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4858BAA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E5B4F">
        <w:rPr>
          <w:rStyle w:val="MessageHeaderLabel"/>
          <w:b w:val="0"/>
          <w:sz w:val="22"/>
        </w:rPr>
        <w:t>1</w:t>
      </w:r>
      <w:r w:rsidR="001D6D65">
        <w:rPr>
          <w:rStyle w:val="MessageHeaderLabel"/>
          <w:b w:val="0"/>
          <w:sz w:val="22"/>
        </w:rPr>
        <w:t>/0</w:t>
      </w:r>
      <w:r w:rsidR="00E85A25">
        <w:rPr>
          <w:rStyle w:val="MessageHeaderLabel"/>
          <w:b w:val="0"/>
          <w:sz w:val="22"/>
        </w:rPr>
        <w:t>8</w:t>
      </w:r>
      <w:r w:rsidR="001D6D65">
        <w:rPr>
          <w:rStyle w:val="MessageHeaderLabel"/>
          <w:b w:val="0"/>
          <w:sz w:val="22"/>
        </w:rPr>
        <w:t>/</w:t>
      </w:r>
      <w:r w:rsidR="009047C8">
        <w:rPr>
          <w:rStyle w:val="MessageHeaderLabel"/>
          <w:b w:val="0"/>
          <w:sz w:val="22"/>
        </w:rPr>
        <w:t>202</w:t>
      </w:r>
      <w:r w:rsidR="00D0494E">
        <w:rPr>
          <w:rStyle w:val="MessageHeaderLabel"/>
          <w:b w:val="0"/>
          <w:sz w:val="22"/>
        </w:rPr>
        <w:t>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32014D10" w:rsidR="009047C8" w:rsidRPr="00561A3C" w:rsidRDefault="009047C8" w:rsidP="009047C8">
      <w:r>
        <w:t xml:space="preserve">The following report and attached excel workbook summarize WPA activity for the month of </w:t>
      </w:r>
      <w:r w:rsidR="00D0494E">
        <w:t>December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3A6F6259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433" w:type="dxa"/>
        <w:tblLook w:val="04A0" w:firstRow="1" w:lastRow="0" w:firstColumn="1" w:lastColumn="0" w:noHBand="0" w:noVBand="1"/>
      </w:tblPr>
      <w:tblGrid>
        <w:gridCol w:w="607"/>
        <w:gridCol w:w="1411"/>
        <w:gridCol w:w="678"/>
        <w:gridCol w:w="2675"/>
        <w:gridCol w:w="1963"/>
        <w:gridCol w:w="1210"/>
        <w:gridCol w:w="1900"/>
      </w:tblGrid>
      <w:tr w:rsidR="002E262F" w:rsidRPr="0004010E" w14:paraId="1D97DA90" w14:textId="77777777" w:rsidTr="00A8635C">
        <w:trPr>
          <w:trHeight w:val="54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4C31D1" w14:textId="77777777" w:rsidR="002E262F" w:rsidRPr="0004010E" w:rsidRDefault="002E262F" w:rsidP="00A863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1FE57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B1AA3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DCDAF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C96E94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A401BB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E30DD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E262F" w:rsidRPr="0004010E" w14:paraId="1CB08FC0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82C7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FC8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15C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04E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4F6E5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69C9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71F8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560A1B8E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3C878434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35E7955C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1059B56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5C91E99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BC362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237560C3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3/11/2021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0DEB55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35DADD0C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0434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352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E97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CB4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18C19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9537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3BA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271A1D48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285EEB9B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5C814F68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67D0282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37A1B5DD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CABA9F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69664FB5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3/11/2021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0CCCD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6B824F52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2534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11C3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1F76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BF7F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E258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B2CF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3/11/2021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58D16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0C30C7D9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0129DDD3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3E2FA3D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44AC83A9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2943BD9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CC2EFB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02331BB8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BB0EB9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530CD0AD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84F5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7C87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127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689C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5CD77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08D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6224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66EDBA74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2DAE4F45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1323DC6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61CB99E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5ADB68F6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569ADB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bottom"/>
            <w:hideMark/>
          </w:tcPr>
          <w:p w14:paraId="4B7F9634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B23024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6CC0F801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EB34" w14:textId="77777777" w:rsidR="002E262F" w:rsidRPr="0004010E" w:rsidRDefault="002E262F" w:rsidP="00A863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F56C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E74F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8895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High Efficiency Refrigerated Display Cases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A8F86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E7E3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D1F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010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08DD1150" w14:textId="77777777" w:rsidTr="00A8635C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F72C6F" w14:textId="77777777" w:rsidR="002E262F" w:rsidRPr="0004010E" w:rsidRDefault="002E262F" w:rsidP="00A863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27071B8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C7800D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88554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3B730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B9D53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34DBB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E1CC7B2" w14:textId="1125EFED" w:rsidR="002E262F" w:rsidRDefault="002E262F" w:rsidP="00290BC5">
      <w:pPr>
        <w:pStyle w:val="BodyText"/>
      </w:pPr>
    </w:p>
    <w:p w14:paraId="428E192A" w14:textId="2346EB5C" w:rsidR="002C37E2" w:rsidRDefault="002E262F" w:rsidP="00290BC5">
      <w:pPr>
        <w:pStyle w:val="BodyText"/>
      </w:pPr>
      <w:r>
        <w:lastRenderedPageBreak/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922" w:type="dxa"/>
        <w:tblLook w:val="04A0" w:firstRow="1" w:lastRow="0" w:firstColumn="1" w:lastColumn="0" w:noHBand="0" w:noVBand="1"/>
      </w:tblPr>
      <w:tblGrid>
        <w:gridCol w:w="587"/>
        <w:gridCol w:w="1479"/>
        <w:gridCol w:w="583"/>
        <w:gridCol w:w="2155"/>
        <w:gridCol w:w="1524"/>
        <w:gridCol w:w="1282"/>
        <w:gridCol w:w="2312"/>
      </w:tblGrid>
      <w:tr w:rsidR="002C37E2" w:rsidRPr="002C37E2" w14:paraId="34491AED" w14:textId="77777777" w:rsidTr="00552B9B">
        <w:trPr>
          <w:trHeight w:val="56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68493B" w14:textId="77777777" w:rsidR="002C37E2" w:rsidRPr="002C37E2" w:rsidRDefault="002C37E2" w:rsidP="002C37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CE48A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C52D6A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6C2F0C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55BCA6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Switch out date on .net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32E541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91A3E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C37E2" w:rsidRPr="002C37E2" w14:paraId="24D4CD62" w14:textId="77777777" w:rsidTr="00552B9B">
        <w:trPr>
          <w:trHeight w:val="303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39AB975" w14:textId="77777777" w:rsidR="002C37E2" w:rsidRPr="002C37E2" w:rsidRDefault="002C37E2" w:rsidP="002C37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1C9A2A9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F71E94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0E8E33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Type B and Type C LED, Tube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97212DE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12/23/2020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84AAE69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411AADE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2C37E2" w:rsidRPr="002C37E2" w14:paraId="1B29C3D2" w14:textId="77777777" w:rsidTr="00552B9B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12D7EE10" w14:textId="77777777" w:rsidR="002C37E2" w:rsidRPr="002C37E2" w:rsidRDefault="002C37E2" w:rsidP="002C37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00D49DE7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77BA6255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hideMark/>
          </w:tcPr>
          <w:p w14:paraId="445B58A8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Conversion to Ductless Heat Pump, Residential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7F64FB1F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12/23/2020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002C926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11/13/2020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5EB9E6E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2C37E2" w:rsidRPr="002C37E2" w14:paraId="741E4E9B" w14:textId="77777777" w:rsidTr="00552B9B">
        <w:trPr>
          <w:trHeight w:val="303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C4A0B4F" w14:textId="77777777" w:rsidR="002C37E2" w:rsidRPr="002C37E2" w:rsidRDefault="002C37E2" w:rsidP="002C37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FA09C2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F92944D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50208A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DFD54C8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AAA3FDF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060FEDE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37E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2C37E2" w:rsidRPr="002C37E2" w14:paraId="5899D261" w14:textId="77777777" w:rsidTr="00552B9B">
        <w:trPr>
          <w:trHeight w:val="303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49BA86D8" w14:textId="77777777" w:rsidR="002C37E2" w:rsidRPr="002C37E2" w:rsidRDefault="002C37E2" w:rsidP="002C37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13D3F419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45481E93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hideMark/>
          </w:tcPr>
          <w:p w14:paraId="7AC9CFC8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B351874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EF7EA17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77DC46EC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2855AD5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985" w:type="dxa"/>
        <w:tblLook w:val="04A0" w:firstRow="1" w:lastRow="0" w:firstColumn="1" w:lastColumn="0" w:noHBand="0" w:noVBand="1"/>
      </w:tblPr>
      <w:tblGrid>
        <w:gridCol w:w="640"/>
        <w:gridCol w:w="1400"/>
        <w:gridCol w:w="583"/>
        <w:gridCol w:w="3762"/>
        <w:gridCol w:w="1710"/>
        <w:gridCol w:w="1890"/>
      </w:tblGrid>
      <w:tr w:rsidR="007D4A18" w:rsidRPr="002921A3" w14:paraId="3029F88C" w14:textId="77777777" w:rsidTr="007D4A18">
        <w:trPr>
          <w:trHeight w:val="54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09D6E1" w14:textId="77777777" w:rsidR="002921A3" w:rsidRPr="002921A3" w:rsidRDefault="002921A3" w:rsidP="002921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85719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63B7B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8C167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45A58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Original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ECC40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Resubmittal Date</w:t>
            </w:r>
          </w:p>
        </w:tc>
      </w:tr>
      <w:tr w:rsidR="002921A3" w:rsidRPr="002921A3" w14:paraId="3C044264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0D3D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B0BA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A38B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EAFC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A435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5C5D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</w:tr>
      <w:tr w:rsidR="002921A3" w:rsidRPr="002921A3" w14:paraId="12D2A5A0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73DC6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DA5E3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5D29D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19F57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EBAFF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C9DA9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1E9BA8FE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8A066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E488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0B32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6297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1F14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2275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7F49F0DF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AEEC31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A7FE6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D8614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18DE2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0F2D3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46C03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6B9E6CD7" w14:textId="77777777" w:rsidTr="007D4A18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A9FDC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396B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98B2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C122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Evaporative Pre-Cooler System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Controls For Packaged HVAC Unit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0A0A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116A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46304317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C25716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93BEE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0EC06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F873F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85427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549DA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100334DC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AB12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2EC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188C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9C14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9232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65EE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5C69CE3A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0FA234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CE8D4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0E448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675B7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2DA01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63741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0F36712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97D88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1AAE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6AB0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CD59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B8AE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BAD5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61311348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A07B27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5A15CA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6CA2E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B233C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7984E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EB83E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1656E6F4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D987C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F930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8666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D8F1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Auto Closer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Refrigerated Storage Door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6D04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1F23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65CDC07B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E6DB7C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7EEA6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F360C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D3EF8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99145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AD2E1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3CD343D1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E1B4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86E0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194C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468E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9805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D97B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3EDB0E01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DD8311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F9EA5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A0945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672A3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CC4A3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47001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3FF13AB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5172D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7074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EA78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DA82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7DBC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6EFF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371B0D54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67343C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4BB7E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DA745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AE885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Fan Controller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B093A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1D037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64803C9F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B1739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6B90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51AC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1514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Cogged V-Belt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HVAC Fan,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917B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ED2F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11/30/2020</w:t>
            </w:r>
          </w:p>
        </w:tc>
      </w:tr>
      <w:tr w:rsidR="002921A3" w:rsidRPr="002921A3" w14:paraId="33E129B9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A2995F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E2A3C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B21A6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ACC19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8B3FE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1E70F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12/8/2020</w:t>
            </w:r>
          </w:p>
        </w:tc>
      </w:tr>
      <w:tr w:rsidR="002921A3" w:rsidRPr="002921A3" w14:paraId="1DAD4BF3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A5E3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C82A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CF60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6DDE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63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DBD8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12/11/2020</w:t>
            </w:r>
          </w:p>
        </w:tc>
      </w:tr>
      <w:tr w:rsidR="002921A3" w:rsidRPr="002921A3" w14:paraId="26CD3527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476393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C3BE0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5D817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3C55D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VFD for Glycol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B53DD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12582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12/15/2020</w:t>
            </w:r>
          </w:p>
        </w:tc>
      </w:tr>
      <w:tr w:rsidR="002921A3" w:rsidRPr="002921A3" w14:paraId="00E61BC7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CD03E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DA16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5E62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C2C8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6261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1214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12/15/2020</w:t>
            </w:r>
          </w:p>
        </w:tc>
      </w:tr>
      <w:tr w:rsidR="002921A3" w:rsidRPr="002921A3" w14:paraId="10B0F558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C44E54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FDA65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E4057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B2162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08EB0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2CB88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12/15/2020</w:t>
            </w:r>
          </w:p>
        </w:tc>
      </w:tr>
      <w:tr w:rsidR="002921A3" w:rsidRPr="002921A3" w14:paraId="50083917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0F351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3516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72FC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141E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94B5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C83C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3020A980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83125A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63EF3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DD201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25100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and Multifamily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E40E0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EFAA1D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748BD247" w14:textId="77777777" w:rsidTr="007D4A18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363E5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C449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F82F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FDCC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Under 24Kbtuh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4933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1245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383523C9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0EE23C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09D5C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5A7BF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53BD8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9AC05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D2348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5F0644A3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AB793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16F4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6A75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ECFC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60C5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33F0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16DBD50C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841189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A172F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C4181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DC0FC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5629C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8D5AA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6D8923DC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8E410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1DDD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8DC3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4487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E244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2801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12/18/2020</w:t>
            </w:r>
          </w:p>
        </w:tc>
      </w:tr>
      <w:tr w:rsidR="002921A3" w:rsidRPr="002921A3" w14:paraId="6792187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31949A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1E9E2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A61F9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16295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3CA77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5F1C7F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</w:tr>
      <w:tr w:rsidR="002921A3" w:rsidRPr="002921A3" w14:paraId="296E7329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5C9B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7A76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E3FB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EF76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6969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C0D1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</w:tr>
      <w:tr w:rsidR="002921A3" w:rsidRPr="002921A3" w14:paraId="274E8561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44BCE5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0F5E3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9ECA6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C7005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651BA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E23D1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12/30/2020</w:t>
            </w:r>
          </w:p>
        </w:tc>
      </w:tr>
      <w:tr w:rsidR="002921A3" w:rsidRPr="002921A3" w14:paraId="39C41FE6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FB4E8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BD38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E416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ED23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3A01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12/31/2020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13B7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12/31/2020</w:t>
            </w:r>
          </w:p>
        </w:tc>
      </w:tr>
      <w:tr w:rsidR="002921A3" w:rsidRPr="002921A3" w14:paraId="25EC8748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088D34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1DC4C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12EBA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E7F61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D954B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11/19/2020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946B7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12/31/2020</w:t>
            </w:r>
          </w:p>
        </w:tc>
      </w:tr>
      <w:tr w:rsidR="002921A3" w:rsidRPr="002921A3" w14:paraId="4E66C05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AC1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235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5146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D868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F606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15A0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51ED8223" w14:textId="77777777" w:rsidTr="007D4A18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EE8E1E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CF090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9A8CF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1DB7E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24847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10/5/2020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FA8C8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3490BB7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65EEB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42DE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2745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579D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FA69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10/26/2020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6A9E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21C7FD35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758992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2B73B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04015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B50F3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16C22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22F2C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1C0BA459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98FFB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54CB9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D4C6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7E6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Anti-Sweat Heat Controls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35E4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5C03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6DE419C1" w14:textId="77777777" w:rsidTr="007D4A18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AC9DD0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2EDFD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4F476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7308A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Display Case Doors </w:t>
            </w:r>
            <w:proofErr w:type="gramStart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 xml:space="preserve"> No Anti-Sweat Heaters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1F6DB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C028A5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0BF832CC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CFCD1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BD9F0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470E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C27E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 and Multifamily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3CEE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4D1F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51F3716B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C180D1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77C16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440A7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53A82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67410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36875B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00FFD698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2FB07" w14:textId="77777777" w:rsidR="002921A3" w:rsidRPr="002921A3" w:rsidRDefault="002921A3" w:rsidP="002921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4F743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E9644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77FC7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Conveyorized Toaster,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DBD4E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3FBC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21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921A3" w:rsidRPr="002921A3" w14:paraId="10CCDE1D" w14:textId="77777777" w:rsidTr="007D4A18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D84714" w14:textId="77777777" w:rsidR="002921A3" w:rsidRPr="002921A3" w:rsidRDefault="002921A3" w:rsidP="002921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2BBD8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11F12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5E3A1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E7700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C1970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9E7AF2E" w14:textId="77777777" w:rsidR="002921A3" w:rsidRDefault="002921A3" w:rsidP="009D0F45">
      <w:pPr>
        <w:pStyle w:val="BodyText"/>
      </w:pP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1180"/>
        <w:gridCol w:w="1500"/>
        <w:gridCol w:w="4420"/>
        <w:gridCol w:w="2740"/>
      </w:tblGrid>
      <w:tr w:rsidR="007D4A18" w:rsidRPr="007D4A18" w14:paraId="505EA38A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3286C29" w14:textId="77777777" w:rsidR="007D4A18" w:rsidRPr="007D4A18" w:rsidRDefault="007D4A18" w:rsidP="007D4A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0CA0935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1D00575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46E23C2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7D4A18" w:rsidRPr="007D4A18" w14:paraId="30296BB7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4CBB5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7D226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5A4CA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FC0F0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7D2C3513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0160B9F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C898D2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29B83C3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Non-DEER Air-Cooled Path-B Chiller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1A90A8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70EA96D9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D1503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BD85A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7BA61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5F23C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422D4B4B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AA05BB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AABD5B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2F57F3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Residential Heat Pump Pool Header, Fuel Sub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4DE3EA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6F7C3C0F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E5A6E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01429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SWHC044-02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25FCF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 - Fuel Substitution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245CB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3599C111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18F7F3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ECD95A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SWWH031-01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5B34BF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038889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53485F17" w14:textId="77777777" w:rsidTr="007D4A18">
        <w:trPr>
          <w:trHeight w:val="288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908616" w14:textId="77777777" w:rsidR="007D4A18" w:rsidRPr="007D4A18" w:rsidRDefault="007D4A18" w:rsidP="007D4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74DCD2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485489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FC2FD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4A18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16D86D20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74E6E0" w14:textId="77777777" w:rsidR="007D4A18" w:rsidRPr="007D4A18" w:rsidRDefault="007D4A18" w:rsidP="007D4A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C9D9F9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BBDA96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BD57A7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17636D59" w:rsidR="007D4A18" w:rsidRDefault="00552B9B" w:rsidP="00725B9F">
      <w:pPr>
        <w:pStyle w:val="BodyText"/>
      </w:pPr>
      <w:r>
        <w:object w:dxaOrig="1520" w:dyaOrig="988" w14:anchorId="5C66B1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49.2pt" o:ole="">
            <v:imagedata r:id="rId10" o:title=""/>
          </v:shape>
          <o:OLEObject Type="Embed" ProgID="Excel.Sheet.12" ShapeID="_x0000_i1029" DrawAspect="Icon" ObjectID="_1671611287" r:id="rId11"/>
        </w:object>
      </w:r>
    </w:p>
    <w:sectPr w:rsidR="007D4A18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E85A25" w:rsidRDefault="00E85A25">
      <w:r>
        <w:separator/>
      </w:r>
    </w:p>
  </w:endnote>
  <w:endnote w:type="continuationSeparator" w:id="0">
    <w:p w14:paraId="69566EF0" w14:textId="77777777" w:rsidR="00E85A25" w:rsidRDefault="00E8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E85A25" w:rsidRPr="00C43666" w:rsidRDefault="00E85A25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E85A25" w:rsidRDefault="00E85A25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E85A25" w:rsidRDefault="00E85A25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E85A25" w:rsidRDefault="00E85A25">
      <w:r>
        <w:separator/>
      </w:r>
    </w:p>
  </w:footnote>
  <w:footnote w:type="continuationSeparator" w:id="0">
    <w:p w14:paraId="29761066" w14:textId="77777777" w:rsidR="00E85A25" w:rsidRDefault="00E85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0707C103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>Activity Status Report – December 2020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05747CCA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December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E85A25" w:rsidRPr="004F6869" w:rsidRDefault="00E85A25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5241C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828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10</cp:revision>
  <cp:lastPrinted>2009-03-24T14:19:00Z</cp:lastPrinted>
  <dcterms:created xsi:type="dcterms:W3CDTF">2021-01-06T22:10:00Z</dcterms:created>
  <dcterms:modified xsi:type="dcterms:W3CDTF">2021-01-08T16:41:00Z</dcterms:modified>
</cp:coreProperties>
</file>