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BEB68" w14:textId="5BDFE138" w:rsidR="00CB44D1" w:rsidRDefault="00067679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Workpaper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1B5A0DF2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9047C8">
        <w:rPr>
          <w:rStyle w:val="MessageHeaderLabel"/>
          <w:b w:val="0"/>
          <w:sz w:val="22"/>
        </w:rPr>
        <w:t>0</w:t>
      </w:r>
      <w:r w:rsidR="000F62D9">
        <w:rPr>
          <w:rStyle w:val="MessageHeaderLabel"/>
          <w:b w:val="0"/>
          <w:sz w:val="22"/>
        </w:rPr>
        <w:t>7</w:t>
      </w:r>
      <w:r w:rsidR="007C74B6">
        <w:rPr>
          <w:rStyle w:val="MessageHeaderLabel"/>
          <w:b w:val="0"/>
          <w:sz w:val="22"/>
        </w:rPr>
        <w:t>/</w:t>
      </w:r>
      <w:r w:rsidR="000F62D9">
        <w:rPr>
          <w:rStyle w:val="MessageHeaderLabel"/>
          <w:b w:val="0"/>
          <w:sz w:val="22"/>
        </w:rPr>
        <w:t>31</w:t>
      </w:r>
      <w:r w:rsidR="009047C8">
        <w:rPr>
          <w:rStyle w:val="MessageHeaderLabel"/>
          <w:b w:val="0"/>
          <w:sz w:val="22"/>
        </w:rPr>
        <w:t>/2020</w:t>
      </w:r>
    </w:p>
    <w:p w14:paraId="411C0205" w14:textId="458A0CC0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067679">
        <w:rPr>
          <w:rStyle w:val="MessageHeaderLabel"/>
          <w:b w:val="0"/>
          <w:sz w:val="22"/>
        </w:rPr>
        <w:t>WORKPAPER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43551FAD" w:rsidR="009047C8" w:rsidRPr="00561A3C" w:rsidRDefault="009047C8" w:rsidP="009047C8">
      <w:r>
        <w:t xml:space="preserve">The following report and attached excel workbook summarize WPA activity for the month of </w:t>
      </w:r>
      <w:r w:rsidR="000F62D9">
        <w:t>July</w:t>
      </w:r>
      <w:r>
        <w:t xml:space="preserve"> 2020 which includes dispositions that were issued, dispositions in progress, and workpapers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7421318D" w:rsidR="00C061B1" w:rsidRDefault="008B7D03" w:rsidP="00C061B1">
      <w:pPr>
        <w:pStyle w:val="Heading1"/>
      </w:pPr>
      <w:r>
        <w:t>Dispositions Issued</w:t>
      </w:r>
      <w:r w:rsidR="00C061B1">
        <w:t>:</w:t>
      </w:r>
    </w:p>
    <w:p w14:paraId="0D4C2D90" w14:textId="318831F3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10042" w:type="dxa"/>
        <w:tblLook w:val="04A0" w:firstRow="1" w:lastRow="0" w:firstColumn="1" w:lastColumn="0" w:noHBand="0" w:noVBand="1"/>
      </w:tblPr>
      <w:tblGrid>
        <w:gridCol w:w="627"/>
        <w:gridCol w:w="1628"/>
        <w:gridCol w:w="583"/>
        <w:gridCol w:w="2608"/>
        <w:gridCol w:w="1333"/>
        <w:gridCol w:w="1275"/>
        <w:gridCol w:w="2000"/>
      </w:tblGrid>
      <w:tr w:rsidR="00383B72" w:rsidRPr="00383B72" w14:paraId="4F94EBE9" w14:textId="77777777" w:rsidTr="00383B72">
        <w:trPr>
          <w:trHeight w:val="544"/>
          <w:tblHeader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F71838F" w14:textId="77777777" w:rsidR="00383B72" w:rsidRPr="00383B72" w:rsidRDefault="00383B72" w:rsidP="00383B7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0D0F6EA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B9D5369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D95CC44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6CA46E9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90F3C4D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8891FC7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383B72" w:rsidRPr="00383B72" w14:paraId="4DB6FF3E" w14:textId="77777777" w:rsidTr="00383B72">
        <w:trPr>
          <w:trHeight w:val="45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B2296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A9F45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SWAP018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CFE8B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E0A98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Clothes Dryer, Fuel Substitution, Gas, Residential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91280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7/10/2020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7BBED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13DA7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Not Approved</w:t>
            </w:r>
          </w:p>
        </w:tc>
      </w:tr>
      <w:tr w:rsidR="00383B72" w:rsidRPr="00383B72" w14:paraId="71428CB4" w14:textId="77777777" w:rsidTr="00383B72">
        <w:trPr>
          <w:trHeight w:val="45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06AC39F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ADF52ED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SWWH029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47D0F5E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C329C7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Tankless Water Heater Fuel Sub Gas Res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626A852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7/10/2020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4143F09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7C30FD0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Not Approved</w:t>
            </w:r>
          </w:p>
        </w:tc>
      </w:tr>
      <w:tr w:rsidR="00383B72" w:rsidRPr="00383B72" w14:paraId="58AA6891" w14:textId="77777777" w:rsidTr="00383B72">
        <w:trPr>
          <w:trHeight w:val="29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CD60B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C3930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SWAP003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AD470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472AD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Clothes Dryer, Residential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03436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7/10/2020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FBB88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10/8/2020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A27ED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383B72" w:rsidRPr="00383B72" w14:paraId="23819AB4" w14:textId="77777777" w:rsidTr="00383B72">
        <w:trPr>
          <w:trHeight w:val="68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C7A68BB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F10908C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SWAP015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98610B1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3B3B3C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Induction Cooking with or without Electric Range, Residential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65C139D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7/10/2020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56924F6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7/10/2020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DBBAA4F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383B72" w:rsidRPr="00383B72" w14:paraId="50A30DC6" w14:textId="77777777" w:rsidTr="00383B72">
        <w:trPr>
          <w:trHeight w:val="45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8A490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DF27E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SWHC049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C9EDE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79559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SEER Rated AC and HP equipment, Residential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943FC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7/10/2020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11ED6B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7/10/2020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DF7AA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383B72" w:rsidRPr="00383B72" w14:paraId="4720EA9D" w14:textId="77777777" w:rsidTr="00383B72">
        <w:trPr>
          <w:trHeight w:val="29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A5436AE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BC26B35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SWBE006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C979A5B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F09878D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Residential Ceiling Insulation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A1F4AD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7/10/2020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F34837D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CA528F3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383B72" w:rsidRPr="00383B72" w14:paraId="2A03CB02" w14:textId="77777777" w:rsidTr="00383B72">
        <w:trPr>
          <w:trHeight w:val="45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557EF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B4FEE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SWBE007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62AB6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16C5F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Residential Blow-In Wall Insulation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753B3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7/10/2020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2D60A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A1993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383B72" w:rsidRPr="00383B72" w14:paraId="45E3C31F" w14:textId="77777777" w:rsidTr="00383B72">
        <w:trPr>
          <w:trHeight w:val="45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E8FE4D1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14A0A25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SWWH030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073F201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17CB8E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Tankless Combination Space and Water Heater, Residential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AE8F376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7/10/2020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5D0A67F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7/10/2020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902B8E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383B72" w:rsidRPr="00383B72" w14:paraId="129AF192" w14:textId="77777777" w:rsidTr="00383B72">
        <w:trPr>
          <w:trHeight w:val="29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C1629D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F0FF86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SWAP017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876D07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E8BF8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Residential Oven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FC8E8B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7/17/2020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F56874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7/17/2020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4EAA8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383B72" w:rsidRPr="00383B72" w14:paraId="6EB3558B" w14:textId="77777777" w:rsidTr="00383B72">
        <w:trPr>
          <w:trHeight w:val="29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D322CE7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8F182F7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43A30E6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72A200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3BDA78E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7/21/2020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DD1A5FD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D9A59D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383B72" w:rsidRPr="00383B72" w14:paraId="5E094174" w14:textId="77777777" w:rsidTr="00383B72">
        <w:trPr>
          <w:trHeight w:val="45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5A9B5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AC7A78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E30EDB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DC96B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E4C9E3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7/21/2020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1F643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1384A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383B72" w:rsidRPr="00383B72" w14:paraId="49A1F046" w14:textId="77777777" w:rsidTr="00383B72">
        <w:trPr>
          <w:trHeight w:val="45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420DF6D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C281BBC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9BCCB8B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D981F0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55ACA5A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7/21/2020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711A367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B695E8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383B72" w:rsidRPr="00383B72" w14:paraId="07F8EF66" w14:textId="77777777" w:rsidTr="00383B72">
        <w:trPr>
          <w:trHeight w:val="45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B852B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0B75C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SWWH012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71E1E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B0246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Storage Water Heater, Residential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32F2B4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7/21/2020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59823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A7220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383B72" w:rsidRPr="00383B72" w14:paraId="73CFCF11" w14:textId="77777777" w:rsidTr="00383B72">
        <w:trPr>
          <w:trHeight w:val="45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404D140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7DC831A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SWWH013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19E6A37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5D9DDE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Tankless Water Heater, Residential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37E17FA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7/21/2020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76AB2DA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5C37A7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383B72" w:rsidRPr="00383B72" w14:paraId="66F15E9C" w14:textId="77777777" w:rsidTr="00383B72">
        <w:trPr>
          <w:trHeight w:val="29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47B15F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C3619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SWLG011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64137A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C2A93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LED High or Low Bay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0A41E2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7/30/2020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E7E4D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02BE8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383B72" w:rsidRPr="00383B72" w14:paraId="42509C8D" w14:textId="77777777" w:rsidTr="00383B72">
        <w:trPr>
          <w:trHeight w:val="39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4C78620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5715258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SWLG009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770AFD7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16BBF2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LED Tube Type A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83521E2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7/30/2020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961B551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75B293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383B72" w:rsidRPr="00383B72" w14:paraId="61BDACDD" w14:textId="77777777" w:rsidTr="00383B72">
        <w:trPr>
          <w:trHeight w:val="29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9929D53" w14:textId="77777777" w:rsidR="00383B72" w:rsidRPr="00383B72" w:rsidRDefault="00383B72" w:rsidP="00383B7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8AA334B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47EC2A7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DFE44A0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E9BA4AA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408CF05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0FAD4AC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0F109EC" w14:textId="4A1689FC" w:rsidR="00383B72" w:rsidRDefault="00383B72" w:rsidP="00290BC5">
      <w:pPr>
        <w:pStyle w:val="BodyText"/>
      </w:pPr>
    </w:p>
    <w:p w14:paraId="58AA3A40" w14:textId="39544FC1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79F85414" w14:textId="74E63AB2" w:rsidR="009D0F45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  <w:r w:rsidR="009C39F7">
        <w:t xml:space="preserve"> </w:t>
      </w:r>
    </w:p>
    <w:tbl>
      <w:tblPr>
        <w:tblW w:w="9991" w:type="dxa"/>
        <w:tblLook w:val="04A0" w:firstRow="1" w:lastRow="0" w:firstColumn="1" w:lastColumn="0" w:noHBand="0" w:noVBand="1"/>
      </w:tblPr>
      <w:tblGrid>
        <w:gridCol w:w="597"/>
        <w:gridCol w:w="1980"/>
        <w:gridCol w:w="583"/>
        <w:gridCol w:w="3514"/>
        <w:gridCol w:w="1601"/>
        <w:gridCol w:w="1716"/>
      </w:tblGrid>
      <w:tr w:rsidR="00383B72" w:rsidRPr="00383B72" w14:paraId="2D47C385" w14:textId="77777777" w:rsidTr="00BF3633">
        <w:trPr>
          <w:trHeight w:val="77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F362F96" w14:textId="77777777" w:rsidR="00383B72" w:rsidRPr="00383B72" w:rsidRDefault="00383B72" w:rsidP="00383B7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CCC46F5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3CB316B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533BEFE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D331069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 Submittal or Resubmittal Date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B094277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Official PA Submittal Date</w:t>
            </w:r>
          </w:p>
        </w:tc>
      </w:tr>
      <w:tr w:rsidR="00383B72" w:rsidRPr="00383B72" w14:paraId="199DEB9C" w14:textId="77777777" w:rsidTr="00BF3633">
        <w:trPr>
          <w:trHeight w:val="278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249B8F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09969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SWAP010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A3087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48DA5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Smart Power Strips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AF4A5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8219A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83B72" w:rsidRPr="00383B72" w14:paraId="7E87C4EA" w14:textId="77777777" w:rsidTr="00BF3633">
        <w:trPr>
          <w:trHeight w:val="44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A649144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F25D67C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9A24BC2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411CDA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Multi-Family and Commercial Large Heat Pump Water Heater– Fuel Substitution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FCCD0F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5387A5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83B72" w:rsidRPr="00383B72" w14:paraId="0E39A0FD" w14:textId="77777777" w:rsidTr="00BF3633">
        <w:trPr>
          <w:trHeight w:val="44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A4E80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26A53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SWSV013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5EC97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208D7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Duct Optimization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9EB7C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BC38C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83B72" w:rsidRPr="00383B72" w14:paraId="6765E815" w14:textId="77777777" w:rsidTr="00BF3633">
        <w:trPr>
          <w:trHeight w:val="44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3E1B631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5175D0E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SWFS022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C59A11A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863311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Commercial Convection Oven, Fuel Substitution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861FE1A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25DE6A5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83B72" w:rsidRPr="00383B72" w14:paraId="5339C84D" w14:textId="77777777" w:rsidTr="00BF3633">
        <w:trPr>
          <w:trHeight w:val="44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856AE9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635219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SWFS021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5160AC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68D49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Commercial Fryer, Fuel Substitution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970B74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7/10/2020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9F2420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7/10/2020</w:t>
            </w:r>
          </w:p>
        </w:tc>
      </w:tr>
      <w:tr w:rsidR="00383B72" w:rsidRPr="00383B72" w14:paraId="2E2986E2" w14:textId="77777777" w:rsidTr="00BF3633">
        <w:trPr>
          <w:trHeight w:val="44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AC6025E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955CC87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B9444F6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267D1E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 Fuel Substitution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99AA32B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7/10/2020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C727619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7/10/2020</w:t>
            </w:r>
          </w:p>
        </w:tc>
      </w:tr>
      <w:tr w:rsidR="00383B72" w:rsidRPr="00383B72" w14:paraId="25178342" w14:textId="77777777" w:rsidTr="00BF3633">
        <w:trPr>
          <w:trHeight w:val="278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2851DD" w14:textId="77777777" w:rsidR="00383B72" w:rsidRPr="00383B72" w:rsidRDefault="00383B72" w:rsidP="00383B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942E2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7A965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A8AF6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920891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6/23/2020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5F4645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3B72">
              <w:rPr>
                <w:rFonts w:ascii="Arial" w:hAnsi="Arial" w:cs="Arial"/>
                <w:color w:val="000000"/>
                <w:sz w:val="18"/>
                <w:szCs w:val="18"/>
              </w:rPr>
              <w:t>6/23/2020</w:t>
            </w:r>
          </w:p>
        </w:tc>
      </w:tr>
      <w:tr w:rsidR="00383B72" w:rsidRPr="00383B72" w14:paraId="19546DAF" w14:textId="77777777" w:rsidTr="00BF3633">
        <w:trPr>
          <w:trHeight w:val="278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2134BAD" w14:textId="77777777" w:rsidR="00383B72" w:rsidRPr="00383B72" w:rsidRDefault="00383B72" w:rsidP="00383B7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94AF761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C00FB50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CB5F2F1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B360150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1DD13FC" w14:textId="77777777" w:rsidR="00383B72" w:rsidRPr="00383B72" w:rsidRDefault="00383B72" w:rsidP="00383B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83B7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B8A4C27" w14:textId="77777777" w:rsidR="00383B72" w:rsidRDefault="00383B72" w:rsidP="00383B72">
      <w:pPr>
        <w:pStyle w:val="BodyText"/>
      </w:pPr>
    </w:p>
    <w:p w14:paraId="18AE598B" w14:textId="39F9B465" w:rsidR="00883CFD" w:rsidRPr="008C5EF8" w:rsidRDefault="00883CFD" w:rsidP="008C5EF8">
      <w:pPr>
        <w:pStyle w:val="Heading1"/>
      </w:pPr>
      <w:r w:rsidRPr="008C5EF8">
        <w:t>Workpapers in development</w:t>
      </w:r>
      <w:bookmarkEnd w:id="0"/>
      <w:r w:rsidRPr="008C5EF8">
        <w:t>:</w:t>
      </w:r>
      <w:bookmarkStart w:id="1" w:name="_GoBack"/>
      <w:bookmarkEnd w:id="1"/>
    </w:p>
    <w:p w14:paraId="63524C05" w14:textId="6C850AB9" w:rsidR="00725B9F" w:rsidRDefault="00883CFD" w:rsidP="00725B9F">
      <w:pPr>
        <w:pStyle w:val="BodyText"/>
      </w:pPr>
      <w:r>
        <w:t>The following workpapers</w:t>
      </w:r>
      <w:r w:rsidR="003B5EE0">
        <w:t xml:space="preserve"> have submitted workpaper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4971E0">
        <w:rPr>
          <w:b/>
          <w:bCs/>
        </w:rPr>
        <w:t xml:space="preserve">workpaper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625" w:type="dxa"/>
        <w:tblLook w:val="04A0" w:firstRow="1" w:lastRow="0" w:firstColumn="1" w:lastColumn="0" w:noHBand="0" w:noVBand="1"/>
      </w:tblPr>
      <w:tblGrid>
        <w:gridCol w:w="740"/>
        <w:gridCol w:w="2135"/>
        <w:gridCol w:w="4140"/>
        <w:gridCol w:w="2610"/>
      </w:tblGrid>
      <w:tr w:rsidR="000F62D9" w:rsidRPr="000F62D9" w14:paraId="247DD5B5" w14:textId="77777777" w:rsidTr="00795605">
        <w:trPr>
          <w:trHeight w:val="288"/>
          <w:tblHeader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vAlign w:val="bottom"/>
            <w:hideMark/>
          </w:tcPr>
          <w:p w14:paraId="5AD7D721" w14:textId="77777777" w:rsidR="000F62D9" w:rsidRPr="000F62D9" w:rsidRDefault="000F62D9" w:rsidP="000F62D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F62D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5089"/>
            <w:noWrap/>
            <w:vAlign w:val="bottom"/>
            <w:hideMark/>
          </w:tcPr>
          <w:p w14:paraId="2564FB82" w14:textId="7BA28A91" w:rsidR="000F62D9" w:rsidRPr="000F62D9" w:rsidRDefault="000F62D9" w:rsidP="000F62D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 Description</w:t>
            </w:r>
          </w:p>
        </w:tc>
        <w:tc>
          <w:tcPr>
            <w:tcW w:w="4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5089"/>
            <w:noWrap/>
            <w:vAlign w:val="bottom"/>
            <w:hideMark/>
          </w:tcPr>
          <w:p w14:paraId="2E1180FF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F62D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708E7726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F62D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0F62D9" w:rsidRPr="000F62D9" w14:paraId="451E8FF4" w14:textId="77777777" w:rsidTr="00795605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0A7C3F9F" w14:textId="77777777" w:rsidR="000F62D9" w:rsidRPr="000F62D9" w:rsidRDefault="000F62D9" w:rsidP="000F62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BA17972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CBCFD94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VFD for Baghouse Fan &gt; 50HP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58F792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0F62D9" w:rsidRPr="000F62D9" w14:paraId="641145BF" w14:textId="77777777" w:rsidTr="00795605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40855D68" w14:textId="77777777" w:rsidR="000F62D9" w:rsidRPr="000F62D9" w:rsidRDefault="000F62D9" w:rsidP="000F62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noWrap/>
            <w:hideMark/>
          </w:tcPr>
          <w:p w14:paraId="575D297C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noWrap/>
            <w:hideMark/>
          </w:tcPr>
          <w:p w14:paraId="2C0D578F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Non-DEER HVAC Air Cooled Chillers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6E4D6CD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0F62D9" w:rsidRPr="000F62D9" w14:paraId="3E6E1534" w14:textId="77777777" w:rsidTr="00795605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05AD90F9" w14:textId="77777777" w:rsidR="000F62D9" w:rsidRPr="000F62D9" w:rsidRDefault="000F62D9" w:rsidP="000F62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E9F591A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22A2092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DHW Loop Temp Controller, Commercial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0710E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0F62D9" w:rsidRPr="000F62D9" w14:paraId="62AC28D8" w14:textId="77777777" w:rsidTr="00795605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2030540B" w14:textId="77777777" w:rsidR="000F62D9" w:rsidRPr="000F62D9" w:rsidRDefault="000F62D9" w:rsidP="000F62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noWrap/>
            <w:hideMark/>
          </w:tcPr>
          <w:p w14:paraId="7914EFE7" w14:textId="7B4A35A6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SWLG0X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4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noWrap/>
            <w:hideMark/>
          </w:tcPr>
          <w:p w14:paraId="33445CD1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LED Tube, UL Type B or Type C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0A986FB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0F62D9" w:rsidRPr="000F62D9" w14:paraId="401733F0" w14:textId="77777777" w:rsidTr="007D4699">
        <w:trPr>
          <w:trHeight w:val="16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01A7C243" w14:textId="77777777" w:rsidR="000F62D9" w:rsidRPr="000F62D9" w:rsidRDefault="000F62D9" w:rsidP="000F62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PGE</w:t>
            </w:r>
          </w:p>
        </w:tc>
        <w:tc>
          <w:tcPr>
            <w:tcW w:w="2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BD42503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SWAP001-01</w:t>
            </w:r>
          </w:p>
        </w:tc>
        <w:tc>
          <w:tcPr>
            <w:tcW w:w="4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49C9F10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Refrigerators and Freezers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EE5EA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 xml:space="preserve">Workpaper plan submitted </w:t>
            </w:r>
            <w:r w:rsidRPr="0079560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(existing workpaper)</w:t>
            </w:r>
          </w:p>
        </w:tc>
      </w:tr>
      <w:tr w:rsidR="000F62D9" w:rsidRPr="000F62D9" w14:paraId="28106260" w14:textId="77777777" w:rsidTr="00795605">
        <w:trPr>
          <w:trHeight w:val="45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55304C09" w14:textId="77777777" w:rsidR="000F62D9" w:rsidRPr="000F62D9" w:rsidRDefault="000F62D9" w:rsidP="000F62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noWrap/>
            <w:hideMark/>
          </w:tcPr>
          <w:p w14:paraId="38E1EAE8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SWAP004-01</w:t>
            </w:r>
          </w:p>
        </w:tc>
        <w:tc>
          <w:tcPr>
            <w:tcW w:w="4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noWrap/>
            <w:hideMark/>
          </w:tcPr>
          <w:p w14:paraId="4DFDA6DD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Clothes Washer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16F74B4C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 xml:space="preserve">Workpaper plan submitted </w:t>
            </w:r>
            <w:r w:rsidRPr="0079560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(existing workpaper)</w:t>
            </w:r>
          </w:p>
        </w:tc>
      </w:tr>
      <w:tr w:rsidR="000F62D9" w:rsidRPr="000F62D9" w14:paraId="6E2AAC1A" w14:textId="77777777" w:rsidTr="00795605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179AC675" w14:textId="77777777" w:rsidR="000F62D9" w:rsidRPr="000F62D9" w:rsidRDefault="000F62D9" w:rsidP="000F62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7BC3838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AC57B48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Warm Mix Asphalt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17692E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0F62D9" w:rsidRPr="000F62D9" w14:paraId="7E47CE11" w14:textId="77777777" w:rsidTr="00795605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76194998" w14:textId="77777777" w:rsidR="000F62D9" w:rsidRPr="000F62D9" w:rsidRDefault="000F62D9" w:rsidP="000F62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noWrap/>
            <w:hideMark/>
          </w:tcPr>
          <w:p w14:paraId="432938A4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noWrap/>
            <w:hideMark/>
          </w:tcPr>
          <w:p w14:paraId="1F6EBF20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Infrared Gas BBQ Grill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6A6F667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0F62D9" w:rsidRPr="000F62D9" w14:paraId="5E3ACE36" w14:textId="77777777" w:rsidTr="00795605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23B95DBC" w14:textId="77777777" w:rsidR="000F62D9" w:rsidRPr="000F62D9" w:rsidRDefault="000F62D9" w:rsidP="000F62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94DBD02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SWSV001-02</w:t>
            </w:r>
          </w:p>
        </w:tc>
        <w:tc>
          <w:tcPr>
            <w:tcW w:w="4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658A2AF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65ECD1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0F62D9" w:rsidRPr="000F62D9" w14:paraId="3719565D" w14:textId="77777777" w:rsidTr="00795605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1105E7FA" w14:textId="77777777" w:rsidR="000F62D9" w:rsidRPr="000F62D9" w:rsidRDefault="000F62D9" w:rsidP="000F62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noWrap/>
            <w:hideMark/>
          </w:tcPr>
          <w:p w14:paraId="2AA12D0D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SWHC005-01</w:t>
            </w:r>
          </w:p>
        </w:tc>
        <w:tc>
          <w:tcPr>
            <w:tcW w:w="4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noWrap/>
            <w:hideMark/>
          </w:tcPr>
          <w:p w14:paraId="044A0D4A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Water-cooled Chiller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7EC80E3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62D9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0F62D9" w:rsidRPr="000F62D9" w14:paraId="6DC5D721" w14:textId="77777777" w:rsidTr="00795605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hideMark/>
          </w:tcPr>
          <w:p w14:paraId="6212F5B7" w14:textId="77777777" w:rsidR="000F62D9" w:rsidRPr="000F62D9" w:rsidRDefault="000F62D9" w:rsidP="000F62D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F62D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5089"/>
            <w:noWrap/>
            <w:hideMark/>
          </w:tcPr>
          <w:p w14:paraId="0C6955B6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F62D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5089"/>
            <w:noWrap/>
            <w:hideMark/>
          </w:tcPr>
          <w:p w14:paraId="4009CDA1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F62D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3228143" w14:textId="77777777" w:rsidR="000F62D9" w:rsidRPr="000F62D9" w:rsidRDefault="000F62D9" w:rsidP="000F62D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F62D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94094C4" w14:textId="77777777" w:rsidR="00725B9F" w:rsidRDefault="00725B9F" w:rsidP="00725B9F">
      <w:pPr>
        <w:pStyle w:val="BodyText"/>
      </w:pPr>
    </w:p>
    <w:p w14:paraId="038B5766" w14:textId="5D4E4C60" w:rsidR="00CC1CDE" w:rsidRDefault="00BF3633" w:rsidP="00725B9F">
      <w:pPr>
        <w:pStyle w:val="BodyText"/>
      </w:pPr>
      <w:r>
        <w:object w:dxaOrig="1520" w:dyaOrig="988" w14:anchorId="1FD4D7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6.2pt;height:49.2pt" o:ole="">
            <v:imagedata r:id="rId10" o:title=""/>
          </v:shape>
          <o:OLEObject Type="Embed" ProgID="Excel.Sheet.12" ShapeID="_x0000_i1029" DrawAspect="Icon" ObjectID="_1657691897" r:id="rId11"/>
        </w:object>
      </w:r>
    </w:p>
    <w:sectPr w:rsidR="00CC1CDE" w:rsidSect="00CB44D1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type w:val="continuous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D6A01" w16cex:dateUtc="2020-07-30T19:47:00Z"/>
  <w16cex:commentExtensible w16cex:durableId="22CD6AAA" w16cex:dateUtc="2020-07-30T19:50:00Z"/>
  <w16cex:commentExtensible w16cex:durableId="22CD6AD7" w16cex:dateUtc="2020-07-30T19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81E3" w14:textId="77777777" w:rsidR="008F3720" w:rsidRDefault="008F3720">
      <w:r>
        <w:separator/>
      </w:r>
    </w:p>
  </w:endnote>
  <w:endnote w:type="continuationSeparator" w:id="0">
    <w:p w14:paraId="69566EF0" w14:textId="77777777" w:rsidR="008F3720" w:rsidRDefault="008F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E02C" w14:textId="18BAC314" w:rsidR="008F3720" w:rsidRPr="00C43666" w:rsidRDefault="008F3720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3215" w14:textId="77777777" w:rsidR="008F3720" w:rsidRDefault="008F3720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8F3720" w:rsidRDefault="008F3720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C990" w14:textId="77777777" w:rsidR="008F3720" w:rsidRDefault="008F3720">
      <w:r>
        <w:separator/>
      </w:r>
    </w:p>
  </w:footnote>
  <w:footnote w:type="continuationSeparator" w:id="0">
    <w:p w14:paraId="29761066" w14:textId="77777777" w:rsidR="008F3720" w:rsidRDefault="008F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DE90F" w14:textId="0BA709D6" w:rsidR="008F3720" w:rsidRPr="00C43666" w:rsidRDefault="00512C3D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 w:rsidR="003B5EE0">
      <w:t xml:space="preserve">Activity </w:t>
    </w:r>
    <w:r w:rsidR="006E562A">
      <w:t>Status Report</w:t>
    </w:r>
    <w:r>
      <w:t xml:space="preserve"> – </w:t>
    </w:r>
    <w:r w:rsidR="00725B9F">
      <w:t>Ju</w:t>
    </w:r>
    <w:r w:rsidR="000F62D9">
      <w:t>ly</w:t>
    </w:r>
    <w:r w:rsidR="009047C8">
      <w:t xml:space="preserve"> 2020</w:t>
    </w:r>
    <w:r w:rsidR="008F3720" w:rsidRPr="001659E2">
      <w:tab/>
    </w:r>
    <w:r w:rsidR="008F3720"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C84CC" w14:textId="498EE2E9" w:rsidR="008F3720" w:rsidRPr="00C43666" w:rsidRDefault="008F3720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F67755">
      <w:t>July</w:t>
    </w:r>
    <w:r w:rsidR="008C5EF8">
      <w:t xml:space="preserve"> 2020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D12E" w14:textId="77777777" w:rsidR="008F3720" w:rsidRPr="004F6869" w:rsidRDefault="008F3720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65BC2"/>
    <w:rsid w:val="00066690"/>
    <w:rsid w:val="00067679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6DA"/>
    <w:rsid w:val="000B5FD2"/>
    <w:rsid w:val="000C630E"/>
    <w:rsid w:val="000E18BD"/>
    <w:rsid w:val="000E260D"/>
    <w:rsid w:val="000E42F0"/>
    <w:rsid w:val="000E6215"/>
    <w:rsid w:val="000E7E36"/>
    <w:rsid w:val="000F3B25"/>
    <w:rsid w:val="000F62D9"/>
    <w:rsid w:val="000F7C58"/>
    <w:rsid w:val="0011600C"/>
    <w:rsid w:val="00120597"/>
    <w:rsid w:val="001225E6"/>
    <w:rsid w:val="00124303"/>
    <w:rsid w:val="00133C53"/>
    <w:rsid w:val="00136222"/>
    <w:rsid w:val="0014114C"/>
    <w:rsid w:val="00142AD3"/>
    <w:rsid w:val="0015088A"/>
    <w:rsid w:val="0015183F"/>
    <w:rsid w:val="001659E2"/>
    <w:rsid w:val="00166B99"/>
    <w:rsid w:val="00182AE4"/>
    <w:rsid w:val="00183D52"/>
    <w:rsid w:val="001912B2"/>
    <w:rsid w:val="00191B1F"/>
    <w:rsid w:val="001A0D11"/>
    <w:rsid w:val="001A6B45"/>
    <w:rsid w:val="001B1290"/>
    <w:rsid w:val="001B79C6"/>
    <w:rsid w:val="001C6CC6"/>
    <w:rsid w:val="001E4BDF"/>
    <w:rsid w:val="001E52DC"/>
    <w:rsid w:val="001E589F"/>
    <w:rsid w:val="001F1C95"/>
    <w:rsid w:val="001F44F7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572E"/>
    <w:rsid w:val="00287B3D"/>
    <w:rsid w:val="00290BC5"/>
    <w:rsid w:val="0029319B"/>
    <w:rsid w:val="0029604F"/>
    <w:rsid w:val="002A0B0A"/>
    <w:rsid w:val="002A33A2"/>
    <w:rsid w:val="002A538F"/>
    <w:rsid w:val="002B40A5"/>
    <w:rsid w:val="002B6F69"/>
    <w:rsid w:val="002C48F3"/>
    <w:rsid w:val="002C57A3"/>
    <w:rsid w:val="002C735D"/>
    <w:rsid w:val="002D18CB"/>
    <w:rsid w:val="002E2C76"/>
    <w:rsid w:val="002E41C4"/>
    <w:rsid w:val="002E4416"/>
    <w:rsid w:val="002F0A8E"/>
    <w:rsid w:val="002F2CEF"/>
    <w:rsid w:val="002F6BAD"/>
    <w:rsid w:val="0030339E"/>
    <w:rsid w:val="00307107"/>
    <w:rsid w:val="0031325C"/>
    <w:rsid w:val="00315519"/>
    <w:rsid w:val="00324D3D"/>
    <w:rsid w:val="003256D1"/>
    <w:rsid w:val="0033122E"/>
    <w:rsid w:val="003313D1"/>
    <w:rsid w:val="003364CF"/>
    <w:rsid w:val="003401BA"/>
    <w:rsid w:val="00341B63"/>
    <w:rsid w:val="00346C08"/>
    <w:rsid w:val="00361DF4"/>
    <w:rsid w:val="003630A6"/>
    <w:rsid w:val="0036745F"/>
    <w:rsid w:val="003748F7"/>
    <w:rsid w:val="003771B7"/>
    <w:rsid w:val="00383B72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7C0F"/>
    <w:rsid w:val="003E20AB"/>
    <w:rsid w:val="003E506C"/>
    <w:rsid w:val="004104FE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45D7"/>
    <w:rsid w:val="004971E0"/>
    <w:rsid w:val="00497C12"/>
    <w:rsid w:val="004A18DD"/>
    <w:rsid w:val="004C09A0"/>
    <w:rsid w:val="004D105E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61A3C"/>
    <w:rsid w:val="00566E8A"/>
    <w:rsid w:val="00567548"/>
    <w:rsid w:val="005720A1"/>
    <w:rsid w:val="005747F6"/>
    <w:rsid w:val="00574BF5"/>
    <w:rsid w:val="005752F3"/>
    <w:rsid w:val="00575B3F"/>
    <w:rsid w:val="005824D6"/>
    <w:rsid w:val="00591D1D"/>
    <w:rsid w:val="00592E3A"/>
    <w:rsid w:val="00593673"/>
    <w:rsid w:val="005A5618"/>
    <w:rsid w:val="005A6F07"/>
    <w:rsid w:val="005D0656"/>
    <w:rsid w:val="005D1D56"/>
    <w:rsid w:val="005E7626"/>
    <w:rsid w:val="005E7AC1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575B6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2292"/>
    <w:rsid w:val="006D32D0"/>
    <w:rsid w:val="006D5A7D"/>
    <w:rsid w:val="006D5BA0"/>
    <w:rsid w:val="006E0CAA"/>
    <w:rsid w:val="006E34C0"/>
    <w:rsid w:val="006E49EB"/>
    <w:rsid w:val="006E562A"/>
    <w:rsid w:val="006E6070"/>
    <w:rsid w:val="006F010F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95605"/>
    <w:rsid w:val="007A109B"/>
    <w:rsid w:val="007A32FD"/>
    <w:rsid w:val="007B7815"/>
    <w:rsid w:val="007C0E7D"/>
    <w:rsid w:val="007C74B6"/>
    <w:rsid w:val="007D0DD2"/>
    <w:rsid w:val="007D1C82"/>
    <w:rsid w:val="007D4693"/>
    <w:rsid w:val="007D4699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D2D5F"/>
    <w:rsid w:val="008E6FDF"/>
    <w:rsid w:val="008F2A16"/>
    <w:rsid w:val="008F3720"/>
    <w:rsid w:val="008F51ED"/>
    <w:rsid w:val="009031A2"/>
    <w:rsid w:val="009047C8"/>
    <w:rsid w:val="00915696"/>
    <w:rsid w:val="009171A9"/>
    <w:rsid w:val="009242F2"/>
    <w:rsid w:val="009258F9"/>
    <w:rsid w:val="0092736D"/>
    <w:rsid w:val="00940229"/>
    <w:rsid w:val="00946842"/>
    <w:rsid w:val="009616F9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D03CB"/>
    <w:rsid w:val="009D0F45"/>
    <w:rsid w:val="009D2852"/>
    <w:rsid w:val="009D386A"/>
    <w:rsid w:val="009D419A"/>
    <w:rsid w:val="009F0F60"/>
    <w:rsid w:val="009F2AD2"/>
    <w:rsid w:val="009F69D4"/>
    <w:rsid w:val="00A02605"/>
    <w:rsid w:val="00A10D4D"/>
    <w:rsid w:val="00A1369D"/>
    <w:rsid w:val="00A136FE"/>
    <w:rsid w:val="00A16951"/>
    <w:rsid w:val="00A177D3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C0C"/>
    <w:rsid w:val="00A722EB"/>
    <w:rsid w:val="00A77FF7"/>
    <w:rsid w:val="00A803AE"/>
    <w:rsid w:val="00A84069"/>
    <w:rsid w:val="00AA458C"/>
    <w:rsid w:val="00AD070C"/>
    <w:rsid w:val="00AD3FD0"/>
    <w:rsid w:val="00AD5BC9"/>
    <w:rsid w:val="00AE0BD9"/>
    <w:rsid w:val="00AE0BDF"/>
    <w:rsid w:val="00AE2698"/>
    <w:rsid w:val="00AF7F8E"/>
    <w:rsid w:val="00B13DA0"/>
    <w:rsid w:val="00B20CBB"/>
    <w:rsid w:val="00B213F6"/>
    <w:rsid w:val="00B27D73"/>
    <w:rsid w:val="00B3078E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62AE"/>
    <w:rsid w:val="00BC0F6C"/>
    <w:rsid w:val="00BD08FF"/>
    <w:rsid w:val="00BF3633"/>
    <w:rsid w:val="00BF59F0"/>
    <w:rsid w:val="00C061B1"/>
    <w:rsid w:val="00C067C6"/>
    <w:rsid w:val="00C14DFF"/>
    <w:rsid w:val="00C16915"/>
    <w:rsid w:val="00C23A86"/>
    <w:rsid w:val="00C25A57"/>
    <w:rsid w:val="00C26115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A02DA"/>
    <w:rsid w:val="00CA439C"/>
    <w:rsid w:val="00CA638D"/>
    <w:rsid w:val="00CA7682"/>
    <w:rsid w:val="00CB0436"/>
    <w:rsid w:val="00CB2CE0"/>
    <w:rsid w:val="00CB43CB"/>
    <w:rsid w:val="00CB44D1"/>
    <w:rsid w:val="00CC1CDE"/>
    <w:rsid w:val="00CC4904"/>
    <w:rsid w:val="00CD6F2A"/>
    <w:rsid w:val="00CE7906"/>
    <w:rsid w:val="00CF52E8"/>
    <w:rsid w:val="00CF7FF3"/>
    <w:rsid w:val="00D013BE"/>
    <w:rsid w:val="00D02102"/>
    <w:rsid w:val="00D03CB5"/>
    <w:rsid w:val="00D0447F"/>
    <w:rsid w:val="00D058FB"/>
    <w:rsid w:val="00D262D4"/>
    <w:rsid w:val="00D460F9"/>
    <w:rsid w:val="00D53CD1"/>
    <w:rsid w:val="00D56BD4"/>
    <w:rsid w:val="00D62637"/>
    <w:rsid w:val="00D66B79"/>
    <w:rsid w:val="00D67242"/>
    <w:rsid w:val="00D74DF7"/>
    <w:rsid w:val="00D81485"/>
    <w:rsid w:val="00D87400"/>
    <w:rsid w:val="00D97520"/>
    <w:rsid w:val="00DA4F12"/>
    <w:rsid w:val="00DA59A7"/>
    <w:rsid w:val="00DB6657"/>
    <w:rsid w:val="00DC1000"/>
    <w:rsid w:val="00DC1EAA"/>
    <w:rsid w:val="00DC58ED"/>
    <w:rsid w:val="00DC6BE3"/>
    <w:rsid w:val="00DD079E"/>
    <w:rsid w:val="00DD6A68"/>
    <w:rsid w:val="00DE5B0A"/>
    <w:rsid w:val="00E016BB"/>
    <w:rsid w:val="00E038B2"/>
    <w:rsid w:val="00E0505E"/>
    <w:rsid w:val="00E06C71"/>
    <w:rsid w:val="00E24C50"/>
    <w:rsid w:val="00E35658"/>
    <w:rsid w:val="00E42AF1"/>
    <w:rsid w:val="00E42EB4"/>
    <w:rsid w:val="00E453A3"/>
    <w:rsid w:val="00E55BE8"/>
    <w:rsid w:val="00E64A91"/>
    <w:rsid w:val="00E707BD"/>
    <w:rsid w:val="00E72232"/>
    <w:rsid w:val="00E7638A"/>
    <w:rsid w:val="00E809FC"/>
    <w:rsid w:val="00E81486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E20F5"/>
    <w:rsid w:val="00EE32D3"/>
    <w:rsid w:val="00EE72DA"/>
    <w:rsid w:val="00EF0187"/>
    <w:rsid w:val="00EF22AC"/>
    <w:rsid w:val="00F018EC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67755"/>
    <w:rsid w:val="00F705E3"/>
    <w:rsid w:val="00F766F7"/>
    <w:rsid w:val="00F83199"/>
    <w:rsid w:val="00F847E1"/>
    <w:rsid w:val="00F90797"/>
    <w:rsid w:val="00F94904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microsoft.com/office/2018/08/relationships/commentsExtensible" Target="commentsExtensible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E5FF2-D51D-442B-A07F-3D702291A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508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Shannon Dracup</cp:lastModifiedBy>
  <cp:revision>14</cp:revision>
  <cp:lastPrinted>2009-03-24T14:19:00Z</cp:lastPrinted>
  <dcterms:created xsi:type="dcterms:W3CDTF">2020-07-29T17:47:00Z</dcterms:created>
  <dcterms:modified xsi:type="dcterms:W3CDTF">2020-07-31T13:12:00Z</dcterms:modified>
</cp:coreProperties>
</file>