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989D" w14:textId="513A8063" w:rsidR="00BB2954" w:rsidRDefault="00411B1C">
      <w:r>
        <w:t xml:space="preserve">CPUC Comments on </w:t>
      </w:r>
      <w:r w:rsidR="00451935">
        <w:t>SWWH006-06 Tankless Water Heater, Commercial</w:t>
      </w:r>
    </w:p>
    <w:p w14:paraId="2BA7A164" w14:textId="6F0FFE1E" w:rsidR="004266C0" w:rsidRDefault="004266C0">
      <w:r>
        <w:t xml:space="preserve">Lead PA: </w:t>
      </w:r>
      <w:r w:rsidR="00451935">
        <w:t>SCG</w:t>
      </w:r>
    </w:p>
    <w:p w14:paraId="4BB68C7D" w14:textId="49F42311" w:rsidR="009E1581" w:rsidRDefault="004266C0" w:rsidP="008C54C0">
      <w:pPr>
        <w:spacing w:after="0"/>
      </w:pPr>
      <w:r>
        <w:t xml:space="preserve">Workpaper </w:t>
      </w:r>
      <w:r w:rsidR="008F1FF0">
        <w:t xml:space="preserve">Submittal Date: </w:t>
      </w:r>
      <w:r w:rsidR="00451935">
        <w:t>9/20/2021</w:t>
      </w:r>
    </w:p>
    <w:p w14:paraId="06E32D11" w14:textId="16E356C5" w:rsidR="004266C0" w:rsidRDefault="004266C0" w:rsidP="008C54C0">
      <w:pPr>
        <w:spacing w:after="0"/>
      </w:pPr>
      <w:r>
        <w:t xml:space="preserve">CPUC Review Date: </w:t>
      </w:r>
      <w:r w:rsidR="008D232C">
        <w:t>10/0</w:t>
      </w:r>
      <w:r w:rsidR="00DD4AEA">
        <w:t>1</w:t>
      </w:r>
      <w:r w:rsidR="008D232C">
        <w:t>/2021</w:t>
      </w:r>
    </w:p>
    <w:p w14:paraId="34C58858" w14:textId="1DFC4A29" w:rsidR="00AB26AE" w:rsidRDefault="008C54C0">
      <w:r>
        <w:t>SoCalGas Response Date: 10/1</w:t>
      </w:r>
      <w:r w:rsidR="00D017EA">
        <w:t>5</w:t>
      </w:r>
      <w:r>
        <w:t>/2021</w:t>
      </w:r>
    </w:p>
    <w:p w14:paraId="297C4A54" w14:textId="0AC5FA01" w:rsidR="002738C3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2738C3" w14:paraId="7CF90DD5" w14:textId="77777777" w:rsidTr="008C54C0">
        <w:tc>
          <w:tcPr>
            <w:tcW w:w="6925" w:type="dxa"/>
          </w:tcPr>
          <w:p w14:paraId="444A04DA" w14:textId="77777777" w:rsidR="002738C3" w:rsidRDefault="002738C3" w:rsidP="008C54C0">
            <w:r>
              <w:t>CPUC Comment</w:t>
            </w:r>
          </w:p>
        </w:tc>
        <w:tc>
          <w:tcPr>
            <w:tcW w:w="2425" w:type="dxa"/>
          </w:tcPr>
          <w:p w14:paraId="66A90386" w14:textId="77777777" w:rsidR="002738C3" w:rsidRDefault="002738C3" w:rsidP="008C54C0">
            <w:r>
              <w:t>PA Response</w:t>
            </w:r>
          </w:p>
        </w:tc>
      </w:tr>
      <w:tr w:rsidR="002738C3" w14:paraId="76A61AF3" w14:textId="77777777" w:rsidTr="008C54C0">
        <w:tc>
          <w:tcPr>
            <w:tcW w:w="6925" w:type="dxa"/>
          </w:tcPr>
          <w:p w14:paraId="1A5E42A3" w14:textId="1EFDD657" w:rsidR="008166CD" w:rsidRDefault="00097CE5" w:rsidP="008C54C0">
            <w:r>
              <w:t>In the “Base case description” section, there is a “base case specification table” that defines base case technologies. Please mention the sources of these descriptions and the difference</w:t>
            </w:r>
            <w:r w:rsidR="008166CD">
              <w:t xml:space="preserve">s in pre-existing and standard/code technologies for </w:t>
            </w:r>
            <w:r>
              <w:t xml:space="preserve">the </w:t>
            </w:r>
            <w:r w:rsidR="008166CD">
              <w:t xml:space="preserve">large instantaneous water heater </w:t>
            </w:r>
            <w:r>
              <w:t>0.8</w:t>
            </w:r>
            <w:r w:rsidR="003003C9">
              <w:t>0</w:t>
            </w:r>
            <w:r>
              <w:t>Et/0.90Et (DEER2014) and 0.96Et (DEER2021 DWHC v.4.2a) base case descriptions.</w:t>
            </w:r>
            <w:r w:rsidR="003003C9">
              <w:t xml:space="preserve"> The descriptions listed in the table currently describe the DEER2021 (DWHC v.4.2 and v.4.2a) but not the DEER2014</w:t>
            </w:r>
            <w:r w:rsidR="009A41FC">
              <w:t>.</w:t>
            </w:r>
          </w:p>
          <w:p w14:paraId="061C6793" w14:textId="77777777" w:rsidR="008166CD" w:rsidRDefault="008166CD" w:rsidP="008C54C0"/>
          <w:p w14:paraId="1200FF01" w14:textId="0124D1F2" w:rsidR="000728BF" w:rsidRPr="008166CD" w:rsidRDefault="008166CD" w:rsidP="008C54C0">
            <w:r>
              <w:t xml:space="preserve">These requested additions can be added in the table descriptions </w:t>
            </w:r>
            <w:r w:rsidR="003003C9">
              <w:t xml:space="preserve">or </w:t>
            </w:r>
            <w:r>
              <w:t>footnotes.</w:t>
            </w:r>
          </w:p>
        </w:tc>
        <w:tc>
          <w:tcPr>
            <w:tcW w:w="2425" w:type="dxa"/>
          </w:tcPr>
          <w:p w14:paraId="4B4379D7" w14:textId="477A3AE2" w:rsidR="0097748C" w:rsidRDefault="0097748C" w:rsidP="005B6ACD">
            <w:r>
              <w:t>DEER2021 the base case input</w:t>
            </w:r>
            <w:r w:rsidR="00604A0E">
              <w:t>s</w:t>
            </w:r>
            <w:r>
              <w:t xml:space="preserve"> are very clear</w:t>
            </w:r>
            <w:r w:rsidR="00604A0E">
              <w:t xml:space="preserve"> as part of the calculator</w:t>
            </w:r>
            <w:r w:rsidR="005B6ACD">
              <w:t xml:space="preserve">. </w:t>
            </w:r>
            <w:r>
              <w:t xml:space="preserve">DEER2014 base case is not very well defined other than the </w:t>
            </w:r>
            <w:r w:rsidR="000E23B8">
              <w:t>thermal efficiency and the standby losses.</w:t>
            </w:r>
            <w:r w:rsidR="00E126CA">
              <w:t xml:space="preserve"> Added the requested clarifications.</w:t>
            </w:r>
          </w:p>
        </w:tc>
      </w:tr>
      <w:tr w:rsidR="00FE7982" w14:paraId="08DD2B83" w14:textId="77777777" w:rsidTr="008C54C0">
        <w:tc>
          <w:tcPr>
            <w:tcW w:w="6925" w:type="dxa"/>
          </w:tcPr>
          <w:p w14:paraId="3F6E654A" w14:textId="08FC9465" w:rsidR="00FE7982" w:rsidRDefault="00E2547C" w:rsidP="008C54C0">
            <w:r>
              <w:t>T</w:t>
            </w:r>
            <w:r w:rsidR="008166CD">
              <w:t xml:space="preserve">he DEER Difference Summary table </w:t>
            </w:r>
            <w:r>
              <w:t xml:space="preserve">(located in the DEER Differences Analysis section) </w:t>
            </w:r>
            <w:r w:rsidR="008166CD">
              <w:t>requires updates.</w:t>
            </w:r>
            <w:r w:rsidR="00FE7982">
              <w:t xml:space="preserve"> </w:t>
            </w:r>
          </w:p>
          <w:p w14:paraId="2B3D166C" w14:textId="77777777" w:rsidR="00FE7982" w:rsidRDefault="00FE7982" w:rsidP="008C54C0"/>
          <w:p w14:paraId="67E871AE" w14:textId="77777777" w:rsidR="00FE7982" w:rsidRDefault="00FE7982" w:rsidP="008C54C0">
            <w:r>
              <w:t>Specific areas that need addressing:</w:t>
            </w:r>
          </w:p>
          <w:p w14:paraId="3F93934B" w14:textId="4A324231" w:rsidR="00FE7982" w:rsidRDefault="00FE7982" w:rsidP="008C54C0">
            <w:r>
              <w:t>DEER Difference Summary</w:t>
            </w:r>
          </w:p>
          <w:p w14:paraId="3FCB7A77" w14:textId="77777777" w:rsidR="00FE7982" w:rsidRDefault="00FE7982" w:rsidP="008C54C0"/>
          <w:p w14:paraId="052230D0" w14:textId="1B12EAEE" w:rsidR="00FE7982" w:rsidRDefault="00FE7982" w:rsidP="008C54C0">
            <w:pPr>
              <w:pStyle w:val="ListParagraph"/>
              <w:numPr>
                <w:ilvl w:val="0"/>
                <w:numId w:val="2"/>
              </w:numPr>
            </w:pPr>
            <w:r>
              <w:t>Modified DEER Methodology should = No</w:t>
            </w:r>
          </w:p>
          <w:p w14:paraId="01BF1846" w14:textId="402A061C" w:rsidR="00FE7982" w:rsidRDefault="00FE7982" w:rsidP="008C54C0">
            <w:pPr>
              <w:pStyle w:val="ListParagraph"/>
              <w:numPr>
                <w:ilvl w:val="0"/>
                <w:numId w:val="2"/>
              </w:numPr>
            </w:pPr>
            <w:r>
              <w:t>Scaled DEER measure should = No</w:t>
            </w:r>
          </w:p>
          <w:p w14:paraId="084259C0" w14:textId="77777777" w:rsidR="00E2547C" w:rsidRDefault="00FE7982" w:rsidP="008C54C0">
            <w:pPr>
              <w:pStyle w:val="ListParagraph"/>
              <w:numPr>
                <w:ilvl w:val="0"/>
                <w:numId w:val="2"/>
              </w:numPr>
            </w:pPr>
            <w:r>
              <w:t>DEER version</w:t>
            </w:r>
            <w:r w:rsidR="008D232C">
              <w:t xml:space="preserve"> – </w:t>
            </w:r>
          </w:p>
          <w:p w14:paraId="273941F5" w14:textId="3B2AB663" w:rsidR="00FE7982" w:rsidRDefault="00E2547C" w:rsidP="008C54C0">
            <w:pPr>
              <w:pStyle w:val="ListParagraph"/>
              <w:numPr>
                <w:ilvl w:val="1"/>
                <w:numId w:val="2"/>
              </w:numPr>
            </w:pPr>
            <w:r>
              <w:t>DEER2014 for SWWH006C and SWWH006D</w:t>
            </w:r>
          </w:p>
          <w:p w14:paraId="70A3C1BD" w14:textId="0B148679" w:rsidR="00E2547C" w:rsidRDefault="00E2547C" w:rsidP="008C54C0">
            <w:pPr>
              <w:pStyle w:val="ListParagraph"/>
              <w:numPr>
                <w:ilvl w:val="1"/>
                <w:numId w:val="2"/>
              </w:numPr>
            </w:pPr>
            <w:r>
              <w:t>DEER2021 (DWHC v.4.2) for SWWH006A, SWWH006B, and SWWH006D</w:t>
            </w:r>
          </w:p>
          <w:p w14:paraId="75572C7F" w14:textId="24428B6C" w:rsidR="00E2547C" w:rsidRDefault="00E2547C" w:rsidP="008C54C0">
            <w:pPr>
              <w:pStyle w:val="ListParagraph"/>
              <w:numPr>
                <w:ilvl w:val="1"/>
                <w:numId w:val="2"/>
              </w:numPr>
            </w:pPr>
            <w:r>
              <w:t>DEER2021 (DWHC v.4.2a) for SWWH006F</w:t>
            </w:r>
          </w:p>
          <w:p w14:paraId="6AC6AB45" w14:textId="10886152" w:rsidR="008D232C" w:rsidRDefault="008D232C" w:rsidP="008C54C0">
            <w:pPr>
              <w:pStyle w:val="ListParagraph"/>
              <w:numPr>
                <w:ilvl w:val="0"/>
                <w:numId w:val="2"/>
              </w:numPr>
            </w:pPr>
            <w:r>
              <w:t xml:space="preserve">Reason for Deviation from DEER should </w:t>
            </w:r>
            <w:r w:rsidR="00E2547C">
              <w:t>=</w:t>
            </w:r>
            <w:r>
              <w:t xml:space="preserve"> “None”</w:t>
            </w:r>
          </w:p>
          <w:p w14:paraId="1FC307A0" w14:textId="3B3B778E" w:rsidR="008D232C" w:rsidRDefault="008D232C" w:rsidP="008C54C0">
            <w:pPr>
              <w:pStyle w:val="ListParagraph"/>
              <w:numPr>
                <w:ilvl w:val="0"/>
                <w:numId w:val="2"/>
              </w:numPr>
            </w:pPr>
            <w:r>
              <w:t>DEER Run and Measure IDs should be updated</w:t>
            </w:r>
            <w:r w:rsidR="00E2547C">
              <w:t>. Remove the “scaled” measure ID and replace with NG-WtrHt-LrgInst-Gas-gte200kBtuh-lt2G-0.96Et</w:t>
            </w:r>
          </w:p>
          <w:p w14:paraId="67EDDB89" w14:textId="5B5DFBD9" w:rsidR="00FE7982" w:rsidRDefault="00FE7982" w:rsidP="008C54C0"/>
        </w:tc>
        <w:tc>
          <w:tcPr>
            <w:tcW w:w="2425" w:type="dxa"/>
          </w:tcPr>
          <w:p w14:paraId="2B0C1061" w14:textId="531DA8C7" w:rsidR="00FE7982" w:rsidRDefault="00914132" w:rsidP="008C54C0">
            <w:r>
              <w:t>Done.</w:t>
            </w:r>
          </w:p>
        </w:tc>
      </w:tr>
      <w:tr w:rsidR="000728BF" w14:paraId="7027AC43" w14:textId="77777777" w:rsidTr="008C54C0">
        <w:tc>
          <w:tcPr>
            <w:tcW w:w="6925" w:type="dxa"/>
          </w:tcPr>
          <w:p w14:paraId="19C23DDE" w14:textId="77777777" w:rsidR="000728BF" w:rsidRDefault="00C459C3" w:rsidP="008C54C0">
            <w:r>
              <w:t>Regarding the “Eligible Products” subsection under “Program Requirements”:</w:t>
            </w:r>
          </w:p>
          <w:p w14:paraId="705F02F6" w14:textId="77777777" w:rsidR="00C459C3" w:rsidRDefault="00C459C3" w:rsidP="008C54C0"/>
          <w:p w14:paraId="2A9A54CB" w14:textId="2E2D39FA" w:rsidR="00C459C3" w:rsidRDefault="00C459C3" w:rsidP="008C54C0">
            <w:pPr>
              <w:pStyle w:val="ListParagraph"/>
              <w:numPr>
                <w:ilvl w:val="0"/>
                <w:numId w:val="3"/>
              </w:numPr>
            </w:pPr>
            <w:r>
              <w:t>SWWH005-04 and SWWH006-06 should have nearly identical criteria. Include language from SWWH005 about emissions limits</w:t>
            </w:r>
          </w:p>
        </w:tc>
        <w:tc>
          <w:tcPr>
            <w:tcW w:w="2425" w:type="dxa"/>
          </w:tcPr>
          <w:p w14:paraId="7DB3A757" w14:textId="5FC35713" w:rsidR="000728BF" w:rsidRDefault="0026681A" w:rsidP="008C54C0">
            <w:r>
              <w:t>Done.</w:t>
            </w:r>
          </w:p>
        </w:tc>
      </w:tr>
      <w:tr w:rsidR="000303DD" w14:paraId="70A232B7" w14:textId="77777777" w:rsidTr="008C54C0">
        <w:tc>
          <w:tcPr>
            <w:tcW w:w="6925" w:type="dxa"/>
          </w:tcPr>
          <w:p w14:paraId="1DA347C1" w14:textId="205F243A" w:rsidR="000303DD" w:rsidRDefault="000303DD" w:rsidP="008C54C0">
            <w:r>
              <w:t xml:space="preserve">SWWH005-04 and SWWH006-06 were reviewed together and have some overlapping comments, primarily around eligibility and definitions of the technologies (boilers, instantaneous, and tankless). From some comments </w:t>
            </w:r>
            <w:r>
              <w:lastRenderedPageBreak/>
              <w:t>in the SWWH005-04 review, you may need to refer to SWWH006-06 for context.</w:t>
            </w:r>
          </w:p>
        </w:tc>
        <w:tc>
          <w:tcPr>
            <w:tcW w:w="2425" w:type="dxa"/>
          </w:tcPr>
          <w:p w14:paraId="1C046BA4" w14:textId="5C6AFCB5" w:rsidR="000303DD" w:rsidRDefault="0026681A" w:rsidP="008C54C0">
            <w:r>
              <w:lastRenderedPageBreak/>
              <w:t>Done.</w:t>
            </w:r>
          </w:p>
        </w:tc>
      </w:tr>
    </w:tbl>
    <w:p w14:paraId="401A1951" w14:textId="77777777" w:rsidR="002738C3" w:rsidRDefault="002738C3" w:rsidP="00047FC1"/>
    <w:sectPr w:rsidR="0027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1BB4" w14:textId="77777777" w:rsidR="00D56E67" w:rsidRDefault="00D56E67" w:rsidP="00D6593A">
      <w:pPr>
        <w:spacing w:after="0" w:line="240" w:lineRule="auto"/>
      </w:pPr>
      <w:r>
        <w:separator/>
      </w:r>
    </w:p>
  </w:endnote>
  <w:endnote w:type="continuationSeparator" w:id="0">
    <w:p w14:paraId="42633579" w14:textId="77777777" w:rsidR="00D56E67" w:rsidRDefault="00D56E67" w:rsidP="00D6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F0D6" w14:textId="77777777" w:rsidR="00D56E67" w:rsidRDefault="00D56E67" w:rsidP="00D6593A">
      <w:pPr>
        <w:spacing w:after="0" w:line="240" w:lineRule="auto"/>
      </w:pPr>
      <w:r>
        <w:separator/>
      </w:r>
    </w:p>
  </w:footnote>
  <w:footnote w:type="continuationSeparator" w:id="0">
    <w:p w14:paraId="15682BC0" w14:textId="77777777" w:rsidR="00D56E67" w:rsidRDefault="00D56E67" w:rsidP="00D65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B71"/>
    <w:multiLevelType w:val="hybridMultilevel"/>
    <w:tmpl w:val="3678F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9727F"/>
    <w:multiLevelType w:val="hybridMultilevel"/>
    <w:tmpl w:val="05DE7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303DD"/>
    <w:rsid w:val="00047FC1"/>
    <w:rsid w:val="000728BF"/>
    <w:rsid w:val="00096A19"/>
    <w:rsid w:val="00097CE5"/>
    <w:rsid w:val="000E23B8"/>
    <w:rsid w:val="00131866"/>
    <w:rsid w:val="002645DA"/>
    <w:rsid w:val="0026681A"/>
    <w:rsid w:val="002738C3"/>
    <w:rsid w:val="002A755F"/>
    <w:rsid w:val="002E05AF"/>
    <w:rsid w:val="003003C9"/>
    <w:rsid w:val="0030300F"/>
    <w:rsid w:val="0039020D"/>
    <w:rsid w:val="003E79B7"/>
    <w:rsid w:val="00411B1C"/>
    <w:rsid w:val="004266C0"/>
    <w:rsid w:val="00451935"/>
    <w:rsid w:val="004E7F9C"/>
    <w:rsid w:val="005B6ACD"/>
    <w:rsid w:val="00604A0E"/>
    <w:rsid w:val="006251F5"/>
    <w:rsid w:val="0064063F"/>
    <w:rsid w:val="00655756"/>
    <w:rsid w:val="00695B34"/>
    <w:rsid w:val="006C6E3A"/>
    <w:rsid w:val="006F56C1"/>
    <w:rsid w:val="00737D21"/>
    <w:rsid w:val="00791A22"/>
    <w:rsid w:val="007B5C78"/>
    <w:rsid w:val="008166CD"/>
    <w:rsid w:val="008963E4"/>
    <w:rsid w:val="008C54C0"/>
    <w:rsid w:val="008C6B48"/>
    <w:rsid w:val="008D232C"/>
    <w:rsid w:val="008F1FF0"/>
    <w:rsid w:val="00905B03"/>
    <w:rsid w:val="00914132"/>
    <w:rsid w:val="00924677"/>
    <w:rsid w:val="00955A87"/>
    <w:rsid w:val="0097748C"/>
    <w:rsid w:val="009A41FC"/>
    <w:rsid w:val="009E1581"/>
    <w:rsid w:val="00A22E22"/>
    <w:rsid w:val="00A6147A"/>
    <w:rsid w:val="00A834E9"/>
    <w:rsid w:val="00AB26AE"/>
    <w:rsid w:val="00AC21BB"/>
    <w:rsid w:val="00AD3DAD"/>
    <w:rsid w:val="00B505D3"/>
    <w:rsid w:val="00B8145B"/>
    <w:rsid w:val="00BA4AC4"/>
    <w:rsid w:val="00BB1D6E"/>
    <w:rsid w:val="00BB2954"/>
    <w:rsid w:val="00C459C3"/>
    <w:rsid w:val="00CB72DD"/>
    <w:rsid w:val="00CD7FA3"/>
    <w:rsid w:val="00CE69EE"/>
    <w:rsid w:val="00D017EA"/>
    <w:rsid w:val="00D040C3"/>
    <w:rsid w:val="00D56E67"/>
    <w:rsid w:val="00D57D0B"/>
    <w:rsid w:val="00D6593A"/>
    <w:rsid w:val="00DD4AEA"/>
    <w:rsid w:val="00E126CA"/>
    <w:rsid w:val="00E2547C"/>
    <w:rsid w:val="00E67312"/>
    <w:rsid w:val="00EC4C2D"/>
    <w:rsid w:val="00F00D47"/>
    <w:rsid w:val="00FB0581"/>
    <w:rsid w:val="00FD72BF"/>
    <w:rsid w:val="00FE7982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2AC95A88B244B82E69B2CBC8DEF02" ma:contentTypeVersion="8" ma:contentTypeDescription="Create a new document." ma:contentTypeScope="" ma:versionID="2e8f3515db8b9c9a53d76825b29e8ce9">
  <xsd:schema xmlns:xsd="http://www.w3.org/2001/XMLSchema" xmlns:xs="http://www.w3.org/2001/XMLSchema" xmlns:p="http://schemas.microsoft.com/office/2006/metadata/properties" xmlns:ns2="12e38333-b1e6-43d0-ab6a-f7c6d46e0c02" xmlns:ns3="ee09e662-d683-438e-91d9-d1c208f7cc44" targetNamespace="http://schemas.microsoft.com/office/2006/metadata/properties" ma:root="true" ma:fieldsID="c424b3e036642565d9f581c72b1cabe2" ns2:_="" ns3:_="">
    <xsd:import namespace="12e38333-b1e6-43d0-ab6a-f7c6d46e0c02"/>
    <xsd:import namespace="ee09e662-d683-438e-91d9-d1c208f7c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mment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38333-b1e6-43d0-ab6a-f7c6d46e0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" ma:index="1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9e662-d683-438e-91d9-d1c208f7cc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12e38333-b1e6-43d0-ab6a-f7c6d46e0c0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12F88-578A-4588-9D61-37994327D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38333-b1e6-43d0-ab6a-f7c6d46e0c02"/>
    <ds:schemaRef ds:uri="ee09e662-d683-438e-91d9-d1c208f7c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1A23F7-FF8F-4F50-957C-4F1FFE5E7845}">
  <ds:schemaRefs>
    <ds:schemaRef ds:uri="http://schemas.microsoft.com/office/2006/metadata/properties"/>
    <ds:schemaRef ds:uri="http://schemas.microsoft.com/office/infopath/2007/PartnerControls"/>
    <ds:schemaRef ds:uri="12e38333-b1e6-43d0-ab6a-f7c6d46e0c02"/>
  </ds:schemaRefs>
</ds:datastoreItem>
</file>

<file path=customXml/itemProps3.xml><?xml version="1.0" encoding="utf-8"?>
<ds:datastoreItem xmlns:ds="http://schemas.openxmlformats.org/officeDocument/2006/customXml" ds:itemID="{9BEF787F-AABF-4EDE-8005-794761093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Danryd, Anders R</cp:lastModifiedBy>
  <cp:revision>14</cp:revision>
  <dcterms:created xsi:type="dcterms:W3CDTF">2021-10-08T14:54:00Z</dcterms:created>
  <dcterms:modified xsi:type="dcterms:W3CDTF">2021-10-15T16:52:00Z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0x01010080F2AC95A88B244B82E69B2CBC8DEF02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2021-09-30T23:29:37Z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cb055a60-3c8c-48f6-b918-430e2a5be3d9</vt:lpwstr>
  </property>
  <property fmtid="{D5CDD505-2E9C-101B-9397-08002B2CF9AE}" pid="9" name="MSIP_Label_22fbb032-08bf-4f1e-af46-2528cd3f96ca_ContentBits">
    <vt:lpwstr>0</vt:lpwstr>
  </property>
</Properties>
</file>