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94CF7" w14:textId="77777777" w:rsidR="00F4745F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4F1A67D0" w14:textId="77777777" w:rsidR="00F4745F" w:rsidRPr="0009319E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430D665C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41CC26B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0E5B6B66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F4745F" w:rsidRPr="0009319E" w14:paraId="33696DD0" w14:textId="77777777" w:rsidTr="00B604D2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6433EA84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36B8A837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651A0CC9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634AF04D" w14:textId="77777777" w:rsidTr="00B604D2">
        <w:trPr>
          <w:cantSplit/>
          <w:trHeight w:val="584"/>
          <w:jc w:val="center"/>
        </w:trPr>
        <w:tc>
          <w:tcPr>
            <w:tcW w:w="1975" w:type="dxa"/>
          </w:tcPr>
          <w:p w14:paraId="6EA6828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4EA573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D201792" w14:textId="77777777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SCE 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334FFED" w14:textId="7F53BC25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SCG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3475DEDF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4CF1A592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6D69A595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09023347" w14:textId="378ED3DD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SCG</w:t>
            </w:r>
            <w:r w:rsidR="00F4745F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792342FB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28F3CDB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2C27512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27F83979" w14:textId="77777777" w:rsidR="00F4745F" w:rsidRDefault="00E900C6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7607B4F5" w14:textId="22FC0D45" w:rsidR="00E900C6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E900C6" w:rsidRPr="00B505ED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34DE2785" w14:textId="77777777" w:rsidR="00E900C6" w:rsidRDefault="00E900C6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7B61FC91" w14:textId="4DA65509" w:rsidR="00E900C6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1" w:history="1">
              <w:r w:rsidR="00E900C6" w:rsidRPr="00B505ED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58CD7E35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F4745F" w:rsidRPr="0009319E" w14:paraId="0E275FD2" w14:textId="77777777" w:rsidTr="00B604D2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5E6FAE2A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7D796535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352CAE4C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354069E9" w14:textId="77777777" w:rsidTr="00B604D2">
        <w:trPr>
          <w:cantSplit/>
        </w:trPr>
        <w:tc>
          <w:tcPr>
            <w:tcW w:w="2313" w:type="dxa"/>
          </w:tcPr>
          <w:p w14:paraId="1793B65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18C6B9D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AD33FB9" w14:textId="7C7E3379" w:rsidR="00F4745F" w:rsidRPr="0009319E" w:rsidRDefault="0076685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  <w:r w:rsidR="00086238">
              <w:rPr>
                <w:rFonts w:ascii="Garamond" w:hAnsi="Garamond"/>
                <w:sz w:val="24"/>
              </w:rPr>
              <w:t>2</w:t>
            </w:r>
            <w:r>
              <w:rPr>
                <w:rFonts w:ascii="Garamond" w:hAnsi="Garamond"/>
                <w:sz w:val="24"/>
              </w:rPr>
              <w:t>/</w:t>
            </w:r>
            <w:r w:rsidR="00C81F21">
              <w:rPr>
                <w:rFonts w:ascii="Garamond" w:hAnsi="Garamond"/>
                <w:sz w:val="24"/>
              </w:rPr>
              <w:t>04</w:t>
            </w:r>
            <w:r w:rsidR="00165550">
              <w:rPr>
                <w:rFonts w:ascii="Garamond" w:hAnsi="Garamond"/>
                <w:sz w:val="24"/>
              </w:rPr>
              <w:t>/2020</w:t>
            </w:r>
          </w:p>
        </w:tc>
      </w:tr>
      <w:tr w:rsidR="00F4745F" w:rsidRPr="0009319E" w14:paraId="3F2B4FB9" w14:textId="77777777" w:rsidTr="00B604D2">
        <w:trPr>
          <w:cantSplit/>
        </w:trPr>
        <w:tc>
          <w:tcPr>
            <w:tcW w:w="2313" w:type="dxa"/>
          </w:tcPr>
          <w:p w14:paraId="032BD0F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42FD160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024228FE" w14:textId="7B71CF36" w:rsidR="00F4745F" w:rsidRPr="0009319E" w:rsidRDefault="0021722C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Boiler, Commercial</w:t>
            </w:r>
          </w:p>
        </w:tc>
      </w:tr>
      <w:tr w:rsidR="00F4745F" w:rsidRPr="0009319E" w14:paraId="408B67CF" w14:textId="77777777" w:rsidTr="00B604D2">
        <w:trPr>
          <w:cantSplit/>
        </w:trPr>
        <w:tc>
          <w:tcPr>
            <w:tcW w:w="2313" w:type="dxa"/>
          </w:tcPr>
          <w:p w14:paraId="7B9E2F9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7E93C9D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6B2C97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13E7D963" w14:textId="6B658BC4" w:rsidR="00F4745F" w:rsidRPr="0009319E" w:rsidRDefault="00D35CF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</w:t>
            </w:r>
            <w:r w:rsidR="0021722C">
              <w:rPr>
                <w:rFonts w:ascii="Garamond" w:hAnsi="Garamond"/>
                <w:sz w:val="24"/>
              </w:rPr>
              <w:t>05-0</w:t>
            </w:r>
            <w:r w:rsidR="00086238">
              <w:rPr>
                <w:rFonts w:ascii="Garamond" w:hAnsi="Garamond"/>
                <w:sz w:val="24"/>
              </w:rPr>
              <w:t>3</w:t>
            </w:r>
          </w:p>
        </w:tc>
      </w:tr>
      <w:tr w:rsidR="00F4745F" w:rsidRPr="0009319E" w14:paraId="51C005ED" w14:textId="77777777" w:rsidTr="00B604D2">
        <w:trPr>
          <w:cantSplit/>
        </w:trPr>
        <w:tc>
          <w:tcPr>
            <w:tcW w:w="2313" w:type="dxa"/>
          </w:tcPr>
          <w:p w14:paraId="3F1A368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6BABD4ED" w14:textId="77777777" w:rsidR="00F4745F" w:rsidRPr="00C21C1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A14852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F4745F" w:rsidRPr="0009319E" w14:paraId="337CEACB" w14:textId="77777777" w:rsidTr="00B604D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50927" w14:textId="6659AB91" w:rsidR="00F4745F" w:rsidRPr="0009319E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416AA7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F4745F" w:rsidRPr="00FD1F05" w14:paraId="2B6EF41B" w14:textId="77777777" w:rsidTr="00B604D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484E7A" w14:textId="03AF6FD5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6238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6238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22F78B45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0DA68D97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992A42F" w14:textId="419F31AB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770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19B1801C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98C6E44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5A977BA2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AD9D4A8" w14:textId="465E29F6" w:rsidR="00F4745F" w:rsidRPr="0009319E" w:rsidRDefault="00EB6C4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 to water heater energy savings due to CPUC memo allowing customization of Tech IDs in water heater calculator v 4.2</w:t>
            </w:r>
            <w:r w:rsidR="005E2130">
              <w:rPr>
                <w:rFonts w:ascii="Garamond" w:hAnsi="Garamond"/>
                <w:sz w:val="24"/>
              </w:rPr>
              <w:t>. Updated workpaper to include all commercial building types per E-5082</w:t>
            </w:r>
          </w:p>
        </w:tc>
      </w:tr>
      <w:tr w:rsidR="00F4745F" w:rsidRPr="0009319E" w14:paraId="49A991E3" w14:textId="77777777" w:rsidTr="00B604D2">
        <w:trPr>
          <w:cantSplit/>
        </w:trPr>
        <w:tc>
          <w:tcPr>
            <w:tcW w:w="2313" w:type="dxa"/>
          </w:tcPr>
          <w:p w14:paraId="4EB032A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895386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6FA145D8" w14:textId="77777777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1901506E" w14:textId="29A5BAEC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A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6277413C" w14:textId="368A658F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13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40E7A42" w14:textId="2E030EE8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AF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0A74F931" w14:textId="77777777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44887DA7" w14:textId="1FF1AFD9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BD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434959FE" w14:textId="77777777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00E3572" w14:textId="150F9A2C" w:rsidR="00F4745F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47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Other:  __</w:t>
            </w:r>
            <w:r w:rsidR="0092347C">
              <w:rPr>
                <w:rFonts w:ascii="Garamond" w:hAnsi="Garamond"/>
                <w:sz w:val="24"/>
              </w:rPr>
              <w:t>_</w:t>
            </w:r>
            <w:r w:rsidR="0092347C" w:rsidRPr="0092347C">
              <w:rPr>
                <w:rFonts w:ascii="Garamond" w:hAnsi="Garamond"/>
                <w:sz w:val="24"/>
                <w:u w:val="single"/>
              </w:rPr>
              <w:t>CPUC Memo</w:t>
            </w:r>
            <w:r w:rsidR="00F4745F" w:rsidRPr="0009319E">
              <w:rPr>
                <w:rFonts w:ascii="Garamond" w:hAnsi="Garamond"/>
                <w:sz w:val="24"/>
              </w:rPr>
              <w:t>___</w:t>
            </w:r>
          </w:p>
          <w:p w14:paraId="6C253DE3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6BC427D2" w14:textId="00F66EC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8B7439D" w14:textId="6615FA0D" w:rsidR="00F4745F" w:rsidRPr="0009319E" w:rsidRDefault="0059207C" w:rsidP="00E574F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Revisions for Water Heater Calculator v4.2 updates to savings</w:t>
            </w:r>
            <w:r w:rsidR="005E2130">
              <w:rPr>
                <w:rFonts w:ascii="Garamond" w:hAnsi="Garamond"/>
                <w:sz w:val="24"/>
              </w:rPr>
              <w:t xml:space="preserve">. </w:t>
            </w:r>
            <w:r w:rsidR="00DB29EE">
              <w:rPr>
                <w:rFonts w:ascii="Garamond" w:hAnsi="Garamond"/>
                <w:sz w:val="24"/>
              </w:rPr>
              <w:t xml:space="preserve">Reduced large water heater input capacity to </w:t>
            </w:r>
            <w:r w:rsidR="00E574F8">
              <w:rPr>
                <w:rFonts w:ascii="Garamond" w:hAnsi="Garamond"/>
                <w:sz w:val="24"/>
              </w:rPr>
              <w:t xml:space="preserve">more accurately </w:t>
            </w:r>
            <w:r w:rsidR="00DB29EE">
              <w:rPr>
                <w:rFonts w:ascii="Garamond" w:hAnsi="Garamond"/>
                <w:sz w:val="24"/>
              </w:rPr>
              <w:t>normalize savings</w:t>
            </w:r>
            <w:r w:rsidR="00E574F8">
              <w:rPr>
                <w:rFonts w:ascii="Garamond" w:hAnsi="Garamond"/>
                <w:sz w:val="24"/>
              </w:rPr>
              <w:t xml:space="preserve"> for all building types</w:t>
            </w:r>
            <w:r w:rsidR="00DB29EE">
              <w:rPr>
                <w:rFonts w:ascii="Garamond" w:hAnsi="Garamond"/>
                <w:sz w:val="24"/>
              </w:rPr>
              <w:t>.</w:t>
            </w:r>
            <w:r w:rsidR="00E574F8">
              <w:rPr>
                <w:rFonts w:ascii="Garamond" w:hAnsi="Garamond"/>
                <w:sz w:val="24"/>
              </w:rPr>
              <w:t xml:space="preserve"> </w:t>
            </w:r>
            <w:r w:rsidR="005E2130">
              <w:rPr>
                <w:rFonts w:ascii="Garamond" w:hAnsi="Garamond"/>
                <w:sz w:val="24"/>
              </w:rPr>
              <w:t>Updated workpaper to include all commercial building types per E-5082</w:t>
            </w:r>
            <w:bookmarkStart w:id="1" w:name="_GoBack"/>
            <w:bookmarkEnd w:id="1"/>
          </w:p>
        </w:tc>
      </w:tr>
      <w:tr w:rsidR="00F4745F" w:rsidRPr="0009319E" w14:paraId="4645EC81" w14:textId="77777777" w:rsidTr="00B604D2">
        <w:trPr>
          <w:cantSplit/>
        </w:trPr>
        <w:tc>
          <w:tcPr>
            <w:tcW w:w="2313" w:type="dxa"/>
          </w:tcPr>
          <w:p w14:paraId="094E7F9E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2382952F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63A1FC2C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5854047E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A3D2DD1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08136ED1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6C8EEAC4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1D14CCD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57C2805" w14:textId="46E6ED72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A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7180F99" w14:textId="490C185F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22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511B3ADF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1CAE5222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91A303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7558116" w14:textId="1298CD15" w:rsidR="00F4745F" w:rsidRPr="00FD1F05" w:rsidRDefault="008E0BDB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DEEM-WP using DEER 2021 Water Heater Calculator v 4.2</w:t>
            </w:r>
            <w:r w:rsidR="0059207C">
              <w:rPr>
                <w:rFonts w:ascii="Garamond" w:hAnsi="Garamond"/>
                <w:sz w:val="24"/>
              </w:rPr>
              <w:t xml:space="preserve"> for savings calculations</w:t>
            </w:r>
            <w:r w:rsidR="009A22EE">
              <w:rPr>
                <w:rFonts w:ascii="Garamond" w:hAnsi="Garamond"/>
                <w:sz w:val="24"/>
              </w:rPr>
              <w:t xml:space="preserve"> as well as custom tech IDs</w:t>
            </w:r>
          </w:p>
        </w:tc>
      </w:tr>
      <w:tr w:rsidR="00F4745F" w:rsidRPr="0009319E" w14:paraId="10FD1E14" w14:textId="77777777" w:rsidTr="00B604D2">
        <w:trPr>
          <w:cantSplit/>
        </w:trPr>
        <w:tc>
          <w:tcPr>
            <w:tcW w:w="2313" w:type="dxa"/>
          </w:tcPr>
          <w:p w14:paraId="038EDD9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1AD7C3B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645" w:type="dxa"/>
          </w:tcPr>
          <w:p w14:paraId="627B5556" w14:textId="48893C2B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21722C">
              <w:rPr>
                <w:rFonts w:ascii="Garamond" w:hAnsi="Garamond"/>
                <w:sz w:val="24"/>
              </w:rPr>
              <w:t>0</w:t>
            </w:r>
            <w:r w:rsidR="0090158F">
              <w:rPr>
                <w:rFonts w:ascii="Garamond" w:hAnsi="Garamond"/>
                <w:sz w:val="24"/>
              </w:rPr>
              <w:t>1</w:t>
            </w:r>
            <w:r w:rsidR="0021722C">
              <w:rPr>
                <w:rFonts w:ascii="Garamond" w:hAnsi="Garamond"/>
                <w:sz w:val="24"/>
              </w:rPr>
              <w:t>/</w:t>
            </w:r>
            <w:r w:rsidR="0090158F">
              <w:rPr>
                <w:rFonts w:ascii="Garamond" w:hAnsi="Garamond"/>
                <w:sz w:val="24"/>
              </w:rPr>
              <w:t>01</w:t>
            </w:r>
            <w:r w:rsidR="0021722C">
              <w:rPr>
                <w:rFonts w:ascii="Garamond" w:hAnsi="Garamond"/>
                <w:sz w:val="24"/>
              </w:rPr>
              <w:t>/202</w:t>
            </w:r>
            <w:r w:rsidR="0090158F">
              <w:rPr>
                <w:rFonts w:ascii="Garamond" w:hAnsi="Garamond"/>
                <w:sz w:val="24"/>
              </w:rPr>
              <w:t>1</w:t>
            </w:r>
          </w:p>
          <w:p w14:paraId="7B342744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30859DA2" w14:textId="1AD34AAD" w:rsidR="0070236E" w:rsidRPr="0009319E" w:rsidRDefault="0070236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to prior revision which is intended to start 1/1/2021</w:t>
            </w:r>
          </w:p>
        </w:tc>
      </w:tr>
      <w:tr w:rsidR="00F4745F" w:rsidRPr="0009319E" w14:paraId="38FAAB0E" w14:textId="77777777" w:rsidTr="00B604D2">
        <w:trPr>
          <w:cantSplit/>
          <w:trHeight w:val="2690"/>
        </w:trPr>
        <w:tc>
          <w:tcPr>
            <w:tcW w:w="2313" w:type="dxa"/>
          </w:tcPr>
          <w:p w14:paraId="5977B10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5FCED8CB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1D5FC4A1" w14:textId="6F02701F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Year:</w:t>
            </w:r>
            <w:r w:rsidR="000753ED">
              <w:rPr>
                <w:rFonts w:ascii="Garamond" w:hAnsi="Garamond"/>
                <w:sz w:val="24"/>
              </w:rPr>
              <w:t xml:space="preserve"> 2020</w:t>
            </w:r>
          </w:p>
          <w:p w14:paraId="7E07290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3BD075E" w14:textId="73E99138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240003">
              <w:rPr>
                <w:rFonts w:ascii="Garamond" w:hAnsi="Garamond"/>
                <w:sz w:val="24"/>
              </w:rPr>
              <w:t>4,219</w:t>
            </w:r>
            <w:r w:rsidR="00947ED4">
              <w:rPr>
                <w:rFonts w:ascii="Garamond" w:hAnsi="Garamond"/>
                <w:sz w:val="24"/>
              </w:rPr>
              <w:t xml:space="preserve">,822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35D092AA" w14:textId="3B13517C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44A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0E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44A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1D9764CB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4027B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E55B48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5835EDAF" w14:textId="77777777" w:rsidTr="00B604D2">
        <w:trPr>
          <w:cantSplit/>
        </w:trPr>
        <w:tc>
          <w:tcPr>
            <w:tcW w:w="2313" w:type="dxa"/>
          </w:tcPr>
          <w:p w14:paraId="03810B0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08910EA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3FEC8B04" w14:textId="127A3F4D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EC20EE">
              <w:rPr>
                <w:rFonts w:ascii="Garamond" w:hAnsi="Garamond"/>
                <w:sz w:val="24"/>
              </w:rPr>
              <w:t>2020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0"/>
              <w:gridCol w:w="1858"/>
            </w:tblGrid>
            <w:tr w:rsidR="003A7FA1" w14:paraId="2E7F0C4A" w14:textId="77777777" w:rsidTr="003A7FA1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6DACE" w14:textId="77777777" w:rsidR="003A7FA1" w:rsidRDefault="003A7FA1" w:rsidP="003A7FA1">
                  <w:pPr>
                    <w:pStyle w:val="BodyText"/>
                  </w:pPr>
                  <w:r>
                    <w:t>ABAL Year:</w:t>
                  </w:r>
                </w:p>
                <w:p w14:paraId="0794BDF2" w14:textId="5F73EEA5" w:rsidR="003A7FA1" w:rsidRDefault="003A7FA1" w:rsidP="003A7FA1">
                  <w:pPr>
                    <w:pStyle w:val="BodyText"/>
                  </w:pPr>
                  <w:r>
                    <w:t>SCG 20</w:t>
                  </w:r>
                  <w:r w:rsidR="0032186D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47ADBA" w14:textId="02FA79D5" w:rsidR="003A7FA1" w:rsidRDefault="003A7FA1" w:rsidP="003A7FA1">
                  <w:pPr>
                    <w:pStyle w:val="BodyText"/>
                  </w:pPr>
                  <w:r>
                    <w:t xml:space="preserve">Gas: </w:t>
                  </w:r>
                  <w:r w:rsidR="00D15FA4">
                    <w:t>1.96</w:t>
                  </w:r>
                  <w:r>
                    <w:t>%</w:t>
                  </w:r>
                </w:p>
                <w:p w14:paraId="08E0ADFA" w14:textId="284396E6" w:rsidR="003A7FA1" w:rsidRDefault="003A7FA1" w:rsidP="003A7FA1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3A7FA1" w14:paraId="28F52F23" w14:textId="77777777" w:rsidTr="003A7FA1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73CC3" w14:textId="77777777" w:rsidR="003A7FA1" w:rsidRDefault="003A7FA1" w:rsidP="003A7FA1">
                  <w:pPr>
                    <w:pStyle w:val="BodyText"/>
                  </w:pPr>
                  <w:r>
                    <w:t>ABAL Year:</w:t>
                  </w:r>
                </w:p>
                <w:p w14:paraId="3FB2E26D" w14:textId="77777777" w:rsidR="003A7FA1" w:rsidRDefault="003A7FA1" w:rsidP="003A7FA1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A5446B" w14:textId="27E7E091" w:rsidR="003A7FA1" w:rsidRDefault="003A7FA1" w:rsidP="003A7FA1">
                  <w:pPr>
                    <w:pStyle w:val="BodyText"/>
                  </w:pPr>
                  <w:r>
                    <w:t>Gas: 1.48%</w:t>
                  </w:r>
                </w:p>
                <w:p w14:paraId="7B3E8805" w14:textId="77777777" w:rsidR="003A7FA1" w:rsidRDefault="003A7FA1" w:rsidP="003A7FA1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3A7FA1" w14:paraId="3550307C" w14:textId="77777777" w:rsidTr="003A7FA1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1E2D5A" w14:textId="77777777" w:rsidR="003A7FA1" w:rsidRDefault="003A7FA1" w:rsidP="003A7FA1">
                  <w:pPr>
                    <w:pStyle w:val="BodyText"/>
                  </w:pPr>
                  <w:r>
                    <w:t>ABAL Year:</w:t>
                  </w:r>
                </w:p>
                <w:p w14:paraId="5DBEB527" w14:textId="77777777" w:rsidR="003A7FA1" w:rsidRDefault="003A7FA1" w:rsidP="003A7FA1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3882BD" w14:textId="77777777" w:rsidR="003A7FA1" w:rsidRDefault="003A7FA1" w:rsidP="003A7FA1">
                  <w:pPr>
                    <w:pStyle w:val="BodyText"/>
                  </w:pPr>
                  <w:r>
                    <w:t>Gas: N/A</w:t>
                  </w:r>
                </w:p>
                <w:p w14:paraId="2AFC8A3E" w14:textId="77777777" w:rsidR="003A7FA1" w:rsidRDefault="003A7FA1" w:rsidP="003A7FA1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3A7FA1" w14:paraId="07EB146D" w14:textId="77777777" w:rsidTr="003A7FA1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60D538" w14:textId="77777777" w:rsidR="003A7FA1" w:rsidRDefault="003A7FA1" w:rsidP="003A7FA1">
                  <w:pPr>
                    <w:pStyle w:val="BodyText"/>
                  </w:pPr>
                  <w:r>
                    <w:t xml:space="preserve">ABAL Year: </w:t>
                  </w:r>
                </w:p>
                <w:p w14:paraId="7DE0ACD1" w14:textId="77777777" w:rsidR="003A7FA1" w:rsidRDefault="003A7FA1" w:rsidP="003A7FA1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52C836" w14:textId="0C60EE0D" w:rsidR="003A7FA1" w:rsidRDefault="003A7FA1" w:rsidP="003A7FA1">
                  <w:pPr>
                    <w:pStyle w:val="BodyText"/>
                  </w:pPr>
                  <w:r>
                    <w:t>Gas: 1.32%</w:t>
                  </w:r>
                </w:p>
                <w:p w14:paraId="15D783E1" w14:textId="77777777" w:rsidR="003A7FA1" w:rsidRDefault="003A7FA1" w:rsidP="003A7FA1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709DEA92" w14:textId="19B2D465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FB3109">
              <w:rPr>
                <w:rFonts w:ascii="Garamond" w:hAnsi="Garamond"/>
                <w:sz w:val="24"/>
              </w:rPr>
              <w:t>50</w:t>
            </w:r>
            <w:r w:rsidR="00FD7D01">
              <w:rPr>
                <w:rFonts w:ascii="Garamond" w:hAnsi="Garamond"/>
                <w:sz w:val="24"/>
              </w:rPr>
              <w:t xml:space="preserve">%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753CE63C" w14:textId="6021A8AD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– (kWh)</w:t>
            </w:r>
          </w:p>
          <w:p w14:paraId="47BE1D77" w14:textId="77777777" w:rsidR="005056C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52AD2A20" w14:textId="735E2AC6" w:rsidR="00F4745F" w:rsidRPr="0009319E" w:rsidRDefault="00790DD5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Savings of small units remains the same as current approved workpaper for 2021. Savings for large units goes up about 100% to around the current 2020 workpaper value</w:t>
            </w:r>
          </w:p>
        </w:tc>
      </w:tr>
      <w:tr w:rsidR="00F4745F" w:rsidRPr="0009319E" w14:paraId="49245525" w14:textId="77777777" w:rsidTr="00B604D2">
        <w:trPr>
          <w:cantSplit/>
        </w:trPr>
        <w:tc>
          <w:tcPr>
            <w:tcW w:w="2313" w:type="dxa"/>
          </w:tcPr>
          <w:p w14:paraId="27EC272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29A7793C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18E2B9C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4CFCFB7A" w14:textId="337EB24F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48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0485369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1B49FB1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95EF3C9" w14:textId="34DF2FDF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48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2ABB3F7C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C7F4D3D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AC30B27" w14:textId="77777777" w:rsidR="00F4745F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78FC9E2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240C07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0E623AED" w14:textId="77777777" w:rsidTr="00B604D2">
        <w:trPr>
          <w:cantSplit/>
        </w:trPr>
        <w:tc>
          <w:tcPr>
            <w:tcW w:w="2313" w:type="dxa"/>
          </w:tcPr>
          <w:p w14:paraId="11E343F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56B2ED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645" w:type="dxa"/>
          </w:tcPr>
          <w:p w14:paraId="295B10CC" w14:textId="7AAA4D7B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B5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5A024B9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BAD930B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CEECB90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004207E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095F38B3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250EE3F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74CA318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19AF2D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F4745F" w:rsidRPr="0009319E" w14:paraId="5C4A0541" w14:textId="77777777" w:rsidTr="00B604D2">
        <w:trPr>
          <w:cantSplit/>
        </w:trPr>
        <w:tc>
          <w:tcPr>
            <w:tcW w:w="2313" w:type="dxa"/>
          </w:tcPr>
          <w:p w14:paraId="697B46F3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395DC29A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5CFF5E1E" w14:textId="6D80403D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0A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0A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BCA8C60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347812CC" w14:textId="42C5FA82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8B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7D75E05E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E2D6232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E1CEF4F" w14:textId="604FBEC2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8B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571566B1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F4745F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F4745F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F4745F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6B116898" w14:textId="77777777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15E67653" w14:textId="66B638C2" w:rsidR="00F4745F" w:rsidRPr="00FD1F05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8B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4555FF3B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F1FC548" w14:textId="77777777" w:rsidR="00F4745F" w:rsidRDefault="00D57CD1" w:rsidP="00C928E5">
            <w:pPr>
              <w:spacing w:before="120" w:after="120"/>
              <w:rPr>
                <w:rFonts w:ascii="Garamond" w:hAnsi="Garamond"/>
                <w:sz w:val="24"/>
              </w:rPr>
            </w:pPr>
            <w:r w:rsidRPr="00CC38B6">
              <w:rPr>
                <w:rFonts w:ascii="Garamond" w:hAnsi="Garamond"/>
                <w:sz w:val="24"/>
              </w:rPr>
              <w:t xml:space="preserve">Large Impact on </w:t>
            </w:r>
            <w:r>
              <w:rPr>
                <w:rFonts w:ascii="Garamond" w:hAnsi="Garamond"/>
                <w:sz w:val="24"/>
              </w:rPr>
              <w:t xml:space="preserve">2021 </w:t>
            </w:r>
            <w:r w:rsidRPr="00CC38B6">
              <w:rPr>
                <w:rFonts w:ascii="Garamond" w:hAnsi="Garamond"/>
                <w:sz w:val="24"/>
              </w:rPr>
              <w:t>statewide water heater progra</w:t>
            </w:r>
            <w:r>
              <w:rPr>
                <w:rFonts w:ascii="Garamond" w:hAnsi="Garamond"/>
                <w:sz w:val="24"/>
              </w:rPr>
              <w:t>m due to having to redetermine forecast and incentivization structure</w:t>
            </w:r>
          </w:p>
          <w:p w14:paraId="58E174C8" w14:textId="2DD568BC" w:rsidR="006F0BCB" w:rsidRPr="0009319E" w:rsidRDefault="006F0BCB" w:rsidP="00C928E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2462913" w14:textId="77777777" w:rsidTr="00B604D2">
        <w:trPr>
          <w:cantSplit/>
        </w:trPr>
        <w:tc>
          <w:tcPr>
            <w:tcW w:w="2313" w:type="dxa"/>
          </w:tcPr>
          <w:p w14:paraId="1EB87E5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26D3560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498FC0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4C096113" w14:textId="759E4382" w:rsidR="00F4745F" w:rsidRPr="0009319E" w:rsidRDefault="00E574F8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B5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EDDE92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ADF7023" w14:textId="77777777" w:rsidTr="00B604D2">
        <w:trPr>
          <w:cantSplit/>
          <w:trHeight w:val="2042"/>
        </w:trPr>
        <w:tc>
          <w:tcPr>
            <w:tcW w:w="2313" w:type="dxa"/>
          </w:tcPr>
          <w:p w14:paraId="18A2A8AE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32DC87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7E70725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4B775A5" w14:textId="77777777" w:rsidR="009D6B15" w:rsidRDefault="00E574F8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8BAE2" w14:textId="77777777" w:rsidR="00012579" w:rsidRDefault="00012579" w:rsidP="00F4745F">
      <w:pPr>
        <w:spacing w:after="0" w:line="240" w:lineRule="auto"/>
      </w:pPr>
      <w:r>
        <w:separator/>
      </w:r>
    </w:p>
  </w:endnote>
  <w:endnote w:type="continuationSeparator" w:id="0">
    <w:p w14:paraId="5C13C4FA" w14:textId="77777777" w:rsidR="00012579" w:rsidRDefault="00012579" w:rsidP="00F4745F">
      <w:pPr>
        <w:spacing w:after="0" w:line="240" w:lineRule="auto"/>
      </w:pPr>
      <w:r>
        <w:continuationSeparator/>
      </w:r>
    </w:p>
  </w:endnote>
  <w:endnote w:type="continuationNotice" w:id="1">
    <w:p w14:paraId="1651D8DE" w14:textId="77777777" w:rsidR="00012579" w:rsidRDefault="000125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8FC2D" w14:textId="77777777" w:rsidR="00012579" w:rsidRDefault="00012579" w:rsidP="00F4745F">
      <w:pPr>
        <w:spacing w:after="0" w:line="240" w:lineRule="auto"/>
      </w:pPr>
      <w:r>
        <w:separator/>
      </w:r>
    </w:p>
  </w:footnote>
  <w:footnote w:type="continuationSeparator" w:id="0">
    <w:p w14:paraId="14EDA735" w14:textId="77777777" w:rsidR="00012579" w:rsidRDefault="00012579" w:rsidP="00F4745F">
      <w:pPr>
        <w:spacing w:after="0" w:line="240" w:lineRule="auto"/>
      </w:pPr>
      <w:r>
        <w:continuationSeparator/>
      </w:r>
    </w:p>
  </w:footnote>
  <w:footnote w:type="continuationNotice" w:id="1">
    <w:p w14:paraId="7C98F979" w14:textId="77777777" w:rsidR="00012579" w:rsidRDefault="00012579">
      <w:pPr>
        <w:spacing w:after="0" w:line="240" w:lineRule="auto"/>
      </w:pPr>
    </w:p>
  </w:footnote>
  <w:footnote w:id="2">
    <w:p w14:paraId="5EC2C880" w14:textId="77777777" w:rsidR="00F4745F" w:rsidRDefault="00F4745F" w:rsidP="00F4745F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5F"/>
    <w:rsid w:val="00012579"/>
    <w:rsid w:val="000753ED"/>
    <w:rsid w:val="00086238"/>
    <w:rsid w:val="00086246"/>
    <w:rsid w:val="000A22E3"/>
    <w:rsid w:val="000D0CBB"/>
    <w:rsid w:val="00165550"/>
    <w:rsid w:val="001C5C3A"/>
    <w:rsid w:val="0021722C"/>
    <w:rsid w:val="00240003"/>
    <w:rsid w:val="002530A6"/>
    <w:rsid w:val="00280BC4"/>
    <w:rsid w:val="002D749F"/>
    <w:rsid w:val="0032186D"/>
    <w:rsid w:val="003373E5"/>
    <w:rsid w:val="00340533"/>
    <w:rsid w:val="003A7FA1"/>
    <w:rsid w:val="00416AA7"/>
    <w:rsid w:val="004844AA"/>
    <w:rsid w:val="004A6338"/>
    <w:rsid w:val="005056CF"/>
    <w:rsid w:val="0059207C"/>
    <w:rsid w:val="005B68C2"/>
    <w:rsid w:val="005E2130"/>
    <w:rsid w:val="0061222E"/>
    <w:rsid w:val="006728B4"/>
    <w:rsid w:val="006F0BCB"/>
    <w:rsid w:val="0070236E"/>
    <w:rsid w:val="00766855"/>
    <w:rsid w:val="00790DD5"/>
    <w:rsid w:val="007B4AFA"/>
    <w:rsid w:val="007E32B9"/>
    <w:rsid w:val="00851487"/>
    <w:rsid w:val="00867580"/>
    <w:rsid w:val="008849E4"/>
    <w:rsid w:val="008E0BDB"/>
    <w:rsid w:val="0090158F"/>
    <w:rsid w:val="0092347C"/>
    <w:rsid w:val="00947ED4"/>
    <w:rsid w:val="009A22EE"/>
    <w:rsid w:val="009B626A"/>
    <w:rsid w:val="009E11CF"/>
    <w:rsid w:val="00B10B1C"/>
    <w:rsid w:val="00C52F6B"/>
    <w:rsid w:val="00C81F21"/>
    <w:rsid w:val="00C928E5"/>
    <w:rsid w:val="00CC38B6"/>
    <w:rsid w:val="00D15FA4"/>
    <w:rsid w:val="00D35CFF"/>
    <w:rsid w:val="00D57CD1"/>
    <w:rsid w:val="00D60D14"/>
    <w:rsid w:val="00D77011"/>
    <w:rsid w:val="00D8391E"/>
    <w:rsid w:val="00DA2073"/>
    <w:rsid w:val="00DB29EE"/>
    <w:rsid w:val="00DF7EC5"/>
    <w:rsid w:val="00E14EEF"/>
    <w:rsid w:val="00E574F8"/>
    <w:rsid w:val="00E900C6"/>
    <w:rsid w:val="00EB6C4E"/>
    <w:rsid w:val="00EC20EE"/>
    <w:rsid w:val="00EF6A60"/>
    <w:rsid w:val="00F4745F"/>
    <w:rsid w:val="00F7783D"/>
    <w:rsid w:val="00FB3109"/>
    <w:rsid w:val="00FC1B5F"/>
    <w:rsid w:val="00FD59FE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7634421"/>
  <w15:chartTrackingRefBased/>
  <w15:docId w15:val="{09DB5939-C59D-4D81-AC45-96D6621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74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F474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4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4745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F4745F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47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D749F"/>
    <w:pPr>
      <w:spacing w:before="120" w:after="120" w:line="240" w:lineRule="auto"/>
    </w:pPr>
    <w:rPr>
      <w:rFonts w:ascii="Palatino Linotype" w:eastAsia="Times New Roman" w:hAnsi="Palatino Linotype" w:cs="Times New Roman"/>
    </w:rPr>
  </w:style>
  <w:style w:type="character" w:customStyle="1" w:styleId="BodyTextChar">
    <w:name w:val="Body Text Char"/>
    <w:basedOn w:val="DefaultParagraphFont"/>
    <w:link w:val="BodyText"/>
    <w:rsid w:val="002D749F"/>
    <w:rPr>
      <w:rFonts w:ascii="Palatino Linotype" w:eastAsia="Times New Roman" w:hAnsi="Palatino Linotype" w:cs="Times New Roman"/>
    </w:rPr>
  </w:style>
  <w:style w:type="character" w:styleId="Hyperlink">
    <w:name w:val="Hyperlink"/>
    <w:basedOn w:val="DefaultParagraphFont"/>
    <w:uiPriority w:val="99"/>
    <w:unhideWhenUsed/>
    <w:rsid w:val="00E900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0C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DF7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7EC5"/>
  </w:style>
  <w:style w:type="paragraph" w:styleId="Footer">
    <w:name w:val="footer"/>
    <w:basedOn w:val="Normal"/>
    <w:link w:val="FooterChar"/>
    <w:uiPriority w:val="99"/>
    <w:semiHidden/>
    <w:unhideWhenUsed/>
    <w:rsid w:val="00DF7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7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paek@socalgas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adanryd@socalgas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8BFF7-DBAA-455D-860A-955A16C76910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cc73b508-dacc-41de-a31c-846a24ac3052"/>
    <ds:schemaRef ds:uri="http://schemas.microsoft.com/office/2006/metadata/properties"/>
    <ds:schemaRef ds:uri="fc52014f-2c81-4c4b-91d9-ff60d45d638d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70CA4BC-B8FE-401D-8D14-24F125103A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07EAF-ECE4-4034-9CC8-8281DF11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6D85DE-B976-487B-862A-913A57D6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59</cp:revision>
  <dcterms:created xsi:type="dcterms:W3CDTF">2020-06-04T20:34:00Z</dcterms:created>
  <dcterms:modified xsi:type="dcterms:W3CDTF">2020-12-05T00:16:00Z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