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6C14DB43" w:rsidR="00BB2954" w:rsidRDefault="00411B1C">
      <w:r>
        <w:t xml:space="preserve">CPUC Comments on </w:t>
      </w:r>
      <w:r w:rsidR="008B1A4A">
        <w:t>SWAP017-02 Gas Oven, Residential</w:t>
      </w:r>
    </w:p>
    <w:p w14:paraId="2BA7A164" w14:textId="3D24F43F" w:rsidR="004266C0" w:rsidRDefault="004266C0">
      <w:r>
        <w:t xml:space="preserve">Lead PA: </w:t>
      </w:r>
      <w:r w:rsidR="00932B33">
        <w:t>SCG</w:t>
      </w:r>
    </w:p>
    <w:p w14:paraId="4BB68C7D" w14:textId="0FA5B263" w:rsidR="009E1581" w:rsidRDefault="004266C0">
      <w:r>
        <w:t xml:space="preserve">Workpaper </w:t>
      </w:r>
      <w:r w:rsidR="008F1FF0">
        <w:t xml:space="preserve">Submittal Date: </w:t>
      </w:r>
      <w:r w:rsidR="003937DE">
        <w:t>4/5/2021</w:t>
      </w:r>
      <w:r w:rsidR="00AB26AE">
        <w:t xml:space="preserve"> </w:t>
      </w:r>
    </w:p>
    <w:p w14:paraId="06E32D11" w14:textId="4BF8AD47" w:rsidR="004266C0" w:rsidRDefault="004266C0">
      <w:r>
        <w:t xml:space="preserve">CPUC Review Date: </w:t>
      </w:r>
      <w:r w:rsidR="00D5386F">
        <w:t>4/8/2021</w:t>
      </w:r>
    </w:p>
    <w:p w14:paraId="34C58858" w14:textId="52722212" w:rsidR="00AB26AE" w:rsidRDefault="003D209F">
      <w:r>
        <w:t>SCG Response: 4/13/2021</w:t>
      </w:r>
    </w:p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3937DE" w14:paraId="02CFCFC4" w14:textId="77777777" w:rsidTr="00EF4BD3">
        <w:tc>
          <w:tcPr>
            <w:tcW w:w="6925" w:type="dxa"/>
          </w:tcPr>
          <w:p w14:paraId="4F5D5A39" w14:textId="64A97698" w:rsidR="003937DE" w:rsidRDefault="00D5386F" w:rsidP="00A26D98">
            <w:r>
              <w:t>Thank you for providing comparison testing data showing convection mode versus non-convection mode. One thing that is not shown for each test is the total gas Btu consumption (or maybe the units are mis-stated as Btu/h?) and total electric kWh consumption. We suppose this might include both the preheat energy consumed and the energy consumed during cooking, or perhaps you might back-out preheat in order to isolate consumption during each mode of operation, and report gas and electric consumption for both preheat and cooking modes. Probably the latter is best.</w:t>
            </w:r>
          </w:p>
        </w:tc>
        <w:tc>
          <w:tcPr>
            <w:tcW w:w="2425" w:type="dxa"/>
          </w:tcPr>
          <w:p w14:paraId="4B5B260E" w14:textId="0398E826" w:rsidR="003937DE" w:rsidRDefault="00B26D38" w:rsidP="00A26D98">
            <w:r>
              <w:t>SoCalGas</w:t>
            </w:r>
            <w:r w:rsidR="007A7AC7">
              <w:t xml:space="preserve"> will </w:t>
            </w:r>
            <w:r>
              <w:t>re-send the convection versus non-convection</w:t>
            </w:r>
            <w:r w:rsidR="00994525">
              <w:t xml:space="preserve"> testing data with the inclusion of the energy consumption for both gas and electric, separately. </w:t>
            </w:r>
            <w:r w:rsidR="006A2E36">
              <w:t>The data will also be separated for the preheat and cooking energy consumption for better comparison.</w:t>
            </w:r>
          </w:p>
        </w:tc>
      </w:tr>
      <w:tr w:rsidR="003937DE" w14:paraId="5FA5E409" w14:textId="77777777" w:rsidTr="00771EB8">
        <w:tc>
          <w:tcPr>
            <w:tcW w:w="6925" w:type="dxa"/>
          </w:tcPr>
          <w:p w14:paraId="4E83BFE4" w14:textId="41D2E13E" w:rsidR="003937DE" w:rsidRDefault="00EC23A4" w:rsidP="00437827">
            <w:r>
              <w:t xml:space="preserve">In the measure data spec file and in the Duration of usage tab, we think the formula in cell C19 is incorrect from what was intended. B17:C17:E17 </w:t>
            </w:r>
            <w:r>
              <w:sym w:font="Wingdings" w:char="F0E8"/>
            </w:r>
            <w:r>
              <w:t xml:space="preserve"> B17,C17,E17 yields 33.</w:t>
            </w:r>
            <w:r w:rsidR="00E030B7">
              <w:t>7</w:t>
            </w:r>
            <w:r>
              <w:t xml:space="preserve"> minutes instead of 35.3.</w:t>
            </w:r>
            <w:r w:rsidR="003775A1">
              <w:t xml:space="preserve"> This in-turn should lead to a change to cells B43 and C43 in the ResOven Energy Model &amp; Price tab – 35 </w:t>
            </w:r>
            <w:r w:rsidR="003775A1">
              <w:sym w:font="Wingdings" w:char="F0E8"/>
            </w:r>
            <w:r w:rsidR="003775A1">
              <w:t xml:space="preserve"> 34.</w:t>
            </w:r>
          </w:p>
        </w:tc>
        <w:tc>
          <w:tcPr>
            <w:tcW w:w="2425" w:type="dxa"/>
          </w:tcPr>
          <w:p w14:paraId="2F656379" w14:textId="3F5F00A9" w:rsidR="003937DE" w:rsidRDefault="009062E2" w:rsidP="00437827">
            <w:r>
              <w:t>The formula has been updated</w:t>
            </w:r>
            <w:r w:rsidR="00275685">
              <w:t xml:space="preserve"> to separate values with the commas. As </w:t>
            </w:r>
            <w:r w:rsidR="00EE4E90">
              <w:t>stated</w:t>
            </w:r>
            <w:r w:rsidR="00275685">
              <w:t xml:space="preserve"> this results in the average usage time to change from 35.3 to 33.7 minutes. </w:t>
            </w:r>
            <w:r w:rsidR="00F618B8">
              <w:t xml:space="preserve">Subsequent calculations have been updated to reflect the slight change in usage time. </w:t>
            </w:r>
          </w:p>
        </w:tc>
      </w:tr>
      <w:tr w:rsidR="003937DE" w14:paraId="6879BF1F" w14:textId="77777777" w:rsidTr="00771EB8">
        <w:tc>
          <w:tcPr>
            <w:tcW w:w="6925" w:type="dxa"/>
          </w:tcPr>
          <w:p w14:paraId="38596158" w14:textId="273F4DFF" w:rsidR="003937DE" w:rsidRDefault="003937DE" w:rsidP="00437827"/>
        </w:tc>
        <w:tc>
          <w:tcPr>
            <w:tcW w:w="2425" w:type="dxa"/>
          </w:tcPr>
          <w:p w14:paraId="57F83799" w14:textId="77777777" w:rsidR="003937DE" w:rsidRDefault="003937DE" w:rsidP="00437827"/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CB4C3" w14:textId="77777777" w:rsidR="003937DE" w:rsidRDefault="003937DE" w:rsidP="003937DE">
      <w:pPr>
        <w:spacing w:after="0" w:line="240" w:lineRule="auto"/>
      </w:pPr>
      <w:r>
        <w:separator/>
      </w:r>
    </w:p>
  </w:endnote>
  <w:endnote w:type="continuationSeparator" w:id="0">
    <w:p w14:paraId="76CFB8FA" w14:textId="77777777" w:rsidR="003937DE" w:rsidRDefault="003937DE" w:rsidP="00393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84834" w14:textId="77777777" w:rsidR="003937DE" w:rsidRDefault="003937DE" w:rsidP="003937DE">
      <w:pPr>
        <w:spacing w:after="0" w:line="240" w:lineRule="auto"/>
      </w:pPr>
      <w:r>
        <w:separator/>
      </w:r>
    </w:p>
  </w:footnote>
  <w:footnote w:type="continuationSeparator" w:id="0">
    <w:p w14:paraId="45CA30C8" w14:textId="77777777" w:rsidR="003937DE" w:rsidRDefault="003937DE" w:rsidP="00393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24EE0"/>
    <w:multiLevelType w:val="hybridMultilevel"/>
    <w:tmpl w:val="48DA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770F7"/>
    <w:rsid w:val="00096A19"/>
    <w:rsid w:val="000D7D33"/>
    <w:rsid w:val="00122F2A"/>
    <w:rsid w:val="00131866"/>
    <w:rsid w:val="002172E3"/>
    <w:rsid w:val="00275685"/>
    <w:rsid w:val="002A755F"/>
    <w:rsid w:val="002E05AF"/>
    <w:rsid w:val="003074DA"/>
    <w:rsid w:val="003775A1"/>
    <w:rsid w:val="003937DE"/>
    <w:rsid w:val="003D209F"/>
    <w:rsid w:val="003E79B7"/>
    <w:rsid w:val="00411B1C"/>
    <w:rsid w:val="00422932"/>
    <w:rsid w:val="004266C0"/>
    <w:rsid w:val="004373E1"/>
    <w:rsid w:val="00437827"/>
    <w:rsid w:val="004E7F9C"/>
    <w:rsid w:val="00555AD5"/>
    <w:rsid w:val="006A2E36"/>
    <w:rsid w:val="006C6E3A"/>
    <w:rsid w:val="006F56C1"/>
    <w:rsid w:val="00713197"/>
    <w:rsid w:val="0075706D"/>
    <w:rsid w:val="00776EE7"/>
    <w:rsid w:val="00791A22"/>
    <w:rsid w:val="007A7AC7"/>
    <w:rsid w:val="008106DC"/>
    <w:rsid w:val="00840368"/>
    <w:rsid w:val="00886226"/>
    <w:rsid w:val="008963E4"/>
    <w:rsid w:val="008B1A4A"/>
    <w:rsid w:val="008F1FF0"/>
    <w:rsid w:val="00905B03"/>
    <w:rsid w:val="009062E2"/>
    <w:rsid w:val="00932B33"/>
    <w:rsid w:val="00994525"/>
    <w:rsid w:val="009C5CEC"/>
    <w:rsid w:val="009E1581"/>
    <w:rsid w:val="009E4962"/>
    <w:rsid w:val="00A26D98"/>
    <w:rsid w:val="00A809B4"/>
    <w:rsid w:val="00A834E9"/>
    <w:rsid w:val="00AA4E75"/>
    <w:rsid w:val="00AB26AE"/>
    <w:rsid w:val="00AC21BB"/>
    <w:rsid w:val="00AC3F41"/>
    <w:rsid w:val="00AD3DAD"/>
    <w:rsid w:val="00B129AD"/>
    <w:rsid w:val="00B26D38"/>
    <w:rsid w:val="00B8145B"/>
    <w:rsid w:val="00B821F4"/>
    <w:rsid w:val="00BA4AC4"/>
    <w:rsid w:val="00BB13A9"/>
    <w:rsid w:val="00BB2954"/>
    <w:rsid w:val="00C36688"/>
    <w:rsid w:val="00C75297"/>
    <w:rsid w:val="00CA6D0C"/>
    <w:rsid w:val="00CE5CD5"/>
    <w:rsid w:val="00CE69EE"/>
    <w:rsid w:val="00D5386F"/>
    <w:rsid w:val="00D54996"/>
    <w:rsid w:val="00DC2760"/>
    <w:rsid w:val="00DF070F"/>
    <w:rsid w:val="00E030B7"/>
    <w:rsid w:val="00E1497F"/>
    <w:rsid w:val="00E814CC"/>
    <w:rsid w:val="00E97533"/>
    <w:rsid w:val="00EC23A4"/>
    <w:rsid w:val="00EC4C2D"/>
    <w:rsid w:val="00EC6BA3"/>
    <w:rsid w:val="00ED0A84"/>
    <w:rsid w:val="00EE4E90"/>
    <w:rsid w:val="00F00D47"/>
    <w:rsid w:val="00F618B8"/>
    <w:rsid w:val="00F975E8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0" ma:contentTypeDescription="Create a new document." ma:contentTypeScope="" ma:versionID="b4f6d0f3a8ef53720e102af2c43691cb">
  <xsd:schema xmlns:xsd="http://www.w3.org/2001/XMLSchema" xmlns:xs="http://www.w3.org/2001/XMLSchema" xmlns:p="http://schemas.microsoft.com/office/2006/metadata/properties" xmlns:ns2="cbde02a2-406c-407c-ab3b-d81f71e8ebcb" targetNamespace="http://schemas.microsoft.com/office/2006/metadata/properties" ma:root="true" ma:fieldsID="93012eedef19bed46d88f23d8ce093ce" ns2:_="">
    <xsd:import namespace="cbde02a2-406c-407c-ab3b-d81f71e8e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CA008-122D-4F28-AE49-F158A7561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F5474-A27B-4603-B32D-1E20EC3799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B27C74-6A63-447E-A3FD-4E28F42769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Marquez, Andres</cp:lastModifiedBy>
  <cp:revision>18</cp:revision>
  <dcterms:created xsi:type="dcterms:W3CDTF">2021-04-13T14:47:00Z</dcterms:created>
  <dcterms:modified xsi:type="dcterms:W3CDTF">2021-04-13T19:36:00Z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0x01010055C08E46F6001E44A80FA2AA80260DE1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2021-04-13T14:44:53Z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1354f686-96e7-483d-8671-7a4f35644557</vt:lpwstr>
  </property>
  <property fmtid="{D5CDD505-2E9C-101B-9397-08002B2CF9AE}" pid="9" name="MSIP_Label_22fbb032-08bf-4f1e-af46-2528cd3f96ca_ContentBits">
    <vt:lpwstr>0</vt:lpwstr>
  </property>
</Properties>
</file>