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5E17B501" w14:textId="77777777" w:rsidTr="00E12086">
        <w:trPr>
          <w:cantSplit/>
          <w:trHeight w:hRule="exact" w:val="1926"/>
          <w:jc w:val="right"/>
        </w:trPr>
        <w:tc>
          <w:tcPr>
            <w:tcW w:w="9000" w:type="dxa"/>
            <w:shd w:val="clear" w:color="auto" w:fill="8DC63F"/>
            <w:vAlign w:val="center"/>
          </w:tcPr>
          <w:p w14:paraId="18DCE7F9" w14:textId="30F1F681" w:rsidR="00BD221D" w:rsidRPr="00E12086" w:rsidRDefault="00AD0BB7" w:rsidP="00BD221D">
            <w:pPr>
              <w:pStyle w:val="eTRMHeading1"/>
              <w:jc w:val="center"/>
              <w:rPr>
                <w:sz w:val="28"/>
                <w:szCs w:val="36"/>
              </w:rPr>
            </w:pPr>
            <w:r w:rsidRPr="00E12086">
              <w:rPr>
                <w:sz w:val="28"/>
                <w:szCs w:val="36"/>
              </w:rPr>
              <w:t>Service &amp; Domestic Hot Water</w:t>
            </w:r>
          </w:p>
          <w:p w14:paraId="1F9AA079" w14:textId="7FDBEC1E" w:rsidR="00BD221D" w:rsidRDefault="0043235B" w:rsidP="00CC5542">
            <w:pPr>
              <w:pStyle w:val="eTRMHeading2"/>
              <w:rPr>
                <w:color w:val="FFFFFF" w:themeColor="background1"/>
                <w:spacing w:val="60"/>
              </w:rPr>
            </w:pPr>
            <w:r w:rsidRPr="0043235B">
              <w:rPr>
                <w:color w:val="FFFFFF" w:themeColor="background1"/>
                <w:spacing w:val="60"/>
              </w:rPr>
              <w:t>Heat Pump Water Heate</w:t>
            </w:r>
            <w:r w:rsidR="00372EC6">
              <w:rPr>
                <w:color w:val="FFFFFF" w:themeColor="background1"/>
                <w:spacing w:val="60"/>
              </w:rPr>
              <w:t>r</w:t>
            </w:r>
            <w:r w:rsidR="00AD0BB7">
              <w:rPr>
                <w:color w:val="FFFFFF" w:themeColor="background1"/>
                <w:spacing w:val="60"/>
              </w:rPr>
              <w:t xml:space="preserve">, Commercial, </w:t>
            </w:r>
            <w:r w:rsidRPr="0043235B">
              <w:rPr>
                <w:color w:val="FFFFFF" w:themeColor="background1"/>
                <w:spacing w:val="60"/>
              </w:rPr>
              <w:t>Fuel Substitutio</w:t>
            </w:r>
            <w:r w:rsidR="0053526F">
              <w:rPr>
                <w:color w:val="FFFFFF" w:themeColor="background1"/>
                <w:spacing w:val="60"/>
              </w:rPr>
              <w:t>N</w:t>
            </w:r>
          </w:p>
          <w:p w14:paraId="0A66FB85" w14:textId="3842331E" w:rsidR="00AD0BB7" w:rsidRDefault="001C5370" w:rsidP="00CC5542">
            <w:pPr>
              <w:pStyle w:val="eTRMHeading2"/>
              <w:rPr>
                <w:color w:val="FFFFFF" w:themeColor="background1"/>
                <w:spacing w:val="60"/>
                <w:sz w:val="28"/>
                <w:szCs w:val="22"/>
              </w:rPr>
            </w:pPr>
            <w:r>
              <w:rPr>
                <w:color w:val="FFFFFF" w:themeColor="background1"/>
                <w:spacing w:val="60"/>
                <w:sz w:val="28"/>
                <w:szCs w:val="22"/>
              </w:rPr>
              <w:t>SWWH027-01</w:t>
            </w:r>
          </w:p>
          <w:p w14:paraId="6DBBF0F4" w14:textId="596B74A6" w:rsidR="006671C7" w:rsidRPr="00203ECA" w:rsidRDefault="006671C7" w:rsidP="00CC5542">
            <w:pPr>
              <w:pStyle w:val="eTRMHeading2"/>
              <w:rPr>
                <w:color w:val="FFFFFF" w:themeColor="background1"/>
              </w:rPr>
            </w:pPr>
          </w:p>
        </w:tc>
      </w:tr>
    </w:tbl>
    <w:p w14:paraId="4E87C4A6" w14:textId="77777777" w:rsidR="00BD221D" w:rsidRPr="00203ECA" w:rsidRDefault="00BD221D" w:rsidP="00BD221D"/>
    <w:p w14:paraId="498FF39D" w14:textId="77777777" w:rsidR="00D12B8C" w:rsidRPr="00203ECA" w:rsidRDefault="007E1F66" w:rsidP="0053748E">
      <w:pPr>
        <w:jc w:val="center"/>
        <w:rPr>
          <w:spacing w:val="80"/>
          <w:sz w:val="28"/>
        </w:rPr>
      </w:pPr>
      <w:r w:rsidRPr="00203ECA">
        <w:rPr>
          <w:spacing w:val="80"/>
          <w:sz w:val="28"/>
        </w:rPr>
        <w:t>CONTENTS</w:t>
      </w:r>
    </w:p>
    <w:p w14:paraId="138C53F9" w14:textId="7832D5A2" w:rsidR="002A5310" w:rsidRDefault="001C6C9B">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2A5310" w:rsidRPr="00D4480B">
        <w:rPr>
          <w:rFonts w:cs="Calibri Light"/>
          <w:noProof/>
        </w:rPr>
        <w:t>Measure Name</w:t>
      </w:r>
      <w:r w:rsidR="002A5310">
        <w:rPr>
          <w:noProof/>
        </w:rPr>
        <w:tab/>
      </w:r>
      <w:r w:rsidR="002A5310">
        <w:rPr>
          <w:noProof/>
        </w:rPr>
        <w:fldChar w:fldCharType="begin"/>
      </w:r>
      <w:r w:rsidR="002A5310">
        <w:rPr>
          <w:noProof/>
        </w:rPr>
        <w:instrText xml:space="preserve"> PAGEREF _Toc46993324 \h </w:instrText>
      </w:r>
      <w:r w:rsidR="002A5310">
        <w:rPr>
          <w:noProof/>
        </w:rPr>
      </w:r>
      <w:r w:rsidR="002A5310">
        <w:rPr>
          <w:noProof/>
        </w:rPr>
        <w:fldChar w:fldCharType="separate"/>
      </w:r>
      <w:r w:rsidR="00D81B64">
        <w:rPr>
          <w:noProof/>
        </w:rPr>
        <w:t>2</w:t>
      </w:r>
      <w:r w:rsidR="002A5310">
        <w:rPr>
          <w:noProof/>
        </w:rPr>
        <w:fldChar w:fldCharType="end"/>
      </w:r>
    </w:p>
    <w:p w14:paraId="097E3E0B" w14:textId="4F349687" w:rsidR="002A5310" w:rsidRDefault="002A5310">
      <w:pPr>
        <w:pStyle w:val="TOC3"/>
        <w:rPr>
          <w:rFonts w:asciiTheme="minorHAnsi" w:hAnsiTheme="minorHAnsi"/>
          <w:noProof/>
          <w:szCs w:val="22"/>
        </w:rPr>
      </w:pPr>
      <w:r w:rsidRPr="00D4480B">
        <w:rPr>
          <w:rFonts w:cs="Calibri Light"/>
          <w:noProof/>
        </w:rPr>
        <w:t>Statewide Measure ID</w:t>
      </w:r>
      <w:r>
        <w:rPr>
          <w:noProof/>
        </w:rPr>
        <w:tab/>
      </w:r>
      <w:r>
        <w:rPr>
          <w:noProof/>
        </w:rPr>
        <w:fldChar w:fldCharType="begin"/>
      </w:r>
      <w:r>
        <w:rPr>
          <w:noProof/>
        </w:rPr>
        <w:instrText xml:space="preserve"> PAGEREF _Toc46993325 \h </w:instrText>
      </w:r>
      <w:r>
        <w:rPr>
          <w:noProof/>
        </w:rPr>
      </w:r>
      <w:r>
        <w:rPr>
          <w:noProof/>
        </w:rPr>
        <w:fldChar w:fldCharType="separate"/>
      </w:r>
      <w:r w:rsidR="00D81B64">
        <w:rPr>
          <w:noProof/>
        </w:rPr>
        <w:t>2</w:t>
      </w:r>
      <w:r>
        <w:rPr>
          <w:noProof/>
        </w:rPr>
        <w:fldChar w:fldCharType="end"/>
      </w:r>
    </w:p>
    <w:p w14:paraId="4B1EE385" w14:textId="4B2765CD" w:rsidR="002A5310" w:rsidRDefault="002A5310">
      <w:pPr>
        <w:pStyle w:val="TOC3"/>
        <w:rPr>
          <w:rFonts w:asciiTheme="minorHAnsi" w:hAnsiTheme="minorHAnsi"/>
          <w:noProof/>
          <w:szCs w:val="22"/>
        </w:rPr>
      </w:pPr>
      <w:r w:rsidRPr="00D4480B">
        <w:rPr>
          <w:rFonts w:cs="Calibri Light"/>
          <w:noProof/>
        </w:rPr>
        <w:t>Effective Date</w:t>
      </w:r>
      <w:r>
        <w:rPr>
          <w:noProof/>
        </w:rPr>
        <w:tab/>
      </w:r>
      <w:r>
        <w:rPr>
          <w:noProof/>
        </w:rPr>
        <w:fldChar w:fldCharType="begin"/>
      </w:r>
      <w:r>
        <w:rPr>
          <w:noProof/>
        </w:rPr>
        <w:instrText xml:space="preserve"> PAGEREF _Toc46993326 \h </w:instrText>
      </w:r>
      <w:r>
        <w:rPr>
          <w:noProof/>
        </w:rPr>
      </w:r>
      <w:r>
        <w:rPr>
          <w:noProof/>
        </w:rPr>
        <w:fldChar w:fldCharType="separate"/>
      </w:r>
      <w:r w:rsidR="00D81B64">
        <w:rPr>
          <w:noProof/>
        </w:rPr>
        <w:t>2</w:t>
      </w:r>
      <w:r>
        <w:rPr>
          <w:noProof/>
        </w:rPr>
        <w:fldChar w:fldCharType="end"/>
      </w:r>
    </w:p>
    <w:p w14:paraId="7B0B2FA4" w14:textId="63F88728" w:rsidR="002A5310" w:rsidRDefault="002A5310">
      <w:pPr>
        <w:pStyle w:val="TOC3"/>
        <w:rPr>
          <w:rFonts w:asciiTheme="minorHAnsi" w:hAnsiTheme="minorHAnsi"/>
          <w:noProof/>
          <w:szCs w:val="22"/>
        </w:rPr>
      </w:pPr>
      <w:r w:rsidRPr="00D4480B">
        <w:rPr>
          <w:rFonts w:cs="Calibri Light"/>
          <w:noProof/>
        </w:rPr>
        <w:t>Technology Summary</w:t>
      </w:r>
      <w:r>
        <w:rPr>
          <w:noProof/>
        </w:rPr>
        <w:tab/>
      </w:r>
      <w:r>
        <w:rPr>
          <w:noProof/>
        </w:rPr>
        <w:fldChar w:fldCharType="begin"/>
      </w:r>
      <w:r>
        <w:rPr>
          <w:noProof/>
        </w:rPr>
        <w:instrText xml:space="preserve"> PAGEREF _Toc46993327 \h </w:instrText>
      </w:r>
      <w:r>
        <w:rPr>
          <w:noProof/>
        </w:rPr>
      </w:r>
      <w:r>
        <w:rPr>
          <w:noProof/>
        </w:rPr>
        <w:fldChar w:fldCharType="separate"/>
      </w:r>
      <w:r w:rsidR="00D81B64">
        <w:rPr>
          <w:noProof/>
        </w:rPr>
        <w:t>2</w:t>
      </w:r>
      <w:r>
        <w:rPr>
          <w:noProof/>
        </w:rPr>
        <w:fldChar w:fldCharType="end"/>
      </w:r>
    </w:p>
    <w:p w14:paraId="772FADF8" w14:textId="70CA99EE" w:rsidR="002A5310" w:rsidRDefault="002A5310">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_Toc46993328 \h </w:instrText>
      </w:r>
      <w:r>
        <w:rPr>
          <w:noProof/>
        </w:rPr>
      </w:r>
      <w:r>
        <w:rPr>
          <w:noProof/>
        </w:rPr>
        <w:fldChar w:fldCharType="separate"/>
      </w:r>
      <w:r w:rsidR="00D81B64">
        <w:rPr>
          <w:noProof/>
        </w:rPr>
        <w:t>3</w:t>
      </w:r>
      <w:r>
        <w:rPr>
          <w:noProof/>
        </w:rPr>
        <w:fldChar w:fldCharType="end"/>
      </w:r>
    </w:p>
    <w:p w14:paraId="7B320BFC" w14:textId="7C092618" w:rsidR="002A5310" w:rsidRDefault="002A5310">
      <w:pPr>
        <w:pStyle w:val="TOC3"/>
        <w:rPr>
          <w:rFonts w:asciiTheme="minorHAnsi" w:hAnsiTheme="minorHAnsi"/>
          <w:noProof/>
          <w:szCs w:val="22"/>
        </w:rPr>
      </w:pPr>
      <w:r w:rsidRPr="00D4480B">
        <w:rPr>
          <w:rFonts w:cs="Calibri Light"/>
          <w:noProof/>
        </w:rPr>
        <w:t>Base Case Description</w:t>
      </w:r>
      <w:r>
        <w:rPr>
          <w:noProof/>
        </w:rPr>
        <w:tab/>
      </w:r>
      <w:r>
        <w:rPr>
          <w:noProof/>
        </w:rPr>
        <w:fldChar w:fldCharType="begin"/>
      </w:r>
      <w:r>
        <w:rPr>
          <w:noProof/>
        </w:rPr>
        <w:instrText xml:space="preserve"> PAGEREF _Toc46993329 \h </w:instrText>
      </w:r>
      <w:r>
        <w:rPr>
          <w:noProof/>
        </w:rPr>
      </w:r>
      <w:r>
        <w:rPr>
          <w:noProof/>
        </w:rPr>
        <w:fldChar w:fldCharType="separate"/>
      </w:r>
      <w:r w:rsidR="00D81B64">
        <w:rPr>
          <w:noProof/>
        </w:rPr>
        <w:t>5</w:t>
      </w:r>
      <w:r>
        <w:rPr>
          <w:noProof/>
        </w:rPr>
        <w:fldChar w:fldCharType="end"/>
      </w:r>
    </w:p>
    <w:p w14:paraId="4A02BD5B" w14:textId="62FBF4F6" w:rsidR="002A5310" w:rsidRDefault="002A5310">
      <w:pPr>
        <w:pStyle w:val="TOC3"/>
        <w:rPr>
          <w:rFonts w:asciiTheme="minorHAnsi" w:hAnsiTheme="minorHAnsi"/>
          <w:noProof/>
          <w:szCs w:val="22"/>
        </w:rPr>
      </w:pPr>
      <w:r w:rsidRPr="00D4480B">
        <w:rPr>
          <w:rFonts w:cs="Calibri Light"/>
          <w:noProof/>
        </w:rPr>
        <w:t>Code Requirements</w:t>
      </w:r>
      <w:r>
        <w:rPr>
          <w:noProof/>
        </w:rPr>
        <w:tab/>
      </w:r>
      <w:r>
        <w:rPr>
          <w:noProof/>
        </w:rPr>
        <w:fldChar w:fldCharType="begin"/>
      </w:r>
      <w:r>
        <w:rPr>
          <w:noProof/>
        </w:rPr>
        <w:instrText xml:space="preserve"> PAGEREF _Toc46993330 \h </w:instrText>
      </w:r>
      <w:r>
        <w:rPr>
          <w:noProof/>
        </w:rPr>
      </w:r>
      <w:r>
        <w:rPr>
          <w:noProof/>
        </w:rPr>
        <w:fldChar w:fldCharType="separate"/>
      </w:r>
      <w:r w:rsidR="00D81B64">
        <w:rPr>
          <w:noProof/>
        </w:rPr>
        <w:t>5</w:t>
      </w:r>
      <w:r>
        <w:rPr>
          <w:noProof/>
        </w:rPr>
        <w:fldChar w:fldCharType="end"/>
      </w:r>
    </w:p>
    <w:p w14:paraId="66271ACE" w14:textId="28D6BD4B" w:rsidR="002A5310" w:rsidRDefault="002A5310">
      <w:pPr>
        <w:pStyle w:val="TOC3"/>
        <w:rPr>
          <w:rFonts w:asciiTheme="minorHAnsi" w:hAnsiTheme="minorHAnsi"/>
          <w:noProof/>
          <w:szCs w:val="22"/>
        </w:rPr>
      </w:pPr>
      <w:r w:rsidRPr="00D4480B">
        <w:rPr>
          <w:rFonts w:cs="Calibri Light"/>
          <w:noProof/>
        </w:rPr>
        <w:t>Normalizing Unit</w:t>
      </w:r>
      <w:r>
        <w:rPr>
          <w:noProof/>
        </w:rPr>
        <w:tab/>
      </w:r>
      <w:r>
        <w:rPr>
          <w:noProof/>
        </w:rPr>
        <w:fldChar w:fldCharType="begin"/>
      </w:r>
      <w:r>
        <w:rPr>
          <w:noProof/>
        </w:rPr>
        <w:instrText xml:space="preserve"> PAGEREF _Toc46993331 \h </w:instrText>
      </w:r>
      <w:r>
        <w:rPr>
          <w:noProof/>
        </w:rPr>
      </w:r>
      <w:r>
        <w:rPr>
          <w:noProof/>
        </w:rPr>
        <w:fldChar w:fldCharType="separate"/>
      </w:r>
      <w:r w:rsidR="00D81B64">
        <w:rPr>
          <w:noProof/>
        </w:rPr>
        <w:t>8</w:t>
      </w:r>
      <w:r>
        <w:rPr>
          <w:noProof/>
        </w:rPr>
        <w:fldChar w:fldCharType="end"/>
      </w:r>
    </w:p>
    <w:p w14:paraId="053C4D5F" w14:textId="1F2ACE09" w:rsidR="002A5310" w:rsidRDefault="002A5310">
      <w:pPr>
        <w:pStyle w:val="TOC3"/>
        <w:rPr>
          <w:rFonts w:asciiTheme="minorHAnsi" w:hAnsiTheme="minorHAnsi"/>
          <w:noProof/>
          <w:szCs w:val="22"/>
        </w:rPr>
      </w:pPr>
      <w:r w:rsidRPr="00D4480B">
        <w:rPr>
          <w:rFonts w:cs="Calibri Light"/>
          <w:noProof/>
        </w:rPr>
        <w:t>Program Requirements</w:t>
      </w:r>
      <w:r>
        <w:rPr>
          <w:noProof/>
        </w:rPr>
        <w:tab/>
      </w:r>
      <w:r>
        <w:rPr>
          <w:noProof/>
        </w:rPr>
        <w:fldChar w:fldCharType="begin"/>
      </w:r>
      <w:r>
        <w:rPr>
          <w:noProof/>
        </w:rPr>
        <w:instrText xml:space="preserve"> PAGEREF _Toc46993332 \h </w:instrText>
      </w:r>
      <w:r>
        <w:rPr>
          <w:noProof/>
        </w:rPr>
      </w:r>
      <w:r>
        <w:rPr>
          <w:noProof/>
        </w:rPr>
        <w:fldChar w:fldCharType="separate"/>
      </w:r>
      <w:r w:rsidR="00D81B64">
        <w:rPr>
          <w:noProof/>
        </w:rPr>
        <w:t>8</w:t>
      </w:r>
      <w:r>
        <w:rPr>
          <w:noProof/>
        </w:rPr>
        <w:fldChar w:fldCharType="end"/>
      </w:r>
    </w:p>
    <w:p w14:paraId="7570E4A4" w14:textId="4AAF0032" w:rsidR="002A5310" w:rsidRDefault="002A5310">
      <w:pPr>
        <w:pStyle w:val="TOC3"/>
        <w:rPr>
          <w:rFonts w:asciiTheme="minorHAnsi" w:hAnsiTheme="minorHAnsi"/>
          <w:noProof/>
          <w:szCs w:val="22"/>
        </w:rPr>
      </w:pPr>
      <w:r w:rsidRPr="00D4480B">
        <w:rPr>
          <w:rFonts w:cs="Calibri Light"/>
          <w:noProof/>
        </w:rPr>
        <w:t>Program Exclusions</w:t>
      </w:r>
      <w:r>
        <w:rPr>
          <w:noProof/>
        </w:rPr>
        <w:tab/>
      </w:r>
      <w:r>
        <w:rPr>
          <w:noProof/>
        </w:rPr>
        <w:fldChar w:fldCharType="begin"/>
      </w:r>
      <w:r>
        <w:rPr>
          <w:noProof/>
        </w:rPr>
        <w:instrText xml:space="preserve"> PAGEREF _Toc46993333 \h </w:instrText>
      </w:r>
      <w:r>
        <w:rPr>
          <w:noProof/>
        </w:rPr>
      </w:r>
      <w:r>
        <w:rPr>
          <w:noProof/>
        </w:rPr>
        <w:fldChar w:fldCharType="separate"/>
      </w:r>
      <w:r w:rsidR="00D81B64">
        <w:rPr>
          <w:noProof/>
        </w:rPr>
        <w:t>11</w:t>
      </w:r>
      <w:r>
        <w:rPr>
          <w:noProof/>
        </w:rPr>
        <w:fldChar w:fldCharType="end"/>
      </w:r>
    </w:p>
    <w:p w14:paraId="07004B16" w14:textId="4CB4325D" w:rsidR="002A5310" w:rsidRDefault="002A5310">
      <w:pPr>
        <w:pStyle w:val="TOC3"/>
        <w:rPr>
          <w:rFonts w:asciiTheme="minorHAnsi" w:hAnsiTheme="minorHAnsi"/>
          <w:noProof/>
          <w:szCs w:val="22"/>
        </w:rPr>
      </w:pPr>
      <w:r w:rsidRPr="00D4480B">
        <w:rPr>
          <w:rFonts w:cs="Calibri Light"/>
          <w:noProof/>
        </w:rPr>
        <w:t>Data Collection Requirements</w:t>
      </w:r>
      <w:r>
        <w:rPr>
          <w:noProof/>
        </w:rPr>
        <w:tab/>
      </w:r>
      <w:r>
        <w:rPr>
          <w:noProof/>
        </w:rPr>
        <w:fldChar w:fldCharType="begin"/>
      </w:r>
      <w:r>
        <w:rPr>
          <w:noProof/>
        </w:rPr>
        <w:instrText xml:space="preserve"> PAGEREF _Toc46993334 \h </w:instrText>
      </w:r>
      <w:r>
        <w:rPr>
          <w:noProof/>
        </w:rPr>
      </w:r>
      <w:r>
        <w:rPr>
          <w:noProof/>
        </w:rPr>
        <w:fldChar w:fldCharType="separate"/>
      </w:r>
      <w:r w:rsidR="00D81B64">
        <w:rPr>
          <w:noProof/>
        </w:rPr>
        <w:t>12</w:t>
      </w:r>
      <w:r>
        <w:rPr>
          <w:noProof/>
        </w:rPr>
        <w:fldChar w:fldCharType="end"/>
      </w:r>
    </w:p>
    <w:p w14:paraId="314D46DC" w14:textId="7DA817F7" w:rsidR="002A5310" w:rsidRDefault="002A5310">
      <w:pPr>
        <w:pStyle w:val="TOC3"/>
        <w:rPr>
          <w:rFonts w:asciiTheme="minorHAnsi" w:hAnsiTheme="minorHAnsi"/>
          <w:noProof/>
          <w:szCs w:val="22"/>
        </w:rPr>
      </w:pPr>
      <w:r w:rsidRPr="00D4480B">
        <w:rPr>
          <w:rFonts w:cs="Calibri Light"/>
          <w:noProof/>
        </w:rPr>
        <w:t>Use Category</w:t>
      </w:r>
      <w:r>
        <w:rPr>
          <w:noProof/>
        </w:rPr>
        <w:tab/>
      </w:r>
      <w:r>
        <w:rPr>
          <w:noProof/>
        </w:rPr>
        <w:fldChar w:fldCharType="begin"/>
      </w:r>
      <w:r>
        <w:rPr>
          <w:noProof/>
        </w:rPr>
        <w:instrText xml:space="preserve"> PAGEREF _Toc46993335 \h </w:instrText>
      </w:r>
      <w:r>
        <w:rPr>
          <w:noProof/>
        </w:rPr>
      </w:r>
      <w:r>
        <w:rPr>
          <w:noProof/>
        </w:rPr>
        <w:fldChar w:fldCharType="separate"/>
      </w:r>
      <w:r w:rsidR="00D81B64">
        <w:rPr>
          <w:noProof/>
        </w:rPr>
        <w:t>12</w:t>
      </w:r>
      <w:r>
        <w:rPr>
          <w:noProof/>
        </w:rPr>
        <w:fldChar w:fldCharType="end"/>
      </w:r>
    </w:p>
    <w:p w14:paraId="7CA444C7" w14:textId="556675B0" w:rsidR="002A5310" w:rsidRDefault="002A5310">
      <w:pPr>
        <w:pStyle w:val="TOC3"/>
        <w:rPr>
          <w:rFonts w:asciiTheme="minorHAnsi" w:hAnsiTheme="minorHAnsi"/>
          <w:noProof/>
          <w:szCs w:val="22"/>
        </w:rPr>
      </w:pPr>
      <w:r w:rsidRPr="00D4480B">
        <w:rPr>
          <w:rFonts w:cs="Calibri Light"/>
          <w:noProof/>
        </w:rPr>
        <w:t>Electric Savings (kWh)</w:t>
      </w:r>
      <w:r>
        <w:rPr>
          <w:noProof/>
        </w:rPr>
        <w:tab/>
      </w:r>
      <w:r>
        <w:rPr>
          <w:noProof/>
        </w:rPr>
        <w:fldChar w:fldCharType="begin"/>
      </w:r>
      <w:r>
        <w:rPr>
          <w:noProof/>
        </w:rPr>
        <w:instrText xml:space="preserve"> PAGEREF _Toc46993336 \h </w:instrText>
      </w:r>
      <w:r>
        <w:rPr>
          <w:noProof/>
        </w:rPr>
      </w:r>
      <w:r>
        <w:rPr>
          <w:noProof/>
        </w:rPr>
        <w:fldChar w:fldCharType="separate"/>
      </w:r>
      <w:r w:rsidR="00D81B64">
        <w:rPr>
          <w:noProof/>
        </w:rPr>
        <w:t>12</w:t>
      </w:r>
      <w:r>
        <w:rPr>
          <w:noProof/>
        </w:rPr>
        <w:fldChar w:fldCharType="end"/>
      </w:r>
    </w:p>
    <w:p w14:paraId="44EF84D9" w14:textId="4A7EF5C3" w:rsidR="002A5310" w:rsidRDefault="002A5310">
      <w:pPr>
        <w:pStyle w:val="TOC3"/>
        <w:rPr>
          <w:rFonts w:asciiTheme="minorHAnsi" w:hAnsiTheme="minorHAnsi"/>
          <w:noProof/>
          <w:szCs w:val="22"/>
        </w:rPr>
      </w:pPr>
      <w:r w:rsidRPr="00D4480B">
        <w:rPr>
          <w:rFonts w:cs="Calibri Light"/>
          <w:noProof/>
        </w:rPr>
        <w:t>peak electric Demand Reduction (kW)</w:t>
      </w:r>
      <w:r>
        <w:rPr>
          <w:noProof/>
        </w:rPr>
        <w:tab/>
      </w:r>
      <w:r>
        <w:rPr>
          <w:noProof/>
        </w:rPr>
        <w:fldChar w:fldCharType="begin"/>
      </w:r>
      <w:r>
        <w:rPr>
          <w:noProof/>
        </w:rPr>
        <w:instrText xml:space="preserve"> PAGEREF _Toc46993337 \h </w:instrText>
      </w:r>
      <w:r>
        <w:rPr>
          <w:noProof/>
        </w:rPr>
      </w:r>
      <w:r>
        <w:rPr>
          <w:noProof/>
        </w:rPr>
        <w:fldChar w:fldCharType="separate"/>
      </w:r>
      <w:r w:rsidR="00D81B64">
        <w:rPr>
          <w:noProof/>
        </w:rPr>
        <w:t>13</w:t>
      </w:r>
      <w:r>
        <w:rPr>
          <w:noProof/>
        </w:rPr>
        <w:fldChar w:fldCharType="end"/>
      </w:r>
    </w:p>
    <w:p w14:paraId="33C84ABB" w14:textId="3D0C5BFA" w:rsidR="002A5310" w:rsidRDefault="002A5310">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_Toc46993338 \h </w:instrText>
      </w:r>
      <w:r>
        <w:rPr>
          <w:noProof/>
        </w:rPr>
      </w:r>
      <w:r>
        <w:rPr>
          <w:noProof/>
        </w:rPr>
        <w:fldChar w:fldCharType="separate"/>
      </w:r>
      <w:r w:rsidR="00D81B64">
        <w:rPr>
          <w:noProof/>
        </w:rPr>
        <w:t>13</w:t>
      </w:r>
      <w:r>
        <w:rPr>
          <w:noProof/>
        </w:rPr>
        <w:fldChar w:fldCharType="end"/>
      </w:r>
    </w:p>
    <w:p w14:paraId="25E7AFDE" w14:textId="65E516F0" w:rsidR="002A5310" w:rsidRDefault="002A5310">
      <w:pPr>
        <w:pStyle w:val="TOC3"/>
        <w:rPr>
          <w:rFonts w:asciiTheme="minorHAnsi" w:hAnsiTheme="minorHAnsi"/>
          <w:noProof/>
          <w:szCs w:val="22"/>
        </w:rPr>
      </w:pPr>
      <w:r w:rsidRPr="00D4480B">
        <w:rPr>
          <w:rFonts w:cs="Calibri Light"/>
          <w:noProof/>
        </w:rPr>
        <w:t>Life Cycle</w:t>
      </w:r>
      <w:r>
        <w:rPr>
          <w:noProof/>
        </w:rPr>
        <w:tab/>
      </w:r>
      <w:r>
        <w:rPr>
          <w:noProof/>
        </w:rPr>
        <w:fldChar w:fldCharType="begin"/>
      </w:r>
      <w:r>
        <w:rPr>
          <w:noProof/>
        </w:rPr>
        <w:instrText xml:space="preserve"> PAGEREF _Toc46993339 \h </w:instrText>
      </w:r>
      <w:r>
        <w:rPr>
          <w:noProof/>
        </w:rPr>
      </w:r>
      <w:r>
        <w:rPr>
          <w:noProof/>
        </w:rPr>
        <w:fldChar w:fldCharType="separate"/>
      </w:r>
      <w:r w:rsidR="00D81B64">
        <w:rPr>
          <w:noProof/>
        </w:rPr>
        <w:t>13</w:t>
      </w:r>
      <w:r>
        <w:rPr>
          <w:noProof/>
        </w:rPr>
        <w:fldChar w:fldCharType="end"/>
      </w:r>
    </w:p>
    <w:p w14:paraId="44529983" w14:textId="48E31A95" w:rsidR="002A5310" w:rsidRDefault="002A5310">
      <w:pPr>
        <w:pStyle w:val="TOC3"/>
        <w:rPr>
          <w:rFonts w:asciiTheme="minorHAnsi" w:hAnsiTheme="minorHAnsi"/>
          <w:noProof/>
          <w:szCs w:val="22"/>
        </w:rPr>
      </w:pPr>
      <w:r w:rsidRPr="00D4480B">
        <w:rPr>
          <w:rFonts w:cs="Calibri Light"/>
          <w:noProof/>
        </w:rPr>
        <w:t>Base Case Material Cost ($/unit)</w:t>
      </w:r>
      <w:r>
        <w:rPr>
          <w:noProof/>
        </w:rPr>
        <w:tab/>
      </w:r>
      <w:r>
        <w:rPr>
          <w:noProof/>
        </w:rPr>
        <w:fldChar w:fldCharType="begin"/>
      </w:r>
      <w:r>
        <w:rPr>
          <w:noProof/>
        </w:rPr>
        <w:instrText xml:space="preserve"> PAGEREF _Toc46993340 \h </w:instrText>
      </w:r>
      <w:r>
        <w:rPr>
          <w:noProof/>
        </w:rPr>
      </w:r>
      <w:r>
        <w:rPr>
          <w:noProof/>
        </w:rPr>
        <w:fldChar w:fldCharType="separate"/>
      </w:r>
      <w:r w:rsidR="00D81B64">
        <w:rPr>
          <w:noProof/>
        </w:rPr>
        <w:t>13</w:t>
      </w:r>
      <w:r>
        <w:rPr>
          <w:noProof/>
        </w:rPr>
        <w:fldChar w:fldCharType="end"/>
      </w:r>
    </w:p>
    <w:p w14:paraId="2FD80378" w14:textId="7B3F9238" w:rsidR="002A5310" w:rsidRDefault="002A5310">
      <w:pPr>
        <w:pStyle w:val="TOC3"/>
        <w:rPr>
          <w:rFonts w:asciiTheme="minorHAnsi" w:hAnsiTheme="minorHAnsi"/>
          <w:noProof/>
          <w:szCs w:val="22"/>
        </w:rPr>
      </w:pPr>
      <w:r w:rsidRPr="00D4480B">
        <w:rPr>
          <w:rFonts w:cs="Calibri Light"/>
          <w:noProof/>
        </w:rPr>
        <w:t>Measure Case Material Cost ($/unit)</w:t>
      </w:r>
      <w:r>
        <w:rPr>
          <w:noProof/>
        </w:rPr>
        <w:tab/>
      </w:r>
      <w:r>
        <w:rPr>
          <w:noProof/>
        </w:rPr>
        <w:fldChar w:fldCharType="begin"/>
      </w:r>
      <w:r>
        <w:rPr>
          <w:noProof/>
        </w:rPr>
        <w:instrText xml:space="preserve"> PAGEREF _Toc46993341 \h </w:instrText>
      </w:r>
      <w:r>
        <w:rPr>
          <w:noProof/>
        </w:rPr>
      </w:r>
      <w:r>
        <w:rPr>
          <w:noProof/>
        </w:rPr>
        <w:fldChar w:fldCharType="separate"/>
      </w:r>
      <w:r w:rsidR="00D81B64">
        <w:rPr>
          <w:noProof/>
        </w:rPr>
        <w:t>14</w:t>
      </w:r>
      <w:r>
        <w:rPr>
          <w:noProof/>
        </w:rPr>
        <w:fldChar w:fldCharType="end"/>
      </w:r>
    </w:p>
    <w:p w14:paraId="0D09D402" w14:textId="3DF77F43" w:rsidR="002A5310" w:rsidRDefault="002A5310">
      <w:pPr>
        <w:pStyle w:val="TOC3"/>
        <w:rPr>
          <w:rFonts w:asciiTheme="minorHAnsi" w:hAnsiTheme="minorHAnsi"/>
          <w:noProof/>
          <w:szCs w:val="22"/>
        </w:rPr>
      </w:pPr>
      <w:r w:rsidRPr="00D4480B">
        <w:rPr>
          <w:rFonts w:cs="Calibri Light"/>
          <w:noProof/>
        </w:rPr>
        <w:t>Base Case Labor Cost ($/unit)</w:t>
      </w:r>
      <w:r>
        <w:rPr>
          <w:noProof/>
        </w:rPr>
        <w:tab/>
      </w:r>
      <w:r>
        <w:rPr>
          <w:noProof/>
        </w:rPr>
        <w:fldChar w:fldCharType="begin"/>
      </w:r>
      <w:r>
        <w:rPr>
          <w:noProof/>
        </w:rPr>
        <w:instrText xml:space="preserve"> PAGEREF _Toc46993342 \h </w:instrText>
      </w:r>
      <w:r>
        <w:rPr>
          <w:noProof/>
        </w:rPr>
      </w:r>
      <w:r>
        <w:rPr>
          <w:noProof/>
        </w:rPr>
        <w:fldChar w:fldCharType="separate"/>
      </w:r>
      <w:r w:rsidR="00D81B64">
        <w:rPr>
          <w:noProof/>
        </w:rPr>
        <w:t>15</w:t>
      </w:r>
      <w:r>
        <w:rPr>
          <w:noProof/>
        </w:rPr>
        <w:fldChar w:fldCharType="end"/>
      </w:r>
    </w:p>
    <w:p w14:paraId="4D171A28" w14:textId="79D95B4D" w:rsidR="002A5310" w:rsidRDefault="002A5310">
      <w:pPr>
        <w:pStyle w:val="TOC3"/>
        <w:rPr>
          <w:rFonts w:asciiTheme="minorHAnsi" w:hAnsiTheme="minorHAnsi"/>
          <w:noProof/>
          <w:szCs w:val="22"/>
        </w:rPr>
      </w:pPr>
      <w:r w:rsidRPr="00D4480B">
        <w:rPr>
          <w:rFonts w:cs="Calibri Light"/>
          <w:noProof/>
        </w:rPr>
        <w:t>Measure Case Labor Cost ($/unit)</w:t>
      </w:r>
      <w:r>
        <w:rPr>
          <w:noProof/>
        </w:rPr>
        <w:tab/>
      </w:r>
      <w:r>
        <w:rPr>
          <w:noProof/>
        </w:rPr>
        <w:fldChar w:fldCharType="begin"/>
      </w:r>
      <w:r>
        <w:rPr>
          <w:noProof/>
        </w:rPr>
        <w:instrText xml:space="preserve"> PAGEREF _Toc46993343 \h </w:instrText>
      </w:r>
      <w:r>
        <w:rPr>
          <w:noProof/>
        </w:rPr>
      </w:r>
      <w:r>
        <w:rPr>
          <w:noProof/>
        </w:rPr>
        <w:fldChar w:fldCharType="separate"/>
      </w:r>
      <w:r w:rsidR="00D81B64">
        <w:rPr>
          <w:noProof/>
        </w:rPr>
        <w:t>15</w:t>
      </w:r>
      <w:r>
        <w:rPr>
          <w:noProof/>
        </w:rPr>
        <w:fldChar w:fldCharType="end"/>
      </w:r>
    </w:p>
    <w:p w14:paraId="0A534AAC" w14:textId="1FF80908" w:rsidR="002A5310" w:rsidRDefault="002A5310">
      <w:pPr>
        <w:pStyle w:val="TOC3"/>
        <w:rPr>
          <w:rFonts w:asciiTheme="minorHAnsi" w:hAnsiTheme="minorHAnsi"/>
          <w:noProof/>
          <w:szCs w:val="22"/>
        </w:rPr>
      </w:pPr>
      <w:r w:rsidRPr="00D4480B">
        <w:rPr>
          <w:rFonts w:cs="Calibri Light"/>
          <w:noProof/>
        </w:rPr>
        <w:t>Net-to-Gross (NTG)</w:t>
      </w:r>
      <w:r>
        <w:rPr>
          <w:noProof/>
        </w:rPr>
        <w:tab/>
      </w:r>
      <w:r>
        <w:rPr>
          <w:noProof/>
        </w:rPr>
        <w:fldChar w:fldCharType="begin"/>
      </w:r>
      <w:r>
        <w:rPr>
          <w:noProof/>
        </w:rPr>
        <w:instrText xml:space="preserve"> PAGEREF _Toc46993344 \h </w:instrText>
      </w:r>
      <w:r>
        <w:rPr>
          <w:noProof/>
        </w:rPr>
      </w:r>
      <w:r>
        <w:rPr>
          <w:noProof/>
        </w:rPr>
        <w:fldChar w:fldCharType="separate"/>
      </w:r>
      <w:r w:rsidR="00D81B64">
        <w:rPr>
          <w:noProof/>
        </w:rPr>
        <w:t>16</w:t>
      </w:r>
      <w:r>
        <w:rPr>
          <w:noProof/>
        </w:rPr>
        <w:fldChar w:fldCharType="end"/>
      </w:r>
    </w:p>
    <w:p w14:paraId="38646FAB" w14:textId="7084AB31" w:rsidR="002A5310" w:rsidRDefault="002A5310">
      <w:pPr>
        <w:pStyle w:val="TOC3"/>
        <w:rPr>
          <w:rFonts w:asciiTheme="minorHAnsi" w:hAnsiTheme="minorHAnsi"/>
          <w:noProof/>
          <w:szCs w:val="22"/>
        </w:rPr>
      </w:pPr>
      <w:r w:rsidRPr="00D4480B">
        <w:rPr>
          <w:rFonts w:cs="Calibri Light"/>
          <w:noProof/>
        </w:rPr>
        <w:t>Gross Savings Installation Adjustment (GSIA)</w:t>
      </w:r>
      <w:r>
        <w:rPr>
          <w:noProof/>
        </w:rPr>
        <w:tab/>
      </w:r>
      <w:r>
        <w:rPr>
          <w:noProof/>
        </w:rPr>
        <w:fldChar w:fldCharType="begin"/>
      </w:r>
      <w:r>
        <w:rPr>
          <w:noProof/>
        </w:rPr>
        <w:instrText xml:space="preserve"> PAGEREF _Toc46993345 \h </w:instrText>
      </w:r>
      <w:r>
        <w:rPr>
          <w:noProof/>
        </w:rPr>
      </w:r>
      <w:r>
        <w:rPr>
          <w:noProof/>
        </w:rPr>
        <w:fldChar w:fldCharType="separate"/>
      </w:r>
      <w:r w:rsidR="00D81B64">
        <w:rPr>
          <w:noProof/>
        </w:rPr>
        <w:t>16</w:t>
      </w:r>
      <w:r>
        <w:rPr>
          <w:noProof/>
        </w:rPr>
        <w:fldChar w:fldCharType="end"/>
      </w:r>
    </w:p>
    <w:p w14:paraId="001CBC08" w14:textId="52EAB590" w:rsidR="002A5310" w:rsidRDefault="002A5310">
      <w:pPr>
        <w:pStyle w:val="TOC3"/>
        <w:rPr>
          <w:rFonts w:asciiTheme="minorHAnsi" w:hAnsiTheme="minorHAnsi"/>
          <w:noProof/>
          <w:szCs w:val="22"/>
        </w:rPr>
      </w:pPr>
      <w:r w:rsidRPr="00D4480B">
        <w:rPr>
          <w:rFonts w:cs="Calibri Light"/>
          <w:noProof/>
        </w:rPr>
        <w:t>DEER Differences Analysis</w:t>
      </w:r>
      <w:r>
        <w:rPr>
          <w:noProof/>
        </w:rPr>
        <w:tab/>
      </w:r>
      <w:r>
        <w:rPr>
          <w:noProof/>
        </w:rPr>
        <w:fldChar w:fldCharType="begin"/>
      </w:r>
      <w:r>
        <w:rPr>
          <w:noProof/>
        </w:rPr>
        <w:instrText xml:space="preserve"> PAGEREF _Toc46993346 \h </w:instrText>
      </w:r>
      <w:r>
        <w:rPr>
          <w:noProof/>
        </w:rPr>
      </w:r>
      <w:r>
        <w:rPr>
          <w:noProof/>
        </w:rPr>
        <w:fldChar w:fldCharType="separate"/>
      </w:r>
      <w:r w:rsidR="00D81B64">
        <w:rPr>
          <w:noProof/>
        </w:rPr>
        <w:t>17</w:t>
      </w:r>
      <w:r>
        <w:rPr>
          <w:noProof/>
        </w:rPr>
        <w:fldChar w:fldCharType="end"/>
      </w:r>
    </w:p>
    <w:p w14:paraId="69662844" w14:textId="03ABB07C" w:rsidR="002A5310" w:rsidRDefault="002A5310">
      <w:pPr>
        <w:pStyle w:val="TOC3"/>
        <w:rPr>
          <w:rFonts w:asciiTheme="minorHAnsi" w:hAnsiTheme="minorHAnsi"/>
          <w:noProof/>
          <w:szCs w:val="22"/>
        </w:rPr>
      </w:pPr>
      <w:r w:rsidRPr="00D4480B">
        <w:rPr>
          <w:rFonts w:cs="Calibri Light"/>
          <w:noProof/>
        </w:rPr>
        <w:t>Revision History</w:t>
      </w:r>
      <w:r>
        <w:rPr>
          <w:noProof/>
        </w:rPr>
        <w:tab/>
      </w:r>
      <w:r>
        <w:rPr>
          <w:noProof/>
        </w:rPr>
        <w:fldChar w:fldCharType="begin"/>
      </w:r>
      <w:r>
        <w:rPr>
          <w:noProof/>
        </w:rPr>
        <w:instrText xml:space="preserve"> PAGEREF _Toc46993347 \h </w:instrText>
      </w:r>
      <w:r>
        <w:rPr>
          <w:noProof/>
        </w:rPr>
      </w:r>
      <w:r>
        <w:rPr>
          <w:noProof/>
        </w:rPr>
        <w:fldChar w:fldCharType="separate"/>
      </w:r>
      <w:r w:rsidR="00D81B64">
        <w:rPr>
          <w:noProof/>
        </w:rPr>
        <w:t>17</w:t>
      </w:r>
      <w:r>
        <w:rPr>
          <w:noProof/>
        </w:rPr>
        <w:fldChar w:fldCharType="end"/>
      </w:r>
    </w:p>
    <w:p w14:paraId="08F3F615" w14:textId="10CCC0CA" w:rsidR="001C6C9B" w:rsidRPr="00203ECA" w:rsidRDefault="001C6C9B" w:rsidP="00D12B8C">
      <w:r w:rsidRPr="00203ECA">
        <w:fldChar w:fldCharType="end"/>
      </w:r>
    </w:p>
    <w:p w14:paraId="12343562" w14:textId="77777777" w:rsidR="007E1F66" w:rsidRPr="00203ECA" w:rsidRDefault="007E1F66" w:rsidP="00462BB6">
      <w:pPr>
        <w:pStyle w:val="eTRMHeading3"/>
        <w:sectPr w:rsidR="007E1F66" w:rsidRPr="00203ECA"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77F0BB74" w14:textId="5794569C" w:rsidR="00871123" w:rsidRPr="00C6243E" w:rsidRDefault="00871123" w:rsidP="00462BB6">
      <w:pPr>
        <w:pStyle w:val="eTRMHeading3"/>
        <w:spacing w:before="20" w:after="20"/>
        <w:rPr>
          <w:rFonts w:cs="Calibri Light"/>
        </w:rPr>
      </w:pPr>
      <w:bookmarkStart w:id="0" w:name="_Toc486490839"/>
      <w:bookmarkStart w:id="1" w:name="_Toc486580912"/>
      <w:bookmarkStart w:id="2" w:name="_Toc46993324"/>
      <w:r w:rsidRPr="00C6243E">
        <w:rPr>
          <w:rFonts w:cs="Calibri Light"/>
        </w:rPr>
        <w:lastRenderedPageBreak/>
        <w:t>Measure Name</w:t>
      </w:r>
      <w:bookmarkEnd w:id="0"/>
      <w:bookmarkEnd w:id="1"/>
      <w:bookmarkEnd w:id="2"/>
    </w:p>
    <w:p w14:paraId="5FA5329D" w14:textId="5BCAB554" w:rsidR="00871123" w:rsidRDefault="00081306" w:rsidP="00462BB6">
      <w:pPr>
        <w:spacing w:before="20" w:after="20" w:line="280" w:lineRule="exact"/>
        <w:rPr>
          <w:rFonts w:cs="Calibri Light"/>
        </w:rPr>
      </w:pPr>
      <w:r>
        <w:rPr>
          <w:rFonts w:cs="Calibri Light"/>
        </w:rPr>
        <w:t xml:space="preserve">Heat Pump Water </w:t>
      </w:r>
      <w:r w:rsidR="00372EC6">
        <w:rPr>
          <w:rFonts w:cs="Calibri Light"/>
        </w:rPr>
        <w:t>Heater</w:t>
      </w:r>
      <w:r w:rsidR="00AD0BB7">
        <w:rPr>
          <w:rFonts w:cs="Calibri Light"/>
        </w:rPr>
        <w:t xml:space="preserve">, Commercial, </w:t>
      </w:r>
      <w:r>
        <w:rPr>
          <w:rFonts w:cs="Calibri Light"/>
        </w:rPr>
        <w:t>Fuel Substitution</w:t>
      </w:r>
    </w:p>
    <w:p w14:paraId="1737630D" w14:textId="77777777" w:rsidR="00B95982" w:rsidRPr="00C6243E" w:rsidRDefault="00B95982" w:rsidP="00462BB6">
      <w:pPr>
        <w:spacing w:before="20" w:after="20" w:line="280" w:lineRule="exact"/>
        <w:rPr>
          <w:rFonts w:cs="Calibri Light"/>
        </w:rPr>
      </w:pPr>
    </w:p>
    <w:p w14:paraId="5F938EFE" w14:textId="0D33E937" w:rsidR="00871123" w:rsidRPr="00C6243E" w:rsidRDefault="00871123" w:rsidP="00462BB6">
      <w:pPr>
        <w:pStyle w:val="eTRMHeading3"/>
        <w:spacing w:before="20" w:after="20"/>
        <w:rPr>
          <w:rFonts w:cs="Calibri Light"/>
        </w:rPr>
      </w:pPr>
      <w:bookmarkStart w:id="3" w:name="_Toc486490840"/>
      <w:bookmarkStart w:id="4" w:name="_Toc486580913"/>
      <w:bookmarkStart w:id="5" w:name="_Toc46993325"/>
      <w:r w:rsidRPr="00C6243E">
        <w:rPr>
          <w:rFonts w:cs="Calibri Light"/>
        </w:rPr>
        <w:t>Statewide Measure ID</w:t>
      </w:r>
      <w:bookmarkEnd w:id="3"/>
      <w:bookmarkEnd w:id="4"/>
      <w:bookmarkEnd w:id="5"/>
    </w:p>
    <w:p w14:paraId="3AE19DEF" w14:textId="778B8F31" w:rsidR="00871123" w:rsidRPr="00C6243E" w:rsidRDefault="001C5370" w:rsidP="00E12086">
      <w:r w:rsidRPr="001C5370">
        <w:t>SWWH027-01</w:t>
      </w:r>
    </w:p>
    <w:p w14:paraId="24932D21" w14:textId="77777777" w:rsidR="00871123" w:rsidRPr="00C6243E" w:rsidRDefault="00871123" w:rsidP="00462BB6">
      <w:pPr>
        <w:spacing w:before="20" w:after="20" w:line="280" w:lineRule="exact"/>
        <w:rPr>
          <w:rFonts w:cs="Calibri Light"/>
          <w:i/>
          <w:color w:val="808080" w:themeColor="background1" w:themeShade="80"/>
        </w:rPr>
      </w:pPr>
    </w:p>
    <w:p w14:paraId="3D3714F1" w14:textId="1EFC6097" w:rsidR="00871123" w:rsidRPr="00C6243E" w:rsidRDefault="00871123" w:rsidP="00081306">
      <w:pPr>
        <w:pStyle w:val="eTRMHeading3"/>
        <w:tabs>
          <w:tab w:val="left" w:pos="5335"/>
        </w:tabs>
        <w:spacing w:before="20" w:after="20"/>
        <w:rPr>
          <w:rFonts w:cs="Calibri Light"/>
        </w:rPr>
      </w:pPr>
      <w:bookmarkStart w:id="6" w:name="_Toc486490843"/>
      <w:bookmarkStart w:id="7" w:name="_Toc486580916"/>
      <w:bookmarkStart w:id="8" w:name="_Toc46993326"/>
      <w:r w:rsidRPr="00C6243E">
        <w:rPr>
          <w:rFonts w:cs="Calibri Light"/>
        </w:rPr>
        <w:t>Effective Date</w:t>
      </w:r>
      <w:bookmarkEnd w:id="6"/>
      <w:bookmarkEnd w:id="7"/>
      <w:bookmarkEnd w:id="8"/>
      <w:r w:rsidR="00081306">
        <w:rPr>
          <w:rFonts w:cs="Calibri Light"/>
        </w:rPr>
        <w:tab/>
      </w:r>
    </w:p>
    <w:p w14:paraId="052B461C" w14:textId="68B5561A" w:rsidR="00871123" w:rsidRPr="00C6243E" w:rsidRDefault="009055A5" w:rsidP="00E12086">
      <w:r>
        <w:t xml:space="preserve">October </w:t>
      </w:r>
      <w:r w:rsidR="00065829">
        <w:t>26</w:t>
      </w:r>
      <w:r w:rsidR="00824FC9">
        <w:t>, 20</w:t>
      </w:r>
      <w:r w:rsidR="00FC3BAB">
        <w:t>20</w:t>
      </w:r>
    </w:p>
    <w:p w14:paraId="2C9028C1" w14:textId="77777777" w:rsidR="00E14349" w:rsidRPr="00C6243E" w:rsidRDefault="00E14349" w:rsidP="00E12086"/>
    <w:p w14:paraId="3178518D" w14:textId="2384DC16" w:rsidR="00E70CBD" w:rsidRPr="00C6243E" w:rsidRDefault="00E70CBD" w:rsidP="00462BB6">
      <w:pPr>
        <w:pStyle w:val="eTRMHeading3"/>
        <w:rPr>
          <w:rFonts w:cs="Calibri Light"/>
        </w:rPr>
      </w:pPr>
      <w:bookmarkStart w:id="9" w:name="_Toc486490847"/>
      <w:bookmarkStart w:id="10" w:name="_Toc486580918"/>
      <w:bookmarkStart w:id="11" w:name="_Toc46993327"/>
      <w:r w:rsidRPr="006049F9">
        <w:rPr>
          <w:rFonts w:cs="Calibri Light"/>
        </w:rPr>
        <w:t>Technology Summary</w:t>
      </w:r>
      <w:bookmarkEnd w:id="9"/>
      <w:bookmarkEnd w:id="10"/>
      <w:bookmarkEnd w:id="11"/>
      <w:r w:rsidRPr="006049F9">
        <w:rPr>
          <w:rFonts w:cs="Calibri Light"/>
        </w:rPr>
        <w:t xml:space="preserve"> </w:t>
      </w:r>
    </w:p>
    <w:p w14:paraId="228C057D" w14:textId="094BB33E" w:rsidR="002F4DF6" w:rsidRDefault="00042FD6" w:rsidP="00E24115">
      <w:pPr>
        <w:pStyle w:val="NoSpacing"/>
        <w:rPr>
          <w:rStyle w:val="SubtleEmphasis"/>
          <w:rFonts w:ascii="Calibri Light" w:hAnsi="Calibri Light" w:cs="Calibri Light"/>
          <w:i w:val="0"/>
          <w:color w:val="auto"/>
        </w:rPr>
      </w:pPr>
      <w:r w:rsidRPr="00042FD6">
        <w:rPr>
          <w:rStyle w:val="SubtleEmphasis"/>
          <w:rFonts w:ascii="Calibri Light" w:hAnsi="Calibri Light" w:cs="Calibri Light"/>
          <w:i w:val="0"/>
          <w:color w:val="auto"/>
        </w:rPr>
        <w:t>Domestic water heaters are pressure vessels that transfer heat to water. The heater may heat the domestic water using a heat exchanger that works like an instantaneous water heater with an integral tank and heat exchanger. Heat pump water heaters use a direct expansion (DX) heat pump to transfer heat to the water. Heat pump water heaters achieve higher efficiency compared to electric-resistance or natural gas water heaters and are typically equipped with supplemental electric-resistance elements for periods of high demand</w:t>
      </w:r>
      <w:r>
        <w:rPr>
          <w:rStyle w:val="SubtleEmphasis"/>
          <w:rFonts w:ascii="Calibri Light" w:hAnsi="Calibri Light" w:cs="Calibri Light"/>
          <w:i w:val="0"/>
          <w:color w:val="auto"/>
        </w:rPr>
        <w:t>.</w:t>
      </w:r>
    </w:p>
    <w:p w14:paraId="53A9E10B" w14:textId="77777777" w:rsidR="00042FD6" w:rsidRDefault="00042FD6" w:rsidP="00E24115">
      <w:pPr>
        <w:pStyle w:val="NoSpacing"/>
        <w:rPr>
          <w:rStyle w:val="SubtleEmphasis"/>
          <w:rFonts w:ascii="Calibri Light" w:hAnsi="Calibri Light" w:cs="Calibri Light"/>
          <w:i w:val="0"/>
          <w:color w:val="auto"/>
        </w:rPr>
      </w:pPr>
    </w:p>
    <w:p w14:paraId="5F57420B" w14:textId="21BDCA96" w:rsidR="002F4DF6" w:rsidRDefault="002F4DF6" w:rsidP="00E24115">
      <w:pPr>
        <w:pStyle w:val="NoSpacing"/>
        <w:rPr>
          <w:rStyle w:val="SubtleEmphasis"/>
          <w:rFonts w:ascii="Calibri Light" w:hAnsi="Calibri Light" w:cs="Calibri Light"/>
          <w:i w:val="0"/>
          <w:color w:val="auto"/>
        </w:rPr>
      </w:pPr>
      <w:r w:rsidRPr="002F4DF6">
        <w:rPr>
          <w:rStyle w:val="SubtleEmphasis"/>
          <w:rFonts w:ascii="Calibri Light" w:hAnsi="Calibri Light" w:cs="Calibri Light"/>
          <w:i w:val="0"/>
          <w:color w:val="auto"/>
        </w:rPr>
        <w:t xml:space="preserve">The most significant barrier to a water heater retrofit is the </w:t>
      </w:r>
      <w:r w:rsidR="00C9793C">
        <w:rPr>
          <w:rStyle w:val="SubtleEmphasis"/>
          <w:rFonts w:ascii="Calibri Light" w:hAnsi="Calibri Light" w:cs="Calibri Light"/>
          <w:i w:val="0"/>
          <w:color w:val="auto"/>
        </w:rPr>
        <w:t>typical</w:t>
      </w:r>
      <w:r w:rsidR="00C9793C"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nature of water heater replacement</w:t>
      </w:r>
      <w:r w:rsidR="00C9793C">
        <w:rPr>
          <w:rStyle w:val="SubtleEmphasis"/>
          <w:rFonts w:ascii="Calibri Light" w:hAnsi="Calibri Light" w:cs="Calibri Light"/>
          <w:i w:val="0"/>
          <w:color w:val="auto"/>
        </w:rPr>
        <w:t>s</w:t>
      </w:r>
      <w:r w:rsidRPr="002F4DF6">
        <w:rPr>
          <w:rStyle w:val="SubtleEmphasis"/>
          <w:rFonts w:ascii="Calibri Light" w:hAnsi="Calibri Light" w:cs="Calibri Light"/>
          <w:i w:val="0"/>
          <w:color w:val="auto"/>
        </w:rPr>
        <w:t>. Approximately 37% of consumers replace their water heaters due to the sudden failure of their existing water heater</w:t>
      </w:r>
      <w:r w:rsidR="00AD0BB7">
        <w:rPr>
          <w:rStyle w:val="SubtleEmphasis"/>
          <w:rFonts w:ascii="Calibri Light" w:hAnsi="Calibri Light" w:cs="Calibri Light"/>
          <w:i w:val="0"/>
          <w:color w:val="auto"/>
        </w:rPr>
        <w:t>.</w:t>
      </w:r>
      <w:r>
        <w:rPr>
          <w:rStyle w:val="FootnoteReference"/>
          <w:rFonts w:ascii="Calibri Light" w:hAnsi="Calibri Light" w:cs="Calibri Light"/>
          <w:iCs/>
        </w:rPr>
        <w:footnoteReference w:id="1"/>
      </w:r>
      <w:r>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 xml:space="preserve">When a water heater fails, most consumers will purchase a replacement that is the cheapest and most readily available model that is also easy to install. These prevailing attitudes do not encourage consumers to find more advanced, energy-efficient </w:t>
      </w:r>
      <w:r w:rsidR="004E0EDA">
        <w:rPr>
          <w:rStyle w:val="SubtleEmphasis"/>
          <w:rFonts w:ascii="Calibri Light" w:hAnsi="Calibri Light" w:cs="Calibri Light"/>
          <w:i w:val="0"/>
          <w:color w:val="auto"/>
        </w:rPr>
        <w:t>models</w:t>
      </w:r>
      <w:r w:rsidR="004E0EDA"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that are available.</w:t>
      </w:r>
      <w:r w:rsidR="00AA142E">
        <w:rPr>
          <w:rStyle w:val="SubtleEmphasis"/>
          <w:rFonts w:ascii="Calibri Light" w:hAnsi="Calibri Light" w:cs="Calibri Light"/>
          <w:i w:val="0"/>
          <w:color w:val="auto"/>
        </w:rPr>
        <w:t xml:space="preserve"> </w:t>
      </w:r>
    </w:p>
    <w:p w14:paraId="203EC5F4" w14:textId="77777777" w:rsidR="008A2254" w:rsidRDefault="008A2254" w:rsidP="008A2254">
      <w:r>
        <w:t>Definitions of key terms are as follows:</w:t>
      </w:r>
    </w:p>
    <w:p w14:paraId="233CDB56" w14:textId="013E2A94" w:rsidR="008A2254" w:rsidRPr="008A2254" w:rsidRDefault="008A2254" w:rsidP="008A2254">
      <w:pPr>
        <w:pStyle w:val="ListParagraph"/>
        <w:numPr>
          <w:ilvl w:val="0"/>
          <w:numId w:val="41"/>
        </w:numPr>
        <w:ind w:left="720"/>
        <w:rPr>
          <w:rFonts w:cs="Calibri Light"/>
          <w:szCs w:val="22"/>
        </w:rPr>
      </w:pPr>
      <w:r w:rsidRPr="008A2254">
        <w:rPr>
          <w:rStyle w:val="Emphasis"/>
          <w:rFonts w:cs="Calibri Light"/>
          <w:i w:val="0"/>
          <w:iCs w:val="0"/>
          <w:color w:val="292929"/>
          <w:szCs w:val="22"/>
        </w:rPr>
        <w:t>Instantaneous water heater</w:t>
      </w:r>
      <w:r w:rsidRPr="008A2254">
        <w:rPr>
          <w:rFonts w:cs="Calibri Light"/>
          <w:szCs w:val="22"/>
        </w:rPr>
        <w:t> (a “tankless water heater”): eliminates energy lost to standby operation by only heating when flow sensor is activated. An instantaneous water heater is more efficient than a traditional storage water heater.</w:t>
      </w:r>
      <w:r>
        <w:rPr>
          <w:rStyle w:val="FootnoteReference"/>
          <w:rFonts w:cs="Calibri Light"/>
          <w:szCs w:val="22"/>
        </w:rPr>
        <w:footnoteReference w:id="2"/>
      </w:r>
      <w:r w:rsidRPr="008A2254">
        <w:rPr>
          <w:rFonts w:cs="Calibri Light"/>
          <w:szCs w:val="22"/>
        </w:rPr>
        <w:t xml:space="preserve">  </w:t>
      </w:r>
    </w:p>
    <w:p w14:paraId="70B746D5" w14:textId="470E8906" w:rsidR="008A2254" w:rsidRPr="008A2254" w:rsidRDefault="008A2254" w:rsidP="008A2254">
      <w:pPr>
        <w:pStyle w:val="ListParagraph"/>
        <w:numPr>
          <w:ilvl w:val="0"/>
          <w:numId w:val="41"/>
        </w:numPr>
        <w:ind w:left="720"/>
        <w:rPr>
          <w:rFonts w:cs="Calibri Light"/>
          <w:szCs w:val="22"/>
        </w:rPr>
      </w:pPr>
      <w:r w:rsidRPr="008A2254">
        <w:rPr>
          <w:rStyle w:val="Emphasis"/>
          <w:rFonts w:cs="Calibri Light"/>
          <w:i w:val="0"/>
          <w:iCs w:val="0"/>
          <w:color w:val="292929"/>
          <w:szCs w:val="22"/>
        </w:rPr>
        <w:t xml:space="preserve">Storage water </w:t>
      </w:r>
      <w:proofErr w:type="gramStart"/>
      <w:r w:rsidRPr="008A2254">
        <w:rPr>
          <w:rStyle w:val="Emphasis"/>
          <w:rFonts w:cs="Calibri Light"/>
          <w:i w:val="0"/>
          <w:iCs w:val="0"/>
          <w:color w:val="292929"/>
          <w:szCs w:val="22"/>
        </w:rPr>
        <w:t>heater</w:t>
      </w:r>
      <w:r w:rsidRPr="008A2254">
        <w:rPr>
          <w:rFonts w:cs="Calibri Light"/>
          <w:szCs w:val="22"/>
        </w:rPr>
        <w:t>:</w:t>
      </w:r>
      <w:proofErr w:type="gramEnd"/>
      <w:r w:rsidRPr="008A2254">
        <w:rPr>
          <w:rFonts w:cs="Calibri Light"/>
          <w:szCs w:val="22"/>
        </w:rPr>
        <w:t> utilizes a tank of water that is heated by a burner at the bottom. Efficient models have better insulation, heat traps, and secondary heat exchangers at the top of the tank.</w:t>
      </w:r>
      <w:r>
        <w:rPr>
          <w:rStyle w:val="FootnoteReference"/>
          <w:rFonts w:cs="Calibri Light"/>
          <w:szCs w:val="22"/>
        </w:rPr>
        <w:footnoteReference w:id="3"/>
      </w:r>
      <w:r w:rsidRPr="008A2254">
        <w:rPr>
          <w:rFonts w:cs="Calibri Light"/>
          <w:szCs w:val="22"/>
        </w:rPr>
        <w:t xml:space="preserve">  </w:t>
      </w:r>
    </w:p>
    <w:p w14:paraId="42255C5B" w14:textId="0323F567" w:rsidR="008A2254" w:rsidRPr="008A2254" w:rsidRDefault="008A2254" w:rsidP="008A2254">
      <w:pPr>
        <w:pStyle w:val="ListParagraph"/>
        <w:numPr>
          <w:ilvl w:val="0"/>
          <w:numId w:val="41"/>
        </w:numPr>
        <w:ind w:left="720"/>
        <w:rPr>
          <w:rFonts w:cs="Calibri Light"/>
          <w:szCs w:val="22"/>
        </w:rPr>
      </w:pPr>
      <w:r w:rsidRPr="008A2254">
        <w:rPr>
          <w:rStyle w:val="Emphasis"/>
          <w:rFonts w:cs="Calibri Light"/>
          <w:i w:val="0"/>
          <w:iCs w:val="0"/>
          <w:color w:val="292929"/>
          <w:szCs w:val="22"/>
        </w:rPr>
        <w:t xml:space="preserve">Draw </w:t>
      </w:r>
      <w:proofErr w:type="gramStart"/>
      <w:r w:rsidRPr="008A2254">
        <w:rPr>
          <w:rStyle w:val="Emphasis"/>
          <w:rFonts w:cs="Calibri Light"/>
          <w:i w:val="0"/>
          <w:iCs w:val="0"/>
          <w:color w:val="292929"/>
          <w:szCs w:val="22"/>
        </w:rPr>
        <w:t>pattern</w:t>
      </w:r>
      <w:r w:rsidRPr="008A2254">
        <w:rPr>
          <w:rFonts w:cs="Calibri Light"/>
          <w:szCs w:val="22"/>
        </w:rPr>
        <w:t>:</w:t>
      </w:r>
      <w:proofErr w:type="gramEnd"/>
      <w:r w:rsidRPr="008A2254">
        <w:rPr>
          <w:rFonts w:cs="Calibri Light"/>
          <w:szCs w:val="22"/>
        </w:rPr>
        <w:t xml:space="preserve"> categorizes hot water first-hour rating and maximum flow parameters for water heaters.</w:t>
      </w:r>
      <w:r>
        <w:rPr>
          <w:rStyle w:val="FootnoteReference"/>
          <w:rFonts w:cs="Calibri Light"/>
          <w:szCs w:val="22"/>
        </w:rPr>
        <w:footnoteReference w:id="4"/>
      </w:r>
      <w:r w:rsidRPr="008A2254">
        <w:rPr>
          <w:rFonts w:cs="Calibri Light"/>
          <w:szCs w:val="22"/>
        </w:rPr>
        <w:t>  See Code Requirements for draw pattern derivation. </w:t>
      </w:r>
    </w:p>
    <w:p w14:paraId="2E54D604" w14:textId="53F21DDA" w:rsidR="008A2254" w:rsidRPr="008A2254" w:rsidRDefault="008A2254" w:rsidP="008A2254">
      <w:pPr>
        <w:pStyle w:val="ListParagraph"/>
        <w:numPr>
          <w:ilvl w:val="0"/>
          <w:numId w:val="41"/>
        </w:numPr>
        <w:ind w:left="720"/>
        <w:rPr>
          <w:rFonts w:cs="Calibri Light"/>
          <w:szCs w:val="22"/>
        </w:rPr>
      </w:pPr>
      <w:r w:rsidRPr="008A2254">
        <w:rPr>
          <w:rStyle w:val="Emphasis"/>
          <w:rFonts w:cs="Calibri Light"/>
          <w:i w:val="0"/>
          <w:iCs w:val="0"/>
          <w:color w:val="292929"/>
          <w:szCs w:val="22"/>
        </w:rPr>
        <w:lastRenderedPageBreak/>
        <w:t>Uniform energy factor (UEF)</w:t>
      </w:r>
      <w:r w:rsidRPr="008A2254">
        <w:rPr>
          <w:rFonts w:cs="Calibri Light"/>
          <w:szCs w:val="22"/>
        </w:rPr>
        <w:t>: an efficiency metric that is normalized based on draw pattern and taken over a 24-hour period. UEF represents the amount of energy delivered per normalized energy consumption.</w:t>
      </w:r>
      <w:r>
        <w:rPr>
          <w:rStyle w:val="FootnoteReference"/>
          <w:rFonts w:cs="Calibri Light"/>
          <w:szCs w:val="22"/>
        </w:rPr>
        <w:footnoteReference w:id="5"/>
      </w:r>
      <w:r w:rsidRPr="008A2254">
        <w:rPr>
          <w:rFonts w:cs="Calibri Light"/>
          <w:szCs w:val="22"/>
        </w:rPr>
        <w:t> </w:t>
      </w:r>
      <w:r w:rsidR="00A57972" w:rsidRPr="008A2254">
        <w:rPr>
          <w:rFonts w:cs="Calibri Light"/>
          <w:szCs w:val="22"/>
        </w:rPr>
        <w:t xml:space="preserve"> </w:t>
      </w:r>
    </w:p>
    <w:p w14:paraId="32D2BB99" w14:textId="2BB3A2F6" w:rsidR="00E24115" w:rsidRDefault="00E24115" w:rsidP="00E24115">
      <w:pPr>
        <w:pStyle w:val="NoSpacing"/>
        <w:rPr>
          <w:rStyle w:val="SubtleEmphasis"/>
          <w:rFonts w:ascii="Calibri Light" w:hAnsi="Calibri Light" w:cs="Calibri Light"/>
          <w:i w:val="0"/>
          <w:color w:val="auto"/>
        </w:rPr>
      </w:pPr>
    </w:p>
    <w:p w14:paraId="7446454B" w14:textId="207F9F2B" w:rsidR="007D230B" w:rsidRPr="00F11AB9" w:rsidRDefault="007D230B" w:rsidP="00F11AB9">
      <w:pPr>
        <w:pStyle w:val="eTRMHeading3"/>
      </w:pPr>
      <w:bookmarkStart w:id="12" w:name="_Toc486490848"/>
      <w:bookmarkStart w:id="13" w:name="_Toc486580919"/>
      <w:bookmarkStart w:id="14" w:name="_Toc46993328"/>
      <w:r w:rsidRPr="00F11AB9">
        <w:t>Measure Case Description</w:t>
      </w:r>
      <w:bookmarkEnd w:id="12"/>
      <w:bookmarkEnd w:id="13"/>
      <w:bookmarkEnd w:id="14"/>
    </w:p>
    <w:p w14:paraId="6EA2C9FA" w14:textId="54A477E4" w:rsidR="00E24115" w:rsidRDefault="00AA142E"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This measure includes</w:t>
      </w:r>
      <w:r w:rsidR="00E24115" w:rsidRPr="00E24115">
        <w:rPr>
          <w:rStyle w:val="SubtleEmphasis"/>
          <w:rFonts w:ascii="Calibri Light" w:hAnsi="Calibri Light" w:cs="Calibri Light"/>
          <w:i w:val="0"/>
          <w:color w:val="auto"/>
        </w:rPr>
        <w:t xml:space="preserve"> efficient heat pump water</w:t>
      </w:r>
      <w:r w:rsidR="0065233B">
        <w:rPr>
          <w:rStyle w:val="SubtleEmphasis"/>
          <w:rFonts w:ascii="Calibri Light" w:hAnsi="Calibri Light" w:cs="Calibri Light"/>
          <w:i w:val="0"/>
          <w:color w:val="auto"/>
        </w:rPr>
        <w:t xml:space="preserve"> </w:t>
      </w:r>
      <w:r w:rsidR="00F61EA0">
        <w:rPr>
          <w:rStyle w:val="SubtleEmphasis"/>
          <w:rFonts w:ascii="Calibri Light" w:hAnsi="Calibri Light" w:cs="Calibri Light"/>
          <w:i w:val="0"/>
          <w:color w:val="auto"/>
        </w:rPr>
        <w:t>heaters.</w:t>
      </w:r>
      <w:r w:rsidR="00E24115" w:rsidRPr="00E24115">
        <w:rPr>
          <w:rStyle w:val="SubtleEmphasis"/>
          <w:rFonts w:ascii="Calibri Light" w:hAnsi="Calibri Light" w:cs="Calibri Light"/>
          <w:i w:val="0"/>
          <w:color w:val="auto"/>
        </w:rPr>
        <w:t xml:space="preserve"> Efficiency requirements use the </w:t>
      </w:r>
      <w:r w:rsidR="00AD0BB7">
        <w:rPr>
          <w:rStyle w:val="SubtleEmphasis"/>
          <w:rFonts w:ascii="Calibri Light" w:hAnsi="Calibri Light" w:cs="Calibri Light"/>
          <w:i w:val="0"/>
          <w:color w:val="auto"/>
        </w:rPr>
        <w:t>u</w:t>
      </w:r>
      <w:r w:rsidR="00E24115" w:rsidRPr="00E24115">
        <w:rPr>
          <w:rStyle w:val="SubtleEmphasis"/>
          <w:rFonts w:ascii="Calibri Light" w:hAnsi="Calibri Light" w:cs="Calibri Light"/>
          <w:i w:val="0"/>
          <w:color w:val="auto"/>
        </w:rPr>
        <w:t xml:space="preserve">niform </w:t>
      </w:r>
      <w:r w:rsidR="00AD0BB7">
        <w:rPr>
          <w:rStyle w:val="SubtleEmphasis"/>
          <w:rFonts w:ascii="Calibri Light" w:hAnsi="Calibri Light" w:cs="Calibri Light"/>
          <w:i w:val="0"/>
          <w:color w:val="auto"/>
        </w:rPr>
        <w:t>e</w:t>
      </w:r>
      <w:r w:rsidR="00E24115" w:rsidRPr="00E24115">
        <w:rPr>
          <w:rStyle w:val="SubtleEmphasis"/>
          <w:rFonts w:ascii="Calibri Light" w:hAnsi="Calibri Light" w:cs="Calibri Light"/>
          <w:i w:val="0"/>
          <w:color w:val="auto"/>
        </w:rPr>
        <w:t xml:space="preserve">nergy </w:t>
      </w:r>
      <w:r w:rsidR="00AD0BB7">
        <w:rPr>
          <w:rStyle w:val="SubtleEmphasis"/>
          <w:rFonts w:ascii="Calibri Light" w:hAnsi="Calibri Light" w:cs="Calibri Light"/>
          <w:i w:val="0"/>
          <w:color w:val="auto"/>
        </w:rPr>
        <w:t>f</w:t>
      </w:r>
      <w:r w:rsidR="00E24115" w:rsidRPr="00E24115">
        <w:rPr>
          <w:rStyle w:val="SubtleEmphasis"/>
          <w:rFonts w:ascii="Calibri Light" w:hAnsi="Calibri Light" w:cs="Calibri Light"/>
          <w:i w:val="0"/>
          <w:color w:val="auto"/>
        </w:rPr>
        <w:t>actor (UEF) metric, as required by federal regulations</w:t>
      </w:r>
      <w:r w:rsidR="00AD0BB7">
        <w:rPr>
          <w:rStyle w:val="SubtleEmphasis"/>
          <w:rFonts w:ascii="Calibri Light" w:hAnsi="Calibri Light" w:cs="Calibri Light"/>
          <w:i w:val="0"/>
          <w:color w:val="auto"/>
        </w:rPr>
        <w:t>.</w:t>
      </w:r>
      <w:r w:rsidR="00081306">
        <w:rPr>
          <w:rStyle w:val="FootnoteReference"/>
          <w:rFonts w:ascii="Calibri Light" w:hAnsi="Calibri Light" w:cs="Calibri Light"/>
          <w:iCs/>
        </w:rPr>
        <w:footnoteReference w:id="6"/>
      </w:r>
      <w:r w:rsidR="00E24115" w:rsidRPr="00E24115">
        <w:rPr>
          <w:rStyle w:val="SubtleEmphasis"/>
          <w:rFonts w:ascii="Calibri Light" w:hAnsi="Calibri Light" w:cs="Calibri Light"/>
          <w:i w:val="0"/>
          <w:color w:val="auto"/>
        </w:rPr>
        <w:t xml:space="preserve"> The minimum qualifying measure efficiencies </w:t>
      </w:r>
      <w:r w:rsidR="00500233">
        <w:rPr>
          <w:rStyle w:val="SubtleEmphasis"/>
          <w:rFonts w:ascii="Calibri Light" w:hAnsi="Calibri Light" w:cs="Calibri Light"/>
          <w:i w:val="0"/>
          <w:color w:val="auto"/>
        </w:rPr>
        <w:t xml:space="preserve">are </w:t>
      </w:r>
      <w:r w:rsidR="00500233" w:rsidRPr="00500233">
        <w:rPr>
          <w:rStyle w:val="SubtleEmphasis"/>
          <w:rFonts w:ascii="Calibri Light" w:hAnsi="Calibri Light" w:cs="Calibri Light"/>
          <w:i w:val="0"/>
          <w:color w:val="auto"/>
        </w:rPr>
        <w:t xml:space="preserve">based on </w:t>
      </w:r>
      <w:r w:rsidR="00500233" w:rsidRPr="00444E42">
        <w:rPr>
          <w:rFonts w:ascii="Calibri Light" w:hAnsi="Calibri Light" w:cs="Calibri Light"/>
        </w:rPr>
        <w:t>the DEER water heater calculator tool version 4.</w:t>
      </w:r>
      <w:r w:rsidR="006671C7">
        <w:rPr>
          <w:rFonts w:ascii="Calibri Light" w:hAnsi="Calibri Light" w:cs="Calibri Light"/>
        </w:rPr>
        <w:t>2</w:t>
      </w:r>
      <w:r w:rsidR="006F4C0A">
        <w:rPr>
          <w:rFonts w:ascii="Calibri Light" w:hAnsi="Calibri Light" w:cs="Calibri Light"/>
        </w:rPr>
        <w:t xml:space="preserve"> </w:t>
      </w:r>
      <w:r w:rsidR="00500233" w:rsidRPr="00444E42">
        <w:rPr>
          <w:rFonts w:ascii="Calibri Light" w:hAnsi="Calibri Light" w:cs="Calibri Light"/>
        </w:rPr>
        <w:t>and</w:t>
      </w:r>
      <w:r w:rsidR="00500233" w:rsidRPr="00500233">
        <w:rPr>
          <w:rStyle w:val="SubtleEmphasis"/>
          <w:rFonts w:ascii="Calibri Light" w:hAnsi="Calibri Light" w:cs="Calibri Light"/>
          <w:i w:val="0"/>
          <w:color w:val="auto"/>
        </w:rPr>
        <w:t xml:space="preserve"> </w:t>
      </w:r>
      <w:r w:rsidR="00E24115" w:rsidRPr="00500233">
        <w:rPr>
          <w:rStyle w:val="SubtleEmphasis"/>
          <w:rFonts w:ascii="Calibri Light" w:hAnsi="Calibri Light" w:cs="Calibri Light"/>
          <w:i w:val="0"/>
          <w:color w:val="auto"/>
        </w:rPr>
        <w:t>exceed the California Title 20 and Code of Federal Regulations standards (see Code Requirements).</w:t>
      </w:r>
      <w:r w:rsidR="00E24115" w:rsidRPr="00E24115">
        <w:rPr>
          <w:rStyle w:val="SubtleEmphasis"/>
          <w:rFonts w:ascii="Calibri Light" w:hAnsi="Calibri Light" w:cs="Calibri Light"/>
          <w:i w:val="0"/>
          <w:color w:val="auto"/>
        </w:rPr>
        <w:t xml:space="preserve"> </w:t>
      </w:r>
    </w:p>
    <w:p w14:paraId="1723B5F3" w14:textId="77777777" w:rsidR="00E43AC6" w:rsidRDefault="00E43AC6" w:rsidP="00E24115">
      <w:pPr>
        <w:pStyle w:val="NoSpacing"/>
        <w:rPr>
          <w:rStyle w:val="SubtleEmphasis"/>
          <w:rFonts w:ascii="Calibri Light" w:hAnsi="Calibri Light" w:cs="Calibri Light"/>
          <w:i w:val="0"/>
          <w:color w:val="auto"/>
        </w:rPr>
      </w:pPr>
    </w:p>
    <w:p w14:paraId="522B2B32" w14:textId="36D9A01F" w:rsidR="00E43AC6" w:rsidRDefault="00E43AC6"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The measure case heat pump water heater equipment is be classified with following characteristics. </w:t>
      </w:r>
    </w:p>
    <w:p w14:paraId="0B74771D" w14:textId="1F0FB621" w:rsidR="00AD0BB7" w:rsidRDefault="00AD0BB7" w:rsidP="00E12086">
      <w:pPr>
        <w:pStyle w:val="Caption"/>
        <w:rPr>
          <w:rStyle w:val="SubtleEmphasis"/>
          <w:rFonts w:cs="Calibri Light"/>
          <w:i w:val="0"/>
          <w:color w:val="000000"/>
          <w14:textFill>
            <w14:solidFill>
              <w14:srgbClr w14:val="000000">
                <w14:lumMod w14:val="50000"/>
              </w14:srgbClr>
            </w14:solidFill>
          </w14:textFill>
        </w:rPr>
      </w:pPr>
      <w:r>
        <w:rPr>
          <w:rStyle w:val="SubtleEmphasis"/>
          <w:rFonts w:cs="Calibri Light"/>
          <w:i w:val="0"/>
          <w:color w:val="000000"/>
          <w14:textFill>
            <w14:solidFill>
              <w14:srgbClr w14:val="000000">
                <w14:lumMod w14:val="50000"/>
              </w14:srgbClr>
            </w14:solidFill>
          </w14:textFill>
        </w:rPr>
        <w:t>Measure Case Specification</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90"/>
        <w:gridCol w:w="2520"/>
        <w:gridCol w:w="3240"/>
      </w:tblGrid>
      <w:tr w:rsidR="00E43AC6" w:rsidRPr="005B1854" w14:paraId="5ADD756B" w14:textId="77777777" w:rsidTr="00B71673">
        <w:tc>
          <w:tcPr>
            <w:tcW w:w="3690" w:type="dxa"/>
            <w:shd w:val="clear" w:color="auto" w:fill="F2F2F2" w:themeFill="background1" w:themeFillShade="F2"/>
            <w:vAlign w:val="bottom"/>
          </w:tcPr>
          <w:p w14:paraId="0DFD8593" w14:textId="050A9EB5" w:rsidR="00E43AC6" w:rsidRPr="005B1854" w:rsidRDefault="00B71673" w:rsidP="003239A8">
            <w:pPr>
              <w:keepNext/>
              <w:keepLines/>
              <w:spacing w:before="20" w:after="20"/>
              <w:rPr>
                <w:b/>
                <w:sz w:val="20"/>
                <w:szCs w:val="20"/>
              </w:rPr>
            </w:pPr>
            <w:r w:rsidRPr="005B1854">
              <w:rPr>
                <w:b/>
                <w:sz w:val="20"/>
                <w:szCs w:val="20"/>
              </w:rPr>
              <w:t>Equipment Type</w:t>
            </w:r>
          </w:p>
        </w:tc>
        <w:tc>
          <w:tcPr>
            <w:tcW w:w="2520" w:type="dxa"/>
            <w:shd w:val="clear" w:color="auto" w:fill="F2F2F2" w:themeFill="background1" w:themeFillShade="F2"/>
            <w:vAlign w:val="bottom"/>
          </w:tcPr>
          <w:p w14:paraId="51FA025D" w14:textId="474565B4" w:rsidR="00E43AC6" w:rsidRPr="005B1854" w:rsidRDefault="00B71673" w:rsidP="003239A8">
            <w:pPr>
              <w:keepNext/>
              <w:keepLines/>
              <w:spacing w:before="20" w:after="20"/>
              <w:jc w:val="center"/>
              <w:rPr>
                <w:b/>
                <w:sz w:val="20"/>
                <w:szCs w:val="20"/>
              </w:rPr>
            </w:pPr>
            <w:r w:rsidRPr="005B1854">
              <w:rPr>
                <w:b/>
                <w:sz w:val="20"/>
                <w:szCs w:val="20"/>
              </w:rPr>
              <w:t>Storage Capacity (gallons)</w:t>
            </w:r>
          </w:p>
        </w:tc>
        <w:tc>
          <w:tcPr>
            <w:tcW w:w="3240" w:type="dxa"/>
            <w:shd w:val="clear" w:color="auto" w:fill="F2F2F2" w:themeFill="background1" w:themeFillShade="F2"/>
            <w:vAlign w:val="bottom"/>
          </w:tcPr>
          <w:p w14:paraId="7F3978D5" w14:textId="4CA41EF7" w:rsidR="00E43AC6" w:rsidRPr="005B1854" w:rsidRDefault="00B71673" w:rsidP="003239A8">
            <w:pPr>
              <w:keepNext/>
              <w:keepLines/>
              <w:spacing w:before="20" w:after="20"/>
              <w:jc w:val="center"/>
              <w:rPr>
                <w:b/>
                <w:sz w:val="20"/>
                <w:szCs w:val="20"/>
              </w:rPr>
            </w:pPr>
            <w:r w:rsidRPr="005B1854">
              <w:rPr>
                <w:b/>
                <w:sz w:val="20"/>
                <w:szCs w:val="20"/>
              </w:rPr>
              <w:t>UEF</w:t>
            </w:r>
          </w:p>
        </w:tc>
      </w:tr>
      <w:tr w:rsidR="005451B9" w:rsidRPr="005B1854" w14:paraId="461D0DC0" w14:textId="77777777" w:rsidTr="00B71673">
        <w:trPr>
          <w:cantSplit/>
          <w:trHeight w:val="20"/>
        </w:trPr>
        <w:tc>
          <w:tcPr>
            <w:tcW w:w="3690" w:type="dxa"/>
            <w:vMerge w:val="restart"/>
            <w:shd w:val="clear" w:color="auto" w:fill="auto"/>
            <w:vAlign w:val="center"/>
          </w:tcPr>
          <w:p w14:paraId="7CEE7564" w14:textId="49507DB2" w:rsidR="005451B9" w:rsidRPr="00E12086" w:rsidRDefault="005451B9" w:rsidP="00B71673">
            <w:pPr>
              <w:pStyle w:val="Default"/>
              <w:rPr>
                <w:sz w:val="20"/>
                <w:szCs w:val="20"/>
              </w:rPr>
            </w:pPr>
            <w:r w:rsidRPr="00E12086">
              <w:rPr>
                <w:sz w:val="20"/>
                <w:szCs w:val="20"/>
              </w:rPr>
              <w:t>Heat Pump Water Heater</w:t>
            </w:r>
          </w:p>
        </w:tc>
        <w:tc>
          <w:tcPr>
            <w:tcW w:w="2520" w:type="dxa"/>
            <w:shd w:val="clear" w:color="auto" w:fill="auto"/>
          </w:tcPr>
          <w:p w14:paraId="631A7044" w14:textId="01E8BC0B" w:rsidR="005451B9" w:rsidRPr="000C5F2C" w:rsidRDefault="005451B9" w:rsidP="00B71673">
            <w:pPr>
              <w:pStyle w:val="Default"/>
              <w:jc w:val="center"/>
              <w:rPr>
                <w:sz w:val="20"/>
                <w:szCs w:val="20"/>
              </w:rPr>
            </w:pPr>
            <w:r w:rsidRPr="000C5F2C">
              <w:rPr>
                <w:sz w:val="20"/>
                <w:szCs w:val="20"/>
              </w:rPr>
              <w:t>&gt; 45 to ≤ 55</w:t>
            </w:r>
          </w:p>
        </w:tc>
        <w:tc>
          <w:tcPr>
            <w:tcW w:w="3240" w:type="dxa"/>
            <w:shd w:val="clear" w:color="auto" w:fill="auto"/>
            <w:vAlign w:val="center"/>
          </w:tcPr>
          <w:p w14:paraId="0851D31F" w14:textId="6C530DBD" w:rsidR="005451B9" w:rsidRPr="000C5F2C" w:rsidRDefault="005451B9" w:rsidP="00B71673">
            <w:pPr>
              <w:pStyle w:val="Default"/>
              <w:jc w:val="center"/>
              <w:rPr>
                <w:sz w:val="20"/>
                <w:szCs w:val="20"/>
              </w:rPr>
            </w:pPr>
            <w:r w:rsidRPr="000C5F2C">
              <w:rPr>
                <w:sz w:val="20"/>
                <w:szCs w:val="20"/>
              </w:rPr>
              <w:t>3.09</w:t>
            </w:r>
          </w:p>
        </w:tc>
      </w:tr>
      <w:tr w:rsidR="005451B9" w:rsidRPr="005B1854" w14:paraId="6E837500" w14:textId="77777777" w:rsidTr="00B71673">
        <w:trPr>
          <w:cantSplit/>
          <w:trHeight w:val="20"/>
        </w:trPr>
        <w:tc>
          <w:tcPr>
            <w:tcW w:w="3690" w:type="dxa"/>
            <w:vMerge/>
            <w:shd w:val="clear" w:color="auto" w:fill="auto"/>
          </w:tcPr>
          <w:p w14:paraId="63A54F25" w14:textId="66726E43" w:rsidR="005451B9" w:rsidRPr="00E12086" w:rsidRDefault="005451B9" w:rsidP="003239A8">
            <w:pPr>
              <w:pStyle w:val="Default"/>
              <w:rPr>
                <w:sz w:val="20"/>
                <w:szCs w:val="20"/>
              </w:rPr>
            </w:pPr>
          </w:p>
        </w:tc>
        <w:tc>
          <w:tcPr>
            <w:tcW w:w="2520" w:type="dxa"/>
            <w:shd w:val="clear" w:color="auto" w:fill="auto"/>
          </w:tcPr>
          <w:p w14:paraId="57DA3AD2" w14:textId="637B07D7" w:rsidR="005451B9" w:rsidRPr="000C5F2C" w:rsidRDefault="005451B9" w:rsidP="00B71673">
            <w:pPr>
              <w:pStyle w:val="Default"/>
              <w:jc w:val="center"/>
              <w:rPr>
                <w:sz w:val="20"/>
                <w:szCs w:val="20"/>
              </w:rPr>
            </w:pPr>
            <w:r w:rsidRPr="000C5F2C">
              <w:rPr>
                <w:sz w:val="20"/>
                <w:szCs w:val="20"/>
              </w:rPr>
              <w:t>&gt; 45 to ≤ 55</w:t>
            </w:r>
          </w:p>
        </w:tc>
        <w:tc>
          <w:tcPr>
            <w:tcW w:w="3240" w:type="dxa"/>
            <w:shd w:val="clear" w:color="auto" w:fill="auto"/>
            <w:vAlign w:val="center"/>
          </w:tcPr>
          <w:p w14:paraId="6A0F7835" w14:textId="3DAE2137" w:rsidR="005451B9" w:rsidRPr="000C5F2C" w:rsidRDefault="005451B9" w:rsidP="00B71673">
            <w:pPr>
              <w:pStyle w:val="Default"/>
              <w:jc w:val="center"/>
              <w:rPr>
                <w:sz w:val="20"/>
                <w:szCs w:val="20"/>
              </w:rPr>
            </w:pPr>
            <w:r w:rsidRPr="000C5F2C">
              <w:rPr>
                <w:sz w:val="20"/>
                <w:szCs w:val="20"/>
              </w:rPr>
              <w:t>3.31</w:t>
            </w:r>
          </w:p>
        </w:tc>
      </w:tr>
      <w:tr w:rsidR="000C5F2C" w:rsidRPr="005B1854" w14:paraId="03E65860" w14:textId="77777777" w:rsidTr="00B71673">
        <w:trPr>
          <w:cantSplit/>
          <w:trHeight w:val="20"/>
        </w:trPr>
        <w:tc>
          <w:tcPr>
            <w:tcW w:w="3690" w:type="dxa"/>
            <w:vMerge/>
            <w:shd w:val="clear" w:color="auto" w:fill="auto"/>
          </w:tcPr>
          <w:p w14:paraId="442C627B" w14:textId="55F7609F" w:rsidR="000C5F2C" w:rsidRPr="00E12086" w:rsidRDefault="000C5F2C" w:rsidP="000C5F2C">
            <w:pPr>
              <w:pStyle w:val="Default"/>
              <w:rPr>
                <w:sz w:val="20"/>
                <w:szCs w:val="20"/>
              </w:rPr>
            </w:pPr>
          </w:p>
        </w:tc>
        <w:tc>
          <w:tcPr>
            <w:tcW w:w="2520" w:type="dxa"/>
            <w:shd w:val="clear" w:color="auto" w:fill="auto"/>
          </w:tcPr>
          <w:p w14:paraId="75CAEEA8" w14:textId="2608D5FF" w:rsidR="000C5F2C" w:rsidRPr="000C5F2C" w:rsidRDefault="000C5F2C" w:rsidP="000C5F2C">
            <w:pPr>
              <w:pStyle w:val="Default"/>
              <w:jc w:val="center"/>
              <w:rPr>
                <w:sz w:val="20"/>
                <w:szCs w:val="20"/>
              </w:rPr>
            </w:pPr>
            <w:r w:rsidRPr="002330AF">
              <w:rPr>
                <w:sz w:val="20"/>
                <w:szCs w:val="20"/>
              </w:rPr>
              <w:t>&gt;</w:t>
            </w:r>
            <w:r w:rsidR="001A1BD1">
              <w:rPr>
                <w:sz w:val="20"/>
                <w:szCs w:val="20"/>
              </w:rPr>
              <w:t xml:space="preserve"> </w:t>
            </w:r>
            <w:r w:rsidRPr="002330AF">
              <w:rPr>
                <w:sz w:val="20"/>
                <w:szCs w:val="20"/>
              </w:rPr>
              <w:t>55 to ≤75</w:t>
            </w:r>
          </w:p>
        </w:tc>
        <w:tc>
          <w:tcPr>
            <w:tcW w:w="3240" w:type="dxa"/>
            <w:shd w:val="clear" w:color="auto" w:fill="auto"/>
            <w:vAlign w:val="center"/>
          </w:tcPr>
          <w:p w14:paraId="0532AB68" w14:textId="738F8BF4" w:rsidR="000C5F2C" w:rsidRPr="000C5F2C" w:rsidRDefault="000C5F2C" w:rsidP="000C5F2C">
            <w:pPr>
              <w:pStyle w:val="Default"/>
              <w:jc w:val="center"/>
              <w:rPr>
                <w:sz w:val="20"/>
                <w:szCs w:val="20"/>
              </w:rPr>
            </w:pPr>
            <w:r w:rsidRPr="000C5F2C">
              <w:rPr>
                <w:sz w:val="20"/>
                <w:szCs w:val="20"/>
              </w:rPr>
              <w:t>3.33</w:t>
            </w:r>
          </w:p>
        </w:tc>
      </w:tr>
      <w:tr w:rsidR="000C5F2C" w:rsidRPr="005B1854" w14:paraId="2BE3AABC" w14:textId="77777777" w:rsidTr="00B71673">
        <w:trPr>
          <w:cantSplit/>
          <w:trHeight w:val="20"/>
        </w:trPr>
        <w:tc>
          <w:tcPr>
            <w:tcW w:w="3690" w:type="dxa"/>
            <w:vMerge/>
            <w:shd w:val="clear" w:color="auto" w:fill="auto"/>
          </w:tcPr>
          <w:p w14:paraId="6E00451B" w14:textId="77777777" w:rsidR="000C5F2C" w:rsidRPr="00E12086" w:rsidRDefault="000C5F2C" w:rsidP="000C5F2C">
            <w:pPr>
              <w:pStyle w:val="Default"/>
              <w:rPr>
                <w:sz w:val="20"/>
                <w:szCs w:val="20"/>
              </w:rPr>
            </w:pPr>
          </w:p>
        </w:tc>
        <w:tc>
          <w:tcPr>
            <w:tcW w:w="2520" w:type="dxa"/>
            <w:shd w:val="clear" w:color="auto" w:fill="auto"/>
          </w:tcPr>
          <w:p w14:paraId="1B680350" w14:textId="028E4419" w:rsidR="000C5F2C" w:rsidRPr="000C5F2C" w:rsidRDefault="000C5F2C" w:rsidP="000C5F2C">
            <w:pPr>
              <w:pStyle w:val="Default"/>
              <w:jc w:val="center"/>
              <w:rPr>
                <w:sz w:val="20"/>
                <w:szCs w:val="20"/>
              </w:rPr>
            </w:pPr>
            <w:r w:rsidRPr="002330AF">
              <w:rPr>
                <w:sz w:val="20"/>
                <w:szCs w:val="20"/>
              </w:rPr>
              <w:t>&gt;75</w:t>
            </w:r>
          </w:p>
        </w:tc>
        <w:tc>
          <w:tcPr>
            <w:tcW w:w="3240" w:type="dxa"/>
            <w:shd w:val="clear" w:color="auto" w:fill="auto"/>
            <w:vAlign w:val="center"/>
          </w:tcPr>
          <w:p w14:paraId="0053DA20" w14:textId="379C1793" w:rsidR="000C5F2C" w:rsidRPr="000C5F2C" w:rsidRDefault="000C5F2C" w:rsidP="000C5F2C">
            <w:pPr>
              <w:pStyle w:val="Default"/>
              <w:jc w:val="center"/>
              <w:rPr>
                <w:sz w:val="20"/>
                <w:szCs w:val="20"/>
              </w:rPr>
            </w:pPr>
            <w:r w:rsidRPr="000C5F2C">
              <w:rPr>
                <w:sz w:val="20"/>
                <w:szCs w:val="20"/>
              </w:rPr>
              <w:t>3.42</w:t>
            </w:r>
          </w:p>
        </w:tc>
      </w:tr>
    </w:tbl>
    <w:p w14:paraId="1422F18B" w14:textId="1B991D11" w:rsidR="00E43AC6" w:rsidRPr="00E12086" w:rsidRDefault="00E43AC6" w:rsidP="00E12086">
      <w:pPr>
        <w:rPr>
          <w:rStyle w:val="SubtleEmphasis"/>
          <w:rFonts w:cs="Calibri Light"/>
          <w:i w:val="0"/>
          <w:color w:val="auto"/>
          <w:sz w:val="20"/>
          <w:szCs w:val="20"/>
        </w:rPr>
      </w:pPr>
    </w:p>
    <w:p w14:paraId="5E4D0526" w14:textId="2FAA6BA7" w:rsidR="0046770C" w:rsidRDefault="00B71673" w:rsidP="00E12086">
      <w:pPr>
        <w:rPr>
          <w:rStyle w:val="SubtleEmphasis"/>
          <w:rFonts w:cs="Calibri Light"/>
          <w:i w:val="0"/>
          <w:color w:val="auto"/>
        </w:rPr>
      </w:pPr>
      <w:r>
        <w:rPr>
          <w:rStyle w:val="SubtleEmphasis"/>
          <w:rFonts w:cs="Calibri Light"/>
          <w:i w:val="0"/>
          <w:color w:val="auto"/>
        </w:rPr>
        <w:t xml:space="preserve">As this is a fuel substitution measure, the </w:t>
      </w:r>
      <w:r w:rsidR="00E43AC6">
        <w:rPr>
          <w:rStyle w:val="SubtleEmphasis"/>
          <w:rFonts w:cs="Calibri Light"/>
          <w:i w:val="0"/>
          <w:color w:val="auto"/>
        </w:rPr>
        <w:t xml:space="preserve">offerings include the replacement of specific existing </w:t>
      </w:r>
      <w:r w:rsidR="00AD0BB7">
        <w:rPr>
          <w:rStyle w:val="SubtleEmphasis"/>
          <w:rFonts w:cs="Calibri Light"/>
          <w:i w:val="0"/>
          <w:color w:val="auto"/>
        </w:rPr>
        <w:t xml:space="preserve">base </w:t>
      </w:r>
      <w:r w:rsidR="00E43AC6">
        <w:rPr>
          <w:rStyle w:val="SubtleEmphasis"/>
          <w:rFonts w:cs="Calibri Light"/>
          <w:i w:val="0"/>
          <w:color w:val="auto"/>
        </w:rPr>
        <w:t xml:space="preserve">case natural gas </w:t>
      </w:r>
      <w:r>
        <w:rPr>
          <w:rStyle w:val="SubtleEmphasis"/>
          <w:rFonts w:cs="Calibri Light"/>
          <w:i w:val="0"/>
          <w:color w:val="auto"/>
        </w:rPr>
        <w:t>water heaters</w:t>
      </w:r>
      <w:r w:rsidR="00E43AC6">
        <w:rPr>
          <w:rStyle w:val="SubtleEmphasis"/>
          <w:rFonts w:cs="Calibri Light"/>
          <w:i w:val="0"/>
          <w:color w:val="auto"/>
        </w:rPr>
        <w:t xml:space="preserve"> with the measure case equipment specified above. </w:t>
      </w:r>
    </w:p>
    <w:p w14:paraId="075F3D11" w14:textId="77777777" w:rsidR="00E24115" w:rsidRPr="00E24115" w:rsidRDefault="00E24115" w:rsidP="00E24115">
      <w:pPr>
        <w:pStyle w:val="NoSpacing"/>
        <w:rPr>
          <w:rStyle w:val="SubtleEmphasis"/>
          <w:rFonts w:ascii="Calibri Light" w:hAnsi="Calibri Light"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325"/>
        <w:gridCol w:w="3900"/>
        <w:gridCol w:w="4225"/>
      </w:tblGrid>
      <w:tr w:rsidR="00E43AC6" w:rsidRPr="00154391" w14:paraId="389F57BC" w14:textId="77777777" w:rsidTr="00896ABC">
        <w:tc>
          <w:tcPr>
            <w:tcW w:w="1325" w:type="dxa"/>
            <w:shd w:val="clear" w:color="auto" w:fill="F2F2F2" w:themeFill="background1" w:themeFillShade="F2"/>
            <w:vAlign w:val="bottom"/>
          </w:tcPr>
          <w:p w14:paraId="58BFCAB6" w14:textId="1089656D" w:rsidR="00E43AC6" w:rsidRPr="005C1106" w:rsidRDefault="00E43AC6" w:rsidP="003239A8">
            <w:pPr>
              <w:keepNext/>
              <w:keepLines/>
              <w:spacing w:before="20" w:after="20"/>
              <w:rPr>
                <w:b/>
                <w:sz w:val="20"/>
                <w:szCs w:val="20"/>
              </w:rPr>
            </w:pPr>
            <w:r w:rsidRPr="005C1106">
              <w:rPr>
                <w:b/>
                <w:sz w:val="20"/>
                <w:szCs w:val="20"/>
              </w:rPr>
              <w:t>SW Offering ID</w:t>
            </w:r>
          </w:p>
        </w:tc>
        <w:tc>
          <w:tcPr>
            <w:tcW w:w="3900" w:type="dxa"/>
            <w:shd w:val="clear" w:color="auto" w:fill="F2F2F2" w:themeFill="background1" w:themeFillShade="F2"/>
            <w:vAlign w:val="bottom"/>
          </w:tcPr>
          <w:p w14:paraId="50D09BA8" w14:textId="2E443E32" w:rsidR="00E43AC6" w:rsidRPr="005C1106" w:rsidRDefault="00E43AC6" w:rsidP="003239A8">
            <w:pPr>
              <w:keepNext/>
              <w:keepLines/>
              <w:spacing w:before="20" w:after="20"/>
              <w:jc w:val="center"/>
              <w:rPr>
                <w:b/>
                <w:sz w:val="20"/>
                <w:szCs w:val="20"/>
              </w:rPr>
            </w:pPr>
            <w:r w:rsidRPr="00874805">
              <w:rPr>
                <w:b/>
                <w:sz w:val="20"/>
                <w:szCs w:val="20"/>
              </w:rPr>
              <w:t>Measure Case Description</w:t>
            </w:r>
          </w:p>
        </w:tc>
        <w:tc>
          <w:tcPr>
            <w:tcW w:w="4225" w:type="dxa"/>
            <w:shd w:val="clear" w:color="auto" w:fill="F2F2F2" w:themeFill="background1" w:themeFillShade="F2"/>
            <w:vAlign w:val="bottom"/>
          </w:tcPr>
          <w:p w14:paraId="6DF05951" w14:textId="41269B75" w:rsidR="00E43AC6" w:rsidRPr="005C1106" w:rsidRDefault="00E43AC6" w:rsidP="003239A8">
            <w:pPr>
              <w:keepNext/>
              <w:keepLines/>
              <w:spacing w:before="20" w:after="20"/>
              <w:jc w:val="center"/>
              <w:rPr>
                <w:b/>
                <w:sz w:val="20"/>
                <w:szCs w:val="20"/>
              </w:rPr>
            </w:pPr>
            <w:r w:rsidRPr="00874805">
              <w:rPr>
                <w:b/>
                <w:sz w:val="20"/>
                <w:szCs w:val="20"/>
              </w:rPr>
              <w:t>Base Case Description</w:t>
            </w:r>
          </w:p>
        </w:tc>
      </w:tr>
      <w:tr w:rsidR="00B71673" w:rsidRPr="0066792F" w14:paraId="22DD3E27" w14:textId="77777777" w:rsidTr="00896ABC">
        <w:trPr>
          <w:cantSplit/>
          <w:trHeight w:val="20"/>
        </w:trPr>
        <w:tc>
          <w:tcPr>
            <w:tcW w:w="1325" w:type="dxa"/>
            <w:shd w:val="clear" w:color="auto" w:fill="auto"/>
          </w:tcPr>
          <w:p w14:paraId="53F5A2EF" w14:textId="1C89B52B" w:rsidR="00B71673" w:rsidRPr="00E12086" w:rsidRDefault="00B71673" w:rsidP="00B71673">
            <w:pPr>
              <w:pStyle w:val="Default"/>
              <w:rPr>
                <w:sz w:val="20"/>
                <w:szCs w:val="20"/>
              </w:rPr>
            </w:pPr>
            <w:r w:rsidRPr="00E12086">
              <w:rPr>
                <w:sz w:val="20"/>
                <w:szCs w:val="20"/>
              </w:rPr>
              <w:t>SWWH02</w:t>
            </w:r>
            <w:r w:rsidR="001F26AA" w:rsidRPr="00E12086">
              <w:rPr>
                <w:sz w:val="20"/>
                <w:szCs w:val="20"/>
              </w:rPr>
              <w:t>7</w:t>
            </w:r>
            <w:r w:rsidRPr="00E12086">
              <w:rPr>
                <w:sz w:val="20"/>
                <w:szCs w:val="20"/>
              </w:rPr>
              <w:t>A</w:t>
            </w:r>
          </w:p>
        </w:tc>
        <w:tc>
          <w:tcPr>
            <w:tcW w:w="3900" w:type="dxa"/>
            <w:shd w:val="clear" w:color="auto" w:fill="auto"/>
          </w:tcPr>
          <w:p w14:paraId="11788A49" w14:textId="6726C612" w:rsidR="00B71673" w:rsidRPr="00E12086" w:rsidRDefault="005451B9" w:rsidP="00B71673">
            <w:pPr>
              <w:pStyle w:val="Default"/>
              <w:rPr>
                <w:sz w:val="20"/>
                <w:szCs w:val="20"/>
              </w:rPr>
            </w:pPr>
            <w:r w:rsidRPr="005451B9">
              <w:rPr>
                <w:sz w:val="20"/>
                <w:szCs w:val="20"/>
              </w:rPr>
              <w:t>Heat Pump Water Heater, &gt;45 to ≤55 Gal, UEF=3.09</w:t>
            </w:r>
          </w:p>
        </w:tc>
        <w:tc>
          <w:tcPr>
            <w:tcW w:w="4225" w:type="dxa"/>
            <w:shd w:val="clear" w:color="auto" w:fill="auto"/>
          </w:tcPr>
          <w:p w14:paraId="585DD5BB" w14:textId="28AA5903" w:rsidR="00B71673" w:rsidRPr="00E12086" w:rsidRDefault="00B71673" w:rsidP="00B71673">
            <w:pPr>
              <w:pStyle w:val="Default"/>
              <w:rPr>
                <w:sz w:val="20"/>
                <w:szCs w:val="20"/>
              </w:rPr>
            </w:pPr>
            <w:r w:rsidRPr="00E12086">
              <w:rPr>
                <w:sz w:val="20"/>
                <w:szCs w:val="20"/>
              </w:rPr>
              <w:t xml:space="preserve">Storage Natural Gas Water Heater, </w:t>
            </w:r>
            <w:r w:rsidR="00E64427" w:rsidRPr="00E12086">
              <w:rPr>
                <w:sz w:val="20"/>
                <w:szCs w:val="20"/>
              </w:rPr>
              <w:t xml:space="preserve">30 to less than </w:t>
            </w:r>
            <w:proofErr w:type="gramStart"/>
            <w:r w:rsidR="00E64427" w:rsidRPr="00E12086">
              <w:rPr>
                <w:sz w:val="20"/>
                <w:szCs w:val="20"/>
              </w:rPr>
              <w:t xml:space="preserve">40 </w:t>
            </w:r>
            <w:r w:rsidR="0003637F">
              <w:rPr>
                <w:sz w:val="20"/>
                <w:szCs w:val="20"/>
              </w:rPr>
              <w:t>G</w:t>
            </w:r>
            <w:r w:rsidR="00E64427" w:rsidRPr="00E12086">
              <w:rPr>
                <w:sz w:val="20"/>
                <w:szCs w:val="20"/>
              </w:rPr>
              <w:t>al</w:t>
            </w:r>
            <w:proofErr w:type="gramEnd"/>
            <w:r w:rsidRPr="00E12086">
              <w:rPr>
                <w:sz w:val="20"/>
                <w:szCs w:val="20"/>
              </w:rPr>
              <w:t>,</w:t>
            </w:r>
            <w:r w:rsidR="002F372E" w:rsidRPr="00E12086">
              <w:rPr>
                <w:sz w:val="20"/>
                <w:szCs w:val="20"/>
              </w:rPr>
              <w:t xml:space="preserve"> Med Draw,</w:t>
            </w:r>
            <w:r w:rsidRPr="00E12086">
              <w:rPr>
                <w:sz w:val="20"/>
                <w:szCs w:val="20"/>
              </w:rPr>
              <w:t xml:space="preserve"> UEF=0.6</w:t>
            </w:r>
          </w:p>
        </w:tc>
      </w:tr>
      <w:tr w:rsidR="00B73C79" w:rsidRPr="0066792F" w14:paraId="3FC8686F" w14:textId="77777777" w:rsidTr="00896ABC">
        <w:trPr>
          <w:cantSplit/>
          <w:trHeight w:val="20"/>
        </w:trPr>
        <w:tc>
          <w:tcPr>
            <w:tcW w:w="1325" w:type="dxa"/>
            <w:shd w:val="clear" w:color="auto" w:fill="auto"/>
          </w:tcPr>
          <w:p w14:paraId="1CA62221" w14:textId="6A36F13B" w:rsidR="00B73C79" w:rsidRPr="00E12086" w:rsidRDefault="00B73C79" w:rsidP="00B73C79">
            <w:pPr>
              <w:pStyle w:val="Default"/>
              <w:rPr>
                <w:sz w:val="20"/>
                <w:szCs w:val="20"/>
              </w:rPr>
            </w:pPr>
            <w:r w:rsidRPr="00E12086">
              <w:rPr>
                <w:sz w:val="20"/>
                <w:szCs w:val="20"/>
              </w:rPr>
              <w:t>SWWH027B</w:t>
            </w:r>
          </w:p>
        </w:tc>
        <w:tc>
          <w:tcPr>
            <w:tcW w:w="3900" w:type="dxa"/>
            <w:shd w:val="clear" w:color="auto" w:fill="auto"/>
          </w:tcPr>
          <w:p w14:paraId="2C781C2A" w14:textId="3B868AF7" w:rsidR="00B73C79" w:rsidRPr="00E12086" w:rsidRDefault="005451B9" w:rsidP="00B73C79">
            <w:pPr>
              <w:pStyle w:val="Default"/>
              <w:rPr>
                <w:sz w:val="20"/>
                <w:szCs w:val="20"/>
              </w:rPr>
            </w:pPr>
            <w:r w:rsidRPr="005451B9">
              <w:rPr>
                <w:sz w:val="20"/>
                <w:szCs w:val="20"/>
              </w:rPr>
              <w:t>Heat Pump Water Heater, &gt;45 to ≤55 Gal, UEF=3.31</w:t>
            </w:r>
          </w:p>
        </w:tc>
        <w:tc>
          <w:tcPr>
            <w:tcW w:w="4225" w:type="dxa"/>
            <w:shd w:val="clear" w:color="auto" w:fill="auto"/>
          </w:tcPr>
          <w:p w14:paraId="16DD3860" w14:textId="7ABE1487" w:rsidR="00B73C79" w:rsidRPr="00E12086" w:rsidRDefault="002F7656" w:rsidP="00B73C79">
            <w:pPr>
              <w:pStyle w:val="Default"/>
              <w:rPr>
                <w:sz w:val="20"/>
                <w:szCs w:val="20"/>
              </w:rPr>
            </w:pPr>
            <w:r w:rsidRPr="00E12086">
              <w:rPr>
                <w:sz w:val="20"/>
                <w:szCs w:val="20"/>
              </w:rPr>
              <w:t xml:space="preserve">Storage Natural Gas Water Heater, 30 to less than </w:t>
            </w:r>
            <w:proofErr w:type="gramStart"/>
            <w:r w:rsidRPr="00E12086">
              <w:rPr>
                <w:sz w:val="20"/>
                <w:szCs w:val="20"/>
              </w:rPr>
              <w:t xml:space="preserve">40 </w:t>
            </w:r>
            <w:r w:rsidR="0003637F">
              <w:rPr>
                <w:sz w:val="20"/>
                <w:szCs w:val="20"/>
              </w:rPr>
              <w:t>G</w:t>
            </w:r>
            <w:r w:rsidR="0003637F" w:rsidRPr="00E12086">
              <w:rPr>
                <w:sz w:val="20"/>
                <w:szCs w:val="20"/>
              </w:rPr>
              <w:t>al</w:t>
            </w:r>
            <w:proofErr w:type="gramEnd"/>
            <w:r w:rsidRPr="00E12086">
              <w:rPr>
                <w:sz w:val="20"/>
                <w:szCs w:val="20"/>
              </w:rPr>
              <w:t>, Med Draw, UEF=0.6</w:t>
            </w:r>
          </w:p>
        </w:tc>
      </w:tr>
      <w:tr w:rsidR="005451B9" w:rsidRPr="0066792F" w14:paraId="33FA261A" w14:textId="77777777" w:rsidTr="00896ABC">
        <w:trPr>
          <w:cantSplit/>
          <w:trHeight w:val="20"/>
        </w:trPr>
        <w:tc>
          <w:tcPr>
            <w:tcW w:w="1325" w:type="dxa"/>
            <w:shd w:val="clear" w:color="auto" w:fill="auto"/>
          </w:tcPr>
          <w:p w14:paraId="065B2E96" w14:textId="6F518976" w:rsidR="005451B9" w:rsidRPr="00E12086" w:rsidRDefault="005451B9" w:rsidP="005451B9">
            <w:pPr>
              <w:pStyle w:val="Default"/>
              <w:rPr>
                <w:sz w:val="20"/>
                <w:szCs w:val="20"/>
              </w:rPr>
            </w:pPr>
            <w:r w:rsidRPr="00E12086">
              <w:rPr>
                <w:sz w:val="20"/>
                <w:szCs w:val="20"/>
              </w:rPr>
              <w:t>SWWH027C</w:t>
            </w:r>
          </w:p>
        </w:tc>
        <w:tc>
          <w:tcPr>
            <w:tcW w:w="3900" w:type="dxa"/>
            <w:shd w:val="clear" w:color="auto" w:fill="auto"/>
          </w:tcPr>
          <w:p w14:paraId="7316F62C" w14:textId="50166215" w:rsidR="005451B9" w:rsidRPr="00E12086" w:rsidRDefault="005451B9" w:rsidP="005451B9">
            <w:pPr>
              <w:pStyle w:val="Default"/>
              <w:rPr>
                <w:sz w:val="20"/>
                <w:szCs w:val="20"/>
              </w:rPr>
            </w:pPr>
            <w:r w:rsidRPr="005451B9">
              <w:rPr>
                <w:sz w:val="20"/>
                <w:szCs w:val="20"/>
              </w:rPr>
              <w:t>Heat Pump Water Heater, &gt;45 to ≤55 Gal, UEF=3.09</w:t>
            </w:r>
          </w:p>
        </w:tc>
        <w:tc>
          <w:tcPr>
            <w:tcW w:w="4225" w:type="dxa"/>
            <w:shd w:val="clear" w:color="auto" w:fill="auto"/>
          </w:tcPr>
          <w:p w14:paraId="52EEF357" w14:textId="4F0E37AC" w:rsidR="005451B9" w:rsidRPr="00E12086" w:rsidRDefault="002F7656" w:rsidP="005451B9">
            <w:pPr>
              <w:pStyle w:val="Default"/>
              <w:rPr>
                <w:sz w:val="20"/>
                <w:szCs w:val="20"/>
              </w:rPr>
            </w:pPr>
            <w:r w:rsidRPr="00E12086">
              <w:rPr>
                <w:sz w:val="20"/>
                <w:szCs w:val="20"/>
              </w:rPr>
              <w:t xml:space="preserve">Storage Natural Gas Water Heater, 40 to less than </w:t>
            </w:r>
            <w:proofErr w:type="gramStart"/>
            <w:r w:rsidRPr="00E12086">
              <w:rPr>
                <w:sz w:val="20"/>
                <w:szCs w:val="20"/>
              </w:rPr>
              <w:t>50</w:t>
            </w:r>
            <w:r w:rsidR="0003637F">
              <w:rPr>
                <w:sz w:val="20"/>
                <w:szCs w:val="20"/>
              </w:rPr>
              <w:t xml:space="preserve"> G</w:t>
            </w:r>
            <w:r w:rsidR="0003637F" w:rsidRPr="00E12086">
              <w:rPr>
                <w:sz w:val="20"/>
                <w:szCs w:val="20"/>
              </w:rPr>
              <w:t>al</w:t>
            </w:r>
            <w:proofErr w:type="gramEnd"/>
            <w:r w:rsidRPr="00E12086">
              <w:rPr>
                <w:sz w:val="20"/>
                <w:szCs w:val="20"/>
              </w:rPr>
              <w:t xml:space="preserve">, </w:t>
            </w:r>
            <w:r>
              <w:rPr>
                <w:sz w:val="20"/>
                <w:szCs w:val="20"/>
              </w:rPr>
              <w:t>Med</w:t>
            </w:r>
            <w:r w:rsidRPr="00E12086">
              <w:rPr>
                <w:sz w:val="20"/>
                <w:szCs w:val="20"/>
              </w:rPr>
              <w:t xml:space="preserve"> Draw, UEF=0.</w:t>
            </w:r>
            <w:r>
              <w:rPr>
                <w:sz w:val="20"/>
                <w:szCs w:val="20"/>
              </w:rPr>
              <w:t>58</w:t>
            </w:r>
          </w:p>
        </w:tc>
      </w:tr>
      <w:tr w:rsidR="005451B9" w:rsidRPr="0066792F" w14:paraId="6D74085D" w14:textId="77777777" w:rsidTr="00896ABC">
        <w:trPr>
          <w:cantSplit/>
          <w:trHeight w:val="20"/>
        </w:trPr>
        <w:tc>
          <w:tcPr>
            <w:tcW w:w="1325" w:type="dxa"/>
            <w:shd w:val="clear" w:color="auto" w:fill="auto"/>
          </w:tcPr>
          <w:p w14:paraId="1E947097" w14:textId="4F70554A" w:rsidR="005451B9" w:rsidRPr="00E12086" w:rsidRDefault="005451B9" w:rsidP="005451B9">
            <w:pPr>
              <w:pStyle w:val="Default"/>
              <w:rPr>
                <w:sz w:val="20"/>
                <w:szCs w:val="20"/>
              </w:rPr>
            </w:pPr>
            <w:r w:rsidRPr="00E12086">
              <w:rPr>
                <w:sz w:val="20"/>
                <w:szCs w:val="20"/>
              </w:rPr>
              <w:t>SWWH027D</w:t>
            </w:r>
          </w:p>
        </w:tc>
        <w:tc>
          <w:tcPr>
            <w:tcW w:w="3900" w:type="dxa"/>
            <w:shd w:val="clear" w:color="auto" w:fill="auto"/>
          </w:tcPr>
          <w:p w14:paraId="3FB00CB9" w14:textId="00C53C93" w:rsidR="005451B9" w:rsidRPr="00E12086" w:rsidRDefault="005451B9" w:rsidP="005451B9">
            <w:pPr>
              <w:pStyle w:val="Default"/>
              <w:rPr>
                <w:sz w:val="20"/>
                <w:szCs w:val="20"/>
              </w:rPr>
            </w:pPr>
            <w:r w:rsidRPr="005451B9">
              <w:rPr>
                <w:sz w:val="20"/>
                <w:szCs w:val="20"/>
              </w:rPr>
              <w:t>Heat Pump Water Heater, &gt;45 to ≤55 Gal, UEF=3.31</w:t>
            </w:r>
          </w:p>
        </w:tc>
        <w:tc>
          <w:tcPr>
            <w:tcW w:w="4225" w:type="dxa"/>
            <w:shd w:val="clear" w:color="auto" w:fill="auto"/>
          </w:tcPr>
          <w:p w14:paraId="5FE4F411" w14:textId="392B6E84" w:rsidR="005451B9" w:rsidRPr="00E12086" w:rsidRDefault="002F7656" w:rsidP="005451B9">
            <w:pPr>
              <w:pStyle w:val="Default"/>
              <w:rPr>
                <w:sz w:val="20"/>
                <w:szCs w:val="20"/>
              </w:rPr>
            </w:pPr>
            <w:r w:rsidRPr="00E12086">
              <w:rPr>
                <w:sz w:val="20"/>
                <w:szCs w:val="20"/>
              </w:rPr>
              <w:t xml:space="preserve">Storage Natural Gas Water Heater, 40 to less than </w:t>
            </w:r>
            <w:proofErr w:type="gramStart"/>
            <w:r w:rsidRPr="00E12086">
              <w:rPr>
                <w:sz w:val="20"/>
                <w:szCs w:val="20"/>
              </w:rPr>
              <w:t>50</w:t>
            </w:r>
            <w:r w:rsidR="0003637F">
              <w:rPr>
                <w:sz w:val="20"/>
                <w:szCs w:val="20"/>
              </w:rPr>
              <w:t xml:space="preserve"> G</w:t>
            </w:r>
            <w:r w:rsidR="0003637F" w:rsidRPr="00E12086">
              <w:rPr>
                <w:sz w:val="20"/>
                <w:szCs w:val="20"/>
              </w:rPr>
              <w:t>al</w:t>
            </w:r>
            <w:proofErr w:type="gramEnd"/>
            <w:r w:rsidRPr="00E12086">
              <w:rPr>
                <w:sz w:val="20"/>
                <w:szCs w:val="20"/>
              </w:rPr>
              <w:t xml:space="preserve">, </w:t>
            </w:r>
            <w:r>
              <w:rPr>
                <w:sz w:val="20"/>
                <w:szCs w:val="20"/>
              </w:rPr>
              <w:t>Med</w:t>
            </w:r>
            <w:r w:rsidRPr="00E12086">
              <w:rPr>
                <w:sz w:val="20"/>
                <w:szCs w:val="20"/>
              </w:rPr>
              <w:t xml:space="preserve"> Draw, UEF=0.</w:t>
            </w:r>
            <w:r>
              <w:rPr>
                <w:sz w:val="20"/>
                <w:szCs w:val="20"/>
              </w:rPr>
              <w:t>58</w:t>
            </w:r>
          </w:p>
        </w:tc>
      </w:tr>
      <w:tr w:rsidR="005451B9" w:rsidRPr="0066792F" w14:paraId="33DE4F10" w14:textId="77777777" w:rsidTr="00896ABC">
        <w:trPr>
          <w:cantSplit/>
          <w:trHeight w:val="20"/>
        </w:trPr>
        <w:tc>
          <w:tcPr>
            <w:tcW w:w="1325" w:type="dxa"/>
            <w:shd w:val="clear" w:color="auto" w:fill="auto"/>
          </w:tcPr>
          <w:p w14:paraId="597E6EEF" w14:textId="3C9BF348" w:rsidR="005451B9" w:rsidRPr="00E12086" w:rsidRDefault="005451B9" w:rsidP="005451B9">
            <w:pPr>
              <w:pStyle w:val="Default"/>
              <w:rPr>
                <w:sz w:val="20"/>
                <w:szCs w:val="20"/>
              </w:rPr>
            </w:pPr>
            <w:r w:rsidRPr="00E12086">
              <w:rPr>
                <w:sz w:val="20"/>
                <w:szCs w:val="20"/>
              </w:rPr>
              <w:t>SWWH027E</w:t>
            </w:r>
          </w:p>
        </w:tc>
        <w:tc>
          <w:tcPr>
            <w:tcW w:w="3900" w:type="dxa"/>
            <w:shd w:val="clear" w:color="auto" w:fill="auto"/>
          </w:tcPr>
          <w:p w14:paraId="6272B09F" w14:textId="54719FB5" w:rsidR="005451B9" w:rsidRPr="00E12086" w:rsidRDefault="005451B9" w:rsidP="005451B9">
            <w:pPr>
              <w:pStyle w:val="Default"/>
              <w:rPr>
                <w:sz w:val="20"/>
                <w:szCs w:val="20"/>
              </w:rPr>
            </w:pPr>
            <w:r w:rsidRPr="005451B9">
              <w:rPr>
                <w:sz w:val="20"/>
                <w:szCs w:val="20"/>
              </w:rPr>
              <w:t>Heat Pump Water Heater, &gt;45 to ≤55 Gal, UEF=3.09</w:t>
            </w:r>
          </w:p>
        </w:tc>
        <w:tc>
          <w:tcPr>
            <w:tcW w:w="4225" w:type="dxa"/>
            <w:shd w:val="clear" w:color="auto" w:fill="auto"/>
          </w:tcPr>
          <w:p w14:paraId="64EEAFE2" w14:textId="1897A79D" w:rsidR="005451B9" w:rsidRPr="00E12086" w:rsidRDefault="005451B9" w:rsidP="005451B9">
            <w:pPr>
              <w:pStyle w:val="Default"/>
              <w:rPr>
                <w:sz w:val="20"/>
                <w:szCs w:val="20"/>
              </w:rPr>
            </w:pPr>
            <w:r w:rsidRPr="00E12086">
              <w:rPr>
                <w:sz w:val="20"/>
                <w:szCs w:val="20"/>
              </w:rPr>
              <w:t>Storage Natural Gas Water Heater, 40 to less than 50</w:t>
            </w:r>
            <w:r w:rsidR="0003637F">
              <w:rPr>
                <w:sz w:val="20"/>
                <w:szCs w:val="20"/>
              </w:rPr>
              <w:t xml:space="preserve"> G</w:t>
            </w:r>
            <w:r w:rsidR="0003637F" w:rsidRPr="00E12086">
              <w:rPr>
                <w:sz w:val="20"/>
                <w:szCs w:val="20"/>
              </w:rPr>
              <w:t>al</w:t>
            </w:r>
            <w:r w:rsidRPr="00E12086">
              <w:rPr>
                <w:sz w:val="20"/>
                <w:szCs w:val="20"/>
              </w:rPr>
              <w:t>, Hi Draw, UEF=0.64</w:t>
            </w:r>
          </w:p>
        </w:tc>
      </w:tr>
      <w:tr w:rsidR="005451B9" w:rsidRPr="0066792F" w14:paraId="6E96CAA9" w14:textId="77777777" w:rsidTr="00896ABC">
        <w:trPr>
          <w:cantSplit/>
          <w:trHeight w:val="20"/>
        </w:trPr>
        <w:tc>
          <w:tcPr>
            <w:tcW w:w="1325" w:type="dxa"/>
            <w:shd w:val="clear" w:color="auto" w:fill="auto"/>
          </w:tcPr>
          <w:p w14:paraId="57A14816" w14:textId="78758598" w:rsidR="005451B9" w:rsidRPr="00E12086" w:rsidRDefault="005451B9" w:rsidP="005451B9">
            <w:pPr>
              <w:pStyle w:val="Default"/>
              <w:rPr>
                <w:sz w:val="20"/>
                <w:szCs w:val="20"/>
              </w:rPr>
            </w:pPr>
            <w:r w:rsidRPr="00E12086">
              <w:rPr>
                <w:sz w:val="20"/>
                <w:szCs w:val="20"/>
              </w:rPr>
              <w:t>SWWH027F</w:t>
            </w:r>
          </w:p>
        </w:tc>
        <w:tc>
          <w:tcPr>
            <w:tcW w:w="3900" w:type="dxa"/>
            <w:shd w:val="clear" w:color="auto" w:fill="auto"/>
          </w:tcPr>
          <w:p w14:paraId="6157570C" w14:textId="5A931127" w:rsidR="005451B9" w:rsidRPr="00E12086" w:rsidRDefault="005451B9" w:rsidP="005451B9">
            <w:pPr>
              <w:pStyle w:val="Default"/>
              <w:rPr>
                <w:sz w:val="20"/>
                <w:szCs w:val="20"/>
              </w:rPr>
            </w:pPr>
            <w:r w:rsidRPr="005451B9">
              <w:rPr>
                <w:sz w:val="20"/>
                <w:szCs w:val="20"/>
              </w:rPr>
              <w:t>Heat Pump Water Heater, &gt;45 to ≤55 Gal, UEF=3.31</w:t>
            </w:r>
          </w:p>
        </w:tc>
        <w:tc>
          <w:tcPr>
            <w:tcW w:w="4225" w:type="dxa"/>
            <w:shd w:val="clear" w:color="auto" w:fill="auto"/>
          </w:tcPr>
          <w:p w14:paraId="6EB34624" w14:textId="50A8B2BD" w:rsidR="005451B9" w:rsidRPr="00E12086" w:rsidRDefault="002F7656" w:rsidP="005451B9">
            <w:pPr>
              <w:pStyle w:val="Default"/>
              <w:rPr>
                <w:sz w:val="20"/>
                <w:szCs w:val="20"/>
              </w:rPr>
            </w:pPr>
            <w:r w:rsidRPr="00E12086">
              <w:rPr>
                <w:sz w:val="20"/>
                <w:szCs w:val="20"/>
              </w:rPr>
              <w:t>Storage Natural Gas Water Heater, 40 to less than 50</w:t>
            </w:r>
            <w:r w:rsidR="0003637F">
              <w:rPr>
                <w:sz w:val="20"/>
                <w:szCs w:val="20"/>
              </w:rPr>
              <w:t xml:space="preserve"> G</w:t>
            </w:r>
            <w:r w:rsidR="0003637F" w:rsidRPr="00E12086">
              <w:rPr>
                <w:sz w:val="20"/>
                <w:szCs w:val="20"/>
              </w:rPr>
              <w:t>al</w:t>
            </w:r>
            <w:r w:rsidRPr="00E12086">
              <w:rPr>
                <w:sz w:val="20"/>
                <w:szCs w:val="20"/>
              </w:rPr>
              <w:t>, Hi Draw, UEF=0.64</w:t>
            </w:r>
          </w:p>
        </w:tc>
      </w:tr>
      <w:tr w:rsidR="002F7656" w:rsidRPr="0066792F" w14:paraId="4A690DCA" w14:textId="77777777" w:rsidTr="00896ABC">
        <w:trPr>
          <w:cantSplit/>
          <w:trHeight w:val="20"/>
        </w:trPr>
        <w:tc>
          <w:tcPr>
            <w:tcW w:w="1325" w:type="dxa"/>
            <w:shd w:val="clear" w:color="auto" w:fill="auto"/>
          </w:tcPr>
          <w:p w14:paraId="62778E17" w14:textId="571FEFF2" w:rsidR="002F7656" w:rsidRPr="00E12086" w:rsidRDefault="002F7656" w:rsidP="002F7656">
            <w:pPr>
              <w:pStyle w:val="Default"/>
              <w:rPr>
                <w:sz w:val="20"/>
                <w:szCs w:val="20"/>
              </w:rPr>
            </w:pPr>
            <w:r w:rsidRPr="00E12086">
              <w:rPr>
                <w:sz w:val="20"/>
                <w:szCs w:val="20"/>
              </w:rPr>
              <w:t>SWWH027G</w:t>
            </w:r>
          </w:p>
        </w:tc>
        <w:tc>
          <w:tcPr>
            <w:tcW w:w="3900" w:type="dxa"/>
            <w:shd w:val="clear" w:color="auto" w:fill="auto"/>
          </w:tcPr>
          <w:p w14:paraId="1F92E68B" w14:textId="7485ED7B" w:rsidR="002F7656" w:rsidRPr="00E12086" w:rsidRDefault="002F7656" w:rsidP="002F7656">
            <w:pPr>
              <w:pStyle w:val="Default"/>
              <w:rPr>
                <w:sz w:val="20"/>
                <w:szCs w:val="20"/>
              </w:rPr>
            </w:pPr>
            <w:r w:rsidRPr="005451B9">
              <w:rPr>
                <w:sz w:val="20"/>
                <w:szCs w:val="20"/>
              </w:rPr>
              <w:t>Heat Pump Water Heater, &gt;45 to ≤55 Gal, UEF=3.09</w:t>
            </w:r>
          </w:p>
        </w:tc>
        <w:tc>
          <w:tcPr>
            <w:tcW w:w="4225" w:type="dxa"/>
            <w:shd w:val="clear" w:color="auto" w:fill="auto"/>
          </w:tcPr>
          <w:p w14:paraId="61A32255" w14:textId="297B8D10" w:rsidR="002F7656" w:rsidRPr="00E12086" w:rsidRDefault="002F7656" w:rsidP="002F7656">
            <w:pPr>
              <w:pStyle w:val="Default"/>
              <w:rPr>
                <w:sz w:val="20"/>
                <w:szCs w:val="20"/>
              </w:rPr>
            </w:pPr>
            <w:r w:rsidRPr="00E12086">
              <w:rPr>
                <w:sz w:val="20"/>
                <w:szCs w:val="20"/>
              </w:rPr>
              <w:t xml:space="preserve">Storage Natural Gas Water Heater, </w:t>
            </w:r>
            <w:r>
              <w:rPr>
                <w:sz w:val="20"/>
                <w:szCs w:val="20"/>
              </w:rPr>
              <w:t>50</w:t>
            </w:r>
            <w:r w:rsidRPr="00E12086">
              <w:rPr>
                <w:sz w:val="20"/>
                <w:szCs w:val="20"/>
              </w:rPr>
              <w:t xml:space="preserve"> to less than </w:t>
            </w:r>
            <w:proofErr w:type="gramStart"/>
            <w:r>
              <w:rPr>
                <w:sz w:val="20"/>
                <w:szCs w:val="20"/>
              </w:rPr>
              <w:t>60</w:t>
            </w:r>
            <w:r w:rsidR="0003637F">
              <w:rPr>
                <w:sz w:val="20"/>
                <w:szCs w:val="20"/>
              </w:rPr>
              <w:t xml:space="preserve"> G</w:t>
            </w:r>
            <w:r w:rsidR="0003637F" w:rsidRPr="00E12086">
              <w:rPr>
                <w:sz w:val="20"/>
                <w:szCs w:val="20"/>
              </w:rPr>
              <w:t>al</w:t>
            </w:r>
            <w:proofErr w:type="gramEnd"/>
            <w:r w:rsidRPr="00E12086">
              <w:rPr>
                <w:sz w:val="20"/>
                <w:szCs w:val="20"/>
              </w:rPr>
              <w:t xml:space="preserve">, </w:t>
            </w:r>
            <w:r>
              <w:rPr>
                <w:sz w:val="20"/>
                <w:szCs w:val="20"/>
              </w:rPr>
              <w:t>Med</w:t>
            </w:r>
            <w:r w:rsidRPr="00E12086">
              <w:rPr>
                <w:sz w:val="20"/>
                <w:szCs w:val="20"/>
              </w:rPr>
              <w:t xml:space="preserve"> Draw, UEF=0.</w:t>
            </w:r>
            <w:r>
              <w:rPr>
                <w:sz w:val="20"/>
                <w:szCs w:val="20"/>
              </w:rPr>
              <w:t>56</w:t>
            </w:r>
          </w:p>
        </w:tc>
      </w:tr>
      <w:tr w:rsidR="002F7656" w:rsidRPr="0066792F" w14:paraId="57914BB6" w14:textId="77777777" w:rsidTr="00896ABC">
        <w:trPr>
          <w:cantSplit/>
          <w:trHeight w:val="20"/>
        </w:trPr>
        <w:tc>
          <w:tcPr>
            <w:tcW w:w="1325" w:type="dxa"/>
            <w:shd w:val="clear" w:color="auto" w:fill="auto"/>
          </w:tcPr>
          <w:p w14:paraId="167CA789" w14:textId="14EE759B" w:rsidR="002F7656" w:rsidRPr="00E12086" w:rsidRDefault="002F7656" w:rsidP="002F7656">
            <w:pPr>
              <w:pStyle w:val="Default"/>
              <w:rPr>
                <w:sz w:val="20"/>
                <w:szCs w:val="20"/>
              </w:rPr>
            </w:pPr>
            <w:r w:rsidRPr="00E12086">
              <w:rPr>
                <w:sz w:val="20"/>
                <w:szCs w:val="20"/>
              </w:rPr>
              <w:lastRenderedPageBreak/>
              <w:t>SWWH027H</w:t>
            </w:r>
          </w:p>
        </w:tc>
        <w:tc>
          <w:tcPr>
            <w:tcW w:w="3900" w:type="dxa"/>
            <w:shd w:val="clear" w:color="auto" w:fill="auto"/>
          </w:tcPr>
          <w:p w14:paraId="4733E33F" w14:textId="4C7BCA56" w:rsidR="002F7656" w:rsidRPr="00E12086" w:rsidRDefault="002F7656" w:rsidP="002F7656">
            <w:pPr>
              <w:pStyle w:val="Default"/>
              <w:rPr>
                <w:sz w:val="20"/>
                <w:szCs w:val="20"/>
              </w:rPr>
            </w:pPr>
            <w:r w:rsidRPr="005451B9">
              <w:rPr>
                <w:sz w:val="20"/>
                <w:szCs w:val="20"/>
              </w:rPr>
              <w:t>Heat Pump Water Heater, &gt;45 to ≤55 Gal, UEF=3.31</w:t>
            </w:r>
          </w:p>
        </w:tc>
        <w:tc>
          <w:tcPr>
            <w:tcW w:w="4225" w:type="dxa"/>
            <w:shd w:val="clear" w:color="auto" w:fill="auto"/>
          </w:tcPr>
          <w:p w14:paraId="2CA1D5BC" w14:textId="0E2C2BFD" w:rsidR="002F7656" w:rsidRPr="00E12086" w:rsidRDefault="002F7656" w:rsidP="002F7656">
            <w:pPr>
              <w:pStyle w:val="Default"/>
              <w:rPr>
                <w:sz w:val="20"/>
                <w:szCs w:val="20"/>
              </w:rPr>
            </w:pPr>
            <w:r w:rsidRPr="00E12086">
              <w:rPr>
                <w:sz w:val="20"/>
                <w:szCs w:val="20"/>
              </w:rPr>
              <w:t xml:space="preserve">Storage Natural Gas Water Heater, </w:t>
            </w:r>
            <w:r>
              <w:rPr>
                <w:sz w:val="20"/>
                <w:szCs w:val="20"/>
              </w:rPr>
              <w:t>50</w:t>
            </w:r>
            <w:r w:rsidRPr="00E12086">
              <w:rPr>
                <w:sz w:val="20"/>
                <w:szCs w:val="20"/>
              </w:rPr>
              <w:t xml:space="preserve"> to less than </w:t>
            </w:r>
            <w:proofErr w:type="gramStart"/>
            <w:r>
              <w:rPr>
                <w:sz w:val="20"/>
                <w:szCs w:val="20"/>
              </w:rPr>
              <w:t>60</w:t>
            </w:r>
            <w:r w:rsidR="0003637F">
              <w:rPr>
                <w:sz w:val="20"/>
                <w:szCs w:val="20"/>
              </w:rPr>
              <w:t xml:space="preserve"> G</w:t>
            </w:r>
            <w:r w:rsidR="0003637F" w:rsidRPr="00E12086">
              <w:rPr>
                <w:sz w:val="20"/>
                <w:szCs w:val="20"/>
              </w:rPr>
              <w:t>al</w:t>
            </w:r>
            <w:proofErr w:type="gramEnd"/>
            <w:r w:rsidRPr="00E12086">
              <w:rPr>
                <w:sz w:val="20"/>
                <w:szCs w:val="20"/>
              </w:rPr>
              <w:t xml:space="preserve">, </w:t>
            </w:r>
            <w:r>
              <w:rPr>
                <w:sz w:val="20"/>
                <w:szCs w:val="20"/>
              </w:rPr>
              <w:t>Med</w:t>
            </w:r>
            <w:r w:rsidRPr="00E12086">
              <w:rPr>
                <w:sz w:val="20"/>
                <w:szCs w:val="20"/>
              </w:rPr>
              <w:t xml:space="preserve"> Draw, UEF=0.</w:t>
            </w:r>
            <w:r>
              <w:rPr>
                <w:sz w:val="20"/>
                <w:szCs w:val="20"/>
              </w:rPr>
              <w:t>56</w:t>
            </w:r>
          </w:p>
        </w:tc>
      </w:tr>
      <w:tr w:rsidR="002F7656" w:rsidRPr="0066792F" w14:paraId="361CD643" w14:textId="77777777" w:rsidTr="00896ABC">
        <w:trPr>
          <w:cantSplit/>
          <w:trHeight w:val="20"/>
        </w:trPr>
        <w:tc>
          <w:tcPr>
            <w:tcW w:w="1325" w:type="dxa"/>
            <w:shd w:val="clear" w:color="auto" w:fill="auto"/>
          </w:tcPr>
          <w:p w14:paraId="15460D00" w14:textId="12712D29" w:rsidR="002F7656" w:rsidRPr="00E12086" w:rsidRDefault="002F7656" w:rsidP="002F7656">
            <w:pPr>
              <w:pStyle w:val="Default"/>
              <w:rPr>
                <w:sz w:val="20"/>
                <w:szCs w:val="20"/>
              </w:rPr>
            </w:pPr>
            <w:r w:rsidRPr="00E12086">
              <w:rPr>
                <w:sz w:val="20"/>
                <w:szCs w:val="20"/>
              </w:rPr>
              <w:t>SWWH027I</w:t>
            </w:r>
          </w:p>
        </w:tc>
        <w:tc>
          <w:tcPr>
            <w:tcW w:w="3900" w:type="dxa"/>
            <w:shd w:val="clear" w:color="auto" w:fill="auto"/>
          </w:tcPr>
          <w:p w14:paraId="3B6D77B7" w14:textId="6EB10471" w:rsidR="002F7656" w:rsidRPr="00E12086" w:rsidRDefault="002F7656" w:rsidP="002F7656">
            <w:pPr>
              <w:pStyle w:val="Default"/>
              <w:rPr>
                <w:sz w:val="20"/>
                <w:szCs w:val="20"/>
              </w:rPr>
            </w:pPr>
            <w:r w:rsidRPr="005451B9">
              <w:rPr>
                <w:sz w:val="20"/>
                <w:szCs w:val="20"/>
              </w:rPr>
              <w:t>Heat Pump Water Heater, &gt;45 to ≤55 Gal, UEF=3.09</w:t>
            </w:r>
          </w:p>
        </w:tc>
        <w:tc>
          <w:tcPr>
            <w:tcW w:w="4225" w:type="dxa"/>
            <w:shd w:val="clear" w:color="auto" w:fill="auto"/>
          </w:tcPr>
          <w:p w14:paraId="71968297" w14:textId="2F7F65FD" w:rsidR="002F7656" w:rsidRPr="00E12086" w:rsidRDefault="002F7656" w:rsidP="002F7656">
            <w:pPr>
              <w:pStyle w:val="Default"/>
              <w:rPr>
                <w:sz w:val="20"/>
                <w:szCs w:val="20"/>
              </w:rPr>
            </w:pPr>
            <w:r w:rsidRPr="00E12086">
              <w:rPr>
                <w:sz w:val="20"/>
                <w:szCs w:val="20"/>
              </w:rPr>
              <w:t xml:space="preserve">Storage Natural Gas Water Heater, </w:t>
            </w:r>
            <w:r>
              <w:rPr>
                <w:sz w:val="20"/>
                <w:szCs w:val="20"/>
              </w:rPr>
              <w:t>50</w:t>
            </w:r>
            <w:r w:rsidRPr="00E12086">
              <w:rPr>
                <w:sz w:val="20"/>
                <w:szCs w:val="20"/>
              </w:rPr>
              <w:t xml:space="preserve"> to less than </w:t>
            </w:r>
            <w:r>
              <w:rPr>
                <w:sz w:val="20"/>
                <w:szCs w:val="20"/>
              </w:rPr>
              <w:t>60</w:t>
            </w:r>
            <w:r w:rsidR="0003637F">
              <w:rPr>
                <w:sz w:val="20"/>
                <w:szCs w:val="20"/>
              </w:rPr>
              <w:t xml:space="preserve"> G</w:t>
            </w:r>
            <w:r w:rsidR="0003637F" w:rsidRPr="00E12086">
              <w:rPr>
                <w:sz w:val="20"/>
                <w:szCs w:val="20"/>
              </w:rPr>
              <w:t>al</w:t>
            </w:r>
            <w:r w:rsidRPr="00E12086">
              <w:rPr>
                <w:sz w:val="20"/>
                <w:szCs w:val="20"/>
              </w:rPr>
              <w:t>, Hi Draw, UEF=0.</w:t>
            </w:r>
            <w:r>
              <w:rPr>
                <w:sz w:val="20"/>
                <w:szCs w:val="20"/>
              </w:rPr>
              <w:t>63</w:t>
            </w:r>
          </w:p>
        </w:tc>
      </w:tr>
      <w:tr w:rsidR="002F7656" w:rsidRPr="0066792F" w14:paraId="6289242B" w14:textId="77777777" w:rsidTr="00896ABC">
        <w:trPr>
          <w:cantSplit/>
          <w:trHeight w:val="20"/>
        </w:trPr>
        <w:tc>
          <w:tcPr>
            <w:tcW w:w="1325" w:type="dxa"/>
            <w:shd w:val="clear" w:color="auto" w:fill="auto"/>
          </w:tcPr>
          <w:p w14:paraId="76EC43CB" w14:textId="5B29C363" w:rsidR="002F7656" w:rsidRPr="00E12086" w:rsidRDefault="002F7656" w:rsidP="002F7656">
            <w:pPr>
              <w:pStyle w:val="Default"/>
              <w:rPr>
                <w:sz w:val="20"/>
                <w:szCs w:val="20"/>
              </w:rPr>
            </w:pPr>
            <w:r w:rsidRPr="00E12086">
              <w:rPr>
                <w:sz w:val="20"/>
                <w:szCs w:val="20"/>
              </w:rPr>
              <w:t>SWWH027J</w:t>
            </w:r>
          </w:p>
        </w:tc>
        <w:tc>
          <w:tcPr>
            <w:tcW w:w="3900" w:type="dxa"/>
            <w:shd w:val="clear" w:color="auto" w:fill="auto"/>
          </w:tcPr>
          <w:p w14:paraId="60F1A93F" w14:textId="7A6C316D" w:rsidR="002F7656" w:rsidRPr="00E12086" w:rsidRDefault="002F7656" w:rsidP="002F7656">
            <w:pPr>
              <w:pStyle w:val="Default"/>
              <w:rPr>
                <w:sz w:val="20"/>
                <w:szCs w:val="20"/>
              </w:rPr>
            </w:pPr>
            <w:r w:rsidRPr="005451B9">
              <w:rPr>
                <w:sz w:val="20"/>
                <w:szCs w:val="20"/>
              </w:rPr>
              <w:t>Heat Pump Water Heater, &gt;45 to ≤55 Gal, UEF=3.31</w:t>
            </w:r>
          </w:p>
        </w:tc>
        <w:tc>
          <w:tcPr>
            <w:tcW w:w="4225" w:type="dxa"/>
            <w:shd w:val="clear" w:color="auto" w:fill="auto"/>
          </w:tcPr>
          <w:p w14:paraId="31F6C24F" w14:textId="407A7F47" w:rsidR="002F7656" w:rsidRPr="00E12086" w:rsidRDefault="002F7656" w:rsidP="002F7656">
            <w:pPr>
              <w:pStyle w:val="Default"/>
              <w:rPr>
                <w:sz w:val="20"/>
                <w:szCs w:val="20"/>
              </w:rPr>
            </w:pPr>
            <w:r w:rsidRPr="00E12086">
              <w:rPr>
                <w:sz w:val="20"/>
                <w:szCs w:val="20"/>
              </w:rPr>
              <w:t xml:space="preserve">Storage Natural Gas Water Heater, </w:t>
            </w:r>
            <w:r>
              <w:rPr>
                <w:sz w:val="20"/>
                <w:szCs w:val="20"/>
              </w:rPr>
              <w:t>50</w:t>
            </w:r>
            <w:r w:rsidRPr="00E12086">
              <w:rPr>
                <w:sz w:val="20"/>
                <w:szCs w:val="20"/>
              </w:rPr>
              <w:t xml:space="preserve"> to less than </w:t>
            </w:r>
            <w:r>
              <w:rPr>
                <w:sz w:val="20"/>
                <w:szCs w:val="20"/>
              </w:rPr>
              <w:t>60</w:t>
            </w:r>
            <w:r w:rsidR="0003637F">
              <w:rPr>
                <w:sz w:val="20"/>
                <w:szCs w:val="20"/>
              </w:rPr>
              <w:t xml:space="preserve"> G</w:t>
            </w:r>
            <w:r w:rsidR="0003637F" w:rsidRPr="00E12086">
              <w:rPr>
                <w:sz w:val="20"/>
                <w:szCs w:val="20"/>
              </w:rPr>
              <w:t>al</w:t>
            </w:r>
            <w:r w:rsidRPr="00E12086">
              <w:rPr>
                <w:sz w:val="20"/>
                <w:szCs w:val="20"/>
              </w:rPr>
              <w:t>, Hi Draw, UEF=0.</w:t>
            </w:r>
            <w:r>
              <w:rPr>
                <w:sz w:val="20"/>
                <w:szCs w:val="20"/>
              </w:rPr>
              <w:t>63</w:t>
            </w:r>
          </w:p>
        </w:tc>
      </w:tr>
      <w:tr w:rsidR="002F7656" w:rsidRPr="0066792F" w14:paraId="2AAFABD9" w14:textId="77777777" w:rsidTr="00896ABC">
        <w:trPr>
          <w:cantSplit/>
          <w:trHeight w:val="20"/>
        </w:trPr>
        <w:tc>
          <w:tcPr>
            <w:tcW w:w="1325" w:type="dxa"/>
            <w:shd w:val="clear" w:color="auto" w:fill="auto"/>
          </w:tcPr>
          <w:p w14:paraId="3594D74D" w14:textId="773D0FC3" w:rsidR="002F7656" w:rsidRPr="00E12086" w:rsidRDefault="002F7656" w:rsidP="002F7656">
            <w:pPr>
              <w:pStyle w:val="Default"/>
              <w:rPr>
                <w:sz w:val="20"/>
                <w:szCs w:val="20"/>
              </w:rPr>
            </w:pPr>
            <w:r w:rsidRPr="00E12086">
              <w:rPr>
                <w:sz w:val="20"/>
                <w:szCs w:val="20"/>
              </w:rPr>
              <w:t>SWWH027K</w:t>
            </w:r>
          </w:p>
        </w:tc>
        <w:tc>
          <w:tcPr>
            <w:tcW w:w="3900" w:type="dxa"/>
            <w:shd w:val="clear" w:color="auto" w:fill="auto"/>
          </w:tcPr>
          <w:p w14:paraId="2A148329" w14:textId="5A972690" w:rsidR="002F7656" w:rsidRPr="00E12086" w:rsidRDefault="002F7656" w:rsidP="002F7656">
            <w:pPr>
              <w:pStyle w:val="Default"/>
              <w:rPr>
                <w:sz w:val="20"/>
                <w:szCs w:val="20"/>
              </w:rPr>
            </w:pPr>
            <w:r w:rsidRPr="005451B9">
              <w:rPr>
                <w:sz w:val="20"/>
                <w:szCs w:val="20"/>
              </w:rPr>
              <w:t>Heat Pump Water Heater, 65 Gal, UEF=3.33</w:t>
            </w:r>
          </w:p>
        </w:tc>
        <w:tc>
          <w:tcPr>
            <w:tcW w:w="4225" w:type="dxa"/>
            <w:shd w:val="clear" w:color="auto" w:fill="auto"/>
          </w:tcPr>
          <w:p w14:paraId="6FF87BBB" w14:textId="622C1FB4" w:rsidR="002F7656" w:rsidRPr="00E12086" w:rsidRDefault="002F7656" w:rsidP="002F7656">
            <w:pPr>
              <w:pStyle w:val="Default"/>
              <w:rPr>
                <w:sz w:val="20"/>
                <w:szCs w:val="20"/>
              </w:rPr>
            </w:pPr>
            <w:r w:rsidRPr="00E12086">
              <w:rPr>
                <w:sz w:val="20"/>
                <w:szCs w:val="20"/>
              </w:rPr>
              <w:t xml:space="preserve">Storage Natural Gas Water Heater, </w:t>
            </w:r>
            <w:r w:rsidR="00896ABC">
              <w:rPr>
                <w:sz w:val="20"/>
                <w:szCs w:val="20"/>
              </w:rPr>
              <w:t>60</w:t>
            </w:r>
            <w:r w:rsidRPr="00E12086">
              <w:rPr>
                <w:sz w:val="20"/>
                <w:szCs w:val="20"/>
              </w:rPr>
              <w:t xml:space="preserve"> to less than </w:t>
            </w:r>
            <w:r w:rsidR="00896ABC">
              <w:rPr>
                <w:sz w:val="20"/>
                <w:szCs w:val="20"/>
              </w:rPr>
              <w:t>75</w:t>
            </w:r>
            <w:r w:rsidR="0003637F">
              <w:rPr>
                <w:sz w:val="20"/>
                <w:szCs w:val="20"/>
              </w:rPr>
              <w:t xml:space="preserve"> G</w:t>
            </w:r>
            <w:r w:rsidR="0003637F" w:rsidRPr="00E12086">
              <w:rPr>
                <w:sz w:val="20"/>
                <w:szCs w:val="20"/>
              </w:rPr>
              <w:t>al</w:t>
            </w:r>
            <w:r w:rsidRPr="00E12086">
              <w:rPr>
                <w:sz w:val="20"/>
                <w:szCs w:val="20"/>
              </w:rPr>
              <w:t>, Hi Draw, UEF=0.</w:t>
            </w:r>
            <w:r>
              <w:rPr>
                <w:sz w:val="20"/>
                <w:szCs w:val="20"/>
              </w:rPr>
              <w:t>61</w:t>
            </w:r>
          </w:p>
        </w:tc>
      </w:tr>
      <w:tr w:rsidR="002F7656" w:rsidRPr="0066792F" w14:paraId="2E5BF283" w14:textId="77777777" w:rsidTr="00896ABC">
        <w:trPr>
          <w:cantSplit/>
          <w:trHeight w:val="20"/>
        </w:trPr>
        <w:tc>
          <w:tcPr>
            <w:tcW w:w="1325" w:type="dxa"/>
            <w:shd w:val="clear" w:color="auto" w:fill="auto"/>
          </w:tcPr>
          <w:p w14:paraId="6DD1F3E6" w14:textId="206384D1" w:rsidR="002F7656" w:rsidRPr="00E12086" w:rsidRDefault="002F7656" w:rsidP="002F7656">
            <w:pPr>
              <w:pStyle w:val="Default"/>
              <w:rPr>
                <w:sz w:val="20"/>
                <w:szCs w:val="20"/>
              </w:rPr>
            </w:pPr>
            <w:r w:rsidRPr="00E12086">
              <w:rPr>
                <w:sz w:val="20"/>
                <w:szCs w:val="20"/>
              </w:rPr>
              <w:t>SWWH027L</w:t>
            </w:r>
          </w:p>
        </w:tc>
        <w:tc>
          <w:tcPr>
            <w:tcW w:w="3900" w:type="dxa"/>
            <w:shd w:val="clear" w:color="auto" w:fill="auto"/>
          </w:tcPr>
          <w:p w14:paraId="2A86A68F" w14:textId="2957DFA7" w:rsidR="002F7656" w:rsidRPr="00E12086" w:rsidRDefault="002F7656" w:rsidP="002F7656">
            <w:pPr>
              <w:pStyle w:val="Default"/>
              <w:rPr>
                <w:sz w:val="20"/>
                <w:szCs w:val="20"/>
              </w:rPr>
            </w:pPr>
            <w:r w:rsidRPr="005451B9">
              <w:rPr>
                <w:sz w:val="20"/>
                <w:szCs w:val="20"/>
              </w:rPr>
              <w:t>Heat Pump Water Heater, 80 Gal, UEF=3.42</w:t>
            </w:r>
          </w:p>
        </w:tc>
        <w:tc>
          <w:tcPr>
            <w:tcW w:w="4225" w:type="dxa"/>
            <w:shd w:val="clear" w:color="auto" w:fill="auto"/>
          </w:tcPr>
          <w:p w14:paraId="0AB073ED" w14:textId="2C215331" w:rsidR="002F7656" w:rsidRPr="00E12086" w:rsidRDefault="002F7656" w:rsidP="002F7656">
            <w:pPr>
              <w:pStyle w:val="Default"/>
              <w:rPr>
                <w:sz w:val="20"/>
                <w:szCs w:val="20"/>
              </w:rPr>
            </w:pPr>
            <w:r w:rsidRPr="00E12086">
              <w:rPr>
                <w:sz w:val="20"/>
                <w:szCs w:val="20"/>
              </w:rPr>
              <w:t xml:space="preserve">Storage Natural Gas Water Heater, </w:t>
            </w:r>
            <w:r w:rsidR="00896ABC">
              <w:rPr>
                <w:sz w:val="20"/>
                <w:szCs w:val="20"/>
              </w:rPr>
              <w:t>75</w:t>
            </w:r>
            <w:r w:rsidRPr="00E12086">
              <w:rPr>
                <w:sz w:val="20"/>
                <w:szCs w:val="20"/>
              </w:rPr>
              <w:t xml:space="preserve"> to less than </w:t>
            </w:r>
            <w:r w:rsidR="00896ABC">
              <w:rPr>
                <w:sz w:val="20"/>
                <w:szCs w:val="20"/>
              </w:rPr>
              <w:t>80</w:t>
            </w:r>
            <w:r w:rsidR="0003637F">
              <w:rPr>
                <w:sz w:val="20"/>
                <w:szCs w:val="20"/>
              </w:rPr>
              <w:t xml:space="preserve"> G</w:t>
            </w:r>
            <w:r w:rsidR="0003637F" w:rsidRPr="00E12086">
              <w:rPr>
                <w:sz w:val="20"/>
                <w:szCs w:val="20"/>
              </w:rPr>
              <w:t>al</w:t>
            </w:r>
            <w:r w:rsidRPr="00E12086">
              <w:rPr>
                <w:sz w:val="20"/>
                <w:szCs w:val="20"/>
              </w:rPr>
              <w:t>, Hi Draw, UEF=0.</w:t>
            </w:r>
            <w:r>
              <w:rPr>
                <w:sz w:val="20"/>
                <w:szCs w:val="20"/>
              </w:rPr>
              <w:t>59</w:t>
            </w:r>
          </w:p>
        </w:tc>
      </w:tr>
      <w:tr w:rsidR="002F7656" w:rsidRPr="0066792F" w14:paraId="3CA82E12" w14:textId="77777777" w:rsidTr="00896ABC">
        <w:trPr>
          <w:cantSplit/>
          <w:trHeight w:val="20"/>
        </w:trPr>
        <w:tc>
          <w:tcPr>
            <w:tcW w:w="1325" w:type="dxa"/>
            <w:shd w:val="clear" w:color="auto" w:fill="auto"/>
          </w:tcPr>
          <w:p w14:paraId="1A729238" w14:textId="67741ECF" w:rsidR="002F7656" w:rsidRPr="00E12086" w:rsidRDefault="002F7656" w:rsidP="002F7656">
            <w:pPr>
              <w:pStyle w:val="Default"/>
              <w:rPr>
                <w:sz w:val="20"/>
                <w:szCs w:val="20"/>
              </w:rPr>
            </w:pPr>
            <w:r w:rsidRPr="00E12086">
              <w:rPr>
                <w:sz w:val="20"/>
                <w:szCs w:val="20"/>
              </w:rPr>
              <w:t>SWWH027M</w:t>
            </w:r>
          </w:p>
        </w:tc>
        <w:tc>
          <w:tcPr>
            <w:tcW w:w="3900" w:type="dxa"/>
            <w:shd w:val="clear" w:color="auto" w:fill="auto"/>
          </w:tcPr>
          <w:p w14:paraId="386020EC" w14:textId="2B2BE2C2" w:rsidR="002F7656" w:rsidRPr="00E12086" w:rsidRDefault="002F7656" w:rsidP="002F7656">
            <w:pPr>
              <w:pStyle w:val="Default"/>
              <w:rPr>
                <w:sz w:val="20"/>
                <w:szCs w:val="20"/>
              </w:rPr>
            </w:pPr>
            <w:r w:rsidRPr="005451B9">
              <w:rPr>
                <w:sz w:val="20"/>
                <w:szCs w:val="20"/>
              </w:rPr>
              <w:t>Heat Pump Water Heater, &gt;45 to ≤55 Gal, UEF=3.09</w:t>
            </w:r>
            <w:r w:rsidRPr="005451B9" w:rsidDel="005451B9">
              <w:rPr>
                <w:sz w:val="20"/>
                <w:szCs w:val="20"/>
              </w:rPr>
              <w:t xml:space="preserve"> </w:t>
            </w:r>
          </w:p>
        </w:tc>
        <w:tc>
          <w:tcPr>
            <w:tcW w:w="4225" w:type="dxa"/>
            <w:shd w:val="clear" w:color="auto" w:fill="auto"/>
          </w:tcPr>
          <w:p w14:paraId="5ADBC883" w14:textId="1B0201FB" w:rsidR="002F7656" w:rsidRPr="00E12086" w:rsidRDefault="00896ABC" w:rsidP="002F7656">
            <w:pPr>
              <w:pStyle w:val="Default"/>
              <w:rPr>
                <w:sz w:val="20"/>
                <w:szCs w:val="20"/>
              </w:rPr>
            </w:pPr>
            <w:r w:rsidRPr="00896ABC">
              <w:rPr>
                <w:sz w:val="20"/>
                <w:szCs w:val="20"/>
              </w:rPr>
              <w:t>Tankless Natural Gas Water Heater, Low Draw, UEF=0.81</w:t>
            </w:r>
          </w:p>
        </w:tc>
      </w:tr>
      <w:tr w:rsidR="002F7656" w:rsidRPr="0066792F" w14:paraId="0AC330F6" w14:textId="77777777" w:rsidTr="00896ABC">
        <w:trPr>
          <w:cantSplit/>
          <w:trHeight w:val="20"/>
        </w:trPr>
        <w:tc>
          <w:tcPr>
            <w:tcW w:w="1325" w:type="dxa"/>
            <w:shd w:val="clear" w:color="auto" w:fill="auto"/>
          </w:tcPr>
          <w:p w14:paraId="287E1D7F" w14:textId="5729F71C" w:rsidR="002F7656" w:rsidRPr="00E12086" w:rsidRDefault="002F7656" w:rsidP="002F7656">
            <w:pPr>
              <w:pStyle w:val="Default"/>
              <w:rPr>
                <w:sz w:val="20"/>
                <w:szCs w:val="20"/>
              </w:rPr>
            </w:pPr>
            <w:r w:rsidRPr="00E12086">
              <w:rPr>
                <w:sz w:val="20"/>
                <w:szCs w:val="20"/>
              </w:rPr>
              <w:t>SWWH027N</w:t>
            </w:r>
          </w:p>
        </w:tc>
        <w:tc>
          <w:tcPr>
            <w:tcW w:w="3900" w:type="dxa"/>
            <w:shd w:val="clear" w:color="auto" w:fill="auto"/>
          </w:tcPr>
          <w:p w14:paraId="093E6702" w14:textId="4DA70531" w:rsidR="002F7656" w:rsidRPr="00E12086" w:rsidRDefault="002F7656" w:rsidP="002F7656">
            <w:pPr>
              <w:pStyle w:val="Default"/>
              <w:rPr>
                <w:sz w:val="20"/>
                <w:szCs w:val="20"/>
              </w:rPr>
            </w:pPr>
            <w:r w:rsidRPr="005451B9">
              <w:rPr>
                <w:sz w:val="20"/>
                <w:szCs w:val="20"/>
              </w:rPr>
              <w:t>Heat Pump Water Heater, &gt;45 to ≤55 Gal, UEF=3.31</w:t>
            </w:r>
            <w:r w:rsidRPr="005451B9" w:rsidDel="005451B9">
              <w:rPr>
                <w:sz w:val="20"/>
                <w:szCs w:val="20"/>
              </w:rPr>
              <w:t xml:space="preserve"> </w:t>
            </w:r>
          </w:p>
        </w:tc>
        <w:tc>
          <w:tcPr>
            <w:tcW w:w="4225" w:type="dxa"/>
            <w:shd w:val="clear" w:color="auto" w:fill="auto"/>
          </w:tcPr>
          <w:p w14:paraId="3A027159" w14:textId="25A8BBCC" w:rsidR="002F7656" w:rsidRPr="00E12086" w:rsidRDefault="00896ABC" w:rsidP="002F7656">
            <w:pPr>
              <w:pStyle w:val="Default"/>
              <w:rPr>
                <w:sz w:val="20"/>
                <w:szCs w:val="20"/>
              </w:rPr>
            </w:pPr>
            <w:r w:rsidRPr="00896ABC">
              <w:rPr>
                <w:sz w:val="20"/>
                <w:szCs w:val="20"/>
              </w:rPr>
              <w:t>Tankless Natural Gas Water Heater, Low Draw, UEF=0.81</w:t>
            </w:r>
          </w:p>
        </w:tc>
      </w:tr>
      <w:tr w:rsidR="002F7656" w:rsidRPr="00E12086" w14:paraId="7215854D" w14:textId="77777777" w:rsidTr="00896ABC">
        <w:trPr>
          <w:cantSplit/>
          <w:trHeight w:val="20"/>
        </w:trPr>
        <w:tc>
          <w:tcPr>
            <w:tcW w:w="1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7305336" w14:textId="57E26AD0" w:rsidR="002F7656" w:rsidRPr="00E12086" w:rsidRDefault="002F7656" w:rsidP="002F7656">
            <w:pPr>
              <w:pStyle w:val="Default"/>
              <w:rPr>
                <w:sz w:val="20"/>
                <w:szCs w:val="20"/>
              </w:rPr>
            </w:pPr>
            <w:bookmarkStart w:id="15" w:name="_Toc486490849"/>
            <w:bookmarkStart w:id="16" w:name="_Toc486580920"/>
            <w:r w:rsidRPr="00E12086">
              <w:rPr>
                <w:sz w:val="20"/>
                <w:szCs w:val="20"/>
              </w:rPr>
              <w:t>SWWH027</w:t>
            </w:r>
            <w:r>
              <w:rPr>
                <w:sz w:val="20"/>
                <w:szCs w:val="20"/>
              </w:rPr>
              <w:t>O</w:t>
            </w:r>
          </w:p>
        </w:tc>
        <w:tc>
          <w:tcPr>
            <w:tcW w:w="3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3F51635" w14:textId="1B7F050A" w:rsidR="002F7656" w:rsidRPr="00E12086" w:rsidRDefault="002F7656" w:rsidP="002F7656">
            <w:pPr>
              <w:pStyle w:val="Default"/>
              <w:rPr>
                <w:sz w:val="20"/>
                <w:szCs w:val="20"/>
              </w:rPr>
            </w:pPr>
            <w:r w:rsidRPr="005451B9">
              <w:rPr>
                <w:sz w:val="20"/>
                <w:szCs w:val="20"/>
              </w:rPr>
              <w:t>Heat Pump Water Heater, &gt;45 to ≤55 Gal, UEF=3.09</w:t>
            </w:r>
            <w:r w:rsidRPr="005451B9" w:rsidDel="005451B9">
              <w:rPr>
                <w:sz w:val="20"/>
                <w:szCs w:val="20"/>
              </w:rPr>
              <w:t xml:space="preserve"> </w:t>
            </w:r>
          </w:p>
        </w:tc>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C61E186" w14:textId="5A620366" w:rsidR="002F7656" w:rsidRPr="00E12086" w:rsidRDefault="00896ABC" w:rsidP="002F7656">
            <w:pPr>
              <w:pStyle w:val="Default"/>
              <w:rPr>
                <w:sz w:val="20"/>
                <w:szCs w:val="20"/>
              </w:rPr>
            </w:pPr>
            <w:r w:rsidRPr="00896ABC">
              <w:rPr>
                <w:sz w:val="20"/>
                <w:szCs w:val="20"/>
              </w:rPr>
              <w:t>Tankless Natural Gas Water Heater, Med Draw, UEF=0.81</w:t>
            </w:r>
          </w:p>
        </w:tc>
      </w:tr>
      <w:tr w:rsidR="002F7656" w:rsidRPr="00E12086" w14:paraId="72BACB17" w14:textId="77777777" w:rsidTr="00896ABC">
        <w:trPr>
          <w:cantSplit/>
          <w:trHeight w:val="20"/>
        </w:trPr>
        <w:tc>
          <w:tcPr>
            <w:tcW w:w="1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A7E0F2" w14:textId="44F008C9" w:rsidR="002F7656" w:rsidRPr="00E12086" w:rsidRDefault="002F7656" w:rsidP="002F7656">
            <w:pPr>
              <w:pStyle w:val="Default"/>
              <w:rPr>
                <w:sz w:val="20"/>
                <w:szCs w:val="20"/>
              </w:rPr>
            </w:pPr>
            <w:r w:rsidRPr="00E12086">
              <w:rPr>
                <w:sz w:val="20"/>
                <w:szCs w:val="20"/>
              </w:rPr>
              <w:t>SWWH027</w:t>
            </w:r>
            <w:r>
              <w:rPr>
                <w:sz w:val="20"/>
                <w:szCs w:val="20"/>
              </w:rPr>
              <w:t>P</w:t>
            </w:r>
          </w:p>
        </w:tc>
        <w:tc>
          <w:tcPr>
            <w:tcW w:w="3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96D7510" w14:textId="72F11B1C" w:rsidR="002F7656" w:rsidRPr="00E12086" w:rsidRDefault="002F7656" w:rsidP="002F7656">
            <w:pPr>
              <w:pStyle w:val="Default"/>
              <w:rPr>
                <w:sz w:val="20"/>
                <w:szCs w:val="20"/>
              </w:rPr>
            </w:pPr>
            <w:r w:rsidRPr="005451B9">
              <w:rPr>
                <w:sz w:val="20"/>
                <w:szCs w:val="20"/>
              </w:rPr>
              <w:t>Heat Pump Water Heater, &gt;45 to ≤55 Gal, UEF=3.31</w:t>
            </w:r>
            <w:r w:rsidRPr="005451B9" w:rsidDel="005451B9">
              <w:rPr>
                <w:sz w:val="20"/>
                <w:szCs w:val="20"/>
              </w:rPr>
              <w:t xml:space="preserve"> </w:t>
            </w:r>
          </w:p>
        </w:tc>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730B5CA" w14:textId="0F4A0E8D" w:rsidR="002F7656" w:rsidRPr="00E12086" w:rsidRDefault="00896ABC" w:rsidP="002F7656">
            <w:pPr>
              <w:pStyle w:val="Default"/>
              <w:rPr>
                <w:sz w:val="20"/>
                <w:szCs w:val="20"/>
              </w:rPr>
            </w:pPr>
            <w:r w:rsidRPr="00896ABC">
              <w:rPr>
                <w:sz w:val="20"/>
                <w:szCs w:val="20"/>
              </w:rPr>
              <w:t>Tankless Natural Gas Water Heater, Med Draw, UEF=0.81</w:t>
            </w:r>
          </w:p>
        </w:tc>
      </w:tr>
      <w:tr w:rsidR="002F7656" w:rsidRPr="00E12086" w14:paraId="298F252E" w14:textId="77777777" w:rsidTr="00896ABC">
        <w:trPr>
          <w:cantSplit/>
          <w:trHeight w:val="20"/>
        </w:trPr>
        <w:tc>
          <w:tcPr>
            <w:tcW w:w="1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30E20DA" w14:textId="2706DFF8" w:rsidR="002F7656" w:rsidRPr="00E12086" w:rsidRDefault="002F7656" w:rsidP="002F7656">
            <w:pPr>
              <w:pStyle w:val="Default"/>
              <w:rPr>
                <w:sz w:val="20"/>
                <w:szCs w:val="20"/>
              </w:rPr>
            </w:pPr>
            <w:r w:rsidRPr="00E12086">
              <w:rPr>
                <w:sz w:val="20"/>
                <w:szCs w:val="20"/>
              </w:rPr>
              <w:t>SWWH027</w:t>
            </w:r>
            <w:r>
              <w:rPr>
                <w:sz w:val="20"/>
                <w:szCs w:val="20"/>
              </w:rPr>
              <w:t>Q</w:t>
            </w:r>
          </w:p>
        </w:tc>
        <w:tc>
          <w:tcPr>
            <w:tcW w:w="3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00F0976" w14:textId="26A9F024" w:rsidR="002F7656" w:rsidRPr="00E12086" w:rsidRDefault="002F7656" w:rsidP="002F7656">
            <w:pPr>
              <w:pStyle w:val="Default"/>
              <w:rPr>
                <w:sz w:val="20"/>
                <w:szCs w:val="20"/>
              </w:rPr>
            </w:pPr>
            <w:r w:rsidRPr="005451B9">
              <w:rPr>
                <w:sz w:val="20"/>
                <w:szCs w:val="20"/>
              </w:rPr>
              <w:t>Heat Pump Water Heater, &gt;45 to ≤55 Gal, UEF=3.09</w:t>
            </w:r>
            <w:r w:rsidRPr="005451B9" w:rsidDel="005451B9">
              <w:rPr>
                <w:sz w:val="20"/>
                <w:szCs w:val="20"/>
              </w:rPr>
              <w:t xml:space="preserve"> </w:t>
            </w:r>
          </w:p>
        </w:tc>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BEACB89" w14:textId="1A6C8A51" w:rsidR="002F7656" w:rsidRPr="00E12086" w:rsidRDefault="00896ABC" w:rsidP="002F7656">
            <w:pPr>
              <w:pStyle w:val="Default"/>
              <w:rPr>
                <w:sz w:val="20"/>
                <w:szCs w:val="20"/>
              </w:rPr>
            </w:pPr>
            <w:r w:rsidRPr="00896ABC">
              <w:rPr>
                <w:sz w:val="20"/>
                <w:szCs w:val="20"/>
              </w:rPr>
              <w:t>Tankless Natural Gas Water Heater, Hi Draw, UEF=0.81</w:t>
            </w:r>
          </w:p>
        </w:tc>
      </w:tr>
      <w:tr w:rsidR="002F7656" w:rsidRPr="00E12086" w14:paraId="3A25C34F" w14:textId="77777777" w:rsidTr="00896ABC">
        <w:trPr>
          <w:cantSplit/>
          <w:trHeight w:val="20"/>
        </w:trPr>
        <w:tc>
          <w:tcPr>
            <w:tcW w:w="1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3922A74" w14:textId="7E604CD1" w:rsidR="002F7656" w:rsidRPr="00E12086" w:rsidRDefault="002F7656" w:rsidP="002F7656">
            <w:pPr>
              <w:pStyle w:val="Default"/>
              <w:rPr>
                <w:sz w:val="20"/>
                <w:szCs w:val="20"/>
              </w:rPr>
            </w:pPr>
            <w:r w:rsidRPr="00E12086">
              <w:rPr>
                <w:sz w:val="20"/>
                <w:szCs w:val="20"/>
              </w:rPr>
              <w:t>SWWH027</w:t>
            </w:r>
            <w:r>
              <w:rPr>
                <w:sz w:val="20"/>
                <w:szCs w:val="20"/>
              </w:rPr>
              <w:t>R</w:t>
            </w:r>
          </w:p>
        </w:tc>
        <w:tc>
          <w:tcPr>
            <w:tcW w:w="39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9738EB0" w14:textId="606E6F5D" w:rsidR="002F7656" w:rsidRPr="00E12086" w:rsidRDefault="002F7656" w:rsidP="002F7656">
            <w:pPr>
              <w:pStyle w:val="Default"/>
              <w:rPr>
                <w:sz w:val="20"/>
                <w:szCs w:val="20"/>
              </w:rPr>
            </w:pPr>
            <w:r w:rsidRPr="005451B9">
              <w:rPr>
                <w:sz w:val="20"/>
                <w:szCs w:val="20"/>
              </w:rPr>
              <w:t>Heat Pump Water Heater, &gt;45 to ≤55 Gal, UEF=3.31</w:t>
            </w:r>
            <w:r w:rsidRPr="005451B9" w:rsidDel="005451B9">
              <w:rPr>
                <w:sz w:val="20"/>
                <w:szCs w:val="20"/>
              </w:rPr>
              <w:t xml:space="preserve"> </w:t>
            </w:r>
          </w:p>
        </w:tc>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135DB2A" w14:textId="429AB8B4" w:rsidR="002F7656" w:rsidRPr="00E12086" w:rsidRDefault="00896ABC" w:rsidP="002F7656">
            <w:pPr>
              <w:pStyle w:val="Default"/>
              <w:rPr>
                <w:sz w:val="20"/>
                <w:szCs w:val="20"/>
              </w:rPr>
            </w:pPr>
            <w:r w:rsidRPr="00896ABC">
              <w:rPr>
                <w:sz w:val="20"/>
                <w:szCs w:val="20"/>
              </w:rPr>
              <w:t>Tankless Natural Gas Water Heater, Hi Draw, UEF=0.81</w:t>
            </w:r>
          </w:p>
        </w:tc>
      </w:tr>
    </w:tbl>
    <w:p w14:paraId="6DDCE300" w14:textId="77777777" w:rsidR="002F372E" w:rsidRDefault="002F372E" w:rsidP="00E12086"/>
    <w:p w14:paraId="0C24C3D3" w14:textId="32FFB7B9" w:rsidR="00E70CBD" w:rsidRPr="00C6243E" w:rsidRDefault="00E70CBD" w:rsidP="00462BB6">
      <w:pPr>
        <w:pStyle w:val="eTRMHeading3"/>
        <w:rPr>
          <w:rFonts w:cs="Calibri Light"/>
        </w:rPr>
      </w:pPr>
      <w:bookmarkStart w:id="17" w:name="_Toc46993329"/>
      <w:r w:rsidRPr="00C6243E">
        <w:rPr>
          <w:rFonts w:cs="Calibri Light"/>
        </w:rPr>
        <w:t>Base Case Description</w:t>
      </w:r>
      <w:bookmarkEnd w:id="15"/>
      <w:bookmarkEnd w:id="16"/>
      <w:bookmarkEnd w:id="17"/>
      <w:r w:rsidRPr="00C6243E">
        <w:rPr>
          <w:rFonts w:cs="Calibri Light"/>
        </w:rPr>
        <w:t xml:space="preserve"> </w:t>
      </w:r>
    </w:p>
    <w:p w14:paraId="7DA93F44" w14:textId="3909272F" w:rsidR="00E24115" w:rsidRDefault="00E24115" w:rsidP="00E24115">
      <w:pPr>
        <w:pStyle w:val="NoSpacing"/>
        <w:rPr>
          <w:rStyle w:val="SubtleEmphasis"/>
          <w:rFonts w:ascii="Calibri Light" w:hAnsi="Calibri Light" w:cs="Calibri Light"/>
          <w:i w:val="0"/>
          <w:color w:val="auto"/>
        </w:rPr>
      </w:pPr>
      <w:r w:rsidRPr="00E24115">
        <w:rPr>
          <w:rStyle w:val="SubtleEmphasis"/>
          <w:rFonts w:ascii="Calibri Light" w:hAnsi="Calibri Light" w:cs="Calibri Light"/>
          <w:i w:val="0"/>
          <w:color w:val="auto"/>
        </w:rPr>
        <w:t xml:space="preserve">The base case </w:t>
      </w:r>
      <w:r w:rsidR="00AD0BB7">
        <w:rPr>
          <w:rStyle w:val="SubtleEmphasis"/>
          <w:rFonts w:ascii="Calibri Light" w:hAnsi="Calibri Light" w:cs="Calibri Light"/>
          <w:i w:val="0"/>
          <w:color w:val="auto"/>
        </w:rPr>
        <w:t>is defined as</w:t>
      </w:r>
      <w:r w:rsidR="00AA142E">
        <w:rPr>
          <w:rStyle w:val="SubtleEmphasis"/>
          <w:rFonts w:ascii="Calibri Light" w:hAnsi="Calibri Light" w:cs="Calibri Light"/>
          <w:i w:val="0"/>
          <w:color w:val="auto"/>
        </w:rPr>
        <w:t xml:space="preserve"> </w:t>
      </w:r>
      <w:r w:rsidR="00AD0BB7">
        <w:rPr>
          <w:rStyle w:val="SubtleEmphasis"/>
          <w:rFonts w:ascii="Calibri Light" w:hAnsi="Calibri Light" w:cs="Calibri Light"/>
          <w:i w:val="0"/>
          <w:color w:val="auto"/>
        </w:rPr>
        <w:t xml:space="preserve">a </w:t>
      </w:r>
      <w:r w:rsidRPr="00E24115">
        <w:rPr>
          <w:rStyle w:val="SubtleEmphasis"/>
          <w:rFonts w:ascii="Calibri Light" w:hAnsi="Calibri Light" w:cs="Calibri Light"/>
          <w:i w:val="0"/>
          <w:color w:val="auto"/>
        </w:rPr>
        <w:t xml:space="preserve">natural gas </w:t>
      </w:r>
      <w:r w:rsidR="000F29BF">
        <w:rPr>
          <w:rStyle w:val="SubtleEmphasis"/>
          <w:rFonts w:ascii="Calibri Light" w:hAnsi="Calibri Light" w:cs="Calibri Light"/>
          <w:i w:val="0"/>
          <w:color w:val="auto"/>
        </w:rPr>
        <w:t xml:space="preserve">storage </w:t>
      </w:r>
      <w:r w:rsidR="00AD0BB7">
        <w:rPr>
          <w:rStyle w:val="SubtleEmphasis"/>
          <w:rFonts w:ascii="Calibri Light" w:hAnsi="Calibri Light" w:cs="Calibri Light"/>
          <w:i w:val="0"/>
          <w:color w:val="auto"/>
        </w:rPr>
        <w:t xml:space="preserve">or instantaneous (“tankless”) </w:t>
      </w:r>
      <w:r w:rsidR="00AD0BB7" w:rsidRPr="00E24115">
        <w:rPr>
          <w:rStyle w:val="SubtleEmphasis"/>
          <w:rFonts w:ascii="Calibri Light" w:hAnsi="Calibri Light" w:cs="Calibri Light"/>
          <w:i w:val="0"/>
          <w:color w:val="auto"/>
        </w:rPr>
        <w:t>domestic hot water heater</w:t>
      </w:r>
      <w:r w:rsidR="00AD0BB7">
        <w:rPr>
          <w:rStyle w:val="SubtleEmphasis"/>
          <w:rFonts w:ascii="Calibri Light" w:hAnsi="Calibri Light" w:cs="Calibri Light"/>
          <w:i w:val="0"/>
          <w:color w:val="auto"/>
        </w:rPr>
        <w:t xml:space="preserve"> that meets the minimum federal </w:t>
      </w:r>
      <w:r w:rsidR="005352A3">
        <w:rPr>
          <w:rStyle w:val="SubtleEmphasis"/>
          <w:rFonts w:ascii="Calibri Light" w:hAnsi="Calibri Light" w:cs="Calibri Light"/>
          <w:i w:val="0"/>
          <w:color w:val="auto"/>
        </w:rPr>
        <w:t>code (see Code Requirements)</w:t>
      </w:r>
      <w:r w:rsidRPr="00E24115">
        <w:rPr>
          <w:rStyle w:val="SubtleEmphasis"/>
          <w:rFonts w:ascii="Calibri Light" w:hAnsi="Calibri Light" w:cs="Calibri Light"/>
          <w:i w:val="0"/>
          <w:color w:val="auto"/>
        </w:rPr>
        <w:t xml:space="preserve">. </w:t>
      </w:r>
      <w:r w:rsidR="00C03663">
        <w:rPr>
          <w:rStyle w:val="SubtleEmphasis"/>
          <w:rFonts w:ascii="Calibri Light" w:hAnsi="Calibri Light" w:cs="Calibri Light"/>
          <w:i w:val="0"/>
          <w:color w:val="auto"/>
        </w:rPr>
        <w:t xml:space="preserve">The measure assumes that the </w:t>
      </w:r>
      <w:r w:rsidR="007F074C">
        <w:rPr>
          <w:rStyle w:val="SubtleEmphasis"/>
          <w:rFonts w:ascii="Calibri Light" w:hAnsi="Calibri Light" w:cs="Calibri Light"/>
          <w:i w:val="0"/>
          <w:color w:val="auto"/>
        </w:rPr>
        <w:t xml:space="preserve">customer’s </w:t>
      </w:r>
      <w:r w:rsidR="00C03663">
        <w:rPr>
          <w:rStyle w:val="SubtleEmphasis"/>
          <w:rFonts w:ascii="Calibri Light" w:hAnsi="Calibri Light" w:cs="Calibri Light"/>
          <w:i w:val="0"/>
          <w:color w:val="auto"/>
        </w:rPr>
        <w:t xml:space="preserve">existing case and </w:t>
      </w:r>
      <w:r w:rsidR="007F074C">
        <w:rPr>
          <w:rStyle w:val="SubtleEmphasis"/>
          <w:rFonts w:ascii="Calibri Light" w:hAnsi="Calibri Light" w:cs="Calibri Light"/>
          <w:i w:val="0"/>
          <w:color w:val="auto"/>
        </w:rPr>
        <w:t>the code/</w:t>
      </w:r>
      <w:r w:rsidR="00C03663">
        <w:rPr>
          <w:rStyle w:val="SubtleEmphasis"/>
          <w:rFonts w:ascii="Calibri Light" w:hAnsi="Calibri Light" w:cs="Calibri Light"/>
          <w:i w:val="0"/>
          <w:color w:val="auto"/>
        </w:rPr>
        <w:t xml:space="preserve">standard case baselines are the same. </w:t>
      </w:r>
    </w:p>
    <w:p w14:paraId="3834501F" w14:textId="205552B7" w:rsidR="00C03663" w:rsidRPr="00E24115" w:rsidRDefault="005352A3" w:rsidP="00E12086">
      <w:pPr>
        <w:pStyle w:val="Caption"/>
        <w:rPr>
          <w:rStyle w:val="SubtleEmphasis"/>
          <w:rFonts w:cs="Calibri Light"/>
          <w:i w:val="0"/>
          <w:color w:val="000000"/>
          <w14:textFill>
            <w14:solidFill>
              <w14:srgbClr w14:val="000000">
                <w14:lumMod w14:val="50000"/>
              </w14:srgbClr>
            </w14:solidFill>
          </w14:textFill>
        </w:rPr>
      </w:pPr>
      <w:r>
        <w:rPr>
          <w:rStyle w:val="SubtleEmphasis"/>
          <w:rFonts w:cs="Calibri Light"/>
          <w:i w:val="0"/>
          <w:color w:val="000000"/>
          <w14:textFill>
            <w14:solidFill>
              <w14:srgbClr w14:val="000000">
                <w14:lumMod w14:val="50000"/>
              </w14:srgbClr>
            </w14:solidFill>
          </w14:textFill>
        </w:rPr>
        <w:t>Base Case Specification</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70"/>
        <w:gridCol w:w="2250"/>
        <w:gridCol w:w="2610"/>
        <w:gridCol w:w="1620"/>
      </w:tblGrid>
      <w:tr w:rsidR="00B71673" w:rsidRPr="00154391" w14:paraId="43EF6858" w14:textId="77777777" w:rsidTr="00B71673">
        <w:trPr>
          <w:trHeight w:val="298"/>
        </w:trPr>
        <w:tc>
          <w:tcPr>
            <w:tcW w:w="2970" w:type="dxa"/>
            <w:shd w:val="clear" w:color="auto" w:fill="F2F2F2" w:themeFill="background1" w:themeFillShade="F2"/>
            <w:vAlign w:val="bottom"/>
          </w:tcPr>
          <w:p w14:paraId="0635DA0C" w14:textId="77777777" w:rsidR="00B71673" w:rsidRPr="005C1106" w:rsidRDefault="00B71673" w:rsidP="00B71673">
            <w:pPr>
              <w:keepNext/>
              <w:keepLines/>
              <w:spacing w:before="20" w:after="20"/>
              <w:rPr>
                <w:rFonts w:cs="Calibri Light"/>
                <w:b/>
                <w:sz w:val="20"/>
                <w:szCs w:val="20"/>
              </w:rPr>
            </w:pPr>
            <w:r w:rsidRPr="005C1106">
              <w:rPr>
                <w:rFonts w:cs="Calibri Light"/>
                <w:b/>
                <w:sz w:val="20"/>
                <w:szCs w:val="20"/>
              </w:rPr>
              <w:t>Equipment Type</w:t>
            </w:r>
          </w:p>
        </w:tc>
        <w:tc>
          <w:tcPr>
            <w:tcW w:w="2250" w:type="dxa"/>
            <w:shd w:val="clear" w:color="auto" w:fill="F2F2F2" w:themeFill="background1" w:themeFillShade="F2"/>
            <w:vAlign w:val="bottom"/>
          </w:tcPr>
          <w:p w14:paraId="59CB7D6C" w14:textId="4CE0ECC7" w:rsidR="00B71673" w:rsidRPr="00874805" w:rsidRDefault="00B71673" w:rsidP="00B71673">
            <w:pPr>
              <w:keepNext/>
              <w:keepLines/>
              <w:spacing w:before="20" w:after="20"/>
              <w:jc w:val="center"/>
              <w:rPr>
                <w:rFonts w:cs="Calibri Light"/>
                <w:b/>
                <w:sz w:val="20"/>
                <w:szCs w:val="20"/>
              </w:rPr>
            </w:pPr>
            <w:r w:rsidRPr="00874805">
              <w:rPr>
                <w:rFonts w:cs="Calibri Light"/>
                <w:b/>
                <w:sz w:val="20"/>
                <w:szCs w:val="20"/>
              </w:rPr>
              <w:t>Draw Pattern</w:t>
            </w:r>
          </w:p>
        </w:tc>
        <w:tc>
          <w:tcPr>
            <w:tcW w:w="2610" w:type="dxa"/>
            <w:shd w:val="clear" w:color="auto" w:fill="F2F2F2" w:themeFill="background1" w:themeFillShade="F2"/>
            <w:vAlign w:val="bottom"/>
          </w:tcPr>
          <w:p w14:paraId="5AFAC4B7" w14:textId="7529A5D3" w:rsidR="00B71673" w:rsidRPr="00874805" w:rsidRDefault="00B71673" w:rsidP="00B71673">
            <w:pPr>
              <w:keepNext/>
              <w:keepLines/>
              <w:spacing w:before="20" w:after="20"/>
              <w:jc w:val="center"/>
              <w:rPr>
                <w:rFonts w:cs="Calibri Light"/>
                <w:b/>
                <w:sz w:val="20"/>
                <w:szCs w:val="20"/>
              </w:rPr>
            </w:pPr>
            <w:r w:rsidRPr="00874805">
              <w:rPr>
                <w:rFonts w:cs="Calibri Light"/>
                <w:b/>
                <w:sz w:val="20"/>
                <w:szCs w:val="20"/>
              </w:rPr>
              <w:t>Storage Capacity (gallons)</w:t>
            </w:r>
          </w:p>
        </w:tc>
        <w:tc>
          <w:tcPr>
            <w:tcW w:w="1620" w:type="dxa"/>
            <w:shd w:val="clear" w:color="auto" w:fill="F2F2F2" w:themeFill="background1" w:themeFillShade="F2"/>
            <w:vAlign w:val="bottom"/>
          </w:tcPr>
          <w:p w14:paraId="61598FD2" w14:textId="1A617F1B" w:rsidR="00B71673" w:rsidRPr="003477BF" w:rsidRDefault="00527E8A" w:rsidP="00B71673">
            <w:pPr>
              <w:keepNext/>
              <w:keepLines/>
              <w:spacing w:before="20" w:after="20"/>
              <w:jc w:val="center"/>
              <w:rPr>
                <w:rFonts w:cs="Calibri Light"/>
                <w:b/>
                <w:sz w:val="20"/>
                <w:szCs w:val="20"/>
              </w:rPr>
            </w:pPr>
            <w:r w:rsidRPr="00874805">
              <w:rPr>
                <w:rFonts w:cs="Calibri Light"/>
                <w:b/>
                <w:sz w:val="20"/>
                <w:szCs w:val="20"/>
              </w:rPr>
              <w:t xml:space="preserve">Efficiency </w:t>
            </w:r>
          </w:p>
        </w:tc>
      </w:tr>
      <w:tr w:rsidR="00CB36E6" w:rsidRPr="0066792F" w14:paraId="53676D11" w14:textId="77777777" w:rsidTr="00CB36E6">
        <w:trPr>
          <w:cantSplit/>
          <w:trHeight w:val="20"/>
        </w:trPr>
        <w:tc>
          <w:tcPr>
            <w:tcW w:w="2970" w:type="dxa"/>
            <w:vMerge w:val="restart"/>
            <w:shd w:val="clear" w:color="auto" w:fill="auto"/>
            <w:vAlign w:val="center"/>
          </w:tcPr>
          <w:p w14:paraId="6A55D588" w14:textId="77777777" w:rsidR="00CB36E6" w:rsidRPr="00E12086" w:rsidRDefault="00CB36E6" w:rsidP="00CB36E6">
            <w:pPr>
              <w:pStyle w:val="Default"/>
              <w:rPr>
                <w:sz w:val="20"/>
                <w:szCs w:val="20"/>
              </w:rPr>
            </w:pPr>
            <w:r w:rsidRPr="00E12086">
              <w:rPr>
                <w:sz w:val="20"/>
                <w:szCs w:val="20"/>
              </w:rPr>
              <w:t>Storage Natural Gas Water Heater</w:t>
            </w:r>
          </w:p>
          <w:p w14:paraId="5282D7E0" w14:textId="70EE74A9" w:rsidR="00CB36E6" w:rsidRPr="00E12086" w:rsidRDefault="00CB36E6" w:rsidP="00CB36E6">
            <w:pPr>
              <w:pStyle w:val="Default"/>
              <w:rPr>
                <w:sz w:val="20"/>
                <w:szCs w:val="20"/>
              </w:rPr>
            </w:pPr>
          </w:p>
        </w:tc>
        <w:tc>
          <w:tcPr>
            <w:tcW w:w="2250" w:type="dxa"/>
          </w:tcPr>
          <w:p w14:paraId="439B4D97" w14:textId="719BA007" w:rsidR="00CB36E6" w:rsidRPr="00E12086" w:rsidRDefault="00CB36E6" w:rsidP="00B71673">
            <w:pPr>
              <w:pStyle w:val="Default"/>
              <w:jc w:val="center"/>
              <w:rPr>
                <w:sz w:val="20"/>
                <w:szCs w:val="20"/>
              </w:rPr>
            </w:pPr>
            <w:r w:rsidRPr="00E12086">
              <w:rPr>
                <w:sz w:val="20"/>
                <w:szCs w:val="20"/>
              </w:rPr>
              <w:t>Med</w:t>
            </w:r>
          </w:p>
        </w:tc>
        <w:tc>
          <w:tcPr>
            <w:tcW w:w="2610" w:type="dxa"/>
            <w:shd w:val="clear" w:color="auto" w:fill="auto"/>
          </w:tcPr>
          <w:p w14:paraId="00A09966" w14:textId="7B0967D3" w:rsidR="00CB36E6" w:rsidRPr="00E12086" w:rsidRDefault="00CB36E6" w:rsidP="00B71673">
            <w:pPr>
              <w:pStyle w:val="Default"/>
              <w:jc w:val="center"/>
              <w:rPr>
                <w:sz w:val="20"/>
                <w:szCs w:val="20"/>
              </w:rPr>
            </w:pPr>
            <w:r w:rsidRPr="00E12086">
              <w:rPr>
                <w:sz w:val="20"/>
                <w:szCs w:val="20"/>
              </w:rPr>
              <w:t>30</w:t>
            </w:r>
          </w:p>
        </w:tc>
        <w:tc>
          <w:tcPr>
            <w:tcW w:w="1620" w:type="dxa"/>
            <w:shd w:val="clear" w:color="auto" w:fill="auto"/>
          </w:tcPr>
          <w:p w14:paraId="2C299C8C" w14:textId="5E203082" w:rsidR="00CB36E6" w:rsidRPr="00E12086" w:rsidRDefault="00CB36E6" w:rsidP="00B71673">
            <w:pPr>
              <w:pStyle w:val="Default"/>
              <w:jc w:val="center"/>
              <w:rPr>
                <w:sz w:val="20"/>
                <w:szCs w:val="20"/>
              </w:rPr>
            </w:pPr>
            <w:r w:rsidRPr="00E12086">
              <w:rPr>
                <w:sz w:val="20"/>
                <w:szCs w:val="20"/>
              </w:rPr>
              <w:t>0.6</w:t>
            </w:r>
            <w:r w:rsidR="001F26AA" w:rsidRPr="00E12086">
              <w:rPr>
                <w:sz w:val="20"/>
                <w:szCs w:val="20"/>
              </w:rPr>
              <w:t>0</w:t>
            </w:r>
            <w:r w:rsidR="00527E8A" w:rsidRPr="00E12086">
              <w:rPr>
                <w:sz w:val="20"/>
                <w:szCs w:val="20"/>
              </w:rPr>
              <w:t xml:space="preserve"> UEF</w:t>
            </w:r>
          </w:p>
        </w:tc>
      </w:tr>
      <w:tr w:rsidR="00CB36E6" w:rsidRPr="0066792F" w14:paraId="4EFEDD56" w14:textId="77777777" w:rsidTr="00CB36E6">
        <w:trPr>
          <w:cantSplit/>
          <w:trHeight w:val="20"/>
        </w:trPr>
        <w:tc>
          <w:tcPr>
            <w:tcW w:w="2970" w:type="dxa"/>
            <w:vMerge/>
            <w:shd w:val="clear" w:color="auto" w:fill="auto"/>
            <w:vAlign w:val="center"/>
          </w:tcPr>
          <w:p w14:paraId="41D01216" w14:textId="63771462" w:rsidR="00CB36E6" w:rsidRPr="00E12086" w:rsidRDefault="00CB36E6" w:rsidP="00CB36E6">
            <w:pPr>
              <w:pStyle w:val="Default"/>
              <w:rPr>
                <w:sz w:val="20"/>
                <w:szCs w:val="20"/>
              </w:rPr>
            </w:pPr>
          </w:p>
        </w:tc>
        <w:tc>
          <w:tcPr>
            <w:tcW w:w="2250" w:type="dxa"/>
          </w:tcPr>
          <w:p w14:paraId="6C0338EB" w14:textId="6A181E3C" w:rsidR="00CB36E6" w:rsidRPr="00E12086" w:rsidRDefault="00CB36E6" w:rsidP="00B71673">
            <w:pPr>
              <w:pStyle w:val="Default"/>
              <w:jc w:val="center"/>
              <w:rPr>
                <w:sz w:val="20"/>
                <w:szCs w:val="20"/>
              </w:rPr>
            </w:pPr>
            <w:r w:rsidRPr="00E12086">
              <w:rPr>
                <w:sz w:val="20"/>
                <w:szCs w:val="20"/>
              </w:rPr>
              <w:t>Med</w:t>
            </w:r>
          </w:p>
        </w:tc>
        <w:tc>
          <w:tcPr>
            <w:tcW w:w="2610" w:type="dxa"/>
            <w:shd w:val="clear" w:color="auto" w:fill="auto"/>
          </w:tcPr>
          <w:p w14:paraId="66529D2C" w14:textId="3301A39B" w:rsidR="00CB36E6" w:rsidRPr="00E12086" w:rsidRDefault="00CB36E6" w:rsidP="00B71673">
            <w:pPr>
              <w:pStyle w:val="Default"/>
              <w:jc w:val="center"/>
              <w:rPr>
                <w:sz w:val="20"/>
                <w:szCs w:val="20"/>
              </w:rPr>
            </w:pPr>
            <w:r w:rsidRPr="00E12086">
              <w:rPr>
                <w:sz w:val="20"/>
                <w:szCs w:val="20"/>
              </w:rPr>
              <w:t>40</w:t>
            </w:r>
          </w:p>
        </w:tc>
        <w:tc>
          <w:tcPr>
            <w:tcW w:w="1620" w:type="dxa"/>
            <w:shd w:val="clear" w:color="auto" w:fill="auto"/>
          </w:tcPr>
          <w:p w14:paraId="0A649042" w14:textId="115137BD" w:rsidR="00CB36E6" w:rsidRPr="00E12086" w:rsidRDefault="00CB36E6" w:rsidP="00B71673">
            <w:pPr>
              <w:pStyle w:val="Default"/>
              <w:jc w:val="center"/>
              <w:rPr>
                <w:sz w:val="20"/>
                <w:szCs w:val="20"/>
              </w:rPr>
            </w:pPr>
            <w:r w:rsidRPr="00E12086">
              <w:rPr>
                <w:sz w:val="20"/>
                <w:szCs w:val="20"/>
              </w:rPr>
              <w:t>0.58</w:t>
            </w:r>
            <w:r w:rsidR="00527E8A" w:rsidRPr="00E12086">
              <w:rPr>
                <w:sz w:val="20"/>
                <w:szCs w:val="20"/>
              </w:rPr>
              <w:t xml:space="preserve"> UEF</w:t>
            </w:r>
          </w:p>
        </w:tc>
      </w:tr>
      <w:tr w:rsidR="00896ABC" w:rsidRPr="0066792F" w14:paraId="373D5D96" w14:textId="77777777" w:rsidTr="00CB36E6">
        <w:trPr>
          <w:cantSplit/>
          <w:trHeight w:val="20"/>
        </w:trPr>
        <w:tc>
          <w:tcPr>
            <w:tcW w:w="2970" w:type="dxa"/>
            <w:vMerge/>
            <w:shd w:val="clear" w:color="auto" w:fill="auto"/>
            <w:vAlign w:val="center"/>
          </w:tcPr>
          <w:p w14:paraId="227E1046" w14:textId="480DD76E" w:rsidR="00896ABC" w:rsidRPr="00E12086" w:rsidRDefault="00896ABC" w:rsidP="00896ABC">
            <w:pPr>
              <w:pStyle w:val="Default"/>
              <w:rPr>
                <w:sz w:val="20"/>
                <w:szCs w:val="20"/>
              </w:rPr>
            </w:pPr>
          </w:p>
        </w:tc>
        <w:tc>
          <w:tcPr>
            <w:tcW w:w="2250" w:type="dxa"/>
          </w:tcPr>
          <w:p w14:paraId="18D2A19F" w14:textId="55393B67"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594313B6" w14:textId="0FA8C466" w:rsidR="00896ABC" w:rsidRPr="00E12086" w:rsidRDefault="00896ABC" w:rsidP="00896ABC">
            <w:pPr>
              <w:pStyle w:val="Default"/>
              <w:jc w:val="center"/>
              <w:rPr>
                <w:sz w:val="20"/>
                <w:szCs w:val="20"/>
              </w:rPr>
            </w:pPr>
            <w:r w:rsidRPr="00E12086">
              <w:rPr>
                <w:sz w:val="20"/>
                <w:szCs w:val="20"/>
              </w:rPr>
              <w:t>40</w:t>
            </w:r>
          </w:p>
        </w:tc>
        <w:tc>
          <w:tcPr>
            <w:tcW w:w="1620" w:type="dxa"/>
            <w:shd w:val="clear" w:color="auto" w:fill="auto"/>
          </w:tcPr>
          <w:p w14:paraId="7D58157D" w14:textId="588338B2" w:rsidR="00896ABC" w:rsidRPr="00E12086" w:rsidRDefault="00896ABC" w:rsidP="00896ABC">
            <w:pPr>
              <w:pStyle w:val="Default"/>
              <w:jc w:val="center"/>
              <w:rPr>
                <w:sz w:val="20"/>
                <w:szCs w:val="20"/>
              </w:rPr>
            </w:pPr>
            <w:r w:rsidRPr="00E12086">
              <w:rPr>
                <w:sz w:val="20"/>
                <w:szCs w:val="20"/>
              </w:rPr>
              <w:t>0.64 UEF</w:t>
            </w:r>
          </w:p>
        </w:tc>
      </w:tr>
      <w:tr w:rsidR="00896ABC" w:rsidRPr="0066792F" w14:paraId="59FB05AB" w14:textId="77777777" w:rsidTr="00CB36E6">
        <w:trPr>
          <w:cantSplit/>
          <w:trHeight w:val="20"/>
        </w:trPr>
        <w:tc>
          <w:tcPr>
            <w:tcW w:w="2970" w:type="dxa"/>
            <w:vMerge/>
            <w:shd w:val="clear" w:color="auto" w:fill="auto"/>
            <w:vAlign w:val="center"/>
          </w:tcPr>
          <w:p w14:paraId="483C2307" w14:textId="7012B1BB" w:rsidR="00896ABC" w:rsidRPr="00E12086" w:rsidRDefault="00896ABC" w:rsidP="00896ABC">
            <w:pPr>
              <w:pStyle w:val="Default"/>
              <w:rPr>
                <w:sz w:val="20"/>
                <w:szCs w:val="20"/>
              </w:rPr>
            </w:pPr>
          </w:p>
        </w:tc>
        <w:tc>
          <w:tcPr>
            <w:tcW w:w="2250" w:type="dxa"/>
          </w:tcPr>
          <w:p w14:paraId="00A549B5" w14:textId="3D22F4FB" w:rsidR="00896ABC" w:rsidRPr="00E12086" w:rsidRDefault="00896ABC" w:rsidP="00896ABC">
            <w:pPr>
              <w:pStyle w:val="Default"/>
              <w:jc w:val="center"/>
              <w:rPr>
                <w:sz w:val="20"/>
                <w:szCs w:val="20"/>
              </w:rPr>
            </w:pPr>
            <w:r w:rsidRPr="00E12086">
              <w:rPr>
                <w:sz w:val="20"/>
                <w:szCs w:val="20"/>
              </w:rPr>
              <w:t>Med</w:t>
            </w:r>
          </w:p>
        </w:tc>
        <w:tc>
          <w:tcPr>
            <w:tcW w:w="2610" w:type="dxa"/>
            <w:shd w:val="clear" w:color="auto" w:fill="auto"/>
          </w:tcPr>
          <w:p w14:paraId="46188DB9" w14:textId="011D25BE" w:rsidR="00896ABC" w:rsidRPr="00E12086" w:rsidRDefault="00896ABC" w:rsidP="00896ABC">
            <w:pPr>
              <w:pStyle w:val="Default"/>
              <w:jc w:val="center"/>
              <w:rPr>
                <w:sz w:val="20"/>
                <w:szCs w:val="20"/>
              </w:rPr>
            </w:pPr>
            <w:r w:rsidRPr="00E12086">
              <w:rPr>
                <w:sz w:val="20"/>
                <w:szCs w:val="20"/>
              </w:rPr>
              <w:t>50</w:t>
            </w:r>
          </w:p>
        </w:tc>
        <w:tc>
          <w:tcPr>
            <w:tcW w:w="1620" w:type="dxa"/>
            <w:shd w:val="clear" w:color="auto" w:fill="auto"/>
          </w:tcPr>
          <w:p w14:paraId="3701C54E" w14:textId="563D945B" w:rsidR="00896ABC" w:rsidRPr="00E12086" w:rsidRDefault="00896ABC" w:rsidP="00896ABC">
            <w:pPr>
              <w:pStyle w:val="Default"/>
              <w:jc w:val="center"/>
              <w:rPr>
                <w:sz w:val="20"/>
                <w:szCs w:val="20"/>
              </w:rPr>
            </w:pPr>
            <w:r w:rsidRPr="00E12086">
              <w:rPr>
                <w:sz w:val="20"/>
                <w:szCs w:val="20"/>
              </w:rPr>
              <w:t>0.5</w:t>
            </w:r>
            <w:r>
              <w:rPr>
                <w:sz w:val="20"/>
                <w:szCs w:val="20"/>
              </w:rPr>
              <w:t>6</w:t>
            </w:r>
            <w:r w:rsidRPr="00E12086">
              <w:rPr>
                <w:sz w:val="20"/>
                <w:szCs w:val="20"/>
              </w:rPr>
              <w:t xml:space="preserve"> UEF</w:t>
            </w:r>
          </w:p>
        </w:tc>
      </w:tr>
      <w:tr w:rsidR="00896ABC" w:rsidRPr="0066792F" w14:paraId="658DBA26" w14:textId="77777777" w:rsidTr="00CB36E6">
        <w:trPr>
          <w:cantSplit/>
          <w:trHeight w:val="20"/>
        </w:trPr>
        <w:tc>
          <w:tcPr>
            <w:tcW w:w="2970" w:type="dxa"/>
            <w:vMerge/>
            <w:shd w:val="clear" w:color="auto" w:fill="auto"/>
            <w:vAlign w:val="center"/>
          </w:tcPr>
          <w:p w14:paraId="25F5D0F0" w14:textId="1193B208" w:rsidR="00896ABC" w:rsidRPr="00E12086" w:rsidRDefault="00896ABC" w:rsidP="00896ABC">
            <w:pPr>
              <w:pStyle w:val="Default"/>
              <w:rPr>
                <w:sz w:val="20"/>
                <w:szCs w:val="20"/>
              </w:rPr>
            </w:pPr>
          </w:p>
        </w:tc>
        <w:tc>
          <w:tcPr>
            <w:tcW w:w="2250" w:type="dxa"/>
          </w:tcPr>
          <w:p w14:paraId="60DB48FE" w14:textId="137158F4"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625D612D" w14:textId="7E6E4B2C" w:rsidR="00896ABC" w:rsidRPr="00E12086" w:rsidRDefault="00896ABC" w:rsidP="00896ABC">
            <w:pPr>
              <w:pStyle w:val="Default"/>
              <w:jc w:val="center"/>
              <w:rPr>
                <w:sz w:val="20"/>
                <w:szCs w:val="20"/>
              </w:rPr>
            </w:pPr>
            <w:r w:rsidRPr="00E12086">
              <w:rPr>
                <w:sz w:val="20"/>
                <w:szCs w:val="20"/>
              </w:rPr>
              <w:t>50</w:t>
            </w:r>
          </w:p>
        </w:tc>
        <w:tc>
          <w:tcPr>
            <w:tcW w:w="1620" w:type="dxa"/>
            <w:shd w:val="clear" w:color="auto" w:fill="auto"/>
          </w:tcPr>
          <w:p w14:paraId="3365DAF5" w14:textId="6846E293" w:rsidR="00896ABC" w:rsidRPr="00E12086" w:rsidRDefault="00896ABC" w:rsidP="00896ABC">
            <w:pPr>
              <w:pStyle w:val="Default"/>
              <w:jc w:val="center"/>
              <w:rPr>
                <w:sz w:val="20"/>
                <w:szCs w:val="20"/>
              </w:rPr>
            </w:pPr>
            <w:r w:rsidRPr="00E12086">
              <w:rPr>
                <w:sz w:val="20"/>
                <w:szCs w:val="20"/>
              </w:rPr>
              <w:t>0.63 UEF</w:t>
            </w:r>
          </w:p>
        </w:tc>
      </w:tr>
      <w:tr w:rsidR="00896ABC" w:rsidRPr="0066792F" w14:paraId="42A2FFAB" w14:textId="77777777" w:rsidTr="00CB36E6">
        <w:trPr>
          <w:cantSplit/>
          <w:trHeight w:val="20"/>
        </w:trPr>
        <w:tc>
          <w:tcPr>
            <w:tcW w:w="2970" w:type="dxa"/>
            <w:vMerge/>
            <w:shd w:val="clear" w:color="auto" w:fill="auto"/>
            <w:vAlign w:val="center"/>
          </w:tcPr>
          <w:p w14:paraId="458C34A6" w14:textId="7E2EBD1F" w:rsidR="00896ABC" w:rsidRPr="00E12086" w:rsidRDefault="00896ABC" w:rsidP="00896ABC">
            <w:pPr>
              <w:pStyle w:val="Default"/>
              <w:rPr>
                <w:sz w:val="20"/>
                <w:szCs w:val="20"/>
              </w:rPr>
            </w:pPr>
          </w:p>
        </w:tc>
        <w:tc>
          <w:tcPr>
            <w:tcW w:w="2250" w:type="dxa"/>
          </w:tcPr>
          <w:p w14:paraId="3873BC99" w14:textId="026F0A88"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2ECC8E8F" w14:textId="78F3B0CF" w:rsidR="00896ABC" w:rsidRPr="00E12086" w:rsidRDefault="00896ABC" w:rsidP="00896ABC">
            <w:pPr>
              <w:pStyle w:val="Default"/>
              <w:jc w:val="center"/>
              <w:rPr>
                <w:sz w:val="20"/>
                <w:szCs w:val="20"/>
              </w:rPr>
            </w:pPr>
            <w:r>
              <w:rPr>
                <w:sz w:val="20"/>
                <w:szCs w:val="20"/>
              </w:rPr>
              <w:t>60</w:t>
            </w:r>
          </w:p>
        </w:tc>
        <w:tc>
          <w:tcPr>
            <w:tcW w:w="1620" w:type="dxa"/>
            <w:shd w:val="clear" w:color="auto" w:fill="auto"/>
          </w:tcPr>
          <w:p w14:paraId="7885DE03" w14:textId="37D2F841" w:rsidR="00896ABC" w:rsidRPr="00E12086" w:rsidRDefault="00896ABC" w:rsidP="00896ABC">
            <w:pPr>
              <w:pStyle w:val="Default"/>
              <w:jc w:val="center"/>
              <w:rPr>
                <w:sz w:val="20"/>
                <w:szCs w:val="20"/>
              </w:rPr>
            </w:pPr>
            <w:r w:rsidRPr="00E12086">
              <w:rPr>
                <w:sz w:val="20"/>
                <w:szCs w:val="20"/>
              </w:rPr>
              <w:t>0.6</w:t>
            </w:r>
            <w:r>
              <w:rPr>
                <w:sz w:val="20"/>
                <w:szCs w:val="20"/>
              </w:rPr>
              <w:t>1</w:t>
            </w:r>
            <w:r w:rsidRPr="00E12086">
              <w:rPr>
                <w:sz w:val="20"/>
                <w:szCs w:val="20"/>
              </w:rPr>
              <w:t xml:space="preserve"> UEF</w:t>
            </w:r>
          </w:p>
        </w:tc>
      </w:tr>
      <w:tr w:rsidR="00896ABC" w:rsidRPr="0066792F" w14:paraId="34C2405D" w14:textId="77777777" w:rsidTr="00CB36E6">
        <w:trPr>
          <w:cantSplit/>
          <w:trHeight w:val="20"/>
        </w:trPr>
        <w:tc>
          <w:tcPr>
            <w:tcW w:w="2970" w:type="dxa"/>
            <w:vMerge/>
            <w:shd w:val="clear" w:color="auto" w:fill="auto"/>
            <w:vAlign w:val="center"/>
          </w:tcPr>
          <w:p w14:paraId="3BCB58F1" w14:textId="1D1CFC8C" w:rsidR="00896ABC" w:rsidRPr="00E12086" w:rsidRDefault="00896ABC" w:rsidP="00896ABC">
            <w:pPr>
              <w:pStyle w:val="Default"/>
              <w:rPr>
                <w:sz w:val="20"/>
                <w:szCs w:val="20"/>
              </w:rPr>
            </w:pPr>
          </w:p>
        </w:tc>
        <w:tc>
          <w:tcPr>
            <w:tcW w:w="2250" w:type="dxa"/>
          </w:tcPr>
          <w:p w14:paraId="4E25F55B" w14:textId="338A942E"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031FD6BE" w14:textId="666375E3" w:rsidR="00896ABC" w:rsidRPr="00E12086" w:rsidRDefault="00896ABC" w:rsidP="00896ABC">
            <w:pPr>
              <w:pStyle w:val="Default"/>
              <w:jc w:val="center"/>
              <w:rPr>
                <w:sz w:val="20"/>
                <w:szCs w:val="20"/>
              </w:rPr>
            </w:pPr>
            <w:r>
              <w:rPr>
                <w:sz w:val="20"/>
                <w:szCs w:val="20"/>
              </w:rPr>
              <w:t>75</w:t>
            </w:r>
          </w:p>
        </w:tc>
        <w:tc>
          <w:tcPr>
            <w:tcW w:w="1620" w:type="dxa"/>
            <w:shd w:val="clear" w:color="auto" w:fill="auto"/>
          </w:tcPr>
          <w:p w14:paraId="777DEB8C" w14:textId="10AE62C1" w:rsidR="00896ABC" w:rsidRPr="00E12086" w:rsidRDefault="00896ABC" w:rsidP="00896ABC">
            <w:pPr>
              <w:pStyle w:val="Default"/>
              <w:jc w:val="center"/>
              <w:rPr>
                <w:sz w:val="20"/>
                <w:szCs w:val="20"/>
              </w:rPr>
            </w:pPr>
            <w:r w:rsidRPr="00E12086">
              <w:rPr>
                <w:sz w:val="20"/>
                <w:szCs w:val="20"/>
              </w:rPr>
              <w:t>0.</w:t>
            </w:r>
            <w:r>
              <w:rPr>
                <w:sz w:val="20"/>
                <w:szCs w:val="20"/>
              </w:rPr>
              <w:t>59</w:t>
            </w:r>
            <w:r w:rsidRPr="00E12086">
              <w:rPr>
                <w:sz w:val="20"/>
                <w:szCs w:val="20"/>
              </w:rPr>
              <w:t xml:space="preserve"> UEF</w:t>
            </w:r>
          </w:p>
        </w:tc>
      </w:tr>
      <w:tr w:rsidR="00896ABC" w:rsidRPr="0066792F" w14:paraId="055AB0A9" w14:textId="77777777" w:rsidTr="00CB36E6">
        <w:trPr>
          <w:cantSplit/>
          <w:trHeight w:val="20"/>
        </w:trPr>
        <w:tc>
          <w:tcPr>
            <w:tcW w:w="2970" w:type="dxa"/>
            <w:vMerge w:val="restart"/>
            <w:shd w:val="clear" w:color="auto" w:fill="auto"/>
            <w:vAlign w:val="center"/>
          </w:tcPr>
          <w:p w14:paraId="0BAA803A" w14:textId="0D0F3F10" w:rsidR="00896ABC" w:rsidRPr="00E12086" w:rsidRDefault="00896ABC" w:rsidP="00896ABC">
            <w:pPr>
              <w:pStyle w:val="Default"/>
              <w:rPr>
                <w:sz w:val="20"/>
                <w:szCs w:val="20"/>
              </w:rPr>
            </w:pPr>
            <w:r w:rsidRPr="00E12086">
              <w:rPr>
                <w:sz w:val="20"/>
                <w:szCs w:val="20"/>
              </w:rPr>
              <w:t>Tankless Natural Gas Water Heater</w:t>
            </w:r>
            <w:r>
              <w:rPr>
                <w:sz w:val="20"/>
                <w:szCs w:val="20"/>
              </w:rPr>
              <w:t xml:space="preserve"> </w:t>
            </w:r>
            <w:r w:rsidRPr="00E12086">
              <w:rPr>
                <w:sz w:val="20"/>
                <w:szCs w:val="20"/>
              </w:rPr>
              <w:t xml:space="preserve">(&lt; 200 </w:t>
            </w:r>
            <w:proofErr w:type="spellStart"/>
            <w:r w:rsidRPr="00E12086">
              <w:rPr>
                <w:sz w:val="20"/>
                <w:szCs w:val="20"/>
              </w:rPr>
              <w:t>kBtu</w:t>
            </w:r>
            <w:proofErr w:type="spellEnd"/>
            <w:r w:rsidRPr="00E12086">
              <w:rPr>
                <w:sz w:val="20"/>
                <w:szCs w:val="20"/>
              </w:rPr>
              <w:t>/</w:t>
            </w:r>
            <w:proofErr w:type="spellStart"/>
            <w:r w:rsidRPr="00E12086">
              <w:rPr>
                <w:sz w:val="20"/>
                <w:szCs w:val="20"/>
              </w:rPr>
              <w:t>hr</w:t>
            </w:r>
            <w:proofErr w:type="spellEnd"/>
            <w:r w:rsidRPr="00E12086">
              <w:rPr>
                <w:sz w:val="20"/>
                <w:szCs w:val="20"/>
              </w:rPr>
              <w:t>)</w:t>
            </w:r>
          </w:p>
          <w:p w14:paraId="2C47AE01" w14:textId="618F08E0" w:rsidR="00896ABC" w:rsidRPr="00E12086" w:rsidRDefault="00896ABC" w:rsidP="00896ABC">
            <w:pPr>
              <w:pStyle w:val="Default"/>
              <w:rPr>
                <w:sz w:val="20"/>
                <w:szCs w:val="20"/>
              </w:rPr>
            </w:pPr>
          </w:p>
        </w:tc>
        <w:tc>
          <w:tcPr>
            <w:tcW w:w="2250" w:type="dxa"/>
          </w:tcPr>
          <w:p w14:paraId="2574D944" w14:textId="58A4C347" w:rsidR="00896ABC" w:rsidRPr="00E12086" w:rsidRDefault="00896ABC" w:rsidP="00896ABC">
            <w:pPr>
              <w:pStyle w:val="Default"/>
              <w:jc w:val="center"/>
              <w:rPr>
                <w:sz w:val="20"/>
                <w:szCs w:val="20"/>
              </w:rPr>
            </w:pPr>
            <w:r w:rsidRPr="00E12086">
              <w:rPr>
                <w:sz w:val="20"/>
                <w:szCs w:val="20"/>
              </w:rPr>
              <w:t>Low</w:t>
            </w:r>
          </w:p>
        </w:tc>
        <w:tc>
          <w:tcPr>
            <w:tcW w:w="2610" w:type="dxa"/>
            <w:shd w:val="clear" w:color="auto" w:fill="auto"/>
          </w:tcPr>
          <w:p w14:paraId="54EB1CE0" w14:textId="01D32CFA" w:rsidR="00896ABC" w:rsidRPr="00E12086" w:rsidRDefault="00896ABC" w:rsidP="00896ABC">
            <w:pPr>
              <w:pStyle w:val="Default"/>
              <w:jc w:val="center"/>
              <w:rPr>
                <w:sz w:val="20"/>
                <w:szCs w:val="20"/>
              </w:rPr>
            </w:pPr>
            <w:r w:rsidRPr="00E12086">
              <w:rPr>
                <w:sz w:val="20"/>
                <w:szCs w:val="20"/>
              </w:rPr>
              <w:t>N/A</w:t>
            </w:r>
          </w:p>
        </w:tc>
        <w:tc>
          <w:tcPr>
            <w:tcW w:w="1620" w:type="dxa"/>
            <w:shd w:val="clear" w:color="auto" w:fill="auto"/>
          </w:tcPr>
          <w:p w14:paraId="5ABFA646" w14:textId="310A7174" w:rsidR="00896ABC" w:rsidRPr="00E12086" w:rsidRDefault="00896ABC" w:rsidP="00896ABC">
            <w:pPr>
              <w:pStyle w:val="Default"/>
              <w:jc w:val="center"/>
              <w:rPr>
                <w:sz w:val="20"/>
                <w:szCs w:val="20"/>
              </w:rPr>
            </w:pPr>
            <w:r w:rsidRPr="00E12086">
              <w:rPr>
                <w:sz w:val="20"/>
                <w:szCs w:val="20"/>
              </w:rPr>
              <w:t>0.81</w:t>
            </w:r>
            <w:r>
              <w:rPr>
                <w:sz w:val="20"/>
                <w:szCs w:val="20"/>
              </w:rPr>
              <w:t xml:space="preserve"> UEF</w:t>
            </w:r>
          </w:p>
        </w:tc>
      </w:tr>
      <w:tr w:rsidR="00896ABC" w:rsidRPr="0066792F" w14:paraId="5DD96E2A" w14:textId="77777777" w:rsidTr="00B71673">
        <w:trPr>
          <w:cantSplit/>
          <w:trHeight w:val="20"/>
        </w:trPr>
        <w:tc>
          <w:tcPr>
            <w:tcW w:w="2970" w:type="dxa"/>
            <w:vMerge/>
            <w:shd w:val="clear" w:color="auto" w:fill="auto"/>
          </w:tcPr>
          <w:p w14:paraId="64132688" w14:textId="5A22D053" w:rsidR="00896ABC" w:rsidRPr="00E12086" w:rsidRDefault="00896ABC" w:rsidP="00896ABC">
            <w:pPr>
              <w:pStyle w:val="Default"/>
              <w:rPr>
                <w:sz w:val="20"/>
                <w:szCs w:val="20"/>
              </w:rPr>
            </w:pPr>
          </w:p>
        </w:tc>
        <w:tc>
          <w:tcPr>
            <w:tcW w:w="2250" w:type="dxa"/>
          </w:tcPr>
          <w:p w14:paraId="6D43DEF7" w14:textId="5A088646" w:rsidR="00896ABC" w:rsidRPr="00E12086" w:rsidRDefault="00896ABC" w:rsidP="00896ABC">
            <w:pPr>
              <w:pStyle w:val="Default"/>
              <w:jc w:val="center"/>
              <w:rPr>
                <w:sz w:val="20"/>
                <w:szCs w:val="20"/>
              </w:rPr>
            </w:pPr>
            <w:r w:rsidRPr="00E12086">
              <w:rPr>
                <w:sz w:val="20"/>
                <w:szCs w:val="20"/>
              </w:rPr>
              <w:t>Med</w:t>
            </w:r>
          </w:p>
        </w:tc>
        <w:tc>
          <w:tcPr>
            <w:tcW w:w="2610" w:type="dxa"/>
            <w:shd w:val="clear" w:color="auto" w:fill="auto"/>
          </w:tcPr>
          <w:p w14:paraId="4DBA2784" w14:textId="23CC5EBC" w:rsidR="00896ABC" w:rsidRPr="00E12086" w:rsidRDefault="00896ABC" w:rsidP="00896ABC">
            <w:pPr>
              <w:pStyle w:val="Default"/>
              <w:jc w:val="center"/>
              <w:rPr>
                <w:sz w:val="20"/>
                <w:szCs w:val="20"/>
              </w:rPr>
            </w:pPr>
            <w:r w:rsidRPr="00E12086">
              <w:rPr>
                <w:sz w:val="20"/>
                <w:szCs w:val="20"/>
              </w:rPr>
              <w:t>N/A</w:t>
            </w:r>
          </w:p>
        </w:tc>
        <w:tc>
          <w:tcPr>
            <w:tcW w:w="1620" w:type="dxa"/>
            <w:shd w:val="clear" w:color="auto" w:fill="auto"/>
          </w:tcPr>
          <w:p w14:paraId="798AD34F" w14:textId="1EF7673D" w:rsidR="00896ABC" w:rsidRPr="00E12086" w:rsidRDefault="00896ABC" w:rsidP="00896ABC">
            <w:pPr>
              <w:pStyle w:val="Default"/>
              <w:jc w:val="center"/>
              <w:rPr>
                <w:sz w:val="20"/>
                <w:szCs w:val="20"/>
              </w:rPr>
            </w:pPr>
            <w:r w:rsidRPr="00E12086">
              <w:rPr>
                <w:sz w:val="20"/>
                <w:szCs w:val="20"/>
              </w:rPr>
              <w:t>0.81</w:t>
            </w:r>
            <w:r>
              <w:rPr>
                <w:sz w:val="20"/>
                <w:szCs w:val="20"/>
              </w:rPr>
              <w:t xml:space="preserve"> UEF</w:t>
            </w:r>
          </w:p>
        </w:tc>
      </w:tr>
      <w:tr w:rsidR="00896ABC" w:rsidRPr="0066792F" w14:paraId="353B9211" w14:textId="77777777" w:rsidTr="002330AF">
        <w:trPr>
          <w:cantSplit/>
          <w:trHeight w:val="233"/>
        </w:trPr>
        <w:tc>
          <w:tcPr>
            <w:tcW w:w="2970" w:type="dxa"/>
            <w:vMerge/>
            <w:shd w:val="clear" w:color="auto" w:fill="auto"/>
          </w:tcPr>
          <w:p w14:paraId="32F056FD" w14:textId="0BA127C9" w:rsidR="00896ABC" w:rsidRPr="00E12086" w:rsidRDefault="00896ABC" w:rsidP="00896ABC">
            <w:pPr>
              <w:pStyle w:val="Default"/>
              <w:rPr>
                <w:sz w:val="20"/>
                <w:szCs w:val="20"/>
              </w:rPr>
            </w:pPr>
          </w:p>
        </w:tc>
        <w:tc>
          <w:tcPr>
            <w:tcW w:w="2250" w:type="dxa"/>
          </w:tcPr>
          <w:p w14:paraId="4945EF2B" w14:textId="0B2D2107" w:rsidR="00896ABC" w:rsidRPr="00E12086" w:rsidRDefault="00896ABC" w:rsidP="00896ABC">
            <w:pPr>
              <w:pStyle w:val="Default"/>
              <w:jc w:val="center"/>
              <w:rPr>
                <w:sz w:val="20"/>
                <w:szCs w:val="20"/>
              </w:rPr>
            </w:pPr>
            <w:r w:rsidRPr="00E12086">
              <w:rPr>
                <w:sz w:val="20"/>
                <w:szCs w:val="20"/>
              </w:rPr>
              <w:t>High</w:t>
            </w:r>
          </w:p>
        </w:tc>
        <w:tc>
          <w:tcPr>
            <w:tcW w:w="2610" w:type="dxa"/>
            <w:shd w:val="clear" w:color="auto" w:fill="auto"/>
          </w:tcPr>
          <w:p w14:paraId="1AF5147F" w14:textId="725B0BD7" w:rsidR="00896ABC" w:rsidRPr="00E12086" w:rsidRDefault="00896ABC" w:rsidP="00896ABC">
            <w:pPr>
              <w:pStyle w:val="Default"/>
              <w:jc w:val="center"/>
              <w:rPr>
                <w:sz w:val="20"/>
                <w:szCs w:val="20"/>
              </w:rPr>
            </w:pPr>
            <w:r w:rsidRPr="00E12086">
              <w:rPr>
                <w:sz w:val="20"/>
                <w:szCs w:val="20"/>
              </w:rPr>
              <w:t>N/A</w:t>
            </w:r>
          </w:p>
        </w:tc>
        <w:tc>
          <w:tcPr>
            <w:tcW w:w="1620" w:type="dxa"/>
            <w:shd w:val="clear" w:color="auto" w:fill="auto"/>
          </w:tcPr>
          <w:p w14:paraId="472017BD" w14:textId="03069956" w:rsidR="00896ABC" w:rsidRPr="00E12086" w:rsidRDefault="00896ABC" w:rsidP="00896ABC">
            <w:pPr>
              <w:pStyle w:val="Default"/>
              <w:jc w:val="center"/>
              <w:rPr>
                <w:sz w:val="20"/>
                <w:szCs w:val="20"/>
              </w:rPr>
            </w:pPr>
            <w:r w:rsidRPr="00E12086">
              <w:rPr>
                <w:sz w:val="20"/>
                <w:szCs w:val="20"/>
              </w:rPr>
              <w:t>0.81</w:t>
            </w:r>
            <w:r>
              <w:rPr>
                <w:sz w:val="20"/>
                <w:szCs w:val="20"/>
              </w:rPr>
              <w:t xml:space="preserve"> UEF</w:t>
            </w:r>
          </w:p>
        </w:tc>
      </w:tr>
    </w:tbl>
    <w:p w14:paraId="138BDC54" w14:textId="77777777" w:rsidR="00A84B03" w:rsidRPr="00C6243E" w:rsidRDefault="00A84B03" w:rsidP="002942B0">
      <w:pPr>
        <w:rPr>
          <w:rFonts w:cs="Calibri Light"/>
          <w:szCs w:val="20"/>
        </w:rPr>
      </w:pPr>
    </w:p>
    <w:p w14:paraId="77902F52" w14:textId="473DE77A" w:rsidR="007D230B" w:rsidRPr="00C6243E" w:rsidRDefault="007D230B" w:rsidP="004F705B">
      <w:pPr>
        <w:pStyle w:val="eTRMHeading3"/>
        <w:rPr>
          <w:rFonts w:cs="Calibri Light"/>
        </w:rPr>
      </w:pPr>
      <w:bookmarkStart w:id="18" w:name="_Toc486490850"/>
      <w:bookmarkStart w:id="19" w:name="_Toc486580921"/>
      <w:bookmarkStart w:id="20" w:name="_Toc46993330"/>
      <w:r w:rsidRPr="00C6243E">
        <w:rPr>
          <w:rFonts w:cs="Calibri Light"/>
        </w:rPr>
        <w:t>Code Requirements</w:t>
      </w:r>
      <w:bookmarkEnd w:id="18"/>
      <w:bookmarkEnd w:id="19"/>
      <w:bookmarkEnd w:id="20"/>
    </w:p>
    <w:p w14:paraId="79B65740" w14:textId="22416493" w:rsidR="0065233B" w:rsidRDefault="005352A3" w:rsidP="00E4008C">
      <w:pPr>
        <w:rPr>
          <w:rFonts w:cs="Calibri Light"/>
        </w:rPr>
      </w:pPr>
      <w:r>
        <w:rPr>
          <w:rFonts w:cs="Calibri Light"/>
        </w:rPr>
        <w:t>This measure is governed by the</w:t>
      </w:r>
      <w:r w:rsidR="0065233B">
        <w:rPr>
          <w:rFonts w:cs="Calibri Light"/>
        </w:rPr>
        <w:t xml:space="preserve"> California Building Energy Efficiency Standards (Title 24), California Appliance Efficiency Regulations (Title 20), and Federal Standards.</w:t>
      </w:r>
      <w:r>
        <w:rPr>
          <w:rFonts w:cs="Calibri Light"/>
        </w:rPr>
        <w:t xml:space="preserve"> </w:t>
      </w:r>
      <w:r w:rsidR="00D72722">
        <w:rPr>
          <w:bCs/>
        </w:rPr>
        <w:t>Title 24 adopts the Title 20 requirements.</w:t>
      </w:r>
      <w:r w:rsidR="00266B40">
        <w:rPr>
          <w:bCs/>
        </w:rPr>
        <w:t xml:space="preserve"> </w:t>
      </w:r>
      <w:r w:rsidR="00684462" w:rsidRPr="00266B40">
        <w:rPr>
          <w:rStyle w:val="SubtleEmphasis"/>
          <w:rFonts w:cs="Calibri Light"/>
          <w:bCs/>
          <w:i w:val="0"/>
          <w:color w:val="auto"/>
        </w:rPr>
        <w:t xml:space="preserve">The minimum </w:t>
      </w:r>
      <w:r w:rsidR="00684462">
        <w:rPr>
          <w:rStyle w:val="SubtleEmphasis"/>
          <w:rFonts w:cs="Calibri Light"/>
          <w:bCs/>
          <w:i w:val="0"/>
          <w:color w:val="auto"/>
        </w:rPr>
        <w:t>baseline</w:t>
      </w:r>
      <w:r w:rsidR="00684462" w:rsidRPr="00266B40">
        <w:rPr>
          <w:rStyle w:val="SubtleEmphasis"/>
          <w:rFonts w:cs="Calibri Light"/>
          <w:bCs/>
          <w:i w:val="0"/>
          <w:color w:val="auto"/>
        </w:rPr>
        <w:t xml:space="preserve"> efficiencies are based on </w:t>
      </w:r>
      <w:r w:rsidR="00684462">
        <w:rPr>
          <w:rFonts w:cs="Calibri Light"/>
          <w:bCs/>
        </w:rPr>
        <w:t xml:space="preserve">Federal Standards which exceed </w:t>
      </w:r>
      <w:r w:rsidR="00684462">
        <w:rPr>
          <w:bCs/>
        </w:rPr>
        <w:t>Title 20 requirements.</w:t>
      </w:r>
    </w:p>
    <w:p w14:paraId="71E7FEFC" w14:textId="5F43AD12" w:rsidR="00A660EF" w:rsidRDefault="00A660EF" w:rsidP="00992F8C">
      <w:pPr>
        <w:rPr>
          <w:rFonts w:cs="Calibri Light"/>
        </w:rPr>
      </w:pPr>
    </w:p>
    <w:p w14:paraId="425381ED" w14:textId="2DD5B3F6" w:rsidR="0065233B" w:rsidRDefault="005352A3" w:rsidP="00992F8C">
      <w:pPr>
        <w:rPr>
          <w:rFonts w:cs="Calibri Light"/>
          <w:b/>
        </w:rPr>
      </w:pPr>
      <w:bookmarkStart w:id="21" w:name="_Hlk40872947"/>
      <w:r>
        <w:rPr>
          <w:rFonts w:cs="Calibri Light"/>
          <w:b/>
        </w:rPr>
        <w:t>Applicable State and Federal Codes and Standards</w:t>
      </w:r>
      <w:bookmarkEnd w:id="21"/>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10"/>
        <w:gridCol w:w="2335"/>
        <w:gridCol w:w="2705"/>
      </w:tblGrid>
      <w:tr w:rsidR="0065233B" w:rsidRPr="005352A3" w14:paraId="66653740" w14:textId="77777777" w:rsidTr="00F3134F">
        <w:tc>
          <w:tcPr>
            <w:tcW w:w="4410" w:type="dxa"/>
            <w:shd w:val="clear" w:color="auto" w:fill="F2F2F2" w:themeFill="background1" w:themeFillShade="F2"/>
            <w:vAlign w:val="bottom"/>
          </w:tcPr>
          <w:p w14:paraId="454D4904" w14:textId="77777777" w:rsidR="0065233B" w:rsidRPr="005352A3" w:rsidRDefault="0065233B" w:rsidP="00112455">
            <w:pPr>
              <w:keepNext/>
              <w:keepLines/>
              <w:spacing w:before="20" w:after="20"/>
              <w:rPr>
                <w:b/>
                <w:sz w:val="20"/>
                <w:szCs w:val="20"/>
              </w:rPr>
            </w:pPr>
            <w:r w:rsidRPr="005352A3">
              <w:rPr>
                <w:b/>
                <w:sz w:val="20"/>
                <w:szCs w:val="20"/>
              </w:rPr>
              <w:t>Code</w:t>
            </w:r>
          </w:p>
        </w:tc>
        <w:tc>
          <w:tcPr>
            <w:tcW w:w="2335" w:type="dxa"/>
            <w:shd w:val="clear" w:color="auto" w:fill="F2F2F2" w:themeFill="background1" w:themeFillShade="F2"/>
            <w:vAlign w:val="bottom"/>
          </w:tcPr>
          <w:p w14:paraId="40F6E782" w14:textId="77777777" w:rsidR="0065233B" w:rsidRPr="005352A3" w:rsidRDefault="0065233B" w:rsidP="00112455">
            <w:pPr>
              <w:keepNext/>
              <w:keepLines/>
              <w:spacing w:before="20" w:after="20"/>
              <w:jc w:val="center"/>
              <w:rPr>
                <w:b/>
                <w:sz w:val="20"/>
                <w:szCs w:val="20"/>
              </w:rPr>
            </w:pPr>
            <w:r w:rsidRPr="005352A3">
              <w:rPr>
                <w:b/>
                <w:sz w:val="20"/>
                <w:szCs w:val="20"/>
              </w:rPr>
              <w:t>Code Reference</w:t>
            </w:r>
          </w:p>
        </w:tc>
        <w:tc>
          <w:tcPr>
            <w:tcW w:w="2705" w:type="dxa"/>
            <w:shd w:val="clear" w:color="auto" w:fill="F2F2F2" w:themeFill="background1" w:themeFillShade="F2"/>
            <w:vAlign w:val="bottom"/>
          </w:tcPr>
          <w:p w14:paraId="5B1C43E3" w14:textId="77777777" w:rsidR="0065233B" w:rsidRPr="00D72722" w:rsidRDefault="0065233B" w:rsidP="00112455">
            <w:pPr>
              <w:keepNext/>
              <w:keepLines/>
              <w:spacing w:before="20" w:after="20"/>
              <w:jc w:val="center"/>
              <w:rPr>
                <w:b/>
                <w:sz w:val="20"/>
                <w:szCs w:val="20"/>
              </w:rPr>
            </w:pPr>
            <w:r w:rsidRPr="00D72722">
              <w:rPr>
                <w:b/>
                <w:sz w:val="20"/>
                <w:szCs w:val="20"/>
              </w:rPr>
              <w:t>Effective Date</w:t>
            </w:r>
          </w:p>
        </w:tc>
      </w:tr>
      <w:tr w:rsidR="00F3134F" w:rsidRPr="005352A3" w14:paraId="3E7D151F" w14:textId="77777777" w:rsidTr="00F3134F">
        <w:trPr>
          <w:cantSplit/>
          <w:trHeight w:val="20"/>
        </w:trPr>
        <w:tc>
          <w:tcPr>
            <w:tcW w:w="4410" w:type="dxa"/>
            <w:shd w:val="clear" w:color="auto" w:fill="auto"/>
            <w:vAlign w:val="center"/>
          </w:tcPr>
          <w:p w14:paraId="54057FA5" w14:textId="2C8D472A" w:rsidR="00F3134F" w:rsidRPr="00E12086" w:rsidRDefault="00F3134F" w:rsidP="00F3134F">
            <w:pPr>
              <w:pStyle w:val="Default"/>
              <w:rPr>
                <w:sz w:val="20"/>
                <w:szCs w:val="20"/>
              </w:rPr>
            </w:pPr>
            <w:r w:rsidRPr="00E12086">
              <w:rPr>
                <w:sz w:val="20"/>
                <w:szCs w:val="20"/>
              </w:rPr>
              <w:t xml:space="preserve">CA Appliance Efficiency Regulations – Title 20 (2019) </w:t>
            </w:r>
          </w:p>
        </w:tc>
        <w:tc>
          <w:tcPr>
            <w:tcW w:w="2335" w:type="dxa"/>
            <w:shd w:val="clear" w:color="auto" w:fill="auto"/>
            <w:vAlign w:val="center"/>
          </w:tcPr>
          <w:p w14:paraId="71FEBE45" w14:textId="07358751" w:rsidR="00F3134F" w:rsidRPr="00E12086" w:rsidRDefault="00F3134F" w:rsidP="00F3134F">
            <w:pPr>
              <w:pStyle w:val="Default"/>
              <w:rPr>
                <w:sz w:val="20"/>
                <w:szCs w:val="20"/>
              </w:rPr>
            </w:pPr>
            <w:r w:rsidRPr="00E12086">
              <w:rPr>
                <w:sz w:val="20"/>
                <w:szCs w:val="20"/>
              </w:rPr>
              <w:t>Section 1605.1(f)(</w:t>
            </w:r>
            <w:r w:rsidR="00E21895" w:rsidRPr="00E12086">
              <w:rPr>
                <w:sz w:val="20"/>
                <w:szCs w:val="20"/>
              </w:rPr>
              <w:t>1</w:t>
            </w:r>
            <w:r w:rsidRPr="00E12086">
              <w:rPr>
                <w:sz w:val="20"/>
                <w:szCs w:val="20"/>
              </w:rPr>
              <w:t xml:space="preserve">) </w:t>
            </w:r>
          </w:p>
        </w:tc>
        <w:tc>
          <w:tcPr>
            <w:tcW w:w="2705" w:type="dxa"/>
            <w:shd w:val="clear" w:color="auto" w:fill="auto"/>
            <w:vAlign w:val="center"/>
          </w:tcPr>
          <w:p w14:paraId="54D65B65" w14:textId="607C8FA0" w:rsidR="00F3134F" w:rsidRPr="00E12086" w:rsidRDefault="00F3134F" w:rsidP="00F3134F">
            <w:pPr>
              <w:pStyle w:val="Default"/>
              <w:rPr>
                <w:sz w:val="20"/>
                <w:szCs w:val="20"/>
              </w:rPr>
            </w:pPr>
            <w:r w:rsidRPr="00E12086">
              <w:rPr>
                <w:sz w:val="20"/>
                <w:szCs w:val="20"/>
              </w:rPr>
              <w:t xml:space="preserve">January 1, 2019 </w:t>
            </w:r>
          </w:p>
        </w:tc>
      </w:tr>
      <w:tr w:rsidR="0065233B" w:rsidRPr="005352A3" w14:paraId="6524AB13" w14:textId="77777777" w:rsidTr="00F3134F">
        <w:trPr>
          <w:cantSplit/>
          <w:trHeight w:val="20"/>
        </w:trPr>
        <w:tc>
          <w:tcPr>
            <w:tcW w:w="4410" w:type="dxa"/>
            <w:shd w:val="clear" w:color="auto" w:fill="auto"/>
            <w:vAlign w:val="center"/>
          </w:tcPr>
          <w:p w14:paraId="1D28F5F0" w14:textId="77777777" w:rsidR="0065233B" w:rsidRPr="00E12086" w:rsidRDefault="0065233B" w:rsidP="00112455">
            <w:pPr>
              <w:pStyle w:val="Default"/>
              <w:rPr>
                <w:sz w:val="20"/>
                <w:szCs w:val="20"/>
              </w:rPr>
            </w:pPr>
            <w:r w:rsidRPr="00E12086">
              <w:rPr>
                <w:sz w:val="20"/>
                <w:szCs w:val="20"/>
              </w:rPr>
              <w:t xml:space="preserve">CA Building Energy Efficiency Standards – Title 24 (2019) </w:t>
            </w:r>
          </w:p>
        </w:tc>
        <w:tc>
          <w:tcPr>
            <w:tcW w:w="2335" w:type="dxa"/>
            <w:shd w:val="clear" w:color="auto" w:fill="auto"/>
            <w:vAlign w:val="center"/>
          </w:tcPr>
          <w:p w14:paraId="476FBC4C" w14:textId="77777777" w:rsidR="0065233B" w:rsidRPr="00E12086" w:rsidRDefault="0065233B" w:rsidP="00112455">
            <w:pPr>
              <w:pStyle w:val="Default"/>
              <w:rPr>
                <w:sz w:val="20"/>
                <w:szCs w:val="20"/>
              </w:rPr>
            </w:pPr>
            <w:r w:rsidRPr="00E12086">
              <w:rPr>
                <w:sz w:val="20"/>
                <w:szCs w:val="20"/>
              </w:rPr>
              <w:t xml:space="preserve">Section 110.1 </w:t>
            </w:r>
          </w:p>
        </w:tc>
        <w:tc>
          <w:tcPr>
            <w:tcW w:w="2705" w:type="dxa"/>
            <w:shd w:val="clear" w:color="auto" w:fill="auto"/>
            <w:vAlign w:val="center"/>
          </w:tcPr>
          <w:p w14:paraId="24978DB9" w14:textId="77777777" w:rsidR="0065233B" w:rsidRPr="00E12086" w:rsidRDefault="0065233B" w:rsidP="00112455">
            <w:pPr>
              <w:pStyle w:val="Default"/>
              <w:rPr>
                <w:sz w:val="20"/>
                <w:szCs w:val="20"/>
              </w:rPr>
            </w:pPr>
            <w:r w:rsidRPr="00E12086">
              <w:rPr>
                <w:sz w:val="20"/>
                <w:szCs w:val="20"/>
              </w:rPr>
              <w:t xml:space="preserve">January 1, 2020 </w:t>
            </w:r>
          </w:p>
        </w:tc>
      </w:tr>
      <w:tr w:rsidR="0065233B" w:rsidRPr="005352A3" w14:paraId="44858E23" w14:textId="77777777" w:rsidTr="00F3134F">
        <w:trPr>
          <w:cantSplit/>
          <w:trHeight w:val="20"/>
        </w:trPr>
        <w:tc>
          <w:tcPr>
            <w:tcW w:w="4410" w:type="dxa"/>
            <w:shd w:val="clear" w:color="auto" w:fill="auto"/>
            <w:vAlign w:val="center"/>
          </w:tcPr>
          <w:p w14:paraId="4AC3F2EF" w14:textId="77777777" w:rsidR="0065233B" w:rsidRPr="00E12086" w:rsidRDefault="0065233B" w:rsidP="00112455">
            <w:pPr>
              <w:pStyle w:val="Default"/>
              <w:rPr>
                <w:sz w:val="20"/>
                <w:szCs w:val="20"/>
              </w:rPr>
            </w:pPr>
            <w:r w:rsidRPr="00E12086">
              <w:rPr>
                <w:sz w:val="20"/>
                <w:szCs w:val="20"/>
              </w:rPr>
              <w:t xml:space="preserve">Federal Standards – Code of Federal Regulations </w:t>
            </w:r>
          </w:p>
        </w:tc>
        <w:tc>
          <w:tcPr>
            <w:tcW w:w="2335" w:type="dxa"/>
            <w:shd w:val="clear" w:color="auto" w:fill="auto"/>
            <w:vAlign w:val="center"/>
          </w:tcPr>
          <w:p w14:paraId="5A4B9E67" w14:textId="77777777" w:rsidR="0065233B" w:rsidRPr="00E12086" w:rsidRDefault="0065233B" w:rsidP="00112455">
            <w:pPr>
              <w:pStyle w:val="Default"/>
              <w:rPr>
                <w:sz w:val="20"/>
                <w:szCs w:val="20"/>
              </w:rPr>
            </w:pPr>
            <w:r w:rsidRPr="00E12086">
              <w:rPr>
                <w:sz w:val="20"/>
                <w:szCs w:val="20"/>
              </w:rPr>
              <w:t xml:space="preserve">10 CFR 430.32(d) </w:t>
            </w:r>
          </w:p>
        </w:tc>
        <w:tc>
          <w:tcPr>
            <w:tcW w:w="2705" w:type="dxa"/>
            <w:shd w:val="clear" w:color="auto" w:fill="auto"/>
            <w:vAlign w:val="center"/>
          </w:tcPr>
          <w:p w14:paraId="2208BE9F" w14:textId="77777777" w:rsidR="0065233B" w:rsidRPr="00E12086" w:rsidRDefault="0065233B" w:rsidP="00112455">
            <w:pPr>
              <w:pStyle w:val="Default"/>
              <w:rPr>
                <w:sz w:val="20"/>
                <w:szCs w:val="20"/>
              </w:rPr>
            </w:pPr>
            <w:r w:rsidRPr="00E12086">
              <w:rPr>
                <w:sz w:val="20"/>
                <w:szCs w:val="20"/>
              </w:rPr>
              <w:t xml:space="preserve">December 29, 2016 </w:t>
            </w:r>
          </w:p>
        </w:tc>
      </w:tr>
      <w:tr w:rsidR="00F3134F" w:rsidRPr="005352A3" w14:paraId="1767DC2A" w14:textId="77777777" w:rsidTr="00F3134F">
        <w:trPr>
          <w:cantSplit/>
          <w:trHeight w:val="20"/>
        </w:trPr>
        <w:tc>
          <w:tcPr>
            <w:tcW w:w="4410" w:type="dxa"/>
            <w:shd w:val="clear" w:color="auto" w:fill="auto"/>
            <w:vAlign w:val="center"/>
          </w:tcPr>
          <w:p w14:paraId="7858A5BC" w14:textId="7C583B3B" w:rsidR="00F3134F" w:rsidRPr="00E12086" w:rsidRDefault="00F3134F" w:rsidP="00112455">
            <w:pPr>
              <w:pStyle w:val="Default"/>
              <w:rPr>
                <w:sz w:val="20"/>
                <w:szCs w:val="20"/>
              </w:rPr>
            </w:pPr>
            <w:r w:rsidRPr="00E12086">
              <w:rPr>
                <w:sz w:val="20"/>
                <w:szCs w:val="20"/>
              </w:rPr>
              <w:t>Federal Standards – Code of Federal Regulations</w:t>
            </w:r>
          </w:p>
        </w:tc>
        <w:tc>
          <w:tcPr>
            <w:tcW w:w="2335" w:type="dxa"/>
            <w:shd w:val="clear" w:color="auto" w:fill="auto"/>
            <w:vAlign w:val="center"/>
          </w:tcPr>
          <w:p w14:paraId="7BDB16C1" w14:textId="6011C5B7" w:rsidR="00F3134F" w:rsidRPr="00E12086" w:rsidRDefault="00F3134F" w:rsidP="00112455">
            <w:pPr>
              <w:pStyle w:val="Default"/>
              <w:rPr>
                <w:sz w:val="20"/>
                <w:szCs w:val="20"/>
              </w:rPr>
            </w:pPr>
            <w:r w:rsidRPr="00E12086">
              <w:rPr>
                <w:sz w:val="20"/>
                <w:szCs w:val="20"/>
              </w:rPr>
              <w:t>10 CFR 430 Subpart B, Appendix E, Section 5.4.1</w:t>
            </w:r>
          </w:p>
        </w:tc>
        <w:tc>
          <w:tcPr>
            <w:tcW w:w="2705" w:type="dxa"/>
            <w:shd w:val="clear" w:color="auto" w:fill="auto"/>
            <w:vAlign w:val="center"/>
          </w:tcPr>
          <w:p w14:paraId="1F04D4E3" w14:textId="2C4C0998" w:rsidR="00F3134F" w:rsidRPr="00E12086" w:rsidRDefault="00F3134F" w:rsidP="00112455">
            <w:pPr>
              <w:pStyle w:val="Default"/>
              <w:rPr>
                <w:sz w:val="20"/>
                <w:szCs w:val="20"/>
              </w:rPr>
            </w:pPr>
            <w:r w:rsidRPr="00E12086">
              <w:rPr>
                <w:sz w:val="20"/>
                <w:szCs w:val="20"/>
              </w:rPr>
              <w:t>December 29, 201</w:t>
            </w:r>
            <w:r w:rsidR="00046EF8">
              <w:rPr>
                <w:sz w:val="20"/>
                <w:szCs w:val="20"/>
              </w:rPr>
              <w:t>6</w:t>
            </w:r>
          </w:p>
        </w:tc>
      </w:tr>
    </w:tbl>
    <w:p w14:paraId="6CB7B9B1" w14:textId="11E1B252" w:rsidR="002A10CE" w:rsidRDefault="002A10CE">
      <w:pPr>
        <w:spacing w:before="0" w:after="0" w:line="240" w:lineRule="auto"/>
        <w:rPr>
          <w:u w:val="single"/>
        </w:rPr>
      </w:pPr>
      <w:bookmarkStart w:id="22" w:name="_Toc486490851"/>
      <w:bookmarkStart w:id="23" w:name="_Toc486580922"/>
    </w:p>
    <w:p w14:paraId="1A82A4B8" w14:textId="20F5F1C6" w:rsidR="005352A3" w:rsidRDefault="005352A3">
      <w:pPr>
        <w:spacing w:before="0" w:after="0" w:line="240" w:lineRule="auto"/>
        <w:rPr>
          <w:u w:val="single"/>
        </w:rPr>
      </w:pPr>
    </w:p>
    <w:p w14:paraId="254A2042" w14:textId="5538A8EE" w:rsidR="005352A3" w:rsidRDefault="005352A3" w:rsidP="005352A3">
      <w:pPr>
        <w:rPr>
          <w:rFonts w:ascii="Times New Roman" w:hAnsi="Times New Roman"/>
          <w:sz w:val="24"/>
        </w:rPr>
      </w:pPr>
      <w:bookmarkStart w:id="24" w:name="_Hlk40873019"/>
      <w:r w:rsidRPr="005352A3">
        <w:rPr>
          <w:rStyle w:val="Strong"/>
          <w:rFonts w:cs="Calibri Light"/>
        </w:rPr>
        <w:t>Code of Federal Regulations.</w:t>
      </w:r>
      <w:r>
        <w:t> In December 2016 the U.S. Department of Energy (DOE) issued a Final Ruling in Docket No. EERE-2015-BT-TP-0007 that established a new efficiency rating for all residential and some commercial water heating technologies are rated.</w:t>
      </w:r>
      <w:r>
        <w:rPr>
          <w:rStyle w:val="FootnoteReference"/>
        </w:rPr>
        <w:footnoteReference w:id="7"/>
      </w:r>
      <w:r>
        <w:t xml:space="preserve"> All water heaters within the scope of the ruling will no longer be rated with the energy Factor (EF), thermal efficiency (TE), or standby loss ratings; the Uniform Energy Factor (UEF) is the new metric for the energy efficiency of water heaters. A UEF rating is determined by assigning a water heater into one of four different categories of hot water usage and then evaluating its performance based on that usage.</w:t>
      </w:r>
      <w:r>
        <w:rPr>
          <w:rStyle w:val="FootnoteReference"/>
        </w:rPr>
        <w:footnoteReference w:id="8"/>
      </w:r>
      <w:r>
        <w:t> </w:t>
      </w:r>
      <w:r w:rsidRPr="005352A3">
        <w:t>The four categories are based on draw pattern – very small, low, medium, and high.</w:t>
      </w:r>
      <w:r>
        <w:t xml:space="preserve"> This allows water heaters to be compared more easily between different types (i.e., storage and tankless), </w:t>
      </w:r>
      <w:proofErr w:type="gramStart"/>
      <w:r>
        <w:t>as long as</w:t>
      </w:r>
      <w:proofErr w:type="gramEnd"/>
      <w:r>
        <w:t xml:space="preserve"> units are compared within the same bin.</w:t>
      </w:r>
    </w:p>
    <w:p w14:paraId="27C45D11" w14:textId="77777777" w:rsidR="005352A3" w:rsidRDefault="005352A3" w:rsidP="005352A3">
      <w:r>
        <w:t>With this final ruling, the DOE established a mathematical conversion between the values determined using the ER, TE, and SL test procedures and the values determined using the uniform efficiency descriptor test procedure. The DOE used the conversion factors to derive minimum energy performance standards based on UEF. The standards denominated in UEF are neither more nor less stringent than the EF-denominated standards for consumer water heaters and for commercial water-heating equipment based on the TE and SL metrics.</w:t>
      </w:r>
    </w:p>
    <w:p w14:paraId="33332DE4" w14:textId="77777777" w:rsidR="005352A3" w:rsidRDefault="005352A3" w:rsidP="005352A3">
      <w:r>
        <w:t>Appendix E Section 5.4 defines the draw patterns definition using the first-hour rated and maximum GPM ratings.</w:t>
      </w:r>
    </w:p>
    <w:p w14:paraId="4D746010" w14:textId="77777777" w:rsidR="005352A3" w:rsidRDefault="005352A3" w:rsidP="005352A3">
      <w:pPr>
        <w:pStyle w:val="Caption"/>
      </w:pPr>
      <w:r>
        <w:t xml:space="preserve">Draw Pattern </w:t>
      </w:r>
      <w:proofErr w:type="gramStart"/>
      <w:r>
        <w:t>To</w:t>
      </w:r>
      <w:proofErr w:type="gramEnd"/>
      <w:r>
        <w:t xml:space="preserve"> Be Used Based on First-Hour Rating</w:t>
      </w:r>
    </w:p>
    <w:tbl>
      <w:tblPr>
        <w:tblStyle w:val="TableGrid1"/>
        <w:tblW w:w="68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16"/>
        <w:gridCol w:w="1728"/>
        <w:gridCol w:w="3061"/>
      </w:tblGrid>
      <w:tr w:rsidR="00D72722" w:rsidRPr="00D72722" w14:paraId="14FF801D" w14:textId="77777777" w:rsidTr="00D72722">
        <w:tc>
          <w:tcPr>
            <w:tcW w:w="2016" w:type="dxa"/>
            <w:shd w:val="clear" w:color="auto" w:fill="F2F2F2" w:themeFill="background1" w:themeFillShade="F2"/>
            <w:hideMark/>
          </w:tcPr>
          <w:p w14:paraId="049636A9" w14:textId="77777777" w:rsidR="005352A3" w:rsidRPr="00D72722" w:rsidRDefault="005352A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FIRST-HOUR RATING</w:t>
            </w:r>
            <w:r w:rsidRPr="00D72722">
              <w:rPr>
                <w:rFonts w:ascii="Calibri Light" w:hAnsi="Calibri Light" w:cs="Calibri Light"/>
                <w:b/>
                <w:bCs/>
                <w:caps/>
              </w:rPr>
              <w:br/>
              <w:t>GREATER THAN OR EQUAL TO:</w:t>
            </w:r>
          </w:p>
        </w:tc>
        <w:tc>
          <w:tcPr>
            <w:tcW w:w="1728" w:type="dxa"/>
            <w:shd w:val="clear" w:color="auto" w:fill="F2F2F2" w:themeFill="background1" w:themeFillShade="F2"/>
            <w:hideMark/>
          </w:tcPr>
          <w:p w14:paraId="11BB93A4" w14:textId="7E8F7800" w:rsidR="005352A3" w:rsidRPr="00D72722" w:rsidRDefault="005352A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 AND FIRST-HOUR RATING</w:t>
            </w:r>
            <w:r w:rsidR="00D72722" w:rsidRPr="00D72722">
              <w:rPr>
                <w:rFonts w:ascii="Calibri Light" w:hAnsi="Calibri Light" w:cs="Calibri Light"/>
                <w:b/>
                <w:bCs/>
                <w:caps/>
              </w:rPr>
              <w:t xml:space="preserve"> </w:t>
            </w:r>
            <w:r w:rsidRPr="00D72722">
              <w:rPr>
                <w:rFonts w:ascii="Calibri Light" w:hAnsi="Calibri Light" w:cs="Calibri Light"/>
                <w:b/>
                <w:bCs/>
                <w:caps/>
              </w:rPr>
              <w:t>LESS THAN:</w:t>
            </w:r>
          </w:p>
        </w:tc>
        <w:tc>
          <w:tcPr>
            <w:tcW w:w="3061" w:type="dxa"/>
            <w:shd w:val="clear" w:color="auto" w:fill="F2F2F2" w:themeFill="background1" w:themeFillShade="F2"/>
            <w:hideMark/>
          </w:tcPr>
          <w:p w14:paraId="641BAE6D" w14:textId="6D314FBD" w:rsidR="005352A3" w:rsidRPr="00D72722" w:rsidRDefault="005352A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DRAW PATTERN TO BE USED IN SIMULATED-USE TEST</w:t>
            </w:r>
          </w:p>
        </w:tc>
      </w:tr>
      <w:tr w:rsidR="00D72722" w:rsidRPr="00DA0926" w14:paraId="2451AE80" w14:textId="77777777" w:rsidTr="00D72722">
        <w:tc>
          <w:tcPr>
            <w:tcW w:w="2016" w:type="dxa"/>
            <w:hideMark/>
          </w:tcPr>
          <w:p w14:paraId="28E29D52"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0 gallons</w:t>
            </w:r>
          </w:p>
        </w:tc>
        <w:tc>
          <w:tcPr>
            <w:tcW w:w="1728" w:type="dxa"/>
            <w:hideMark/>
          </w:tcPr>
          <w:p w14:paraId="18BA22E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18 gallons</w:t>
            </w:r>
          </w:p>
        </w:tc>
        <w:tc>
          <w:tcPr>
            <w:tcW w:w="3061" w:type="dxa"/>
            <w:hideMark/>
          </w:tcPr>
          <w:p w14:paraId="37D93EF9"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Very-small-Usage (Table III.1).</w:t>
            </w:r>
          </w:p>
        </w:tc>
      </w:tr>
      <w:tr w:rsidR="00D72722" w:rsidRPr="00DA0926" w14:paraId="55627FC2" w14:textId="77777777" w:rsidTr="00D72722">
        <w:tc>
          <w:tcPr>
            <w:tcW w:w="2016" w:type="dxa"/>
            <w:hideMark/>
          </w:tcPr>
          <w:p w14:paraId="6CA02862"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18 gallons</w:t>
            </w:r>
          </w:p>
        </w:tc>
        <w:tc>
          <w:tcPr>
            <w:tcW w:w="1728" w:type="dxa"/>
            <w:hideMark/>
          </w:tcPr>
          <w:p w14:paraId="573A272B"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51 gallons</w:t>
            </w:r>
          </w:p>
        </w:tc>
        <w:tc>
          <w:tcPr>
            <w:tcW w:w="3061" w:type="dxa"/>
            <w:hideMark/>
          </w:tcPr>
          <w:p w14:paraId="6CFD884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Low-Usage (Table III.2).</w:t>
            </w:r>
          </w:p>
        </w:tc>
      </w:tr>
      <w:tr w:rsidR="00D72722" w:rsidRPr="00DA0926" w14:paraId="30477BFB" w14:textId="77777777" w:rsidTr="00D72722">
        <w:tc>
          <w:tcPr>
            <w:tcW w:w="2016" w:type="dxa"/>
            <w:hideMark/>
          </w:tcPr>
          <w:p w14:paraId="3ECC1F80"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51 gallons</w:t>
            </w:r>
          </w:p>
        </w:tc>
        <w:tc>
          <w:tcPr>
            <w:tcW w:w="1728" w:type="dxa"/>
            <w:hideMark/>
          </w:tcPr>
          <w:p w14:paraId="37E14C2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75 gallons</w:t>
            </w:r>
          </w:p>
        </w:tc>
        <w:tc>
          <w:tcPr>
            <w:tcW w:w="3061" w:type="dxa"/>
            <w:hideMark/>
          </w:tcPr>
          <w:p w14:paraId="5933B8D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Medium-Usage (Table III.2).</w:t>
            </w:r>
          </w:p>
        </w:tc>
      </w:tr>
      <w:tr w:rsidR="00D72722" w:rsidRPr="00DA0926" w14:paraId="70215583" w14:textId="77777777" w:rsidTr="00D72722">
        <w:tc>
          <w:tcPr>
            <w:tcW w:w="2016" w:type="dxa"/>
            <w:hideMark/>
          </w:tcPr>
          <w:p w14:paraId="416C1E88"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75 gallons</w:t>
            </w:r>
          </w:p>
        </w:tc>
        <w:tc>
          <w:tcPr>
            <w:tcW w:w="1728" w:type="dxa"/>
            <w:hideMark/>
          </w:tcPr>
          <w:p w14:paraId="6BDC12C8"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No upper limit</w:t>
            </w:r>
          </w:p>
        </w:tc>
        <w:tc>
          <w:tcPr>
            <w:tcW w:w="3061" w:type="dxa"/>
            <w:hideMark/>
          </w:tcPr>
          <w:p w14:paraId="74C9788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High-Usage (Table III.4).</w:t>
            </w:r>
          </w:p>
        </w:tc>
      </w:tr>
    </w:tbl>
    <w:p w14:paraId="49DA82A4" w14:textId="77777777" w:rsidR="005352A3" w:rsidRDefault="005352A3" w:rsidP="00D72722">
      <w:pPr>
        <w:pStyle w:val="Caption"/>
      </w:pPr>
      <w:r>
        <w:lastRenderedPageBreak/>
        <w:t xml:space="preserve">Draw Pattern </w:t>
      </w:r>
      <w:proofErr w:type="gramStart"/>
      <w:r>
        <w:t>To</w:t>
      </w:r>
      <w:proofErr w:type="gramEnd"/>
      <w:r>
        <w:t xml:space="preserve"> Be Used Based on Maximum GPM Rating</w:t>
      </w:r>
    </w:p>
    <w:tbl>
      <w:tblPr>
        <w:tblStyle w:val="TableGrid1"/>
        <w:tblW w:w="68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5"/>
        <w:gridCol w:w="1800"/>
        <w:gridCol w:w="3060"/>
      </w:tblGrid>
      <w:tr w:rsidR="00D72722" w:rsidRPr="00D72722" w14:paraId="134364E5" w14:textId="77777777" w:rsidTr="00D72722">
        <w:tc>
          <w:tcPr>
            <w:tcW w:w="1975" w:type="dxa"/>
            <w:shd w:val="clear" w:color="auto" w:fill="F2F2F2" w:themeFill="background1" w:themeFillShade="F2"/>
            <w:hideMark/>
          </w:tcPr>
          <w:p w14:paraId="5ED2B7C0" w14:textId="08A034BA" w:rsidR="005352A3" w:rsidRPr="00D72722" w:rsidRDefault="005352A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MAXIMUM GPM RATING</w:t>
            </w:r>
            <w:r w:rsidR="00D72722">
              <w:rPr>
                <w:rFonts w:ascii="Calibri Light" w:hAnsi="Calibri Light" w:cs="Calibri Light"/>
                <w:b/>
                <w:bCs/>
              </w:rPr>
              <w:t xml:space="preserve"> </w:t>
            </w:r>
            <w:r w:rsidRPr="00D72722">
              <w:rPr>
                <w:rFonts w:ascii="Calibri Light" w:hAnsi="Calibri Light" w:cs="Calibri Light"/>
                <w:b/>
                <w:bCs/>
              </w:rPr>
              <w:t>GREATER THAN OR EQUAL TO:</w:t>
            </w:r>
          </w:p>
        </w:tc>
        <w:tc>
          <w:tcPr>
            <w:tcW w:w="1800" w:type="dxa"/>
            <w:shd w:val="clear" w:color="auto" w:fill="F2F2F2" w:themeFill="background1" w:themeFillShade="F2"/>
            <w:hideMark/>
          </w:tcPr>
          <w:p w14:paraId="54E02959" w14:textId="56B6B9EF" w:rsidR="005352A3" w:rsidRPr="00D72722" w:rsidRDefault="005352A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AND MAXIMUM GPM RATING</w:t>
            </w:r>
            <w:r w:rsidR="00D72722">
              <w:rPr>
                <w:rFonts w:ascii="Calibri Light" w:hAnsi="Calibri Light" w:cs="Calibri Light"/>
                <w:b/>
                <w:bCs/>
              </w:rPr>
              <w:t xml:space="preserve"> </w:t>
            </w:r>
            <w:r w:rsidRPr="00D72722">
              <w:rPr>
                <w:rFonts w:ascii="Calibri Light" w:hAnsi="Calibri Light" w:cs="Calibri Light"/>
                <w:b/>
                <w:bCs/>
              </w:rPr>
              <w:t>LESS THAN:</w:t>
            </w:r>
          </w:p>
        </w:tc>
        <w:tc>
          <w:tcPr>
            <w:tcW w:w="3060" w:type="dxa"/>
            <w:shd w:val="clear" w:color="auto" w:fill="F2F2F2" w:themeFill="background1" w:themeFillShade="F2"/>
            <w:hideMark/>
          </w:tcPr>
          <w:p w14:paraId="369F2B0D" w14:textId="77777777" w:rsidR="005352A3" w:rsidRPr="00D72722" w:rsidRDefault="005352A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DRAW PATTERN TO BE USED IN</w:t>
            </w:r>
            <w:r w:rsidRPr="00D72722">
              <w:rPr>
                <w:rFonts w:ascii="Calibri Light" w:hAnsi="Calibri Light" w:cs="Calibri Light"/>
                <w:b/>
                <w:bCs/>
              </w:rPr>
              <w:br/>
              <w:t>SIMULATED-USE TEST</w:t>
            </w:r>
          </w:p>
        </w:tc>
      </w:tr>
      <w:tr w:rsidR="00D72722" w:rsidRPr="00D72722" w14:paraId="66BB2F7E" w14:textId="77777777" w:rsidTr="00D72722">
        <w:tc>
          <w:tcPr>
            <w:tcW w:w="1975" w:type="dxa"/>
            <w:hideMark/>
          </w:tcPr>
          <w:p w14:paraId="1B82707F"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0 gallons/minute</w:t>
            </w:r>
          </w:p>
        </w:tc>
        <w:tc>
          <w:tcPr>
            <w:tcW w:w="1800" w:type="dxa"/>
            <w:hideMark/>
          </w:tcPr>
          <w:p w14:paraId="762280A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1.7 gallons/minute</w:t>
            </w:r>
          </w:p>
        </w:tc>
        <w:tc>
          <w:tcPr>
            <w:tcW w:w="3060" w:type="dxa"/>
            <w:hideMark/>
          </w:tcPr>
          <w:p w14:paraId="24AEF35E"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Very-small-Usage (Table III.1).</w:t>
            </w:r>
          </w:p>
        </w:tc>
      </w:tr>
      <w:tr w:rsidR="00D72722" w:rsidRPr="00D72722" w14:paraId="5197DD59" w14:textId="77777777" w:rsidTr="00D72722">
        <w:tc>
          <w:tcPr>
            <w:tcW w:w="1975" w:type="dxa"/>
            <w:hideMark/>
          </w:tcPr>
          <w:p w14:paraId="3619E68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1.7 gallons/minute</w:t>
            </w:r>
          </w:p>
        </w:tc>
        <w:tc>
          <w:tcPr>
            <w:tcW w:w="1800" w:type="dxa"/>
            <w:hideMark/>
          </w:tcPr>
          <w:p w14:paraId="1AAD257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2.8 gallons/minute</w:t>
            </w:r>
          </w:p>
        </w:tc>
        <w:tc>
          <w:tcPr>
            <w:tcW w:w="3060" w:type="dxa"/>
            <w:hideMark/>
          </w:tcPr>
          <w:p w14:paraId="7F82A243"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Low-Usage (Table III.2).</w:t>
            </w:r>
          </w:p>
        </w:tc>
      </w:tr>
      <w:tr w:rsidR="00D72722" w:rsidRPr="00D72722" w14:paraId="40255DF5" w14:textId="77777777" w:rsidTr="00D72722">
        <w:tc>
          <w:tcPr>
            <w:tcW w:w="1975" w:type="dxa"/>
            <w:hideMark/>
          </w:tcPr>
          <w:p w14:paraId="4A1386A8"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2.8 gallons/minute</w:t>
            </w:r>
          </w:p>
        </w:tc>
        <w:tc>
          <w:tcPr>
            <w:tcW w:w="1800" w:type="dxa"/>
            <w:hideMark/>
          </w:tcPr>
          <w:p w14:paraId="6A21C760"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4 gallons/minute</w:t>
            </w:r>
          </w:p>
        </w:tc>
        <w:tc>
          <w:tcPr>
            <w:tcW w:w="3060" w:type="dxa"/>
            <w:hideMark/>
          </w:tcPr>
          <w:p w14:paraId="2CEAA0BE"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Medium-Usage (Table III.2).</w:t>
            </w:r>
          </w:p>
        </w:tc>
      </w:tr>
      <w:tr w:rsidR="00D72722" w:rsidRPr="00D72722" w14:paraId="58F907EA" w14:textId="77777777" w:rsidTr="00D72722">
        <w:tc>
          <w:tcPr>
            <w:tcW w:w="1975" w:type="dxa"/>
            <w:hideMark/>
          </w:tcPr>
          <w:p w14:paraId="74925E09"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4 gallons/minute</w:t>
            </w:r>
          </w:p>
        </w:tc>
        <w:tc>
          <w:tcPr>
            <w:tcW w:w="1800" w:type="dxa"/>
            <w:hideMark/>
          </w:tcPr>
          <w:p w14:paraId="2E2E7DE6"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No upper limit</w:t>
            </w:r>
          </w:p>
        </w:tc>
        <w:tc>
          <w:tcPr>
            <w:tcW w:w="3060" w:type="dxa"/>
            <w:hideMark/>
          </w:tcPr>
          <w:p w14:paraId="48A0B97F"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High-Usage (Table III.4).</w:t>
            </w:r>
          </w:p>
        </w:tc>
      </w:tr>
      <w:bookmarkEnd w:id="24"/>
    </w:tbl>
    <w:p w14:paraId="164904FC" w14:textId="77777777" w:rsidR="005352A3" w:rsidRDefault="005352A3">
      <w:pPr>
        <w:spacing w:before="0" w:after="0" w:line="240" w:lineRule="auto"/>
        <w:rPr>
          <w:u w:val="single"/>
        </w:rPr>
      </w:pPr>
    </w:p>
    <w:p w14:paraId="6ADC60CF" w14:textId="2610CD97" w:rsidR="002A10CE" w:rsidRPr="002A10CE" w:rsidRDefault="002A10CE" w:rsidP="002A10CE">
      <w:pPr>
        <w:rPr>
          <w:b/>
        </w:rPr>
      </w:pPr>
      <w:r w:rsidRPr="002A10CE">
        <w:rPr>
          <w:b/>
        </w:rPr>
        <w:t>Title 20 1605.1(f)(</w:t>
      </w:r>
      <w:r w:rsidR="00F3134F">
        <w:rPr>
          <w:b/>
        </w:rPr>
        <w:t>1</w:t>
      </w:r>
      <w:r w:rsidRPr="002A10CE">
        <w:rPr>
          <w:b/>
        </w:rPr>
        <w:t>)</w:t>
      </w:r>
      <w:r>
        <w:rPr>
          <w:b/>
        </w:rPr>
        <w:t xml:space="preserve"> California Minimum Energy Factor Requirements for Water Heaters</w:t>
      </w:r>
    </w:p>
    <w:p w14:paraId="4844D45E" w14:textId="613B1C98" w:rsidR="0065233B" w:rsidRDefault="00F3134F" w:rsidP="0065233B">
      <w:r>
        <w:rPr>
          <w:noProof/>
        </w:rPr>
        <w:drawing>
          <wp:inline distT="0" distB="0" distL="0" distR="0" wp14:anchorId="33C4D680" wp14:editId="31ABB20B">
            <wp:extent cx="5943600" cy="51314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5131435"/>
                    </a:xfrm>
                    <a:prstGeom prst="rect">
                      <a:avLst/>
                    </a:prstGeom>
                  </pic:spPr>
                </pic:pic>
              </a:graphicData>
            </a:graphic>
          </wp:inline>
        </w:drawing>
      </w:r>
    </w:p>
    <w:p w14:paraId="3744F046" w14:textId="2341396F" w:rsidR="00F3134F" w:rsidRPr="00635D5D" w:rsidRDefault="00F3134F" w:rsidP="00F3134F">
      <w:pPr>
        <w:rPr>
          <w:bCs/>
          <w:noProof/>
        </w:rPr>
      </w:pPr>
    </w:p>
    <w:p w14:paraId="16988094" w14:textId="77777777" w:rsidR="00F3134F" w:rsidRDefault="00F3134F" w:rsidP="002A10CE">
      <w:pPr>
        <w:rPr>
          <w:b/>
        </w:rPr>
      </w:pPr>
    </w:p>
    <w:p w14:paraId="05C1B694" w14:textId="7914A4D8" w:rsidR="002A10CE" w:rsidRPr="002A10CE" w:rsidRDefault="002A10CE" w:rsidP="002A10CE">
      <w:pPr>
        <w:rPr>
          <w:b/>
        </w:rPr>
      </w:pPr>
      <w:r w:rsidRPr="002A10CE">
        <w:rPr>
          <w:b/>
        </w:rPr>
        <w:t xml:space="preserve">Federal </w:t>
      </w:r>
      <w:r w:rsidRPr="002A10CE">
        <w:rPr>
          <w:b/>
          <w:szCs w:val="22"/>
        </w:rPr>
        <w:t>Standard 10 CFR 430.32(d)</w:t>
      </w:r>
      <w:r>
        <w:rPr>
          <w:b/>
          <w:szCs w:val="22"/>
        </w:rPr>
        <w:t xml:space="preserve"> Minimum Energy Factor Requirements for Water Heaters</w:t>
      </w:r>
    </w:p>
    <w:p w14:paraId="2F5E8FDB" w14:textId="16C83C52" w:rsidR="00F76F02" w:rsidRDefault="00F3134F" w:rsidP="0065233B">
      <w:r w:rsidRPr="00084B93">
        <w:rPr>
          <w:noProof/>
        </w:rPr>
        <w:lastRenderedPageBreak/>
        <w:drawing>
          <wp:inline distT="0" distB="0" distL="0" distR="0" wp14:anchorId="1ABEE1FE" wp14:editId="27F09CB3">
            <wp:extent cx="5695950" cy="46577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95950" cy="4657725"/>
                    </a:xfrm>
                    <a:prstGeom prst="rect">
                      <a:avLst/>
                    </a:prstGeom>
                    <a:noFill/>
                    <a:ln>
                      <a:noFill/>
                    </a:ln>
                  </pic:spPr>
                </pic:pic>
              </a:graphicData>
            </a:graphic>
          </wp:inline>
        </w:drawing>
      </w:r>
    </w:p>
    <w:p w14:paraId="57AA1C75" w14:textId="7354C9A2" w:rsidR="00F76F02" w:rsidRDefault="00F76F02" w:rsidP="0065233B"/>
    <w:p w14:paraId="511077D7" w14:textId="0F1BE6AC" w:rsidR="002A10CE" w:rsidRPr="00F3134F" w:rsidRDefault="002A10CE" w:rsidP="005352A3"/>
    <w:p w14:paraId="6D937F8F" w14:textId="2D92C585" w:rsidR="007D230B" w:rsidRPr="00C6243E" w:rsidRDefault="007D230B" w:rsidP="00462BB6">
      <w:pPr>
        <w:pStyle w:val="eTRMHeading3"/>
        <w:rPr>
          <w:rFonts w:cs="Calibri Light"/>
        </w:rPr>
      </w:pPr>
      <w:bookmarkStart w:id="25" w:name="_Toc46993331"/>
      <w:r w:rsidRPr="00C6243E">
        <w:rPr>
          <w:rFonts w:cs="Calibri Light"/>
        </w:rPr>
        <w:t>Normalizing Unit</w:t>
      </w:r>
      <w:bookmarkEnd w:id="22"/>
      <w:bookmarkEnd w:id="23"/>
      <w:bookmarkEnd w:id="25"/>
    </w:p>
    <w:p w14:paraId="4E918F81" w14:textId="77777777" w:rsidR="008B0CF9" w:rsidRPr="00C6243E" w:rsidRDefault="000C4BDE" w:rsidP="00486585">
      <w:pPr>
        <w:rPr>
          <w:rFonts w:cs="Calibri Light"/>
        </w:rPr>
      </w:pPr>
      <w:r w:rsidRPr="00C6243E">
        <w:rPr>
          <w:rFonts w:cs="Calibri Light"/>
        </w:rPr>
        <w:t>Each</w:t>
      </w:r>
    </w:p>
    <w:p w14:paraId="413B19C3" w14:textId="77777777" w:rsidR="00906427" w:rsidRDefault="00906427" w:rsidP="00F61EA0">
      <w:bookmarkStart w:id="26" w:name="_Toc486490852"/>
      <w:bookmarkStart w:id="27" w:name="_Toc486580923"/>
      <w:bookmarkStart w:id="28" w:name="_Hlk515365299"/>
      <w:bookmarkStart w:id="29" w:name="_Hlk515878271"/>
    </w:p>
    <w:p w14:paraId="135815C6" w14:textId="232B5E33" w:rsidR="007D230B" w:rsidRDefault="007D230B" w:rsidP="00462BB6">
      <w:pPr>
        <w:pStyle w:val="eTRMHeading3"/>
        <w:rPr>
          <w:rFonts w:cs="Calibri Light"/>
        </w:rPr>
      </w:pPr>
      <w:bookmarkStart w:id="30" w:name="_Toc46993332"/>
      <w:r w:rsidRPr="00C6243E">
        <w:rPr>
          <w:rFonts w:cs="Calibri Light"/>
        </w:rPr>
        <w:t>Program Requirements</w:t>
      </w:r>
      <w:bookmarkEnd w:id="26"/>
      <w:bookmarkEnd w:id="27"/>
      <w:bookmarkEnd w:id="30"/>
      <w:r w:rsidRPr="00C6243E">
        <w:rPr>
          <w:rFonts w:cs="Calibri Light"/>
        </w:rPr>
        <w:t xml:space="preserve"> </w:t>
      </w:r>
    </w:p>
    <w:p w14:paraId="5BBC4D3F" w14:textId="77777777" w:rsidR="008B0000" w:rsidRDefault="008B0000" w:rsidP="008B0000">
      <w:pPr>
        <w:pStyle w:val="eTRMHeading5"/>
        <w:keepNext/>
      </w:pPr>
      <w:r>
        <w:t>Fuel Substitution Test</w:t>
      </w:r>
    </w:p>
    <w:p w14:paraId="61EC6298" w14:textId="3C6D155F" w:rsidR="008B0000" w:rsidRDefault="008B0000" w:rsidP="008B0000">
      <w:pPr>
        <w:pStyle w:val="xetrmbulletedtext"/>
        <w:ind w:left="0" w:firstLine="0"/>
      </w:pPr>
      <w:r>
        <w:t>Per CPUC Decision 19-08-009 Rulemaking 13-11-005 “Decision Modifying the Energy Efficiency Three-Prong Test Related to Fuel Substitution”, for all fuel substitution measures, the measure must ‘not increase total source energy consumption when compared with the baseline comparison measure available utilizing the original fuel’.</w:t>
      </w:r>
      <w:r w:rsidRPr="008B0000">
        <w:rPr>
          <w:rStyle w:val="FootnoteReference"/>
        </w:rPr>
        <w:t xml:space="preserve"> </w:t>
      </w:r>
      <w:r>
        <w:rPr>
          <w:rStyle w:val="FootnoteReference"/>
        </w:rPr>
        <w:footnoteReference w:id="9"/>
      </w:r>
      <w:r>
        <w:t xml:space="preserve"> Also, the measure ‘must not adversely impact the environment </w:t>
      </w:r>
      <w:r>
        <w:lastRenderedPageBreak/>
        <w:t>compared to the baseline measure utilizing the original fuel. Fuel substitution calculations were conducted using CPUC’s “Fuel Substitution Calculator” to confirm the measures in this workpaper pass Parts One and Two of the Fuel Substitution Test</w:t>
      </w:r>
      <w:r w:rsidR="00D72722">
        <w:t>.</w:t>
      </w:r>
      <w:r>
        <w:rPr>
          <w:rStyle w:val="FootnoteReference"/>
          <w:b/>
          <w:sz w:val="20"/>
        </w:rPr>
        <w:footnoteReference w:id="10"/>
      </w:r>
      <w:r>
        <w:t xml:space="preserve"> </w:t>
      </w:r>
    </w:p>
    <w:p w14:paraId="7151CD12" w14:textId="77777777" w:rsidR="008B0000" w:rsidRPr="00C6243E" w:rsidRDefault="008B0000" w:rsidP="00E12086"/>
    <w:p w14:paraId="35480ECB" w14:textId="77777777" w:rsidR="009E57DF" w:rsidRPr="00C6243E" w:rsidRDefault="000229F1" w:rsidP="00E50B9E">
      <w:pPr>
        <w:pStyle w:val="eTRMHeading5"/>
        <w:keepNext/>
        <w:keepLines/>
        <w:rPr>
          <w:rFonts w:cs="Calibri Light"/>
        </w:rPr>
      </w:pPr>
      <w:bookmarkStart w:id="31" w:name="_Hlk516047641"/>
      <w:r w:rsidRPr="00C6243E">
        <w:rPr>
          <w:rFonts w:cs="Calibri Light"/>
        </w:rPr>
        <w:t xml:space="preserve">Measure </w:t>
      </w:r>
      <w:r w:rsidR="003E50CF" w:rsidRPr="00C6243E">
        <w:rPr>
          <w:rFonts w:cs="Calibri Light"/>
        </w:rPr>
        <w:t>Implementation Eligibility</w:t>
      </w:r>
    </w:p>
    <w:bookmarkEnd w:id="28"/>
    <w:p w14:paraId="4062E3FD" w14:textId="77777777" w:rsidR="000D7D80" w:rsidRDefault="000D7D80" w:rsidP="000D7D80">
      <w:pPr>
        <w:keepNext/>
        <w:keepLines/>
        <w:rPr>
          <w:rFonts w:cs="Calibri Light"/>
        </w:rPr>
      </w:pPr>
      <w:r w:rsidRPr="00C6243E">
        <w:rPr>
          <w:rFonts w:cs="Calibri Light"/>
        </w:rPr>
        <w:t>All measure application type, delivery type, and sector combinations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64E2F14F" w14:textId="77777777" w:rsidR="004E15AF" w:rsidRPr="00CC4643" w:rsidRDefault="004E15AF" w:rsidP="004E15AF">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5E111189" w14:textId="77777777" w:rsidR="001B426F" w:rsidRPr="00C6243E" w:rsidRDefault="001B426F" w:rsidP="00E12086">
      <w:pPr>
        <w:pStyle w:val="Caption"/>
      </w:pPr>
      <w:bookmarkStart w:id="32" w:name="_Hlk40873091"/>
      <w:r w:rsidRPr="00C6243E">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D72722" w14:paraId="45C7B00F"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bookmarkEnd w:id="32"/>
          <w:p w14:paraId="4FDAA490" w14:textId="77777777" w:rsidR="001B426F" w:rsidRPr="00D72722" w:rsidRDefault="001B426F" w:rsidP="001B426F">
            <w:pPr>
              <w:keepNext/>
              <w:spacing w:before="0" w:after="0"/>
              <w:rPr>
                <w:rFonts w:cs="Calibri Light"/>
                <w:b/>
                <w:bCs/>
                <w:sz w:val="20"/>
                <w:szCs w:val="20"/>
              </w:rPr>
            </w:pPr>
            <w:r w:rsidRPr="00D72722">
              <w:rPr>
                <w:rFonts w:cs="Calibri Light"/>
                <w:b/>
                <w:bCs/>
                <w:sz w:val="20"/>
                <w:szCs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11E80274" w14:textId="77777777" w:rsidR="001B426F" w:rsidRPr="00354FDB" w:rsidRDefault="001B426F" w:rsidP="001B426F">
            <w:pPr>
              <w:keepNext/>
              <w:spacing w:before="0" w:after="0"/>
              <w:rPr>
                <w:rFonts w:cs="Calibri Light"/>
                <w:b/>
                <w:bCs/>
                <w:sz w:val="20"/>
                <w:szCs w:val="20"/>
              </w:rPr>
            </w:pPr>
            <w:r w:rsidRPr="00B56DAC">
              <w:rPr>
                <w:rFonts w:cs="Calibri Light"/>
                <w:b/>
                <w:bCs/>
                <w:sz w:val="20"/>
                <w:szCs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CB2E353" w14:textId="77777777" w:rsidR="001B426F" w:rsidRPr="00DA0926" w:rsidRDefault="001B426F" w:rsidP="001B426F">
            <w:pPr>
              <w:keepNext/>
              <w:spacing w:before="0" w:after="0"/>
              <w:rPr>
                <w:rFonts w:cs="Calibri Light"/>
                <w:b/>
                <w:bCs/>
                <w:sz w:val="20"/>
                <w:szCs w:val="20"/>
              </w:rPr>
            </w:pPr>
            <w:r w:rsidRPr="00DA0926">
              <w:rPr>
                <w:rFonts w:cs="Calibri Light"/>
                <w:b/>
                <w:bCs/>
                <w:sz w:val="20"/>
                <w:szCs w:val="20"/>
              </w:rPr>
              <w:t>Sector</w:t>
            </w:r>
          </w:p>
        </w:tc>
      </w:tr>
      <w:tr w:rsidR="000D7D80" w:rsidRPr="00D72722" w14:paraId="0BD0EEAD" w14:textId="77777777" w:rsidTr="00112455">
        <w:trPr>
          <w:trHeight w:val="290"/>
        </w:trPr>
        <w:tc>
          <w:tcPr>
            <w:tcW w:w="3024" w:type="dxa"/>
            <w:noWrap/>
            <w:tcMar>
              <w:top w:w="0" w:type="dxa"/>
              <w:left w:w="108" w:type="dxa"/>
              <w:bottom w:w="0" w:type="dxa"/>
              <w:right w:w="108" w:type="dxa"/>
            </w:tcMar>
          </w:tcPr>
          <w:p w14:paraId="18B9FF2D" w14:textId="2D8FC160" w:rsidR="000D7D80" w:rsidRPr="00E12086" w:rsidRDefault="000E4F6D" w:rsidP="000D7D80">
            <w:pPr>
              <w:keepNext/>
              <w:spacing w:before="0" w:after="0"/>
              <w:rPr>
                <w:rFonts w:cs="Calibri Light"/>
                <w:color w:val="000000"/>
                <w:sz w:val="20"/>
                <w:szCs w:val="20"/>
              </w:rPr>
            </w:pPr>
            <w:r w:rsidRPr="00E12086">
              <w:rPr>
                <w:sz w:val="20"/>
                <w:szCs w:val="20"/>
              </w:rPr>
              <w:t>Normal Replacement</w:t>
            </w:r>
          </w:p>
        </w:tc>
        <w:tc>
          <w:tcPr>
            <w:tcW w:w="3024" w:type="dxa"/>
            <w:noWrap/>
            <w:tcMar>
              <w:top w:w="0" w:type="dxa"/>
              <w:left w:w="108" w:type="dxa"/>
              <w:bottom w:w="0" w:type="dxa"/>
              <w:right w:w="108" w:type="dxa"/>
            </w:tcMar>
          </w:tcPr>
          <w:p w14:paraId="327F1F04" w14:textId="50F53780" w:rsidR="000D7D80" w:rsidRPr="00E12086" w:rsidRDefault="000D7D80" w:rsidP="000D7D80">
            <w:pPr>
              <w:keepNext/>
              <w:spacing w:before="0" w:after="0"/>
              <w:rPr>
                <w:rFonts w:cs="Calibri Light"/>
                <w:color w:val="000000"/>
                <w:sz w:val="20"/>
                <w:szCs w:val="20"/>
              </w:rPr>
            </w:pPr>
            <w:r w:rsidRPr="00E12086">
              <w:rPr>
                <w:sz w:val="20"/>
                <w:szCs w:val="20"/>
              </w:rPr>
              <w:t>DnDeemed</w:t>
            </w:r>
          </w:p>
        </w:tc>
        <w:tc>
          <w:tcPr>
            <w:tcW w:w="3024" w:type="dxa"/>
            <w:noWrap/>
            <w:tcMar>
              <w:top w:w="0" w:type="dxa"/>
              <w:left w:w="108" w:type="dxa"/>
              <w:bottom w:w="0" w:type="dxa"/>
              <w:right w:w="108" w:type="dxa"/>
            </w:tcMar>
          </w:tcPr>
          <w:p w14:paraId="51D5A2BC" w14:textId="5D47AABD" w:rsidR="000D7D80" w:rsidRPr="00E12086" w:rsidRDefault="00627E8B" w:rsidP="000D7D80">
            <w:pPr>
              <w:keepNext/>
              <w:spacing w:before="0" w:after="0"/>
              <w:rPr>
                <w:rFonts w:cs="Calibri Light"/>
                <w:color w:val="000000"/>
                <w:sz w:val="20"/>
                <w:szCs w:val="20"/>
              </w:rPr>
            </w:pPr>
            <w:r w:rsidRPr="00E12086">
              <w:rPr>
                <w:rFonts w:cs="Calibri Light"/>
                <w:color w:val="000000"/>
                <w:sz w:val="20"/>
                <w:szCs w:val="20"/>
              </w:rPr>
              <w:t>Com</w:t>
            </w:r>
          </w:p>
        </w:tc>
      </w:tr>
      <w:tr w:rsidR="000D7D80" w:rsidRPr="00D72722" w14:paraId="33CC95DC" w14:textId="77777777" w:rsidTr="00112455">
        <w:trPr>
          <w:trHeight w:val="290"/>
        </w:trPr>
        <w:tc>
          <w:tcPr>
            <w:tcW w:w="3024" w:type="dxa"/>
            <w:noWrap/>
            <w:tcMar>
              <w:top w:w="0" w:type="dxa"/>
              <w:left w:w="108" w:type="dxa"/>
              <w:bottom w:w="0" w:type="dxa"/>
              <w:right w:w="108" w:type="dxa"/>
            </w:tcMar>
          </w:tcPr>
          <w:p w14:paraId="6961174C" w14:textId="3101F87D" w:rsidR="000D7D80" w:rsidRPr="00E12086" w:rsidRDefault="000E4F6D" w:rsidP="000D7D80">
            <w:pPr>
              <w:keepNext/>
              <w:spacing w:before="0" w:after="0"/>
              <w:rPr>
                <w:rFonts w:cs="Calibri Light"/>
                <w:color w:val="000000"/>
                <w:sz w:val="20"/>
                <w:szCs w:val="20"/>
              </w:rPr>
            </w:pPr>
            <w:r w:rsidRPr="00E12086">
              <w:rPr>
                <w:sz w:val="20"/>
                <w:szCs w:val="20"/>
              </w:rPr>
              <w:t>Normal Replacement</w:t>
            </w:r>
          </w:p>
        </w:tc>
        <w:tc>
          <w:tcPr>
            <w:tcW w:w="3024" w:type="dxa"/>
            <w:noWrap/>
            <w:tcMar>
              <w:top w:w="0" w:type="dxa"/>
              <w:left w:w="108" w:type="dxa"/>
              <w:bottom w:w="0" w:type="dxa"/>
              <w:right w:w="108" w:type="dxa"/>
            </w:tcMar>
          </w:tcPr>
          <w:p w14:paraId="4CC79E24" w14:textId="6A5EFC25" w:rsidR="000D7D80" w:rsidRPr="00E12086" w:rsidRDefault="000D7D80" w:rsidP="000D7D80">
            <w:pPr>
              <w:keepNext/>
              <w:spacing w:before="0" w:after="0"/>
              <w:rPr>
                <w:rFonts w:cs="Calibri Light"/>
                <w:color w:val="000000"/>
                <w:sz w:val="20"/>
                <w:szCs w:val="20"/>
              </w:rPr>
            </w:pPr>
            <w:r w:rsidRPr="00E12086">
              <w:rPr>
                <w:sz w:val="20"/>
                <w:szCs w:val="20"/>
              </w:rPr>
              <w:t>DnDeemDI</w:t>
            </w:r>
          </w:p>
        </w:tc>
        <w:tc>
          <w:tcPr>
            <w:tcW w:w="3024" w:type="dxa"/>
            <w:noWrap/>
            <w:tcMar>
              <w:top w:w="0" w:type="dxa"/>
              <w:left w:w="108" w:type="dxa"/>
              <w:bottom w:w="0" w:type="dxa"/>
              <w:right w:w="108" w:type="dxa"/>
            </w:tcMar>
          </w:tcPr>
          <w:p w14:paraId="210ABB9F" w14:textId="134F000F" w:rsidR="000D7D80" w:rsidRPr="00E12086" w:rsidRDefault="00EE524E" w:rsidP="000D7D80">
            <w:pPr>
              <w:keepNext/>
              <w:spacing w:before="0" w:after="0"/>
              <w:rPr>
                <w:rFonts w:cs="Calibri Light"/>
                <w:color w:val="000000"/>
                <w:sz w:val="20"/>
                <w:szCs w:val="20"/>
              </w:rPr>
            </w:pPr>
            <w:r w:rsidRPr="00E12086">
              <w:rPr>
                <w:rFonts w:cs="Calibri Light"/>
                <w:color w:val="000000"/>
                <w:sz w:val="20"/>
                <w:szCs w:val="20"/>
              </w:rPr>
              <w:t>Com</w:t>
            </w:r>
          </w:p>
        </w:tc>
      </w:tr>
      <w:tr w:rsidR="000D7D80" w:rsidRPr="00D72722" w14:paraId="39166737" w14:textId="77777777" w:rsidTr="00112455">
        <w:trPr>
          <w:trHeight w:val="290"/>
        </w:trPr>
        <w:tc>
          <w:tcPr>
            <w:tcW w:w="3024" w:type="dxa"/>
            <w:noWrap/>
            <w:tcMar>
              <w:top w:w="0" w:type="dxa"/>
              <w:left w:w="108" w:type="dxa"/>
              <w:bottom w:w="0" w:type="dxa"/>
              <w:right w:w="108" w:type="dxa"/>
            </w:tcMar>
          </w:tcPr>
          <w:p w14:paraId="4A9DDD42" w14:textId="1AECD1F6" w:rsidR="000D7D80" w:rsidRPr="00E12086" w:rsidRDefault="000E4F6D" w:rsidP="000D7D80">
            <w:pPr>
              <w:keepNext/>
              <w:spacing w:before="0" w:after="0"/>
              <w:rPr>
                <w:rFonts w:cs="Calibri Light"/>
                <w:color w:val="000000"/>
                <w:sz w:val="20"/>
                <w:szCs w:val="20"/>
              </w:rPr>
            </w:pPr>
            <w:r w:rsidRPr="00E12086">
              <w:rPr>
                <w:sz w:val="20"/>
                <w:szCs w:val="20"/>
              </w:rPr>
              <w:t>Normal Replacement</w:t>
            </w:r>
          </w:p>
        </w:tc>
        <w:tc>
          <w:tcPr>
            <w:tcW w:w="3024" w:type="dxa"/>
            <w:noWrap/>
            <w:tcMar>
              <w:top w:w="0" w:type="dxa"/>
              <w:left w:w="108" w:type="dxa"/>
              <w:bottom w:w="0" w:type="dxa"/>
              <w:right w:w="108" w:type="dxa"/>
            </w:tcMar>
          </w:tcPr>
          <w:p w14:paraId="253DF9A1" w14:textId="58FBFEB1" w:rsidR="000D7D80" w:rsidRPr="00E12086" w:rsidRDefault="000D7D80" w:rsidP="000D7D80">
            <w:pPr>
              <w:keepNext/>
              <w:spacing w:before="0" w:after="0"/>
              <w:rPr>
                <w:rFonts w:cs="Calibri Light"/>
                <w:color w:val="000000"/>
                <w:sz w:val="20"/>
                <w:szCs w:val="20"/>
              </w:rPr>
            </w:pPr>
            <w:r w:rsidRPr="00E12086">
              <w:rPr>
                <w:sz w:val="20"/>
                <w:szCs w:val="20"/>
              </w:rPr>
              <w:t>UpDeemed</w:t>
            </w:r>
          </w:p>
        </w:tc>
        <w:tc>
          <w:tcPr>
            <w:tcW w:w="3024" w:type="dxa"/>
            <w:noWrap/>
            <w:tcMar>
              <w:top w:w="0" w:type="dxa"/>
              <w:left w:w="108" w:type="dxa"/>
              <w:bottom w:w="0" w:type="dxa"/>
              <w:right w:w="108" w:type="dxa"/>
            </w:tcMar>
          </w:tcPr>
          <w:p w14:paraId="559E685C" w14:textId="272076C6" w:rsidR="000D7D80" w:rsidRPr="00E12086" w:rsidRDefault="00EE524E" w:rsidP="000D7D80">
            <w:pPr>
              <w:keepNext/>
              <w:spacing w:before="0" w:after="0"/>
              <w:rPr>
                <w:rFonts w:cs="Calibri Light"/>
                <w:color w:val="000000"/>
                <w:sz w:val="20"/>
                <w:szCs w:val="20"/>
              </w:rPr>
            </w:pPr>
            <w:r w:rsidRPr="00E12086">
              <w:rPr>
                <w:rFonts w:cs="Calibri Light"/>
                <w:color w:val="000000"/>
                <w:sz w:val="20"/>
                <w:szCs w:val="20"/>
              </w:rPr>
              <w:t>Com</w:t>
            </w:r>
          </w:p>
        </w:tc>
      </w:tr>
      <w:tr w:rsidR="00DA14C4" w:rsidRPr="00D72722" w14:paraId="49EC66ED" w14:textId="77777777" w:rsidTr="00112455">
        <w:trPr>
          <w:trHeight w:val="290"/>
        </w:trPr>
        <w:tc>
          <w:tcPr>
            <w:tcW w:w="3024" w:type="dxa"/>
            <w:noWrap/>
            <w:tcMar>
              <w:top w:w="0" w:type="dxa"/>
              <w:left w:w="108" w:type="dxa"/>
              <w:bottom w:w="0" w:type="dxa"/>
              <w:right w:w="108" w:type="dxa"/>
            </w:tcMar>
          </w:tcPr>
          <w:p w14:paraId="6119DC66" w14:textId="6D342E31" w:rsidR="00DA14C4" w:rsidRPr="00E12086" w:rsidRDefault="000E4F6D" w:rsidP="00DA14C4">
            <w:pPr>
              <w:keepNext/>
              <w:spacing w:before="0" w:after="0"/>
              <w:rPr>
                <w:sz w:val="20"/>
                <w:szCs w:val="20"/>
              </w:rPr>
            </w:pPr>
            <w:r w:rsidRPr="00E12086">
              <w:rPr>
                <w:sz w:val="20"/>
                <w:szCs w:val="20"/>
              </w:rPr>
              <w:t>New Construction</w:t>
            </w:r>
          </w:p>
        </w:tc>
        <w:tc>
          <w:tcPr>
            <w:tcW w:w="3024" w:type="dxa"/>
            <w:noWrap/>
            <w:tcMar>
              <w:top w:w="0" w:type="dxa"/>
              <w:left w:w="108" w:type="dxa"/>
              <w:bottom w:w="0" w:type="dxa"/>
              <w:right w:w="108" w:type="dxa"/>
            </w:tcMar>
          </w:tcPr>
          <w:p w14:paraId="382914E4" w14:textId="4C7C7B3F" w:rsidR="00DA14C4" w:rsidRPr="00E12086" w:rsidRDefault="00DA14C4" w:rsidP="00DA14C4">
            <w:pPr>
              <w:keepNext/>
              <w:spacing w:before="0" w:after="0"/>
              <w:rPr>
                <w:sz w:val="20"/>
                <w:szCs w:val="20"/>
              </w:rPr>
            </w:pPr>
            <w:r w:rsidRPr="00E12086">
              <w:rPr>
                <w:sz w:val="20"/>
                <w:szCs w:val="20"/>
              </w:rPr>
              <w:t>DnDeemed</w:t>
            </w:r>
          </w:p>
        </w:tc>
        <w:tc>
          <w:tcPr>
            <w:tcW w:w="3024" w:type="dxa"/>
            <w:noWrap/>
            <w:tcMar>
              <w:top w:w="0" w:type="dxa"/>
              <w:left w:w="108" w:type="dxa"/>
              <w:bottom w:w="0" w:type="dxa"/>
              <w:right w:w="108" w:type="dxa"/>
            </w:tcMar>
          </w:tcPr>
          <w:p w14:paraId="1B132E85" w14:textId="02967283" w:rsidR="00DA14C4" w:rsidRPr="00E12086" w:rsidRDefault="00EE524E" w:rsidP="00DA14C4">
            <w:pPr>
              <w:keepNext/>
              <w:spacing w:before="0" w:after="0"/>
              <w:rPr>
                <w:sz w:val="20"/>
                <w:szCs w:val="20"/>
              </w:rPr>
            </w:pPr>
            <w:r w:rsidRPr="00E12086">
              <w:rPr>
                <w:rFonts w:cs="Calibri Light"/>
                <w:color w:val="000000"/>
                <w:sz w:val="20"/>
                <w:szCs w:val="20"/>
              </w:rPr>
              <w:t>Com</w:t>
            </w:r>
          </w:p>
        </w:tc>
      </w:tr>
      <w:tr w:rsidR="00DA14C4" w:rsidRPr="00D72722" w14:paraId="336498F7" w14:textId="77777777" w:rsidTr="00112455">
        <w:trPr>
          <w:trHeight w:val="290"/>
        </w:trPr>
        <w:tc>
          <w:tcPr>
            <w:tcW w:w="3024" w:type="dxa"/>
            <w:noWrap/>
            <w:tcMar>
              <w:top w:w="0" w:type="dxa"/>
              <w:left w:w="108" w:type="dxa"/>
              <w:bottom w:w="0" w:type="dxa"/>
              <w:right w:w="108" w:type="dxa"/>
            </w:tcMar>
          </w:tcPr>
          <w:p w14:paraId="0D357E4C" w14:textId="612522CA" w:rsidR="00DA14C4" w:rsidRPr="00E12086" w:rsidRDefault="00B86DB8" w:rsidP="00DA14C4">
            <w:pPr>
              <w:keepNext/>
              <w:spacing w:before="0" w:after="0"/>
              <w:rPr>
                <w:sz w:val="20"/>
                <w:szCs w:val="20"/>
              </w:rPr>
            </w:pPr>
            <w:r w:rsidRPr="00E12086">
              <w:rPr>
                <w:sz w:val="20"/>
                <w:szCs w:val="20"/>
              </w:rPr>
              <w:t>New Construction</w:t>
            </w:r>
          </w:p>
        </w:tc>
        <w:tc>
          <w:tcPr>
            <w:tcW w:w="3024" w:type="dxa"/>
            <w:noWrap/>
            <w:tcMar>
              <w:top w:w="0" w:type="dxa"/>
              <w:left w:w="108" w:type="dxa"/>
              <w:bottom w:w="0" w:type="dxa"/>
              <w:right w:w="108" w:type="dxa"/>
            </w:tcMar>
          </w:tcPr>
          <w:p w14:paraId="583AE82C" w14:textId="7B504029" w:rsidR="00DA14C4" w:rsidRPr="00E12086" w:rsidRDefault="00DA14C4" w:rsidP="00DA14C4">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66E9D386" w14:textId="6806BFC2" w:rsidR="00DA14C4" w:rsidRPr="00E12086" w:rsidRDefault="00EE524E" w:rsidP="00DA14C4">
            <w:pPr>
              <w:keepNext/>
              <w:spacing w:before="0" w:after="0"/>
              <w:rPr>
                <w:sz w:val="20"/>
                <w:szCs w:val="20"/>
              </w:rPr>
            </w:pPr>
            <w:r w:rsidRPr="00E12086">
              <w:rPr>
                <w:rFonts w:cs="Calibri Light"/>
                <w:color w:val="000000"/>
                <w:sz w:val="20"/>
                <w:szCs w:val="20"/>
              </w:rPr>
              <w:t>Com</w:t>
            </w:r>
          </w:p>
        </w:tc>
      </w:tr>
      <w:tr w:rsidR="00091F66" w:rsidRPr="00D72722" w14:paraId="2CBC6779" w14:textId="77777777" w:rsidTr="00112455">
        <w:trPr>
          <w:trHeight w:val="290"/>
        </w:trPr>
        <w:tc>
          <w:tcPr>
            <w:tcW w:w="3024" w:type="dxa"/>
            <w:noWrap/>
            <w:tcMar>
              <w:top w:w="0" w:type="dxa"/>
              <w:left w:w="108" w:type="dxa"/>
              <w:bottom w:w="0" w:type="dxa"/>
              <w:right w:w="108" w:type="dxa"/>
            </w:tcMar>
          </w:tcPr>
          <w:p w14:paraId="2B8281FF" w14:textId="29566857" w:rsidR="00091F66" w:rsidRPr="00E12086" w:rsidRDefault="00B86DB8" w:rsidP="00091F66">
            <w:pPr>
              <w:keepNext/>
              <w:spacing w:before="0" w:after="0"/>
              <w:rPr>
                <w:rFonts w:cs="Calibri Light"/>
                <w:color w:val="000000"/>
                <w:sz w:val="20"/>
                <w:szCs w:val="20"/>
              </w:rPr>
            </w:pPr>
            <w:r w:rsidRPr="00E12086">
              <w:rPr>
                <w:sz w:val="20"/>
                <w:szCs w:val="20"/>
              </w:rPr>
              <w:t>Accelerated Replacement</w:t>
            </w:r>
          </w:p>
        </w:tc>
        <w:tc>
          <w:tcPr>
            <w:tcW w:w="3024" w:type="dxa"/>
            <w:noWrap/>
            <w:tcMar>
              <w:top w:w="0" w:type="dxa"/>
              <w:left w:w="108" w:type="dxa"/>
              <w:bottom w:w="0" w:type="dxa"/>
              <w:right w:w="108" w:type="dxa"/>
            </w:tcMar>
          </w:tcPr>
          <w:p w14:paraId="48C1E562" w14:textId="5666B1AD" w:rsidR="00091F66" w:rsidRPr="00E12086" w:rsidRDefault="00091F66" w:rsidP="00091F66">
            <w:pPr>
              <w:keepNext/>
              <w:spacing w:before="0" w:after="0"/>
              <w:rPr>
                <w:rFonts w:cs="Calibri Light"/>
                <w:color w:val="000000"/>
                <w:sz w:val="20"/>
                <w:szCs w:val="20"/>
              </w:rPr>
            </w:pPr>
            <w:r w:rsidRPr="00E12086">
              <w:rPr>
                <w:sz w:val="20"/>
                <w:szCs w:val="20"/>
              </w:rPr>
              <w:t>DnDeemed</w:t>
            </w:r>
          </w:p>
        </w:tc>
        <w:tc>
          <w:tcPr>
            <w:tcW w:w="3024" w:type="dxa"/>
            <w:noWrap/>
            <w:tcMar>
              <w:top w:w="0" w:type="dxa"/>
              <w:left w:w="108" w:type="dxa"/>
              <w:bottom w:w="0" w:type="dxa"/>
              <w:right w:w="108" w:type="dxa"/>
            </w:tcMar>
          </w:tcPr>
          <w:p w14:paraId="5189C0F5" w14:textId="5D2BD6C4" w:rsidR="00091F66" w:rsidRPr="00E12086" w:rsidRDefault="00EE524E" w:rsidP="00091F66">
            <w:pPr>
              <w:keepNext/>
              <w:spacing w:before="0" w:after="0"/>
              <w:rPr>
                <w:rFonts w:cs="Calibri Light"/>
                <w:color w:val="000000"/>
                <w:sz w:val="20"/>
                <w:szCs w:val="20"/>
              </w:rPr>
            </w:pPr>
            <w:r w:rsidRPr="00E12086">
              <w:rPr>
                <w:rFonts w:cs="Calibri Light"/>
                <w:color w:val="000000"/>
                <w:sz w:val="20"/>
                <w:szCs w:val="20"/>
              </w:rPr>
              <w:t>Com</w:t>
            </w:r>
          </w:p>
        </w:tc>
      </w:tr>
      <w:tr w:rsidR="00091F66" w:rsidRPr="00D72722" w14:paraId="07234CBE" w14:textId="77777777" w:rsidTr="00112455">
        <w:trPr>
          <w:trHeight w:val="290"/>
        </w:trPr>
        <w:tc>
          <w:tcPr>
            <w:tcW w:w="3024" w:type="dxa"/>
            <w:noWrap/>
            <w:tcMar>
              <w:top w:w="0" w:type="dxa"/>
              <w:left w:w="108" w:type="dxa"/>
              <w:bottom w:w="0" w:type="dxa"/>
              <w:right w:w="108" w:type="dxa"/>
            </w:tcMar>
          </w:tcPr>
          <w:p w14:paraId="3BCC4EEB" w14:textId="72EDA72C" w:rsidR="00091F66" w:rsidRPr="00E12086" w:rsidRDefault="00B86DB8" w:rsidP="00091F66">
            <w:pPr>
              <w:keepNext/>
              <w:spacing w:before="0" w:after="0"/>
              <w:rPr>
                <w:sz w:val="20"/>
                <w:szCs w:val="20"/>
              </w:rPr>
            </w:pPr>
            <w:r w:rsidRPr="00E12086">
              <w:rPr>
                <w:sz w:val="20"/>
                <w:szCs w:val="20"/>
              </w:rPr>
              <w:t>Accelerated Replacement</w:t>
            </w:r>
          </w:p>
        </w:tc>
        <w:tc>
          <w:tcPr>
            <w:tcW w:w="3024" w:type="dxa"/>
            <w:noWrap/>
            <w:tcMar>
              <w:top w:w="0" w:type="dxa"/>
              <w:left w:w="108" w:type="dxa"/>
              <w:bottom w:w="0" w:type="dxa"/>
              <w:right w:w="108" w:type="dxa"/>
            </w:tcMar>
          </w:tcPr>
          <w:p w14:paraId="27FC5EAC" w14:textId="3CBB30D6" w:rsidR="00091F66" w:rsidRPr="00E12086" w:rsidRDefault="00091F66" w:rsidP="00091F66">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17C8A309" w14:textId="6FAE0B5A" w:rsidR="00091F66" w:rsidRPr="00E12086" w:rsidRDefault="00EE524E" w:rsidP="00091F66">
            <w:pPr>
              <w:keepNext/>
              <w:spacing w:before="0" w:after="0"/>
              <w:rPr>
                <w:sz w:val="20"/>
                <w:szCs w:val="20"/>
              </w:rPr>
            </w:pPr>
            <w:r w:rsidRPr="00E12086">
              <w:rPr>
                <w:rFonts w:cs="Calibri Light"/>
                <w:color w:val="000000"/>
                <w:sz w:val="20"/>
                <w:szCs w:val="20"/>
              </w:rPr>
              <w:t>Com</w:t>
            </w:r>
          </w:p>
        </w:tc>
      </w:tr>
      <w:tr w:rsidR="00554941" w:rsidRPr="00D72722" w14:paraId="0D6F1B1B" w14:textId="77777777" w:rsidTr="00112455">
        <w:trPr>
          <w:trHeight w:val="290"/>
        </w:trPr>
        <w:tc>
          <w:tcPr>
            <w:tcW w:w="3024" w:type="dxa"/>
            <w:noWrap/>
            <w:tcMar>
              <w:top w:w="0" w:type="dxa"/>
              <w:left w:w="108" w:type="dxa"/>
              <w:bottom w:w="0" w:type="dxa"/>
              <w:right w:w="108" w:type="dxa"/>
            </w:tcMar>
          </w:tcPr>
          <w:p w14:paraId="0FE99CA0" w14:textId="638596EE" w:rsidR="00554941" w:rsidRPr="00E12086" w:rsidRDefault="00554941" w:rsidP="00554941">
            <w:pPr>
              <w:keepNext/>
              <w:spacing w:before="0" w:after="0"/>
              <w:rPr>
                <w:sz w:val="20"/>
                <w:szCs w:val="20"/>
              </w:rPr>
            </w:pPr>
            <w:r w:rsidRPr="00E12086">
              <w:rPr>
                <w:sz w:val="20"/>
                <w:szCs w:val="20"/>
              </w:rPr>
              <w:t>Normal Replacement</w:t>
            </w:r>
          </w:p>
        </w:tc>
        <w:tc>
          <w:tcPr>
            <w:tcW w:w="3024" w:type="dxa"/>
            <w:noWrap/>
            <w:tcMar>
              <w:top w:w="0" w:type="dxa"/>
              <w:left w:w="108" w:type="dxa"/>
              <w:bottom w:w="0" w:type="dxa"/>
              <w:right w:w="108" w:type="dxa"/>
            </w:tcMar>
          </w:tcPr>
          <w:p w14:paraId="102A5D80" w14:textId="16FC0C0B" w:rsidR="00554941" w:rsidRPr="00E12086" w:rsidRDefault="00554941" w:rsidP="00554941">
            <w:pPr>
              <w:keepNext/>
              <w:spacing w:before="0" w:after="0"/>
              <w:rPr>
                <w:sz w:val="20"/>
                <w:szCs w:val="20"/>
              </w:rPr>
            </w:pPr>
            <w:r w:rsidRPr="00E12086">
              <w:rPr>
                <w:sz w:val="20"/>
                <w:szCs w:val="20"/>
              </w:rPr>
              <w:t>DnDeemed</w:t>
            </w:r>
          </w:p>
        </w:tc>
        <w:tc>
          <w:tcPr>
            <w:tcW w:w="3024" w:type="dxa"/>
            <w:noWrap/>
            <w:tcMar>
              <w:top w:w="0" w:type="dxa"/>
              <w:left w:w="108" w:type="dxa"/>
              <w:bottom w:w="0" w:type="dxa"/>
              <w:right w:w="108" w:type="dxa"/>
            </w:tcMar>
          </w:tcPr>
          <w:p w14:paraId="4451B3E4" w14:textId="01E5B687" w:rsidR="00554941" w:rsidRPr="00E12086" w:rsidRDefault="00554941" w:rsidP="00554941">
            <w:pPr>
              <w:keepNext/>
              <w:spacing w:before="0" w:after="0"/>
              <w:rPr>
                <w:rFonts w:cs="Calibri Light"/>
                <w:color w:val="000000"/>
                <w:sz w:val="20"/>
                <w:szCs w:val="20"/>
              </w:rPr>
            </w:pPr>
            <w:r>
              <w:rPr>
                <w:rFonts w:cs="Calibri Light"/>
                <w:color w:val="000000"/>
                <w:sz w:val="20"/>
                <w:szCs w:val="20"/>
              </w:rPr>
              <w:t>Ind</w:t>
            </w:r>
          </w:p>
        </w:tc>
      </w:tr>
      <w:tr w:rsidR="00554941" w:rsidRPr="00D72722" w14:paraId="036AE092" w14:textId="77777777" w:rsidTr="00112455">
        <w:trPr>
          <w:trHeight w:val="290"/>
        </w:trPr>
        <w:tc>
          <w:tcPr>
            <w:tcW w:w="3024" w:type="dxa"/>
            <w:noWrap/>
            <w:tcMar>
              <w:top w:w="0" w:type="dxa"/>
              <w:left w:w="108" w:type="dxa"/>
              <w:bottom w:w="0" w:type="dxa"/>
              <w:right w:w="108" w:type="dxa"/>
            </w:tcMar>
          </w:tcPr>
          <w:p w14:paraId="179E9C21" w14:textId="36360214" w:rsidR="00554941" w:rsidRPr="00E12086" w:rsidRDefault="00554941" w:rsidP="00554941">
            <w:pPr>
              <w:keepNext/>
              <w:spacing w:before="0" w:after="0"/>
              <w:rPr>
                <w:sz w:val="20"/>
                <w:szCs w:val="20"/>
              </w:rPr>
            </w:pPr>
            <w:r w:rsidRPr="00E12086">
              <w:rPr>
                <w:sz w:val="20"/>
                <w:szCs w:val="20"/>
              </w:rPr>
              <w:t>Normal Replacement</w:t>
            </w:r>
          </w:p>
        </w:tc>
        <w:tc>
          <w:tcPr>
            <w:tcW w:w="3024" w:type="dxa"/>
            <w:noWrap/>
            <w:tcMar>
              <w:top w:w="0" w:type="dxa"/>
              <w:left w:w="108" w:type="dxa"/>
              <w:bottom w:w="0" w:type="dxa"/>
              <w:right w:w="108" w:type="dxa"/>
            </w:tcMar>
          </w:tcPr>
          <w:p w14:paraId="3AD865D8" w14:textId="50FA8637" w:rsidR="00554941" w:rsidRPr="00E12086" w:rsidRDefault="00554941" w:rsidP="00554941">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1AC7F0BA" w14:textId="44B0C464" w:rsidR="00554941" w:rsidRPr="00E12086" w:rsidRDefault="00554941" w:rsidP="00554941">
            <w:pPr>
              <w:keepNext/>
              <w:spacing w:before="0" w:after="0"/>
              <w:rPr>
                <w:rFonts w:cs="Calibri Light"/>
                <w:color w:val="000000"/>
                <w:sz w:val="20"/>
                <w:szCs w:val="20"/>
              </w:rPr>
            </w:pPr>
            <w:r w:rsidRPr="00F47BA0">
              <w:rPr>
                <w:rFonts w:cs="Calibri Light"/>
                <w:color w:val="000000"/>
                <w:sz w:val="20"/>
                <w:szCs w:val="20"/>
              </w:rPr>
              <w:t>Ind</w:t>
            </w:r>
          </w:p>
        </w:tc>
      </w:tr>
      <w:tr w:rsidR="00554941" w:rsidRPr="00D72722" w14:paraId="5604FB74" w14:textId="77777777" w:rsidTr="00112455">
        <w:trPr>
          <w:trHeight w:val="290"/>
        </w:trPr>
        <w:tc>
          <w:tcPr>
            <w:tcW w:w="3024" w:type="dxa"/>
            <w:noWrap/>
            <w:tcMar>
              <w:top w:w="0" w:type="dxa"/>
              <w:left w:w="108" w:type="dxa"/>
              <w:bottom w:w="0" w:type="dxa"/>
              <w:right w:w="108" w:type="dxa"/>
            </w:tcMar>
          </w:tcPr>
          <w:p w14:paraId="0C03052C" w14:textId="182F8655" w:rsidR="00554941" w:rsidRPr="00E12086" w:rsidRDefault="00554941" w:rsidP="00554941">
            <w:pPr>
              <w:keepNext/>
              <w:spacing w:before="0" w:after="0"/>
              <w:rPr>
                <w:sz w:val="20"/>
                <w:szCs w:val="20"/>
              </w:rPr>
            </w:pPr>
            <w:r w:rsidRPr="00E12086">
              <w:rPr>
                <w:sz w:val="20"/>
                <w:szCs w:val="20"/>
              </w:rPr>
              <w:t>Normal Replacement</w:t>
            </w:r>
          </w:p>
        </w:tc>
        <w:tc>
          <w:tcPr>
            <w:tcW w:w="3024" w:type="dxa"/>
            <w:noWrap/>
            <w:tcMar>
              <w:top w:w="0" w:type="dxa"/>
              <w:left w:w="108" w:type="dxa"/>
              <w:bottom w:w="0" w:type="dxa"/>
              <w:right w:w="108" w:type="dxa"/>
            </w:tcMar>
          </w:tcPr>
          <w:p w14:paraId="6AEA1B2F" w14:textId="724121A6" w:rsidR="00554941" w:rsidRPr="00E12086" w:rsidRDefault="00554941" w:rsidP="00554941">
            <w:pPr>
              <w:keepNext/>
              <w:spacing w:before="0" w:after="0"/>
              <w:rPr>
                <w:sz w:val="20"/>
                <w:szCs w:val="20"/>
              </w:rPr>
            </w:pPr>
            <w:r w:rsidRPr="00E12086">
              <w:rPr>
                <w:sz w:val="20"/>
                <w:szCs w:val="20"/>
              </w:rPr>
              <w:t>UpDeemed</w:t>
            </w:r>
          </w:p>
        </w:tc>
        <w:tc>
          <w:tcPr>
            <w:tcW w:w="3024" w:type="dxa"/>
            <w:noWrap/>
            <w:tcMar>
              <w:top w:w="0" w:type="dxa"/>
              <w:left w:w="108" w:type="dxa"/>
              <w:bottom w:w="0" w:type="dxa"/>
              <w:right w:w="108" w:type="dxa"/>
            </w:tcMar>
          </w:tcPr>
          <w:p w14:paraId="3221CEBD" w14:textId="4F884B26" w:rsidR="00554941" w:rsidRPr="00E12086" w:rsidRDefault="00554941" w:rsidP="00554941">
            <w:pPr>
              <w:keepNext/>
              <w:spacing w:before="0" w:after="0"/>
              <w:rPr>
                <w:rFonts w:cs="Calibri Light"/>
                <w:color w:val="000000"/>
                <w:sz w:val="20"/>
                <w:szCs w:val="20"/>
              </w:rPr>
            </w:pPr>
            <w:r w:rsidRPr="00F47BA0">
              <w:rPr>
                <w:rFonts w:cs="Calibri Light"/>
                <w:color w:val="000000"/>
                <w:sz w:val="20"/>
                <w:szCs w:val="20"/>
              </w:rPr>
              <w:t>Ind</w:t>
            </w:r>
          </w:p>
        </w:tc>
      </w:tr>
      <w:tr w:rsidR="00554941" w:rsidRPr="00D72722" w14:paraId="00A151CF" w14:textId="77777777" w:rsidTr="00112455">
        <w:trPr>
          <w:trHeight w:val="290"/>
        </w:trPr>
        <w:tc>
          <w:tcPr>
            <w:tcW w:w="3024" w:type="dxa"/>
            <w:noWrap/>
            <w:tcMar>
              <w:top w:w="0" w:type="dxa"/>
              <w:left w:w="108" w:type="dxa"/>
              <w:bottom w:w="0" w:type="dxa"/>
              <w:right w:w="108" w:type="dxa"/>
            </w:tcMar>
          </w:tcPr>
          <w:p w14:paraId="2AFBC348" w14:textId="47CC33B0" w:rsidR="00554941" w:rsidRPr="00E12086" w:rsidRDefault="00554941" w:rsidP="00554941">
            <w:pPr>
              <w:keepNext/>
              <w:spacing w:before="0" w:after="0"/>
              <w:rPr>
                <w:sz w:val="20"/>
                <w:szCs w:val="20"/>
              </w:rPr>
            </w:pPr>
            <w:r w:rsidRPr="00E12086">
              <w:rPr>
                <w:sz w:val="20"/>
                <w:szCs w:val="20"/>
              </w:rPr>
              <w:t>New Construction</w:t>
            </w:r>
          </w:p>
        </w:tc>
        <w:tc>
          <w:tcPr>
            <w:tcW w:w="3024" w:type="dxa"/>
            <w:noWrap/>
            <w:tcMar>
              <w:top w:w="0" w:type="dxa"/>
              <w:left w:w="108" w:type="dxa"/>
              <w:bottom w:w="0" w:type="dxa"/>
              <w:right w:w="108" w:type="dxa"/>
            </w:tcMar>
          </w:tcPr>
          <w:p w14:paraId="177F7873" w14:textId="7FE7B755" w:rsidR="00554941" w:rsidRPr="00E12086" w:rsidRDefault="00554941" w:rsidP="00554941">
            <w:pPr>
              <w:keepNext/>
              <w:spacing w:before="0" w:after="0"/>
              <w:rPr>
                <w:sz w:val="20"/>
                <w:szCs w:val="20"/>
              </w:rPr>
            </w:pPr>
            <w:r w:rsidRPr="00E12086">
              <w:rPr>
                <w:sz w:val="20"/>
                <w:szCs w:val="20"/>
              </w:rPr>
              <w:t>DnDeemed</w:t>
            </w:r>
          </w:p>
        </w:tc>
        <w:tc>
          <w:tcPr>
            <w:tcW w:w="3024" w:type="dxa"/>
            <w:noWrap/>
            <w:tcMar>
              <w:top w:w="0" w:type="dxa"/>
              <w:left w:w="108" w:type="dxa"/>
              <w:bottom w:w="0" w:type="dxa"/>
              <w:right w:w="108" w:type="dxa"/>
            </w:tcMar>
          </w:tcPr>
          <w:p w14:paraId="103C9EB5" w14:textId="716535F3" w:rsidR="00554941" w:rsidRPr="00E12086" w:rsidRDefault="00554941" w:rsidP="00554941">
            <w:pPr>
              <w:keepNext/>
              <w:spacing w:before="0" w:after="0"/>
              <w:rPr>
                <w:rFonts w:cs="Calibri Light"/>
                <w:color w:val="000000"/>
                <w:sz w:val="20"/>
                <w:szCs w:val="20"/>
              </w:rPr>
            </w:pPr>
            <w:r w:rsidRPr="00F47BA0">
              <w:rPr>
                <w:rFonts w:cs="Calibri Light"/>
                <w:color w:val="000000"/>
                <w:sz w:val="20"/>
                <w:szCs w:val="20"/>
              </w:rPr>
              <w:t>Ind</w:t>
            </w:r>
          </w:p>
        </w:tc>
      </w:tr>
      <w:tr w:rsidR="00554941" w:rsidRPr="00D72722" w14:paraId="29C22B6C" w14:textId="77777777" w:rsidTr="00112455">
        <w:trPr>
          <w:trHeight w:val="290"/>
        </w:trPr>
        <w:tc>
          <w:tcPr>
            <w:tcW w:w="3024" w:type="dxa"/>
            <w:noWrap/>
            <w:tcMar>
              <w:top w:w="0" w:type="dxa"/>
              <w:left w:w="108" w:type="dxa"/>
              <w:bottom w:w="0" w:type="dxa"/>
              <w:right w:w="108" w:type="dxa"/>
            </w:tcMar>
          </w:tcPr>
          <w:p w14:paraId="4C1C1493" w14:textId="19089DF6" w:rsidR="00554941" w:rsidRPr="00E12086" w:rsidRDefault="00554941" w:rsidP="00554941">
            <w:pPr>
              <w:keepNext/>
              <w:spacing w:before="0" w:after="0"/>
              <w:rPr>
                <w:sz w:val="20"/>
                <w:szCs w:val="20"/>
              </w:rPr>
            </w:pPr>
            <w:r w:rsidRPr="00E12086">
              <w:rPr>
                <w:sz w:val="20"/>
                <w:szCs w:val="20"/>
              </w:rPr>
              <w:t>New Construction</w:t>
            </w:r>
          </w:p>
        </w:tc>
        <w:tc>
          <w:tcPr>
            <w:tcW w:w="3024" w:type="dxa"/>
            <w:noWrap/>
            <w:tcMar>
              <w:top w:w="0" w:type="dxa"/>
              <w:left w:w="108" w:type="dxa"/>
              <w:bottom w:w="0" w:type="dxa"/>
              <w:right w:w="108" w:type="dxa"/>
            </w:tcMar>
          </w:tcPr>
          <w:p w14:paraId="6C4E1C79" w14:textId="7AA0A408" w:rsidR="00554941" w:rsidRPr="00E12086" w:rsidRDefault="00554941" w:rsidP="00554941">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0BA73C54" w14:textId="445718CC" w:rsidR="00554941" w:rsidRPr="00E12086" w:rsidRDefault="00554941" w:rsidP="00554941">
            <w:pPr>
              <w:keepNext/>
              <w:spacing w:before="0" w:after="0"/>
              <w:rPr>
                <w:rFonts w:cs="Calibri Light"/>
                <w:color w:val="000000"/>
                <w:sz w:val="20"/>
                <w:szCs w:val="20"/>
              </w:rPr>
            </w:pPr>
            <w:r w:rsidRPr="00F47BA0">
              <w:rPr>
                <w:rFonts w:cs="Calibri Light"/>
                <w:color w:val="000000"/>
                <w:sz w:val="20"/>
                <w:szCs w:val="20"/>
              </w:rPr>
              <w:t>Ind</w:t>
            </w:r>
          </w:p>
        </w:tc>
      </w:tr>
      <w:tr w:rsidR="00554941" w:rsidRPr="00D72722" w14:paraId="62DB9CFC" w14:textId="77777777" w:rsidTr="00112455">
        <w:trPr>
          <w:trHeight w:val="290"/>
        </w:trPr>
        <w:tc>
          <w:tcPr>
            <w:tcW w:w="3024" w:type="dxa"/>
            <w:noWrap/>
            <w:tcMar>
              <w:top w:w="0" w:type="dxa"/>
              <w:left w:w="108" w:type="dxa"/>
              <w:bottom w:w="0" w:type="dxa"/>
              <w:right w:w="108" w:type="dxa"/>
            </w:tcMar>
          </w:tcPr>
          <w:p w14:paraId="2907978C" w14:textId="1E226DF4" w:rsidR="00554941" w:rsidRPr="00E12086" w:rsidRDefault="00554941" w:rsidP="00554941">
            <w:pPr>
              <w:keepNext/>
              <w:spacing w:before="0" w:after="0"/>
              <w:rPr>
                <w:sz w:val="20"/>
                <w:szCs w:val="20"/>
              </w:rPr>
            </w:pPr>
            <w:r w:rsidRPr="00E12086">
              <w:rPr>
                <w:sz w:val="20"/>
                <w:szCs w:val="20"/>
              </w:rPr>
              <w:t>Accelerated Replacement</w:t>
            </w:r>
          </w:p>
        </w:tc>
        <w:tc>
          <w:tcPr>
            <w:tcW w:w="3024" w:type="dxa"/>
            <w:noWrap/>
            <w:tcMar>
              <w:top w:w="0" w:type="dxa"/>
              <w:left w:w="108" w:type="dxa"/>
              <w:bottom w:w="0" w:type="dxa"/>
              <w:right w:w="108" w:type="dxa"/>
            </w:tcMar>
          </w:tcPr>
          <w:p w14:paraId="234DA24A" w14:textId="29E0ED87" w:rsidR="00554941" w:rsidRPr="00E12086" w:rsidRDefault="00554941" w:rsidP="00554941">
            <w:pPr>
              <w:keepNext/>
              <w:spacing w:before="0" w:after="0"/>
              <w:rPr>
                <w:sz w:val="20"/>
                <w:szCs w:val="20"/>
              </w:rPr>
            </w:pPr>
            <w:r w:rsidRPr="00E12086">
              <w:rPr>
                <w:sz w:val="20"/>
                <w:szCs w:val="20"/>
              </w:rPr>
              <w:t>DnDeemed</w:t>
            </w:r>
          </w:p>
        </w:tc>
        <w:tc>
          <w:tcPr>
            <w:tcW w:w="3024" w:type="dxa"/>
            <w:noWrap/>
            <w:tcMar>
              <w:top w:w="0" w:type="dxa"/>
              <w:left w:w="108" w:type="dxa"/>
              <w:bottom w:w="0" w:type="dxa"/>
              <w:right w:w="108" w:type="dxa"/>
            </w:tcMar>
          </w:tcPr>
          <w:p w14:paraId="7457AED8" w14:textId="7DED18B3" w:rsidR="00554941" w:rsidRPr="00E12086" w:rsidRDefault="00554941" w:rsidP="00554941">
            <w:pPr>
              <w:keepNext/>
              <w:spacing w:before="0" w:after="0"/>
              <w:rPr>
                <w:rFonts w:cs="Calibri Light"/>
                <w:color w:val="000000"/>
                <w:sz w:val="20"/>
                <w:szCs w:val="20"/>
              </w:rPr>
            </w:pPr>
            <w:r w:rsidRPr="00F47BA0">
              <w:rPr>
                <w:rFonts w:cs="Calibri Light"/>
                <w:color w:val="000000"/>
                <w:sz w:val="20"/>
                <w:szCs w:val="20"/>
              </w:rPr>
              <w:t>Ind</w:t>
            </w:r>
          </w:p>
        </w:tc>
      </w:tr>
      <w:tr w:rsidR="00554941" w:rsidRPr="00D72722" w14:paraId="463423E8" w14:textId="77777777" w:rsidTr="00112455">
        <w:trPr>
          <w:trHeight w:val="290"/>
        </w:trPr>
        <w:tc>
          <w:tcPr>
            <w:tcW w:w="3024" w:type="dxa"/>
            <w:noWrap/>
            <w:tcMar>
              <w:top w:w="0" w:type="dxa"/>
              <w:left w:w="108" w:type="dxa"/>
              <w:bottom w:w="0" w:type="dxa"/>
              <w:right w:w="108" w:type="dxa"/>
            </w:tcMar>
          </w:tcPr>
          <w:p w14:paraId="1CC9EE4B" w14:textId="595258A4" w:rsidR="00554941" w:rsidRPr="00E12086" w:rsidRDefault="00554941" w:rsidP="00554941">
            <w:pPr>
              <w:keepNext/>
              <w:spacing w:before="0" w:after="0"/>
              <w:rPr>
                <w:sz w:val="20"/>
                <w:szCs w:val="20"/>
              </w:rPr>
            </w:pPr>
            <w:r w:rsidRPr="00E12086">
              <w:rPr>
                <w:sz w:val="20"/>
                <w:szCs w:val="20"/>
              </w:rPr>
              <w:t>Accelerated Replacement</w:t>
            </w:r>
          </w:p>
        </w:tc>
        <w:tc>
          <w:tcPr>
            <w:tcW w:w="3024" w:type="dxa"/>
            <w:noWrap/>
            <w:tcMar>
              <w:top w:w="0" w:type="dxa"/>
              <w:left w:w="108" w:type="dxa"/>
              <w:bottom w:w="0" w:type="dxa"/>
              <w:right w:w="108" w:type="dxa"/>
            </w:tcMar>
          </w:tcPr>
          <w:p w14:paraId="09C76214" w14:textId="471F71DB" w:rsidR="00554941" w:rsidRPr="00E12086" w:rsidRDefault="00554941" w:rsidP="00554941">
            <w:pPr>
              <w:keepNext/>
              <w:spacing w:before="0" w:after="0"/>
              <w:rPr>
                <w:sz w:val="20"/>
                <w:szCs w:val="20"/>
              </w:rPr>
            </w:pPr>
            <w:r w:rsidRPr="00E12086">
              <w:rPr>
                <w:sz w:val="20"/>
                <w:szCs w:val="20"/>
              </w:rPr>
              <w:t>DnDeemDI</w:t>
            </w:r>
          </w:p>
        </w:tc>
        <w:tc>
          <w:tcPr>
            <w:tcW w:w="3024" w:type="dxa"/>
            <w:noWrap/>
            <w:tcMar>
              <w:top w:w="0" w:type="dxa"/>
              <w:left w:w="108" w:type="dxa"/>
              <w:bottom w:w="0" w:type="dxa"/>
              <w:right w:w="108" w:type="dxa"/>
            </w:tcMar>
          </w:tcPr>
          <w:p w14:paraId="410A60E6" w14:textId="12C7DF0B" w:rsidR="00554941" w:rsidRPr="00E12086" w:rsidRDefault="00554941" w:rsidP="00554941">
            <w:pPr>
              <w:keepNext/>
              <w:spacing w:before="0" w:after="0"/>
              <w:rPr>
                <w:rFonts w:cs="Calibri Light"/>
                <w:color w:val="000000"/>
                <w:sz w:val="20"/>
                <w:szCs w:val="20"/>
              </w:rPr>
            </w:pPr>
            <w:r w:rsidRPr="00F47BA0">
              <w:rPr>
                <w:rFonts w:cs="Calibri Light"/>
                <w:color w:val="000000"/>
                <w:sz w:val="20"/>
                <w:szCs w:val="20"/>
              </w:rPr>
              <w:t>Ind</w:t>
            </w:r>
          </w:p>
        </w:tc>
      </w:tr>
    </w:tbl>
    <w:p w14:paraId="716403C1" w14:textId="77777777" w:rsidR="00D72722" w:rsidRDefault="00D72722" w:rsidP="00D72722"/>
    <w:p w14:paraId="3063B124" w14:textId="192667AC" w:rsidR="004E15AF" w:rsidRDefault="004E15AF" w:rsidP="004E15AF">
      <w:r>
        <w:rPr>
          <w:i/>
          <w:color w:val="5F5F5F"/>
        </w:rPr>
        <w:t xml:space="preserve">Required Documentation </w:t>
      </w:r>
      <w:r w:rsidRPr="00CF19BB">
        <w:rPr>
          <w:i/>
          <w:color w:val="5F5F5F"/>
        </w:rPr>
        <w:t xml:space="preserve">for </w:t>
      </w:r>
      <w:r>
        <w:rPr>
          <w:i/>
          <w:color w:val="5F5F5F"/>
        </w:rPr>
        <w:t>Normal Replacement in Upstream and Mid-Stream Delivery</w:t>
      </w:r>
    </w:p>
    <w:p w14:paraId="2EE4EC83" w14:textId="18C45B6D" w:rsidR="0096734B" w:rsidRDefault="00D24095" w:rsidP="00D24095">
      <w:r>
        <w:t>For upstream/</w:t>
      </w:r>
      <w:r w:rsidR="000168C2" w:rsidRPr="000168C2">
        <w:t xml:space="preserve"> </w:t>
      </w:r>
      <w:r w:rsidR="000168C2">
        <w:t>midstream</w:t>
      </w:r>
      <w:r w:rsidR="000168C2" w:rsidRPr="002751E9">
        <w:t xml:space="preserve"> </w:t>
      </w:r>
      <w:r>
        <w:t xml:space="preserve">delivery </w:t>
      </w:r>
      <w:r w:rsidR="000F29BF">
        <w:t>types</w:t>
      </w:r>
      <w:r>
        <w:t xml:space="preserve">, the participant baselines </w:t>
      </w:r>
      <w:r w:rsidR="00D72722">
        <w:t xml:space="preserve">and spillover effects </w:t>
      </w:r>
      <w:r>
        <w:t xml:space="preserve">are unknown. </w:t>
      </w:r>
      <w:r w:rsidR="00D72722">
        <w:t>Furthermore, t</w:t>
      </w:r>
      <w:r>
        <w:t>he manufacturer</w:t>
      </w:r>
      <w:r w:rsidR="00D72722">
        <w:t>(s)</w:t>
      </w:r>
      <w:r>
        <w:t xml:space="preserve"> </w:t>
      </w:r>
      <w:r w:rsidR="00D72722">
        <w:t xml:space="preserve">and </w:t>
      </w:r>
      <w:r>
        <w:t>distributor</w:t>
      </w:r>
      <w:r w:rsidR="00D72722">
        <w:t>(s)</w:t>
      </w:r>
      <w:r>
        <w:t xml:space="preserve"> </w:t>
      </w:r>
      <w:r w:rsidR="00D72722">
        <w:t xml:space="preserve">do not </w:t>
      </w:r>
      <w:r>
        <w:t xml:space="preserve">know </w:t>
      </w:r>
      <w:r w:rsidR="00D72722">
        <w:t xml:space="preserve">if </w:t>
      </w:r>
      <w:r>
        <w:t>the purchased measure is replacing a gas or an electric appliance. Claimed savings for these delivery types will be adjusted using the ratio of baseline gas appliance to total baseline appliances. These ratios will be determined from</w:t>
      </w:r>
      <w:r w:rsidR="00806EE4">
        <w:t xml:space="preserve"> the</w:t>
      </w:r>
      <w:r w:rsidR="00C749DA">
        <w:t xml:space="preserve"> </w:t>
      </w:r>
      <w:r w:rsidR="007156C2">
        <w:t xml:space="preserve">California </w:t>
      </w:r>
      <w:r w:rsidR="007156C2">
        <w:lastRenderedPageBreak/>
        <w:t>Commercial End-Use Survey</w:t>
      </w:r>
      <w:r>
        <w:t xml:space="preserve"> (</w:t>
      </w:r>
      <w:r w:rsidR="007156C2">
        <w:t>CEUS</w:t>
      </w:r>
      <w:r>
        <w:t>)</w:t>
      </w:r>
      <w:bookmarkStart w:id="33" w:name="_Hlk40873266"/>
      <w:r w:rsidR="000168C2">
        <w:t>.</w:t>
      </w:r>
      <w:r>
        <w:rPr>
          <w:rStyle w:val="FootnoteReference"/>
        </w:rPr>
        <w:footnoteReference w:id="11"/>
      </w:r>
      <w:r>
        <w:t xml:space="preserve"> </w:t>
      </w:r>
      <w:bookmarkEnd w:id="33"/>
      <w:r>
        <w:t xml:space="preserve">The implementer shall survey 10% of </w:t>
      </w:r>
      <w:r w:rsidRPr="004E15AF">
        <w:t xml:space="preserve">the </w:t>
      </w:r>
      <w:r w:rsidR="000F29BF">
        <w:t>midstream</w:t>
      </w:r>
      <w:r w:rsidRPr="004E15AF">
        <w:t xml:space="preserve"> </w:t>
      </w:r>
      <w:r>
        <w:t>installations to determine actual gas/electric baseline proportions</w:t>
      </w:r>
      <w:r w:rsidR="000168C2">
        <w:t>;</w:t>
      </w:r>
      <w:r>
        <w:t xml:space="preserve"> </w:t>
      </w:r>
      <w:r w:rsidR="005641EF">
        <w:t xml:space="preserve">the program administrator shall </w:t>
      </w:r>
      <w:r>
        <w:t>adjust claimed savings based upon these survey results.</w:t>
      </w:r>
      <w:r w:rsidR="0096734B">
        <w:t xml:space="preserve"> This survey will be conducted monthly, by e-mail.</w:t>
      </w:r>
      <w:r w:rsidR="00554941">
        <w:t xml:space="preserve"> </w:t>
      </w:r>
      <w:r w:rsidR="000168C2">
        <w:t>A s</w:t>
      </w:r>
      <w:r w:rsidR="0096734B">
        <w:t>ample survey question is as follows:</w:t>
      </w:r>
    </w:p>
    <w:p w14:paraId="2F61D16E" w14:textId="7271B86B" w:rsidR="0096734B" w:rsidRDefault="0096734B" w:rsidP="00770248">
      <w:pPr>
        <w:spacing w:before="0" w:after="0" w:line="240" w:lineRule="auto"/>
      </w:pPr>
      <w:r>
        <w:t xml:space="preserve">“What was the fuel source of the equipment you </w:t>
      </w:r>
      <w:r w:rsidRPr="0096734B">
        <w:rPr>
          <w:u w:val="single"/>
        </w:rPr>
        <w:t>replaced</w:t>
      </w:r>
      <w:r>
        <w:t>?”</w:t>
      </w:r>
    </w:p>
    <w:p w14:paraId="56AC27AD" w14:textId="77777777" w:rsidR="0096734B" w:rsidRDefault="0096734B" w:rsidP="0096734B">
      <w:pPr>
        <w:pStyle w:val="ListParagraph"/>
        <w:numPr>
          <w:ilvl w:val="0"/>
          <w:numId w:val="37"/>
        </w:numPr>
        <w:spacing w:before="0" w:after="160" w:line="259" w:lineRule="auto"/>
      </w:pPr>
      <w:r>
        <w:t xml:space="preserve">Gas </w:t>
      </w:r>
    </w:p>
    <w:p w14:paraId="257AF2F6" w14:textId="77777777" w:rsidR="0096734B" w:rsidRDefault="0096734B" w:rsidP="0096734B">
      <w:pPr>
        <w:pStyle w:val="ListParagraph"/>
        <w:numPr>
          <w:ilvl w:val="0"/>
          <w:numId w:val="37"/>
        </w:numPr>
        <w:spacing w:before="0" w:after="160" w:line="259" w:lineRule="auto"/>
      </w:pPr>
      <w:r>
        <w:t>Electric</w:t>
      </w:r>
    </w:p>
    <w:p w14:paraId="78C79C68" w14:textId="77777777" w:rsidR="0096734B" w:rsidRDefault="0096734B" w:rsidP="0096734B">
      <w:pPr>
        <w:pStyle w:val="ListParagraph"/>
        <w:numPr>
          <w:ilvl w:val="0"/>
          <w:numId w:val="37"/>
        </w:numPr>
        <w:spacing w:before="0" w:after="160" w:line="259" w:lineRule="auto"/>
      </w:pPr>
      <w:r>
        <w:t xml:space="preserve">I </w:t>
      </w:r>
      <w:proofErr w:type="gramStart"/>
      <w:r>
        <w:t>don’t</w:t>
      </w:r>
      <w:proofErr w:type="gramEnd"/>
      <w:r>
        <w:t xml:space="preserve"> know/I’m not sure</w:t>
      </w:r>
    </w:p>
    <w:p w14:paraId="746C576E" w14:textId="74F46DE0" w:rsidR="004E15AF" w:rsidRDefault="004E15AF" w:rsidP="00770248">
      <w:r>
        <w:t xml:space="preserve">In addition, for </w:t>
      </w:r>
      <w:r w:rsidR="000168C2">
        <w:t>midstream</w:t>
      </w:r>
      <w:r w:rsidRPr="002751E9">
        <w:t xml:space="preserve"> delivery</w:t>
      </w:r>
      <w:r>
        <w:t xml:space="preserve">, the implementer should provide the retailer or distribution location where the product was sold, rated capacity, and proposed </w:t>
      </w:r>
      <w:r w:rsidR="001B2CC8">
        <w:t xml:space="preserve">commercial </w:t>
      </w:r>
      <w:r>
        <w:t xml:space="preserve">building type </w:t>
      </w:r>
      <w:r w:rsidR="000F29BF">
        <w:t xml:space="preserve">in which </w:t>
      </w:r>
      <w:r>
        <w:t xml:space="preserve">the </w:t>
      </w:r>
      <w:r w:rsidR="000168C2">
        <w:t xml:space="preserve">equipment </w:t>
      </w:r>
      <w:r>
        <w:t>will be installed</w:t>
      </w:r>
      <w:r w:rsidR="001B2CC8">
        <w:t>.</w:t>
      </w:r>
    </w:p>
    <w:p w14:paraId="36E8A1F0" w14:textId="7C4A4BB9" w:rsidR="00770248" w:rsidRDefault="00770248" w:rsidP="00770248">
      <w:r>
        <w:t xml:space="preserve">A survey will not be </w:t>
      </w:r>
      <w:r w:rsidR="000168C2">
        <w:t xml:space="preserve">administered </w:t>
      </w:r>
      <w:r>
        <w:t xml:space="preserve">for upstream delivery </w:t>
      </w:r>
      <w:r w:rsidR="000F29BF">
        <w:t>types</w:t>
      </w:r>
      <w:r>
        <w:t>.</w:t>
      </w:r>
    </w:p>
    <w:p w14:paraId="6B0B4F08" w14:textId="6735AC13" w:rsidR="00D24095" w:rsidRDefault="00D24095" w:rsidP="00D24095"/>
    <w:p w14:paraId="2772659C" w14:textId="4947FCD4" w:rsidR="004E15AF" w:rsidRDefault="004E15AF" w:rsidP="004E15AF">
      <w:r w:rsidRPr="00CF19BB">
        <w:rPr>
          <w:i/>
          <w:color w:val="5F5F5F"/>
        </w:rPr>
        <w:t xml:space="preserve">Required Documentation for </w:t>
      </w:r>
      <w:r>
        <w:rPr>
          <w:i/>
          <w:color w:val="5F5F5F"/>
        </w:rPr>
        <w:t>Norma</w:t>
      </w:r>
      <w:r w:rsidR="00B86DB8">
        <w:rPr>
          <w:i/>
          <w:color w:val="5F5F5F"/>
        </w:rPr>
        <w:t>l Replacement, New Construction,</w:t>
      </w:r>
      <w:r>
        <w:rPr>
          <w:i/>
          <w:color w:val="5F5F5F"/>
        </w:rPr>
        <w:t xml:space="preserve"> and </w:t>
      </w:r>
      <w:r w:rsidRPr="00CF19BB">
        <w:rPr>
          <w:i/>
          <w:color w:val="5F5F5F"/>
        </w:rPr>
        <w:t>Accelerated Replacement</w:t>
      </w:r>
      <w:r>
        <w:rPr>
          <w:i/>
          <w:color w:val="5F5F5F"/>
        </w:rPr>
        <w:t xml:space="preserve"> </w:t>
      </w:r>
      <w:r w:rsidR="000168C2">
        <w:rPr>
          <w:i/>
          <w:color w:val="5F5F5F"/>
        </w:rPr>
        <w:t xml:space="preserve">for </w:t>
      </w:r>
      <w:r>
        <w:rPr>
          <w:i/>
          <w:color w:val="5F5F5F"/>
        </w:rPr>
        <w:t>Downstream and Direct Install Delivery</w:t>
      </w:r>
    </w:p>
    <w:p w14:paraId="6AB0E0A5" w14:textId="5794D903" w:rsidR="004E15AF" w:rsidRDefault="004E15AF" w:rsidP="004E15AF">
      <w:r>
        <w:t>For downstream deemed and downstream direct-install delivery types, in addition to the standard information such as building type, climate zone, and capacity of the units, the following data must</w:t>
      </w:r>
      <w:r w:rsidR="002315DC">
        <w:t xml:space="preserve"> </w:t>
      </w:r>
      <w:r>
        <w:t xml:space="preserve">be submitted with each project application by the project developer: </w:t>
      </w:r>
    </w:p>
    <w:p w14:paraId="1EA70504" w14:textId="77777777" w:rsidR="004E15AF" w:rsidRDefault="004E15AF" w:rsidP="004E15AF">
      <w:pPr>
        <w:pStyle w:val="eTRMBulletedText"/>
        <w:numPr>
          <w:ilvl w:val="0"/>
          <w:numId w:val="38"/>
        </w:numPr>
        <w:ind w:left="720"/>
      </w:pPr>
      <w:r>
        <w:t>What is the existing fuel type for space heating?</w:t>
      </w:r>
    </w:p>
    <w:p w14:paraId="08783396" w14:textId="77777777" w:rsidR="004E15AF" w:rsidRDefault="004E15AF" w:rsidP="004E15AF">
      <w:pPr>
        <w:pStyle w:val="eTRMBulletedText"/>
        <w:numPr>
          <w:ilvl w:val="0"/>
          <w:numId w:val="38"/>
        </w:numPr>
        <w:ind w:left="720"/>
      </w:pPr>
      <w:r>
        <w:t xml:space="preserve">Did the site require any electric infrastructure upgrades for the proposed electrification measure? If yes, provide the itemized invoices with infrastructure upgrade costs. </w:t>
      </w:r>
    </w:p>
    <w:p w14:paraId="065FBFC3" w14:textId="77777777" w:rsidR="004E15AF" w:rsidRDefault="004E15AF" w:rsidP="004E15AF">
      <w:pPr>
        <w:pStyle w:val="eTRMBulletedText"/>
        <w:numPr>
          <w:ilvl w:val="0"/>
          <w:numId w:val="38"/>
        </w:numPr>
        <w:ind w:left="720"/>
      </w:pPr>
      <w:r>
        <w:t xml:space="preserve">Did the owner install any other electrification measures at this site? If yes, list the measures and provide the itemized invoices with infrastructure upgrade costs (if any). </w:t>
      </w:r>
    </w:p>
    <w:p w14:paraId="35FB49DC" w14:textId="77777777" w:rsidR="003C48E1" w:rsidRDefault="003C48E1" w:rsidP="00E12086"/>
    <w:p w14:paraId="34318EA9" w14:textId="77777777" w:rsidR="003C48E1" w:rsidRDefault="003C48E1" w:rsidP="003C48E1">
      <w:pPr>
        <w:keepNext/>
        <w:spacing w:before="0" w:after="0" w:line="0" w:lineRule="atLeast"/>
        <w:rPr>
          <w:i/>
          <w:color w:val="5F5F5F"/>
        </w:rPr>
      </w:pPr>
      <w:r w:rsidRPr="001519B0">
        <w:rPr>
          <w:i/>
          <w:color w:val="5F5F5F"/>
        </w:rPr>
        <w:t xml:space="preserve">Required Documentation for </w:t>
      </w:r>
      <w:r>
        <w:rPr>
          <w:i/>
          <w:color w:val="5F5F5F"/>
        </w:rPr>
        <w:t>Accelerated Replacement</w:t>
      </w:r>
    </w:p>
    <w:p w14:paraId="23557E02" w14:textId="17DA8FBF" w:rsidR="003C48E1" w:rsidRDefault="003C48E1" w:rsidP="003C48E1">
      <w:pPr>
        <w:spacing w:before="0" w:after="0" w:line="0" w:lineRule="atLeast"/>
      </w:pPr>
      <w:r>
        <w:t xml:space="preserve">Preponderance </w:t>
      </w:r>
      <w:r w:rsidR="009612B9">
        <w:t>o</w:t>
      </w:r>
      <w:r w:rsidR="002315DC">
        <w:t xml:space="preserve">f Evidence </w:t>
      </w:r>
      <w:r>
        <w:t>(POE) must be documented</w:t>
      </w:r>
      <w:r w:rsidR="000168C2">
        <w:t xml:space="preserve"> for all accelerated replacement application types</w:t>
      </w:r>
      <w:r>
        <w:t xml:space="preserve">. Notably, programs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21CFDAE2" w14:textId="77777777" w:rsidR="003C48E1" w:rsidRDefault="003C48E1" w:rsidP="00543462">
      <w:pPr>
        <w:pStyle w:val="eTRMBulletedText"/>
      </w:pPr>
      <w:r>
        <w:t>Customer/site information</w:t>
      </w:r>
    </w:p>
    <w:p w14:paraId="3E0CE6DE" w14:textId="77777777" w:rsidR="003C48E1" w:rsidRDefault="003C48E1" w:rsidP="00543462">
      <w:pPr>
        <w:pStyle w:val="eTRMBulletedText"/>
      </w:pPr>
      <w:r>
        <w:t>Specifications of existing equipment</w:t>
      </w:r>
    </w:p>
    <w:p w14:paraId="1001B987" w14:textId="77777777" w:rsidR="003C48E1" w:rsidRDefault="003C48E1" w:rsidP="00543462">
      <w:pPr>
        <w:pStyle w:val="eTRMBulletedText"/>
      </w:pPr>
      <w:r>
        <w:t>Proof that water heater is still operating as intended</w:t>
      </w:r>
    </w:p>
    <w:p w14:paraId="2D373295" w14:textId="77777777" w:rsidR="003C48E1" w:rsidRDefault="003C48E1" w:rsidP="00543462">
      <w:pPr>
        <w:pStyle w:val="eTRMBulletedText"/>
      </w:pPr>
      <w:r>
        <w:t>Existing water heater nameplate data with manufacturer date to confirm remaining useful life</w:t>
      </w:r>
    </w:p>
    <w:p w14:paraId="399C3CFF" w14:textId="77777777" w:rsidR="003C48E1" w:rsidRDefault="003C48E1" w:rsidP="00543462">
      <w:pPr>
        <w:pStyle w:val="eTRMBulletedText"/>
      </w:pPr>
      <w:r>
        <w:t>Replacement water heater information</w:t>
      </w:r>
    </w:p>
    <w:p w14:paraId="39DCC553" w14:textId="69BB3E55" w:rsidR="003C48E1" w:rsidRDefault="003C48E1" w:rsidP="003C48E1">
      <w:r>
        <w:lastRenderedPageBreak/>
        <w:t>To document POE, the POE survey, or similar, should be completed.</w:t>
      </w:r>
      <w:r w:rsidR="000168C2" w:rsidRPr="000168C2">
        <w:rPr>
          <w:rStyle w:val="FootnoteReference"/>
        </w:rPr>
        <w:t xml:space="preserve"> </w:t>
      </w:r>
      <w:r w:rsidR="000168C2">
        <w:rPr>
          <w:rStyle w:val="FootnoteReference"/>
        </w:rPr>
        <w:footnoteReference w:id="12"/>
      </w:r>
    </w:p>
    <w:p w14:paraId="206C276C" w14:textId="77777777" w:rsidR="000D7D80" w:rsidRPr="00C6243E" w:rsidRDefault="000D7D80" w:rsidP="001B426F">
      <w:pPr>
        <w:rPr>
          <w:rFonts w:cs="Calibri Light"/>
        </w:rPr>
      </w:pPr>
    </w:p>
    <w:bookmarkEnd w:id="29"/>
    <w:bookmarkEnd w:id="31"/>
    <w:p w14:paraId="65D6BE44" w14:textId="77777777" w:rsidR="00AA46AF" w:rsidRPr="00C6243E" w:rsidRDefault="00196649" w:rsidP="00154391">
      <w:pPr>
        <w:pStyle w:val="eTRMHeading5"/>
        <w:rPr>
          <w:rFonts w:cs="Calibri Light"/>
        </w:rPr>
      </w:pPr>
      <w:r w:rsidRPr="00C6243E">
        <w:rPr>
          <w:rFonts w:cs="Calibri Light"/>
        </w:rPr>
        <w:t>Eligible Products</w:t>
      </w:r>
    </w:p>
    <w:p w14:paraId="210B4897" w14:textId="23716FF9" w:rsidR="00470F07" w:rsidRPr="00C6243E" w:rsidRDefault="00B97FE0" w:rsidP="00B85656">
      <w:pPr>
        <w:rPr>
          <w:rFonts w:cs="Calibri Light"/>
        </w:rPr>
      </w:pPr>
      <w:r w:rsidRPr="00B97FE0">
        <w:rPr>
          <w:rFonts w:cs="Calibri Light"/>
        </w:rPr>
        <w:t>The heat pump water heater must meet the storage capacity and minimum efficiency requirements set forth in the Measure Case Description.</w:t>
      </w:r>
      <w:r w:rsidR="00F61EA0">
        <w:rPr>
          <w:rFonts w:cs="Calibri Light"/>
        </w:rPr>
        <w:t xml:space="preserve"> Existing base equipment must be disposed.</w:t>
      </w:r>
    </w:p>
    <w:p w14:paraId="03F20AD3" w14:textId="62726799" w:rsidR="00DA7018" w:rsidRDefault="00DA7018" w:rsidP="00DA7018">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In some cases, heat pump water heaters may contain multiple heat pump units. The efficiency of the measure case must be the efficiency of the </w:t>
      </w:r>
      <w:r w:rsidRPr="0046770C">
        <w:rPr>
          <w:rStyle w:val="SubtleEmphasis"/>
          <w:rFonts w:ascii="Calibri Light" w:hAnsi="Calibri Light" w:cs="Calibri Light"/>
          <w:i w:val="0"/>
          <w:color w:val="auto"/>
        </w:rPr>
        <w:t>package unit</w:t>
      </w:r>
      <w:r>
        <w:rPr>
          <w:rStyle w:val="SubtleEmphasis"/>
          <w:rFonts w:ascii="Calibri Light" w:hAnsi="Calibri Light" w:cs="Calibri Light"/>
          <w:i w:val="0"/>
          <w:color w:val="auto"/>
        </w:rPr>
        <w:t xml:space="preserve"> not the efficiency</w:t>
      </w:r>
      <w:r w:rsidR="00C97819">
        <w:rPr>
          <w:rStyle w:val="SubtleEmphasis"/>
          <w:rFonts w:ascii="Calibri Light" w:hAnsi="Calibri Light" w:cs="Calibri Light"/>
          <w:i w:val="0"/>
          <w:color w:val="auto"/>
        </w:rPr>
        <w:t xml:space="preserve"> of</w:t>
      </w:r>
      <w:r>
        <w:rPr>
          <w:rStyle w:val="SubtleEmphasis"/>
          <w:rFonts w:ascii="Calibri Light" w:hAnsi="Calibri Light" w:cs="Calibri Light"/>
          <w:i w:val="0"/>
          <w:color w:val="auto"/>
        </w:rPr>
        <w:t xml:space="preserve"> individual heat pumps which make-up the unit</w:t>
      </w:r>
      <w:r w:rsidRPr="0046770C">
        <w:rPr>
          <w:rStyle w:val="SubtleEmphasis"/>
          <w:rFonts w:ascii="Calibri Light" w:hAnsi="Calibri Light" w:cs="Calibri Light"/>
          <w:i w:val="0"/>
          <w:color w:val="auto"/>
        </w:rPr>
        <w:t>.</w:t>
      </w:r>
      <w:r>
        <w:rPr>
          <w:rStyle w:val="SubtleEmphasis"/>
          <w:rFonts w:ascii="Calibri Light" w:hAnsi="Calibri Light" w:cs="Calibri Light"/>
          <w:i w:val="0"/>
          <w:color w:val="auto"/>
        </w:rPr>
        <w:t xml:space="preserve"> </w:t>
      </w:r>
    </w:p>
    <w:p w14:paraId="7795EE51" w14:textId="735284AC" w:rsidR="00DA7018" w:rsidRPr="00C6243E" w:rsidRDefault="00DA7018" w:rsidP="00DA7018">
      <w:pPr>
        <w:rPr>
          <w:rFonts w:cs="Calibri Light"/>
        </w:rPr>
      </w:pPr>
      <w:r>
        <w:rPr>
          <w:rFonts w:cs="Calibri Light"/>
        </w:rPr>
        <w:t xml:space="preserve">Split-system heat pump unit assemblies are eligible. However, they shall be treated as one package of one or more heat pumps serving a storage tank. Efficiency and performance ratings for the entire package shall be provided by the manufacturer. The </w:t>
      </w:r>
      <w:r w:rsidR="002811F0">
        <w:rPr>
          <w:rFonts w:cs="Calibri Light"/>
        </w:rPr>
        <w:t>efficiency</w:t>
      </w:r>
      <w:r>
        <w:rPr>
          <w:rFonts w:cs="Calibri Light"/>
        </w:rPr>
        <w:t xml:space="preserve"> of an individual heat pump within the package shall not be sufficient.</w:t>
      </w:r>
    </w:p>
    <w:p w14:paraId="1B4A9646" w14:textId="77777777" w:rsidR="000168C2" w:rsidRPr="00C6243E" w:rsidRDefault="000168C2" w:rsidP="00B85656">
      <w:pPr>
        <w:rPr>
          <w:rFonts w:cs="Calibri Light"/>
        </w:rPr>
      </w:pPr>
    </w:p>
    <w:p w14:paraId="3780EB7A" w14:textId="77777777" w:rsidR="007B6A74" w:rsidRPr="00C6243E" w:rsidRDefault="007B6A74" w:rsidP="00401C43">
      <w:pPr>
        <w:pStyle w:val="eTRMHeading5"/>
        <w:rPr>
          <w:rFonts w:cs="Calibri Light"/>
        </w:rPr>
      </w:pPr>
      <w:r w:rsidRPr="00C6243E">
        <w:rPr>
          <w:rFonts w:cs="Calibri Light"/>
        </w:rPr>
        <w:t>Eligible Building Types</w:t>
      </w:r>
      <w:r w:rsidR="00E57AAD" w:rsidRPr="00C6243E">
        <w:rPr>
          <w:rFonts w:cs="Calibri Light"/>
        </w:rPr>
        <w:t xml:space="preserve"> and Vintages</w:t>
      </w:r>
    </w:p>
    <w:p w14:paraId="67D67CD0" w14:textId="162C626C" w:rsidR="00571D95" w:rsidRPr="00C6243E" w:rsidRDefault="001501B3" w:rsidP="00571D95">
      <w:pPr>
        <w:rPr>
          <w:rFonts w:cs="Calibri Light"/>
        </w:rPr>
      </w:pPr>
      <w:r w:rsidRPr="00C6243E">
        <w:rPr>
          <w:rFonts w:cs="Calibri Light"/>
        </w:rPr>
        <w:t xml:space="preserve">This measure is applicable for all </w:t>
      </w:r>
      <w:r w:rsidR="000168C2">
        <w:rPr>
          <w:rFonts w:cs="Calibri Light"/>
        </w:rPr>
        <w:t xml:space="preserve">existing </w:t>
      </w:r>
      <w:r w:rsidR="00FD03DD">
        <w:rPr>
          <w:rFonts w:cs="Calibri Light"/>
        </w:rPr>
        <w:t>commercial</w:t>
      </w:r>
      <w:r w:rsidRPr="00C6243E">
        <w:rPr>
          <w:rFonts w:cs="Calibri Light"/>
        </w:rPr>
        <w:t xml:space="preserve"> </w:t>
      </w:r>
      <w:r w:rsidR="00934AA5">
        <w:rPr>
          <w:rFonts w:cs="Calibri Light"/>
        </w:rPr>
        <w:t xml:space="preserve">and industrial </w:t>
      </w:r>
      <w:r w:rsidRPr="00C6243E">
        <w:rPr>
          <w:rFonts w:cs="Calibri Light"/>
        </w:rPr>
        <w:t>building types</w:t>
      </w:r>
      <w:r w:rsidR="00FD03DD">
        <w:rPr>
          <w:rFonts w:cs="Calibri Light"/>
        </w:rPr>
        <w:t>.</w:t>
      </w:r>
    </w:p>
    <w:p w14:paraId="2A7F1B12" w14:textId="77777777" w:rsidR="001501B3" w:rsidRPr="00C6243E" w:rsidRDefault="001501B3" w:rsidP="00571D95">
      <w:pPr>
        <w:rPr>
          <w:rFonts w:cs="Calibri Light"/>
        </w:rPr>
      </w:pPr>
    </w:p>
    <w:p w14:paraId="693E3D68" w14:textId="77777777" w:rsidR="007B6A74" w:rsidRPr="00C6243E" w:rsidRDefault="00196649" w:rsidP="00154391">
      <w:pPr>
        <w:pStyle w:val="eTRMHeading5"/>
        <w:rPr>
          <w:rFonts w:cs="Calibri Light"/>
        </w:rPr>
      </w:pPr>
      <w:r w:rsidRPr="00C6243E">
        <w:rPr>
          <w:rFonts w:cs="Calibri Light"/>
        </w:rPr>
        <w:t>Eligible Climate Zones</w:t>
      </w:r>
    </w:p>
    <w:p w14:paraId="13C69DA5" w14:textId="77777777" w:rsidR="00A377A6" w:rsidRPr="00C6243E" w:rsidRDefault="004B6780" w:rsidP="00A377A6">
      <w:pPr>
        <w:rPr>
          <w:rFonts w:cs="Calibri Light"/>
        </w:rPr>
      </w:pPr>
      <w:r w:rsidRPr="00C6243E">
        <w:rPr>
          <w:rFonts w:cs="Calibri Light"/>
        </w:rPr>
        <w:t xml:space="preserve">This measure is applicable </w:t>
      </w:r>
      <w:r w:rsidR="00273571" w:rsidRPr="00C6243E">
        <w:rPr>
          <w:rFonts w:cs="Calibri Light"/>
        </w:rPr>
        <w:t>in</w:t>
      </w:r>
      <w:r w:rsidRPr="00C6243E">
        <w:rPr>
          <w:rFonts w:cs="Calibri Light"/>
        </w:rPr>
        <w:t xml:space="preserve"> </w:t>
      </w:r>
      <w:r w:rsidR="00890F77" w:rsidRPr="00C6243E">
        <w:rPr>
          <w:rFonts w:cs="Calibri Light"/>
        </w:rPr>
        <w:t>all</w:t>
      </w:r>
      <w:r w:rsidRPr="00C6243E">
        <w:rPr>
          <w:rFonts w:cs="Calibri Light"/>
        </w:rPr>
        <w:t xml:space="preserve"> California climate zones</w:t>
      </w:r>
      <w:r w:rsidR="0060378A" w:rsidRPr="00C6243E">
        <w:rPr>
          <w:rFonts w:cs="Calibri Light"/>
        </w:rPr>
        <w:t xml:space="preserve">. </w:t>
      </w:r>
    </w:p>
    <w:p w14:paraId="0D87EB1E" w14:textId="77777777" w:rsidR="00E55091" w:rsidRDefault="00E55091" w:rsidP="007122D7"/>
    <w:p w14:paraId="7BBAB79C" w14:textId="73DE4A5E" w:rsidR="00E55091" w:rsidRPr="00E55091" w:rsidRDefault="00E55091" w:rsidP="00E55091">
      <w:pPr>
        <w:pStyle w:val="eTRMHeading5"/>
        <w:rPr>
          <w:rFonts w:cs="Calibri Light"/>
        </w:rPr>
      </w:pPr>
      <w:r>
        <w:rPr>
          <w:rFonts w:cs="Calibri Light"/>
        </w:rPr>
        <w:t>Incentive Amounts</w:t>
      </w:r>
    </w:p>
    <w:p w14:paraId="459A74C5" w14:textId="36D6E461" w:rsidR="006C41AD" w:rsidRDefault="00EC546B" w:rsidP="004B06E3">
      <w:pPr>
        <w:rPr>
          <w:rFonts w:cs="Calibri Light"/>
        </w:rPr>
      </w:pPr>
      <w:r>
        <w:rPr>
          <w:rFonts w:cs="Calibri Light"/>
        </w:rPr>
        <w:t xml:space="preserve">Fuel substitution measures face market barriers, </w:t>
      </w:r>
      <w:r w:rsidRPr="009612B9">
        <w:rPr>
          <w:rFonts w:cs="Calibri Light"/>
        </w:rPr>
        <w:t xml:space="preserve">including </w:t>
      </w:r>
      <w:r w:rsidRPr="009612B9">
        <w:t>consumer market failures and supplier market failures</w:t>
      </w:r>
      <w:r>
        <w:rPr>
          <w:rFonts w:cs="Calibri Light"/>
        </w:rPr>
        <w:t>.</w:t>
      </w:r>
      <w:r>
        <w:rPr>
          <w:rStyle w:val="FootnoteReference"/>
          <w:rFonts w:cs="Calibri Light"/>
        </w:rPr>
        <w:footnoteReference w:id="13"/>
      </w:r>
      <w:r>
        <w:rPr>
          <w:rFonts w:cs="Calibri Light"/>
        </w:rPr>
        <w:t xml:space="preserve"> </w:t>
      </w:r>
      <w:r w:rsidR="000168C2">
        <w:rPr>
          <w:rFonts w:cs="Calibri Light"/>
        </w:rPr>
        <w:t>Implementation of this measure</w:t>
      </w:r>
      <w:r w:rsidR="00E55091" w:rsidRPr="00E55091">
        <w:rPr>
          <w:rFonts w:cs="Calibri Light"/>
        </w:rPr>
        <w:t xml:space="preserve"> </w:t>
      </w:r>
      <w:r w:rsidR="00E55091">
        <w:rPr>
          <w:rFonts w:cs="Calibri Light"/>
        </w:rPr>
        <w:t xml:space="preserve">may </w:t>
      </w:r>
      <w:r w:rsidR="00E55091" w:rsidRPr="00E55091">
        <w:rPr>
          <w:rFonts w:cs="Calibri Light"/>
        </w:rPr>
        <w:t xml:space="preserve">require </w:t>
      </w:r>
      <w:r w:rsidR="000F29BF">
        <w:rPr>
          <w:rFonts w:cs="Calibri Light"/>
        </w:rPr>
        <w:t xml:space="preserve">a </w:t>
      </w:r>
      <w:r w:rsidR="00E55091" w:rsidRPr="00E55091">
        <w:rPr>
          <w:rFonts w:cs="Calibri Light"/>
        </w:rPr>
        <w:t>rebate or financial incentive to participants that exceed</w:t>
      </w:r>
      <w:r w:rsidR="000F29BF">
        <w:rPr>
          <w:rFonts w:cs="Calibri Light"/>
        </w:rPr>
        <w:t>s</w:t>
      </w:r>
      <w:r w:rsidR="00E55091" w:rsidRPr="00E55091">
        <w:rPr>
          <w:rFonts w:cs="Calibri Light"/>
        </w:rPr>
        <w:t xml:space="preserve"> the measure cost</w:t>
      </w:r>
      <w:r w:rsidR="00770248">
        <w:rPr>
          <w:rFonts w:cs="Calibri Light"/>
        </w:rPr>
        <w:t>.</w:t>
      </w:r>
      <w:r>
        <w:rPr>
          <w:rStyle w:val="FootnoteReference"/>
          <w:rFonts w:cs="Calibri Light"/>
        </w:rPr>
        <w:footnoteReference w:id="14"/>
      </w:r>
    </w:p>
    <w:p w14:paraId="6D043C52" w14:textId="77777777" w:rsidR="00621C3B" w:rsidRDefault="00621C3B" w:rsidP="004B06E3">
      <w:pPr>
        <w:rPr>
          <w:rFonts w:cs="Calibri Light"/>
        </w:rPr>
      </w:pPr>
    </w:p>
    <w:p w14:paraId="1B12AF2C" w14:textId="3786B43A" w:rsidR="00621C3B" w:rsidRPr="00E55091" w:rsidRDefault="00621C3B" w:rsidP="00621C3B">
      <w:pPr>
        <w:pStyle w:val="eTRMHeading5"/>
        <w:rPr>
          <w:rFonts w:cs="Calibri Light"/>
        </w:rPr>
      </w:pPr>
      <w:r>
        <w:rPr>
          <w:rFonts w:cs="Calibri Light"/>
        </w:rPr>
        <w:t>Incentive Requirements</w:t>
      </w:r>
    </w:p>
    <w:p w14:paraId="20336B2D" w14:textId="77777777" w:rsidR="00621C3B" w:rsidRDefault="00621C3B" w:rsidP="00621C3B">
      <w:r>
        <w:t>Deployment of the program may require rebates or financial incentives to participants that exceed the Incremental Measure Cost (IMC). Incentives or rebates that exceed the incremental cost for a measure must be justified by individual PAs in addendum to workpaper submissions to document program implementation practice prior to program implementation.</w:t>
      </w:r>
    </w:p>
    <w:p w14:paraId="2F1A750C" w14:textId="77777777" w:rsidR="009612B9" w:rsidRPr="00C6243E" w:rsidRDefault="009612B9" w:rsidP="004B06E3">
      <w:pPr>
        <w:rPr>
          <w:rFonts w:cs="Calibri Light"/>
        </w:rPr>
      </w:pPr>
    </w:p>
    <w:p w14:paraId="517E7B63" w14:textId="2DDBE3D4" w:rsidR="007D230B" w:rsidRPr="00C6243E" w:rsidRDefault="007D230B" w:rsidP="00462BB6">
      <w:pPr>
        <w:pStyle w:val="eTRMHeading3"/>
        <w:rPr>
          <w:rFonts w:cs="Calibri Light"/>
        </w:rPr>
      </w:pPr>
      <w:bookmarkStart w:id="35" w:name="_Toc486490853"/>
      <w:bookmarkStart w:id="36" w:name="_Toc486580924"/>
      <w:bookmarkStart w:id="37" w:name="_Toc46993333"/>
      <w:r w:rsidRPr="00112455">
        <w:rPr>
          <w:rFonts w:cs="Calibri Light"/>
        </w:rPr>
        <w:lastRenderedPageBreak/>
        <w:t>Program Exclusions</w:t>
      </w:r>
      <w:bookmarkEnd w:id="35"/>
      <w:bookmarkEnd w:id="36"/>
      <w:bookmarkEnd w:id="37"/>
      <w:r w:rsidRPr="00C6243E">
        <w:rPr>
          <w:rFonts w:cs="Calibri Light"/>
        </w:rPr>
        <w:t xml:space="preserve"> </w:t>
      </w:r>
    </w:p>
    <w:p w14:paraId="687FE184" w14:textId="1D5C4D78" w:rsidR="0031400D" w:rsidRDefault="003C48E1" w:rsidP="0031400D">
      <w:bookmarkStart w:id="38" w:name="_Toc486490854"/>
      <w:bookmarkStart w:id="39" w:name="_Toc486580925"/>
      <w:r>
        <w:t xml:space="preserve">This measure is not applicable for new construction installations. However new services, as defined in </w:t>
      </w:r>
      <w:r w:rsidRPr="00837245">
        <w:rPr>
          <w:i/>
          <w:iCs/>
        </w:rPr>
        <w:t>Fuel Substitution Technical Guidance for Energy Efficiency</w:t>
      </w:r>
      <w:r>
        <w:t>, are eligible.</w:t>
      </w:r>
      <w:r w:rsidRPr="00F85B1C">
        <w:rPr>
          <w:rStyle w:val="FootnoteReference"/>
        </w:rPr>
        <w:t xml:space="preserve"> </w:t>
      </w:r>
      <w:r>
        <w:rPr>
          <w:rStyle w:val="FootnoteReference"/>
        </w:rPr>
        <w:footnoteReference w:id="15"/>
      </w:r>
      <w:r>
        <w:t xml:space="preserve"> </w:t>
      </w:r>
      <w:r w:rsidRPr="009F5F51">
        <w:t xml:space="preserve">New service measures are only eligible for Downstream </w:t>
      </w:r>
      <w:r>
        <w:t xml:space="preserve">and Direct Install </w:t>
      </w:r>
      <w:r w:rsidRPr="009F5F51">
        <w:t>application, when:</w:t>
      </w:r>
    </w:p>
    <w:p w14:paraId="0CFB6A8F" w14:textId="1B97A7C4" w:rsidR="0031400D" w:rsidRDefault="002315DC" w:rsidP="0031400D">
      <w:pPr>
        <w:pStyle w:val="ListParagraph"/>
        <w:numPr>
          <w:ilvl w:val="0"/>
          <w:numId w:val="35"/>
        </w:numPr>
      </w:pPr>
      <w:r>
        <w:t xml:space="preserve">Measures </w:t>
      </w:r>
      <w:r w:rsidR="0031400D">
        <w:t>are installed in new areas of an existing building,</w:t>
      </w:r>
    </w:p>
    <w:p w14:paraId="2433AF1E" w14:textId="240BCB18" w:rsidR="0031400D" w:rsidRDefault="002315DC" w:rsidP="0031400D">
      <w:pPr>
        <w:pStyle w:val="ListParagraph"/>
        <w:numPr>
          <w:ilvl w:val="0"/>
          <w:numId w:val="35"/>
        </w:numPr>
      </w:pPr>
      <w:r>
        <w:t xml:space="preserve">Measures </w:t>
      </w:r>
      <w:r w:rsidR="0031400D">
        <w:t>are installed in a major renovation of an existing building, or</w:t>
      </w:r>
    </w:p>
    <w:p w14:paraId="6DD1CA18" w14:textId="5423FAEB" w:rsidR="0031400D" w:rsidRDefault="002315DC" w:rsidP="0031400D">
      <w:pPr>
        <w:pStyle w:val="ListParagraph"/>
        <w:numPr>
          <w:ilvl w:val="0"/>
          <w:numId w:val="35"/>
        </w:numPr>
      </w:pPr>
      <w:r>
        <w:t xml:space="preserve">Measures </w:t>
      </w:r>
      <w:r w:rsidR="0031400D">
        <w:t>are installed in capacity expansions of existing systems to serve existing and/or new load retrofits that require a new energy service.</w:t>
      </w:r>
    </w:p>
    <w:p w14:paraId="2442DD67" w14:textId="36907577" w:rsidR="0031400D" w:rsidRDefault="0031400D" w:rsidP="0031400D">
      <w:r>
        <w:t xml:space="preserve">These exceptions will follow the same baseline technology requirements as a </w:t>
      </w:r>
      <w:r w:rsidR="00FB47B3">
        <w:t>n</w:t>
      </w:r>
      <w:r>
        <w:t xml:space="preserve">ormal </w:t>
      </w:r>
      <w:r w:rsidR="00FB47B3">
        <w:t>r</w:t>
      </w:r>
      <w:r>
        <w:t>eplacement measure application type.</w:t>
      </w:r>
    </w:p>
    <w:p w14:paraId="52C7E9D4" w14:textId="0087F5DD" w:rsidR="005C5E07" w:rsidRPr="00906427" w:rsidRDefault="0031400D" w:rsidP="00906427">
      <w:pPr>
        <w:rPr>
          <w:rFonts w:cs="Calibri Light"/>
        </w:rPr>
      </w:pPr>
      <w:r w:rsidDel="0031400D">
        <w:rPr>
          <w:color w:val="191919" w:themeColor="text1"/>
        </w:rPr>
        <w:t xml:space="preserve"> </w:t>
      </w:r>
    </w:p>
    <w:p w14:paraId="12218717" w14:textId="77777777" w:rsidR="0060378A" w:rsidRPr="00C6243E" w:rsidRDefault="007D230B" w:rsidP="00462BB6">
      <w:pPr>
        <w:pStyle w:val="eTRMHeading3"/>
        <w:rPr>
          <w:rFonts w:cs="Calibri Light"/>
        </w:rPr>
      </w:pPr>
      <w:bookmarkStart w:id="40" w:name="_Toc46993334"/>
      <w:r w:rsidRPr="00112455">
        <w:rPr>
          <w:rFonts w:cs="Calibri Light"/>
        </w:rPr>
        <w:t>Data Collection Requirements</w:t>
      </w:r>
      <w:bookmarkStart w:id="41" w:name="_Toc486490855"/>
      <w:bookmarkStart w:id="42" w:name="_Toc486580926"/>
      <w:bookmarkEnd w:id="38"/>
      <w:bookmarkEnd w:id="39"/>
      <w:bookmarkEnd w:id="40"/>
    </w:p>
    <w:p w14:paraId="64B76759" w14:textId="786A2956" w:rsidR="00B97FE0" w:rsidRDefault="00B97FE0" w:rsidP="00B97FE0">
      <w:r>
        <w:t>Baseline equipment type and fuel source must be verified</w:t>
      </w:r>
      <w:r w:rsidR="0031400D">
        <w:t>, for downstream and direct install measures</w:t>
      </w:r>
      <w:r>
        <w:t xml:space="preserve">. </w:t>
      </w:r>
    </w:p>
    <w:p w14:paraId="6B049EB1" w14:textId="5EF71ADB" w:rsidR="00B97FE0" w:rsidRDefault="00B97FE0" w:rsidP="00B97FE0">
      <w:r>
        <w:t xml:space="preserve">Per CPUC Decision 19-08-009, building infrastructure costs which include panel upgrades or gas line installations/upgrades required to facilitate these fuel substitution measures shall be collected for all downstream </w:t>
      </w:r>
      <w:r w:rsidR="00A1785C">
        <w:t xml:space="preserve">and direct install </w:t>
      </w:r>
      <w:r>
        <w:t>measures</w:t>
      </w:r>
      <w:r w:rsidR="00A1785C">
        <w:t>.</w:t>
      </w:r>
      <w:r w:rsidR="000168C2" w:rsidRPr="000168C2">
        <w:rPr>
          <w:rStyle w:val="FootnoteReference"/>
        </w:rPr>
        <w:t xml:space="preserve"> </w:t>
      </w:r>
      <w:r w:rsidR="000168C2">
        <w:rPr>
          <w:rStyle w:val="FootnoteReference"/>
        </w:rPr>
        <w:footnoteReference w:id="16"/>
      </w:r>
    </w:p>
    <w:p w14:paraId="0A7AD915" w14:textId="77777777" w:rsidR="00906427" w:rsidRPr="00906427" w:rsidRDefault="00906427" w:rsidP="00906427"/>
    <w:p w14:paraId="25E6AD48" w14:textId="7B77E729" w:rsidR="007D230B" w:rsidRPr="00C6243E" w:rsidRDefault="007D230B" w:rsidP="00462BB6">
      <w:pPr>
        <w:pStyle w:val="eTRMHeading3"/>
        <w:rPr>
          <w:rFonts w:cs="Calibri Light"/>
        </w:rPr>
      </w:pPr>
      <w:bookmarkStart w:id="43" w:name="_Toc46993335"/>
      <w:r w:rsidRPr="00C6243E">
        <w:rPr>
          <w:rFonts w:cs="Calibri Light"/>
        </w:rPr>
        <w:t>Use Category</w:t>
      </w:r>
      <w:bookmarkEnd w:id="41"/>
      <w:bookmarkEnd w:id="42"/>
      <w:bookmarkEnd w:id="43"/>
    </w:p>
    <w:p w14:paraId="1D9274E8" w14:textId="3D4FC29F" w:rsidR="004142EF" w:rsidRPr="00C6243E" w:rsidRDefault="00AA142E" w:rsidP="00396963">
      <w:pPr>
        <w:rPr>
          <w:rFonts w:cs="Calibri Light"/>
        </w:rPr>
      </w:pPr>
      <w:r>
        <w:rPr>
          <w:rFonts w:cs="Calibri Light"/>
        </w:rPr>
        <w:t>Service &amp; domestic hot water</w:t>
      </w:r>
    </w:p>
    <w:p w14:paraId="169BA247" w14:textId="77777777" w:rsidR="00273571" w:rsidRPr="00C6243E" w:rsidRDefault="00273571" w:rsidP="004B06E3">
      <w:pPr>
        <w:rPr>
          <w:rFonts w:cs="Calibri Light"/>
        </w:rPr>
      </w:pPr>
    </w:p>
    <w:p w14:paraId="6BAD47E5" w14:textId="313FAF8A" w:rsidR="007D230B" w:rsidRPr="00C6243E" w:rsidRDefault="007D230B" w:rsidP="00462BB6">
      <w:pPr>
        <w:pStyle w:val="eTRMHeading3"/>
        <w:rPr>
          <w:rFonts w:cs="Calibri Light"/>
        </w:rPr>
      </w:pPr>
      <w:bookmarkStart w:id="44" w:name="_Toc486490857"/>
      <w:bookmarkStart w:id="45" w:name="_Toc486580928"/>
      <w:bookmarkStart w:id="46" w:name="_Toc46993336"/>
      <w:r w:rsidRPr="00B95982">
        <w:rPr>
          <w:rFonts w:cs="Calibri Light"/>
        </w:rPr>
        <w:t>Electric Savings</w:t>
      </w:r>
      <w:r w:rsidR="00245AFF" w:rsidRPr="00B95982">
        <w:rPr>
          <w:rFonts w:cs="Calibri Light"/>
        </w:rPr>
        <w:t xml:space="preserve"> (</w:t>
      </w:r>
      <w:r w:rsidR="00E14349" w:rsidRPr="00B95982">
        <w:rPr>
          <w:rFonts w:cs="Calibri Light"/>
          <w:caps w:val="0"/>
        </w:rPr>
        <w:t>k</w:t>
      </w:r>
      <w:r w:rsidR="00245AFF" w:rsidRPr="00B95982">
        <w:rPr>
          <w:rFonts w:cs="Calibri Light"/>
          <w:caps w:val="0"/>
        </w:rPr>
        <w:t>Wh</w:t>
      </w:r>
      <w:bookmarkEnd w:id="44"/>
      <w:bookmarkEnd w:id="45"/>
      <w:r w:rsidR="00B97FE0" w:rsidRPr="00B95982">
        <w:rPr>
          <w:rFonts w:cs="Calibri Light"/>
        </w:rPr>
        <w:t>)</w:t>
      </w:r>
      <w:bookmarkEnd w:id="46"/>
    </w:p>
    <w:p w14:paraId="2767216D" w14:textId="3FE5FD2F" w:rsidR="004F43DA" w:rsidRPr="00EB7049" w:rsidRDefault="00B56DAC" w:rsidP="004F43DA">
      <w:pPr>
        <w:rPr>
          <w:rFonts w:cs="Calibri Light"/>
          <w:szCs w:val="22"/>
        </w:rPr>
      </w:pPr>
      <w:r>
        <w:rPr>
          <w:rFonts w:cs="Calibri Light"/>
          <w:szCs w:val="22"/>
        </w:rPr>
        <w:t xml:space="preserve">The unit energy savings (UES) </w:t>
      </w:r>
      <w:r w:rsidR="00FB47B3">
        <w:rPr>
          <w:rFonts w:cs="Calibri Light"/>
          <w:szCs w:val="22"/>
        </w:rPr>
        <w:t>values for</w:t>
      </w:r>
      <w:r>
        <w:rPr>
          <w:rFonts w:cs="Calibri Light"/>
          <w:szCs w:val="22"/>
        </w:rPr>
        <w:t xml:space="preserve"> a h</w:t>
      </w:r>
      <w:r w:rsidR="004F43DA" w:rsidRPr="00EB7049">
        <w:rPr>
          <w:rFonts w:cs="Calibri Light"/>
          <w:szCs w:val="22"/>
        </w:rPr>
        <w:t xml:space="preserve">eat pump water heater are </w:t>
      </w:r>
      <w:r>
        <w:rPr>
          <w:rFonts w:cs="Calibri Light"/>
          <w:szCs w:val="22"/>
        </w:rPr>
        <w:t>available</w:t>
      </w:r>
      <w:r w:rsidRPr="00EB7049">
        <w:rPr>
          <w:rFonts w:cs="Calibri Light"/>
          <w:szCs w:val="22"/>
        </w:rPr>
        <w:t xml:space="preserve"> </w:t>
      </w:r>
      <w:r w:rsidR="004F43DA" w:rsidRPr="00EB7049">
        <w:rPr>
          <w:rFonts w:cs="Calibri Light"/>
          <w:szCs w:val="22"/>
        </w:rPr>
        <w:t xml:space="preserve">in </w:t>
      </w:r>
      <w:r>
        <w:rPr>
          <w:rFonts w:cs="Calibri Light"/>
          <w:szCs w:val="22"/>
        </w:rPr>
        <w:t>the 2020 version of the Database of Energy Efficient Resources (</w:t>
      </w:r>
      <w:r w:rsidR="004F43DA" w:rsidRPr="00EB7049">
        <w:rPr>
          <w:rFonts w:cs="Calibri Light"/>
          <w:szCs w:val="22"/>
        </w:rPr>
        <w:t>DEER</w:t>
      </w:r>
      <w:r>
        <w:rPr>
          <w:rFonts w:cs="Calibri Light"/>
          <w:szCs w:val="22"/>
        </w:rPr>
        <w:t>). H</w:t>
      </w:r>
      <w:r w:rsidR="004F43DA" w:rsidRPr="00EB7049">
        <w:rPr>
          <w:rFonts w:cs="Calibri Light"/>
          <w:szCs w:val="22"/>
        </w:rPr>
        <w:t xml:space="preserve">owever, </w:t>
      </w:r>
      <w:r>
        <w:rPr>
          <w:rFonts w:cs="Calibri Light"/>
          <w:szCs w:val="22"/>
        </w:rPr>
        <w:t>the DEER UES values are based upon</w:t>
      </w:r>
      <w:r w:rsidR="004F43DA" w:rsidRPr="00EB7049">
        <w:rPr>
          <w:rFonts w:cs="Calibri Light"/>
          <w:szCs w:val="22"/>
        </w:rPr>
        <w:t xml:space="preserve"> an electric resistance baseline and are not applicable to this fuel substitution measure.</w:t>
      </w:r>
    </w:p>
    <w:p w14:paraId="1A20BC41" w14:textId="22D1B223" w:rsidR="0097758E" w:rsidRDefault="00B56DAC" w:rsidP="00864CB5">
      <w:pPr>
        <w:rPr>
          <w:rFonts w:cs="Calibri Light"/>
          <w:szCs w:val="22"/>
        </w:rPr>
      </w:pPr>
      <w:r>
        <w:rPr>
          <w:rFonts w:cs="Calibri Light"/>
          <w:szCs w:val="22"/>
        </w:rPr>
        <w:t xml:space="preserve">Therefore, the unit energy consumption (UEC) and UES </w:t>
      </w:r>
      <w:r w:rsidR="00B97FE0" w:rsidRPr="00EB7049">
        <w:rPr>
          <w:rFonts w:cs="Calibri Light"/>
          <w:szCs w:val="22"/>
        </w:rPr>
        <w:t xml:space="preserve">were </w:t>
      </w:r>
      <w:r>
        <w:rPr>
          <w:rFonts w:cs="Calibri Light"/>
          <w:szCs w:val="22"/>
        </w:rPr>
        <w:t xml:space="preserve">derived </w:t>
      </w:r>
      <w:r w:rsidR="00FB47B3">
        <w:rPr>
          <w:rFonts w:cs="Calibri Light"/>
          <w:szCs w:val="22"/>
        </w:rPr>
        <w:t>from</w:t>
      </w:r>
      <w:r>
        <w:rPr>
          <w:rFonts w:cs="Calibri Light"/>
          <w:szCs w:val="22"/>
        </w:rPr>
        <w:t xml:space="preserve"> the </w:t>
      </w:r>
      <w:r w:rsidR="00B97FE0" w:rsidRPr="00EB7049">
        <w:rPr>
          <w:rFonts w:cs="Calibri Light"/>
          <w:szCs w:val="22"/>
        </w:rPr>
        <w:t xml:space="preserve">DEER water heater calculator tool version </w:t>
      </w:r>
      <w:r w:rsidR="00665BC0" w:rsidRPr="00EB7049">
        <w:rPr>
          <w:rFonts w:cs="Calibri Light"/>
          <w:szCs w:val="22"/>
        </w:rPr>
        <w:t>4.</w:t>
      </w:r>
      <w:r w:rsidR="006671C7">
        <w:rPr>
          <w:rFonts w:cs="Calibri Light"/>
          <w:szCs w:val="22"/>
        </w:rPr>
        <w:t>2</w:t>
      </w:r>
      <w:r w:rsidR="00B97FE0" w:rsidRPr="00EB7049">
        <w:rPr>
          <w:rFonts w:cs="Calibri Light"/>
          <w:szCs w:val="22"/>
        </w:rPr>
        <w:t>, a macro-enabled Excel workbook developed by consultants of the California Public Utilities Commission (CPUC) Energy Division to standardize the inputs and savings calculations for water heating measures.</w:t>
      </w:r>
      <w:r w:rsidRPr="00EB7049">
        <w:rPr>
          <w:rStyle w:val="FootnoteReference"/>
          <w:rFonts w:cs="Calibri Light"/>
          <w:szCs w:val="22"/>
        </w:rPr>
        <w:footnoteReference w:id="17"/>
      </w:r>
      <w:r w:rsidR="00B97FE0" w:rsidRPr="00EB7049">
        <w:rPr>
          <w:rFonts w:cs="Calibri Light"/>
          <w:szCs w:val="22"/>
        </w:rPr>
        <w:t xml:space="preserve"> The calculator "</w:t>
      </w:r>
      <w:r w:rsidR="00EB7049" w:rsidRPr="00EB7049">
        <w:rPr>
          <w:rFonts w:cs="Calibri Light"/>
          <w:szCs w:val="22"/>
        </w:rPr>
        <w:t>utilizes hourly output from the DEER2014 DOE</w:t>
      </w:r>
      <w:r>
        <w:rPr>
          <w:rFonts w:cs="Calibri Light"/>
          <w:szCs w:val="22"/>
        </w:rPr>
        <w:t>-</w:t>
      </w:r>
      <w:r w:rsidR="00EB7049" w:rsidRPr="00EB7049">
        <w:rPr>
          <w:rFonts w:cs="Calibri Light"/>
          <w:szCs w:val="22"/>
        </w:rPr>
        <w:t xml:space="preserve">2 building prototypes for hot water loads (in gallons per minute, by building type) and ambient conditions (incoming </w:t>
      </w:r>
      <w:r w:rsidR="00EB7049" w:rsidRPr="00EB7049">
        <w:rPr>
          <w:rFonts w:cs="Calibri Light"/>
          <w:szCs w:val="22"/>
        </w:rPr>
        <w:lastRenderedPageBreak/>
        <w:t>“mains” water temperature, ambient indoor space temperature) to estimate hourly energy use for a variety of water heaters.”</w:t>
      </w:r>
      <w:r w:rsidR="00EB7049" w:rsidRPr="00EB7049">
        <w:rPr>
          <w:rStyle w:val="FootnoteReference"/>
          <w:rFonts w:cs="Calibri Light"/>
          <w:szCs w:val="22"/>
        </w:rPr>
        <w:footnoteReference w:id="18"/>
      </w:r>
    </w:p>
    <w:p w14:paraId="2E1CEFB0" w14:textId="2958853E" w:rsidR="00DD538F" w:rsidRPr="00C6243E" w:rsidRDefault="00DD538F" w:rsidP="00DD538F">
      <w:pPr>
        <w:rPr>
          <w:rFonts w:cs="Calibri Light"/>
          <w:szCs w:val="22"/>
        </w:rPr>
      </w:pPr>
      <w:r>
        <w:rPr>
          <w:rFonts w:cs="Calibri Light"/>
          <w:szCs w:val="22"/>
        </w:rPr>
        <w:t>T</w:t>
      </w:r>
      <w:r w:rsidRPr="00EB7049">
        <w:rPr>
          <w:rFonts w:cs="Calibri Light"/>
          <w:szCs w:val="22"/>
        </w:rPr>
        <w:t xml:space="preserve">he DEER </w:t>
      </w:r>
      <w:r>
        <w:rPr>
          <w:rFonts w:cs="Calibri Light"/>
          <w:szCs w:val="22"/>
        </w:rPr>
        <w:t>W</w:t>
      </w:r>
      <w:r w:rsidRPr="00EB7049">
        <w:rPr>
          <w:rFonts w:cs="Calibri Light"/>
          <w:szCs w:val="22"/>
        </w:rPr>
        <w:t xml:space="preserve">ater </w:t>
      </w:r>
      <w:r>
        <w:rPr>
          <w:rFonts w:cs="Calibri Light"/>
          <w:szCs w:val="22"/>
        </w:rPr>
        <w:t>H</w:t>
      </w:r>
      <w:r w:rsidRPr="00EB7049">
        <w:rPr>
          <w:rFonts w:cs="Calibri Light"/>
          <w:szCs w:val="22"/>
        </w:rPr>
        <w:t xml:space="preserve">eater </w:t>
      </w:r>
      <w:r>
        <w:rPr>
          <w:rFonts w:cs="Calibri Light"/>
          <w:szCs w:val="22"/>
        </w:rPr>
        <w:t>C</w:t>
      </w:r>
      <w:r w:rsidRPr="00EB7049">
        <w:rPr>
          <w:rFonts w:cs="Calibri Light"/>
          <w:szCs w:val="22"/>
        </w:rPr>
        <w:t>alculator tool version 4.</w:t>
      </w:r>
      <w:r w:rsidR="006671C7">
        <w:rPr>
          <w:rFonts w:cs="Calibri Light"/>
          <w:szCs w:val="22"/>
        </w:rPr>
        <w:t>2</w:t>
      </w:r>
      <w:r>
        <w:rPr>
          <w:rFonts w:cs="Calibri Light"/>
          <w:szCs w:val="22"/>
        </w:rPr>
        <w:t xml:space="preserve"> includes a Com building list which includes two building types which are classified as Industrial (MBT and MLI). These two building types were removed from the Com results and new Energy Impact IDs and Measure IDs were created for Industrial sector using the </w:t>
      </w:r>
      <w:r w:rsidRPr="00EB7049">
        <w:rPr>
          <w:rFonts w:cs="Calibri Light"/>
          <w:szCs w:val="22"/>
        </w:rPr>
        <w:t xml:space="preserve">DEER </w:t>
      </w:r>
      <w:r>
        <w:rPr>
          <w:rFonts w:cs="Calibri Light"/>
          <w:szCs w:val="22"/>
        </w:rPr>
        <w:t>W</w:t>
      </w:r>
      <w:r w:rsidRPr="00EB7049">
        <w:rPr>
          <w:rFonts w:cs="Calibri Light"/>
          <w:szCs w:val="22"/>
        </w:rPr>
        <w:t xml:space="preserve">ater </w:t>
      </w:r>
      <w:r>
        <w:rPr>
          <w:rFonts w:cs="Calibri Light"/>
          <w:szCs w:val="22"/>
        </w:rPr>
        <w:t>H</w:t>
      </w:r>
      <w:r w:rsidRPr="00EB7049">
        <w:rPr>
          <w:rFonts w:cs="Calibri Light"/>
          <w:szCs w:val="22"/>
        </w:rPr>
        <w:t xml:space="preserve">eater </w:t>
      </w:r>
      <w:r>
        <w:rPr>
          <w:rFonts w:cs="Calibri Light"/>
          <w:szCs w:val="22"/>
        </w:rPr>
        <w:t>C</w:t>
      </w:r>
      <w:r w:rsidRPr="00EB7049">
        <w:rPr>
          <w:rFonts w:cs="Calibri Light"/>
          <w:szCs w:val="22"/>
        </w:rPr>
        <w:t>alculator tool version 4.</w:t>
      </w:r>
      <w:r w:rsidR="006671C7">
        <w:rPr>
          <w:rFonts w:cs="Calibri Light"/>
          <w:szCs w:val="22"/>
        </w:rPr>
        <w:t>2</w:t>
      </w:r>
      <w:r>
        <w:rPr>
          <w:rFonts w:cs="Calibri Light"/>
          <w:szCs w:val="22"/>
        </w:rPr>
        <w:t xml:space="preserve"> results for MBT and MLI building types.</w:t>
      </w:r>
    </w:p>
    <w:p w14:paraId="704AEEFB" w14:textId="77777777" w:rsidR="00247A4B" w:rsidRPr="00EB7049" w:rsidRDefault="00247A4B" w:rsidP="00864CB5">
      <w:pPr>
        <w:rPr>
          <w:rFonts w:cs="Calibri Light"/>
          <w:szCs w:val="22"/>
        </w:rPr>
      </w:pPr>
    </w:p>
    <w:p w14:paraId="307D919E" w14:textId="4A5B8CB1" w:rsidR="000C0598" w:rsidRDefault="000C0598" w:rsidP="000C0598">
      <w:pPr>
        <w:pStyle w:val="eTRMHeading3"/>
        <w:rPr>
          <w:rFonts w:cs="Calibri Light"/>
        </w:rPr>
      </w:pPr>
      <w:bookmarkStart w:id="47" w:name="_Toc46993337"/>
      <w:r>
        <w:rPr>
          <w:rFonts w:cs="Calibri Light"/>
        </w:rPr>
        <w:t xml:space="preserve">peak electric </w:t>
      </w:r>
      <w:bookmarkStart w:id="48" w:name="_Toc23252219"/>
      <w:r>
        <w:rPr>
          <w:rFonts w:cs="Calibri Light"/>
        </w:rPr>
        <w:t>Demand Reduction</w:t>
      </w:r>
      <w:r w:rsidRPr="00685977">
        <w:rPr>
          <w:rFonts w:cs="Calibri Light"/>
        </w:rPr>
        <w:t xml:space="preserve"> (</w:t>
      </w:r>
      <w:r>
        <w:rPr>
          <w:rFonts w:cs="Calibri Light"/>
        </w:rPr>
        <w:t>kW</w:t>
      </w:r>
      <w:r w:rsidRPr="00685977">
        <w:rPr>
          <w:rFonts w:cs="Calibri Light"/>
        </w:rPr>
        <w:t>)</w:t>
      </w:r>
      <w:bookmarkEnd w:id="47"/>
      <w:bookmarkEnd w:id="48"/>
    </w:p>
    <w:p w14:paraId="64C18818" w14:textId="786740D5" w:rsidR="0043235B" w:rsidRDefault="000C0598" w:rsidP="000C0598">
      <w:r w:rsidRPr="001653F0">
        <w:t xml:space="preserve">In accordance with the requirements of the </w:t>
      </w:r>
      <w:r w:rsidRPr="00E12086">
        <w:rPr>
          <w:i/>
          <w:iCs/>
        </w:rPr>
        <w:t xml:space="preserve">Fuel Substitution Technical </w:t>
      </w:r>
      <w:bookmarkStart w:id="49" w:name="_Hlk40873749"/>
      <w:r w:rsidR="00714DAE" w:rsidRPr="00E12086">
        <w:rPr>
          <w:i/>
          <w:iCs/>
        </w:rPr>
        <w:t>Guidance</w:t>
      </w:r>
      <w:r w:rsidR="00714DAE">
        <w:t xml:space="preserve"> issued</w:t>
      </w:r>
      <w:r w:rsidR="00B56DAC">
        <w:t xml:space="preserve"> by the California Public Utilities Commission (CPUC) in October 2019,</w:t>
      </w:r>
      <w:r w:rsidRPr="001653F0">
        <w:t xml:space="preserve"> </w:t>
      </w:r>
      <w:bookmarkEnd w:id="49"/>
      <w:r w:rsidRPr="001653F0">
        <w:t xml:space="preserve">there will not be any peak demand reduction or penalty towards peak demand goal achievement from fuel substitution </w:t>
      </w:r>
      <w:r w:rsidR="0043235B" w:rsidRPr="001653F0">
        <w:t>measures.</w:t>
      </w:r>
      <w:r w:rsidR="0043235B">
        <w:rPr>
          <w:rStyle w:val="FootnoteReference"/>
        </w:rPr>
        <w:footnoteReference w:id="19"/>
      </w:r>
    </w:p>
    <w:p w14:paraId="7DF62C42" w14:textId="77777777" w:rsidR="009612B9" w:rsidRDefault="009612B9" w:rsidP="000C0598"/>
    <w:p w14:paraId="4CD22AB8" w14:textId="3BF85A62" w:rsidR="0043235B" w:rsidRDefault="0043235B" w:rsidP="0043235B">
      <w:pPr>
        <w:pStyle w:val="eTRMHeading3"/>
      </w:pPr>
      <w:bookmarkStart w:id="51" w:name="_Toc22904580"/>
      <w:bookmarkStart w:id="52" w:name="_Toc46993338"/>
      <w:r>
        <w:t>Gas Savings (therms)</w:t>
      </w:r>
      <w:bookmarkEnd w:id="51"/>
      <w:bookmarkEnd w:id="52"/>
    </w:p>
    <w:p w14:paraId="0C41A135" w14:textId="7C788CBF" w:rsidR="0043235B" w:rsidRDefault="0043235B" w:rsidP="00A84B03">
      <w:pPr>
        <w:rPr>
          <w:rFonts w:cs="Calibri Light"/>
        </w:rPr>
      </w:pPr>
      <w:r>
        <w:rPr>
          <w:rFonts w:cs="Calibri Light"/>
        </w:rPr>
        <w:t>Gas</w:t>
      </w:r>
      <w:r w:rsidR="00B56DAC">
        <w:rPr>
          <w:rFonts w:cs="Calibri Light"/>
        </w:rPr>
        <w:t xml:space="preserve"> unit energy</w:t>
      </w:r>
      <w:r>
        <w:rPr>
          <w:rFonts w:cs="Calibri Light"/>
        </w:rPr>
        <w:t xml:space="preserve"> consumption </w:t>
      </w:r>
      <w:r w:rsidR="00B56DAC">
        <w:rPr>
          <w:rFonts w:cs="Calibri Light"/>
        </w:rPr>
        <w:t xml:space="preserve">and savings were </w:t>
      </w:r>
      <w:r>
        <w:rPr>
          <w:rFonts w:cs="Calibri Light"/>
        </w:rPr>
        <w:t xml:space="preserve">calculated using the same methodology as the electric energy savings. </w:t>
      </w:r>
      <w:r w:rsidR="00B56DAC">
        <w:rPr>
          <w:rFonts w:cs="Calibri Light"/>
        </w:rPr>
        <w:t>See</w:t>
      </w:r>
      <w:r>
        <w:rPr>
          <w:rFonts w:cs="Calibri Light"/>
        </w:rPr>
        <w:t xml:space="preserve"> Electric Savings for details. </w:t>
      </w:r>
    </w:p>
    <w:p w14:paraId="6CE9ED70" w14:textId="6546DD64" w:rsidR="00F7114F" w:rsidRDefault="00F7114F" w:rsidP="00A84B03">
      <w:pPr>
        <w:rPr>
          <w:rFonts w:cs="Calibri Light"/>
        </w:rPr>
      </w:pPr>
    </w:p>
    <w:p w14:paraId="6AC43EA5" w14:textId="27ED5E87" w:rsidR="007D230B" w:rsidRPr="00C6243E" w:rsidRDefault="00245AFF" w:rsidP="00462BB6">
      <w:pPr>
        <w:pStyle w:val="eTRMHeading3"/>
        <w:rPr>
          <w:rFonts w:cs="Calibri Light"/>
        </w:rPr>
      </w:pPr>
      <w:bookmarkStart w:id="53" w:name="_Toc46993339"/>
      <w:bookmarkStart w:id="54" w:name="_Toc486490859"/>
      <w:bookmarkStart w:id="55" w:name="_Toc486580930"/>
      <w:r w:rsidRPr="00112455">
        <w:rPr>
          <w:rFonts w:cs="Calibri Light"/>
        </w:rPr>
        <w:t>Life Cycle</w:t>
      </w:r>
      <w:bookmarkEnd w:id="53"/>
      <w:r w:rsidR="007D230B" w:rsidRPr="00C6243E">
        <w:rPr>
          <w:rFonts w:cs="Calibri Light"/>
        </w:rPr>
        <w:t xml:space="preserve"> </w:t>
      </w:r>
      <w:bookmarkEnd w:id="54"/>
      <w:bookmarkEnd w:id="55"/>
    </w:p>
    <w:p w14:paraId="05A41ECE" w14:textId="77777777" w:rsidR="004B2B4E" w:rsidRDefault="004B2B4E" w:rsidP="004142EF">
      <w:pPr>
        <w:rPr>
          <w:szCs w:val="22"/>
        </w:rPr>
      </w:pPr>
      <w:r w:rsidRPr="00DD5467">
        <w:rPr>
          <w:szCs w:val="22"/>
        </w:rPr>
        <w:t>Effective useful life (EUL) is an estimate of the median number of years that a measure installed through a program is still in place and operable. Re</w:t>
      </w:r>
      <w:r>
        <w:rPr>
          <w:szCs w:val="22"/>
        </w:rPr>
        <w:t xml:space="preserv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0B790BA4" w14:textId="4E3203C0" w:rsidR="000336CD" w:rsidRDefault="000336CD" w:rsidP="00D62874">
      <w:r>
        <w:t xml:space="preserve">The EUL represents the </w:t>
      </w:r>
      <w:r w:rsidR="00B56DAC">
        <w:t xml:space="preserve">estimated lifetime of a </w:t>
      </w:r>
      <w:r>
        <w:t>heat pump water heater</w:t>
      </w:r>
      <w:r w:rsidR="00B56DAC">
        <w:t>.</w:t>
      </w:r>
      <w:r>
        <w:t xml:space="preserve"> The RUL </w:t>
      </w:r>
      <w:r w:rsidR="00FB47B3">
        <w:t>is</w:t>
      </w:r>
      <w:r>
        <w:t xml:space="preserve"> </w:t>
      </w:r>
      <w:r w:rsidR="000B4562">
        <w:t xml:space="preserve">based upon the </w:t>
      </w:r>
      <w:r>
        <w:t xml:space="preserve">base case </w:t>
      </w:r>
      <w:r w:rsidR="00E941E2">
        <w:t xml:space="preserve">of either a </w:t>
      </w:r>
      <w:r>
        <w:t xml:space="preserve">storage or tankless natural gas water heater for the </w:t>
      </w:r>
      <w:r w:rsidR="00B56DAC">
        <w:t>a</w:t>
      </w:r>
      <w:r>
        <w:t xml:space="preserve">ccelerated </w:t>
      </w:r>
      <w:r w:rsidR="00B56DAC">
        <w:t>r</w:t>
      </w:r>
      <w:r>
        <w:t xml:space="preserve">eplacement (AR) </w:t>
      </w:r>
      <w:r w:rsidR="00B56DAC">
        <w:t>application type</w:t>
      </w:r>
      <w:r>
        <w:t xml:space="preserve">. RUL is </w:t>
      </w:r>
      <w:r w:rsidR="00B56DAC">
        <w:t xml:space="preserve">not </w:t>
      </w:r>
      <w:r>
        <w:t xml:space="preserve">applicable for the </w:t>
      </w:r>
      <w:r w:rsidR="00B56DAC">
        <w:t>n</w:t>
      </w:r>
      <w:r>
        <w:t xml:space="preserve">ormal </w:t>
      </w:r>
      <w:r w:rsidR="00B56DAC">
        <w:t>r</w:t>
      </w:r>
      <w:r>
        <w:t xml:space="preserve">eplacement (NR) </w:t>
      </w:r>
      <w:r w:rsidR="00B56DAC">
        <w:t>application type</w:t>
      </w:r>
      <w:r>
        <w:t xml:space="preserve">.   </w:t>
      </w:r>
    </w:p>
    <w:p w14:paraId="6083543B" w14:textId="77777777" w:rsidR="00B56DAC" w:rsidRDefault="00B56DAC" w:rsidP="00D62874"/>
    <w:p w14:paraId="2356FA18" w14:textId="3D581D6E" w:rsidR="00FD2C54" w:rsidRPr="00D62874" w:rsidRDefault="00FD2C54" w:rsidP="00D62874">
      <w:pPr>
        <w:rPr>
          <w:b/>
          <w:szCs w:val="22"/>
        </w:rPr>
      </w:pPr>
      <w:r w:rsidRPr="00D62874">
        <w:rPr>
          <w:b/>
        </w:rPr>
        <w:t>Effective Useful Life</w:t>
      </w:r>
      <w:r w:rsidR="00BB4F22" w:rsidRPr="00D62874">
        <w:rPr>
          <w:b/>
        </w:rPr>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720"/>
        <w:gridCol w:w="4590"/>
      </w:tblGrid>
      <w:tr w:rsidR="00492985" w:rsidRPr="00354FDB" w14:paraId="08C194DE" w14:textId="77777777" w:rsidTr="000336CD">
        <w:trPr>
          <w:cantSplit/>
          <w:trHeight w:val="20"/>
        </w:trPr>
        <w:tc>
          <w:tcPr>
            <w:tcW w:w="4135" w:type="dxa"/>
            <w:shd w:val="clear" w:color="auto" w:fill="F2F2F2" w:themeFill="background1" w:themeFillShade="F2"/>
            <w:vAlign w:val="bottom"/>
          </w:tcPr>
          <w:p w14:paraId="5AC530C7" w14:textId="77777777" w:rsidR="00492985" w:rsidRPr="00354FDB" w:rsidRDefault="00492985" w:rsidP="009C31A4">
            <w:pPr>
              <w:keepNext/>
              <w:keepLines/>
              <w:spacing w:before="20" w:after="20"/>
              <w:jc w:val="center"/>
              <w:rPr>
                <w:rFonts w:cs="Calibri Light"/>
                <w:b/>
                <w:sz w:val="20"/>
                <w:szCs w:val="20"/>
              </w:rPr>
            </w:pPr>
            <w:r w:rsidRPr="00354FDB">
              <w:rPr>
                <w:rFonts w:cs="Calibri Light"/>
                <w:b/>
                <w:sz w:val="20"/>
                <w:szCs w:val="20"/>
              </w:rPr>
              <w:lastRenderedPageBreak/>
              <w:t>Parameter</w:t>
            </w:r>
          </w:p>
        </w:tc>
        <w:tc>
          <w:tcPr>
            <w:tcW w:w="720" w:type="dxa"/>
            <w:shd w:val="clear" w:color="auto" w:fill="F2F2F2" w:themeFill="background1" w:themeFillShade="F2"/>
          </w:tcPr>
          <w:p w14:paraId="59ED15C3" w14:textId="77777777" w:rsidR="00492985" w:rsidRPr="00354FDB" w:rsidRDefault="00492985" w:rsidP="009C31A4">
            <w:pPr>
              <w:keepNext/>
              <w:keepLines/>
              <w:spacing w:before="20" w:after="20"/>
              <w:jc w:val="center"/>
              <w:rPr>
                <w:rFonts w:cs="Calibri Light"/>
                <w:b/>
                <w:sz w:val="20"/>
                <w:szCs w:val="20"/>
              </w:rPr>
            </w:pPr>
            <w:r w:rsidRPr="00354FDB">
              <w:rPr>
                <w:rFonts w:cs="Calibri Light"/>
                <w:b/>
                <w:sz w:val="20"/>
                <w:szCs w:val="20"/>
              </w:rPr>
              <w:t>Value</w:t>
            </w:r>
          </w:p>
        </w:tc>
        <w:tc>
          <w:tcPr>
            <w:tcW w:w="4590" w:type="dxa"/>
            <w:shd w:val="clear" w:color="auto" w:fill="F2F2F2" w:themeFill="background1" w:themeFillShade="F2"/>
          </w:tcPr>
          <w:p w14:paraId="7768C103" w14:textId="77777777" w:rsidR="00492985" w:rsidRPr="00354FDB" w:rsidRDefault="00492985" w:rsidP="003C0FEF">
            <w:pPr>
              <w:keepNext/>
              <w:keepLines/>
              <w:spacing w:before="20" w:after="20"/>
              <w:jc w:val="center"/>
              <w:rPr>
                <w:rFonts w:cs="Calibri Light"/>
                <w:b/>
                <w:sz w:val="20"/>
                <w:szCs w:val="20"/>
              </w:rPr>
            </w:pPr>
            <w:r w:rsidRPr="00354FDB">
              <w:rPr>
                <w:rFonts w:cs="Calibri Light"/>
                <w:b/>
                <w:sz w:val="20"/>
                <w:szCs w:val="20"/>
              </w:rPr>
              <w:t>Source</w:t>
            </w:r>
          </w:p>
        </w:tc>
      </w:tr>
      <w:tr w:rsidR="00DD5467" w:rsidRPr="00354FDB" w14:paraId="7CDDA6CE" w14:textId="77777777" w:rsidTr="000336CD">
        <w:trPr>
          <w:cantSplit/>
          <w:trHeight w:val="20"/>
        </w:trPr>
        <w:tc>
          <w:tcPr>
            <w:tcW w:w="4135" w:type="dxa"/>
            <w:vAlign w:val="center"/>
          </w:tcPr>
          <w:p w14:paraId="0578B708" w14:textId="51DBEF95" w:rsidR="00DD5467" w:rsidRPr="00354FDB" w:rsidRDefault="00DD5467" w:rsidP="00DD5467">
            <w:pPr>
              <w:keepNext/>
              <w:keepLines/>
              <w:spacing w:before="20" w:after="20"/>
              <w:rPr>
                <w:rFonts w:cs="Calibri Light"/>
                <w:sz w:val="20"/>
                <w:szCs w:val="20"/>
              </w:rPr>
            </w:pPr>
            <w:r w:rsidRPr="00354FDB">
              <w:rPr>
                <w:sz w:val="20"/>
                <w:szCs w:val="20"/>
              </w:rPr>
              <w:t>Measure: EUL (</w:t>
            </w:r>
            <w:proofErr w:type="spellStart"/>
            <w:r w:rsidRPr="00354FDB">
              <w:rPr>
                <w:sz w:val="20"/>
                <w:szCs w:val="20"/>
              </w:rPr>
              <w:t>yrs</w:t>
            </w:r>
            <w:proofErr w:type="spellEnd"/>
            <w:r w:rsidRPr="00354FDB">
              <w:rPr>
                <w:sz w:val="20"/>
                <w:szCs w:val="20"/>
              </w:rPr>
              <w:t>) (</w:t>
            </w:r>
            <w:r w:rsidRPr="00354FDB">
              <w:rPr>
                <w:i/>
                <w:sz w:val="20"/>
                <w:szCs w:val="20"/>
              </w:rPr>
              <w:t xml:space="preserve">EUL ID: </w:t>
            </w:r>
            <w:proofErr w:type="spellStart"/>
            <w:r w:rsidRPr="00354FDB">
              <w:rPr>
                <w:i/>
                <w:sz w:val="20"/>
                <w:szCs w:val="20"/>
              </w:rPr>
              <w:t>WtrHt-HtPmp</w:t>
            </w:r>
            <w:proofErr w:type="spellEnd"/>
            <w:r w:rsidRPr="00354FDB">
              <w:rPr>
                <w:sz w:val="20"/>
                <w:szCs w:val="20"/>
              </w:rPr>
              <w:t>)</w:t>
            </w:r>
          </w:p>
        </w:tc>
        <w:tc>
          <w:tcPr>
            <w:tcW w:w="720" w:type="dxa"/>
            <w:vAlign w:val="center"/>
          </w:tcPr>
          <w:p w14:paraId="03127218" w14:textId="2519A3A8" w:rsidR="00DD5467" w:rsidRPr="00354FDB" w:rsidRDefault="00DD5467" w:rsidP="00DD5467">
            <w:pPr>
              <w:keepNext/>
              <w:keepLines/>
              <w:spacing w:before="20" w:after="20"/>
              <w:jc w:val="center"/>
              <w:rPr>
                <w:rFonts w:cs="Calibri Light"/>
                <w:sz w:val="20"/>
                <w:szCs w:val="20"/>
              </w:rPr>
            </w:pPr>
            <w:r w:rsidRPr="00354FDB">
              <w:rPr>
                <w:sz w:val="20"/>
                <w:szCs w:val="20"/>
              </w:rPr>
              <w:t>10.0</w:t>
            </w:r>
          </w:p>
        </w:tc>
        <w:tc>
          <w:tcPr>
            <w:tcW w:w="4590" w:type="dxa"/>
            <w:vAlign w:val="center"/>
          </w:tcPr>
          <w:p w14:paraId="729C9A70" w14:textId="45B9C3F2" w:rsidR="00DD5467" w:rsidRPr="00354FDB" w:rsidRDefault="00DD5467" w:rsidP="00E12086">
            <w:pPr>
              <w:keepNext/>
              <w:keepLines/>
              <w:spacing w:before="20" w:after="20"/>
              <w:rPr>
                <w:rFonts w:cs="Calibri Light"/>
                <w:sz w:val="20"/>
                <w:szCs w:val="20"/>
              </w:rPr>
            </w:pPr>
            <w:r w:rsidRPr="00354FDB">
              <w:rPr>
                <w:sz w:val="20"/>
                <w:szCs w:val="20"/>
              </w:rPr>
              <w:t>California Public Utilities Commission (CPUC). 2014. “DEER2014-EUL-table-update_2014-02-05.xlsx.”</w:t>
            </w:r>
          </w:p>
        </w:tc>
      </w:tr>
      <w:tr w:rsidR="00DD5467" w:rsidRPr="00354FDB" w14:paraId="0484A2B0" w14:textId="77777777" w:rsidTr="000336CD">
        <w:trPr>
          <w:cantSplit/>
          <w:trHeight w:val="20"/>
        </w:trPr>
        <w:tc>
          <w:tcPr>
            <w:tcW w:w="4135" w:type="dxa"/>
            <w:vAlign w:val="center"/>
          </w:tcPr>
          <w:p w14:paraId="7896B4C7" w14:textId="2544EDF1" w:rsidR="00DD5467" w:rsidRPr="00354FDB" w:rsidRDefault="00DD5467" w:rsidP="00DD5467">
            <w:pPr>
              <w:keepNext/>
              <w:keepLines/>
              <w:spacing w:before="20" w:after="20"/>
              <w:rPr>
                <w:sz w:val="20"/>
                <w:szCs w:val="20"/>
              </w:rPr>
            </w:pPr>
            <w:r w:rsidRPr="00354FDB">
              <w:rPr>
                <w:sz w:val="20"/>
                <w:szCs w:val="20"/>
              </w:rPr>
              <w:t>Baseline: RUL (</w:t>
            </w:r>
            <w:proofErr w:type="spellStart"/>
            <w:r w:rsidRPr="00354FDB">
              <w:rPr>
                <w:sz w:val="20"/>
                <w:szCs w:val="20"/>
              </w:rPr>
              <w:t>yrs</w:t>
            </w:r>
            <w:proofErr w:type="spellEnd"/>
            <w:r w:rsidRPr="00354FDB">
              <w:rPr>
                <w:sz w:val="20"/>
                <w:szCs w:val="20"/>
              </w:rPr>
              <w:t xml:space="preserve">) (RUL ID: </w:t>
            </w:r>
            <w:proofErr w:type="spellStart"/>
            <w:r w:rsidRPr="00354FDB">
              <w:rPr>
                <w:i/>
                <w:sz w:val="20"/>
                <w:szCs w:val="20"/>
              </w:rPr>
              <w:t>WtrHt</w:t>
            </w:r>
            <w:proofErr w:type="spellEnd"/>
            <w:r w:rsidRPr="00354FDB">
              <w:rPr>
                <w:i/>
                <w:sz w:val="20"/>
                <w:szCs w:val="20"/>
              </w:rPr>
              <w:t>-Com</w:t>
            </w:r>
            <w:r w:rsidRPr="00354FDB">
              <w:rPr>
                <w:sz w:val="20"/>
                <w:szCs w:val="20"/>
              </w:rPr>
              <w:t>)</w:t>
            </w:r>
          </w:p>
        </w:tc>
        <w:tc>
          <w:tcPr>
            <w:tcW w:w="720" w:type="dxa"/>
            <w:vAlign w:val="center"/>
          </w:tcPr>
          <w:p w14:paraId="48A2293C" w14:textId="3989DF4B" w:rsidR="00DD5467" w:rsidRPr="00354FDB" w:rsidRDefault="00DD5467" w:rsidP="00DD5467">
            <w:pPr>
              <w:keepNext/>
              <w:keepLines/>
              <w:spacing w:before="20" w:after="20"/>
              <w:jc w:val="center"/>
              <w:rPr>
                <w:rFonts w:cs="Calibri Light"/>
                <w:sz w:val="20"/>
                <w:szCs w:val="20"/>
              </w:rPr>
            </w:pPr>
            <w:r w:rsidRPr="00354FDB">
              <w:rPr>
                <w:rFonts w:cs="Calibri Light"/>
                <w:sz w:val="20"/>
                <w:szCs w:val="20"/>
              </w:rPr>
              <w:t>5.0</w:t>
            </w:r>
          </w:p>
        </w:tc>
        <w:tc>
          <w:tcPr>
            <w:tcW w:w="4590" w:type="dxa"/>
            <w:vAlign w:val="center"/>
          </w:tcPr>
          <w:p w14:paraId="1014AEDA" w14:textId="5E798B86" w:rsidR="00DD5467" w:rsidRPr="00354FDB" w:rsidRDefault="00DD5467" w:rsidP="00E12086">
            <w:pPr>
              <w:keepNext/>
              <w:keepLines/>
              <w:spacing w:before="20" w:after="20"/>
              <w:rPr>
                <w:sz w:val="20"/>
                <w:szCs w:val="20"/>
              </w:rPr>
            </w:pPr>
            <w:r w:rsidRPr="00354FDB">
              <w:rPr>
                <w:sz w:val="20"/>
                <w:szCs w:val="20"/>
              </w:rPr>
              <w:t>California Public Utilities Commission (CPUC). 2014. “DEER2014-EUL-table-update_2014-02-05.xlsx.”</w:t>
            </w:r>
          </w:p>
        </w:tc>
      </w:tr>
      <w:tr w:rsidR="00DD5467" w:rsidRPr="00354FDB" w14:paraId="22BCD7E5" w14:textId="77777777" w:rsidTr="000336CD">
        <w:trPr>
          <w:cantSplit/>
          <w:trHeight w:val="20"/>
        </w:trPr>
        <w:tc>
          <w:tcPr>
            <w:tcW w:w="4135" w:type="dxa"/>
            <w:vAlign w:val="center"/>
          </w:tcPr>
          <w:p w14:paraId="0EAC511A" w14:textId="50D81B4F" w:rsidR="00DD5467" w:rsidRPr="00354FDB" w:rsidRDefault="00DD5467" w:rsidP="00DD5467">
            <w:pPr>
              <w:keepNext/>
              <w:keepLines/>
              <w:spacing w:before="20" w:after="20"/>
              <w:rPr>
                <w:sz w:val="20"/>
                <w:szCs w:val="20"/>
              </w:rPr>
            </w:pPr>
            <w:r w:rsidRPr="00354FDB">
              <w:rPr>
                <w:sz w:val="20"/>
                <w:szCs w:val="20"/>
              </w:rPr>
              <w:t>Baseline: RUL (</w:t>
            </w:r>
            <w:proofErr w:type="spellStart"/>
            <w:r w:rsidRPr="00354FDB">
              <w:rPr>
                <w:sz w:val="20"/>
                <w:szCs w:val="20"/>
              </w:rPr>
              <w:t>yrs</w:t>
            </w:r>
            <w:proofErr w:type="spellEnd"/>
            <w:r w:rsidRPr="00354FDB">
              <w:rPr>
                <w:sz w:val="20"/>
                <w:szCs w:val="20"/>
              </w:rPr>
              <w:t xml:space="preserve">) (RUL ID: </w:t>
            </w:r>
            <w:proofErr w:type="spellStart"/>
            <w:r w:rsidRPr="00354FDB">
              <w:rPr>
                <w:i/>
                <w:sz w:val="20"/>
                <w:szCs w:val="20"/>
              </w:rPr>
              <w:t>WtrHt</w:t>
            </w:r>
            <w:proofErr w:type="spellEnd"/>
            <w:r w:rsidRPr="00354FDB">
              <w:rPr>
                <w:i/>
                <w:sz w:val="20"/>
                <w:szCs w:val="20"/>
              </w:rPr>
              <w:t>-Instant-Com</w:t>
            </w:r>
            <w:r w:rsidRPr="00354FDB">
              <w:rPr>
                <w:sz w:val="20"/>
                <w:szCs w:val="20"/>
              </w:rPr>
              <w:t>)</w:t>
            </w:r>
          </w:p>
        </w:tc>
        <w:tc>
          <w:tcPr>
            <w:tcW w:w="720" w:type="dxa"/>
            <w:vAlign w:val="center"/>
          </w:tcPr>
          <w:p w14:paraId="03B0082C" w14:textId="4BACB693" w:rsidR="00DD5467" w:rsidRPr="00354FDB" w:rsidRDefault="00DD5467" w:rsidP="00DD5467">
            <w:pPr>
              <w:keepNext/>
              <w:keepLines/>
              <w:spacing w:before="20" w:after="20"/>
              <w:jc w:val="center"/>
              <w:rPr>
                <w:rFonts w:cs="Calibri Light"/>
                <w:sz w:val="20"/>
                <w:szCs w:val="20"/>
              </w:rPr>
            </w:pPr>
            <w:r w:rsidRPr="00354FDB">
              <w:rPr>
                <w:rFonts w:cs="Calibri Light"/>
                <w:sz w:val="20"/>
                <w:szCs w:val="20"/>
              </w:rPr>
              <w:t>6.67</w:t>
            </w:r>
          </w:p>
        </w:tc>
        <w:tc>
          <w:tcPr>
            <w:tcW w:w="4590" w:type="dxa"/>
            <w:vAlign w:val="center"/>
          </w:tcPr>
          <w:p w14:paraId="13363C88" w14:textId="5C90AEA4" w:rsidR="00DD5467" w:rsidRPr="00354FDB" w:rsidRDefault="00DD5467" w:rsidP="00E12086">
            <w:pPr>
              <w:keepNext/>
              <w:keepLines/>
              <w:spacing w:before="20" w:after="20"/>
              <w:rPr>
                <w:sz w:val="20"/>
                <w:szCs w:val="20"/>
              </w:rPr>
            </w:pPr>
            <w:r w:rsidRPr="00354FDB">
              <w:rPr>
                <w:sz w:val="20"/>
                <w:szCs w:val="20"/>
              </w:rPr>
              <w:t>California Public Utilities Commission (CPUC). 2014. “DEER2014-EUL-table-update_2014-02-05.xlsx.”</w:t>
            </w:r>
          </w:p>
        </w:tc>
      </w:tr>
    </w:tbl>
    <w:p w14:paraId="75B886BA" w14:textId="77777777" w:rsidR="00690A8C" w:rsidRPr="00C6243E" w:rsidRDefault="00690A8C" w:rsidP="00690A8C">
      <w:pPr>
        <w:rPr>
          <w:rFonts w:cs="Calibri Light"/>
        </w:rPr>
      </w:pPr>
    </w:p>
    <w:p w14:paraId="43157964" w14:textId="4E157F46" w:rsidR="007D230B" w:rsidRPr="00C6243E" w:rsidRDefault="007D230B" w:rsidP="00462BB6">
      <w:pPr>
        <w:pStyle w:val="eTRMHeading3"/>
        <w:rPr>
          <w:rFonts w:cs="Calibri Light"/>
        </w:rPr>
      </w:pPr>
      <w:bookmarkStart w:id="56" w:name="_Toc486490860"/>
      <w:bookmarkStart w:id="57" w:name="_Toc486580931"/>
      <w:bookmarkStart w:id="58" w:name="_Toc46993340"/>
      <w:r w:rsidRPr="009019EE">
        <w:rPr>
          <w:rFonts w:cs="Calibri Light"/>
        </w:rPr>
        <w:t>Base Case Material Cost ($/unit)</w:t>
      </w:r>
      <w:bookmarkEnd w:id="56"/>
      <w:bookmarkEnd w:id="57"/>
      <w:bookmarkEnd w:id="58"/>
    </w:p>
    <w:p w14:paraId="696AE92F" w14:textId="6470575A" w:rsidR="00CF1981" w:rsidRDefault="00DD5467" w:rsidP="00CF1981">
      <w:r w:rsidRPr="00DD5467">
        <w:rPr>
          <w:rStyle w:val="SubtleEmphasis"/>
          <w:rFonts w:cs="Calibri Light"/>
          <w:i w:val="0"/>
          <w:iCs w:val="0"/>
          <w:color w:val="auto"/>
        </w:rPr>
        <w:t>The workpaper will reference SWWH025-01 Residential Heat Pump Water Heater, Fuel Substitution costs</w:t>
      </w:r>
      <w:r w:rsidR="00CF1981">
        <w:rPr>
          <w:rStyle w:val="SubtleEmphasis"/>
          <w:rFonts w:cs="Calibri Light"/>
          <w:i w:val="0"/>
          <w:iCs w:val="0"/>
          <w:color w:val="auto"/>
        </w:rPr>
        <w:t xml:space="preserve">. Due to the size of the units it is assumed costs would be the same for commercial </w:t>
      </w:r>
      <w:r w:rsidR="00890B0A">
        <w:rPr>
          <w:rStyle w:val="SubtleEmphasis"/>
          <w:rFonts w:cs="Calibri Light"/>
          <w:i w:val="0"/>
          <w:iCs w:val="0"/>
          <w:color w:val="auto"/>
        </w:rPr>
        <w:t>and</w:t>
      </w:r>
      <w:r w:rsidR="00CF1981">
        <w:rPr>
          <w:rStyle w:val="SubtleEmphasis"/>
          <w:rFonts w:cs="Calibri Light"/>
          <w:i w:val="0"/>
          <w:iCs w:val="0"/>
          <w:color w:val="auto"/>
        </w:rPr>
        <w:t xml:space="preserve"> residential </w:t>
      </w:r>
      <w:r w:rsidR="009A098E">
        <w:rPr>
          <w:rStyle w:val="SubtleEmphasis"/>
          <w:rFonts w:cs="Calibri Light"/>
          <w:i w:val="0"/>
          <w:iCs w:val="0"/>
          <w:color w:val="auto"/>
        </w:rPr>
        <w:t>material cost</w:t>
      </w:r>
      <w:r w:rsidR="00CF1981">
        <w:rPr>
          <w:rStyle w:val="SubtleEmphasis"/>
          <w:rFonts w:cs="Calibri Light"/>
          <w:i w:val="0"/>
          <w:iCs w:val="0"/>
          <w:color w:val="auto"/>
        </w:rPr>
        <w:t xml:space="preserve">. </w:t>
      </w:r>
      <w:r w:rsidR="00CF1981">
        <w:t>Baseline cost data was collected using online web</w:t>
      </w:r>
      <w:r w:rsidR="00890B0A">
        <w:t xml:space="preserve"> </w:t>
      </w:r>
      <w:r w:rsidR="00CF1981">
        <w:t>scraping</w:t>
      </w:r>
      <w:r w:rsidR="00CF1981" w:rsidRPr="00EE2874">
        <w:t xml:space="preserve"> </w:t>
      </w:r>
      <w:r w:rsidR="00CF1981">
        <w:t>of applicable natural gas water heaters during the second quarter of 2020.</w:t>
      </w:r>
      <w:r w:rsidR="00CF1981">
        <w:rPr>
          <w:rStyle w:val="FootnoteReference"/>
        </w:rPr>
        <w:footnoteReference w:id="20"/>
      </w:r>
      <w:r w:rsidR="00CF1981">
        <w:t xml:space="preserve"> Retailers referenced include Home Depot, Lowes, Grainger, Menards, ABT, </w:t>
      </w:r>
      <w:proofErr w:type="spellStart"/>
      <w:r w:rsidR="00CF1981">
        <w:t>SupplyHouse</w:t>
      </w:r>
      <w:proofErr w:type="spellEnd"/>
      <w:r w:rsidR="00CF1981">
        <w:t xml:space="preserve">, Supply.com, </w:t>
      </w:r>
      <w:proofErr w:type="spellStart"/>
      <w:r w:rsidR="00CF1981">
        <w:t>Zoro</w:t>
      </w:r>
      <w:proofErr w:type="spellEnd"/>
      <w:r w:rsidR="00CF1981">
        <w:t xml:space="preserve">, </w:t>
      </w:r>
      <w:proofErr w:type="spellStart"/>
      <w:r w:rsidR="00CF1981">
        <w:t>AFSupply</w:t>
      </w:r>
      <w:proofErr w:type="spellEnd"/>
      <w:r w:rsidR="00CF1981">
        <w:t xml:space="preserve">, </w:t>
      </w:r>
      <w:proofErr w:type="spellStart"/>
      <w:r w:rsidR="00CF1981">
        <w:t>TotalHomeSupply</w:t>
      </w:r>
      <w:proofErr w:type="spellEnd"/>
      <w:r w:rsidR="00CF1981">
        <w:t xml:space="preserve">, </w:t>
      </w:r>
      <w:proofErr w:type="spellStart"/>
      <w:r w:rsidR="00CF1981">
        <w:t>GlobalIndustrial</w:t>
      </w:r>
      <w:proofErr w:type="spellEnd"/>
      <w:r w:rsidR="00CF1981">
        <w:t xml:space="preserve">, </w:t>
      </w:r>
      <w:proofErr w:type="spellStart"/>
      <w:r w:rsidR="00CF1981">
        <w:t>HomePerfect</w:t>
      </w:r>
      <w:proofErr w:type="spellEnd"/>
      <w:r w:rsidR="00CF1981">
        <w:t xml:space="preserve">, and </w:t>
      </w:r>
      <w:proofErr w:type="spellStart"/>
      <w:r w:rsidR="00CF1981">
        <w:t>AceHardware</w:t>
      </w:r>
      <w:proofErr w:type="spellEnd"/>
      <w:r w:rsidR="00CF1981">
        <w:t>. Costs were averaged based on water heater type and relevant storage capacity bins. Since all the equipment collected were featured standard efficiency UEF values, only single cost values were calculated per storage capacity bin</w:t>
      </w:r>
      <w:r w:rsidR="00CF1981" w:rsidRPr="00325984">
        <w:t>.</w:t>
      </w:r>
      <w:r w:rsidR="00CF1981">
        <w:t xml:space="preserve"> Similarly, costs collected for the tankless water heaters showed flow rates which included only high-draw models, thus only a single base case tankless water heater cost was calculated. The table below show the resultant baseline technologies and their respective costs and sample sizes.</w:t>
      </w:r>
    </w:p>
    <w:p w14:paraId="45809467" w14:textId="77777777" w:rsidR="00CF1981" w:rsidRDefault="00CF1981" w:rsidP="00CF1981">
      <w:pPr>
        <w:rPr>
          <w:rFonts w:cs="Calibri Light"/>
        </w:rPr>
      </w:pPr>
    </w:p>
    <w:p w14:paraId="70CA1592" w14:textId="77777777" w:rsidR="00CF1981" w:rsidRPr="00AF1AC2" w:rsidRDefault="00CF1981" w:rsidP="00CF1981">
      <w:pPr>
        <w:pStyle w:val="Normal1"/>
        <w:rPr>
          <w:rFonts w:ascii="Calibri Light" w:eastAsiaTheme="minorEastAsia" w:hAnsi="Calibri Light" w:cs="Calibri Light"/>
          <w:b/>
          <w:color w:val="auto"/>
          <w:szCs w:val="24"/>
        </w:rPr>
      </w:pPr>
      <w:r>
        <w:rPr>
          <w:rFonts w:ascii="Calibri Light" w:eastAsiaTheme="minorEastAsia" w:hAnsi="Calibri Light" w:cs="Calibri Light"/>
          <w:b/>
          <w:color w:val="auto"/>
          <w:szCs w:val="24"/>
        </w:rPr>
        <w:t>S</w:t>
      </w:r>
      <w:r w:rsidRPr="002C2E26">
        <w:rPr>
          <w:rFonts w:ascii="Calibri Light" w:eastAsiaTheme="minorEastAsia" w:hAnsi="Calibri Light" w:cs="Calibri Light"/>
          <w:b/>
          <w:color w:val="auto"/>
          <w:szCs w:val="24"/>
        </w:rPr>
        <w:t xml:space="preserve">torage </w:t>
      </w:r>
      <w:r>
        <w:rPr>
          <w:rFonts w:ascii="Calibri Light" w:eastAsiaTheme="minorEastAsia" w:hAnsi="Calibri Light" w:cs="Calibri Light"/>
          <w:b/>
          <w:color w:val="auto"/>
          <w:szCs w:val="24"/>
        </w:rPr>
        <w:t>W</w:t>
      </w:r>
      <w:r w:rsidRPr="002C2E26">
        <w:rPr>
          <w:rFonts w:ascii="Calibri Light" w:eastAsiaTheme="minorEastAsia" w:hAnsi="Calibri Light" w:cs="Calibri Light"/>
          <w:b/>
          <w:color w:val="auto"/>
          <w:szCs w:val="24"/>
        </w:rPr>
        <w:t xml:space="preserve">ater </w:t>
      </w:r>
      <w:r>
        <w:rPr>
          <w:rFonts w:ascii="Calibri Light" w:eastAsiaTheme="minorEastAsia" w:hAnsi="Calibri Light" w:cs="Calibri Light"/>
          <w:b/>
          <w:color w:val="auto"/>
          <w:szCs w:val="24"/>
        </w:rPr>
        <w:t>H</w:t>
      </w:r>
      <w:r w:rsidRPr="002C2E26">
        <w:rPr>
          <w:rFonts w:ascii="Calibri Light" w:eastAsiaTheme="minorEastAsia" w:hAnsi="Calibri Light" w:cs="Calibri Light"/>
          <w:b/>
          <w:color w:val="auto"/>
          <w:szCs w:val="24"/>
        </w:rPr>
        <w:t xml:space="preserve">eaters </w:t>
      </w:r>
      <w:r>
        <w:rPr>
          <w:rFonts w:ascii="Calibri Light" w:eastAsiaTheme="minorEastAsia" w:hAnsi="Calibri Light" w:cs="Calibri Light"/>
          <w:b/>
          <w:color w:val="auto"/>
          <w:szCs w:val="24"/>
        </w:rPr>
        <w:t>Base Material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2261"/>
        <w:gridCol w:w="2144"/>
      </w:tblGrid>
      <w:tr w:rsidR="00CF1981" w:rsidRPr="00AF1AC2" w14:paraId="47E27B6E" w14:textId="77777777" w:rsidTr="00CF1981">
        <w:trPr>
          <w:trHeight w:val="105"/>
        </w:trPr>
        <w:tc>
          <w:tcPr>
            <w:tcW w:w="4945" w:type="dxa"/>
            <w:shd w:val="clear" w:color="auto" w:fill="D9D9D9" w:themeFill="background1" w:themeFillShade="D9"/>
            <w:noWrap/>
            <w:vAlign w:val="center"/>
            <w:hideMark/>
          </w:tcPr>
          <w:p w14:paraId="13AA804C" w14:textId="77777777" w:rsidR="00CF1981" w:rsidRPr="00AF1AC2" w:rsidRDefault="00CF1981" w:rsidP="00CF1981">
            <w:pPr>
              <w:rPr>
                <w:rFonts w:eastAsia="Times New Roman" w:cs="Calibri Light"/>
                <w:b/>
                <w:bCs/>
                <w:sz w:val="20"/>
                <w:szCs w:val="20"/>
              </w:rPr>
            </w:pPr>
            <w:r>
              <w:rPr>
                <w:rFonts w:eastAsia="Times New Roman" w:cs="Calibri Light"/>
                <w:b/>
                <w:bCs/>
                <w:sz w:val="20"/>
                <w:szCs w:val="20"/>
              </w:rPr>
              <w:t>Baseline Technology</w:t>
            </w:r>
          </w:p>
        </w:tc>
        <w:tc>
          <w:tcPr>
            <w:tcW w:w="2261" w:type="dxa"/>
            <w:shd w:val="clear" w:color="auto" w:fill="D9D9D9" w:themeFill="background1" w:themeFillShade="D9"/>
            <w:vAlign w:val="center"/>
            <w:hideMark/>
          </w:tcPr>
          <w:p w14:paraId="0F0899A3" w14:textId="77777777" w:rsidR="00CF1981" w:rsidRPr="00AF1AC2" w:rsidRDefault="00CF1981" w:rsidP="00CF1981">
            <w:pPr>
              <w:jc w:val="center"/>
              <w:rPr>
                <w:rFonts w:eastAsia="Times New Roman" w:cs="Calibri Light"/>
                <w:b/>
                <w:bCs/>
                <w:sz w:val="20"/>
                <w:szCs w:val="20"/>
              </w:rPr>
            </w:pPr>
            <w:r w:rsidRPr="00AF1AC2">
              <w:rPr>
                <w:rFonts w:eastAsia="Times New Roman" w:cs="Calibri Light"/>
                <w:b/>
                <w:bCs/>
                <w:sz w:val="20"/>
                <w:szCs w:val="20"/>
              </w:rPr>
              <w:t xml:space="preserve">Average </w:t>
            </w:r>
            <w:r>
              <w:rPr>
                <w:rFonts w:eastAsia="Times New Roman" w:cs="Calibri Light"/>
                <w:b/>
                <w:bCs/>
                <w:sz w:val="20"/>
                <w:szCs w:val="20"/>
              </w:rPr>
              <w:t>NGWH</w:t>
            </w:r>
            <w:r w:rsidRPr="00AF1AC2">
              <w:rPr>
                <w:rFonts w:eastAsia="Times New Roman" w:cs="Calibri Light"/>
                <w:b/>
                <w:bCs/>
                <w:sz w:val="20"/>
                <w:szCs w:val="20"/>
              </w:rPr>
              <w:t xml:space="preserve"> Cost</w:t>
            </w:r>
          </w:p>
        </w:tc>
        <w:tc>
          <w:tcPr>
            <w:tcW w:w="2144" w:type="dxa"/>
            <w:shd w:val="clear" w:color="auto" w:fill="D9D9D9" w:themeFill="background1" w:themeFillShade="D9"/>
          </w:tcPr>
          <w:p w14:paraId="57FAB444" w14:textId="77777777" w:rsidR="00CF1981" w:rsidRPr="00AF1AC2" w:rsidRDefault="00CF1981" w:rsidP="00CF1981">
            <w:pPr>
              <w:jc w:val="center"/>
              <w:rPr>
                <w:rFonts w:eastAsia="Times New Roman" w:cs="Calibri Light"/>
                <w:b/>
                <w:bCs/>
                <w:sz w:val="20"/>
                <w:szCs w:val="20"/>
              </w:rPr>
            </w:pPr>
            <w:r>
              <w:rPr>
                <w:rFonts w:eastAsia="Times New Roman" w:cs="Calibri Light"/>
                <w:b/>
                <w:bCs/>
                <w:sz w:val="20"/>
                <w:szCs w:val="20"/>
              </w:rPr>
              <w:t>Sample Count</w:t>
            </w:r>
          </w:p>
        </w:tc>
      </w:tr>
      <w:tr w:rsidR="00CF1981" w:rsidRPr="00AF1AC2" w14:paraId="7D9B2EA4" w14:textId="77777777" w:rsidTr="00CF1981">
        <w:trPr>
          <w:trHeight w:val="465"/>
        </w:trPr>
        <w:tc>
          <w:tcPr>
            <w:tcW w:w="4945" w:type="dxa"/>
            <w:shd w:val="clear" w:color="auto" w:fill="auto"/>
            <w:vAlign w:val="center"/>
          </w:tcPr>
          <w:p w14:paraId="56A605EC" w14:textId="77777777" w:rsidR="00CF1981" w:rsidRPr="002C0B9B" w:rsidRDefault="00CF1981" w:rsidP="00CF1981">
            <w:pPr>
              <w:rPr>
                <w:rFonts w:eastAsia="Times New Roman" w:cs="Calibri Light"/>
                <w:sz w:val="18"/>
                <w:szCs w:val="18"/>
              </w:rPr>
            </w:pPr>
            <w:r w:rsidRPr="002C0B9B">
              <w:rPr>
                <w:sz w:val="18"/>
                <w:szCs w:val="18"/>
              </w:rPr>
              <w:t>30-gallon Natural Gas Storage Water Heater</w:t>
            </w:r>
          </w:p>
        </w:tc>
        <w:tc>
          <w:tcPr>
            <w:tcW w:w="2261" w:type="dxa"/>
            <w:shd w:val="clear" w:color="auto" w:fill="auto"/>
            <w:noWrap/>
          </w:tcPr>
          <w:p w14:paraId="3A3E1C35" w14:textId="77777777" w:rsidR="00CF1981" w:rsidRPr="002C0B9B" w:rsidRDefault="00CF1981" w:rsidP="00CF1981">
            <w:pPr>
              <w:jc w:val="center"/>
              <w:rPr>
                <w:rFonts w:eastAsia="Times New Roman" w:cs="Calibri Light"/>
                <w:sz w:val="18"/>
                <w:szCs w:val="18"/>
              </w:rPr>
            </w:pPr>
            <w:r w:rsidRPr="002C0B9B">
              <w:rPr>
                <w:sz w:val="18"/>
                <w:szCs w:val="18"/>
              </w:rPr>
              <w:t>$628.88</w:t>
            </w:r>
          </w:p>
        </w:tc>
        <w:tc>
          <w:tcPr>
            <w:tcW w:w="2144" w:type="dxa"/>
          </w:tcPr>
          <w:p w14:paraId="7BCCDF30" w14:textId="77777777" w:rsidR="00CF1981" w:rsidRPr="002C0B9B" w:rsidRDefault="00CF1981" w:rsidP="00CF1981">
            <w:pPr>
              <w:jc w:val="center"/>
              <w:rPr>
                <w:rFonts w:eastAsia="Times New Roman" w:cs="Calibri Light"/>
                <w:sz w:val="18"/>
                <w:szCs w:val="18"/>
              </w:rPr>
            </w:pPr>
            <w:r w:rsidRPr="002C0B9B">
              <w:rPr>
                <w:sz w:val="18"/>
                <w:szCs w:val="18"/>
              </w:rPr>
              <w:t>23</w:t>
            </w:r>
          </w:p>
        </w:tc>
      </w:tr>
      <w:tr w:rsidR="00CF1981" w:rsidRPr="00AF1AC2" w14:paraId="4407B12A" w14:textId="77777777" w:rsidTr="00CF1981">
        <w:trPr>
          <w:trHeight w:val="465"/>
        </w:trPr>
        <w:tc>
          <w:tcPr>
            <w:tcW w:w="4945" w:type="dxa"/>
            <w:shd w:val="clear" w:color="auto" w:fill="auto"/>
            <w:vAlign w:val="center"/>
          </w:tcPr>
          <w:p w14:paraId="455953AC" w14:textId="77777777" w:rsidR="00CF1981" w:rsidRPr="002C0B9B" w:rsidRDefault="00CF1981" w:rsidP="00CF1981">
            <w:pPr>
              <w:rPr>
                <w:rFonts w:eastAsia="Times New Roman" w:cs="Calibri Light"/>
                <w:sz w:val="18"/>
                <w:szCs w:val="18"/>
              </w:rPr>
            </w:pPr>
            <w:r w:rsidRPr="002C0B9B">
              <w:rPr>
                <w:sz w:val="18"/>
                <w:szCs w:val="18"/>
              </w:rPr>
              <w:t>40-gallon Natural Gas Storage Water Heater</w:t>
            </w:r>
          </w:p>
        </w:tc>
        <w:tc>
          <w:tcPr>
            <w:tcW w:w="2261" w:type="dxa"/>
            <w:shd w:val="clear" w:color="auto" w:fill="auto"/>
            <w:noWrap/>
          </w:tcPr>
          <w:p w14:paraId="0EEBBE56" w14:textId="77777777" w:rsidR="00CF1981" w:rsidRPr="002C0B9B" w:rsidRDefault="00CF1981" w:rsidP="00CF1981">
            <w:pPr>
              <w:jc w:val="center"/>
              <w:rPr>
                <w:rFonts w:eastAsia="Times New Roman" w:cs="Calibri Light"/>
                <w:sz w:val="18"/>
                <w:szCs w:val="18"/>
              </w:rPr>
            </w:pPr>
            <w:r w:rsidRPr="002C0B9B">
              <w:rPr>
                <w:sz w:val="18"/>
                <w:szCs w:val="18"/>
              </w:rPr>
              <w:t>$717.85</w:t>
            </w:r>
          </w:p>
        </w:tc>
        <w:tc>
          <w:tcPr>
            <w:tcW w:w="2144" w:type="dxa"/>
          </w:tcPr>
          <w:p w14:paraId="04F19C59" w14:textId="77777777" w:rsidR="00CF1981" w:rsidRPr="002C0B9B" w:rsidRDefault="00CF1981" w:rsidP="00CF1981">
            <w:pPr>
              <w:jc w:val="center"/>
              <w:rPr>
                <w:rFonts w:eastAsia="Times New Roman" w:cs="Calibri Light"/>
                <w:sz w:val="18"/>
                <w:szCs w:val="18"/>
              </w:rPr>
            </w:pPr>
            <w:r w:rsidRPr="002C0B9B">
              <w:rPr>
                <w:sz w:val="18"/>
                <w:szCs w:val="18"/>
              </w:rPr>
              <w:t>57</w:t>
            </w:r>
          </w:p>
        </w:tc>
      </w:tr>
      <w:tr w:rsidR="00CF1981" w:rsidRPr="00AF1AC2" w14:paraId="3334BCC3" w14:textId="77777777" w:rsidTr="00CF1981">
        <w:trPr>
          <w:trHeight w:val="465"/>
        </w:trPr>
        <w:tc>
          <w:tcPr>
            <w:tcW w:w="4945" w:type="dxa"/>
            <w:shd w:val="clear" w:color="auto" w:fill="auto"/>
            <w:vAlign w:val="center"/>
          </w:tcPr>
          <w:p w14:paraId="76245FE3" w14:textId="77777777" w:rsidR="00CF1981" w:rsidRPr="002C0B9B" w:rsidRDefault="00CF1981" w:rsidP="00CF1981">
            <w:pPr>
              <w:rPr>
                <w:sz w:val="18"/>
                <w:szCs w:val="18"/>
              </w:rPr>
            </w:pPr>
            <w:r w:rsidRPr="002C0B9B">
              <w:rPr>
                <w:sz w:val="18"/>
                <w:szCs w:val="18"/>
              </w:rPr>
              <w:t>50-gallon Natural Gas Storage Water Heater</w:t>
            </w:r>
          </w:p>
        </w:tc>
        <w:tc>
          <w:tcPr>
            <w:tcW w:w="2261" w:type="dxa"/>
            <w:shd w:val="clear" w:color="auto" w:fill="auto"/>
            <w:noWrap/>
          </w:tcPr>
          <w:p w14:paraId="6C7F7A2D" w14:textId="77777777" w:rsidR="00CF1981" w:rsidRPr="002C0B9B" w:rsidRDefault="00CF1981" w:rsidP="00CF1981">
            <w:pPr>
              <w:jc w:val="center"/>
              <w:rPr>
                <w:rFonts w:eastAsia="Times New Roman" w:cs="Calibri Light"/>
                <w:sz w:val="18"/>
                <w:szCs w:val="18"/>
              </w:rPr>
            </w:pPr>
            <w:r w:rsidRPr="002C0B9B">
              <w:rPr>
                <w:sz w:val="18"/>
                <w:szCs w:val="18"/>
              </w:rPr>
              <w:t>$961.68</w:t>
            </w:r>
          </w:p>
        </w:tc>
        <w:tc>
          <w:tcPr>
            <w:tcW w:w="2144" w:type="dxa"/>
          </w:tcPr>
          <w:p w14:paraId="717F1425" w14:textId="77777777" w:rsidR="00CF1981" w:rsidRPr="002C0B9B" w:rsidRDefault="00CF1981" w:rsidP="00CF1981">
            <w:pPr>
              <w:jc w:val="center"/>
              <w:rPr>
                <w:rFonts w:eastAsia="Times New Roman" w:cs="Calibri Light"/>
                <w:sz w:val="18"/>
                <w:szCs w:val="18"/>
              </w:rPr>
            </w:pPr>
            <w:r w:rsidRPr="002C0B9B">
              <w:rPr>
                <w:sz w:val="18"/>
                <w:szCs w:val="18"/>
              </w:rPr>
              <w:t>48</w:t>
            </w:r>
          </w:p>
        </w:tc>
      </w:tr>
      <w:tr w:rsidR="00CF1981" w:rsidRPr="00AF1AC2" w14:paraId="6A15869E" w14:textId="77777777" w:rsidTr="00CF1981">
        <w:trPr>
          <w:trHeight w:val="465"/>
        </w:trPr>
        <w:tc>
          <w:tcPr>
            <w:tcW w:w="4945" w:type="dxa"/>
            <w:shd w:val="clear" w:color="auto" w:fill="auto"/>
            <w:vAlign w:val="center"/>
          </w:tcPr>
          <w:p w14:paraId="093A5F48" w14:textId="77777777" w:rsidR="00CF1981" w:rsidRPr="002C0B9B" w:rsidRDefault="00CF1981" w:rsidP="00CF1981">
            <w:pPr>
              <w:rPr>
                <w:sz w:val="18"/>
                <w:szCs w:val="18"/>
              </w:rPr>
            </w:pPr>
            <w:r w:rsidRPr="002C0B9B">
              <w:rPr>
                <w:sz w:val="18"/>
                <w:szCs w:val="18"/>
              </w:rPr>
              <w:t>60-gallon Natural Gas Storage Water Heater</w:t>
            </w:r>
          </w:p>
        </w:tc>
        <w:tc>
          <w:tcPr>
            <w:tcW w:w="2261" w:type="dxa"/>
            <w:shd w:val="clear" w:color="auto" w:fill="auto"/>
            <w:noWrap/>
          </w:tcPr>
          <w:p w14:paraId="1F6609DA" w14:textId="77777777" w:rsidR="00CF1981" w:rsidRPr="002C0B9B" w:rsidRDefault="00CF1981" w:rsidP="00CF1981">
            <w:pPr>
              <w:jc w:val="center"/>
              <w:rPr>
                <w:rFonts w:eastAsia="Times New Roman" w:cs="Calibri Light"/>
                <w:sz w:val="18"/>
                <w:szCs w:val="18"/>
              </w:rPr>
            </w:pPr>
            <w:r w:rsidRPr="002C0B9B">
              <w:rPr>
                <w:sz w:val="18"/>
                <w:szCs w:val="18"/>
              </w:rPr>
              <w:t>$1,139.46</w:t>
            </w:r>
          </w:p>
        </w:tc>
        <w:tc>
          <w:tcPr>
            <w:tcW w:w="2144" w:type="dxa"/>
          </w:tcPr>
          <w:p w14:paraId="2894A89E" w14:textId="77777777" w:rsidR="00CF1981" w:rsidRPr="002C0B9B" w:rsidRDefault="00CF1981" w:rsidP="00CF1981">
            <w:pPr>
              <w:jc w:val="center"/>
              <w:rPr>
                <w:rFonts w:eastAsia="Times New Roman" w:cs="Calibri Light"/>
                <w:sz w:val="18"/>
                <w:szCs w:val="18"/>
              </w:rPr>
            </w:pPr>
            <w:r w:rsidRPr="002C0B9B">
              <w:rPr>
                <w:sz w:val="18"/>
                <w:szCs w:val="18"/>
              </w:rPr>
              <w:t>11</w:t>
            </w:r>
          </w:p>
        </w:tc>
      </w:tr>
      <w:tr w:rsidR="00CF1981" w:rsidRPr="00AF1AC2" w14:paraId="2C6F0B11" w14:textId="77777777" w:rsidTr="00CF1981">
        <w:trPr>
          <w:trHeight w:val="465"/>
        </w:trPr>
        <w:tc>
          <w:tcPr>
            <w:tcW w:w="4945" w:type="dxa"/>
            <w:shd w:val="clear" w:color="auto" w:fill="auto"/>
            <w:vAlign w:val="center"/>
          </w:tcPr>
          <w:p w14:paraId="56DA57B4" w14:textId="77777777" w:rsidR="00CF1981" w:rsidRPr="002C0B9B" w:rsidRDefault="00CF1981" w:rsidP="00CF1981">
            <w:pPr>
              <w:rPr>
                <w:sz w:val="18"/>
                <w:szCs w:val="18"/>
              </w:rPr>
            </w:pPr>
            <w:r w:rsidRPr="002C0B9B">
              <w:rPr>
                <w:sz w:val="18"/>
                <w:szCs w:val="18"/>
              </w:rPr>
              <w:t>75-gallon Natural Gas Storage Water Heater</w:t>
            </w:r>
          </w:p>
        </w:tc>
        <w:tc>
          <w:tcPr>
            <w:tcW w:w="2261" w:type="dxa"/>
            <w:shd w:val="clear" w:color="auto" w:fill="auto"/>
            <w:noWrap/>
          </w:tcPr>
          <w:p w14:paraId="11637B58" w14:textId="77777777" w:rsidR="00CF1981" w:rsidRPr="002C0B9B" w:rsidRDefault="00CF1981" w:rsidP="00CF1981">
            <w:pPr>
              <w:jc w:val="center"/>
              <w:rPr>
                <w:rFonts w:eastAsia="Times New Roman" w:cs="Calibri Light"/>
                <w:sz w:val="18"/>
                <w:szCs w:val="18"/>
              </w:rPr>
            </w:pPr>
            <w:r w:rsidRPr="002C0B9B">
              <w:rPr>
                <w:sz w:val="18"/>
                <w:szCs w:val="18"/>
              </w:rPr>
              <w:t>$1,437.09</w:t>
            </w:r>
          </w:p>
        </w:tc>
        <w:tc>
          <w:tcPr>
            <w:tcW w:w="2144" w:type="dxa"/>
          </w:tcPr>
          <w:p w14:paraId="307FA87A" w14:textId="77777777" w:rsidR="00CF1981" w:rsidRPr="002C0B9B" w:rsidRDefault="00CF1981" w:rsidP="00CF1981">
            <w:pPr>
              <w:jc w:val="center"/>
              <w:rPr>
                <w:rFonts w:eastAsia="Times New Roman" w:cs="Calibri Light"/>
                <w:sz w:val="18"/>
                <w:szCs w:val="18"/>
              </w:rPr>
            </w:pPr>
            <w:r w:rsidRPr="002C0B9B">
              <w:rPr>
                <w:sz w:val="18"/>
                <w:szCs w:val="18"/>
              </w:rPr>
              <w:t>26</w:t>
            </w:r>
          </w:p>
        </w:tc>
      </w:tr>
      <w:tr w:rsidR="00CF1981" w:rsidRPr="00AF1AC2" w14:paraId="13EF170A" w14:textId="77777777" w:rsidTr="00CF1981">
        <w:trPr>
          <w:trHeight w:val="465"/>
        </w:trPr>
        <w:tc>
          <w:tcPr>
            <w:tcW w:w="4945" w:type="dxa"/>
            <w:shd w:val="clear" w:color="auto" w:fill="auto"/>
            <w:vAlign w:val="center"/>
          </w:tcPr>
          <w:p w14:paraId="3B084E3D" w14:textId="77777777" w:rsidR="00CF1981" w:rsidRPr="002C0B9B" w:rsidRDefault="00CF1981" w:rsidP="00CF1981">
            <w:pPr>
              <w:rPr>
                <w:sz w:val="18"/>
                <w:szCs w:val="18"/>
              </w:rPr>
            </w:pPr>
            <w:r w:rsidRPr="002C0B9B">
              <w:rPr>
                <w:sz w:val="18"/>
                <w:szCs w:val="18"/>
              </w:rPr>
              <w:t>Tankless Natural Gas Storage Water Heater</w:t>
            </w:r>
          </w:p>
        </w:tc>
        <w:tc>
          <w:tcPr>
            <w:tcW w:w="2261" w:type="dxa"/>
            <w:shd w:val="clear" w:color="auto" w:fill="auto"/>
            <w:noWrap/>
          </w:tcPr>
          <w:p w14:paraId="48AE4371" w14:textId="77777777" w:rsidR="00CF1981" w:rsidRPr="002C0B9B" w:rsidRDefault="00CF1981" w:rsidP="00CF1981">
            <w:pPr>
              <w:jc w:val="center"/>
              <w:rPr>
                <w:rFonts w:eastAsia="Times New Roman" w:cs="Calibri Light"/>
                <w:sz w:val="18"/>
                <w:szCs w:val="18"/>
              </w:rPr>
            </w:pPr>
            <w:r w:rsidRPr="002C0B9B">
              <w:rPr>
                <w:sz w:val="18"/>
                <w:szCs w:val="18"/>
              </w:rPr>
              <w:t>$1,082.68</w:t>
            </w:r>
          </w:p>
        </w:tc>
        <w:tc>
          <w:tcPr>
            <w:tcW w:w="2144" w:type="dxa"/>
          </w:tcPr>
          <w:p w14:paraId="605E1240" w14:textId="77777777" w:rsidR="00CF1981" w:rsidRPr="002C0B9B" w:rsidRDefault="00CF1981" w:rsidP="00CF1981">
            <w:pPr>
              <w:jc w:val="center"/>
              <w:rPr>
                <w:rFonts w:eastAsia="Times New Roman" w:cs="Calibri Light"/>
                <w:sz w:val="18"/>
                <w:szCs w:val="18"/>
              </w:rPr>
            </w:pPr>
            <w:r w:rsidRPr="002C0B9B">
              <w:rPr>
                <w:sz w:val="18"/>
                <w:szCs w:val="18"/>
              </w:rPr>
              <w:t>58</w:t>
            </w:r>
          </w:p>
        </w:tc>
      </w:tr>
    </w:tbl>
    <w:p w14:paraId="5653A2CA" w14:textId="77777777" w:rsidR="00CF1981" w:rsidRDefault="00CF1981" w:rsidP="00CF1981">
      <w:r>
        <w:t xml:space="preserve">As the existing case and standard case equipment is assumed to be the same, they use the same costs. </w:t>
      </w:r>
    </w:p>
    <w:p w14:paraId="6198F626" w14:textId="77777777" w:rsidR="00CF1981" w:rsidRDefault="00CF1981" w:rsidP="00CF1981">
      <w:r>
        <w:t xml:space="preserve">See cost spreadsheet for the collected baseline costs. </w:t>
      </w:r>
      <w:r>
        <w:rPr>
          <w:rStyle w:val="FootnoteReference"/>
        </w:rPr>
        <w:footnoteReference w:id="21"/>
      </w:r>
    </w:p>
    <w:p w14:paraId="39E49D49" w14:textId="77777777" w:rsidR="009612B9" w:rsidRDefault="009612B9" w:rsidP="00D62874"/>
    <w:p w14:paraId="7DDA6718" w14:textId="67F669C3" w:rsidR="007D230B" w:rsidRPr="00C6243E" w:rsidRDefault="007D230B" w:rsidP="00462BB6">
      <w:pPr>
        <w:pStyle w:val="eTRMHeading3"/>
        <w:rPr>
          <w:rFonts w:cs="Calibri Light"/>
        </w:rPr>
      </w:pPr>
      <w:bookmarkStart w:id="59" w:name="_Toc486490861"/>
      <w:bookmarkStart w:id="60" w:name="_Toc486580932"/>
      <w:bookmarkStart w:id="61" w:name="_Toc46993341"/>
      <w:r w:rsidRPr="005620D4">
        <w:rPr>
          <w:rFonts w:cs="Calibri Light"/>
        </w:rPr>
        <w:lastRenderedPageBreak/>
        <w:t>Measure Case Material Cost ($/unit)</w:t>
      </w:r>
      <w:bookmarkEnd w:id="59"/>
      <w:bookmarkEnd w:id="60"/>
      <w:bookmarkEnd w:id="61"/>
    </w:p>
    <w:p w14:paraId="525FF136" w14:textId="77777777" w:rsidR="00CF1981" w:rsidRDefault="00CF1981" w:rsidP="00CF1981">
      <w:pPr>
        <w:pStyle w:val="Normal1"/>
        <w:rPr>
          <w:rFonts w:ascii="Calibri Light" w:hAnsi="Calibri Light" w:cs="Calibri Light"/>
        </w:rPr>
      </w:pPr>
      <w:bookmarkStart w:id="62" w:name="_Toc486490862"/>
      <w:bookmarkStart w:id="63" w:name="_Toc486580933"/>
      <w:r w:rsidRPr="00D62874">
        <w:rPr>
          <w:rFonts w:ascii="Calibri Light" w:hAnsi="Calibri Light" w:cs="Calibri Light"/>
        </w:rPr>
        <w:t>Measure cost data</w:t>
      </w:r>
      <w:r>
        <w:rPr>
          <w:rFonts w:ascii="Calibri Light" w:hAnsi="Calibri Light" w:cs="Calibri Light"/>
        </w:rPr>
        <w:t xml:space="preserve"> was</w:t>
      </w:r>
      <w:r w:rsidRPr="00D62874">
        <w:rPr>
          <w:rFonts w:ascii="Calibri Light" w:hAnsi="Calibri Light" w:cs="Calibri Light"/>
        </w:rPr>
        <w:t xml:space="preserve"> collected in </w:t>
      </w:r>
      <w:r>
        <w:rPr>
          <w:rFonts w:ascii="Calibri Light" w:hAnsi="Calibri Light" w:cs="Calibri Light"/>
        </w:rPr>
        <w:t xml:space="preserve">another </w:t>
      </w:r>
      <w:r w:rsidRPr="00D62874">
        <w:rPr>
          <w:rFonts w:ascii="Calibri Light" w:hAnsi="Calibri Light" w:cs="Calibri Light"/>
        </w:rPr>
        <w:t>workpaper</w:t>
      </w:r>
      <w:r>
        <w:rPr>
          <w:rFonts w:ascii="Calibri Light" w:hAnsi="Calibri Light" w:cs="Calibri Light"/>
        </w:rPr>
        <w:t>,</w:t>
      </w:r>
      <w:r w:rsidRPr="00D62874">
        <w:rPr>
          <w:rFonts w:ascii="Calibri Light" w:hAnsi="Calibri Light" w:cs="Calibri Light"/>
        </w:rPr>
        <w:t xml:space="preserve"> SWWH014-0</w:t>
      </w:r>
      <w:r>
        <w:rPr>
          <w:rFonts w:ascii="Calibri Light" w:hAnsi="Calibri Light" w:cs="Calibri Light"/>
        </w:rPr>
        <w:t>2</w:t>
      </w:r>
      <w:r w:rsidRPr="00D62874">
        <w:rPr>
          <w:rFonts w:ascii="Calibri Light" w:hAnsi="Calibri Light" w:cs="Calibri Light"/>
        </w:rPr>
        <w:t xml:space="preserve"> “Heat Pump Water Heater”. </w:t>
      </w:r>
    </w:p>
    <w:p w14:paraId="45B595FC" w14:textId="77777777" w:rsidR="00CF1981" w:rsidRDefault="00CF1981" w:rsidP="00CF1981">
      <w:pPr>
        <w:pStyle w:val="Normal1"/>
        <w:rPr>
          <w:rFonts w:ascii="Calibri Light" w:hAnsi="Calibri Light" w:cs="Calibri Light"/>
        </w:rPr>
      </w:pPr>
      <w:r>
        <w:rPr>
          <w:rFonts w:ascii="Calibri Light" w:hAnsi="Calibri Light" w:cs="Calibri Light"/>
        </w:rPr>
        <w:t xml:space="preserve">In SWWH014-02 the costs for heat pump water heaters </w:t>
      </w:r>
      <w:r w:rsidRPr="00E62353">
        <w:rPr>
          <w:rFonts w:ascii="Calibri Light" w:hAnsi="Calibri Light" w:cs="Calibri Light"/>
        </w:rPr>
        <w:t>were calculated as the average of costs of qualifying units sold by online retailers.</w:t>
      </w:r>
      <w:r>
        <w:rPr>
          <w:rStyle w:val="FootnoteReference"/>
          <w:rFonts w:ascii="Calibri Light" w:hAnsi="Calibri Light" w:cs="Calibri Light"/>
        </w:rPr>
        <w:footnoteReference w:id="22"/>
      </w:r>
      <w:r w:rsidRPr="00E62353">
        <w:rPr>
          <w:rFonts w:ascii="Calibri Light" w:hAnsi="Calibri Light" w:cs="Calibri Light"/>
        </w:rPr>
        <w:t xml:space="preserve"> The market is limited for heat pump water heaters ≥ 2.91 UEF; costs were based upon seven models (represented by five manufacturers). These costs were determined to be representative of unit costs based on online retailer checks in the </w:t>
      </w:r>
      <w:r>
        <w:rPr>
          <w:rFonts w:ascii="Calibri Light" w:hAnsi="Calibri Light" w:cs="Calibri Light"/>
        </w:rPr>
        <w:t>second</w:t>
      </w:r>
      <w:r w:rsidRPr="00E62353">
        <w:rPr>
          <w:rFonts w:ascii="Calibri Light" w:hAnsi="Calibri Light" w:cs="Calibri Light"/>
        </w:rPr>
        <w:t xml:space="preserve"> quarter of 20</w:t>
      </w:r>
      <w:r>
        <w:rPr>
          <w:rFonts w:ascii="Calibri Light" w:hAnsi="Calibri Light" w:cs="Calibri Light"/>
        </w:rPr>
        <w:t>20</w:t>
      </w:r>
      <w:r w:rsidRPr="00E62353">
        <w:rPr>
          <w:rFonts w:ascii="Calibri Light" w:hAnsi="Calibri Light" w:cs="Calibri Light"/>
        </w:rPr>
        <w:t>.</w:t>
      </w:r>
    </w:p>
    <w:p w14:paraId="6247B791" w14:textId="77777777" w:rsidR="00CF1981" w:rsidRDefault="00CF1981" w:rsidP="00CF1981">
      <w:r>
        <w:t>This workpaper adopts these heat pump water heater costs as material costs directly. See cost spreadsheet for the collected measure costs.</w:t>
      </w:r>
      <w:r>
        <w:rPr>
          <w:rStyle w:val="FootnoteReference"/>
        </w:rPr>
        <w:footnoteReference w:id="23"/>
      </w:r>
    </w:p>
    <w:p w14:paraId="4DF4A5A5" w14:textId="2A86212E" w:rsidR="00CF1981" w:rsidRDefault="00CF1981" w:rsidP="00CF1981">
      <w:pPr>
        <w:pStyle w:val="NoSpacing"/>
        <w:rPr>
          <w:rFonts w:ascii="Calibri Light" w:hAnsi="Calibri Light"/>
        </w:rPr>
      </w:pPr>
      <w:r>
        <w:rPr>
          <w:rFonts w:ascii="Calibri Light" w:eastAsiaTheme="minorEastAsia" w:hAnsi="Calibri Light" w:cs="Calibri Light"/>
          <w:b/>
          <w:szCs w:val="24"/>
        </w:rPr>
        <w:t>Infrastructure Costs</w:t>
      </w:r>
      <w:r w:rsidRPr="004058CF">
        <w:rPr>
          <w:rFonts w:ascii="Calibri Light" w:hAnsi="Calibri Light"/>
        </w:rPr>
        <w:t xml:space="preserve">. For a natural gas </w:t>
      </w:r>
      <w:r>
        <w:rPr>
          <w:rFonts w:ascii="Calibri Light" w:hAnsi="Calibri Light"/>
        </w:rPr>
        <w:t xml:space="preserve">water heater </w:t>
      </w:r>
      <w:r w:rsidRPr="004058CF">
        <w:rPr>
          <w:rFonts w:ascii="Calibri Light" w:hAnsi="Calibri Light"/>
        </w:rPr>
        <w:t xml:space="preserve">to heat pump </w:t>
      </w:r>
      <w:r>
        <w:rPr>
          <w:rFonts w:ascii="Calibri Light" w:hAnsi="Calibri Light"/>
        </w:rPr>
        <w:t xml:space="preserve">water heater </w:t>
      </w:r>
      <w:r w:rsidRPr="004058CF">
        <w:rPr>
          <w:rFonts w:ascii="Calibri Light" w:hAnsi="Calibri Light"/>
        </w:rPr>
        <w:t>infrastructure</w:t>
      </w:r>
      <w:r>
        <w:rPr>
          <w:rFonts w:ascii="Calibri Light" w:hAnsi="Calibri Light"/>
        </w:rPr>
        <w:t>,</w:t>
      </w:r>
      <w:r w:rsidRPr="004058CF">
        <w:rPr>
          <w:rFonts w:ascii="Calibri Light" w:hAnsi="Calibri Light"/>
        </w:rPr>
        <w:t xml:space="preserve"> upgrades would include a capping off the natural gas line, closing</w:t>
      </w:r>
      <w:r>
        <w:rPr>
          <w:rFonts w:ascii="Calibri Light" w:hAnsi="Calibri Light"/>
        </w:rPr>
        <w:t xml:space="preserve"> exhaust</w:t>
      </w:r>
      <w:r w:rsidRPr="004058CF">
        <w:rPr>
          <w:rFonts w:ascii="Calibri Light" w:hAnsi="Calibri Light"/>
        </w:rPr>
        <w:t xml:space="preserve"> vents, and </w:t>
      </w:r>
      <w:r>
        <w:rPr>
          <w:rFonts w:ascii="Calibri Light" w:hAnsi="Calibri Light"/>
        </w:rPr>
        <w:t xml:space="preserve">running </w:t>
      </w:r>
      <w:r w:rsidRPr="004058CF">
        <w:rPr>
          <w:rFonts w:ascii="Calibri Light" w:hAnsi="Calibri Light"/>
        </w:rPr>
        <w:t xml:space="preserve">240 power </w:t>
      </w:r>
      <w:r>
        <w:rPr>
          <w:rFonts w:ascii="Calibri Light" w:hAnsi="Calibri Light"/>
        </w:rPr>
        <w:t>to the heater</w:t>
      </w:r>
      <w:r w:rsidRPr="004058CF">
        <w:rPr>
          <w:rFonts w:ascii="Calibri Light" w:hAnsi="Calibri Light"/>
        </w:rPr>
        <w:t xml:space="preserve">. </w:t>
      </w:r>
      <w:r>
        <w:rPr>
          <w:rFonts w:ascii="Calibri Light" w:hAnsi="Calibri Light"/>
        </w:rPr>
        <w:t xml:space="preserve">Existing gas water heaters will typically only be using 120V power.  These infrastructure costs were estimated using 2020 </w:t>
      </w:r>
      <w:proofErr w:type="spellStart"/>
      <w:r>
        <w:rPr>
          <w:rFonts w:ascii="Calibri Light" w:hAnsi="Calibri Light"/>
        </w:rPr>
        <w:t>RSMeans</w:t>
      </w:r>
      <w:proofErr w:type="spellEnd"/>
      <w:r>
        <w:rPr>
          <w:rFonts w:ascii="Calibri Light" w:hAnsi="Calibri Light"/>
        </w:rPr>
        <w:t xml:space="preserve"> Online data</w:t>
      </w:r>
      <w:r>
        <w:rPr>
          <w:rStyle w:val="FootnoteReference"/>
          <w:rFonts w:ascii="Calibri Light" w:hAnsi="Calibri Light"/>
        </w:rPr>
        <w:footnoteReference w:id="24"/>
      </w:r>
      <w:r>
        <w:rPr>
          <w:rFonts w:ascii="Calibri Light" w:hAnsi="Calibri Light"/>
        </w:rPr>
        <w:t xml:space="preserve"> and online retailer costs. </w:t>
      </w:r>
      <w:proofErr w:type="spellStart"/>
      <w:r>
        <w:rPr>
          <w:rFonts w:ascii="Calibri Light" w:hAnsi="Calibri Light"/>
        </w:rPr>
        <w:t>RSMeans</w:t>
      </w:r>
      <w:proofErr w:type="spellEnd"/>
      <w:r>
        <w:rPr>
          <w:rFonts w:ascii="Calibri Light" w:hAnsi="Calibri Light"/>
        </w:rPr>
        <w:t xml:space="preserve"> hourly labor rates for a residential electrician</w:t>
      </w:r>
      <w:r>
        <w:rPr>
          <w:rStyle w:val="FootnoteReference"/>
          <w:rFonts w:ascii="Calibri Light" w:hAnsi="Calibri Light"/>
        </w:rPr>
        <w:footnoteReference w:id="25"/>
      </w:r>
      <w:r>
        <w:rPr>
          <w:rFonts w:ascii="Calibri Light" w:hAnsi="Calibri Light"/>
        </w:rPr>
        <w:t xml:space="preserve"> were used to estimate labor costs.  See the table below for details and the cost calculations for more details.</w:t>
      </w:r>
      <w:r>
        <w:rPr>
          <w:rStyle w:val="FootnoteReference"/>
          <w:rFonts w:ascii="Calibri Light" w:hAnsi="Calibri Light"/>
        </w:rPr>
        <w:footnoteReference w:id="26"/>
      </w:r>
      <w:r>
        <w:rPr>
          <w:rFonts w:ascii="Calibri Light" w:hAnsi="Calibri Light"/>
        </w:rPr>
        <w:t xml:space="preserve">  </w:t>
      </w:r>
      <w:r w:rsidR="00890B0A">
        <w:rPr>
          <w:rFonts w:ascii="Calibri Light" w:hAnsi="Calibri Light"/>
        </w:rPr>
        <w:t>Infrastructure costs are provided for informational purposes only and are not included as part of the labor or measure cost. Infrastructure costs will be collected during program implementation.</w:t>
      </w:r>
    </w:p>
    <w:p w14:paraId="3D837AE4" w14:textId="77777777" w:rsidR="00CF1981" w:rsidRPr="004058CF" w:rsidRDefault="00CF1981" w:rsidP="00CF1981">
      <w:pPr>
        <w:pStyle w:val="NoSpacing"/>
        <w:rPr>
          <w:rFonts w:ascii="Calibri Light" w:hAnsi="Calibri Light"/>
        </w:rPr>
      </w:pPr>
    </w:p>
    <w:tbl>
      <w:tblPr>
        <w:tblW w:w="45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8"/>
        <w:gridCol w:w="818"/>
        <w:gridCol w:w="1033"/>
        <w:gridCol w:w="896"/>
        <w:gridCol w:w="1033"/>
      </w:tblGrid>
      <w:tr w:rsidR="00CF1981" w:rsidRPr="00AE39CB" w14:paraId="720EBB97" w14:textId="77777777" w:rsidTr="00CF1981">
        <w:trPr>
          <w:trHeight w:val="444"/>
        </w:trPr>
        <w:tc>
          <w:tcPr>
            <w:tcW w:w="4707" w:type="dxa"/>
            <w:shd w:val="clear" w:color="auto" w:fill="D9D9D9" w:themeFill="background1" w:themeFillShade="D9"/>
            <w:noWrap/>
            <w:vAlign w:val="center"/>
            <w:hideMark/>
          </w:tcPr>
          <w:p w14:paraId="780E4F65"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Description of Work</w:t>
            </w:r>
          </w:p>
        </w:tc>
        <w:tc>
          <w:tcPr>
            <w:tcW w:w="846" w:type="dxa"/>
            <w:shd w:val="clear" w:color="auto" w:fill="D9D9D9" w:themeFill="background1" w:themeFillShade="D9"/>
            <w:vAlign w:val="center"/>
          </w:tcPr>
          <w:p w14:paraId="5808DC56"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Labor Hours</w:t>
            </w:r>
          </w:p>
        </w:tc>
        <w:tc>
          <w:tcPr>
            <w:tcW w:w="1069" w:type="dxa"/>
            <w:shd w:val="clear" w:color="auto" w:fill="D9D9D9" w:themeFill="background1" w:themeFillShade="D9"/>
            <w:vAlign w:val="center"/>
          </w:tcPr>
          <w:p w14:paraId="66F9B8D0"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Labor Cost</w:t>
            </w:r>
          </w:p>
        </w:tc>
        <w:tc>
          <w:tcPr>
            <w:tcW w:w="797" w:type="dxa"/>
            <w:shd w:val="clear" w:color="auto" w:fill="D9D9D9" w:themeFill="background1" w:themeFillShade="D9"/>
            <w:vAlign w:val="center"/>
            <w:hideMark/>
          </w:tcPr>
          <w:p w14:paraId="15340125"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Material Cost</w:t>
            </w:r>
          </w:p>
        </w:tc>
        <w:tc>
          <w:tcPr>
            <w:tcW w:w="1069" w:type="dxa"/>
            <w:shd w:val="clear" w:color="auto" w:fill="D9D9D9" w:themeFill="background1" w:themeFillShade="D9"/>
            <w:vAlign w:val="center"/>
          </w:tcPr>
          <w:p w14:paraId="071CAC68" w14:textId="77777777" w:rsidR="00CF1981" w:rsidRPr="00AE39CB" w:rsidRDefault="00CF1981" w:rsidP="00CF1981">
            <w:pPr>
              <w:jc w:val="center"/>
              <w:rPr>
                <w:rFonts w:eastAsia="Times New Roman" w:cs="Calibri Light"/>
                <w:b/>
                <w:bCs/>
                <w:sz w:val="20"/>
                <w:szCs w:val="20"/>
              </w:rPr>
            </w:pPr>
            <w:r w:rsidRPr="00AE39CB">
              <w:rPr>
                <w:rFonts w:eastAsia="Times New Roman" w:cs="Calibri Light"/>
                <w:b/>
                <w:bCs/>
                <w:sz w:val="20"/>
                <w:szCs w:val="20"/>
              </w:rPr>
              <w:t>Total Cost</w:t>
            </w:r>
          </w:p>
        </w:tc>
      </w:tr>
      <w:tr w:rsidR="00CF1981" w:rsidRPr="00AE39CB" w14:paraId="63FFEF22" w14:textId="77777777" w:rsidTr="00CF1981">
        <w:trPr>
          <w:trHeight w:val="228"/>
        </w:trPr>
        <w:tc>
          <w:tcPr>
            <w:tcW w:w="4707" w:type="dxa"/>
            <w:shd w:val="clear" w:color="auto" w:fill="auto"/>
          </w:tcPr>
          <w:p w14:paraId="3A3F7755" w14:textId="77777777" w:rsidR="00CF1981" w:rsidRPr="00AE39CB" w:rsidRDefault="00CF1981" w:rsidP="00CF1981">
            <w:pPr>
              <w:rPr>
                <w:rFonts w:eastAsia="Times New Roman" w:cs="Calibri Light"/>
                <w:sz w:val="20"/>
                <w:szCs w:val="20"/>
              </w:rPr>
            </w:pPr>
            <w:r w:rsidRPr="002330AF">
              <w:rPr>
                <w:sz w:val="20"/>
                <w:szCs w:val="20"/>
              </w:rPr>
              <w:t>Cap Existing Gas Line w/ Brass Plug for Natural Gas lines.</w:t>
            </w:r>
          </w:p>
        </w:tc>
        <w:tc>
          <w:tcPr>
            <w:tcW w:w="846" w:type="dxa"/>
          </w:tcPr>
          <w:p w14:paraId="2FD1CBE0" w14:textId="77777777" w:rsidR="00CF1981" w:rsidRPr="00AE39CB" w:rsidRDefault="00CF1981" w:rsidP="00CF1981">
            <w:pPr>
              <w:jc w:val="center"/>
              <w:rPr>
                <w:rFonts w:eastAsia="Times New Roman" w:cs="Calibri Light"/>
                <w:sz w:val="20"/>
                <w:szCs w:val="20"/>
              </w:rPr>
            </w:pPr>
            <w:r w:rsidRPr="002330AF">
              <w:rPr>
                <w:sz w:val="20"/>
                <w:szCs w:val="20"/>
              </w:rPr>
              <w:t>0.250</w:t>
            </w:r>
          </w:p>
        </w:tc>
        <w:tc>
          <w:tcPr>
            <w:tcW w:w="1069" w:type="dxa"/>
          </w:tcPr>
          <w:p w14:paraId="1E871B9B" w14:textId="77777777" w:rsidR="00CF1981" w:rsidRPr="00AE39CB" w:rsidRDefault="00CF1981" w:rsidP="00CF1981">
            <w:pPr>
              <w:jc w:val="center"/>
              <w:rPr>
                <w:rFonts w:eastAsia="Times New Roman" w:cs="Calibri Light"/>
                <w:sz w:val="20"/>
                <w:szCs w:val="20"/>
              </w:rPr>
            </w:pPr>
            <w:r w:rsidRPr="002330AF">
              <w:rPr>
                <w:sz w:val="20"/>
                <w:szCs w:val="20"/>
              </w:rPr>
              <w:t>$22.90</w:t>
            </w:r>
          </w:p>
        </w:tc>
        <w:tc>
          <w:tcPr>
            <w:tcW w:w="797" w:type="dxa"/>
            <w:shd w:val="clear" w:color="auto" w:fill="auto"/>
            <w:noWrap/>
          </w:tcPr>
          <w:p w14:paraId="403ACADF" w14:textId="77777777" w:rsidR="00CF1981" w:rsidRPr="00AE39CB" w:rsidRDefault="00CF1981" w:rsidP="00CF1981">
            <w:pPr>
              <w:jc w:val="center"/>
              <w:rPr>
                <w:rFonts w:eastAsia="Times New Roman" w:cs="Calibri Light"/>
                <w:sz w:val="20"/>
                <w:szCs w:val="20"/>
              </w:rPr>
            </w:pPr>
            <w:r w:rsidRPr="002330AF">
              <w:rPr>
                <w:sz w:val="20"/>
                <w:szCs w:val="20"/>
              </w:rPr>
              <w:t>$4.04</w:t>
            </w:r>
          </w:p>
        </w:tc>
        <w:tc>
          <w:tcPr>
            <w:tcW w:w="1069" w:type="dxa"/>
          </w:tcPr>
          <w:p w14:paraId="2A85A461" w14:textId="77777777" w:rsidR="00CF1981" w:rsidRPr="00AE39CB" w:rsidRDefault="00CF1981" w:rsidP="00CF1981">
            <w:pPr>
              <w:jc w:val="center"/>
              <w:rPr>
                <w:rFonts w:eastAsia="Times New Roman" w:cs="Calibri Light"/>
                <w:sz w:val="20"/>
                <w:szCs w:val="20"/>
              </w:rPr>
            </w:pPr>
            <w:r w:rsidRPr="002330AF">
              <w:rPr>
                <w:sz w:val="20"/>
                <w:szCs w:val="20"/>
              </w:rPr>
              <w:t>$26.94</w:t>
            </w:r>
          </w:p>
        </w:tc>
      </w:tr>
      <w:tr w:rsidR="00CF1981" w:rsidRPr="00AE39CB" w14:paraId="42B0E8C5" w14:textId="77777777" w:rsidTr="00CF1981">
        <w:trPr>
          <w:trHeight w:val="261"/>
        </w:trPr>
        <w:tc>
          <w:tcPr>
            <w:tcW w:w="4707" w:type="dxa"/>
            <w:shd w:val="clear" w:color="auto" w:fill="auto"/>
          </w:tcPr>
          <w:p w14:paraId="6C85D9A5" w14:textId="77777777" w:rsidR="00CF1981" w:rsidRPr="00AE39CB" w:rsidRDefault="00CF1981" w:rsidP="00CF1981">
            <w:pPr>
              <w:rPr>
                <w:rFonts w:eastAsia="Times New Roman" w:cs="Calibri Light"/>
                <w:sz w:val="20"/>
                <w:szCs w:val="20"/>
              </w:rPr>
            </w:pPr>
            <w:r w:rsidRPr="002330AF">
              <w:rPr>
                <w:sz w:val="20"/>
                <w:szCs w:val="20"/>
              </w:rPr>
              <w:t>Demolish Existing Vent</w:t>
            </w:r>
          </w:p>
        </w:tc>
        <w:tc>
          <w:tcPr>
            <w:tcW w:w="846" w:type="dxa"/>
          </w:tcPr>
          <w:p w14:paraId="65FB772A" w14:textId="77777777" w:rsidR="00CF1981" w:rsidRPr="00AE39CB" w:rsidRDefault="00CF1981" w:rsidP="00CF1981">
            <w:pPr>
              <w:jc w:val="center"/>
              <w:rPr>
                <w:rFonts w:eastAsia="Times New Roman" w:cs="Calibri Light"/>
                <w:sz w:val="20"/>
                <w:szCs w:val="20"/>
              </w:rPr>
            </w:pPr>
            <w:r w:rsidRPr="002330AF">
              <w:rPr>
                <w:sz w:val="20"/>
                <w:szCs w:val="20"/>
              </w:rPr>
              <w:t>0.727</w:t>
            </w:r>
          </w:p>
        </w:tc>
        <w:tc>
          <w:tcPr>
            <w:tcW w:w="1069" w:type="dxa"/>
          </w:tcPr>
          <w:p w14:paraId="7B177992" w14:textId="77777777" w:rsidR="00CF1981" w:rsidRPr="00AE39CB" w:rsidRDefault="00CF1981" w:rsidP="00CF1981">
            <w:pPr>
              <w:jc w:val="center"/>
              <w:rPr>
                <w:rFonts w:eastAsia="Times New Roman" w:cs="Calibri Light"/>
                <w:sz w:val="20"/>
                <w:szCs w:val="20"/>
              </w:rPr>
            </w:pPr>
            <w:r w:rsidRPr="002330AF">
              <w:rPr>
                <w:sz w:val="20"/>
                <w:szCs w:val="20"/>
              </w:rPr>
              <w:t>$66.60</w:t>
            </w:r>
          </w:p>
        </w:tc>
        <w:tc>
          <w:tcPr>
            <w:tcW w:w="797" w:type="dxa"/>
            <w:shd w:val="clear" w:color="auto" w:fill="auto"/>
            <w:noWrap/>
          </w:tcPr>
          <w:p w14:paraId="4E9FC4C8" w14:textId="77777777" w:rsidR="00CF1981" w:rsidRPr="00AE39CB" w:rsidRDefault="00CF1981" w:rsidP="00CF1981">
            <w:pPr>
              <w:jc w:val="center"/>
              <w:rPr>
                <w:rFonts w:eastAsia="Times New Roman" w:cs="Calibri Light"/>
                <w:sz w:val="20"/>
                <w:szCs w:val="20"/>
              </w:rPr>
            </w:pPr>
            <w:r w:rsidRPr="00AE39CB">
              <w:rPr>
                <w:rFonts w:eastAsia="Times New Roman" w:cs="Calibri Light"/>
                <w:sz w:val="20"/>
                <w:szCs w:val="20"/>
              </w:rPr>
              <w:t>$0.00</w:t>
            </w:r>
          </w:p>
        </w:tc>
        <w:tc>
          <w:tcPr>
            <w:tcW w:w="1069" w:type="dxa"/>
          </w:tcPr>
          <w:p w14:paraId="624D187A" w14:textId="77777777" w:rsidR="00CF1981" w:rsidRPr="00AE39CB" w:rsidRDefault="00CF1981" w:rsidP="00CF1981">
            <w:pPr>
              <w:jc w:val="center"/>
              <w:rPr>
                <w:rFonts w:eastAsia="Times New Roman" w:cs="Calibri Light"/>
                <w:sz w:val="20"/>
                <w:szCs w:val="20"/>
              </w:rPr>
            </w:pPr>
            <w:r w:rsidRPr="002330AF">
              <w:rPr>
                <w:sz w:val="20"/>
                <w:szCs w:val="20"/>
              </w:rPr>
              <w:t>$66.60</w:t>
            </w:r>
          </w:p>
        </w:tc>
      </w:tr>
      <w:tr w:rsidR="00CF1981" w:rsidRPr="00AE39CB" w14:paraId="24750472" w14:textId="77777777" w:rsidTr="00CF1981">
        <w:trPr>
          <w:trHeight w:val="542"/>
        </w:trPr>
        <w:tc>
          <w:tcPr>
            <w:tcW w:w="4707" w:type="dxa"/>
            <w:shd w:val="clear" w:color="auto" w:fill="auto"/>
          </w:tcPr>
          <w:p w14:paraId="17DEAF5A" w14:textId="77777777" w:rsidR="00CF1981" w:rsidRPr="00AE39CB" w:rsidRDefault="00CF1981" w:rsidP="00CF1981">
            <w:pPr>
              <w:rPr>
                <w:rFonts w:eastAsia="Times New Roman" w:cs="Calibri Light"/>
                <w:sz w:val="20"/>
                <w:szCs w:val="20"/>
              </w:rPr>
            </w:pPr>
            <w:r w:rsidRPr="002330AF">
              <w:rPr>
                <w:sz w:val="20"/>
                <w:szCs w:val="20"/>
              </w:rPr>
              <w:t>Water heater electrical hookup, includes breaker box, 20' of wiring</w:t>
            </w:r>
          </w:p>
        </w:tc>
        <w:tc>
          <w:tcPr>
            <w:tcW w:w="846" w:type="dxa"/>
          </w:tcPr>
          <w:p w14:paraId="54F9C4BE" w14:textId="77777777" w:rsidR="00CF1981" w:rsidRPr="00AE39CB" w:rsidRDefault="00CF1981" w:rsidP="00CF1981">
            <w:pPr>
              <w:jc w:val="center"/>
              <w:rPr>
                <w:rFonts w:eastAsia="Times New Roman" w:cs="Calibri Light"/>
                <w:sz w:val="20"/>
                <w:szCs w:val="20"/>
              </w:rPr>
            </w:pPr>
            <w:r w:rsidRPr="002330AF">
              <w:rPr>
                <w:sz w:val="20"/>
                <w:szCs w:val="20"/>
              </w:rPr>
              <w:t>1.248</w:t>
            </w:r>
          </w:p>
        </w:tc>
        <w:tc>
          <w:tcPr>
            <w:tcW w:w="1069" w:type="dxa"/>
          </w:tcPr>
          <w:p w14:paraId="0CFD9DF2" w14:textId="77777777" w:rsidR="00CF1981" w:rsidRPr="00AE39CB" w:rsidRDefault="00CF1981" w:rsidP="00CF1981">
            <w:pPr>
              <w:jc w:val="center"/>
              <w:rPr>
                <w:rFonts w:eastAsia="Times New Roman" w:cs="Calibri Light"/>
                <w:sz w:val="20"/>
                <w:szCs w:val="20"/>
              </w:rPr>
            </w:pPr>
            <w:r w:rsidRPr="002330AF">
              <w:rPr>
                <w:sz w:val="20"/>
                <w:szCs w:val="20"/>
              </w:rPr>
              <w:t>$114.32</w:t>
            </w:r>
          </w:p>
        </w:tc>
        <w:tc>
          <w:tcPr>
            <w:tcW w:w="797" w:type="dxa"/>
            <w:shd w:val="clear" w:color="auto" w:fill="auto"/>
            <w:noWrap/>
          </w:tcPr>
          <w:p w14:paraId="78A0F61F" w14:textId="77777777" w:rsidR="00CF1981" w:rsidRPr="00AE39CB" w:rsidRDefault="00CF1981" w:rsidP="00CF1981">
            <w:pPr>
              <w:jc w:val="center"/>
              <w:rPr>
                <w:rFonts w:eastAsia="Times New Roman" w:cs="Calibri Light"/>
                <w:sz w:val="20"/>
                <w:szCs w:val="20"/>
              </w:rPr>
            </w:pPr>
            <w:r w:rsidRPr="002330AF">
              <w:rPr>
                <w:sz w:val="20"/>
                <w:szCs w:val="20"/>
              </w:rPr>
              <w:t>$54.50</w:t>
            </w:r>
          </w:p>
        </w:tc>
        <w:tc>
          <w:tcPr>
            <w:tcW w:w="1069" w:type="dxa"/>
          </w:tcPr>
          <w:p w14:paraId="520EFFB8" w14:textId="77777777" w:rsidR="00CF1981" w:rsidRPr="00AE39CB" w:rsidRDefault="00CF1981" w:rsidP="00CF1981">
            <w:pPr>
              <w:jc w:val="center"/>
              <w:rPr>
                <w:rFonts w:eastAsia="Times New Roman" w:cs="Calibri Light"/>
                <w:sz w:val="20"/>
                <w:szCs w:val="20"/>
              </w:rPr>
            </w:pPr>
            <w:r w:rsidRPr="002330AF">
              <w:rPr>
                <w:sz w:val="20"/>
                <w:szCs w:val="20"/>
              </w:rPr>
              <w:t>$168.82</w:t>
            </w:r>
          </w:p>
        </w:tc>
      </w:tr>
      <w:tr w:rsidR="00CF1981" w:rsidRPr="00AE39CB" w14:paraId="53C2292A" w14:textId="77777777" w:rsidTr="00CF1981">
        <w:trPr>
          <w:trHeight w:val="261"/>
        </w:trPr>
        <w:tc>
          <w:tcPr>
            <w:tcW w:w="4707" w:type="dxa"/>
            <w:shd w:val="clear" w:color="auto" w:fill="auto"/>
          </w:tcPr>
          <w:p w14:paraId="383851A5" w14:textId="77777777" w:rsidR="00CF1981" w:rsidRPr="00AE39CB" w:rsidRDefault="00CF1981" w:rsidP="00CF1981">
            <w:pPr>
              <w:rPr>
                <w:rFonts w:eastAsia="Times New Roman" w:cs="Calibri Light"/>
                <w:b/>
                <w:bCs/>
                <w:sz w:val="20"/>
                <w:szCs w:val="20"/>
              </w:rPr>
            </w:pPr>
            <w:r w:rsidRPr="002330AF">
              <w:rPr>
                <w:b/>
                <w:bCs/>
                <w:sz w:val="20"/>
                <w:szCs w:val="20"/>
              </w:rPr>
              <w:t>Total</w:t>
            </w:r>
          </w:p>
        </w:tc>
        <w:tc>
          <w:tcPr>
            <w:tcW w:w="846" w:type="dxa"/>
          </w:tcPr>
          <w:p w14:paraId="63A104AD" w14:textId="77777777" w:rsidR="00CF1981" w:rsidRPr="00AE39CB" w:rsidRDefault="00CF1981" w:rsidP="00CF1981">
            <w:pPr>
              <w:jc w:val="center"/>
              <w:rPr>
                <w:rFonts w:eastAsia="Times New Roman" w:cs="Calibri Light"/>
                <w:b/>
                <w:bCs/>
                <w:sz w:val="20"/>
                <w:szCs w:val="20"/>
              </w:rPr>
            </w:pPr>
            <w:r w:rsidRPr="002330AF">
              <w:rPr>
                <w:b/>
                <w:bCs/>
                <w:sz w:val="20"/>
                <w:szCs w:val="20"/>
              </w:rPr>
              <w:t>2.225</w:t>
            </w:r>
          </w:p>
        </w:tc>
        <w:tc>
          <w:tcPr>
            <w:tcW w:w="1069" w:type="dxa"/>
          </w:tcPr>
          <w:p w14:paraId="333D439B" w14:textId="77777777" w:rsidR="00CF1981" w:rsidRPr="00AE39CB" w:rsidRDefault="00CF1981" w:rsidP="00CF1981">
            <w:pPr>
              <w:jc w:val="center"/>
              <w:rPr>
                <w:rFonts w:eastAsia="Times New Roman" w:cs="Calibri Light"/>
                <w:b/>
                <w:bCs/>
                <w:sz w:val="20"/>
                <w:szCs w:val="20"/>
              </w:rPr>
            </w:pPr>
            <w:r w:rsidRPr="002330AF">
              <w:rPr>
                <w:b/>
                <w:bCs/>
                <w:sz w:val="20"/>
                <w:szCs w:val="20"/>
              </w:rPr>
              <w:t>$203.82</w:t>
            </w:r>
          </w:p>
        </w:tc>
        <w:tc>
          <w:tcPr>
            <w:tcW w:w="797" w:type="dxa"/>
            <w:shd w:val="clear" w:color="auto" w:fill="auto"/>
            <w:noWrap/>
          </w:tcPr>
          <w:p w14:paraId="50575438" w14:textId="77777777" w:rsidR="00CF1981" w:rsidRPr="00AE39CB" w:rsidRDefault="00CF1981" w:rsidP="00CF1981">
            <w:pPr>
              <w:jc w:val="center"/>
              <w:rPr>
                <w:rFonts w:eastAsia="Times New Roman" w:cs="Calibri Light"/>
                <w:b/>
                <w:bCs/>
                <w:sz w:val="20"/>
                <w:szCs w:val="20"/>
              </w:rPr>
            </w:pPr>
            <w:r w:rsidRPr="002330AF">
              <w:rPr>
                <w:b/>
                <w:bCs/>
                <w:sz w:val="20"/>
                <w:szCs w:val="20"/>
              </w:rPr>
              <w:t>$58.54</w:t>
            </w:r>
          </w:p>
        </w:tc>
        <w:tc>
          <w:tcPr>
            <w:tcW w:w="1069" w:type="dxa"/>
          </w:tcPr>
          <w:p w14:paraId="4146CA0D" w14:textId="77777777" w:rsidR="00CF1981" w:rsidRPr="00AE39CB" w:rsidRDefault="00CF1981" w:rsidP="00CF1981">
            <w:pPr>
              <w:jc w:val="center"/>
              <w:rPr>
                <w:rFonts w:eastAsia="Times New Roman" w:cs="Calibri Light"/>
                <w:b/>
                <w:bCs/>
                <w:sz w:val="20"/>
                <w:szCs w:val="20"/>
              </w:rPr>
            </w:pPr>
            <w:r w:rsidRPr="002330AF">
              <w:rPr>
                <w:b/>
                <w:bCs/>
                <w:sz w:val="20"/>
                <w:szCs w:val="20"/>
              </w:rPr>
              <w:t>$262.36</w:t>
            </w:r>
          </w:p>
        </w:tc>
      </w:tr>
    </w:tbl>
    <w:p w14:paraId="5AB2254B" w14:textId="5E22F26B" w:rsidR="00CF1981" w:rsidRDefault="00CF1981" w:rsidP="00CF1981">
      <w:pPr>
        <w:pStyle w:val="Normal1"/>
        <w:rPr>
          <w:rFonts w:ascii="Calibri Light" w:eastAsiaTheme="minorEastAsia" w:hAnsi="Calibri Light" w:cs="Calibri Light"/>
          <w:color w:val="auto"/>
          <w:szCs w:val="24"/>
        </w:rPr>
      </w:pPr>
    </w:p>
    <w:p w14:paraId="0C64CCCB" w14:textId="4154CD66" w:rsidR="009D6AEA" w:rsidRDefault="0094365C" w:rsidP="00CF1981">
      <w:pPr>
        <w:pStyle w:val="Normal1"/>
        <w:rPr>
          <w:rFonts w:ascii="Calibri Light" w:eastAsiaTheme="minorEastAsia" w:hAnsi="Calibri Light" w:cs="Calibri Light"/>
          <w:color w:val="auto"/>
          <w:szCs w:val="24"/>
        </w:rPr>
      </w:pPr>
      <w:r>
        <w:rPr>
          <w:rFonts w:ascii="Calibri Light" w:eastAsiaTheme="minorEastAsia" w:hAnsi="Calibri Light" w:cs="Calibri Light"/>
          <w:color w:val="auto"/>
          <w:szCs w:val="24"/>
        </w:rPr>
        <w:t>For AR measures, it is required to use t</w:t>
      </w:r>
      <w:r w:rsidRPr="0094365C">
        <w:rPr>
          <w:rFonts w:ascii="Calibri Light" w:eastAsiaTheme="minorEastAsia" w:hAnsi="Calibri Light" w:cs="Calibri Light"/>
          <w:color w:val="auto"/>
          <w:szCs w:val="24"/>
        </w:rPr>
        <w:t>he Accelerated Replacement Cost (ARC)</w:t>
      </w:r>
      <w:r w:rsidR="00526A74">
        <w:rPr>
          <w:rStyle w:val="FootnoteReference"/>
          <w:rFonts w:ascii="Calibri Light" w:eastAsiaTheme="minorEastAsia" w:hAnsi="Calibri Light" w:cs="Calibri Light"/>
          <w:color w:val="auto"/>
          <w:szCs w:val="24"/>
        </w:rPr>
        <w:footnoteReference w:id="27"/>
      </w:r>
      <w:r>
        <w:rPr>
          <w:rFonts w:ascii="Calibri Light" w:eastAsiaTheme="minorEastAsia" w:hAnsi="Calibri Light" w:cs="Calibri Light"/>
          <w:color w:val="auto"/>
          <w:szCs w:val="24"/>
        </w:rPr>
        <w:t>. ARC</w:t>
      </w:r>
      <w:r w:rsidRPr="0094365C">
        <w:rPr>
          <w:rFonts w:ascii="Calibri Light" w:eastAsiaTheme="minorEastAsia" w:hAnsi="Calibri Light" w:cs="Calibri Light"/>
          <w:color w:val="auto"/>
          <w:szCs w:val="24"/>
        </w:rPr>
        <w:t xml:space="preserve"> is the cost of the efficiency measure installed in an Accelerated Replacement situation. The ARC is the FMC of the efficiency measure, reduced by the net present value of the FMC that would have been incurred to install </w:t>
      </w:r>
      <w:r w:rsidRPr="0094365C">
        <w:rPr>
          <w:rFonts w:ascii="Calibri Light" w:eastAsiaTheme="minorEastAsia" w:hAnsi="Calibri Light" w:cs="Calibri Light"/>
          <w:color w:val="auto"/>
          <w:szCs w:val="24"/>
        </w:rPr>
        <w:lastRenderedPageBreak/>
        <w:t xml:space="preserve">the Standard Practice second baseline equipment at the end of the RUL. The ARC is calculated using the following formula: </w:t>
      </w:r>
    </w:p>
    <w:p w14:paraId="383F3AFE" w14:textId="1AADE047" w:rsidR="009D6AEA" w:rsidRPr="009D6AEA" w:rsidRDefault="009D6AEA" w:rsidP="009D6AEA">
      <w:pPr>
        <w:pStyle w:val="Normal1"/>
        <w:jc w:val="center"/>
        <w:rPr>
          <w:rFonts w:ascii="Calibri Light" w:eastAsiaTheme="minorEastAsia" w:hAnsi="Calibri Light" w:cs="Calibri Light"/>
          <w:b/>
          <w:bCs/>
          <w:color w:val="auto"/>
          <w:szCs w:val="24"/>
        </w:rPr>
      </w:pPr>
      <m:oMathPara>
        <m:oMath>
          <m:r>
            <m:rPr>
              <m:sty m:val="bi"/>
            </m:rPr>
            <w:rPr>
              <w:rFonts w:ascii="Cambria Math" w:eastAsiaTheme="minorEastAsia" w:hAnsi="Cambria Math" w:cs="Calibri Light"/>
              <w:color w:val="auto"/>
              <w:szCs w:val="24"/>
            </w:rPr>
            <m:t xml:space="preserve">ARC=FMC- </m:t>
          </m:r>
          <m:f>
            <m:fPr>
              <m:ctrlPr>
                <w:rPr>
                  <w:rFonts w:ascii="Cambria Math" w:eastAsiaTheme="minorEastAsia" w:hAnsi="Cambria Math" w:cs="Calibri Light"/>
                  <w:b/>
                  <w:bCs/>
                  <w:i/>
                  <w:color w:val="auto"/>
                  <w:szCs w:val="24"/>
                </w:rPr>
              </m:ctrlPr>
            </m:fPr>
            <m:num>
              <m:r>
                <m:rPr>
                  <m:sty m:val="bi"/>
                </m:rPr>
                <w:rPr>
                  <w:rFonts w:ascii="Cambria Math" w:eastAsiaTheme="minorEastAsia" w:hAnsi="Cambria Math" w:cs="Calibri Light"/>
                  <w:color w:val="auto"/>
                  <w:szCs w:val="24"/>
                </w:rPr>
                <m:t>(FMC-IMC)</m:t>
              </m:r>
            </m:num>
            <m:den>
              <m:sSup>
                <m:sSupPr>
                  <m:ctrlPr>
                    <w:rPr>
                      <w:rFonts w:ascii="Cambria Math" w:eastAsiaTheme="minorEastAsia" w:hAnsi="Cambria Math" w:cs="Calibri Light"/>
                      <w:b/>
                      <w:bCs/>
                      <w:i/>
                      <w:color w:val="auto"/>
                      <w:szCs w:val="24"/>
                    </w:rPr>
                  </m:ctrlPr>
                </m:sSupPr>
                <m:e>
                  <m:r>
                    <m:rPr>
                      <m:sty m:val="bi"/>
                    </m:rPr>
                    <w:rPr>
                      <w:rFonts w:ascii="Cambria Math" w:eastAsiaTheme="minorEastAsia" w:hAnsi="Cambria Math" w:cs="Calibri Light"/>
                      <w:color w:val="auto"/>
                      <w:szCs w:val="24"/>
                    </w:rPr>
                    <m:t>(1+D)</m:t>
                  </m:r>
                </m:e>
                <m:sup>
                  <m:r>
                    <m:rPr>
                      <m:sty m:val="bi"/>
                    </m:rPr>
                    <w:rPr>
                      <w:rFonts w:ascii="Cambria Math" w:eastAsiaTheme="minorEastAsia" w:hAnsi="Cambria Math" w:cs="Calibri Light"/>
                      <w:color w:val="auto"/>
                      <w:szCs w:val="24"/>
                    </w:rPr>
                    <m:t>RUL</m:t>
                  </m:r>
                </m:sup>
              </m:sSup>
            </m:den>
          </m:f>
        </m:oMath>
      </m:oMathPara>
    </w:p>
    <w:p w14:paraId="5A2A0632" w14:textId="77777777" w:rsidR="009D6AEA" w:rsidRDefault="0094365C" w:rsidP="00CF1981">
      <w:pPr>
        <w:pStyle w:val="Normal1"/>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Where: </w:t>
      </w:r>
    </w:p>
    <w:p w14:paraId="4218C418" w14:textId="77777777" w:rsidR="009D6AEA" w:rsidRDefault="0094365C" w:rsidP="009D6AEA">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FMC = full measure cost </w:t>
      </w:r>
    </w:p>
    <w:p w14:paraId="4D5854A9" w14:textId="77777777" w:rsidR="009D6AEA" w:rsidRDefault="0094365C" w:rsidP="009D6AEA">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IMC = incremental measure cost </w:t>
      </w:r>
    </w:p>
    <w:p w14:paraId="4078AB87" w14:textId="005BF1D3" w:rsidR="009D6AEA" w:rsidRDefault="0094365C" w:rsidP="009D6AEA">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D = CPUC-adopted PA discount rate (7.66% for PG&amp;E service territory, 7.65% for SCE service territory, 7.38% for SCG service territory, and 7.55% for SDG&amp;E service territory) </w:t>
      </w:r>
    </w:p>
    <w:p w14:paraId="7DBAD5B3" w14:textId="3AB2E876" w:rsidR="0094365C" w:rsidRDefault="0094365C" w:rsidP="009D6AEA">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RUL = Remaining useful life (in years) of the early retired equipment</w:t>
      </w:r>
    </w:p>
    <w:p w14:paraId="7C8CC145" w14:textId="77777777" w:rsidR="009D6AEA" w:rsidRPr="00C6243E" w:rsidRDefault="009D6AEA" w:rsidP="009D6AEA">
      <w:pPr>
        <w:pStyle w:val="Normal1"/>
        <w:ind w:left="360" w:hanging="360"/>
        <w:rPr>
          <w:rFonts w:ascii="Calibri Light" w:eastAsiaTheme="minorEastAsia" w:hAnsi="Calibri Light" w:cs="Calibri Light"/>
          <w:color w:val="auto"/>
          <w:szCs w:val="24"/>
        </w:rPr>
      </w:pPr>
    </w:p>
    <w:p w14:paraId="489D9D98" w14:textId="1486C832" w:rsidR="007D230B" w:rsidRPr="00C6243E" w:rsidRDefault="002E5874" w:rsidP="00462BB6">
      <w:pPr>
        <w:pStyle w:val="eTRMHeading3"/>
        <w:rPr>
          <w:rFonts w:cs="Calibri Light"/>
        </w:rPr>
      </w:pPr>
      <w:bookmarkStart w:id="64" w:name="_Toc46993342"/>
      <w:r w:rsidRPr="00AE4E8D">
        <w:rPr>
          <w:rFonts w:cs="Calibri Light"/>
        </w:rPr>
        <w:t xml:space="preserve">Base Case </w:t>
      </w:r>
      <w:r w:rsidR="007D230B" w:rsidRPr="00AE4E8D">
        <w:rPr>
          <w:rFonts w:cs="Calibri Light"/>
        </w:rPr>
        <w:t>Labor Cost ($/unit)</w:t>
      </w:r>
      <w:bookmarkEnd w:id="62"/>
      <w:bookmarkEnd w:id="63"/>
      <w:bookmarkEnd w:id="64"/>
    </w:p>
    <w:p w14:paraId="200D0C39" w14:textId="4372E94D" w:rsidR="00CF1981" w:rsidRDefault="00890B0A" w:rsidP="00CF1981">
      <w:r w:rsidRPr="00DD5467">
        <w:rPr>
          <w:rStyle w:val="SubtleEmphasis"/>
          <w:rFonts w:cs="Calibri Light"/>
          <w:i w:val="0"/>
          <w:iCs w:val="0"/>
          <w:color w:val="auto"/>
        </w:rPr>
        <w:t>The workpaper will reference SWWH025-01 Residential Heat Pump Water Heater, Fuel Substitution costs</w:t>
      </w:r>
      <w:r>
        <w:rPr>
          <w:rStyle w:val="SubtleEmphasis"/>
          <w:rFonts w:cs="Calibri Light"/>
          <w:i w:val="0"/>
          <w:iCs w:val="0"/>
          <w:color w:val="auto"/>
        </w:rPr>
        <w:t xml:space="preserve">. Due to the size of the units it is assumed costs would be the same for commercial and residential installation. </w:t>
      </w:r>
      <w:r w:rsidR="00CF1981">
        <w:t xml:space="preserve">The estimated installation hours for each of the baseline water heater technologies and capacities in the workpaper were obtained from </w:t>
      </w:r>
      <w:proofErr w:type="spellStart"/>
      <w:r w:rsidR="00CF1981">
        <w:t>RSMeans</w:t>
      </w:r>
      <w:proofErr w:type="spellEnd"/>
      <w:r w:rsidR="00CF1981">
        <w:t xml:space="preserve"> 2020</w:t>
      </w:r>
      <w:r w:rsidR="00CF1981">
        <w:rPr>
          <w:rStyle w:val="FootnoteReference"/>
        </w:rPr>
        <w:footnoteReference w:id="28"/>
      </w:r>
      <w:r w:rsidR="00CF1981">
        <w:t xml:space="preserve"> and multiplied by the </w:t>
      </w:r>
      <w:proofErr w:type="spellStart"/>
      <w:r w:rsidR="00CF1981">
        <w:t>RSMeans</w:t>
      </w:r>
      <w:proofErr w:type="spellEnd"/>
      <w:r w:rsidR="00CF1981">
        <w:t xml:space="preserve"> 2020 hourly plumber rate ($/</w:t>
      </w:r>
      <w:proofErr w:type="spellStart"/>
      <w:r w:rsidR="00CF1981">
        <w:t>hr</w:t>
      </w:r>
      <w:proofErr w:type="spellEnd"/>
      <w:r w:rsidR="00CF1981">
        <w:t>).</w:t>
      </w:r>
      <w:r w:rsidR="00CF1981">
        <w:rPr>
          <w:rStyle w:val="FootnoteReference"/>
        </w:rPr>
        <w:footnoteReference w:id="29"/>
      </w:r>
    </w:p>
    <w:p w14:paraId="2A6D0DE9" w14:textId="77777777" w:rsidR="0094365C" w:rsidRDefault="0094365C" w:rsidP="00CF1981"/>
    <w:p w14:paraId="2CBCA0DB" w14:textId="61654B8C" w:rsidR="002E5874" w:rsidRPr="00C6243E" w:rsidRDefault="002E5874" w:rsidP="002E5874">
      <w:pPr>
        <w:pStyle w:val="eTRMHeading3"/>
        <w:rPr>
          <w:rFonts w:cs="Calibri Light"/>
        </w:rPr>
      </w:pPr>
      <w:bookmarkStart w:id="65" w:name="_Toc46993343"/>
      <w:r w:rsidRPr="005620D4">
        <w:rPr>
          <w:rFonts w:cs="Calibri Light"/>
        </w:rPr>
        <w:t>Measure Case Labor Cost ($/unit)</w:t>
      </w:r>
      <w:bookmarkEnd w:id="65"/>
    </w:p>
    <w:p w14:paraId="5EFFFBE0" w14:textId="1C8F6F0A" w:rsidR="00CF1981" w:rsidRDefault="00890B0A" w:rsidP="00CF1981">
      <w:r w:rsidRPr="00DD5467">
        <w:rPr>
          <w:rStyle w:val="SubtleEmphasis"/>
          <w:rFonts w:cs="Calibri Light"/>
          <w:i w:val="0"/>
          <w:iCs w:val="0"/>
          <w:color w:val="auto"/>
        </w:rPr>
        <w:t>The workpaper will reference SWWH025-01 Residential Heat Pump Water Heater, Fuel Substitution costs</w:t>
      </w:r>
      <w:r>
        <w:rPr>
          <w:rStyle w:val="SubtleEmphasis"/>
          <w:rFonts w:cs="Calibri Light"/>
          <w:i w:val="0"/>
          <w:iCs w:val="0"/>
          <w:color w:val="auto"/>
        </w:rPr>
        <w:t xml:space="preserve">. Due to the size of the units it is assumed costs would be the same for commercial and residential installation. </w:t>
      </w:r>
      <w:r w:rsidR="00CF1981">
        <w:t xml:space="preserve">The estimated installation hours for each of the heat pump water heater capacities in the workpaper were obtained from </w:t>
      </w:r>
      <w:proofErr w:type="spellStart"/>
      <w:r w:rsidR="00CF1981">
        <w:t>RSMeans</w:t>
      </w:r>
      <w:proofErr w:type="spellEnd"/>
      <w:r w:rsidR="00CF1981">
        <w:t xml:space="preserve"> 2020</w:t>
      </w:r>
      <w:r w:rsidR="00CF1981">
        <w:rPr>
          <w:rStyle w:val="FootnoteReference"/>
        </w:rPr>
        <w:footnoteReference w:id="30"/>
      </w:r>
      <w:r w:rsidR="00CF1981">
        <w:t xml:space="preserve"> and multiplied by the </w:t>
      </w:r>
      <w:proofErr w:type="spellStart"/>
      <w:r w:rsidR="00CF1981">
        <w:t>RSMeans</w:t>
      </w:r>
      <w:proofErr w:type="spellEnd"/>
      <w:r w:rsidR="00CF1981">
        <w:t xml:space="preserve"> 2020 hourly plumber rate ($/</w:t>
      </w:r>
      <w:proofErr w:type="spellStart"/>
      <w:r w:rsidR="00CF1981">
        <w:t>hr</w:t>
      </w:r>
      <w:proofErr w:type="spellEnd"/>
      <w:r w:rsidR="00CF1981">
        <w:t>).</w:t>
      </w:r>
      <w:r w:rsidR="00CF1981">
        <w:rPr>
          <w:rStyle w:val="FootnoteReference"/>
        </w:rPr>
        <w:footnoteReference w:id="31"/>
      </w:r>
      <w:r w:rsidR="00CF1981">
        <w:t xml:space="preserve"> Labor hours for heat pump water heaters were not specifically called out so the hours for electric water heaters were used and are assumed to be applicable. </w:t>
      </w:r>
    </w:p>
    <w:p w14:paraId="4CEFC345" w14:textId="2D73FC85" w:rsidR="009D6AEA" w:rsidRDefault="009D6AEA" w:rsidP="00CF1981">
      <w:r>
        <w:t>Please refer to section “Measure Case Material Cost” for AR measure cost calculation.</w:t>
      </w:r>
    </w:p>
    <w:p w14:paraId="27967158" w14:textId="77777777" w:rsidR="00E62353" w:rsidRPr="00C6243E" w:rsidRDefault="00E62353" w:rsidP="00F7114F">
      <w:pPr>
        <w:rPr>
          <w:rFonts w:cs="Calibri Light"/>
        </w:rPr>
      </w:pPr>
    </w:p>
    <w:p w14:paraId="17D1E2FF" w14:textId="17C57E60" w:rsidR="007D230B" w:rsidRPr="00C6243E" w:rsidRDefault="004B06E3" w:rsidP="00462BB6">
      <w:pPr>
        <w:pStyle w:val="eTRMHeading3"/>
        <w:rPr>
          <w:rFonts w:cs="Calibri Light"/>
        </w:rPr>
      </w:pPr>
      <w:bookmarkStart w:id="66" w:name="_Toc486490863"/>
      <w:bookmarkStart w:id="67" w:name="_Toc486580934"/>
      <w:bookmarkStart w:id="68" w:name="_Toc46993344"/>
      <w:r w:rsidRPr="00C6243E">
        <w:rPr>
          <w:rFonts w:cs="Calibri Light"/>
        </w:rPr>
        <w:t>Net-to-Gross</w:t>
      </w:r>
      <w:bookmarkEnd w:id="66"/>
      <w:bookmarkEnd w:id="67"/>
      <w:r w:rsidR="008D4652" w:rsidRPr="00C6243E">
        <w:rPr>
          <w:rFonts w:cs="Calibri Light"/>
        </w:rPr>
        <w:t xml:space="preserve"> (NTG)</w:t>
      </w:r>
      <w:bookmarkEnd w:id="68"/>
    </w:p>
    <w:p w14:paraId="36EF2803" w14:textId="77777777" w:rsidR="003C48E1" w:rsidRDefault="003C48E1" w:rsidP="003C48E1">
      <w:pPr>
        <w:rPr>
          <w:rFonts w:cs="Calibri Light"/>
          <w:sz w:val="18"/>
          <w:szCs w:val="18"/>
        </w:rPr>
      </w:pPr>
      <w:r>
        <w:rPr>
          <w:rFonts w:cs="Calibri Light"/>
        </w:rPr>
        <w:t xml:space="preserve">The net-to-gross (NTG) ratio represents the portion of gross impacts that are determined to be directly attributed to a specific program intervention. The NTG for fuel substitution measures was stipulated in Decision 19-08-009, </w:t>
      </w:r>
      <w:r>
        <w:rPr>
          <w:rFonts w:cs="Calibri Light"/>
          <w:i/>
          <w:iCs/>
        </w:rPr>
        <w:t xml:space="preserve">Decision Modifying the Energy Efficiency Three-Prong Test Related to Fuel </w:t>
      </w:r>
      <w:r>
        <w:rPr>
          <w:rFonts w:cs="Calibri Light"/>
          <w:i/>
          <w:iCs/>
        </w:rPr>
        <w:lastRenderedPageBreak/>
        <w:t>Substitution,</w:t>
      </w:r>
      <w:r>
        <w:rPr>
          <w:rFonts w:cs="Calibri Light"/>
        </w:rPr>
        <w:t xml:space="preserve"> issued by the California Public Utilities Commission (CPUC).</w:t>
      </w:r>
      <w:r>
        <w:rPr>
          <w:rStyle w:val="FootnoteReference"/>
          <w:rFonts w:cs="Calibri Light"/>
        </w:rPr>
        <w:footnoteReference w:id="32"/>
      </w:r>
      <w:r>
        <w:rPr>
          <w:rFonts w:cs="Calibri Light"/>
        </w:rPr>
        <w:t xml:space="preserve"> “When a fuel substitution measure passes the Fuel Substitution Test, it shall be included in the cost-effectiveness analysis of the portfolio with a net-to-gross (NTG) ratio assumption of 1.0, until such time as evaluated NTG information is available, when the assumption shall be updated on a prospective basis.” (OP 1)</w:t>
      </w:r>
    </w:p>
    <w:p w14:paraId="4B4D6C7E" w14:textId="73B28E76" w:rsidR="00F7114F" w:rsidRDefault="00F7114F" w:rsidP="00D62874"/>
    <w:p w14:paraId="52271E9B" w14:textId="77777777" w:rsidR="00DE1A0F" w:rsidRPr="00C6243E" w:rsidRDefault="00DE1A0F" w:rsidP="00EF7BAC">
      <w:pPr>
        <w:pStyle w:val="Caption"/>
      </w:pPr>
      <w:r w:rsidRPr="00C6243E">
        <w:t>Net-to-Gross Ratios</w:t>
      </w:r>
    </w:p>
    <w:tbl>
      <w:tblPr>
        <w:tblW w:w="92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60"/>
        <w:gridCol w:w="1008"/>
        <w:gridCol w:w="6048"/>
      </w:tblGrid>
      <w:tr w:rsidR="000B4562" w:rsidRPr="000B4562" w14:paraId="1431AECE" w14:textId="77777777" w:rsidTr="00E12086">
        <w:trPr>
          <w:cantSplit/>
          <w:trHeight w:val="20"/>
        </w:trPr>
        <w:tc>
          <w:tcPr>
            <w:tcW w:w="2160" w:type="dxa"/>
            <w:shd w:val="clear" w:color="000000" w:fill="F2F2F2" w:themeFill="background1" w:themeFillShade="F2"/>
            <w:vAlign w:val="bottom"/>
          </w:tcPr>
          <w:p w14:paraId="41CE0C0E" w14:textId="77777777" w:rsidR="00AA3E2A" w:rsidRPr="000B4562" w:rsidRDefault="00177EB6" w:rsidP="006D6644">
            <w:pPr>
              <w:keepNext/>
              <w:keepLines/>
              <w:spacing w:before="0" w:after="0" w:line="200" w:lineRule="atLeast"/>
              <w:jc w:val="center"/>
              <w:rPr>
                <w:rFonts w:cs="Calibri Light"/>
                <w:b/>
                <w:color w:val="000000"/>
                <w:sz w:val="20"/>
                <w:szCs w:val="20"/>
              </w:rPr>
            </w:pPr>
            <w:r w:rsidRPr="000B4562">
              <w:rPr>
                <w:rFonts w:cs="Calibri Light"/>
                <w:b/>
                <w:color w:val="000000"/>
                <w:sz w:val="20"/>
                <w:szCs w:val="20"/>
              </w:rPr>
              <w:t>Parameter</w:t>
            </w:r>
          </w:p>
        </w:tc>
        <w:tc>
          <w:tcPr>
            <w:tcW w:w="1008" w:type="dxa"/>
            <w:shd w:val="clear" w:color="000000" w:fill="F2F2F2" w:themeFill="background1" w:themeFillShade="F2"/>
            <w:vAlign w:val="bottom"/>
          </w:tcPr>
          <w:p w14:paraId="18B15692" w14:textId="77777777" w:rsidR="00AA3E2A" w:rsidRPr="000B4562" w:rsidRDefault="00177EB6" w:rsidP="006D6644">
            <w:pPr>
              <w:keepNext/>
              <w:keepLines/>
              <w:spacing w:before="0" w:after="0" w:line="200" w:lineRule="atLeast"/>
              <w:jc w:val="center"/>
              <w:rPr>
                <w:rFonts w:cs="Calibri Light"/>
                <w:b/>
                <w:color w:val="000000"/>
                <w:sz w:val="20"/>
                <w:szCs w:val="20"/>
              </w:rPr>
            </w:pPr>
            <w:r w:rsidRPr="000B4562">
              <w:rPr>
                <w:rFonts w:cs="Calibri Light"/>
                <w:b/>
                <w:color w:val="000000"/>
                <w:sz w:val="20"/>
                <w:szCs w:val="20"/>
              </w:rPr>
              <w:t>Value</w:t>
            </w:r>
          </w:p>
        </w:tc>
        <w:tc>
          <w:tcPr>
            <w:tcW w:w="6048" w:type="dxa"/>
            <w:shd w:val="clear" w:color="000000" w:fill="F2F2F2" w:themeFill="background1" w:themeFillShade="F2"/>
          </w:tcPr>
          <w:p w14:paraId="6652DE94" w14:textId="77777777" w:rsidR="00AA3E2A" w:rsidRPr="000B4562" w:rsidRDefault="00AA3E2A" w:rsidP="006D6644">
            <w:pPr>
              <w:keepNext/>
              <w:keepLines/>
              <w:spacing w:before="0" w:after="0" w:line="200" w:lineRule="atLeast"/>
              <w:jc w:val="center"/>
              <w:rPr>
                <w:rFonts w:cs="Calibri Light"/>
                <w:b/>
                <w:color w:val="000000"/>
                <w:sz w:val="20"/>
                <w:szCs w:val="20"/>
              </w:rPr>
            </w:pPr>
            <w:r w:rsidRPr="000B4562">
              <w:rPr>
                <w:rFonts w:cs="Calibri Light"/>
                <w:b/>
                <w:color w:val="000000"/>
                <w:sz w:val="20"/>
                <w:szCs w:val="20"/>
              </w:rPr>
              <w:t>Source</w:t>
            </w:r>
          </w:p>
        </w:tc>
      </w:tr>
      <w:tr w:rsidR="000B4562" w:rsidRPr="000B4562" w14:paraId="6B95B000" w14:textId="77777777" w:rsidTr="00E12086">
        <w:trPr>
          <w:cantSplit/>
          <w:trHeight w:val="20"/>
        </w:trPr>
        <w:tc>
          <w:tcPr>
            <w:tcW w:w="2160" w:type="dxa"/>
            <w:vAlign w:val="center"/>
          </w:tcPr>
          <w:p w14:paraId="510BE2E9" w14:textId="0A7D3C22" w:rsidR="00D62874" w:rsidRPr="000B4562" w:rsidRDefault="00D62874" w:rsidP="00D62874">
            <w:pPr>
              <w:keepNext/>
              <w:keepLines/>
              <w:spacing w:before="0" w:after="0" w:line="200" w:lineRule="atLeast"/>
              <w:rPr>
                <w:rFonts w:cs="Calibri Light"/>
                <w:sz w:val="20"/>
                <w:szCs w:val="20"/>
              </w:rPr>
            </w:pPr>
            <w:r w:rsidRPr="000B4562">
              <w:rPr>
                <w:rFonts w:cstheme="minorHAnsi"/>
                <w:sz w:val="20"/>
                <w:szCs w:val="20"/>
              </w:rPr>
              <w:t xml:space="preserve">NTG – </w:t>
            </w:r>
            <w:proofErr w:type="spellStart"/>
            <w:r w:rsidR="00EC643D" w:rsidRPr="000B4562">
              <w:rPr>
                <w:rFonts w:cstheme="minorHAnsi"/>
                <w:sz w:val="20"/>
                <w:szCs w:val="20"/>
              </w:rPr>
              <w:t>FuelSubst</w:t>
            </w:r>
            <w:proofErr w:type="spellEnd"/>
            <w:r w:rsidR="00EC643D" w:rsidRPr="000B4562">
              <w:rPr>
                <w:rFonts w:cstheme="minorHAnsi"/>
                <w:sz w:val="20"/>
                <w:szCs w:val="20"/>
              </w:rPr>
              <w:t>-Default</w:t>
            </w:r>
          </w:p>
        </w:tc>
        <w:tc>
          <w:tcPr>
            <w:tcW w:w="1008" w:type="dxa"/>
            <w:shd w:val="clear" w:color="auto" w:fill="auto"/>
            <w:noWrap/>
            <w:vAlign w:val="center"/>
          </w:tcPr>
          <w:p w14:paraId="500CE8D3" w14:textId="286061D3" w:rsidR="00D62874" w:rsidRPr="000B4562" w:rsidRDefault="00D62874" w:rsidP="00D62874">
            <w:pPr>
              <w:keepNext/>
              <w:keepLines/>
              <w:spacing w:before="0" w:after="0" w:line="200" w:lineRule="atLeast"/>
              <w:jc w:val="center"/>
              <w:rPr>
                <w:rFonts w:cs="Calibri Light"/>
                <w:sz w:val="20"/>
                <w:szCs w:val="20"/>
              </w:rPr>
            </w:pPr>
            <w:r w:rsidRPr="00E12086">
              <w:rPr>
                <w:sz w:val="20"/>
                <w:szCs w:val="20"/>
              </w:rPr>
              <w:t>1.0</w:t>
            </w:r>
          </w:p>
        </w:tc>
        <w:tc>
          <w:tcPr>
            <w:tcW w:w="6048" w:type="dxa"/>
            <w:vAlign w:val="center"/>
          </w:tcPr>
          <w:p w14:paraId="14959F2A" w14:textId="7C368116" w:rsidR="00D62874" w:rsidRPr="00E12086" w:rsidRDefault="000B4562" w:rsidP="00D62874">
            <w:pPr>
              <w:keepNext/>
              <w:keepLines/>
              <w:spacing w:before="20" w:after="20"/>
              <w:rPr>
                <w:sz w:val="20"/>
                <w:szCs w:val="20"/>
              </w:rPr>
            </w:pPr>
            <w:r w:rsidRPr="00E12086">
              <w:rPr>
                <w:sz w:val="20"/>
                <w:szCs w:val="20"/>
              </w:rPr>
              <w:t xml:space="preserve">California Public Utilities Commission (CPUC). 2019. </w:t>
            </w:r>
            <w:r w:rsidRPr="00E12086">
              <w:rPr>
                <w:rStyle w:val="Emphasis"/>
                <w:rFonts w:eastAsia="Times New Roman" w:cs="Calibri Light"/>
                <w:sz w:val="20"/>
                <w:szCs w:val="20"/>
              </w:rPr>
              <w:t>Decision 19-08-009 in the Order Instituting Rulemaking Concerning Energy Efficiency Rolling Portfolios, Policies, Programs, Evaluation, and Related Issues (R.13-11-005).</w:t>
            </w:r>
            <w:r w:rsidRPr="00E12086">
              <w:rPr>
                <w:sz w:val="20"/>
                <w:szCs w:val="20"/>
              </w:rPr>
              <w:t xml:space="preserve"> Issued August 5. OP 1</w:t>
            </w:r>
          </w:p>
          <w:p w14:paraId="2BA9A67F" w14:textId="77777777" w:rsidR="000B4562" w:rsidRPr="00E12086" w:rsidRDefault="000B4562" w:rsidP="00D62874">
            <w:pPr>
              <w:keepNext/>
              <w:keepLines/>
              <w:spacing w:before="20" w:after="20"/>
              <w:rPr>
                <w:sz w:val="20"/>
                <w:szCs w:val="20"/>
              </w:rPr>
            </w:pPr>
          </w:p>
          <w:p w14:paraId="0CA9DD26" w14:textId="52031A35" w:rsidR="00D62874" w:rsidRPr="000B4562" w:rsidRDefault="000B4562" w:rsidP="00D62874">
            <w:pPr>
              <w:keepNext/>
              <w:keepLines/>
              <w:spacing w:before="0" w:after="0" w:line="200" w:lineRule="atLeast"/>
              <w:rPr>
                <w:rFonts w:cs="Calibri Light"/>
                <w:sz w:val="20"/>
                <w:szCs w:val="20"/>
              </w:rPr>
            </w:pPr>
            <w:r w:rsidRPr="00E12086">
              <w:rPr>
                <w:rStyle w:val="eTRMFootnoteTextChar"/>
                <w:sz w:val="20"/>
                <w:szCs w:val="20"/>
              </w:rPr>
              <w:t>California Public Utilities Commission (CPUC), Energy Division. 2019. </w:t>
            </w:r>
            <w:r w:rsidRPr="00E12086">
              <w:rPr>
                <w:rStyle w:val="eTRMFootnoteTextChar"/>
                <w:i/>
                <w:iCs/>
                <w:sz w:val="20"/>
                <w:szCs w:val="20"/>
              </w:rPr>
              <w:t>Fuel Substitution Technical Guidance, Version 1.1.</w:t>
            </w:r>
            <w:r w:rsidRPr="00E12086">
              <w:rPr>
                <w:sz w:val="20"/>
                <w:szCs w:val="20"/>
                <w:shd w:val="clear" w:color="auto" w:fill="FFFFFF"/>
              </w:rPr>
              <w:t xml:space="preserve"> October 31.</w:t>
            </w:r>
          </w:p>
        </w:tc>
      </w:tr>
    </w:tbl>
    <w:p w14:paraId="688DEEDA" w14:textId="77777777" w:rsidR="0096623E" w:rsidRPr="00C6243E" w:rsidRDefault="0096623E" w:rsidP="0096623E">
      <w:pPr>
        <w:pStyle w:val="Normal1"/>
        <w:spacing w:before="40" w:after="40"/>
        <w:rPr>
          <w:rFonts w:ascii="Calibri Light" w:hAnsi="Calibri Light" w:cs="Calibri Light"/>
        </w:rPr>
      </w:pPr>
    </w:p>
    <w:p w14:paraId="28110EF8" w14:textId="564012C6" w:rsidR="007D230B" w:rsidRPr="00C6243E" w:rsidRDefault="00D02C36" w:rsidP="00964038">
      <w:pPr>
        <w:pStyle w:val="eTRMHeading3"/>
        <w:rPr>
          <w:rFonts w:cs="Calibri Light"/>
        </w:rPr>
      </w:pPr>
      <w:bookmarkStart w:id="69" w:name="_Toc486490864"/>
      <w:bookmarkStart w:id="70" w:name="_Toc486580935"/>
      <w:bookmarkStart w:id="71" w:name="_Toc46993345"/>
      <w:r w:rsidRPr="00C6243E">
        <w:rPr>
          <w:rFonts w:cs="Calibri Light"/>
        </w:rPr>
        <w:t>Gross Savings Installation Adjustment (</w:t>
      </w:r>
      <w:r w:rsidR="007D230B" w:rsidRPr="00C6243E">
        <w:rPr>
          <w:rFonts w:cs="Calibri Light"/>
        </w:rPr>
        <w:t>GSIA</w:t>
      </w:r>
      <w:bookmarkEnd w:id="69"/>
      <w:bookmarkEnd w:id="70"/>
      <w:r w:rsidRPr="00C6243E">
        <w:rPr>
          <w:rFonts w:cs="Calibri Light"/>
        </w:rPr>
        <w:t>)</w:t>
      </w:r>
      <w:bookmarkEnd w:id="71"/>
    </w:p>
    <w:p w14:paraId="3177F78B" w14:textId="77777777" w:rsidR="007D230B" w:rsidRPr="00C6243E" w:rsidRDefault="00AA3E2A" w:rsidP="004142EF">
      <w:pPr>
        <w:rPr>
          <w:rFonts w:cs="Calibri Light"/>
        </w:rPr>
      </w:pPr>
      <w:r w:rsidRPr="00C6243E">
        <w:rPr>
          <w:rFonts w:cs="Calibri Light"/>
        </w:rP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626052DB" w14:textId="77777777" w:rsidR="00DE1A0F" w:rsidRPr="00C6243E" w:rsidRDefault="002F78E9" w:rsidP="00EF7BAC">
      <w:pPr>
        <w:pStyle w:val="Caption"/>
      </w:pPr>
      <w:r w:rsidRPr="00C6243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C6243E" w14:paraId="5CAF8535" w14:textId="77777777" w:rsidTr="00D6352D">
        <w:trPr>
          <w:cantSplit/>
          <w:trHeight w:val="20"/>
        </w:trPr>
        <w:tc>
          <w:tcPr>
            <w:tcW w:w="1093" w:type="pct"/>
            <w:shd w:val="clear" w:color="000000" w:fill="F2F2F2" w:themeFill="background1" w:themeFillShade="F2"/>
            <w:vAlign w:val="bottom"/>
          </w:tcPr>
          <w:p w14:paraId="245780B7" w14:textId="77777777" w:rsidR="00AA3E2A" w:rsidRPr="00C6243E" w:rsidRDefault="00177EB6" w:rsidP="00BA3D7D">
            <w:pPr>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905" w:type="pct"/>
            <w:shd w:val="clear" w:color="000000" w:fill="F2F2F2" w:themeFill="background1" w:themeFillShade="F2"/>
            <w:vAlign w:val="center"/>
          </w:tcPr>
          <w:p w14:paraId="4BF1A833" w14:textId="77777777" w:rsidR="00AA3E2A" w:rsidRPr="00C6243E" w:rsidRDefault="00AA3E2A" w:rsidP="006D6644">
            <w:pPr>
              <w:spacing w:before="0" w:after="0" w:line="200" w:lineRule="atLeast"/>
              <w:jc w:val="center"/>
              <w:rPr>
                <w:rFonts w:cs="Calibri Light"/>
                <w:b/>
                <w:color w:val="000000"/>
                <w:sz w:val="20"/>
                <w:szCs w:val="20"/>
              </w:rPr>
            </w:pPr>
            <w:r w:rsidRPr="00C6243E">
              <w:rPr>
                <w:rFonts w:cs="Calibri Light"/>
                <w:b/>
                <w:sz w:val="20"/>
                <w:szCs w:val="20"/>
              </w:rPr>
              <w:t xml:space="preserve">GSIA </w:t>
            </w:r>
          </w:p>
        </w:tc>
        <w:tc>
          <w:tcPr>
            <w:tcW w:w="3002" w:type="pct"/>
            <w:shd w:val="clear" w:color="000000" w:fill="F2F2F2" w:themeFill="background1" w:themeFillShade="F2"/>
          </w:tcPr>
          <w:p w14:paraId="10CE7D74" w14:textId="77777777" w:rsidR="00AA3E2A" w:rsidRPr="00C6243E" w:rsidRDefault="00AA3E2A" w:rsidP="006D6644">
            <w:pPr>
              <w:spacing w:before="0" w:after="0" w:line="200" w:lineRule="atLeast"/>
              <w:jc w:val="center"/>
              <w:rPr>
                <w:rFonts w:cs="Calibri Light"/>
                <w:b/>
                <w:sz w:val="20"/>
                <w:szCs w:val="20"/>
              </w:rPr>
            </w:pPr>
            <w:r w:rsidRPr="00C6243E">
              <w:rPr>
                <w:rFonts w:cs="Calibri Light"/>
                <w:b/>
                <w:sz w:val="20"/>
                <w:szCs w:val="20"/>
              </w:rPr>
              <w:t>Source</w:t>
            </w:r>
          </w:p>
        </w:tc>
      </w:tr>
      <w:tr w:rsidR="00D6352D" w:rsidRPr="00C6243E" w14:paraId="2196482A" w14:textId="77777777" w:rsidTr="00D6352D">
        <w:trPr>
          <w:cantSplit/>
          <w:trHeight w:val="20"/>
        </w:trPr>
        <w:tc>
          <w:tcPr>
            <w:tcW w:w="1093" w:type="pct"/>
          </w:tcPr>
          <w:p w14:paraId="549639B0" w14:textId="77777777" w:rsidR="00D6352D" w:rsidRPr="00C6243E" w:rsidRDefault="00D6352D" w:rsidP="00D6352D">
            <w:pPr>
              <w:spacing w:before="0" w:after="0" w:line="200" w:lineRule="atLeast"/>
              <w:rPr>
                <w:rFonts w:cs="Calibri Light"/>
                <w:sz w:val="20"/>
                <w:szCs w:val="20"/>
              </w:rPr>
            </w:pPr>
            <w:r w:rsidRPr="00C6243E">
              <w:rPr>
                <w:rFonts w:cs="Calibri Light"/>
                <w:sz w:val="20"/>
                <w:szCs w:val="20"/>
              </w:rPr>
              <w:t xml:space="preserve">GSIA </w:t>
            </w:r>
          </w:p>
        </w:tc>
        <w:tc>
          <w:tcPr>
            <w:tcW w:w="905" w:type="pct"/>
            <w:vAlign w:val="center"/>
          </w:tcPr>
          <w:p w14:paraId="2230034F" w14:textId="77777777" w:rsidR="00D6352D" w:rsidRPr="00C6243E" w:rsidRDefault="00D6352D" w:rsidP="00D6352D">
            <w:pPr>
              <w:spacing w:before="0" w:after="0" w:line="200" w:lineRule="atLeast"/>
              <w:jc w:val="center"/>
              <w:rPr>
                <w:rFonts w:cs="Calibri Light"/>
                <w:sz w:val="20"/>
                <w:szCs w:val="20"/>
              </w:rPr>
            </w:pPr>
            <w:r w:rsidRPr="00C6243E">
              <w:rPr>
                <w:rFonts w:cs="Calibri Light"/>
                <w:sz w:val="20"/>
                <w:szCs w:val="20"/>
              </w:rPr>
              <w:t>1.0</w:t>
            </w:r>
          </w:p>
        </w:tc>
        <w:tc>
          <w:tcPr>
            <w:tcW w:w="3002" w:type="pct"/>
            <w:vAlign w:val="center"/>
          </w:tcPr>
          <w:p w14:paraId="26FBB688" w14:textId="77777777" w:rsidR="00D6352D" w:rsidRPr="00C6243E" w:rsidRDefault="00D6352D" w:rsidP="00D6352D">
            <w:pPr>
              <w:spacing w:before="0" w:after="0" w:line="200" w:lineRule="atLeast"/>
              <w:rPr>
                <w:rFonts w:cs="Calibri Light"/>
                <w:sz w:val="20"/>
                <w:szCs w:val="20"/>
              </w:rPr>
            </w:pPr>
            <w:r w:rsidRPr="00C6243E">
              <w:rPr>
                <w:rFonts w:eastAsia="Times New Roman" w:cs="Calibri Light"/>
                <w:sz w:val="18"/>
                <w:szCs w:val="18"/>
              </w:rPr>
              <w:t xml:space="preserve">California Public Utilities Commission (CPUC), Energy Division. 2013. </w:t>
            </w:r>
            <w:r w:rsidRPr="00C6243E">
              <w:rPr>
                <w:rFonts w:eastAsia="Times New Roman" w:cs="Calibri Light"/>
                <w:i/>
                <w:sz w:val="18"/>
                <w:szCs w:val="18"/>
              </w:rPr>
              <w:t>Energy Efficiency Policy Manual Version 5</w:t>
            </w:r>
            <w:r w:rsidRPr="00C6243E">
              <w:rPr>
                <w:rFonts w:eastAsia="Times New Roman" w:cs="Calibri Light"/>
                <w:sz w:val="18"/>
                <w:szCs w:val="18"/>
              </w:rPr>
              <w:t>. Page 31.</w:t>
            </w:r>
          </w:p>
        </w:tc>
      </w:tr>
    </w:tbl>
    <w:p w14:paraId="1D5B350C" w14:textId="77777777" w:rsidR="00DE1A0F" w:rsidRPr="00C6243E" w:rsidRDefault="00DE1A0F" w:rsidP="00DE1A0F">
      <w:pPr>
        <w:rPr>
          <w:rFonts w:cs="Calibri Light"/>
          <w:sz w:val="20"/>
          <w:szCs w:val="20"/>
        </w:rPr>
      </w:pPr>
    </w:p>
    <w:p w14:paraId="0F44CC2F" w14:textId="77777777" w:rsidR="00660F1D" w:rsidRPr="007801EA" w:rsidRDefault="00660F1D" w:rsidP="004142EF">
      <w:pPr>
        <w:rPr>
          <w:rFonts w:cs="Calibri Light"/>
          <w:szCs w:val="20"/>
        </w:rPr>
      </w:pPr>
    </w:p>
    <w:p w14:paraId="5D59EE1B" w14:textId="5D97B424" w:rsidR="009C31A4" w:rsidRPr="00C6243E" w:rsidRDefault="009C31A4" w:rsidP="00462BB6">
      <w:pPr>
        <w:pStyle w:val="eTRMHeading3"/>
        <w:rPr>
          <w:rFonts w:cs="Calibri Light"/>
        </w:rPr>
      </w:pPr>
      <w:bookmarkStart w:id="72" w:name="_Toc46993346"/>
      <w:r w:rsidRPr="007534BC">
        <w:rPr>
          <w:rFonts w:cs="Calibri Light"/>
        </w:rPr>
        <w:t>DEER Differences Analysis</w:t>
      </w:r>
      <w:bookmarkEnd w:id="72"/>
    </w:p>
    <w:p w14:paraId="5E106324" w14:textId="77777777" w:rsidR="002C67DF" w:rsidRPr="00C6243E" w:rsidRDefault="003F21D2" w:rsidP="004142EF">
      <w:pPr>
        <w:rPr>
          <w:rFonts w:cs="Calibri Light"/>
        </w:rPr>
      </w:pPr>
      <w:r w:rsidRPr="00C6243E">
        <w:rPr>
          <w:rFonts w:cs="Calibri Light"/>
        </w:rPr>
        <w:t>This section provides a summary of DEER-based inputs and methods, and the rationale for inputs and methods that are not DEER-based.</w:t>
      </w:r>
    </w:p>
    <w:p w14:paraId="35B8340B" w14:textId="77777777" w:rsidR="00EA057C" w:rsidRPr="00C6243E" w:rsidRDefault="00EA057C" w:rsidP="00EF7BAC">
      <w:pPr>
        <w:pStyle w:val="Caption"/>
      </w:pPr>
      <w:r w:rsidRPr="00C6243E">
        <w:lastRenderedPageBreak/>
        <w:t>DEER Difference Summary</w:t>
      </w:r>
    </w:p>
    <w:tbl>
      <w:tblPr>
        <w:tblW w:w="5532"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6"/>
        <w:gridCol w:w="7109"/>
      </w:tblGrid>
      <w:tr w:rsidR="00EA057C" w:rsidRPr="00C6243E" w14:paraId="6F230C1E" w14:textId="77777777" w:rsidTr="007534BC">
        <w:trPr>
          <w:trHeight w:val="20"/>
        </w:trPr>
        <w:tc>
          <w:tcPr>
            <w:tcW w:w="1564" w:type="pct"/>
            <w:shd w:val="clear" w:color="auto" w:fill="F2F2F2" w:themeFill="background1" w:themeFillShade="F2"/>
          </w:tcPr>
          <w:p w14:paraId="76B16D46" w14:textId="77777777" w:rsidR="00EA057C" w:rsidRPr="00C6243E" w:rsidRDefault="00EA057C" w:rsidP="00EA057C">
            <w:pPr>
              <w:keepNext/>
              <w:keepLines/>
              <w:tabs>
                <w:tab w:val="right" w:pos="2957"/>
              </w:tabs>
              <w:spacing w:before="20" w:after="20"/>
              <w:rPr>
                <w:rFonts w:cs="Calibri Light"/>
                <w:b/>
                <w:sz w:val="20"/>
                <w:szCs w:val="20"/>
              </w:rPr>
            </w:pPr>
            <w:r w:rsidRPr="00C6243E">
              <w:rPr>
                <w:rFonts w:cs="Calibri Light"/>
                <w:b/>
                <w:sz w:val="20"/>
                <w:szCs w:val="20"/>
              </w:rPr>
              <w:t>DEER Item</w:t>
            </w:r>
          </w:p>
        </w:tc>
        <w:tc>
          <w:tcPr>
            <w:tcW w:w="3436" w:type="pct"/>
            <w:shd w:val="clear" w:color="auto" w:fill="F2F2F2" w:themeFill="background1" w:themeFillShade="F2"/>
          </w:tcPr>
          <w:p w14:paraId="0FBA0A1F" w14:textId="77777777" w:rsidR="00EA057C" w:rsidRPr="00C6243E" w:rsidRDefault="00EA057C" w:rsidP="00EA057C">
            <w:pPr>
              <w:keepNext/>
              <w:keepLines/>
              <w:spacing w:before="20" w:after="20"/>
              <w:rPr>
                <w:rFonts w:cs="Calibri Light"/>
                <w:b/>
                <w:sz w:val="20"/>
                <w:szCs w:val="20"/>
              </w:rPr>
            </w:pPr>
            <w:r w:rsidRPr="00C6243E">
              <w:rPr>
                <w:rFonts w:cs="Calibri Light"/>
                <w:b/>
                <w:sz w:val="20"/>
                <w:szCs w:val="20"/>
              </w:rPr>
              <w:t>Comment / Used for Workpaper</w:t>
            </w:r>
          </w:p>
        </w:tc>
      </w:tr>
      <w:tr w:rsidR="008E0906" w:rsidRPr="00C6243E" w14:paraId="58B53813" w14:textId="77777777" w:rsidTr="007534BC">
        <w:trPr>
          <w:trHeight w:val="20"/>
        </w:trPr>
        <w:tc>
          <w:tcPr>
            <w:tcW w:w="1564" w:type="pct"/>
          </w:tcPr>
          <w:p w14:paraId="2E94D854"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Modified DEER methodology</w:t>
            </w:r>
          </w:p>
        </w:tc>
        <w:tc>
          <w:tcPr>
            <w:tcW w:w="3436" w:type="pct"/>
          </w:tcPr>
          <w:p w14:paraId="1F3BEB0E" w14:textId="362B1A36" w:rsidR="008E0906" w:rsidRPr="0066792F" w:rsidRDefault="0058494C" w:rsidP="008E0906">
            <w:pPr>
              <w:keepNext/>
              <w:keepLines/>
              <w:spacing w:before="20" w:after="20"/>
              <w:rPr>
                <w:rFonts w:cs="Calibri Light"/>
                <w:sz w:val="18"/>
                <w:szCs w:val="18"/>
              </w:rPr>
            </w:pPr>
            <w:r>
              <w:rPr>
                <w:rFonts w:cs="Calibri Light"/>
                <w:sz w:val="18"/>
                <w:szCs w:val="18"/>
              </w:rPr>
              <w:t>Yes</w:t>
            </w:r>
          </w:p>
        </w:tc>
      </w:tr>
      <w:tr w:rsidR="008E0906" w:rsidRPr="00C6243E" w14:paraId="6A37E746" w14:textId="77777777" w:rsidTr="007534BC">
        <w:trPr>
          <w:trHeight w:val="20"/>
        </w:trPr>
        <w:tc>
          <w:tcPr>
            <w:tcW w:w="1564" w:type="pct"/>
          </w:tcPr>
          <w:p w14:paraId="3B350F63"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Scaled DEER measure</w:t>
            </w:r>
          </w:p>
        </w:tc>
        <w:tc>
          <w:tcPr>
            <w:tcW w:w="3436" w:type="pct"/>
          </w:tcPr>
          <w:p w14:paraId="7D9C24AC" w14:textId="77777777" w:rsidR="008E0906" w:rsidRPr="0066792F" w:rsidRDefault="00E5448F" w:rsidP="008E0906">
            <w:pPr>
              <w:keepNext/>
              <w:keepLines/>
              <w:spacing w:before="20" w:after="20"/>
              <w:rPr>
                <w:rFonts w:cs="Calibri Light"/>
                <w:sz w:val="18"/>
                <w:szCs w:val="18"/>
              </w:rPr>
            </w:pPr>
            <w:r w:rsidRPr="0066792F">
              <w:rPr>
                <w:rFonts w:cs="Calibri Light"/>
                <w:sz w:val="18"/>
                <w:szCs w:val="18"/>
              </w:rPr>
              <w:t>No</w:t>
            </w:r>
          </w:p>
        </w:tc>
      </w:tr>
      <w:tr w:rsidR="008E0906" w:rsidRPr="00C6243E" w14:paraId="23890D25" w14:textId="77777777" w:rsidTr="007534BC">
        <w:trPr>
          <w:trHeight w:val="20"/>
        </w:trPr>
        <w:tc>
          <w:tcPr>
            <w:tcW w:w="1564" w:type="pct"/>
          </w:tcPr>
          <w:p w14:paraId="7DB04DF4"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Base Case</w:t>
            </w:r>
          </w:p>
        </w:tc>
        <w:tc>
          <w:tcPr>
            <w:tcW w:w="3436" w:type="pct"/>
          </w:tcPr>
          <w:p w14:paraId="6FAB8E90" w14:textId="57CD3D24" w:rsidR="008E0906" w:rsidRPr="0066792F" w:rsidRDefault="00DB250C" w:rsidP="008E0906">
            <w:pPr>
              <w:keepNext/>
              <w:keepLines/>
              <w:spacing w:before="20" w:after="20"/>
              <w:rPr>
                <w:rFonts w:cs="Calibri Light"/>
                <w:sz w:val="18"/>
                <w:szCs w:val="18"/>
              </w:rPr>
            </w:pPr>
            <w:r>
              <w:rPr>
                <w:rFonts w:cs="Calibri Light"/>
                <w:sz w:val="18"/>
                <w:szCs w:val="18"/>
              </w:rPr>
              <w:t>Yes</w:t>
            </w:r>
          </w:p>
        </w:tc>
      </w:tr>
      <w:tr w:rsidR="008E0906" w:rsidRPr="00C6243E" w14:paraId="4D49CA96" w14:textId="77777777" w:rsidTr="007534BC">
        <w:trPr>
          <w:trHeight w:val="20"/>
        </w:trPr>
        <w:tc>
          <w:tcPr>
            <w:tcW w:w="1564" w:type="pct"/>
          </w:tcPr>
          <w:p w14:paraId="5BCA0E65"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Measure Case</w:t>
            </w:r>
          </w:p>
        </w:tc>
        <w:tc>
          <w:tcPr>
            <w:tcW w:w="3436" w:type="pct"/>
          </w:tcPr>
          <w:p w14:paraId="71971D3E" w14:textId="219F581C" w:rsidR="008E0906" w:rsidRPr="0066792F" w:rsidRDefault="00DB250C" w:rsidP="008E0906">
            <w:pPr>
              <w:keepNext/>
              <w:keepLines/>
              <w:spacing w:before="20" w:after="20"/>
              <w:rPr>
                <w:rFonts w:cs="Calibri Light"/>
                <w:sz w:val="18"/>
                <w:szCs w:val="18"/>
              </w:rPr>
            </w:pPr>
            <w:r>
              <w:rPr>
                <w:rFonts w:cs="Calibri Light"/>
                <w:sz w:val="18"/>
                <w:szCs w:val="18"/>
              </w:rPr>
              <w:t>Yes</w:t>
            </w:r>
          </w:p>
        </w:tc>
      </w:tr>
      <w:tr w:rsidR="008E0906" w:rsidRPr="00C6243E" w14:paraId="1C3DDF63" w14:textId="77777777" w:rsidTr="007534BC">
        <w:trPr>
          <w:trHeight w:val="20"/>
        </w:trPr>
        <w:tc>
          <w:tcPr>
            <w:tcW w:w="1564" w:type="pct"/>
          </w:tcPr>
          <w:p w14:paraId="22EDA819"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Building Types</w:t>
            </w:r>
          </w:p>
        </w:tc>
        <w:tc>
          <w:tcPr>
            <w:tcW w:w="3436" w:type="pct"/>
          </w:tcPr>
          <w:p w14:paraId="12568520" w14:textId="77777777" w:rsidR="008E0906" w:rsidRPr="0066792F" w:rsidRDefault="00E5448F" w:rsidP="008E0906">
            <w:pPr>
              <w:keepNext/>
              <w:keepLines/>
              <w:spacing w:before="20" w:after="20"/>
              <w:rPr>
                <w:rFonts w:cs="Calibri Light"/>
                <w:sz w:val="18"/>
                <w:szCs w:val="18"/>
              </w:rPr>
            </w:pPr>
            <w:r w:rsidRPr="0066792F">
              <w:rPr>
                <w:rFonts w:cs="Calibri Light"/>
                <w:sz w:val="18"/>
                <w:szCs w:val="18"/>
              </w:rPr>
              <w:t>Yes</w:t>
            </w:r>
          </w:p>
        </w:tc>
      </w:tr>
      <w:tr w:rsidR="008E0906" w:rsidRPr="00C6243E" w14:paraId="0C34857A" w14:textId="77777777" w:rsidTr="007534BC">
        <w:trPr>
          <w:trHeight w:val="20"/>
        </w:trPr>
        <w:tc>
          <w:tcPr>
            <w:tcW w:w="1564" w:type="pct"/>
          </w:tcPr>
          <w:p w14:paraId="0CAFACBD"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Operating Hours</w:t>
            </w:r>
          </w:p>
        </w:tc>
        <w:tc>
          <w:tcPr>
            <w:tcW w:w="3436" w:type="pct"/>
          </w:tcPr>
          <w:p w14:paraId="4A8284FC" w14:textId="1E807AA0" w:rsidR="008E0906" w:rsidRPr="0066792F" w:rsidRDefault="009019EE" w:rsidP="008E0906">
            <w:pPr>
              <w:keepNext/>
              <w:keepLines/>
              <w:spacing w:before="20" w:after="20"/>
              <w:rPr>
                <w:rFonts w:cs="Calibri Light"/>
                <w:sz w:val="18"/>
                <w:szCs w:val="18"/>
              </w:rPr>
            </w:pPr>
            <w:r>
              <w:rPr>
                <w:rFonts w:cs="Calibri Light"/>
                <w:sz w:val="18"/>
                <w:szCs w:val="18"/>
              </w:rPr>
              <w:t>Yes</w:t>
            </w:r>
          </w:p>
        </w:tc>
      </w:tr>
      <w:tr w:rsidR="008E0906" w:rsidRPr="00C6243E" w14:paraId="10FC9A4C" w14:textId="77777777" w:rsidTr="007534BC">
        <w:trPr>
          <w:trHeight w:val="20"/>
        </w:trPr>
        <w:tc>
          <w:tcPr>
            <w:tcW w:w="1564" w:type="pct"/>
          </w:tcPr>
          <w:p w14:paraId="55F14933"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 xml:space="preserve">DEER </w:t>
            </w:r>
            <w:proofErr w:type="spellStart"/>
            <w:r w:rsidRPr="0066792F">
              <w:rPr>
                <w:rFonts w:cs="Calibri Light"/>
                <w:sz w:val="18"/>
                <w:szCs w:val="18"/>
              </w:rPr>
              <w:t>eQUEST</w:t>
            </w:r>
            <w:proofErr w:type="spellEnd"/>
            <w:r w:rsidRPr="0066792F">
              <w:rPr>
                <w:rFonts w:cs="Calibri Light"/>
                <w:sz w:val="18"/>
                <w:szCs w:val="18"/>
              </w:rPr>
              <w:t xml:space="preserve"> Prototypes</w:t>
            </w:r>
          </w:p>
        </w:tc>
        <w:tc>
          <w:tcPr>
            <w:tcW w:w="3436" w:type="pct"/>
          </w:tcPr>
          <w:p w14:paraId="249205FE" w14:textId="77777777" w:rsidR="008E0906" w:rsidRPr="0066792F" w:rsidDel="00505CEC" w:rsidRDefault="003161C4" w:rsidP="008E0906">
            <w:pPr>
              <w:keepNext/>
              <w:keepLines/>
              <w:spacing w:before="20" w:after="20"/>
              <w:rPr>
                <w:rFonts w:cs="Calibri Light"/>
                <w:sz w:val="18"/>
                <w:szCs w:val="18"/>
              </w:rPr>
            </w:pPr>
            <w:r w:rsidRPr="0066792F">
              <w:rPr>
                <w:rFonts w:cs="Calibri Light"/>
                <w:sz w:val="18"/>
                <w:szCs w:val="18"/>
              </w:rPr>
              <w:t>No</w:t>
            </w:r>
          </w:p>
        </w:tc>
      </w:tr>
      <w:tr w:rsidR="008E0906" w:rsidRPr="00C6243E" w14:paraId="0DA1525C" w14:textId="77777777" w:rsidTr="007534BC">
        <w:trPr>
          <w:trHeight w:val="180"/>
        </w:trPr>
        <w:tc>
          <w:tcPr>
            <w:tcW w:w="1564" w:type="pct"/>
          </w:tcPr>
          <w:p w14:paraId="45B811DA"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Version</w:t>
            </w:r>
          </w:p>
        </w:tc>
        <w:tc>
          <w:tcPr>
            <w:tcW w:w="3436" w:type="pct"/>
          </w:tcPr>
          <w:p w14:paraId="4191B388" w14:textId="41ED0B24" w:rsidR="008E0906" w:rsidRPr="0066792F" w:rsidRDefault="009019EE" w:rsidP="008E0906">
            <w:pPr>
              <w:keepNext/>
              <w:keepLines/>
              <w:spacing w:before="20" w:after="20"/>
              <w:rPr>
                <w:rFonts w:cs="Calibri Light"/>
                <w:sz w:val="18"/>
                <w:szCs w:val="18"/>
              </w:rPr>
            </w:pPr>
            <w:r>
              <w:rPr>
                <w:rFonts w:cs="Calibri Light"/>
                <w:sz w:val="18"/>
                <w:szCs w:val="18"/>
              </w:rPr>
              <w:t>2021</w:t>
            </w:r>
          </w:p>
        </w:tc>
      </w:tr>
      <w:tr w:rsidR="008E0906" w:rsidRPr="00C6243E" w14:paraId="69191A6D" w14:textId="77777777" w:rsidTr="007534BC">
        <w:trPr>
          <w:trHeight w:val="20"/>
        </w:trPr>
        <w:tc>
          <w:tcPr>
            <w:tcW w:w="1564" w:type="pct"/>
          </w:tcPr>
          <w:p w14:paraId="00E140C2"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Reason for Deviation from DEER</w:t>
            </w:r>
          </w:p>
        </w:tc>
        <w:tc>
          <w:tcPr>
            <w:tcW w:w="3436" w:type="pct"/>
          </w:tcPr>
          <w:p w14:paraId="5C7E01D4" w14:textId="0B37D218" w:rsidR="008E0906" w:rsidRPr="0066792F" w:rsidRDefault="00577D39" w:rsidP="008E0906">
            <w:pPr>
              <w:keepNext/>
              <w:keepLines/>
              <w:spacing w:before="20" w:after="20"/>
              <w:rPr>
                <w:rFonts w:cs="Calibri Light"/>
                <w:sz w:val="18"/>
                <w:szCs w:val="18"/>
              </w:rPr>
            </w:pPr>
            <w:r w:rsidRPr="00577D39">
              <w:rPr>
                <w:sz w:val="18"/>
                <w:szCs w:val="18"/>
              </w:rPr>
              <w:t>The DEER 202</w:t>
            </w:r>
            <w:r w:rsidR="00A0196D">
              <w:rPr>
                <w:sz w:val="18"/>
                <w:szCs w:val="18"/>
              </w:rPr>
              <w:t xml:space="preserve">1 </w:t>
            </w:r>
            <w:r w:rsidR="00CF1981">
              <w:rPr>
                <w:sz w:val="18"/>
                <w:szCs w:val="18"/>
              </w:rPr>
              <w:t xml:space="preserve">commercial measures use a Norm Unit of per </w:t>
            </w:r>
            <w:proofErr w:type="spellStart"/>
            <w:r w:rsidR="00CF1981">
              <w:rPr>
                <w:sz w:val="18"/>
                <w:szCs w:val="18"/>
              </w:rPr>
              <w:t>kBTUh</w:t>
            </w:r>
            <w:proofErr w:type="spellEnd"/>
            <w:r w:rsidR="00CF1981">
              <w:rPr>
                <w:sz w:val="18"/>
                <w:szCs w:val="18"/>
              </w:rPr>
              <w:t>. This workpaper uses a Norm Unit of per Each.</w:t>
            </w:r>
          </w:p>
        </w:tc>
      </w:tr>
      <w:tr w:rsidR="008E0906" w:rsidRPr="00C6243E" w14:paraId="6BA35AE1" w14:textId="77777777" w:rsidTr="007534BC">
        <w:trPr>
          <w:trHeight w:val="20"/>
        </w:trPr>
        <w:tc>
          <w:tcPr>
            <w:tcW w:w="1564" w:type="pct"/>
          </w:tcPr>
          <w:p w14:paraId="0317A8EF"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Measure IDs Used</w:t>
            </w:r>
          </w:p>
        </w:tc>
        <w:tc>
          <w:tcPr>
            <w:tcW w:w="3436" w:type="pct"/>
          </w:tcPr>
          <w:p w14:paraId="3DB88A6D" w14:textId="77777777" w:rsidR="008E0906" w:rsidRPr="0066792F" w:rsidRDefault="00691F43" w:rsidP="008E0906">
            <w:pPr>
              <w:keepNext/>
              <w:keepLines/>
              <w:spacing w:before="20" w:after="20"/>
              <w:rPr>
                <w:rFonts w:cs="Calibri Light"/>
                <w:sz w:val="18"/>
                <w:szCs w:val="18"/>
              </w:rPr>
            </w:pPr>
            <w:r w:rsidRPr="0066792F">
              <w:rPr>
                <w:rFonts w:cs="Calibri Light"/>
                <w:sz w:val="18"/>
                <w:szCs w:val="18"/>
              </w:rPr>
              <w:t>N/A</w:t>
            </w:r>
          </w:p>
        </w:tc>
      </w:tr>
      <w:tr w:rsidR="00EA057C" w:rsidRPr="00C6243E" w14:paraId="4550A8B7" w14:textId="77777777" w:rsidTr="007534BC">
        <w:trPr>
          <w:trHeight w:val="20"/>
        </w:trPr>
        <w:tc>
          <w:tcPr>
            <w:tcW w:w="1564" w:type="pct"/>
          </w:tcPr>
          <w:p w14:paraId="74E24E10" w14:textId="77777777" w:rsidR="00EA057C" w:rsidRPr="0066792F" w:rsidRDefault="00EA057C" w:rsidP="00EA057C">
            <w:pPr>
              <w:keepNext/>
              <w:keepLines/>
              <w:spacing w:before="20" w:after="20"/>
              <w:rPr>
                <w:rFonts w:cs="Calibri Light"/>
                <w:sz w:val="18"/>
                <w:szCs w:val="18"/>
              </w:rPr>
            </w:pPr>
            <w:r w:rsidRPr="0066792F">
              <w:rPr>
                <w:rFonts w:cs="Calibri Light"/>
                <w:sz w:val="18"/>
                <w:szCs w:val="18"/>
              </w:rPr>
              <w:t>NTG</w:t>
            </w:r>
          </w:p>
        </w:tc>
        <w:tc>
          <w:tcPr>
            <w:tcW w:w="3436" w:type="pct"/>
          </w:tcPr>
          <w:p w14:paraId="28D9C469" w14:textId="0F1FAFDF" w:rsidR="008D25A7" w:rsidRPr="0066792F" w:rsidRDefault="005A74DC" w:rsidP="00AB07A4">
            <w:pPr>
              <w:keepNext/>
              <w:keepLines/>
              <w:spacing w:before="20" w:after="20"/>
              <w:rPr>
                <w:rFonts w:cs="Calibri Light"/>
                <w:i/>
                <w:sz w:val="18"/>
                <w:szCs w:val="18"/>
              </w:rPr>
            </w:pPr>
            <w:r w:rsidRPr="0066792F">
              <w:rPr>
                <w:rFonts w:cs="Calibri Light"/>
                <w:sz w:val="18"/>
                <w:szCs w:val="18"/>
              </w:rPr>
              <w:t xml:space="preserve">Source: </w:t>
            </w:r>
            <w:r w:rsidR="00701FFC" w:rsidRPr="0066792F">
              <w:rPr>
                <w:rFonts w:cs="Calibri Light"/>
                <w:sz w:val="18"/>
                <w:szCs w:val="18"/>
              </w:rPr>
              <w:t>DEER</w:t>
            </w:r>
            <w:r w:rsidRPr="0066792F">
              <w:rPr>
                <w:rFonts w:cs="Calibri Light"/>
                <w:sz w:val="18"/>
                <w:szCs w:val="18"/>
              </w:rPr>
              <w:t xml:space="preserve">. The NTG of </w:t>
            </w:r>
            <w:r w:rsidR="00EF7BAC" w:rsidRPr="0066792F">
              <w:rPr>
                <w:rFonts w:cs="Calibri Light"/>
                <w:sz w:val="18"/>
                <w:szCs w:val="18"/>
              </w:rPr>
              <w:t>1.</w:t>
            </w:r>
            <w:r w:rsidR="005925A3" w:rsidRPr="0066792F">
              <w:rPr>
                <w:rFonts w:cs="Calibri Light"/>
                <w:sz w:val="18"/>
                <w:szCs w:val="18"/>
              </w:rPr>
              <w:t>0</w:t>
            </w:r>
            <w:r w:rsidRPr="0066792F">
              <w:rPr>
                <w:rFonts w:cs="Calibri Light"/>
                <w:sz w:val="18"/>
                <w:szCs w:val="18"/>
              </w:rPr>
              <w:t xml:space="preserve"> is associated with NTG ID: </w:t>
            </w:r>
            <w:r w:rsidR="005925A3" w:rsidRPr="0066792F">
              <w:rPr>
                <w:rFonts w:cs="Calibri Light"/>
                <w:sz w:val="18"/>
                <w:szCs w:val="18"/>
              </w:rPr>
              <w:t xml:space="preserve"> </w:t>
            </w:r>
            <w:proofErr w:type="spellStart"/>
            <w:r w:rsidR="004D494D" w:rsidRPr="004D494D">
              <w:rPr>
                <w:rFonts w:cs="Calibri Light"/>
                <w:sz w:val="18"/>
                <w:szCs w:val="18"/>
              </w:rPr>
              <w:t>FuelSubst</w:t>
            </w:r>
            <w:proofErr w:type="spellEnd"/>
            <w:r w:rsidR="004D494D" w:rsidRPr="004D494D">
              <w:rPr>
                <w:rFonts w:cs="Calibri Light"/>
                <w:sz w:val="18"/>
                <w:szCs w:val="18"/>
              </w:rPr>
              <w:t>-Default</w:t>
            </w:r>
          </w:p>
        </w:tc>
      </w:tr>
      <w:tr w:rsidR="00EA057C" w:rsidRPr="00C6243E" w14:paraId="60E6F37E" w14:textId="77777777" w:rsidTr="007534BC">
        <w:trPr>
          <w:trHeight w:val="20"/>
        </w:trPr>
        <w:tc>
          <w:tcPr>
            <w:tcW w:w="1564" w:type="pct"/>
          </w:tcPr>
          <w:p w14:paraId="426553A4" w14:textId="77777777" w:rsidR="00EA057C" w:rsidRPr="0066792F" w:rsidRDefault="00EA057C" w:rsidP="00EA057C">
            <w:pPr>
              <w:keepNext/>
              <w:keepLines/>
              <w:spacing w:before="20" w:after="20"/>
              <w:rPr>
                <w:rFonts w:cs="Calibri Light"/>
                <w:sz w:val="18"/>
                <w:szCs w:val="18"/>
              </w:rPr>
            </w:pPr>
            <w:r w:rsidRPr="0066792F">
              <w:rPr>
                <w:rFonts w:cs="Calibri Light"/>
                <w:sz w:val="18"/>
                <w:szCs w:val="18"/>
              </w:rPr>
              <w:t>GSIA</w:t>
            </w:r>
          </w:p>
        </w:tc>
        <w:tc>
          <w:tcPr>
            <w:tcW w:w="3436" w:type="pct"/>
          </w:tcPr>
          <w:p w14:paraId="44468847" w14:textId="77777777" w:rsidR="00EA057C" w:rsidRPr="0066792F" w:rsidRDefault="005A74DC" w:rsidP="005A74DC">
            <w:pPr>
              <w:keepNext/>
              <w:keepLines/>
              <w:spacing w:before="20" w:after="20"/>
              <w:rPr>
                <w:rFonts w:cs="Calibri Light"/>
                <w:sz w:val="18"/>
                <w:szCs w:val="18"/>
              </w:rPr>
            </w:pPr>
            <w:r w:rsidRPr="0066792F">
              <w:rPr>
                <w:rFonts w:cs="Calibri Light"/>
                <w:sz w:val="18"/>
                <w:szCs w:val="18"/>
              </w:rPr>
              <w:t xml:space="preserve">Source: </w:t>
            </w:r>
            <w:r w:rsidR="00701FFC" w:rsidRPr="0066792F">
              <w:rPr>
                <w:rFonts w:cs="Calibri Light"/>
                <w:sz w:val="18"/>
                <w:szCs w:val="18"/>
              </w:rPr>
              <w:t>DEER</w:t>
            </w:r>
            <w:r w:rsidRPr="0066792F">
              <w:rPr>
                <w:rFonts w:cs="Calibri Light"/>
                <w:sz w:val="18"/>
                <w:szCs w:val="18"/>
              </w:rPr>
              <w:t xml:space="preserve">. The GSIA of </w:t>
            </w:r>
            <w:r w:rsidR="006C1EAE" w:rsidRPr="0066792F">
              <w:rPr>
                <w:rFonts w:cs="Calibri Light"/>
                <w:sz w:val="18"/>
                <w:szCs w:val="18"/>
              </w:rPr>
              <w:t>1.0</w:t>
            </w:r>
            <w:r w:rsidRPr="0066792F">
              <w:rPr>
                <w:rFonts w:cs="Calibri Light"/>
                <w:sz w:val="18"/>
                <w:szCs w:val="18"/>
              </w:rPr>
              <w:t xml:space="preserve"> is associated with GSIA ID: </w:t>
            </w:r>
            <w:r w:rsidR="006C1EAE" w:rsidRPr="0066792F">
              <w:rPr>
                <w:rFonts w:cs="Calibri Light"/>
                <w:i/>
                <w:sz w:val="18"/>
                <w:szCs w:val="18"/>
              </w:rPr>
              <w:t>Def-GSIA</w:t>
            </w:r>
          </w:p>
        </w:tc>
      </w:tr>
      <w:tr w:rsidR="00EA057C" w:rsidRPr="00C6243E" w14:paraId="5CC23D46" w14:textId="77777777" w:rsidTr="007534BC">
        <w:trPr>
          <w:trHeight w:val="20"/>
        </w:trPr>
        <w:tc>
          <w:tcPr>
            <w:tcW w:w="1564" w:type="pct"/>
          </w:tcPr>
          <w:p w14:paraId="1718119A" w14:textId="77777777" w:rsidR="00EA057C" w:rsidRPr="0066792F" w:rsidRDefault="00EA057C" w:rsidP="00EA057C">
            <w:pPr>
              <w:keepNext/>
              <w:keepLines/>
              <w:spacing w:before="20" w:after="20"/>
              <w:rPr>
                <w:rFonts w:cs="Calibri Light"/>
                <w:sz w:val="18"/>
                <w:szCs w:val="18"/>
              </w:rPr>
            </w:pPr>
            <w:r w:rsidRPr="0066792F">
              <w:rPr>
                <w:rFonts w:cs="Calibri Light"/>
                <w:sz w:val="18"/>
                <w:szCs w:val="18"/>
              </w:rPr>
              <w:t>EUL/RUL</w:t>
            </w:r>
          </w:p>
        </w:tc>
        <w:tc>
          <w:tcPr>
            <w:tcW w:w="3436" w:type="pct"/>
          </w:tcPr>
          <w:p w14:paraId="799A1C5E" w14:textId="77777777" w:rsidR="0058494C" w:rsidRPr="0058494C" w:rsidRDefault="005A74DC" w:rsidP="00EA057C">
            <w:pPr>
              <w:keepNext/>
              <w:keepLines/>
              <w:spacing w:before="20" w:after="20"/>
              <w:rPr>
                <w:iCs/>
                <w:sz w:val="18"/>
              </w:rPr>
            </w:pPr>
            <w:r w:rsidRPr="0066792F">
              <w:rPr>
                <w:rFonts w:cs="Calibri Light"/>
                <w:sz w:val="18"/>
                <w:szCs w:val="18"/>
              </w:rPr>
              <w:t xml:space="preserve">Source: </w:t>
            </w:r>
            <w:r w:rsidR="0058494C">
              <w:rPr>
                <w:rFonts w:cs="Calibri Light"/>
                <w:sz w:val="18"/>
                <w:szCs w:val="18"/>
              </w:rPr>
              <w:t>DEER</w:t>
            </w:r>
            <w:r w:rsidR="003C55D5" w:rsidRPr="0066792F">
              <w:rPr>
                <w:rFonts w:cs="Calibri Light"/>
                <w:sz w:val="18"/>
                <w:szCs w:val="18"/>
              </w:rPr>
              <w:t>.</w:t>
            </w:r>
            <w:r w:rsidRPr="0066792F">
              <w:rPr>
                <w:rFonts w:cs="Calibri Light"/>
                <w:sz w:val="18"/>
                <w:szCs w:val="18"/>
              </w:rPr>
              <w:t xml:space="preserve"> The </w:t>
            </w:r>
            <w:r w:rsidR="007534BC" w:rsidRPr="0066792F">
              <w:rPr>
                <w:rFonts w:cs="Calibri Light"/>
                <w:sz w:val="18"/>
                <w:szCs w:val="18"/>
              </w:rPr>
              <w:t xml:space="preserve">EUL </w:t>
            </w:r>
            <w:r w:rsidRPr="0066792F">
              <w:rPr>
                <w:rFonts w:cs="Calibri Light"/>
                <w:sz w:val="18"/>
                <w:szCs w:val="18"/>
              </w:rPr>
              <w:t xml:space="preserve">value of </w:t>
            </w:r>
            <w:r w:rsidR="00691F43" w:rsidRPr="0066792F">
              <w:rPr>
                <w:rFonts w:cs="Calibri Light"/>
                <w:sz w:val="18"/>
                <w:szCs w:val="18"/>
              </w:rPr>
              <w:t>1</w:t>
            </w:r>
            <w:r w:rsidR="007534BC" w:rsidRPr="0066792F">
              <w:rPr>
                <w:rFonts w:cs="Calibri Light"/>
                <w:sz w:val="18"/>
                <w:szCs w:val="18"/>
              </w:rPr>
              <w:t>0</w:t>
            </w:r>
            <w:r w:rsidR="003C55D5" w:rsidRPr="0066792F">
              <w:rPr>
                <w:rFonts w:cs="Calibri Light"/>
                <w:sz w:val="18"/>
                <w:szCs w:val="18"/>
              </w:rPr>
              <w:t xml:space="preserve"> </w:t>
            </w:r>
            <w:r w:rsidR="00A377A6" w:rsidRPr="0066792F">
              <w:rPr>
                <w:rFonts w:cs="Calibri Light"/>
                <w:sz w:val="18"/>
                <w:szCs w:val="18"/>
              </w:rPr>
              <w:t>year</w:t>
            </w:r>
            <w:r w:rsidR="003C55D5" w:rsidRPr="0066792F">
              <w:rPr>
                <w:rFonts w:cs="Calibri Light"/>
                <w:sz w:val="18"/>
                <w:szCs w:val="18"/>
              </w:rPr>
              <w:t>s</w:t>
            </w:r>
            <w:r w:rsidR="0058494C">
              <w:rPr>
                <w:rFonts w:cs="Calibri Light"/>
                <w:sz w:val="18"/>
                <w:szCs w:val="18"/>
              </w:rPr>
              <w:t xml:space="preserve"> with EUL ID: </w:t>
            </w:r>
            <w:proofErr w:type="spellStart"/>
            <w:r w:rsidR="0058494C" w:rsidRPr="0058494C">
              <w:rPr>
                <w:iCs/>
                <w:sz w:val="18"/>
              </w:rPr>
              <w:t>WtrHt-HtPmp</w:t>
            </w:r>
            <w:proofErr w:type="spellEnd"/>
          </w:p>
          <w:p w14:paraId="0E21601A" w14:textId="6E8C7343" w:rsidR="0058494C" w:rsidRPr="0058494C" w:rsidRDefault="0058494C" w:rsidP="0058494C">
            <w:pPr>
              <w:keepNext/>
              <w:keepLines/>
              <w:spacing w:before="20" w:after="20"/>
              <w:rPr>
                <w:iCs/>
                <w:sz w:val="18"/>
              </w:rPr>
            </w:pPr>
            <w:r w:rsidRPr="0058494C">
              <w:rPr>
                <w:rFonts w:cs="Calibri Light"/>
                <w:iCs/>
                <w:sz w:val="18"/>
                <w:szCs w:val="18"/>
              </w:rPr>
              <w:t xml:space="preserve">Source: DEER. The RUL value of </w:t>
            </w:r>
            <w:r w:rsidR="00DD5467">
              <w:rPr>
                <w:rFonts w:cs="Calibri Light"/>
                <w:iCs/>
                <w:sz w:val="18"/>
                <w:szCs w:val="18"/>
              </w:rPr>
              <w:t>5</w:t>
            </w:r>
            <w:r w:rsidRPr="0058494C">
              <w:rPr>
                <w:rFonts w:cs="Calibri Light"/>
                <w:iCs/>
                <w:sz w:val="18"/>
                <w:szCs w:val="18"/>
              </w:rPr>
              <w:t xml:space="preserve"> years with RUL ID: </w:t>
            </w:r>
            <w:proofErr w:type="spellStart"/>
            <w:r w:rsidRPr="0058494C">
              <w:rPr>
                <w:iCs/>
                <w:sz w:val="18"/>
              </w:rPr>
              <w:t>WtrHt</w:t>
            </w:r>
            <w:proofErr w:type="spellEnd"/>
            <w:r w:rsidRPr="0058494C">
              <w:rPr>
                <w:iCs/>
                <w:sz w:val="18"/>
              </w:rPr>
              <w:t>-</w:t>
            </w:r>
            <w:r w:rsidR="00DD5467">
              <w:rPr>
                <w:iCs/>
                <w:sz w:val="18"/>
              </w:rPr>
              <w:t>Com</w:t>
            </w:r>
          </w:p>
          <w:p w14:paraId="1167F8D8" w14:textId="0BE9B338" w:rsidR="0058494C" w:rsidRPr="0058494C" w:rsidRDefault="0058494C" w:rsidP="00EA057C">
            <w:pPr>
              <w:keepNext/>
              <w:keepLines/>
              <w:spacing w:before="20" w:after="20"/>
              <w:rPr>
                <w:i/>
                <w:sz w:val="18"/>
              </w:rPr>
            </w:pPr>
            <w:r w:rsidRPr="0058494C">
              <w:rPr>
                <w:rFonts w:cs="Calibri Light"/>
                <w:iCs/>
                <w:sz w:val="18"/>
                <w:szCs w:val="18"/>
              </w:rPr>
              <w:t xml:space="preserve">Source: DEER. The RUL value of </w:t>
            </w:r>
            <w:r>
              <w:rPr>
                <w:rFonts w:cs="Calibri Light"/>
                <w:iCs/>
                <w:sz w:val="18"/>
                <w:szCs w:val="18"/>
              </w:rPr>
              <w:t xml:space="preserve">6.67 </w:t>
            </w:r>
            <w:r w:rsidRPr="0058494C">
              <w:rPr>
                <w:rFonts w:cs="Calibri Light"/>
                <w:iCs/>
                <w:sz w:val="18"/>
                <w:szCs w:val="18"/>
              </w:rPr>
              <w:t xml:space="preserve">years with RUL ID: </w:t>
            </w:r>
            <w:proofErr w:type="spellStart"/>
            <w:r w:rsidRPr="0058494C">
              <w:rPr>
                <w:iCs/>
                <w:sz w:val="18"/>
              </w:rPr>
              <w:t>WtrHt</w:t>
            </w:r>
            <w:proofErr w:type="spellEnd"/>
            <w:r w:rsidRPr="0058494C">
              <w:rPr>
                <w:iCs/>
                <w:sz w:val="18"/>
              </w:rPr>
              <w:t>-Instant-</w:t>
            </w:r>
            <w:r w:rsidR="00DD5467">
              <w:rPr>
                <w:iCs/>
                <w:sz w:val="18"/>
              </w:rPr>
              <w:t>Com</w:t>
            </w:r>
          </w:p>
        </w:tc>
      </w:tr>
    </w:tbl>
    <w:p w14:paraId="22B59939" w14:textId="77777777" w:rsidR="00660F1D" w:rsidRDefault="00660F1D" w:rsidP="00E12086">
      <w:bookmarkStart w:id="73" w:name="_Toc486490866"/>
      <w:bookmarkStart w:id="74" w:name="_Toc486580937"/>
      <w:bookmarkStart w:id="75" w:name="_Hlk516051142"/>
      <w:bookmarkStart w:id="76" w:name="_Hlk516047558"/>
    </w:p>
    <w:p w14:paraId="2BC3DDAD" w14:textId="77777777" w:rsidR="007D230B" w:rsidRPr="00C6243E" w:rsidRDefault="007D230B" w:rsidP="00462BB6">
      <w:pPr>
        <w:pStyle w:val="eTRMHeading3"/>
        <w:rPr>
          <w:rFonts w:cs="Calibri Light"/>
        </w:rPr>
      </w:pPr>
      <w:bookmarkStart w:id="77" w:name="_Toc46993347"/>
      <w:r w:rsidRPr="00C6243E">
        <w:rPr>
          <w:rFonts w:cs="Calibri Light"/>
        </w:rPr>
        <w:t>Revision History</w:t>
      </w:r>
      <w:bookmarkEnd w:id="73"/>
      <w:bookmarkEnd w:id="74"/>
      <w:bookmarkEnd w:id="77"/>
    </w:p>
    <w:p w14:paraId="141BF1A5" w14:textId="77777777" w:rsidR="00CA1CB3" w:rsidRPr="00EF7BAC" w:rsidRDefault="00742F88" w:rsidP="00EF7BAC">
      <w:pPr>
        <w:pStyle w:val="Caption"/>
      </w:pPr>
      <w:bookmarkStart w:id="78" w:name="_Hlk515959178"/>
      <w:r w:rsidRPr="00EF7BAC">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CA1CB3" w:rsidRPr="00C6243E" w14:paraId="0A3E9280" w14:textId="77777777" w:rsidTr="00EF7BAC">
        <w:trPr>
          <w:trHeight w:val="20"/>
        </w:trPr>
        <w:tc>
          <w:tcPr>
            <w:tcW w:w="503" w:type="pct"/>
            <w:shd w:val="clear" w:color="auto" w:fill="F2F2F2" w:themeFill="background1" w:themeFillShade="F2"/>
            <w:vAlign w:val="bottom"/>
          </w:tcPr>
          <w:p w14:paraId="0F11F879" w14:textId="77777777" w:rsidR="00CA1CB3" w:rsidRPr="00C6243E" w:rsidRDefault="00CA1CB3" w:rsidP="00871123">
            <w:pPr>
              <w:keepNext/>
              <w:keepLines/>
              <w:tabs>
                <w:tab w:val="right" w:pos="2957"/>
              </w:tabs>
              <w:spacing w:before="20" w:after="20"/>
              <w:rPr>
                <w:rFonts w:cs="Calibri Light"/>
                <w:b/>
                <w:sz w:val="20"/>
                <w:szCs w:val="20"/>
              </w:rPr>
            </w:pPr>
            <w:r w:rsidRPr="00C6243E">
              <w:rPr>
                <w:rFonts w:cs="Calibri Light"/>
                <w:b/>
                <w:sz w:val="20"/>
                <w:szCs w:val="20"/>
              </w:rPr>
              <w:t>Revision Number</w:t>
            </w:r>
          </w:p>
        </w:tc>
        <w:tc>
          <w:tcPr>
            <w:tcW w:w="722" w:type="pct"/>
            <w:shd w:val="clear" w:color="auto" w:fill="F2F2F2" w:themeFill="background1" w:themeFillShade="F2"/>
            <w:vAlign w:val="bottom"/>
          </w:tcPr>
          <w:p w14:paraId="3F75EFE8"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Date</w:t>
            </w:r>
          </w:p>
        </w:tc>
        <w:tc>
          <w:tcPr>
            <w:tcW w:w="1130" w:type="pct"/>
            <w:shd w:val="clear" w:color="auto" w:fill="F2F2F2" w:themeFill="background1" w:themeFillShade="F2"/>
            <w:vAlign w:val="bottom"/>
          </w:tcPr>
          <w:p w14:paraId="2A8168B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Primary Author, Title, Organization</w:t>
            </w:r>
          </w:p>
        </w:tc>
        <w:tc>
          <w:tcPr>
            <w:tcW w:w="2645" w:type="pct"/>
            <w:shd w:val="clear" w:color="auto" w:fill="F2F2F2" w:themeFill="background1" w:themeFillShade="F2"/>
            <w:vAlign w:val="bottom"/>
          </w:tcPr>
          <w:p w14:paraId="419B926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Revision Summary and Rationale for Revision</w:t>
            </w:r>
          </w:p>
          <w:p w14:paraId="084CED77"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Effective Date and Approved By</w:t>
            </w:r>
          </w:p>
        </w:tc>
      </w:tr>
      <w:tr w:rsidR="00EF7BAC" w:rsidRPr="00C6243E" w14:paraId="4D078790" w14:textId="77777777" w:rsidTr="00EF7BAC">
        <w:trPr>
          <w:trHeight w:val="20"/>
        </w:trPr>
        <w:tc>
          <w:tcPr>
            <w:tcW w:w="503" w:type="pct"/>
          </w:tcPr>
          <w:p w14:paraId="1D86E8AE" w14:textId="23845CF7" w:rsidR="00EF7BAC" w:rsidRPr="0066792F" w:rsidRDefault="00EF7BAC" w:rsidP="00EF7BAC">
            <w:pPr>
              <w:keepNext/>
              <w:keepLines/>
              <w:spacing w:before="20" w:after="20"/>
              <w:rPr>
                <w:rFonts w:cs="Calibri Light"/>
                <w:sz w:val="18"/>
                <w:szCs w:val="18"/>
              </w:rPr>
            </w:pPr>
            <w:r w:rsidRPr="0066792F">
              <w:rPr>
                <w:rFonts w:cs="Calibri Light"/>
                <w:sz w:val="18"/>
                <w:szCs w:val="18"/>
              </w:rPr>
              <w:t>01</w:t>
            </w:r>
          </w:p>
        </w:tc>
        <w:tc>
          <w:tcPr>
            <w:tcW w:w="722" w:type="pct"/>
          </w:tcPr>
          <w:p w14:paraId="5B992D2E" w14:textId="6D0DE49C" w:rsidR="00EF7BAC" w:rsidRPr="0066792F" w:rsidRDefault="00E03A16" w:rsidP="00EF7BAC">
            <w:pPr>
              <w:keepNext/>
              <w:keepLines/>
              <w:spacing w:before="20" w:after="20"/>
              <w:rPr>
                <w:rFonts w:cs="Calibri Light"/>
                <w:sz w:val="18"/>
                <w:szCs w:val="18"/>
              </w:rPr>
            </w:pPr>
            <w:r>
              <w:rPr>
                <w:rFonts w:cs="Calibri Light"/>
                <w:sz w:val="18"/>
                <w:szCs w:val="18"/>
              </w:rPr>
              <w:t>7/</w:t>
            </w:r>
            <w:r w:rsidR="002A5310">
              <w:rPr>
                <w:rFonts w:cs="Calibri Light"/>
                <w:sz w:val="18"/>
                <w:szCs w:val="18"/>
              </w:rPr>
              <w:t>30</w:t>
            </w:r>
            <w:r w:rsidR="0058494C">
              <w:rPr>
                <w:rFonts w:cs="Calibri Light"/>
                <w:sz w:val="18"/>
                <w:szCs w:val="18"/>
              </w:rPr>
              <w:t>/20</w:t>
            </w:r>
            <w:r w:rsidR="00DD5467">
              <w:rPr>
                <w:rFonts w:cs="Calibri Light"/>
                <w:sz w:val="18"/>
                <w:szCs w:val="18"/>
              </w:rPr>
              <w:t>20</w:t>
            </w:r>
          </w:p>
        </w:tc>
        <w:tc>
          <w:tcPr>
            <w:tcW w:w="1130" w:type="pct"/>
          </w:tcPr>
          <w:p w14:paraId="1E6732FA" w14:textId="760DDE48" w:rsidR="00EF7BAC" w:rsidRPr="0066792F" w:rsidRDefault="00DD5467" w:rsidP="00EF7BAC">
            <w:pPr>
              <w:keepNext/>
              <w:keepLines/>
              <w:spacing w:before="20" w:after="20"/>
              <w:rPr>
                <w:rFonts w:cs="Calibri Light"/>
                <w:sz w:val="18"/>
                <w:szCs w:val="18"/>
              </w:rPr>
            </w:pPr>
            <w:r>
              <w:rPr>
                <w:rFonts w:cs="Calibri Light"/>
                <w:sz w:val="18"/>
                <w:szCs w:val="18"/>
              </w:rPr>
              <w:t>Keith Valenzuela</w:t>
            </w:r>
            <w:r w:rsidR="0058494C">
              <w:rPr>
                <w:rFonts w:cs="Calibri Light"/>
                <w:sz w:val="18"/>
                <w:szCs w:val="18"/>
              </w:rPr>
              <w:t xml:space="preserve">, </w:t>
            </w:r>
            <w:r>
              <w:rPr>
                <w:rFonts w:cs="Calibri Light"/>
                <w:sz w:val="18"/>
                <w:szCs w:val="18"/>
              </w:rPr>
              <w:t>Engineering Manager, AESC</w:t>
            </w:r>
          </w:p>
        </w:tc>
        <w:tc>
          <w:tcPr>
            <w:tcW w:w="2645" w:type="pct"/>
          </w:tcPr>
          <w:p w14:paraId="781B5E8F" w14:textId="543F13C8" w:rsidR="00EF7BAC" w:rsidRPr="0066792F" w:rsidRDefault="00EF7BAC" w:rsidP="00EF7BAC">
            <w:pPr>
              <w:keepNext/>
              <w:keepLines/>
              <w:spacing w:before="20" w:after="20"/>
              <w:rPr>
                <w:rFonts w:cs="Calibri Light"/>
                <w:sz w:val="18"/>
                <w:szCs w:val="18"/>
              </w:rPr>
            </w:pPr>
            <w:r w:rsidRPr="0066792F">
              <w:rPr>
                <w:rFonts w:cs="Calibri Light"/>
                <w:sz w:val="18"/>
                <w:szCs w:val="18"/>
              </w:rPr>
              <w:t>First draft of workpaper.</w:t>
            </w:r>
          </w:p>
        </w:tc>
      </w:tr>
      <w:tr w:rsidR="001A1BD1" w:rsidRPr="00C6243E" w14:paraId="7E3FBA0E" w14:textId="77777777" w:rsidTr="00EF7BAC">
        <w:trPr>
          <w:trHeight w:val="20"/>
        </w:trPr>
        <w:tc>
          <w:tcPr>
            <w:tcW w:w="503" w:type="pct"/>
          </w:tcPr>
          <w:p w14:paraId="7E2CE0FF" w14:textId="77777777" w:rsidR="001A1BD1" w:rsidRPr="0066792F" w:rsidRDefault="001A1BD1" w:rsidP="00EF7BAC">
            <w:pPr>
              <w:keepNext/>
              <w:keepLines/>
              <w:spacing w:before="20" w:after="20"/>
              <w:rPr>
                <w:rFonts w:cs="Calibri Light"/>
                <w:sz w:val="18"/>
                <w:szCs w:val="18"/>
              </w:rPr>
            </w:pPr>
          </w:p>
        </w:tc>
        <w:tc>
          <w:tcPr>
            <w:tcW w:w="722" w:type="pct"/>
          </w:tcPr>
          <w:p w14:paraId="1AC0986A" w14:textId="7F6CBDE2" w:rsidR="001A1BD1" w:rsidRDefault="001A1BD1" w:rsidP="00EF7BAC">
            <w:pPr>
              <w:keepNext/>
              <w:keepLines/>
              <w:spacing w:before="20" w:after="20"/>
              <w:rPr>
                <w:rFonts w:cs="Calibri Light"/>
                <w:sz w:val="18"/>
                <w:szCs w:val="18"/>
              </w:rPr>
            </w:pPr>
            <w:r>
              <w:rPr>
                <w:rFonts w:cs="Calibri Light"/>
                <w:sz w:val="18"/>
                <w:szCs w:val="18"/>
              </w:rPr>
              <w:t>1/7/2021</w:t>
            </w:r>
          </w:p>
        </w:tc>
        <w:tc>
          <w:tcPr>
            <w:tcW w:w="1130" w:type="pct"/>
          </w:tcPr>
          <w:p w14:paraId="69A3E50F" w14:textId="03624AA3" w:rsidR="001A1BD1" w:rsidRDefault="001A1BD1" w:rsidP="00EF7BAC">
            <w:pPr>
              <w:keepNext/>
              <w:keepLines/>
              <w:spacing w:before="20" w:after="20"/>
              <w:rPr>
                <w:rFonts w:cs="Calibri Light"/>
                <w:sz w:val="18"/>
                <w:szCs w:val="18"/>
              </w:rPr>
            </w:pPr>
            <w:r>
              <w:rPr>
                <w:rFonts w:cs="Calibri Light"/>
                <w:sz w:val="18"/>
                <w:szCs w:val="18"/>
              </w:rPr>
              <w:t>Jesse Manao, SCE</w:t>
            </w:r>
          </w:p>
        </w:tc>
        <w:tc>
          <w:tcPr>
            <w:tcW w:w="2645" w:type="pct"/>
          </w:tcPr>
          <w:p w14:paraId="44623BAA" w14:textId="77777777" w:rsidR="001A1BD1" w:rsidRDefault="001A1BD1" w:rsidP="00EF7BAC">
            <w:pPr>
              <w:keepNext/>
              <w:keepLines/>
              <w:spacing w:before="20" w:after="20"/>
              <w:rPr>
                <w:rFonts w:cs="Calibri Light"/>
                <w:sz w:val="18"/>
                <w:szCs w:val="18"/>
              </w:rPr>
            </w:pPr>
            <w:r>
              <w:rPr>
                <w:rFonts w:cs="Calibri Light"/>
                <w:sz w:val="18"/>
                <w:szCs w:val="18"/>
              </w:rPr>
              <w:t>Corrections:</w:t>
            </w:r>
          </w:p>
          <w:p w14:paraId="19C0F4AD" w14:textId="0CC4E684" w:rsidR="001A1BD1" w:rsidRDefault="001A1BD1" w:rsidP="00EF7BAC">
            <w:pPr>
              <w:keepNext/>
              <w:keepLines/>
              <w:spacing w:before="20" w:after="20"/>
              <w:rPr>
                <w:rFonts w:cs="Calibri Light"/>
                <w:sz w:val="18"/>
                <w:szCs w:val="18"/>
              </w:rPr>
            </w:pPr>
            <w:r>
              <w:rPr>
                <w:rFonts w:cs="Calibri Light"/>
                <w:sz w:val="18"/>
                <w:szCs w:val="18"/>
              </w:rPr>
              <w:t xml:space="preserve">- EAD Table &amp; Workpaper Text: Removed </w:t>
            </w:r>
            <w:proofErr w:type="spellStart"/>
            <w:r>
              <w:rPr>
                <w:rFonts w:cs="Calibri Light"/>
                <w:sz w:val="18"/>
                <w:szCs w:val="18"/>
              </w:rPr>
              <w:t>MeasureID</w:t>
            </w:r>
            <w:proofErr w:type="spellEnd"/>
            <w:r>
              <w:rPr>
                <w:rFonts w:cs="Calibri Light"/>
                <w:sz w:val="18"/>
                <w:szCs w:val="18"/>
              </w:rPr>
              <w:t xml:space="preserve"> SWWH027S through SWWH027AJ (intended for industrial sector) and replaced with duplication for IDs SWWH027A through SWWH027R</w:t>
            </w:r>
          </w:p>
          <w:p w14:paraId="63454E1E" w14:textId="77777777" w:rsidR="001A1BD1" w:rsidRDefault="001A1BD1" w:rsidP="00EF7BAC">
            <w:pPr>
              <w:keepNext/>
              <w:keepLines/>
              <w:spacing w:before="20" w:after="20"/>
              <w:rPr>
                <w:rFonts w:cs="Calibri Light"/>
                <w:sz w:val="18"/>
                <w:szCs w:val="18"/>
              </w:rPr>
            </w:pPr>
            <w:r>
              <w:rPr>
                <w:rFonts w:cs="Calibri Light"/>
                <w:sz w:val="18"/>
                <w:szCs w:val="18"/>
              </w:rPr>
              <w:t xml:space="preserve">- EAD Table: Included missing </w:t>
            </w:r>
            <w:proofErr w:type="spellStart"/>
            <w:r>
              <w:rPr>
                <w:rFonts w:cs="Calibri Light"/>
                <w:sz w:val="18"/>
                <w:szCs w:val="18"/>
              </w:rPr>
              <w:t>ElecImpactProfileID</w:t>
            </w:r>
            <w:proofErr w:type="spellEnd"/>
            <w:r>
              <w:rPr>
                <w:rFonts w:cs="Calibri Light"/>
                <w:sz w:val="18"/>
                <w:szCs w:val="18"/>
              </w:rPr>
              <w:t xml:space="preserve"> and </w:t>
            </w:r>
            <w:proofErr w:type="spellStart"/>
            <w:r w:rsidRPr="001A1BD1">
              <w:rPr>
                <w:rFonts w:cs="Calibri Light"/>
                <w:sz w:val="18"/>
                <w:szCs w:val="18"/>
              </w:rPr>
              <w:t>GasImpactProfileID</w:t>
            </w:r>
            <w:proofErr w:type="spellEnd"/>
          </w:p>
          <w:p w14:paraId="4F976663" w14:textId="0E5DF7C6" w:rsidR="001A1BD1" w:rsidRPr="0066792F" w:rsidRDefault="001A1BD1" w:rsidP="00EF7BAC">
            <w:pPr>
              <w:keepNext/>
              <w:keepLines/>
              <w:spacing w:before="20" w:after="20"/>
              <w:rPr>
                <w:rFonts w:cs="Calibri Light"/>
                <w:sz w:val="18"/>
                <w:szCs w:val="18"/>
              </w:rPr>
            </w:pPr>
            <w:r>
              <w:rPr>
                <w:rFonts w:cs="Calibri Light"/>
                <w:sz w:val="18"/>
                <w:szCs w:val="18"/>
              </w:rPr>
              <w:t xml:space="preserve">- EAD Table: Columns in </w:t>
            </w:r>
            <w:proofErr w:type="spellStart"/>
            <w:r>
              <w:rPr>
                <w:rFonts w:cs="Calibri Light"/>
                <w:sz w:val="18"/>
                <w:szCs w:val="18"/>
              </w:rPr>
              <w:t>EnergyImpactIDs</w:t>
            </w:r>
            <w:proofErr w:type="spellEnd"/>
            <w:r>
              <w:rPr>
                <w:rFonts w:cs="Calibri Light"/>
                <w:sz w:val="18"/>
                <w:szCs w:val="18"/>
              </w:rPr>
              <w:t xml:space="preserve"> are corrected to default </w:t>
            </w:r>
            <w:r w:rsidR="00906B8A">
              <w:rPr>
                <w:rFonts w:cs="Calibri Light"/>
                <w:sz w:val="18"/>
                <w:szCs w:val="18"/>
              </w:rPr>
              <w:t>order</w:t>
            </w:r>
          </w:p>
        </w:tc>
      </w:tr>
      <w:bookmarkEnd w:id="75"/>
      <w:bookmarkEnd w:id="76"/>
      <w:bookmarkEnd w:id="78"/>
    </w:tbl>
    <w:p w14:paraId="34E883A4" w14:textId="77777777" w:rsidR="00085726" w:rsidRDefault="00085726" w:rsidP="00387072"/>
    <w:sectPr w:rsidR="00085726"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1ACA34" w14:textId="77777777" w:rsidR="00CF2F74" w:rsidRDefault="00CF2F74" w:rsidP="00A2690C">
      <w:r>
        <w:separator/>
      </w:r>
    </w:p>
    <w:p w14:paraId="6BCBF26C" w14:textId="77777777" w:rsidR="00CF2F74" w:rsidRDefault="00CF2F74"/>
  </w:endnote>
  <w:endnote w:type="continuationSeparator" w:id="0">
    <w:p w14:paraId="09F8CC68" w14:textId="77777777" w:rsidR="00CF2F74" w:rsidRDefault="00CF2F74" w:rsidP="00A2690C">
      <w:r>
        <w:continuationSeparator/>
      </w:r>
    </w:p>
    <w:p w14:paraId="28C66E2D" w14:textId="77777777" w:rsidR="00CF2F74" w:rsidRDefault="00CF2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Trebuchet MS"/>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BF4E3" w14:textId="77777777" w:rsidR="001A1BD1" w:rsidRDefault="001A1BD1"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349A61C6" wp14:editId="21A5C864">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75E6070" w14:textId="77777777" w:rsidR="001A1BD1" w:rsidRPr="00B837C1" w:rsidRDefault="001A1BD1"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B7B88" w14:textId="77777777" w:rsidR="001A1BD1" w:rsidRDefault="001A1BD1"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70056789" wp14:editId="1A61F05A">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5F1B79" w14:textId="77777777" w:rsidR="001A1BD1" w:rsidRPr="00B837C1" w:rsidRDefault="001A1BD1"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10</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7AABC" w14:textId="77777777" w:rsidR="001A1BD1" w:rsidRDefault="001A1BD1"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5BB58B5E" wp14:editId="5EB06924">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ADA7C5" w14:textId="77777777" w:rsidR="001A1BD1" w:rsidRPr="005F505E" w:rsidRDefault="001A1BD1"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0C57D" w14:textId="77777777" w:rsidR="00CF2F74" w:rsidRDefault="00CF2F74" w:rsidP="00A2690C">
      <w:r>
        <w:separator/>
      </w:r>
    </w:p>
    <w:p w14:paraId="32A51D7C" w14:textId="77777777" w:rsidR="00CF2F74" w:rsidRDefault="00CF2F74"/>
  </w:footnote>
  <w:footnote w:type="continuationSeparator" w:id="0">
    <w:p w14:paraId="6A4E6FEA" w14:textId="77777777" w:rsidR="00CF2F74" w:rsidRDefault="00CF2F74" w:rsidP="00A2690C">
      <w:r>
        <w:continuationSeparator/>
      </w:r>
    </w:p>
    <w:p w14:paraId="5E285320" w14:textId="77777777" w:rsidR="00CF2F74" w:rsidRDefault="00CF2F74"/>
  </w:footnote>
  <w:footnote w:id="1">
    <w:p w14:paraId="6AE71719" w14:textId="66EA504C" w:rsidR="001A1BD1" w:rsidRDefault="001A1BD1">
      <w:pPr>
        <w:pStyle w:val="FootnoteText"/>
      </w:pPr>
      <w:r>
        <w:rPr>
          <w:rStyle w:val="FootnoteReference"/>
        </w:rPr>
        <w:footnoteRef/>
      </w:r>
      <w:r>
        <w:t xml:space="preserve"> </w:t>
      </w:r>
      <w:proofErr w:type="spellStart"/>
      <w:r w:rsidRPr="002F4DF6">
        <w:t>Ciani</w:t>
      </w:r>
      <w:proofErr w:type="spellEnd"/>
      <w:r w:rsidRPr="002F4DF6">
        <w:t>, A. (Russell Research). 2018. Water Heater Market Characterization Report. Prepared for the Northwest Energy Efficiency Alliance (NEEA). Report # E18-395. April 3.</w:t>
      </w:r>
    </w:p>
  </w:footnote>
  <w:footnote w:id="2">
    <w:p w14:paraId="113E53A8" w14:textId="1BA73CB4" w:rsidR="001A1BD1" w:rsidRPr="008A2254" w:rsidRDefault="001A1BD1" w:rsidP="008A2254">
      <w:pPr>
        <w:pStyle w:val="FootnoteText"/>
      </w:pPr>
      <w:r>
        <w:rPr>
          <w:rStyle w:val="FootnoteReference"/>
        </w:rPr>
        <w:footnoteRef/>
      </w:r>
      <w:r>
        <w:t xml:space="preserve"> </w:t>
      </w:r>
      <w:r>
        <w:rPr>
          <w:shd w:val="clear" w:color="auto" w:fill="FFFFFF"/>
        </w:rPr>
        <w:t>ENERGY STAR. (n.d.) “How it Works – Whole-Home Gas Tankless Water Heaters.” </w:t>
      </w:r>
    </w:p>
  </w:footnote>
  <w:footnote w:id="3">
    <w:p w14:paraId="4A49FACD" w14:textId="23FB93C9" w:rsidR="001A1BD1" w:rsidRPr="008A2254" w:rsidRDefault="001A1BD1" w:rsidP="008A2254">
      <w:pPr>
        <w:pStyle w:val="FootnoteText"/>
      </w:pPr>
      <w:r>
        <w:rPr>
          <w:rStyle w:val="FootnoteReference"/>
        </w:rPr>
        <w:footnoteRef/>
      </w:r>
      <w:r>
        <w:t xml:space="preserve"> </w:t>
      </w:r>
      <w:r>
        <w:rPr>
          <w:shd w:val="clear" w:color="auto" w:fill="FFFFFF"/>
        </w:rPr>
        <w:t>ENERGY STAR. (n.d.) “How it Works – High-Efficiency Gas Storage Water Heaters.”</w:t>
      </w:r>
    </w:p>
  </w:footnote>
  <w:footnote w:id="4">
    <w:p w14:paraId="734B13FE" w14:textId="44275B64" w:rsidR="001A1BD1" w:rsidRDefault="001A1BD1">
      <w:pPr>
        <w:pStyle w:val="FootnoteText"/>
      </w:pPr>
      <w:r>
        <w:rPr>
          <w:rStyle w:val="FootnoteReference"/>
        </w:rPr>
        <w:footnoteRef/>
      </w:r>
      <w:r>
        <w:t xml:space="preserve"> </w:t>
      </w:r>
      <w:r>
        <w:rPr>
          <w:szCs w:val="18"/>
        </w:rPr>
        <w:t xml:space="preserve">U.S. Department of Energy (DOE). 2016. “Energy Conservation Program for Consumer Products and Certain Commercial and Industrial Equipment: Test Procedures for Consumer and Commercial Water Heaters.” </w:t>
      </w:r>
      <w:r>
        <w:rPr>
          <w:i/>
          <w:iCs/>
          <w:szCs w:val="18"/>
        </w:rPr>
        <w:t xml:space="preserve">Federal Register: The Daily Journal of the United States. </w:t>
      </w:r>
      <w:r>
        <w:rPr>
          <w:szCs w:val="18"/>
        </w:rPr>
        <w:t xml:space="preserve">81 Fed. Reg. 250. December 29, 2016. </w:t>
      </w:r>
      <w:r>
        <w:t xml:space="preserve"> </w:t>
      </w:r>
    </w:p>
  </w:footnote>
  <w:footnote w:id="5">
    <w:p w14:paraId="298D6284" w14:textId="4DF570FC" w:rsidR="001A1BD1" w:rsidRDefault="001A1BD1" w:rsidP="008A2254">
      <w:pPr>
        <w:pStyle w:val="FootnoteText"/>
      </w:pPr>
      <w:r>
        <w:rPr>
          <w:rStyle w:val="FootnoteReference"/>
        </w:rPr>
        <w:footnoteRef/>
      </w:r>
      <w:r>
        <w:t xml:space="preserve"> </w:t>
      </w:r>
      <w:r>
        <w:rPr>
          <w:shd w:val="clear" w:color="auto" w:fill="FFFFFF"/>
        </w:rPr>
        <w:t>Healy, B. (National Institute of Standards and Technology, NIST). (n.d.) “Water Heating Technologies and Ratings.”</w:t>
      </w:r>
    </w:p>
  </w:footnote>
  <w:footnote w:id="6">
    <w:p w14:paraId="07656649" w14:textId="762E1374" w:rsidR="001A1BD1" w:rsidRDefault="001A1BD1">
      <w:pPr>
        <w:pStyle w:val="FootnoteText"/>
      </w:pPr>
      <w:r>
        <w:rPr>
          <w:rStyle w:val="FootnoteReference"/>
        </w:rPr>
        <w:footnoteRef/>
      </w:r>
      <w:r>
        <w:t xml:space="preserve"> </w:t>
      </w:r>
      <w:r>
        <w:rPr>
          <w:szCs w:val="18"/>
        </w:rPr>
        <w:t xml:space="preserve">U.S. Department of Energy (DOE). 2016. “Energy Conservation Program for Consumer Products and Certain Commercial and Industrial Equipment: Test Procedures for Consumer and Commercial Water Heaters.” </w:t>
      </w:r>
      <w:r>
        <w:rPr>
          <w:i/>
          <w:iCs/>
          <w:szCs w:val="18"/>
        </w:rPr>
        <w:t xml:space="preserve">Federal Register: The Daily Journal of the United States. </w:t>
      </w:r>
      <w:r>
        <w:rPr>
          <w:szCs w:val="18"/>
        </w:rPr>
        <w:t xml:space="preserve">81 Fed. Reg. 250. December 29, 2016. </w:t>
      </w:r>
      <w:r>
        <w:t xml:space="preserve"> </w:t>
      </w:r>
    </w:p>
  </w:footnote>
  <w:footnote w:id="7">
    <w:p w14:paraId="63D7B4E2" w14:textId="6EA3FB5C" w:rsidR="001A1BD1" w:rsidRDefault="001A1BD1" w:rsidP="005352A3">
      <w:pPr>
        <w:pStyle w:val="eTRMFootnoteText"/>
      </w:pPr>
      <w:r>
        <w:rPr>
          <w:rStyle w:val="FootnoteReference"/>
        </w:rPr>
        <w:footnoteRef/>
      </w:r>
      <w:r>
        <w:t xml:space="preserve"> </w:t>
      </w:r>
      <w:r>
        <w:rPr>
          <w:shd w:val="clear" w:color="auto" w:fill="FFFFFF"/>
        </w:rPr>
        <w:t>U.S. Department of Energy (DOE). 2016. “Energy Conservation Program for Consumer Products and Certain Commercial and Industrial Equipment: Test Procedures for Consumer and Commercial Water Heaters.” </w:t>
      </w:r>
      <w:r w:rsidRPr="002330AF">
        <w:rPr>
          <w:rStyle w:val="Emphasis"/>
          <w:rFonts w:cs="Calibri Light"/>
          <w:i w:val="0"/>
          <w:iCs w:val="0"/>
          <w:color w:val="292929"/>
          <w:szCs w:val="18"/>
          <w:shd w:val="clear" w:color="auto" w:fill="FFFFFF"/>
        </w:rPr>
        <w:t>Federal Register.</w:t>
      </w:r>
      <w:r w:rsidRPr="00C97819">
        <w:rPr>
          <w:szCs w:val="18"/>
          <w:shd w:val="clear" w:color="auto" w:fill="FFFFFF"/>
        </w:rPr>
        <w:t> Vol</w:t>
      </w:r>
      <w:r>
        <w:rPr>
          <w:shd w:val="clear" w:color="auto" w:fill="FFFFFF"/>
        </w:rPr>
        <w:t>. 81, No. 250. December 29.</w:t>
      </w:r>
    </w:p>
  </w:footnote>
  <w:footnote w:id="8">
    <w:p w14:paraId="1AE412A1" w14:textId="1E02F2E7" w:rsidR="001A1BD1" w:rsidRDefault="001A1BD1">
      <w:pPr>
        <w:pStyle w:val="FootnoteText"/>
      </w:pPr>
      <w:r>
        <w:rPr>
          <w:rStyle w:val="FootnoteReference"/>
        </w:rPr>
        <w:footnoteRef/>
      </w:r>
      <w:r>
        <w:t xml:space="preserve"> </w:t>
      </w:r>
      <w:r w:rsidRPr="005352A3">
        <w:rPr>
          <w:rStyle w:val="eTRMFootnoteTextChar"/>
        </w:rPr>
        <w:t xml:space="preserve">A.O. Smith. (n.d.) “What Does UEF Mean </w:t>
      </w:r>
      <w:proofErr w:type="gramStart"/>
      <w:r w:rsidRPr="005352A3">
        <w:rPr>
          <w:rStyle w:val="eTRMFootnoteTextChar"/>
        </w:rPr>
        <w:t>To</w:t>
      </w:r>
      <w:proofErr w:type="gramEnd"/>
      <w:r w:rsidRPr="005352A3">
        <w:rPr>
          <w:rStyle w:val="eTRMFootnoteTextChar"/>
        </w:rPr>
        <w:t xml:space="preserve"> You?”</w:t>
      </w:r>
      <w:r>
        <w:rPr>
          <w:rFonts w:ascii="Helvetica" w:hAnsi="Helvetica"/>
          <w:color w:val="292929"/>
          <w:sz w:val="21"/>
          <w:szCs w:val="21"/>
          <w:shd w:val="clear" w:color="auto" w:fill="FFFFFF"/>
        </w:rPr>
        <w:t> </w:t>
      </w:r>
    </w:p>
  </w:footnote>
  <w:footnote w:id="9">
    <w:p w14:paraId="367C9969" w14:textId="2475921A" w:rsidR="001A1BD1" w:rsidRDefault="001A1BD1" w:rsidP="008B0000">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 OP 1.</w:t>
      </w:r>
    </w:p>
  </w:footnote>
  <w:footnote w:id="10">
    <w:p w14:paraId="66774E86" w14:textId="365278C1" w:rsidR="001A1BD1" w:rsidRDefault="001A1BD1" w:rsidP="008B0000">
      <w:pPr>
        <w:pStyle w:val="FootnoteText"/>
      </w:pPr>
      <w:r>
        <w:rPr>
          <w:rStyle w:val="FootnoteReference"/>
        </w:rPr>
        <w:footnoteRef/>
      </w:r>
      <w:r>
        <w:t xml:space="preserve"> Southern California Edison (SCE). 2020. “SWWH027-01 Fuel Substitution Calculator.xlsx”.</w:t>
      </w:r>
    </w:p>
  </w:footnote>
  <w:footnote w:id="11">
    <w:p w14:paraId="5E36B1FD" w14:textId="1F07F4DF" w:rsidR="001A1BD1" w:rsidRDefault="001A1BD1" w:rsidP="00D24095">
      <w:pPr>
        <w:pStyle w:val="FootnoteText"/>
      </w:pPr>
      <w:r>
        <w:rPr>
          <w:rStyle w:val="FootnoteReference"/>
        </w:rPr>
        <w:footnoteRef/>
      </w:r>
      <w:r>
        <w:t xml:space="preserve"> </w:t>
      </w:r>
      <w:proofErr w:type="spellStart"/>
      <w:r>
        <w:t>Itron</w:t>
      </w:r>
      <w:proofErr w:type="spellEnd"/>
      <w:r>
        <w:t>, Inc. 2006. </w:t>
      </w:r>
      <w:r>
        <w:rPr>
          <w:rStyle w:val="Emphasis"/>
        </w:rPr>
        <w:t>California Commercial End Use Survey.</w:t>
      </w:r>
      <w:r>
        <w:t> Prepared for the California Energy Commission. CEC-400-2006-005. </w:t>
      </w:r>
    </w:p>
  </w:footnote>
  <w:footnote w:id="12">
    <w:p w14:paraId="18E4A23F" w14:textId="3C397F3B" w:rsidR="001A1BD1" w:rsidRDefault="001A1BD1" w:rsidP="000168C2">
      <w:pPr>
        <w:pStyle w:val="FootnoteText"/>
      </w:pPr>
      <w:r>
        <w:rPr>
          <w:rStyle w:val="FootnoteReference"/>
        </w:rPr>
        <w:footnoteRef/>
      </w:r>
      <w:r>
        <w:t xml:space="preserve"> </w:t>
      </w:r>
      <w:r w:rsidRPr="002A5310">
        <w:t>SWWH027-0</w:t>
      </w:r>
      <w:r>
        <w:t>1</w:t>
      </w:r>
      <w:r w:rsidRPr="002A5310">
        <w:t xml:space="preserve"> HPWH-FS POE Survey.docx</w:t>
      </w:r>
    </w:p>
  </w:footnote>
  <w:footnote w:id="13">
    <w:p w14:paraId="6619C0CF" w14:textId="42A8E2E4" w:rsidR="001A1BD1" w:rsidRDefault="001A1BD1" w:rsidP="000168C2">
      <w:pPr>
        <w:pStyle w:val="FootnoteText"/>
      </w:pPr>
      <w:r>
        <w:rPr>
          <w:rStyle w:val="FootnoteReference"/>
        </w:rPr>
        <w:footnoteRef/>
      </w:r>
      <w:r>
        <w:t xml:space="preserve"> </w:t>
      </w:r>
      <w:bookmarkStart w:id="34" w:name="_Hlk40873520"/>
      <w:r w:rsidRPr="000168C2">
        <w:rPr>
          <w:rStyle w:val="eTRMFootnoteTextChar"/>
        </w:rPr>
        <w:t>Energy and Environmental Economics, Inc. 2019. Residential Building Electrification in California. Consumer economics, greenhouse gases and grid impacts. April. San Francisco (CA): Energy and Environmental Economics, Inc.</w:t>
      </w:r>
      <w:bookmarkEnd w:id="34"/>
    </w:p>
  </w:footnote>
  <w:footnote w:id="14">
    <w:p w14:paraId="4A000CFE" w14:textId="5BEE555B" w:rsidR="001A1BD1" w:rsidRDefault="001A1BD1">
      <w:pPr>
        <w:pStyle w:val="FootnoteText"/>
      </w:pPr>
      <w:r>
        <w:rPr>
          <w:rStyle w:val="FootnoteReference"/>
        </w:rPr>
        <w:footnoteRef/>
      </w:r>
      <w:r>
        <w:t xml:space="preserve"> Originally defined in D.92-09-080, the dual test was last modified in D.05-04-051  </w:t>
      </w:r>
    </w:p>
  </w:footnote>
  <w:footnote w:id="15">
    <w:p w14:paraId="0D260984" w14:textId="77777777" w:rsidR="001A1BD1" w:rsidRDefault="001A1BD1" w:rsidP="003C48E1">
      <w:pPr>
        <w:pStyle w:val="FootnoteText"/>
      </w:pPr>
      <w:r>
        <w:rPr>
          <w:rStyle w:val="FootnoteReference"/>
        </w:rPr>
        <w:footnoteRef/>
      </w:r>
      <w:r>
        <w:t xml:space="preserve"> California Public Utilities Commission (CPUC), Energy Division. 2019. </w:t>
      </w:r>
      <w:r>
        <w:rPr>
          <w:rStyle w:val="Emphasis"/>
        </w:rPr>
        <w:t>Fuel Substitution Technical Guidance, Version 1.1</w:t>
      </w:r>
      <w:r>
        <w:t>. October 31. Page 3.</w:t>
      </w:r>
    </w:p>
  </w:footnote>
  <w:footnote w:id="16">
    <w:p w14:paraId="747264D8" w14:textId="31150D7E" w:rsidR="001A1BD1" w:rsidRDefault="001A1BD1" w:rsidP="000168C2">
      <w:pPr>
        <w:pStyle w:val="FootnoteText"/>
      </w:pPr>
      <w:r>
        <w:rPr>
          <w:rStyle w:val="FootnoteReference"/>
        </w:rPr>
        <w:footnoteRef/>
      </w:r>
      <w:r>
        <w:t xml:space="preserve"> </w:t>
      </w:r>
      <w:r w:rsidRPr="00910778">
        <w:t xml:space="preserve">California Public Utilities Commission (CPUC). 2019. “Decision 19-08-009 </w:t>
      </w:r>
      <w:r>
        <w:t xml:space="preserve">in </w:t>
      </w:r>
      <w:r w:rsidRPr="00910778">
        <w:t>Rulemaking 13-11-005 Decision Modifying the Energy Efficiency Three-Prong Test Related to Fuel Substitution”. August 1</w:t>
      </w:r>
      <w:r>
        <w:t>.</w:t>
      </w:r>
    </w:p>
  </w:footnote>
  <w:footnote w:id="17">
    <w:p w14:paraId="0A7C7868" w14:textId="2CBB9E47" w:rsidR="001A1BD1" w:rsidRDefault="001A1BD1" w:rsidP="00B56DAC">
      <w:pPr>
        <w:pStyle w:val="FootnoteText"/>
      </w:pPr>
      <w:r>
        <w:rPr>
          <w:rStyle w:val="FootnoteReference"/>
        </w:rPr>
        <w:footnoteRef/>
      </w:r>
      <w:r>
        <w:t xml:space="preserve"> </w:t>
      </w:r>
      <w:r w:rsidRPr="00B97FE0">
        <w:t xml:space="preserve">California Public Utilities Commission (CPUC), Energy Division. </w:t>
      </w:r>
      <w:r>
        <w:t>2020</w:t>
      </w:r>
      <w:r w:rsidRPr="00B97FE0">
        <w:t>. DEER202</w:t>
      </w:r>
      <w:r>
        <w:t>1</w:t>
      </w:r>
      <w:r w:rsidRPr="00B97FE0">
        <w:t xml:space="preserve"> </w:t>
      </w:r>
      <w:r>
        <w:t xml:space="preserve">DEER Water Heater </w:t>
      </w:r>
      <w:r w:rsidRPr="00B97FE0">
        <w:t>Calculator. "</w:t>
      </w:r>
      <w:r w:rsidRPr="00665BC0">
        <w:t xml:space="preserve"> DEER-WaterHeater-Calculator-v4.</w:t>
      </w:r>
      <w:r>
        <w:t>2</w:t>
      </w:r>
      <w:r w:rsidRPr="00665BC0">
        <w:t>.xlsm</w:t>
      </w:r>
      <w:r w:rsidRPr="00B97FE0">
        <w:t xml:space="preserve">." Updated </w:t>
      </w:r>
      <w:proofErr w:type="gramStart"/>
      <w:r>
        <w:t>September,</w:t>
      </w:r>
      <w:proofErr w:type="gramEnd"/>
      <w:r>
        <w:t xml:space="preserve"> 2020</w:t>
      </w:r>
      <w:r w:rsidRPr="00B97FE0">
        <w:t>.</w:t>
      </w:r>
    </w:p>
  </w:footnote>
  <w:footnote w:id="18">
    <w:p w14:paraId="4F2BEE1A" w14:textId="67831FA6" w:rsidR="001A1BD1" w:rsidRDefault="001A1BD1" w:rsidP="00EB7049">
      <w:pPr>
        <w:pStyle w:val="FootnoteText"/>
      </w:pPr>
      <w:r>
        <w:rPr>
          <w:rStyle w:val="FootnoteReference"/>
        </w:rPr>
        <w:footnoteRef/>
      </w:r>
      <w:r>
        <w:t xml:space="preserve"> </w:t>
      </w:r>
      <w:r w:rsidRPr="00B97FE0">
        <w:t xml:space="preserve">California Public Utilities Commission (CPUC), Energy Division. </w:t>
      </w:r>
      <w:r>
        <w:t>2020</w:t>
      </w:r>
      <w:r w:rsidRPr="00B97FE0">
        <w:t xml:space="preserve">. </w:t>
      </w:r>
      <w:r>
        <w:t>DEER Water Heater Calculator Documentation v4.0 for DEER2021</w:t>
      </w:r>
      <w:r w:rsidRPr="00B97FE0">
        <w:t>. "</w:t>
      </w:r>
      <w:r w:rsidRPr="00665BC0">
        <w:t xml:space="preserve"> </w:t>
      </w:r>
      <w:r w:rsidRPr="00EB7049">
        <w:t>DEER-WaterHeater-Documentation-v4.0.pdf</w:t>
      </w:r>
      <w:r w:rsidRPr="00B97FE0">
        <w:t xml:space="preserve">." Updated </w:t>
      </w:r>
      <w:r>
        <w:t>April 30, 2020</w:t>
      </w:r>
      <w:r w:rsidRPr="00B97FE0">
        <w:t>.</w:t>
      </w:r>
    </w:p>
  </w:footnote>
  <w:footnote w:id="19">
    <w:p w14:paraId="43DBF02C" w14:textId="6E743503" w:rsidR="001A1BD1" w:rsidRDefault="001A1BD1" w:rsidP="003C0FEF">
      <w:pPr>
        <w:pStyle w:val="FootnoteText"/>
      </w:pPr>
      <w:r>
        <w:rPr>
          <w:rStyle w:val="FootnoteReference"/>
        </w:rPr>
        <w:footnoteRef/>
      </w:r>
      <w:r>
        <w:t xml:space="preserve"> </w:t>
      </w:r>
      <w:bookmarkStart w:id="50" w:name="_Hlk40873778"/>
      <w:r w:rsidRPr="003C0FEF">
        <w:rPr>
          <w:rStyle w:val="eTRMFootnoteTextChar"/>
        </w:rPr>
        <w:t>California Public Utilities Commission (CPUC), Energy Division. 2019. </w:t>
      </w:r>
      <w:r w:rsidRPr="003C0FEF">
        <w:rPr>
          <w:rStyle w:val="eTRMFootnoteTextChar"/>
          <w:i/>
          <w:iCs/>
        </w:rPr>
        <w:t>Fuel Substitution Technical Guidance, Version 1.1.</w:t>
      </w:r>
      <w:r>
        <w:rPr>
          <w:shd w:val="clear" w:color="auto" w:fill="FFFFFF"/>
        </w:rPr>
        <w:t xml:space="preserve"> October 31.</w:t>
      </w:r>
      <w:bookmarkEnd w:id="50"/>
    </w:p>
  </w:footnote>
  <w:footnote w:id="20">
    <w:p w14:paraId="4C2F5A1C" w14:textId="24747224" w:rsidR="001A1BD1" w:rsidRDefault="001A1BD1" w:rsidP="00CF1981">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w:t>
      </w:r>
      <w:r>
        <w:rPr>
          <w:szCs w:val="18"/>
        </w:rPr>
        <w:t>7</w:t>
      </w:r>
      <w:r w:rsidRPr="009F065B">
        <w:rPr>
          <w:szCs w:val="18"/>
        </w:rPr>
        <w:t>-0</w:t>
      </w:r>
      <w:r>
        <w:rPr>
          <w:szCs w:val="18"/>
        </w:rPr>
        <w:t>1</w:t>
      </w:r>
      <w:r w:rsidRPr="009F065B">
        <w:rPr>
          <w:szCs w:val="18"/>
        </w:rPr>
        <w:t xml:space="preserve"> MeasureDataSpec</w:t>
      </w:r>
      <w:r>
        <w:rPr>
          <w:szCs w:val="18"/>
        </w:rPr>
        <w:t>.xlsm", Cost Data tab</w:t>
      </w:r>
    </w:p>
  </w:footnote>
  <w:footnote w:id="21">
    <w:p w14:paraId="4FA0C966" w14:textId="4A48E04E" w:rsidR="001A1BD1" w:rsidRDefault="001A1BD1" w:rsidP="00CF1981">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w:t>
      </w:r>
      <w:r>
        <w:rPr>
          <w:szCs w:val="18"/>
        </w:rPr>
        <w:t>27</w:t>
      </w:r>
      <w:r w:rsidRPr="009F065B">
        <w:rPr>
          <w:szCs w:val="18"/>
        </w:rPr>
        <w:t>-0</w:t>
      </w:r>
      <w:r>
        <w:rPr>
          <w:szCs w:val="18"/>
        </w:rPr>
        <w:t>1</w:t>
      </w:r>
      <w:r w:rsidRPr="009F065B">
        <w:rPr>
          <w:szCs w:val="18"/>
        </w:rPr>
        <w:t xml:space="preserve"> MeasureDataSpec</w:t>
      </w:r>
      <w:r>
        <w:rPr>
          <w:szCs w:val="18"/>
        </w:rPr>
        <w:t>.xlsm", Cost Data tab</w:t>
      </w:r>
      <w:r>
        <w:t xml:space="preserve"> </w:t>
      </w:r>
    </w:p>
  </w:footnote>
  <w:footnote w:id="22">
    <w:p w14:paraId="745A1967" w14:textId="77777777" w:rsidR="001A1BD1" w:rsidRDefault="001A1BD1" w:rsidP="00CF1981">
      <w:pPr>
        <w:pStyle w:val="FootnoteText"/>
      </w:pPr>
      <w:r>
        <w:rPr>
          <w:rStyle w:val="FootnoteReference"/>
        </w:rPr>
        <w:footnoteRef/>
      </w:r>
      <w:r>
        <w:t xml:space="preserve"> </w:t>
      </w:r>
      <w:r>
        <w:rPr>
          <w:szCs w:val="18"/>
        </w:rPr>
        <w:t xml:space="preserve">Southern California Edison (SCE). 2018. "SCE17WH001.2 A3 - Costs Calculations.xlsx." </w:t>
      </w:r>
      <w:r>
        <w:t xml:space="preserve"> </w:t>
      </w:r>
    </w:p>
  </w:footnote>
  <w:footnote w:id="23">
    <w:p w14:paraId="3F8D7B8E" w14:textId="56232843" w:rsidR="001A1BD1" w:rsidRDefault="001A1BD1" w:rsidP="00CF1981">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w:t>
      </w:r>
      <w:r>
        <w:rPr>
          <w:szCs w:val="18"/>
        </w:rPr>
        <w:t>27</w:t>
      </w:r>
      <w:r w:rsidRPr="009F065B">
        <w:rPr>
          <w:szCs w:val="18"/>
        </w:rPr>
        <w:t>-0</w:t>
      </w:r>
      <w:r>
        <w:rPr>
          <w:szCs w:val="18"/>
        </w:rPr>
        <w:t>1</w:t>
      </w:r>
      <w:r w:rsidRPr="009F065B">
        <w:rPr>
          <w:szCs w:val="18"/>
        </w:rPr>
        <w:t xml:space="preserve"> MeasureDataSpec</w:t>
      </w:r>
      <w:r>
        <w:rPr>
          <w:szCs w:val="18"/>
        </w:rPr>
        <w:t>.xlsm", Cost Data tab</w:t>
      </w:r>
      <w:r>
        <w:t xml:space="preserve"> </w:t>
      </w:r>
    </w:p>
  </w:footnote>
  <w:footnote w:id="24">
    <w:p w14:paraId="7F4DA3CE" w14:textId="77777777" w:rsidR="001A1BD1" w:rsidRDefault="001A1BD1" w:rsidP="00CF1981">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25">
    <w:p w14:paraId="609215D0" w14:textId="77777777" w:rsidR="001A1BD1" w:rsidRDefault="001A1BD1" w:rsidP="00CF1981">
      <w:pPr>
        <w:pStyle w:val="FootnoteText"/>
      </w:pPr>
      <w:r>
        <w:rPr>
          <w:rStyle w:val="FootnoteReference"/>
        </w:rPr>
        <w:footnoteRef/>
      </w:r>
      <w:r>
        <w:t xml:space="preserve"> </w:t>
      </w:r>
      <w:proofErr w:type="spellStart"/>
      <w:r w:rsidRPr="00873146">
        <w:t>RSMeans</w:t>
      </w:r>
      <w:proofErr w:type="spellEnd"/>
      <w:r w:rsidRPr="00873146">
        <w:t xml:space="preserve"> </w:t>
      </w:r>
      <w:r>
        <w:t xml:space="preserve">Residential Labor Rates, </w:t>
      </w:r>
      <w:r w:rsidRPr="00873146">
        <w:t>https://www.rsmeansonline.com/References/LABORRATE/2-Year%2020</w:t>
      </w:r>
      <w:r>
        <w:t>20</w:t>
      </w:r>
      <w:r w:rsidRPr="00873146">
        <w:t>%20Labor%20Rates/Residential%20Labor%20Rates.PDF</w:t>
      </w:r>
      <w:r>
        <w:t xml:space="preserve"> , </w:t>
      </w:r>
      <w:r w:rsidRPr="00873146">
        <w:t>“</w:t>
      </w:r>
      <w:r>
        <w:t>Residential Labor Rates.</w:t>
      </w:r>
      <w:r w:rsidRPr="00873146">
        <w:t>pdf”</w:t>
      </w:r>
    </w:p>
  </w:footnote>
  <w:footnote w:id="26">
    <w:p w14:paraId="5F5BAFB1" w14:textId="48FBE4F8" w:rsidR="001A1BD1" w:rsidRDefault="001A1BD1" w:rsidP="00CF1981">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w:t>
      </w:r>
      <w:r>
        <w:rPr>
          <w:szCs w:val="18"/>
        </w:rPr>
        <w:t>7</w:t>
      </w:r>
      <w:r w:rsidRPr="009F065B">
        <w:rPr>
          <w:szCs w:val="18"/>
        </w:rPr>
        <w:t>-0</w:t>
      </w:r>
      <w:r>
        <w:rPr>
          <w:szCs w:val="18"/>
        </w:rPr>
        <w:t>1</w:t>
      </w:r>
      <w:r w:rsidRPr="009F065B">
        <w:rPr>
          <w:szCs w:val="18"/>
        </w:rPr>
        <w:t xml:space="preserve"> MeasureDataSpec</w:t>
      </w:r>
      <w:r>
        <w:rPr>
          <w:szCs w:val="18"/>
        </w:rPr>
        <w:t>.xlsm", Cost Data tab</w:t>
      </w:r>
    </w:p>
  </w:footnote>
  <w:footnote w:id="27">
    <w:p w14:paraId="6D5886C3" w14:textId="44E9384D" w:rsidR="001A1BD1" w:rsidRDefault="001A1BD1">
      <w:pPr>
        <w:pStyle w:val="FootnoteText"/>
      </w:pPr>
      <w:r>
        <w:rPr>
          <w:rStyle w:val="FootnoteReference"/>
        </w:rPr>
        <w:footnoteRef/>
      </w:r>
      <w:r>
        <w:t xml:space="preserve"> </w:t>
      </w:r>
      <w:r>
        <w:rPr>
          <w:rStyle w:val="eTRMFootnoteTextChar"/>
          <w:i/>
          <w:iCs/>
        </w:rPr>
        <w:t>Statewide Deemed Workpaper Rulebook</w:t>
      </w:r>
      <w:r w:rsidRPr="003C0FEF">
        <w:rPr>
          <w:rStyle w:val="eTRMFootnoteTextChar"/>
          <w:i/>
          <w:iCs/>
        </w:rPr>
        <w:t xml:space="preserve">, Version </w:t>
      </w:r>
      <w:r>
        <w:rPr>
          <w:rStyle w:val="eTRMFootnoteTextChar"/>
          <w:i/>
          <w:iCs/>
        </w:rPr>
        <w:t>3.0</w:t>
      </w:r>
      <w:r w:rsidRPr="003C0FEF">
        <w:rPr>
          <w:rStyle w:val="eTRMFootnoteTextChar"/>
          <w:i/>
          <w:iCs/>
        </w:rPr>
        <w:t>.</w:t>
      </w:r>
      <w:r>
        <w:rPr>
          <w:shd w:val="clear" w:color="auto" w:fill="FFFFFF"/>
        </w:rPr>
        <w:t xml:space="preserve"> January 2020.</w:t>
      </w:r>
    </w:p>
  </w:footnote>
  <w:footnote w:id="28">
    <w:p w14:paraId="2F9AA9C5" w14:textId="77777777" w:rsidR="001A1BD1" w:rsidRDefault="001A1BD1" w:rsidP="00CF1981">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29">
    <w:p w14:paraId="5B6FB3D8" w14:textId="77777777" w:rsidR="001A1BD1" w:rsidRDefault="001A1BD1" w:rsidP="00CF1981">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2020 Residential Labor Rates. </w:t>
      </w:r>
      <w:r w:rsidRPr="00EE2874">
        <w:t>https://www.rsmeansonline.com/References/LABORRATE/2-Year%202020%20Labor%20Rates/Residential%20Labor%20Rates.PDF</w:t>
      </w:r>
    </w:p>
  </w:footnote>
  <w:footnote w:id="30">
    <w:p w14:paraId="1D6EAD53" w14:textId="77777777" w:rsidR="001A1BD1" w:rsidRDefault="001A1BD1" w:rsidP="00CF1981">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31">
    <w:p w14:paraId="39FC00AD" w14:textId="77777777" w:rsidR="001A1BD1" w:rsidRDefault="001A1BD1" w:rsidP="00CF1981">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2020 Residential Labor Rates. </w:t>
      </w:r>
      <w:r w:rsidRPr="00EE2874">
        <w:t>https://www.rsmeansonline.com/References/LABORRATE/2-Year%202020%20Labor%20Rates/Residential%20Labor%20Rates.PDF</w:t>
      </w:r>
    </w:p>
  </w:footnote>
  <w:footnote w:id="32">
    <w:p w14:paraId="0FDEC98B" w14:textId="77777777" w:rsidR="001A1BD1" w:rsidRDefault="001A1BD1" w:rsidP="003C48E1">
      <w:pPr>
        <w:pStyle w:val="FootnoteText"/>
      </w:pPr>
      <w:r>
        <w:rPr>
          <w:rStyle w:val="FootnoteReference"/>
        </w:rPr>
        <w:footnoteRef/>
      </w:r>
      <w:r>
        <w:t xml:space="preserve"> </w:t>
      </w:r>
      <w:r w:rsidRPr="00313D12">
        <w:t>California Public Utilities Commission (CPUC). 201</w:t>
      </w:r>
      <w:r>
        <w:t>9</w:t>
      </w:r>
      <w:r w:rsidRPr="00313D12">
        <w:t xml:space="preserve">. </w:t>
      </w:r>
      <w:r w:rsidRPr="00313D12">
        <w:rPr>
          <w:rStyle w:val="Emphasis"/>
          <w:rFonts w:eastAsia="Times New Roman" w:cs="Calibri Light"/>
          <w:szCs w:val="18"/>
        </w:rPr>
        <w:t>Decision 19-08-009 in the Order Instituting Rulemaking Concerning Energy Efficiency Rolling Portfolios, Policies, Programs, Evaluation, and Related Issues (R.13-11-005).</w:t>
      </w:r>
      <w:r w:rsidRPr="00313D12">
        <w:t xml:space="preserve"> Issued August 5. OP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89A6C" w14:textId="77777777" w:rsidR="001A1BD1" w:rsidRPr="000220A0" w:rsidRDefault="001A1BD1"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D59FC" w14:textId="77777777" w:rsidR="001A1BD1" w:rsidRDefault="001A1BD1">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5F01CF3E" w14:textId="77777777" w:rsidR="001A1BD1" w:rsidRDefault="001A1B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BD80" w14:textId="77777777" w:rsidR="001A1BD1" w:rsidRDefault="001A1BD1" w:rsidP="00BD221D">
    <w:pPr>
      <w:jc w:val="center"/>
    </w:pPr>
  </w:p>
  <w:p w14:paraId="47CFDC0C" w14:textId="77777777" w:rsidR="001A1BD1" w:rsidRDefault="001A1BD1" w:rsidP="00BD221D">
    <w:pPr>
      <w:jc w:val="center"/>
    </w:pPr>
    <w:r>
      <w:rPr>
        <w:noProof/>
      </w:rPr>
      <w:drawing>
        <wp:inline distT="0" distB="0" distL="0" distR="0" wp14:anchorId="3A4E70A8" wp14:editId="6E44AD34">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D697" w14:textId="5E75DB77" w:rsidR="001A1BD1" w:rsidRDefault="001A1BD1" w:rsidP="00986C3B">
    <w:pPr>
      <w:pStyle w:val="Heade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sidRPr="00372EC6">
      <w:rPr>
        <w:rFonts w:ascii="Calibri Light" w:hAnsi="Calibri Light"/>
        <w:b/>
      </w:rPr>
      <w:t>HEAT PUMP WATER HEATER</w:t>
    </w:r>
    <w:r>
      <w:rPr>
        <w:rFonts w:ascii="Calibri Light" w:hAnsi="Calibri Light"/>
        <w:b/>
      </w:rPr>
      <w:t xml:space="preserve">, COMMERCIAL, </w:t>
    </w:r>
    <w:r w:rsidRPr="00372EC6">
      <w:rPr>
        <w:rFonts w:ascii="Calibri Light" w:hAnsi="Calibri Light"/>
        <w:b/>
      </w:rPr>
      <w:t>FUEL SUBSTITUTION</w:t>
    </w:r>
  </w:p>
  <w:p w14:paraId="39FF24B0" w14:textId="77777777" w:rsidR="001A1BD1" w:rsidRDefault="001A1BD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109D4" w14:textId="77777777" w:rsidR="001A1BD1" w:rsidRDefault="001A1B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45562"/>
    <w:multiLevelType w:val="hybridMultilevel"/>
    <w:tmpl w:val="286C12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D554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1B130A"/>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DE26AB"/>
    <w:multiLevelType w:val="hybridMultilevel"/>
    <w:tmpl w:val="4A7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9801FA"/>
    <w:multiLevelType w:val="hybridMultilevel"/>
    <w:tmpl w:val="078CF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791FEB"/>
    <w:multiLevelType w:val="multilevel"/>
    <w:tmpl w:val="7EAE3A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845A5A"/>
    <w:multiLevelType w:val="hybridMultilevel"/>
    <w:tmpl w:val="09766422"/>
    <w:lvl w:ilvl="0" w:tplc="D5BAC996">
      <w:start w:val="1"/>
      <w:numFmt w:val="bullet"/>
      <w:lvlText w:val=""/>
      <w:lvlJc w:val="left"/>
      <w:pPr>
        <w:ind w:left="1080" w:hanging="360"/>
      </w:pPr>
      <w:rPr>
        <w:rFonts w:ascii="Symbol" w:hAnsi="Symbol" w:hint="default"/>
        <w:color w:val="404040" w:themeColor="accent3" w:themeShade="8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1632986"/>
    <w:multiLevelType w:val="hybridMultilevel"/>
    <w:tmpl w:val="3EF227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1D4176"/>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B6C257D"/>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1" w15:restartNumberingAfterBreak="0">
    <w:nsid w:val="1D8360FC"/>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0737F7"/>
    <w:multiLevelType w:val="hybridMultilevel"/>
    <w:tmpl w:val="CE3EC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D61CD5"/>
    <w:multiLevelType w:val="hybridMultilevel"/>
    <w:tmpl w:val="C2560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0D64C6"/>
    <w:multiLevelType w:val="multilevel"/>
    <w:tmpl w:val="753050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D24E5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8" w15:restartNumberingAfterBreak="0">
    <w:nsid w:val="31C51F9D"/>
    <w:multiLevelType w:val="hybridMultilevel"/>
    <w:tmpl w:val="1BAE5C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80715E"/>
    <w:multiLevelType w:val="multilevel"/>
    <w:tmpl w:val="D8DE6B4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0" w15:restartNumberingAfterBreak="0">
    <w:nsid w:val="345A30BC"/>
    <w:multiLevelType w:val="hybridMultilevel"/>
    <w:tmpl w:val="B4D258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8C36287"/>
    <w:multiLevelType w:val="hybridMultilevel"/>
    <w:tmpl w:val="DDFCA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8041816"/>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DE2E4B"/>
    <w:multiLevelType w:val="hybridMultilevel"/>
    <w:tmpl w:val="5D4E0A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131547"/>
    <w:multiLevelType w:val="hybridMultilevel"/>
    <w:tmpl w:val="2D464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A21A64"/>
    <w:multiLevelType w:val="hybridMultilevel"/>
    <w:tmpl w:val="13449F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235873"/>
    <w:multiLevelType w:val="hybridMultilevel"/>
    <w:tmpl w:val="933029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E778C6"/>
    <w:multiLevelType w:val="hybridMultilevel"/>
    <w:tmpl w:val="4A32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F165CE"/>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1"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2" w15:restartNumberingAfterBreak="0">
    <w:nsid w:val="5DEE44A8"/>
    <w:multiLevelType w:val="hybridMultilevel"/>
    <w:tmpl w:val="9408A4F2"/>
    <w:lvl w:ilvl="0" w:tplc="694C1B1A">
      <w:start w:val="1"/>
      <w:numFmt w:val="lowerLetter"/>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B514566"/>
    <w:multiLevelType w:val="hybridMultilevel"/>
    <w:tmpl w:val="541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354E66"/>
    <w:multiLevelType w:val="multilevel"/>
    <w:tmpl w:val="6BF881A8"/>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3A73DE"/>
    <w:multiLevelType w:val="hybridMultilevel"/>
    <w:tmpl w:val="52DC46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D64DDE"/>
    <w:multiLevelType w:val="hybridMultilevel"/>
    <w:tmpl w:val="1D3A84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3B5A2E"/>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B469A5"/>
    <w:multiLevelType w:val="hybridMultilevel"/>
    <w:tmpl w:val="757462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1" w15:restartNumberingAfterBreak="0">
    <w:nsid w:val="7577186B"/>
    <w:multiLevelType w:val="hybridMultilevel"/>
    <w:tmpl w:val="388A8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3" w15:restartNumberingAfterBreak="0">
    <w:nsid w:val="765452FC"/>
    <w:multiLevelType w:val="hybridMultilevel"/>
    <w:tmpl w:val="8E46B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6961D01"/>
    <w:multiLevelType w:val="multilevel"/>
    <w:tmpl w:val="79E6F690"/>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45" w15:restartNumberingAfterBreak="0">
    <w:nsid w:val="78134A25"/>
    <w:multiLevelType w:val="hybridMultilevel"/>
    <w:tmpl w:val="1452D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903BD3"/>
    <w:multiLevelType w:val="hybridMultilevel"/>
    <w:tmpl w:val="D3924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791DFA"/>
    <w:multiLevelType w:val="hybridMultilevel"/>
    <w:tmpl w:val="F7901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42"/>
  </w:num>
  <w:num w:numId="3">
    <w:abstractNumId w:val="31"/>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37"/>
  </w:num>
  <w:num w:numId="5">
    <w:abstractNumId w:val="12"/>
  </w:num>
  <w:num w:numId="6">
    <w:abstractNumId w:val="14"/>
  </w:num>
  <w:num w:numId="7">
    <w:abstractNumId w:val="30"/>
  </w:num>
  <w:num w:numId="8">
    <w:abstractNumId w:val="44"/>
  </w:num>
  <w:num w:numId="9">
    <w:abstractNumId w:val="17"/>
  </w:num>
  <w:num w:numId="10">
    <w:abstractNumId w:val="1"/>
  </w:num>
  <w:num w:numId="11">
    <w:abstractNumId w:val="19"/>
  </w:num>
  <w:num w:numId="12">
    <w:abstractNumId w:val="15"/>
  </w:num>
  <w:num w:numId="13">
    <w:abstractNumId w:val="10"/>
  </w:num>
  <w:num w:numId="14">
    <w:abstractNumId w:val="45"/>
  </w:num>
  <w:num w:numId="15">
    <w:abstractNumId w:val="11"/>
  </w:num>
  <w:num w:numId="16">
    <w:abstractNumId w:val="9"/>
  </w:num>
  <w:num w:numId="17">
    <w:abstractNumId w:val="4"/>
  </w:num>
  <w:num w:numId="18">
    <w:abstractNumId w:val="29"/>
  </w:num>
  <w:num w:numId="19">
    <w:abstractNumId w:val="34"/>
  </w:num>
  <w:num w:numId="20">
    <w:abstractNumId w:val="3"/>
  </w:num>
  <w:num w:numId="21">
    <w:abstractNumId w:val="33"/>
  </w:num>
  <w:num w:numId="22">
    <w:abstractNumId w:val="5"/>
  </w:num>
  <w:num w:numId="23">
    <w:abstractNumId w:val="47"/>
  </w:num>
  <w:num w:numId="24">
    <w:abstractNumId w:val="18"/>
  </w:num>
  <w:num w:numId="25">
    <w:abstractNumId w:val="25"/>
  </w:num>
  <w:num w:numId="26">
    <w:abstractNumId w:val="20"/>
  </w:num>
  <w:num w:numId="27">
    <w:abstractNumId w:val="36"/>
  </w:num>
  <w:num w:numId="28">
    <w:abstractNumId w:val="24"/>
  </w:num>
  <w:num w:numId="29">
    <w:abstractNumId w:val="38"/>
  </w:num>
  <w:num w:numId="30">
    <w:abstractNumId w:val="46"/>
  </w:num>
  <w:num w:numId="31">
    <w:abstractNumId w:val="28"/>
  </w:num>
  <w:num w:numId="32">
    <w:abstractNumId w:val="35"/>
  </w:num>
  <w:num w:numId="33">
    <w:abstractNumId w:val="41"/>
  </w:num>
  <w:num w:numId="34">
    <w:abstractNumId w:val="7"/>
  </w:num>
  <w:num w:numId="35">
    <w:abstractNumId w:val="16"/>
  </w:num>
  <w:num w:numId="36">
    <w:abstractNumId w:val="22"/>
  </w:num>
  <w:num w:numId="37">
    <w:abstractNumId w:val="32"/>
  </w:num>
  <w:num w:numId="38">
    <w:abstractNumId w:val="2"/>
  </w:num>
  <w:num w:numId="39">
    <w:abstractNumId w:val="13"/>
  </w:num>
  <w:num w:numId="40">
    <w:abstractNumId w:val="6"/>
  </w:num>
  <w:num w:numId="41">
    <w:abstractNumId w:val="43"/>
  </w:num>
  <w:num w:numId="42">
    <w:abstractNumId w:val="8"/>
  </w:num>
  <w:num w:numId="43">
    <w:abstractNumId w:val="39"/>
  </w:num>
  <w:num w:numId="44">
    <w:abstractNumId w:val="27"/>
  </w:num>
  <w:num w:numId="45">
    <w:abstractNumId w:val="0"/>
  </w:num>
  <w:num w:numId="46">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B6F"/>
    <w:rsid w:val="00005B06"/>
    <w:rsid w:val="000063B0"/>
    <w:rsid w:val="000110D9"/>
    <w:rsid w:val="000111AF"/>
    <w:rsid w:val="000117AB"/>
    <w:rsid w:val="00012084"/>
    <w:rsid w:val="00012728"/>
    <w:rsid w:val="0001609E"/>
    <w:rsid w:val="000168C2"/>
    <w:rsid w:val="00016928"/>
    <w:rsid w:val="00020A73"/>
    <w:rsid w:val="000220A0"/>
    <w:rsid w:val="000229F1"/>
    <w:rsid w:val="0002389A"/>
    <w:rsid w:val="00026D58"/>
    <w:rsid w:val="000302DF"/>
    <w:rsid w:val="00031184"/>
    <w:rsid w:val="000328F2"/>
    <w:rsid w:val="000336CD"/>
    <w:rsid w:val="0003562D"/>
    <w:rsid w:val="0003637F"/>
    <w:rsid w:val="00037A06"/>
    <w:rsid w:val="00042FD6"/>
    <w:rsid w:val="0004314F"/>
    <w:rsid w:val="000433BE"/>
    <w:rsid w:val="00046BB0"/>
    <w:rsid w:val="00046EF8"/>
    <w:rsid w:val="00050909"/>
    <w:rsid w:val="0005108E"/>
    <w:rsid w:val="000510CE"/>
    <w:rsid w:val="00051DBB"/>
    <w:rsid w:val="00052143"/>
    <w:rsid w:val="00052C95"/>
    <w:rsid w:val="000530E4"/>
    <w:rsid w:val="000539F2"/>
    <w:rsid w:val="0005587A"/>
    <w:rsid w:val="00060FC2"/>
    <w:rsid w:val="00061886"/>
    <w:rsid w:val="00061D34"/>
    <w:rsid w:val="000621A8"/>
    <w:rsid w:val="00065829"/>
    <w:rsid w:val="00065E54"/>
    <w:rsid w:val="00066723"/>
    <w:rsid w:val="000672E5"/>
    <w:rsid w:val="00074E3E"/>
    <w:rsid w:val="000767E9"/>
    <w:rsid w:val="00077A7A"/>
    <w:rsid w:val="0008108C"/>
    <w:rsid w:val="00081306"/>
    <w:rsid w:val="000841AA"/>
    <w:rsid w:val="000849F6"/>
    <w:rsid w:val="00085726"/>
    <w:rsid w:val="00087FD4"/>
    <w:rsid w:val="00090556"/>
    <w:rsid w:val="00090BBF"/>
    <w:rsid w:val="00090DD1"/>
    <w:rsid w:val="000910B7"/>
    <w:rsid w:val="00091581"/>
    <w:rsid w:val="00091F66"/>
    <w:rsid w:val="0009206D"/>
    <w:rsid w:val="00094517"/>
    <w:rsid w:val="00096485"/>
    <w:rsid w:val="00096C5B"/>
    <w:rsid w:val="000978C8"/>
    <w:rsid w:val="000A1C8B"/>
    <w:rsid w:val="000A270E"/>
    <w:rsid w:val="000A4D3A"/>
    <w:rsid w:val="000A5FC9"/>
    <w:rsid w:val="000A62EF"/>
    <w:rsid w:val="000A66B7"/>
    <w:rsid w:val="000A6953"/>
    <w:rsid w:val="000A7058"/>
    <w:rsid w:val="000B139B"/>
    <w:rsid w:val="000B4562"/>
    <w:rsid w:val="000B5354"/>
    <w:rsid w:val="000B6004"/>
    <w:rsid w:val="000C0598"/>
    <w:rsid w:val="000C2FA6"/>
    <w:rsid w:val="000C36B4"/>
    <w:rsid w:val="000C387D"/>
    <w:rsid w:val="000C4BDE"/>
    <w:rsid w:val="000C5378"/>
    <w:rsid w:val="000C5F2C"/>
    <w:rsid w:val="000C72C1"/>
    <w:rsid w:val="000C76E2"/>
    <w:rsid w:val="000C7B77"/>
    <w:rsid w:val="000D2F3F"/>
    <w:rsid w:val="000D6373"/>
    <w:rsid w:val="000D7D80"/>
    <w:rsid w:val="000E0244"/>
    <w:rsid w:val="000E044A"/>
    <w:rsid w:val="000E1D72"/>
    <w:rsid w:val="000E4F6D"/>
    <w:rsid w:val="000E769A"/>
    <w:rsid w:val="000E7FE5"/>
    <w:rsid w:val="000F0229"/>
    <w:rsid w:val="000F0F30"/>
    <w:rsid w:val="000F1833"/>
    <w:rsid w:val="000F219D"/>
    <w:rsid w:val="000F220C"/>
    <w:rsid w:val="000F29BF"/>
    <w:rsid w:val="000F5FC7"/>
    <w:rsid w:val="001010E0"/>
    <w:rsid w:val="00103399"/>
    <w:rsid w:val="0010469F"/>
    <w:rsid w:val="0010471F"/>
    <w:rsid w:val="00104933"/>
    <w:rsid w:val="0010657B"/>
    <w:rsid w:val="00106A38"/>
    <w:rsid w:val="001100CD"/>
    <w:rsid w:val="00111A53"/>
    <w:rsid w:val="00112455"/>
    <w:rsid w:val="0011498C"/>
    <w:rsid w:val="0011656B"/>
    <w:rsid w:val="00117351"/>
    <w:rsid w:val="00120592"/>
    <w:rsid w:val="001217DF"/>
    <w:rsid w:val="0012187D"/>
    <w:rsid w:val="00121EB5"/>
    <w:rsid w:val="00122AD7"/>
    <w:rsid w:val="00123594"/>
    <w:rsid w:val="00124BFE"/>
    <w:rsid w:val="00126809"/>
    <w:rsid w:val="00126B25"/>
    <w:rsid w:val="00127440"/>
    <w:rsid w:val="00131C5A"/>
    <w:rsid w:val="00142D3C"/>
    <w:rsid w:val="001451AB"/>
    <w:rsid w:val="001474D9"/>
    <w:rsid w:val="001501B3"/>
    <w:rsid w:val="00151B9F"/>
    <w:rsid w:val="00153BB7"/>
    <w:rsid w:val="00154391"/>
    <w:rsid w:val="00154C2A"/>
    <w:rsid w:val="001564FC"/>
    <w:rsid w:val="00157985"/>
    <w:rsid w:val="00161DF1"/>
    <w:rsid w:val="00162A3F"/>
    <w:rsid w:val="001648F6"/>
    <w:rsid w:val="001658C3"/>
    <w:rsid w:val="00166375"/>
    <w:rsid w:val="00171951"/>
    <w:rsid w:val="00171BB8"/>
    <w:rsid w:val="001741DD"/>
    <w:rsid w:val="00174707"/>
    <w:rsid w:val="00175068"/>
    <w:rsid w:val="00175442"/>
    <w:rsid w:val="00176929"/>
    <w:rsid w:val="00177B50"/>
    <w:rsid w:val="00177EB6"/>
    <w:rsid w:val="00180DAD"/>
    <w:rsid w:val="00181672"/>
    <w:rsid w:val="00181E01"/>
    <w:rsid w:val="00187565"/>
    <w:rsid w:val="00191A92"/>
    <w:rsid w:val="001944A0"/>
    <w:rsid w:val="001944B4"/>
    <w:rsid w:val="00195B03"/>
    <w:rsid w:val="00196649"/>
    <w:rsid w:val="001A0340"/>
    <w:rsid w:val="001A0E42"/>
    <w:rsid w:val="001A11C7"/>
    <w:rsid w:val="001A1BD1"/>
    <w:rsid w:val="001A4BE1"/>
    <w:rsid w:val="001A7A21"/>
    <w:rsid w:val="001B0D29"/>
    <w:rsid w:val="001B113B"/>
    <w:rsid w:val="001B1D23"/>
    <w:rsid w:val="001B2CC8"/>
    <w:rsid w:val="001B426F"/>
    <w:rsid w:val="001B629E"/>
    <w:rsid w:val="001C2ACE"/>
    <w:rsid w:val="001C2DAA"/>
    <w:rsid w:val="001C39AD"/>
    <w:rsid w:val="001C47B6"/>
    <w:rsid w:val="001C5370"/>
    <w:rsid w:val="001C6C9B"/>
    <w:rsid w:val="001C6D93"/>
    <w:rsid w:val="001C7134"/>
    <w:rsid w:val="001D0318"/>
    <w:rsid w:val="001D44FB"/>
    <w:rsid w:val="001D5907"/>
    <w:rsid w:val="001D656F"/>
    <w:rsid w:val="001D65A6"/>
    <w:rsid w:val="001D7A57"/>
    <w:rsid w:val="001E0138"/>
    <w:rsid w:val="001E19A3"/>
    <w:rsid w:val="001E37F6"/>
    <w:rsid w:val="001E4C3F"/>
    <w:rsid w:val="001E6273"/>
    <w:rsid w:val="001F00E9"/>
    <w:rsid w:val="001F26AA"/>
    <w:rsid w:val="001F438E"/>
    <w:rsid w:val="001F4756"/>
    <w:rsid w:val="001F638A"/>
    <w:rsid w:val="001F6419"/>
    <w:rsid w:val="001F735E"/>
    <w:rsid w:val="001F73BB"/>
    <w:rsid w:val="002005A8"/>
    <w:rsid w:val="002006B6"/>
    <w:rsid w:val="002031BB"/>
    <w:rsid w:val="00203ECA"/>
    <w:rsid w:val="00204DEF"/>
    <w:rsid w:val="00205BAF"/>
    <w:rsid w:val="00206263"/>
    <w:rsid w:val="00207F85"/>
    <w:rsid w:val="0021226A"/>
    <w:rsid w:val="0021230E"/>
    <w:rsid w:val="0021746B"/>
    <w:rsid w:val="00222847"/>
    <w:rsid w:val="00224A16"/>
    <w:rsid w:val="00225142"/>
    <w:rsid w:val="0022519B"/>
    <w:rsid w:val="00226694"/>
    <w:rsid w:val="00227BDD"/>
    <w:rsid w:val="00230857"/>
    <w:rsid w:val="002315DC"/>
    <w:rsid w:val="002318A4"/>
    <w:rsid w:val="002330AF"/>
    <w:rsid w:val="002335FF"/>
    <w:rsid w:val="00233BB5"/>
    <w:rsid w:val="00233D87"/>
    <w:rsid w:val="00236232"/>
    <w:rsid w:val="0023666C"/>
    <w:rsid w:val="00236692"/>
    <w:rsid w:val="00236E0A"/>
    <w:rsid w:val="00237964"/>
    <w:rsid w:val="002434DE"/>
    <w:rsid w:val="0024462C"/>
    <w:rsid w:val="002450C9"/>
    <w:rsid w:val="00245AFF"/>
    <w:rsid w:val="0024628D"/>
    <w:rsid w:val="0024690E"/>
    <w:rsid w:val="00247A4B"/>
    <w:rsid w:val="00251ABC"/>
    <w:rsid w:val="002524CF"/>
    <w:rsid w:val="00252D6D"/>
    <w:rsid w:val="00252E9E"/>
    <w:rsid w:val="00252FE7"/>
    <w:rsid w:val="00256400"/>
    <w:rsid w:val="002652D2"/>
    <w:rsid w:val="00266135"/>
    <w:rsid w:val="00266B40"/>
    <w:rsid w:val="00270430"/>
    <w:rsid w:val="00271B18"/>
    <w:rsid w:val="00273571"/>
    <w:rsid w:val="0027398C"/>
    <w:rsid w:val="00276F9B"/>
    <w:rsid w:val="002811F0"/>
    <w:rsid w:val="00283862"/>
    <w:rsid w:val="00291FD2"/>
    <w:rsid w:val="002942B0"/>
    <w:rsid w:val="002947B9"/>
    <w:rsid w:val="0029555D"/>
    <w:rsid w:val="0029781E"/>
    <w:rsid w:val="00297831"/>
    <w:rsid w:val="002A10CE"/>
    <w:rsid w:val="002A1953"/>
    <w:rsid w:val="002A2471"/>
    <w:rsid w:val="002A2A94"/>
    <w:rsid w:val="002A5310"/>
    <w:rsid w:val="002A54CE"/>
    <w:rsid w:val="002B107C"/>
    <w:rsid w:val="002B2C97"/>
    <w:rsid w:val="002B3BF4"/>
    <w:rsid w:val="002B6DED"/>
    <w:rsid w:val="002B6F2A"/>
    <w:rsid w:val="002B78A3"/>
    <w:rsid w:val="002C06FC"/>
    <w:rsid w:val="002C1117"/>
    <w:rsid w:val="002C2E26"/>
    <w:rsid w:val="002C67DF"/>
    <w:rsid w:val="002C6BAF"/>
    <w:rsid w:val="002C6F62"/>
    <w:rsid w:val="002D0036"/>
    <w:rsid w:val="002D17CE"/>
    <w:rsid w:val="002D29F8"/>
    <w:rsid w:val="002D40EE"/>
    <w:rsid w:val="002D4191"/>
    <w:rsid w:val="002D4993"/>
    <w:rsid w:val="002D50E9"/>
    <w:rsid w:val="002D5CFA"/>
    <w:rsid w:val="002E2392"/>
    <w:rsid w:val="002E4F0D"/>
    <w:rsid w:val="002E5874"/>
    <w:rsid w:val="002F036B"/>
    <w:rsid w:val="002F1C19"/>
    <w:rsid w:val="002F31FC"/>
    <w:rsid w:val="002F372E"/>
    <w:rsid w:val="002F41A0"/>
    <w:rsid w:val="002F4DF6"/>
    <w:rsid w:val="002F7656"/>
    <w:rsid w:val="002F78E9"/>
    <w:rsid w:val="00302A82"/>
    <w:rsid w:val="00302B26"/>
    <w:rsid w:val="00304892"/>
    <w:rsid w:val="00306684"/>
    <w:rsid w:val="003103FB"/>
    <w:rsid w:val="00310B68"/>
    <w:rsid w:val="003120BB"/>
    <w:rsid w:val="00312D74"/>
    <w:rsid w:val="00313C99"/>
    <w:rsid w:val="00313E1D"/>
    <w:rsid w:val="0031400D"/>
    <w:rsid w:val="00314EAB"/>
    <w:rsid w:val="003161C4"/>
    <w:rsid w:val="003215DB"/>
    <w:rsid w:val="00321DE7"/>
    <w:rsid w:val="003239A8"/>
    <w:rsid w:val="003247FA"/>
    <w:rsid w:val="003309DA"/>
    <w:rsid w:val="00333809"/>
    <w:rsid w:val="003346BA"/>
    <w:rsid w:val="0033476C"/>
    <w:rsid w:val="00334B84"/>
    <w:rsid w:val="00336313"/>
    <w:rsid w:val="00337D1D"/>
    <w:rsid w:val="00345C3F"/>
    <w:rsid w:val="003474B8"/>
    <w:rsid w:val="003477BF"/>
    <w:rsid w:val="0035060F"/>
    <w:rsid w:val="00352864"/>
    <w:rsid w:val="00354FDB"/>
    <w:rsid w:val="00356DE8"/>
    <w:rsid w:val="00362F9E"/>
    <w:rsid w:val="00363BE8"/>
    <w:rsid w:val="00363C0D"/>
    <w:rsid w:val="00364BAE"/>
    <w:rsid w:val="00365D42"/>
    <w:rsid w:val="00370B5D"/>
    <w:rsid w:val="00371479"/>
    <w:rsid w:val="00372EA2"/>
    <w:rsid w:val="00372EC6"/>
    <w:rsid w:val="00372F61"/>
    <w:rsid w:val="00375F1C"/>
    <w:rsid w:val="00383149"/>
    <w:rsid w:val="00384941"/>
    <w:rsid w:val="00385069"/>
    <w:rsid w:val="00386F1D"/>
    <w:rsid w:val="00387072"/>
    <w:rsid w:val="00392097"/>
    <w:rsid w:val="00392684"/>
    <w:rsid w:val="00393E52"/>
    <w:rsid w:val="00395403"/>
    <w:rsid w:val="00396963"/>
    <w:rsid w:val="003B1223"/>
    <w:rsid w:val="003B50A3"/>
    <w:rsid w:val="003B69DE"/>
    <w:rsid w:val="003B7610"/>
    <w:rsid w:val="003C0FEF"/>
    <w:rsid w:val="003C11D7"/>
    <w:rsid w:val="003C2CC3"/>
    <w:rsid w:val="003C48E1"/>
    <w:rsid w:val="003C55D5"/>
    <w:rsid w:val="003C7721"/>
    <w:rsid w:val="003D0400"/>
    <w:rsid w:val="003D06BD"/>
    <w:rsid w:val="003D1FB8"/>
    <w:rsid w:val="003D6DFC"/>
    <w:rsid w:val="003D70D3"/>
    <w:rsid w:val="003D7104"/>
    <w:rsid w:val="003E0EE6"/>
    <w:rsid w:val="003E2013"/>
    <w:rsid w:val="003E2462"/>
    <w:rsid w:val="003E50CF"/>
    <w:rsid w:val="003E5605"/>
    <w:rsid w:val="003E5AAD"/>
    <w:rsid w:val="003E7BC6"/>
    <w:rsid w:val="003F1ECD"/>
    <w:rsid w:val="003F21D2"/>
    <w:rsid w:val="003F269E"/>
    <w:rsid w:val="003F4924"/>
    <w:rsid w:val="003F4964"/>
    <w:rsid w:val="003F65F3"/>
    <w:rsid w:val="003F6C3A"/>
    <w:rsid w:val="00401C43"/>
    <w:rsid w:val="004046FF"/>
    <w:rsid w:val="00406539"/>
    <w:rsid w:val="0040735B"/>
    <w:rsid w:val="00410790"/>
    <w:rsid w:val="00411EF4"/>
    <w:rsid w:val="004133BB"/>
    <w:rsid w:val="004142EF"/>
    <w:rsid w:val="00420661"/>
    <w:rsid w:val="00420958"/>
    <w:rsid w:val="00420EF1"/>
    <w:rsid w:val="00421920"/>
    <w:rsid w:val="004226FC"/>
    <w:rsid w:val="00423D33"/>
    <w:rsid w:val="004249A0"/>
    <w:rsid w:val="0042533D"/>
    <w:rsid w:val="0043155E"/>
    <w:rsid w:val="0043235B"/>
    <w:rsid w:val="00432D49"/>
    <w:rsid w:val="004339EA"/>
    <w:rsid w:val="00433E8F"/>
    <w:rsid w:val="00434145"/>
    <w:rsid w:val="004354B3"/>
    <w:rsid w:val="00444E42"/>
    <w:rsid w:val="0044577B"/>
    <w:rsid w:val="00446EAA"/>
    <w:rsid w:val="00451588"/>
    <w:rsid w:val="004517F1"/>
    <w:rsid w:val="00451FF6"/>
    <w:rsid w:val="004534B5"/>
    <w:rsid w:val="0045410A"/>
    <w:rsid w:val="004556DF"/>
    <w:rsid w:val="00461AE3"/>
    <w:rsid w:val="00462BB6"/>
    <w:rsid w:val="00463340"/>
    <w:rsid w:val="00464A63"/>
    <w:rsid w:val="00464DDC"/>
    <w:rsid w:val="00466DD6"/>
    <w:rsid w:val="0046770C"/>
    <w:rsid w:val="00470670"/>
    <w:rsid w:val="00470F07"/>
    <w:rsid w:val="00472286"/>
    <w:rsid w:val="00475A47"/>
    <w:rsid w:val="00475D57"/>
    <w:rsid w:val="0047771D"/>
    <w:rsid w:val="00483289"/>
    <w:rsid w:val="00484536"/>
    <w:rsid w:val="00486585"/>
    <w:rsid w:val="004865FC"/>
    <w:rsid w:val="004922A0"/>
    <w:rsid w:val="00492985"/>
    <w:rsid w:val="00492C3A"/>
    <w:rsid w:val="0049615E"/>
    <w:rsid w:val="00497289"/>
    <w:rsid w:val="004A06AE"/>
    <w:rsid w:val="004A1C71"/>
    <w:rsid w:val="004A510D"/>
    <w:rsid w:val="004B06E3"/>
    <w:rsid w:val="004B2598"/>
    <w:rsid w:val="004B2B4E"/>
    <w:rsid w:val="004B35DC"/>
    <w:rsid w:val="004B5888"/>
    <w:rsid w:val="004B6780"/>
    <w:rsid w:val="004B7CAA"/>
    <w:rsid w:val="004C273B"/>
    <w:rsid w:val="004C2A36"/>
    <w:rsid w:val="004C3663"/>
    <w:rsid w:val="004C57EC"/>
    <w:rsid w:val="004C69F2"/>
    <w:rsid w:val="004C76F0"/>
    <w:rsid w:val="004C7C7C"/>
    <w:rsid w:val="004D0C20"/>
    <w:rsid w:val="004D1461"/>
    <w:rsid w:val="004D19C8"/>
    <w:rsid w:val="004D2C1E"/>
    <w:rsid w:val="004D3A71"/>
    <w:rsid w:val="004D3CE4"/>
    <w:rsid w:val="004D494D"/>
    <w:rsid w:val="004D767C"/>
    <w:rsid w:val="004D7E51"/>
    <w:rsid w:val="004E04EE"/>
    <w:rsid w:val="004E0991"/>
    <w:rsid w:val="004E0EDA"/>
    <w:rsid w:val="004E15AF"/>
    <w:rsid w:val="004E1B37"/>
    <w:rsid w:val="004E2704"/>
    <w:rsid w:val="004E35D4"/>
    <w:rsid w:val="004E3F72"/>
    <w:rsid w:val="004E4D01"/>
    <w:rsid w:val="004F1361"/>
    <w:rsid w:val="004F43DA"/>
    <w:rsid w:val="004F4E85"/>
    <w:rsid w:val="004F62F8"/>
    <w:rsid w:val="004F705B"/>
    <w:rsid w:val="00500233"/>
    <w:rsid w:val="005006D7"/>
    <w:rsid w:val="00500964"/>
    <w:rsid w:val="00500C66"/>
    <w:rsid w:val="00502868"/>
    <w:rsid w:val="00505B94"/>
    <w:rsid w:val="00505F45"/>
    <w:rsid w:val="00506C5B"/>
    <w:rsid w:val="005104E8"/>
    <w:rsid w:val="005130EC"/>
    <w:rsid w:val="005146E6"/>
    <w:rsid w:val="0051483C"/>
    <w:rsid w:val="005164C0"/>
    <w:rsid w:val="005176DB"/>
    <w:rsid w:val="005221A0"/>
    <w:rsid w:val="00526A74"/>
    <w:rsid w:val="00527E8A"/>
    <w:rsid w:val="0053526F"/>
    <w:rsid w:val="005352A3"/>
    <w:rsid w:val="005354F7"/>
    <w:rsid w:val="00535A42"/>
    <w:rsid w:val="0053748E"/>
    <w:rsid w:val="00540E12"/>
    <w:rsid w:val="00543462"/>
    <w:rsid w:val="00543D94"/>
    <w:rsid w:val="0054481F"/>
    <w:rsid w:val="005449C6"/>
    <w:rsid w:val="00545146"/>
    <w:rsid w:val="005451B9"/>
    <w:rsid w:val="00551F51"/>
    <w:rsid w:val="005527B3"/>
    <w:rsid w:val="00554941"/>
    <w:rsid w:val="0056177B"/>
    <w:rsid w:val="005620D4"/>
    <w:rsid w:val="005641EF"/>
    <w:rsid w:val="00566B42"/>
    <w:rsid w:val="0057165C"/>
    <w:rsid w:val="00571D95"/>
    <w:rsid w:val="005722C6"/>
    <w:rsid w:val="00577D39"/>
    <w:rsid w:val="00580FF8"/>
    <w:rsid w:val="00584881"/>
    <w:rsid w:val="0058494C"/>
    <w:rsid w:val="00585C8D"/>
    <w:rsid w:val="005862CC"/>
    <w:rsid w:val="00590ED1"/>
    <w:rsid w:val="005911FE"/>
    <w:rsid w:val="005925A3"/>
    <w:rsid w:val="0059312F"/>
    <w:rsid w:val="00593220"/>
    <w:rsid w:val="0059380C"/>
    <w:rsid w:val="00594068"/>
    <w:rsid w:val="00595506"/>
    <w:rsid w:val="00595758"/>
    <w:rsid w:val="00595A21"/>
    <w:rsid w:val="00596081"/>
    <w:rsid w:val="0059692B"/>
    <w:rsid w:val="005A3943"/>
    <w:rsid w:val="005A51E6"/>
    <w:rsid w:val="005A632E"/>
    <w:rsid w:val="005A74DC"/>
    <w:rsid w:val="005A7F7B"/>
    <w:rsid w:val="005B1854"/>
    <w:rsid w:val="005B5786"/>
    <w:rsid w:val="005B7418"/>
    <w:rsid w:val="005C03A9"/>
    <w:rsid w:val="005C0496"/>
    <w:rsid w:val="005C06A2"/>
    <w:rsid w:val="005C1106"/>
    <w:rsid w:val="005C2BFC"/>
    <w:rsid w:val="005C324B"/>
    <w:rsid w:val="005C3EDF"/>
    <w:rsid w:val="005C43E2"/>
    <w:rsid w:val="005C454A"/>
    <w:rsid w:val="005C5E07"/>
    <w:rsid w:val="005C64F8"/>
    <w:rsid w:val="005C74C9"/>
    <w:rsid w:val="005C7CED"/>
    <w:rsid w:val="005D1B14"/>
    <w:rsid w:val="005D257B"/>
    <w:rsid w:val="005D530F"/>
    <w:rsid w:val="005D65B1"/>
    <w:rsid w:val="005D723F"/>
    <w:rsid w:val="005D73C0"/>
    <w:rsid w:val="005E1494"/>
    <w:rsid w:val="005E1D5C"/>
    <w:rsid w:val="005E25DC"/>
    <w:rsid w:val="005E52AE"/>
    <w:rsid w:val="005E5607"/>
    <w:rsid w:val="005E567C"/>
    <w:rsid w:val="005E5EB0"/>
    <w:rsid w:val="005F11D1"/>
    <w:rsid w:val="005F4233"/>
    <w:rsid w:val="005F505E"/>
    <w:rsid w:val="005F56E9"/>
    <w:rsid w:val="005F5800"/>
    <w:rsid w:val="005F6F5F"/>
    <w:rsid w:val="0060106B"/>
    <w:rsid w:val="006023B2"/>
    <w:rsid w:val="00602976"/>
    <w:rsid w:val="0060378A"/>
    <w:rsid w:val="0060388D"/>
    <w:rsid w:val="00604231"/>
    <w:rsid w:val="006049F9"/>
    <w:rsid w:val="00605233"/>
    <w:rsid w:val="006068F3"/>
    <w:rsid w:val="00610C2F"/>
    <w:rsid w:val="00615F2D"/>
    <w:rsid w:val="0062187C"/>
    <w:rsid w:val="00621C3B"/>
    <w:rsid w:val="006239BC"/>
    <w:rsid w:val="00624B80"/>
    <w:rsid w:val="00625805"/>
    <w:rsid w:val="006258C2"/>
    <w:rsid w:val="00627AC4"/>
    <w:rsid w:val="00627E8B"/>
    <w:rsid w:val="00631DE4"/>
    <w:rsid w:val="0063253B"/>
    <w:rsid w:val="006363C8"/>
    <w:rsid w:val="00637AB8"/>
    <w:rsid w:val="0064370D"/>
    <w:rsid w:val="00643771"/>
    <w:rsid w:val="00644946"/>
    <w:rsid w:val="00645ED5"/>
    <w:rsid w:val="00646AB8"/>
    <w:rsid w:val="00647BD9"/>
    <w:rsid w:val="0065233B"/>
    <w:rsid w:val="00654A3E"/>
    <w:rsid w:val="00657C37"/>
    <w:rsid w:val="00660F1D"/>
    <w:rsid w:val="006624A7"/>
    <w:rsid w:val="0066515F"/>
    <w:rsid w:val="00665BC0"/>
    <w:rsid w:val="00665F19"/>
    <w:rsid w:val="006663E9"/>
    <w:rsid w:val="006668AF"/>
    <w:rsid w:val="006671C7"/>
    <w:rsid w:val="006675CA"/>
    <w:rsid w:val="0066792F"/>
    <w:rsid w:val="00670A7E"/>
    <w:rsid w:val="006714A2"/>
    <w:rsid w:val="0067278C"/>
    <w:rsid w:val="00676803"/>
    <w:rsid w:val="00676DAA"/>
    <w:rsid w:val="00684462"/>
    <w:rsid w:val="00686439"/>
    <w:rsid w:val="006905CF"/>
    <w:rsid w:val="00690A8C"/>
    <w:rsid w:val="00691F43"/>
    <w:rsid w:val="00693AA7"/>
    <w:rsid w:val="006953E3"/>
    <w:rsid w:val="00697A88"/>
    <w:rsid w:val="00697CF1"/>
    <w:rsid w:val="006A0F3F"/>
    <w:rsid w:val="006A6051"/>
    <w:rsid w:val="006A627A"/>
    <w:rsid w:val="006A7985"/>
    <w:rsid w:val="006B31D9"/>
    <w:rsid w:val="006C0102"/>
    <w:rsid w:val="006C07D4"/>
    <w:rsid w:val="006C1EAE"/>
    <w:rsid w:val="006C41AD"/>
    <w:rsid w:val="006D04BD"/>
    <w:rsid w:val="006D47EF"/>
    <w:rsid w:val="006D6644"/>
    <w:rsid w:val="006D7180"/>
    <w:rsid w:val="006E0F1C"/>
    <w:rsid w:val="006E104D"/>
    <w:rsid w:val="006E433B"/>
    <w:rsid w:val="006E5721"/>
    <w:rsid w:val="006E7899"/>
    <w:rsid w:val="006E7C78"/>
    <w:rsid w:val="006F27F4"/>
    <w:rsid w:val="006F2E23"/>
    <w:rsid w:val="006F4C0A"/>
    <w:rsid w:val="006F4C30"/>
    <w:rsid w:val="006F7024"/>
    <w:rsid w:val="00701FFC"/>
    <w:rsid w:val="00703A7C"/>
    <w:rsid w:val="007044B3"/>
    <w:rsid w:val="00705DD4"/>
    <w:rsid w:val="00705FD3"/>
    <w:rsid w:val="007076DA"/>
    <w:rsid w:val="00707860"/>
    <w:rsid w:val="007122D7"/>
    <w:rsid w:val="00714DAE"/>
    <w:rsid w:val="007156C2"/>
    <w:rsid w:val="007157AB"/>
    <w:rsid w:val="00717131"/>
    <w:rsid w:val="00717AA0"/>
    <w:rsid w:val="007207BF"/>
    <w:rsid w:val="00725CB0"/>
    <w:rsid w:val="00726214"/>
    <w:rsid w:val="0072711F"/>
    <w:rsid w:val="00727445"/>
    <w:rsid w:val="007323A3"/>
    <w:rsid w:val="0073517D"/>
    <w:rsid w:val="0073685C"/>
    <w:rsid w:val="007373BA"/>
    <w:rsid w:val="00737EA5"/>
    <w:rsid w:val="007400AE"/>
    <w:rsid w:val="00741F3E"/>
    <w:rsid w:val="00742724"/>
    <w:rsid w:val="00742F88"/>
    <w:rsid w:val="00743AA8"/>
    <w:rsid w:val="00750840"/>
    <w:rsid w:val="007534BC"/>
    <w:rsid w:val="0075630D"/>
    <w:rsid w:val="00757617"/>
    <w:rsid w:val="00763AD8"/>
    <w:rsid w:val="00764F68"/>
    <w:rsid w:val="00765016"/>
    <w:rsid w:val="00765E28"/>
    <w:rsid w:val="00767EDE"/>
    <w:rsid w:val="00770248"/>
    <w:rsid w:val="0077100C"/>
    <w:rsid w:val="00776C39"/>
    <w:rsid w:val="0078014E"/>
    <w:rsid w:val="007801EA"/>
    <w:rsid w:val="00780E5B"/>
    <w:rsid w:val="00781D00"/>
    <w:rsid w:val="00782054"/>
    <w:rsid w:val="00787F02"/>
    <w:rsid w:val="007900F3"/>
    <w:rsid w:val="00791B69"/>
    <w:rsid w:val="00793297"/>
    <w:rsid w:val="0079498E"/>
    <w:rsid w:val="00794D7F"/>
    <w:rsid w:val="00796F10"/>
    <w:rsid w:val="0079765B"/>
    <w:rsid w:val="00797B45"/>
    <w:rsid w:val="007A0F57"/>
    <w:rsid w:val="007A3530"/>
    <w:rsid w:val="007A48F0"/>
    <w:rsid w:val="007A4C31"/>
    <w:rsid w:val="007A6AB5"/>
    <w:rsid w:val="007A6C67"/>
    <w:rsid w:val="007B14D9"/>
    <w:rsid w:val="007B2B46"/>
    <w:rsid w:val="007B30F2"/>
    <w:rsid w:val="007B377F"/>
    <w:rsid w:val="007B4274"/>
    <w:rsid w:val="007B443D"/>
    <w:rsid w:val="007B5117"/>
    <w:rsid w:val="007B57BF"/>
    <w:rsid w:val="007B599D"/>
    <w:rsid w:val="007B6650"/>
    <w:rsid w:val="007B6A74"/>
    <w:rsid w:val="007B6C85"/>
    <w:rsid w:val="007C2DC8"/>
    <w:rsid w:val="007C4F91"/>
    <w:rsid w:val="007D028A"/>
    <w:rsid w:val="007D097E"/>
    <w:rsid w:val="007D1B2B"/>
    <w:rsid w:val="007D1C07"/>
    <w:rsid w:val="007D230B"/>
    <w:rsid w:val="007D2D80"/>
    <w:rsid w:val="007D3681"/>
    <w:rsid w:val="007D3824"/>
    <w:rsid w:val="007D3929"/>
    <w:rsid w:val="007D44BA"/>
    <w:rsid w:val="007D49A1"/>
    <w:rsid w:val="007D59DD"/>
    <w:rsid w:val="007E1F66"/>
    <w:rsid w:val="007E2CB5"/>
    <w:rsid w:val="007E2DC8"/>
    <w:rsid w:val="007E4C10"/>
    <w:rsid w:val="007E6501"/>
    <w:rsid w:val="007E6C25"/>
    <w:rsid w:val="007F074C"/>
    <w:rsid w:val="007F2977"/>
    <w:rsid w:val="007F32D7"/>
    <w:rsid w:val="007F4F97"/>
    <w:rsid w:val="007F669E"/>
    <w:rsid w:val="00801632"/>
    <w:rsid w:val="00801E66"/>
    <w:rsid w:val="0080520B"/>
    <w:rsid w:val="00805B49"/>
    <w:rsid w:val="00806EE4"/>
    <w:rsid w:val="00807B3E"/>
    <w:rsid w:val="00810D4A"/>
    <w:rsid w:val="00812F82"/>
    <w:rsid w:val="008134AC"/>
    <w:rsid w:val="008146FD"/>
    <w:rsid w:val="00816AAB"/>
    <w:rsid w:val="00820402"/>
    <w:rsid w:val="00821E69"/>
    <w:rsid w:val="0082317F"/>
    <w:rsid w:val="008243B2"/>
    <w:rsid w:val="00824F08"/>
    <w:rsid w:val="00824FC9"/>
    <w:rsid w:val="00826312"/>
    <w:rsid w:val="00826667"/>
    <w:rsid w:val="00827BF8"/>
    <w:rsid w:val="008310DF"/>
    <w:rsid w:val="00831105"/>
    <w:rsid w:val="00833532"/>
    <w:rsid w:val="00835487"/>
    <w:rsid w:val="008367A3"/>
    <w:rsid w:val="008425D8"/>
    <w:rsid w:val="008439C3"/>
    <w:rsid w:val="00843A14"/>
    <w:rsid w:val="00844A4B"/>
    <w:rsid w:val="008502B0"/>
    <w:rsid w:val="00854676"/>
    <w:rsid w:val="00854D6E"/>
    <w:rsid w:val="00856CD0"/>
    <w:rsid w:val="008636E5"/>
    <w:rsid w:val="00864CB5"/>
    <w:rsid w:val="00865296"/>
    <w:rsid w:val="008659C5"/>
    <w:rsid w:val="00866A01"/>
    <w:rsid w:val="00866F27"/>
    <w:rsid w:val="00867086"/>
    <w:rsid w:val="00871123"/>
    <w:rsid w:val="008727C7"/>
    <w:rsid w:val="00873146"/>
    <w:rsid w:val="00873BB7"/>
    <w:rsid w:val="00874663"/>
    <w:rsid w:val="00874805"/>
    <w:rsid w:val="008753DC"/>
    <w:rsid w:val="0087755E"/>
    <w:rsid w:val="00881B95"/>
    <w:rsid w:val="008831CA"/>
    <w:rsid w:val="008870B4"/>
    <w:rsid w:val="00887FDA"/>
    <w:rsid w:val="00890B0A"/>
    <w:rsid w:val="00890F77"/>
    <w:rsid w:val="00891766"/>
    <w:rsid w:val="0089272A"/>
    <w:rsid w:val="00892D5B"/>
    <w:rsid w:val="00894890"/>
    <w:rsid w:val="00896ABC"/>
    <w:rsid w:val="00897247"/>
    <w:rsid w:val="008A0076"/>
    <w:rsid w:val="008A0160"/>
    <w:rsid w:val="008A1AE9"/>
    <w:rsid w:val="008A2254"/>
    <w:rsid w:val="008A2E13"/>
    <w:rsid w:val="008A4133"/>
    <w:rsid w:val="008A7B0C"/>
    <w:rsid w:val="008B0000"/>
    <w:rsid w:val="008B07F8"/>
    <w:rsid w:val="008B08F0"/>
    <w:rsid w:val="008B0CB2"/>
    <w:rsid w:val="008B0CF9"/>
    <w:rsid w:val="008B262C"/>
    <w:rsid w:val="008B2DAD"/>
    <w:rsid w:val="008B6FC8"/>
    <w:rsid w:val="008C19E9"/>
    <w:rsid w:val="008C26DB"/>
    <w:rsid w:val="008C26E9"/>
    <w:rsid w:val="008C5388"/>
    <w:rsid w:val="008C557C"/>
    <w:rsid w:val="008C5F90"/>
    <w:rsid w:val="008C774E"/>
    <w:rsid w:val="008D1E5B"/>
    <w:rsid w:val="008D2228"/>
    <w:rsid w:val="008D25A7"/>
    <w:rsid w:val="008D4652"/>
    <w:rsid w:val="008D6D9D"/>
    <w:rsid w:val="008D72F8"/>
    <w:rsid w:val="008E0906"/>
    <w:rsid w:val="008E4F1E"/>
    <w:rsid w:val="008E5B19"/>
    <w:rsid w:val="008E62EC"/>
    <w:rsid w:val="008F1691"/>
    <w:rsid w:val="008F22E2"/>
    <w:rsid w:val="008F317C"/>
    <w:rsid w:val="008F31C5"/>
    <w:rsid w:val="008F5698"/>
    <w:rsid w:val="008F5CDF"/>
    <w:rsid w:val="008F5F7C"/>
    <w:rsid w:val="008F639E"/>
    <w:rsid w:val="009019EE"/>
    <w:rsid w:val="00901EF2"/>
    <w:rsid w:val="009023E1"/>
    <w:rsid w:val="00903EB6"/>
    <w:rsid w:val="00904906"/>
    <w:rsid w:val="009055A5"/>
    <w:rsid w:val="00906427"/>
    <w:rsid w:val="00906B8A"/>
    <w:rsid w:val="0090702F"/>
    <w:rsid w:val="00907318"/>
    <w:rsid w:val="009079D0"/>
    <w:rsid w:val="00907EF5"/>
    <w:rsid w:val="0091117F"/>
    <w:rsid w:val="009138BD"/>
    <w:rsid w:val="00913D0A"/>
    <w:rsid w:val="00913FF5"/>
    <w:rsid w:val="009148A1"/>
    <w:rsid w:val="00915DF2"/>
    <w:rsid w:val="009229F9"/>
    <w:rsid w:val="00924972"/>
    <w:rsid w:val="009309D7"/>
    <w:rsid w:val="00932E1E"/>
    <w:rsid w:val="00933C14"/>
    <w:rsid w:val="00934068"/>
    <w:rsid w:val="00934AA5"/>
    <w:rsid w:val="00935ED2"/>
    <w:rsid w:val="00936348"/>
    <w:rsid w:val="00937854"/>
    <w:rsid w:val="009400F4"/>
    <w:rsid w:val="0094015D"/>
    <w:rsid w:val="0094365C"/>
    <w:rsid w:val="00943B11"/>
    <w:rsid w:val="00943CCC"/>
    <w:rsid w:val="009469E0"/>
    <w:rsid w:val="0094728D"/>
    <w:rsid w:val="00947E1D"/>
    <w:rsid w:val="00951C4D"/>
    <w:rsid w:val="00952955"/>
    <w:rsid w:val="00952D58"/>
    <w:rsid w:val="00952E03"/>
    <w:rsid w:val="0095396E"/>
    <w:rsid w:val="00953A8E"/>
    <w:rsid w:val="009547E2"/>
    <w:rsid w:val="00954C21"/>
    <w:rsid w:val="00956300"/>
    <w:rsid w:val="00956488"/>
    <w:rsid w:val="00956F5F"/>
    <w:rsid w:val="009579ED"/>
    <w:rsid w:val="009610DC"/>
    <w:rsid w:val="009612B9"/>
    <w:rsid w:val="009620A0"/>
    <w:rsid w:val="00964038"/>
    <w:rsid w:val="0096623E"/>
    <w:rsid w:val="009669D2"/>
    <w:rsid w:val="0096734B"/>
    <w:rsid w:val="0097154F"/>
    <w:rsid w:val="0097758E"/>
    <w:rsid w:val="00977ECB"/>
    <w:rsid w:val="0098116C"/>
    <w:rsid w:val="0098457F"/>
    <w:rsid w:val="00985996"/>
    <w:rsid w:val="009859DE"/>
    <w:rsid w:val="00986978"/>
    <w:rsid w:val="00986C3B"/>
    <w:rsid w:val="00992F8C"/>
    <w:rsid w:val="009930B6"/>
    <w:rsid w:val="00993E14"/>
    <w:rsid w:val="00994F74"/>
    <w:rsid w:val="0099563A"/>
    <w:rsid w:val="009A098E"/>
    <w:rsid w:val="009A13F4"/>
    <w:rsid w:val="009A2FBF"/>
    <w:rsid w:val="009A44BE"/>
    <w:rsid w:val="009A50C4"/>
    <w:rsid w:val="009A77AB"/>
    <w:rsid w:val="009B029F"/>
    <w:rsid w:val="009B1B95"/>
    <w:rsid w:val="009B27F8"/>
    <w:rsid w:val="009B4A8B"/>
    <w:rsid w:val="009B74FB"/>
    <w:rsid w:val="009C0660"/>
    <w:rsid w:val="009C1195"/>
    <w:rsid w:val="009C31A4"/>
    <w:rsid w:val="009C4845"/>
    <w:rsid w:val="009C4D84"/>
    <w:rsid w:val="009C6A8B"/>
    <w:rsid w:val="009C7314"/>
    <w:rsid w:val="009D0C1E"/>
    <w:rsid w:val="009D1A40"/>
    <w:rsid w:val="009D2442"/>
    <w:rsid w:val="009D4381"/>
    <w:rsid w:val="009D46B6"/>
    <w:rsid w:val="009D5D9F"/>
    <w:rsid w:val="009D6AEA"/>
    <w:rsid w:val="009D7D24"/>
    <w:rsid w:val="009D7F4D"/>
    <w:rsid w:val="009E092E"/>
    <w:rsid w:val="009E0FA2"/>
    <w:rsid w:val="009E2244"/>
    <w:rsid w:val="009E2361"/>
    <w:rsid w:val="009E2D42"/>
    <w:rsid w:val="009E31DE"/>
    <w:rsid w:val="009E5084"/>
    <w:rsid w:val="009E57DF"/>
    <w:rsid w:val="009E6040"/>
    <w:rsid w:val="009F065B"/>
    <w:rsid w:val="009F0F0C"/>
    <w:rsid w:val="009F40E2"/>
    <w:rsid w:val="009F57FD"/>
    <w:rsid w:val="009F7F9F"/>
    <w:rsid w:val="00A00269"/>
    <w:rsid w:val="00A0196D"/>
    <w:rsid w:val="00A01E02"/>
    <w:rsid w:val="00A026C4"/>
    <w:rsid w:val="00A02E26"/>
    <w:rsid w:val="00A05BA0"/>
    <w:rsid w:val="00A07AB2"/>
    <w:rsid w:val="00A10C74"/>
    <w:rsid w:val="00A1215A"/>
    <w:rsid w:val="00A159C9"/>
    <w:rsid w:val="00A167FB"/>
    <w:rsid w:val="00A1733C"/>
    <w:rsid w:val="00A17413"/>
    <w:rsid w:val="00A1785C"/>
    <w:rsid w:val="00A21B70"/>
    <w:rsid w:val="00A21D02"/>
    <w:rsid w:val="00A21DDB"/>
    <w:rsid w:val="00A23CF6"/>
    <w:rsid w:val="00A2662C"/>
    <w:rsid w:val="00A2690C"/>
    <w:rsid w:val="00A2792F"/>
    <w:rsid w:val="00A3043D"/>
    <w:rsid w:val="00A30473"/>
    <w:rsid w:val="00A30970"/>
    <w:rsid w:val="00A315E4"/>
    <w:rsid w:val="00A31C51"/>
    <w:rsid w:val="00A31D96"/>
    <w:rsid w:val="00A31FEE"/>
    <w:rsid w:val="00A32FF5"/>
    <w:rsid w:val="00A33722"/>
    <w:rsid w:val="00A33C55"/>
    <w:rsid w:val="00A377A6"/>
    <w:rsid w:val="00A3796C"/>
    <w:rsid w:val="00A406C3"/>
    <w:rsid w:val="00A42875"/>
    <w:rsid w:val="00A44DC1"/>
    <w:rsid w:val="00A47168"/>
    <w:rsid w:val="00A47A98"/>
    <w:rsid w:val="00A47EE7"/>
    <w:rsid w:val="00A507F2"/>
    <w:rsid w:val="00A50B43"/>
    <w:rsid w:val="00A51C87"/>
    <w:rsid w:val="00A52A66"/>
    <w:rsid w:val="00A54197"/>
    <w:rsid w:val="00A57972"/>
    <w:rsid w:val="00A61821"/>
    <w:rsid w:val="00A61D35"/>
    <w:rsid w:val="00A61E3A"/>
    <w:rsid w:val="00A631BA"/>
    <w:rsid w:val="00A64427"/>
    <w:rsid w:val="00A65C27"/>
    <w:rsid w:val="00A660EF"/>
    <w:rsid w:val="00A67605"/>
    <w:rsid w:val="00A67CA5"/>
    <w:rsid w:val="00A73ADF"/>
    <w:rsid w:val="00A74D36"/>
    <w:rsid w:val="00A75CCD"/>
    <w:rsid w:val="00A76A61"/>
    <w:rsid w:val="00A80506"/>
    <w:rsid w:val="00A806AE"/>
    <w:rsid w:val="00A8118F"/>
    <w:rsid w:val="00A83458"/>
    <w:rsid w:val="00A84B03"/>
    <w:rsid w:val="00A84D8C"/>
    <w:rsid w:val="00A86C41"/>
    <w:rsid w:val="00A879E6"/>
    <w:rsid w:val="00A90148"/>
    <w:rsid w:val="00A917F8"/>
    <w:rsid w:val="00A927B1"/>
    <w:rsid w:val="00A92C02"/>
    <w:rsid w:val="00A942CA"/>
    <w:rsid w:val="00A94B09"/>
    <w:rsid w:val="00AA0D8C"/>
    <w:rsid w:val="00AA142E"/>
    <w:rsid w:val="00AA25BC"/>
    <w:rsid w:val="00AA2877"/>
    <w:rsid w:val="00AA3077"/>
    <w:rsid w:val="00AA3E2A"/>
    <w:rsid w:val="00AA3F69"/>
    <w:rsid w:val="00AA46AF"/>
    <w:rsid w:val="00AA594B"/>
    <w:rsid w:val="00AA5AE7"/>
    <w:rsid w:val="00AA7AD6"/>
    <w:rsid w:val="00AB07A4"/>
    <w:rsid w:val="00AB0BBA"/>
    <w:rsid w:val="00AB232A"/>
    <w:rsid w:val="00AB34C1"/>
    <w:rsid w:val="00AB4460"/>
    <w:rsid w:val="00AB4E9E"/>
    <w:rsid w:val="00AB6C99"/>
    <w:rsid w:val="00AC11D5"/>
    <w:rsid w:val="00AC15E5"/>
    <w:rsid w:val="00AC22BB"/>
    <w:rsid w:val="00AC4080"/>
    <w:rsid w:val="00AC5A6D"/>
    <w:rsid w:val="00AC5D73"/>
    <w:rsid w:val="00AC73AD"/>
    <w:rsid w:val="00AC7BED"/>
    <w:rsid w:val="00AD067D"/>
    <w:rsid w:val="00AD0BB7"/>
    <w:rsid w:val="00AD2C2F"/>
    <w:rsid w:val="00AD4655"/>
    <w:rsid w:val="00AD594B"/>
    <w:rsid w:val="00AD5FFD"/>
    <w:rsid w:val="00AD6F18"/>
    <w:rsid w:val="00AD705A"/>
    <w:rsid w:val="00AD78F9"/>
    <w:rsid w:val="00AE008D"/>
    <w:rsid w:val="00AE093C"/>
    <w:rsid w:val="00AE30E0"/>
    <w:rsid w:val="00AE346F"/>
    <w:rsid w:val="00AE39CB"/>
    <w:rsid w:val="00AE3AD5"/>
    <w:rsid w:val="00AE3C4F"/>
    <w:rsid w:val="00AE45C7"/>
    <w:rsid w:val="00AE4E8D"/>
    <w:rsid w:val="00AE68A5"/>
    <w:rsid w:val="00AF0EC2"/>
    <w:rsid w:val="00AF1AC2"/>
    <w:rsid w:val="00AF2329"/>
    <w:rsid w:val="00AF3660"/>
    <w:rsid w:val="00AF7A20"/>
    <w:rsid w:val="00B01312"/>
    <w:rsid w:val="00B013BD"/>
    <w:rsid w:val="00B02D98"/>
    <w:rsid w:val="00B06685"/>
    <w:rsid w:val="00B07717"/>
    <w:rsid w:val="00B13897"/>
    <w:rsid w:val="00B15D2F"/>
    <w:rsid w:val="00B16399"/>
    <w:rsid w:val="00B173E6"/>
    <w:rsid w:val="00B1760F"/>
    <w:rsid w:val="00B177E5"/>
    <w:rsid w:val="00B2586D"/>
    <w:rsid w:val="00B25AE4"/>
    <w:rsid w:val="00B265C9"/>
    <w:rsid w:val="00B26909"/>
    <w:rsid w:val="00B27664"/>
    <w:rsid w:val="00B31169"/>
    <w:rsid w:val="00B31828"/>
    <w:rsid w:val="00B344F5"/>
    <w:rsid w:val="00B41698"/>
    <w:rsid w:val="00B41E25"/>
    <w:rsid w:val="00B42BEE"/>
    <w:rsid w:val="00B432ED"/>
    <w:rsid w:val="00B452B7"/>
    <w:rsid w:val="00B458E3"/>
    <w:rsid w:val="00B45DDF"/>
    <w:rsid w:val="00B46093"/>
    <w:rsid w:val="00B47923"/>
    <w:rsid w:val="00B518FF"/>
    <w:rsid w:val="00B5375D"/>
    <w:rsid w:val="00B539D2"/>
    <w:rsid w:val="00B54F17"/>
    <w:rsid w:val="00B560EA"/>
    <w:rsid w:val="00B561EE"/>
    <w:rsid w:val="00B56DAC"/>
    <w:rsid w:val="00B57D47"/>
    <w:rsid w:val="00B60F2F"/>
    <w:rsid w:val="00B6210E"/>
    <w:rsid w:val="00B632E3"/>
    <w:rsid w:val="00B64DC8"/>
    <w:rsid w:val="00B70688"/>
    <w:rsid w:val="00B70FEE"/>
    <w:rsid w:val="00B71673"/>
    <w:rsid w:val="00B71B63"/>
    <w:rsid w:val="00B73C79"/>
    <w:rsid w:val="00B75FD9"/>
    <w:rsid w:val="00B77091"/>
    <w:rsid w:val="00B7749E"/>
    <w:rsid w:val="00B81F80"/>
    <w:rsid w:val="00B837C1"/>
    <w:rsid w:val="00B841E0"/>
    <w:rsid w:val="00B85656"/>
    <w:rsid w:val="00B860BA"/>
    <w:rsid w:val="00B865F5"/>
    <w:rsid w:val="00B86DB8"/>
    <w:rsid w:val="00B870A0"/>
    <w:rsid w:val="00B8758C"/>
    <w:rsid w:val="00B91DFE"/>
    <w:rsid w:val="00B92858"/>
    <w:rsid w:val="00B95668"/>
    <w:rsid w:val="00B95982"/>
    <w:rsid w:val="00B966E9"/>
    <w:rsid w:val="00B96BC7"/>
    <w:rsid w:val="00B9719E"/>
    <w:rsid w:val="00B97229"/>
    <w:rsid w:val="00B9776A"/>
    <w:rsid w:val="00B97FE0"/>
    <w:rsid w:val="00BA08A3"/>
    <w:rsid w:val="00BA1BBC"/>
    <w:rsid w:val="00BA2EED"/>
    <w:rsid w:val="00BA3D7D"/>
    <w:rsid w:val="00BA5AB3"/>
    <w:rsid w:val="00BA6451"/>
    <w:rsid w:val="00BB227E"/>
    <w:rsid w:val="00BB37E4"/>
    <w:rsid w:val="00BB3CBA"/>
    <w:rsid w:val="00BB4F22"/>
    <w:rsid w:val="00BB626B"/>
    <w:rsid w:val="00BB66D5"/>
    <w:rsid w:val="00BB7E3D"/>
    <w:rsid w:val="00BC0FCE"/>
    <w:rsid w:val="00BC3CD1"/>
    <w:rsid w:val="00BC5201"/>
    <w:rsid w:val="00BC5D49"/>
    <w:rsid w:val="00BC5EC6"/>
    <w:rsid w:val="00BC5F0E"/>
    <w:rsid w:val="00BD2211"/>
    <w:rsid w:val="00BD221D"/>
    <w:rsid w:val="00BD3CB9"/>
    <w:rsid w:val="00BD3E02"/>
    <w:rsid w:val="00BD3E65"/>
    <w:rsid w:val="00BD5934"/>
    <w:rsid w:val="00BD628F"/>
    <w:rsid w:val="00BD6F41"/>
    <w:rsid w:val="00BD7785"/>
    <w:rsid w:val="00BE3B2E"/>
    <w:rsid w:val="00BE7DE8"/>
    <w:rsid w:val="00BF031F"/>
    <w:rsid w:val="00BF1CBD"/>
    <w:rsid w:val="00BF3B1F"/>
    <w:rsid w:val="00BF52C4"/>
    <w:rsid w:val="00BF62EC"/>
    <w:rsid w:val="00BF6458"/>
    <w:rsid w:val="00C006BE"/>
    <w:rsid w:val="00C015AE"/>
    <w:rsid w:val="00C03663"/>
    <w:rsid w:val="00C05B8E"/>
    <w:rsid w:val="00C1063D"/>
    <w:rsid w:val="00C15E0E"/>
    <w:rsid w:val="00C226BC"/>
    <w:rsid w:val="00C23FB5"/>
    <w:rsid w:val="00C24A1A"/>
    <w:rsid w:val="00C26F0A"/>
    <w:rsid w:val="00C27B3B"/>
    <w:rsid w:val="00C331BB"/>
    <w:rsid w:val="00C33246"/>
    <w:rsid w:val="00C3494A"/>
    <w:rsid w:val="00C41A08"/>
    <w:rsid w:val="00C422B9"/>
    <w:rsid w:val="00C4240A"/>
    <w:rsid w:val="00C4241E"/>
    <w:rsid w:val="00C445E8"/>
    <w:rsid w:val="00C504EC"/>
    <w:rsid w:val="00C50AA4"/>
    <w:rsid w:val="00C50EFE"/>
    <w:rsid w:val="00C5123C"/>
    <w:rsid w:val="00C615A3"/>
    <w:rsid w:val="00C6198D"/>
    <w:rsid w:val="00C6243E"/>
    <w:rsid w:val="00C635DA"/>
    <w:rsid w:val="00C639E7"/>
    <w:rsid w:val="00C659BE"/>
    <w:rsid w:val="00C65A9B"/>
    <w:rsid w:val="00C66429"/>
    <w:rsid w:val="00C7215F"/>
    <w:rsid w:val="00C72A68"/>
    <w:rsid w:val="00C749DA"/>
    <w:rsid w:val="00C80300"/>
    <w:rsid w:val="00C82307"/>
    <w:rsid w:val="00C8262B"/>
    <w:rsid w:val="00C8613B"/>
    <w:rsid w:val="00C900DE"/>
    <w:rsid w:val="00C91944"/>
    <w:rsid w:val="00C92622"/>
    <w:rsid w:val="00C97228"/>
    <w:rsid w:val="00C9780D"/>
    <w:rsid w:val="00C97819"/>
    <w:rsid w:val="00C9793C"/>
    <w:rsid w:val="00CA02DA"/>
    <w:rsid w:val="00CA1A54"/>
    <w:rsid w:val="00CA1BC5"/>
    <w:rsid w:val="00CA1CB3"/>
    <w:rsid w:val="00CA29DD"/>
    <w:rsid w:val="00CA3E19"/>
    <w:rsid w:val="00CA58B8"/>
    <w:rsid w:val="00CA655A"/>
    <w:rsid w:val="00CA6DE6"/>
    <w:rsid w:val="00CB36E6"/>
    <w:rsid w:val="00CB76E8"/>
    <w:rsid w:val="00CC0A27"/>
    <w:rsid w:val="00CC2470"/>
    <w:rsid w:val="00CC2721"/>
    <w:rsid w:val="00CC46B2"/>
    <w:rsid w:val="00CC4897"/>
    <w:rsid w:val="00CC5542"/>
    <w:rsid w:val="00CC5718"/>
    <w:rsid w:val="00CD1352"/>
    <w:rsid w:val="00CD1CBE"/>
    <w:rsid w:val="00CD1E1C"/>
    <w:rsid w:val="00CD1E3E"/>
    <w:rsid w:val="00CD2EDC"/>
    <w:rsid w:val="00CD32E2"/>
    <w:rsid w:val="00CD3D24"/>
    <w:rsid w:val="00CD4B0B"/>
    <w:rsid w:val="00CD6698"/>
    <w:rsid w:val="00CE1E5B"/>
    <w:rsid w:val="00CF1981"/>
    <w:rsid w:val="00CF1D92"/>
    <w:rsid w:val="00CF1E25"/>
    <w:rsid w:val="00CF2D92"/>
    <w:rsid w:val="00CF2F74"/>
    <w:rsid w:val="00CF5D91"/>
    <w:rsid w:val="00D0025C"/>
    <w:rsid w:val="00D004FB"/>
    <w:rsid w:val="00D01C8B"/>
    <w:rsid w:val="00D02BBC"/>
    <w:rsid w:val="00D02C36"/>
    <w:rsid w:val="00D03FE2"/>
    <w:rsid w:val="00D10834"/>
    <w:rsid w:val="00D12172"/>
    <w:rsid w:val="00D129E4"/>
    <w:rsid w:val="00D12B8C"/>
    <w:rsid w:val="00D177E5"/>
    <w:rsid w:val="00D200F6"/>
    <w:rsid w:val="00D20FD7"/>
    <w:rsid w:val="00D21646"/>
    <w:rsid w:val="00D2171F"/>
    <w:rsid w:val="00D23A53"/>
    <w:rsid w:val="00D24095"/>
    <w:rsid w:val="00D27C23"/>
    <w:rsid w:val="00D33350"/>
    <w:rsid w:val="00D3431F"/>
    <w:rsid w:val="00D36A3A"/>
    <w:rsid w:val="00D432EB"/>
    <w:rsid w:val="00D454F2"/>
    <w:rsid w:val="00D47CE9"/>
    <w:rsid w:val="00D500BC"/>
    <w:rsid w:val="00D52995"/>
    <w:rsid w:val="00D555C5"/>
    <w:rsid w:val="00D60425"/>
    <w:rsid w:val="00D610DA"/>
    <w:rsid w:val="00D62874"/>
    <w:rsid w:val="00D6352D"/>
    <w:rsid w:val="00D64CB0"/>
    <w:rsid w:val="00D6794E"/>
    <w:rsid w:val="00D72722"/>
    <w:rsid w:val="00D728AD"/>
    <w:rsid w:val="00D72ADE"/>
    <w:rsid w:val="00D72C52"/>
    <w:rsid w:val="00D75233"/>
    <w:rsid w:val="00D7728F"/>
    <w:rsid w:val="00D77696"/>
    <w:rsid w:val="00D81B64"/>
    <w:rsid w:val="00D81CC4"/>
    <w:rsid w:val="00D87F4F"/>
    <w:rsid w:val="00D93EFF"/>
    <w:rsid w:val="00D9765E"/>
    <w:rsid w:val="00DA0926"/>
    <w:rsid w:val="00DA1473"/>
    <w:rsid w:val="00DA14C4"/>
    <w:rsid w:val="00DA4591"/>
    <w:rsid w:val="00DA4AE5"/>
    <w:rsid w:val="00DA6430"/>
    <w:rsid w:val="00DA681A"/>
    <w:rsid w:val="00DA6B7E"/>
    <w:rsid w:val="00DA7018"/>
    <w:rsid w:val="00DB250C"/>
    <w:rsid w:val="00DB323D"/>
    <w:rsid w:val="00DB353C"/>
    <w:rsid w:val="00DB63BE"/>
    <w:rsid w:val="00DB63DB"/>
    <w:rsid w:val="00DB7824"/>
    <w:rsid w:val="00DC18B4"/>
    <w:rsid w:val="00DC1A88"/>
    <w:rsid w:val="00DC2E1E"/>
    <w:rsid w:val="00DC308E"/>
    <w:rsid w:val="00DC5E0F"/>
    <w:rsid w:val="00DC5EA9"/>
    <w:rsid w:val="00DC6C76"/>
    <w:rsid w:val="00DC7F73"/>
    <w:rsid w:val="00DD538F"/>
    <w:rsid w:val="00DD5467"/>
    <w:rsid w:val="00DD6CCB"/>
    <w:rsid w:val="00DE049F"/>
    <w:rsid w:val="00DE191A"/>
    <w:rsid w:val="00DE1A0F"/>
    <w:rsid w:val="00DE3123"/>
    <w:rsid w:val="00DE339F"/>
    <w:rsid w:val="00DE65D3"/>
    <w:rsid w:val="00DF1535"/>
    <w:rsid w:val="00DF2A87"/>
    <w:rsid w:val="00DF328A"/>
    <w:rsid w:val="00DF53F5"/>
    <w:rsid w:val="00DF61FD"/>
    <w:rsid w:val="00DF6D25"/>
    <w:rsid w:val="00DF7199"/>
    <w:rsid w:val="00E00FE3"/>
    <w:rsid w:val="00E03834"/>
    <w:rsid w:val="00E03A16"/>
    <w:rsid w:val="00E03C6D"/>
    <w:rsid w:val="00E07460"/>
    <w:rsid w:val="00E07F71"/>
    <w:rsid w:val="00E11EE3"/>
    <w:rsid w:val="00E12086"/>
    <w:rsid w:val="00E135F9"/>
    <w:rsid w:val="00E14349"/>
    <w:rsid w:val="00E20C28"/>
    <w:rsid w:val="00E21895"/>
    <w:rsid w:val="00E21A95"/>
    <w:rsid w:val="00E22A77"/>
    <w:rsid w:val="00E22E84"/>
    <w:rsid w:val="00E24115"/>
    <w:rsid w:val="00E248D2"/>
    <w:rsid w:val="00E24B18"/>
    <w:rsid w:val="00E2665E"/>
    <w:rsid w:val="00E3016C"/>
    <w:rsid w:val="00E348BC"/>
    <w:rsid w:val="00E35B8D"/>
    <w:rsid w:val="00E4008C"/>
    <w:rsid w:val="00E4307D"/>
    <w:rsid w:val="00E4318F"/>
    <w:rsid w:val="00E4392E"/>
    <w:rsid w:val="00E43AC6"/>
    <w:rsid w:val="00E44857"/>
    <w:rsid w:val="00E50B9E"/>
    <w:rsid w:val="00E54395"/>
    <w:rsid w:val="00E5448F"/>
    <w:rsid w:val="00E54741"/>
    <w:rsid w:val="00E55091"/>
    <w:rsid w:val="00E55456"/>
    <w:rsid w:val="00E568E5"/>
    <w:rsid w:val="00E57AAD"/>
    <w:rsid w:val="00E62353"/>
    <w:rsid w:val="00E64427"/>
    <w:rsid w:val="00E6453F"/>
    <w:rsid w:val="00E647AA"/>
    <w:rsid w:val="00E659EF"/>
    <w:rsid w:val="00E677A6"/>
    <w:rsid w:val="00E70CBD"/>
    <w:rsid w:val="00E713AF"/>
    <w:rsid w:val="00E717E8"/>
    <w:rsid w:val="00E72BAF"/>
    <w:rsid w:val="00E73D81"/>
    <w:rsid w:val="00E754F4"/>
    <w:rsid w:val="00E84061"/>
    <w:rsid w:val="00E865D1"/>
    <w:rsid w:val="00E92968"/>
    <w:rsid w:val="00E941E2"/>
    <w:rsid w:val="00E95606"/>
    <w:rsid w:val="00E96077"/>
    <w:rsid w:val="00EA057C"/>
    <w:rsid w:val="00EA2807"/>
    <w:rsid w:val="00EA2D3D"/>
    <w:rsid w:val="00EA5346"/>
    <w:rsid w:val="00EA5B84"/>
    <w:rsid w:val="00EB20F9"/>
    <w:rsid w:val="00EB24EB"/>
    <w:rsid w:val="00EB34AF"/>
    <w:rsid w:val="00EB3839"/>
    <w:rsid w:val="00EB7049"/>
    <w:rsid w:val="00EB74BF"/>
    <w:rsid w:val="00EB767D"/>
    <w:rsid w:val="00EC0401"/>
    <w:rsid w:val="00EC1EC6"/>
    <w:rsid w:val="00EC4235"/>
    <w:rsid w:val="00EC546B"/>
    <w:rsid w:val="00EC643D"/>
    <w:rsid w:val="00ED0394"/>
    <w:rsid w:val="00ED06CC"/>
    <w:rsid w:val="00ED2C8E"/>
    <w:rsid w:val="00ED379E"/>
    <w:rsid w:val="00ED6F81"/>
    <w:rsid w:val="00ED728A"/>
    <w:rsid w:val="00ED7680"/>
    <w:rsid w:val="00EE0424"/>
    <w:rsid w:val="00EE07D0"/>
    <w:rsid w:val="00EE0D47"/>
    <w:rsid w:val="00EE524E"/>
    <w:rsid w:val="00EE5358"/>
    <w:rsid w:val="00EE7EEC"/>
    <w:rsid w:val="00EF1B6A"/>
    <w:rsid w:val="00EF3C59"/>
    <w:rsid w:val="00EF45EA"/>
    <w:rsid w:val="00EF4E3E"/>
    <w:rsid w:val="00EF54D8"/>
    <w:rsid w:val="00EF71E9"/>
    <w:rsid w:val="00EF799A"/>
    <w:rsid w:val="00EF7BAC"/>
    <w:rsid w:val="00F006D2"/>
    <w:rsid w:val="00F00BD1"/>
    <w:rsid w:val="00F01FD9"/>
    <w:rsid w:val="00F04692"/>
    <w:rsid w:val="00F04B07"/>
    <w:rsid w:val="00F05BA8"/>
    <w:rsid w:val="00F06836"/>
    <w:rsid w:val="00F11AB9"/>
    <w:rsid w:val="00F16F13"/>
    <w:rsid w:val="00F20AEA"/>
    <w:rsid w:val="00F219C3"/>
    <w:rsid w:val="00F22BF7"/>
    <w:rsid w:val="00F2359A"/>
    <w:rsid w:val="00F23E9A"/>
    <w:rsid w:val="00F24009"/>
    <w:rsid w:val="00F242D9"/>
    <w:rsid w:val="00F24D3A"/>
    <w:rsid w:val="00F259FE"/>
    <w:rsid w:val="00F27FEF"/>
    <w:rsid w:val="00F3134F"/>
    <w:rsid w:val="00F3715D"/>
    <w:rsid w:val="00F40685"/>
    <w:rsid w:val="00F43292"/>
    <w:rsid w:val="00F44B62"/>
    <w:rsid w:val="00F45125"/>
    <w:rsid w:val="00F50090"/>
    <w:rsid w:val="00F5072C"/>
    <w:rsid w:val="00F51CBF"/>
    <w:rsid w:val="00F526D5"/>
    <w:rsid w:val="00F5411D"/>
    <w:rsid w:val="00F56D2B"/>
    <w:rsid w:val="00F57D2D"/>
    <w:rsid w:val="00F606D8"/>
    <w:rsid w:val="00F61EA0"/>
    <w:rsid w:val="00F6275A"/>
    <w:rsid w:val="00F62A49"/>
    <w:rsid w:val="00F63F40"/>
    <w:rsid w:val="00F64F0D"/>
    <w:rsid w:val="00F7026A"/>
    <w:rsid w:val="00F7114F"/>
    <w:rsid w:val="00F71826"/>
    <w:rsid w:val="00F72B45"/>
    <w:rsid w:val="00F73B00"/>
    <w:rsid w:val="00F74457"/>
    <w:rsid w:val="00F75C54"/>
    <w:rsid w:val="00F764EE"/>
    <w:rsid w:val="00F7664F"/>
    <w:rsid w:val="00F76F02"/>
    <w:rsid w:val="00F77D04"/>
    <w:rsid w:val="00F804E0"/>
    <w:rsid w:val="00F84737"/>
    <w:rsid w:val="00F85098"/>
    <w:rsid w:val="00F87B69"/>
    <w:rsid w:val="00F905AB"/>
    <w:rsid w:val="00F90C95"/>
    <w:rsid w:val="00F9103E"/>
    <w:rsid w:val="00F92DE2"/>
    <w:rsid w:val="00F95923"/>
    <w:rsid w:val="00F96A39"/>
    <w:rsid w:val="00F96DB3"/>
    <w:rsid w:val="00F97463"/>
    <w:rsid w:val="00FA0919"/>
    <w:rsid w:val="00FA44B6"/>
    <w:rsid w:val="00FA4B50"/>
    <w:rsid w:val="00FA4DC6"/>
    <w:rsid w:val="00FA5D99"/>
    <w:rsid w:val="00FA79FB"/>
    <w:rsid w:val="00FB030E"/>
    <w:rsid w:val="00FB47B3"/>
    <w:rsid w:val="00FB571F"/>
    <w:rsid w:val="00FC1E22"/>
    <w:rsid w:val="00FC342F"/>
    <w:rsid w:val="00FC3BAB"/>
    <w:rsid w:val="00FC42BA"/>
    <w:rsid w:val="00FC4E15"/>
    <w:rsid w:val="00FC58CA"/>
    <w:rsid w:val="00FC6166"/>
    <w:rsid w:val="00FC77BB"/>
    <w:rsid w:val="00FD03DD"/>
    <w:rsid w:val="00FD08C1"/>
    <w:rsid w:val="00FD2C54"/>
    <w:rsid w:val="00FD5208"/>
    <w:rsid w:val="00FD6F78"/>
    <w:rsid w:val="00FD7A7A"/>
    <w:rsid w:val="00FE10C1"/>
    <w:rsid w:val="00FE190E"/>
    <w:rsid w:val="00FE20A9"/>
    <w:rsid w:val="00FE48A9"/>
    <w:rsid w:val="00FE5CF7"/>
    <w:rsid w:val="00FF08B7"/>
    <w:rsid w:val="00FF12B8"/>
    <w:rsid w:val="00FF171B"/>
    <w:rsid w:val="00FF521D"/>
    <w:rsid w:val="00FF6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DED3E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EF7BAC"/>
    <w:pPr>
      <w:keepNext/>
      <w:keepLines/>
      <w:spacing w:before="280" w:after="80"/>
    </w:pPr>
    <w:rPr>
      <w:rFonts w:cstheme="minorHAnsi"/>
      <w:b/>
      <w:color w:val="00000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F7BAC"/>
    <w:rPr>
      <w:rFonts w:ascii="Calibri Light" w:hAnsi="Calibri Light" w:cstheme="minorHAnsi"/>
      <w:b/>
      <w:color w:val="000000"/>
      <w:sz w:val="22"/>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C06A2"/>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2B4E"/>
    <w:pPr>
      <w:autoSpaceDE w:val="0"/>
      <w:autoSpaceDN w:val="0"/>
      <w:adjustRightInd w:val="0"/>
    </w:pPr>
    <w:rPr>
      <w:rFonts w:ascii="Calibri Light" w:hAnsi="Calibri Light" w:cs="Calibri Light"/>
      <w:color w:val="000000"/>
    </w:rPr>
  </w:style>
  <w:style w:type="character" w:styleId="SubtleEmphasis">
    <w:name w:val="Subtle Emphasis"/>
    <w:basedOn w:val="DefaultParagraphFont"/>
    <w:uiPriority w:val="19"/>
    <w:rsid w:val="00E24115"/>
    <w:rPr>
      <w:i/>
      <w:iCs/>
      <w:color w:val="525252" w:themeColor="text1" w:themeTint="BF"/>
    </w:rPr>
  </w:style>
  <w:style w:type="paragraph" w:customStyle="1" w:styleId="xetrmbulletedtext">
    <w:name w:val="x_etrmbulletedtext"/>
    <w:basedOn w:val="Normal"/>
    <w:rsid w:val="008B0000"/>
    <w:pPr>
      <w:spacing w:before="0" w:after="20"/>
      <w:ind w:left="720" w:hanging="360"/>
    </w:pPr>
    <w:rPr>
      <w:rFonts w:eastAsiaTheme="minorHAnsi" w:cs="Calibri Light"/>
      <w:szCs w:val="22"/>
    </w:rPr>
  </w:style>
  <w:style w:type="character" w:styleId="Emphasis">
    <w:name w:val="Emphasis"/>
    <w:basedOn w:val="DefaultParagraphFont"/>
    <w:uiPriority w:val="20"/>
    <w:qFormat/>
    <w:rsid w:val="003C48E1"/>
    <w:rPr>
      <w:i/>
      <w:iCs/>
    </w:rPr>
  </w:style>
  <w:style w:type="character" w:styleId="Strong">
    <w:name w:val="Strong"/>
    <w:basedOn w:val="DefaultParagraphFont"/>
    <w:uiPriority w:val="22"/>
    <w:qFormat/>
    <w:rsid w:val="005352A3"/>
    <w:rPr>
      <w:b/>
      <w:bCs/>
    </w:rPr>
  </w:style>
  <w:style w:type="character" w:customStyle="1" w:styleId="dropdown">
    <w:name w:val="dropdown"/>
    <w:basedOn w:val="DefaultParagraphFont"/>
    <w:rsid w:val="00535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59840">
      <w:bodyDiv w:val="1"/>
      <w:marLeft w:val="0"/>
      <w:marRight w:val="0"/>
      <w:marTop w:val="0"/>
      <w:marBottom w:val="0"/>
      <w:divBdr>
        <w:top w:val="none" w:sz="0" w:space="0" w:color="auto"/>
        <w:left w:val="none" w:sz="0" w:space="0" w:color="auto"/>
        <w:bottom w:val="none" w:sz="0" w:space="0" w:color="auto"/>
        <w:right w:val="none" w:sz="0" w:space="0" w:color="auto"/>
      </w:divBdr>
    </w:div>
    <w:div w:id="149450513">
      <w:bodyDiv w:val="1"/>
      <w:marLeft w:val="0"/>
      <w:marRight w:val="0"/>
      <w:marTop w:val="0"/>
      <w:marBottom w:val="0"/>
      <w:divBdr>
        <w:top w:val="none" w:sz="0" w:space="0" w:color="auto"/>
        <w:left w:val="none" w:sz="0" w:space="0" w:color="auto"/>
        <w:bottom w:val="none" w:sz="0" w:space="0" w:color="auto"/>
        <w:right w:val="none" w:sz="0" w:space="0" w:color="auto"/>
      </w:divBdr>
    </w:div>
    <w:div w:id="272596939">
      <w:bodyDiv w:val="1"/>
      <w:marLeft w:val="0"/>
      <w:marRight w:val="0"/>
      <w:marTop w:val="0"/>
      <w:marBottom w:val="0"/>
      <w:divBdr>
        <w:top w:val="none" w:sz="0" w:space="0" w:color="auto"/>
        <w:left w:val="none" w:sz="0" w:space="0" w:color="auto"/>
        <w:bottom w:val="none" w:sz="0" w:space="0" w:color="auto"/>
        <w:right w:val="none" w:sz="0" w:space="0" w:color="auto"/>
      </w:divBdr>
    </w:div>
    <w:div w:id="398410391">
      <w:bodyDiv w:val="1"/>
      <w:marLeft w:val="0"/>
      <w:marRight w:val="0"/>
      <w:marTop w:val="0"/>
      <w:marBottom w:val="0"/>
      <w:divBdr>
        <w:top w:val="none" w:sz="0" w:space="0" w:color="auto"/>
        <w:left w:val="none" w:sz="0" w:space="0" w:color="auto"/>
        <w:bottom w:val="none" w:sz="0" w:space="0" w:color="auto"/>
        <w:right w:val="none" w:sz="0" w:space="0" w:color="auto"/>
      </w:divBdr>
    </w:div>
    <w:div w:id="659232350">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214591">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548582">
      <w:bodyDiv w:val="1"/>
      <w:marLeft w:val="0"/>
      <w:marRight w:val="0"/>
      <w:marTop w:val="0"/>
      <w:marBottom w:val="0"/>
      <w:divBdr>
        <w:top w:val="none" w:sz="0" w:space="0" w:color="auto"/>
        <w:left w:val="none" w:sz="0" w:space="0" w:color="auto"/>
        <w:bottom w:val="none" w:sz="0" w:space="0" w:color="auto"/>
        <w:right w:val="none" w:sz="0" w:space="0" w:color="auto"/>
      </w:divBdr>
    </w:div>
    <w:div w:id="1167555409">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3884708">
      <w:bodyDiv w:val="1"/>
      <w:marLeft w:val="0"/>
      <w:marRight w:val="0"/>
      <w:marTop w:val="0"/>
      <w:marBottom w:val="0"/>
      <w:divBdr>
        <w:top w:val="none" w:sz="0" w:space="0" w:color="auto"/>
        <w:left w:val="none" w:sz="0" w:space="0" w:color="auto"/>
        <w:bottom w:val="none" w:sz="0" w:space="0" w:color="auto"/>
        <w:right w:val="none" w:sz="0" w:space="0" w:color="auto"/>
      </w:divBdr>
    </w:div>
    <w:div w:id="1553493262">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77827619">
      <w:bodyDiv w:val="1"/>
      <w:marLeft w:val="0"/>
      <w:marRight w:val="0"/>
      <w:marTop w:val="0"/>
      <w:marBottom w:val="0"/>
      <w:divBdr>
        <w:top w:val="none" w:sz="0" w:space="0" w:color="auto"/>
        <w:left w:val="none" w:sz="0" w:space="0" w:color="auto"/>
        <w:bottom w:val="none" w:sz="0" w:space="0" w:color="auto"/>
        <w:right w:val="none" w:sz="0" w:space="0" w:color="auto"/>
      </w:divBdr>
      <w:divsChild>
        <w:div w:id="1947421220">
          <w:marLeft w:val="0"/>
          <w:marRight w:val="-5063"/>
          <w:marTop w:val="0"/>
          <w:marBottom w:val="0"/>
          <w:divBdr>
            <w:top w:val="none" w:sz="0" w:space="0" w:color="auto"/>
            <w:left w:val="none" w:sz="0" w:space="0" w:color="auto"/>
            <w:bottom w:val="none" w:sz="0" w:space="0" w:color="auto"/>
            <w:right w:val="none" w:sz="0" w:space="0" w:color="auto"/>
          </w:divBdr>
          <w:divsChild>
            <w:div w:id="176765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416416">
      <w:bodyDiv w:val="1"/>
      <w:marLeft w:val="0"/>
      <w:marRight w:val="0"/>
      <w:marTop w:val="0"/>
      <w:marBottom w:val="0"/>
      <w:divBdr>
        <w:top w:val="none" w:sz="0" w:space="0" w:color="auto"/>
        <w:left w:val="none" w:sz="0" w:space="0" w:color="auto"/>
        <w:bottom w:val="none" w:sz="0" w:space="0" w:color="auto"/>
        <w:right w:val="none" w:sz="0" w:space="0" w:color="auto"/>
      </w:divBdr>
    </w:div>
    <w:div w:id="1864319394">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1950962677">
      <w:bodyDiv w:val="1"/>
      <w:marLeft w:val="0"/>
      <w:marRight w:val="0"/>
      <w:marTop w:val="0"/>
      <w:marBottom w:val="0"/>
      <w:divBdr>
        <w:top w:val="none" w:sz="0" w:space="0" w:color="auto"/>
        <w:left w:val="none" w:sz="0" w:space="0" w:color="auto"/>
        <w:bottom w:val="none" w:sz="0" w:space="0" w:color="auto"/>
        <w:right w:val="none" w:sz="0" w:space="0" w:color="auto"/>
      </w:divBdr>
      <w:divsChild>
        <w:div w:id="1887527355">
          <w:marLeft w:val="0"/>
          <w:marRight w:val="0"/>
          <w:marTop w:val="0"/>
          <w:marBottom w:val="0"/>
          <w:divBdr>
            <w:top w:val="none" w:sz="0" w:space="0" w:color="auto"/>
            <w:left w:val="none" w:sz="0" w:space="0" w:color="auto"/>
            <w:bottom w:val="none" w:sz="0" w:space="0" w:color="auto"/>
            <w:right w:val="none" w:sz="0" w:space="0" w:color="auto"/>
          </w:divBdr>
          <w:divsChild>
            <w:div w:id="679239426">
              <w:marLeft w:val="0"/>
              <w:marRight w:val="0"/>
              <w:marTop w:val="0"/>
              <w:marBottom w:val="0"/>
              <w:divBdr>
                <w:top w:val="none" w:sz="0" w:space="0" w:color="auto"/>
                <w:left w:val="none" w:sz="0" w:space="0" w:color="auto"/>
                <w:bottom w:val="none" w:sz="0" w:space="0" w:color="auto"/>
                <w:right w:val="none" w:sz="0" w:space="0" w:color="auto"/>
              </w:divBdr>
            </w:div>
          </w:divsChild>
        </w:div>
        <w:div w:id="1841895806">
          <w:marLeft w:val="0"/>
          <w:marRight w:val="0"/>
          <w:marTop w:val="0"/>
          <w:marBottom w:val="0"/>
          <w:divBdr>
            <w:top w:val="none" w:sz="0" w:space="0" w:color="auto"/>
            <w:left w:val="none" w:sz="0" w:space="0" w:color="auto"/>
            <w:bottom w:val="none" w:sz="0" w:space="0" w:color="auto"/>
            <w:right w:val="none" w:sz="0" w:space="0" w:color="auto"/>
          </w:divBdr>
          <w:divsChild>
            <w:div w:id="12774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8547394">
      <w:bodyDiv w:val="1"/>
      <w:marLeft w:val="0"/>
      <w:marRight w:val="0"/>
      <w:marTop w:val="0"/>
      <w:marBottom w:val="0"/>
      <w:divBdr>
        <w:top w:val="none" w:sz="0" w:space="0" w:color="auto"/>
        <w:left w:val="none" w:sz="0" w:space="0" w:color="auto"/>
        <w:bottom w:val="none" w:sz="0" w:space="0" w:color="auto"/>
        <w:right w:val="none" w:sz="0" w:space="0" w:color="auto"/>
      </w:divBdr>
    </w:div>
    <w:div w:id="2118523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st_x0020_notes xmlns="870e7c11-ae1f-4d3d-a559-665563d266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5" ma:contentTypeDescription="Create a new document." ma:contentTypeScope="" ma:versionID="b2822feeffeac2ca8c088da5d3584a6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9bc4220ea25db35a87c78f43d86bbeba"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Test_x0020_note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Test_x0020_notes" ma:index="20" nillable="true" ma:displayName="Test notes" ma:internalName="Test_x0020_notes">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3C415-AE8B-4CE7-BEF1-49FE42BFC7FB}">
  <ds:schemaRefs>
    <ds:schemaRef ds:uri="http://schemas.microsoft.com/office/2006/metadata/properties"/>
    <ds:schemaRef ds:uri="http://schemas.microsoft.com/office/infopath/2007/PartnerControls"/>
    <ds:schemaRef ds:uri="870e7c11-ae1f-4d3d-a559-665563d266b8"/>
  </ds:schemaRefs>
</ds:datastoreItem>
</file>

<file path=customXml/itemProps2.xml><?xml version="1.0" encoding="utf-8"?>
<ds:datastoreItem xmlns:ds="http://schemas.openxmlformats.org/officeDocument/2006/customXml" ds:itemID="{B6BE8C02-82FF-4ED6-A89E-80B9525EA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635250-CCAD-4C11-99CC-B11EEFD89A52}">
  <ds:schemaRefs>
    <ds:schemaRef ds:uri="http://schemas.microsoft.com/sharepoint/v3/contenttype/forms"/>
  </ds:schemaRefs>
</ds:datastoreItem>
</file>

<file path=customXml/itemProps4.xml><?xml version="1.0" encoding="utf-8"?>
<ds:datastoreItem xmlns:ds="http://schemas.openxmlformats.org/officeDocument/2006/customXml" ds:itemID="{6F7D3805-F04F-42D8-AAF4-4234D1103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424</TotalTime>
  <Pages>17</Pages>
  <Words>4493</Words>
  <Characters>25613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30046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Jesse Clive Putra Manao</cp:lastModifiedBy>
  <cp:revision>39</cp:revision>
  <cp:lastPrinted>2020-08-05T22:11:00Z</cp:lastPrinted>
  <dcterms:created xsi:type="dcterms:W3CDTF">2020-06-25T18:04:00Z</dcterms:created>
  <dcterms:modified xsi:type="dcterms:W3CDTF">2021-01-07T12:13:00Z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