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49255F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C02417E" w:rsidR="00420467" w:rsidRDefault="0049255F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0724228B" w14:textId="77777777" w:rsidR="000D0E92" w:rsidRDefault="00D26A78" w:rsidP="00C2126E">
            <w:pPr>
              <w:pStyle w:val="BodyText"/>
            </w:pPr>
            <w:r>
              <w:t>Chan Paek</w:t>
            </w:r>
            <w:r w:rsidR="00162088">
              <w:t xml:space="preserve"> (SCG) </w:t>
            </w:r>
          </w:p>
          <w:p w14:paraId="5A7FAA03" w14:textId="200F545C" w:rsidR="00162088" w:rsidRDefault="00D26A78" w:rsidP="00C2126E">
            <w:pPr>
              <w:pStyle w:val="BodyText"/>
            </w:pPr>
            <w:r>
              <w:t>cpaek</w:t>
            </w:r>
            <w:r w:rsidR="00AB7F7E" w:rsidRPr="00AB7F7E">
              <w:rPr>
                <w:rStyle w:val="Hyperlink"/>
              </w:rPr>
              <w:t>@socalgas.c</w:t>
            </w:r>
            <w:r w:rsidR="00AB7F7E">
              <w:rPr>
                <w:rStyle w:val="Hyperlink"/>
              </w:rPr>
              <w:t>om</w:t>
            </w:r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927D52F" w:rsidR="00A047C5" w:rsidRPr="00C24AB9" w:rsidRDefault="00BA174F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Fryer – Gas and Electric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D0A2669" w:rsidR="00A047C5" w:rsidRDefault="009B3AC7" w:rsidP="006B5B36">
            <w:pPr>
              <w:pStyle w:val="BodyText"/>
            </w:pPr>
            <w:r w:rsidRPr="009B3AC7">
              <w:t>SW</w:t>
            </w:r>
            <w:r w:rsidR="00BA174F">
              <w:t>FS011</w:t>
            </w:r>
            <w:r w:rsidRPr="009B3AC7">
              <w:t>-0</w:t>
            </w:r>
            <w:r w:rsidR="00BA174F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7FAD40C" w:rsidR="00A047C5" w:rsidRDefault="001579E4" w:rsidP="006B5B36">
            <w:pPr>
              <w:pStyle w:val="BodyText"/>
            </w:pPr>
            <w:r>
              <w:t>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C8F0210" w:rsidR="007C6229" w:rsidRDefault="00162088" w:rsidP="006B5B36">
            <w:pPr>
              <w:pStyle w:val="BodyText"/>
            </w:pPr>
            <w:r w:rsidRPr="00162088">
              <w:t>SW</w:t>
            </w:r>
            <w:r w:rsidR="0005573A">
              <w:t>FS</w:t>
            </w:r>
            <w:r w:rsidRPr="00162088">
              <w:t>0</w:t>
            </w:r>
            <w:r w:rsidR="001579E4">
              <w:t>11</w:t>
            </w:r>
            <w:r w:rsidRPr="00162088">
              <w:t>-0</w:t>
            </w:r>
            <w:r w:rsidR="001579E4">
              <w:t>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4C864F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69D679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EB5E77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>TBD</w:t>
                  </w:r>
                  <w:r w:rsidR="00E47FF7">
                    <w:t>%</w:t>
                  </w:r>
                </w:p>
                <w:p w14:paraId="25A80731" w14:textId="681ED48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>TBD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3C377912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 xml:space="preserve">TBD </w:t>
                  </w:r>
                  <w:r w:rsidR="00E47FF7">
                    <w:t>%</w:t>
                  </w:r>
                </w:p>
                <w:p w14:paraId="7F8629A3" w14:textId="20CA7F06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 xml:space="preserve">TBD 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17362D3" w:rsidR="00F962BF" w:rsidRDefault="00F962BF" w:rsidP="00F962BF">
                  <w:pPr>
                    <w:pStyle w:val="BodyText"/>
                  </w:pPr>
                  <w:r>
                    <w:t>Gas:</w:t>
                  </w:r>
                  <w:r w:rsidR="00455881">
                    <w:t xml:space="preserve"> </w:t>
                  </w:r>
                  <w:r w:rsidR="00D70AC0">
                    <w:t>5.69</w:t>
                  </w:r>
                  <w:r>
                    <w:t>%</w:t>
                  </w:r>
                </w:p>
                <w:p w14:paraId="5AB65DFD" w14:textId="62BC2A3D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0A37A2F2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092E8F">
                    <w:t xml:space="preserve">TBD </w:t>
                  </w:r>
                  <w:r>
                    <w:t>%</w:t>
                  </w:r>
                </w:p>
                <w:p w14:paraId="5C9B8867" w14:textId="63897B8D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 xml:space="preserve">TBD 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514700B8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4B607F">
                    <w:t>0</w:t>
                  </w:r>
                  <w:r w:rsidR="008B29F3">
                    <w:t>%</w:t>
                  </w:r>
                </w:p>
                <w:p w14:paraId="067A226C" w14:textId="3EB0D77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0%</w:t>
                  </w:r>
                </w:p>
              </w:tc>
            </w:tr>
          </w:tbl>
          <w:p w14:paraId="295CEF4B" w14:textId="5475AD52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  <w:r w:rsidR="00FA4BAD">
              <w:t>Gas savings changed by -25%, and electric savings changed by -52% for the measure.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0DC3F9F" w:rsidR="00ED4A6C" w:rsidRDefault="0049255F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4C81B4B7" w:rsidR="00521D34" w:rsidRDefault="00521D34" w:rsidP="00521D34">
            <w:pPr>
              <w:spacing w:before="20" w:after="20"/>
            </w:pP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42B964C" w:rsidR="00ED4A6C" w:rsidRDefault="0049255F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1987C1D0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117B7E89" w:rsidR="0056771A" w:rsidRDefault="00C16FCD" w:rsidP="00ED4A6C">
            <w:pPr>
              <w:pStyle w:val="BodyText"/>
            </w:pPr>
            <w:r>
              <w:t xml:space="preserve">Food </w:t>
            </w:r>
            <w:proofErr w:type="spellStart"/>
            <w:r>
              <w:t>Service_Ex</w:t>
            </w:r>
            <w:proofErr w:type="spellEnd"/>
            <w:r>
              <w:t xml:space="preserve"> </w:t>
            </w:r>
            <w:proofErr w:type="spellStart"/>
            <w:r>
              <w:t>AnteReview_Electric</w:t>
            </w:r>
            <w:proofErr w:type="spellEnd"/>
            <w:r>
              <w:t xml:space="preserve"> &amp; Gas Fryer_</w:t>
            </w:r>
            <w:r w:rsidR="00897A74">
              <w:t>01042019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</w:t>
            </w:r>
            <w:r w:rsidRPr="004A647E">
              <w:rPr>
                <w:sz w:val="20"/>
                <w:szCs w:val="20"/>
              </w:rPr>
              <w:lastRenderedPageBreak/>
              <w:t>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49255F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2B15465C" w:rsidR="0040312B" w:rsidRDefault="0049255F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07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49255F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4FE09A75" w:rsidR="00A047C5" w:rsidRDefault="0049255F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1483BDE4" w:rsidR="0040312B" w:rsidRDefault="0049255F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49255F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592284A" w14:textId="77777777" w:rsidR="0040312B" w:rsidRDefault="0049255F" w:rsidP="0051714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Industry Standard Practice Study</w:t>
            </w:r>
          </w:p>
          <w:p w14:paraId="2261ACB7" w14:textId="77777777" w:rsidR="004B607F" w:rsidRDefault="009C25D1" w:rsidP="009C25D1">
            <w:pPr>
              <w:shd w:val="clear" w:color="auto" w:fill="F8F8F8"/>
              <w:rPr>
                <w:rFonts w:cs="Arial"/>
              </w:rPr>
            </w:pPr>
            <w:r w:rsidRPr="009C25D1">
              <w:rPr>
                <w:rFonts w:cs="Arial"/>
              </w:rPr>
              <w:t>Notes:</w:t>
            </w:r>
          </w:p>
          <w:p w14:paraId="2A18CBDC" w14:textId="7821EE7B" w:rsidR="009C25D1" w:rsidRDefault="004B607F" w:rsidP="009C25D1">
            <w:pPr>
              <w:shd w:val="clear" w:color="auto" w:fill="F8F8F8"/>
              <w:rPr>
                <w:rFonts w:cs="Calibri"/>
              </w:rPr>
            </w:pPr>
            <w:r>
              <w:rPr>
                <w:rFonts w:cs="Arial"/>
              </w:rPr>
              <w:t>(Dec. 14, 2019)</w:t>
            </w:r>
            <w:r w:rsidR="009C25D1" w:rsidRPr="009C25D1">
              <w:rPr>
                <w:rFonts w:cs="Arial"/>
              </w:rPr>
              <w:t xml:space="preserve"> </w:t>
            </w:r>
            <w:r w:rsidR="005D23B1">
              <w:rPr>
                <w:rFonts w:cs="Arial"/>
              </w:rPr>
              <w:t xml:space="preserve">ISP study and test data </w:t>
            </w:r>
            <w:r w:rsidR="00864C9C">
              <w:rPr>
                <w:rFonts w:cs="Arial"/>
              </w:rPr>
              <w:t>were</w:t>
            </w:r>
            <w:r w:rsidR="005D23B1">
              <w:rPr>
                <w:rFonts w:cs="Arial"/>
              </w:rPr>
              <w:t xml:space="preserve"> gathered to u</w:t>
            </w:r>
            <w:r w:rsidR="009C25D1" w:rsidRPr="009C25D1">
              <w:rPr>
                <w:rFonts w:cs="Arial"/>
              </w:rPr>
              <w:t>pdate</w:t>
            </w:r>
            <w:r w:rsidR="005D23B1">
              <w:rPr>
                <w:rFonts w:cs="Arial"/>
              </w:rPr>
              <w:t xml:space="preserve"> gas </w:t>
            </w:r>
            <w:r w:rsidR="009C25D1" w:rsidRPr="009C25D1">
              <w:rPr>
                <w:rFonts w:cs="Arial"/>
              </w:rPr>
              <w:t>measure case, gas base case as well as gas calculation assumptions to reflect direction given by CPUC in disposition</w:t>
            </w:r>
            <w:r w:rsidR="009C25D1" w:rsidRPr="009C25D1">
              <w:rPr>
                <w:rFonts w:cs="Calibri"/>
              </w:rPr>
              <w:t xml:space="preserve"> “Non-standard Disposition for the commercial electric and gas Fryer workpaper SWFS011-01” </w:t>
            </w:r>
          </w:p>
          <w:p w14:paraId="3172A464" w14:textId="77777777" w:rsidR="004B607F" w:rsidRDefault="004B607F" w:rsidP="009C25D1">
            <w:pPr>
              <w:shd w:val="clear" w:color="auto" w:fill="F8F8F8"/>
              <w:rPr>
                <w:rFonts w:cs="Arial"/>
              </w:rPr>
            </w:pPr>
          </w:p>
          <w:p w14:paraId="7737BE3E" w14:textId="499BCCB8" w:rsidR="004B607F" w:rsidRPr="004B607F" w:rsidRDefault="004B607F" w:rsidP="009C25D1">
            <w:pPr>
              <w:shd w:val="clear" w:color="auto" w:fill="F8F8F8"/>
              <w:rPr>
                <w:rFonts w:cs="Arial"/>
                <w:b/>
              </w:rPr>
            </w:pPr>
            <w:bookmarkStart w:id="2" w:name="_GoBack"/>
            <w:r w:rsidRPr="004B607F">
              <w:rPr>
                <w:rFonts w:cs="Arial"/>
                <w:b/>
              </w:rPr>
              <w:t xml:space="preserve">(Jan. 14, 2020) Resubmitted with a minor update to the gas energy calculations.  See the revision history in the workpaper SWFS011-02 Comm Fryer_01142019. </w:t>
            </w:r>
            <w:bookmarkEnd w:id="2"/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3A57FBE2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</w:t>
            </w:r>
            <w:r w:rsidR="00A671A8">
              <w:t>Memo titled “</w:t>
            </w:r>
            <w:r w:rsidR="00AD5CF9">
              <w:t>Food</w:t>
            </w:r>
            <w:r w:rsidR="0050090F">
              <w:t xml:space="preserve">service Communication </w:t>
            </w:r>
            <w:proofErr w:type="spellStart"/>
            <w:r w:rsidR="0050090F">
              <w:t>Plan</w:t>
            </w:r>
            <w:r w:rsidR="00C26177">
              <w:t>_SoCalGas</w:t>
            </w:r>
            <w:proofErr w:type="spellEnd"/>
            <w:r w:rsidR="00C26177">
              <w:t xml:space="preserve"> 090319”</w:t>
            </w:r>
            <w:r w:rsidR="0050090F">
              <w:t xml:space="preserve"> </w:t>
            </w:r>
            <w:r w:rsidR="00A671A8">
              <w:t xml:space="preserve">submitted to </w:t>
            </w:r>
            <w:r w:rsidR="005A680D">
              <w:t xml:space="preserve">WPA details stakeholder communication plan.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lastRenderedPageBreak/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1D9FE" w14:textId="77777777" w:rsidR="0049255F" w:rsidRDefault="0049255F">
      <w:r>
        <w:separator/>
      </w:r>
    </w:p>
  </w:endnote>
  <w:endnote w:type="continuationSeparator" w:id="0">
    <w:p w14:paraId="77CB7137" w14:textId="77777777" w:rsidR="0049255F" w:rsidRDefault="0049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9255F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4051138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963C6" w14:textId="77777777" w:rsidR="0049255F" w:rsidRDefault="0049255F">
      <w:r>
        <w:separator/>
      </w:r>
    </w:p>
  </w:footnote>
  <w:footnote w:type="continuationSeparator" w:id="0">
    <w:p w14:paraId="59F5A073" w14:textId="77777777" w:rsidR="0049255F" w:rsidRDefault="00492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117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5573A"/>
    <w:rsid w:val="00065BC2"/>
    <w:rsid w:val="00066690"/>
    <w:rsid w:val="0008343D"/>
    <w:rsid w:val="00083DF4"/>
    <w:rsid w:val="00084989"/>
    <w:rsid w:val="000916B5"/>
    <w:rsid w:val="00092E8F"/>
    <w:rsid w:val="000949B1"/>
    <w:rsid w:val="000952CF"/>
    <w:rsid w:val="000A24FE"/>
    <w:rsid w:val="000A4EFE"/>
    <w:rsid w:val="000A6D6C"/>
    <w:rsid w:val="000C6C2A"/>
    <w:rsid w:val="000D0E92"/>
    <w:rsid w:val="000D60D2"/>
    <w:rsid w:val="000D61D8"/>
    <w:rsid w:val="000D73BA"/>
    <w:rsid w:val="000E42F0"/>
    <w:rsid w:val="000F0121"/>
    <w:rsid w:val="0011600C"/>
    <w:rsid w:val="001179DB"/>
    <w:rsid w:val="00136222"/>
    <w:rsid w:val="00136E3B"/>
    <w:rsid w:val="00142AD3"/>
    <w:rsid w:val="0014753B"/>
    <w:rsid w:val="0015088A"/>
    <w:rsid w:val="0015183F"/>
    <w:rsid w:val="001527AB"/>
    <w:rsid w:val="00156D43"/>
    <w:rsid w:val="001579E4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B39B5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44DD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5881"/>
    <w:rsid w:val="00462F42"/>
    <w:rsid w:val="00463302"/>
    <w:rsid w:val="00477C7D"/>
    <w:rsid w:val="00484311"/>
    <w:rsid w:val="004845D7"/>
    <w:rsid w:val="0049255F"/>
    <w:rsid w:val="00495E6F"/>
    <w:rsid w:val="00497C12"/>
    <w:rsid w:val="004A647E"/>
    <w:rsid w:val="004B607F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090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6771A"/>
    <w:rsid w:val="005720A1"/>
    <w:rsid w:val="00574BF5"/>
    <w:rsid w:val="00574C59"/>
    <w:rsid w:val="005752F3"/>
    <w:rsid w:val="00575B3F"/>
    <w:rsid w:val="00592E3A"/>
    <w:rsid w:val="00593673"/>
    <w:rsid w:val="005A680D"/>
    <w:rsid w:val="005B18D6"/>
    <w:rsid w:val="005D0656"/>
    <w:rsid w:val="005D10D9"/>
    <w:rsid w:val="005D1D56"/>
    <w:rsid w:val="005D23B1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11D0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3C3D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5E89"/>
    <w:rsid w:val="007E79A6"/>
    <w:rsid w:val="007F5EA3"/>
    <w:rsid w:val="00800B8D"/>
    <w:rsid w:val="0080257C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40D62"/>
    <w:rsid w:val="00846EA4"/>
    <w:rsid w:val="00851C97"/>
    <w:rsid w:val="008564D9"/>
    <w:rsid w:val="00857697"/>
    <w:rsid w:val="00864C9C"/>
    <w:rsid w:val="008718A3"/>
    <w:rsid w:val="008765A2"/>
    <w:rsid w:val="0088747A"/>
    <w:rsid w:val="00893372"/>
    <w:rsid w:val="008945AB"/>
    <w:rsid w:val="00894AC2"/>
    <w:rsid w:val="00897A74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5D1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71A8"/>
    <w:rsid w:val="00A803AE"/>
    <w:rsid w:val="00A84069"/>
    <w:rsid w:val="00A85FCB"/>
    <w:rsid w:val="00A95055"/>
    <w:rsid w:val="00AA197B"/>
    <w:rsid w:val="00AB373C"/>
    <w:rsid w:val="00AB7F7E"/>
    <w:rsid w:val="00AD070C"/>
    <w:rsid w:val="00AD4A6D"/>
    <w:rsid w:val="00AD5CF9"/>
    <w:rsid w:val="00AE0BDF"/>
    <w:rsid w:val="00AE2698"/>
    <w:rsid w:val="00AE6FD0"/>
    <w:rsid w:val="00AE7447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3F19"/>
    <w:rsid w:val="00B87F4C"/>
    <w:rsid w:val="00B90699"/>
    <w:rsid w:val="00B944BF"/>
    <w:rsid w:val="00B94C25"/>
    <w:rsid w:val="00B95C81"/>
    <w:rsid w:val="00B97B7D"/>
    <w:rsid w:val="00BA174F"/>
    <w:rsid w:val="00BC0F6C"/>
    <w:rsid w:val="00BF27FD"/>
    <w:rsid w:val="00C16FCD"/>
    <w:rsid w:val="00C2126E"/>
    <w:rsid w:val="00C24AB9"/>
    <w:rsid w:val="00C25A57"/>
    <w:rsid w:val="00C25A64"/>
    <w:rsid w:val="00C26177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26A78"/>
    <w:rsid w:val="00D460F9"/>
    <w:rsid w:val="00D466EA"/>
    <w:rsid w:val="00D53CD1"/>
    <w:rsid w:val="00D55810"/>
    <w:rsid w:val="00D57009"/>
    <w:rsid w:val="00D62637"/>
    <w:rsid w:val="00D70AC0"/>
    <w:rsid w:val="00D74DF7"/>
    <w:rsid w:val="00D77204"/>
    <w:rsid w:val="00D81485"/>
    <w:rsid w:val="00D85E5F"/>
    <w:rsid w:val="00D97520"/>
    <w:rsid w:val="00DA216B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A4BAD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2" ma:contentTypeDescription="Create a new document." ma:contentTypeScope="" ma:versionID="5435a3e328ccc7f73d727a637bb61dbf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121fb8079dbc4fd8c26c54f3a61b0741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4192A-F38E-4BBC-987D-B8C6BE74F696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2.xml><?xml version="1.0" encoding="utf-8"?>
<ds:datastoreItem xmlns:ds="http://schemas.openxmlformats.org/officeDocument/2006/customXml" ds:itemID="{7F471B13-D6D5-4808-B740-04E3ABB29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3CA0D-8C5A-41DD-B8CF-A990F6148C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BD632-CEED-4C62-B989-6B9A87EC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Paek, Chan U</cp:lastModifiedBy>
  <cp:revision>2</cp:revision>
  <cp:lastPrinted>2018-09-13T14:26:00Z</cp:lastPrinted>
  <dcterms:created xsi:type="dcterms:W3CDTF">2020-01-14T20:50:00Z</dcterms:created>
  <dcterms:modified xsi:type="dcterms:W3CDTF">2020-01-14T20:50:00Z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