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margin" w:tblpY="2509"/>
        <w:tblW w:w="0" w:type="auto"/>
        <w:tblLayout w:type="fixed"/>
        <w:tblLook w:val="04A0" w:firstRow="1" w:lastRow="0" w:firstColumn="1" w:lastColumn="0" w:noHBand="0" w:noVBand="1"/>
      </w:tblPr>
      <w:tblGrid>
        <w:gridCol w:w="5305"/>
        <w:gridCol w:w="4045"/>
      </w:tblGrid>
      <w:tr w:rsidR="00905B03" w14:paraId="0AAF53B5" w14:textId="77777777" w:rsidTr="00AA484A">
        <w:tc>
          <w:tcPr>
            <w:tcW w:w="5305" w:type="dxa"/>
          </w:tcPr>
          <w:p w14:paraId="6773744B" w14:textId="77777777" w:rsidR="00411B1C" w:rsidRDefault="00411B1C" w:rsidP="00411B1C">
            <w:r>
              <w:t>CPUC Comment</w:t>
            </w:r>
          </w:p>
        </w:tc>
        <w:tc>
          <w:tcPr>
            <w:tcW w:w="4045" w:type="dxa"/>
          </w:tcPr>
          <w:p w14:paraId="5341498C" w14:textId="77777777" w:rsidR="00411B1C" w:rsidRDefault="00411B1C" w:rsidP="00411B1C">
            <w:r>
              <w:t>PA Response</w:t>
            </w:r>
          </w:p>
        </w:tc>
      </w:tr>
      <w:tr w:rsidR="00905B03" w14:paraId="1CE2BF53" w14:textId="77777777" w:rsidTr="00AA484A">
        <w:tc>
          <w:tcPr>
            <w:tcW w:w="5305" w:type="dxa"/>
          </w:tcPr>
          <w:p w14:paraId="54059E8E" w14:textId="394CC178" w:rsidR="002A755F" w:rsidRDefault="002A755F" w:rsidP="00AD3DAD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Please provide more detail on survey questions to confirm fuel </w:t>
            </w:r>
            <w:r w:rsidR="00F974B1">
              <w:rPr>
                <w:rFonts w:eastAsia="Times New Roman"/>
              </w:rPr>
              <w:t xml:space="preserve">substitution </w:t>
            </w:r>
            <w:r>
              <w:rPr>
                <w:rFonts w:eastAsia="Times New Roman"/>
              </w:rPr>
              <w:t>equipment:</w:t>
            </w:r>
          </w:p>
          <w:p w14:paraId="71DA2E36" w14:textId="6784FBC8" w:rsidR="00AD3DAD" w:rsidRPr="00AD3DAD" w:rsidRDefault="002A755F" w:rsidP="00AD3DAD">
            <w:pPr>
              <w:rPr>
                <w:rFonts w:eastAsia="Times New Roman"/>
              </w:rPr>
            </w:pPr>
            <w:r w:rsidRPr="002A755F">
              <w:rPr>
                <w:rFonts w:eastAsia="Times New Roman"/>
                <w:b/>
                <w:bCs/>
              </w:rPr>
              <w:t>What format</w:t>
            </w:r>
            <w:r>
              <w:rPr>
                <w:rFonts w:eastAsia="Times New Roman"/>
              </w:rPr>
              <w:t xml:space="preserve">: </w:t>
            </w:r>
            <w:r w:rsidR="00AD3DAD" w:rsidRPr="00AD3DAD">
              <w:rPr>
                <w:rFonts w:eastAsia="Times New Roman"/>
              </w:rPr>
              <w:t>Telephone, email, through warranty cards, or other?</w:t>
            </w:r>
          </w:p>
          <w:p w14:paraId="469601BD" w14:textId="1CBD0E59" w:rsidR="002A755F" w:rsidRDefault="002A755F" w:rsidP="002A5EFA">
            <w:pPr>
              <w:jc w:val="both"/>
              <w:rPr>
                <w:rFonts w:eastAsia="Times New Roman"/>
              </w:rPr>
            </w:pPr>
            <w:r w:rsidRPr="002A755F">
              <w:rPr>
                <w:rFonts w:eastAsia="Times New Roman"/>
                <w:b/>
                <w:bCs/>
              </w:rPr>
              <w:t>How often</w:t>
            </w:r>
            <w:r>
              <w:rPr>
                <w:rFonts w:eastAsia="Times New Roman"/>
                <w:b/>
                <w:bCs/>
              </w:rPr>
              <w:t xml:space="preserve"> administered and how will claims be adjusted</w:t>
            </w:r>
            <w:r>
              <w:rPr>
                <w:rFonts w:eastAsia="Times New Roman"/>
              </w:rPr>
              <w:t xml:space="preserve">: </w:t>
            </w:r>
            <w:r w:rsidRPr="00AD3DAD">
              <w:rPr>
                <w:rFonts w:eastAsia="Times New Roman"/>
              </w:rPr>
              <w:t>Continuously</w:t>
            </w:r>
            <w:r w:rsidR="00BA4AC4">
              <w:rPr>
                <w:rFonts w:eastAsia="Times New Roman"/>
              </w:rPr>
              <w:t>?</w:t>
            </w:r>
            <w:r w:rsidRPr="00AD3DAD">
              <w:rPr>
                <w:rFonts w:eastAsia="Times New Roman"/>
              </w:rPr>
              <w:t>  Quarterly and adjust the claims quarterly?  Or Annually?</w:t>
            </w:r>
          </w:p>
          <w:p w14:paraId="66E5580F" w14:textId="77777777" w:rsidR="00BA4AC4" w:rsidRDefault="00BA4AC4" w:rsidP="002A755F">
            <w:pPr>
              <w:rPr>
                <w:rFonts w:eastAsia="Times New Roman"/>
              </w:rPr>
            </w:pPr>
          </w:p>
          <w:p w14:paraId="3ED81396" w14:textId="1BDC20DC" w:rsidR="002A755F" w:rsidRPr="00BA4AC4" w:rsidRDefault="002A755F" w:rsidP="002A755F">
            <w:pPr>
              <w:rPr>
                <w:rFonts w:eastAsia="Times New Roman"/>
                <w:b/>
                <w:bCs/>
              </w:rPr>
            </w:pPr>
            <w:r w:rsidRPr="00BA4AC4">
              <w:rPr>
                <w:rFonts w:eastAsia="Times New Roman"/>
                <w:b/>
                <w:bCs/>
              </w:rPr>
              <w:t>Please provide example survey questions.</w:t>
            </w:r>
          </w:p>
          <w:p w14:paraId="5B1EEA7D" w14:textId="2AF23780" w:rsidR="00411B1C" w:rsidRDefault="00AD3DAD" w:rsidP="00AD3DAD">
            <w:r>
              <w:rPr>
                <w:rFonts w:eastAsia="Times New Roman"/>
              </w:rPr>
              <w:t xml:space="preserve">  </w:t>
            </w:r>
          </w:p>
        </w:tc>
        <w:tc>
          <w:tcPr>
            <w:tcW w:w="4045" w:type="dxa"/>
          </w:tcPr>
          <w:p w14:paraId="273F8770" w14:textId="77777777" w:rsidR="004B1C88" w:rsidRDefault="004B1C88" w:rsidP="004B1C88">
            <w:pPr>
              <w:rPr>
                <w:b/>
                <w:bCs/>
              </w:rPr>
            </w:pPr>
            <w:r>
              <w:rPr>
                <w:b/>
                <w:bCs/>
              </w:rPr>
              <w:t>For NR Upstream:</w:t>
            </w:r>
          </w:p>
          <w:p w14:paraId="4B3BAE6D" w14:textId="77777777" w:rsidR="004B1C88" w:rsidRDefault="004B1C88" w:rsidP="004B1C88">
            <w:r>
              <w:t>No survey will be conducted.</w:t>
            </w:r>
          </w:p>
          <w:p w14:paraId="66F12388" w14:textId="77777777" w:rsidR="004B1C88" w:rsidRDefault="004B1C88" w:rsidP="004B1C88"/>
          <w:p w14:paraId="4B9F642A" w14:textId="77777777" w:rsidR="004B1C88" w:rsidRDefault="004B1C88" w:rsidP="004B1C88">
            <w:r>
              <w:rPr>
                <w:b/>
                <w:bCs/>
              </w:rPr>
              <w:t>For NR Midstream</w:t>
            </w:r>
            <w:r>
              <w:t>:</w:t>
            </w:r>
          </w:p>
          <w:p w14:paraId="3CD26D8F" w14:textId="77777777" w:rsidR="004B1C88" w:rsidRDefault="004B1C88" w:rsidP="004B1C88">
            <w:r>
              <w:t>Survey will be conducted monthly, by e-mail. Sample: “What was the fuel source of the equipment you replaced?”</w:t>
            </w:r>
          </w:p>
          <w:p w14:paraId="6FC1D9AB" w14:textId="77777777" w:rsidR="004B1C88" w:rsidRDefault="004B1C88" w:rsidP="004B1C88">
            <w:pPr>
              <w:pStyle w:val="ListParagraph"/>
              <w:numPr>
                <w:ilvl w:val="0"/>
                <w:numId w:val="6"/>
              </w:numPr>
              <w:spacing w:after="160" w:line="252" w:lineRule="auto"/>
              <w:ind w:left="432"/>
              <w:contextualSpacing/>
            </w:pPr>
            <w:r>
              <w:t xml:space="preserve">Gas </w:t>
            </w:r>
          </w:p>
          <w:p w14:paraId="7AC86356" w14:textId="77777777" w:rsidR="004B1C88" w:rsidRDefault="004B1C88" w:rsidP="004B1C88">
            <w:pPr>
              <w:pStyle w:val="ListParagraph"/>
              <w:numPr>
                <w:ilvl w:val="0"/>
                <w:numId w:val="6"/>
              </w:numPr>
              <w:spacing w:after="160" w:line="252" w:lineRule="auto"/>
              <w:ind w:left="432"/>
              <w:contextualSpacing/>
            </w:pPr>
            <w:r>
              <w:t>Electric</w:t>
            </w:r>
          </w:p>
          <w:p w14:paraId="7497E1EF" w14:textId="77777777" w:rsidR="004B1C88" w:rsidRDefault="004B1C88" w:rsidP="004B1C88">
            <w:pPr>
              <w:pStyle w:val="ListParagraph"/>
              <w:numPr>
                <w:ilvl w:val="0"/>
                <w:numId w:val="6"/>
              </w:numPr>
              <w:spacing w:after="160" w:line="252" w:lineRule="auto"/>
              <w:ind w:left="432"/>
              <w:contextualSpacing/>
            </w:pPr>
            <w:r>
              <w:t>I don’t know/I’m not sure</w:t>
            </w:r>
          </w:p>
          <w:p w14:paraId="01C38C3B" w14:textId="5C772093" w:rsidR="004B1C88" w:rsidRDefault="004B1C88" w:rsidP="004B1C88">
            <w:pPr>
              <w:rPr>
                <w:b/>
                <w:bCs/>
              </w:rPr>
            </w:pPr>
            <w:r>
              <w:rPr>
                <w:b/>
                <w:bCs/>
              </w:rPr>
              <w:t>For NR</w:t>
            </w:r>
            <w:r w:rsidR="00036102">
              <w:rPr>
                <w:b/>
                <w:bCs/>
              </w:rPr>
              <w:t>, NC, AR</w:t>
            </w:r>
            <w:r>
              <w:rPr>
                <w:b/>
                <w:bCs/>
              </w:rPr>
              <w:t xml:space="preserve"> Downstream/DI:</w:t>
            </w:r>
          </w:p>
          <w:p w14:paraId="45E77765" w14:textId="77777777" w:rsidR="004B1C88" w:rsidRDefault="004B1C88" w:rsidP="004B1C88">
            <w:r>
              <w:t xml:space="preserve">The following data must to be submitted with each project application by the project developer: </w:t>
            </w:r>
          </w:p>
          <w:p w14:paraId="5BDC2DDE" w14:textId="43E3BC9F" w:rsidR="004B1C88" w:rsidRDefault="004B1C88" w:rsidP="004B1C88">
            <w:pPr>
              <w:pStyle w:val="ListParagraph"/>
              <w:numPr>
                <w:ilvl w:val="0"/>
                <w:numId w:val="7"/>
              </w:numPr>
              <w:spacing w:after="160" w:line="252" w:lineRule="auto"/>
              <w:ind w:left="432"/>
              <w:contextualSpacing/>
            </w:pPr>
            <w:r>
              <w:t xml:space="preserve">What is the existing fuel type for </w:t>
            </w:r>
            <w:r w:rsidR="00C3569D">
              <w:t>the water heater</w:t>
            </w:r>
            <w:r>
              <w:t xml:space="preserve"> (electric/gas)?</w:t>
            </w:r>
          </w:p>
          <w:p w14:paraId="5145CE9D" w14:textId="77777777" w:rsidR="004B1C88" w:rsidRDefault="004B1C88" w:rsidP="004B1C88">
            <w:pPr>
              <w:pStyle w:val="ListParagraph"/>
              <w:numPr>
                <w:ilvl w:val="0"/>
                <w:numId w:val="7"/>
              </w:numPr>
              <w:spacing w:after="160" w:line="252" w:lineRule="auto"/>
              <w:ind w:left="432"/>
              <w:contextualSpacing/>
            </w:pPr>
            <w:r>
              <w:t xml:space="preserve">Did the site require any electric infrastructure upgrades for the proposed electrification measure? If yes, provide the itemized invoices with infrastructure upgrade costs. </w:t>
            </w:r>
          </w:p>
          <w:p w14:paraId="6A02901A" w14:textId="77777777" w:rsidR="0097280D" w:rsidRDefault="004B1C88" w:rsidP="004B1C88">
            <w:pPr>
              <w:pStyle w:val="ListParagraph"/>
              <w:numPr>
                <w:ilvl w:val="0"/>
                <w:numId w:val="7"/>
              </w:numPr>
              <w:spacing w:after="160" w:line="252" w:lineRule="auto"/>
              <w:ind w:left="432"/>
              <w:contextualSpacing/>
            </w:pPr>
            <w:r>
              <w:t>Did the owner install any other electrification measures at this site? If yes, list the measures and provide the itemized invoices with infrastructure upgrade costs (if any).</w:t>
            </w:r>
          </w:p>
          <w:p w14:paraId="2BFD9B7B" w14:textId="3412AB53" w:rsidR="004B1C88" w:rsidRPr="004B1C88" w:rsidRDefault="004B1C88" w:rsidP="004B1C88">
            <w:pPr>
              <w:spacing w:after="160" w:line="252" w:lineRule="auto"/>
              <w:contextualSpacing/>
              <w:rPr>
                <w:b/>
              </w:rPr>
            </w:pPr>
            <w:r w:rsidRPr="004B1C88">
              <w:rPr>
                <w:b/>
              </w:rPr>
              <w:t xml:space="preserve">For AR </w:t>
            </w:r>
            <w:r>
              <w:rPr>
                <w:b/>
                <w:bCs/>
              </w:rPr>
              <w:t>Downstream/DI</w:t>
            </w:r>
            <w:r w:rsidRPr="004B1C88">
              <w:rPr>
                <w:b/>
              </w:rPr>
              <w:t>:</w:t>
            </w:r>
          </w:p>
          <w:p w14:paraId="41379D4D" w14:textId="2F7B5437" w:rsidR="004B1C88" w:rsidRDefault="004B1C88" w:rsidP="004B1C88">
            <w:pPr>
              <w:spacing w:line="0" w:lineRule="atLeast"/>
            </w:pPr>
            <w:r>
              <w:t xml:space="preserve">Preponderance of evidence (POE) must be documented. The following are the types of information that will be required for all projects: </w:t>
            </w:r>
          </w:p>
          <w:p w14:paraId="0D9A5716" w14:textId="77777777" w:rsidR="004B1C88" w:rsidRDefault="004B1C88" w:rsidP="004B1C88">
            <w:pPr>
              <w:pStyle w:val="ListParagraph"/>
              <w:numPr>
                <w:ilvl w:val="0"/>
                <w:numId w:val="10"/>
              </w:numPr>
              <w:spacing w:before="120" w:after="120" w:line="220" w:lineRule="atLeast"/>
              <w:ind w:left="432"/>
              <w:contextualSpacing/>
            </w:pPr>
            <w:r>
              <w:t>Customer/site information</w:t>
            </w:r>
          </w:p>
          <w:p w14:paraId="750B9EBC" w14:textId="77777777" w:rsidR="004B1C88" w:rsidRDefault="004B1C88" w:rsidP="004B1C88">
            <w:pPr>
              <w:pStyle w:val="ListParagraph"/>
              <w:numPr>
                <w:ilvl w:val="0"/>
                <w:numId w:val="10"/>
              </w:numPr>
              <w:spacing w:before="120" w:after="120" w:line="220" w:lineRule="atLeast"/>
              <w:ind w:left="432"/>
              <w:contextualSpacing/>
            </w:pPr>
            <w:r>
              <w:t>Specifications of existing equipment</w:t>
            </w:r>
          </w:p>
          <w:p w14:paraId="59D597E5" w14:textId="77777777" w:rsidR="004B1C88" w:rsidRDefault="004B1C88" w:rsidP="004B1C88">
            <w:pPr>
              <w:pStyle w:val="ListParagraph"/>
              <w:numPr>
                <w:ilvl w:val="0"/>
                <w:numId w:val="10"/>
              </w:numPr>
              <w:spacing w:before="120" w:after="120" w:line="220" w:lineRule="atLeast"/>
              <w:ind w:left="432"/>
              <w:contextualSpacing/>
            </w:pPr>
            <w:r>
              <w:t>Proof that water heater is still operating as intended</w:t>
            </w:r>
          </w:p>
          <w:p w14:paraId="723100EF" w14:textId="77777777" w:rsidR="004B1C88" w:rsidRDefault="004B1C88" w:rsidP="004B1C88">
            <w:pPr>
              <w:pStyle w:val="ListParagraph"/>
              <w:numPr>
                <w:ilvl w:val="0"/>
                <w:numId w:val="10"/>
              </w:numPr>
              <w:spacing w:before="120" w:after="120" w:line="220" w:lineRule="atLeast"/>
              <w:ind w:left="432"/>
              <w:contextualSpacing/>
            </w:pPr>
            <w:r>
              <w:t>Existing water heater nameplate data with manufacturer date to confirm remaining useful life</w:t>
            </w:r>
          </w:p>
          <w:p w14:paraId="4C16AC74" w14:textId="0FA37D67" w:rsidR="004B1C88" w:rsidRDefault="004B1C88" w:rsidP="004B1C88">
            <w:pPr>
              <w:pStyle w:val="ListParagraph"/>
              <w:numPr>
                <w:ilvl w:val="0"/>
                <w:numId w:val="10"/>
              </w:numPr>
              <w:spacing w:before="120" w:after="120" w:line="220" w:lineRule="atLeast"/>
              <w:ind w:left="432"/>
              <w:contextualSpacing/>
            </w:pPr>
            <w:r>
              <w:t>Replacement water heater information</w:t>
            </w:r>
          </w:p>
        </w:tc>
      </w:tr>
      <w:tr w:rsidR="00905B03" w14:paraId="316E9F60" w14:textId="77777777" w:rsidTr="00AA484A">
        <w:tc>
          <w:tcPr>
            <w:tcW w:w="5305" w:type="dxa"/>
          </w:tcPr>
          <w:p w14:paraId="1ACF2878" w14:textId="3B427D73" w:rsidR="00411B1C" w:rsidRDefault="00AD3DAD" w:rsidP="00AD3DAD">
            <w:pPr>
              <w:rPr>
                <w:rFonts w:eastAsia="Times New Roman"/>
                <w:noProof/>
              </w:rPr>
            </w:pPr>
            <w:r>
              <w:rPr>
                <w:rFonts w:eastAsia="Times New Roman"/>
              </w:rPr>
              <w:lastRenderedPageBreak/>
              <w:t xml:space="preserve"> </w:t>
            </w:r>
            <w:r w:rsidR="00905B03">
              <w:rPr>
                <w:rFonts w:eastAsia="Times New Roman"/>
              </w:rPr>
              <w:t xml:space="preserve"> </w:t>
            </w:r>
            <w:r w:rsidR="00096A19">
              <w:rPr>
                <w:rFonts w:eastAsia="Times New Roman"/>
              </w:rPr>
              <w:t>EAD Table and associated workpaper text edits:</w:t>
            </w:r>
          </w:p>
          <w:p w14:paraId="41D29D2F" w14:textId="5129B68C" w:rsidR="004E7F9C" w:rsidRDefault="0074350E" w:rsidP="00AD3DAD">
            <w:r w:rsidRPr="0074350E">
              <w:rPr>
                <w:noProof/>
              </w:rPr>
              <w:drawing>
                <wp:inline distT="0" distB="0" distL="0" distR="0" wp14:anchorId="1317EAD3" wp14:editId="6BB71A0E">
                  <wp:extent cx="3595511" cy="721360"/>
                  <wp:effectExtent l="0" t="0" r="5080" b="254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258" cy="726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45" w:type="dxa"/>
          </w:tcPr>
          <w:p w14:paraId="204F0D16" w14:textId="77777777" w:rsidR="0047616F" w:rsidRDefault="0047616F" w:rsidP="0047616F">
            <w:pPr>
              <w:pStyle w:val="ListParagraph"/>
              <w:numPr>
                <w:ilvl w:val="0"/>
                <w:numId w:val="4"/>
              </w:numPr>
              <w:ind w:left="340"/>
            </w:pPr>
            <w:r>
              <w:t>Updated to “VersionSource”</w:t>
            </w:r>
          </w:p>
          <w:p w14:paraId="13B5C73B" w14:textId="77777777" w:rsidR="0047616F" w:rsidRDefault="0047616F" w:rsidP="0047616F">
            <w:pPr>
              <w:pStyle w:val="ListParagraph"/>
              <w:numPr>
                <w:ilvl w:val="0"/>
                <w:numId w:val="4"/>
              </w:numPr>
              <w:ind w:left="340"/>
            </w:pPr>
            <w:r>
              <w:t>Updated to “APreWBtherm”</w:t>
            </w:r>
          </w:p>
          <w:p w14:paraId="3FA8EBCA" w14:textId="77777777" w:rsidR="0047616F" w:rsidRDefault="0047616F" w:rsidP="0047616F">
            <w:pPr>
              <w:pStyle w:val="ListParagraph"/>
              <w:numPr>
                <w:ilvl w:val="0"/>
                <w:numId w:val="4"/>
              </w:numPr>
              <w:ind w:left="340"/>
            </w:pPr>
            <w:r>
              <w:t>Updated to “Description”</w:t>
            </w:r>
          </w:p>
          <w:p w14:paraId="65794DE3" w14:textId="77777777" w:rsidR="0047616F" w:rsidRDefault="0047616F" w:rsidP="0047616F">
            <w:pPr>
              <w:pStyle w:val="ListParagraph"/>
              <w:numPr>
                <w:ilvl w:val="0"/>
                <w:numId w:val="4"/>
              </w:numPr>
              <w:ind w:left="340"/>
            </w:pPr>
            <w:r>
              <w:t>Updated to “</w:t>
            </w:r>
            <w:r w:rsidRPr="00121E90">
              <w:t>Deem-WP-FuelSub</w:t>
            </w:r>
            <w:r>
              <w:t>”</w:t>
            </w:r>
          </w:p>
          <w:p w14:paraId="6FDE1206" w14:textId="77777777" w:rsidR="0047616F" w:rsidRPr="00F84AD4" w:rsidRDefault="0047616F" w:rsidP="0047616F">
            <w:pPr>
              <w:pStyle w:val="ListParagraph"/>
              <w:numPr>
                <w:ilvl w:val="0"/>
                <w:numId w:val="4"/>
              </w:numPr>
              <w:ind w:left="340"/>
            </w:pPr>
            <w:r>
              <w:t>Updated BldgType from “Any” to “SFm, MFm, and DMo”</w:t>
            </w:r>
          </w:p>
          <w:p w14:paraId="35665CFA" w14:textId="77777777" w:rsidR="0047616F" w:rsidRPr="00062477" w:rsidRDefault="0047616F" w:rsidP="0047616F">
            <w:pPr>
              <w:pStyle w:val="ListParagraph"/>
              <w:numPr>
                <w:ilvl w:val="0"/>
                <w:numId w:val="4"/>
              </w:numPr>
              <w:ind w:left="342"/>
              <w:rPr>
                <w:rFonts w:eastAsia="Times New Roman"/>
              </w:rPr>
            </w:pPr>
            <w:r w:rsidRPr="00062477">
              <w:t xml:space="preserve">Based on CPUC email on 12/19/2019, </w:t>
            </w:r>
            <w:r w:rsidRPr="00F84AD4">
              <w:rPr>
                <w:rFonts w:eastAsia="Times New Roman"/>
              </w:rPr>
              <w:t>Labor costs and not labor rates is appropriate. No need to change.</w:t>
            </w:r>
          </w:p>
          <w:p w14:paraId="11027C59" w14:textId="3309B2C5" w:rsidR="0047616F" w:rsidRDefault="0047616F" w:rsidP="0047616F">
            <w:pPr>
              <w:pStyle w:val="ListParagraph"/>
              <w:numPr>
                <w:ilvl w:val="0"/>
                <w:numId w:val="4"/>
              </w:numPr>
              <w:ind w:left="340"/>
            </w:pPr>
            <w:r>
              <w:t>Updated to “Ex”</w:t>
            </w:r>
          </w:p>
          <w:p w14:paraId="47E4D93C" w14:textId="0C26E058" w:rsidR="0022650A" w:rsidRDefault="009C01C8" w:rsidP="0022650A">
            <w:r>
              <w:t>8 &amp; 9) R</w:t>
            </w:r>
            <w:r w:rsidR="0022650A">
              <w:t>evise</w:t>
            </w:r>
            <w:r>
              <w:t>d</w:t>
            </w:r>
            <w:r w:rsidR="00AA484A">
              <w:t xml:space="preserve"> Cost ID and Use Categories to match standard. </w:t>
            </w:r>
          </w:p>
        </w:tc>
      </w:tr>
      <w:tr w:rsidR="00AA484A" w14:paraId="67423890" w14:textId="77777777" w:rsidTr="00AA484A">
        <w:tc>
          <w:tcPr>
            <w:tcW w:w="5305" w:type="dxa"/>
          </w:tcPr>
          <w:p w14:paraId="1BCFEC76" w14:textId="58A85865" w:rsidR="00AA484A" w:rsidRDefault="00AA484A" w:rsidP="00AA484A">
            <w:r>
              <w:t>How is calculation for NC completed if the calculator does not have NC as an option?</w:t>
            </w:r>
          </w:p>
        </w:tc>
        <w:tc>
          <w:tcPr>
            <w:tcW w:w="4045" w:type="dxa"/>
          </w:tcPr>
          <w:p w14:paraId="12AF399F" w14:textId="19E8E798" w:rsidR="00AA484A" w:rsidRPr="009C01C8" w:rsidRDefault="009C01C8" w:rsidP="009C01C8">
            <w:r w:rsidRPr="009C01C8">
              <w:rPr>
                <w:bCs/>
              </w:rPr>
              <w:t>In fuel substitution calculator, NC is treated the same as NR.</w:t>
            </w:r>
            <w:r w:rsidR="00525059" w:rsidRPr="009C01C8">
              <w:t xml:space="preserve"> </w:t>
            </w:r>
            <w:r w:rsidR="00AA484A" w:rsidRPr="009C01C8">
              <w:t xml:space="preserve"> </w:t>
            </w:r>
          </w:p>
        </w:tc>
      </w:tr>
      <w:tr w:rsidR="00AA484A" w14:paraId="7A33B6DA" w14:textId="77777777" w:rsidTr="00AA484A">
        <w:tc>
          <w:tcPr>
            <w:tcW w:w="5305" w:type="dxa"/>
          </w:tcPr>
          <w:p w14:paraId="7280E82B" w14:textId="28F03EEB" w:rsidR="00AA484A" w:rsidRDefault="00AA484A" w:rsidP="00AA484A">
            <w:r>
              <w:t>Were AR calculations completed in the calculator?</w:t>
            </w:r>
          </w:p>
        </w:tc>
        <w:tc>
          <w:tcPr>
            <w:tcW w:w="4045" w:type="dxa"/>
          </w:tcPr>
          <w:p w14:paraId="56579D20" w14:textId="4AB5725A" w:rsidR="00AA484A" w:rsidRDefault="00AA484A" w:rsidP="00AA484A">
            <w:r>
              <w:t xml:space="preserve">Yes, AR calculations assume the same baselines as the NR measure. </w:t>
            </w:r>
            <w:r w:rsidR="00E4626F">
              <w:t xml:space="preserve">As specific baselines are required for each NR case, this was viewed as reasonable. </w:t>
            </w:r>
          </w:p>
        </w:tc>
      </w:tr>
      <w:tr w:rsidR="00AA484A" w14:paraId="70FC82C6" w14:textId="77777777" w:rsidTr="00AA484A">
        <w:tc>
          <w:tcPr>
            <w:tcW w:w="5305" w:type="dxa"/>
          </w:tcPr>
          <w:p w14:paraId="3BEE2FFB" w14:textId="614008DC" w:rsidR="00AA484A" w:rsidRDefault="00AA484A" w:rsidP="00AA484A">
            <w:r w:rsidRPr="009F5AAF">
              <w:t>Why are there no low draw patterns in the base cases described?</w:t>
            </w:r>
          </w:p>
        </w:tc>
        <w:tc>
          <w:tcPr>
            <w:tcW w:w="4045" w:type="dxa"/>
          </w:tcPr>
          <w:p w14:paraId="3BB384DA" w14:textId="5800A22D" w:rsidR="00AA484A" w:rsidRDefault="00AA484A" w:rsidP="00AA484A">
            <w:r>
              <w:t xml:space="preserve">Base cases use the same values that were used in the previously approved workpapers. Those only used medium and high draw patterns. </w:t>
            </w:r>
          </w:p>
        </w:tc>
      </w:tr>
      <w:tr w:rsidR="00AA484A" w14:paraId="78256C4C" w14:textId="77777777" w:rsidTr="00AA484A">
        <w:tc>
          <w:tcPr>
            <w:tcW w:w="5305" w:type="dxa"/>
          </w:tcPr>
          <w:p w14:paraId="37281851" w14:textId="4B8AD8FF" w:rsidR="00AA484A" w:rsidRPr="009F5AAF" w:rsidRDefault="00AA484A" w:rsidP="00AA484A">
            <w:r>
              <w:t>Does</w:t>
            </w:r>
            <w:r w:rsidRPr="009F5AAF">
              <w:t xml:space="preserve"> the baseline for upstream/ </w:t>
            </w:r>
            <w:r w:rsidR="0047616F" w:rsidRPr="009F5AAF">
              <w:t>mid-stream</w:t>
            </w:r>
            <w:r w:rsidRPr="009F5AAF">
              <w:t xml:space="preserve"> based on RASS include a weighted average for size and draw pattern (first hour ratings?)</w:t>
            </w:r>
          </w:p>
        </w:tc>
        <w:tc>
          <w:tcPr>
            <w:tcW w:w="4045" w:type="dxa"/>
          </w:tcPr>
          <w:p w14:paraId="1839B019" w14:textId="385B4C7D" w:rsidR="00AA484A" w:rsidRDefault="00036102" w:rsidP="00036102">
            <w:r>
              <w:t>SCE’s proposal is to leverage RASS to adjust energy savings claims. SCE does not intend to change the base case assumptions in the workpaper. In the workpaper, u</w:t>
            </w:r>
            <w:r w:rsidR="00AA484A">
              <w:t>pstream base</w:t>
            </w:r>
            <w:r>
              <w:t>lines a</w:t>
            </w:r>
            <w:r w:rsidR="007B62EA">
              <w:t xml:space="preserve">re assumed to be the same as downstream measures. It was assumed that </w:t>
            </w:r>
            <w:r w:rsidR="00003215">
              <w:t>the program administrator</w:t>
            </w:r>
            <w:r w:rsidR="007B62EA">
              <w:t xml:space="preserve"> would need to justify the baseline that would be relevant to their program. For example, SCE adopted 40</w:t>
            </w:r>
            <w:r w:rsidR="00003215">
              <w:t>-</w:t>
            </w:r>
            <w:r w:rsidR="007B62EA">
              <w:t xml:space="preserve">gal storage baseline </w:t>
            </w:r>
            <w:r w:rsidR="00003215">
              <w:t>based on the US EIA “</w:t>
            </w:r>
            <w:r w:rsidR="00003215" w:rsidRPr="00003215">
              <w:t>Updated Buildings Sector Appliance and Equipment Costs and Efficiencies</w:t>
            </w:r>
            <w:r w:rsidR="00003215">
              <w:t>, Appe</w:t>
            </w:r>
            <w:bookmarkStart w:id="0" w:name="_GoBack"/>
            <w:bookmarkEnd w:id="0"/>
            <w:r w:rsidR="00003215">
              <w:t>ndix A” from 2018, which states that typical unit sizes are 40 gallons. (see attached below)</w:t>
            </w:r>
          </w:p>
        </w:tc>
      </w:tr>
      <w:tr w:rsidR="00AA484A" w14:paraId="5261F3C4" w14:textId="77777777" w:rsidTr="00AA484A">
        <w:tc>
          <w:tcPr>
            <w:tcW w:w="5305" w:type="dxa"/>
          </w:tcPr>
          <w:p w14:paraId="45ACA084" w14:textId="09B49D46" w:rsidR="00AA484A" w:rsidRPr="009F5AAF" w:rsidRDefault="00AA484A" w:rsidP="00AA484A">
            <w:r w:rsidRPr="009F5AAF">
              <w:t>Is the HPWH first hour rating the same for the base case gas water heater?</w:t>
            </w:r>
          </w:p>
        </w:tc>
        <w:tc>
          <w:tcPr>
            <w:tcW w:w="4045" w:type="dxa"/>
          </w:tcPr>
          <w:p w14:paraId="0A96B31C" w14:textId="21377457" w:rsidR="00AA484A" w:rsidRDefault="00003215" w:rsidP="00AA484A">
            <w:r>
              <w:t>All base case equipment values were found directly</w:t>
            </w:r>
            <w:r w:rsidR="00036102">
              <w:t xml:space="preserve"> from</w:t>
            </w:r>
            <w:r>
              <w:t xml:space="preserve"> DEER WH calculator v3.4</w:t>
            </w:r>
            <w:r w:rsidR="00E4626F">
              <w:t xml:space="preserve"> for all water heaters, except </w:t>
            </w:r>
            <w:r>
              <w:t xml:space="preserve">for </w:t>
            </w:r>
            <w:r w:rsidR="007E61E2">
              <w:t>60 gal and 70 gal storage WH</w:t>
            </w:r>
            <w:r w:rsidR="00E4626F">
              <w:t xml:space="preserve">s which used values from v3.2. This includes assumptions based on FHR/Draw pattern and associated formulas for calculating UEF. </w:t>
            </w:r>
          </w:p>
        </w:tc>
      </w:tr>
    </w:tbl>
    <w:p w14:paraId="75CB989D" w14:textId="79875897" w:rsidR="00BB2954" w:rsidRDefault="00411B1C">
      <w:r>
        <w:t>CPUC Comments on SW</w:t>
      </w:r>
      <w:r w:rsidR="00A9484A">
        <w:t>WH025</w:t>
      </w:r>
      <w:r w:rsidR="008F1FF0">
        <w:t xml:space="preserve">-01: </w:t>
      </w:r>
      <w:r w:rsidR="00A9484A">
        <w:t>HPWH</w:t>
      </w:r>
    </w:p>
    <w:p w14:paraId="5D45B9C2" w14:textId="42F5BA5D" w:rsidR="008F1FF0" w:rsidRDefault="008F1FF0">
      <w:r>
        <w:lastRenderedPageBreak/>
        <w:t>Submittal Date: 12/18/2019</w:t>
      </w:r>
    </w:p>
    <w:p w14:paraId="67FB563A" w14:textId="3027E41C" w:rsidR="00003215" w:rsidRDefault="00003215"/>
    <w:p w14:paraId="702784CD" w14:textId="77777777" w:rsidR="00003215" w:rsidRDefault="00003215">
      <w:r>
        <w:t>Attachment:</w:t>
      </w:r>
    </w:p>
    <w:p w14:paraId="0566D560" w14:textId="4811DBBC" w:rsidR="00003215" w:rsidRDefault="00003215">
      <w:r>
        <w:object w:dxaOrig="1515" w:dyaOrig="985" w14:anchorId="58D6EB6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.6pt;height:49.2pt" o:ole="">
            <v:imagedata r:id="rId8" o:title=""/>
          </v:shape>
          <o:OLEObject Type="Embed" ProgID="AcroExch.Document.DC" ShapeID="_x0000_i1025" DrawAspect="Icon" ObjectID="_1638619928" r:id="rId9"/>
        </w:object>
      </w:r>
      <w:r>
        <w:t xml:space="preserve"> </w:t>
      </w:r>
    </w:p>
    <w:sectPr w:rsidR="0000321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78BAA6D" w14:textId="77777777" w:rsidR="004B1C88" w:rsidRDefault="004B1C88" w:rsidP="004B1C88">
      <w:pPr>
        <w:spacing w:after="0" w:line="240" w:lineRule="auto"/>
      </w:pPr>
      <w:r>
        <w:separator/>
      </w:r>
    </w:p>
  </w:endnote>
  <w:endnote w:type="continuationSeparator" w:id="0">
    <w:p w14:paraId="21B894F7" w14:textId="77777777" w:rsidR="004B1C88" w:rsidRDefault="004B1C88" w:rsidP="004B1C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A5EBAC2" w14:textId="77777777" w:rsidR="004B1C88" w:rsidRDefault="004B1C88" w:rsidP="004B1C88">
      <w:pPr>
        <w:spacing w:after="0" w:line="240" w:lineRule="auto"/>
      </w:pPr>
      <w:r>
        <w:separator/>
      </w:r>
    </w:p>
  </w:footnote>
  <w:footnote w:type="continuationSeparator" w:id="0">
    <w:p w14:paraId="46881D36" w14:textId="77777777" w:rsidR="004B1C88" w:rsidRDefault="004B1C88" w:rsidP="004B1C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610436"/>
    <w:multiLevelType w:val="hybridMultilevel"/>
    <w:tmpl w:val="7A020FEE"/>
    <w:lvl w:ilvl="0" w:tplc="04090019">
      <w:start w:val="1"/>
      <w:numFmt w:val="lowerLetter"/>
      <w:lvlText w:val="%1."/>
      <w:lvlJc w:val="left"/>
      <w:pPr>
        <w:ind w:left="1080" w:hanging="360"/>
      </w:pPr>
      <w:rPr>
        <w:rFonts w:hint="default"/>
        <w:color w:val="525252" w:themeColor="accent3" w:themeShade="80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0845A5A"/>
    <w:multiLevelType w:val="hybridMultilevel"/>
    <w:tmpl w:val="09766422"/>
    <w:lvl w:ilvl="0" w:tplc="D5BAC99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color w:val="525252" w:themeColor="accent3" w:themeShade="80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95A1019"/>
    <w:multiLevelType w:val="hybridMultilevel"/>
    <w:tmpl w:val="698A3D48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  <w:color w:val="525252" w:themeColor="accent3" w:themeShade="80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F9E7508"/>
    <w:multiLevelType w:val="hybridMultilevel"/>
    <w:tmpl w:val="F96A018A"/>
    <w:lvl w:ilvl="0" w:tplc="4BC4EB66">
      <w:start w:val="1"/>
      <w:numFmt w:val="lowerLetter"/>
      <w:lvlText w:val="%1."/>
      <w:lvlJc w:val="left"/>
      <w:pPr>
        <w:ind w:left="1080" w:hanging="360"/>
      </w:pPr>
      <w:rPr>
        <w:rFonts w:asciiTheme="minorHAnsi" w:eastAsiaTheme="minorHAnsi" w:hAnsiTheme="minorHAns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8C36287"/>
    <w:multiLevelType w:val="hybridMultilevel"/>
    <w:tmpl w:val="DDFCAA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F14623"/>
    <w:multiLevelType w:val="hybridMultilevel"/>
    <w:tmpl w:val="FA6E08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DEE44A8"/>
    <w:multiLevelType w:val="hybridMultilevel"/>
    <w:tmpl w:val="9408A4F2"/>
    <w:lvl w:ilvl="0" w:tplc="694C1B1A">
      <w:start w:val="1"/>
      <w:numFmt w:val="lowerLetter"/>
      <w:lvlText w:val="%1."/>
      <w:lvlJc w:val="left"/>
      <w:pPr>
        <w:ind w:left="1080" w:hanging="360"/>
      </w:pPr>
      <w:rPr>
        <w:rFonts w:asciiTheme="minorHAnsi" w:eastAsiaTheme="minorHAnsi" w:hAnsi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69F47AE8"/>
    <w:multiLevelType w:val="hybridMultilevel"/>
    <w:tmpl w:val="8EC23CE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7"/>
  </w:num>
  <w:num w:numId="5">
    <w:abstractNumId w:val="3"/>
  </w:num>
  <w:num w:numId="6">
    <w:abstractNumId w:val="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>
    <w:abstractNumId w:val="1"/>
  </w:num>
  <w:num w:numId="9">
    <w:abstractNumId w:val="2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21BB"/>
    <w:rsid w:val="00003215"/>
    <w:rsid w:val="00016F16"/>
    <w:rsid w:val="000272CA"/>
    <w:rsid w:val="00036102"/>
    <w:rsid w:val="00096A19"/>
    <w:rsid w:val="0022650A"/>
    <w:rsid w:val="002A5EFA"/>
    <w:rsid w:val="002A755F"/>
    <w:rsid w:val="002D7459"/>
    <w:rsid w:val="002E05AF"/>
    <w:rsid w:val="00322459"/>
    <w:rsid w:val="003A6E8D"/>
    <w:rsid w:val="00411B1C"/>
    <w:rsid w:val="00463ADA"/>
    <w:rsid w:val="0047616F"/>
    <w:rsid w:val="004B1C88"/>
    <w:rsid w:val="004E7F9C"/>
    <w:rsid w:val="00525059"/>
    <w:rsid w:val="00526359"/>
    <w:rsid w:val="0074350E"/>
    <w:rsid w:val="007449AA"/>
    <w:rsid w:val="00791A22"/>
    <w:rsid w:val="007B0725"/>
    <w:rsid w:val="007B62EA"/>
    <w:rsid w:val="007E61E2"/>
    <w:rsid w:val="008F1FF0"/>
    <w:rsid w:val="00905B03"/>
    <w:rsid w:val="0097280D"/>
    <w:rsid w:val="009C01C8"/>
    <w:rsid w:val="009F5AAF"/>
    <w:rsid w:val="00A9484A"/>
    <w:rsid w:val="00AA484A"/>
    <w:rsid w:val="00AC21BB"/>
    <w:rsid w:val="00AD3DAD"/>
    <w:rsid w:val="00B8145B"/>
    <w:rsid w:val="00BA4AC4"/>
    <w:rsid w:val="00BB2954"/>
    <w:rsid w:val="00C3569D"/>
    <w:rsid w:val="00CE69EE"/>
    <w:rsid w:val="00E4626F"/>
    <w:rsid w:val="00F916B0"/>
    <w:rsid w:val="00F974B1"/>
    <w:rsid w:val="00FB0581"/>
    <w:rsid w:val="00FF73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14527D1F"/>
  <w15:chartTrackingRefBased/>
  <w15:docId w15:val="{1966B33D-5B76-4B27-92A9-19B3E61D34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C21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D3DAD"/>
    <w:pPr>
      <w:spacing w:after="0" w:line="240" w:lineRule="auto"/>
      <w:ind w:left="720"/>
    </w:pPr>
    <w:rPr>
      <w:rFonts w:ascii="Calibri" w:hAnsi="Calibri" w:cs="Calibri"/>
    </w:rPr>
  </w:style>
  <w:style w:type="character" w:styleId="CommentReference">
    <w:name w:val="annotation reference"/>
    <w:basedOn w:val="DefaultParagraphFont"/>
    <w:uiPriority w:val="99"/>
    <w:semiHidden/>
    <w:unhideWhenUsed/>
    <w:rsid w:val="0022650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2650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2650A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265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2650A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484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484A"/>
    <w:rPr>
      <w:b/>
      <w:bCs/>
      <w:sz w:val="20"/>
      <w:szCs w:val="20"/>
    </w:rPr>
  </w:style>
  <w:style w:type="paragraph" w:styleId="FootnoteText">
    <w:name w:val="footnote text"/>
    <w:aliases w:val="EMI Footnote Text"/>
    <w:basedOn w:val="Normal"/>
    <w:link w:val="FootnoteTextChar"/>
    <w:unhideWhenUsed/>
    <w:qFormat/>
    <w:rsid w:val="004B1C88"/>
    <w:pPr>
      <w:spacing w:before="120" w:after="120" w:line="220" w:lineRule="atLeast"/>
    </w:pPr>
    <w:rPr>
      <w:rFonts w:ascii="Calibri Light" w:eastAsiaTheme="minorEastAsia" w:hAnsi="Calibri Light"/>
      <w:sz w:val="18"/>
      <w:szCs w:val="24"/>
    </w:rPr>
  </w:style>
  <w:style w:type="character" w:customStyle="1" w:styleId="FootnoteTextChar">
    <w:name w:val="Footnote Text Char"/>
    <w:aliases w:val="EMI Footnote Text Char"/>
    <w:basedOn w:val="DefaultParagraphFont"/>
    <w:link w:val="FootnoteText"/>
    <w:rsid w:val="004B1C88"/>
    <w:rPr>
      <w:rFonts w:ascii="Calibri Light" w:eastAsiaTheme="minorEastAsia" w:hAnsi="Calibri Light"/>
      <w:sz w:val="18"/>
      <w:szCs w:val="24"/>
    </w:rPr>
  </w:style>
  <w:style w:type="character" w:styleId="FootnoteReference">
    <w:name w:val="footnote reference"/>
    <w:basedOn w:val="DefaultParagraphFont"/>
    <w:unhideWhenUsed/>
    <w:rsid w:val="004B1C8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47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54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03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542</Words>
  <Characters>3096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Kerri-Ann Richard</dc:creator>
  <cp:keywords/>
  <dc:description/>
  <cp:lastModifiedBy>Cassie Cuaresma</cp:lastModifiedBy>
  <cp:revision>7</cp:revision>
  <dcterms:created xsi:type="dcterms:W3CDTF">2019-12-18T01:36:00Z</dcterms:created>
  <dcterms:modified xsi:type="dcterms:W3CDTF">2019-12-23T23:25:00Z</dcterms:modified>
</cp:coreProperties>
</file>