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AE70BC" w14:textId="77777777" w:rsidR="004F301A" w:rsidRDefault="00715ACF" w:rsidP="004F301A">
      <w:pPr>
        <w:rPr>
          <w:rFonts w:ascii="Arial" w:hAnsi="Arial" w:cs="Arial"/>
          <w:color w:val="1F497D" w:themeColor="text2"/>
          <w:sz w:val="28"/>
          <w:szCs w:val="28"/>
        </w:rPr>
      </w:pPr>
      <w:r w:rsidRPr="00715ACF">
        <w:rPr>
          <w:rFonts w:ascii="Arial" w:hAnsi="Arial" w:cs="Arial"/>
          <w:color w:val="1F497D" w:themeColor="text2"/>
          <w:sz w:val="28"/>
          <w:szCs w:val="28"/>
        </w:rPr>
        <w:t>SDG&amp;E Workpaper Upload</w:t>
      </w:r>
    </w:p>
    <w:p w14:paraId="0527DE87" w14:textId="60BF3FA2" w:rsidR="00715ACF" w:rsidRPr="00715ACF" w:rsidRDefault="00803A85" w:rsidP="004F301A">
      <w:pPr>
        <w:rPr>
          <w:rFonts w:ascii="Arial" w:hAnsi="Arial" w:cs="Arial"/>
          <w:color w:val="1F497D" w:themeColor="text2"/>
          <w:sz w:val="28"/>
          <w:szCs w:val="28"/>
        </w:rPr>
      </w:pPr>
      <w:r>
        <w:rPr>
          <w:rFonts w:ascii="Arial" w:hAnsi="Arial" w:cs="Arial"/>
          <w:color w:val="1F497D" w:themeColor="text2"/>
          <w:sz w:val="28"/>
          <w:szCs w:val="28"/>
        </w:rPr>
        <w:t>November 5</w:t>
      </w:r>
      <w:r w:rsidR="0031016A">
        <w:rPr>
          <w:rFonts w:ascii="Arial" w:hAnsi="Arial" w:cs="Arial"/>
          <w:color w:val="1F497D" w:themeColor="text2"/>
          <w:sz w:val="28"/>
          <w:szCs w:val="28"/>
        </w:rPr>
        <w:t xml:space="preserve">, </w:t>
      </w:r>
      <w:r w:rsidR="00715ACF">
        <w:rPr>
          <w:rFonts w:ascii="Arial" w:hAnsi="Arial" w:cs="Arial"/>
          <w:color w:val="1F497D" w:themeColor="text2"/>
          <w:sz w:val="28"/>
          <w:szCs w:val="28"/>
        </w:rPr>
        <w:t>201</w:t>
      </w:r>
      <w:r w:rsidR="00616C37">
        <w:rPr>
          <w:rFonts w:ascii="Arial" w:hAnsi="Arial" w:cs="Arial"/>
          <w:color w:val="1F497D" w:themeColor="text2"/>
          <w:sz w:val="28"/>
          <w:szCs w:val="28"/>
        </w:rPr>
        <w:t>8</w:t>
      </w:r>
    </w:p>
    <w:p w14:paraId="659088D4" w14:textId="77777777" w:rsidR="00715ACF" w:rsidRDefault="00715ACF" w:rsidP="004F301A">
      <w:pPr>
        <w:rPr>
          <w:rFonts w:ascii="Arial" w:hAnsi="Arial" w:cs="Arial"/>
        </w:rPr>
      </w:pPr>
    </w:p>
    <w:p w14:paraId="74DE1829" w14:textId="77777777" w:rsidR="00750C6E" w:rsidRDefault="00750C6E" w:rsidP="004F301A">
      <w:pPr>
        <w:rPr>
          <w:rFonts w:ascii="Arial" w:hAnsi="Arial" w:cs="Arial"/>
        </w:rPr>
      </w:pPr>
    </w:p>
    <w:p w14:paraId="0751D35C" w14:textId="77777777" w:rsidR="00750C6E" w:rsidRPr="00715ACF" w:rsidRDefault="00750C6E" w:rsidP="004F301A">
      <w:pPr>
        <w:rPr>
          <w:rFonts w:ascii="Arial" w:hAnsi="Arial" w:cs="Arial"/>
        </w:rPr>
      </w:pPr>
    </w:p>
    <w:p w14:paraId="69262AA4" w14:textId="68580ACF" w:rsidR="004F301A" w:rsidRPr="00715ACF" w:rsidRDefault="004F301A" w:rsidP="00715ACF">
      <w:pPr>
        <w:ind w:left="1170" w:hanging="1170"/>
        <w:rPr>
          <w:rFonts w:ascii="Arial" w:hAnsi="Arial" w:cs="Arial"/>
        </w:rPr>
      </w:pPr>
      <w:r w:rsidRPr="00715ACF">
        <w:rPr>
          <w:rFonts w:ascii="Arial" w:hAnsi="Arial" w:cs="Arial"/>
          <w:color w:val="1F497D" w:themeColor="text2"/>
          <w:sz w:val="28"/>
          <w:szCs w:val="28"/>
        </w:rPr>
        <w:t>Subject</w:t>
      </w:r>
      <w:r w:rsidRPr="00715ACF">
        <w:rPr>
          <w:rFonts w:ascii="Arial" w:hAnsi="Arial" w:cs="Arial"/>
        </w:rPr>
        <w:t>:</w:t>
      </w:r>
      <w:r w:rsidR="000450C3" w:rsidRPr="00715ACF">
        <w:rPr>
          <w:rFonts w:ascii="Arial" w:hAnsi="Arial" w:cs="Arial"/>
        </w:rPr>
        <w:t xml:space="preserve">  </w:t>
      </w:r>
      <w:r w:rsidR="002A46FC" w:rsidRPr="00715ACF">
        <w:rPr>
          <w:rFonts w:ascii="Arial" w:hAnsi="Arial" w:cs="Arial"/>
        </w:rPr>
        <w:t xml:space="preserve">README </w:t>
      </w:r>
      <w:r w:rsidR="00715ACF" w:rsidRPr="00715ACF">
        <w:rPr>
          <w:rFonts w:ascii="Arial" w:hAnsi="Arial" w:cs="Arial"/>
        </w:rPr>
        <w:t>FIRST</w:t>
      </w:r>
      <w:r w:rsidR="00715ACF">
        <w:rPr>
          <w:rFonts w:ascii="Arial" w:hAnsi="Arial" w:cs="Arial"/>
        </w:rPr>
        <w:t xml:space="preserve"> </w:t>
      </w:r>
      <w:r w:rsidR="002A46FC" w:rsidRPr="00715ACF">
        <w:rPr>
          <w:rFonts w:ascii="Arial" w:hAnsi="Arial" w:cs="Arial"/>
        </w:rPr>
        <w:t xml:space="preserve">File for </w:t>
      </w:r>
      <w:r w:rsidR="007452E4" w:rsidRPr="00715ACF">
        <w:rPr>
          <w:rFonts w:ascii="Arial" w:hAnsi="Arial" w:cs="Arial"/>
          <w:i/>
        </w:rPr>
        <w:t xml:space="preserve">WPA Upload of </w:t>
      </w:r>
      <w:r w:rsidR="00803A85">
        <w:rPr>
          <w:rFonts w:ascii="Arial" w:hAnsi="Arial" w:cs="Arial"/>
          <w:i/>
        </w:rPr>
        <w:t xml:space="preserve">November </w:t>
      </w:r>
      <w:r w:rsidR="00D2406F">
        <w:rPr>
          <w:rFonts w:ascii="Arial" w:hAnsi="Arial" w:cs="Arial"/>
          <w:i/>
        </w:rPr>
        <w:t>5</w:t>
      </w:r>
      <w:r w:rsidR="0031016A">
        <w:rPr>
          <w:rFonts w:ascii="Arial" w:hAnsi="Arial" w:cs="Arial"/>
          <w:i/>
        </w:rPr>
        <w:t xml:space="preserve">, </w:t>
      </w:r>
      <w:r w:rsidR="00715ACF">
        <w:rPr>
          <w:rFonts w:ascii="Arial" w:hAnsi="Arial" w:cs="Arial"/>
          <w:i/>
        </w:rPr>
        <w:t>201</w:t>
      </w:r>
      <w:r w:rsidR="00616C37">
        <w:rPr>
          <w:rFonts w:ascii="Arial" w:hAnsi="Arial" w:cs="Arial"/>
          <w:i/>
        </w:rPr>
        <w:t>8</w:t>
      </w:r>
      <w:r w:rsidR="00715ACF">
        <w:rPr>
          <w:rFonts w:ascii="Arial" w:hAnsi="Arial" w:cs="Arial"/>
          <w:i/>
        </w:rPr>
        <w:t xml:space="preserve"> </w:t>
      </w:r>
    </w:p>
    <w:p w14:paraId="783EB496" w14:textId="77777777" w:rsidR="000450C3" w:rsidRDefault="000450C3" w:rsidP="004F301A">
      <w:pPr>
        <w:rPr>
          <w:rFonts w:ascii="Arial" w:hAnsi="Arial" w:cs="Arial"/>
        </w:rPr>
      </w:pPr>
    </w:p>
    <w:p w14:paraId="18A2C49F" w14:textId="77777777" w:rsidR="00750C6E" w:rsidRDefault="00750C6E" w:rsidP="004F301A">
      <w:pPr>
        <w:rPr>
          <w:rFonts w:ascii="Arial" w:hAnsi="Arial" w:cs="Arial"/>
        </w:rPr>
      </w:pPr>
    </w:p>
    <w:p w14:paraId="375DD16B" w14:textId="77777777" w:rsidR="00750C6E" w:rsidRPr="00715ACF" w:rsidRDefault="00750C6E" w:rsidP="004F301A">
      <w:pPr>
        <w:rPr>
          <w:rFonts w:ascii="Arial" w:hAnsi="Arial" w:cs="Arial"/>
        </w:rPr>
      </w:pPr>
    </w:p>
    <w:p w14:paraId="2537BE8E" w14:textId="369FC9DF" w:rsidR="00715ACF" w:rsidRDefault="002A46FC" w:rsidP="00750C6E">
      <w:pPr>
        <w:jc w:val="both"/>
        <w:rPr>
          <w:rFonts w:ascii="Arial" w:hAnsi="Arial" w:cs="Arial"/>
        </w:rPr>
      </w:pPr>
      <w:r w:rsidRPr="00715ACF">
        <w:rPr>
          <w:rFonts w:ascii="Arial" w:hAnsi="Arial" w:cs="Arial"/>
        </w:rPr>
        <w:t xml:space="preserve">For clarity, this </w:t>
      </w:r>
      <w:r w:rsidR="00D2406F">
        <w:rPr>
          <w:rFonts w:ascii="Arial" w:hAnsi="Arial" w:cs="Arial"/>
        </w:rPr>
        <w:t>file is included along with the ex ante database</w:t>
      </w:r>
      <w:r w:rsidR="00715ACF">
        <w:rPr>
          <w:rFonts w:ascii="Arial" w:hAnsi="Arial" w:cs="Arial"/>
        </w:rPr>
        <w:t xml:space="preserve"> </w:t>
      </w:r>
      <w:r w:rsidRPr="00715ACF">
        <w:rPr>
          <w:rFonts w:ascii="Arial" w:hAnsi="Arial" w:cs="Arial"/>
        </w:rPr>
        <w:t>upload f</w:t>
      </w:r>
      <w:r w:rsidR="00F90AA4">
        <w:rPr>
          <w:rFonts w:ascii="Arial" w:hAnsi="Arial" w:cs="Arial"/>
        </w:rPr>
        <w:t xml:space="preserve">or </w:t>
      </w:r>
      <w:r w:rsidR="00803A85">
        <w:rPr>
          <w:rFonts w:ascii="Arial" w:hAnsi="Arial" w:cs="Arial"/>
        </w:rPr>
        <w:t xml:space="preserve">November </w:t>
      </w:r>
      <w:r w:rsidR="00D2406F">
        <w:rPr>
          <w:rFonts w:ascii="Arial" w:hAnsi="Arial" w:cs="Arial"/>
        </w:rPr>
        <w:t>5</w:t>
      </w:r>
      <w:r w:rsidR="00616C37">
        <w:rPr>
          <w:rFonts w:ascii="Arial" w:hAnsi="Arial" w:cs="Arial"/>
        </w:rPr>
        <w:t>, 2018</w:t>
      </w:r>
      <w:r w:rsidR="0031016A">
        <w:rPr>
          <w:rFonts w:ascii="Arial" w:hAnsi="Arial" w:cs="Arial"/>
        </w:rPr>
        <w:t xml:space="preserve"> </w:t>
      </w:r>
      <w:r w:rsidR="00715ACF">
        <w:rPr>
          <w:rFonts w:ascii="Arial" w:hAnsi="Arial" w:cs="Arial"/>
        </w:rPr>
        <w:t xml:space="preserve">to clarify what information is being uploaded and how SDG&amp;E intends for CPUC Staff to use.  </w:t>
      </w:r>
      <w:r w:rsidRPr="00715ACF">
        <w:rPr>
          <w:rFonts w:ascii="Arial" w:hAnsi="Arial" w:cs="Arial"/>
        </w:rPr>
        <w:t xml:space="preserve"> </w:t>
      </w:r>
    </w:p>
    <w:p w14:paraId="66960867" w14:textId="77777777" w:rsidR="00715ACF" w:rsidRDefault="00715ACF" w:rsidP="00750C6E">
      <w:pPr>
        <w:jc w:val="both"/>
        <w:rPr>
          <w:rFonts w:ascii="Arial" w:hAnsi="Arial" w:cs="Arial"/>
        </w:rPr>
      </w:pPr>
    </w:p>
    <w:p w14:paraId="0AB68BCB" w14:textId="77777777" w:rsidR="00803A85" w:rsidRDefault="00803A85" w:rsidP="00803A85">
      <w:pPr>
        <w:jc w:val="both"/>
        <w:rPr>
          <w:rFonts w:ascii="Arial" w:hAnsi="Arial" w:cs="Arial"/>
        </w:rPr>
      </w:pPr>
      <w:r>
        <w:rPr>
          <w:rFonts w:ascii="Arial" w:hAnsi="Arial" w:cs="Arial"/>
        </w:rPr>
        <w:t>Overall, there are two aspects of this submission:</w:t>
      </w:r>
    </w:p>
    <w:p w14:paraId="181DAB0A" w14:textId="77777777" w:rsidR="00803A85" w:rsidRDefault="00803A85" w:rsidP="00803A85">
      <w:pPr>
        <w:jc w:val="both"/>
        <w:rPr>
          <w:rFonts w:ascii="Arial" w:hAnsi="Arial" w:cs="Arial"/>
        </w:rPr>
      </w:pPr>
    </w:p>
    <w:p w14:paraId="1A012034" w14:textId="77777777" w:rsidR="00803A85" w:rsidRPr="00803A85" w:rsidRDefault="00803A85" w:rsidP="00803A85">
      <w:pPr>
        <w:pStyle w:val="ListParagraph"/>
        <w:numPr>
          <w:ilvl w:val="0"/>
          <w:numId w:val="4"/>
        </w:numPr>
        <w:spacing w:after="120"/>
        <w:rPr>
          <w:rFonts w:ascii="Arial" w:hAnsi="Arial" w:cs="Arial"/>
        </w:rPr>
      </w:pPr>
      <w:r>
        <w:rPr>
          <w:rFonts w:ascii="Arial" w:hAnsi="Arial" w:cs="Arial"/>
          <w:b/>
        </w:rPr>
        <w:t xml:space="preserve">Update to SDG&amp;E </w:t>
      </w:r>
      <w:r w:rsidRPr="00AB1170">
        <w:rPr>
          <w:rFonts w:ascii="Arial" w:hAnsi="Arial" w:cs="Arial"/>
          <w:b/>
        </w:rPr>
        <w:t>Workpaper</w:t>
      </w:r>
      <w:r>
        <w:rPr>
          <w:rFonts w:ascii="Arial" w:hAnsi="Arial" w:cs="Arial"/>
          <w:b/>
        </w:rPr>
        <w:t xml:space="preserve"> </w:t>
      </w:r>
    </w:p>
    <w:p w14:paraId="556B7D61" w14:textId="57CA8D8B" w:rsidR="00803A85" w:rsidRPr="00803A85" w:rsidRDefault="00803A85" w:rsidP="00803A85">
      <w:pPr>
        <w:pStyle w:val="ListParagraph"/>
        <w:spacing w:after="120"/>
        <w:ind w:left="1080"/>
        <w:rPr>
          <w:rFonts w:ascii="Arial" w:hAnsi="Arial" w:cs="Arial"/>
        </w:rPr>
      </w:pPr>
      <w:r>
        <w:rPr>
          <w:rFonts w:ascii="Arial" w:hAnsi="Arial" w:cs="Arial"/>
          <w:b/>
        </w:rPr>
        <w:t>“</w:t>
      </w:r>
      <w:r w:rsidR="004B2755" w:rsidRPr="004B2755">
        <w:rPr>
          <w:rFonts w:ascii="Arial" w:hAnsi="Arial" w:cs="Arial"/>
          <w:b/>
        </w:rPr>
        <w:t>WPSDGERERN001_Rev4_SF_Res Condenser Coil Cleaning_FINAL_20181105.docx</w:t>
      </w:r>
      <w:r>
        <w:rPr>
          <w:rFonts w:ascii="Arial" w:hAnsi="Arial" w:cs="Arial"/>
          <w:b/>
        </w:rPr>
        <w:t>”</w:t>
      </w:r>
      <w:r>
        <w:rPr>
          <w:rFonts w:ascii="Arial" w:hAnsi="Arial" w:cs="Arial"/>
        </w:rPr>
        <w:t xml:space="preserve">:  </w:t>
      </w:r>
      <w:r w:rsidR="00E82E40" w:rsidRPr="00E82E40">
        <w:rPr>
          <w:rFonts w:ascii="Arial" w:hAnsi="Arial" w:cs="Arial"/>
        </w:rPr>
        <w:t>This short form workpaper updates WPSDGERERN001 Rev3 based on a discussion with CPUC staff on August 8</w:t>
      </w:r>
      <w:r w:rsidR="00E82E40" w:rsidRPr="00E82E40">
        <w:rPr>
          <w:rFonts w:ascii="Arial" w:hAnsi="Arial" w:cs="Arial"/>
          <w:vertAlign w:val="superscript"/>
        </w:rPr>
        <w:t>th</w:t>
      </w:r>
      <w:r w:rsidR="00E82E40" w:rsidRPr="00E82E40">
        <w:rPr>
          <w:rFonts w:ascii="Arial" w:hAnsi="Arial" w:cs="Arial"/>
        </w:rPr>
        <w:t xml:space="preserve">, 2018 during the monthly SDG&amp;E call with the CPUC EAR team. CPUC staff stated the incidence factor from Energy Division Workpaper Disposition for Residential HVAC Quality Maintenance dated May 2, 2013 only was to be applied to bundled QM measures and was not intended for stand-alone measures. SDG&amp;E adopts the values in READI v2.5.1 </w:t>
      </w:r>
      <w:proofErr w:type="gramStart"/>
      <w:r w:rsidR="00E82E40" w:rsidRPr="00E82E40">
        <w:rPr>
          <w:rFonts w:ascii="Arial" w:hAnsi="Arial" w:cs="Arial"/>
        </w:rPr>
        <w:t>assuming that</w:t>
      </w:r>
      <w:proofErr w:type="gramEnd"/>
      <w:r w:rsidR="00E82E40" w:rsidRPr="00E82E40">
        <w:rPr>
          <w:rFonts w:ascii="Arial" w:hAnsi="Arial" w:cs="Arial"/>
        </w:rPr>
        <w:t xml:space="preserve"> non-charge related services may account for an additional 25% savings on top of RCA per Energy Division Workpaper Disposition for Residential HVAC Quality Maintenance dated May 2, 2013</w:t>
      </w:r>
      <w:r w:rsidR="00E82E40" w:rsidRPr="00E82E40">
        <w:rPr>
          <w:rFonts w:ascii="Arial" w:hAnsi="Arial" w:cs="Arial"/>
          <w:vertAlign w:val="superscript"/>
        </w:rPr>
        <w:endnoteReference w:id="1"/>
      </w:r>
      <w:r w:rsidR="00E82E40" w:rsidRPr="00E82E40">
        <w:rPr>
          <w:rFonts w:ascii="Arial" w:hAnsi="Arial" w:cs="Arial"/>
        </w:rPr>
        <w:t xml:space="preserve"> and detailed in Section 2 below. The costs are still adopted from 2010-2012 WO17 Ex Ante Measure Cost Study</w:t>
      </w:r>
      <w:bookmarkStart w:id="0" w:name="_GoBack"/>
      <w:r w:rsidR="00E82E40" w:rsidRPr="00E82E40">
        <w:rPr>
          <w:rFonts w:ascii="Arial" w:hAnsi="Arial" w:cs="Arial"/>
          <w:vertAlign w:val="superscript"/>
        </w:rPr>
        <w:endnoteReference w:id="2"/>
      </w:r>
      <w:bookmarkEnd w:id="0"/>
      <w:r w:rsidR="00E82E40" w:rsidRPr="00E82E40">
        <w:rPr>
          <w:rFonts w:ascii="Arial" w:hAnsi="Arial" w:cs="Arial"/>
        </w:rPr>
        <w:t>.</w:t>
      </w:r>
    </w:p>
    <w:p w14:paraId="1E7BED86" w14:textId="5B6539E9" w:rsidR="00803A85" w:rsidRPr="000E184A" w:rsidRDefault="00803A85" w:rsidP="00803A85">
      <w:pPr>
        <w:pStyle w:val="ListParagraph"/>
        <w:spacing w:after="120"/>
        <w:ind w:left="1080"/>
        <w:rPr>
          <w:rFonts w:ascii="Arial" w:hAnsi="Arial" w:cs="Arial"/>
        </w:rPr>
      </w:pPr>
    </w:p>
    <w:p w14:paraId="1353EAF9" w14:textId="77777777" w:rsidR="00803A85" w:rsidRDefault="00803A85" w:rsidP="00803A85">
      <w:pPr>
        <w:pStyle w:val="ListParagraph"/>
        <w:spacing w:after="120"/>
        <w:ind w:left="1080"/>
        <w:contextualSpacing w:val="0"/>
        <w:rPr>
          <w:rFonts w:ascii="Arial" w:hAnsi="Arial" w:cs="Arial"/>
        </w:rPr>
      </w:pPr>
    </w:p>
    <w:p w14:paraId="156A1C44" w14:textId="46C906A7" w:rsidR="00803A85" w:rsidRPr="008D20E6" w:rsidRDefault="00803A85" w:rsidP="00E82E40">
      <w:pPr>
        <w:pStyle w:val="ListParagraph"/>
        <w:numPr>
          <w:ilvl w:val="0"/>
          <w:numId w:val="4"/>
        </w:numPr>
        <w:spacing w:after="120"/>
        <w:contextualSpacing w:val="0"/>
        <w:jc w:val="both"/>
        <w:rPr>
          <w:rFonts w:ascii="Arial" w:hAnsi="Arial" w:cs="Arial"/>
        </w:rPr>
      </w:pPr>
      <w:r w:rsidRPr="008D20E6">
        <w:rPr>
          <w:rFonts w:ascii="Arial" w:hAnsi="Arial" w:cs="Arial"/>
          <w:b/>
        </w:rPr>
        <w:t>SDG&amp;E Ex-Ante data base file “</w:t>
      </w:r>
      <w:r w:rsidR="00E82E40" w:rsidRPr="00E82E40">
        <w:rPr>
          <w:rFonts w:ascii="Arial" w:hAnsi="Arial" w:cs="Arial"/>
          <w:b/>
        </w:rPr>
        <w:t>EAD_WPSDGERERN001R4_2018-11-05.mdb</w:t>
      </w:r>
      <w:r w:rsidRPr="008D20E6">
        <w:rPr>
          <w:rFonts w:ascii="Arial" w:hAnsi="Arial" w:cs="Arial"/>
          <w:b/>
        </w:rPr>
        <w:t>”:</w:t>
      </w:r>
      <w:r w:rsidRPr="008D20E6">
        <w:rPr>
          <w:rFonts w:ascii="Arial" w:hAnsi="Arial" w:cs="Arial"/>
        </w:rPr>
        <w:t xml:space="preserve"> Ex ante tables for </w:t>
      </w:r>
      <w:r w:rsidR="00E82E40">
        <w:rPr>
          <w:rFonts w:ascii="Arial" w:hAnsi="Arial" w:cs="Arial"/>
        </w:rPr>
        <w:t>Residential Condenser Coil Cleaning</w:t>
      </w:r>
      <w:r w:rsidRPr="008D20E6">
        <w:rPr>
          <w:rFonts w:ascii="Arial" w:hAnsi="Arial" w:cs="Arial"/>
        </w:rPr>
        <w:t xml:space="preserve"> </w:t>
      </w:r>
      <w:r>
        <w:rPr>
          <w:rFonts w:ascii="Arial" w:hAnsi="Arial" w:cs="Arial"/>
        </w:rPr>
        <w:t>only.</w:t>
      </w:r>
    </w:p>
    <w:p w14:paraId="468A685C" w14:textId="77777777" w:rsidR="00C1301F" w:rsidRPr="00C1301F" w:rsidRDefault="00C1301F" w:rsidP="00D2406F">
      <w:pPr>
        <w:spacing w:after="120"/>
        <w:ind w:left="1080"/>
        <w:jc w:val="both"/>
        <w:rPr>
          <w:rFonts w:ascii="Arial" w:hAnsi="Arial" w:cs="Arial"/>
          <w:szCs w:val="24"/>
        </w:rPr>
      </w:pPr>
    </w:p>
    <w:p w14:paraId="5774506C" w14:textId="77777777" w:rsidR="00AC0DEF" w:rsidRPr="00AC0DEF" w:rsidRDefault="00AC0DEF" w:rsidP="00750C6E">
      <w:pPr>
        <w:spacing w:after="120"/>
        <w:jc w:val="both"/>
        <w:rPr>
          <w:rFonts w:ascii="Arial" w:hAnsi="Arial" w:cs="Arial"/>
        </w:rPr>
      </w:pPr>
      <w:r>
        <w:rPr>
          <w:rFonts w:ascii="Arial" w:hAnsi="Arial" w:cs="Arial"/>
        </w:rPr>
        <w:t>Should there be any questions associated with the above, please contact SDG&amp;E Engineering.</w:t>
      </w:r>
    </w:p>
    <w:sectPr w:rsidR="00AC0DEF" w:rsidRPr="00AC0DEF" w:rsidSect="004F301A">
      <w:headerReference w:type="even" r:id="rId7"/>
      <w:headerReference w:type="default" r:id="rId8"/>
      <w:footerReference w:type="even" r:id="rId9"/>
      <w:footerReference w:type="default" r:id="rId10"/>
      <w:headerReference w:type="first" r:id="rId11"/>
      <w:footerReference w:type="first" r:id="rId12"/>
      <w:pgSz w:w="12240" w:h="15840" w:code="1"/>
      <w:pgMar w:top="2886" w:right="1440" w:bottom="1440" w:left="1440" w:header="171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7778D8" w14:textId="77777777" w:rsidR="00B91C95" w:rsidRDefault="00B91C95">
      <w:r>
        <w:separator/>
      </w:r>
    </w:p>
  </w:endnote>
  <w:endnote w:type="continuationSeparator" w:id="0">
    <w:p w14:paraId="1BA30ABD" w14:textId="77777777" w:rsidR="00B91C95" w:rsidRDefault="00B91C95">
      <w:r>
        <w:continuationSeparator/>
      </w:r>
    </w:p>
  </w:endnote>
  <w:endnote w:id="1">
    <w:p w14:paraId="10A50336" w14:textId="77777777" w:rsidR="00E82E40" w:rsidRPr="00027C83" w:rsidRDefault="00E82E40" w:rsidP="00E82E40">
      <w:pPr>
        <w:pStyle w:val="EndnoteText"/>
        <w:rPr>
          <w:lang w:val="en-US"/>
        </w:rPr>
      </w:pPr>
      <w:r>
        <w:rPr>
          <w:rStyle w:val="EndnoteReference"/>
        </w:rPr>
        <w:endnoteRef/>
      </w:r>
      <w:r>
        <w:t xml:space="preserve"> </w:t>
      </w:r>
      <w:r w:rsidRPr="00027C83">
        <w:t>California Public Utilities Commission, Energy Division</w:t>
      </w:r>
      <w:r>
        <w:t>. W</w:t>
      </w:r>
      <w:r>
        <w:rPr>
          <w:lang w:val="en-US"/>
        </w:rPr>
        <w:t>orkpaper Disposition for</w:t>
      </w:r>
    </w:p>
    <w:p w14:paraId="2578EFCF" w14:textId="77777777" w:rsidR="00E82E40" w:rsidRDefault="00E82E40" w:rsidP="00E82E40">
      <w:pPr>
        <w:pStyle w:val="EndnoteText"/>
        <w:rPr>
          <w:rFonts w:ascii="Arial" w:hAnsi="Arial"/>
        </w:rPr>
      </w:pPr>
      <w:r>
        <w:t>Residential HVAC Quality Maintenance. Sa</w:t>
      </w:r>
      <w:r>
        <w:rPr>
          <w:lang w:val="en-US"/>
        </w:rPr>
        <w:t>cramento</w:t>
      </w:r>
      <w:r>
        <w:t>, CA (201</w:t>
      </w:r>
      <w:r>
        <w:rPr>
          <w:lang w:val="en-US"/>
        </w:rPr>
        <w:t>3</w:t>
      </w:r>
      <w:r>
        <w:t xml:space="preserve">, May </w:t>
      </w:r>
      <w:r>
        <w:rPr>
          <w:lang w:val="en-US"/>
        </w:rPr>
        <w:t>2</w:t>
      </w:r>
      <w:r>
        <w:t xml:space="preserve">). Retrieved </w:t>
      </w:r>
      <w:r>
        <w:rPr>
          <w:lang w:val="en-US"/>
        </w:rPr>
        <w:t>12/1/17</w:t>
      </w:r>
      <w:r>
        <w:t xml:space="preserve"> at </w:t>
      </w:r>
      <w:hyperlink r:id="rId1" w:history="1">
        <w:r>
          <w:rPr>
            <w:rStyle w:val="Hyperlink"/>
          </w:rPr>
          <w:t>http://deeresources.com/index.php/non-deer-workpapers</w:t>
        </w:r>
      </w:hyperlink>
      <w:r>
        <w:t>.</w:t>
      </w:r>
    </w:p>
  </w:endnote>
  <w:endnote w:id="2">
    <w:p w14:paraId="2B948CBA" w14:textId="77777777" w:rsidR="00E82E40" w:rsidRDefault="00E82E40" w:rsidP="00E82E40">
      <w:pPr>
        <w:pStyle w:val="EndnoteText"/>
        <w:rPr>
          <w:rFonts w:ascii="Arial" w:hAnsi="Arial"/>
        </w:rPr>
      </w:pPr>
      <w:r>
        <w:rPr>
          <w:rStyle w:val="EndnoteReference"/>
        </w:rPr>
        <w:endnoteRef/>
      </w:r>
      <w:r>
        <w:t xml:space="preserve"> </w:t>
      </w:r>
      <w:r>
        <w:t xml:space="preserve">Itron. 2010-2012 WO017 Ex Ante Measure Cost Study Final Report. San Francisco, CA (2014, May 27). Retrieved </w:t>
      </w:r>
      <w:r>
        <w:rPr>
          <w:lang w:val="en-US"/>
        </w:rPr>
        <w:t>12/1/17</w:t>
      </w:r>
      <w:r>
        <w:t xml:space="preserve"> at </w:t>
      </w:r>
      <w:hyperlink r:id="rId2" w:history="1">
        <w:r>
          <w:rPr>
            <w:rStyle w:val="Hyperlink"/>
          </w:rPr>
          <w:t>http://www.energydataweb.com/cpucFiles/pdaDocs/1100/2010-2012%20WO017%20Ex%20Ante%20Measure%20Cost%20Study%20-%20Final%20Report.pdf</w:t>
        </w:r>
      </w:hyperlink>
      <w: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Interstate-Bold">
    <w:altName w:val="Tw Cen MT Condensed Extra Bold"/>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4C4BEC" w14:textId="77777777" w:rsidR="00DC7BD5" w:rsidRDefault="00DC7B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738C7D" w14:textId="77777777" w:rsidR="00DC7BD5" w:rsidRDefault="00DC7B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259E9C" w14:textId="77777777" w:rsidR="00DC7BD5" w:rsidRDefault="00DC7B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6EADB" w14:textId="77777777" w:rsidR="00B91C95" w:rsidRDefault="00B91C95">
      <w:r>
        <w:separator/>
      </w:r>
    </w:p>
  </w:footnote>
  <w:footnote w:type="continuationSeparator" w:id="0">
    <w:p w14:paraId="7C3AD8D3" w14:textId="77777777" w:rsidR="00B91C95" w:rsidRDefault="00B91C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6293D4" w14:textId="77777777" w:rsidR="00DC7BD5" w:rsidRDefault="00DC7B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5F2AE" w14:textId="77777777" w:rsidR="00994C3A" w:rsidRDefault="00994C3A">
    <w:pPr>
      <w:pStyle w:val="Header"/>
    </w:pPr>
  </w:p>
  <w:p w14:paraId="699BCB82" w14:textId="77777777" w:rsidR="00994C3A" w:rsidRDefault="00612B4C">
    <w:pPr>
      <w:pStyle w:val="Header"/>
      <w:rPr>
        <w:rFonts w:ascii="Arial" w:hAnsi="Arial" w:cs="Arial"/>
        <w:sz w:val="18"/>
      </w:rPr>
    </w:pPr>
    <w:r>
      <w:rPr>
        <w:rFonts w:ascii="Arial" w:hAnsi="Arial" w:cs="Arial"/>
        <w:sz w:val="18"/>
      </w:rPr>
      <w:t xml:space="preserve">Page </w:t>
    </w:r>
    <w:r>
      <w:rPr>
        <w:rStyle w:val="PageNumber"/>
        <w:rFonts w:ascii="Arial" w:hAnsi="Arial" w:cs="Arial"/>
        <w:sz w:val="18"/>
      </w:rPr>
      <w:fldChar w:fldCharType="begin"/>
    </w:r>
    <w:r>
      <w:rPr>
        <w:rStyle w:val="PageNumber"/>
        <w:rFonts w:ascii="Arial" w:hAnsi="Arial" w:cs="Arial"/>
        <w:sz w:val="18"/>
      </w:rPr>
      <w:instrText xml:space="preserve"> PAGE </w:instrText>
    </w:r>
    <w:r>
      <w:rPr>
        <w:rStyle w:val="PageNumber"/>
        <w:rFonts w:ascii="Arial" w:hAnsi="Arial" w:cs="Arial"/>
        <w:sz w:val="18"/>
      </w:rPr>
      <w:fldChar w:fldCharType="separate"/>
    </w:r>
    <w:r w:rsidR="00456D5D">
      <w:rPr>
        <w:rStyle w:val="PageNumber"/>
        <w:rFonts w:ascii="Arial" w:hAnsi="Arial" w:cs="Arial"/>
        <w:noProof/>
        <w:sz w:val="18"/>
      </w:rPr>
      <w:t>2</w:t>
    </w:r>
    <w:r>
      <w:rPr>
        <w:rStyle w:val="PageNumber"/>
        <w:rFonts w:ascii="Arial" w:hAnsi="Arial" w:cs="Arial"/>
        <w:sz w:val="18"/>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B00BB" w14:textId="77777777" w:rsidR="00994C3A" w:rsidRDefault="004F301A" w:rsidP="004F301A">
    <w:pPr>
      <w:pStyle w:val="Header"/>
      <w:tabs>
        <w:tab w:val="left" w:pos="1350"/>
      </w:tabs>
      <w:ind w:left="7110"/>
      <w:rPr>
        <w:rFonts w:ascii="Arial" w:hAnsi="Arial"/>
        <w:sz w:val="12"/>
      </w:rPr>
    </w:pPr>
    <w:r>
      <w:rPr>
        <w:noProof/>
      </w:rPr>
      <w:drawing>
        <wp:anchor distT="0" distB="0" distL="114300" distR="114300" simplePos="0" relativeHeight="251658752" behindDoc="0" locked="0" layoutInCell="1" allowOverlap="1" wp14:anchorId="74E77BBD" wp14:editId="6F82E503">
          <wp:simplePos x="0" y="0"/>
          <wp:positionH relativeFrom="page">
            <wp:posOffset>673735</wp:posOffset>
          </wp:positionH>
          <wp:positionV relativeFrom="page">
            <wp:posOffset>514985</wp:posOffset>
          </wp:positionV>
          <wp:extent cx="1874520" cy="877824"/>
          <wp:effectExtent l="0" t="0" r="0" b="0"/>
          <wp:wrapNone/>
          <wp:docPr id="1" name="Picture 36" descr="C:\Documents and Settings\pford\My Documents\Data\SDGE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Documents and Settings\pford\My Documents\Data\SDGE Logo.png"/>
                  <pic:cNvPicPr>
                    <a:picLocks noChangeAspect="1" noChangeArrowheads="1"/>
                  </pic:cNvPicPr>
                </pic:nvPicPr>
                <pic:blipFill>
                  <a:blip r:embed="rId1"/>
                  <a:srcRect/>
                  <a:stretch>
                    <a:fillRect/>
                  </a:stretch>
                </pic:blipFill>
                <pic:spPr bwMode="auto">
                  <a:xfrm>
                    <a:off x="0" y="0"/>
                    <a:ext cx="1874520" cy="877824"/>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Interstate-Bold" w:hAnsi="Interstate-Bold"/>
        <w:sz w:val="40"/>
      </w:rPr>
      <w:t>Memorandum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A2171A"/>
    <w:multiLevelType w:val="hybridMultilevel"/>
    <w:tmpl w:val="CC52F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60D0843"/>
    <w:multiLevelType w:val="hybridMultilevel"/>
    <w:tmpl w:val="35AED60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393956"/>
    <w:multiLevelType w:val="hybridMultilevel"/>
    <w:tmpl w:val="904899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02D1627"/>
    <w:multiLevelType w:val="hybridMultilevel"/>
    <w:tmpl w:val="58EE1D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8325E7"/>
    <w:multiLevelType w:val="hybridMultilevel"/>
    <w:tmpl w:val="F0EE8F34"/>
    <w:lvl w:ilvl="0" w:tplc="ACBA0A5C">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5B4439A"/>
    <w:multiLevelType w:val="hybridMultilevel"/>
    <w:tmpl w:val="EDE068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B2813C3"/>
    <w:multiLevelType w:val="hybridMultilevel"/>
    <w:tmpl w:val="CB900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4"/>
  </w:num>
  <w:num w:numId="5">
    <w:abstractNumId w:val="2"/>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01A"/>
    <w:rsid w:val="000450C3"/>
    <w:rsid w:val="000D76F2"/>
    <w:rsid w:val="000E184A"/>
    <w:rsid w:val="001F00E4"/>
    <w:rsid w:val="001F016B"/>
    <w:rsid w:val="00223667"/>
    <w:rsid w:val="00272CB8"/>
    <w:rsid w:val="002A46FC"/>
    <w:rsid w:val="002E0E52"/>
    <w:rsid w:val="002E2CD2"/>
    <w:rsid w:val="00301FA8"/>
    <w:rsid w:val="0031016A"/>
    <w:rsid w:val="00313260"/>
    <w:rsid w:val="0031567B"/>
    <w:rsid w:val="0034196D"/>
    <w:rsid w:val="00361B5E"/>
    <w:rsid w:val="0037240C"/>
    <w:rsid w:val="00425236"/>
    <w:rsid w:val="004455EC"/>
    <w:rsid w:val="00456D5D"/>
    <w:rsid w:val="00483934"/>
    <w:rsid w:val="004B2755"/>
    <w:rsid w:val="004D5722"/>
    <w:rsid w:val="004E15D5"/>
    <w:rsid w:val="004F301A"/>
    <w:rsid w:val="00504752"/>
    <w:rsid w:val="00512DB0"/>
    <w:rsid w:val="00557AD3"/>
    <w:rsid w:val="00566C2B"/>
    <w:rsid w:val="00590694"/>
    <w:rsid w:val="005D02D1"/>
    <w:rsid w:val="005E407C"/>
    <w:rsid w:val="005F3615"/>
    <w:rsid w:val="0060507B"/>
    <w:rsid w:val="00612B4C"/>
    <w:rsid w:val="00616C37"/>
    <w:rsid w:val="00655B61"/>
    <w:rsid w:val="006C5D10"/>
    <w:rsid w:val="00710180"/>
    <w:rsid w:val="00715ACF"/>
    <w:rsid w:val="007452E4"/>
    <w:rsid w:val="00750C6E"/>
    <w:rsid w:val="007564BC"/>
    <w:rsid w:val="00784C61"/>
    <w:rsid w:val="007858A2"/>
    <w:rsid w:val="008011E3"/>
    <w:rsid w:val="00803A85"/>
    <w:rsid w:val="008443ED"/>
    <w:rsid w:val="00891137"/>
    <w:rsid w:val="008D20E6"/>
    <w:rsid w:val="008E21DD"/>
    <w:rsid w:val="008F048A"/>
    <w:rsid w:val="009376E2"/>
    <w:rsid w:val="00964A36"/>
    <w:rsid w:val="00964A50"/>
    <w:rsid w:val="00994C3A"/>
    <w:rsid w:val="00A24539"/>
    <w:rsid w:val="00A7105D"/>
    <w:rsid w:val="00A77A36"/>
    <w:rsid w:val="00AA2EA8"/>
    <w:rsid w:val="00AB1170"/>
    <w:rsid w:val="00AC0DEF"/>
    <w:rsid w:val="00AC18D3"/>
    <w:rsid w:val="00B72357"/>
    <w:rsid w:val="00B91C95"/>
    <w:rsid w:val="00BB254F"/>
    <w:rsid w:val="00C1301F"/>
    <w:rsid w:val="00C61B80"/>
    <w:rsid w:val="00CE6C60"/>
    <w:rsid w:val="00CF51E1"/>
    <w:rsid w:val="00D137E2"/>
    <w:rsid w:val="00D2406F"/>
    <w:rsid w:val="00D2677E"/>
    <w:rsid w:val="00DC7BD5"/>
    <w:rsid w:val="00DF66D7"/>
    <w:rsid w:val="00E82E40"/>
    <w:rsid w:val="00EB4566"/>
    <w:rsid w:val="00F32567"/>
    <w:rsid w:val="00F415D8"/>
    <w:rsid w:val="00F90AA4"/>
    <w:rsid w:val="00FB7A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7914A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301A"/>
    <w:rPr>
      <w:sz w:val="24"/>
    </w:rPr>
  </w:style>
  <w:style w:type="paragraph" w:styleId="Heading1">
    <w:name w:val="heading 1"/>
    <w:basedOn w:val="Normal"/>
    <w:next w:val="Normal"/>
    <w:qFormat/>
    <w:pPr>
      <w:keepNext/>
      <w:outlineLvl w:val="0"/>
    </w:pPr>
  </w:style>
  <w:style w:type="paragraph" w:styleId="Heading2">
    <w:name w:val="heading 2"/>
    <w:basedOn w:val="Normal"/>
    <w:next w:val="Normal"/>
    <w:qFormat/>
    <w:pPr>
      <w:keepNext/>
      <w:outlineLvl w:val="1"/>
    </w:pPr>
    <w:rPr>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customStyle="1" w:styleId="Card">
    <w:name w:val="Card"/>
    <w:basedOn w:val="Normal"/>
    <w:pPr>
      <w:spacing w:line="180" w:lineRule="exact"/>
      <w:ind w:right="115"/>
      <w:jc w:val="right"/>
    </w:pPr>
    <w:rPr>
      <w:sz w:val="14"/>
    </w:rPr>
  </w:style>
  <w:style w:type="paragraph" w:styleId="Caption">
    <w:name w:val="caption"/>
    <w:basedOn w:val="Normal"/>
    <w:next w:val="Normal"/>
    <w:qFormat/>
    <w:rPr>
      <w:i/>
      <w:iCs/>
      <w:szCs w:val="24"/>
    </w:rPr>
  </w:style>
  <w:style w:type="paragraph" w:styleId="ListParagraph">
    <w:name w:val="List Paragraph"/>
    <w:basedOn w:val="Normal"/>
    <w:uiPriority w:val="34"/>
    <w:qFormat/>
    <w:rsid w:val="00A7105D"/>
    <w:pPr>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8F048A"/>
    <w:rPr>
      <w:color w:val="0000FF" w:themeColor="hyperlink"/>
      <w:u w:val="single"/>
    </w:rPr>
  </w:style>
  <w:style w:type="paragraph" w:styleId="EndnoteText">
    <w:name w:val="endnote text"/>
    <w:basedOn w:val="Normal"/>
    <w:link w:val="EndnoteTextChar"/>
    <w:semiHidden/>
    <w:rsid w:val="008F048A"/>
    <w:rPr>
      <w:sz w:val="20"/>
      <w:lang w:val="x-none" w:eastAsia="x-none"/>
    </w:rPr>
  </w:style>
  <w:style w:type="character" w:customStyle="1" w:styleId="EndnoteTextChar">
    <w:name w:val="Endnote Text Char"/>
    <w:basedOn w:val="DefaultParagraphFont"/>
    <w:link w:val="EndnoteText"/>
    <w:semiHidden/>
    <w:rsid w:val="008F048A"/>
    <w:rPr>
      <w:lang w:val="x-none" w:eastAsia="x-none"/>
    </w:rPr>
  </w:style>
  <w:style w:type="character" w:styleId="EndnoteReference">
    <w:name w:val="endnote reference"/>
    <w:semiHidden/>
    <w:rsid w:val="008F04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endnotes.xml.rels><?xml version="1.0" encoding="UTF-8" standalone="yes"?>
<Relationships xmlns="http://schemas.openxmlformats.org/package/2006/relationships"><Relationship Id="rId2" Type="http://schemas.openxmlformats.org/officeDocument/2006/relationships/hyperlink" Target="http://www.energydataweb.com/cpucFiles/pdaDocs/1100/2010-2012%20WO017%20Ex%20Ante%20Measure%20Cost%20Study%20-%20Final%20Report.pdf" TargetMode="External"/><Relationship Id="rId1" Type="http://schemas.openxmlformats.org/officeDocument/2006/relationships/hyperlink" Target="http://deeresources.com/index.php/non-deer-workpapers"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217</Words>
  <Characters>1207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2018-11-05T20:20:00Z</dcterms:created>
  <dcterms:modified xsi:type="dcterms:W3CDTF">2018-11-05T20:23:00Z</dcterms:modified>
</cp:coreProperties>
</file>