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xls" ContentType="application/vnd.ms-excel"/>
  <Default Extension="rels" ContentType="application/vnd.openxmlformats-package.relationships+xml"/>
  <Default Extension="xml" ContentType="application/xml"/>
  <Default Extension="docx" ContentType="application/vnd.openxmlformats-officedocument.wordprocessingml.document"/>
  <Default Extension="pptx" ContentType="application/vnd.openxmlformats-officedocument.presentationml.presentation"/>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EB34FC" w:rsidRDefault="00DA690B" w:rsidP="00DA690B">
      <w:pPr>
        <w:jc w:val="right"/>
        <w:rPr>
          <w:rFonts w:asciiTheme="minorHAnsi" w:hAnsiTheme="minorHAnsi" w:cstheme="minorHAnsi"/>
          <w:b/>
          <w:sz w:val="48"/>
          <w:szCs w:val="48"/>
        </w:rPr>
      </w:pPr>
      <w:bookmarkStart w:id="0" w:name="_Toc153189646"/>
      <w:bookmarkStart w:id="1" w:name="_Toc214003082"/>
      <w:r w:rsidRPr="00EB34FC">
        <w:rPr>
          <w:rFonts w:asciiTheme="minorHAnsi" w:hAnsiTheme="minorHAnsi" w:cstheme="minorHAnsi"/>
          <w:b/>
          <w:sz w:val="48"/>
          <w:szCs w:val="48"/>
        </w:rPr>
        <w:t xml:space="preserve">Work Paper </w:t>
      </w:r>
      <w:bookmarkEnd w:id="0"/>
      <w:r w:rsidR="00FC0E4F">
        <w:rPr>
          <w:rFonts w:asciiTheme="minorHAnsi" w:hAnsiTheme="minorHAnsi" w:cstheme="minorHAnsi"/>
          <w:b/>
          <w:sz w:val="48"/>
          <w:szCs w:val="48"/>
        </w:rPr>
        <w:t>WPSDGEREHE0004</w:t>
      </w:r>
    </w:p>
    <w:p w:rsidR="00DA690B" w:rsidRPr="00EB34FC" w:rsidRDefault="00DA690B" w:rsidP="00DA690B">
      <w:pPr>
        <w:jc w:val="right"/>
        <w:rPr>
          <w:rFonts w:asciiTheme="minorHAnsi" w:hAnsiTheme="minorHAnsi" w:cstheme="minorHAnsi"/>
          <w:b/>
          <w:sz w:val="48"/>
          <w:szCs w:val="48"/>
        </w:rPr>
      </w:pPr>
      <w:bookmarkStart w:id="2" w:name="_Toc153189647"/>
      <w:r w:rsidRPr="00EB34FC">
        <w:rPr>
          <w:rFonts w:asciiTheme="minorHAnsi" w:hAnsiTheme="minorHAnsi" w:cstheme="minorHAnsi"/>
          <w:b/>
          <w:sz w:val="48"/>
          <w:szCs w:val="48"/>
        </w:rPr>
        <w:t>Revision</w:t>
      </w:r>
      <w:bookmarkEnd w:id="2"/>
      <w:r w:rsidRPr="00EB34FC">
        <w:rPr>
          <w:rFonts w:asciiTheme="minorHAnsi" w:hAnsiTheme="minorHAnsi" w:cstheme="minorHAnsi"/>
          <w:b/>
          <w:sz w:val="48"/>
          <w:szCs w:val="48"/>
        </w:rPr>
        <w:t xml:space="preserve"> </w:t>
      </w:r>
      <w:r w:rsidR="00FC0E4F">
        <w:rPr>
          <w:rFonts w:asciiTheme="minorHAnsi" w:hAnsiTheme="minorHAnsi" w:cstheme="minorHAnsi"/>
          <w:b/>
          <w:sz w:val="48"/>
          <w:szCs w:val="48"/>
        </w:rPr>
        <w:t>0</w:t>
      </w:r>
      <w:r w:rsidR="007256B2">
        <w:rPr>
          <w:rFonts w:asciiTheme="minorHAnsi" w:hAnsiTheme="minorHAnsi" w:cstheme="minorHAnsi"/>
          <w:b/>
          <w:sz w:val="48"/>
          <w:szCs w:val="48"/>
        </w:rPr>
        <w:t>.</w:t>
      </w:r>
      <w:r w:rsidR="00910148">
        <w:rPr>
          <w:rFonts w:asciiTheme="minorHAnsi" w:hAnsiTheme="minorHAnsi" w:cstheme="minorHAnsi"/>
          <w:b/>
          <w:sz w:val="48"/>
          <w:szCs w:val="48"/>
        </w:rPr>
        <w:t>3</w:t>
      </w: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A51B7B" w:rsidRPr="00EB34FC" w:rsidRDefault="00A51B7B" w:rsidP="00A51B7B">
      <w:pPr>
        <w:pBdr>
          <w:bottom w:val="single" w:sz="4" w:space="1" w:color="auto"/>
        </w:pBdr>
        <w:rPr>
          <w:rFonts w:asciiTheme="minorHAnsi" w:hAnsiTheme="minorHAnsi" w:cstheme="minorHAnsi"/>
          <w:b/>
          <w:sz w:val="36"/>
          <w:szCs w:val="36"/>
        </w:rPr>
      </w:pPr>
      <w:r>
        <w:rPr>
          <w:rFonts w:asciiTheme="minorHAnsi" w:hAnsiTheme="minorHAnsi" w:cstheme="minorHAnsi"/>
          <w:b/>
          <w:sz w:val="36"/>
          <w:szCs w:val="36"/>
        </w:rPr>
        <w:t>San Diego Gas &amp; Electric</w:t>
      </w:r>
    </w:p>
    <w:p w:rsidR="00A51B7B" w:rsidRPr="005A0798" w:rsidRDefault="00A51B7B" w:rsidP="00A51B7B">
      <w:pPr>
        <w:rPr>
          <w:rFonts w:asciiTheme="minorHAnsi" w:hAnsiTheme="minorHAnsi" w:cstheme="minorHAnsi"/>
          <w:b/>
          <w:sz w:val="32"/>
        </w:rPr>
      </w:pPr>
      <w:r w:rsidRPr="005A0798">
        <w:rPr>
          <w:rFonts w:asciiTheme="minorHAnsi" w:hAnsiTheme="minorHAnsi" w:cstheme="minorHAnsi"/>
          <w:b/>
          <w:sz w:val="32"/>
        </w:rPr>
        <w:t>Energy Efficiency Engineering</w:t>
      </w:r>
    </w:p>
    <w:p w:rsidR="00DA690B" w:rsidRPr="00EB34FC" w:rsidRDefault="00DA690B" w:rsidP="00DA690B">
      <w:pPr>
        <w:rPr>
          <w:rFonts w:asciiTheme="minorHAnsi" w:hAnsiTheme="minorHAnsi" w:cstheme="minorHAnsi"/>
        </w:rPr>
      </w:pPr>
    </w:p>
    <w:p w:rsidR="00DA690B" w:rsidRPr="00EB34FC" w:rsidRDefault="009D0753" w:rsidP="009D0753">
      <w:pPr>
        <w:tabs>
          <w:tab w:val="left" w:pos="8190"/>
        </w:tabs>
        <w:rPr>
          <w:rFonts w:asciiTheme="minorHAnsi" w:hAnsiTheme="minorHAnsi" w:cstheme="minorHAnsi"/>
        </w:rPr>
      </w:pPr>
      <w:r>
        <w:rPr>
          <w:rFonts w:asciiTheme="minorHAnsi" w:hAnsiTheme="minorHAnsi" w:cstheme="minorHAnsi"/>
        </w:rPr>
        <w:tab/>
      </w: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FC0E4F" w:rsidP="00DA690B">
      <w:pPr>
        <w:rPr>
          <w:rFonts w:asciiTheme="minorHAnsi" w:hAnsiTheme="minorHAnsi" w:cstheme="minorHAnsi"/>
          <w:b/>
          <w:sz w:val="72"/>
          <w:szCs w:val="72"/>
        </w:rPr>
      </w:pPr>
      <w:bookmarkStart w:id="3" w:name="_Toc153189650"/>
      <w:r>
        <w:rPr>
          <w:rFonts w:asciiTheme="minorHAnsi" w:hAnsiTheme="minorHAnsi" w:cstheme="minorHAnsi"/>
          <w:b/>
          <w:sz w:val="72"/>
          <w:szCs w:val="72"/>
        </w:rPr>
        <w:t xml:space="preserve">Tier 2 </w:t>
      </w:r>
      <w:r w:rsidR="00275BD5">
        <w:rPr>
          <w:rFonts w:asciiTheme="minorHAnsi" w:hAnsiTheme="minorHAnsi" w:cstheme="minorHAnsi"/>
          <w:b/>
          <w:sz w:val="72"/>
          <w:szCs w:val="72"/>
        </w:rPr>
        <w:t xml:space="preserve">Audio Visual (AV) </w:t>
      </w:r>
      <w:r>
        <w:rPr>
          <w:rFonts w:asciiTheme="minorHAnsi" w:hAnsiTheme="minorHAnsi" w:cstheme="minorHAnsi"/>
          <w:b/>
          <w:sz w:val="72"/>
          <w:szCs w:val="72"/>
        </w:rPr>
        <w:t>Adva</w:t>
      </w:r>
      <w:bookmarkEnd w:id="3"/>
      <w:r>
        <w:rPr>
          <w:rFonts w:asciiTheme="minorHAnsi" w:hAnsiTheme="minorHAnsi" w:cstheme="minorHAnsi"/>
          <w:b/>
          <w:sz w:val="72"/>
          <w:szCs w:val="72"/>
        </w:rPr>
        <w:t>nced Power Strip</w:t>
      </w:r>
    </w:p>
    <w:p w:rsidR="00EB34FC" w:rsidRPr="00BD3931" w:rsidRDefault="00EB34FC" w:rsidP="00DA690B">
      <w:pPr>
        <w:rPr>
          <w:rFonts w:asciiTheme="minorHAnsi" w:hAnsiTheme="minorHAnsi" w:cstheme="minorHAnsi"/>
          <w:sz w:val="22"/>
          <w:szCs w:val="22"/>
        </w:rPr>
        <w:sectPr w:rsidR="00EB34FC" w:rsidRPr="00BD3931">
          <w:footerReference w:type="default" r:id="rId10"/>
          <w:pgSz w:w="12240" w:h="15840"/>
          <w:pgMar w:top="1440" w:right="1440" w:bottom="1440" w:left="1440" w:header="720" w:footer="720" w:gutter="0"/>
          <w:cols w:space="720"/>
          <w:docGrid w:linePitch="360"/>
        </w:sectPr>
      </w:pPr>
    </w:p>
    <w:p w:rsidR="00EE0279" w:rsidRPr="00EE0279" w:rsidRDefault="00EE0279" w:rsidP="00EE0279">
      <w:pPr>
        <w:keepNext/>
        <w:spacing w:before="240" w:after="120"/>
        <w:outlineLvl w:val="0"/>
        <w:rPr>
          <w:rFonts w:asciiTheme="minorHAnsi" w:hAnsiTheme="minorHAnsi" w:cstheme="minorHAnsi"/>
        </w:rPr>
      </w:pPr>
      <w:bookmarkStart w:id="4" w:name="_Toc304800192"/>
      <w:bookmarkStart w:id="5" w:name="_Toc324318330"/>
      <w:bookmarkStart w:id="6" w:name="_Toc324340474"/>
      <w:bookmarkStart w:id="7" w:name="_Toc324433427"/>
      <w:r w:rsidRPr="00EE0279">
        <w:rPr>
          <w:rFonts w:asciiTheme="minorHAnsi" w:hAnsiTheme="minorHAnsi" w:cstheme="minorHAnsi"/>
          <w:b/>
          <w:smallCaps/>
          <w:kern w:val="32"/>
          <w:sz w:val="36"/>
        </w:rPr>
        <w:lastRenderedPageBreak/>
        <w:t>At-a-Glance Summary</w:t>
      </w:r>
      <w:bookmarkEnd w:id="4"/>
      <w:bookmarkEnd w:id="5"/>
      <w:bookmarkEnd w:id="6"/>
      <w:bookmarkEnd w:id="7"/>
    </w:p>
    <w:tbl>
      <w:tblPr>
        <w:tblStyle w:val="TableContemporary"/>
        <w:tblW w:w="9648" w:type="dxa"/>
        <w:tblLook w:val="01E0" w:firstRow="1" w:lastRow="1" w:firstColumn="1" w:lastColumn="1" w:noHBand="0" w:noVBand="0"/>
      </w:tblPr>
      <w:tblGrid>
        <w:gridCol w:w="3618"/>
        <w:gridCol w:w="6030"/>
      </w:tblGrid>
      <w:tr w:rsidR="00EE0279" w:rsidRPr="00697868" w:rsidTr="00FB2B27">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EE0279" w:rsidRPr="00E53EDA" w:rsidRDefault="00EE0279" w:rsidP="00FB2B27">
            <w:pPr>
              <w:rPr>
                <w:rFonts w:asciiTheme="minorHAnsi" w:hAnsiTheme="minorHAnsi"/>
              </w:rPr>
            </w:pPr>
            <w:r w:rsidRPr="00E53EDA">
              <w:rPr>
                <w:rFonts w:asciiTheme="minorHAnsi" w:hAnsiTheme="minorHAnsi"/>
                <w:b w:val="0"/>
                <w:bCs w:val="0"/>
              </w:rPr>
              <w:t>Applicable Measure Codes:</w:t>
            </w:r>
          </w:p>
        </w:tc>
        <w:tc>
          <w:tcPr>
            <w:tcW w:w="6030" w:type="dxa"/>
          </w:tcPr>
          <w:p w:rsidR="00592DC4" w:rsidRPr="00592DC4" w:rsidRDefault="00592DC4" w:rsidP="00592DC4">
            <w:pPr>
              <w:rPr>
                <w:rFonts w:asciiTheme="minorHAnsi" w:hAnsiTheme="minorHAnsi"/>
                <w:b w:val="0"/>
              </w:rPr>
            </w:pPr>
            <w:r>
              <w:rPr>
                <w:rFonts w:asciiTheme="minorHAnsi" w:hAnsiTheme="minorHAnsi"/>
                <w:b w:val="0"/>
              </w:rPr>
              <w:t xml:space="preserve">PG&amp;E: </w:t>
            </w:r>
            <w:r w:rsidRPr="00592DC4">
              <w:rPr>
                <w:rFonts w:asciiTheme="minorHAnsi" w:hAnsiTheme="minorHAnsi"/>
                <w:b w:val="0"/>
              </w:rPr>
              <w:t>PG023</w:t>
            </w:r>
          </w:p>
          <w:p w:rsidR="00592DC4" w:rsidRPr="00592DC4" w:rsidRDefault="00592DC4" w:rsidP="00592DC4">
            <w:pPr>
              <w:rPr>
                <w:rFonts w:asciiTheme="minorHAnsi" w:hAnsiTheme="minorHAnsi"/>
                <w:b w:val="0"/>
              </w:rPr>
            </w:pPr>
            <w:r>
              <w:rPr>
                <w:rFonts w:asciiTheme="minorHAnsi" w:hAnsiTheme="minorHAnsi"/>
                <w:b w:val="0"/>
              </w:rPr>
              <w:t xml:space="preserve">SCE: </w:t>
            </w:r>
            <w:r w:rsidRPr="00592DC4">
              <w:rPr>
                <w:rFonts w:asciiTheme="minorHAnsi" w:hAnsiTheme="minorHAnsi"/>
                <w:b w:val="0"/>
              </w:rPr>
              <w:t>CE- 56727</w:t>
            </w:r>
          </w:p>
          <w:p w:rsidR="00EE0279" w:rsidRPr="00FC0E4F" w:rsidRDefault="00592DC4" w:rsidP="00B97DF4">
            <w:pPr>
              <w:rPr>
                <w:rFonts w:asciiTheme="minorHAnsi" w:hAnsiTheme="minorHAnsi"/>
                <w:b w:val="0"/>
              </w:rPr>
            </w:pPr>
            <w:r>
              <w:rPr>
                <w:rFonts w:asciiTheme="minorHAnsi" w:hAnsiTheme="minorHAnsi"/>
                <w:b w:val="0"/>
              </w:rPr>
              <w:t xml:space="preserve">SDG&amp;E: </w:t>
            </w:r>
            <w:r w:rsidR="00B97DF4">
              <w:rPr>
                <w:rFonts w:asciiTheme="minorHAnsi" w:hAnsiTheme="minorHAnsi"/>
                <w:b w:val="0"/>
              </w:rPr>
              <w:t>463070</w:t>
            </w:r>
          </w:p>
        </w:tc>
      </w:tr>
      <w:tr w:rsidR="00EE0279" w:rsidRPr="00697868" w:rsidTr="00FB2B27">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EE0279" w:rsidRPr="00E53EDA" w:rsidRDefault="00EE0279" w:rsidP="00FB2B27">
            <w:pPr>
              <w:rPr>
                <w:rFonts w:asciiTheme="minorHAnsi" w:hAnsiTheme="minorHAnsi"/>
                <w:b/>
              </w:rPr>
            </w:pPr>
            <w:r w:rsidRPr="00E53EDA">
              <w:rPr>
                <w:rFonts w:asciiTheme="minorHAnsi" w:hAnsiTheme="minorHAnsi"/>
              </w:rPr>
              <w:t xml:space="preserve">Measure Description: </w:t>
            </w:r>
          </w:p>
        </w:tc>
        <w:tc>
          <w:tcPr>
            <w:tcW w:w="6030" w:type="dxa"/>
          </w:tcPr>
          <w:p w:rsidR="00EE0279" w:rsidRPr="00E53EDA" w:rsidRDefault="00FC0E4F" w:rsidP="00FB2B27">
            <w:pPr>
              <w:rPr>
                <w:rFonts w:asciiTheme="minorHAnsi" w:hAnsiTheme="minorHAnsi"/>
              </w:rPr>
            </w:pPr>
            <w:r>
              <w:rPr>
                <w:rFonts w:asciiTheme="minorHAnsi" w:hAnsiTheme="minorHAnsi"/>
              </w:rPr>
              <w:t xml:space="preserve">Tier 2 </w:t>
            </w:r>
            <w:r w:rsidR="00C10339">
              <w:rPr>
                <w:rFonts w:asciiTheme="minorHAnsi" w:hAnsiTheme="minorHAnsi"/>
              </w:rPr>
              <w:t xml:space="preserve">Audio Visual </w:t>
            </w:r>
            <w:r w:rsidR="00910148">
              <w:rPr>
                <w:rFonts w:asciiTheme="minorHAnsi" w:hAnsiTheme="minorHAnsi"/>
              </w:rPr>
              <w:t xml:space="preserve">(AV) </w:t>
            </w:r>
            <w:r>
              <w:rPr>
                <w:rFonts w:asciiTheme="minorHAnsi" w:hAnsiTheme="minorHAnsi"/>
              </w:rPr>
              <w:t>Advanced Power Strip</w:t>
            </w:r>
          </w:p>
        </w:tc>
      </w:tr>
      <w:tr w:rsidR="00EE0279" w:rsidRPr="00697868" w:rsidTr="00FB2B27">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EE0279" w:rsidRPr="00E53EDA" w:rsidRDefault="00EE0279" w:rsidP="00FB2B27">
            <w:pPr>
              <w:rPr>
                <w:rFonts w:asciiTheme="minorHAnsi" w:hAnsiTheme="minorHAnsi"/>
              </w:rPr>
            </w:pPr>
            <w:r w:rsidRPr="00E53EDA">
              <w:rPr>
                <w:rFonts w:asciiTheme="minorHAnsi" w:hAnsiTheme="minorHAnsi"/>
              </w:rPr>
              <w:t>Base Case Description:</w:t>
            </w:r>
          </w:p>
        </w:tc>
        <w:tc>
          <w:tcPr>
            <w:tcW w:w="6030" w:type="dxa"/>
          </w:tcPr>
          <w:p w:rsidR="00EE0279" w:rsidRPr="00E53EDA" w:rsidRDefault="009A4EC4" w:rsidP="00FB2B27">
            <w:pPr>
              <w:rPr>
                <w:rFonts w:asciiTheme="minorHAnsi" w:hAnsiTheme="minorHAnsi"/>
              </w:rPr>
            </w:pPr>
            <w:r>
              <w:rPr>
                <w:rFonts w:asciiTheme="minorHAnsi" w:hAnsiTheme="minorHAnsi"/>
              </w:rPr>
              <w:t>S</w:t>
            </w:r>
            <w:r w:rsidR="00FC0E4F">
              <w:rPr>
                <w:rFonts w:asciiTheme="minorHAnsi" w:hAnsiTheme="minorHAnsi"/>
              </w:rPr>
              <w:t>tandard power strip</w:t>
            </w:r>
          </w:p>
        </w:tc>
      </w:tr>
      <w:tr w:rsidR="00EE0279" w:rsidRPr="00697868" w:rsidTr="00FB2B27">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EE0279" w:rsidRPr="00E53EDA" w:rsidRDefault="00EE0279" w:rsidP="00FB2B27">
            <w:pPr>
              <w:rPr>
                <w:rFonts w:asciiTheme="minorHAnsi" w:hAnsiTheme="minorHAnsi"/>
              </w:rPr>
            </w:pPr>
            <w:r w:rsidRPr="00E53EDA">
              <w:rPr>
                <w:rFonts w:asciiTheme="minorHAnsi" w:hAnsiTheme="minorHAnsi"/>
              </w:rPr>
              <w:t xml:space="preserve">Energy Impact Common Units: </w:t>
            </w:r>
          </w:p>
        </w:tc>
        <w:tc>
          <w:tcPr>
            <w:tcW w:w="6030" w:type="dxa"/>
          </w:tcPr>
          <w:p w:rsidR="00EE0279" w:rsidRPr="00E53EDA" w:rsidRDefault="004A4B57" w:rsidP="00FB2B27">
            <w:pPr>
              <w:rPr>
                <w:rFonts w:asciiTheme="minorHAnsi" w:hAnsiTheme="minorHAnsi"/>
              </w:rPr>
            </w:pPr>
            <w:r>
              <w:rPr>
                <w:rFonts w:asciiTheme="minorHAnsi" w:hAnsiTheme="minorHAnsi"/>
              </w:rPr>
              <w:t>Each</w:t>
            </w:r>
          </w:p>
        </w:tc>
      </w:tr>
      <w:tr w:rsidR="00EE0279" w:rsidRPr="00697868" w:rsidTr="00FB2B27">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EE0279" w:rsidRPr="00E53EDA" w:rsidRDefault="00EE0279" w:rsidP="00FB2B27">
            <w:pPr>
              <w:rPr>
                <w:rFonts w:asciiTheme="minorHAnsi" w:hAnsiTheme="minorHAnsi"/>
              </w:rPr>
            </w:pPr>
            <w:r w:rsidRPr="00E53EDA">
              <w:rPr>
                <w:rFonts w:asciiTheme="minorHAnsi" w:hAnsiTheme="minorHAnsi"/>
              </w:rPr>
              <w:t>Energy Savings :</w:t>
            </w:r>
          </w:p>
        </w:tc>
        <w:tc>
          <w:tcPr>
            <w:tcW w:w="6030" w:type="dxa"/>
          </w:tcPr>
          <w:p w:rsidR="00EE0279" w:rsidRPr="00E53EDA" w:rsidRDefault="00EE0279" w:rsidP="00EE0279">
            <w:pPr>
              <w:rPr>
                <w:rFonts w:asciiTheme="minorHAnsi" w:hAnsiTheme="minorHAnsi"/>
              </w:rPr>
            </w:pPr>
            <w:r w:rsidRPr="00E53EDA">
              <w:rPr>
                <w:rFonts w:asciiTheme="minorHAnsi" w:hAnsiTheme="minorHAnsi" w:cstheme="minorBidi"/>
              </w:rPr>
              <w:t xml:space="preserve">Refer to </w:t>
            </w:r>
            <w:r>
              <w:rPr>
                <w:rFonts w:asciiTheme="minorHAnsi" w:hAnsiTheme="minorHAnsi" w:cstheme="minorBidi"/>
              </w:rPr>
              <w:t>Ex-Ante Database</w:t>
            </w:r>
          </w:p>
        </w:tc>
      </w:tr>
      <w:tr w:rsidR="00EE0279" w:rsidRPr="00697868" w:rsidTr="00FB2B27">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EE0279" w:rsidRPr="00E53EDA" w:rsidRDefault="00EE0279" w:rsidP="00FB2B27">
            <w:pPr>
              <w:rPr>
                <w:rFonts w:asciiTheme="minorHAnsi" w:hAnsiTheme="minorHAnsi"/>
              </w:rPr>
            </w:pPr>
            <w:r w:rsidRPr="00E53EDA">
              <w:rPr>
                <w:rFonts w:asciiTheme="minorHAnsi" w:hAnsiTheme="minorHAnsi"/>
              </w:rPr>
              <w:t>Gross Measure Cost ($/unit)</w:t>
            </w:r>
          </w:p>
        </w:tc>
        <w:tc>
          <w:tcPr>
            <w:tcW w:w="6030" w:type="dxa"/>
          </w:tcPr>
          <w:p w:rsidR="00EE0279" w:rsidRPr="00E53EDA" w:rsidRDefault="00EE0279" w:rsidP="00FB2B27">
            <w:pPr>
              <w:rPr>
                <w:rFonts w:asciiTheme="minorHAnsi" w:hAnsiTheme="minorHAnsi"/>
              </w:rPr>
            </w:pPr>
            <w:r w:rsidRPr="00E53EDA">
              <w:rPr>
                <w:rFonts w:asciiTheme="minorHAnsi" w:hAnsiTheme="minorHAnsi" w:cstheme="minorBidi"/>
              </w:rPr>
              <w:t xml:space="preserve">Refer to </w:t>
            </w:r>
            <w:r>
              <w:rPr>
                <w:rFonts w:asciiTheme="minorHAnsi" w:hAnsiTheme="minorHAnsi" w:cstheme="minorBidi"/>
              </w:rPr>
              <w:t>Ex-Ante Database</w:t>
            </w:r>
          </w:p>
        </w:tc>
      </w:tr>
      <w:tr w:rsidR="00EE0279" w:rsidRPr="00697868" w:rsidTr="00FB2B27">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EE0279" w:rsidRPr="00E53EDA" w:rsidRDefault="00EE0279" w:rsidP="00FB2B27">
            <w:pPr>
              <w:rPr>
                <w:rFonts w:asciiTheme="minorHAnsi" w:hAnsiTheme="minorHAnsi"/>
              </w:rPr>
            </w:pPr>
            <w:r w:rsidRPr="00E53EDA">
              <w:rPr>
                <w:rFonts w:asciiTheme="minorHAnsi" w:hAnsiTheme="minorHAnsi"/>
              </w:rPr>
              <w:t xml:space="preserve">Measure Incremental Cost ($/unit): </w:t>
            </w:r>
          </w:p>
        </w:tc>
        <w:tc>
          <w:tcPr>
            <w:tcW w:w="6030" w:type="dxa"/>
          </w:tcPr>
          <w:p w:rsidR="00EE0279" w:rsidRPr="00E53EDA" w:rsidRDefault="00EE0279" w:rsidP="00FB2B27">
            <w:pPr>
              <w:rPr>
                <w:rFonts w:asciiTheme="minorHAnsi" w:hAnsiTheme="minorHAnsi"/>
              </w:rPr>
            </w:pPr>
            <w:r w:rsidRPr="00E53EDA">
              <w:rPr>
                <w:rFonts w:asciiTheme="minorHAnsi" w:hAnsiTheme="minorHAnsi" w:cstheme="minorBidi"/>
              </w:rPr>
              <w:t xml:space="preserve">Refer to </w:t>
            </w:r>
            <w:r>
              <w:rPr>
                <w:rFonts w:asciiTheme="minorHAnsi" w:hAnsiTheme="minorHAnsi" w:cstheme="minorBidi"/>
              </w:rPr>
              <w:t>Ex-Ante Database</w:t>
            </w:r>
          </w:p>
        </w:tc>
      </w:tr>
      <w:tr w:rsidR="00EE0279" w:rsidRPr="00697868" w:rsidTr="00FB2B27">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EE0279" w:rsidRPr="00E53EDA" w:rsidRDefault="00EE0279" w:rsidP="00EE0279">
            <w:pPr>
              <w:rPr>
                <w:rFonts w:asciiTheme="minorHAnsi" w:hAnsiTheme="minorHAnsi"/>
              </w:rPr>
            </w:pPr>
            <w:r w:rsidRPr="00E53EDA">
              <w:rPr>
                <w:rFonts w:asciiTheme="minorHAnsi" w:hAnsiTheme="minorHAnsi"/>
              </w:rPr>
              <w:t>Effective Useful Life (</w:t>
            </w:r>
            <w:r>
              <w:rPr>
                <w:rFonts w:asciiTheme="minorHAnsi" w:hAnsiTheme="minorHAnsi"/>
              </w:rPr>
              <w:t>ID</w:t>
            </w:r>
            <w:r w:rsidRPr="00E53EDA">
              <w:rPr>
                <w:rFonts w:asciiTheme="minorHAnsi" w:hAnsiTheme="minorHAnsi"/>
              </w:rPr>
              <w:t xml:space="preserve">): </w:t>
            </w:r>
          </w:p>
        </w:tc>
        <w:tc>
          <w:tcPr>
            <w:tcW w:w="6030" w:type="dxa"/>
          </w:tcPr>
          <w:p w:rsidR="00EE0279" w:rsidRPr="00E53EDA" w:rsidRDefault="00FC0E4F" w:rsidP="00FB2B27">
            <w:pPr>
              <w:rPr>
                <w:rFonts w:asciiTheme="minorHAnsi" w:hAnsiTheme="minorHAnsi"/>
              </w:rPr>
            </w:pPr>
            <w:r w:rsidRPr="00FC0E4F">
              <w:rPr>
                <w:rFonts w:asciiTheme="minorHAnsi" w:hAnsiTheme="minorHAnsi"/>
              </w:rPr>
              <w:t>Plug-OccSens</w:t>
            </w:r>
          </w:p>
        </w:tc>
      </w:tr>
      <w:tr w:rsidR="00EE0279" w:rsidRPr="00697868" w:rsidTr="00FB2B27">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EE0279" w:rsidRPr="00E53EDA" w:rsidRDefault="00EE0279" w:rsidP="00FB2B27">
            <w:pPr>
              <w:rPr>
                <w:rFonts w:asciiTheme="minorHAnsi" w:hAnsiTheme="minorHAnsi"/>
              </w:rPr>
            </w:pPr>
            <w:r w:rsidRPr="00E53EDA">
              <w:rPr>
                <w:rFonts w:asciiTheme="minorHAnsi" w:hAnsiTheme="minorHAnsi"/>
              </w:rPr>
              <w:t>Measure Application Type:</w:t>
            </w:r>
          </w:p>
        </w:tc>
        <w:tc>
          <w:tcPr>
            <w:tcW w:w="6030" w:type="dxa"/>
          </w:tcPr>
          <w:p w:rsidR="00EE0279" w:rsidRPr="00E53EDA" w:rsidRDefault="00FC0E4F" w:rsidP="00FB2B27">
            <w:pPr>
              <w:rPr>
                <w:rFonts w:asciiTheme="minorHAnsi" w:hAnsiTheme="minorHAnsi"/>
              </w:rPr>
            </w:pPr>
            <w:r>
              <w:rPr>
                <w:rFonts w:asciiTheme="minorHAnsi" w:hAnsiTheme="minorHAnsi"/>
              </w:rPr>
              <w:t>Retrofit Add-On (REA)</w:t>
            </w:r>
          </w:p>
        </w:tc>
      </w:tr>
      <w:tr w:rsidR="00EE0279" w:rsidRPr="00697868" w:rsidTr="00FB2B27">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EE0279" w:rsidRPr="00E53EDA" w:rsidRDefault="00EE0279" w:rsidP="00FB2B27">
            <w:pPr>
              <w:rPr>
                <w:rFonts w:asciiTheme="minorHAnsi" w:hAnsiTheme="minorHAnsi"/>
              </w:rPr>
            </w:pPr>
            <w:r w:rsidRPr="00E53EDA">
              <w:rPr>
                <w:rFonts w:asciiTheme="minorHAnsi" w:hAnsiTheme="minorHAnsi"/>
              </w:rPr>
              <w:t>Net-to-Gross Ratios</w:t>
            </w:r>
            <w:r>
              <w:rPr>
                <w:rFonts w:asciiTheme="minorHAnsi" w:hAnsiTheme="minorHAnsi"/>
              </w:rPr>
              <w:t xml:space="preserve"> (ID)</w:t>
            </w:r>
            <w:r w:rsidRPr="00E53EDA">
              <w:rPr>
                <w:rFonts w:asciiTheme="minorHAnsi" w:hAnsiTheme="minorHAnsi"/>
              </w:rPr>
              <w:t xml:space="preserve">: </w:t>
            </w:r>
          </w:p>
        </w:tc>
        <w:tc>
          <w:tcPr>
            <w:tcW w:w="6030" w:type="dxa"/>
          </w:tcPr>
          <w:p w:rsidR="00EE0279" w:rsidRDefault="00D62D39" w:rsidP="00FB2B27">
            <w:pPr>
              <w:rPr>
                <w:rFonts w:asciiTheme="minorHAnsi" w:hAnsiTheme="minorHAnsi"/>
              </w:rPr>
            </w:pPr>
            <w:r w:rsidRPr="00D62D39">
              <w:rPr>
                <w:rFonts w:asciiTheme="minorHAnsi" w:hAnsiTheme="minorHAnsi"/>
              </w:rPr>
              <w:t>All-Default&lt;=2yrs</w:t>
            </w:r>
          </w:p>
          <w:p w:rsidR="00D62D39" w:rsidRDefault="00E46FEA" w:rsidP="00FB2B27">
            <w:pPr>
              <w:rPr>
                <w:rFonts w:asciiTheme="minorHAnsi" w:hAnsiTheme="minorHAnsi"/>
              </w:rPr>
            </w:pPr>
            <w:r w:rsidRPr="00E46FEA">
              <w:rPr>
                <w:rFonts w:asciiTheme="minorHAnsi" w:hAnsiTheme="minorHAnsi"/>
              </w:rPr>
              <w:t>ET-Default</w:t>
            </w:r>
          </w:p>
          <w:p w:rsidR="000F656B" w:rsidRPr="00E53EDA" w:rsidRDefault="000F656B" w:rsidP="00FB2B27">
            <w:pPr>
              <w:rPr>
                <w:rFonts w:asciiTheme="minorHAnsi" w:hAnsiTheme="minorHAnsi"/>
              </w:rPr>
            </w:pPr>
          </w:p>
        </w:tc>
      </w:tr>
      <w:tr w:rsidR="00EE0279" w:rsidRPr="00697868" w:rsidTr="00FB2B27">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EE0279" w:rsidRPr="00E53EDA" w:rsidRDefault="00EE0279" w:rsidP="00FB2B27">
            <w:pPr>
              <w:rPr>
                <w:rFonts w:asciiTheme="minorHAnsi" w:hAnsiTheme="minorHAnsi"/>
              </w:rPr>
            </w:pPr>
            <w:r w:rsidRPr="00E53EDA">
              <w:rPr>
                <w:rFonts w:asciiTheme="minorHAnsi" w:hAnsiTheme="minorHAnsi"/>
              </w:rPr>
              <w:t>Important Comments:</w:t>
            </w:r>
          </w:p>
        </w:tc>
        <w:tc>
          <w:tcPr>
            <w:tcW w:w="6030" w:type="dxa"/>
          </w:tcPr>
          <w:p w:rsidR="00EE0279" w:rsidRPr="00592DC4" w:rsidRDefault="00693ADC" w:rsidP="00592DC4">
            <w:pPr>
              <w:pStyle w:val="ListParagraph"/>
              <w:numPr>
                <w:ilvl w:val="0"/>
                <w:numId w:val="36"/>
              </w:numPr>
              <w:rPr>
                <w:rFonts w:asciiTheme="minorHAnsi" w:hAnsiTheme="minorHAnsi"/>
              </w:rPr>
            </w:pPr>
            <w:r w:rsidRPr="00592DC4">
              <w:rPr>
                <w:rFonts w:asciiTheme="minorHAnsi" w:hAnsiTheme="minorHAnsi"/>
              </w:rPr>
              <w:t>California Technical Forum Approval (CALTF) on 2/26/2015</w:t>
            </w:r>
          </w:p>
          <w:p w:rsidR="00910148" w:rsidRPr="00592DC4" w:rsidRDefault="00910148" w:rsidP="00592DC4">
            <w:pPr>
              <w:pStyle w:val="ListParagraph"/>
              <w:numPr>
                <w:ilvl w:val="0"/>
                <w:numId w:val="36"/>
              </w:numPr>
              <w:rPr>
                <w:rFonts w:asciiTheme="minorHAnsi" w:hAnsiTheme="minorHAnsi"/>
              </w:rPr>
            </w:pPr>
            <w:r w:rsidRPr="00592DC4">
              <w:rPr>
                <w:rFonts w:asciiTheme="minorHAnsi" w:hAnsiTheme="minorHAnsi"/>
              </w:rPr>
              <w:t xml:space="preserve">Ex-Ante </w:t>
            </w:r>
            <w:r w:rsidR="00592DC4">
              <w:rPr>
                <w:rFonts w:asciiTheme="minorHAnsi" w:hAnsiTheme="minorHAnsi"/>
              </w:rPr>
              <w:t xml:space="preserve">Review (EAR) </w:t>
            </w:r>
            <w:r w:rsidRPr="00592DC4">
              <w:rPr>
                <w:rFonts w:asciiTheme="minorHAnsi" w:hAnsiTheme="minorHAnsi"/>
              </w:rPr>
              <w:t xml:space="preserve">Team Approval on </w:t>
            </w:r>
            <w:r w:rsidR="00592DC4" w:rsidRPr="00592DC4">
              <w:rPr>
                <w:rFonts w:asciiTheme="minorHAnsi" w:hAnsiTheme="minorHAnsi"/>
              </w:rPr>
              <w:t>0</w:t>
            </w:r>
            <w:r w:rsidRPr="00592DC4">
              <w:rPr>
                <w:rFonts w:asciiTheme="minorHAnsi" w:hAnsiTheme="minorHAnsi"/>
              </w:rPr>
              <w:t>8/</w:t>
            </w:r>
            <w:r w:rsidR="00592DC4" w:rsidRPr="00592DC4">
              <w:rPr>
                <w:rFonts w:asciiTheme="minorHAnsi" w:hAnsiTheme="minorHAnsi"/>
              </w:rPr>
              <w:t>06</w:t>
            </w:r>
            <w:r w:rsidRPr="00592DC4">
              <w:rPr>
                <w:rFonts w:asciiTheme="minorHAnsi" w:hAnsiTheme="minorHAnsi"/>
              </w:rPr>
              <w:t>/2015</w:t>
            </w:r>
          </w:p>
          <w:p w:rsidR="00592DC4" w:rsidRDefault="00592DC4" w:rsidP="00592DC4">
            <w:pPr>
              <w:pStyle w:val="ListParagraph"/>
              <w:numPr>
                <w:ilvl w:val="1"/>
                <w:numId w:val="36"/>
              </w:numPr>
              <w:rPr>
                <w:rFonts w:asciiTheme="minorHAnsi" w:hAnsiTheme="minorHAnsi"/>
              </w:rPr>
            </w:pPr>
            <w:r>
              <w:rPr>
                <w:rFonts w:asciiTheme="minorHAnsi" w:hAnsiTheme="minorHAnsi"/>
              </w:rPr>
              <w:t>EUL was revised from 8 years down to 5 years</w:t>
            </w:r>
          </w:p>
          <w:p w:rsidR="00592DC4" w:rsidRDefault="00592DC4" w:rsidP="00592DC4">
            <w:pPr>
              <w:pStyle w:val="ListParagraph"/>
              <w:numPr>
                <w:ilvl w:val="1"/>
                <w:numId w:val="36"/>
              </w:numPr>
              <w:rPr>
                <w:rFonts w:asciiTheme="minorHAnsi" w:hAnsiTheme="minorHAnsi"/>
              </w:rPr>
            </w:pPr>
            <w:r>
              <w:rPr>
                <w:rFonts w:asciiTheme="minorHAnsi" w:hAnsiTheme="minorHAnsi"/>
              </w:rPr>
              <w:t>Energy savings was revised from 246 kWh down to 212 kWh using a weighted average approach to consider the 9 operational mode samples with the 33 log mode samples.</w:t>
            </w:r>
          </w:p>
          <w:p w:rsidR="00592DC4" w:rsidRPr="00592DC4" w:rsidRDefault="00592DC4" w:rsidP="00592DC4">
            <w:pPr>
              <w:pStyle w:val="ListParagraph"/>
              <w:numPr>
                <w:ilvl w:val="1"/>
                <w:numId w:val="36"/>
              </w:numPr>
              <w:rPr>
                <w:rFonts w:asciiTheme="minorHAnsi" w:hAnsiTheme="minorHAnsi"/>
              </w:rPr>
            </w:pPr>
            <w:r>
              <w:rPr>
                <w:rFonts w:asciiTheme="minorHAnsi" w:hAnsiTheme="minorHAnsi"/>
              </w:rPr>
              <w:t xml:space="preserve">Peak demand reduction was proportional reduced from 34.6W down to 31.3W. </w:t>
            </w:r>
          </w:p>
        </w:tc>
      </w:tr>
    </w:tbl>
    <w:p w:rsidR="00EE0279" w:rsidRPr="005328DA" w:rsidRDefault="00EE0279" w:rsidP="00EE0279">
      <w:pPr>
        <w:rPr>
          <w:b/>
          <w:smallCaps/>
          <w:kern w:val="32"/>
          <w:sz w:val="36"/>
        </w:rPr>
      </w:pPr>
    </w:p>
    <w:p w:rsidR="00EE0279" w:rsidRPr="005328DA" w:rsidRDefault="00EE0279" w:rsidP="00EE0279">
      <w:pPr>
        <w:rPr>
          <w:b/>
          <w:smallCaps/>
          <w:kern w:val="32"/>
          <w:sz w:val="36"/>
        </w:rPr>
      </w:pPr>
      <w:r w:rsidRPr="005328DA">
        <w:rPr>
          <w:b/>
          <w:smallCaps/>
          <w:kern w:val="32"/>
          <w:sz w:val="36"/>
        </w:rPr>
        <w:br w:type="page"/>
      </w:r>
    </w:p>
    <w:p w:rsidR="00EB34FC" w:rsidRPr="005734A4" w:rsidRDefault="00EB34FC" w:rsidP="00EB34FC">
      <w:pPr>
        <w:pStyle w:val="Heading1"/>
        <w:rPr>
          <w:rFonts w:asciiTheme="minorHAnsi" w:hAnsiTheme="minorHAnsi" w:cstheme="minorHAnsi"/>
        </w:rPr>
      </w:pPr>
      <w:r w:rsidRPr="005734A4">
        <w:rPr>
          <w:rFonts w:asciiTheme="minorHAnsi" w:hAnsiTheme="minorHAnsi" w:cstheme="minorHAnsi"/>
        </w:rPr>
        <w:lastRenderedPageBreak/>
        <w:t>Document Revision History</w:t>
      </w:r>
    </w:p>
    <w:tbl>
      <w:tblPr>
        <w:tblStyle w:val="TableContemporary"/>
        <w:tblW w:w="4689" w:type="pct"/>
        <w:tblLayout w:type="fixed"/>
        <w:tblLook w:val="01E0" w:firstRow="1" w:lastRow="1" w:firstColumn="1" w:lastColumn="1" w:noHBand="0" w:noVBand="0"/>
      </w:tblPr>
      <w:tblGrid>
        <w:gridCol w:w="1430"/>
        <w:gridCol w:w="1440"/>
        <w:gridCol w:w="2161"/>
        <w:gridCol w:w="3949"/>
      </w:tblGrid>
      <w:tr w:rsidR="00EB34FC" w:rsidRPr="005734A4" w:rsidTr="006404E6">
        <w:trPr>
          <w:cnfStyle w:val="100000000000" w:firstRow="1" w:lastRow="0" w:firstColumn="0" w:lastColumn="0" w:oddVBand="0" w:evenVBand="0" w:oddHBand="0" w:evenHBand="0" w:firstRowFirstColumn="0" w:firstRowLastColumn="0" w:lastRowFirstColumn="0" w:lastRowLastColumn="0"/>
          <w:trHeight w:val="298"/>
        </w:trPr>
        <w:tc>
          <w:tcPr>
            <w:tcW w:w="796" w:type="pct"/>
          </w:tcPr>
          <w:p w:rsidR="00EB34FC" w:rsidRPr="005734A4" w:rsidRDefault="00EB34FC" w:rsidP="007048AC">
            <w:pPr>
              <w:rPr>
                <w:rFonts w:asciiTheme="minorHAnsi" w:hAnsiTheme="minorHAnsi" w:cstheme="minorHAnsi"/>
                <w:b w:val="0"/>
                <w:bCs w:val="0"/>
              </w:rPr>
            </w:pPr>
            <w:r w:rsidRPr="005734A4">
              <w:rPr>
                <w:rFonts w:asciiTheme="minorHAnsi" w:hAnsiTheme="minorHAnsi" w:cstheme="minorHAnsi"/>
              </w:rPr>
              <w:t>Revision #</w:t>
            </w:r>
          </w:p>
        </w:tc>
        <w:tc>
          <w:tcPr>
            <w:tcW w:w="802" w:type="pct"/>
          </w:tcPr>
          <w:p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MM/DD/YY</w:t>
            </w:r>
          </w:p>
        </w:tc>
        <w:tc>
          <w:tcPr>
            <w:tcW w:w="1203" w:type="pct"/>
          </w:tcPr>
          <w:p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Author/Affiliation</w:t>
            </w:r>
          </w:p>
        </w:tc>
        <w:tc>
          <w:tcPr>
            <w:tcW w:w="2199" w:type="pct"/>
          </w:tcPr>
          <w:p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Summary of Changes</w:t>
            </w:r>
          </w:p>
        </w:tc>
      </w:tr>
      <w:tr w:rsidR="00EB34FC" w:rsidRPr="005734A4" w:rsidTr="006404E6">
        <w:trPr>
          <w:cnfStyle w:val="000000100000" w:firstRow="0" w:lastRow="0" w:firstColumn="0" w:lastColumn="0" w:oddVBand="0" w:evenVBand="0" w:oddHBand="1" w:evenHBand="0" w:firstRowFirstColumn="0" w:firstRowLastColumn="0" w:lastRowFirstColumn="0" w:lastRowLastColumn="0"/>
          <w:trHeight w:val="325"/>
        </w:trPr>
        <w:tc>
          <w:tcPr>
            <w:tcW w:w="796" w:type="pct"/>
          </w:tcPr>
          <w:p w:rsidR="00EB34FC" w:rsidRPr="005734A4" w:rsidRDefault="00EB34FC" w:rsidP="007048AC">
            <w:pPr>
              <w:jc w:val="center"/>
              <w:rPr>
                <w:rFonts w:asciiTheme="minorHAnsi" w:hAnsiTheme="minorHAnsi" w:cstheme="minorHAnsi"/>
                <w:sz w:val="20"/>
                <w:szCs w:val="20"/>
              </w:rPr>
            </w:pPr>
            <w:r w:rsidRPr="005734A4">
              <w:rPr>
                <w:rFonts w:asciiTheme="minorHAnsi" w:hAnsiTheme="minorHAnsi" w:cstheme="minorHAnsi"/>
                <w:sz w:val="20"/>
                <w:szCs w:val="20"/>
              </w:rPr>
              <w:t>0</w:t>
            </w:r>
          </w:p>
        </w:tc>
        <w:tc>
          <w:tcPr>
            <w:tcW w:w="802" w:type="pct"/>
          </w:tcPr>
          <w:p w:rsidR="00EB34FC" w:rsidRPr="005734A4" w:rsidRDefault="00D834CE" w:rsidP="00EE38E1">
            <w:pPr>
              <w:jc w:val="center"/>
              <w:rPr>
                <w:rFonts w:asciiTheme="minorHAnsi" w:hAnsiTheme="minorHAnsi" w:cstheme="minorHAnsi"/>
                <w:sz w:val="20"/>
                <w:szCs w:val="20"/>
              </w:rPr>
            </w:pPr>
            <w:r>
              <w:rPr>
                <w:rFonts w:asciiTheme="minorHAnsi" w:hAnsiTheme="minorHAnsi" w:cstheme="minorHAnsi"/>
                <w:sz w:val="20"/>
                <w:szCs w:val="20"/>
              </w:rPr>
              <w:t>04</w:t>
            </w:r>
            <w:r w:rsidR="004A4B57">
              <w:rPr>
                <w:rFonts w:asciiTheme="minorHAnsi" w:hAnsiTheme="minorHAnsi" w:cstheme="minorHAnsi"/>
                <w:sz w:val="20"/>
                <w:szCs w:val="20"/>
              </w:rPr>
              <w:t>/</w:t>
            </w:r>
            <w:r>
              <w:rPr>
                <w:rFonts w:asciiTheme="minorHAnsi" w:hAnsiTheme="minorHAnsi" w:cstheme="minorHAnsi"/>
                <w:sz w:val="20"/>
                <w:szCs w:val="20"/>
              </w:rPr>
              <w:t>21</w:t>
            </w:r>
            <w:r w:rsidR="00EB34FC" w:rsidRPr="005734A4">
              <w:rPr>
                <w:rFonts w:asciiTheme="minorHAnsi" w:hAnsiTheme="minorHAnsi" w:cstheme="minorHAnsi"/>
                <w:sz w:val="20"/>
                <w:szCs w:val="20"/>
              </w:rPr>
              <w:t>/20</w:t>
            </w:r>
            <w:r w:rsidR="0097224B">
              <w:rPr>
                <w:rFonts w:asciiTheme="minorHAnsi" w:hAnsiTheme="minorHAnsi" w:cstheme="minorHAnsi"/>
                <w:sz w:val="20"/>
                <w:szCs w:val="20"/>
              </w:rPr>
              <w:t>15</w:t>
            </w:r>
          </w:p>
        </w:tc>
        <w:tc>
          <w:tcPr>
            <w:tcW w:w="1203" w:type="pct"/>
          </w:tcPr>
          <w:p w:rsidR="00EB34FC" w:rsidRPr="005734A4" w:rsidRDefault="004A4B57" w:rsidP="007048AC">
            <w:pPr>
              <w:rPr>
                <w:rFonts w:asciiTheme="minorHAnsi" w:hAnsiTheme="minorHAnsi" w:cstheme="minorHAnsi"/>
                <w:sz w:val="20"/>
                <w:szCs w:val="20"/>
              </w:rPr>
            </w:pPr>
            <w:r>
              <w:rPr>
                <w:rFonts w:asciiTheme="minorHAnsi" w:hAnsiTheme="minorHAnsi" w:cstheme="minorHAnsi"/>
                <w:sz w:val="20"/>
                <w:szCs w:val="20"/>
              </w:rPr>
              <w:t>Martin Vu/RMS Energy Consulting, LLC</w:t>
            </w:r>
          </w:p>
        </w:tc>
        <w:tc>
          <w:tcPr>
            <w:tcW w:w="2199" w:type="pct"/>
          </w:tcPr>
          <w:p w:rsidR="00EB34FC" w:rsidRPr="005734A4" w:rsidRDefault="00E81F3E" w:rsidP="004A4B57">
            <w:pPr>
              <w:rPr>
                <w:rFonts w:asciiTheme="minorHAnsi" w:hAnsiTheme="minorHAnsi" w:cstheme="minorHAnsi"/>
                <w:sz w:val="20"/>
                <w:szCs w:val="20"/>
              </w:rPr>
            </w:pPr>
            <w:r>
              <w:rPr>
                <w:rFonts w:asciiTheme="minorHAnsi" w:hAnsiTheme="minorHAnsi" w:cstheme="minorHAnsi"/>
                <w:bCs/>
                <w:sz w:val="20"/>
                <w:szCs w:val="20"/>
              </w:rPr>
              <w:t>Original work paper</w:t>
            </w:r>
            <w:r w:rsidR="00612041">
              <w:rPr>
                <w:rFonts w:asciiTheme="minorHAnsi" w:hAnsiTheme="minorHAnsi" w:cstheme="minorHAnsi"/>
                <w:bCs/>
                <w:sz w:val="20"/>
                <w:szCs w:val="20"/>
              </w:rPr>
              <w:t xml:space="preserve"> template for </w:t>
            </w:r>
            <w:r w:rsidR="004A4B57">
              <w:rPr>
                <w:rFonts w:asciiTheme="minorHAnsi" w:hAnsiTheme="minorHAnsi" w:cstheme="minorHAnsi"/>
                <w:bCs/>
                <w:sz w:val="20"/>
                <w:szCs w:val="20"/>
              </w:rPr>
              <w:t>2015</w:t>
            </w:r>
          </w:p>
        </w:tc>
      </w:tr>
      <w:tr w:rsidR="007256B2" w:rsidRPr="007256B2" w:rsidTr="006404E6">
        <w:trPr>
          <w:cnfStyle w:val="000000010000" w:firstRow="0" w:lastRow="0" w:firstColumn="0" w:lastColumn="0" w:oddVBand="0" w:evenVBand="0" w:oddHBand="0" w:evenHBand="1" w:firstRowFirstColumn="0" w:firstRowLastColumn="0" w:lastRowFirstColumn="0" w:lastRowLastColumn="0"/>
          <w:trHeight w:val="325"/>
        </w:trPr>
        <w:tc>
          <w:tcPr>
            <w:tcW w:w="796" w:type="pct"/>
          </w:tcPr>
          <w:p w:rsidR="007256B2" w:rsidRPr="005734A4" w:rsidRDefault="007256B2" w:rsidP="001C11C2">
            <w:pPr>
              <w:jc w:val="center"/>
              <w:rPr>
                <w:rFonts w:asciiTheme="minorHAnsi" w:hAnsiTheme="minorHAnsi" w:cstheme="minorHAnsi"/>
                <w:sz w:val="20"/>
                <w:szCs w:val="20"/>
              </w:rPr>
            </w:pPr>
            <w:r>
              <w:rPr>
                <w:rFonts w:asciiTheme="minorHAnsi" w:hAnsiTheme="minorHAnsi" w:cstheme="minorHAnsi"/>
                <w:sz w:val="20"/>
                <w:szCs w:val="20"/>
              </w:rPr>
              <w:t>0</w:t>
            </w:r>
            <w:r w:rsidR="001C11C2">
              <w:rPr>
                <w:rFonts w:asciiTheme="minorHAnsi" w:hAnsiTheme="minorHAnsi" w:cstheme="minorHAnsi"/>
                <w:sz w:val="20"/>
                <w:szCs w:val="20"/>
              </w:rPr>
              <w:t xml:space="preserve"> Dot Rev1</w:t>
            </w:r>
          </w:p>
        </w:tc>
        <w:tc>
          <w:tcPr>
            <w:tcW w:w="802" w:type="pct"/>
          </w:tcPr>
          <w:p w:rsidR="007256B2" w:rsidRDefault="007256B2" w:rsidP="00EE38E1">
            <w:pPr>
              <w:jc w:val="center"/>
              <w:rPr>
                <w:rFonts w:asciiTheme="minorHAnsi" w:hAnsiTheme="minorHAnsi" w:cstheme="minorHAnsi"/>
                <w:sz w:val="20"/>
                <w:szCs w:val="20"/>
              </w:rPr>
            </w:pPr>
            <w:r>
              <w:rPr>
                <w:rFonts w:asciiTheme="minorHAnsi" w:hAnsiTheme="minorHAnsi" w:cstheme="minorHAnsi"/>
                <w:sz w:val="20"/>
                <w:szCs w:val="20"/>
              </w:rPr>
              <w:t>4/28/2015</w:t>
            </w:r>
          </w:p>
        </w:tc>
        <w:tc>
          <w:tcPr>
            <w:tcW w:w="1203" w:type="pct"/>
          </w:tcPr>
          <w:p w:rsidR="007256B2" w:rsidRDefault="007256B2" w:rsidP="007256B2">
            <w:pPr>
              <w:rPr>
                <w:rFonts w:asciiTheme="minorHAnsi" w:hAnsiTheme="minorHAnsi" w:cstheme="minorHAnsi"/>
                <w:sz w:val="20"/>
                <w:szCs w:val="20"/>
              </w:rPr>
            </w:pPr>
            <w:r>
              <w:rPr>
                <w:rFonts w:asciiTheme="minorHAnsi" w:hAnsiTheme="minorHAnsi" w:cstheme="minorHAnsi"/>
                <w:sz w:val="20"/>
                <w:szCs w:val="20"/>
              </w:rPr>
              <w:t>Peter Ford, SDG&amp;E</w:t>
            </w:r>
          </w:p>
        </w:tc>
        <w:tc>
          <w:tcPr>
            <w:tcW w:w="2199" w:type="pct"/>
          </w:tcPr>
          <w:p w:rsidR="007256B2" w:rsidRPr="00947E71" w:rsidRDefault="007256B2" w:rsidP="001C11C2">
            <w:pPr>
              <w:rPr>
                <w:rFonts w:asciiTheme="minorHAnsi" w:hAnsiTheme="minorHAnsi" w:cstheme="minorHAnsi"/>
                <w:color w:val="000000" w:themeColor="text1"/>
                <w:sz w:val="20"/>
                <w:szCs w:val="20"/>
              </w:rPr>
            </w:pPr>
            <w:r w:rsidRPr="00947E71">
              <w:rPr>
                <w:rFonts w:asciiTheme="minorHAnsi" w:hAnsiTheme="minorHAnsi" w:cstheme="minorHAnsi"/>
                <w:color w:val="000000" w:themeColor="text1"/>
                <w:sz w:val="20"/>
                <w:szCs w:val="20"/>
              </w:rPr>
              <w:t xml:space="preserve">Minor language changes to WP per meeting on 4/21/2015 (Reynoso, Madison, Ford, Smith, </w:t>
            </w:r>
            <w:r w:rsidR="00F94B8B" w:rsidRPr="00947E71">
              <w:rPr>
                <w:rFonts w:asciiTheme="minorHAnsi" w:hAnsiTheme="minorHAnsi" w:cstheme="minorHAnsi"/>
                <w:color w:val="000000" w:themeColor="text1"/>
                <w:sz w:val="20"/>
                <w:szCs w:val="20"/>
              </w:rPr>
              <w:t>and Vu</w:t>
            </w:r>
            <w:r w:rsidRPr="00947E71">
              <w:rPr>
                <w:rFonts w:asciiTheme="minorHAnsi" w:hAnsiTheme="minorHAnsi" w:cstheme="minorHAnsi"/>
                <w:color w:val="000000" w:themeColor="text1"/>
                <w:sz w:val="20"/>
                <w:szCs w:val="20"/>
              </w:rPr>
              <w:t xml:space="preserve">).  WP Revision to remain as “0” and the 0.1 designation is provided to denote a minor change only and </w:t>
            </w:r>
            <w:r w:rsidR="001C11C2" w:rsidRPr="00947E71">
              <w:rPr>
                <w:rFonts w:asciiTheme="minorHAnsi" w:hAnsiTheme="minorHAnsi" w:cstheme="minorHAnsi"/>
                <w:color w:val="000000" w:themeColor="text1"/>
                <w:sz w:val="20"/>
                <w:szCs w:val="20"/>
              </w:rPr>
              <w:t>is</w:t>
            </w:r>
            <w:r w:rsidRPr="00947E71">
              <w:rPr>
                <w:rFonts w:asciiTheme="minorHAnsi" w:hAnsiTheme="minorHAnsi" w:cstheme="minorHAnsi"/>
                <w:color w:val="000000" w:themeColor="text1"/>
                <w:sz w:val="20"/>
                <w:szCs w:val="20"/>
              </w:rPr>
              <w:t xml:space="preserve"> disregarded in ex-ante data. </w:t>
            </w:r>
          </w:p>
        </w:tc>
      </w:tr>
      <w:tr w:rsidR="009B35A9" w:rsidRPr="007256B2" w:rsidTr="006404E6">
        <w:trPr>
          <w:cnfStyle w:val="000000100000" w:firstRow="0" w:lastRow="0" w:firstColumn="0" w:lastColumn="0" w:oddVBand="0" w:evenVBand="0" w:oddHBand="1" w:evenHBand="0" w:firstRowFirstColumn="0" w:firstRowLastColumn="0" w:lastRowFirstColumn="0" w:lastRowLastColumn="0"/>
          <w:trHeight w:val="325"/>
        </w:trPr>
        <w:tc>
          <w:tcPr>
            <w:tcW w:w="796" w:type="pct"/>
          </w:tcPr>
          <w:p w:rsidR="009B35A9" w:rsidRDefault="009B35A9" w:rsidP="001C11C2">
            <w:pPr>
              <w:jc w:val="center"/>
              <w:rPr>
                <w:rFonts w:asciiTheme="minorHAnsi" w:hAnsiTheme="minorHAnsi" w:cstheme="minorHAnsi"/>
                <w:sz w:val="20"/>
                <w:szCs w:val="20"/>
              </w:rPr>
            </w:pPr>
            <w:r>
              <w:rPr>
                <w:rFonts w:asciiTheme="minorHAnsi" w:hAnsiTheme="minorHAnsi" w:cstheme="minorHAnsi"/>
                <w:sz w:val="20"/>
                <w:szCs w:val="20"/>
              </w:rPr>
              <w:t>0 Dot Rev 2</w:t>
            </w:r>
          </w:p>
        </w:tc>
        <w:tc>
          <w:tcPr>
            <w:tcW w:w="802" w:type="pct"/>
          </w:tcPr>
          <w:p w:rsidR="009B35A9" w:rsidRDefault="00FB69AF" w:rsidP="00EE38E1">
            <w:pPr>
              <w:jc w:val="center"/>
              <w:rPr>
                <w:rFonts w:asciiTheme="minorHAnsi" w:hAnsiTheme="minorHAnsi" w:cstheme="minorHAnsi"/>
                <w:sz w:val="20"/>
                <w:szCs w:val="20"/>
              </w:rPr>
            </w:pPr>
            <w:r>
              <w:rPr>
                <w:rFonts w:asciiTheme="minorHAnsi" w:hAnsiTheme="minorHAnsi" w:cstheme="minorHAnsi"/>
                <w:sz w:val="20"/>
                <w:szCs w:val="20"/>
              </w:rPr>
              <w:t>7/22/2015</w:t>
            </w:r>
          </w:p>
        </w:tc>
        <w:tc>
          <w:tcPr>
            <w:tcW w:w="1203" w:type="pct"/>
          </w:tcPr>
          <w:p w:rsidR="009B35A9" w:rsidRDefault="009B35A9" w:rsidP="007256B2">
            <w:pPr>
              <w:rPr>
                <w:rFonts w:asciiTheme="minorHAnsi" w:hAnsiTheme="minorHAnsi" w:cstheme="minorHAnsi"/>
                <w:sz w:val="20"/>
                <w:szCs w:val="20"/>
              </w:rPr>
            </w:pPr>
            <w:r>
              <w:rPr>
                <w:rFonts w:asciiTheme="minorHAnsi" w:hAnsiTheme="minorHAnsi" w:cstheme="minorHAnsi"/>
                <w:sz w:val="20"/>
                <w:szCs w:val="20"/>
              </w:rPr>
              <w:t>Martin Vu/RMS Energy Consulting, LLC</w:t>
            </w:r>
          </w:p>
        </w:tc>
        <w:tc>
          <w:tcPr>
            <w:tcW w:w="2199" w:type="pct"/>
          </w:tcPr>
          <w:p w:rsidR="00121B15" w:rsidRPr="00947E71" w:rsidRDefault="00121B15" w:rsidP="00121B15">
            <w:pPr>
              <w:rPr>
                <w:rFonts w:asciiTheme="minorHAnsi" w:hAnsiTheme="minorHAnsi" w:cstheme="minorHAnsi"/>
                <w:color w:val="000000" w:themeColor="text1"/>
                <w:sz w:val="20"/>
                <w:szCs w:val="20"/>
              </w:rPr>
            </w:pPr>
            <w:r w:rsidRPr="00947E71">
              <w:rPr>
                <w:rFonts w:asciiTheme="minorHAnsi" w:hAnsiTheme="minorHAnsi" w:cstheme="minorHAnsi"/>
                <w:color w:val="000000" w:themeColor="text1"/>
                <w:sz w:val="20"/>
                <w:szCs w:val="20"/>
              </w:rPr>
              <w:t>WP Revision to remain as “0” and the 0.2 designation is provided to denote a minor change only and is disregarded in ex-ante data.</w:t>
            </w:r>
          </w:p>
          <w:p w:rsidR="00121B15" w:rsidRPr="00947E71" w:rsidRDefault="009B35A9" w:rsidP="00121B15">
            <w:pPr>
              <w:pStyle w:val="ListParagraph"/>
              <w:numPr>
                <w:ilvl w:val="0"/>
                <w:numId w:val="33"/>
              </w:numPr>
              <w:rPr>
                <w:rFonts w:asciiTheme="minorHAnsi" w:hAnsiTheme="minorHAnsi" w:cstheme="minorHAnsi"/>
                <w:color w:val="000000" w:themeColor="text1"/>
                <w:sz w:val="20"/>
                <w:szCs w:val="20"/>
              </w:rPr>
            </w:pPr>
            <w:r w:rsidRPr="00947E71">
              <w:rPr>
                <w:rFonts w:asciiTheme="minorHAnsi" w:hAnsiTheme="minorHAnsi" w:cstheme="minorHAnsi"/>
                <w:color w:val="000000" w:themeColor="text1"/>
                <w:sz w:val="20"/>
                <w:szCs w:val="20"/>
              </w:rPr>
              <w:t xml:space="preserve">Added </w:t>
            </w:r>
            <w:r w:rsidR="00121B15" w:rsidRPr="00947E71">
              <w:rPr>
                <w:rFonts w:asciiTheme="minorHAnsi" w:hAnsiTheme="minorHAnsi" w:cstheme="minorHAnsi"/>
                <w:color w:val="000000" w:themeColor="text1"/>
                <w:sz w:val="20"/>
                <w:szCs w:val="20"/>
              </w:rPr>
              <w:t>2013 California Fire Code (605.4) to measure requirements</w:t>
            </w:r>
            <w:r w:rsidRPr="00947E71">
              <w:rPr>
                <w:rFonts w:asciiTheme="minorHAnsi" w:hAnsiTheme="minorHAnsi" w:cstheme="minorHAnsi"/>
                <w:color w:val="000000" w:themeColor="text1"/>
                <w:sz w:val="20"/>
                <w:szCs w:val="20"/>
              </w:rPr>
              <w:t xml:space="preserve"> </w:t>
            </w:r>
          </w:p>
          <w:p w:rsidR="00121B15" w:rsidRPr="00947E71" w:rsidRDefault="00121B15" w:rsidP="00121B15">
            <w:pPr>
              <w:pStyle w:val="ListParagraph"/>
              <w:numPr>
                <w:ilvl w:val="0"/>
                <w:numId w:val="33"/>
              </w:numPr>
              <w:rPr>
                <w:rFonts w:asciiTheme="minorHAnsi" w:hAnsiTheme="minorHAnsi" w:cstheme="minorHAnsi"/>
                <w:color w:val="000000" w:themeColor="text1"/>
                <w:sz w:val="20"/>
                <w:szCs w:val="20"/>
              </w:rPr>
            </w:pPr>
            <w:r w:rsidRPr="00947E71">
              <w:rPr>
                <w:rFonts w:asciiTheme="minorHAnsi" w:hAnsiTheme="minorHAnsi" w:cstheme="minorHAnsi"/>
                <w:color w:val="000000" w:themeColor="text1"/>
                <w:sz w:val="20"/>
                <w:szCs w:val="20"/>
              </w:rPr>
              <w:t>A</w:t>
            </w:r>
            <w:r w:rsidR="009B35A9" w:rsidRPr="00947E71">
              <w:rPr>
                <w:rFonts w:asciiTheme="minorHAnsi" w:hAnsiTheme="minorHAnsi" w:cstheme="minorHAnsi"/>
                <w:color w:val="000000" w:themeColor="text1"/>
                <w:sz w:val="20"/>
                <w:szCs w:val="20"/>
              </w:rPr>
              <w:t xml:space="preserve">dditional detail on EUL </w:t>
            </w:r>
          </w:p>
          <w:p w:rsidR="00121B15" w:rsidRPr="00947E71" w:rsidRDefault="00121B15" w:rsidP="00121B15">
            <w:pPr>
              <w:pStyle w:val="ListParagraph"/>
              <w:numPr>
                <w:ilvl w:val="0"/>
                <w:numId w:val="33"/>
              </w:numPr>
              <w:rPr>
                <w:rFonts w:asciiTheme="minorHAnsi" w:hAnsiTheme="minorHAnsi" w:cstheme="minorHAnsi"/>
                <w:color w:val="000000" w:themeColor="text1"/>
                <w:sz w:val="20"/>
                <w:szCs w:val="20"/>
              </w:rPr>
            </w:pPr>
            <w:r w:rsidRPr="00947E71">
              <w:rPr>
                <w:rFonts w:asciiTheme="minorHAnsi" w:hAnsiTheme="minorHAnsi" w:cstheme="minorHAnsi"/>
                <w:color w:val="000000" w:themeColor="text1"/>
                <w:sz w:val="20"/>
                <w:szCs w:val="20"/>
              </w:rPr>
              <w:t>U</w:t>
            </w:r>
            <w:r w:rsidR="009B35A9" w:rsidRPr="00947E71">
              <w:rPr>
                <w:rFonts w:asciiTheme="minorHAnsi" w:hAnsiTheme="minorHAnsi" w:cstheme="minorHAnsi"/>
                <w:color w:val="000000" w:themeColor="text1"/>
                <w:sz w:val="20"/>
                <w:szCs w:val="20"/>
              </w:rPr>
              <w:t xml:space="preserve">pdated the Net-to-Gross section </w:t>
            </w:r>
          </w:p>
          <w:p w:rsidR="009B35A9" w:rsidRPr="00947E71" w:rsidRDefault="00121B15" w:rsidP="00121B15">
            <w:pPr>
              <w:pStyle w:val="ListParagraph"/>
              <w:numPr>
                <w:ilvl w:val="0"/>
                <w:numId w:val="33"/>
              </w:numPr>
              <w:rPr>
                <w:rFonts w:asciiTheme="minorHAnsi" w:hAnsiTheme="minorHAnsi" w:cstheme="minorHAnsi"/>
                <w:color w:val="000000" w:themeColor="text1"/>
                <w:sz w:val="20"/>
                <w:szCs w:val="20"/>
              </w:rPr>
            </w:pPr>
            <w:r w:rsidRPr="00947E71">
              <w:rPr>
                <w:rFonts w:asciiTheme="minorHAnsi" w:hAnsiTheme="minorHAnsi" w:cstheme="minorHAnsi"/>
                <w:color w:val="000000" w:themeColor="text1"/>
                <w:sz w:val="20"/>
                <w:szCs w:val="20"/>
              </w:rPr>
              <w:t>U</w:t>
            </w:r>
            <w:r w:rsidR="009B35A9" w:rsidRPr="00947E71">
              <w:rPr>
                <w:rFonts w:asciiTheme="minorHAnsi" w:hAnsiTheme="minorHAnsi" w:cstheme="minorHAnsi"/>
                <w:color w:val="000000" w:themeColor="text1"/>
                <w:sz w:val="20"/>
                <w:szCs w:val="20"/>
              </w:rPr>
              <w:t>pdated measure cost</w:t>
            </w:r>
            <w:r w:rsidRPr="00947E71">
              <w:rPr>
                <w:rFonts w:asciiTheme="minorHAnsi" w:hAnsiTheme="minorHAnsi" w:cstheme="minorHAnsi"/>
                <w:color w:val="000000" w:themeColor="text1"/>
                <w:sz w:val="20"/>
                <w:szCs w:val="20"/>
              </w:rPr>
              <w:t xml:space="preserve"> for downstream, midstream, and upstream delivery channels</w:t>
            </w:r>
          </w:p>
        </w:tc>
      </w:tr>
      <w:tr w:rsidR="00910148" w:rsidRPr="007256B2" w:rsidTr="006404E6">
        <w:trPr>
          <w:cnfStyle w:val="000000010000" w:firstRow="0" w:lastRow="0" w:firstColumn="0" w:lastColumn="0" w:oddVBand="0" w:evenVBand="0" w:oddHBand="0" w:evenHBand="1" w:firstRowFirstColumn="0" w:firstRowLastColumn="0" w:lastRowFirstColumn="0" w:lastRowLastColumn="0"/>
          <w:trHeight w:val="325"/>
        </w:trPr>
        <w:tc>
          <w:tcPr>
            <w:tcW w:w="796" w:type="pct"/>
          </w:tcPr>
          <w:p w:rsidR="00910148" w:rsidRDefault="003B5931" w:rsidP="001C11C2">
            <w:pPr>
              <w:jc w:val="center"/>
              <w:rPr>
                <w:rFonts w:asciiTheme="minorHAnsi" w:hAnsiTheme="minorHAnsi" w:cstheme="minorHAnsi"/>
                <w:sz w:val="20"/>
                <w:szCs w:val="20"/>
              </w:rPr>
            </w:pPr>
            <w:r>
              <w:rPr>
                <w:rFonts w:asciiTheme="minorHAnsi" w:hAnsiTheme="minorHAnsi" w:cstheme="minorHAnsi"/>
                <w:sz w:val="20"/>
                <w:szCs w:val="20"/>
              </w:rPr>
              <w:t>0 Dot Rev 3</w:t>
            </w:r>
          </w:p>
        </w:tc>
        <w:tc>
          <w:tcPr>
            <w:tcW w:w="802" w:type="pct"/>
          </w:tcPr>
          <w:p w:rsidR="00910148" w:rsidRDefault="00FB69AF" w:rsidP="00EE38E1">
            <w:pPr>
              <w:jc w:val="center"/>
              <w:rPr>
                <w:rFonts w:asciiTheme="minorHAnsi" w:hAnsiTheme="minorHAnsi" w:cstheme="minorHAnsi"/>
                <w:sz w:val="20"/>
                <w:szCs w:val="20"/>
              </w:rPr>
            </w:pPr>
            <w:r>
              <w:rPr>
                <w:rFonts w:asciiTheme="minorHAnsi" w:hAnsiTheme="minorHAnsi" w:cstheme="minorHAnsi"/>
                <w:sz w:val="20"/>
                <w:szCs w:val="20"/>
              </w:rPr>
              <w:t>8/25/2015</w:t>
            </w:r>
          </w:p>
        </w:tc>
        <w:tc>
          <w:tcPr>
            <w:tcW w:w="1203" w:type="pct"/>
          </w:tcPr>
          <w:p w:rsidR="00910148" w:rsidRDefault="003B5931" w:rsidP="003B5931">
            <w:pPr>
              <w:rPr>
                <w:rFonts w:asciiTheme="minorHAnsi" w:hAnsiTheme="minorHAnsi" w:cstheme="minorHAnsi"/>
                <w:sz w:val="20"/>
                <w:szCs w:val="20"/>
              </w:rPr>
            </w:pPr>
            <w:r>
              <w:rPr>
                <w:rFonts w:asciiTheme="minorHAnsi" w:hAnsiTheme="minorHAnsi" w:cstheme="minorHAnsi"/>
                <w:sz w:val="20"/>
                <w:szCs w:val="20"/>
              </w:rPr>
              <w:t>Martin Vu/RMS Energy Consulting, LLC</w:t>
            </w:r>
          </w:p>
        </w:tc>
        <w:tc>
          <w:tcPr>
            <w:tcW w:w="2199" w:type="pct"/>
          </w:tcPr>
          <w:p w:rsidR="00910148" w:rsidRPr="00947E71" w:rsidRDefault="003B5931" w:rsidP="003B5931">
            <w:pPr>
              <w:rPr>
                <w:rFonts w:asciiTheme="minorHAnsi" w:hAnsiTheme="minorHAnsi" w:cstheme="minorHAnsi"/>
                <w:color w:val="000000" w:themeColor="text1"/>
                <w:sz w:val="20"/>
                <w:szCs w:val="20"/>
              </w:rPr>
            </w:pPr>
            <w:r w:rsidRPr="00947E71">
              <w:rPr>
                <w:rFonts w:asciiTheme="minorHAnsi" w:hAnsiTheme="minorHAnsi" w:cstheme="minorHAnsi"/>
                <w:color w:val="000000" w:themeColor="text1"/>
                <w:sz w:val="20"/>
                <w:szCs w:val="20"/>
              </w:rPr>
              <w:t>WP Revis</w:t>
            </w:r>
            <w:r w:rsidR="00592DC4">
              <w:rPr>
                <w:rFonts w:asciiTheme="minorHAnsi" w:hAnsiTheme="minorHAnsi" w:cstheme="minorHAnsi"/>
                <w:color w:val="000000" w:themeColor="text1"/>
                <w:sz w:val="20"/>
                <w:szCs w:val="20"/>
              </w:rPr>
              <w:t>ion to remain as “0” and the 0.3</w:t>
            </w:r>
            <w:r w:rsidRPr="00947E71">
              <w:rPr>
                <w:rFonts w:asciiTheme="minorHAnsi" w:hAnsiTheme="minorHAnsi" w:cstheme="minorHAnsi"/>
                <w:color w:val="000000" w:themeColor="text1"/>
                <w:sz w:val="20"/>
                <w:szCs w:val="20"/>
              </w:rPr>
              <w:t xml:space="preserve"> designation is provided to denote a minor change only and is disregarded in ex-ante data.</w:t>
            </w:r>
          </w:p>
          <w:p w:rsidR="00592DC4" w:rsidRDefault="00592DC4" w:rsidP="00592DC4">
            <w:pPr>
              <w:pStyle w:val="ListParagraph"/>
              <w:numPr>
                <w:ilvl w:val="0"/>
                <w:numId w:val="34"/>
              </w:numPr>
              <w:rPr>
                <w:rFonts w:asciiTheme="minorHAnsi" w:hAnsiTheme="minorHAnsi" w:cstheme="minorHAnsi"/>
                <w:color w:val="000000" w:themeColor="text1"/>
                <w:sz w:val="20"/>
                <w:szCs w:val="20"/>
              </w:rPr>
            </w:pPr>
            <w:r w:rsidRPr="00592DC4">
              <w:rPr>
                <w:rFonts w:asciiTheme="minorHAnsi" w:hAnsiTheme="minorHAnsi" w:cstheme="minorHAnsi"/>
                <w:color w:val="000000" w:themeColor="text1"/>
                <w:sz w:val="20"/>
                <w:szCs w:val="20"/>
              </w:rPr>
              <w:t>EUL was revised from 8 years down to 5 years</w:t>
            </w:r>
            <w:r>
              <w:rPr>
                <w:rFonts w:asciiTheme="minorHAnsi" w:hAnsiTheme="minorHAnsi" w:cstheme="minorHAnsi"/>
                <w:color w:val="000000" w:themeColor="text1"/>
                <w:sz w:val="20"/>
                <w:szCs w:val="20"/>
              </w:rPr>
              <w:t xml:space="preserve"> based on analysis performed by CALTF staff.</w:t>
            </w:r>
          </w:p>
          <w:p w:rsidR="00592DC4" w:rsidRPr="00592DC4" w:rsidRDefault="00592DC4" w:rsidP="00592DC4">
            <w:pPr>
              <w:pStyle w:val="ListParagraph"/>
              <w:numPr>
                <w:ilvl w:val="0"/>
                <w:numId w:val="34"/>
              </w:numPr>
              <w:rPr>
                <w:rFonts w:asciiTheme="minorHAnsi" w:hAnsiTheme="minorHAnsi" w:cstheme="minorHAnsi"/>
                <w:color w:val="000000" w:themeColor="text1"/>
                <w:sz w:val="20"/>
                <w:szCs w:val="20"/>
              </w:rPr>
            </w:pPr>
            <w:r w:rsidRPr="00592DC4">
              <w:rPr>
                <w:rFonts w:asciiTheme="minorHAnsi" w:hAnsiTheme="minorHAnsi" w:cstheme="minorHAnsi"/>
                <w:color w:val="000000" w:themeColor="text1"/>
                <w:sz w:val="20"/>
                <w:szCs w:val="20"/>
              </w:rPr>
              <w:t>Energy savings was revised from 246 kWh down to 212 kWh using a weighted average approach to consider the 9 operational mode samples with the 33 log mode samples.</w:t>
            </w:r>
          </w:p>
          <w:p w:rsidR="00592DC4" w:rsidRDefault="00592DC4" w:rsidP="00592DC4">
            <w:pPr>
              <w:pStyle w:val="ListParagraph"/>
              <w:numPr>
                <w:ilvl w:val="0"/>
                <w:numId w:val="34"/>
              </w:numPr>
              <w:rPr>
                <w:rFonts w:asciiTheme="minorHAnsi" w:hAnsiTheme="minorHAnsi" w:cstheme="minorHAnsi"/>
                <w:color w:val="000000" w:themeColor="text1"/>
                <w:sz w:val="20"/>
                <w:szCs w:val="20"/>
              </w:rPr>
            </w:pPr>
            <w:r w:rsidRPr="00592DC4">
              <w:rPr>
                <w:rFonts w:asciiTheme="minorHAnsi" w:hAnsiTheme="minorHAnsi" w:cstheme="minorHAnsi"/>
                <w:color w:val="000000" w:themeColor="text1"/>
                <w:sz w:val="20"/>
                <w:szCs w:val="20"/>
              </w:rPr>
              <w:t>Peak demand reduction was proportional reduced from 34.6W down to 31.3W</w:t>
            </w:r>
            <w:r>
              <w:rPr>
                <w:rFonts w:asciiTheme="minorHAnsi" w:hAnsiTheme="minorHAnsi" w:cstheme="minorHAnsi"/>
                <w:color w:val="000000" w:themeColor="text1"/>
                <w:sz w:val="20"/>
                <w:szCs w:val="20"/>
              </w:rPr>
              <w:t xml:space="preserve"> based on the inclusion of the 9 operational samples</w:t>
            </w:r>
            <w:r w:rsidRPr="00592DC4">
              <w:rPr>
                <w:rFonts w:asciiTheme="minorHAnsi" w:hAnsiTheme="minorHAnsi" w:cstheme="minorHAnsi"/>
                <w:color w:val="000000" w:themeColor="text1"/>
                <w:sz w:val="20"/>
                <w:szCs w:val="20"/>
              </w:rPr>
              <w:t xml:space="preserve">. </w:t>
            </w:r>
          </w:p>
          <w:p w:rsidR="00592DC4" w:rsidRPr="00592DC4" w:rsidRDefault="00592DC4" w:rsidP="00592DC4">
            <w:pPr>
              <w:pStyle w:val="ListParagraph"/>
              <w:numPr>
                <w:ilvl w:val="0"/>
                <w:numId w:val="34"/>
              </w:numPr>
              <w:rPr>
                <w:rFonts w:asciiTheme="minorHAnsi" w:hAnsiTheme="minorHAnsi" w:cstheme="minorHAnsi"/>
                <w:color w:val="000000" w:themeColor="text1"/>
                <w:sz w:val="20"/>
                <w:szCs w:val="20"/>
              </w:rPr>
            </w:pPr>
            <w:r w:rsidRPr="00947E71">
              <w:rPr>
                <w:rFonts w:asciiTheme="minorHAnsi" w:hAnsiTheme="minorHAnsi" w:cstheme="minorHAnsi"/>
                <w:color w:val="000000" w:themeColor="text1"/>
                <w:sz w:val="20"/>
                <w:szCs w:val="20"/>
              </w:rPr>
              <w:t>Reference to ongoing measurement and verification during program deployment is included.</w:t>
            </w:r>
          </w:p>
        </w:tc>
      </w:tr>
    </w:tbl>
    <w:p w:rsidR="009500DC" w:rsidRDefault="009500DC" w:rsidP="00DA690B">
      <w:pPr>
        <w:rPr>
          <w:rFonts w:asciiTheme="minorHAnsi" w:hAnsiTheme="minorHAnsi" w:cstheme="minorHAnsi"/>
        </w:rPr>
        <w:sectPr w:rsidR="009500DC" w:rsidSect="009500DC">
          <w:footerReference w:type="default" r:id="rId11"/>
          <w:pgSz w:w="12240" w:h="15840"/>
          <w:pgMar w:top="1440" w:right="1440" w:bottom="1440" w:left="1440" w:header="720" w:footer="720" w:gutter="0"/>
          <w:pgNumType w:fmt="lowerRoman"/>
          <w:cols w:space="720"/>
          <w:docGrid w:linePitch="360"/>
        </w:sectPr>
      </w:pPr>
    </w:p>
    <w:p w:rsidR="00E16609" w:rsidRPr="000F130A" w:rsidRDefault="00E16609" w:rsidP="00E16609">
      <w:pPr>
        <w:pStyle w:val="Heading1"/>
        <w:rPr>
          <w:rFonts w:asciiTheme="minorHAnsi" w:hAnsiTheme="minorHAnsi" w:cstheme="minorHAnsi"/>
        </w:rPr>
      </w:pPr>
      <w:proofErr w:type="gramStart"/>
      <w:r w:rsidRPr="000F130A">
        <w:rPr>
          <w:rFonts w:asciiTheme="minorHAnsi" w:hAnsiTheme="minorHAnsi" w:cstheme="minorHAnsi"/>
        </w:rPr>
        <w:lastRenderedPageBreak/>
        <w:t>Section 1.</w:t>
      </w:r>
      <w:proofErr w:type="gramEnd"/>
      <w:r w:rsidRPr="000F130A">
        <w:rPr>
          <w:rFonts w:asciiTheme="minorHAnsi" w:hAnsiTheme="minorHAnsi" w:cstheme="minorHAnsi"/>
        </w:rPr>
        <w:t xml:space="preserve"> General Measure &amp; Baseline Data</w:t>
      </w:r>
      <w:bookmarkEnd w:id="1"/>
    </w:p>
    <w:p w:rsidR="00E16609" w:rsidRPr="000F130A" w:rsidRDefault="00824F1C" w:rsidP="00824F1C">
      <w:pPr>
        <w:pStyle w:val="Heading2"/>
        <w:rPr>
          <w:rFonts w:asciiTheme="minorHAnsi" w:hAnsiTheme="minorHAnsi" w:cstheme="minorHAnsi"/>
        </w:rPr>
      </w:pPr>
      <w:bookmarkStart w:id="8" w:name="_Toc214003083"/>
      <w:r>
        <w:rPr>
          <w:rFonts w:asciiTheme="minorHAnsi" w:hAnsiTheme="minorHAnsi" w:cstheme="minorHAnsi"/>
        </w:rPr>
        <w:t xml:space="preserve">1.1  </w:t>
      </w:r>
      <w:r w:rsidR="00E16609" w:rsidRPr="000F130A">
        <w:rPr>
          <w:rFonts w:asciiTheme="minorHAnsi" w:hAnsiTheme="minorHAnsi" w:cstheme="minorHAnsi"/>
        </w:rPr>
        <w:t xml:space="preserve">Measure &amp; Delivery Description </w:t>
      </w:r>
      <w:bookmarkEnd w:id="8"/>
    </w:p>
    <w:p w:rsidR="00D62D39" w:rsidRDefault="00D62D39" w:rsidP="00D62D39">
      <w:pPr>
        <w:rPr>
          <w:rFonts w:asciiTheme="minorHAnsi" w:hAnsiTheme="minorHAnsi" w:cstheme="minorHAnsi"/>
          <w:sz w:val="22"/>
          <w:szCs w:val="22"/>
        </w:rPr>
      </w:pPr>
      <w:r w:rsidRPr="0092138B">
        <w:rPr>
          <w:rFonts w:asciiTheme="minorHAnsi" w:hAnsiTheme="minorHAnsi" w:cstheme="minorHAnsi"/>
          <w:sz w:val="22"/>
          <w:szCs w:val="22"/>
        </w:rPr>
        <w:t xml:space="preserve">This work paper details the replacement of </w:t>
      </w:r>
      <w:r>
        <w:rPr>
          <w:rFonts w:asciiTheme="minorHAnsi" w:hAnsiTheme="minorHAnsi" w:cstheme="minorHAnsi"/>
          <w:sz w:val="22"/>
          <w:szCs w:val="22"/>
        </w:rPr>
        <w:t>a standard power strip</w:t>
      </w:r>
      <w:r w:rsidRPr="0092138B">
        <w:rPr>
          <w:rFonts w:asciiTheme="minorHAnsi" w:hAnsiTheme="minorHAnsi" w:cstheme="minorHAnsi"/>
          <w:sz w:val="22"/>
          <w:szCs w:val="22"/>
        </w:rPr>
        <w:t xml:space="preserve"> with </w:t>
      </w:r>
      <w:r>
        <w:rPr>
          <w:rFonts w:asciiTheme="minorHAnsi" w:hAnsiTheme="minorHAnsi" w:cstheme="minorHAnsi"/>
          <w:sz w:val="22"/>
          <w:szCs w:val="22"/>
        </w:rPr>
        <w:t xml:space="preserve">a new Tier 2 </w:t>
      </w:r>
      <w:r w:rsidR="00ED5705">
        <w:rPr>
          <w:rFonts w:asciiTheme="minorHAnsi" w:hAnsiTheme="minorHAnsi" w:cstheme="minorHAnsi"/>
          <w:sz w:val="22"/>
          <w:szCs w:val="22"/>
        </w:rPr>
        <w:t>A</w:t>
      </w:r>
      <w:r>
        <w:rPr>
          <w:rFonts w:asciiTheme="minorHAnsi" w:hAnsiTheme="minorHAnsi" w:cstheme="minorHAnsi"/>
          <w:sz w:val="22"/>
          <w:szCs w:val="22"/>
        </w:rPr>
        <w:t>dvance</w:t>
      </w:r>
      <w:r w:rsidR="00ED5705">
        <w:rPr>
          <w:rFonts w:asciiTheme="minorHAnsi" w:hAnsiTheme="minorHAnsi" w:cstheme="minorHAnsi"/>
          <w:sz w:val="22"/>
          <w:szCs w:val="22"/>
        </w:rPr>
        <w:t>d</w:t>
      </w:r>
      <w:r>
        <w:rPr>
          <w:rFonts w:asciiTheme="minorHAnsi" w:hAnsiTheme="minorHAnsi" w:cstheme="minorHAnsi"/>
          <w:sz w:val="22"/>
          <w:szCs w:val="22"/>
        </w:rPr>
        <w:t xml:space="preserve"> </w:t>
      </w:r>
      <w:r w:rsidR="00ED5705">
        <w:rPr>
          <w:rFonts w:asciiTheme="minorHAnsi" w:hAnsiTheme="minorHAnsi" w:cstheme="minorHAnsi"/>
          <w:sz w:val="22"/>
          <w:szCs w:val="22"/>
        </w:rPr>
        <w:t>P</w:t>
      </w:r>
      <w:r>
        <w:rPr>
          <w:rFonts w:asciiTheme="minorHAnsi" w:hAnsiTheme="minorHAnsi" w:cstheme="minorHAnsi"/>
          <w:sz w:val="22"/>
          <w:szCs w:val="22"/>
        </w:rPr>
        <w:t xml:space="preserve">ower </w:t>
      </w:r>
      <w:r w:rsidR="00ED5705">
        <w:rPr>
          <w:rFonts w:asciiTheme="minorHAnsi" w:hAnsiTheme="minorHAnsi" w:cstheme="minorHAnsi"/>
          <w:sz w:val="22"/>
          <w:szCs w:val="22"/>
        </w:rPr>
        <w:t>S</w:t>
      </w:r>
      <w:r>
        <w:rPr>
          <w:rFonts w:asciiTheme="minorHAnsi" w:hAnsiTheme="minorHAnsi" w:cstheme="minorHAnsi"/>
          <w:sz w:val="22"/>
          <w:szCs w:val="22"/>
        </w:rPr>
        <w:t xml:space="preserve">trip </w:t>
      </w:r>
      <w:r w:rsidR="003B51C8">
        <w:rPr>
          <w:rFonts w:asciiTheme="minorHAnsi" w:hAnsiTheme="minorHAnsi" w:cstheme="minorHAnsi"/>
          <w:sz w:val="22"/>
          <w:szCs w:val="22"/>
        </w:rPr>
        <w:t xml:space="preserve">(APS) </w:t>
      </w:r>
      <w:r w:rsidRPr="0092138B">
        <w:rPr>
          <w:rFonts w:asciiTheme="minorHAnsi" w:hAnsiTheme="minorHAnsi" w:cstheme="minorHAnsi"/>
          <w:sz w:val="22"/>
          <w:szCs w:val="22"/>
        </w:rPr>
        <w:t xml:space="preserve">in </w:t>
      </w:r>
      <w:r>
        <w:rPr>
          <w:rFonts w:asciiTheme="minorHAnsi" w:hAnsiTheme="minorHAnsi" w:cstheme="minorHAnsi"/>
          <w:sz w:val="22"/>
          <w:szCs w:val="22"/>
        </w:rPr>
        <w:t xml:space="preserve">residential audio visual (AV) </w:t>
      </w:r>
      <w:r w:rsidR="003B51C8">
        <w:rPr>
          <w:rFonts w:asciiTheme="minorHAnsi" w:hAnsiTheme="minorHAnsi" w:cstheme="minorHAnsi"/>
          <w:sz w:val="22"/>
          <w:szCs w:val="22"/>
        </w:rPr>
        <w:t>home entertainment environments</w:t>
      </w:r>
      <w:r w:rsidRPr="0092138B">
        <w:rPr>
          <w:rFonts w:asciiTheme="minorHAnsi" w:hAnsiTheme="minorHAnsi" w:cstheme="minorHAnsi"/>
          <w:sz w:val="22"/>
          <w:szCs w:val="22"/>
        </w:rPr>
        <w:t xml:space="preserve">. </w:t>
      </w:r>
      <w:r w:rsidR="00F93ED3" w:rsidRPr="00F93ED3">
        <w:rPr>
          <w:rFonts w:asciiTheme="minorHAnsi" w:hAnsiTheme="minorHAnsi" w:cstheme="minorHAnsi"/>
          <w:b/>
          <w:sz w:val="22"/>
          <w:szCs w:val="22"/>
        </w:rPr>
        <w:t>Table 1</w:t>
      </w:r>
      <w:r w:rsidR="00F93ED3">
        <w:rPr>
          <w:rFonts w:asciiTheme="minorHAnsi" w:hAnsiTheme="minorHAnsi" w:cstheme="minorHAnsi"/>
          <w:sz w:val="22"/>
          <w:szCs w:val="22"/>
        </w:rPr>
        <w:t xml:space="preserve"> describes the measure name and associated product or solution code for each of the program administrators.</w:t>
      </w:r>
    </w:p>
    <w:p w:rsidR="006C4F47" w:rsidRDefault="006C4F47" w:rsidP="00D62D39">
      <w:pPr>
        <w:rPr>
          <w:rFonts w:asciiTheme="minorHAnsi" w:hAnsiTheme="minorHAnsi" w:cstheme="minorHAnsi"/>
          <w:sz w:val="22"/>
          <w:szCs w:val="22"/>
        </w:rPr>
      </w:pPr>
    </w:p>
    <w:p w:rsidR="006C4F47" w:rsidRPr="00BD3931" w:rsidRDefault="006C4F47" w:rsidP="006C4F47">
      <w:pPr>
        <w:pStyle w:val="Caption"/>
        <w:jc w:val="center"/>
        <w:rPr>
          <w:rFonts w:asciiTheme="minorHAnsi" w:hAnsiTheme="minorHAnsi" w:cstheme="minorHAnsi"/>
          <w:sz w:val="22"/>
          <w:szCs w:val="22"/>
        </w:rPr>
      </w:pPr>
      <w:bookmarkStart w:id="9" w:name="_Ref325629993"/>
      <w:r w:rsidRPr="00BD3931">
        <w:rPr>
          <w:rFonts w:asciiTheme="minorHAnsi" w:hAnsiTheme="minorHAnsi" w:cstheme="minorHAnsi"/>
          <w:sz w:val="22"/>
          <w:szCs w:val="22"/>
        </w:rPr>
        <w:t xml:space="preserve">Table </w:t>
      </w:r>
      <w:r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Pr="00BD3931">
        <w:rPr>
          <w:rFonts w:asciiTheme="minorHAnsi" w:hAnsiTheme="minorHAnsi" w:cstheme="minorHAnsi"/>
          <w:sz w:val="22"/>
          <w:szCs w:val="22"/>
        </w:rPr>
        <w:fldChar w:fldCharType="separate"/>
      </w:r>
      <w:r>
        <w:rPr>
          <w:rFonts w:asciiTheme="minorHAnsi" w:hAnsiTheme="minorHAnsi" w:cstheme="minorHAnsi"/>
          <w:noProof/>
          <w:sz w:val="22"/>
          <w:szCs w:val="22"/>
        </w:rPr>
        <w:t>1</w:t>
      </w:r>
      <w:r w:rsidRPr="00BD3931">
        <w:rPr>
          <w:rFonts w:asciiTheme="minorHAnsi" w:hAnsiTheme="minorHAnsi" w:cstheme="minorHAnsi"/>
          <w:sz w:val="22"/>
          <w:szCs w:val="22"/>
        </w:rPr>
        <w:fldChar w:fldCharType="end"/>
      </w:r>
      <w:bookmarkEnd w:id="9"/>
      <w:r w:rsidRPr="00BD3931">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94"/>
        <w:gridCol w:w="2394"/>
        <w:gridCol w:w="4725"/>
      </w:tblGrid>
      <w:tr w:rsidR="006C4F47" w:rsidRPr="005B28C1" w:rsidTr="009C11B4">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6C4F47" w:rsidRDefault="006C4F47" w:rsidP="009C11B4">
            <w:pPr>
              <w:rPr>
                <w:rFonts w:asciiTheme="minorHAnsi" w:hAnsiTheme="minorHAnsi" w:cstheme="minorHAnsi"/>
                <w:sz w:val="20"/>
                <w:szCs w:val="20"/>
              </w:rPr>
            </w:pPr>
            <w:r>
              <w:rPr>
                <w:rFonts w:asciiTheme="minorHAnsi" w:hAnsiTheme="minorHAnsi" w:cstheme="minorHAnsi"/>
                <w:sz w:val="20"/>
                <w:szCs w:val="20"/>
              </w:rPr>
              <w:t>Program Administrator</w:t>
            </w:r>
          </w:p>
        </w:tc>
        <w:tc>
          <w:tcPr>
            <w:tcW w:w="2394" w:type="dxa"/>
          </w:tcPr>
          <w:p w:rsidR="006C4F47" w:rsidRPr="005B28C1" w:rsidRDefault="006C4F47" w:rsidP="009C11B4">
            <w:pPr>
              <w:rPr>
                <w:rFonts w:asciiTheme="minorHAnsi" w:hAnsiTheme="minorHAnsi" w:cstheme="minorHAnsi"/>
                <w:sz w:val="20"/>
                <w:szCs w:val="20"/>
              </w:rPr>
            </w:pPr>
            <w:r>
              <w:rPr>
                <w:rFonts w:asciiTheme="minorHAnsi" w:hAnsiTheme="minorHAnsi" w:cstheme="minorHAnsi"/>
                <w:sz w:val="20"/>
                <w:szCs w:val="20"/>
              </w:rPr>
              <w:t>Product/Solution</w:t>
            </w:r>
            <w:r w:rsidRPr="005B28C1">
              <w:rPr>
                <w:rFonts w:asciiTheme="minorHAnsi" w:hAnsiTheme="minorHAnsi" w:cstheme="minorHAnsi"/>
                <w:sz w:val="20"/>
                <w:szCs w:val="20"/>
              </w:rPr>
              <w:t xml:space="preserve"> Code</w:t>
            </w:r>
          </w:p>
        </w:tc>
        <w:tc>
          <w:tcPr>
            <w:tcW w:w="4725" w:type="dxa"/>
          </w:tcPr>
          <w:p w:rsidR="006C4F47" w:rsidRPr="005B28C1" w:rsidRDefault="00942BA3" w:rsidP="009C11B4">
            <w:pPr>
              <w:rPr>
                <w:rFonts w:asciiTheme="minorHAnsi" w:hAnsiTheme="minorHAnsi" w:cstheme="minorHAnsi"/>
                <w:sz w:val="20"/>
                <w:szCs w:val="20"/>
              </w:rPr>
            </w:pPr>
            <w:r>
              <w:rPr>
                <w:rFonts w:asciiTheme="minorHAnsi" w:hAnsiTheme="minorHAnsi" w:cstheme="minorHAnsi"/>
                <w:sz w:val="20"/>
                <w:szCs w:val="20"/>
              </w:rPr>
              <w:t>Measure N</w:t>
            </w:r>
            <w:r w:rsidR="006C4F47" w:rsidRPr="005B28C1">
              <w:rPr>
                <w:rFonts w:asciiTheme="minorHAnsi" w:hAnsiTheme="minorHAnsi" w:cstheme="minorHAnsi"/>
                <w:sz w:val="20"/>
                <w:szCs w:val="20"/>
              </w:rPr>
              <w:t>ame</w:t>
            </w:r>
          </w:p>
        </w:tc>
      </w:tr>
      <w:tr w:rsidR="006C4F47" w:rsidRPr="005B28C1" w:rsidTr="009C11B4">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6C4F47" w:rsidRDefault="006C4F47" w:rsidP="009C11B4">
            <w:pPr>
              <w:rPr>
                <w:rFonts w:asciiTheme="minorHAnsi" w:hAnsiTheme="minorHAnsi" w:cstheme="minorHAnsi"/>
                <w:sz w:val="20"/>
                <w:szCs w:val="20"/>
              </w:rPr>
            </w:pPr>
            <w:r>
              <w:rPr>
                <w:rFonts w:asciiTheme="minorHAnsi" w:hAnsiTheme="minorHAnsi" w:cstheme="minorHAnsi"/>
                <w:sz w:val="20"/>
                <w:szCs w:val="20"/>
              </w:rPr>
              <w:t>PG&amp;E</w:t>
            </w:r>
          </w:p>
        </w:tc>
        <w:tc>
          <w:tcPr>
            <w:tcW w:w="2394" w:type="dxa"/>
          </w:tcPr>
          <w:p w:rsidR="006C4F47" w:rsidRPr="005B28C1" w:rsidRDefault="00F47A4B" w:rsidP="009C11B4">
            <w:pPr>
              <w:rPr>
                <w:rFonts w:asciiTheme="minorHAnsi" w:hAnsiTheme="minorHAnsi" w:cstheme="minorHAnsi"/>
                <w:sz w:val="20"/>
                <w:szCs w:val="20"/>
              </w:rPr>
            </w:pPr>
            <w:r w:rsidRPr="00F47A4B">
              <w:rPr>
                <w:rFonts w:asciiTheme="minorHAnsi" w:hAnsiTheme="minorHAnsi" w:cstheme="minorHAnsi"/>
                <w:sz w:val="20"/>
                <w:szCs w:val="20"/>
              </w:rPr>
              <w:t>PG023</w:t>
            </w:r>
          </w:p>
        </w:tc>
        <w:tc>
          <w:tcPr>
            <w:tcW w:w="4725" w:type="dxa"/>
          </w:tcPr>
          <w:p w:rsidR="006C4F47" w:rsidRPr="005B28C1" w:rsidRDefault="006C4F47" w:rsidP="009C11B4">
            <w:pPr>
              <w:rPr>
                <w:rFonts w:asciiTheme="minorHAnsi" w:hAnsiTheme="minorHAnsi" w:cstheme="minorHAnsi"/>
                <w:sz w:val="20"/>
                <w:szCs w:val="20"/>
              </w:rPr>
            </w:pPr>
            <w:r>
              <w:rPr>
                <w:rFonts w:asciiTheme="minorHAnsi" w:hAnsiTheme="minorHAnsi" w:cstheme="minorHAnsi"/>
                <w:sz w:val="20"/>
                <w:szCs w:val="20"/>
              </w:rPr>
              <w:t>Tier 2 AV Advanced Power Strip</w:t>
            </w:r>
          </w:p>
        </w:tc>
      </w:tr>
      <w:tr w:rsidR="006C4F47" w:rsidRPr="005B28C1" w:rsidTr="009C11B4">
        <w:trPr>
          <w:cnfStyle w:val="000000010000" w:firstRow="0" w:lastRow="0" w:firstColumn="0" w:lastColumn="0" w:oddVBand="0" w:evenVBand="0" w:oddHBand="0" w:evenHBand="1" w:firstRowFirstColumn="0" w:firstRowLastColumn="0" w:lastRowFirstColumn="0" w:lastRowLastColumn="0"/>
          <w:trHeight w:val="243"/>
          <w:jc w:val="center"/>
        </w:trPr>
        <w:tc>
          <w:tcPr>
            <w:tcW w:w="2394" w:type="dxa"/>
          </w:tcPr>
          <w:p w:rsidR="006C4F47" w:rsidRPr="00042EB2" w:rsidRDefault="006C4F47" w:rsidP="009C11B4">
            <w:pPr>
              <w:rPr>
                <w:rFonts w:asciiTheme="minorHAnsi" w:hAnsiTheme="minorHAnsi" w:cstheme="minorHAnsi"/>
                <w:sz w:val="20"/>
                <w:szCs w:val="20"/>
              </w:rPr>
            </w:pPr>
            <w:r>
              <w:rPr>
                <w:rFonts w:asciiTheme="minorHAnsi" w:hAnsiTheme="minorHAnsi" w:cstheme="minorHAnsi"/>
                <w:sz w:val="20"/>
                <w:szCs w:val="20"/>
              </w:rPr>
              <w:t>SCE</w:t>
            </w:r>
          </w:p>
        </w:tc>
        <w:tc>
          <w:tcPr>
            <w:tcW w:w="2394" w:type="dxa"/>
          </w:tcPr>
          <w:p w:rsidR="006C4F47" w:rsidRDefault="006C4F47" w:rsidP="009C11B4">
            <w:pPr>
              <w:rPr>
                <w:rFonts w:asciiTheme="minorHAnsi" w:hAnsiTheme="minorHAnsi" w:cstheme="minorHAnsi"/>
                <w:sz w:val="20"/>
                <w:szCs w:val="20"/>
              </w:rPr>
            </w:pPr>
            <w:r w:rsidRPr="00042EB2">
              <w:rPr>
                <w:rFonts w:asciiTheme="minorHAnsi" w:hAnsiTheme="minorHAnsi" w:cstheme="minorHAnsi"/>
                <w:sz w:val="20"/>
                <w:szCs w:val="20"/>
              </w:rPr>
              <w:t>CE- 56727</w:t>
            </w:r>
          </w:p>
        </w:tc>
        <w:tc>
          <w:tcPr>
            <w:tcW w:w="4725" w:type="dxa"/>
          </w:tcPr>
          <w:p w:rsidR="006C4F47" w:rsidRDefault="006C4F47" w:rsidP="009C11B4">
            <w:pPr>
              <w:rPr>
                <w:rFonts w:asciiTheme="minorHAnsi" w:hAnsiTheme="minorHAnsi" w:cstheme="minorHAnsi"/>
                <w:sz w:val="20"/>
                <w:szCs w:val="20"/>
              </w:rPr>
            </w:pPr>
            <w:r w:rsidRPr="00042EB2">
              <w:rPr>
                <w:rFonts w:asciiTheme="minorHAnsi" w:hAnsiTheme="minorHAnsi" w:cstheme="minorHAnsi"/>
                <w:sz w:val="20"/>
                <w:szCs w:val="20"/>
              </w:rPr>
              <w:t>Tier 2 Advanced Power Strip</w:t>
            </w:r>
          </w:p>
        </w:tc>
      </w:tr>
      <w:tr w:rsidR="006C4F47" w:rsidRPr="005B28C1" w:rsidTr="009C11B4">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6C4F47" w:rsidRDefault="006C4F47" w:rsidP="009C11B4">
            <w:pPr>
              <w:rPr>
                <w:rFonts w:asciiTheme="minorHAnsi" w:hAnsiTheme="minorHAnsi" w:cstheme="minorHAnsi"/>
                <w:sz w:val="20"/>
                <w:szCs w:val="20"/>
              </w:rPr>
            </w:pPr>
            <w:r>
              <w:rPr>
                <w:rFonts w:asciiTheme="minorHAnsi" w:hAnsiTheme="minorHAnsi" w:cstheme="minorHAnsi"/>
                <w:sz w:val="20"/>
                <w:szCs w:val="20"/>
              </w:rPr>
              <w:t>SDG&amp;E</w:t>
            </w:r>
          </w:p>
        </w:tc>
        <w:tc>
          <w:tcPr>
            <w:tcW w:w="2394" w:type="dxa"/>
          </w:tcPr>
          <w:p w:rsidR="006C4F47" w:rsidRDefault="00A73D21" w:rsidP="009C11B4">
            <w:pPr>
              <w:rPr>
                <w:rFonts w:asciiTheme="minorHAnsi" w:hAnsiTheme="minorHAnsi" w:cstheme="minorHAnsi"/>
                <w:sz w:val="20"/>
                <w:szCs w:val="20"/>
              </w:rPr>
            </w:pPr>
            <w:r>
              <w:rPr>
                <w:rFonts w:asciiTheme="minorHAnsi" w:hAnsiTheme="minorHAnsi" w:cstheme="minorHAnsi"/>
                <w:sz w:val="20"/>
                <w:szCs w:val="20"/>
              </w:rPr>
              <w:t>463070 (Direct Install)</w:t>
            </w:r>
          </w:p>
        </w:tc>
        <w:tc>
          <w:tcPr>
            <w:tcW w:w="4725" w:type="dxa"/>
          </w:tcPr>
          <w:p w:rsidR="006C4F47" w:rsidRDefault="006C4F47" w:rsidP="009C11B4">
            <w:pPr>
              <w:rPr>
                <w:rFonts w:asciiTheme="minorHAnsi" w:hAnsiTheme="minorHAnsi" w:cstheme="minorHAnsi"/>
                <w:sz w:val="20"/>
                <w:szCs w:val="20"/>
              </w:rPr>
            </w:pPr>
            <w:r>
              <w:rPr>
                <w:rFonts w:asciiTheme="minorHAnsi" w:hAnsiTheme="minorHAnsi" w:cstheme="minorHAnsi"/>
                <w:sz w:val="20"/>
                <w:szCs w:val="20"/>
              </w:rPr>
              <w:t>Tier 2 AV Advanced Power Strip</w:t>
            </w:r>
          </w:p>
        </w:tc>
      </w:tr>
    </w:tbl>
    <w:p w:rsidR="00E16609" w:rsidRPr="000F130A" w:rsidRDefault="00E16609" w:rsidP="00E16609">
      <w:pPr>
        <w:pStyle w:val="Heading3"/>
        <w:rPr>
          <w:rFonts w:asciiTheme="minorHAnsi" w:hAnsiTheme="minorHAnsi" w:cstheme="minorHAnsi"/>
        </w:rPr>
      </w:pPr>
      <w:r w:rsidRPr="000F130A">
        <w:rPr>
          <w:rFonts w:asciiTheme="minorHAnsi" w:hAnsiTheme="minorHAnsi" w:cstheme="minorHAnsi"/>
        </w:rPr>
        <w:t>1.1a Measure Description</w:t>
      </w:r>
    </w:p>
    <w:p w:rsidR="000F656B" w:rsidRDefault="00BB61CA" w:rsidP="00BB61CA">
      <w:pPr>
        <w:rPr>
          <w:rFonts w:asciiTheme="minorHAnsi" w:hAnsiTheme="minorHAnsi" w:cstheme="minorHAnsi"/>
          <w:sz w:val="22"/>
          <w:szCs w:val="22"/>
        </w:rPr>
      </w:pPr>
      <w:r w:rsidRPr="00BB61CA">
        <w:rPr>
          <w:rFonts w:asciiTheme="minorHAnsi" w:hAnsiTheme="minorHAnsi" w:cstheme="minorHAnsi"/>
          <w:sz w:val="22"/>
          <w:szCs w:val="22"/>
        </w:rPr>
        <w:t xml:space="preserve">This </w:t>
      </w:r>
      <w:r w:rsidR="00A22D72">
        <w:rPr>
          <w:rFonts w:asciiTheme="minorHAnsi" w:hAnsiTheme="minorHAnsi" w:cstheme="minorHAnsi"/>
          <w:sz w:val="22"/>
          <w:szCs w:val="22"/>
        </w:rPr>
        <w:t>work paper</w:t>
      </w:r>
      <w:r w:rsidRPr="00BB61CA">
        <w:rPr>
          <w:rFonts w:asciiTheme="minorHAnsi" w:hAnsiTheme="minorHAnsi" w:cstheme="minorHAnsi"/>
          <w:sz w:val="22"/>
          <w:szCs w:val="22"/>
        </w:rPr>
        <w:t xml:space="preserve"> documents the cost-effectiveness parameters for </w:t>
      </w:r>
      <w:r w:rsidR="00522EBA">
        <w:rPr>
          <w:rFonts w:asciiTheme="minorHAnsi" w:hAnsiTheme="minorHAnsi" w:cstheme="minorHAnsi"/>
          <w:sz w:val="22"/>
          <w:szCs w:val="22"/>
        </w:rPr>
        <w:t xml:space="preserve">a </w:t>
      </w:r>
      <w:r w:rsidR="00C10339">
        <w:rPr>
          <w:rFonts w:asciiTheme="minorHAnsi" w:hAnsiTheme="minorHAnsi" w:cstheme="minorHAnsi"/>
          <w:sz w:val="22"/>
          <w:szCs w:val="22"/>
        </w:rPr>
        <w:t>Tier 2 AV APS</w:t>
      </w:r>
      <w:r w:rsidRPr="00BB61CA">
        <w:rPr>
          <w:rFonts w:asciiTheme="minorHAnsi" w:hAnsiTheme="minorHAnsi" w:cstheme="minorHAnsi"/>
          <w:sz w:val="22"/>
          <w:szCs w:val="22"/>
        </w:rPr>
        <w:t xml:space="preserve"> that can monitor and control the energy use of various plug load devices in residential home entertainment systems</w:t>
      </w:r>
      <w:r w:rsidR="00522EBA">
        <w:rPr>
          <w:rFonts w:asciiTheme="minorHAnsi" w:hAnsiTheme="minorHAnsi" w:cstheme="minorHAnsi"/>
          <w:sz w:val="22"/>
          <w:szCs w:val="22"/>
        </w:rPr>
        <w:t>,</w:t>
      </w:r>
      <w:r w:rsidRPr="00BB61CA">
        <w:rPr>
          <w:rFonts w:asciiTheme="minorHAnsi" w:hAnsiTheme="minorHAnsi" w:cstheme="minorHAnsi"/>
          <w:sz w:val="22"/>
          <w:szCs w:val="22"/>
        </w:rPr>
        <w:t xml:space="preserve"> which consist of equipment </w:t>
      </w:r>
      <w:r w:rsidR="009A4EC4">
        <w:rPr>
          <w:rFonts w:asciiTheme="minorHAnsi" w:hAnsiTheme="minorHAnsi" w:cstheme="minorHAnsi"/>
          <w:sz w:val="22"/>
          <w:szCs w:val="22"/>
        </w:rPr>
        <w:t xml:space="preserve">such </w:t>
      </w:r>
      <w:r w:rsidRPr="00BB61CA">
        <w:rPr>
          <w:rFonts w:asciiTheme="minorHAnsi" w:hAnsiTheme="minorHAnsi" w:cstheme="minorHAnsi"/>
          <w:sz w:val="22"/>
          <w:szCs w:val="22"/>
        </w:rPr>
        <w:t xml:space="preserve">as televisions, </w:t>
      </w:r>
      <w:r w:rsidR="00CB38EB">
        <w:rPr>
          <w:rFonts w:asciiTheme="minorHAnsi" w:hAnsiTheme="minorHAnsi" w:cstheme="minorHAnsi"/>
          <w:sz w:val="22"/>
          <w:szCs w:val="22"/>
        </w:rPr>
        <w:t>stereo systems</w:t>
      </w:r>
      <w:r w:rsidRPr="00BB61CA">
        <w:rPr>
          <w:rFonts w:asciiTheme="minorHAnsi" w:hAnsiTheme="minorHAnsi" w:cstheme="minorHAnsi"/>
          <w:sz w:val="22"/>
          <w:szCs w:val="22"/>
        </w:rPr>
        <w:t xml:space="preserve">, </w:t>
      </w:r>
      <w:r w:rsidR="00522EBA">
        <w:rPr>
          <w:rFonts w:asciiTheme="minorHAnsi" w:hAnsiTheme="minorHAnsi" w:cstheme="minorHAnsi"/>
          <w:sz w:val="22"/>
          <w:szCs w:val="22"/>
        </w:rPr>
        <w:t xml:space="preserve">and </w:t>
      </w:r>
      <w:r w:rsidRPr="00BB61CA">
        <w:rPr>
          <w:rFonts w:asciiTheme="minorHAnsi" w:hAnsiTheme="minorHAnsi" w:cstheme="minorHAnsi"/>
          <w:sz w:val="22"/>
          <w:szCs w:val="22"/>
        </w:rPr>
        <w:t xml:space="preserve">DVD players without requiring any user interference to achieve energy efficiency gains. </w:t>
      </w:r>
    </w:p>
    <w:p w:rsidR="000F656B" w:rsidRDefault="000F656B" w:rsidP="00BB61CA">
      <w:pPr>
        <w:rPr>
          <w:rFonts w:asciiTheme="minorHAnsi" w:hAnsiTheme="minorHAnsi" w:cstheme="minorHAnsi"/>
          <w:sz w:val="22"/>
          <w:szCs w:val="22"/>
        </w:rPr>
      </w:pPr>
    </w:p>
    <w:p w:rsidR="00BB61CA" w:rsidRDefault="000F656B" w:rsidP="00BB61CA">
      <w:pPr>
        <w:rPr>
          <w:rFonts w:asciiTheme="minorHAnsi" w:hAnsiTheme="minorHAnsi" w:cstheme="minorHAnsi"/>
          <w:sz w:val="22"/>
          <w:szCs w:val="22"/>
        </w:rPr>
      </w:pPr>
      <w:r>
        <w:rPr>
          <w:rFonts w:asciiTheme="minorHAnsi" w:hAnsiTheme="minorHAnsi" w:cstheme="minorHAnsi"/>
          <w:sz w:val="22"/>
          <w:szCs w:val="22"/>
        </w:rPr>
        <w:t>Although it is recogniz</w:t>
      </w:r>
      <w:r w:rsidR="009C11B4">
        <w:rPr>
          <w:rFonts w:asciiTheme="minorHAnsi" w:hAnsiTheme="minorHAnsi" w:cstheme="minorHAnsi"/>
          <w:sz w:val="22"/>
          <w:szCs w:val="22"/>
        </w:rPr>
        <w:t>ed that game consoles represent</w:t>
      </w:r>
      <w:r>
        <w:rPr>
          <w:rFonts w:asciiTheme="minorHAnsi" w:hAnsiTheme="minorHAnsi" w:cstheme="minorHAnsi"/>
          <w:sz w:val="22"/>
          <w:szCs w:val="22"/>
        </w:rPr>
        <w:t xml:space="preserve"> a significant amount of energy consumption for plug devices found in residential AV environments, this workpaper does not account for game consoles in its energy savings calculations. However, when more field trials and studies are made available, the workpaper may be updated at that time to consider game consoles into the energy savings estimates.</w:t>
      </w:r>
    </w:p>
    <w:p w:rsidR="002E6C25" w:rsidRDefault="002E6C25" w:rsidP="00BB61CA">
      <w:pPr>
        <w:rPr>
          <w:rFonts w:asciiTheme="minorHAnsi" w:hAnsiTheme="minorHAnsi" w:cstheme="minorHAnsi"/>
          <w:sz w:val="22"/>
          <w:szCs w:val="22"/>
        </w:rPr>
      </w:pPr>
    </w:p>
    <w:p w:rsidR="002E6C25" w:rsidRDefault="002E6C25" w:rsidP="00BB61CA">
      <w:pPr>
        <w:rPr>
          <w:rFonts w:asciiTheme="minorHAnsi" w:hAnsiTheme="minorHAnsi" w:cstheme="minorHAnsi"/>
          <w:sz w:val="22"/>
          <w:szCs w:val="22"/>
        </w:rPr>
      </w:pPr>
      <w:r>
        <w:rPr>
          <w:rFonts w:asciiTheme="minorHAnsi" w:hAnsiTheme="minorHAnsi" w:cstheme="minorHAnsi"/>
          <w:sz w:val="22"/>
          <w:szCs w:val="22"/>
        </w:rPr>
        <w:t xml:space="preserve">There are no industry standards or specifications that currently define or certify </w:t>
      </w:r>
      <w:r w:rsidR="00C10339">
        <w:rPr>
          <w:rFonts w:asciiTheme="minorHAnsi" w:hAnsiTheme="minorHAnsi" w:cstheme="minorHAnsi"/>
          <w:sz w:val="22"/>
          <w:szCs w:val="22"/>
        </w:rPr>
        <w:t>Tier 2 AV APS</w:t>
      </w:r>
      <w:r>
        <w:rPr>
          <w:rFonts w:asciiTheme="minorHAnsi" w:hAnsiTheme="minorHAnsi" w:cstheme="minorHAnsi"/>
          <w:sz w:val="22"/>
          <w:szCs w:val="22"/>
        </w:rPr>
        <w:t xml:space="preserve"> devices. </w:t>
      </w:r>
      <w:r w:rsidR="009C11B4">
        <w:rPr>
          <w:rFonts w:asciiTheme="minorHAnsi" w:hAnsiTheme="minorHAnsi" w:cstheme="minorHAnsi"/>
          <w:sz w:val="22"/>
          <w:szCs w:val="22"/>
        </w:rPr>
        <w:t>However,</w:t>
      </w:r>
      <w:r w:rsidR="00B51645">
        <w:rPr>
          <w:rFonts w:asciiTheme="minorHAnsi" w:hAnsiTheme="minorHAnsi" w:cstheme="minorHAnsi"/>
          <w:sz w:val="22"/>
          <w:szCs w:val="22"/>
        </w:rPr>
        <w:t xml:space="preserve"> </w:t>
      </w:r>
      <w:r w:rsidR="00517C77">
        <w:rPr>
          <w:rFonts w:asciiTheme="minorHAnsi" w:hAnsiTheme="minorHAnsi" w:cstheme="minorHAnsi"/>
          <w:sz w:val="22"/>
          <w:szCs w:val="22"/>
        </w:rPr>
        <w:t xml:space="preserve">the </w:t>
      </w:r>
      <w:r w:rsidR="00517C77" w:rsidRPr="00517C77">
        <w:rPr>
          <w:rFonts w:asciiTheme="minorHAnsi" w:hAnsiTheme="minorHAnsi" w:cstheme="minorHAnsi"/>
          <w:sz w:val="22"/>
          <w:szCs w:val="22"/>
        </w:rPr>
        <w:t>University of California, Irvine’s California Plug Load Research Center (C</w:t>
      </w:r>
      <w:r w:rsidR="00517C77">
        <w:rPr>
          <w:rFonts w:asciiTheme="minorHAnsi" w:hAnsiTheme="minorHAnsi" w:cstheme="minorHAnsi"/>
          <w:sz w:val="22"/>
          <w:szCs w:val="22"/>
        </w:rPr>
        <w:t>ALPLUG</w:t>
      </w:r>
      <w:r w:rsidR="00517C77" w:rsidRPr="00517C77">
        <w:rPr>
          <w:rFonts w:asciiTheme="minorHAnsi" w:hAnsiTheme="minorHAnsi" w:cstheme="minorHAnsi"/>
          <w:sz w:val="22"/>
          <w:szCs w:val="22"/>
        </w:rPr>
        <w:t>)</w:t>
      </w:r>
      <w:r w:rsidR="00517C77">
        <w:rPr>
          <w:rFonts w:asciiTheme="minorHAnsi" w:hAnsiTheme="minorHAnsi" w:cstheme="minorHAnsi"/>
          <w:sz w:val="22"/>
          <w:szCs w:val="22"/>
        </w:rPr>
        <w:t xml:space="preserve"> </w:t>
      </w:r>
      <w:r w:rsidR="00B51645">
        <w:rPr>
          <w:rFonts w:asciiTheme="minorHAnsi" w:hAnsiTheme="minorHAnsi" w:cstheme="minorHAnsi"/>
          <w:sz w:val="22"/>
          <w:szCs w:val="22"/>
        </w:rPr>
        <w:t xml:space="preserve">has led an effort to help provide the industry with a Tier 2 definition. CALPLUG </w:t>
      </w:r>
      <w:r>
        <w:rPr>
          <w:rFonts w:asciiTheme="minorHAnsi" w:hAnsiTheme="minorHAnsi" w:cstheme="minorHAnsi"/>
          <w:sz w:val="22"/>
          <w:szCs w:val="22"/>
        </w:rPr>
        <w:t xml:space="preserve">recommends that a </w:t>
      </w:r>
      <w:r w:rsidR="00C10339">
        <w:rPr>
          <w:rFonts w:asciiTheme="minorHAnsi" w:hAnsiTheme="minorHAnsi" w:cstheme="minorHAnsi"/>
          <w:sz w:val="22"/>
          <w:szCs w:val="22"/>
        </w:rPr>
        <w:t>Tier 2 AV APS</w:t>
      </w:r>
      <w:r>
        <w:rPr>
          <w:rFonts w:asciiTheme="minorHAnsi" w:hAnsiTheme="minorHAnsi" w:cstheme="minorHAnsi"/>
          <w:sz w:val="22"/>
          <w:szCs w:val="22"/>
        </w:rPr>
        <w:t xml:space="preserve"> device be defined with the following features:</w:t>
      </w:r>
    </w:p>
    <w:p w:rsidR="002E6C25" w:rsidRDefault="002E6C25" w:rsidP="00BB61CA">
      <w:pPr>
        <w:rPr>
          <w:rFonts w:asciiTheme="minorHAnsi" w:hAnsiTheme="minorHAnsi" w:cstheme="minorHAnsi"/>
          <w:sz w:val="22"/>
          <w:szCs w:val="22"/>
        </w:rPr>
      </w:pPr>
    </w:p>
    <w:p w:rsidR="002E6C25" w:rsidRPr="002E6C25" w:rsidRDefault="002E6C25" w:rsidP="002E6C25">
      <w:pPr>
        <w:pStyle w:val="ListParagraph"/>
        <w:numPr>
          <w:ilvl w:val="0"/>
          <w:numId w:val="28"/>
        </w:numPr>
        <w:rPr>
          <w:rFonts w:asciiTheme="minorHAnsi" w:hAnsiTheme="minorHAnsi" w:cstheme="minorHAnsi"/>
          <w:sz w:val="22"/>
          <w:szCs w:val="22"/>
        </w:rPr>
      </w:pPr>
      <w:r w:rsidRPr="002E6C25">
        <w:rPr>
          <w:rFonts w:asciiTheme="minorHAnsi" w:hAnsiTheme="minorHAnsi" w:cstheme="minorHAnsi"/>
          <w:b/>
          <w:sz w:val="22"/>
          <w:szCs w:val="22"/>
        </w:rPr>
        <w:t>Usage Sensing</w:t>
      </w:r>
      <w:r w:rsidRPr="002E6C25">
        <w:rPr>
          <w:rFonts w:asciiTheme="minorHAnsi" w:hAnsiTheme="minorHAnsi" w:cstheme="minorHAnsi"/>
          <w:sz w:val="22"/>
          <w:szCs w:val="22"/>
        </w:rPr>
        <w:t xml:space="preserve"> – to provide at least one method to sense and determine consume</w:t>
      </w:r>
      <w:r>
        <w:rPr>
          <w:rFonts w:asciiTheme="minorHAnsi" w:hAnsiTheme="minorHAnsi" w:cstheme="minorHAnsi"/>
          <w:sz w:val="22"/>
          <w:szCs w:val="22"/>
        </w:rPr>
        <w:t>r utilization and usage pattern;</w:t>
      </w:r>
    </w:p>
    <w:p w:rsidR="002E6C25" w:rsidRPr="002E6C25" w:rsidRDefault="002E6C25" w:rsidP="002E6C25">
      <w:pPr>
        <w:pStyle w:val="ListParagraph"/>
        <w:numPr>
          <w:ilvl w:val="0"/>
          <w:numId w:val="28"/>
        </w:numPr>
        <w:rPr>
          <w:rFonts w:asciiTheme="minorHAnsi" w:hAnsiTheme="minorHAnsi" w:cstheme="minorHAnsi"/>
          <w:sz w:val="22"/>
          <w:szCs w:val="22"/>
        </w:rPr>
      </w:pPr>
      <w:r w:rsidRPr="002E6C25">
        <w:rPr>
          <w:rFonts w:asciiTheme="minorHAnsi" w:hAnsiTheme="minorHAnsi" w:cstheme="minorHAnsi"/>
          <w:b/>
          <w:sz w:val="22"/>
          <w:szCs w:val="22"/>
        </w:rPr>
        <w:t>Advanced Power Analysis</w:t>
      </w:r>
      <w:r w:rsidRPr="002E6C25">
        <w:rPr>
          <w:rFonts w:asciiTheme="minorHAnsi" w:hAnsiTheme="minorHAnsi" w:cstheme="minorHAnsi"/>
          <w:sz w:val="22"/>
          <w:szCs w:val="22"/>
        </w:rPr>
        <w:t xml:space="preserve"> – to perform advanced power analysis in addition to voltage and current sensing. These power measurement and analysis may include, true </w:t>
      </w:r>
      <w:r>
        <w:rPr>
          <w:rFonts w:asciiTheme="minorHAnsi" w:hAnsiTheme="minorHAnsi" w:cstheme="minorHAnsi"/>
          <w:sz w:val="22"/>
          <w:szCs w:val="22"/>
        </w:rPr>
        <w:t>root mean square (</w:t>
      </w:r>
      <w:r w:rsidRPr="002E6C25">
        <w:rPr>
          <w:rFonts w:asciiTheme="minorHAnsi" w:hAnsiTheme="minorHAnsi" w:cstheme="minorHAnsi"/>
          <w:sz w:val="22"/>
          <w:szCs w:val="22"/>
        </w:rPr>
        <w:t>RMS</w:t>
      </w:r>
      <w:r>
        <w:rPr>
          <w:rFonts w:asciiTheme="minorHAnsi" w:hAnsiTheme="minorHAnsi" w:cstheme="minorHAnsi"/>
          <w:sz w:val="22"/>
          <w:szCs w:val="22"/>
        </w:rPr>
        <w:t>)</w:t>
      </w:r>
      <w:r w:rsidRPr="002E6C25">
        <w:rPr>
          <w:rFonts w:asciiTheme="minorHAnsi" w:hAnsiTheme="minorHAnsi" w:cstheme="minorHAnsi"/>
          <w:sz w:val="22"/>
          <w:szCs w:val="22"/>
        </w:rPr>
        <w:t xml:space="preserve"> power, power factor analysis and</w:t>
      </w:r>
      <w:r>
        <w:rPr>
          <w:rFonts w:asciiTheme="minorHAnsi" w:hAnsiTheme="minorHAnsi" w:cstheme="minorHAnsi"/>
          <w:sz w:val="22"/>
          <w:szCs w:val="22"/>
        </w:rPr>
        <w:t xml:space="preserve"> other load signature detection; and</w:t>
      </w:r>
    </w:p>
    <w:p w:rsidR="002E6C25" w:rsidRDefault="002E6C25" w:rsidP="002E6C25">
      <w:pPr>
        <w:pStyle w:val="ListParagraph"/>
        <w:numPr>
          <w:ilvl w:val="0"/>
          <w:numId w:val="28"/>
        </w:numPr>
        <w:rPr>
          <w:rFonts w:asciiTheme="minorHAnsi" w:hAnsiTheme="minorHAnsi" w:cstheme="minorHAnsi"/>
          <w:sz w:val="22"/>
          <w:szCs w:val="22"/>
        </w:rPr>
      </w:pPr>
      <w:r w:rsidRPr="002E6C25">
        <w:rPr>
          <w:rFonts w:asciiTheme="minorHAnsi" w:hAnsiTheme="minorHAnsi" w:cstheme="minorHAnsi"/>
          <w:b/>
          <w:sz w:val="22"/>
          <w:szCs w:val="22"/>
        </w:rPr>
        <w:t>Control Algorithms</w:t>
      </w:r>
      <w:r w:rsidRPr="002E6C25">
        <w:rPr>
          <w:rFonts w:asciiTheme="minorHAnsi" w:hAnsiTheme="minorHAnsi" w:cstheme="minorHAnsi"/>
          <w:sz w:val="22"/>
          <w:szCs w:val="22"/>
        </w:rPr>
        <w:t xml:space="preserve"> - to perform automated power management of connected devices based on data and information acquired</w:t>
      </w:r>
      <w:r>
        <w:rPr>
          <w:rFonts w:asciiTheme="minorHAnsi" w:hAnsiTheme="minorHAnsi" w:cstheme="minorHAnsi"/>
          <w:sz w:val="22"/>
          <w:szCs w:val="22"/>
        </w:rPr>
        <w:t>.</w:t>
      </w:r>
    </w:p>
    <w:p w:rsidR="00B51645" w:rsidRDefault="00B51645" w:rsidP="00B51645">
      <w:pPr>
        <w:rPr>
          <w:rFonts w:asciiTheme="minorHAnsi" w:hAnsiTheme="minorHAnsi" w:cstheme="minorHAnsi"/>
          <w:sz w:val="22"/>
          <w:szCs w:val="22"/>
        </w:rPr>
      </w:pPr>
    </w:p>
    <w:p w:rsidR="006C4F47" w:rsidRDefault="00B51645" w:rsidP="00B51645">
      <w:pPr>
        <w:rPr>
          <w:rFonts w:asciiTheme="minorHAnsi" w:hAnsiTheme="minorHAnsi" w:cstheme="minorHAnsi"/>
          <w:sz w:val="22"/>
          <w:szCs w:val="22"/>
        </w:rPr>
      </w:pPr>
      <w:r>
        <w:rPr>
          <w:rFonts w:asciiTheme="minorHAnsi" w:hAnsiTheme="minorHAnsi" w:cstheme="minorHAnsi"/>
          <w:sz w:val="22"/>
          <w:szCs w:val="22"/>
        </w:rPr>
        <w:t xml:space="preserve">Beyond </w:t>
      </w:r>
      <w:r w:rsidR="006C4F47">
        <w:rPr>
          <w:rFonts w:asciiTheme="minorHAnsi" w:hAnsiTheme="minorHAnsi" w:cstheme="minorHAnsi"/>
          <w:sz w:val="22"/>
          <w:szCs w:val="22"/>
        </w:rPr>
        <w:t>CALPLUG’s</w:t>
      </w:r>
      <w:r>
        <w:rPr>
          <w:rFonts w:asciiTheme="minorHAnsi" w:hAnsiTheme="minorHAnsi" w:cstheme="minorHAnsi"/>
          <w:sz w:val="22"/>
          <w:szCs w:val="22"/>
        </w:rPr>
        <w:t xml:space="preserve"> </w:t>
      </w:r>
      <w:r w:rsidR="00C10339">
        <w:rPr>
          <w:rFonts w:asciiTheme="minorHAnsi" w:hAnsiTheme="minorHAnsi" w:cstheme="minorHAnsi"/>
          <w:sz w:val="22"/>
          <w:szCs w:val="22"/>
        </w:rPr>
        <w:t>Tier 2 AV APS</w:t>
      </w:r>
      <w:r>
        <w:rPr>
          <w:rFonts w:asciiTheme="minorHAnsi" w:hAnsiTheme="minorHAnsi" w:cstheme="minorHAnsi"/>
          <w:sz w:val="22"/>
          <w:szCs w:val="22"/>
        </w:rPr>
        <w:t xml:space="preserve"> definition, CALPLUG developed a go-to-market </w:t>
      </w:r>
      <w:r w:rsidR="00C10339">
        <w:rPr>
          <w:rFonts w:asciiTheme="minorHAnsi" w:hAnsiTheme="minorHAnsi" w:cstheme="minorHAnsi"/>
          <w:sz w:val="22"/>
          <w:szCs w:val="22"/>
        </w:rPr>
        <w:t>Tier 2 AV APS</w:t>
      </w:r>
      <w:r w:rsidR="006C4F47">
        <w:rPr>
          <w:rFonts w:asciiTheme="minorHAnsi" w:hAnsiTheme="minorHAnsi" w:cstheme="minorHAnsi"/>
          <w:sz w:val="22"/>
          <w:szCs w:val="22"/>
        </w:rPr>
        <w:t xml:space="preserve"> </w:t>
      </w:r>
      <w:r>
        <w:rPr>
          <w:rFonts w:asciiTheme="minorHAnsi" w:hAnsiTheme="minorHAnsi" w:cstheme="minorHAnsi"/>
          <w:sz w:val="22"/>
          <w:szCs w:val="22"/>
        </w:rPr>
        <w:t>roadmap</w:t>
      </w:r>
      <w:r w:rsidR="006C4F47">
        <w:rPr>
          <w:rFonts w:asciiTheme="minorHAnsi" w:hAnsiTheme="minorHAnsi" w:cstheme="minorHAnsi"/>
          <w:sz w:val="22"/>
          <w:szCs w:val="22"/>
        </w:rPr>
        <w:t xml:space="preserve">, as shown in </w:t>
      </w:r>
      <w:r w:rsidR="006C4F47" w:rsidRPr="006C4F47">
        <w:rPr>
          <w:rFonts w:asciiTheme="minorHAnsi" w:hAnsiTheme="minorHAnsi" w:cstheme="minorHAnsi"/>
          <w:b/>
          <w:sz w:val="22"/>
          <w:szCs w:val="22"/>
        </w:rPr>
        <w:t>Figure 1</w:t>
      </w:r>
      <w:r w:rsidR="006C4F47">
        <w:rPr>
          <w:rFonts w:asciiTheme="minorHAnsi" w:hAnsiTheme="minorHAnsi" w:cstheme="minorHAnsi"/>
          <w:sz w:val="22"/>
          <w:szCs w:val="22"/>
        </w:rPr>
        <w:t>,</w:t>
      </w:r>
      <w:r>
        <w:rPr>
          <w:rFonts w:asciiTheme="minorHAnsi" w:hAnsiTheme="minorHAnsi" w:cstheme="minorHAnsi"/>
          <w:sz w:val="22"/>
          <w:szCs w:val="22"/>
        </w:rPr>
        <w:t xml:space="preserve"> </w:t>
      </w:r>
      <w:r w:rsidR="006C4F47">
        <w:rPr>
          <w:rFonts w:asciiTheme="minorHAnsi" w:hAnsiTheme="minorHAnsi" w:cstheme="minorHAnsi"/>
          <w:sz w:val="22"/>
          <w:szCs w:val="22"/>
        </w:rPr>
        <w:t>which</w:t>
      </w:r>
      <w:r>
        <w:rPr>
          <w:rFonts w:asciiTheme="minorHAnsi" w:hAnsiTheme="minorHAnsi" w:cstheme="minorHAnsi"/>
          <w:sz w:val="22"/>
          <w:szCs w:val="22"/>
        </w:rPr>
        <w:t xml:space="preserve"> helps </w:t>
      </w:r>
      <w:r w:rsidR="00B85C3C">
        <w:rPr>
          <w:rFonts w:asciiTheme="minorHAnsi" w:hAnsiTheme="minorHAnsi" w:cstheme="minorHAnsi"/>
          <w:sz w:val="22"/>
          <w:szCs w:val="22"/>
        </w:rPr>
        <w:t>ensure</w:t>
      </w:r>
      <w:r w:rsidR="00DB329E">
        <w:rPr>
          <w:rFonts w:asciiTheme="minorHAnsi" w:hAnsiTheme="minorHAnsi" w:cstheme="minorHAnsi"/>
          <w:sz w:val="22"/>
          <w:szCs w:val="22"/>
        </w:rPr>
        <w:t xml:space="preserve"> that manufacturers clearly demonstrate energy savings in both lab and field trials before products </w:t>
      </w:r>
      <w:r w:rsidR="006C4F47">
        <w:rPr>
          <w:rFonts w:asciiTheme="minorHAnsi" w:hAnsiTheme="minorHAnsi" w:cstheme="minorHAnsi"/>
          <w:sz w:val="22"/>
          <w:szCs w:val="22"/>
        </w:rPr>
        <w:t>are considered as an offering</w:t>
      </w:r>
      <w:r w:rsidR="00DB329E">
        <w:rPr>
          <w:rFonts w:asciiTheme="minorHAnsi" w:hAnsiTheme="minorHAnsi" w:cstheme="minorHAnsi"/>
          <w:sz w:val="22"/>
          <w:szCs w:val="22"/>
        </w:rPr>
        <w:t xml:space="preserve"> in utility rebate programs. </w:t>
      </w:r>
    </w:p>
    <w:p w:rsidR="00AE6F77" w:rsidRDefault="00AE6F77" w:rsidP="00B51645">
      <w:pPr>
        <w:rPr>
          <w:rFonts w:asciiTheme="minorHAnsi" w:hAnsiTheme="minorHAnsi" w:cstheme="minorHAnsi"/>
          <w:sz w:val="22"/>
          <w:szCs w:val="22"/>
        </w:rPr>
      </w:pPr>
    </w:p>
    <w:p w:rsidR="006C4F47" w:rsidRDefault="006C4F47" w:rsidP="006C4F47">
      <w:pPr>
        <w:spacing w:after="200" w:line="276" w:lineRule="auto"/>
        <w:jc w:val="center"/>
        <w:rPr>
          <w:rFonts w:asciiTheme="minorHAnsi" w:hAnsiTheme="minorHAnsi" w:cstheme="minorHAnsi"/>
          <w:sz w:val="22"/>
          <w:szCs w:val="22"/>
        </w:rPr>
      </w:pPr>
      <w:r>
        <w:rPr>
          <w:rFonts w:asciiTheme="minorHAnsi" w:hAnsiTheme="minorHAnsi" w:cstheme="minorHAnsi"/>
          <w:noProof/>
          <w:sz w:val="22"/>
          <w:szCs w:val="22"/>
        </w:rPr>
        <w:lastRenderedPageBreak/>
        <w:drawing>
          <wp:inline distT="0" distB="0" distL="0" distR="0" wp14:anchorId="4955AC2E" wp14:editId="76BB45F0">
            <wp:extent cx="4907560" cy="2347826"/>
            <wp:effectExtent l="0" t="0" r="762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902366" cy="2345341"/>
                    </a:xfrm>
                    <a:prstGeom prst="rect">
                      <a:avLst/>
                    </a:prstGeom>
                    <a:noFill/>
                  </pic:spPr>
                </pic:pic>
              </a:graphicData>
            </a:graphic>
          </wp:inline>
        </w:drawing>
      </w:r>
    </w:p>
    <w:p w:rsidR="00F93ED3" w:rsidRDefault="006C4F47" w:rsidP="006C4F47">
      <w:pPr>
        <w:spacing w:after="200" w:line="276" w:lineRule="auto"/>
        <w:jc w:val="center"/>
        <w:rPr>
          <w:rFonts w:asciiTheme="minorHAnsi" w:hAnsiTheme="minorHAnsi" w:cstheme="minorHAnsi"/>
          <w:sz w:val="22"/>
          <w:szCs w:val="22"/>
        </w:rPr>
      </w:pPr>
      <w:r w:rsidRPr="006C4F47">
        <w:rPr>
          <w:rFonts w:asciiTheme="minorHAnsi" w:hAnsiTheme="minorHAnsi" w:cstheme="minorHAnsi"/>
          <w:b/>
          <w:sz w:val="22"/>
          <w:szCs w:val="22"/>
        </w:rPr>
        <w:t>Figure 1.</w:t>
      </w:r>
      <w:r>
        <w:rPr>
          <w:rFonts w:asciiTheme="minorHAnsi" w:hAnsiTheme="minorHAnsi" w:cstheme="minorHAnsi"/>
          <w:sz w:val="22"/>
          <w:szCs w:val="22"/>
        </w:rPr>
        <w:t xml:space="preserve"> CALPLUG’s 4-Phase Go-to-Market </w:t>
      </w:r>
      <w:r w:rsidR="00C10339">
        <w:rPr>
          <w:rFonts w:asciiTheme="minorHAnsi" w:hAnsiTheme="minorHAnsi" w:cstheme="minorHAnsi"/>
          <w:sz w:val="22"/>
          <w:szCs w:val="22"/>
        </w:rPr>
        <w:t>Tier 2 AV APS</w:t>
      </w:r>
      <w:r>
        <w:rPr>
          <w:rFonts w:asciiTheme="minorHAnsi" w:hAnsiTheme="minorHAnsi" w:cstheme="minorHAnsi"/>
          <w:sz w:val="22"/>
          <w:szCs w:val="22"/>
        </w:rPr>
        <w:t xml:space="preserve"> Roadmap </w:t>
      </w:r>
    </w:p>
    <w:p w:rsidR="002933AA" w:rsidRDefault="00AE6F77" w:rsidP="00AE6F77">
      <w:pPr>
        <w:rPr>
          <w:rFonts w:asciiTheme="minorHAnsi" w:hAnsiTheme="minorHAnsi" w:cstheme="minorHAnsi"/>
          <w:sz w:val="22"/>
          <w:szCs w:val="22"/>
        </w:rPr>
      </w:pPr>
      <w:r>
        <w:rPr>
          <w:rFonts w:asciiTheme="minorHAnsi" w:hAnsiTheme="minorHAnsi" w:cstheme="minorHAnsi"/>
          <w:sz w:val="22"/>
          <w:szCs w:val="22"/>
        </w:rPr>
        <w:t xml:space="preserve">The </w:t>
      </w:r>
      <w:r w:rsidR="00F94B8B">
        <w:rPr>
          <w:rFonts w:asciiTheme="minorHAnsi" w:hAnsiTheme="minorHAnsi" w:cstheme="minorHAnsi"/>
          <w:sz w:val="22"/>
          <w:szCs w:val="22"/>
        </w:rPr>
        <w:t xml:space="preserve">CALTF </w:t>
      </w:r>
      <w:r>
        <w:rPr>
          <w:rFonts w:asciiTheme="minorHAnsi" w:hAnsiTheme="minorHAnsi" w:cstheme="minorHAnsi"/>
          <w:sz w:val="22"/>
          <w:szCs w:val="22"/>
        </w:rPr>
        <w:t xml:space="preserve">supports the go-to-market roadmap for the </w:t>
      </w:r>
      <w:r w:rsidR="00C10339">
        <w:rPr>
          <w:rFonts w:asciiTheme="minorHAnsi" w:hAnsiTheme="minorHAnsi" w:cstheme="minorHAnsi"/>
          <w:sz w:val="22"/>
          <w:szCs w:val="22"/>
        </w:rPr>
        <w:t>Tier 2 AV APS</w:t>
      </w:r>
      <w:r>
        <w:rPr>
          <w:rFonts w:asciiTheme="minorHAnsi" w:hAnsiTheme="minorHAnsi" w:cstheme="minorHAnsi"/>
          <w:sz w:val="22"/>
          <w:szCs w:val="22"/>
        </w:rPr>
        <w:t xml:space="preserve"> product category and has requested that field trials be conducted on all new products within this category. </w:t>
      </w:r>
      <w:r w:rsidR="002933AA">
        <w:rPr>
          <w:rFonts w:asciiTheme="minorHAnsi" w:hAnsiTheme="minorHAnsi" w:cstheme="minorHAnsi"/>
          <w:sz w:val="22"/>
          <w:szCs w:val="22"/>
        </w:rPr>
        <w:t xml:space="preserve">See attached embedded file – February 2015 </w:t>
      </w:r>
      <w:r w:rsidR="00F94B8B">
        <w:rPr>
          <w:rFonts w:asciiTheme="minorHAnsi" w:hAnsiTheme="minorHAnsi" w:cstheme="minorHAnsi"/>
          <w:sz w:val="22"/>
          <w:szCs w:val="22"/>
        </w:rPr>
        <w:t xml:space="preserve">CALTF </w:t>
      </w:r>
      <w:r w:rsidR="002933AA">
        <w:rPr>
          <w:rFonts w:asciiTheme="minorHAnsi" w:hAnsiTheme="minorHAnsi" w:cstheme="minorHAnsi"/>
          <w:sz w:val="22"/>
          <w:szCs w:val="22"/>
        </w:rPr>
        <w:t>meeting notes – pages 15-16.</w:t>
      </w:r>
    </w:p>
    <w:p w:rsidR="002933AA" w:rsidRDefault="002933AA" w:rsidP="00AE6F77">
      <w:pPr>
        <w:rPr>
          <w:rFonts w:asciiTheme="minorHAnsi" w:hAnsiTheme="minorHAnsi" w:cstheme="minorHAnsi"/>
          <w:sz w:val="22"/>
          <w:szCs w:val="22"/>
        </w:rPr>
      </w:pPr>
    </w:p>
    <w:p w:rsidR="00AE6F77" w:rsidRDefault="00AE6F77" w:rsidP="00AE6F77">
      <w:pPr>
        <w:rPr>
          <w:rFonts w:asciiTheme="minorHAnsi" w:hAnsiTheme="minorHAnsi" w:cstheme="minorHAnsi"/>
          <w:sz w:val="22"/>
          <w:szCs w:val="22"/>
        </w:rPr>
      </w:pPr>
      <w:r>
        <w:rPr>
          <w:rFonts w:asciiTheme="minorHAnsi" w:hAnsiTheme="minorHAnsi" w:cstheme="minorHAnsi"/>
          <w:sz w:val="22"/>
          <w:szCs w:val="22"/>
        </w:rPr>
        <w:t xml:space="preserve">As the sensing, power analysis and control algorithms will vary by device it is important to assess the energy saving potential of individual </w:t>
      </w:r>
      <w:r w:rsidR="00C10339">
        <w:rPr>
          <w:rFonts w:asciiTheme="minorHAnsi" w:hAnsiTheme="minorHAnsi" w:cstheme="minorHAnsi"/>
          <w:sz w:val="22"/>
          <w:szCs w:val="22"/>
        </w:rPr>
        <w:t>Tier 2 AV APS</w:t>
      </w:r>
      <w:r>
        <w:rPr>
          <w:rFonts w:asciiTheme="minorHAnsi" w:hAnsiTheme="minorHAnsi" w:cstheme="minorHAnsi"/>
          <w:sz w:val="22"/>
          <w:szCs w:val="22"/>
        </w:rPr>
        <w:t xml:space="preserve"> products </w:t>
      </w:r>
      <w:r w:rsidR="002933AA">
        <w:rPr>
          <w:rFonts w:asciiTheme="minorHAnsi" w:hAnsiTheme="minorHAnsi" w:cstheme="minorHAnsi"/>
          <w:sz w:val="22"/>
          <w:szCs w:val="22"/>
        </w:rPr>
        <w:t xml:space="preserve">in the field </w:t>
      </w:r>
      <w:r>
        <w:rPr>
          <w:rFonts w:asciiTheme="minorHAnsi" w:hAnsiTheme="minorHAnsi" w:cstheme="minorHAnsi"/>
          <w:sz w:val="22"/>
          <w:szCs w:val="22"/>
        </w:rPr>
        <w:t xml:space="preserve">as they will likely vary by device. </w:t>
      </w:r>
    </w:p>
    <w:p w:rsidR="00AE6F77" w:rsidRDefault="00AE6F77" w:rsidP="00857658">
      <w:pPr>
        <w:pStyle w:val="Caption"/>
        <w:jc w:val="center"/>
        <w:rPr>
          <w:rFonts w:asciiTheme="minorHAnsi" w:hAnsiTheme="minorHAnsi" w:cstheme="minorHAnsi"/>
          <w:sz w:val="22"/>
          <w:szCs w:val="22"/>
        </w:rPr>
      </w:pPr>
    </w:p>
    <w:p w:rsidR="00857658" w:rsidRPr="00F93ED3" w:rsidRDefault="00857658" w:rsidP="00857658">
      <w:pPr>
        <w:pStyle w:val="Caption"/>
        <w:jc w:val="center"/>
        <w:rPr>
          <w:rFonts w:asciiTheme="minorHAnsi" w:hAnsiTheme="minorHAnsi" w:cstheme="minorHAnsi"/>
          <w:b w:val="0"/>
          <w:sz w:val="22"/>
          <w:szCs w:val="22"/>
        </w:rPr>
      </w:pPr>
      <w:r w:rsidRPr="00BD3931">
        <w:rPr>
          <w:rFonts w:asciiTheme="minorHAnsi" w:hAnsiTheme="minorHAnsi" w:cstheme="minorHAnsi"/>
          <w:sz w:val="22"/>
          <w:szCs w:val="22"/>
        </w:rPr>
        <w:t xml:space="preserve">Table </w:t>
      </w:r>
      <w:r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Pr="00BD3931">
        <w:rPr>
          <w:rFonts w:asciiTheme="minorHAnsi" w:hAnsiTheme="minorHAnsi" w:cstheme="minorHAnsi"/>
          <w:sz w:val="22"/>
          <w:szCs w:val="22"/>
        </w:rPr>
        <w:fldChar w:fldCharType="separate"/>
      </w:r>
      <w:r>
        <w:rPr>
          <w:rFonts w:asciiTheme="minorHAnsi" w:hAnsiTheme="minorHAnsi" w:cstheme="minorHAnsi"/>
          <w:noProof/>
          <w:sz w:val="22"/>
          <w:szCs w:val="22"/>
        </w:rPr>
        <w:t>2</w:t>
      </w:r>
      <w:r w:rsidRPr="00BD3931">
        <w:rPr>
          <w:rFonts w:asciiTheme="minorHAnsi" w:hAnsiTheme="minorHAnsi" w:cstheme="minorHAnsi"/>
          <w:sz w:val="22"/>
          <w:szCs w:val="22"/>
        </w:rPr>
        <w:fldChar w:fldCharType="end"/>
      </w:r>
      <w:r w:rsidR="00F93ED3">
        <w:rPr>
          <w:rFonts w:asciiTheme="minorHAnsi" w:hAnsiTheme="minorHAnsi" w:cstheme="minorHAnsi"/>
          <w:sz w:val="22"/>
          <w:szCs w:val="22"/>
        </w:rPr>
        <w:t>.</w:t>
      </w:r>
      <w:r w:rsidRPr="00BD3931">
        <w:rPr>
          <w:rFonts w:asciiTheme="minorHAnsi" w:hAnsiTheme="minorHAnsi" w:cstheme="minorHAnsi"/>
          <w:sz w:val="22"/>
          <w:szCs w:val="22"/>
        </w:rPr>
        <w:t xml:space="preserve"> </w:t>
      </w:r>
      <w:r w:rsidR="00563E15" w:rsidRPr="00F93ED3">
        <w:rPr>
          <w:rFonts w:asciiTheme="minorHAnsi" w:hAnsiTheme="minorHAnsi" w:cstheme="minorHAnsi"/>
          <w:b w:val="0"/>
          <w:sz w:val="22"/>
          <w:szCs w:val="22"/>
        </w:rPr>
        <w:t xml:space="preserve">Tier 2 </w:t>
      </w:r>
      <w:r w:rsidR="00F93ED3">
        <w:rPr>
          <w:rFonts w:asciiTheme="minorHAnsi" w:hAnsiTheme="minorHAnsi" w:cstheme="minorHAnsi"/>
          <w:b w:val="0"/>
          <w:sz w:val="22"/>
          <w:szCs w:val="22"/>
        </w:rPr>
        <w:t xml:space="preserve">AV </w:t>
      </w:r>
      <w:r w:rsidR="00563E15" w:rsidRPr="00F93ED3">
        <w:rPr>
          <w:rFonts w:asciiTheme="minorHAnsi" w:hAnsiTheme="minorHAnsi" w:cstheme="minorHAnsi"/>
          <w:b w:val="0"/>
          <w:sz w:val="22"/>
          <w:szCs w:val="22"/>
        </w:rPr>
        <w:t>APS Product Features</w:t>
      </w:r>
    </w:p>
    <w:p w:rsidR="00FE0011" w:rsidRPr="00FE0011" w:rsidRDefault="00FE0011" w:rsidP="00FE0011"/>
    <w:tbl>
      <w:tblPr>
        <w:tblW w:w="7685" w:type="dxa"/>
        <w:jc w:val="center"/>
        <w:tblInd w:w="93" w:type="dxa"/>
        <w:tblLayout w:type="fixed"/>
        <w:tblLook w:val="04A0" w:firstRow="1" w:lastRow="0" w:firstColumn="1" w:lastColumn="0" w:noHBand="0" w:noVBand="1"/>
      </w:tblPr>
      <w:tblGrid>
        <w:gridCol w:w="1378"/>
        <w:gridCol w:w="2144"/>
        <w:gridCol w:w="4163"/>
      </w:tblGrid>
      <w:tr w:rsidR="00F93ED3" w:rsidRPr="00857658" w:rsidTr="00F93ED3">
        <w:trPr>
          <w:trHeight w:val="318"/>
          <w:jc w:val="center"/>
        </w:trPr>
        <w:tc>
          <w:tcPr>
            <w:tcW w:w="1378" w:type="dxa"/>
            <w:tcBorders>
              <w:top w:val="nil"/>
              <w:left w:val="single" w:sz="8" w:space="0" w:color="auto"/>
              <w:bottom w:val="single" w:sz="8" w:space="0" w:color="auto"/>
              <w:right w:val="single" w:sz="8" w:space="0" w:color="auto"/>
            </w:tcBorders>
            <w:shd w:val="clear" w:color="000000" w:fill="FDE9D9"/>
            <w:noWrap/>
            <w:vAlign w:val="center"/>
            <w:hideMark/>
          </w:tcPr>
          <w:p w:rsidR="00F93ED3" w:rsidRPr="00857658" w:rsidRDefault="00F93ED3" w:rsidP="00857658">
            <w:pPr>
              <w:rPr>
                <w:rFonts w:asciiTheme="minorHAnsi" w:hAnsiTheme="minorHAnsi"/>
                <w:b/>
                <w:bCs/>
                <w:color w:val="000000"/>
                <w:sz w:val="20"/>
                <w:szCs w:val="20"/>
                <w:lang w:val="en-AU" w:eastAsia="en-AU"/>
              </w:rPr>
            </w:pPr>
            <w:r w:rsidRPr="00857658">
              <w:rPr>
                <w:rFonts w:asciiTheme="minorHAnsi" w:hAnsiTheme="minorHAnsi"/>
                <w:b/>
                <w:bCs/>
                <w:color w:val="000000"/>
                <w:sz w:val="20"/>
                <w:szCs w:val="20"/>
                <w:lang w:val="en-AU" w:eastAsia="en-AU"/>
              </w:rPr>
              <w:t>Product Features</w:t>
            </w:r>
          </w:p>
        </w:tc>
        <w:tc>
          <w:tcPr>
            <w:tcW w:w="2144" w:type="dxa"/>
            <w:tcBorders>
              <w:top w:val="nil"/>
              <w:left w:val="single" w:sz="4" w:space="0" w:color="auto"/>
              <w:bottom w:val="single" w:sz="8" w:space="0" w:color="auto"/>
              <w:right w:val="single" w:sz="4" w:space="0" w:color="auto"/>
            </w:tcBorders>
            <w:shd w:val="clear" w:color="000000" w:fill="17365D" w:themeFill="text2" w:themeFillShade="BF"/>
            <w:vAlign w:val="center"/>
          </w:tcPr>
          <w:p w:rsidR="00F93ED3" w:rsidRPr="00857658" w:rsidRDefault="00F93ED3" w:rsidP="00857658">
            <w:pPr>
              <w:jc w:val="center"/>
              <w:rPr>
                <w:rFonts w:asciiTheme="minorHAnsi" w:hAnsiTheme="minorHAnsi"/>
                <w:b/>
                <w:bCs/>
                <w:color w:val="FFFFFF" w:themeColor="background1"/>
                <w:sz w:val="20"/>
                <w:szCs w:val="20"/>
                <w:lang w:val="en-AU" w:eastAsia="en-AU"/>
              </w:rPr>
            </w:pPr>
            <w:r w:rsidRPr="00857658">
              <w:rPr>
                <w:rFonts w:asciiTheme="minorHAnsi" w:hAnsiTheme="minorHAnsi"/>
                <w:b/>
                <w:bCs/>
                <w:color w:val="FFFFFF" w:themeColor="background1"/>
                <w:sz w:val="20"/>
                <w:szCs w:val="20"/>
                <w:lang w:val="en-AU" w:eastAsia="en-AU"/>
              </w:rPr>
              <w:t>Tier 2 AV APS</w:t>
            </w:r>
          </w:p>
        </w:tc>
        <w:tc>
          <w:tcPr>
            <w:tcW w:w="4163" w:type="dxa"/>
            <w:tcBorders>
              <w:top w:val="nil"/>
              <w:left w:val="single" w:sz="4" w:space="0" w:color="auto"/>
              <w:bottom w:val="single" w:sz="8" w:space="0" w:color="auto"/>
              <w:right w:val="single" w:sz="8" w:space="0" w:color="auto"/>
            </w:tcBorders>
            <w:shd w:val="clear" w:color="000000" w:fill="17365D" w:themeFill="text2" w:themeFillShade="BF"/>
            <w:vAlign w:val="center"/>
            <w:hideMark/>
          </w:tcPr>
          <w:p w:rsidR="00F93ED3" w:rsidRPr="00857658" w:rsidRDefault="00F93ED3" w:rsidP="00F93ED3">
            <w:pPr>
              <w:jc w:val="center"/>
              <w:rPr>
                <w:rFonts w:asciiTheme="minorHAnsi" w:hAnsiTheme="minorHAnsi"/>
                <w:b/>
                <w:bCs/>
                <w:color w:val="FFFFFF" w:themeColor="background1"/>
                <w:sz w:val="20"/>
                <w:szCs w:val="20"/>
                <w:lang w:val="en-AU" w:eastAsia="en-AU"/>
              </w:rPr>
            </w:pPr>
            <w:r w:rsidRPr="00857658">
              <w:rPr>
                <w:rFonts w:asciiTheme="minorHAnsi" w:hAnsiTheme="minorHAnsi"/>
                <w:b/>
                <w:bCs/>
                <w:color w:val="FFFFFF" w:themeColor="background1"/>
                <w:sz w:val="20"/>
                <w:szCs w:val="20"/>
                <w:lang w:val="en-AU" w:eastAsia="en-AU"/>
              </w:rPr>
              <w:t xml:space="preserve">Tier 2 AV </w:t>
            </w:r>
            <w:r>
              <w:rPr>
                <w:rFonts w:asciiTheme="minorHAnsi" w:hAnsiTheme="minorHAnsi"/>
                <w:b/>
                <w:bCs/>
                <w:color w:val="FFFFFF" w:themeColor="background1"/>
                <w:sz w:val="20"/>
                <w:szCs w:val="20"/>
                <w:lang w:val="en-AU" w:eastAsia="en-AU"/>
              </w:rPr>
              <w:t>APS Description</w:t>
            </w:r>
          </w:p>
        </w:tc>
      </w:tr>
      <w:tr w:rsidR="00F93ED3" w:rsidRPr="00857658" w:rsidTr="00F93ED3">
        <w:trPr>
          <w:trHeight w:val="500"/>
          <w:jc w:val="center"/>
        </w:trPr>
        <w:tc>
          <w:tcPr>
            <w:tcW w:w="1378" w:type="dxa"/>
            <w:tcBorders>
              <w:top w:val="nil"/>
              <w:left w:val="single" w:sz="8" w:space="0" w:color="auto"/>
              <w:bottom w:val="nil"/>
              <w:right w:val="single" w:sz="8" w:space="0" w:color="auto"/>
            </w:tcBorders>
            <w:shd w:val="clear" w:color="000000" w:fill="FDE9D9"/>
            <w:noWrap/>
            <w:vAlign w:val="center"/>
            <w:hideMark/>
          </w:tcPr>
          <w:p w:rsidR="00F93ED3" w:rsidRPr="00857658" w:rsidRDefault="00F93ED3" w:rsidP="00857658">
            <w:pPr>
              <w:rPr>
                <w:rFonts w:asciiTheme="minorHAnsi" w:hAnsiTheme="minorHAnsi"/>
                <w:b/>
                <w:bCs/>
                <w:color w:val="000000"/>
                <w:sz w:val="20"/>
                <w:szCs w:val="20"/>
                <w:lang w:val="en-AU" w:eastAsia="en-AU"/>
              </w:rPr>
            </w:pPr>
            <w:r w:rsidRPr="00857658">
              <w:rPr>
                <w:rFonts w:asciiTheme="minorHAnsi" w:hAnsiTheme="minorHAnsi"/>
                <w:b/>
                <w:bCs/>
                <w:color w:val="000000"/>
                <w:sz w:val="20"/>
                <w:szCs w:val="20"/>
                <w:lang w:val="en-AU" w:eastAsia="en-AU"/>
              </w:rPr>
              <w:t>Sensing Technology</w:t>
            </w:r>
          </w:p>
        </w:tc>
        <w:tc>
          <w:tcPr>
            <w:tcW w:w="2144" w:type="dxa"/>
            <w:tcBorders>
              <w:top w:val="nil"/>
              <w:left w:val="single" w:sz="4" w:space="0" w:color="auto"/>
              <w:bottom w:val="nil"/>
              <w:right w:val="single" w:sz="4" w:space="0" w:color="auto"/>
            </w:tcBorders>
            <w:vAlign w:val="center"/>
          </w:tcPr>
          <w:p w:rsidR="00F93ED3" w:rsidRPr="00857658" w:rsidRDefault="00F93ED3" w:rsidP="00857658">
            <w:pPr>
              <w:rPr>
                <w:rFonts w:asciiTheme="minorHAnsi" w:hAnsiTheme="minorHAnsi"/>
                <w:color w:val="000000"/>
                <w:sz w:val="20"/>
                <w:szCs w:val="20"/>
                <w:lang w:val="en-AU" w:eastAsia="en-AU"/>
              </w:rPr>
            </w:pPr>
            <w:r w:rsidRPr="00857658">
              <w:rPr>
                <w:rFonts w:asciiTheme="minorHAnsi" w:hAnsiTheme="minorHAnsi"/>
                <w:color w:val="000000"/>
                <w:sz w:val="20"/>
                <w:szCs w:val="20"/>
                <w:lang w:val="en-AU" w:eastAsia="en-AU"/>
              </w:rPr>
              <w:t>True RMS Power Sensing</w:t>
            </w:r>
          </w:p>
        </w:tc>
        <w:tc>
          <w:tcPr>
            <w:tcW w:w="4163" w:type="dxa"/>
            <w:tcBorders>
              <w:top w:val="nil"/>
              <w:left w:val="single" w:sz="4" w:space="0" w:color="auto"/>
              <w:bottom w:val="nil"/>
              <w:right w:val="single" w:sz="8" w:space="0" w:color="auto"/>
            </w:tcBorders>
            <w:shd w:val="clear" w:color="auto" w:fill="auto"/>
            <w:vAlign w:val="center"/>
            <w:hideMark/>
          </w:tcPr>
          <w:p w:rsidR="00F93ED3" w:rsidRPr="00857658" w:rsidRDefault="00F93ED3" w:rsidP="00857658">
            <w:pPr>
              <w:numPr>
                <w:ilvl w:val="0"/>
                <w:numId w:val="11"/>
              </w:numPr>
              <w:ind w:left="175" w:hanging="141"/>
              <w:contextualSpacing/>
              <w:rPr>
                <w:rFonts w:asciiTheme="minorHAnsi" w:hAnsiTheme="minorHAnsi"/>
                <w:color w:val="000000"/>
                <w:sz w:val="20"/>
                <w:szCs w:val="20"/>
                <w:lang w:val="en-AU" w:eastAsia="en-AU"/>
              </w:rPr>
            </w:pPr>
            <w:r w:rsidRPr="00857658">
              <w:rPr>
                <w:rFonts w:asciiTheme="minorHAnsi" w:hAnsiTheme="minorHAnsi"/>
                <w:color w:val="000000"/>
                <w:sz w:val="20"/>
                <w:szCs w:val="20"/>
                <w:lang w:val="en-AU" w:eastAsia="en-AU"/>
              </w:rPr>
              <w:t xml:space="preserve">Facilitates learning capability with a changing connected AV environment to </w:t>
            </w:r>
            <w:r>
              <w:rPr>
                <w:rFonts w:asciiTheme="minorHAnsi" w:hAnsiTheme="minorHAnsi"/>
                <w:color w:val="000000"/>
                <w:sz w:val="20"/>
                <w:szCs w:val="20"/>
                <w:lang w:val="en-AU" w:eastAsia="en-AU"/>
              </w:rPr>
              <w:t xml:space="preserve">ensure persistence of an </w:t>
            </w:r>
            <w:r w:rsidRPr="00857658">
              <w:rPr>
                <w:rFonts w:asciiTheme="minorHAnsi" w:hAnsiTheme="minorHAnsi"/>
                <w:color w:val="000000"/>
                <w:sz w:val="20"/>
                <w:szCs w:val="20"/>
                <w:lang w:val="en-AU" w:eastAsia="en-AU"/>
              </w:rPr>
              <w:t>E</w:t>
            </w:r>
            <w:r>
              <w:rPr>
                <w:rFonts w:asciiTheme="minorHAnsi" w:hAnsiTheme="minorHAnsi"/>
                <w:color w:val="000000"/>
                <w:sz w:val="20"/>
                <w:szCs w:val="20"/>
                <w:lang w:val="en-AU" w:eastAsia="en-AU"/>
              </w:rPr>
              <w:t>ffective Useful Life (E</w:t>
            </w:r>
            <w:r w:rsidRPr="00857658">
              <w:rPr>
                <w:rFonts w:asciiTheme="minorHAnsi" w:hAnsiTheme="minorHAnsi"/>
                <w:color w:val="000000"/>
                <w:sz w:val="20"/>
                <w:szCs w:val="20"/>
                <w:lang w:val="en-AU" w:eastAsia="en-AU"/>
              </w:rPr>
              <w:t>UL</w:t>
            </w:r>
            <w:r>
              <w:rPr>
                <w:rFonts w:asciiTheme="minorHAnsi" w:hAnsiTheme="minorHAnsi"/>
                <w:color w:val="000000"/>
                <w:sz w:val="20"/>
                <w:szCs w:val="20"/>
                <w:lang w:val="en-AU" w:eastAsia="en-AU"/>
              </w:rPr>
              <w:t>)</w:t>
            </w:r>
            <w:r w:rsidRPr="00857658">
              <w:rPr>
                <w:rFonts w:asciiTheme="minorHAnsi" w:hAnsiTheme="minorHAnsi"/>
                <w:color w:val="000000"/>
                <w:sz w:val="20"/>
                <w:szCs w:val="20"/>
                <w:lang w:val="en-AU" w:eastAsia="en-AU"/>
              </w:rPr>
              <w:t>.</w:t>
            </w:r>
          </w:p>
          <w:p w:rsidR="00F93ED3" w:rsidRPr="00857658" w:rsidRDefault="00F93ED3" w:rsidP="00857658">
            <w:pPr>
              <w:ind w:left="175"/>
              <w:contextualSpacing/>
              <w:rPr>
                <w:rFonts w:asciiTheme="minorHAnsi" w:hAnsiTheme="minorHAnsi"/>
                <w:color w:val="000000"/>
                <w:sz w:val="20"/>
                <w:szCs w:val="20"/>
                <w:lang w:val="en-AU" w:eastAsia="en-AU"/>
              </w:rPr>
            </w:pPr>
          </w:p>
          <w:p w:rsidR="00F93ED3" w:rsidRPr="00857658" w:rsidRDefault="00F93ED3" w:rsidP="000D1E91">
            <w:pPr>
              <w:numPr>
                <w:ilvl w:val="0"/>
                <w:numId w:val="11"/>
              </w:numPr>
              <w:ind w:left="175" w:hanging="141"/>
              <w:contextualSpacing/>
              <w:rPr>
                <w:rFonts w:asciiTheme="minorHAnsi" w:hAnsiTheme="minorHAnsi"/>
                <w:color w:val="000000"/>
                <w:sz w:val="20"/>
                <w:szCs w:val="20"/>
                <w:lang w:val="en-AU" w:eastAsia="en-AU"/>
              </w:rPr>
            </w:pPr>
            <w:r>
              <w:rPr>
                <w:rFonts w:asciiTheme="minorHAnsi" w:hAnsiTheme="minorHAnsi"/>
                <w:color w:val="000000"/>
                <w:sz w:val="20"/>
                <w:szCs w:val="20"/>
                <w:lang w:val="en-AU" w:eastAsia="en-AU"/>
              </w:rPr>
              <w:t>Senses v</w:t>
            </w:r>
            <w:r w:rsidRPr="00857658">
              <w:rPr>
                <w:rFonts w:asciiTheme="minorHAnsi" w:hAnsiTheme="minorHAnsi"/>
                <w:color w:val="000000"/>
                <w:sz w:val="20"/>
                <w:szCs w:val="20"/>
                <w:lang w:val="en-AU" w:eastAsia="en-AU"/>
              </w:rPr>
              <w:t xml:space="preserve">oltage to ascertain when voltage has altered </w:t>
            </w:r>
            <w:r>
              <w:rPr>
                <w:rFonts w:asciiTheme="minorHAnsi" w:hAnsiTheme="minorHAnsi"/>
                <w:color w:val="000000"/>
                <w:sz w:val="20"/>
                <w:szCs w:val="20"/>
                <w:lang w:val="en-AU" w:eastAsia="en-AU"/>
              </w:rPr>
              <w:t xml:space="preserve">connected equipment energy use to </w:t>
            </w:r>
            <w:r w:rsidRPr="00857658">
              <w:rPr>
                <w:rFonts w:asciiTheme="minorHAnsi" w:hAnsiTheme="minorHAnsi"/>
                <w:color w:val="000000"/>
                <w:sz w:val="20"/>
                <w:szCs w:val="20"/>
                <w:lang w:val="en-AU" w:eastAsia="en-AU"/>
              </w:rPr>
              <w:t xml:space="preserve">ensure </w:t>
            </w:r>
            <w:r>
              <w:rPr>
                <w:rFonts w:asciiTheme="minorHAnsi" w:hAnsiTheme="minorHAnsi"/>
                <w:color w:val="000000"/>
                <w:sz w:val="20"/>
                <w:szCs w:val="20"/>
                <w:lang w:val="en-AU" w:eastAsia="en-AU"/>
              </w:rPr>
              <w:t>the APS device does not incorrectly switch the connected devices on or off.</w:t>
            </w:r>
          </w:p>
        </w:tc>
      </w:tr>
      <w:tr w:rsidR="00F93ED3" w:rsidRPr="00857658" w:rsidTr="00F93ED3">
        <w:trPr>
          <w:trHeight w:val="606"/>
          <w:jc w:val="center"/>
        </w:trPr>
        <w:tc>
          <w:tcPr>
            <w:tcW w:w="1378" w:type="dxa"/>
            <w:tcBorders>
              <w:top w:val="single" w:sz="4" w:space="0" w:color="auto"/>
              <w:left w:val="single" w:sz="8" w:space="0" w:color="auto"/>
              <w:bottom w:val="single" w:sz="4" w:space="0" w:color="auto"/>
              <w:right w:val="single" w:sz="8" w:space="0" w:color="auto"/>
            </w:tcBorders>
            <w:shd w:val="clear" w:color="000000" w:fill="FDE9D9"/>
            <w:noWrap/>
            <w:vAlign w:val="center"/>
            <w:hideMark/>
          </w:tcPr>
          <w:p w:rsidR="00F93ED3" w:rsidRPr="00857658" w:rsidRDefault="00F93ED3" w:rsidP="00857658">
            <w:pPr>
              <w:rPr>
                <w:rFonts w:asciiTheme="minorHAnsi" w:hAnsiTheme="minorHAnsi"/>
                <w:b/>
                <w:bCs/>
                <w:color w:val="000000"/>
                <w:sz w:val="20"/>
                <w:szCs w:val="20"/>
                <w:lang w:val="en-AU" w:eastAsia="en-AU"/>
              </w:rPr>
            </w:pPr>
            <w:r w:rsidRPr="00857658">
              <w:rPr>
                <w:rFonts w:asciiTheme="minorHAnsi" w:hAnsiTheme="minorHAnsi"/>
                <w:b/>
                <w:bCs/>
                <w:color w:val="000000"/>
                <w:sz w:val="20"/>
                <w:szCs w:val="20"/>
                <w:lang w:val="en-AU" w:eastAsia="en-AU"/>
              </w:rPr>
              <w:t xml:space="preserve">Additional Sensing </w:t>
            </w:r>
          </w:p>
        </w:tc>
        <w:tc>
          <w:tcPr>
            <w:tcW w:w="2144" w:type="dxa"/>
            <w:tcBorders>
              <w:top w:val="single" w:sz="4" w:space="0" w:color="auto"/>
              <w:left w:val="single" w:sz="4" w:space="0" w:color="auto"/>
              <w:bottom w:val="single" w:sz="4" w:space="0" w:color="auto"/>
              <w:right w:val="single" w:sz="4" w:space="0" w:color="auto"/>
            </w:tcBorders>
            <w:vAlign w:val="center"/>
          </w:tcPr>
          <w:p w:rsidR="00F93ED3" w:rsidRPr="00857658" w:rsidRDefault="00F93ED3" w:rsidP="00857658">
            <w:pPr>
              <w:rPr>
                <w:rFonts w:asciiTheme="minorHAnsi" w:hAnsiTheme="minorHAnsi"/>
                <w:color w:val="000000"/>
                <w:sz w:val="20"/>
                <w:szCs w:val="20"/>
                <w:lang w:val="en-AU" w:eastAsia="en-AU"/>
              </w:rPr>
            </w:pPr>
            <w:r>
              <w:rPr>
                <w:rFonts w:asciiTheme="minorHAnsi" w:hAnsiTheme="minorHAnsi"/>
                <w:color w:val="000000"/>
                <w:sz w:val="20"/>
                <w:szCs w:val="20"/>
                <w:lang w:val="en-AU" w:eastAsia="en-AU"/>
              </w:rPr>
              <w:t>IR s</w:t>
            </w:r>
            <w:r w:rsidRPr="00857658">
              <w:rPr>
                <w:rFonts w:asciiTheme="minorHAnsi" w:hAnsiTheme="minorHAnsi"/>
                <w:color w:val="000000"/>
                <w:sz w:val="20"/>
                <w:szCs w:val="20"/>
                <w:lang w:val="en-AU" w:eastAsia="en-AU"/>
              </w:rPr>
              <w:t>ensing with IR filtering (hardware &amp; firmware)</w:t>
            </w:r>
          </w:p>
        </w:tc>
        <w:tc>
          <w:tcPr>
            <w:tcW w:w="4163" w:type="dxa"/>
            <w:tcBorders>
              <w:top w:val="single" w:sz="4" w:space="0" w:color="auto"/>
              <w:left w:val="single" w:sz="4" w:space="0" w:color="auto"/>
              <w:bottom w:val="single" w:sz="4" w:space="0" w:color="auto"/>
              <w:right w:val="single" w:sz="8" w:space="0" w:color="auto"/>
            </w:tcBorders>
            <w:shd w:val="clear" w:color="auto" w:fill="auto"/>
            <w:vAlign w:val="center"/>
            <w:hideMark/>
          </w:tcPr>
          <w:p w:rsidR="00F93ED3" w:rsidRPr="00857658" w:rsidRDefault="00F93ED3" w:rsidP="00857658">
            <w:pPr>
              <w:numPr>
                <w:ilvl w:val="0"/>
                <w:numId w:val="12"/>
              </w:numPr>
              <w:ind w:left="175" w:hanging="141"/>
              <w:contextualSpacing/>
              <w:rPr>
                <w:rFonts w:asciiTheme="minorHAnsi" w:hAnsiTheme="minorHAnsi"/>
                <w:color w:val="000000"/>
                <w:sz w:val="20"/>
                <w:szCs w:val="20"/>
                <w:lang w:val="en-AU" w:eastAsia="en-AU"/>
              </w:rPr>
            </w:pPr>
            <w:r w:rsidRPr="00857658">
              <w:rPr>
                <w:rFonts w:asciiTheme="minorHAnsi" w:hAnsiTheme="minorHAnsi"/>
                <w:color w:val="000000"/>
                <w:sz w:val="20"/>
                <w:szCs w:val="20"/>
                <w:lang w:val="en-AU" w:eastAsia="en-AU"/>
              </w:rPr>
              <w:t>Determines periods of device inactivity to deliver more savings</w:t>
            </w:r>
            <w:r>
              <w:rPr>
                <w:rFonts w:asciiTheme="minorHAnsi" w:hAnsiTheme="minorHAnsi"/>
                <w:color w:val="000000"/>
                <w:sz w:val="20"/>
                <w:szCs w:val="20"/>
                <w:lang w:val="en-AU" w:eastAsia="en-AU"/>
              </w:rPr>
              <w:t>.</w:t>
            </w:r>
          </w:p>
          <w:p w:rsidR="00F93ED3" w:rsidRPr="00857658" w:rsidRDefault="00F93ED3" w:rsidP="00857658">
            <w:pPr>
              <w:ind w:left="175"/>
              <w:contextualSpacing/>
              <w:rPr>
                <w:rFonts w:asciiTheme="minorHAnsi" w:hAnsiTheme="minorHAnsi"/>
                <w:color w:val="000000"/>
                <w:sz w:val="20"/>
                <w:szCs w:val="20"/>
                <w:lang w:val="en-AU" w:eastAsia="en-AU"/>
              </w:rPr>
            </w:pPr>
          </w:p>
          <w:p w:rsidR="00F93ED3" w:rsidRPr="00857658" w:rsidRDefault="00F93ED3" w:rsidP="00857658">
            <w:pPr>
              <w:numPr>
                <w:ilvl w:val="0"/>
                <w:numId w:val="12"/>
              </w:numPr>
              <w:ind w:left="175" w:hanging="141"/>
              <w:contextualSpacing/>
              <w:rPr>
                <w:rFonts w:asciiTheme="minorHAnsi" w:hAnsiTheme="minorHAnsi"/>
                <w:color w:val="000000"/>
                <w:sz w:val="20"/>
                <w:szCs w:val="20"/>
                <w:lang w:val="en-AU" w:eastAsia="en-AU"/>
              </w:rPr>
            </w:pPr>
            <w:r>
              <w:rPr>
                <w:rFonts w:asciiTheme="minorHAnsi" w:hAnsiTheme="minorHAnsi"/>
                <w:color w:val="000000"/>
                <w:sz w:val="20"/>
                <w:szCs w:val="20"/>
                <w:lang w:val="en-AU" w:eastAsia="en-AU"/>
              </w:rPr>
              <w:t>E</w:t>
            </w:r>
            <w:r w:rsidRPr="00857658">
              <w:rPr>
                <w:rFonts w:asciiTheme="minorHAnsi" w:hAnsiTheme="minorHAnsi"/>
                <w:color w:val="000000"/>
                <w:sz w:val="20"/>
                <w:szCs w:val="20"/>
                <w:lang w:val="en-AU" w:eastAsia="en-AU"/>
              </w:rPr>
              <w:t>nsures rogue IR (CFL’s and sunlight) do not create false positive IR readings</w:t>
            </w:r>
            <w:r>
              <w:rPr>
                <w:rFonts w:asciiTheme="minorHAnsi" w:hAnsiTheme="minorHAnsi"/>
                <w:color w:val="000000"/>
                <w:sz w:val="20"/>
                <w:szCs w:val="20"/>
                <w:lang w:val="en-AU" w:eastAsia="en-AU"/>
              </w:rPr>
              <w:t xml:space="preserve"> through IR filtering</w:t>
            </w:r>
            <w:r w:rsidRPr="00857658">
              <w:rPr>
                <w:rFonts w:asciiTheme="minorHAnsi" w:hAnsiTheme="minorHAnsi"/>
                <w:color w:val="000000"/>
                <w:sz w:val="20"/>
                <w:szCs w:val="20"/>
                <w:lang w:val="en-AU" w:eastAsia="en-AU"/>
              </w:rPr>
              <w:t>.</w:t>
            </w:r>
          </w:p>
        </w:tc>
      </w:tr>
      <w:tr w:rsidR="00F93ED3" w:rsidRPr="00857658" w:rsidTr="00F93ED3">
        <w:trPr>
          <w:trHeight w:val="303"/>
          <w:jc w:val="center"/>
        </w:trPr>
        <w:tc>
          <w:tcPr>
            <w:tcW w:w="1378" w:type="dxa"/>
            <w:tcBorders>
              <w:top w:val="nil"/>
              <w:left w:val="single" w:sz="8" w:space="0" w:color="auto"/>
              <w:bottom w:val="nil"/>
              <w:right w:val="single" w:sz="8" w:space="0" w:color="auto"/>
            </w:tcBorders>
            <w:shd w:val="clear" w:color="000000" w:fill="FDE9D9"/>
            <w:noWrap/>
            <w:vAlign w:val="center"/>
            <w:hideMark/>
          </w:tcPr>
          <w:p w:rsidR="00F93ED3" w:rsidRPr="00857658" w:rsidRDefault="00F93ED3" w:rsidP="00857658">
            <w:pPr>
              <w:rPr>
                <w:rFonts w:asciiTheme="minorHAnsi" w:hAnsiTheme="minorHAnsi"/>
                <w:b/>
                <w:bCs/>
                <w:color w:val="000000"/>
                <w:sz w:val="20"/>
                <w:szCs w:val="20"/>
                <w:lang w:val="en-AU" w:eastAsia="en-AU"/>
              </w:rPr>
            </w:pPr>
            <w:r w:rsidRPr="00857658">
              <w:rPr>
                <w:rFonts w:asciiTheme="minorHAnsi" w:hAnsiTheme="minorHAnsi"/>
                <w:b/>
                <w:bCs/>
                <w:color w:val="000000"/>
                <w:sz w:val="20"/>
                <w:szCs w:val="20"/>
                <w:lang w:val="en-AU" w:eastAsia="en-AU"/>
              </w:rPr>
              <w:t>Control Approach</w:t>
            </w:r>
          </w:p>
        </w:tc>
        <w:tc>
          <w:tcPr>
            <w:tcW w:w="2144" w:type="dxa"/>
            <w:tcBorders>
              <w:top w:val="nil"/>
              <w:left w:val="single" w:sz="4" w:space="0" w:color="auto"/>
              <w:bottom w:val="nil"/>
              <w:right w:val="single" w:sz="4" w:space="0" w:color="auto"/>
            </w:tcBorders>
            <w:vAlign w:val="center"/>
          </w:tcPr>
          <w:p w:rsidR="00F93ED3" w:rsidRPr="00857658" w:rsidRDefault="00F93ED3" w:rsidP="00857658">
            <w:pPr>
              <w:rPr>
                <w:rFonts w:asciiTheme="minorHAnsi" w:hAnsiTheme="minorHAnsi"/>
                <w:color w:val="000000"/>
                <w:sz w:val="20"/>
                <w:szCs w:val="20"/>
                <w:lang w:val="en-AU" w:eastAsia="en-AU"/>
              </w:rPr>
            </w:pPr>
            <w:r>
              <w:rPr>
                <w:rFonts w:asciiTheme="minorHAnsi" w:hAnsiTheme="minorHAnsi"/>
                <w:color w:val="000000"/>
                <w:sz w:val="20"/>
                <w:szCs w:val="20"/>
                <w:lang w:val="en-AU" w:eastAsia="en-AU"/>
              </w:rPr>
              <w:t>Master-less</w:t>
            </w:r>
          </w:p>
        </w:tc>
        <w:tc>
          <w:tcPr>
            <w:tcW w:w="4163" w:type="dxa"/>
            <w:tcBorders>
              <w:top w:val="nil"/>
              <w:left w:val="single" w:sz="4" w:space="0" w:color="auto"/>
              <w:bottom w:val="nil"/>
              <w:right w:val="single" w:sz="8" w:space="0" w:color="auto"/>
            </w:tcBorders>
            <w:shd w:val="clear" w:color="auto" w:fill="auto"/>
            <w:vAlign w:val="center"/>
            <w:hideMark/>
          </w:tcPr>
          <w:p w:rsidR="00F93ED3" w:rsidRPr="00857658" w:rsidRDefault="00F93ED3" w:rsidP="00857658">
            <w:pPr>
              <w:numPr>
                <w:ilvl w:val="0"/>
                <w:numId w:val="13"/>
              </w:numPr>
              <w:ind w:left="175" w:hanging="141"/>
              <w:contextualSpacing/>
              <w:rPr>
                <w:rFonts w:asciiTheme="minorHAnsi" w:hAnsiTheme="minorHAnsi"/>
                <w:color w:val="000000"/>
                <w:sz w:val="20"/>
                <w:szCs w:val="20"/>
                <w:lang w:val="en-AU" w:eastAsia="en-AU"/>
              </w:rPr>
            </w:pPr>
            <w:r w:rsidRPr="00857658">
              <w:rPr>
                <w:rFonts w:asciiTheme="minorHAnsi" w:hAnsiTheme="minorHAnsi"/>
                <w:color w:val="000000"/>
                <w:sz w:val="20"/>
                <w:szCs w:val="20"/>
                <w:lang w:val="en-AU" w:eastAsia="en-AU"/>
              </w:rPr>
              <w:t>Does not rely on the use of a single device in an AV environment to supply power to other device.</w:t>
            </w:r>
          </w:p>
          <w:p w:rsidR="00F93ED3" w:rsidRPr="00857658" w:rsidRDefault="00F93ED3" w:rsidP="00857658">
            <w:pPr>
              <w:ind w:left="175"/>
              <w:contextualSpacing/>
              <w:rPr>
                <w:rFonts w:asciiTheme="minorHAnsi" w:hAnsiTheme="minorHAnsi"/>
                <w:color w:val="000000"/>
                <w:sz w:val="20"/>
                <w:szCs w:val="20"/>
                <w:lang w:val="en-AU" w:eastAsia="en-AU"/>
              </w:rPr>
            </w:pPr>
          </w:p>
          <w:p w:rsidR="00F93ED3" w:rsidRPr="00857658" w:rsidRDefault="00F93ED3" w:rsidP="00857658">
            <w:pPr>
              <w:numPr>
                <w:ilvl w:val="0"/>
                <w:numId w:val="13"/>
              </w:numPr>
              <w:ind w:left="175" w:hanging="141"/>
              <w:contextualSpacing/>
              <w:rPr>
                <w:rFonts w:asciiTheme="minorHAnsi" w:hAnsiTheme="minorHAnsi"/>
                <w:color w:val="000000"/>
                <w:sz w:val="20"/>
                <w:szCs w:val="20"/>
                <w:lang w:val="en-AU" w:eastAsia="en-AU"/>
              </w:rPr>
            </w:pPr>
            <w:r>
              <w:rPr>
                <w:rFonts w:asciiTheme="minorHAnsi" w:hAnsiTheme="minorHAnsi"/>
                <w:color w:val="000000"/>
                <w:sz w:val="20"/>
                <w:szCs w:val="20"/>
                <w:lang w:val="en-AU" w:eastAsia="en-AU"/>
              </w:rPr>
              <w:t>R</w:t>
            </w:r>
            <w:r w:rsidRPr="00857658">
              <w:rPr>
                <w:rFonts w:asciiTheme="minorHAnsi" w:hAnsiTheme="minorHAnsi"/>
                <w:color w:val="000000"/>
                <w:sz w:val="20"/>
                <w:szCs w:val="20"/>
                <w:lang w:val="en-AU" w:eastAsia="en-AU"/>
              </w:rPr>
              <w:t>ead</w:t>
            </w:r>
            <w:r>
              <w:rPr>
                <w:rFonts w:asciiTheme="minorHAnsi" w:hAnsiTheme="minorHAnsi"/>
                <w:color w:val="000000"/>
                <w:sz w:val="20"/>
                <w:szCs w:val="20"/>
                <w:lang w:val="en-AU" w:eastAsia="en-AU"/>
              </w:rPr>
              <w:t>s</w:t>
            </w:r>
            <w:r w:rsidRPr="00857658">
              <w:rPr>
                <w:rFonts w:asciiTheme="minorHAnsi" w:hAnsiTheme="minorHAnsi"/>
                <w:color w:val="000000"/>
                <w:sz w:val="20"/>
                <w:szCs w:val="20"/>
                <w:lang w:val="en-AU" w:eastAsia="en-AU"/>
              </w:rPr>
              <w:t xml:space="preserve"> the power consumption of all connected controlled devices to ensure system is not switched on via </w:t>
            </w:r>
            <w:r>
              <w:rPr>
                <w:rFonts w:asciiTheme="minorHAnsi" w:hAnsiTheme="minorHAnsi"/>
                <w:color w:val="000000"/>
                <w:sz w:val="20"/>
                <w:szCs w:val="20"/>
                <w:lang w:val="en-AU" w:eastAsia="en-AU"/>
              </w:rPr>
              <w:t xml:space="preserve">spurious non AV equipment </w:t>
            </w:r>
            <w:r w:rsidRPr="00857658">
              <w:rPr>
                <w:rFonts w:asciiTheme="minorHAnsi" w:hAnsiTheme="minorHAnsi"/>
                <w:color w:val="000000"/>
                <w:sz w:val="20"/>
                <w:szCs w:val="20"/>
                <w:lang w:val="en-AU" w:eastAsia="en-AU"/>
              </w:rPr>
              <w:t xml:space="preserve">IR and left on when no equipment </w:t>
            </w:r>
            <w:r w:rsidRPr="00857658">
              <w:rPr>
                <w:rFonts w:asciiTheme="minorHAnsi" w:hAnsiTheme="minorHAnsi"/>
                <w:color w:val="000000"/>
                <w:sz w:val="20"/>
                <w:szCs w:val="20"/>
                <w:lang w:val="en-AU" w:eastAsia="en-AU"/>
              </w:rPr>
              <w:lastRenderedPageBreak/>
              <w:t>is being used.</w:t>
            </w:r>
          </w:p>
          <w:p w:rsidR="00F93ED3" w:rsidRPr="00857658" w:rsidRDefault="00F93ED3" w:rsidP="00857658">
            <w:pPr>
              <w:rPr>
                <w:rFonts w:asciiTheme="minorHAnsi" w:hAnsiTheme="minorHAnsi"/>
                <w:color w:val="000000"/>
                <w:sz w:val="20"/>
                <w:szCs w:val="20"/>
                <w:lang w:val="en-AU" w:eastAsia="en-AU"/>
              </w:rPr>
            </w:pPr>
          </w:p>
          <w:p w:rsidR="00F93ED3" w:rsidRPr="00857658" w:rsidRDefault="00F93ED3" w:rsidP="00B85C3C">
            <w:pPr>
              <w:numPr>
                <w:ilvl w:val="0"/>
                <w:numId w:val="13"/>
              </w:numPr>
              <w:ind w:left="175" w:hanging="141"/>
              <w:contextualSpacing/>
              <w:rPr>
                <w:rFonts w:asciiTheme="minorHAnsi" w:hAnsiTheme="minorHAnsi"/>
                <w:color w:val="000000"/>
                <w:sz w:val="20"/>
                <w:szCs w:val="20"/>
                <w:lang w:val="en-AU" w:eastAsia="en-AU"/>
              </w:rPr>
            </w:pPr>
            <w:r w:rsidRPr="00857658">
              <w:rPr>
                <w:rFonts w:asciiTheme="minorHAnsi" w:hAnsiTheme="minorHAnsi"/>
                <w:color w:val="000000"/>
                <w:sz w:val="20"/>
                <w:szCs w:val="20"/>
                <w:lang w:val="en-AU" w:eastAsia="en-AU"/>
              </w:rPr>
              <w:t>All connec</w:t>
            </w:r>
            <w:r w:rsidR="00B85C3C">
              <w:rPr>
                <w:rFonts w:asciiTheme="minorHAnsi" w:hAnsiTheme="minorHAnsi"/>
                <w:color w:val="000000"/>
                <w:sz w:val="20"/>
                <w:szCs w:val="20"/>
                <w:lang w:val="en-AU" w:eastAsia="en-AU"/>
              </w:rPr>
              <w:t>ted devices are power monitored.</w:t>
            </w:r>
          </w:p>
        </w:tc>
      </w:tr>
      <w:tr w:rsidR="00F93ED3" w:rsidRPr="00857658" w:rsidTr="00F93ED3">
        <w:trPr>
          <w:trHeight w:val="909"/>
          <w:jc w:val="center"/>
        </w:trPr>
        <w:tc>
          <w:tcPr>
            <w:tcW w:w="1378" w:type="dxa"/>
            <w:tcBorders>
              <w:top w:val="single" w:sz="4" w:space="0" w:color="auto"/>
              <w:left w:val="single" w:sz="8" w:space="0" w:color="auto"/>
              <w:bottom w:val="single" w:sz="4" w:space="0" w:color="auto"/>
              <w:right w:val="single" w:sz="8" w:space="0" w:color="auto"/>
            </w:tcBorders>
            <w:shd w:val="clear" w:color="000000" w:fill="FDE9D9"/>
            <w:noWrap/>
            <w:vAlign w:val="center"/>
            <w:hideMark/>
          </w:tcPr>
          <w:p w:rsidR="00F93ED3" w:rsidRPr="00857658" w:rsidRDefault="00F93ED3" w:rsidP="00857658">
            <w:pPr>
              <w:rPr>
                <w:rFonts w:asciiTheme="minorHAnsi" w:hAnsiTheme="minorHAnsi"/>
                <w:b/>
                <w:bCs/>
                <w:color w:val="000000"/>
                <w:sz w:val="20"/>
                <w:szCs w:val="20"/>
                <w:lang w:val="en-AU" w:eastAsia="en-AU"/>
              </w:rPr>
            </w:pPr>
            <w:r w:rsidRPr="00857658">
              <w:rPr>
                <w:rFonts w:asciiTheme="minorHAnsi" w:hAnsiTheme="minorHAnsi"/>
                <w:b/>
                <w:bCs/>
                <w:color w:val="000000"/>
                <w:sz w:val="20"/>
                <w:szCs w:val="20"/>
                <w:lang w:val="en-AU" w:eastAsia="en-AU"/>
              </w:rPr>
              <w:lastRenderedPageBreak/>
              <w:t>Energy Savings</w:t>
            </w:r>
          </w:p>
        </w:tc>
        <w:tc>
          <w:tcPr>
            <w:tcW w:w="2144" w:type="dxa"/>
            <w:tcBorders>
              <w:top w:val="single" w:sz="4" w:space="0" w:color="auto"/>
              <w:left w:val="single" w:sz="4" w:space="0" w:color="auto"/>
              <w:bottom w:val="single" w:sz="4" w:space="0" w:color="auto"/>
              <w:right w:val="single" w:sz="4" w:space="0" w:color="auto"/>
            </w:tcBorders>
            <w:vAlign w:val="center"/>
          </w:tcPr>
          <w:p w:rsidR="00F93ED3" w:rsidRPr="00857658" w:rsidRDefault="00F93ED3" w:rsidP="006A0903">
            <w:pPr>
              <w:rPr>
                <w:rFonts w:asciiTheme="minorHAnsi" w:hAnsiTheme="minorHAnsi"/>
                <w:color w:val="000000"/>
                <w:sz w:val="20"/>
                <w:szCs w:val="20"/>
                <w:lang w:val="en-AU" w:eastAsia="en-AU"/>
              </w:rPr>
            </w:pPr>
            <w:r>
              <w:rPr>
                <w:rFonts w:asciiTheme="minorHAnsi" w:hAnsiTheme="minorHAnsi"/>
                <w:color w:val="000000"/>
                <w:sz w:val="20"/>
                <w:szCs w:val="20"/>
                <w:lang w:val="en-AU" w:eastAsia="en-AU"/>
              </w:rPr>
              <w:t xml:space="preserve">All controlled devices (including TV) + </w:t>
            </w:r>
            <w:r w:rsidR="006A0903">
              <w:rPr>
                <w:rFonts w:asciiTheme="minorHAnsi" w:hAnsiTheme="minorHAnsi"/>
                <w:color w:val="000000"/>
                <w:sz w:val="20"/>
                <w:szCs w:val="20"/>
                <w:lang w:val="en-AU" w:eastAsia="en-AU"/>
              </w:rPr>
              <w:t>Idle Mode</w:t>
            </w:r>
          </w:p>
        </w:tc>
        <w:tc>
          <w:tcPr>
            <w:tcW w:w="4163" w:type="dxa"/>
            <w:tcBorders>
              <w:top w:val="single" w:sz="4" w:space="0" w:color="auto"/>
              <w:left w:val="single" w:sz="4" w:space="0" w:color="auto"/>
              <w:bottom w:val="single" w:sz="4" w:space="0" w:color="auto"/>
              <w:right w:val="single" w:sz="8" w:space="0" w:color="auto"/>
            </w:tcBorders>
            <w:shd w:val="clear" w:color="auto" w:fill="auto"/>
            <w:vAlign w:val="center"/>
            <w:hideMark/>
          </w:tcPr>
          <w:p w:rsidR="00F93ED3" w:rsidRPr="00857658" w:rsidRDefault="00F93ED3" w:rsidP="00857658">
            <w:pPr>
              <w:numPr>
                <w:ilvl w:val="0"/>
                <w:numId w:val="14"/>
              </w:numPr>
              <w:ind w:left="175" w:hanging="141"/>
              <w:contextualSpacing/>
              <w:rPr>
                <w:rFonts w:asciiTheme="minorHAnsi" w:hAnsiTheme="minorHAnsi"/>
                <w:color w:val="000000"/>
                <w:sz w:val="20"/>
                <w:szCs w:val="20"/>
                <w:lang w:val="en-AU" w:eastAsia="en-AU"/>
              </w:rPr>
            </w:pPr>
            <w:r w:rsidRPr="00857658">
              <w:rPr>
                <w:rFonts w:asciiTheme="minorHAnsi" w:hAnsiTheme="minorHAnsi"/>
                <w:color w:val="000000"/>
                <w:sz w:val="20"/>
                <w:szCs w:val="20"/>
                <w:lang w:val="en-AU" w:eastAsia="en-AU"/>
              </w:rPr>
              <w:t xml:space="preserve">Ensures </w:t>
            </w:r>
            <w:r>
              <w:rPr>
                <w:rFonts w:asciiTheme="minorHAnsi" w:hAnsiTheme="minorHAnsi"/>
                <w:color w:val="000000"/>
                <w:sz w:val="20"/>
                <w:szCs w:val="20"/>
                <w:lang w:val="en-AU" w:eastAsia="en-AU"/>
              </w:rPr>
              <w:t xml:space="preserve">energy </w:t>
            </w:r>
            <w:r w:rsidRPr="00857658">
              <w:rPr>
                <w:rFonts w:asciiTheme="minorHAnsi" w:hAnsiTheme="minorHAnsi"/>
                <w:color w:val="000000"/>
                <w:sz w:val="20"/>
                <w:szCs w:val="20"/>
                <w:lang w:val="en-AU" w:eastAsia="en-AU"/>
              </w:rPr>
              <w:t xml:space="preserve">savings are achieved on all </w:t>
            </w:r>
            <w:r>
              <w:rPr>
                <w:rFonts w:asciiTheme="minorHAnsi" w:hAnsiTheme="minorHAnsi"/>
                <w:color w:val="000000"/>
                <w:sz w:val="20"/>
                <w:szCs w:val="20"/>
                <w:lang w:val="en-AU" w:eastAsia="en-AU"/>
              </w:rPr>
              <w:t>devices connected to the switched outlets without requiring a “master” device operational state to determine user activity.</w:t>
            </w:r>
            <w:r w:rsidRPr="00857658">
              <w:rPr>
                <w:rFonts w:asciiTheme="minorHAnsi" w:hAnsiTheme="minorHAnsi"/>
                <w:color w:val="000000"/>
                <w:sz w:val="20"/>
                <w:szCs w:val="20"/>
                <w:lang w:val="en-AU" w:eastAsia="en-AU"/>
              </w:rPr>
              <w:t xml:space="preserve"> </w:t>
            </w:r>
          </w:p>
          <w:p w:rsidR="00F93ED3" w:rsidRPr="00857658" w:rsidRDefault="00F93ED3" w:rsidP="00857658">
            <w:pPr>
              <w:ind w:left="175"/>
              <w:contextualSpacing/>
              <w:rPr>
                <w:rFonts w:asciiTheme="minorHAnsi" w:hAnsiTheme="minorHAnsi"/>
                <w:color w:val="000000"/>
                <w:sz w:val="20"/>
                <w:szCs w:val="20"/>
                <w:lang w:val="en-AU" w:eastAsia="en-AU"/>
              </w:rPr>
            </w:pPr>
          </w:p>
          <w:p w:rsidR="00F93ED3" w:rsidRPr="00857658" w:rsidRDefault="00F93ED3" w:rsidP="00857658">
            <w:pPr>
              <w:numPr>
                <w:ilvl w:val="0"/>
                <w:numId w:val="14"/>
              </w:numPr>
              <w:ind w:left="175" w:hanging="141"/>
              <w:contextualSpacing/>
              <w:rPr>
                <w:rFonts w:asciiTheme="minorHAnsi" w:hAnsiTheme="minorHAnsi"/>
                <w:color w:val="000000"/>
                <w:sz w:val="20"/>
                <w:szCs w:val="20"/>
                <w:lang w:val="en-AU" w:eastAsia="en-AU"/>
              </w:rPr>
            </w:pPr>
            <w:r w:rsidRPr="00857658">
              <w:rPr>
                <w:rFonts w:asciiTheme="minorHAnsi" w:hAnsiTheme="minorHAnsi"/>
                <w:color w:val="000000"/>
                <w:sz w:val="20"/>
                <w:szCs w:val="20"/>
                <w:lang w:val="en-AU" w:eastAsia="en-AU"/>
              </w:rPr>
              <w:t>Will not leave devices on in a passive standby state if IR is sensed but no equipment is being used</w:t>
            </w:r>
            <w:r>
              <w:rPr>
                <w:rFonts w:asciiTheme="minorHAnsi" w:hAnsiTheme="minorHAnsi"/>
                <w:color w:val="000000"/>
                <w:sz w:val="20"/>
                <w:szCs w:val="20"/>
                <w:lang w:val="en-AU" w:eastAsia="en-AU"/>
              </w:rPr>
              <w:t xml:space="preserve"> for more than 1 hour.</w:t>
            </w:r>
          </w:p>
          <w:p w:rsidR="00F93ED3" w:rsidRPr="00857658" w:rsidRDefault="00F93ED3" w:rsidP="00857658">
            <w:pPr>
              <w:ind w:left="720"/>
              <w:contextualSpacing/>
              <w:rPr>
                <w:rFonts w:asciiTheme="minorHAnsi" w:hAnsiTheme="minorHAnsi"/>
                <w:color w:val="000000"/>
                <w:sz w:val="20"/>
                <w:szCs w:val="20"/>
                <w:lang w:val="en-AU" w:eastAsia="en-AU"/>
              </w:rPr>
            </w:pPr>
          </w:p>
          <w:p w:rsidR="00F93ED3" w:rsidRPr="00857658" w:rsidRDefault="00F93ED3" w:rsidP="00CC095A">
            <w:pPr>
              <w:numPr>
                <w:ilvl w:val="0"/>
                <w:numId w:val="14"/>
              </w:numPr>
              <w:ind w:left="175" w:hanging="141"/>
              <w:contextualSpacing/>
              <w:rPr>
                <w:rFonts w:asciiTheme="minorHAnsi" w:hAnsiTheme="minorHAnsi"/>
                <w:color w:val="000000"/>
                <w:sz w:val="20"/>
                <w:szCs w:val="20"/>
                <w:lang w:val="en-AU" w:eastAsia="en-AU"/>
              </w:rPr>
            </w:pPr>
            <w:r>
              <w:rPr>
                <w:rFonts w:asciiTheme="minorHAnsi" w:hAnsiTheme="minorHAnsi"/>
                <w:color w:val="000000"/>
                <w:sz w:val="20"/>
                <w:szCs w:val="20"/>
                <w:lang w:val="en-AU" w:eastAsia="en-AU"/>
              </w:rPr>
              <w:t>D</w:t>
            </w:r>
            <w:r w:rsidRPr="00857658">
              <w:rPr>
                <w:rFonts w:asciiTheme="minorHAnsi" w:hAnsiTheme="minorHAnsi"/>
                <w:color w:val="000000"/>
                <w:sz w:val="20"/>
                <w:szCs w:val="20"/>
                <w:lang w:val="en-AU" w:eastAsia="en-AU"/>
              </w:rPr>
              <w:t>eliver</w:t>
            </w:r>
            <w:r>
              <w:rPr>
                <w:rFonts w:asciiTheme="minorHAnsi" w:hAnsiTheme="minorHAnsi"/>
                <w:color w:val="000000"/>
                <w:sz w:val="20"/>
                <w:szCs w:val="20"/>
                <w:lang w:val="en-AU" w:eastAsia="en-AU"/>
              </w:rPr>
              <w:t>s</w:t>
            </w:r>
            <w:r w:rsidRPr="00857658">
              <w:rPr>
                <w:rFonts w:asciiTheme="minorHAnsi" w:hAnsiTheme="minorHAnsi"/>
                <w:color w:val="000000"/>
                <w:sz w:val="20"/>
                <w:szCs w:val="20"/>
                <w:lang w:val="en-AU" w:eastAsia="en-AU"/>
              </w:rPr>
              <w:t xml:space="preserve"> energy savings to the </w:t>
            </w:r>
            <w:r>
              <w:rPr>
                <w:rFonts w:asciiTheme="minorHAnsi" w:hAnsiTheme="minorHAnsi"/>
                <w:color w:val="000000"/>
                <w:sz w:val="20"/>
                <w:szCs w:val="20"/>
                <w:lang w:val="en-AU" w:eastAsia="en-AU"/>
              </w:rPr>
              <w:t xml:space="preserve">devices </w:t>
            </w:r>
            <w:r w:rsidRPr="00857658">
              <w:rPr>
                <w:rFonts w:asciiTheme="minorHAnsi" w:hAnsiTheme="minorHAnsi"/>
                <w:color w:val="000000"/>
                <w:sz w:val="20"/>
                <w:szCs w:val="20"/>
                <w:lang w:val="en-AU" w:eastAsia="en-AU"/>
              </w:rPr>
              <w:t xml:space="preserve">connected </w:t>
            </w:r>
            <w:r>
              <w:rPr>
                <w:rFonts w:asciiTheme="minorHAnsi" w:hAnsiTheme="minorHAnsi"/>
                <w:color w:val="000000"/>
                <w:sz w:val="20"/>
                <w:szCs w:val="20"/>
                <w:lang w:val="en-AU" w:eastAsia="en-AU"/>
              </w:rPr>
              <w:t xml:space="preserve">to the switched outlets </w:t>
            </w:r>
            <w:r w:rsidRPr="00857658">
              <w:rPr>
                <w:rFonts w:asciiTheme="minorHAnsi" w:hAnsiTheme="minorHAnsi"/>
                <w:color w:val="000000"/>
                <w:sz w:val="20"/>
                <w:szCs w:val="20"/>
                <w:lang w:val="en-AU" w:eastAsia="en-AU"/>
              </w:rPr>
              <w:t xml:space="preserve">after 1 hour of inactivity. </w:t>
            </w:r>
          </w:p>
        </w:tc>
      </w:tr>
      <w:tr w:rsidR="00F93ED3" w:rsidRPr="00857658" w:rsidTr="00F93ED3">
        <w:trPr>
          <w:trHeight w:val="1228"/>
          <w:jc w:val="center"/>
        </w:trPr>
        <w:tc>
          <w:tcPr>
            <w:tcW w:w="1378" w:type="dxa"/>
            <w:tcBorders>
              <w:top w:val="nil"/>
              <w:left w:val="single" w:sz="8" w:space="0" w:color="auto"/>
              <w:bottom w:val="single" w:sz="4" w:space="0" w:color="auto"/>
              <w:right w:val="single" w:sz="8" w:space="0" w:color="auto"/>
            </w:tcBorders>
            <w:shd w:val="clear" w:color="000000" w:fill="FDE9D9"/>
            <w:noWrap/>
            <w:vAlign w:val="center"/>
            <w:hideMark/>
          </w:tcPr>
          <w:p w:rsidR="00F93ED3" w:rsidRPr="00857658" w:rsidRDefault="00F93ED3" w:rsidP="00857658">
            <w:pPr>
              <w:rPr>
                <w:rFonts w:asciiTheme="minorHAnsi" w:hAnsiTheme="minorHAnsi"/>
                <w:b/>
                <w:bCs/>
                <w:color w:val="000000"/>
                <w:sz w:val="20"/>
                <w:szCs w:val="20"/>
                <w:lang w:val="en-AU" w:eastAsia="en-AU"/>
              </w:rPr>
            </w:pPr>
            <w:r w:rsidRPr="00857658">
              <w:rPr>
                <w:rFonts w:asciiTheme="minorHAnsi" w:hAnsiTheme="minorHAnsi"/>
                <w:b/>
                <w:bCs/>
                <w:color w:val="000000"/>
                <w:sz w:val="20"/>
                <w:szCs w:val="20"/>
                <w:lang w:val="en-AU" w:eastAsia="en-AU"/>
              </w:rPr>
              <w:t>Additional Features</w:t>
            </w:r>
          </w:p>
        </w:tc>
        <w:tc>
          <w:tcPr>
            <w:tcW w:w="2144" w:type="dxa"/>
            <w:tcBorders>
              <w:top w:val="nil"/>
              <w:left w:val="single" w:sz="4" w:space="0" w:color="auto"/>
              <w:bottom w:val="single" w:sz="4" w:space="0" w:color="auto"/>
              <w:right w:val="single" w:sz="4" w:space="0" w:color="auto"/>
            </w:tcBorders>
            <w:vAlign w:val="center"/>
          </w:tcPr>
          <w:p w:rsidR="00F93ED3" w:rsidRPr="00857658" w:rsidRDefault="00F93ED3" w:rsidP="00857658">
            <w:pPr>
              <w:numPr>
                <w:ilvl w:val="0"/>
                <w:numId w:val="15"/>
              </w:numPr>
              <w:ind w:left="93" w:hanging="93"/>
              <w:contextualSpacing/>
              <w:rPr>
                <w:rFonts w:asciiTheme="minorHAnsi" w:hAnsiTheme="minorHAnsi"/>
                <w:color w:val="000000"/>
                <w:sz w:val="20"/>
                <w:szCs w:val="20"/>
                <w:lang w:val="en-AU" w:eastAsia="en-AU"/>
              </w:rPr>
            </w:pPr>
            <w:r>
              <w:rPr>
                <w:rFonts w:asciiTheme="minorHAnsi" w:hAnsiTheme="minorHAnsi"/>
                <w:color w:val="000000"/>
                <w:sz w:val="20"/>
                <w:szCs w:val="20"/>
                <w:lang w:val="en-AU" w:eastAsia="en-AU"/>
              </w:rPr>
              <w:t>Automatically adjustable switching threshold</w:t>
            </w:r>
            <w:r w:rsidRPr="00857658">
              <w:rPr>
                <w:rFonts w:asciiTheme="minorHAnsi" w:hAnsiTheme="minorHAnsi"/>
                <w:color w:val="000000"/>
                <w:sz w:val="20"/>
                <w:szCs w:val="20"/>
                <w:lang w:val="en-AU" w:eastAsia="en-AU"/>
              </w:rPr>
              <w:t xml:space="preserve"> </w:t>
            </w:r>
          </w:p>
          <w:p w:rsidR="00F93ED3" w:rsidRPr="00857658" w:rsidRDefault="00F93ED3" w:rsidP="00857658">
            <w:pPr>
              <w:ind w:left="93" w:hanging="93"/>
              <w:contextualSpacing/>
              <w:rPr>
                <w:rFonts w:asciiTheme="minorHAnsi" w:hAnsiTheme="minorHAnsi"/>
                <w:color w:val="000000"/>
                <w:sz w:val="20"/>
                <w:szCs w:val="20"/>
                <w:lang w:val="en-AU" w:eastAsia="en-AU"/>
              </w:rPr>
            </w:pPr>
          </w:p>
          <w:p w:rsidR="00F93ED3" w:rsidRPr="00857658" w:rsidRDefault="00F93ED3" w:rsidP="00857658">
            <w:pPr>
              <w:ind w:left="93" w:hanging="93"/>
              <w:contextualSpacing/>
              <w:rPr>
                <w:rFonts w:asciiTheme="minorHAnsi" w:hAnsiTheme="minorHAnsi"/>
                <w:color w:val="000000"/>
                <w:sz w:val="20"/>
                <w:szCs w:val="20"/>
                <w:lang w:val="en-AU" w:eastAsia="en-AU"/>
              </w:rPr>
            </w:pPr>
          </w:p>
          <w:p w:rsidR="00F93ED3" w:rsidRPr="00857658" w:rsidRDefault="00F93ED3" w:rsidP="00857658">
            <w:pPr>
              <w:numPr>
                <w:ilvl w:val="0"/>
                <w:numId w:val="15"/>
              </w:numPr>
              <w:ind w:left="93" w:hanging="93"/>
              <w:contextualSpacing/>
              <w:rPr>
                <w:rFonts w:asciiTheme="minorHAnsi" w:hAnsiTheme="minorHAnsi"/>
                <w:color w:val="000000"/>
                <w:sz w:val="20"/>
                <w:szCs w:val="20"/>
                <w:lang w:val="en-AU" w:eastAsia="en-AU"/>
              </w:rPr>
            </w:pPr>
            <w:r>
              <w:rPr>
                <w:rFonts w:asciiTheme="minorHAnsi" w:hAnsiTheme="minorHAnsi"/>
                <w:color w:val="000000"/>
                <w:sz w:val="20"/>
                <w:szCs w:val="20"/>
                <w:lang w:val="en-AU" w:eastAsia="en-AU"/>
              </w:rPr>
              <w:t>LED brightness adjustment</w:t>
            </w:r>
            <w:r w:rsidRPr="00857658">
              <w:rPr>
                <w:rFonts w:asciiTheme="minorHAnsi" w:hAnsiTheme="minorHAnsi"/>
                <w:color w:val="000000"/>
                <w:sz w:val="20"/>
                <w:szCs w:val="20"/>
                <w:lang w:val="en-AU" w:eastAsia="en-AU"/>
              </w:rPr>
              <w:t xml:space="preserve"> </w:t>
            </w:r>
          </w:p>
          <w:p w:rsidR="00F93ED3" w:rsidRPr="00857658" w:rsidRDefault="00F93ED3" w:rsidP="00857658">
            <w:pPr>
              <w:ind w:left="93" w:hanging="93"/>
              <w:contextualSpacing/>
              <w:rPr>
                <w:rFonts w:asciiTheme="minorHAnsi" w:hAnsiTheme="minorHAnsi"/>
                <w:color w:val="000000"/>
                <w:sz w:val="20"/>
                <w:szCs w:val="20"/>
                <w:lang w:val="en-AU" w:eastAsia="en-AU"/>
              </w:rPr>
            </w:pPr>
          </w:p>
          <w:p w:rsidR="00F93ED3" w:rsidRPr="00857658" w:rsidRDefault="00F93ED3" w:rsidP="00857658">
            <w:pPr>
              <w:ind w:left="93" w:hanging="93"/>
              <w:contextualSpacing/>
              <w:rPr>
                <w:rFonts w:asciiTheme="minorHAnsi" w:hAnsiTheme="minorHAnsi"/>
                <w:color w:val="000000"/>
                <w:sz w:val="20"/>
                <w:szCs w:val="20"/>
                <w:lang w:val="en-AU" w:eastAsia="en-AU"/>
              </w:rPr>
            </w:pPr>
          </w:p>
          <w:p w:rsidR="00F93ED3" w:rsidRPr="00857658" w:rsidRDefault="00F93ED3" w:rsidP="00857658">
            <w:pPr>
              <w:ind w:left="93" w:hanging="93"/>
              <w:contextualSpacing/>
              <w:rPr>
                <w:rFonts w:asciiTheme="minorHAnsi" w:hAnsiTheme="minorHAnsi"/>
                <w:color w:val="000000"/>
                <w:sz w:val="20"/>
                <w:szCs w:val="20"/>
                <w:lang w:val="en-AU" w:eastAsia="en-AU"/>
              </w:rPr>
            </w:pPr>
          </w:p>
          <w:p w:rsidR="00F93ED3" w:rsidRPr="00857658" w:rsidRDefault="00F93ED3" w:rsidP="00857658">
            <w:pPr>
              <w:numPr>
                <w:ilvl w:val="0"/>
                <w:numId w:val="15"/>
              </w:numPr>
              <w:ind w:left="93" w:hanging="93"/>
              <w:contextualSpacing/>
              <w:rPr>
                <w:rFonts w:asciiTheme="minorHAnsi" w:hAnsiTheme="minorHAnsi"/>
                <w:color w:val="000000"/>
                <w:sz w:val="20"/>
                <w:szCs w:val="20"/>
                <w:lang w:val="en-AU" w:eastAsia="en-AU"/>
              </w:rPr>
            </w:pPr>
            <w:r w:rsidRPr="00857658">
              <w:rPr>
                <w:rFonts w:asciiTheme="minorHAnsi" w:hAnsiTheme="minorHAnsi"/>
                <w:color w:val="000000"/>
                <w:sz w:val="20"/>
                <w:szCs w:val="20"/>
                <w:lang w:val="en-AU" w:eastAsia="en-AU"/>
              </w:rPr>
              <w:t xml:space="preserve">Minimum 1 hour </w:t>
            </w:r>
            <w:r w:rsidR="006A0903">
              <w:rPr>
                <w:rFonts w:asciiTheme="minorHAnsi" w:hAnsiTheme="minorHAnsi"/>
                <w:color w:val="000000"/>
                <w:sz w:val="20"/>
                <w:szCs w:val="20"/>
                <w:lang w:val="en-AU" w:eastAsia="en-AU"/>
              </w:rPr>
              <w:t>idle mode</w:t>
            </w:r>
            <w:r w:rsidRPr="00857658">
              <w:rPr>
                <w:rFonts w:asciiTheme="minorHAnsi" w:hAnsiTheme="minorHAnsi"/>
                <w:color w:val="000000"/>
                <w:sz w:val="20"/>
                <w:szCs w:val="20"/>
                <w:lang w:val="en-AU" w:eastAsia="en-AU"/>
              </w:rPr>
              <w:t xml:space="preserve"> timeout setting</w:t>
            </w:r>
          </w:p>
          <w:p w:rsidR="00F93ED3" w:rsidRPr="00857658" w:rsidRDefault="00F93ED3" w:rsidP="00857658">
            <w:pPr>
              <w:ind w:left="720"/>
              <w:contextualSpacing/>
              <w:rPr>
                <w:rFonts w:asciiTheme="minorHAnsi" w:hAnsiTheme="minorHAnsi"/>
                <w:color w:val="000000"/>
                <w:sz w:val="20"/>
                <w:szCs w:val="20"/>
                <w:lang w:val="en-AU" w:eastAsia="en-AU"/>
              </w:rPr>
            </w:pPr>
          </w:p>
          <w:p w:rsidR="00F93ED3" w:rsidRPr="00857658" w:rsidRDefault="00F93ED3" w:rsidP="00857658">
            <w:pPr>
              <w:ind w:left="720"/>
              <w:contextualSpacing/>
              <w:rPr>
                <w:rFonts w:asciiTheme="minorHAnsi" w:hAnsiTheme="minorHAnsi"/>
                <w:color w:val="000000"/>
                <w:sz w:val="20"/>
                <w:szCs w:val="20"/>
                <w:lang w:val="en-AU" w:eastAsia="en-AU"/>
              </w:rPr>
            </w:pPr>
          </w:p>
          <w:p w:rsidR="00F93ED3" w:rsidRPr="00857658" w:rsidRDefault="00F93ED3" w:rsidP="00032B44">
            <w:pPr>
              <w:numPr>
                <w:ilvl w:val="0"/>
                <w:numId w:val="15"/>
              </w:numPr>
              <w:ind w:left="93" w:hanging="93"/>
              <w:contextualSpacing/>
              <w:rPr>
                <w:rFonts w:asciiTheme="minorHAnsi" w:hAnsiTheme="minorHAnsi"/>
                <w:color w:val="000000"/>
                <w:sz w:val="20"/>
                <w:szCs w:val="20"/>
                <w:lang w:val="en-AU" w:eastAsia="en-AU"/>
              </w:rPr>
            </w:pPr>
            <w:r>
              <w:rPr>
                <w:rFonts w:asciiTheme="minorHAnsi" w:hAnsiTheme="minorHAnsi"/>
                <w:color w:val="000000"/>
                <w:sz w:val="20"/>
                <w:szCs w:val="20"/>
                <w:lang w:val="en-AU" w:eastAsia="en-AU"/>
              </w:rPr>
              <w:t>Linking c</w:t>
            </w:r>
            <w:r w:rsidRPr="00857658">
              <w:rPr>
                <w:rFonts w:asciiTheme="minorHAnsi" w:hAnsiTheme="minorHAnsi"/>
                <w:color w:val="000000"/>
                <w:sz w:val="20"/>
                <w:szCs w:val="20"/>
                <w:lang w:val="en-AU" w:eastAsia="en-AU"/>
              </w:rPr>
              <w:t xml:space="preserve">ommunications with </w:t>
            </w:r>
            <w:r>
              <w:rPr>
                <w:rFonts w:asciiTheme="minorHAnsi" w:hAnsiTheme="minorHAnsi"/>
                <w:color w:val="000000"/>
                <w:sz w:val="20"/>
                <w:szCs w:val="20"/>
                <w:lang w:val="en-AU" w:eastAsia="en-AU"/>
              </w:rPr>
              <w:t>e</w:t>
            </w:r>
            <w:r w:rsidRPr="00857658">
              <w:rPr>
                <w:rFonts w:asciiTheme="minorHAnsi" w:hAnsiTheme="minorHAnsi"/>
                <w:color w:val="000000"/>
                <w:sz w:val="20"/>
                <w:szCs w:val="20"/>
                <w:lang w:val="en-AU" w:eastAsia="en-AU"/>
              </w:rPr>
              <w:t xml:space="preserve">nergy </w:t>
            </w:r>
            <w:r>
              <w:rPr>
                <w:rFonts w:asciiTheme="minorHAnsi" w:hAnsiTheme="minorHAnsi"/>
                <w:color w:val="000000"/>
                <w:sz w:val="20"/>
                <w:szCs w:val="20"/>
                <w:lang w:val="en-AU" w:eastAsia="en-AU"/>
              </w:rPr>
              <w:t>e</w:t>
            </w:r>
            <w:r w:rsidRPr="00857658">
              <w:rPr>
                <w:rFonts w:asciiTheme="minorHAnsi" w:hAnsiTheme="minorHAnsi"/>
                <w:color w:val="000000"/>
                <w:sz w:val="20"/>
                <w:szCs w:val="20"/>
                <w:lang w:val="en-AU" w:eastAsia="en-AU"/>
              </w:rPr>
              <w:t>fficiency</w:t>
            </w:r>
          </w:p>
        </w:tc>
        <w:tc>
          <w:tcPr>
            <w:tcW w:w="4163" w:type="dxa"/>
            <w:tcBorders>
              <w:top w:val="nil"/>
              <w:left w:val="single" w:sz="4" w:space="0" w:color="auto"/>
              <w:bottom w:val="single" w:sz="4" w:space="0" w:color="auto"/>
              <w:right w:val="single" w:sz="8" w:space="0" w:color="auto"/>
            </w:tcBorders>
            <w:shd w:val="clear" w:color="auto" w:fill="auto"/>
            <w:vAlign w:val="center"/>
            <w:hideMark/>
          </w:tcPr>
          <w:p w:rsidR="00F93ED3" w:rsidRPr="00857658" w:rsidRDefault="00F93ED3" w:rsidP="00857658">
            <w:pPr>
              <w:numPr>
                <w:ilvl w:val="0"/>
                <w:numId w:val="15"/>
              </w:numPr>
              <w:ind w:left="175" w:hanging="141"/>
              <w:contextualSpacing/>
              <w:rPr>
                <w:rFonts w:asciiTheme="minorHAnsi" w:hAnsiTheme="minorHAnsi"/>
                <w:color w:val="000000"/>
                <w:sz w:val="20"/>
                <w:szCs w:val="20"/>
                <w:lang w:val="en-AU" w:eastAsia="en-AU"/>
              </w:rPr>
            </w:pPr>
            <w:r w:rsidRPr="00857658">
              <w:rPr>
                <w:rFonts w:asciiTheme="minorHAnsi" w:hAnsiTheme="minorHAnsi"/>
                <w:color w:val="000000"/>
                <w:sz w:val="20"/>
                <w:szCs w:val="20"/>
                <w:lang w:val="en-AU" w:eastAsia="en-AU"/>
              </w:rPr>
              <w:t>Automatically adjustable switching threshold adjusts to changes in connected equipment loads without manual user adjustment</w:t>
            </w:r>
          </w:p>
          <w:p w:rsidR="00F93ED3" w:rsidRPr="00857658" w:rsidRDefault="00F93ED3" w:rsidP="00857658">
            <w:pPr>
              <w:ind w:left="175" w:hanging="141"/>
              <w:contextualSpacing/>
              <w:rPr>
                <w:rFonts w:asciiTheme="minorHAnsi" w:hAnsiTheme="minorHAnsi"/>
                <w:color w:val="000000"/>
                <w:sz w:val="20"/>
                <w:szCs w:val="20"/>
                <w:lang w:val="en-AU" w:eastAsia="en-AU"/>
              </w:rPr>
            </w:pPr>
          </w:p>
          <w:p w:rsidR="00F93ED3" w:rsidRPr="00857658" w:rsidRDefault="00F93ED3" w:rsidP="00857658">
            <w:pPr>
              <w:numPr>
                <w:ilvl w:val="0"/>
                <w:numId w:val="15"/>
              </w:numPr>
              <w:ind w:left="175" w:hanging="141"/>
              <w:contextualSpacing/>
              <w:rPr>
                <w:rFonts w:asciiTheme="minorHAnsi" w:hAnsiTheme="minorHAnsi"/>
                <w:color w:val="000000"/>
                <w:sz w:val="20"/>
                <w:szCs w:val="20"/>
                <w:lang w:val="en-AU" w:eastAsia="en-AU"/>
              </w:rPr>
            </w:pPr>
            <w:r w:rsidRPr="00857658">
              <w:rPr>
                <w:rFonts w:asciiTheme="minorHAnsi" w:hAnsiTheme="minorHAnsi"/>
                <w:color w:val="000000"/>
                <w:sz w:val="20"/>
                <w:szCs w:val="20"/>
                <w:lang w:val="en-AU" w:eastAsia="en-AU"/>
              </w:rPr>
              <w:t xml:space="preserve">LED brightness adjustment enables the LED brightness in </w:t>
            </w:r>
            <w:r>
              <w:rPr>
                <w:rFonts w:asciiTheme="minorHAnsi" w:hAnsiTheme="minorHAnsi"/>
                <w:color w:val="000000"/>
                <w:sz w:val="20"/>
                <w:szCs w:val="20"/>
                <w:lang w:val="en-AU" w:eastAsia="en-AU"/>
              </w:rPr>
              <w:t xml:space="preserve">via the </w:t>
            </w:r>
            <w:r w:rsidRPr="00857658">
              <w:rPr>
                <w:rFonts w:asciiTheme="minorHAnsi" w:hAnsiTheme="minorHAnsi"/>
                <w:color w:val="000000"/>
                <w:sz w:val="20"/>
                <w:szCs w:val="20"/>
                <w:lang w:val="en-AU" w:eastAsia="en-AU"/>
              </w:rPr>
              <w:t>IR sensor to be adjusted for different room lighting to ensure no user nuisance and deliver device persistence</w:t>
            </w:r>
            <w:r>
              <w:rPr>
                <w:rFonts w:asciiTheme="minorHAnsi" w:hAnsiTheme="minorHAnsi"/>
                <w:color w:val="000000"/>
                <w:sz w:val="20"/>
                <w:szCs w:val="20"/>
                <w:lang w:val="en-AU" w:eastAsia="en-AU"/>
              </w:rPr>
              <w:t>.</w:t>
            </w:r>
          </w:p>
          <w:p w:rsidR="00F93ED3" w:rsidRPr="00857658" w:rsidRDefault="00F93ED3" w:rsidP="00857658">
            <w:pPr>
              <w:ind w:left="175" w:hanging="141"/>
              <w:contextualSpacing/>
              <w:rPr>
                <w:rFonts w:asciiTheme="minorHAnsi" w:hAnsiTheme="minorHAnsi"/>
                <w:color w:val="000000"/>
                <w:sz w:val="20"/>
                <w:szCs w:val="20"/>
                <w:lang w:val="en-AU" w:eastAsia="en-AU"/>
              </w:rPr>
            </w:pPr>
          </w:p>
          <w:p w:rsidR="00F93ED3" w:rsidRPr="00857658" w:rsidRDefault="00F93ED3" w:rsidP="00857658">
            <w:pPr>
              <w:numPr>
                <w:ilvl w:val="0"/>
                <w:numId w:val="15"/>
              </w:numPr>
              <w:ind w:left="175" w:hanging="141"/>
              <w:contextualSpacing/>
              <w:rPr>
                <w:rFonts w:asciiTheme="minorHAnsi" w:hAnsiTheme="minorHAnsi"/>
                <w:color w:val="000000"/>
                <w:sz w:val="20"/>
                <w:szCs w:val="20"/>
                <w:lang w:val="en-AU" w:eastAsia="en-AU"/>
              </w:rPr>
            </w:pPr>
            <w:r w:rsidRPr="00857658">
              <w:rPr>
                <w:rFonts w:asciiTheme="minorHAnsi" w:hAnsiTheme="minorHAnsi"/>
                <w:color w:val="000000"/>
                <w:sz w:val="20"/>
                <w:szCs w:val="20"/>
                <w:lang w:val="en-AU" w:eastAsia="en-AU"/>
              </w:rPr>
              <w:t xml:space="preserve">A minimum of 1 hour setting for </w:t>
            </w:r>
            <w:r w:rsidR="006A0903">
              <w:rPr>
                <w:rFonts w:asciiTheme="minorHAnsi" w:hAnsiTheme="minorHAnsi"/>
                <w:color w:val="000000"/>
                <w:sz w:val="20"/>
                <w:szCs w:val="20"/>
                <w:lang w:val="en-AU" w:eastAsia="en-AU"/>
              </w:rPr>
              <w:t>idle mode</w:t>
            </w:r>
            <w:r w:rsidRPr="00857658">
              <w:rPr>
                <w:rFonts w:asciiTheme="minorHAnsi" w:hAnsiTheme="minorHAnsi"/>
                <w:color w:val="000000"/>
                <w:sz w:val="20"/>
                <w:szCs w:val="20"/>
                <w:lang w:val="en-AU" w:eastAsia="en-AU"/>
              </w:rPr>
              <w:t xml:space="preserve"> is critical for delivering maximum energy saving potential as tested in all Tier 2 AV APS field trials</w:t>
            </w:r>
            <w:r>
              <w:rPr>
                <w:rFonts w:asciiTheme="minorHAnsi" w:hAnsiTheme="minorHAnsi"/>
                <w:color w:val="000000"/>
                <w:sz w:val="20"/>
                <w:szCs w:val="20"/>
                <w:lang w:val="en-AU" w:eastAsia="en-AU"/>
              </w:rPr>
              <w:t>.</w:t>
            </w:r>
          </w:p>
          <w:p w:rsidR="00F93ED3" w:rsidRPr="00857658" w:rsidRDefault="00F93ED3" w:rsidP="00857658">
            <w:pPr>
              <w:ind w:left="720"/>
              <w:contextualSpacing/>
              <w:rPr>
                <w:rFonts w:asciiTheme="minorHAnsi" w:hAnsiTheme="minorHAnsi"/>
                <w:color w:val="000000"/>
                <w:sz w:val="20"/>
                <w:szCs w:val="20"/>
                <w:lang w:val="en-AU" w:eastAsia="en-AU"/>
              </w:rPr>
            </w:pPr>
          </w:p>
          <w:p w:rsidR="00F93ED3" w:rsidRPr="00857658" w:rsidRDefault="00F93ED3" w:rsidP="00CC095A">
            <w:pPr>
              <w:numPr>
                <w:ilvl w:val="0"/>
                <w:numId w:val="15"/>
              </w:numPr>
              <w:ind w:left="175" w:hanging="141"/>
              <w:contextualSpacing/>
              <w:rPr>
                <w:rFonts w:asciiTheme="minorHAnsi" w:hAnsiTheme="minorHAnsi"/>
                <w:color w:val="000000"/>
                <w:sz w:val="20"/>
                <w:szCs w:val="20"/>
                <w:lang w:val="en-AU" w:eastAsia="en-AU"/>
              </w:rPr>
            </w:pPr>
            <w:r>
              <w:rPr>
                <w:rFonts w:asciiTheme="minorHAnsi" w:hAnsiTheme="minorHAnsi"/>
                <w:color w:val="000000"/>
                <w:sz w:val="20"/>
                <w:szCs w:val="20"/>
                <w:lang w:val="en-AU" w:eastAsia="en-AU"/>
              </w:rPr>
              <w:t>Wireless c</w:t>
            </w:r>
            <w:r w:rsidRPr="00857658">
              <w:rPr>
                <w:rFonts w:asciiTheme="minorHAnsi" w:hAnsiTheme="minorHAnsi"/>
                <w:color w:val="000000"/>
                <w:sz w:val="20"/>
                <w:szCs w:val="20"/>
                <w:lang w:val="en-AU" w:eastAsia="en-AU"/>
              </w:rPr>
              <w:t>ommunication capabilities in Tier 2 AV APS can potentially link energy efficiency with demand response, address the energy/water nexus, and deliver automated and auditable retention assessment across 100% of deployed systems in real time.</w:t>
            </w:r>
          </w:p>
        </w:tc>
      </w:tr>
    </w:tbl>
    <w:p w:rsidR="00FE0011" w:rsidRPr="0069134B" w:rsidRDefault="00FE0011" w:rsidP="0069134B">
      <w:pPr>
        <w:pStyle w:val="Heading5"/>
        <w:rPr>
          <w:b/>
        </w:rPr>
      </w:pPr>
      <w:r w:rsidRPr="0069134B">
        <w:rPr>
          <w:b/>
        </w:rPr>
        <w:t>Tier 2 AV Sensing Technology</w:t>
      </w:r>
    </w:p>
    <w:p w:rsidR="00FE0011" w:rsidRPr="001B37CA" w:rsidRDefault="00FE0011" w:rsidP="00FE0011">
      <w:pPr>
        <w:spacing w:before="40" w:after="40"/>
        <w:rPr>
          <w:rFonts w:asciiTheme="minorHAnsi" w:hAnsiTheme="minorHAnsi" w:cstheme="minorHAnsi"/>
          <w:sz w:val="22"/>
          <w:szCs w:val="22"/>
        </w:rPr>
      </w:pPr>
      <w:r w:rsidRPr="001B37CA">
        <w:rPr>
          <w:rFonts w:asciiTheme="minorHAnsi" w:hAnsiTheme="minorHAnsi" w:cstheme="minorHAnsi"/>
          <w:sz w:val="22"/>
          <w:szCs w:val="22"/>
        </w:rPr>
        <w:t xml:space="preserve">Tier 2 AV APS devices use </w:t>
      </w:r>
      <w:r w:rsidR="00676402">
        <w:rPr>
          <w:rFonts w:asciiTheme="minorHAnsi" w:hAnsiTheme="minorHAnsi" w:cstheme="minorHAnsi"/>
          <w:sz w:val="22"/>
          <w:szCs w:val="22"/>
        </w:rPr>
        <w:t>t</w:t>
      </w:r>
      <w:r w:rsidRPr="001B37CA">
        <w:rPr>
          <w:rFonts w:asciiTheme="minorHAnsi" w:hAnsiTheme="minorHAnsi" w:cstheme="minorHAnsi"/>
          <w:sz w:val="22"/>
          <w:szCs w:val="22"/>
        </w:rPr>
        <w:t xml:space="preserve">rue Root Mean Squared (RMS) </w:t>
      </w:r>
      <w:r w:rsidR="00676402">
        <w:rPr>
          <w:rFonts w:asciiTheme="minorHAnsi" w:hAnsiTheme="minorHAnsi" w:cstheme="minorHAnsi"/>
          <w:sz w:val="22"/>
          <w:szCs w:val="22"/>
        </w:rPr>
        <w:t>p</w:t>
      </w:r>
      <w:r w:rsidRPr="001B37CA">
        <w:rPr>
          <w:rFonts w:asciiTheme="minorHAnsi" w:hAnsiTheme="minorHAnsi" w:cstheme="minorHAnsi"/>
          <w:sz w:val="22"/>
          <w:szCs w:val="22"/>
        </w:rPr>
        <w:t xml:space="preserve">ower </w:t>
      </w:r>
      <w:r w:rsidR="00676402">
        <w:rPr>
          <w:rFonts w:asciiTheme="minorHAnsi" w:hAnsiTheme="minorHAnsi" w:cstheme="minorHAnsi"/>
          <w:sz w:val="22"/>
          <w:szCs w:val="22"/>
        </w:rPr>
        <w:t>s</w:t>
      </w:r>
      <w:r w:rsidRPr="001B37CA">
        <w:rPr>
          <w:rFonts w:asciiTheme="minorHAnsi" w:hAnsiTheme="minorHAnsi" w:cstheme="minorHAnsi"/>
          <w:sz w:val="22"/>
          <w:szCs w:val="22"/>
        </w:rPr>
        <w:t>ensing</w:t>
      </w:r>
      <w:r w:rsidR="00676402">
        <w:rPr>
          <w:rFonts w:asciiTheme="minorHAnsi" w:hAnsiTheme="minorHAnsi" w:cstheme="minorHAnsi"/>
          <w:sz w:val="22"/>
          <w:szCs w:val="22"/>
        </w:rPr>
        <w:t>,</w:t>
      </w:r>
      <w:r w:rsidRPr="001B37CA">
        <w:rPr>
          <w:rFonts w:asciiTheme="minorHAnsi" w:hAnsiTheme="minorHAnsi" w:cstheme="minorHAnsi"/>
          <w:sz w:val="22"/>
          <w:szCs w:val="22"/>
        </w:rPr>
        <w:t xml:space="preserve"> which is achieved by sensing both current and voltage every second to determine the real power of the connected environment. </w:t>
      </w:r>
      <w:r w:rsidR="00B004D9">
        <w:rPr>
          <w:rFonts w:asciiTheme="minorHAnsi" w:hAnsiTheme="minorHAnsi" w:cstheme="minorHAnsi"/>
          <w:sz w:val="22"/>
          <w:szCs w:val="22"/>
        </w:rPr>
        <w:t xml:space="preserve">True </w:t>
      </w:r>
      <w:r w:rsidRPr="001B37CA">
        <w:rPr>
          <w:rFonts w:asciiTheme="minorHAnsi" w:hAnsiTheme="minorHAnsi" w:cstheme="minorHAnsi"/>
          <w:sz w:val="22"/>
          <w:szCs w:val="22"/>
        </w:rPr>
        <w:t xml:space="preserve">RMS </w:t>
      </w:r>
      <w:r w:rsidR="00676402">
        <w:rPr>
          <w:rFonts w:asciiTheme="minorHAnsi" w:hAnsiTheme="minorHAnsi" w:cstheme="minorHAnsi"/>
          <w:sz w:val="22"/>
          <w:szCs w:val="22"/>
        </w:rPr>
        <w:t>p</w:t>
      </w:r>
      <w:r w:rsidRPr="001B37CA">
        <w:rPr>
          <w:rFonts w:asciiTheme="minorHAnsi" w:hAnsiTheme="minorHAnsi" w:cstheme="minorHAnsi"/>
          <w:sz w:val="22"/>
          <w:szCs w:val="22"/>
        </w:rPr>
        <w:t xml:space="preserve">ower </w:t>
      </w:r>
      <w:r w:rsidR="00676402">
        <w:rPr>
          <w:rFonts w:asciiTheme="minorHAnsi" w:hAnsiTheme="minorHAnsi" w:cstheme="minorHAnsi"/>
          <w:sz w:val="22"/>
          <w:szCs w:val="22"/>
        </w:rPr>
        <w:t>s</w:t>
      </w:r>
      <w:r w:rsidRPr="001B37CA">
        <w:rPr>
          <w:rFonts w:asciiTheme="minorHAnsi" w:hAnsiTheme="minorHAnsi" w:cstheme="minorHAnsi"/>
          <w:sz w:val="22"/>
          <w:szCs w:val="22"/>
        </w:rPr>
        <w:t xml:space="preserve">ensing enables the </w:t>
      </w:r>
      <w:r w:rsidR="00C10339">
        <w:rPr>
          <w:rFonts w:asciiTheme="minorHAnsi" w:hAnsiTheme="minorHAnsi" w:cstheme="minorHAnsi"/>
          <w:sz w:val="22"/>
          <w:szCs w:val="22"/>
        </w:rPr>
        <w:t>Tier 2 AV APS</w:t>
      </w:r>
      <w:r w:rsidRPr="001B37CA">
        <w:rPr>
          <w:rFonts w:asciiTheme="minorHAnsi" w:hAnsiTheme="minorHAnsi" w:cstheme="minorHAnsi"/>
          <w:sz w:val="22"/>
          <w:szCs w:val="22"/>
        </w:rPr>
        <w:t xml:space="preserve"> device to learn various power levels of the connected equipment and adjust </w:t>
      </w:r>
      <w:r w:rsidR="00B004D9">
        <w:rPr>
          <w:rFonts w:asciiTheme="minorHAnsi" w:hAnsiTheme="minorHAnsi" w:cstheme="minorHAnsi"/>
          <w:sz w:val="22"/>
          <w:szCs w:val="22"/>
        </w:rPr>
        <w:t>automatically as the AV</w:t>
      </w:r>
      <w:r w:rsidRPr="001B37CA">
        <w:rPr>
          <w:rFonts w:asciiTheme="minorHAnsi" w:hAnsiTheme="minorHAnsi" w:cstheme="minorHAnsi"/>
          <w:sz w:val="22"/>
          <w:szCs w:val="22"/>
        </w:rPr>
        <w:t xml:space="preserve"> environment changes. </w:t>
      </w:r>
      <w:r w:rsidR="00B004D9">
        <w:rPr>
          <w:rFonts w:asciiTheme="minorHAnsi" w:hAnsiTheme="minorHAnsi" w:cstheme="minorHAnsi"/>
          <w:sz w:val="22"/>
          <w:szCs w:val="22"/>
        </w:rPr>
        <w:t xml:space="preserve">True </w:t>
      </w:r>
      <w:r w:rsidRPr="001B37CA">
        <w:rPr>
          <w:rFonts w:asciiTheme="minorHAnsi" w:hAnsiTheme="minorHAnsi" w:cstheme="minorHAnsi"/>
          <w:sz w:val="22"/>
          <w:szCs w:val="22"/>
        </w:rPr>
        <w:t xml:space="preserve">RMS </w:t>
      </w:r>
      <w:r w:rsidR="00676402">
        <w:rPr>
          <w:rFonts w:asciiTheme="minorHAnsi" w:hAnsiTheme="minorHAnsi" w:cstheme="minorHAnsi"/>
          <w:sz w:val="22"/>
          <w:szCs w:val="22"/>
        </w:rPr>
        <w:t>p</w:t>
      </w:r>
      <w:r w:rsidRPr="001B37CA">
        <w:rPr>
          <w:rFonts w:asciiTheme="minorHAnsi" w:hAnsiTheme="minorHAnsi" w:cstheme="minorHAnsi"/>
          <w:sz w:val="22"/>
          <w:szCs w:val="22"/>
        </w:rPr>
        <w:t xml:space="preserve">ower </w:t>
      </w:r>
      <w:r w:rsidR="00676402">
        <w:rPr>
          <w:rFonts w:asciiTheme="minorHAnsi" w:hAnsiTheme="minorHAnsi" w:cstheme="minorHAnsi"/>
          <w:sz w:val="22"/>
          <w:szCs w:val="22"/>
        </w:rPr>
        <w:t>s</w:t>
      </w:r>
      <w:r w:rsidRPr="001B37CA">
        <w:rPr>
          <w:rFonts w:asciiTheme="minorHAnsi" w:hAnsiTheme="minorHAnsi" w:cstheme="minorHAnsi"/>
          <w:sz w:val="22"/>
          <w:szCs w:val="22"/>
        </w:rPr>
        <w:t>ensing measu</w:t>
      </w:r>
      <w:r w:rsidR="00B004D9">
        <w:rPr>
          <w:rFonts w:asciiTheme="minorHAnsi" w:hAnsiTheme="minorHAnsi" w:cstheme="minorHAnsi"/>
          <w:sz w:val="22"/>
          <w:szCs w:val="22"/>
        </w:rPr>
        <w:t>res outlet voltage every second</w:t>
      </w:r>
      <w:r w:rsidRPr="001B37CA">
        <w:rPr>
          <w:rFonts w:asciiTheme="minorHAnsi" w:hAnsiTheme="minorHAnsi" w:cstheme="minorHAnsi"/>
          <w:sz w:val="22"/>
          <w:szCs w:val="22"/>
        </w:rPr>
        <w:t xml:space="preserve"> </w:t>
      </w:r>
      <w:r w:rsidR="005A66DE">
        <w:rPr>
          <w:rFonts w:asciiTheme="minorHAnsi" w:hAnsiTheme="minorHAnsi" w:cstheme="minorHAnsi"/>
          <w:sz w:val="22"/>
          <w:szCs w:val="22"/>
        </w:rPr>
        <w:t xml:space="preserve">enabling </w:t>
      </w:r>
      <w:r w:rsidRPr="001B37CA">
        <w:rPr>
          <w:rFonts w:asciiTheme="minorHAnsi" w:hAnsiTheme="minorHAnsi" w:cstheme="minorHAnsi"/>
          <w:sz w:val="22"/>
          <w:szCs w:val="22"/>
        </w:rPr>
        <w:t>automatic adjust</w:t>
      </w:r>
      <w:r w:rsidR="005A66DE">
        <w:rPr>
          <w:rFonts w:asciiTheme="minorHAnsi" w:hAnsiTheme="minorHAnsi" w:cstheme="minorHAnsi"/>
          <w:sz w:val="22"/>
          <w:szCs w:val="22"/>
        </w:rPr>
        <w:t>ment to</w:t>
      </w:r>
      <w:r w:rsidRPr="001B37CA">
        <w:rPr>
          <w:rFonts w:asciiTheme="minorHAnsi" w:hAnsiTheme="minorHAnsi" w:cstheme="minorHAnsi"/>
          <w:sz w:val="22"/>
          <w:szCs w:val="22"/>
        </w:rPr>
        <w:t xml:space="preserve"> switching thresholds </w:t>
      </w:r>
      <w:r w:rsidR="00B004D9">
        <w:rPr>
          <w:rFonts w:asciiTheme="minorHAnsi" w:hAnsiTheme="minorHAnsi" w:cstheme="minorHAnsi"/>
          <w:sz w:val="22"/>
          <w:szCs w:val="22"/>
        </w:rPr>
        <w:t xml:space="preserve">and </w:t>
      </w:r>
      <w:r w:rsidRPr="001B37CA">
        <w:rPr>
          <w:rFonts w:asciiTheme="minorHAnsi" w:hAnsiTheme="minorHAnsi" w:cstheme="minorHAnsi"/>
          <w:sz w:val="22"/>
          <w:szCs w:val="22"/>
        </w:rPr>
        <w:t>compensat</w:t>
      </w:r>
      <w:r w:rsidR="00B004D9">
        <w:rPr>
          <w:rFonts w:asciiTheme="minorHAnsi" w:hAnsiTheme="minorHAnsi" w:cstheme="minorHAnsi"/>
          <w:sz w:val="22"/>
          <w:szCs w:val="22"/>
        </w:rPr>
        <w:t>es</w:t>
      </w:r>
      <w:r w:rsidRPr="001B37CA">
        <w:rPr>
          <w:rFonts w:asciiTheme="minorHAnsi" w:hAnsiTheme="minorHAnsi" w:cstheme="minorHAnsi"/>
          <w:sz w:val="22"/>
          <w:szCs w:val="22"/>
        </w:rPr>
        <w:t xml:space="preserve"> for change</w:t>
      </w:r>
      <w:r w:rsidR="005A66DE">
        <w:rPr>
          <w:rFonts w:asciiTheme="minorHAnsi" w:hAnsiTheme="minorHAnsi" w:cstheme="minorHAnsi"/>
          <w:sz w:val="22"/>
          <w:szCs w:val="22"/>
        </w:rPr>
        <w:t>s</w:t>
      </w:r>
      <w:r w:rsidRPr="001B37CA">
        <w:rPr>
          <w:rFonts w:asciiTheme="minorHAnsi" w:hAnsiTheme="minorHAnsi" w:cstheme="minorHAnsi"/>
          <w:sz w:val="22"/>
          <w:szCs w:val="22"/>
        </w:rPr>
        <w:t xml:space="preserve"> in outlet voltage</w:t>
      </w:r>
      <w:r w:rsidR="005A66DE">
        <w:rPr>
          <w:rFonts w:asciiTheme="minorHAnsi" w:hAnsiTheme="minorHAnsi" w:cstheme="minorHAnsi"/>
          <w:sz w:val="22"/>
          <w:szCs w:val="22"/>
        </w:rPr>
        <w:t xml:space="preserve">. Outlet voltage fluctuation alters </w:t>
      </w:r>
      <w:r w:rsidRPr="001B37CA">
        <w:rPr>
          <w:rFonts w:asciiTheme="minorHAnsi" w:hAnsiTheme="minorHAnsi" w:cstheme="minorHAnsi"/>
          <w:sz w:val="22"/>
          <w:szCs w:val="22"/>
        </w:rPr>
        <w:t xml:space="preserve">the current and power being consumed by the connected equipment. </w:t>
      </w:r>
    </w:p>
    <w:p w:rsidR="00FE0011" w:rsidRPr="001B37CA" w:rsidRDefault="00FE0011" w:rsidP="00FE0011">
      <w:pPr>
        <w:spacing w:before="40" w:after="40"/>
        <w:rPr>
          <w:rFonts w:asciiTheme="minorHAnsi" w:hAnsiTheme="minorHAnsi" w:cstheme="minorHAnsi"/>
          <w:sz w:val="22"/>
          <w:szCs w:val="22"/>
        </w:rPr>
      </w:pPr>
    </w:p>
    <w:p w:rsidR="00B85C3C" w:rsidRDefault="00FE0011" w:rsidP="00462A6F">
      <w:pPr>
        <w:spacing w:before="40" w:after="40"/>
        <w:rPr>
          <w:rFonts w:asciiTheme="minorHAnsi" w:hAnsiTheme="minorHAnsi" w:cstheme="minorHAnsi"/>
          <w:sz w:val="22"/>
          <w:szCs w:val="22"/>
        </w:rPr>
      </w:pPr>
      <w:r w:rsidRPr="001B37CA">
        <w:rPr>
          <w:rFonts w:asciiTheme="minorHAnsi" w:hAnsiTheme="minorHAnsi" w:cstheme="minorHAnsi"/>
          <w:sz w:val="22"/>
          <w:szCs w:val="22"/>
        </w:rPr>
        <w:t xml:space="preserve">True RMS </w:t>
      </w:r>
      <w:r w:rsidR="00676402">
        <w:rPr>
          <w:rFonts w:asciiTheme="minorHAnsi" w:hAnsiTheme="minorHAnsi" w:cstheme="minorHAnsi"/>
          <w:sz w:val="22"/>
          <w:szCs w:val="22"/>
        </w:rPr>
        <w:t>p</w:t>
      </w:r>
      <w:r w:rsidRPr="001B37CA">
        <w:rPr>
          <w:rFonts w:asciiTheme="minorHAnsi" w:hAnsiTheme="minorHAnsi" w:cstheme="minorHAnsi"/>
          <w:sz w:val="22"/>
          <w:szCs w:val="22"/>
        </w:rPr>
        <w:t xml:space="preserve">ower </w:t>
      </w:r>
      <w:r w:rsidR="00676402">
        <w:rPr>
          <w:rFonts w:asciiTheme="minorHAnsi" w:hAnsiTheme="minorHAnsi" w:cstheme="minorHAnsi"/>
          <w:sz w:val="22"/>
          <w:szCs w:val="22"/>
        </w:rPr>
        <w:t>s</w:t>
      </w:r>
      <w:r w:rsidRPr="001B37CA">
        <w:rPr>
          <w:rFonts w:asciiTheme="minorHAnsi" w:hAnsiTheme="minorHAnsi" w:cstheme="minorHAnsi"/>
          <w:sz w:val="22"/>
          <w:szCs w:val="22"/>
        </w:rPr>
        <w:t xml:space="preserve">ensing will </w:t>
      </w:r>
      <w:r w:rsidR="00676402">
        <w:rPr>
          <w:rFonts w:asciiTheme="minorHAnsi" w:hAnsiTheme="minorHAnsi" w:cstheme="minorHAnsi"/>
          <w:sz w:val="22"/>
          <w:szCs w:val="22"/>
        </w:rPr>
        <w:t>detect</w:t>
      </w:r>
      <w:r w:rsidR="00676402" w:rsidRPr="001B37CA">
        <w:rPr>
          <w:rFonts w:asciiTheme="minorHAnsi" w:hAnsiTheme="minorHAnsi" w:cstheme="minorHAnsi"/>
          <w:sz w:val="22"/>
          <w:szCs w:val="22"/>
        </w:rPr>
        <w:t xml:space="preserve"> </w:t>
      </w:r>
      <w:r w:rsidR="00676402">
        <w:rPr>
          <w:rFonts w:asciiTheme="minorHAnsi" w:hAnsiTheme="minorHAnsi" w:cstheme="minorHAnsi"/>
          <w:sz w:val="22"/>
          <w:szCs w:val="22"/>
        </w:rPr>
        <w:t>v</w:t>
      </w:r>
      <w:r w:rsidRPr="001B37CA">
        <w:rPr>
          <w:rFonts w:asciiTheme="minorHAnsi" w:hAnsiTheme="minorHAnsi" w:cstheme="minorHAnsi"/>
          <w:sz w:val="22"/>
          <w:szCs w:val="22"/>
        </w:rPr>
        <w:t xml:space="preserve">oltage in real time and adjust switching thresholds accordingly. This is perhaps even more important as </w:t>
      </w:r>
      <w:r w:rsidR="00676402">
        <w:rPr>
          <w:rFonts w:asciiTheme="minorHAnsi" w:hAnsiTheme="minorHAnsi" w:cstheme="minorHAnsi"/>
          <w:sz w:val="22"/>
          <w:szCs w:val="22"/>
        </w:rPr>
        <w:t>s</w:t>
      </w:r>
      <w:r w:rsidRPr="001B37CA">
        <w:rPr>
          <w:rFonts w:asciiTheme="minorHAnsi" w:hAnsiTheme="minorHAnsi" w:cstheme="minorHAnsi"/>
          <w:sz w:val="22"/>
          <w:szCs w:val="22"/>
        </w:rPr>
        <w:t xml:space="preserve">olar continues its </w:t>
      </w:r>
      <w:r w:rsidR="00B23472">
        <w:rPr>
          <w:rFonts w:asciiTheme="minorHAnsi" w:hAnsiTheme="minorHAnsi" w:cstheme="minorHAnsi"/>
          <w:sz w:val="22"/>
          <w:szCs w:val="22"/>
        </w:rPr>
        <w:t xml:space="preserve">nationwide </w:t>
      </w:r>
      <w:r w:rsidRPr="001B37CA">
        <w:rPr>
          <w:rFonts w:asciiTheme="minorHAnsi" w:hAnsiTheme="minorHAnsi" w:cstheme="minorHAnsi"/>
          <w:sz w:val="22"/>
          <w:szCs w:val="22"/>
        </w:rPr>
        <w:t>deployment</w:t>
      </w:r>
      <w:r w:rsidR="00676402">
        <w:rPr>
          <w:rFonts w:asciiTheme="minorHAnsi" w:hAnsiTheme="minorHAnsi" w:cstheme="minorHAnsi"/>
          <w:sz w:val="22"/>
          <w:szCs w:val="22"/>
        </w:rPr>
        <w:t>,</w:t>
      </w:r>
      <w:r w:rsidRPr="001B37CA">
        <w:rPr>
          <w:rFonts w:asciiTheme="minorHAnsi" w:hAnsiTheme="minorHAnsi" w:cstheme="minorHAnsi"/>
          <w:sz w:val="22"/>
          <w:szCs w:val="22"/>
        </w:rPr>
        <w:t xml:space="preserve"> which has a direct link to outlet voltage variation as seen in </w:t>
      </w:r>
      <w:r w:rsidR="00B85C3C">
        <w:rPr>
          <w:rFonts w:asciiTheme="minorHAnsi" w:hAnsiTheme="minorHAnsi" w:cstheme="minorHAnsi"/>
          <w:b/>
          <w:sz w:val="22"/>
          <w:szCs w:val="22"/>
        </w:rPr>
        <w:t>Figure 2</w:t>
      </w:r>
      <w:r w:rsidRPr="001B37CA">
        <w:rPr>
          <w:rFonts w:asciiTheme="minorHAnsi" w:hAnsiTheme="minorHAnsi" w:cstheme="minorHAnsi"/>
          <w:sz w:val="22"/>
          <w:szCs w:val="22"/>
        </w:rPr>
        <w:t xml:space="preserve"> where voltage is seen to fluctuate between 107-127 Volts</w:t>
      </w:r>
      <w:r w:rsidR="00676402">
        <w:rPr>
          <w:rStyle w:val="EndnoteReference"/>
          <w:rFonts w:asciiTheme="minorHAnsi" w:hAnsiTheme="minorHAnsi" w:cstheme="minorHAnsi"/>
          <w:sz w:val="22"/>
          <w:szCs w:val="22"/>
        </w:rPr>
        <w:endnoteReference w:id="1"/>
      </w:r>
      <w:r w:rsidRPr="001B37CA">
        <w:rPr>
          <w:rFonts w:asciiTheme="minorHAnsi" w:hAnsiTheme="minorHAnsi" w:cstheme="minorHAnsi"/>
          <w:sz w:val="22"/>
          <w:szCs w:val="22"/>
        </w:rPr>
        <w:t xml:space="preserve">. </w:t>
      </w:r>
      <w:r w:rsidR="00462A6F" w:rsidRPr="001B37CA">
        <w:rPr>
          <w:rFonts w:asciiTheme="minorHAnsi" w:hAnsiTheme="minorHAnsi" w:cstheme="minorHAnsi"/>
          <w:sz w:val="22"/>
          <w:szCs w:val="22"/>
        </w:rPr>
        <w:t xml:space="preserve">As voltage fluctuates, the current being consumed by the electronic device will also fluctuate. </w:t>
      </w:r>
    </w:p>
    <w:p w:rsidR="00B85C3C" w:rsidRDefault="00B85C3C" w:rsidP="00462A6F">
      <w:pPr>
        <w:spacing w:before="40" w:after="40"/>
        <w:rPr>
          <w:rFonts w:asciiTheme="minorHAnsi" w:hAnsiTheme="minorHAnsi" w:cstheme="minorHAnsi"/>
          <w:sz w:val="22"/>
          <w:szCs w:val="22"/>
        </w:rPr>
      </w:pPr>
    </w:p>
    <w:p w:rsidR="00462A6F" w:rsidRDefault="00462A6F" w:rsidP="00462A6F">
      <w:pPr>
        <w:spacing w:before="40" w:after="40"/>
        <w:rPr>
          <w:rFonts w:asciiTheme="minorHAnsi" w:hAnsiTheme="minorHAnsi" w:cstheme="minorHAnsi"/>
          <w:sz w:val="22"/>
          <w:szCs w:val="22"/>
        </w:rPr>
      </w:pPr>
      <w:r w:rsidRPr="001B37CA">
        <w:rPr>
          <w:rFonts w:asciiTheme="minorHAnsi" w:hAnsiTheme="minorHAnsi" w:cstheme="minorHAnsi"/>
          <w:sz w:val="22"/>
          <w:szCs w:val="22"/>
        </w:rPr>
        <w:lastRenderedPageBreak/>
        <w:t xml:space="preserve">Given </w:t>
      </w:r>
      <w:r>
        <w:rPr>
          <w:rFonts w:asciiTheme="minorHAnsi" w:hAnsiTheme="minorHAnsi" w:cstheme="minorHAnsi"/>
          <w:sz w:val="22"/>
          <w:szCs w:val="22"/>
        </w:rPr>
        <w:t xml:space="preserve">that </w:t>
      </w:r>
      <w:r w:rsidRPr="001B37CA">
        <w:rPr>
          <w:rFonts w:asciiTheme="minorHAnsi" w:hAnsiTheme="minorHAnsi" w:cstheme="minorHAnsi"/>
          <w:sz w:val="22"/>
          <w:szCs w:val="22"/>
        </w:rPr>
        <w:t xml:space="preserve">this fluctuation will alter the current consumption of connected equipment, </w:t>
      </w:r>
      <w:r>
        <w:rPr>
          <w:rFonts w:asciiTheme="minorHAnsi" w:hAnsiTheme="minorHAnsi" w:cstheme="minorHAnsi"/>
          <w:sz w:val="22"/>
          <w:szCs w:val="22"/>
        </w:rPr>
        <w:t xml:space="preserve">continuously adjusting </w:t>
      </w:r>
      <w:r w:rsidRPr="001B37CA">
        <w:rPr>
          <w:rFonts w:asciiTheme="minorHAnsi" w:hAnsiTheme="minorHAnsi" w:cstheme="minorHAnsi"/>
          <w:sz w:val="22"/>
          <w:szCs w:val="22"/>
        </w:rPr>
        <w:t>switching thresholds based on outlet voltage variations is central to ensuring a reliable Tier 2 AV APS device. Therefore</w:t>
      </w:r>
      <w:r>
        <w:rPr>
          <w:rFonts w:asciiTheme="minorHAnsi" w:hAnsiTheme="minorHAnsi" w:cstheme="minorHAnsi"/>
          <w:sz w:val="22"/>
          <w:szCs w:val="22"/>
        </w:rPr>
        <w:t>,</w:t>
      </w:r>
      <w:r w:rsidRPr="001B37CA">
        <w:rPr>
          <w:rFonts w:asciiTheme="minorHAnsi" w:hAnsiTheme="minorHAnsi" w:cstheme="minorHAnsi"/>
          <w:sz w:val="22"/>
          <w:szCs w:val="22"/>
        </w:rPr>
        <w:t xml:space="preserve"> using current sensing </w:t>
      </w:r>
      <w:r>
        <w:rPr>
          <w:rFonts w:asciiTheme="minorHAnsi" w:hAnsiTheme="minorHAnsi" w:cstheme="minorHAnsi"/>
          <w:sz w:val="22"/>
          <w:szCs w:val="22"/>
        </w:rPr>
        <w:t>alone</w:t>
      </w:r>
      <w:r w:rsidRPr="001B37CA">
        <w:rPr>
          <w:rFonts w:asciiTheme="minorHAnsi" w:hAnsiTheme="minorHAnsi" w:cstheme="minorHAnsi"/>
          <w:sz w:val="22"/>
          <w:szCs w:val="22"/>
        </w:rPr>
        <w:t xml:space="preserve"> to determine the operational state of the connected equipment assumes that</w:t>
      </w:r>
      <w:r>
        <w:rPr>
          <w:rFonts w:asciiTheme="minorHAnsi" w:hAnsiTheme="minorHAnsi" w:cstheme="minorHAnsi"/>
          <w:sz w:val="22"/>
          <w:szCs w:val="22"/>
        </w:rPr>
        <w:t xml:space="preserve"> outlet voltage is always fixed. However,</w:t>
      </w:r>
      <w:r w:rsidRPr="001B37CA">
        <w:rPr>
          <w:rFonts w:asciiTheme="minorHAnsi" w:hAnsiTheme="minorHAnsi" w:cstheme="minorHAnsi"/>
          <w:sz w:val="22"/>
          <w:szCs w:val="22"/>
        </w:rPr>
        <w:t xml:space="preserve"> this is not the case with respect to </w:t>
      </w:r>
      <w:r>
        <w:rPr>
          <w:rFonts w:asciiTheme="minorHAnsi" w:hAnsiTheme="minorHAnsi" w:cstheme="minorHAnsi"/>
          <w:sz w:val="22"/>
          <w:szCs w:val="22"/>
        </w:rPr>
        <w:t>the</w:t>
      </w:r>
      <w:r w:rsidRPr="001B37CA">
        <w:rPr>
          <w:rFonts w:asciiTheme="minorHAnsi" w:hAnsiTheme="minorHAnsi" w:cstheme="minorHAnsi"/>
          <w:sz w:val="22"/>
          <w:szCs w:val="22"/>
        </w:rPr>
        <w:t xml:space="preserve"> electricity grid where voltage is permitted to fluctuate between 114 and 126 volts. </w:t>
      </w:r>
    </w:p>
    <w:p w:rsidR="00EA2FD4" w:rsidRDefault="00EA2FD4" w:rsidP="00FE0011">
      <w:pPr>
        <w:spacing w:before="40" w:after="40"/>
        <w:rPr>
          <w:rFonts w:asciiTheme="minorHAnsi" w:hAnsiTheme="minorHAnsi" w:cstheme="minorHAnsi"/>
          <w:sz w:val="22"/>
          <w:szCs w:val="22"/>
        </w:rPr>
      </w:pPr>
    </w:p>
    <w:p w:rsidR="00FE0011" w:rsidRDefault="00FE0011" w:rsidP="00517C77">
      <w:pPr>
        <w:spacing w:before="40" w:after="40"/>
        <w:jc w:val="center"/>
        <w:rPr>
          <w:noProof/>
        </w:rPr>
      </w:pPr>
      <w:r>
        <w:rPr>
          <w:rFonts w:asciiTheme="minorHAnsi" w:hAnsiTheme="minorHAnsi" w:cstheme="minorHAnsi"/>
          <w:noProof/>
          <w:sz w:val="22"/>
          <w:szCs w:val="22"/>
        </w:rPr>
        <w:drawing>
          <wp:inline distT="0" distB="0" distL="0" distR="0" wp14:anchorId="0976F13E" wp14:editId="33117E1D">
            <wp:extent cx="4626771" cy="3615211"/>
            <wp:effectExtent l="0" t="0" r="2540" b="444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28629" cy="3616663"/>
                    </a:xfrm>
                    <a:prstGeom prst="rect">
                      <a:avLst/>
                    </a:prstGeom>
                    <a:noFill/>
                  </pic:spPr>
                </pic:pic>
              </a:graphicData>
            </a:graphic>
          </wp:inline>
        </w:drawing>
      </w:r>
    </w:p>
    <w:p w:rsidR="00503272" w:rsidRPr="001B37CA" w:rsidRDefault="00517C77" w:rsidP="00503272">
      <w:pPr>
        <w:spacing w:before="40" w:after="40"/>
        <w:jc w:val="center"/>
        <w:rPr>
          <w:rFonts w:asciiTheme="minorHAnsi" w:hAnsiTheme="minorHAnsi" w:cstheme="minorHAnsi"/>
          <w:sz w:val="22"/>
          <w:szCs w:val="22"/>
        </w:rPr>
      </w:pPr>
      <w:r>
        <w:rPr>
          <w:rFonts w:asciiTheme="minorHAnsi" w:hAnsiTheme="minorHAnsi" w:cstheme="minorHAnsi"/>
          <w:b/>
          <w:sz w:val="22"/>
          <w:szCs w:val="22"/>
        </w:rPr>
        <w:t>Figure 2</w:t>
      </w:r>
      <w:r w:rsidR="00503272">
        <w:rPr>
          <w:rFonts w:asciiTheme="minorHAnsi" w:hAnsiTheme="minorHAnsi" w:cstheme="minorHAnsi"/>
          <w:b/>
          <w:sz w:val="22"/>
          <w:szCs w:val="22"/>
        </w:rPr>
        <w:t xml:space="preserve">. </w:t>
      </w:r>
      <w:r w:rsidR="00503272" w:rsidRPr="008347C5">
        <w:rPr>
          <w:rFonts w:asciiTheme="minorHAnsi" w:hAnsiTheme="minorHAnsi" w:cstheme="minorHAnsi"/>
          <w:b/>
          <w:sz w:val="22"/>
          <w:szCs w:val="22"/>
        </w:rPr>
        <w:t xml:space="preserve"> </w:t>
      </w:r>
      <w:r w:rsidR="00503272" w:rsidRPr="00F0196E">
        <w:rPr>
          <w:rFonts w:asciiTheme="minorHAnsi" w:hAnsiTheme="minorHAnsi" w:cstheme="minorHAnsi"/>
          <w:sz w:val="22"/>
          <w:szCs w:val="22"/>
        </w:rPr>
        <w:t>Correlation between Grid Voltage and Solar Energy Generation</w:t>
      </w:r>
    </w:p>
    <w:p w:rsidR="00EA2FD4" w:rsidRDefault="00EA2FD4" w:rsidP="00FE0011">
      <w:pPr>
        <w:spacing w:before="40" w:after="40"/>
        <w:rPr>
          <w:rFonts w:asciiTheme="minorHAnsi" w:hAnsiTheme="minorHAnsi" w:cstheme="minorHAnsi"/>
          <w:sz w:val="22"/>
          <w:szCs w:val="22"/>
        </w:rPr>
      </w:pPr>
    </w:p>
    <w:p w:rsidR="00FE0011" w:rsidRPr="001B37CA" w:rsidRDefault="00C10339" w:rsidP="00FE0011">
      <w:pPr>
        <w:spacing w:before="40" w:after="40"/>
        <w:rPr>
          <w:rFonts w:asciiTheme="minorHAnsi" w:hAnsiTheme="minorHAnsi" w:cstheme="minorHAnsi"/>
          <w:sz w:val="22"/>
          <w:szCs w:val="22"/>
        </w:rPr>
      </w:pPr>
      <w:r>
        <w:rPr>
          <w:rFonts w:asciiTheme="minorHAnsi" w:hAnsiTheme="minorHAnsi" w:cstheme="minorHAnsi"/>
          <w:sz w:val="22"/>
          <w:szCs w:val="22"/>
        </w:rPr>
        <w:t>Tier 2 AV APS</w:t>
      </w:r>
      <w:r w:rsidR="00FE0011" w:rsidRPr="001B37CA">
        <w:rPr>
          <w:rFonts w:asciiTheme="minorHAnsi" w:hAnsiTheme="minorHAnsi" w:cstheme="minorHAnsi"/>
          <w:sz w:val="22"/>
          <w:szCs w:val="22"/>
        </w:rPr>
        <w:t xml:space="preserve"> will monitor both </w:t>
      </w:r>
      <w:r w:rsidR="00676402">
        <w:rPr>
          <w:rFonts w:asciiTheme="minorHAnsi" w:hAnsiTheme="minorHAnsi" w:cstheme="minorHAnsi"/>
          <w:sz w:val="22"/>
          <w:szCs w:val="22"/>
        </w:rPr>
        <w:t>c</w:t>
      </w:r>
      <w:r w:rsidR="00FE0011" w:rsidRPr="001B37CA">
        <w:rPr>
          <w:rFonts w:asciiTheme="minorHAnsi" w:hAnsiTheme="minorHAnsi" w:cstheme="minorHAnsi"/>
          <w:sz w:val="22"/>
          <w:szCs w:val="22"/>
        </w:rPr>
        <w:t xml:space="preserve">urrent and </w:t>
      </w:r>
      <w:r w:rsidR="00676402">
        <w:rPr>
          <w:rFonts w:asciiTheme="minorHAnsi" w:hAnsiTheme="minorHAnsi" w:cstheme="minorHAnsi"/>
          <w:sz w:val="22"/>
          <w:szCs w:val="22"/>
        </w:rPr>
        <w:t>v</w:t>
      </w:r>
      <w:r w:rsidR="00FE0011" w:rsidRPr="001B37CA">
        <w:rPr>
          <w:rFonts w:asciiTheme="minorHAnsi" w:hAnsiTheme="minorHAnsi" w:cstheme="minorHAnsi"/>
          <w:sz w:val="22"/>
          <w:szCs w:val="22"/>
        </w:rPr>
        <w:t xml:space="preserve">oltage </w:t>
      </w:r>
      <w:r w:rsidR="00E44C09">
        <w:rPr>
          <w:rFonts w:asciiTheme="minorHAnsi" w:hAnsiTheme="minorHAnsi" w:cstheme="minorHAnsi"/>
          <w:sz w:val="22"/>
          <w:szCs w:val="22"/>
        </w:rPr>
        <w:t>and</w:t>
      </w:r>
      <w:r w:rsidR="00FE0011" w:rsidRPr="001B37CA">
        <w:rPr>
          <w:rFonts w:asciiTheme="minorHAnsi" w:hAnsiTheme="minorHAnsi" w:cstheme="minorHAnsi"/>
          <w:sz w:val="22"/>
          <w:szCs w:val="22"/>
        </w:rPr>
        <w:t xml:space="preserve"> determine the </w:t>
      </w:r>
      <w:r w:rsidR="00676402">
        <w:rPr>
          <w:rFonts w:asciiTheme="minorHAnsi" w:hAnsiTheme="minorHAnsi" w:cstheme="minorHAnsi"/>
          <w:sz w:val="22"/>
          <w:szCs w:val="22"/>
        </w:rPr>
        <w:t>t</w:t>
      </w:r>
      <w:r w:rsidR="00FE0011" w:rsidRPr="001B37CA">
        <w:rPr>
          <w:rFonts w:asciiTheme="minorHAnsi" w:hAnsiTheme="minorHAnsi" w:cstheme="minorHAnsi"/>
          <w:sz w:val="22"/>
          <w:szCs w:val="22"/>
        </w:rPr>
        <w:t xml:space="preserve">rue RMS </w:t>
      </w:r>
      <w:r w:rsidR="00676402">
        <w:rPr>
          <w:rFonts w:asciiTheme="minorHAnsi" w:hAnsiTheme="minorHAnsi" w:cstheme="minorHAnsi"/>
          <w:sz w:val="22"/>
          <w:szCs w:val="22"/>
        </w:rPr>
        <w:t>p</w:t>
      </w:r>
      <w:r w:rsidR="00FE0011" w:rsidRPr="001B37CA">
        <w:rPr>
          <w:rFonts w:asciiTheme="minorHAnsi" w:hAnsiTheme="minorHAnsi" w:cstheme="minorHAnsi"/>
          <w:sz w:val="22"/>
          <w:szCs w:val="22"/>
        </w:rPr>
        <w:t xml:space="preserve">ower of </w:t>
      </w:r>
      <w:r w:rsidR="00B23472">
        <w:rPr>
          <w:rFonts w:asciiTheme="minorHAnsi" w:hAnsiTheme="minorHAnsi" w:cstheme="minorHAnsi"/>
          <w:sz w:val="22"/>
          <w:szCs w:val="22"/>
        </w:rPr>
        <w:t xml:space="preserve">all </w:t>
      </w:r>
      <w:r w:rsidR="00FE0011" w:rsidRPr="001B37CA">
        <w:rPr>
          <w:rFonts w:asciiTheme="minorHAnsi" w:hAnsiTheme="minorHAnsi" w:cstheme="minorHAnsi"/>
          <w:sz w:val="22"/>
          <w:szCs w:val="22"/>
        </w:rPr>
        <w:t>the connected equipment</w:t>
      </w:r>
      <w:r w:rsidR="00B23472">
        <w:rPr>
          <w:rFonts w:asciiTheme="minorHAnsi" w:hAnsiTheme="minorHAnsi" w:cstheme="minorHAnsi"/>
          <w:sz w:val="22"/>
          <w:szCs w:val="22"/>
        </w:rPr>
        <w:t xml:space="preserve"> to be controlled</w:t>
      </w:r>
      <w:r w:rsidR="00E44C09">
        <w:rPr>
          <w:rFonts w:asciiTheme="minorHAnsi" w:hAnsiTheme="minorHAnsi" w:cstheme="minorHAnsi"/>
          <w:sz w:val="22"/>
          <w:szCs w:val="22"/>
        </w:rPr>
        <w:t>. Additionally</w:t>
      </w:r>
      <w:r w:rsidR="00781319">
        <w:rPr>
          <w:rFonts w:asciiTheme="minorHAnsi" w:hAnsiTheme="minorHAnsi" w:cstheme="minorHAnsi"/>
          <w:sz w:val="22"/>
          <w:szCs w:val="22"/>
        </w:rPr>
        <w:t>,</w:t>
      </w:r>
      <w:r w:rsidR="00FE0011" w:rsidRPr="001B37CA">
        <w:rPr>
          <w:rFonts w:asciiTheme="minorHAnsi" w:hAnsiTheme="minorHAnsi" w:cstheme="minorHAnsi"/>
          <w:sz w:val="22"/>
          <w:szCs w:val="22"/>
        </w:rPr>
        <w:t xml:space="preserve"> </w:t>
      </w:r>
      <w:r w:rsidR="00B85C3C">
        <w:rPr>
          <w:rFonts w:asciiTheme="minorHAnsi" w:hAnsiTheme="minorHAnsi" w:cstheme="minorHAnsi"/>
          <w:sz w:val="22"/>
          <w:szCs w:val="22"/>
        </w:rPr>
        <w:t xml:space="preserve">a </w:t>
      </w:r>
      <w:r w:rsidR="00B23472">
        <w:rPr>
          <w:rFonts w:asciiTheme="minorHAnsi" w:hAnsiTheme="minorHAnsi" w:cstheme="minorHAnsi"/>
          <w:sz w:val="22"/>
          <w:szCs w:val="22"/>
        </w:rPr>
        <w:t xml:space="preserve">64k </w:t>
      </w:r>
      <w:r w:rsidR="00781319">
        <w:rPr>
          <w:rFonts w:asciiTheme="minorHAnsi" w:hAnsiTheme="minorHAnsi" w:cstheme="minorHAnsi"/>
          <w:sz w:val="22"/>
          <w:szCs w:val="22"/>
        </w:rPr>
        <w:t>m</w:t>
      </w:r>
      <w:r w:rsidR="00B23472">
        <w:rPr>
          <w:rFonts w:asciiTheme="minorHAnsi" w:hAnsiTheme="minorHAnsi" w:cstheme="minorHAnsi"/>
          <w:sz w:val="22"/>
          <w:szCs w:val="22"/>
        </w:rPr>
        <w:t xml:space="preserve">icroprocessor </w:t>
      </w:r>
      <w:r w:rsidR="00911C5F">
        <w:rPr>
          <w:rFonts w:asciiTheme="minorHAnsi" w:hAnsiTheme="minorHAnsi" w:cstheme="minorHAnsi"/>
          <w:sz w:val="22"/>
          <w:szCs w:val="22"/>
        </w:rPr>
        <w:t xml:space="preserve">with software algorithms </w:t>
      </w:r>
      <w:r w:rsidR="00B23472">
        <w:rPr>
          <w:rFonts w:asciiTheme="minorHAnsi" w:hAnsiTheme="minorHAnsi" w:cstheme="minorHAnsi"/>
          <w:sz w:val="22"/>
          <w:szCs w:val="22"/>
        </w:rPr>
        <w:t xml:space="preserve">is typically required </w:t>
      </w:r>
      <w:r w:rsidR="00FE0011" w:rsidRPr="001B37CA">
        <w:rPr>
          <w:rFonts w:asciiTheme="minorHAnsi" w:hAnsiTheme="minorHAnsi" w:cstheme="minorHAnsi"/>
          <w:sz w:val="22"/>
          <w:szCs w:val="22"/>
        </w:rPr>
        <w:t xml:space="preserve">to </w:t>
      </w:r>
      <w:r w:rsidR="005A66DE">
        <w:rPr>
          <w:rFonts w:asciiTheme="minorHAnsi" w:hAnsiTheme="minorHAnsi" w:cstheme="minorHAnsi"/>
          <w:sz w:val="22"/>
          <w:szCs w:val="22"/>
        </w:rPr>
        <w:t xml:space="preserve">compute </w:t>
      </w:r>
      <w:r w:rsidR="00814B4A">
        <w:rPr>
          <w:rFonts w:asciiTheme="minorHAnsi" w:hAnsiTheme="minorHAnsi" w:cstheme="minorHAnsi"/>
          <w:sz w:val="22"/>
          <w:szCs w:val="22"/>
        </w:rPr>
        <w:t>second-by-</w:t>
      </w:r>
      <w:r w:rsidR="00B23472">
        <w:rPr>
          <w:rFonts w:asciiTheme="minorHAnsi" w:hAnsiTheme="minorHAnsi" w:cstheme="minorHAnsi"/>
          <w:sz w:val="22"/>
          <w:szCs w:val="22"/>
        </w:rPr>
        <w:t xml:space="preserve">second </w:t>
      </w:r>
      <w:r w:rsidR="00781319">
        <w:rPr>
          <w:rFonts w:asciiTheme="minorHAnsi" w:hAnsiTheme="minorHAnsi" w:cstheme="minorHAnsi"/>
          <w:sz w:val="22"/>
          <w:szCs w:val="22"/>
        </w:rPr>
        <w:t>t</w:t>
      </w:r>
      <w:r w:rsidR="00FE0011" w:rsidRPr="001B37CA">
        <w:rPr>
          <w:rFonts w:asciiTheme="minorHAnsi" w:hAnsiTheme="minorHAnsi" w:cstheme="minorHAnsi"/>
          <w:sz w:val="22"/>
          <w:szCs w:val="22"/>
        </w:rPr>
        <w:t xml:space="preserve">rue RMS </w:t>
      </w:r>
      <w:r w:rsidR="00781319">
        <w:rPr>
          <w:rFonts w:asciiTheme="minorHAnsi" w:hAnsiTheme="minorHAnsi" w:cstheme="minorHAnsi"/>
          <w:sz w:val="22"/>
          <w:szCs w:val="22"/>
        </w:rPr>
        <w:t>p</w:t>
      </w:r>
      <w:r w:rsidR="00FE0011" w:rsidRPr="001B37CA">
        <w:rPr>
          <w:rFonts w:asciiTheme="minorHAnsi" w:hAnsiTheme="minorHAnsi" w:cstheme="minorHAnsi"/>
          <w:sz w:val="22"/>
          <w:szCs w:val="22"/>
        </w:rPr>
        <w:t xml:space="preserve">ower information </w:t>
      </w:r>
      <w:r w:rsidR="00911C5F">
        <w:rPr>
          <w:rFonts w:asciiTheme="minorHAnsi" w:hAnsiTheme="minorHAnsi" w:cstheme="minorHAnsi"/>
          <w:sz w:val="22"/>
          <w:szCs w:val="22"/>
        </w:rPr>
        <w:t xml:space="preserve">acquired by the Tier 2 AV APS. This computation capability ensures </w:t>
      </w:r>
      <w:r w:rsidR="00FE0011" w:rsidRPr="001B37CA">
        <w:rPr>
          <w:rFonts w:asciiTheme="minorHAnsi" w:hAnsiTheme="minorHAnsi" w:cstheme="minorHAnsi"/>
          <w:sz w:val="22"/>
          <w:szCs w:val="22"/>
        </w:rPr>
        <w:t xml:space="preserve">the correct switching decisions of the connected equipment </w:t>
      </w:r>
      <w:r w:rsidR="00911C5F">
        <w:rPr>
          <w:rFonts w:asciiTheme="minorHAnsi" w:hAnsiTheme="minorHAnsi" w:cstheme="minorHAnsi"/>
          <w:sz w:val="22"/>
          <w:szCs w:val="22"/>
        </w:rPr>
        <w:t xml:space="preserve">are made </w:t>
      </w:r>
      <w:r w:rsidR="00E44C09">
        <w:rPr>
          <w:rFonts w:asciiTheme="minorHAnsi" w:hAnsiTheme="minorHAnsi" w:cstheme="minorHAnsi"/>
          <w:sz w:val="22"/>
          <w:szCs w:val="22"/>
        </w:rPr>
        <w:t>by</w:t>
      </w:r>
      <w:r w:rsidR="00911C5F">
        <w:rPr>
          <w:rFonts w:asciiTheme="minorHAnsi" w:hAnsiTheme="minorHAnsi" w:cstheme="minorHAnsi"/>
          <w:sz w:val="22"/>
          <w:szCs w:val="22"/>
        </w:rPr>
        <w:t xml:space="preserve"> sampling </w:t>
      </w:r>
      <w:r w:rsidR="00FE0011" w:rsidRPr="001B37CA">
        <w:rPr>
          <w:rFonts w:asciiTheme="minorHAnsi" w:hAnsiTheme="minorHAnsi" w:cstheme="minorHAnsi"/>
          <w:sz w:val="22"/>
          <w:szCs w:val="22"/>
        </w:rPr>
        <w:t>the connected equipment load</w:t>
      </w:r>
      <w:r w:rsidR="00911C5F">
        <w:rPr>
          <w:rFonts w:asciiTheme="minorHAnsi" w:hAnsiTheme="minorHAnsi" w:cstheme="minorHAnsi"/>
          <w:sz w:val="22"/>
          <w:szCs w:val="22"/>
        </w:rPr>
        <w:t xml:space="preserve"> each second</w:t>
      </w:r>
      <w:r w:rsidR="00FE0011" w:rsidRPr="001B37CA">
        <w:rPr>
          <w:rFonts w:asciiTheme="minorHAnsi" w:hAnsiTheme="minorHAnsi" w:cstheme="minorHAnsi"/>
          <w:sz w:val="22"/>
          <w:szCs w:val="22"/>
        </w:rPr>
        <w:t xml:space="preserve">. </w:t>
      </w:r>
    </w:p>
    <w:p w:rsidR="00FE0011" w:rsidRPr="0069134B" w:rsidRDefault="00FE0011" w:rsidP="0069134B">
      <w:pPr>
        <w:pStyle w:val="Heading5"/>
        <w:rPr>
          <w:b/>
        </w:rPr>
      </w:pPr>
      <w:r w:rsidRPr="0069134B">
        <w:rPr>
          <w:b/>
        </w:rPr>
        <w:t>Tier 2 AV Additional Sensing</w:t>
      </w:r>
    </w:p>
    <w:p w:rsidR="00FE0011" w:rsidRPr="001B37CA" w:rsidRDefault="00C10339" w:rsidP="00FE0011">
      <w:pPr>
        <w:spacing w:before="40" w:after="40"/>
        <w:rPr>
          <w:rFonts w:asciiTheme="minorHAnsi" w:hAnsiTheme="minorHAnsi" w:cstheme="minorHAnsi"/>
          <w:sz w:val="22"/>
          <w:szCs w:val="22"/>
        </w:rPr>
      </w:pPr>
      <w:r>
        <w:rPr>
          <w:rFonts w:asciiTheme="minorHAnsi" w:hAnsiTheme="minorHAnsi" w:cstheme="minorHAnsi"/>
          <w:sz w:val="22"/>
          <w:szCs w:val="22"/>
        </w:rPr>
        <w:t>Tier 2 AV APS</w:t>
      </w:r>
      <w:r w:rsidR="00FE0011" w:rsidRPr="001B37CA">
        <w:rPr>
          <w:rFonts w:asciiTheme="minorHAnsi" w:hAnsiTheme="minorHAnsi" w:cstheme="minorHAnsi"/>
          <w:sz w:val="22"/>
          <w:szCs w:val="22"/>
        </w:rPr>
        <w:t xml:space="preserve"> devices </w:t>
      </w:r>
      <w:r w:rsidR="00204FCF">
        <w:rPr>
          <w:rFonts w:asciiTheme="minorHAnsi" w:hAnsiTheme="minorHAnsi" w:cstheme="minorHAnsi"/>
          <w:sz w:val="22"/>
          <w:szCs w:val="22"/>
        </w:rPr>
        <w:t>can sense</w:t>
      </w:r>
      <w:r w:rsidR="00FE0011" w:rsidRPr="001B37CA">
        <w:rPr>
          <w:rFonts w:asciiTheme="minorHAnsi" w:hAnsiTheme="minorHAnsi" w:cstheme="minorHAnsi"/>
          <w:sz w:val="22"/>
          <w:szCs w:val="22"/>
        </w:rPr>
        <w:t xml:space="preserve"> </w:t>
      </w:r>
      <w:r w:rsidR="00204FCF">
        <w:rPr>
          <w:rFonts w:asciiTheme="minorHAnsi" w:hAnsiTheme="minorHAnsi" w:cstheme="minorHAnsi"/>
          <w:sz w:val="22"/>
          <w:szCs w:val="22"/>
        </w:rPr>
        <w:t>t</w:t>
      </w:r>
      <w:r w:rsidR="00FE0011" w:rsidRPr="001B37CA">
        <w:rPr>
          <w:rFonts w:asciiTheme="minorHAnsi" w:hAnsiTheme="minorHAnsi" w:cstheme="minorHAnsi"/>
          <w:sz w:val="22"/>
          <w:szCs w:val="22"/>
        </w:rPr>
        <w:t xml:space="preserve">rue RMS </w:t>
      </w:r>
      <w:r w:rsidR="00204FCF">
        <w:rPr>
          <w:rFonts w:asciiTheme="minorHAnsi" w:hAnsiTheme="minorHAnsi" w:cstheme="minorHAnsi"/>
          <w:sz w:val="22"/>
          <w:szCs w:val="22"/>
        </w:rPr>
        <w:t>p</w:t>
      </w:r>
      <w:r w:rsidR="00FE0011" w:rsidRPr="001B37CA">
        <w:rPr>
          <w:rFonts w:asciiTheme="minorHAnsi" w:hAnsiTheme="minorHAnsi" w:cstheme="minorHAnsi"/>
          <w:sz w:val="22"/>
          <w:szCs w:val="22"/>
        </w:rPr>
        <w:t xml:space="preserve">ower </w:t>
      </w:r>
      <w:r w:rsidR="00204FCF">
        <w:rPr>
          <w:rFonts w:asciiTheme="minorHAnsi" w:hAnsiTheme="minorHAnsi" w:cstheme="minorHAnsi"/>
          <w:sz w:val="22"/>
          <w:szCs w:val="22"/>
        </w:rPr>
        <w:t>and</w:t>
      </w:r>
      <w:r w:rsidR="00204FCF" w:rsidRPr="001B37CA">
        <w:rPr>
          <w:rFonts w:asciiTheme="minorHAnsi" w:hAnsiTheme="minorHAnsi" w:cstheme="minorHAnsi"/>
          <w:sz w:val="22"/>
          <w:szCs w:val="22"/>
        </w:rPr>
        <w:t xml:space="preserve"> </w:t>
      </w:r>
      <w:r w:rsidR="00FE0011" w:rsidRPr="001B37CA">
        <w:rPr>
          <w:rFonts w:asciiTheme="minorHAnsi" w:hAnsiTheme="minorHAnsi" w:cstheme="minorHAnsi"/>
          <w:sz w:val="22"/>
          <w:szCs w:val="22"/>
        </w:rPr>
        <w:t xml:space="preserve">sense IR signals to determine user activity with their AV devices. IR </w:t>
      </w:r>
      <w:r w:rsidR="002F1172">
        <w:rPr>
          <w:rFonts w:asciiTheme="minorHAnsi" w:hAnsiTheme="minorHAnsi" w:cstheme="minorHAnsi"/>
          <w:sz w:val="22"/>
          <w:szCs w:val="22"/>
        </w:rPr>
        <w:t>can be</w:t>
      </w:r>
      <w:r w:rsidR="00FE0011" w:rsidRPr="001B37CA">
        <w:rPr>
          <w:rFonts w:asciiTheme="minorHAnsi" w:hAnsiTheme="minorHAnsi" w:cstheme="minorHAnsi"/>
          <w:sz w:val="22"/>
          <w:szCs w:val="22"/>
        </w:rPr>
        <w:t xml:space="preserve"> emitted from a number of sources</w:t>
      </w:r>
      <w:r w:rsidR="002F1172">
        <w:rPr>
          <w:rFonts w:asciiTheme="minorHAnsi" w:hAnsiTheme="minorHAnsi" w:cstheme="minorHAnsi"/>
          <w:sz w:val="22"/>
          <w:szCs w:val="22"/>
        </w:rPr>
        <w:t xml:space="preserve"> beyond </w:t>
      </w:r>
      <w:r w:rsidR="00911C5F">
        <w:rPr>
          <w:rFonts w:asciiTheme="minorHAnsi" w:hAnsiTheme="minorHAnsi" w:cstheme="minorHAnsi"/>
          <w:sz w:val="22"/>
          <w:szCs w:val="22"/>
        </w:rPr>
        <w:t xml:space="preserve">remote controls of </w:t>
      </w:r>
      <w:r w:rsidR="00FE0011" w:rsidRPr="001B37CA">
        <w:rPr>
          <w:rFonts w:asciiTheme="minorHAnsi" w:hAnsiTheme="minorHAnsi" w:cstheme="minorHAnsi"/>
          <w:sz w:val="22"/>
          <w:szCs w:val="22"/>
        </w:rPr>
        <w:t xml:space="preserve">AV equipment. IR </w:t>
      </w:r>
      <w:r w:rsidR="002F1172">
        <w:rPr>
          <w:rFonts w:asciiTheme="minorHAnsi" w:hAnsiTheme="minorHAnsi" w:cstheme="minorHAnsi"/>
          <w:sz w:val="22"/>
          <w:szCs w:val="22"/>
        </w:rPr>
        <w:t>can</w:t>
      </w:r>
      <w:r w:rsidR="00FE0011" w:rsidRPr="001B37CA">
        <w:rPr>
          <w:rFonts w:asciiTheme="minorHAnsi" w:hAnsiTheme="minorHAnsi" w:cstheme="minorHAnsi"/>
          <w:sz w:val="22"/>
          <w:szCs w:val="22"/>
        </w:rPr>
        <w:t xml:space="preserve"> also</w:t>
      </w:r>
      <w:r w:rsidR="002F1172">
        <w:rPr>
          <w:rFonts w:asciiTheme="minorHAnsi" w:hAnsiTheme="minorHAnsi" w:cstheme="minorHAnsi"/>
          <w:sz w:val="22"/>
          <w:szCs w:val="22"/>
        </w:rPr>
        <w:t xml:space="preserve"> be</w:t>
      </w:r>
      <w:r w:rsidR="00FE0011" w:rsidRPr="001B37CA">
        <w:rPr>
          <w:rFonts w:asciiTheme="minorHAnsi" w:hAnsiTheme="minorHAnsi" w:cstheme="minorHAnsi"/>
          <w:sz w:val="22"/>
          <w:szCs w:val="22"/>
        </w:rPr>
        <w:t xml:space="preserve"> emitted from sunlight and Compact Fluorescent Lights (CFL’s), which many have been deployed in homes through prior energy efficiency efforts. </w:t>
      </w:r>
      <w:r w:rsidR="003B625B">
        <w:rPr>
          <w:rFonts w:asciiTheme="minorHAnsi" w:hAnsiTheme="minorHAnsi" w:cstheme="minorHAnsi"/>
          <w:sz w:val="22"/>
          <w:szCs w:val="22"/>
        </w:rPr>
        <w:t>U</w:t>
      </w:r>
      <w:r w:rsidR="00FE0011" w:rsidRPr="001B37CA">
        <w:rPr>
          <w:rFonts w:asciiTheme="minorHAnsi" w:hAnsiTheme="minorHAnsi" w:cstheme="minorHAnsi"/>
          <w:sz w:val="22"/>
          <w:szCs w:val="22"/>
        </w:rPr>
        <w:t xml:space="preserve">sing IR to sense user activity </w:t>
      </w:r>
      <w:r w:rsidR="002F1172">
        <w:rPr>
          <w:rFonts w:asciiTheme="minorHAnsi" w:hAnsiTheme="minorHAnsi" w:cstheme="minorHAnsi"/>
          <w:sz w:val="22"/>
          <w:szCs w:val="22"/>
        </w:rPr>
        <w:t>should</w:t>
      </w:r>
      <w:r w:rsidR="00FE0011" w:rsidRPr="001B37CA">
        <w:rPr>
          <w:rFonts w:asciiTheme="minorHAnsi" w:hAnsiTheme="minorHAnsi" w:cstheme="minorHAnsi"/>
          <w:sz w:val="22"/>
          <w:szCs w:val="22"/>
        </w:rPr>
        <w:t xml:space="preserve"> be done intelligently to </w:t>
      </w:r>
      <w:r w:rsidR="00677C8A">
        <w:rPr>
          <w:rFonts w:asciiTheme="minorHAnsi" w:hAnsiTheme="minorHAnsi" w:cstheme="minorHAnsi"/>
          <w:sz w:val="22"/>
          <w:szCs w:val="22"/>
        </w:rPr>
        <w:t xml:space="preserve">not </w:t>
      </w:r>
      <w:r w:rsidR="00FE0011" w:rsidRPr="001B37CA">
        <w:rPr>
          <w:rFonts w:asciiTheme="minorHAnsi" w:hAnsiTheme="minorHAnsi" w:cstheme="minorHAnsi"/>
          <w:sz w:val="22"/>
          <w:szCs w:val="22"/>
        </w:rPr>
        <w:t xml:space="preserve">be confused by IR not </w:t>
      </w:r>
      <w:r w:rsidR="002F1172" w:rsidRPr="001B37CA">
        <w:rPr>
          <w:rFonts w:asciiTheme="minorHAnsi" w:hAnsiTheme="minorHAnsi" w:cstheme="minorHAnsi"/>
          <w:sz w:val="22"/>
          <w:szCs w:val="22"/>
        </w:rPr>
        <w:t>coming</w:t>
      </w:r>
      <w:r w:rsidR="00FE0011" w:rsidRPr="001B37CA">
        <w:rPr>
          <w:rFonts w:asciiTheme="minorHAnsi" w:hAnsiTheme="minorHAnsi" w:cstheme="minorHAnsi"/>
          <w:sz w:val="22"/>
          <w:szCs w:val="22"/>
        </w:rPr>
        <w:t xml:space="preserve"> from actual AV equipment usage. </w:t>
      </w:r>
    </w:p>
    <w:p w:rsidR="00FE0011" w:rsidRPr="001B37CA" w:rsidRDefault="00FE0011" w:rsidP="00FE0011">
      <w:pPr>
        <w:spacing w:before="40" w:after="40"/>
        <w:rPr>
          <w:rFonts w:asciiTheme="minorHAnsi" w:hAnsiTheme="minorHAnsi" w:cstheme="minorHAnsi"/>
          <w:sz w:val="22"/>
          <w:szCs w:val="22"/>
        </w:rPr>
      </w:pPr>
    </w:p>
    <w:p w:rsidR="003E4807" w:rsidRPr="001B37CA" w:rsidRDefault="002F1172" w:rsidP="003E4807">
      <w:pPr>
        <w:spacing w:before="40" w:after="40"/>
        <w:rPr>
          <w:rFonts w:asciiTheme="minorHAnsi" w:hAnsiTheme="minorHAnsi" w:cstheme="minorHAnsi"/>
          <w:sz w:val="22"/>
          <w:szCs w:val="22"/>
        </w:rPr>
      </w:pPr>
      <w:r>
        <w:rPr>
          <w:rFonts w:asciiTheme="minorHAnsi" w:hAnsiTheme="minorHAnsi" w:cstheme="minorHAnsi"/>
          <w:sz w:val="22"/>
          <w:szCs w:val="22"/>
        </w:rPr>
        <w:t>A</w:t>
      </w:r>
      <w:r w:rsidR="00FE0011" w:rsidRPr="001B37CA">
        <w:rPr>
          <w:rFonts w:asciiTheme="minorHAnsi" w:hAnsiTheme="minorHAnsi" w:cstheme="minorHAnsi"/>
          <w:sz w:val="22"/>
          <w:szCs w:val="22"/>
        </w:rPr>
        <w:t xml:space="preserve"> Tier 2 AV APS</w:t>
      </w:r>
      <w:r>
        <w:rPr>
          <w:rFonts w:asciiTheme="minorHAnsi" w:hAnsiTheme="minorHAnsi" w:cstheme="minorHAnsi"/>
          <w:sz w:val="22"/>
          <w:szCs w:val="22"/>
        </w:rPr>
        <w:t xml:space="preserve"> that </w:t>
      </w:r>
      <w:r w:rsidR="00FE0011" w:rsidRPr="001B37CA">
        <w:rPr>
          <w:rFonts w:asciiTheme="minorHAnsi" w:hAnsiTheme="minorHAnsi" w:cstheme="minorHAnsi"/>
          <w:sz w:val="22"/>
          <w:szCs w:val="22"/>
        </w:rPr>
        <w:t xml:space="preserve">uses IR sensing </w:t>
      </w:r>
      <w:r>
        <w:rPr>
          <w:rFonts w:asciiTheme="minorHAnsi" w:hAnsiTheme="minorHAnsi" w:cstheme="minorHAnsi"/>
          <w:sz w:val="22"/>
          <w:szCs w:val="22"/>
        </w:rPr>
        <w:t xml:space="preserve">should </w:t>
      </w:r>
      <w:r w:rsidR="00FE0011" w:rsidRPr="001B37CA">
        <w:rPr>
          <w:rFonts w:asciiTheme="minorHAnsi" w:hAnsiTheme="minorHAnsi" w:cstheme="minorHAnsi"/>
          <w:sz w:val="22"/>
          <w:szCs w:val="22"/>
        </w:rPr>
        <w:t>also employ IR shielding via both hardware</w:t>
      </w:r>
      <w:r w:rsidR="00677C8A">
        <w:rPr>
          <w:rFonts w:asciiTheme="minorHAnsi" w:hAnsiTheme="minorHAnsi" w:cstheme="minorHAnsi"/>
          <w:sz w:val="22"/>
          <w:szCs w:val="22"/>
        </w:rPr>
        <w:t>,</w:t>
      </w:r>
      <w:r w:rsidR="00FE0011" w:rsidRPr="001B37CA">
        <w:rPr>
          <w:rFonts w:asciiTheme="minorHAnsi" w:hAnsiTheme="minorHAnsi" w:cstheme="minorHAnsi"/>
          <w:sz w:val="22"/>
          <w:szCs w:val="22"/>
        </w:rPr>
        <w:t xml:space="preserve"> </w:t>
      </w:r>
      <w:r>
        <w:rPr>
          <w:rFonts w:asciiTheme="minorHAnsi" w:hAnsiTheme="minorHAnsi" w:cstheme="minorHAnsi"/>
          <w:sz w:val="22"/>
          <w:szCs w:val="22"/>
        </w:rPr>
        <w:t xml:space="preserve">preferably but not limited to a </w:t>
      </w:r>
      <w:r w:rsidR="00FE0011" w:rsidRPr="001B37CA">
        <w:rPr>
          <w:rFonts w:asciiTheme="minorHAnsi" w:hAnsiTheme="minorHAnsi" w:cstheme="minorHAnsi"/>
          <w:sz w:val="22"/>
          <w:szCs w:val="22"/>
        </w:rPr>
        <w:t>me</w:t>
      </w:r>
      <w:r w:rsidR="00677C8A">
        <w:rPr>
          <w:rFonts w:asciiTheme="minorHAnsi" w:hAnsiTheme="minorHAnsi" w:cstheme="minorHAnsi"/>
          <w:sz w:val="22"/>
          <w:szCs w:val="22"/>
        </w:rPr>
        <w:t>tallic cover over the IR sensor,</w:t>
      </w:r>
      <w:r w:rsidR="00FE0011" w:rsidRPr="001B37CA">
        <w:rPr>
          <w:rFonts w:asciiTheme="minorHAnsi" w:hAnsiTheme="minorHAnsi" w:cstheme="minorHAnsi"/>
          <w:sz w:val="22"/>
          <w:szCs w:val="22"/>
        </w:rPr>
        <w:t xml:space="preserve"> and firmware</w:t>
      </w:r>
      <w:r w:rsidR="00677C8A">
        <w:rPr>
          <w:rFonts w:asciiTheme="minorHAnsi" w:hAnsiTheme="minorHAnsi" w:cstheme="minorHAnsi"/>
          <w:sz w:val="22"/>
          <w:szCs w:val="22"/>
        </w:rPr>
        <w:t xml:space="preserve"> </w:t>
      </w:r>
      <w:r w:rsidR="00FE0011" w:rsidRPr="001B37CA">
        <w:rPr>
          <w:rFonts w:asciiTheme="minorHAnsi" w:hAnsiTheme="minorHAnsi" w:cstheme="minorHAnsi"/>
          <w:sz w:val="22"/>
          <w:szCs w:val="22"/>
        </w:rPr>
        <w:t xml:space="preserve">to filter rogue non remote control IR interference filters. </w:t>
      </w:r>
      <w:r w:rsidR="00D23941">
        <w:rPr>
          <w:rFonts w:asciiTheme="minorHAnsi" w:hAnsiTheme="minorHAnsi" w:cstheme="minorHAnsi"/>
          <w:sz w:val="22"/>
          <w:szCs w:val="22"/>
        </w:rPr>
        <w:br/>
      </w:r>
      <w:r w:rsidR="00D23941">
        <w:rPr>
          <w:rFonts w:asciiTheme="minorHAnsi" w:hAnsiTheme="minorHAnsi" w:cstheme="minorHAnsi"/>
          <w:sz w:val="22"/>
          <w:szCs w:val="22"/>
        </w:rPr>
        <w:br/>
      </w:r>
      <w:r w:rsidR="00FE5FC1">
        <w:rPr>
          <w:rFonts w:asciiTheme="minorHAnsi" w:hAnsiTheme="minorHAnsi" w:cstheme="minorHAnsi"/>
          <w:sz w:val="22"/>
          <w:szCs w:val="22"/>
        </w:rPr>
        <w:lastRenderedPageBreak/>
        <w:t>A</w:t>
      </w:r>
      <w:r w:rsidR="00FE0011" w:rsidRPr="001B37CA">
        <w:rPr>
          <w:rFonts w:asciiTheme="minorHAnsi" w:hAnsiTheme="minorHAnsi" w:cstheme="minorHAnsi"/>
          <w:sz w:val="22"/>
          <w:szCs w:val="22"/>
        </w:rPr>
        <w:t>dequate IR sensing capabilities</w:t>
      </w:r>
      <w:r w:rsidR="00FE5FC1">
        <w:rPr>
          <w:rFonts w:asciiTheme="minorHAnsi" w:hAnsiTheme="minorHAnsi" w:cstheme="minorHAnsi"/>
          <w:sz w:val="22"/>
          <w:szCs w:val="22"/>
        </w:rPr>
        <w:t xml:space="preserve"> will filter spurious non AV remote related IR such as that from CFL’s and sunlight to avoid incorrect switching events.</w:t>
      </w:r>
      <w:r w:rsidR="003E4807">
        <w:rPr>
          <w:rFonts w:asciiTheme="minorHAnsi" w:hAnsiTheme="minorHAnsi" w:cstheme="minorHAnsi"/>
          <w:sz w:val="22"/>
          <w:szCs w:val="22"/>
        </w:rPr>
        <w:t xml:space="preserve"> U</w:t>
      </w:r>
      <w:r w:rsidR="003E4807" w:rsidRPr="001B37CA">
        <w:rPr>
          <w:rFonts w:asciiTheme="minorHAnsi" w:hAnsiTheme="minorHAnsi" w:cstheme="minorHAnsi"/>
          <w:sz w:val="22"/>
          <w:szCs w:val="22"/>
        </w:rPr>
        <w:t xml:space="preserve">nderstanding that IR </w:t>
      </w:r>
      <w:r w:rsidR="003E4807">
        <w:rPr>
          <w:rFonts w:asciiTheme="minorHAnsi" w:hAnsiTheme="minorHAnsi" w:cstheme="minorHAnsi"/>
          <w:sz w:val="22"/>
          <w:szCs w:val="22"/>
        </w:rPr>
        <w:t>can come</w:t>
      </w:r>
      <w:r w:rsidR="003E4807" w:rsidRPr="001B37CA">
        <w:rPr>
          <w:rFonts w:asciiTheme="minorHAnsi" w:hAnsiTheme="minorHAnsi" w:cstheme="minorHAnsi"/>
          <w:sz w:val="22"/>
          <w:szCs w:val="22"/>
        </w:rPr>
        <w:t xml:space="preserve"> from numerous sources</w:t>
      </w:r>
      <w:r w:rsidR="003E4807">
        <w:rPr>
          <w:rFonts w:asciiTheme="minorHAnsi" w:hAnsiTheme="minorHAnsi" w:cstheme="minorHAnsi"/>
          <w:sz w:val="22"/>
          <w:szCs w:val="22"/>
        </w:rPr>
        <w:t>,</w:t>
      </w:r>
      <w:r w:rsidR="003E4807" w:rsidRPr="001B37CA">
        <w:rPr>
          <w:rFonts w:asciiTheme="minorHAnsi" w:hAnsiTheme="minorHAnsi" w:cstheme="minorHAnsi"/>
          <w:sz w:val="22"/>
          <w:szCs w:val="22"/>
        </w:rPr>
        <w:t xml:space="preserve"> filtering out erroneous IR is imperative to effectively make use of IR inputs and avoid problematic equipment control scenarios for users. </w:t>
      </w:r>
      <w:r w:rsidR="003E4807">
        <w:rPr>
          <w:rFonts w:asciiTheme="minorHAnsi" w:hAnsiTheme="minorHAnsi" w:cstheme="minorHAnsi"/>
          <w:sz w:val="22"/>
          <w:szCs w:val="22"/>
        </w:rPr>
        <w:t>T</w:t>
      </w:r>
      <w:r w:rsidR="003E4807" w:rsidRPr="001B37CA">
        <w:rPr>
          <w:rFonts w:asciiTheme="minorHAnsi" w:hAnsiTheme="minorHAnsi" w:cstheme="minorHAnsi"/>
          <w:sz w:val="22"/>
          <w:szCs w:val="22"/>
        </w:rPr>
        <w:t xml:space="preserve">his is achieved via hardware filters </w:t>
      </w:r>
      <w:r w:rsidR="003E4807">
        <w:rPr>
          <w:rFonts w:asciiTheme="minorHAnsi" w:hAnsiTheme="minorHAnsi" w:cstheme="minorHAnsi"/>
          <w:sz w:val="22"/>
          <w:szCs w:val="22"/>
        </w:rPr>
        <w:t xml:space="preserve">and </w:t>
      </w:r>
      <w:r w:rsidR="003E4807" w:rsidRPr="001B37CA">
        <w:rPr>
          <w:rFonts w:asciiTheme="minorHAnsi" w:hAnsiTheme="minorHAnsi" w:cstheme="minorHAnsi"/>
          <w:sz w:val="22"/>
          <w:szCs w:val="22"/>
        </w:rPr>
        <w:t>software filters in the firmware</w:t>
      </w:r>
      <w:r w:rsidR="003E4807">
        <w:rPr>
          <w:rFonts w:asciiTheme="minorHAnsi" w:hAnsiTheme="minorHAnsi" w:cstheme="minorHAnsi"/>
          <w:sz w:val="22"/>
          <w:szCs w:val="22"/>
        </w:rPr>
        <w:t xml:space="preserve"> to block erroneous IR signals and </w:t>
      </w:r>
      <w:r w:rsidR="003E4807" w:rsidRPr="001B37CA">
        <w:rPr>
          <w:rFonts w:asciiTheme="minorHAnsi" w:hAnsiTheme="minorHAnsi" w:cstheme="minorHAnsi"/>
          <w:sz w:val="22"/>
          <w:szCs w:val="22"/>
        </w:rPr>
        <w:t xml:space="preserve">can be easily determined if these features are present through physical observation of the Tier 2 AV APS device. </w:t>
      </w:r>
    </w:p>
    <w:p w:rsidR="00FE0011" w:rsidRPr="0069134B" w:rsidRDefault="00FE0011" w:rsidP="0069134B">
      <w:pPr>
        <w:pStyle w:val="Heading5"/>
        <w:rPr>
          <w:b/>
        </w:rPr>
      </w:pPr>
      <w:r w:rsidRPr="0069134B">
        <w:rPr>
          <w:b/>
        </w:rPr>
        <w:t>Tier 2 AV Control Approach</w:t>
      </w:r>
    </w:p>
    <w:p w:rsidR="003E4807" w:rsidRPr="001B37CA" w:rsidRDefault="00FE0011" w:rsidP="003E4807">
      <w:pPr>
        <w:spacing w:before="40" w:after="40"/>
        <w:rPr>
          <w:rFonts w:asciiTheme="minorHAnsi" w:hAnsiTheme="minorHAnsi" w:cstheme="minorHAnsi"/>
          <w:sz w:val="22"/>
          <w:szCs w:val="22"/>
        </w:rPr>
      </w:pPr>
      <w:r w:rsidRPr="001B37CA">
        <w:rPr>
          <w:rFonts w:asciiTheme="minorHAnsi" w:hAnsiTheme="minorHAnsi" w:cstheme="minorHAnsi"/>
          <w:sz w:val="22"/>
          <w:szCs w:val="22"/>
        </w:rPr>
        <w:t xml:space="preserve">Tier 2 AV APS </w:t>
      </w:r>
      <w:r w:rsidR="003E4807">
        <w:rPr>
          <w:rFonts w:asciiTheme="minorHAnsi" w:hAnsiTheme="minorHAnsi" w:cstheme="minorHAnsi"/>
          <w:sz w:val="22"/>
          <w:szCs w:val="22"/>
        </w:rPr>
        <w:t>incorporates</w:t>
      </w:r>
      <w:r w:rsidRPr="001B37CA">
        <w:rPr>
          <w:rFonts w:asciiTheme="minorHAnsi" w:hAnsiTheme="minorHAnsi" w:cstheme="minorHAnsi"/>
          <w:sz w:val="22"/>
          <w:szCs w:val="22"/>
        </w:rPr>
        <w:t xml:space="preserve"> a “master</w:t>
      </w:r>
      <w:r w:rsidR="008A2F2E">
        <w:rPr>
          <w:rFonts w:asciiTheme="minorHAnsi" w:hAnsiTheme="minorHAnsi" w:cstheme="minorHAnsi"/>
          <w:sz w:val="22"/>
          <w:szCs w:val="22"/>
        </w:rPr>
        <w:t>-</w:t>
      </w:r>
      <w:r w:rsidR="003E4807">
        <w:rPr>
          <w:rFonts w:asciiTheme="minorHAnsi" w:hAnsiTheme="minorHAnsi" w:cstheme="minorHAnsi"/>
          <w:sz w:val="22"/>
          <w:szCs w:val="22"/>
        </w:rPr>
        <w:t xml:space="preserve">less” controlled mechanism. </w:t>
      </w:r>
      <w:r w:rsidRPr="001B37CA">
        <w:rPr>
          <w:rFonts w:asciiTheme="minorHAnsi" w:hAnsiTheme="minorHAnsi" w:cstheme="minorHAnsi"/>
          <w:sz w:val="22"/>
          <w:szCs w:val="22"/>
        </w:rPr>
        <w:t xml:space="preserve">With </w:t>
      </w:r>
      <w:r w:rsidR="008A2F2E">
        <w:rPr>
          <w:rFonts w:asciiTheme="minorHAnsi" w:hAnsiTheme="minorHAnsi" w:cstheme="minorHAnsi"/>
          <w:sz w:val="22"/>
          <w:szCs w:val="22"/>
        </w:rPr>
        <w:t>master-less</w:t>
      </w:r>
      <w:r w:rsidRPr="001B37CA">
        <w:rPr>
          <w:rFonts w:asciiTheme="minorHAnsi" w:hAnsiTheme="minorHAnsi" w:cstheme="minorHAnsi"/>
          <w:sz w:val="22"/>
          <w:szCs w:val="22"/>
        </w:rPr>
        <w:t xml:space="preserve"> control</w:t>
      </w:r>
      <w:r w:rsidR="00A232FE">
        <w:rPr>
          <w:rFonts w:asciiTheme="minorHAnsi" w:hAnsiTheme="minorHAnsi" w:cstheme="minorHAnsi"/>
          <w:sz w:val="22"/>
          <w:szCs w:val="22"/>
        </w:rPr>
        <w:t xml:space="preserve"> mechanism</w:t>
      </w:r>
      <w:r w:rsidR="009D397B">
        <w:rPr>
          <w:rFonts w:asciiTheme="minorHAnsi" w:hAnsiTheme="minorHAnsi" w:cstheme="minorHAnsi"/>
          <w:sz w:val="22"/>
          <w:szCs w:val="22"/>
        </w:rPr>
        <w:t>,</w:t>
      </w:r>
      <w:r w:rsidRPr="001B37CA">
        <w:rPr>
          <w:rFonts w:asciiTheme="minorHAnsi" w:hAnsiTheme="minorHAnsi" w:cstheme="minorHAnsi"/>
          <w:sz w:val="22"/>
          <w:szCs w:val="22"/>
        </w:rPr>
        <w:t xml:space="preserve"> there is no longer the need for a “master” device</w:t>
      </w:r>
      <w:r w:rsidR="00A91031">
        <w:rPr>
          <w:rFonts w:asciiTheme="minorHAnsi" w:hAnsiTheme="minorHAnsi" w:cstheme="minorHAnsi"/>
          <w:sz w:val="22"/>
          <w:szCs w:val="22"/>
        </w:rPr>
        <w:t>,</w:t>
      </w:r>
      <w:r w:rsidRPr="001B37CA">
        <w:rPr>
          <w:rFonts w:asciiTheme="minorHAnsi" w:hAnsiTheme="minorHAnsi" w:cstheme="minorHAnsi"/>
          <w:sz w:val="22"/>
          <w:szCs w:val="22"/>
        </w:rPr>
        <w:t xml:space="preserve"> </w:t>
      </w:r>
      <w:r w:rsidR="00A91031">
        <w:rPr>
          <w:rFonts w:asciiTheme="minorHAnsi" w:hAnsiTheme="minorHAnsi" w:cstheme="minorHAnsi"/>
          <w:sz w:val="22"/>
          <w:szCs w:val="22"/>
        </w:rPr>
        <w:t>normally the TV,</w:t>
      </w:r>
      <w:r w:rsidRPr="001B37CA">
        <w:rPr>
          <w:rFonts w:asciiTheme="minorHAnsi" w:hAnsiTheme="minorHAnsi" w:cstheme="minorHAnsi"/>
          <w:sz w:val="22"/>
          <w:szCs w:val="22"/>
        </w:rPr>
        <w:t xml:space="preserve"> to be sensed via either current or </w:t>
      </w:r>
      <w:r w:rsidR="009D397B">
        <w:rPr>
          <w:rFonts w:asciiTheme="minorHAnsi" w:hAnsiTheme="minorHAnsi" w:cstheme="minorHAnsi"/>
          <w:sz w:val="22"/>
          <w:szCs w:val="22"/>
        </w:rPr>
        <w:t>t</w:t>
      </w:r>
      <w:r w:rsidRPr="001B37CA">
        <w:rPr>
          <w:rFonts w:asciiTheme="minorHAnsi" w:hAnsiTheme="minorHAnsi" w:cstheme="minorHAnsi"/>
          <w:sz w:val="22"/>
          <w:szCs w:val="22"/>
        </w:rPr>
        <w:t xml:space="preserve">rue RMS </w:t>
      </w:r>
      <w:r w:rsidR="009D397B">
        <w:rPr>
          <w:rFonts w:asciiTheme="minorHAnsi" w:hAnsiTheme="minorHAnsi" w:cstheme="minorHAnsi"/>
          <w:sz w:val="22"/>
          <w:szCs w:val="22"/>
        </w:rPr>
        <w:t>p</w:t>
      </w:r>
      <w:r w:rsidRPr="001B37CA">
        <w:rPr>
          <w:rFonts w:asciiTheme="minorHAnsi" w:hAnsiTheme="minorHAnsi" w:cstheme="minorHAnsi"/>
          <w:sz w:val="22"/>
          <w:szCs w:val="22"/>
        </w:rPr>
        <w:t>ower. Rather</w:t>
      </w:r>
      <w:r w:rsidR="009D397B">
        <w:rPr>
          <w:rFonts w:asciiTheme="minorHAnsi" w:hAnsiTheme="minorHAnsi" w:cstheme="minorHAnsi"/>
          <w:sz w:val="22"/>
          <w:szCs w:val="22"/>
        </w:rPr>
        <w:t>,</w:t>
      </w:r>
      <w:r w:rsidRPr="001B37CA">
        <w:rPr>
          <w:rFonts w:asciiTheme="minorHAnsi" w:hAnsiTheme="minorHAnsi" w:cstheme="minorHAnsi"/>
          <w:sz w:val="22"/>
          <w:szCs w:val="22"/>
        </w:rPr>
        <w:t xml:space="preserve"> all devices are on the same sensing circuit</w:t>
      </w:r>
      <w:r w:rsidR="00A232FE">
        <w:rPr>
          <w:rFonts w:asciiTheme="minorHAnsi" w:hAnsiTheme="minorHAnsi" w:cstheme="minorHAnsi"/>
          <w:sz w:val="22"/>
          <w:szCs w:val="22"/>
        </w:rPr>
        <w:t>,</w:t>
      </w:r>
      <w:r w:rsidRPr="001B37CA">
        <w:rPr>
          <w:rFonts w:asciiTheme="minorHAnsi" w:hAnsiTheme="minorHAnsi" w:cstheme="minorHAnsi"/>
          <w:sz w:val="22"/>
          <w:szCs w:val="22"/>
        </w:rPr>
        <w:t xml:space="preserve"> and all devices can be used individually. Energy savings will occur when any one device being used is then switched off. </w:t>
      </w:r>
      <w:r w:rsidR="003E4807" w:rsidRPr="001B37CA">
        <w:rPr>
          <w:rFonts w:asciiTheme="minorHAnsi" w:hAnsiTheme="minorHAnsi" w:cstheme="minorHAnsi"/>
          <w:sz w:val="22"/>
          <w:szCs w:val="22"/>
        </w:rPr>
        <w:t xml:space="preserve">Tier 2 AV APS devices will sense the power being consumed by all devices that are in the controlled outlets. </w:t>
      </w:r>
    </w:p>
    <w:p w:rsidR="00FE0011" w:rsidRPr="001B37CA" w:rsidRDefault="00FE0011" w:rsidP="00FE0011">
      <w:pPr>
        <w:spacing w:before="40" w:after="40"/>
        <w:rPr>
          <w:rFonts w:asciiTheme="minorHAnsi" w:hAnsiTheme="minorHAnsi" w:cstheme="minorHAnsi"/>
          <w:sz w:val="22"/>
          <w:szCs w:val="22"/>
        </w:rPr>
      </w:pPr>
      <w:r w:rsidRPr="001B37CA">
        <w:rPr>
          <w:rFonts w:asciiTheme="minorHAnsi" w:hAnsiTheme="minorHAnsi" w:cstheme="minorHAnsi"/>
          <w:sz w:val="22"/>
          <w:szCs w:val="22"/>
        </w:rPr>
        <w:t xml:space="preserve">Without </w:t>
      </w:r>
      <w:r w:rsidR="00A232FE">
        <w:rPr>
          <w:rFonts w:asciiTheme="minorHAnsi" w:hAnsiTheme="minorHAnsi" w:cstheme="minorHAnsi"/>
          <w:sz w:val="22"/>
          <w:szCs w:val="22"/>
        </w:rPr>
        <w:t xml:space="preserve">the ability to sense </w:t>
      </w:r>
      <w:r w:rsidRPr="001B37CA">
        <w:rPr>
          <w:rFonts w:asciiTheme="minorHAnsi" w:hAnsiTheme="minorHAnsi" w:cstheme="minorHAnsi"/>
          <w:sz w:val="22"/>
          <w:szCs w:val="22"/>
        </w:rPr>
        <w:t xml:space="preserve">all </w:t>
      </w:r>
      <w:r w:rsidR="00A232FE">
        <w:rPr>
          <w:rFonts w:asciiTheme="minorHAnsi" w:hAnsiTheme="minorHAnsi" w:cstheme="minorHAnsi"/>
          <w:sz w:val="22"/>
          <w:szCs w:val="22"/>
        </w:rPr>
        <w:t>controlled connected devices,</w:t>
      </w:r>
      <w:r w:rsidRPr="001B37CA">
        <w:rPr>
          <w:rFonts w:asciiTheme="minorHAnsi" w:hAnsiTheme="minorHAnsi" w:cstheme="minorHAnsi"/>
          <w:sz w:val="22"/>
          <w:szCs w:val="22"/>
        </w:rPr>
        <w:t xml:space="preserve"> the APS device cannot determine when to switch power o</w:t>
      </w:r>
      <w:r w:rsidR="00A232FE">
        <w:rPr>
          <w:rFonts w:asciiTheme="minorHAnsi" w:hAnsiTheme="minorHAnsi" w:cstheme="minorHAnsi"/>
          <w:sz w:val="22"/>
          <w:szCs w:val="22"/>
        </w:rPr>
        <w:t>ff to the entire circuit after one</w:t>
      </w:r>
      <w:r w:rsidRPr="001B37CA">
        <w:rPr>
          <w:rFonts w:asciiTheme="minorHAnsi" w:hAnsiTheme="minorHAnsi" w:cstheme="minorHAnsi"/>
          <w:sz w:val="22"/>
          <w:szCs w:val="22"/>
        </w:rPr>
        <w:t xml:space="preserve"> or more devices have been switched</w:t>
      </w:r>
      <w:r w:rsidR="008A2F2E">
        <w:rPr>
          <w:rFonts w:asciiTheme="minorHAnsi" w:hAnsiTheme="minorHAnsi" w:cstheme="minorHAnsi"/>
          <w:sz w:val="22"/>
          <w:szCs w:val="22"/>
        </w:rPr>
        <w:t xml:space="preserve"> off</w:t>
      </w:r>
      <w:r w:rsidRPr="001B37CA">
        <w:rPr>
          <w:rFonts w:asciiTheme="minorHAnsi" w:hAnsiTheme="minorHAnsi" w:cstheme="minorHAnsi"/>
          <w:sz w:val="22"/>
          <w:szCs w:val="22"/>
        </w:rPr>
        <w:t xml:space="preserve">. </w:t>
      </w:r>
    </w:p>
    <w:p w:rsidR="00FE0011" w:rsidRPr="0069134B" w:rsidRDefault="00FE0011" w:rsidP="0069134B">
      <w:pPr>
        <w:pStyle w:val="Heading5"/>
        <w:rPr>
          <w:b/>
        </w:rPr>
      </w:pPr>
      <w:r w:rsidRPr="0069134B">
        <w:rPr>
          <w:b/>
        </w:rPr>
        <w:t xml:space="preserve">Tier 2 AV Energy Savings </w:t>
      </w:r>
    </w:p>
    <w:p w:rsidR="00FE0011" w:rsidRPr="001B37CA" w:rsidRDefault="003E4807" w:rsidP="00FE0011">
      <w:pPr>
        <w:spacing w:before="40" w:after="40"/>
        <w:rPr>
          <w:rFonts w:asciiTheme="minorHAnsi" w:hAnsiTheme="minorHAnsi" w:cstheme="minorHAnsi"/>
          <w:sz w:val="22"/>
          <w:szCs w:val="22"/>
        </w:rPr>
      </w:pPr>
      <w:r>
        <w:rPr>
          <w:rFonts w:asciiTheme="minorHAnsi" w:hAnsiTheme="minorHAnsi" w:cstheme="minorHAnsi"/>
          <w:sz w:val="22"/>
          <w:szCs w:val="22"/>
        </w:rPr>
        <w:t xml:space="preserve">Because </w:t>
      </w:r>
      <w:r w:rsidR="00FE0011" w:rsidRPr="001B37CA">
        <w:rPr>
          <w:rFonts w:asciiTheme="minorHAnsi" w:hAnsiTheme="minorHAnsi" w:cstheme="minorHAnsi"/>
          <w:sz w:val="22"/>
          <w:szCs w:val="22"/>
        </w:rPr>
        <w:t xml:space="preserve">Tier 2 AV APS devices are </w:t>
      </w:r>
      <w:r w:rsidR="008A2F2E">
        <w:rPr>
          <w:rFonts w:asciiTheme="minorHAnsi" w:hAnsiTheme="minorHAnsi" w:cstheme="minorHAnsi"/>
          <w:sz w:val="22"/>
          <w:szCs w:val="22"/>
        </w:rPr>
        <w:t>master-less</w:t>
      </w:r>
      <w:r w:rsidR="00320EE1">
        <w:rPr>
          <w:rFonts w:asciiTheme="minorHAnsi" w:hAnsiTheme="minorHAnsi" w:cstheme="minorHAnsi"/>
          <w:sz w:val="22"/>
          <w:szCs w:val="22"/>
        </w:rPr>
        <w:t xml:space="preserve">, Tier 2 devices </w:t>
      </w:r>
      <w:r w:rsidR="00FE0011" w:rsidRPr="001B37CA">
        <w:rPr>
          <w:rFonts w:asciiTheme="minorHAnsi" w:hAnsiTheme="minorHAnsi" w:cstheme="minorHAnsi"/>
          <w:sz w:val="22"/>
          <w:szCs w:val="22"/>
        </w:rPr>
        <w:t>control the power to all connected AV devices in</w:t>
      </w:r>
      <w:r w:rsidR="009D397B">
        <w:rPr>
          <w:rFonts w:asciiTheme="minorHAnsi" w:hAnsiTheme="minorHAnsi" w:cstheme="minorHAnsi"/>
          <w:sz w:val="22"/>
          <w:szCs w:val="22"/>
        </w:rPr>
        <w:t>cluding</w:t>
      </w:r>
      <w:r w:rsidR="00FE0011" w:rsidRPr="001B37CA">
        <w:rPr>
          <w:rFonts w:asciiTheme="minorHAnsi" w:hAnsiTheme="minorHAnsi" w:cstheme="minorHAnsi"/>
          <w:sz w:val="22"/>
          <w:szCs w:val="22"/>
        </w:rPr>
        <w:t xml:space="preserve"> the television. Tier 2 AV APS devices save energy to connected equipment when the</w:t>
      </w:r>
      <w:r>
        <w:rPr>
          <w:rFonts w:asciiTheme="minorHAnsi" w:hAnsiTheme="minorHAnsi" w:cstheme="minorHAnsi"/>
          <w:sz w:val="22"/>
          <w:szCs w:val="22"/>
        </w:rPr>
        <w:t xml:space="preserve"> equipment has</w:t>
      </w:r>
      <w:r w:rsidR="00FE0011" w:rsidRPr="001B37CA">
        <w:rPr>
          <w:rFonts w:asciiTheme="minorHAnsi" w:hAnsiTheme="minorHAnsi" w:cstheme="minorHAnsi"/>
          <w:sz w:val="22"/>
          <w:szCs w:val="22"/>
        </w:rPr>
        <w:t xml:space="preserve"> been left on but are not being used by the user. This control approach delivers a significant level of additional energy savings</w:t>
      </w:r>
      <w:r w:rsidR="009D397B">
        <w:rPr>
          <w:rFonts w:asciiTheme="minorHAnsi" w:hAnsiTheme="minorHAnsi" w:cstheme="minorHAnsi"/>
          <w:sz w:val="22"/>
          <w:szCs w:val="22"/>
        </w:rPr>
        <w:t>.</w:t>
      </w:r>
      <w:r w:rsidR="00FE0011" w:rsidRPr="001B37CA">
        <w:rPr>
          <w:rFonts w:asciiTheme="minorHAnsi" w:hAnsiTheme="minorHAnsi" w:cstheme="minorHAnsi"/>
          <w:sz w:val="22"/>
          <w:szCs w:val="22"/>
        </w:rPr>
        <w:t xml:space="preserve"> </w:t>
      </w:r>
      <w:r w:rsidR="009D397B">
        <w:rPr>
          <w:rFonts w:asciiTheme="minorHAnsi" w:hAnsiTheme="minorHAnsi" w:cstheme="minorHAnsi"/>
          <w:sz w:val="22"/>
          <w:szCs w:val="22"/>
        </w:rPr>
        <w:t>H</w:t>
      </w:r>
      <w:r w:rsidR="00FE0011" w:rsidRPr="001B37CA">
        <w:rPr>
          <w:rFonts w:asciiTheme="minorHAnsi" w:hAnsiTheme="minorHAnsi" w:cstheme="minorHAnsi"/>
          <w:sz w:val="22"/>
          <w:szCs w:val="22"/>
        </w:rPr>
        <w:t>owever</w:t>
      </w:r>
      <w:r w:rsidR="009D397B">
        <w:rPr>
          <w:rFonts w:asciiTheme="minorHAnsi" w:hAnsiTheme="minorHAnsi" w:cstheme="minorHAnsi"/>
          <w:sz w:val="22"/>
          <w:szCs w:val="22"/>
        </w:rPr>
        <w:t>,</w:t>
      </w:r>
      <w:r w:rsidR="00FE0011" w:rsidRPr="001B37CA">
        <w:rPr>
          <w:rFonts w:asciiTheme="minorHAnsi" w:hAnsiTheme="minorHAnsi" w:cstheme="minorHAnsi"/>
          <w:sz w:val="22"/>
          <w:szCs w:val="22"/>
        </w:rPr>
        <w:t xml:space="preserve"> this feature must be accompanied by proper sensing and </w:t>
      </w:r>
      <w:r w:rsidR="00D549ED">
        <w:rPr>
          <w:rFonts w:asciiTheme="minorHAnsi" w:hAnsiTheme="minorHAnsi" w:cstheme="minorHAnsi"/>
          <w:sz w:val="22"/>
          <w:szCs w:val="22"/>
        </w:rPr>
        <w:t xml:space="preserve">data </w:t>
      </w:r>
      <w:r w:rsidR="00FE0011" w:rsidRPr="001B37CA">
        <w:rPr>
          <w:rFonts w:asciiTheme="minorHAnsi" w:hAnsiTheme="minorHAnsi" w:cstheme="minorHAnsi"/>
          <w:sz w:val="22"/>
          <w:szCs w:val="22"/>
        </w:rPr>
        <w:t>computation from the Tier 2 AV APS device to ensure no nuisance switching for the user.</w:t>
      </w:r>
    </w:p>
    <w:p w:rsidR="00FE0011" w:rsidRPr="001B37CA" w:rsidRDefault="00FE0011" w:rsidP="00FE0011">
      <w:pPr>
        <w:spacing w:before="40" w:after="40"/>
        <w:rPr>
          <w:rFonts w:asciiTheme="minorHAnsi" w:hAnsiTheme="minorHAnsi" w:cstheme="minorHAnsi"/>
          <w:sz w:val="22"/>
          <w:szCs w:val="22"/>
        </w:rPr>
      </w:pPr>
    </w:p>
    <w:p w:rsidR="00FE0011" w:rsidRPr="001B37CA" w:rsidRDefault="00D9574E" w:rsidP="00FE0011">
      <w:pPr>
        <w:spacing w:before="40" w:after="40"/>
        <w:rPr>
          <w:rFonts w:asciiTheme="minorHAnsi" w:hAnsiTheme="minorHAnsi" w:cstheme="minorHAnsi"/>
          <w:sz w:val="22"/>
          <w:szCs w:val="22"/>
        </w:rPr>
      </w:pPr>
      <w:r>
        <w:rPr>
          <w:rFonts w:asciiTheme="minorHAnsi" w:hAnsiTheme="minorHAnsi" w:cstheme="minorHAnsi"/>
          <w:sz w:val="22"/>
          <w:szCs w:val="22"/>
        </w:rPr>
        <w:t>Regarding</w:t>
      </w:r>
      <w:r w:rsidR="003E4807">
        <w:rPr>
          <w:rFonts w:asciiTheme="minorHAnsi" w:hAnsiTheme="minorHAnsi" w:cstheme="minorHAnsi"/>
          <w:sz w:val="22"/>
          <w:szCs w:val="22"/>
        </w:rPr>
        <w:t xml:space="preserve"> energy savings, </w:t>
      </w:r>
      <w:r w:rsidR="00C10339">
        <w:rPr>
          <w:rFonts w:asciiTheme="minorHAnsi" w:hAnsiTheme="minorHAnsi" w:cstheme="minorHAnsi"/>
          <w:sz w:val="22"/>
          <w:szCs w:val="22"/>
        </w:rPr>
        <w:t>Tier 2 AV APS</w:t>
      </w:r>
      <w:r w:rsidR="003E4807">
        <w:rPr>
          <w:rFonts w:asciiTheme="minorHAnsi" w:hAnsiTheme="minorHAnsi" w:cstheme="minorHAnsi"/>
          <w:sz w:val="22"/>
          <w:szCs w:val="22"/>
        </w:rPr>
        <w:t xml:space="preserve"> devices have the </w:t>
      </w:r>
      <w:r w:rsidR="00FE0011" w:rsidRPr="001B37CA">
        <w:rPr>
          <w:rFonts w:asciiTheme="minorHAnsi" w:hAnsiTheme="minorHAnsi" w:cstheme="minorHAnsi"/>
          <w:sz w:val="22"/>
          <w:szCs w:val="22"/>
        </w:rPr>
        <w:t>ability to control the TV and determine when to switch off power to connected devices</w:t>
      </w:r>
      <w:r w:rsidR="00C73C28">
        <w:rPr>
          <w:rFonts w:asciiTheme="minorHAnsi" w:hAnsiTheme="minorHAnsi" w:cstheme="minorHAnsi"/>
          <w:sz w:val="22"/>
          <w:szCs w:val="22"/>
        </w:rPr>
        <w:t xml:space="preserve"> </w:t>
      </w:r>
      <w:r w:rsidR="00FE0011" w:rsidRPr="001B37CA">
        <w:rPr>
          <w:rFonts w:asciiTheme="minorHAnsi" w:hAnsiTheme="minorHAnsi" w:cstheme="minorHAnsi"/>
          <w:sz w:val="22"/>
          <w:szCs w:val="22"/>
        </w:rPr>
        <w:t>unintentionally</w:t>
      </w:r>
      <w:r w:rsidR="00C73C28">
        <w:rPr>
          <w:rFonts w:asciiTheme="minorHAnsi" w:hAnsiTheme="minorHAnsi" w:cstheme="minorHAnsi"/>
          <w:sz w:val="22"/>
          <w:szCs w:val="22"/>
        </w:rPr>
        <w:t xml:space="preserve"> left on</w:t>
      </w:r>
      <w:r w:rsidR="00FE0011" w:rsidRPr="001B37CA">
        <w:rPr>
          <w:rFonts w:asciiTheme="minorHAnsi" w:hAnsiTheme="minorHAnsi" w:cstheme="minorHAnsi"/>
          <w:sz w:val="22"/>
          <w:szCs w:val="22"/>
        </w:rPr>
        <w:t xml:space="preserve">. This </w:t>
      </w:r>
      <w:r w:rsidR="006A0903">
        <w:rPr>
          <w:rFonts w:asciiTheme="minorHAnsi" w:hAnsiTheme="minorHAnsi" w:cstheme="minorHAnsi"/>
          <w:sz w:val="22"/>
          <w:szCs w:val="22"/>
        </w:rPr>
        <w:t xml:space="preserve">Idle Mode </w:t>
      </w:r>
      <w:r w:rsidR="00FE0011" w:rsidRPr="001B37CA">
        <w:rPr>
          <w:rFonts w:asciiTheme="minorHAnsi" w:hAnsiTheme="minorHAnsi" w:cstheme="minorHAnsi"/>
          <w:sz w:val="22"/>
          <w:szCs w:val="22"/>
        </w:rPr>
        <w:t>feature needs to be accompanied by other additional features</w:t>
      </w:r>
      <w:r w:rsidR="00C73C28">
        <w:rPr>
          <w:rFonts w:asciiTheme="minorHAnsi" w:hAnsiTheme="minorHAnsi" w:cstheme="minorHAnsi"/>
          <w:sz w:val="22"/>
          <w:szCs w:val="22"/>
        </w:rPr>
        <w:t>,</w:t>
      </w:r>
      <w:r w:rsidR="00FE0011" w:rsidRPr="001B37CA">
        <w:rPr>
          <w:rFonts w:asciiTheme="minorHAnsi" w:hAnsiTheme="minorHAnsi" w:cstheme="minorHAnsi"/>
          <w:sz w:val="22"/>
          <w:szCs w:val="22"/>
        </w:rPr>
        <w:t xml:space="preserve"> outlined in the next section</w:t>
      </w:r>
      <w:r w:rsidR="00C73C28">
        <w:rPr>
          <w:rFonts w:asciiTheme="minorHAnsi" w:hAnsiTheme="minorHAnsi" w:cstheme="minorHAnsi"/>
          <w:sz w:val="22"/>
          <w:szCs w:val="22"/>
        </w:rPr>
        <w:t>,</w:t>
      </w:r>
      <w:r w:rsidR="00FE0011" w:rsidRPr="001B37CA">
        <w:rPr>
          <w:rFonts w:asciiTheme="minorHAnsi" w:hAnsiTheme="minorHAnsi" w:cstheme="minorHAnsi"/>
          <w:sz w:val="22"/>
          <w:szCs w:val="22"/>
        </w:rPr>
        <w:t xml:space="preserve"> to ensure user convenience is not compromised </w:t>
      </w:r>
      <w:r w:rsidR="00C73C28">
        <w:rPr>
          <w:rFonts w:asciiTheme="minorHAnsi" w:hAnsiTheme="minorHAnsi" w:cstheme="minorHAnsi"/>
          <w:sz w:val="22"/>
          <w:szCs w:val="22"/>
        </w:rPr>
        <w:t>because</w:t>
      </w:r>
      <w:r w:rsidR="00FE0011" w:rsidRPr="001B37CA">
        <w:rPr>
          <w:rFonts w:asciiTheme="minorHAnsi" w:hAnsiTheme="minorHAnsi" w:cstheme="minorHAnsi"/>
          <w:sz w:val="22"/>
          <w:szCs w:val="22"/>
        </w:rPr>
        <w:t xml:space="preserve"> of the increased level of control and device switching. </w:t>
      </w:r>
    </w:p>
    <w:p w:rsidR="00FE0011" w:rsidRPr="0069134B" w:rsidRDefault="00FE0011" w:rsidP="0069134B">
      <w:pPr>
        <w:pStyle w:val="Heading5"/>
        <w:rPr>
          <w:b/>
        </w:rPr>
      </w:pPr>
      <w:r w:rsidRPr="0069134B">
        <w:rPr>
          <w:b/>
        </w:rPr>
        <w:t>Tier 2 AV Additional Features</w:t>
      </w:r>
    </w:p>
    <w:p w:rsidR="00FE0011" w:rsidRPr="001B37CA" w:rsidRDefault="00C10339" w:rsidP="00FE0011">
      <w:pPr>
        <w:spacing w:before="40" w:after="40"/>
        <w:rPr>
          <w:rFonts w:asciiTheme="minorHAnsi" w:hAnsiTheme="minorHAnsi" w:cstheme="minorHAnsi"/>
          <w:sz w:val="22"/>
          <w:szCs w:val="22"/>
        </w:rPr>
      </w:pPr>
      <w:r>
        <w:rPr>
          <w:rFonts w:asciiTheme="minorHAnsi" w:hAnsiTheme="minorHAnsi" w:cstheme="minorHAnsi"/>
          <w:sz w:val="22"/>
          <w:szCs w:val="22"/>
        </w:rPr>
        <w:t>Tier 2 AV APS</w:t>
      </w:r>
      <w:r w:rsidR="00517C77">
        <w:rPr>
          <w:rFonts w:asciiTheme="minorHAnsi" w:hAnsiTheme="minorHAnsi" w:cstheme="minorHAnsi"/>
          <w:sz w:val="22"/>
          <w:szCs w:val="22"/>
        </w:rPr>
        <w:t xml:space="preserve"> devices’ ability to control the television using a master-less controlled approach </w:t>
      </w:r>
      <w:r w:rsidR="00FE5FC1">
        <w:rPr>
          <w:rFonts w:asciiTheme="minorHAnsi" w:hAnsiTheme="minorHAnsi" w:cstheme="minorHAnsi"/>
          <w:sz w:val="22"/>
          <w:szCs w:val="22"/>
        </w:rPr>
        <w:t xml:space="preserve">provides greater application opportunity in </w:t>
      </w:r>
      <w:r w:rsidR="004C0770">
        <w:rPr>
          <w:rFonts w:asciiTheme="minorHAnsi" w:hAnsiTheme="minorHAnsi" w:cstheme="minorHAnsi"/>
          <w:sz w:val="22"/>
          <w:szCs w:val="22"/>
        </w:rPr>
        <w:t>households where</w:t>
      </w:r>
      <w:r w:rsidR="00293488">
        <w:rPr>
          <w:rFonts w:asciiTheme="minorHAnsi" w:hAnsiTheme="minorHAnsi" w:cstheme="minorHAnsi"/>
          <w:sz w:val="22"/>
          <w:szCs w:val="22"/>
        </w:rPr>
        <w:t xml:space="preserve"> </w:t>
      </w:r>
      <w:r w:rsidR="00517C77">
        <w:rPr>
          <w:rFonts w:asciiTheme="minorHAnsi" w:hAnsiTheme="minorHAnsi" w:cstheme="minorHAnsi"/>
          <w:sz w:val="22"/>
          <w:szCs w:val="22"/>
        </w:rPr>
        <w:t xml:space="preserve">the </w:t>
      </w:r>
      <w:r>
        <w:rPr>
          <w:rFonts w:asciiTheme="minorHAnsi" w:hAnsiTheme="minorHAnsi" w:cstheme="minorHAnsi"/>
          <w:sz w:val="22"/>
          <w:szCs w:val="22"/>
        </w:rPr>
        <w:t>Tier 2 AV APS</w:t>
      </w:r>
      <w:r w:rsidR="00517C77">
        <w:rPr>
          <w:rFonts w:asciiTheme="minorHAnsi" w:hAnsiTheme="minorHAnsi" w:cstheme="minorHAnsi"/>
          <w:sz w:val="22"/>
          <w:szCs w:val="22"/>
        </w:rPr>
        <w:t xml:space="preserve"> device</w:t>
      </w:r>
      <w:r w:rsidR="00FE0011" w:rsidRPr="001B37CA">
        <w:rPr>
          <w:rFonts w:asciiTheme="minorHAnsi" w:hAnsiTheme="minorHAnsi" w:cstheme="minorHAnsi"/>
          <w:sz w:val="22"/>
          <w:szCs w:val="22"/>
        </w:rPr>
        <w:t xml:space="preserve"> will </w:t>
      </w:r>
      <w:r w:rsidR="00293488">
        <w:rPr>
          <w:rFonts w:asciiTheme="minorHAnsi" w:hAnsiTheme="minorHAnsi" w:cstheme="minorHAnsi"/>
          <w:sz w:val="22"/>
          <w:szCs w:val="22"/>
        </w:rPr>
        <w:t xml:space="preserve">likely </w:t>
      </w:r>
      <w:r w:rsidR="00FE0011" w:rsidRPr="001B37CA">
        <w:rPr>
          <w:rFonts w:asciiTheme="minorHAnsi" w:hAnsiTheme="minorHAnsi" w:cstheme="minorHAnsi"/>
          <w:sz w:val="22"/>
          <w:szCs w:val="22"/>
        </w:rPr>
        <w:t xml:space="preserve">be installed into more AV environments in different rooms throughout the house.  </w:t>
      </w:r>
      <w:r w:rsidR="004C0770">
        <w:rPr>
          <w:rFonts w:asciiTheme="minorHAnsi" w:hAnsiTheme="minorHAnsi" w:cstheme="minorHAnsi"/>
          <w:sz w:val="22"/>
          <w:szCs w:val="22"/>
        </w:rPr>
        <w:t>Therefore, it is</w:t>
      </w:r>
      <w:r w:rsidR="00FE0011" w:rsidRPr="001B37CA">
        <w:rPr>
          <w:rFonts w:asciiTheme="minorHAnsi" w:hAnsiTheme="minorHAnsi" w:cstheme="minorHAnsi"/>
          <w:sz w:val="22"/>
          <w:szCs w:val="22"/>
        </w:rPr>
        <w:t xml:space="preserve"> important that the increased level of control does not add additional nuisance factors for end user</w:t>
      </w:r>
      <w:r w:rsidR="004C0770">
        <w:rPr>
          <w:rFonts w:asciiTheme="minorHAnsi" w:hAnsiTheme="minorHAnsi" w:cstheme="minorHAnsi"/>
          <w:sz w:val="22"/>
          <w:szCs w:val="22"/>
        </w:rPr>
        <w:t>s</w:t>
      </w:r>
      <w:r w:rsidR="005C69DB">
        <w:rPr>
          <w:rFonts w:asciiTheme="minorHAnsi" w:hAnsiTheme="minorHAnsi" w:cstheme="minorHAnsi"/>
          <w:sz w:val="22"/>
          <w:szCs w:val="22"/>
        </w:rPr>
        <w:t xml:space="preserve"> that</w:t>
      </w:r>
      <w:r w:rsidR="00FE0011" w:rsidRPr="001B37CA">
        <w:rPr>
          <w:rFonts w:asciiTheme="minorHAnsi" w:hAnsiTheme="minorHAnsi" w:cstheme="minorHAnsi"/>
          <w:sz w:val="22"/>
          <w:szCs w:val="22"/>
        </w:rPr>
        <w:t xml:space="preserve"> will lead to </w:t>
      </w:r>
      <w:r w:rsidR="004C0770">
        <w:rPr>
          <w:rFonts w:asciiTheme="minorHAnsi" w:hAnsiTheme="minorHAnsi" w:cstheme="minorHAnsi"/>
          <w:sz w:val="22"/>
          <w:szCs w:val="22"/>
        </w:rPr>
        <w:t xml:space="preserve">potential </w:t>
      </w:r>
      <w:r w:rsidR="00FE0011" w:rsidRPr="001B37CA">
        <w:rPr>
          <w:rFonts w:asciiTheme="minorHAnsi" w:hAnsiTheme="minorHAnsi" w:cstheme="minorHAnsi"/>
          <w:sz w:val="22"/>
          <w:szCs w:val="22"/>
        </w:rPr>
        <w:t>consumer de-installation</w:t>
      </w:r>
      <w:r w:rsidR="005C69DB">
        <w:rPr>
          <w:rFonts w:asciiTheme="minorHAnsi" w:hAnsiTheme="minorHAnsi" w:cstheme="minorHAnsi"/>
          <w:sz w:val="22"/>
          <w:szCs w:val="22"/>
        </w:rPr>
        <w:t>.</w:t>
      </w:r>
      <w:r w:rsidR="0035579E">
        <w:rPr>
          <w:rFonts w:asciiTheme="minorHAnsi" w:hAnsiTheme="minorHAnsi" w:cstheme="minorHAnsi"/>
          <w:sz w:val="22"/>
          <w:szCs w:val="22"/>
        </w:rPr>
        <w:t xml:space="preserve"> </w:t>
      </w:r>
      <w:r w:rsidR="00293488">
        <w:rPr>
          <w:rFonts w:asciiTheme="minorHAnsi" w:hAnsiTheme="minorHAnsi" w:cstheme="minorHAnsi"/>
          <w:sz w:val="22"/>
          <w:szCs w:val="22"/>
        </w:rPr>
        <w:t>B</w:t>
      </w:r>
      <w:r w:rsidR="00FE0011" w:rsidRPr="001B37CA">
        <w:rPr>
          <w:rFonts w:asciiTheme="minorHAnsi" w:hAnsiTheme="minorHAnsi" w:cstheme="minorHAnsi"/>
          <w:sz w:val="22"/>
          <w:szCs w:val="22"/>
        </w:rPr>
        <w:t xml:space="preserve">elow </w:t>
      </w:r>
      <w:r w:rsidR="00293488">
        <w:rPr>
          <w:rFonts w:asciiTheme="minorHAnsi" w:hAnsiTheme="minorHAnsi" w:cstheme="minorHAnsi"/>
          <w:sz w:val="22"/>
          <w:szCs w:val="22"/>
        </w:rPr>
        <w:t xml:space="preserve">is a list of </w:t>
      </w:r>
      <w:r w:rsidR="00FE0011" w:rsidRPr="001B37CA">
        <w:rPr>
          <w:rFonts w:asciiTheme="minorHAnsi" w:hAnsiTheme="minorHAnsi" w:cstheme="minorHAnsi"/>
          <w:sz w:val="22"/>
          <w:szCs w:val="22"/>
        </w:rPr>
        <w:t>additional Tier 2 AV APS product features that can limit annoyance and ensure retention</w:t>
      </w:r>
      <w:r w:rsidR="00293488">
        <w:rPr>
          <w:rFonts w:asciiTheme="minorHAnsi" w:hAnsiTheme="minorHAnsi" w:cstheme="minorHAnsi"/>
          <w:sz w:val="22"/>
          <w:szCs w:val="22"/>
        </w:rPr>
        <w:t>:</w:t>
      </w:r>
    </w:p>
    <w:p w:rsidR="00FE0011" w:rsidRPr="001B37CA" w:rsidRDefault="00FE0011" w:rsidP="00FE0011">
      <w:pPr>
        <w:spacing w:before="40" w:after="40"/>
        <w:rPr>
          <w:rFonts w:asciiTheme="minorHAnsi" w:hAnsiTheme="minorHAnsi" w:cstheme="minorHAnsi"/>
          <w:sz w:val="22"/>
          <w:szCs w:val="22"/>
        </w:rPr>
      </w:pPr>
    </w:p>
    <w:p w:rsidR="00FE0011" w:rsidRPr="00FE0011" w:rsidRDefault="006A0903" w:rsidP="00FE0011">
      <w:pPr>
        <w:pStyle w:val="ListParagraph"/>
        <w:numPr>
          <w:ilvl w:val="0"/>
          <w:numId w:val="23"/>
        </w:numPr>
        <w:spacing w:before="40" w:after="40"/>
        <w:rPr>
          <w:rFonts w:asciiTheme="minorHAnsi" w:hAnsiTheme="minorHAnsi" w:cstheme="minorHAnsi"/>
          <w:sz w:val="22"/>
          <w:szCs w:val="22"/>
        </w:rPr>
      </w:pPr>
      <w:r>
        <w:rPr>
          <w:rFonts w:asciiTheme="minorHAnsi" w:hAnsiTheme="minorHAnsi" w:cstheme="minorHAnsi"/>
          <w:b/>
          <w:sz w:val="22"/>
          <w:szCs w:val="22"/>
        </w:rPr>
        <w:t>Idle Mode</w:t>
      </w:r>
      <w:r w:rsidR="00FE0011" w:rsidRPr="00FE0011">
        <w:rPr>
          <w:rFonts w:asciiTheme="minorHAnsi" w:hAnsiTheme="minorHAnsi" w:cstheme="minorHAnsi"/>
          <w:b/>
          <w:sz w:val="22"/>
          <w:szCs w:val="22"/>
        </w:rPr>
        <w:t xml:space="preserve"> Timer Adjustment:</w:t>
      </w:r>
      <w:r w:rsidR="00FE0011" w:rsidRPr="00FE0011">
        <w:rPr>
          <w:rFonts w:asciiTheme="minorHAnsi" w:hAnsiTheme="minorHAnsi" w:cstheme="minorHAnsi"/>
          <w:sz w:val="22"/>
          <w:szCs w:val="22"/>
        </w:rPr>
        <w:t xml:space="preserve"> Depending on user preferences, some users watch longer programs than others and may want the </w:t>
      </w:r>
      <w:r>
        <w:rPr>
          <w:rFonts w:asciiTheme="minorHAnsi" w:hAnsiTheme="minorHAnsi" w:cstheme="minorHAnsi"/>
          <w:sz w:val="22"/>
          <w:szCs w:val="22"/>
        </w:rPr>
        <w:t>Idle Mode</w:t>
      </w:r>
      <w:r w:rsidR="00F91078">
        <w:rPr>
          <w:rFonts w:asciiTheme="minorHAnsi" w:hAnsiTheme="minorHAnsi" w:cstheme="minorHAnsi"/>
          <w:sz w:val="22"/>
          <w:szCs w:val="22"/>
        </w:rPr>
        <w:t xml:space="preserve"> </w:t>
      </w:r>
      <w:r w:rsidR="00FE0011" w:rsidRPr="00FE0011">
        <w:rPr>
          <w:rFonts w:asciiTheme="minorHAnsi" w:hAnsiTheme="minorHAnsi" w:cstheme="minorHAnsi"/>
          <w:sz w:val="22"/>
          <w:szCs w:val="22"/>
        </w:rPr>
        <w:t xml:space="preserve">period to be extended from 1 to 2 hours. This </w:t>
      </w:r>
      <w:r w:rsidR="004C0770">
        <w:rPr>
          <w:rFonts w:asciiTheme="minorHAnsi" w:hAnsiTheme="minorHAnsi" w:cstheme="minorHAnsi"/>
          <w:sz w:val="22"/>
          <w:szCs w:val="22"/>
        </w:rPr>
        <w:t xml:space="preserve">period </w:t>
      </w:r>
      <w:r w:rsidR="005C69DB">
        <w:rPr>
          <w:rFonts w:asciiTheme="minorHAnsi" w:hAnsiTheme="minorHAnsi" w:cstheme="minorHAnsi"/>
          <w:sz w:val="22"/>
          <w:szCs w:val="22"/>
        </w:rPr>
        <w:t>is</w:t>
      </w:r>
      <w:r w:rsidR="00FE0011" w:rsidRPr="00FE0011">
        <w:rPr>
          <w:rFonts w:asciiTheme="minorHAnsi" w:hAnsiTheme="minorHAnsi" w:cstheme="minorHAnsi"/>
          <w:sz w:val="22"/>
          <w:szCs w:val="22"/>
        </w:rPr>
        <w:t xml:space="preserve"> adjustable on the Tier 2 AV APS device to ensure user convenience.</w:t>
      </w:r>
    </w:p>
    <w:p w:rsidR="0035579E" w:rsidRPr="001B37CA" w:rsidRDefault="0035579E" w:rsidP="00FE0011">
      <w:pPr>
        <w:spacing w:before="40" w:after="40"/>
        <w:rPr>
          <w:rFonts w:asciiTheme="minorHAnsi" w:hAnsiTheme="minorHAnsi" w:cstheme="minorHAnsi"/>
          <w:sz w:val="22"/>
          <w:szCs w:val="22"/>
        </w:rPr>
      </w:pPr>
    </w:p>
    <w:p w:rsidR="00FE0011" w:rsidRDefault="00FE0011" w:rsidP="00FE0011">
      <w:pPr>
        <w:pStyle w:val="ListParagraph"/>
        <w:numPr>
          <w:ilvl w:val="0"/>
          <w:numId w:val="23"/>
        </w:numPr>
        <w:spacing w:before="40" w:after="40"/>
        <w:rPr>
          <w:rFonts w:asciiTheme="minorHAnsi" w:hAnsiTheme="minorHAnsi" w:cstheme="minorHAnsi"/>
          <w:sz w:val="22"/>
          <w:szCs w:val="22"/>
        </w:rPr>
      </w:pPr>
      <w:r w:rsidRPr="00FE0011">
        <w:rPr>
          <w:rFonts w:asciiTheme="minorHAnsi" w:hAnsiTheme="minorHAnsi" w:cstheme="minorHAnsi"/>
          <w:b/>
          <w:sz w:val="22"/>
          <w:szCs w:val="22"/>
        </w:rPr>
        <w:t>Automatic Adjustable Switching Threshold:</w:t>
      </w:r>
      <w:r w:rsidRPr="00FE0011">
        <w:rPr>
          <w:rFonts w:asciiTheme="minorHAnsi" w:hAnsiTheme="minorHAnsi" w:cstheme="minorHAnsi"/>
          <w:sz w:val="22"/>
          <w:szCs w:val="22"/>
        </w:rPr>
        <w:t xml:space="preserve"> </w:t>
      </w:r>
      <w:r w:rsidR="004C0770" w:rsidRPr="00FE0011">
        <w:rPr>
          <w:rFonts w:asciiTheme="minorHAnsi" w:hAnsiTheme="minorHAnsi" w:cstheme="minorHAnsi"/>
          <w:sz w:val="22"/>
          <w:szCs w:val="22"/>
        </w:rPr>
        <w:t xml:space="preserve">Tier 2 AV APS devices </w:t>
      </w:r>
      <w:r w:rsidR="004C0770">
        <w:rPr>
          <w:rFonts w:asciiTheme="minorHAnsi" w:hAnsiTheme="minorHAnsi" w:cstheme="minorHAnsi"/>
          <w:sz w:val="22"/>
          <w:szCs w:val="22"/>
        </w:rPr>
        <w:t>can</w:t>
      </w:r>
      <w:r w:rsidR="004C0770" w:rsidRPr="00FE0011">
        <w:rPr>
          <w:rFonts w:asciiTheme="minorHAnsi" w:hAnsiTheme="minorHAnsi" w:cstheme="minorHAnsi"/>
          <w:sz w:val="22"/>
          <w:szCs w:val="22"/>
        </w:rPr>
        <w:t xml:space="preserve"> determine the appropriate base load power level of the connected environment. </w:t>
      </w:r>
      <w:r w:rsidRPr="00FE0011">
        <w:rPr>
          <w:rFonts w:asciiTheme="minorHAnsi" w:hAnsiTheme="minorHAnsi" w:cstheme="minorHAnsi"/>
          <w:sz w:val="22"/>
          <w:szCs w:val="22"/>
        </w:rPr>
        <w:t xml:space="preserve">Having an automatic adjustable switching threshold </w:t>
      </w:r>
      <w:r w:rsidR="005C69DB">
        <w:rPr>
          <w:rFonts w:asciiTheme="minorHAnsi" w:hAnsiTheme="minorHAnsi" w:cstheme="minorHAnsi"/>
          <w:sz w:val="22"/>
          <w:szCs w:val="22"/>
        </w:rPr>
        <w:t>that</w:t>
      </w:r>
      <w:r w:rsidR="005C69DB" w:rsidRPr="00FE0011">
        <w:rPr>
          <w:rFonts w:asciiTheme="minorHAnsi" w:hAnsiTheme="minorHAnsi" w:cstheme="minorHAnsi"/>
          <w:sz w:val="22"/>
          <w:szCs w:val="22"/>
        </w:rPr>
        <w:t xml:space="preserve"> </w:t>
      </w:r>
      <w:r w:rsidRPr="00FE0011">
        <w:rPr>
          <w:rFonts w:asciiTheme="minorHAnsi" w:hAnsiTheme="minorHAnsi" w:cstheme="minorHAnsi"/>
          <w:sz w:val="22"/>
          <w:szCs w:val="22"/>
        </w:rPr>
        <w:t>learns the connected equipment base loads ensure that the Tier 2 AV APS device always work in a frequently changing AV environment</w:t>
      </w:r>
      <w:r w:rsidR="004C0770">
        <w:rPr>
          <w:rFonts w:asciiTheme="minorHAnsi" w:hAnsiTheme="minorHAnsi" w:cstheme="minorHAnsi"/>
          <w:sz w:val="22"/>
          <w:szCs w:val="22"/>
        </w:rPr>
        <w:t>s</w:t>
      </w:r>
      <w:r w:rsidRPr="00FE0011">
        <w:rPr>
          <w:rFonts w:asciiTheme="minorHAnsi" w:hAnsiTheme="minorHAnsi" w:cstheme="minorHAnsi"/>
          <w:sz w:val="22"/>
          <w:szCs w:val="22"/>
        </w:rPr>
        <w:t xml:space="preserve"> as connected equipment and their respective power levels also change.</w:t>
      </w:r>
    </w:p>
    <w:p w:rsidR="00293488" w:rsidRPr="0035579E" w:rsidRDefault="00293488" w:rsidP="0035579E">
      <w:pPr>
        <w:pStyle w:val="ListParagraph"/>
        <w:rPr>
          <w:rFonts w:asciiTheme="minorHAnsi" w:hAnsiTheme="minorHAnsi" w:cstheme="minorHAnsi"/>
          <w:sz w:val="22"/>
          <w:szCs w:val="22"/>
        </w:rPr>
      </w:pPr>
    </w:p>
    <w:p w:rsidR="00FE0011" w:rsidRPr="00FE0011" w:rsidRDefault="00FE0011" w:rsidP="00FE0011">
      <w:pPr>
        <w:pStyle w:val="ListParagraph"/>
        <w:numPr>
          <w:ilvl w:val="0"/>
          <w:numId w:val="23"/>
        </w:numPr>
        <w:spacing w:before="40" w:after="40"/>
        <w:rPr>
          <w:rFonts w:asciiTheme="minorHAnsi" w:hAnsiTheme="minorHAnsi" w:cstheme="minorHAnsi"/>
          <w:sz w:val="22"/>
          <w:szCs w:val="22"/>
        </w:rPr>
      </w:pPr>
      <w:r w:rsidRPr="00032D7A">
        <w:rPr>
          <w:rFonts w:asciiTheme="minorHAnsi" w:hAnsiTheme="minorHAnsi" w:cstheme="minorHAnsi"/>
          <w:b/>
          <w:sz w:val="22"/>
          <w:szCs w:val="22"/>
        </w:rPr>
        <w:t>Controlled</w:t>
      </w:r>
      <w:r w:rsidRPr="00FE0011">
        <w:rPr>
          <w:rFonts w:asciiTheme="minorHAnsi" w:hAnsiTheme="minorHAnsi" w:cstheme="minorHAnsi"/>
          <w:b/>
          <w:sz w:val="22"/>
          <w:szCs w:val="22"/>
        </w:rPr>
        <w:t xml:space="preserve"> Device Power Isolation Period:</w:t>
      </w:r>
      <w:r w:rsidRPr="00FE0011">
        <w:rPr>
          <w:rFonts w:asciiTheme="minorHAnsi" w:hAnsiTheme="minorHAnsi" w:cstheme="minorHAnsi"/>
          <w:sz w:val="22"/>
          <w:szCs w:val="22"/>
        </w:rPr>
        <w:t xml:space="preserve"> Before an </w:t>
      </w:r>
      <w:r w:rsidR="006A0903">
        <w:rPr>
          <w:rFonts w:asciiTheme="minorHAnsi" w:hAnsiTheme="minorHAnsi" w:cstheme="minorHAnsi"/>
          <w:sz w:val="22"/>
          <w:szCs w:val="22"/>
        </w:rPr>
        <w:t>Idle Mode</w:t>
      </w:r>
      <w:r w:rsidRPr="00FE0011">
        <w:rPr>
          <w:rFonts w:asciiTheme="minorHAnsi" w:hAnsiTheme="minorHAnsi" w:cstheme="minorHAnsi"/>
          <w:sz w:val="22"/>
          <w:szCs w:val="22"/>
        </w:rPr>
        <w:t xml:space="preserve"> event</w:t>
      </w:r>
      <w:r w:rsidR="005C69DB">
        <w:rPr>
          <w:rFonts w:asciiTheme="minorHAnsi" w:hAnsiTheme="minorHAnsi" w:cstheme="minorHAnsi"/>
          <w:sz w:val="22"/>
          <w:szCs w:val="22"/>
        </w:rPr>
        <w:t xml:space="preserve"> occurs,</w:t>
      </w:r>
      <w:r w:rsidRPr="00FE0011">
        <w:rPr>
          <w:rFonts w:asciiTheme="minorHAnsi" w:hAnsiTheme="minorHAnsi" w:cstheme="minorHAnsi"/>
          <w:sz w:val="22"/>
          <w:szCs w:val="22"/>
        </w:rPr>
        <w:t xml:space="preserve"> </w:t>
      </w:r>
      <w:r w:rsidR="00F91078">
        <w:rPr>
          <w:rFonts w:asciiTheme="minorHAnsi" w:hAnsiTheme="minorHAnsi" w:cstheme="minorHAnsi"/>
          <w:sz w:val="22"/>
          <w:szCs w:val="22"/>
        </w:rPr>
        <w:t xml:space="preserve">it is advantageous for there </w:t>
      </w:r>
      <w:r w:rsidRPr="00FE0011">
        <w:rPr>
          <w:rFonts w:asciiTheme="minorHAnsi" w:hAnsiTheme="minorHAnsi" w:cstheme="minorHAnsi"/>
          <w:sz w:val="22"/>
          <w:szCs w:val="22"/>
        </w:rPr>
        <w:t xml:space="preserve">to be an appropriate level of warning period for the user. </w:t>
      </w:r>
      <w:r w:rsidR="00F91078">
        <w:rPr>
          <w:rFonts w:asciiTheme="minorHAnsi" w:hAnsiTheme="minorHAnsi" w:cstheme="minorHAnsi"/>
          <w:sz w:val="22"/>
          <w:szCs w:val="22"/>
        </w:rPr>
        <w:t xml:space="preserve">A </w:t>
      </w:r>
      <w:r w:rsidR="00032D7A">
        <w:rPr>
          <w:rFonts w:asciiTheme="minorHAnsi" w:hAnsiTheme="minorHAnsi" w:cstheme="minorHAnsi"/>
          <w:sz w:val="22"/>
          <w:szCs w:val="22"/>
        </w:rPr>
        <w:t>ten</w:t>
      </w:r>
      <w:r w:rsidRPr="00FE0011">
        <w:rPr>
          <w:rFonts w:asciiTheme="minorHAnsi" w:hAnsiTheme="minorHAnsi" w:cstheme="minorHAnsi"/>
          <w:sz w:val="22"/>
          <w:szCs w:val="22"/>
        </w:rPr>
        <w:t xml:space="preserve"> minute </w:t>
      </w:r>
      <w:r w:rsidR="00F91078">
        <w:rPr>
          <w:rFonts w:asciiTheme="minorHAnsi" w:hAnsiTheme="minorHAnsi" w:cstheme="minorHAnsi"/>
          <w:sz w:val="22"/>
          <w:szCs w:val="22"/>
        </w:rPr>
        <w:t>notification period</w:t>
      </w:r>
      <w:r w:rsidR="00F06988">
        <w:rPr>
          <w:rFonts w:asciiTheme="minorHAnsi" w:hAnsiTheme="minorHAnsi" w:cstheme="minorHAnsi"/>
          <w:sz w:val="22"/>
          <w:szCs w:val="22"/>
        </w:rPr>
        <w:t>,</w:t>
      </w:r>
      <w:r w:rsidR="00F91078">
        <w:rPr>
          <w:rFonts w:asciiTheme="minorHAnsi" w:hAnsiTheme="minorHAnsi" w:cstheme="minorHAnsi"/>
          <w:sz w:val="22"/>
          <w:szCs w:val="22"/>
        </w:rPr>
        <w:t xml:space="preserve"> </w:t>
      </w:r>
      <w:r w:rsidR="001129CE" w:rsidRPr="00FE0011">
        <w:rPr>
          <w:rFonts w:asciiTheme="minorHAnsi" w:hAnsiTheme="minorHAnsi" w:cstheme="minorHAnsi"/>
          <w:sz w:val="22"/>
          <w:szCs w:val="22"/>
        </w:rPr>
        <w:t xml:space="preserve">via </w:t>
      </w:r>
      <w:r w:rsidR="001129CE">
        <w:rPr>
          <w:rFonts w:asciiTheme="minorHAnsi" w:hAnsiTheme="minorHAnsi" w:cstheme="minorHAnsi"/>
          <w:sz w:val="22"/>
          <w:szCs w:val="22"/>
        </w:rPr>
        <w:t xml:space="preserve">the </w:t>
      </w:r>
      <w:r w:rsidR="001129CE" w:rsidRPr="00FE0011">
        <w:rPr>
          <w:rFonts w:asciiTheme="minorHAnsi" w:hAnsiTheme="minorHAnsi" w:cstheme="minorHAnsi"/>
          <w:sz w:val="22"/>
          <w:szCs w:val="22"/>
        </w:rPr>
        <w:t>LED flashing on the IR sensor</w:t>
      </w:r>
      <w:r w:rsidR="00F06988">
        <w:rPr>
          <w:rFonts w:asciiTheme="minorHAnsi" w:hAnsiTheme="minorHAnsi" w:cstheme="minorHAnsi"/>
          <w:sz w:val="22"/>
          <w:szCs w:val="22"/>
        </w:rPr>
        <w:t xml:space="preserve"> </w:t>
      </w:r>
      <w:r w:rsidR="00F91078">
        <w:rPr>
          <w:rFonts w:asciiTheme="minorHAnsi" w:hAnsiTheme="minorHAnsi" w:cstheme="minorHAnsi"/>
          <w:sz w:val="22"/>
          <w:szCs w:val="22"/>
        </w:rPr>
        <w:t xml:space="preserve">of </w:t>
      </w:r>
      <w:r w:rsidRPr="00FE0011">
        <w:rPr>
          <w:rFonts w:asciiTheme="minorHAnsi" w:hAnsiTheme="minorHAnsi" w:cstheme="minorHAnsi"/>
          <w:sz w:val="22"/>
          <w:szCs w:val="22"/>
        </w:rPr>
        <w:t xml:space="preserve">an </w:t>
      </w:r>
      <w:r w:rsidR="006A0903">
        <w:rPr>
          <w:rFonts w:asciiTheme="minorHAnsi" w:hAnsiTheme="minorHAnsi" w:cstheme="minorHAnsi"/>
          <w:sz w:val="22"/>
          <w:szCs w:val="22"/>
        </w:rPr>
        <w:t>Idle Mode</w:t>
      </w:r>
      <w:r w:rsidRPr="00FE0011">
        <w:rPr>
          <w:rFonts w:asciiTheme="minorHAnsi" w:hAnsiTheme="minorHAnsi" w:cstheme="minorHAnsi"/>
          <w:sz w:val="22"/>
          <w:szCs w:val="22"/>
        </w:rPr>
        <w:t xml:space="preserve"> event</w:t>
      </w:r>
      <w:r w:rsidR="00F06988">
        <w:rPr>
          <w:rFonts w:asciiTheme="minorHAnsi" w:hAnsiTheme="minorHAnsi" w:cstheme="minorHAnsi"/>
          <w:sz w:val="22"/>
          <w:szCs w:val="22"/>
        </w:rPr>
        <w:t>,</w:t>
      </w:r>
      <w:r w:rsidRPr="00FE0011">
        <w:rPr>
          <w:rFonts w:asciiTheme="minorHAnsi" w:hAnsiTheme="minorHAnsi" w:cstheme="minorHAnsi"/>
          <w:sz w:val="22"/>
          <w:szCs w:val="22"/>
        </w:rPr>
        <w:t xml:space="preserve"> is sufficient to ensure the user does not miss the </w:t>
      </w:r>
      <w:r w:rsidR="006A0903">
        <w:rPr>
          <w:rFonts w:asciiTheme="minorHAnsi" w:hAnsiTheme="minorHAnsi" w:cstheme="minorHAnsi"/>
          <w:sz w:val="22"/>
          <w:szCs w:val="22"/>
        </w:rPr>
        <w:t>Idle Mode</w:t>
      </w:r>
      <w:r w:rsidRPr="00FE0011">
        <w:rPr>
          <w:rFonts w:asciiTheme="minorHAnsi" w:hAnsiTheme="minorHAnsi" w:cstheme="minorHAnsi"/>
          <w:sz w:val="22"/>
          <w:szCs w:val="22"/>
        </w:rPr>
        <w:t xml:space="preserve"> warning </w:t>
      </w:r>
      <w:r w:rsidR="001129CE">
        <w:rPr>
          <w:rFonts w:asciiTheme="minorHAnsi" w:hAnsiTheme="minorHAnsi" w:cstheme="minorHAnsi"/>
          <w:sz w:val="22"/>
          <w:szCs w:val="22"/>
        </w:rPr>
        <w:t xml:space="preserve">before </w:t>
      </w:r>
      <w:r w:rsidRPr="00FE0011">
        <w:rPr>
          <w:rFonts w:asciiTheme="minorHAnsi" w:hAnsiTheme="minorHAnsi" w:cstheme="minorHAnsi"/>
          <w:sz w:val="22"/>
          <w:szCs w:val="22"/>
        </w:rPr>
        <w:t>the connected equipment is switched off.</w:t>
      </w:r>
    </w:p>
    <w:p w:rsidR="00F96001" w:rsidRPr="00F96001" w:rsidRDefault="00F96001" w:rsidP="00F96001">
      <w:pPr>
        <w:pStyle w:val="ListParagraph"/>
        <w:spacing w:before="40" w:after="40"/>
        <w:rPr>
          <w:rFonts w:asciiTheme="minorHAnsi" w:hAnsiTheme="minorHAnsi" w:cstheme="minorHAnsi"/>
          <w:sz w:val="22"/>
          <w:szCs w:val="22"/>
        </w:rPr>
      </w:pPr>
    </w:p>
    <w:p w:rsidR="00FE0011" w:rsidRPr="00FE0011" w:rsidRDefault="00FE0011" w:rsidP="00FE0011">
      <w:pPr>
        <w:pStyle w:val="ListParagraph"/>
        <w:numPr>
          <w:ilvl w:val="0"/>
          <w:numId w:val="23"/>
        </w:numPr>
        <w:spacing w:before="40" w:after="40"/>
        <w:rPr>
          <w:rFonts w:asciiTheme="minorHAnsi" w:hAnsiTheme="minorHAnsi" w:cstheme="minorHAnsi"/>
          <w:sz w:val="22"/>
          <w:szCs w:val="22"/>
        </w:rPr>
      </w:pPr>
      <w:r w:rsidRPr="00FE0011">
        <w:rPr>
          <w:rFonts w:asciiTheme="minorHAnsi" w:hAnsiTheme="minorHAnsi" w:cstheme="minorHAnsi"/>
          <w:b/>
          <w:sz w:val="22"/>
          <w:szCs w:val="22"/>
        </w:rPr>
        <w:t>LED Brightness Adjustment:</w:t>
      </w:r>
      <w:r w:rsidRPr="00FE0011">
        <w:rPr>
          <w:rFonts w:asciiTheme="minorHAnsi" w:hAnsiTheme="minorHAnsi" w:cstheme="minorHAnsi"/>
          <w:sz w:val="22"/>
          <w:szCs w:val="22"/>
        </w:rPr>
        <w:t xml:space="preserve"> </w:t>
      </w:r>
      <w:r w:rsidR="00F06988">
        <w:rPr>
          <w:rFonts w:asciiTheme="minorHAnsi" w:hAnsiTheme="minorHAnsi" w:cstheme="minorHAnsi"/>
          <w:sz w:val="22"/>
          <w:szCs w:val="22"/>
        </w:rPr>
        <w:t>T</w:t>
      </w:r>
      <w:r w:rsidRPr="00FE0011">
        <w:rPr>
          <w:rFonts w:asciiTheme="minorHAnsi" w:hAnsiTheme="minorHAnsi" w:cstheme="minorHAnsi"/>
          <w:sz w:val="22"/>
          <w:szCs w:val="22"/>
        </w:rPr>
        <w:t xml:space="preserve">he LED light on the IR sensor </w:t>
      </w:r>
      <w:r w:rsidR="001129CE">
        <w:rPr>
          <w:rFonts w:asciiTheme="minorHAnsi" w:hAnsiTheme="minorHAnsi" w:cstheme="minorHAnsi"/>
          <w:sz w:val="22"/>
          <w:szCs w:val="22"/>
        </w:rPr>
        <w:t xml:space="preserve">will flash at the user </w:t>
      </w:r>
      <w:r w:rsidRPr="00FE0011">
        <w:rPr>
          <w:rFonts w:asciiTheme="minorHAnsi" w:hAnsiTheme="minorHAnsi" w:cstheme="minorHAnsi"/>
          <w:sz w:val="22"/>
          <w:szCs w:val="22"/>
        </w:rPr>
        <w:t>to communicate when power to the connected equipment is about to be isolated</w:t>
      </w:r>
      <w:r w:rsidR="001129CE">
        <w:rPr>
          <w:rFonts w:asciiTheme="minorHAnsi" w:hAnsiTheme="minorHAnsi" w:cstheme="minorHAnsi"/>
          <w:sz w:val="22"/>
          <w:szCs w:val="22"/>
        </w:rPr>
        <w:t>.</w:t>
      </w:r>
      <w:r w:rsidRPr="00FE0011">
        <w:rPr>
          <w:rFonts w:asciiTheme="minorHAnsi" w:hAnsiTheme="minorHAnsi" w:cstheme="minorHAnsi"/>
          <w:sz w:val="22"/>
          <w:szCs w:val="22"/>
        </w:rPr>
        <w:t xml:space="preserve"> Depending on the size and illumination in the room</w:t>
      </w:r>
      <w:r w:rsidR="00F06988">
        <w:rPr>
          <w:rFonts w:asciiTheme="minorHAnsi" w:hAnsiTheme="minorHAnsi" w:cstheme="minorHAnsi"/>
          <w:sz w:val="22"/>
          <w:szCs w:val="22"/>
        </w:rPr>
        <w:t>,</w:t>
      </w:r>
      <w:r w:rsidRPr="00FE0011">
        <w:rPr>
          <w:rFonts w:asciiTheme="minorHAnsi" w:hAnsiTheme="minorHAnsi" w:cstheme="minorHAnsi"/>
          <w:sz w:val="22"/>
          <w:szCs w:val="22"/>
        </w:rPr>
        <w:t xml:space="preserve"> the brightness of the LED light can cause a nuisance such as in bedroom environments. Thus</w:t>
      </w:r>
      <w:r w:rsidR="00F06988">
        <w:rPr>
          <w:rFonts w:asciiTheme="minorHAnsi" w:hAnsiTheme="minorHAnsi" w:cstheme="minorHAnsi"/>
          <w:sz w:val="22"/>
          <w:szCs w:val="22"/>
        </w:rPr>
        <w:t>,</w:t>
      </w:r>
      <w:r w:rsidRPr="00FE0011">
        <w:rPr>
          <w:rFonts w:asciiTheme="minorHAnsi" w:hAnsiTheme="minorHAnsi" w:cstheme="minorHAnsi"/>
          <w:sz w:val="22"/>
          <w:szCs w:val="22"/>
        </w:rPr>
        <w:t xml:space="preserve"> </w:t>
      </w:r>
      <w:r w:rsidR="001129CE">
        <w:rPr>
          <w:rFonts w:asciiTheme="minorHAnsi" w:hAnsiTheme="minorHAnsi" w:cstheme="minorHAnsi"/>
          <w:sz w:val="22"/>
          <w:szCs w:val="22"/>
        </w:rPr>
        <w:t xml:space="preserve">being able to adjust the brightness of the </w:t>
      </w:r>
      <w:r w:rsidRPr="00FE0011">
        <w:rPr>
          <w:rFonts w:asciiTheme="minorHAnsi" w:hAnsiTheme="minorHAnsi" w:cstheme="minorHAnsi"/>
          <w:sz w:val="22"/>
          <w:szCs w:val="22"/>
        </w:rPr>
        <w:t xml:space="preserve">LED light </w:t>
      </w:r>
      <w:r w:rsidR="001129CE">
        <w:rPr>
          <w:rFonts w:asciiTheme="minorHAnsi" w:hAnsiTheme="minorHAnsi" w:cstheme="minorHAnsi"/>
          <w:sz w:val="22"/>
          <w:szCs w:val="22"/>
        </w:rPr>
        <w:t xml:space="preserve">will ensure the </w:t>
      </w:r>
      <w:r w:rsidR="00C10339">
        <w:rPr>
          <w:rFonts w:asciiTheme="minorHAnsi" w:hAnsiTheme="minorHAnsi" w:cstheme="minorHAnsi"/>
          <w:sz w:val="22"/>
          <w:szCs w:val="22"/>
        </w:rPr>
        <w:t>Tier 2 AV APS</w:t>
      </w:r>
      <w:r w:rsidR="001129CE">
        <w:rPr>
          <w:rFonts w:asciiTheme="minorHAnsi" w:hAnsiTheme="minorHAnsi" w:cstheme="minorHAnsi"/>
          <w:sz w:val="22"/>
          <w:szCs w:val="22"/>
        </w:rPr>
        <w:t xml:space="preserve"> </w:t>
      </w:r>
      <w:r w:rsidRPr="00FE0011">
        <w:rPr>
          <w:rFonts w:asciiTheme="minorHAnsi" w:hAnsiTheme="minorHAnsi" w:cstheme="minorHAnsi"/>
          <w:sz w:val="22"/>
          <w:szCs w:val="22"/>
        </w:rPr>
        <w:t>i</w:t>
      </w:r>
      <w:r w:rsidR="00F06988">
        <w:rPr>
          <w:rFonts w:asciiTheme="minorHAnsi" w:hAnsiTheme="minorHAnsi" w:cstheme="minorHAnsi"/>
          <w:sz w:val="22"/>
          <w:szCs w:val="22"/>
        </w:rPr>
        <w:t>s</w:t>
      </w:r>
      <w:r w:rsidRPr="00FE0011">
        <w:rPr>
          <w:rFonts w:asciiTheme="minorHAnsi" w:hAnsiTheme="minorHAnsi" w:cstheme="minorHAnsi"/>
          <w:sz w:val="22"/>
          <w:szCs w:val="22"/>
        </w:rPr>
        <w:t xml:space="preserve"> </w:t>
      </w:r>
      <w:r w:rsidR="001129CE">
        <w:rPr>
          <w:rFonts w:asciiTheme="minorHAnsi" w:hAnsiTheme="minorHAnsi" w:cstheme="minorHAnsi"/>
          <w:sz w:val="22"/>
          <w:szCs w:val="22"/>
        </w:rPr>
        <w:t xml:space="preserve">tailored </w:t>
      </w:r>
      <w:r w:rsidRPr="00FE0011">
        <w:rPr>
          <w:rFonts w:asciiTheme="minorHAnsi" w:hAnsiTheme="minorHAnsi" w:cstheme="minorHAnsi"/>
          <w:sz w:val="22"/>
          <w:szCs w:val="22"/>
        </w:rPr>
        <w:t>for living rooms and bedroom environments to ensure device retention.</w:t>
      </w:r>
    </w:p>
    <w:p w:rsidR="00FE0011" w:rsidRPr="001B37CA" w:rsidRDefault="00FE0011" w:rsidP="00FE0011">
      <w:pPr>
        <w:spacing w:before="40" w:after="40"/>
        <w:rPr>
          <w:rFonts w:asciiTheme="minorHAnsi" w:hAnsiTheme="minorHAnsi" w:cstheme="minorHAnsi"/>
          <w:sz w:val="22"/>
          <w:szCs w:val="22"/>
        </w:rPr>
      </w:pPr>
    </w:p>
    <w:p w:rsidR="00FE0011" w:rsidRDefault="00FE0011" w:rsidP="00FE0011">
      <w:pPr>
        <w:pStyle w:val="ListParagraph"/>
        <w:numPr>
          <w:ilvl w:val="0"/>
          <w:numId w:val="23"/>
        </w:numPr>
        <w:spacing w:before="40" w:after="40"/>
        <w:rPr>
          <w:rFonts w:asciiTheme="minorHAnsi" w:hAnsiTheme="minorHAnsi" w:cstheme="minorHAnsi"/>
          <w:sz w:val="22"/>
          <w:szCs w:val="22"/>
        </w:rPr>
      </w:pPr>
      <w:r w:rsidRPr="00FE0011">
        <w:rPr>
          <w:rFonts w:asciiTheme="minorHAnsi" w:hAnsiTheme="minorHAnsi" w:cstheme="minorHAnsi"/>
          <w:b/>
          <w:sz w:val="22"/>
          <w:szCs w:val="22"/>
        </w:rPr>
        <w:t xml:space="preserve">Automated </w:t>
      </w:r>
      <w:r w:rsidR="00C10339">
        <w:rPr>
          <w:rFonts w:asciiTheme="minorHAnsi" w:hAnsiTheme="minorHAnsi" w:cstheme="minorHAnsi"/>
          <w:b/>
          <w:sz w:val="22"/>
          <w:szCs w:val="22"/>
        </w:rPr>
        <w:t>Tier 2 AV APS</w:t>
      </w:r>
      <w:r w:rsidRPr="00FE0011">
        <w:rPr>
          <w:rFonts w:asciiTheme="minorHAnsi" w:hAnsiTheme="minorHAnsi" w:cstheme="minorHAnsi"/>
          <w:b/>
          <w:sz w:val="22"/>
          <w:szCs w:val="22"/>
        </w:rPr>
        <w:t xml:space="preserve"> Retention Assessment:</w:t>
      </w:r>
      <w:r w:rsidRPr="00FE0011">
        <w:rPr>
          <w:rFonts w:asciiTheme="minorHAnsi" w:hAnsiTheme="minorHAnsi" w:cstheme="minorHAnsi"/>
          <w:sz w:val="22"/>
          <w:szCs w:val="22"/>
        </w:rPr>
        <w:t xml:space="preserve"> </w:t>
      </w:r>
      <w:r w:rsidR="00C10339">
        <w:rPr>
          <w:rFonts w:asciiTheme="minorHAnsi" w:hAnsiTheme="minorHAnsi" w:cstheme="minorHAnsi"/>
          <w:sz w:val="22"/>
          <w:szCs w:val="22"/>
        </w:rPr>
        <w:t>Tier 2 AV APS</w:t>
      </w:r>
      <w:r w:rsidRPr="00FE0011">
        <w:rPr>
          <w:rFonts w:asciiTheme="minorHAnsi" w:hAnsiTheme="minorHAnsi" w:cstheme="minorHAnsi"/>
          <w:sz w:val="22"/>
          <w:szCs w:val="22"/>
        </w:rPr>
        <w:t xml:space="preserve"> use more advanced processors and have the ability to </w:t>
      </w:r>
      <w:r w:rsidR="00F06988">
        <w:rPr>
          <w:rFonts w:asciiTheme="minorHAnsi" w:hAnsiTheme="minorHAnsi" w:cstheme="minorHAnsi"/>
          <w:sz w:val="22"/>
          <w:szCs w:val="22"/>
        </w:rPr>
        <w:t>use</w:t>
      </w:r>
      <w:r w:rsidR="00F06988" w:rsidRPr="00FE0011">
        <w:rPr>
          <w:rFonts w:asciiTheme="minorHAnsi" w:hAnsiTheme="minorHAnsi" w:cstheme="minorHAnsi"/>
          <w:sz w:val="22"/>
          <w:szCs w:val="22"/>
        </w:rPr>
        <w:t xml:space="preserve"> </w:t>
      </w:r>
      <w:r w:rsidRPr="00FE0011">
        <w:rPr>
          <w:rFonts w:asciiTheme="minorHAnsi" w:hAnsiTheme="minorHAnsi" w:cstheme="minorHAnsi"/>
          <w:sz w:val="22"/>
          <w:szCs w:val="22"/>
        </w:rPr>
        <w:t xml:space="preserve">additional communication capabilities that will assist in delivering against a number of </w:t>
      </w:r>
      <w:r w:rsidR="00F06988">
        <w:rPr>
          <w:rFonts w:asciiTheme="minorHAnsi" w:hAnsiTheme="minorHAnsi" w:cstheme="minorHAnsi"/>
          <w:sz w:val="22"/>
          <w:szCs w:val="22"/>
        </w:rPr>
        <w:t>California Public Utility Commission (</w:t>
      </w:r>
      <w:r w:rsidRPr="00FE0011">
        <w:rPr>
          <w:rFonts w:asciiTheme="minorHAnsi" w:hAnsiTheme="minorHAnsi" w:cstheme="minorHAnsi"/>
          <w:sz w:val="22"/>
          <w:szCs w:val="22"/>
        </w:rPr>
        <w:t>CPUC</w:t>
      </w:r>
      <w:r w:rsidR="00F06988">
        <w:rPr>
          <w:rFonts w:asciiTheme="minorHAnsi" w:hAnsiTheme="minorHAnsi" w:cstheme="minorHAnsi"/>
          <w:sz w:val="22"/>
          <w:szCs w:val="22"/>
        </w:rPr>
        <w:t>)</w:t>
      </w:r>
      <w:r w:rsidRPr="00FE0011">
        <w:rPr>
          <w:rFonts w:asciiTheme="minorHAnsi" w:hAnsiTheme="minorHAnsi" w:cstheme="minorHAnsi"/>
          <w:sz w:val="22"/>
          <w:szCs w:val="22"/>
        </w:rPr>
        <w:t xml:space="preserve"> outlined</w:t>
      </w:r>
      <w:r w:rsidR="00F06988">
        <w:rPr>
          <w:rFonts w:asciiTheme="minorHAnsi" w:hAnsiTheme="minorHAnsi" w:cstheme="minorHAnsi"/>
          <w:sz w:val="22"/>
          <w:szCs w:val="22"/>
        </w:rPr>
        <w:t xml:space="preserve"> and</w:t>
      </w:r>
      <w:r w:rsidRPr="00FE0011">
        <w:rPr>
          <w:rFonts w:asciiTheme="minorHAnsi" w:hAnsiTheme="minorHAnsi" w:cstheme="minorHAnsi"/>
          <w:sz w:val="22"/>
          <w:szCs w:val="22"/>
        </w:rPr>
        <w:t xml:space="preserve"> </w:t>
      </w:r>
      <w:r w:rsidR="00293488">
        <w:rPr>
          <w:rFonts w:asciiTheme="minorHAnsi" w:hAnsiTheme="minorHAnsi" w:cstheme="minorHAnsi"/>
          <w:sz w:val="22"/>
          <w:szCs w:val="22"/>
        </w:rPr>
        <w:t xml:space="preserve">Energy Saving Assistance </w:t>
      </w:r>
      <w:r w:rsidR="00885566">
        <w:rPr>
          <w:rFonts w:asciiTheme="minorHAnsi" w:hAnsiTheme="minorHAnsi" w:cstheme="minorHAnsi"/>
          <w:sz w:val="22"/>
          <w:szCs w:val="22"/>
        </w:rPr>
        <w:t>(</w:t>
      </w:r>
      <w:r w:rsidRPr="00FE0011">
        <w:rPr>
          <w:rFonts w:asciiTheme="minorHAnsi" w:hAnsiTheme="minorHAnsi" w:cstheme="minorHAnsi"/>
          <w:sz w:val="22"/>
          <w:szCs w:val="22"/>
        </w:rPr>
        <w:t>ESA</w:t>
      </w:r>
      <w:r w:rsidR="00885566">
        <w:rPr>
          <w:rFonts w:asciiTheme="minorHAnsi" w:hAnsiTheme="minorHAnsi" w:cstheme="minorHAnsi"/>
          <w:sz w:val="22"/>
          <w:szCs w:val="22"/>
        </w:rPr>
        <w:t>)</w:t>
      </w:r>
      <w:r w:rsidRPr="00FE0011">
        <w:rPr>
          <w:rFonts w:asciiTheme="minorHAnsi" w:hAnsiTheme="minorHAnsi" w:cstheme="minorHAnsi"/>
          <w:sz w:val="22"/>
          <w:szCs w:val="22"/>
        </w:rPr>
        <w:t xml:space="preserve"> </w:t>
      </w:r>
      <w:r w:rsidR="00293488">
        <w:rPr>
          <w:rFonts w:asciiTheme="minorHAnsi" w:hAnsiTheme="minorHAnsi" w:cstheme="minorHAnsi"/>
          <w:sz w:val="22"/>
          <w:szCs w:val="22"/>
        </w:rPr>
        <w:t>p</w:t>
      </w:r>
      <w:r w:rsidRPr="00FE0011">
        <w:rPr>
          <w:rFonts w:asciiTheme="minorHAnsi" w:hAnsiTheme="minorHAnsi" w:cstheme="minorHAnsi"/>
          <w:sz w:val="22"/>
          <w:szCs w:val="22"/>
        </w:rPr>
        <w:t xml:space="preserve">rogram </w:t>
      </w:r>
      <w:r w:rsidR="00293488">
        <w:rPr>
          <w:rFonts w:asciiTheme="minorHAnsi" w:hAnsiTheme="minorHAnsi" w:cstheme="minorHAnsi"/>
          <w:sz w:val="22"/>
          <w:szCs w:val="22"/>
        </w:rPr>
        <w:t>i</w:t>
      </w:r>
      <w:r w:rsidRPr="00FE0011">
        <w:rPr>
          <w:rFonts w:asciiTheme="minorHAnsi" w:hAnsiTheme="minorHAnsi" w:cstheme="minorHAnsi"/>
          <w:sz w:val="22"/>
          <w:szCs w:val="22"/>
        </w:rPr>
        <w:t xml:space="preserve">mplementation considerations. One important deliverable is </w:t>
      </w:r>
      <w:r w:rsidR="00293488">
        <w:rPr>
          <w:rFonts w:asciiTheme="minorHAnsi" w:hAnsiTheme="minorHAnsi" w:cstheme="minorHAnsi"/>
          <w:sz w:val="22"/>
          <w:szCs w:val="22"/>
        </w:rPr>
        <w:t xml:space="preserve">leveraging </w:t>
      </w:r>
      <w:r w:rsidRPr="00FE0011">
        <w:rPr>
          <w:rFonts w:asciiTheme="minorHAnsi" w:hAnsiTheme="minorHAnsi" w:cstheme="minorHAnsi"/>
          <w:sz w:val="22"/>
          <w:szCs w:val="22"/>
        </w:rPr>
        <w:t xml:space="preserve">communication to assist in verifying installation and ensuring device retention of </w:t>
      </w:r>
      <w:r w:rsidR="00C10339">
        <w:rPr>
          <w:rFonts w:asciiTheme="minorHAnsi" w:hAnsiTheme="minorHAnsi" w:cstheme="minorHAnsi"/>
          <w:sz w:val="22"/>
          <w:szCs w:val="22"/>
        </w:rPr>
        <w:t>Tier 2 AV APS</w:t>
      </w:r>
      <w:r w:rsidRPr="00FE0011">
        <w:rPr>
          <w:rFonts w:asciiTheme="minorHAnsi" w:hAnsiTheme="minorHAnsi" w:cstheme="minorHAnsi"/>
          <w:sz w:val="22"/>
          <w:szCs w:val="22"/>
        </w:rPr>
        <w:t xml:space="preserve"> devices</w:t>
      </w:r>
      <w:r w:rsidR="00293488">
        <w:rPr>
          <w:rFonts w:asciiTheme="minorHAnsi" w:hAnsiTheme="minorHAnsi" w:cstheme="minorHAnsi"/>
          <w:sz w:val="22"/>
          <w:szCs w:val="22"/>
        </w:rPr>
        <w:t>,</w:t>
      </w:r>
      <w:r w:rsidRPr="00FE0011">
        <w:rPr>
          <w:rFonts w:asciiTheme="minorHAnsi" w:hAnsiTheme="minorHAnsi" w:cstheme="minorHAnsi"/>
          <w:sz w:val="22"/>
          <w:szCs w:val="22"/>
        </w:rPr>
        <w:t xml:space="preserve"> prov</w:t>
      </w:r>
      <w:r w:rsidR="00293488">
        <w:rPr>
          <w:rFonts w:asciiTheme="minorHAnsi" w:hAnsiTheme="minorHAnsi" w:cstheme="minorHAnsi"/>
          <w:sz w:val="22"/>
          <w:szCs w:val="22"/>
        </w:rPr>
        <w:t>ing</w:t>
      </w:r>
      <w:r w:rsidRPr="00FE0011">
        <w:rPr>
          <w:rFonts w:asciiTheme="minorHAnsi" w:hAnsiTheme="minorHAnsi" w:cstheme="minorHAnsi"/>
          <w:sz w:val="22"/>
          <w:szCs w:val="22"/>
        </w:rPr>
        <w:t xml:space="preserve"> persistence.</w:t>
      </w:r>
    </w:p>
    <w:p w:rsidR="00E16609" w:rsidRPr="000F130A" w:rsidRDefault="00E16609" w:rsidP="00E16609">
      <w:pPr>
        <w:pStyle w:val="Heading3"/>
        <w:rPr>
          <w:rFonts w:asciiTheme="minorHAnsi" w:hAnsiTheme="minorHAnsi" w:cstheme="minorHAnsi"/>
        </w:rPr>
      </w:pPr>
      <w:r w:rsidRPr="000F130A">
        <w:rPr>
          <w:rFonts w:asciiTheme="minorHAnsi" w:hAnsiTheme="minorHAnsi" w:cstheme="minorHAnsi"/>
        </w:rPr>
        <w:t>1.1b Delivery and Incentive Mechanism</w:t>
      </w:r>
    </w:p>
    <w:p w:rsidR="00913662" w:rsidRPr="0092138B" w:rsidRDefault="00913662" w:rsidP="00913662">
      <w:pPr>
        <w:rPr>
          <w:rFonts w:asciiTheme="minorHAnsi" w:hAnsiTheme="minorHAnsi" w:cstheme="minorHAnsi"/>
          <w:sz w:val="22"/>
          <w:szCs w:val="22"/>
        </w:rPr>
      </w:pPr>
      <w:r w:rsidRPr="0092138B">
        <w:rPr>
          <w:rFonts w:asciiTheme="minorHAnsi" w:hAnsiTheme="minorHAnsi" w:cstheme="minorHAnsi"/>
          <w:sz w:val="22"/>
          <w:szCs w:val="22"/>
        </w:rPr>
        <w:t xml:space="preserve">The </w:t>
      </w:r>
      <w:r w:rsidR="00543123">
        <w:rPr>
          <w:rFonts w:asciiTheme="minorHAnsi" w:hAnsiTheme="minorHAnsi" w:cstheme="minorHAnsi"/>
          <w:sz w:val="22"/>
          <w:szCs w:val="22"/>
        </w:rPr>
        <w:t xml:space="preserve">applicable </w:t>
      </w:r>
      <w:r w:rsidRPr="0092138B">
        <w:rPr>
          <w:rFonts w:asciiTheme="minorHAnsi" w:hAnsiTheme="minorHAnsi" w:cstheme="minorHAnsi"/>
          <w:sz w:val="22"/>
          <w:szCs w:val="22"/>
        </w:rPr>
        <w:t xml:space="preserve">incentive delivery methods are </w:t>
      </w:r>
      <w:r w:rsidR="00543123">
        <w:rPr>
          <w:rFonts w:asciiTheme="minorHAnsi" w:hAnsiTheme="minorHAnsi" w:cstheme="minorHAnsi"/>
          <w:sz w:val="22"/>
          <w:szCs w:val="22"/>
        </w:rPr>
        <w:t>as follows</w:t>
      </w:r>
      <w:r w:rsidRPr="0092138B">
        <w:rPr>
          <w:rFonts w:asciiTheme="minorHAnsi" w:hAnsiTheme="minorHAnsi" w:cstheme="minorHAnsi"/>
          <w:sz w:val="22"/>
          <w:szCs w:val="22"/>
        </w:rPr>
        <w:t>:</w:t>
      </w:r>
    </w:p>
    <w:p w:rsidR="00C737C3" w:rsidRPr="0092138B" w:rsidRDefault="00C737C3" w:rsidP="00C737C3">
      <w:pPr>
        <w:pStyle w:val="ListParagraph"/>
        <w:numPr>
          <w:ilvl w:val="0"/>
          <w:numId w:val="9"/>
        </w:numPr>
        <w:rPr>
          <w:rFonts w:asciiTheme="minorHAnsi" w:hAnsiTheme="minorHAnsi" w:cstheme="minorHAnsi"/>
          <w:b/>
          <w:sz w:val="22"/>
          <w:szCs w:val="22"/>
        </w:rPr>
      </w:pPr>
      <w:r w:rsidRPr="0092138B">
        <w:rPr>
          <w:rFonts w:asciiTheme="minorHAnsi" w:hAnsiTheme="minorHAnsi" w:cstheme="minorHAnsi"/>
          <w:sz w:val="22"/>
          <w:szCs w:val="22"/>
        </w:rPr>
        <w:t>Financial Support / Direct Install</w:t>
      </w:r>
    </w:p>
    <w:p w:rsidR="00913662" w:rsidRDefault="00913662" w:rsidP="00913662">
      <w:pPr>
        <w:rPr>
          <w:rFonts w:asciiTheme="minorHAnsi" w:hAnsiTheme="minorHAnsi" w:cstheme="minorHAnsi"/>
          <w:sz w:val="22"/>
          <w:szCs w:val="22"/>
        </w:rPr>
      </w:pPr>
    </w:p>
    <w:p w:rsidR="00913662" w:rsidRDefault="00913662" w:rsidP="00913662">
      <w:pPr>
        <w:rPr>
          <w:rFonts w:asciiTheme="minorHAnsi" w:hAnsiTheme="minorHAnsi" w:cstheme="minorHAnsi"/>
          <w:sz w:val="22"/>
          <w:szCs w:val="22"/>
        </w:rPr>
      </w:pPr>
      <w:r w:rsidRPr="00913662">
        <w:rPr>
          <w:rFonts w:asciiTheme="minorHAnsi" w:hAnsiTheme="minorHAnsi" w:cstheme="minorHAnsi"/>
          <w:sz w:val="22"/>
          <w:szCs w:val="22"/>
        </w:rPr>
        <w:t xml:space="preserve">The installation type for </w:t>
      </w:r>
      <w:r w:rsidR="00543123">
        <w:rPr>
          <w:rFonts w:asciiTheme="minorHAnsi" w:hAnsiTheme="minorHAnsi" w:cstheme="minorHAnsi"/>
          <w:sz w:val="22"/>
          <w:szCs w:val="22"/>
        </w:rPr>
        <w:t>this measure</w:t>
      </w:r>
      <w:r w:rsidRPr="00913662">
        <w:rPr>
          <w:rFonts w:asciiTheme="minorHAnsi" w:hAnsiTheme="minorHAnsi" w:cstheme="minorHAnsi"/>
          <w:sz w:val="22"/>
          <w:szCs w:val="22"/>
        </w:rPr>
        <w:t xml:space="preserve"> is retrofit add-on (REA).</w:t>
      </w:r>
    </w:p>
    <w:p w:rsidR="00E16609" w:rsidRPr="000F130A" w:rsidRDefault="00E16609" w:rsidP="00E16609">
      <w:pPr>
        <w:pStyle w:val="Heading3"/>
        <w:rPr>
          <w:rFonts w:asciiTheme="minorHAnsi" w:hAnsiTheme="minorHAnsi" w:cstheme="minorHAnsi"/>
        </w:rPr>
      </w:pPr>
      <w:r w:rsidRPr="000F130A">
        <w:rPr>
          <w:rFonts w:asciiTheme="minorHAnsi" w:hAnsiTheme="minorHAnsi" w:cstheme="minorHAnsi"/>
        </w:rPr>
        <w:t xml:space="preserve">1.1c </w:t>
      </w:r>
      <w:r w:rsidR="00624E68">
        <w:rPr>
          <w:rFonts w:asciiTheme="minorHAnsi" w:hAnsiTheme="minorHAnsi" w:cstheme="minorHAnsi"/>
        </w:rPr>
        <w:t>Program Implementation</w:t>
      </w:r>
      <w:r w:rsidRPr="000F130A">
        <w:rPr>
          <w:rFonts w:asciiTheme="minorHAnsi" w:hAnsiTheme="minorHAnsi" w:cstheme="minorHAnsi"/>
        </w:rPr>
        <w:t xml:space="preserve"> Requirements</w:t>
      </w:r>
    </w:p>
    <w:p w:rsidR="00624E68" w:rsidRDefault="00624E68" w:rsidP="00624E68">
      <w:pPr>
        <w:spacing w:before="40" w:after="40"/>
        <w:rPr>
          <w:rFonts w:asciiTheme="minorHAnsi" w:hAnsiTheme="minorHAnsi" w:cstheme="minorHAnsi"/>
          <w:sz w:val="22"/>
          <w:szCs w:val="22"/>
        </w:rPr>
      </w:pPr>
      <w:r>
        <w:rPr>
          <w:rFonts w:asciiTheme="minorHAnsi" w:hAnsiTheme="minorHAnsi" w:cstheme="minorHAnsi"/>
          <w:sz w:val="22"/>
          <w:szCs w:val="22"/>
        </w:rPr>
        <w:t xml:space="preserve">To ensure energy savings are achieved for each installation, utility Tier 2 AV APS direct install programs should require that a valid installation control at least 2 AV devices with one being the television. Given this requirement, an AV environment consisting of a television and DVD player would be eligible for a Tier 2 AV APS installation. </w:t>
      </w:r>
    </w:p>
    <w:p w:rsidR="00624E68" w:rsidRPr="000F130A" w:rsidRDefault="00624E68" w:rsidP="00624E68">
      <w:pPr>
        <w:pStyle w:val="Heading3"/>
        <w:rPr>
          <w:rFonts w:asciiTheme="minorHAnsi" w:hAnsiTheme="minorHAnsi" w:cstheme="minorHAnsi"/>
        </w:rPr>
      </w:pPr>
      <w:r w:rsidRPr="000F130A">
        <w:rPr>
          <w:rFonts w:asciiTheme="minorHAnsi" w:hAnsiTheme="minorHAnsi" w:cstheme="minorHAnsi"/>
        </w:rPr>
        <w:t>1.1c Measure Requirements</w:t>
      </w:r>
    </w:p>
    <w:p w:rsidR="00D9574E" w:rsidRDefault="008A4692" w:rsidP="00AE2538">
      <w:pPr>
        <w:contextualSpacing/>
        <w:rPr>
          <w:rFonts w:asciiTheme="minorHAnsi" w:hAnsiTheme="minorHAnsi" w:cstheme="minorHAnsi"/>
          <w:sz w:val="22"/>
          <w:szCs w:val="22"/>
        </w:rPr>
      </w:pPr>
      <w:r>
        <w:rPr>
          <w:rFonts w:asciiTheme="minorHAnsi" w:hAnsiTheme="minorHAnsi" w:cstheme="minorHAnsi"/>
          <w:sz w:val="22"/>
          <w:szCs w:val="22"/>
        </w:rPr>
        <w:t xml:space="preserve">Qualifying </w:t>
      </w:r>
      <w:r w:rsidR="00C10339">
        <w:rPr>
          <w:rFonts w:asciiTheme="minorHAnsi" w:hAnsiTheme="minorHAnsi" w:cstheme="minorHAnsi"/>
          <w:sz w:val="22"/>
          <w:szCs w:val="22"/>
        </w:rPr>
        <w:t>Tier 2 AV APS</w:t>
      </w:r>
      <w:r>
        <w:rPr>
          <w:rFonts w:asciiTheme="minorHAnsi" w:hAnsiTheme="minorHAnsi" w:cstheme="minorHAnsi"/>
          <w:sz w:val="22"/>
          <w:szCs w:val="22"/>
        </w:rPr>
        <w:t xml:space="preserve"> products must follow CALPLUG’s 4-Phase Go-to-Market </w:t>
      </w:r>
      <w:r w:rsidR="00C10339">
        <w:rPr>
          <w:rFonts w:asciiTheme="minorHAnsi" w:hAnsiTheme="minorHAnsi" w:cstheme="minorHAnsi"/>
          <w:sz w:val="22"/>
          <w:szCs w:val="22"/>
        </w:rPr>
        <w:t>Tier 2 AV APS</w:t>
      </w:r>
      <w:r>
        <w:rPr>
          <w:rFonts w:asciiTheme="minorHAnsi" w:hAnsiTheme="minorHAnsi" w:cstheme="minorHAnsi"/>
          <w:sz w:val="22"/>
          <w:szCs w:val="22"/>
        </w:rPr>
        <w:t xml:space="preserve"> </w:t>
      </w:r>
      <w:r w:rsidR="003521C7">
        <w:rPr>
          <w:rFonts w:asciiTheme="minorHAnsi" w:hAnsiTheme="minorHAnsi" w:cstheme="minorHAnsi"/>
          <w:sz w:val="22"/>
          <w:szCs w:val="22"/>
        </w:rPr>
        <w:t xml:space="preserve">roadmap </w:t>
      </w:r>
      <w:r>
        <w:rPr>
          <w:rFonts w:asciiTheme="minorHAnsi" w:hAnsiTheme="minorHAnsi" w:cstheme="minorHAnsi"/>
          <w:sz w:val="22"/>
          <w:szCs w:val="22"/>
        </w:rPr>
        <w:t>to</w:t>
      </w:r>
      <w:r w:rsidRPr="008A4692">
        <w:rPr>
          <w:rFonts w:asciiTheme="minorHAnsi" w:hAnsiTheme="minorHAnsi" w:cstheme="minorHAnsi"/>
          <w:sz w:val="22"/>
          <w:szCs w:val="22"/>
        </w:rPr>
        <w:t xml:space="preserve"> ensure that manufacturers clearly demonstrate energy savings in both lab and field trials before products are considered as an offer</w:t>
      </w:r>
      <w:r w:rsidR="00AE036B">
        <w:rPr>
          <w:rFonts w:asciiTheme="minorHAnsi" w:hAnsiTheme="minorHAnsi" w:cstheme="minorHAnsi"/>
          <w:sz w:val="22"/>
          <w:szCs w:val="22"/>
        </w:rPr>
        <w:t xml:space="preserve">ing in utility rebate programs. </w:t>
      </w:r>
      <w:r w:rsidR="00430249">
        <w:rPr>
          <w:rFonts w:asciiTheme="minorHAnsi" w:hAnsiTheme="minorHAnsi" w:cstheme="minorHAnsi"/>
          <w:sz w:val="22"/>
          <w:szCs w:val="22"/>
        </w:rPr>
        <w:t xml:space="preserve">Additionally, Tier 2 AV APS products must incorporate performance specifications that </w:t>
      </w:r>
      <w:r w:rsidR="00D9574E">
        <w:rPr>
          <w:rFonts w:asciiTheme="minorHAnsi" w:hAnsiTheme="minorHAnsi" w:cstheme="minorHAnsi"/>
          <w:sz w:val="22"/>
          <w:szCs w:val="22"/>
        </w:rPr>
        <w:t xml:space="preserve">follow </w:t>
      </w:r>
      <w:r w:rsidR="00430249">
        <w:rPr>
          <w:rFonts w:asciiTheme="minorHAnsi" w:hAnsiTheme="minorHAnsi" w:cstheme="minorHAnsi"/>
          <w:sz w:val="22"/>
          <w:szCs w:val="22"/>
        </w:rPr>
        <w:t xml:space="preserve">CALPLUG’s Tier 2 AV APS recommended definition </w:t>
      </w:r>
      <w:r w:rsidR="00D9574E">
        <w:rPr>
          <w:rFonts w:asciiTheme="minorHAnsi" w:hAnsiTheme="minorHAnsi" w:cstheme="minorHAnsi"/>
          <w:sz w:val="22"/>
          <w:szCs w:val="22"/>
        </w:rPr>
        <w:t>that features:</w:t>
      </w:r>
    </w:p>
    <w:p w:rsidR="00517C77" w:rsidRDefault="00517C77" w:rsidP="00AE2538">
      <w:pPr>
        <w:contextualSpacing/>
        <w:rPr>
          <w:rFonts w:asciiTheme="minorHAnsi" w:hAnsiTheme="minorHAnsi" w:cstheme="minorHAnsi"/>
          <w:sz w:val="22"/>
          <w:szCs w:val="22"/>
        </w:rPr>
      </w:pPr>
    </w:p>
    <w:p w:rsidR="00D9574E" w:rsidRPr="002E6C25" w:rsidRDefault="00D9574E" w:rsidP="00D9574E">
      <w:pPr>
        <w:pStyle w:val="ListParagraph"/>
        <w:numPr>
          <w:ilvl w:val="0"/>
          <w:numId w:val="28"/>
        </w:numPr>
        <w:rPr>
          <w:rFonts w:asciiTheme="minorHAnsi" w:hAnsiTheme="minorHAnsi" w:cstheme="minorHAnsi"/>
          <w:sz w:val="22"/>
          <w:szCs w:val="22"/>
        </w:rPr>
      </w:pPr>
      <w:r w:rsidRPr="002E6C25">
        <w:rPr>
          <w:rFonts w:asciiTheme="minorHAnsi" w:hAnsiTheme="minorHAnsi" w:cstheme="minorHAnsi"/>
          <w:b/>
          <w:sz w:val="22"/>
          <w:szCs w:val="22"/>
        </w:rPr>
        <w:t>Usage Sensing</w:t>
      </w:r>
      <w:r w:rsidRPr="002E6C25">
        <w:rPr>
          <w:rFonts w:asciiTheme="minorHAnsi" w:hAnsiTheme="minorHAnsi" w:cstheme="minorHAnsi"/>
          <w:sz w:val="22"/>
          <w:szCs w:val="22"/>
        </w:rPr>
        <w:t xml:space="preserve"> – to provide at least one method to sense and determine consume</w:t>
      </w:r>
      <w:r>
        <w:rPr>
          <w:rFonts w:asciiTheme="minorHAnsi" w:hAnsiTheme="minorHAnsi" w:cstheme="minorHAnsi"/>
          <w:sz w:val="22"/>
          <w:szCs w:val="22"/>
        </w:rPr>
        <w:t>r utilization and usage pattern;</w:t>
      </w:r>
    </w:p>
    <w:p w:rsidR="00D9574E" w:rsidRPr="002E6C25" w:rsidRDefault="00D9574E" w:rsidP="00D9574E">
      <w:pPr>
        <w:pStyle w:val="ListParagraph"/>
        <w:numPr>
          <w:ilvl w:val="0"/>
          <w:numId w:val="28"/>
        </w:numPr>
        <w:rPr>
          <w:rFonts w:asciiTheme="minorHAnsi" w:hAnsiTheme="minorHAnsi" w:cstheme="minorHAnsi"/>
          <w:sz w:val="22"/>
          <w:szCs w:val="22"/>
        </w:rPr>
      </w:pPr>
      <w:r w:rsidRPr="002E6C25">
        <w:rPr>
          <w:rFonts w:asciiTheme="minorHAnsi" w:hAnsiTheme="minorHAnsi" w:cstheme="minorHAnsi"/>
          <w:b/>
          <w:sz w:val="22"/>
          <w:szCs w:val="22"/>
        </w:rPr>
        <w:t>Advanced Power Analysis</w:t>
      </w:r>
      <w:r w:rsidRPr="002E6C25">
        <w:rPr>
          <w:rFonts w:asciiTheme="minorHAnsi" w:hAnsiTheme="minorHAnsi" w:cstheme="minorHAnsi"/>
          <w:sz w:val="22"/>
          <w:szCs w:val="22"/>
        </w:rPr>
        <w:t xml:space="preserve"> – to perform advanced power analysis in addition to voltage and current sensing. These power measurement and analysis may include, true </w:t>
      </w:r>
      <w:r>
        <w:rPr>
          <w:rFonts w:asciiTheme="minorHAnsi" w:hAnsiTheme="minorHAnsi" w:cstheme="minorHAnsi"/>
          <w:sz w:val="22"/>
          <w:szCs w:val="22"/>
        </w:rPr>
        <w:t>root mean square (</w:t>
      </w:r>
      <w:r w:rsidRPr="002E6C25">
        <w:rPr>
          <w:rFonts w:asciiTheme="minorHAnsi" w:hAnsiTheme="minorHAnsi" w:cstheme="minorHAnsi"/>
          <w:sz w:val="22"/>
          <w:szCs w:val="22"/>
        </w:rPr>
        <w:t>RMS</w:t>
      </w:r>
      <w:r>
        <w:rPr>
          <w:rFonts w:asciiTheme="minorHAnsi" w:hAnsiTheme="minorHAnsi" w:cstheme="minorHAnsi"/>
          <w:sz w:val="22"/>
          <w:szCs w:val="22"/>
        </w:rPr>
        <w:t>)</w:t>
      </w:r>
      <w:r w:rsidRPr="002E6C25">
        <w:rPr>
          <w:rFonts w:asciiTheme="minorHAnsi" w:hAnsiTheme="minorHAnsi" w:cstheme="minorHAnsi"/>
          <w:sz w:val="22"/>
          <w:szCs w:val="22"/>
        </w:rPr>
        <w:t xml:space="preserve"> power, power factor analysis and</w:t>
      </w:r>
      <w:r>
        <w:rPr>
          <w:rFonts w:asciiTheme="minorHAnsi" w:hAnsiTheme="minorHAnsi" w:cstheme="minorHAnsi"/>
          <w:sz w:val="22"/>
          <w:szCs w:val="22"/>
        </w:rPr>
        <w:t xml:space="preserve"> other load signature detection; and</w:t>
      </w:r>
    </w:p>
    <w:p w:rsidR="00D9574E" w:rsidRDefault="00D9574E" w:rsidP="00D9574E">
      <w:pPr>
        <w:pStyle w:val="ListParagraph"/>
        <w:numPr>
          <w:ilvl w:val="0"/>
          <w:numId w:val="28"/>
        </w:numPr>
        <w:rPr>
          <w:rFonts w:asciiTheme="minorHAnsi" w:hAnsiTheme="minorHAnsi" w:cstheme="minorHAnsi"/>
          <w:sz w:val="22"/>
          <w:szCs w:val="22"/>
        </w:rPr>
      </w:pPr>
      <w:r w:rsidRPr="002E6C25">
        <w:rPr>
          <w:rFonts w:asciiTheme="minorHAnsi" w:hAnsiTheme="minorHAnsi" w:cstheme="minorHAnsi"/>
          <w:b/>
          <w:sz w:val="22"/>
          <w:szCs w:val="22"/>
        </w:rPr>
        <w:t>Control Algorithms</w:t>
      </w:r>
      <w:r w:rsidRPr="002E6C25">
        <w:rPr>
          <w:rFonts w:asciiTheme="minorHAnsi" w:hAnsiTheme="minorHAnsi" w:cstheme="minorHAnsi"/>
          <w:sz w:val="22"/>
          <w:szCs w:val="22"/>
        </w:rPr>
        <w:t xml:space="preserve"> - to perform automated power management of connected devices based on data and information acquired</w:t>
      </w:r>
      <w:r>
        <w:rPr>
          <w:rFonts w:asciiTheme="minorHAnsi" w:hAnsiTheme="minorHAnsi" w:cstheme="minorHAnsi"/>
          <w:sz w:val="22"/>
          <w:szCs w:val="22"/>
        </w:rPr>
        <w:t>.</w:t>
      </w:r>
    </w:p>
    <w:p w:rsidR="00D9574E" w:rsidRDefault="00D9574E" w:rsidP="00AE2538">
      <w:pPr>
        <w:contextualSpacing/>
        <w:rPr>
          <w:rFonts w:asciiTheme="minorHAnsi" w:hAnsiTheme="minorHAnsi" w:cstheme="minorHAnsi"/>
          <w:sz w:val="22"/>
          <w:szCs w:val="22"/>
        </w:rPr>
      </w:pPr>
    </w:p>
    <w:p w:rsidR="00AE2538" w:rsidRPr="00AE2538" w:rsidRDefault="00517C77" w:rsidP="00AE2538">
      <w:pPr>
        <w:contextualSpacing/>
        <w:rPr>
          <w:rFonts w:asciiTheme="minorHAnsi" w:hAnsiTheme="minorHAnsi" w:cstheme="minorHAnsi"/>
          <w:sz w:val="22"/>
          <w:szCs w:val="22"/>
        </w:rPr>
      </w:pPr>
      <w:r>
        <w:rPr>
          <w:rFonts w:asciiTheme="minorHAnsi" w:hAnsiTheme="minorHAnsi" w:cstheme="minorHAnsi"/>
          <w:sz w:val="22"/>
          <w:szCs w:val="22"/>
        </w:rPr>
        <w:lastRenderedPageBreak/>
        <w:t>The following section describes</w:t>
      </w:r>
      <w:r w:rsidR="00AE2538" w:rsidRPr="00AE2538">
        <w:rPr>
          <w:rFonts w:asciiTheme="minorHAnsi" w:hAnsiTheme="minorHAnsi" w:cstheme="minorHAnsi"/>
          <w:sz w:val="22"/>
          <w:szCs w:val="22"/>
        </w:rPr>
        <w:t xml:space="preserve"> the minimum Tier 2 AV APS Performance Specifications</w:t>
      </w:r>
      <w:r w:rsidR="00543123">
        <w:rPr>
          <w:rFonts w:asciiTheme="minorHAnsi" w:hAnsiTheme="minorHAnsi" w:cstheme="minorHAnsi"/>
          <w:sz w:val="22"/>
          <w:szCs w:val="22"/>
        </w:rPr>
        <w:t>,</w:t>
      </w:r>
      <w:r w:rsidR="00AE2538" w:rsidRPr="00AE2538">
        <w:rPr>
          <w:rFonts w:asciiTheme="minorHAnsi" w:hAnsiTheme="minorHAnsi" w:cstheme="minorHAnsi"/>
          <w:sz w:val="22"/>
          <w:szCs w:val="22"/>
        </w:rPr>
        <w:t xml:space="preserve"> which </w:t>
      </w:r>
      <w:r w:rsidR="00624E68">
        <w:rPr>
          <w:rFonts w:asciiTheme="minorHAnsi" w:hAnsiTheme="minorHAnsi" w:cstheme="minorHAnsi"/>
          <w:sz w:val="22"/>
          <w:szCs w:val="22"/>
        </w:rPr>
        <w:t xml:space="preserve">adhere to CALPLUG’s </w:t>
      </w:r>
      <w:r w:rsidR="008A4692">
        <w:rPr>
          <w:rFonts w:asciiTheme="minorHAnsi" w:hAnsiTheme="minorHAnsi" w:cstheme="minorHAnsi"/>
          <w:sz w:val="22"/>
          <w:szCs w:val="22"/>
        </w:rPr>
        <w:t>recommended definition for</w:t>
      </w:r>
      <w:r w:rsidR="00624E68">
        <w:rPr>
          <w:rFonts w:asciiTheme="minorHAnsi" w:hAnsiTheme="minorHAnsi" w:cstheme="minorHAnsi"/>
          <w:sz w:val="22"/>
          <w:szCs w:val="22"/>
        </w:rPr>
        <w:t xml:space="preserve"> </w:t>
      </w:r>
      <w:r w:rsidR="008A4692">
        <w:rPr>
          <w:rFonts w:asciiTheme="minorHAnsi" w:hAnsiTheme="minorHAnsi" w:cstheme="minorHAnsi"/>
          <w:sz w:val="22"/>
          <w:szCs w:val="22"/>
        </w:rPr>
        <w:t xml:space="preserve">a </w:t>
      </w:r>
      <w:r w:rsidR="00C10339">
        <w:rPr>
          <w:rFonts w:asciiTheme="minorHAnsi" w:hAnsiTheme="minorHAnsi" w:cstheme="minorHAnsi"/>
          <w:sz w:val="22"/>
          <w:szCs w:val="22"/>
        </w:rPr>
        <w:t>Tier 2 AV APS</w:t>
      </w:r>
      <w:r w:rsidR="00AE036B">
        <w:rPr>
          <w:rFonts w:asciiTheme="minorHAnsi" w:hAnsiTheme="minorHAnsi" w:cstheme="minorHAnsi"/>
          <w:sz w:val="22"/>
          <w:szCs w:val="22"/>
        </w:rPr>
        <w:t xml:space="preserve"> and </w:t>
      </w:r>
      <w:r w:rsidR="00AE2538" w:rsidRPr="00AE2538">
        <w:rPr>
          <w:rFonts w:asciiTheme="minorHAnsi" w:hAnsiTheme="minorHAnsi" w:cstheme="minorHAnsi"/>
          <w:sz w:val="22"/>
          <w:szCs w:val="22"/>
        </w:rPr>
        <w:t>will deliver the energy saving performance detailed in this work paper.</w:t>
      </w:r>
    </w:p>
    <w:p w:rsidR="00AE2538" w:rsidRDefault="00AE2538" w:rsidP="00AE2538">
      <w:pPr>
        <w:ind w:left="426"/>
        <w:contextualSpacing/>
        <w:rPr>
          <w:rFonts w:asciiTheme="minorHAnsi" w:hAnsiTheme="minorHAnsi" w:cstheme="minorHAnsi"/>
          <w:sz w:val="22"/>
          <w:szCs w:val="22"/>
        </w:rPr>
      </w:pPr>
    </w:p>
    <w:p w:rsidR="00AE2538" w:rsidRPr="00AE2538" w:rsidRDefault="00AE2538" w:rsidP="00563E15">
      <w:pPr>
        <w:contextualSpacing/>
        <w:rPr>
          <w:rFonts w:asciiTheme="minorHAnsi" w:hAnsiTheme="minorHAnsi" w:cstheme="minorHAnsi"/>
          <w:sz w:val="22"/>
          <w:szCs w:val="22"/>
        </w:rPr>
      </w:pPr>
      <w:r w:rsidRPr="00AE2538">
        <w:rPr>
          <w:rFonts w:asciiTheme="minorHAnsi" w:hAnsiTheme="minorHAnsi" w:cstheme="minorHAnsi"/>
          <w:sz w:val="22"/>
          <w:szCs w:val="22"/>
        </w:rPr>
        <w:t>Tier 2 AV APS Minimum Product Specifications</w:t>
      </w:r>
      <w:r w:rsidR="00C466FC">
        <w:rPr>
          <w:rFonts w:asciiTheme="minorHAnsi" w:hAnsiTheme="minorHAnsi" w:cstheme="minorHAnsi"/>
          <w:sz w:val="22"/>
          <w:szCs w:val="22"/>
        </w:rPr>
        <w:t>:</w:t>
      </w:r>
    </w:p>
    <w:p w:rsidR="00AE2538" w:rsidRPr="00AE2538" w:rsidRDefault="00AE2538" w:rsidP="00AE2538">
      <w:pPr>
        <w:numPr>
          <w:ilvl w:val="1"/>
          <w:numId w:val="10"/>
        </w:numPr>
        <w:ind w:left="993" w:hanging="426"/>
        <w:rPr>
          <w:rFonts w:asciiTheme="minorHAnsi" w:hAnsiTheme="minorHAnsi" w:cstheme="minorHAnsi"/>
          <w:sz w:val="22"/>
          <w:szCs w:val="22"/>
        </w:rPr>
      </w:pPr>
      <w:r w:rsidRPr="00AE2538">
        <w:rPr>
          <w:rFonts w:asciiTheme="minorHAnsi" w:hAnsiTheme="minorHAnsi" w:cstheme="minorHAnsi"/>
          <w:sz w:val="22"/>
          <w:szCs w:val="22"/>
        </w:rPr>
        <w:t>Feature a resettable circuit breaker</w:t>
      </w:r>
      <w:r w:rsidR="002E6C25">
        <w:rPr>
          <w:rFonts w:asciiTheme="minorHAnsi" w:hAnsiTheme="minorHAnsi" w:cstheme="minorHAnsi"/>
          <w:sz w:val="22"/>
          <w:szCs w:val="22"/>
        </w:rPr>
        <w:t>;</w:t>
      </w:r>
    </w:p>
    <w:p w:rsidR="00AE2538" w:rsidRPr="00AE2538" w:rsidRDefault="00AE2538" w:rsidP="00AE2538">
      <w:pPr>
        <w:numPr>
          <w:ilvl w:val="1"/>
          <w:numId w:val="10"/>
        </w:numPr>
        <w:ind w:left="993" w:hanging="426"/>
        <w:rPr>
          <w:rFonts w:asciiTheme="minorHAnsi" w:hAnsiTheme="minorHAnsi" w:cstheme="minorHAnsi"/>
          <w:sz w:val="22"/>
          <w:szCs w:val="22"/>
        </w:rPr>
      </w:pPr>
      <w:r w:rsidRPr="00AE2538">
        <w:rPr>
          <w:rFonts w:asciiTheme="minorHAnsi" w:hAnsiTheme="minorHAnsi" w:cstheme="minorHAnsi"/>
          <w:sz w:val="22"/>
          <w:szCs w:val="22"/>
        </w:rPr>
        <w:t>Incorporate power switching electromechanical relays rated for 100,000 switching cycles at full 15</w:t>
      </w:r>
      <w:r w:rsidR="00F06988">
        <w:rPr>
          <w:rFonts w:asciiTheme="minorHAnsi" w:hAnsiTheme="minorHAnsi" w:cstheme="minorHAnsi"/>
          <w:sz w:val="22"/>
          <w:szCs w:val="22"/>
        </w:rPr>
        <w:t xml:space="preserve"> a</w:t>
      </w:r>
      <w:r w:rsidRPr="00AE2538">
        <w:rPr>
          <w:rFonts w:asciiTheme="minorHAnsi" w:hAnsiTheme="minorHAnsi" w:cstheme="minorHAnsi"/>
          <w:sz w:val="22"/>
          <w:szCs w:val="22"/>
        </w:rPr>
        <w:t>mp load (equivalent to over 10 years of use)</w:t>
      </w:r>
      <w:r w:rsidR="002E6C25">
        <w:rPr>
          <w:rFonts w:asciiTheme="minorHAnsi" w:hAnsiTheme="minorHAnsi" w:cstheme="minorHAnsi"/>
          <w:sz w:val="22"/>
          <w:szCs w:val="22"/>
        </w:rPr>
        <w:t>;</w:t>
      </w:r>
    </w:p>
    <w:p w:rsidR="00AE2538" w:rsidRPr="00AE2538" w:rsidRDefault="00AE2538" w:rsidP="00AE2538">
      <w:pPr>
        <w:numPr>
          <w:ilvl w:val="1"/>
          <w:numId w:val="10"/>
        </w:numPr>
        <w:ind w:left="993" w:hanging="426"/>
        <w:rPr>
          <w:rFonts w:asciiTheme="minorHAnsi" w:hAnsiTheme="minorHAnsi" w:cstheme="minorHAnsi"/>
          <w:sz w:val="22"/>
          <w:szCs w:val="22"/>
        </w:rPr>
      </w:pPr>
      <w:r w:rsidRPr="00AE2538">
        <w:rPr>
          <w:rFonts w:asciiTheme="minorHAnsi" w:hAnsiTheme="minorHAnsi" w:cstheme="minorHAnsi"/>
          <w:sz w:val="22"/>
          <w:szCs w:val="22"/>
        </w:rPr>
        <w:t>Consume less than 1</w:t>
      </w:r>
      <w:r w:rsidR="00F06988">
        <w:rPr>
          <w:rFonts w:asciiTheme="minorHAnsi" w:hAnsiTheme="minorHAnsi" w:cstheme="minorHAnsi"/>
          <w:sz w:val="22"/>
          <w:szCs w:val="22"/>
        </w:rPr>
        <w:t xml:space="preserve"> </w:t>
      </w:r>
      <w:r w:rsidRPr="00AE2538">
        <w:rPr>
          <w:rFonts w:asciiTheme="minorHAnsi" w:hAnsiTheme="minorHAnsi" w:cstheme="minorHAnsi"/>
          <w:sz w:val="22"/>
          <w:szCs w:val="22"/>
        </w:rPr>
        <w:t>Watt at all times unless delivering wireless communication features</w:t>
      </w:r>
      <w:r w:rsidR="002E6C25">
        <w:rPr>
          <w:rFonts w:asciiTheme="minorHAnsi" w:hAnsiTheme="minorHAnsi" w:cstheme="minorHAnsi"/>
          <w:sz w:val="22"/>
          <w:szCs w:val="22"/>
        </w:rPr>
        <w:t>;</w:t>
      </w:r>
    </w:p>
    <w:p w:rsidR="00AE2538" w:rsidRPr="00AE2538" w:rsidRDefault="00074E44" w:rsidP="00AE2538">
      <w:pPr>
        <w:numPr>
          <w:ilvl w:val="1"/>
          <w:numId w:val="10"/>
        </w:numPr>
        <w:ind w:left="993" w:hanging="426"/>
        <w:rPr>
          <w:rFonts w:asciiTheme="minorHAnsi" w:hAnsiTheme="minorHAnsi" w:cstheme="minorHAnsi"/>
          <w:sz w:val="22"/>
          <w:szCs w:val="22"/>
        </w:rPr>
      </w:pPr>
      <w:r>
        <w:rPr>
          <w:rFonts w:asciiTheme="minorHAnsi" w:hAnsiTheme="minorHAnsi" w:cstheme="minorHAnsi"/>
          <w:sz w:val="22"/>
          <w:szCs w:val="22"/>
        </w:rPr>
        <w:t xml:space="preserve">Sense total </w:t>
      </w:r>
      <w:r w:rsidR="00F06988">
        <w:rPr>
          <w:rFonts w:asciiTheme="minorHAnsi" w:hAnsiTheme="minorHAnsi" w:cstheme="minorHAnsi"/>
          <w:sz w:val="22"/>
          <w:szCs w:val="22"/>
        </w:rPr>
        <w:t>p</w:t>
      </w:r>
      <w:r>
        <w:rPr>
          <w:rFonts w:asciiTheme="minorHAnsi" w:hAnsiTheme="minorHAnsi" w:cstheme="minorHAnsi"/>
          <w:sz w:val="22"/>
          <w:szCs w:val="22"/>
        </w:rPr>
        <w:t xml:space="preserve">ower being consumed by </w:t>
      </w:r>
      <w:r w:rsidR="00AE2538" w:rsidRPr="00AE2538">
        <w:rPr>
          <w:rFonts w:asciiTheme="minorHAnsi" w:hAnsiTheme="minorHAnsi" w:cstheme="minorHAnsi"/>
          <w:sz w:val="22"/>
          <w:szCs w:val="22"/>
        </w:rPr>
        <w:t>all controlled devices</w:t>
      </w:r>
      <w:r w:rsidR="002E6C25">
        <w:rPr>
          <w:rFonts w:asciiTheme="minorHAnsi" w:hAnsiTheme="minorHAnsi" w:cstheme="minorHAnsi"/>
          <w:sz w:val="22"/>
          <w:szCs w:val="22"/>
        </w:rPr>
        <w:t>;</w:t>
      </w:r>
    </w:p>
    <w:p w:rsidR="003B625B" w:rsidRDefault="00AE2538" w:rsidP="003B625B">
      <w:pPr>
        <w:numPr>
          <w:ilvl w:val="1"/>
          <w:numId w:val="10"/>
        </w:numPr>
        <w:ind w:left="993" w:hanging="426"/>
        <w:rPr>
          <w:rFonts w:asciiTheme="minorHAnsi" w:hAnsiTheme="minorHAnsi" w:cstheme="minorHAnsi"/>
          <w:sz w:val="22"/>
          <w:szCs w:val="22"/>
        </w:rPr>
      </w:pPr>
      <w:r w:rsidRPr="00AE2538">
        <w:rPr>
          <w:rFonts w:asciiTheme="minorHAnsi" w:hAnsiTheme="minorHAnsi" w:cstheme="minorHAnsi"/>
          <w:sz w:val="22"/>
          <w:szCs w:val="22"/>
        </w:rPr>
        <w:t xml:space="preserve">Sense </w:t>
      </w:r>
      <w:r w:rsidR="00F06988">
        <w:rPr>
          <w:rFonts w:asciiTheme="minorHAnsi" w:hAnsiTheme="minorHAnsi" w:cstheme="minorHAnsi"/>
          <w:sz w:val="22"/>
          <w:szCs w:val="22"/>
        </w:rPr>
        <w:t>IR</w:t>
      </w:r>
      <w:r w:rsidRPr="00AE2538">
        <w:rPr>
          <w:rFonts w:asciiTheme="minorHAnsi" w:hAnsiTheme="minorHAnsi" w:cstheme="minorHAnsi"/>
          <w:sz w:val="22"/>
          <w:szCs w:val="22"/>
        </w:rPr>
        <w:t xml:space="preserve"> and </w:t>
      </w:r>
      <w:r w:rsidR="00F06988">
        <w:rPr>
          <w:rFonts w:asciiTheme="minorHAnsi" w:hAnsiTheme="minorHAnsi" w:cstheme="minorHAnsi"/>
          <w:sz w:val="22"/>
          <w:szCs w:val="22"/>
        </w:rPr>
        <w:t>t</w:t>
      </w:r>
      <w:r w:rsidRPr="00AE2538">
        <w:rPr>
          <w:rFonts w:asciiTheme="minorHAnsi" w:hAnsiTheme="minorHAnsi" w:cstheme="minorHAnsi"/>
          <w:sz w:val="22"/>
          <w:szCs w:val="22"/>
        </w:rPr>
        <w:t xml:space="preserve">rue RMS </w:t>
      </w:r>
      <w:r w:rsidR="00F06988">
        <w:rPr>
          <w:rFonts w:asciiTheme="minorHAnsi" w:hAnsiTheme="minorHAnsi" w:cstheme="minorHAnsi"/>
          <w:sz w:val="22"/>
          <w:szCs w:val="22"/>
        </w:rPr>
        <w:t>p</w:t>
      </w:r>
      <w:r w:rsidRPr="00AE2538">
        <w:rPr>
          <w:rFonts w:asciiTheme="minorHAnsi" w:hAnsiTheme="minorHAnsi" w:cstheme="minorHAnsi"/>
          <w:sz w:val="22"/>
          <w:szCs w:val="22"/>
        </w:rPr>
        <w:t>ower to determine device usage of AV equipment</w:t>
      </w:r>
      <w:r w:rsidR="002E6C25">
        <w:rPr>
          <w:rFonts w:asciiTheme="minorHAnsi" w:hAnsiTheme="minorHAnsi" w:cstheme="minorHAnsi"/>
          <w:sz w:val="22"/>
          <w:szCs w:val="22"/>
        </w:rPr>
        <w:t>;</w:t>
      </w:r>
      <w:r w:rsidRPr="00AE2538">
        <w:rPr>
          <w:rFonts w:asciiTheme="minorHAnsi" w:hAnsiTheme="minorHAnsi" w:cstheme="minorHAnsi"/>
          <w:sz w:val="22"/>
          <w:szCs w:val="22"/>
        </w:rPr>
        <w:t xml:space="preserve"> </w:t>
      </w:r>
    </w:p>
    <w:p w:rsidR="002E6C25" w:rsidRPr="003B625B" w:rsidRDefault="002E6C25" w:rsidP="003B625B">
      <w:pPr>
        <w:numPr>
          <w:ilvl w:val="1"/>
          <w:numId w:val="10"/>
        </w:numPr>
        <w:ind w:left="993" w:hanging="426"/>
        <w:rPr>
          <w:rFonts w:asciiTheme="minorHAnsi" w:hAnsiTheme="minorHAnsi" w:cstheme="minorHAnsi"/>
          <w:sz w:val="22"/>
          <w:szCs w:val="22"/>
        </w:rPr>
      </w:pPr>
      <w:r w:rsidRPr="003B625B">
        <w:rPr>
          <w:rFonts w:asciiTheme="minorHAnsi" w:hAnsiTheme="minorHAnsi" w:cstheme="minorHAnsi"/>
          <w:sz w:val="22"/>
          <w:szCs w:val="22"/>
        </w:rPr>
        <w:t>Hardware or software</w:t>
      </w:r>
      <w:r w:rsidR="003B625B" w:rsidRPr="003B625B">
        <w:rPr>
          <w:rFonts w:asciiTheme="minorHAnsi" w:hAnsiTheme="minorHAnsi" w:cstheme="minorHAnsi"/>
          <w:sz w:val="22"/>
          <w:szCs w:val="22"/>
        </w:rPr>
        <w:t xml:space="preserve"> </w:t>
      </w:r>
      <w:r w:rsidR="003B625B">
        <w:rPr>
          <w:rFonts w:asciiTheme="minorHAnsi" w:hAnsiTheme="minorHAnsi" w:cstheme="minorHAnsi"/>
          <w:sz w:val="22"/>
          <w:szCs w:val="22"/>
        </w:rPr>
        <w:t>IR filtering technology and firmware</w:t>
      </w:r>
      <w:r w:rsidRPr="003B625B">
        <w:rPr>
          <w:rFonts w:asciiTheme="minorHAnsi" w:hAnsiTheme="minorHAnsi" w:cstheme="minorHAnsi"/>
          <w:sz w:val="22"/>
          <w:szCs w:val="22"/>
        </w:rPr>
        <w:t xml:space="preserve">, preferably but not limited to using metallic IR sensor shielding, to </w:t>
      </w:r>
      <w:r w:rsidR="003B625B">
        <w:rPr>
          <w:rFonts w:asciiTheme="minorHAnsi" w:hAnsiTheme="minorHAnsi" w:cstheme="minorHAnsi"/>
          <w:sz w:val="22"/>
          <w:szCs w:val="22"/>
        </w:rPr>
        <w:t>filter out rogue</w:t>
      </w:r>
      <w:r w:rsidRPr="003B625B">
        <w:rPr>
          <w:rFonts w:asciiTheme="minorHAnsi" w:hAnsiTheme="minorHAnsi" w:cstheme="minorHAnsi"/>
          <w:sz w:val="22"/>
          <w:szCs w:val="22"/>
        </w:rPr>
        <w:t xml:space="preserve"> non AV equipment IR interference from compact fluorescent lights and sunlight;</w:t>
      </w:r>
    </w:p>
    <w:p w:rsidR="00AE2538" w:rsidRPr="002E6C25" w:rsidRDefault="00AE2538" w:rsidP="002E6C25">
      <w:pPr>
        <w:numPr>
          <w:ilvl w:val="1"/>
          <w:numId w:val="10"/>
        </w:numPr>
        <w:ind w:left="993" w:hanging="426"/>
        <w:rPr>
          <w:rFonts w:asciiTheme="minorHAnsi" w:hAnsiTheme="minorHAnsi" w:cstheme="minorHAnsi"/>
          <w:sz w:val="22"/>
          <w:szCs w:val="22"/>
        </w:rPr>
      </w:pPr>
      <w:r w:rsidRPr="002E6C25">
        <w:rPr>
          <w:rFonts w:asciiTheme="minorHAnsi" w:hAnsiTheme="minorHAnsi" w:cstheme="minorHAnsi"/>
          <w:sz w:val="22"/>
          <w:szCs w:val="22"/>
        </w:rPr>
        <w:t xml:space="preserve">Provide adjustable </w:t>
      </w:r>
      <w:r w:rsidR="006A0903">
        <w:rPr>
          <w:rFonts w:asciiTheme="minorHAnsi" w:hAnsiTheme="minorHAnsi" w:cstheme="minorHAnsi"/>
          <w:sz w:val="22"/>
          <w:szCs w:val="22"/>
        </w:rPr>
        <w:t>Idle Mode</w:t>
      </w:r>
      <w:r w:rsidRPr="002E6C25">
        <w:rPr>
          <w:rFonts w:asciiTheme="minorHAnsi" w:hAnsiTheme="minorHAnsi" w:cstheme="minorHAnsi"/>
          <w:sz w:val="22"/>
          <w:szCs w:val="22"/>
        </w:rPr>
        <w:t xml:space="preserve"> </w:t>
      </w:r>
      <w:r w:rsidR="00074E44" w:rsidRPr="002E6C25">
        <w:rPr>
          <w:rFonts w:asciiTheme="minorHAnsi" w:hAnsiTheme="minorHAnsi" w:cstheme="minorHAnsi"/>
          <w:sz w:val="22"/>
          <w:szCs w:val="22"/>
        </w:rPr>
        <w:t>c</w:t>
      </w:r>
      <w:r w:rsidRPr="002E6C25">
        <w:rPr>
          <w:rFonts w:asciiTheme="minorHAnsi" w:hAnsiTheme="minorHAnsi" w:cstheme="minorHAnsi"/>
          <w:sz w:val="22"/>
          <w:szCs w:val="22"/>
        </w:rPr>
        <w:t>apability with a potential minimum setting of 1 hour</w:t>
      </w:r>
      <w:r w:rsidR="002E6C25">
        <w:rPr>
          <w:rFonts w:asciiTheme="minorHAnsi" w:hAnsiTheme="minorHAnsi" w:cstheme="minorHAnsi"/>
          <w:sz w:val="22"/>
          <w:szCs w:val="22"/>
        </w:rPr>
        <w:t>;</w:t>
      </w:r>
    </w:p>
    <w:p w:rsidR="00AE2538" w:rsidRPr="00E805DF" w:rsidRDefault="00AE2538" w:rsidP="00AE2538">
      <w:pPr>
        <w:numPr>
          <w:ilvl w:val="1"/>
          <w:numId w:val="10"/>
        </w:numPr>
        <w:ind w:left="993" w:hanging="426"/>
        <w:rPr>
          <w:rFonts w:asciiTheme="minorHAnsi" w:hAnsiTheme="minorHAnsi" w:cstheme="minorHAnsi"/>
          <w:sz w:val="22"/>
          <w:szCs w:val="22"/>
        </w:rPr>
      </w:pPr>
      <w:r w:rsidRPr="00AE2538">
        <w:rPr>
          <w:rFonts w:asciiTheme="minorHAnsi" w:hAnsiTheme="minorHAnsi" w:cstheme="minorHAnsi"/>
          <w:sz w:val="22"/>
          <w:szCs w:val="22"/>
        </w:rPr>
        <w:t xml:space="preserve">Deliver a minimum </w:t>
      </w:r>
      <w:r w:rsidR="00032D7A">
        <w:rPr>
          <w:rFonts w:asciiTheme="minorHAnsi" w:hAnsiTheme="minorHAnsi" w:cstheme="minorHAnsi"/>
          <w:sz w:val="22"/>
          <w:szCs w:val="22"/>
        </w:rPr>
        <w:t>ten</w:t>
      </w:r>
      <w:r w:rsidRPr="00AE2538">
        <w:rPr>
          <w:rFonts w:asciiTheme="minorHAnsi" w:hAnsiTheme="minorHAnsi" w:cstheme="minorHAnsi"/>
          <w:sz w:val="22"/>
          <w:szCs w:val="22"/>
        </w:rPr>
        <w:t xml:space="preserve"> minute </w:t>
      </w:r>
      <w:r w:rsidR="00074E44">
        <w:rPr>
          <w:rFonts w:asciiTheme="minorHAnsi" w:hAnsiTheme="minorHAnsi" w:cstheme="minorHAnsi"/>
          <w:sz w:val="22"/>
          <w:szCs w:val="22"/>
        </w:rPr>
        <w:t xml:space="preserve">count down </w:t>
      </w:r>
      <w:r w:rsidR="006A0903">
        <w:rPr>
          <w:rFonts w:asciiTheme="minorHAnsi" w:hAnsiTheme="minorHAnsi" w:cstheme="minorHAnsi"/>
          <w:sz w:val="22"/>
          <w:szCs w:val="22"/>
        </w:rPr>
        <w:t>Idle Mode</w:t>
      </w:r>
      <w:r w:rsidRPr="00AE2538">
        <w:rPr>
          <w:rFonts w:asciiTheme="minorHAnsi" w:hAnsiTheme="minorHAnsi" w:cstheme="minorHAnsi"/>
          <w:sz w:val="22"/>
          <w:szCs w:val="22"/>
        </w:rPr>
        <w:t xml:space="preserve"> warning to avoid nuisance switching</w:t>
      </w:r>
      <w:r w:rsidR="002E6C25">
        <w:rPr>
          <w:rFonts w:asciiTheme="minorHAnsi" w:hAnsiTheme="minorHAnsi" w:cstheme="minorHAnsi"/>
          <w:sz w:val="22"/>
          <w:szCs w:val="22"/>
        </w:rPr>
        <w:t>; and</w:t>
      </w:r>
    </w:p>
    <w:p w:rsidR="00AE2538" w:rsidRPr="00E805DF" w:rsidRDefault="00F06988" w:rsidP="00AE2538">
      <w:pPr>
        <w:numPr>
          <w:ilvl w:val="1"/>
          <w:numId w:val="10"/>
        </w:numPr>
        <w:ind w:left="993" w:hanging="426"/>
        <w:rPr>
          <w:rFonts w:asciiTheme="minorHAnsi" w:hAnsiTheme="minorHAnsi" w:cstheme="minorHAnsi"/>
          <w:sz w:val="22"/>
          <w:szCs w:val="22"/>
        </w:rPr>
      </w:pPr>
      <w:r w:rsidRPr="0044135A">
        <w:rPr>
          <w:rFonts w:asciiTheme="minorHAnsi" w:hAnsiTheme="minorHAnsi" w:cstheme="minorHAnsi"/>
          <w:sz w:val="22"/>
          <w:szCs w:val="22"/>
        </w:rPr>
        <w:t>Use</w:t>
      </w:r>
      <w:r w:rsidRPr="00685B5A">
        <w:rPr>
          <w:rFonts w:asciiTheme="minorHAnsi" w:hAnsiTheme="minorHAnsi" w:cstheme="minorHAnsi"/>
          <w:sz w:val="22"/>
          <w:szCs w:val="22"/>
        </w:rPr>
        <w:t xml:space="preserve"> </w:t>
      </w:r>
      <w:r w:rsidR="002E6C25" w:rsidRPr="00E805DF">
        <w:rPr>
          <w:rFonts w:asciiTheme="minorHAnsi" w:hAnsiTheme="minorHAnsi" w:cstheme="minorHAnsi"/>
          <w:sz w:val="22"/>
          <w:szCs w:val="22"/>
        </w:rPr>
        <w:t xml:space="preserve">an </w:t>
      </w:r>
      <w:r w:rsidR="00AE2538" w:rsidRPr="00E805DF">
        <w:rPr>
          <w:rFonts w:asciiTheme="minorHAnsi" w:hAnsiTheme="minorHAnsi" w:cstheme="minorHAnsi"/>
          <w:sz w:val="22"/>
          <w:szCs w:val="22"/>
        </w:rPr>
        <w:t>automatically adjustable power switching threshold</w:t>
      </w:r>
    </w:p>
    <w:p w:rsidR="00E514D2" w:rsidRPr="00E805DF" w:rsidRDefault="00E514D2" w:rsidP="00AE2538">
      <w:pPr>
        <w:numPr>
          <w:ilvl w:val="1"/>
          <w:numId w:val="10"/>
        </w:numPr>
        <w:ind w:left="993" w:hanging="426"/>
        <w:rPr>
          <w:rFonts w:asciiTheme="minorHAnsi" w:hAnsiTheme="minorHAnsi" w:cstheme="minorHAnsi"/>
          <w:sz w:val="22"/>
          <w:szCs w:val="22"/>
        </w:rPr>
      </w:pPr>
      <w:r w:rsidRPr="00121B15">
        <w:rPr>
          <w:rFonts w:asciiTheme="minorHAnsi" w:hAnsiTheme="minorHAnsi" w:cs="Arial"/>
          <w:sz w:val="22"/>
          <w:szCs w:val="22"/>
        </w:rPr>
        <w:t xml:space="preserve">Must comply with the 2013 California Fire Code </w:t>
      </w:r>
      <w:r w:rsidR="00E805DF">
        <w:rPr>
          <w:rFonts w:asciiTheme="minorHAnsi" w:hAnsiTheme="minorHAnsi" w:cs="Arial"/>
          <w:sz w:val="22"/>
          <w:szCs w:val="22"/>
        </w:rPr>
        <w:t>(</w:t>
      </w:r>
      <w:r w:rsidRPr="00121B15">
        <w:rPr>
          <w:rFonts w:asciiTheme="minorHAnsi" w:hAnsiTheme="minorHAnsi" w:cs="Arial"/>
          <w:sz w:val="22"/>
          <w:szCs w:val="22"/>
        </w:rPr>
        <w:t>605.4</w:t>
      </w:r>
      <w:r w:rsidR="00E805DF">
        <w:rPr>
          <w:rFonts w:asciiTheme="minorHAnsi" w:hAnsiTheme="minorHAnsi" w:cs="Arial"/>
          <w:sz w:val="22"/>
          <w:szCs w:val="22"/>
        </w:rPr>
        <w:t>)</w:t>
      </w:r>
    </w:p>
    <w:p w:rsidR="00E16609" w:rsidRPr="000F130A" w:rsidRDefault="00824F1C" w:rsidP="00824F1C">
      <w:pPr>
        <w:pStyle w:val="Heading2"/>
        <w:rPr>
          <w:rFonts w:asciiTheme="minorHAnsi" w:hAnsiTheme="minorHAnsi" w:cstheme="minorHAnsi"/>
        </w:rPr>
      </w:pPr>
      <w:bookmarkStart w:id="10" w:name="_Toc214003084"/>
      <w:proofErr w:type="gramStart"/>
      <w:r>
        <w:rPr>
          <w:rFonts w:asciiTheme="minorHAnsi" w:hAnsiTheme="minorHAnsi" w:cstheme="minorHAnsi"/>
        </w:rPr>
        <w:t xml:space="preserve">1.2  </w:t>
      </w:r>
      <w:r w:rsidR="00E16609" w:rsidRPr="000F130A">
        <w:rPr>
          <w:rFonts w:asciiTheme="minorHAnsi" w:hAnsiTheme="minorHAnsi" w:cstheme="minorHAnsi"/>
        </w:rPr>
        <w:t>DEER</w:t>
      </w:r>
      <w:proofErr w:type="gramEnd"/>
      <w:r w:rsidR="00E16609" w:rsidRPr="000F130A">
        <w:rPr>
          <w:rFonts w:asciiTheme="minorHAnsi" w:hAnsiTheme="minorHAnsi" w:cstheme="minorHAnsi"/>
        </w:rPr>
        <w:t xml:space="preserve"> Differences Analysis</w:t>
      </w:r>
      <w:bookmarkEnd w:id="10"/>
    </w:p>
    <w:p w:rsidR="009E1CDE" w:rsidRPr="00BD3931" w:rsidRDefault="009E1CDE" w:rsidP="009E1CDE">
      <w:pPr>
        <w:pStyle w:val="Caption"/>
        <w:keepNext/>
        <w:jc w:val="center"/>
        <w:rPr>
          <w:rFonts w:asciiTheme="minorHAnsi" w:hAnsiTheme="minorHAnsi" w:cstheme="minorHAnsi"/>
          <w:sz w:val="22"/>
          <w:szCs w:val="22"/>
        </w:rPr>
      </w:pPr>
      <w:r w:rsidRPr="00BD3931">
        <w:rPr>
          <w:rFonts w:asciiTheme="minorHAnsi" w:hAnsiTheme="minorHAnsi" w:cstheme="minorHAnsi"/>
          <w:sz w:val="22"/>
          <w:szCs w:val="22"/>
        </w:rPr>
        <w:t xml:space="preserve">Table </w:t>
      </w:r>
      <w:r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Pr="00BD3931">
        <w:rPr>
          <w:rFonts w:asciiTheme="minorHAnsi" w:hAnsiTheme="minorHAnsi" w:cstheme="minorHAnsi"/>
          <w:sz w:val="22"/>
          <w:szCs w:val="22"/>
        </w:rPr>
        <w:fldChar w:fldCharType="separate"/>
      </w:r>
      <w:r w:rsidR="00C466FC">
        <w:rPr>
          <w:rFonts w:asciiTheme="minorHAnsi" w:hAnsiTheme="minorHAnsi" w:cstheme="minorHAnsi"/>
          <w:noProof/>
          <w:sz w:val="22"/>
          <w:szCs w:val="22"/>
        </w:rPr>
        <w:t>3</w:t>
      </w:r>
      <w:r w:rsidRPr="00BD3931">
        <w:rPr>
          <w:rFonts w:asciiTheme="minorHAnsi" w:hAnsiTheme="minorHAnsi" w:cstheme="minorHAnsi"/>
          <w:sz w:val="22"/>
          <w:szCs w:val="22"/>
        </w:rPr>
        <w:fldChar w:fldCharType="end"/>
      </w:r>
      <w:r w:rsidRPr="00BD3931">
        <w:rPr>
          <w:rFonts w:asciiTheme="minorHAnsi" w:hAnsiTheme="minorHAnsi" w:cstheme="minorHAnsi"/>
          <w:sz w:val="22"/>
          <w:szCs w:val="22"/>
        </w:rPr>
        <w:t xml:space="preserve"> </w:t>
      </w:r>
      <w:r w:rsidRPr="00F0196E">
        <w:rPr>
          <w:rFonts w:asciiTheme="minorHAnsi" w:hAnsiTheme="minorHAnsi" w:cstheme="minorHAnsi"/>
          <w:b w:val="0"/>
          <w:sz w:val="22"/>
          <w:szCs w:val="22"/>
        </w:rPr>
        <w:t xml:space="preserve">DEER Difference </w:t>
      </w:r>
      <w:r w:rsidR="00E81F3E" w:rsidRPr="00F0196E">
        <w:rPr>
          <w:rFonts w:asciiTheme="minorHAnsi" w:hAnsiTheme="minorHAnsi" w:cstheme="minorHAnsi"/>
          <w:b w:val="0"/>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5B28C1"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D2809" w:rsidRDefault="006D2809" w:rsidP="00602799">
            <w:pPr>
              <w:jc w:val="center"/>
              <w:rPr>
                <w:rFonts w:asciiTheme="minorHAnsi" w:hAnsiTheme="minorHAnsi" w:cstheme="minorHAnsi"/>
                <w:color w:val="FF0000"/>
                <w:sz w:val="20"/>
                <w:szCs w:val="20"/>
              </w:rPr>
            </w:pPr>
            <w:r w:rsidRPr="006D2809">
              <w:rPr>
                <w:rFonts w:asciiTheme="minorHAnsi" w:hAnsiTheme="minorHAnsi" w:cstheme="minorHAnsi"/>
                <w:sz w:val="20"/>
                <w:szCs w:val="20"/>
              </w:rPr>
              <w:t>DEER Difference Summary Table</w:t>
            </w:r>
          </w:p>
        </w:tc>
      </w:tr>
      <w:tr w:rsidR="00913662" w:rsidRPr="005B28C1"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913662" w:rsidRPr="006D2809" w:rsidRDefault="00913662" w:rsidP="00447CE5">
            <w:pPr>
              <w:rPr>
                <w:rFonts w:asciiTheme="minorHAnsi" w:hAnsiTheme="minorHAnsi" w:cstheme="minorHAnsi"/>
                <w:sz w:val="20"/>
                <w:szCs w:val="20"/>
              </w:rPr>
            </w:pPr>
            <w:r w:rsidRPr="006D2809">
              <w:rPr>
                <w:rFonts w:asciiTheme="minorHAnsi" w:hAnsiTheme="minorHAnsi" w:cstheme="minorHAnsi"/>
                <w:sz w:val="20"/>
                <w:szCs w:val="20"/>
              </w:rPr>
              <w:t xml:space="preserve">Modified DEER </w:t>
            </w:r>
            <w:r w:rsidR="00A05F60">
              <w:rPr>
                <w:rFonts w:asciiTheme="minorHAnsi" w:hAnsiTheme="minorHAnsi" w:cstheme="minorHAnsi"/>
                <w:sz w:val="20"/>
                <w:szCs w:val="20"/>
              </w:rPr>
              <w:t>Methodology</w:t>
            </w:r>
          </w:p>
        </w:tc>
        <w:tc>
          <w:tcPr>
            <w:tcW w:w="5513" w:type="dxa"/>
            <w:vAlign w:val="center"/>
          </w:tcPr>
          <w:p w:rsidR="00913662" w:rsidRPr="008947BC" w:rsidRDefault="00913662" w:rsidP="00FB2B27">
            <w:pPr>
              <w:jc w:val="center"/>
              <w:rPr>
                <w:rFonts w:asciiTheme="minorHAnsi" w:hAnsiTheme="minorHAnsi" w:cstheme="minorHAnsi"/>
                <w:b/>
                <w:sz w:val="20"/>
                <w:szCs w:val="20"/>
              </w:rPr>
            </w:pPr>
            <w:r w:rsidRPr="008947BC">
              <w:rPr>
                <w:rFonts w:asciiTheme="minorHAnsi" w:hAnsiTheme="minorHAnsi" w:cstheme="minorHAnsi"/>
                <w:sz w:val="20"/>
                <w:szCs w:val="20"/>
              </w:rPr>
              <w:t>No</w:t>
            </w:r>
          </w:p>
        </w:tc>
      </w:tr>
      <w:tr w:rsidR="00913662" w:rsidRPr="005B28C1"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913662" w:rsidRPr="006D2809" w:rsidRDefault="00913662" w:rsidP="00E81F3E">
            <w:pPr>
              <w:rPr>
                <w:rFonts w:asciiTheme="minorHAnsi" w:hAnsiTheme="minorHAnsi" w:cstheme="minorHAnsi"/>
                <w:sz w:val="20"/>
                <w:szCs w:val="20"/>
              </w:rPr>
            </w:pPr>
            <w:r>
              <w:rPr>
                <w:rFonts w:asciiTheme="minorHAnsi" w:hAnsiTheme="minorHAnsi" w:cstheme="minorHAnsi"/>
                <w:sz w:val="20"/>
                <w:szCs w:val="20"/>
              </w:rPr>
              <w:t>Scaled DEER Measure</w:t>
            </w:r>
          </w:p>
        </w:tc>
        <w:tc>
          <w:tcPr>
            <w:tcW w:w="5513" w:type="dxa"/>
            <w:vAlign w:val="center"/>
          </w:tcPr>
          <w:p w:rsidR="00913662" w:rsidRPr="008947BC" w:rsidRDefault="00913662" w:rsidP="00FB2B27">
            <w:pPr>
              <w:jc w:val="center"/>
              <w:rPr>
                <w:rFonts w:asciiTheme="minorHAnsi" w:hAnsiTheme="minorHAnsi" w:cstheme="minorHAnsi"/>
                <w:sz w:val="20"/>
                <w:szCs w:val="20"/>
              </w:rPr>
            </w:pPr>
            <w:r w:rsidRPr="008947BC">
              <w:rPr>
                <w:rFonts w:asciiTheme="minorHAnsi" w:hAnsiTheme="minorHAnsi" w:cstheme="minorHAnsi"/>
                <w:sz w:val="20"/>
                <w:szCs w:val="20"/>
              </w:rPr>
              <w:t>No</w:t>
            </w:r>
          </w:p>
        </w:tc>
      </w:tr>
      <w:tr w:rsidR="00913662" w:rsidRPr="005B28C1"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913662" w:rsidRPr="006D2809" w:rsidRDefault="00913662" w:rsidP="00E81F3E">
            <w:pPr>
              <w:rPr>
                <w:rFonts w:asciiTheme="minorHAnsi" w:hAnsiTheme="minorHAnsi" w:cstheme="minorHAnsi"/>
                <w:sz w:val="20"/>
                <w:szCs w:val="20"/>
              </w:rPr>
            </w:pPr>
            <w:r w:rsidRPr="006D2809">
              <w:rPr>
                <w:rFonts w:asciiTheme="minorHAnsi" w:hAnsiTheme="minorHAnsi" w:cstheme="minorHAnsi"/>
                <w:sz w:val="20"/>
                <w:szCs w:val="20"/>
              </w:rPr>
              <w:t xml:space="preserve">DEER Building </w:t>
            </w:r>
            <w:r>
              <w:rPr>
                <w:rFonts w:asciiTheme="minorHAnsi" w:hAnsiTheme="minorHAnsi" w:cstheme="minorHAnsi"/>
                <w:sz w:val="20"/>
                <w:szCs w:val="20"/>
              </w:rPr>
              <w:t>Protot</w:t>
            </w:r>
            <w:r w:rsidRPr="006D2809">
              <w:rPr>
                <w:rFonts w:asciiTheme="minorHAnsi" w:hAnsiTheme="minorHAnsi" w:cstheme="minorHAnsi"/>
                <w:sz w:val="20"/>
                <w:szCs w:val="20"/>
              </w:rPr>
              <w:t>ypes</w:t>
            </w:r>
            <w:r>
              <w:rPr>
                <w:rFonts w:asciiTheme="minorHAnsi" w:hAnsiTheme="minorHAnsi" w:cstheme="minorHAnsi"/>
                <w:sz w:val="20"/>
                <w:szCs w:val="20"/>
              </w:rPr>
              <w:t xml:space="preserve"> Used</w:t>
            </w:r>
          </w:p>
        </w:tc>
        <w:tc>
          <w:tcPr>
            <w:tcW w:w="5513" w:type="dxa"/>
            <w:vAlign w:val="center"/>
          </w:tcPr>
          <w:p w:rsidR="00913662" w:rsidRPr="008947BC" w:rsidRDefault="00913662" w:rsidP="00FB2B27">
            <w:pPr>
              <w:jc w:val="center"/>
              <w:rPr>
                <w:rFonts w:asciiTheme="minorHAnsi" w:hAnsiTheme="minorHAnsi" w:cstheme="minorHAnsi"/>
                <w:sz w:val="20"/>
                <w:szCs w:val="20"/>
              </w:rPr>
            </w:pPr>
            <w:r w:rsidRPr="008947BC">
              <w:rPr>
                <w:rFonts w:asciiTheme="minorHAnsi" w:hAnsiTheme="minorHAnsi" w:cstheme="minorHAnsi"/>
                <w:sz w:val="20"/>
                <w:szCs w:val="20"/>
              </w:rPr>
              <w:t>No</w:t>
            </w:r>
          </w:p>
        </w:tc>
      </w:tr>
      <w:tr w:rsidR="00913662" w:rsidRPr="005B28C1"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913662" w:rsidRPr="006D2809" w:rsidRDefault="00913662" w:rsidP="00E81F3E">
            <w:pPr>
              <w:rPr>
                <w:rFonts w:asciiTheme="minorHAnsi" w:hAnsiTheme="minorHAnsi" w:cstheme="minorHAnsi"/>
                <w:sz w:val="20"/>
                <w:szCs w:val="20"/>
              </w:rPr>
            </w:pPr>
            <w:r>
              <w:rPr>
                <w:rFonts w:asciiTheme="minorHAnsi" w:hAnsiTheme="minorHAnsi" w:cstheme="minorHAnsi"/>
                <w:sz w:val="20"/>
                <w:szCs w:val="20"/>
              </w:rPr>
              <w:t>Deviation from DEER</w:t>
            </w:r>
          </w:p>
        </w:tc>
        <w:tc>
          <w:tcPr>
            <w:tcW w:w="5513" w:type="dxa"/>
            <w:vAlign w:val="center"/>
          </w:tcPr>
          <w:p w:rsidR="00913662" w:rsidRPr="008947BC" w:rsidRDefault="00913662" w:rsidP="001873F9">
            <w:pPr>
              <w:jc w:val="center"/>
              <w:rPr>
                <w:rFonts w:asciiTheme="minorHAnsi" w:hAnsiTheme="minorHAnsi" w:cstheme="minorHAnsi"/>
                <w:sz w:val="20"/>
                <w:szCs w:val="20"/>
              </w:rPr>
            </w:pPr>
            <w:r w:rsidRPr="008947BC">
              <w:rPr>
                <w:rFonts w:asciiTheme="minorHAnsi" w:hAnsiTheme="minorHAnsi" w:cstheme="minorHAnsi"/>
                <w:sz w:val="20"/>
                <w:szCs w:val="20"/>
              </w:rPr>
              <w:t xml:space="preserve">DEER does not contain this </w:t>
            </w:r>
            <w:r>
              <w:rPr>
                <w:rFonts w:asciiTheme="minorHAnsi" w:hAnsiTheme="minorHAnsi" w:cstheme="minorHAnsi"/>
                <w:sz w:val="20"/>
                <w:szCs w:val="20"/>
              </w:rPr>
              <w:t xml:space="preserve">home office or home entertainment center power strip measure. </w:t>
            </w:r>
          </w:p>
        </w:tc>
      </w:tr>
      <w:tr w:rsidR="00913662" w:rsidRPr="005B28C1"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913662" w:rsidRPr="006D2809" w:rsidRDefault="00913662" w:rsidP="00E81F3E">
            <w:pPr>
              <w:rPr>
                <w:rFonts w:asciiTheme="minorHAnsi" w:hAnsiTheme="minorHAnsi" w:cstheme="minorHAnsi"/>
                <w:sz w:val="20"/>
                <w:szCs w:val="20"/>
              </w:rPr>
            </w:pPr>
            <w:r w:rsidRPr="006D2809">
              <w:rPr>
                <w:rFonts w:asciiTheme="minorHAnsi" w:hAnsiTheme="minorHAnsi" w:cstheme="minorHAnsi"/>
                <w:sz w:val="20"/>
                <w:szCs w:val="20"/>
              </w:rPr>
              <w:t>DEER Version</w:t>
            </w:r>
          </w:p>
        </w:tc>
        <w:tc>
          <w:tcPr>
            <w:tcW w:w="5513" w:type="dxa"/>
            <w:vAlign w:val="center"/>
          </w:tcPr>
          <w:p w:rsidR="00913662" w:rsidRPr="008947BC" w:rsidRDefault="00913662" w:rsidP="004A4B57">
            <w:pPr>
              <w:jc w:val="center"/>
              <w:rPr>
                <w:rFonts w:asciiTheme="minorHAnsi" w:hAnsiTheme="minorHAnsi" w:cstheme="minorHAnsi"/>
                <w:sz w:val="20"/>
                <w:szCs w:val="20"/>
              </w:rPr>
            </w:pPr>
            <w:r>
              <w:rPr>
                <w:rFonts w:asciiTheme="minorHAnsi" w:hAnsiTheme="minorHAnsi" w:cstheme="minorHAnsi"/>
                <w:sz w:val="20"/>
                <w:szCs w:val="20"/>
              </w:rPr>
              <w:t xml:space="preserve">DEER05 </w:t>
            </w:r>
          </w:p>
        </w:tc>
      </w:tr>
      <w:tr w:rsidR="00913662" w:rsidRPr="005B28C1"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913662" w:rsidRPr="006D2809" w:rsidRDefault="00913662" w:rsidP="00E81F3E">
            <w:pPr>
              <w:rPr>
                <w:rFonts w:asciiTheme="minorHAnsi" w:hAnsiTheme="minorHAnsi" w:cstheme="minorHAnsi"/>
                <w:sz w:val="20"/>
                <w:szCs w:val="20"/>
              </w:rPr>
            </w:pPr>
            <w:r w:rsidRPr="006D2809">
              <w:rPr>
                <w:rFonts w:asciiTheme="minorHAnsi" w:hAnsiTheme="minorHAnsi" w:cstheme="minorHAnsi"/>
                <w:sz w:val="20"/>
                <w:szCs w:val="20"/>
              </w:rPr>
              <w:t>DEER Run ID and Measure Name (Sample)</w:t>
            </w:r>
          </w:p>
        </w:tc>
        <w:tc>
          <w:tcPr>
            <w:tcW w:w="5513" w:type="dxa"/>
            <w:vAlign w:val="center"/>
          </w:tcPr>
          <w:p w:rsidR="00913662" w:rsidRPr="008947BC" w:rsidRDefault="001873F9" w:rsidP="00FB2B27">
            <w:pPr>
              <w:jc w:val="center"/>
              <w:rPr>
                <w:rFonts w:asciiTheme="minorHAnsi" w:hAnsiTheme="minorHAnsi" w:cstheme="minorHAnsi"/>
                <w:sz w:val="20"/>
                <w:szCs w:val="20"/>
              </w:rPr>
            </w:pPr>
            <w:r>
              <w:rPr>
                <w:rFonts w:asciiTheme="minorHAnsi" w:hAnsiTheme="minorHAnsi" w:cstheme="minorHAnsi"/>
                <w:sz w:val="20"/>
                <w:szCs w:val="20"/>
              </w:rPr>
              <w:t>N/A</w:t>
            </w:r>
          </w:p>
        </w:tc>
      </w:tr>
    </w:tbl>
    <w:p w:rsidR="00913662" w:rsidRDefault="00913662" w:rsidP="00913662">
      <w:pPr>
        <w:spacing w:before="40" w:after="40"/>
        <w:rPr>
          <w:rFonts w:asciiTheme="minorHAnsi" w:hAnsiTheme="minorHAnsi" w:cstheme="minorHAnsi"/>
          <w:b/>
          <w:sz w:val="22"/>
          <w:szCs w:val="22"/>
        </w:rPr>
      </w:pPr>
      <w:bookmarkStart w:id="11" w:name="_Toc214003087"/>
    </w:p>
    <w:p w:rsidR="00913662" w:rsidRPr="00FB38F6" w:rsidRDefault="00913662" w:rsidP="00913662">
      <w:pPr>
        <w:spacing w:before="40" w:after="40"/>
        <w:rPr>
          <w:rFonts w:asciiTheme="minorHAnsi" w:hAnsiTheme="minorHAnsi" w:cstheme="minorHAnsi"/>
          <w:b/>
          <w:sz w:val="22"/>
          <w:szCs w:val="22"/>
        </w:rPr>
      </w:pPr>
      <w:r w:rsidRPr="00FB38F6">
        <w:rPr>
          <w:rFonts w:asciiTheme="minorHAnsi" w:hAnsiTheme="minorHAnsi" w:cstheme="minorHAnsi"/>
          <w:b/>
          <w:sz w:val="22"/>
          <w:szCs w:val="22"/>
        </w:rPr>
        <w:t>READi Technology Fields</w:t>
      </w:r>
    </w:p>
    <w:p w:rsidR="00913662" w:rsidRDefault="00913662" w:rsidP="00913662">
      <w:pPr>
        <w:spacing w:before="40" w:after="40"/>
        <w:rPr>
          <w:rFonts w:asciiTheme="minorHAnsi" w:hAnsiTheme="minorHAnsi" w:cstheme="minorHAnsi"/>
          <w:sz w:val="22"/>
          <w:szCs w:val="22"/>
        </w:rPr>
      </w:pPr>
      <w:r w:rsidRPr="00FB38F6">
        <w:rPr>
          <w:rFonts w:asciiTheme="minorHAnsi" w:hAnsiTheme="minorHAnsi" w:cstheme="minorHAnsi"/>
          <w:sz w:val="22"/>
          <w:szCs w:val="22"/>
        </w:rPr>
        <w:t xml:space="preserve">To support the development of the ED ex ante tables, select fields from the </w:t>
      </w:r>
      <w:r w:rsidR="000E4F91" w:rsidRPr="00FB38F6">
        <w:rPr>
          <w:rFonts w:asciiTheme="minorHAnsi" w:hAnsiTheme="minorHAnsi" w:cstheme="minorHAnsi"/>
          <w:sz w:val="22"/>
          <w:szCs w:val="22"/>
        </w:rPr>
        <w:t>ex-ante</w:t>
      </w:r>
      <w:r w:rsidRPr="00FB38F6">
        <w:rPr>
          <w:rFonts w:asciiTheme="minorHAnsi" w:hAnsiTheme="minorHAnsi" w:cstheme="minorHAnsi"/>
          <w:sz w:val="22"/>
          <w:szCs w:val="22"/>
        </w:rPr>
        <w:t xml:space="preserve"> database will be identified in the </w:t>
      </w:r>
      <w:r w:rsidR="00A22D72">
        <w:rPr>
          <w:rFonts w:asciiTheme="minorHAnsi" w:hAnsiTheme="minorHAnsi" w:cstheme="minorHAnsi"/>
          <w:sz w:val="22"/>
          <w:szCs w:val="22"/>
        </w:rPr>
        <w:t>work paper</w:t>
      </w:r>
      <w:r w:rsidRPr="00FB38F6">
        <w:rPr>
          <w:rFonts w:asciiTheme="minorHAnsi" w:hAnsiTheme="minorHAnsi" w:cstheme="minorHAnsi"/>
          <w:sz w:val="22"/>
          <w:szCs w:val="22"/>
        </w:rPr>
        <w:t xml:space="preserve">. For a full set of values associated with the measures in the </w:t>
      </w:r>
      <w:r w:rsidR="00A22D72">
        <w:rPr>
          <w:rFonts w:asciiTheme="minorHAnsi" w:hAnsiTheme="minorHAnsi" w:cstheme="minorHAnsi"/>
          <w:sz w:val="22"/>
          <w:szCs w:val="22"/>
        </w:rPr>
        <w:t>work paper</w:t>
      </w:r>
      <w:r w:rsidRPr="00FB38F6">
        <w:rPr>
          <w:rFonts w:asciiTheme="minorHAnsi" w:hAnsiTheme="minorHAnsi" w:cstheme="minorHAnsi"/>
          <w:sz w:val="22"/>
          <w:szCs w:val="22"/>
        </w:rPr>
        <w:t xml:space="preserve"> refer the </w:t>
      </w:r>
      <w:r w:rsidR="006E643C">
        <w:rPr>
          <w:rFonts w:asciiTheme="minorHAnsi" w:hAnsiTheme="minorHAnsi" w:cstheme="minorHAnsi"/>
          <w:sz w:val="22"/>
          <w:szCs w:val="22"/>
        </w:rPr>
        <w:t xml:space="preserve">ex-ante database. </w:t>
      </w:r>
    </w:p>
    <w:p w:rsidR="00C737C3" w:rsidRPr="00FB38F6" w:rsidRDefault="00C737C3" w:rsidP="00913662">
      <w:pPr>
        <w:spacing w:before="40" w:after="40"/>
        <w:rPr>
          <w:rFonts w:asciiTheme="minorHAnsi" w:hAnsiTheme="minorHAnsi" w:cstheme="minorHAnsi"/>
          <w:sz w:val="22"/>
          <w:szCs w:val="22"/>
        </w:rPr>
      </w:pPr>
    </w:p>
    <w:p w:rsidR="00913662" w:rsidRPr="00FB38F6" w:rsidRDefault="00913662" w:rsidP="00913662">
      <w:pPr>
        <w:jc w:val="center"/>
        <w:rPr>
          <w:rFonts w:asciiTheme="minorHAnsi" w:hAnsiTheme="minorHAnsi" w:cstheme="minorHAnsi"/>
          <w:b/>
          <w:bCs/>
          <w:sz w:val="22"/>
          <w:szCs w:val="22"/>
        </w:rPr>
      </w:pPr>
      <w:r w:rsidRPr="00FB38F6">
        <w:rPr>
          <w:rFonts w:asciiTheme="minorHAnsi" w:hAnsiTheme="minorHAnsi" w:cstheme="minorHAnsi"/>
          <w:b/>
          <w:bCs/>
          <w:sz w:val="22"/>
          <w:szCs w:val="22"/>
        </w:rPr>
        <w:t xml:space="preserve">Table </w:t>
      </w:r>
      <w:r w:rsidR="000A7B9E">
        <w:rPr>
          <w:rFonts w:asciiTheme="minorHAnsi" w:hAnsiTheme="minorHAnsi" w:cstheme="minorHAnsi"/>
          <w:b/>
          <w:bCs/>
          <w:sz w:val="22"/>
          <w:szCs w:val="22"/>
        </w:rPr>
        <w:t>4</w:t>
      </w:r>
      <w:r w:rsidRPr="00FB38F6">
        <w:rPr>
          <w:rFonts w:asciiTheme="minorHAnsi" w:hAnsiTheme="minorHAnsi" w:cstheme="minorHAnsi"/>
          <w:b/>
          <w:bCs/>
          <w:sz w:val="22"/>
          <w:szCs w:val="22"/>
        </w:rPr>
        <w:t xml:space="preserve"> </w:t>
      </w:r>
      <w:r w:rsidRPr="00F0196E">
        <w:rPr>
          <w:rFonts w:asciiTheme="minorHAnsi" w:hAnsiTheme="minorHAnsi" w:cstheme="minorHAnsi"/>
          <w:bCs/>
          <w:sz w:val="22"/>
          <w:szCs w:val="22"/>
        </w:rPr>
        <w:t>READi Tech IDs</w:t>
      </w:r>
    </w:p>
    <w:tbl>
      <w:tblPr>
        <w:tblStyle w:val="TableContemporary2"/>
        <w:tblW w:w="0" w:type="auto"/>
        <w:jc w:val="center"/>
        <w:tblLook w:val="04A0" w:firstRow="1" w:lastRow="0" w:firstColumn="1" w:lastColumn="0" w:noHBand="0" w:noVBand="1"/>
      </w:tblPr>
      <w:tblGrid>
        <w:gridCol w:w="2448"/>
        <w:gridCol w:w="6030"/>
      </w:tblGrid>
      <w:tr w:rsidR="00913662" w:rsidRPr="00FB38F6" w:rsidTr="00FB2B27">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913662" w:rsidRPr="00FB38F6" w:rsidRDefault="00913662" w:rsidP="00FB2B27">
            <w:pPr>
              <w:spacing w:before="40" w:after="40"/>
              <w:rPr>
                <w:rFonts w:asciiTheme="minorHAnsi" w:hAnsiTheme="minorHAnsi" w:cstheme="minorHAnsi"/>
                <w:sz w:val="20"/>
                <w:szCs w:val="22"/>
              </w:rPr>
            </w:pPr>
            <w:r w:rsidRPr="00FB38F6">
              <w:rPr>
                <w:rFonts w:asciiTheme="minorHAnsi" w:hAnsiTheme="minorHAnsi" w:cstheme="minorHAnsi"/>
                <w:sz w:val="20"/>
                <w:szCs w:val="22"/>
              </w:rPr>
              <w:t>READi Field Name</w:t>
            </w:r>
          </w:p>
        </w:tc>
        <w:tc>
          <w:tcPr>
            <w:tcW w:w="6030" w:type="dxa"/>
          </w:tcPr>
          <w:p w:rsidR="00913662" w:rsidRPr="00FB38F6" w:rsidRDefault="00913662" w:rsidP="00FB2B27">
            <w:pPr>
              <w:spacing w:before="40" w:after="40"/>
              <w:rPr>
                <w:rFonts w:asciiTheme="minorHAnsi" w:hAnsiTheme="minorHAnsi" w:cstheme="minorHAnsi"/>
                <w:sz w:val="20"/>
                <w:szCs w:val="22"/>
              </w:rPr>
            </w:pPr>
            <w:r w:rsidRPr="00FB38F6">
              <w:rPr>
                <w:rFonts w:asciiTheme="minorHAnsi" w:hAnsiTheme="minorHAnsi" w:cstheme="minorHAnsi"/>
                <w:sz w:val="20"/>
                <w:szCs w:val="22"/>
              </w:rPr>
              <w:t xml:space="preserve">Values included in this </w:t>
            </w:r>
            <w:r w:rsidR="00A22D72">
              <w:rPr>
                <w:rFonts w:asciiTheme="minorHAnsi" w:hAnsiTheme="minorHAnsi" w:cstheme="minorHAnsi"/>
                <w:sz w:val="20"/>
                <w:szCs w:val="22"/>
              </w:rPr>
              <w:t>work paper</w:t>
            </w:r>
          </w:p>
        </w:tc>
      </w:tr>
      <w:tr w:rsidR="00913662" w:rsidRPr="00FB38F6" w:rsidTr="00FB2B27">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913662" w:rsidRPr="00FB38F6" w:rsidRDefault="00A05F60" w:rsidP="00FB2B27">
            <w:pPr>
              <w:spacing w:before="40" w:after="40"/>
              <w:rPr>
                <w:rFonts w:asciiTheme="minorHAnsi" w:hAnsiTheme="minorHAnsi" w:cstheme="minorHAnsi"/>
                <w:sz w:val="20"/>
                <w:szCs w:val="22"/>
              </w:rPr>
            </w:pPr>
            <w:r w:rsidRPr="00FB38F6">
              <w:rPr>
                <w:rFonts w:asciiTheme="minorHAnsi" w:hAnsiTheme="minorHAnsi" w:cstheme="minorHAnsi"/>
                <w:sz w:val="20"/>
                <w:szCs w:val="22"/>
              </w:rPr>
              <w:t>Measure</w:t>
            </w:r>
            <w:r w:rsidR="00913662" w:rsidRPr="00FB38F6">
              <w:rPr>
                <w:rFonts w:asciiTheme="minorHAnsi" w:hAnsiTheme="minorHAnsi" w:cstheme="minorHAnsi"/>
                <w:sz w:val="20"/>
                <w:szCs w:val="22"/>
              </w:rPr>
              <w:t xml:space="preserve"> Case UseCategory</w:t>
            </w:r>
          </w:p>
        </w:tc>
        <w:tc>
          <w:tcPr>
            <w:tcW w:w="6030" w:type="dxa"/>
          </w:tcPr>
          <w:p w:rsidR="00913662" w:rsidRPr="00FB38F6" w:rsidRDefault="004B0BF5" w:rsidP="00FB2B27">
            <w:pPr>
              <w:spacing w:before="40" w:after="40"/>
              <w:rPr>
                <w:rFonts w:asciiTheme="minorHAnsi" w:hAnsiTheme="minorHAnsi" w:cstheme="minorHAnsi"/>
                <w:sz w:val="20"/>
                <w:szCs w:val="22"/>
              </w:rPr>
            </w:pPr>
            <w:r>
              <w:rPr>
                <w:rFonts w:asciiTheme="minorHAnsi" w:hAnsiTheme="minorHAnsi" w:cstheme="minorHAnsi"/>
                <w:sz w:val="20"/>
                <w:szCs w:val="22"/>
              </w:rPr>
              <w:t>Appliance or Plug Load</w:t>
            </w:r>
          </w:p>
        </w:tc>
      </w:tr>
      <w:tr w:rsidR="00913662" w:rsidRPr="00FB38F6" w:rsidTr="00FB2B27">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913662" w:rsidRPr="00FB38F6" w:rsidRDefault="00913662" w:rsidP="00FB2B27">
            <w:pPr>
              <w:spacing w:before="40" w:after="40"/>
              <w:rPr>
                <w:rFonts w:asciiTheme="minorHAnsi" w:hAnsiTheme="minorHAnsi" w:cstheme="minorHAnsi"/>
                <w:sz w:val="20"/>
                <w:szCs w:val="22"/>
              </w:rPr>
            </w:pPr>
            <w:r w:rsidRPr="00FB38F6">
              <w:rPr>
                <w:rFonts w:asciiTheme="minorHAnsi" w:hAnsiTheme="minorHAnsi" w:cstheme="minorHAnsi"/>
                <w:sz w:val="20"/>
                <w:szCs w:val="22"/>
              </w:rPr>
              <w:t>Measure Case UseSubCats</w:t>
            </w:r>
          </w:p>
        </w:tc>
        <w:tc>
          <w:tcPr>
            <w:tcW w:w="6030" w:type="dxa"/>
          </w:tcPr>
          <w:p w:rsidR="00913662" w:rsidRPr="00FB38F6" w:rsidRDefault="004B0BF5" w:rsidP="00FB2B27">
            <w:pPr>
              <w:spacing w:before="40" w:after="40"/>
              <w:rPr>
                <w:rFonts w:asciiTheme="minorHAnsi" w:hAnsiTheme="minorHAnsi" w:cstheme="minorHAnsi"/>
                <w:sz w:val="20"/>
                <w:szCs w:val="22"/>
              </w:rPr>
            </w:pPr>
            <w:r>
              <w:rPr>
                <w:rFonts w:asciiTheme="minorHAnsi" w:hAnsiTheme="minorHAnsi" w:cstheme="minorHAnsi"/>
                <w:sz w:val="20"/>
                <w:szCs w:val="22"/>
              </w:rPr>
              <w:t>Consumer Electronics</w:t>
            </w:r>
          </w:p>
        </w:tc>
      </w:tr>
      <w:tr w:rsidR="00913662" w:rsidRPr="00FB38F6" w:rsidTr="00FB2B27">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913662" w:rsidRPr="00FB38F6" w:rsidRDefault="00913662" w:rsidP="00FB2B27">
            <w:pPr>
              <w:spacing w:before="40" w:after="40"/>
              <w:rPr>
                <w:rFonts w:asciiTheme="minorHAnsi" w:hAnsiTheme="minorHAnsi" w:cstheme="minorHAnsi"/>
                <w:sz w:val="20"/>
                <w:szCs w:val="22"/>
              </w:rPr>
            </w:pPr>
            <w:r w:rsidRPr="00FB38F6">
              <w:rPr>
                <w:rFonts w:asciiTheme="minorHAnsi" w:hAnsiTheme="minorHAnsi" w:cstheme="minorHAnsi"/>
                <w:sz w:val="20"/>
                <w:szCs w:val="22"/>
              </w:rPr>
              <w:t>Measure Case TechGroups</w:t>
            </w:r>
          </w:p>
        </w:tc>
        <w:tc>
          <w:tcPr>
            <w:tcW w:w="6030" w:type="dxa"/>
          </w:tcPr>
          <w:p w:rsidR="00913662" w:rsidRPr="00FB38F6" w:rsidRDefault="004B0BF5" w:rsidP="00FB2B27">
            <w:pPr>
              <w:spacing w:before="40" w:after="40"/>
              <w:rPr>
                <w:rFonts w:asciiTheme="minorHAnsi" w:hAnsiTheme="minorHAnsi" w:cstheme="minorHAnsi"/>
                <w:sz w:val="20"/>
                <w:szCs w:val="22"/>
              </w:rPr>
            </w:pPr>
            <w:r>
              <w:rPr>
                <w:rFonts w:asciiTheme="minorHAnsi" w:hAnsiTheme="minorHAnsi" w:cstheme="minorHAnsi"/>
                <w:sz w:val="20"/>
                <w:szCs w:val="22"/>
              </w:rPr>
              <w:t>Electronics</w:t>
            </w:r>
          </w:p>
        </w:tc>
      </w:tr>
      <w:tr w:rsidR="00913662" w:rsidRPr="00FB38F6" w:rsidTr="00FB2B27">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913662" w:rsidRPr="00FB38F6" w:rsidRDefault="00913662" w:rsidP="00FB2B27">
            <w:pPr>
              <w:spacing w:before="40" w:after="40"/>
              <w:rPr>
                <w:rFonts w:asciiTheme="minorHAnsi" w:hAnsiTheme="minorHAnsi" w:cstheme="minorHAnsi"/>
                <w:sz w:val="20"/>
                <w:szCs w:val="22"/>
              </w:rPr>
            </w:pPr>
            <w:r w:rsidRPr="00FB38F6">
              <w:rPr>
                <w:rFonts w:asciiTheme="minorHAnsi" w:hAnsiTheme="minorHAnsi" w:cstheme="minorHAnsi"/>
                <w:sz w:val="20"/>
                <w:szCs w:val="22"/>
              </w:rPr>
              <w:t>Measure Case TechTypes</w:t>
            </w:r>
          </w:p>
        </w:tc>
        <w:tc>
          <w:tcPr>
            <w:tcW w:w="6030" w:type="dxa"/>
          </w:tcPr>
          <w:p w:rsidR="00913662" w:rsidRPr="00FB38F6" w:rsidRDefault="004B0BF5" w:rsidP="00FB2B27">
            <w:pPr>
              <w:spacing w:before="40" w:after="40"/>
              <w:rPr>
                <w:rFonts w:asciiTheme="minorHAnsi" w:hAnsiTheme="minorHAnsi" w:cstheme="minorHAnsi"/>
                <w:sz w:val="20"/>
                <w:szCs w:val="22"/>
              </w:rPr>
            </w:pPr>
            <w:r w:rsidRPr="004B0BF5">
              <w:rPr>
                <w:rFonts w:asciiTheme="minorHAnsi" w:hAnsiTheme="minorHAnsi" w:cstheme="minorHAnsi"/>
                <w:sz w:val="20"/>
                <w:szCs w:val="22"/>
              </w:rPr>
              <w:t>OccSensPlug</w:t>
            </w:r>
          </w:p>
        </w:tc>
      </w:tr>
      <w:tr w:rsidR="004B0BF5" w:rsidRPr="00FB38F6" w:rsidTr="00FB2B27">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4B0BF5" w:rsidRPr="00FB38F6" w:rsidRDefault="004B0BF5" w:rsidP="00FB2B27">
            <w:pPr>
              <w:spacing w:before="40" w:after="40"/>
              <w:rPr>
                <w:rFonts w:asciiTheme="minorHAnsi" w:hAnsiTheme="minorHAnsi" w:cstheme="minorHAnsi"/>
                <w:sz w:val="20"/>
                <w:szCs w:val="22"/>
              </w:rPr>
            </w:pPr>
            <w:r w:rsidRPr="00FB38F6">
              <w:rPr>
                <w:rFonts w:asciiTheme="minorHAnsi" w:hAnsiTheme="minorHAnsi" w:cstheme="minorHAnsi"/>
                <w:sz w:val="20"/>
                <w:szCs w:val="22"/>
              </w:rPr>
              <w:lastRenderedPageBreak/>
              <w:t>Base Case TechGroups</w:t>
            </w:r>
          </w:p>
        </w:tc>
        <w:tc>
          <w:tcPr>
            <w:tcW w:w="6030" w:type="dxa"/>
          </w:tcPr>
          <w:p w:rsidR="004B0BF5" w:rsidRPr="00FB38F6" w:rsidRDefault="004B0BF5" w:rsidP="00FB2B27">
            <w:pPr>
              <w:spacing w:before="40" w:after="40"/>
              <w:rPr>
                <w:rFonts w:asciiTheme="minorHAnsi" w:hAnsiTheme="minorHAnsi" w:cstheme="minorHAnsi"/>
                <w:sz w:val="20"/>
                <w:szCs w:val="22"/>
              </w:rPr>
            </w:pPr>
            <w:r>
              <w:rPr>
                <w:rFonts w:asciiTheme="minorHAnsi" w:hAnsiTheme="minorHAnsi" w:cstheme="minorHAnsi"/>
                <w:sz w:val="20"/>
                <w:szCs w:val="22"/>
              </w:rPr>
              <w:t>Electronics</w:t>
            </w:r>
          </w:p>
        </w:tc>
      </w:tr>
      <w:tr w:rsidR="004B0BF5" w:rsidRPr="00FB38F6" w:rsidTr="00FB2B27">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4B0BF5" w:rsidRPr="00FB38F6" w:rsidRDefault="004B0BF5" w:rsidP="00FB2B27">
            <w:pPr>
              <w:spacing w:before="40" w:after="40"/>
              <w:rPr>
                <w:rFonts w:asciiTheme="minorHAnsi" w:hAnsiTheme="minorHAnsi" w:cstheme="minorHAnsi"/>
                <w:sz w:val="20"/>
                <w:szCs w:val="22"/>
              </w:rPr>
            </w:pPr>
            <w:r w:rsidRPr="00FB38F6">
              <w:rPr>
                <w:rFonts w:asciiTheme="minorHAnsi" w:hAnsiTheme="minorHAnsi" w:cstheme="minorHAnsi"/>
                <w:sz w:val="20"/>
                <w:szCs w:val="22"/>
              </w:rPr>
              <w:t>Base Case TechTypes</w:t>
            </w:r>
          </w:p>
        </w:tc>
        <w:tc>
          <w:tcPr>
            <w:tcW w:w="6030" w:type="dxa"/>
          </w:tcPr>
          <w:p w:rsidR="004B0BF5" w:rsidRPr="00FB38F6" w:rsidRDefault="004B0BF5" w:rsidP="00FB2B27">
            <w:pPr>
              <w:spacing w:before="40" w:after="40"/>
              <w:rPr>
                <w:rFonts w:asciiTheme="minorHAnsi" w:hAnsiTheme="minorHAnsi" w:cstheme="minorHAnsi"/>
                <w:sz w:val="20"/>
                <w:szCs w:val="22"/>
              </w:rPr>
            </w:pPr>
            <w:r>
              <w:rPr>
                <w:rFonts w:asciiTheme="minorHAnsi" w:hAnsiTheme="minorHAnsi" w:cstheme="minorHAnsi"/>
                <w:sz w:val="20"/>
                <w:szCs w:val="22"/>
              </w:rPr>
              <w:t>AllEquip</w:t>
            </w:r>
          </w:p>
        </w:tc>
      </w:tr>
    </w:tbl>
    <w:p w:rsidR="00913662" w:rsidRPr="00C45EB8" w:rsidRDefault="00913662" w:rsidP="00885566">
      <w:pPr>
        <w:pStyle w:val="Heading3"/>
      </w:pPr>
      <w:r w:rsidRPr="00C45EB8">
        <w:t>Non-DEER Study Review</w:t>
      </w:r>
    </w:p>
    <w:p w:rsidR="001B37CA" w:rsidRDefault="00913662" w:rsidP="001B37CA">
      <w:pPr>
        <w:spacing w:before="40" w:after="40"/>
        <w:rPr>
          <w:rFonts w:asciiTheme="minorHAnsi" w:hAnsiTheme="minorHAnsi" w:cstheme="minorHAnsi"/>
          <w:sz w:val="22"/>
          <w:szCs w:val="22"/>
        </w:rPr>
      </w:pPr>
      <w:r w:rsidRPr="00C45EB8">
        <w:rPr>
          <w:rFonts w:asciiTheme="minorHAnsi" w:hAnsiTheme="minorHAnsi" w:cstheme="minorHAnsi"/>
          <w:sz w:val="22"/>
          <w:szCs w:val="22"/>
        </w:rPr>
        <w:t xml:space="preserve">Non-DEER </w:t>
      </w:r>
      <w:r w:rsidR="001B37CA">
        <w:rPr>
          <w:rFonts w:asciiTheme="minorHAnsi" w:hAnsiTheme="minorHAnsi" w:cstheme="minorHAnsi"/>
          <w:sz w:val="22"/>
          <w:szCs w:val="22"/>
        </w:rPr>
        <w:t xml:space="preserve">field in situ </w:t>
      </w:r>
      <w:r w:rsidR="0010006A">
        <w:rPr>
          <w:rFonts w:asciiTheme="minorHAnsi" w:hAnsiTheme="minorHAnsi" w:cstheme="minorHAnsi"/>
          <w:sz w:val="22"/>
          <w:szCs w:val="22"/>
        </w:rPr>
        <w:t xml:space="preserve">field </w:t>
      </w:r>
      <w:r w:rsidR="001B37CA">
        <w:rPr>
          <w:rFonts w:asciiTheme="minorHAnsi" w:hAnsiTheme="minorHAnsi" w:cstheme="minorHAnsi"/>
          <w:sz w:val="22"/>
          <w:szCs w:val="22"/>
        </w:rPr>
        <w:t xml:space="preserve">trial </w:t>
      </w:r>
      <w:r w:rsidRPr="00C45EB8">
        <w:rPr>
          <w:rFonts w:asciiTheme="minorHAnsi" w:hAnsiTheme="minorHAnsi" w:cstheme="minorHAnsi"/>
          <w:sz w:val="22"/>
          <w:szCs w:val="22"/>
        </w:rPr>
        <w:t xml:space="preserve">studies were used in the </w:t>
      </w:r>
      <w:r w:rsidR="001B37CA">
        <w:rPr>
          <w:rFonts w:asciiTheme="minorHAnsi" w:hAnsiTheme="minorHAnsi" w:cstheme="minorHAnsi"/>
          <w:sz w:val="22"/>
          <w:szCs w:val="22"/>
        </w:rPr>
        <w:t xml:space="preserve">development of this work paper </w:t>
      </w:r>
      <w:r w:rsidR="001B37CA" w:rsidRPr="001B37CA">
        <w:rPr>
          <w:rFonts w:asciiTheme="minorHAnsi" w:hAnsiTheme="minorHAnsi" w:cstheme="minorHAnsi"/>
          <w:sz w:val="22"/>
          <w:szCs w:val="22"/>
        </w:rPr>
        <w:t xml:space="preserve">to help analyze energy use and </w:t>
      </w:r>
      <w:r w:rsidR="001B37CA">
        <w:rPr>
          <w:rFonts w:asciiTheme="minorHAnsi" w:hAnsiTheme="minorHAnsi" w:cstheme="minorHAnsi"/>
          <w:sz w:val="22"/>
          <w:szCs w:val="22"/>
        </w:rPr>
        <w:t xml:space="preserve">confirm percent reduction </w:t>
      </w:r>
      <w:r w:rsidR="001B37CA" w:rsidRPr="001B37CA">
        <w:rPr>
          <w:rFonts w:asciiTheme="minorHAnsi" w:hAnsiTheme="minorHAnsi" w:cstheme="minorHAnsi"/>
          <w:sz w:val="22"/>
          <w:szCs w:val="22"/>
        </w:rPr>
        <w:t xml:space="preserve">saving opportunities </w:t>
      </w:r>
      <w:r w:rsidR="001B37CA">
        <w:rPr>
          <w:rFonts w:asciiTheme="minorHAnsi" w:hAnsiTheme="minorHAnsi" w:cstheme="minorHAnsi"/>
          <w:sz w:val="22"/>
          <w:szCs w:val="22"/>
        </w:rPr>
        <w:t xml:space="preserve">for </w:t>
      </w:r>
      <w:r w:rsidR="00C10339">
        <w:rPr>
          <w:rFonts w:asciiTheme="minorHAnsi" w:hAnsiTheme="minorHAnsi" w:cstheme="minorHAnsi"/>
          <w:sz w:val="22"/>
          <w:szCs w:val="22"/>
        </w:rPr>
        <w:t>Tier 2 AV APS</w:t>
      </w:r>
      <w:r w:rsidR="00F06988">
        <w:rPr>
          <w:rFonts w:asciiTheme="minorHAnsi" w:hAnsiTheme="minorHAnsi" w:cstheme="minorHAnsi"/>
          <w:sz w:val="22"/>
          <w:szCs w:val="22"/>
        </w:rPr>
        <w:t xml:space="preserve"> in AV environments</w:t>
      </w:r>
      <w:r w:rsidR="001B37CA" w:rsidRPr="001B37CA">
        <w:rPr>
          <w:rFonts w:asciiTheme="minorHAnsi" w:hAnsiTheme="minorHAnsi" w:cstheme="minorHAnsi"/>
          <w:sz w:val="22"/>
          <w:szCs w:val="22"/>
        </w:rPr>
        <w:t>. Two in situ field trial studies</w:t>
      </w:r>
      <w:r w:rsidR="001B37CA">
        <w:rPr>
          <w:rFonts w:asciiTheme="minorHAnsi" w:hAnsiTheme="minorHAnsi" w:cstheme="minorHAnsi"/>
          <w:sz w:val="22"/>
          <w:szCs w:val="22"/>
        </w:rPr>
        <w:t xml:space="preserve"> that</w:t>
      </w:r>
      <w:r w:rsidR="001B37CA" w:rsidRPr="001B37CA">
        <w:rPr>
          <w:rFonts w:asciiTheme="minorHAnsi" w:hAnsiTheme="minorHAnsi" w:cstheme="minorHAnsi"/>
          <w:sz w:val="22"/>
          <w:szCs w:val="22"/>
        </w:rPr>
        <w:t xml:space="preserve"> </w:t>
      </w:r>
      <w:r w:rsidR="001B37CA">
        <w:rPr>
          <w:rFonts w:asciiTheme="minorHAnsi" w:hAnsiTheme="minorHAnsi" w:cstheme="minorHAnsi"/>
          <w:sz w:val="22"/>
          <w:szCs w:val="22"/>
        </w:rPr>
        <w:t>have</w:t>
      </w:r>
      <w:r w:rsidR="001B37CA" w:rsidRPr="001B37CA">
        <w:rPr>
          <w:rFonts w:asciiTheme="minorHAnsi" w:hAnsiTheme="minorHAnsi" w:cstheme="minorHAnsi"/>
          <w:sz w:val="22"/>
          <w:szCs w:val="22"/>
        </w:rPr>
        <w:t xml:space="preserve"> regional significance include one from </w:t>
      </w:r>
      <w:r w:rsidR="00517C77">
        <w:rPr>
          <w:rFonts w:asciiTheme="minorHAnsi" w:hAnsiTheme="minorHAnsi" w:cstheme="minorHAnsi"/>
          <w:sz w:val="22"/>
          <w:szCs w:val="22"/>
        </w:rPr>
        <w:t xml:space="preserve">CALPLUG </w:t>
      </w:r>
      <w:r w:rsidR="001B37CA" w:rsidRPr="001B37CA">
        <w:rPr>
          <w:rFonts w:asciiTheme="minorHAnsi" w:hAnsiTheme="minorHAnsi" w:cstheme="minorHAnsi"/>
          <w:sz w:val="22"/>
          <w:szCs w:val="22"/>
        </w:rPr>
        <w:t xml:space="preserve">completed in May of 2014 and San Diego Gas &amp; Electric’s </w:t>
      </w:r>
      <w:r w:rsidR="00F06988">
        <w:rPr>
          <w:rFonts w:asciiTheme="minorHAnsi" w:hAnsiTheme="minorHAnsi" w:cstheme="minorHAnsi"/>
          <w:sz w:val="22"/>
          <w:szCs w:val="22"/>
        </w:rPr>
        <w:t xml:space="preserve">(SDG&amp;E) </w:t>
      </w:r>
      <w:r w:rsidR="001B37CA" w:rsidRPr="001B37CA">
        <w:rPr>
          <w:rFonts w:asciiTheme="minorHAnsi" w:hAnsiTheme="minorHAnsi" w:cstheme="minorHAnsi"/>
          <w:sz w:val="22"/>
          <w:szCs w:val="22"/>
        </w:rPr>
        <w:t xml:space="preserve">Emerging Technologies Program </w:t>
      </w:r>
      <w:r w:rsidR="00F06988">
        <w:rPr>
          <w:rFonts w:asciiTheme="minorHAnsi" w:hAnsiTheme="minorHAnsi" w:cstheme="minorHAnsi"/>
          <w:sz w:val="22"/>
          <w:szCs w:val="22"/>
        </w:rPr>
        <w:t xml:space="preserve">(ETP) </w:t>
      </w:r>
      <w:r w:rsidR="001B37CA" w:rsidRPr="001B37CA">
        <w:rPr>
          <w:rFonts w:asciiTheme="minorHAnsi" w:hAnsiTheme="minorHAnsi" w:cstheme="minorHAnsi"/>
          <w:sz w:val="22"/>
          <w:szCs w:val="22"/>
        </w:rPr>
        <w:t xml:space="preserve">completed in December of 2014. </w:t>
      </w:r>
    </w:p>
    <w:p w:rsidR="001A0F46" w:rsidRPr="00885566" w:rsidRDefault="001A0F46" w:rsidP="00885566">
      <w:pPr>
        <w:pStyle w:val="Heading5"/>
        <w:rPr>
          <w:b/>
        </w:rPr>
      </w:pPr>
      <w:r w:rsidRPr="00885566">
        <w:rPr>
          <w:b/>
        </w:rPr>
        <w:t>UCI’s CALPLUG Study</w:t>
      </w:r>
      <w:r w:rsidR="004104D1" w:rsidRPr="00885566">
        <w:rPr>
          <w:b/>
        </w:rPr>
        <w:t xml:space="preserve"> – Data Collection Approach</w:t>
      </w:r>
    </w:p>
    <w:p w:rsidR="00E24333" w:rsidRDefault="001B37CA" w:rsidP="00F74C42">
      <w:pPr>
        <w:spacing w:before="40" w:after="40"/>
        <w:rPr>
          <w:rFonts w:asciiTheme="minorHAnsi" w:hAnsiTheme="minorHAnsi" w:cstheme="minorHAnsi"/>
          <w:sz w:val="22"/>
          <w:szCs w:val="22"/>
        </w:rPr>
      </w:pPr>
      <w:r w:rsidRPr="001B37CA">
        <w:rPr>
          <w:rFonts w:asciiTheme="minorHAnsi" w:hAnsiTheme="minorHAnsi" w:cstheme="minorHAnsi"/>
          <w:sz w:val="22"/>
          <w:szCs w:val="22"/>
        </w:rPr>
        <w:t xml:space="preserve">As outlined by </w:t>
      </w:r>
      <w:r w:rsidR="00517C77">
        <w:rPr>
          <w:rFonts w:asciiTheme="minorHAnsi" w:hAnsiTheme="minorHAnsi" w:cstheme="minorHAnsi"/>
          <w:sz w:val="22"/>
          <w:szCs w:val="22"/>
        </w:rPr>
        <w:t>CALPLUG</w:t>
      </w:r>
      <w:r w:rsidRPr="001B37CA">
        <w:rPr>
          <w:rFonts w:asciiTheme="minorHAnsi" w:hAnsiTheme="minorHAnsi" w:cstheme="minorHAnsi"/>
          <w:sz w:val="22"/>
          <w:szCs w:val="22"/>
        </w:rPr>
        <w:t>, “it is appropriate that these devices should be field tested in</w:t>
      </w:r>
      <w:r w:rsidR="000E4F91">
        <w:rPr>
          <w:rFonts w:asciiTheme="minorHAnsi" w:hAnsiTheme="minorHAnsi" w:cstheme="minorHAnsi"/>
          <w:sz w:val="22"/>
          <w:szCs w:val="22"/>
        </w:rPr>
        <w:t>-</w:t>
      </w:r>
      <w:r w:rsidRPr="001B37CA">
        <w:rPr>
          <w:rFonts w:asciiTheme="minorHAnsi" w:hAnsiTheme="minorHAnsi" w:cstheme="minorHAnsi"/>
          <w:sz w:val="22"/>
          <w:szCs w:val="22"/>
        </w:rPr>
        <w:t xml:space="preserve">situ using a statistically appropriate methodology to determine the energy saving performance of the individual </w:t>
      </w:r>
      <w:r w:rsidR="00C10339">
        <w:rPr>
          <w:rFonts w:asciiTheme="minorHAnsi" w:hAnsiTheme="minorHAnsi" w:cstheme="minorHAnsi"/>
          <w:sz w:val="22"/>
          <w:szCs w:val="22"/>
        </w:rPr>
        <w:t>Tier 2 AV APS</w:t>
      </w:r>
      <w:r w:rsidRPr="001B37CA">
        <w:rPr>
          <w:rFonts w:asciiTheme="minorHAnsi" w:hAnsiTheme="minorHAnsi" w:cstheme="minorHAnsi"/>
          <w:sz w:val="22"/>
          <w:szCs w:val="22"/>
        </w:rPr>
        <w:t xml:space="preserve"> device in question.”</w:t>
      </w:r>
      <w:r w:rsidR="001A0F46">
        <w:rPr>
          <w:rStyle w:val="EndnoteReference"/>
          <w:rFonts w:asciiTheme="minorHAnsi" w:hAnsiTheme="minorHAnsi" w:cstheme="minorHAnsi"/>
          <w:sz w:val="22"/>
          <w:szCs w:val="22"/>
        </w:rPr>
        <w:endnoteReference w:id="2"/>
      </w:r>
      <w:r w:rsidRPr="001B37CA">
        <w:rPr>
          <w:rFonts w:asciiTheme="minorHAnsi" w:hAnsiTheme="minorHAnsi" w:cstheme="minorHAnsi"/>
          <w:sz w:val="22"/>
          <w:szCs w:val="22"/>
        </w:rPr>
        <w:t xml:space="preserve"> As highlighted by </w:t>
      </w:r>
      <w:r w:rsidR="00517C77">
        <w:rPr>
          <w:rFonts w:asciiTheme="minorHAnsi" w:hAnsiTheme="minorHAnsi" w:cstheme="minorHAnsi"/>
          <w:sz w:val="22"/>
          <w:szCs w:val="22"/>
        </w:rPr>
        <w:t>CALPLUG</w:t>
      </w:r>
      <w:r w:rsidRPr="001B37CA">
        <w:rPr>
          <w:rFonts w:asciiTheme="minorHAnsi" w:hAnsiTheme="minorHAnsi" w:cstheme="minorHAnsi"/>
          <w:sz w:val="22"/>
          <w:szCs w:val="22"/>
        </w:rPr>
        <w:t xml:space="preserve">, pre/post metering is subject to significant errors due to variability in device usage patterns within the same household from one period to the next. This leads to pre/post installation metering to require very large sample sizes and longer trial periods to deliver a level of confidence in the energy saving performance of </w:t>
      </w:r>
      <w:r w:rsidR="00E24333">
        <w:rPr>
          <w:rFonts w:asciiTheme="minorHAnsi" w:hAnsiTheme="minorHAnsi" w:cstheme="minorHAnsi"/>
          <w:sz w:val="22"/>
          <w:szCs w:val="22"/>
        </w:rPr>
        <w:t xml:space="preserve">the device being field tested. </w:t>
      </w:r>
    </w:p>
    <w:p w:rsidR="00517C77" w:rsidRDefault="00517C77" w:rsidP="00F74C42">
      <w:pPr>
        <w:spacing w:before="40" w:after="40"/>
        <w:rPr>
          <w:rFonts w:asciiTheme="minorHAnsi" w:hAnsiTheme="minorHAnsi" w:cstheme="minorHAnsi"/>
          <w:sz w:val="22"/>
          <w:szCs w:val="22"/>
        </w:rPr>
      </w:pPr>
    </w:p>
    <w:p w:rsidR="00F74C42" w:rsidRPr="00F74C42" w:rsidRDefault="00517C77" w:rsidP="00F74C42">
      <w:pPr>
        <w:spacing w:before="40" w:after="40"/>
        <w:rPr>
          <w:rFonts w:asciiTheme="minorHAnsi" w:hAnsiTheme="minorHAnsi" w:cstheme="minorHAnsi"/>
          <w:sz w:val="22"/>
          <w:szCs w:val="22"/>
        </w:rPr>
      </w:pPr>
      <w:r>
        <w:rPr>
          <w:rFonts w:asciiTheme="minorHAnsi" w:hAnsiTheme="minorHAnsi" w:cstheme="minorHAnsi"/>
          <w:sz w:val="22"/>
          <w:szCs w:val="22"/>
        </w:rPr>
        <w:t>CALPLUG</w:t>
      </w:r>
      <w:r w:rsidR="00F74C42" w:rsidRPr="00F74C42">
        <w:rPr>
          <w:rFonts w:asciiTheme="minorHAnsi" w:hAnsiTheme="minorHAnsi" w:cstheme="minorHAnsi"/>
          <w:sz w:val="22"/>
          <w:szCs w:val="22"/>
        </w:rPr>
        <w:t xml:space="preserve">’s thesis is that using the aforementioned field trial methodology will determine the energy saving performance in terms of the percentage of energy that can be reduced from the target environment through the use of the field tested </w:t>
      </w:r>
      <w:r w:rsidR="00C10339">
        <w:rPr>
          <w:rFonts w:asciiTheme="minorHAnsi" w:hAnsiTheme="minorHAnsi" w:cstheme="minorHAnsi"/>
          <w:sz w:val="22"/>
          <w:szCs w:val="22"/>
        </w:rPr>
        <w:t>Tier 2 AV APS</w:t>
      </w:r>
      <w:r w:rsidR="00F74C42" w:rsidRPr="00F74C42">
        <w:rPr>
          <w:rFonts w:asciiTheme="minorHAnsi" w:hAnsiTheme="minorHAnsi" w:cstheme="minorHAnsi"/>
          <w:sz w:val="22"/>
          <w:szCs w:val="22"/>
        </w:rPr>
        <w:t xml:space="preserve">. </w:t>
      </w:r>
      <w:r w:rsidR="004F75A6">
        <w:rPr>
          <w:rFonts w:asciiTheme="minorHAnsi" w:hAnsiTheme="minorHAnsi" w:cstheme="minorHAnsi"/>
          <w:sz w:val="22"/>
          <w:szCs w:val="22"/>
        </w:rPr>
        <w:t>CALPLUG</w:t>
      </w:r>
      <w:r w:rsidR="00B72E16">
        <w:rPr>
          <w:rFonts w:asciiTheme="minorHAnsi" w:hAnsiTheme="minorHAnsi" w:cstheme="minorHAnsi"/>
          <w:sz w:val="22"/>
          <w:szCs w:val="22"/>
        </w:rPr>
        <w:t>’s study</w:t>
      </w:r>
      <w:r w:rsidR="00F74C42" w:rsidRPr="00F74C42">
        <w:rPr>
          <w:rFonts w:asciiTheme="minorHAnsi" w:hAnsiTheme="minorHAnsi" w:cstheme="minorHAnsi"/>
          <w:sz w:val="22"/>
          <w:szCs w:val="22"/>
        </w:rPr>
        <w:t xml:space="preserve"> further expected that differences in connected equipment types, loads and usage patterns will not affect the overall average percentage reduction in </w:t>
      </w:r>
      <w:r w:rsidR="000E4F91">
        <w:rPr>
          <w:rFonts w:asciiTheme="minorHAnsi" w:hAnsiTheme="minorHAnsi" w:cstheme="minorHAnsi"/>
          <w:sz w:val="22"/>
          <w:szCs w:val="22"/>
        </w:rPr>
        <w:t xml:space="preserve">total </w:t>
      </w:r>
      <w:r w:rsidR="00F74C42" w:rsidRPr="00F74C42">
        <w:rPr>
          <w:rFonts w:asciiTheme="minorHAnsi" w:hAnsiTheme="minorHAnsi" w:cstheme="minorHAnsi"/>
          <w:sz w:val="22"/>
          <w:szCs w:val="22"/>
        </w:rPr>
        <w:t xml:space="preserve">energy usage delivered by a given </w:t>
      </w:r>
      <w:r w:rsidR="00C10339">
        <w:rPr>
          <w:rFonts w:asciiTheme="minorHAnsi" w:hAnsiTheme="minorHAnsi" w:cstheme="minorHAnsi"/>
          <w:sz w:val="22"/>
          <w:szCs w:val="22"/>
        </w:rPr>
        <w:t>Tier 2 AV APS</w:t>
      </w:r>
      <w:r w:rsidR="00F74C42" w:rsidRPr="00F74C42">
        <w:rPr>
          <w:rFonts w:asciiTheme="minorHAnsi" w:hAnsiTheme="minorHAnsi" w:cstheme="minorHAnsi"/>
          <w:sz w:val="22"/>
          <w:szCs w:val="22"/>
        </w:rPr>
        <w:t xml:space="preserve"> device. </w:t>
      </w:r>
    </w:p>
    <w:p w:rsidR="00F74C42" w:rsidRPr="00F74C42" w:rsidRDefault="00F74C42" w:rsidP="00F74C42">
      <w:pPr>
        <w:spacing w:before="40" w:after="40"/>
        <w:rPr>
          <w:rFonts w:asciiTheme="minorHAnsi" w:hAnsiTheme="minorHAnsi" w:cstheme="minorHAnsi"/>
          <w:sz w:val="22"/>
          <w:szCs w:val="22"/>
        </w:rPr>
      </w:pPr>
    </w:p>
    <w:p w:rsidR="00F74C42" w:rsidRDefault="004F75A6" w:rsidP="00F74C42">
      <w:pPr>
        <w:spacing w:before="40" w:after="40"/>
        <w:rPr>
          <w:rFonts w:asciiTheme="minorHAnsi" w:hAnsiTheme="minorHAnsi" w:cstheme="minorHAnsi"/>
          <w:sz w:val="22"/>
          <w:szCs w:val="22"/>
        </w:rPr>
      </w:pPr>
      <w:r w:rsidRPr="004F75A6">
        <w:rPr>
          <w:rFonts w:asciiTheme="minorHAnsi" w:hAnsiTheme="minorHAnsi" w:cstheme="minorHAnsi"/>
          <w:sz w:val="22"/>
          <w:szCs w:val="22"/>
        </w:rPr>
        <w:t>CALPLUG</w:t>
      </w:r>
      <w:r w:rsidR="00F74C42" w:rsidRPr="00F74C42">
        <w:rPr>
          <w:rFonts w:asciiTheme="minorHAnsi" w:hAnsiTheme="minorHAnsi" w:cstheme="minorHAnsi"/>
          <w:sz w:val="22"/>
          <w:szCs w:val="22"/>
        </w:rPr>
        <w:t xml:space="preserve">’s assumption is that given the consistency in the percentage of energy saved from total energy used across all in-situ field trials, this percentage reduction can then be uniformly applied over total annual kWh usage in the target region to determine an annual average kWh </w:t>
      </w:r>
      <w:r w:rsidR="00153864">
        <w:rPr>
          <w:rFonts w:asciiTheme="minorHAnsi" w:hAnsiTheme="minorHAnsi" w:cstheme="minorHAnsi"/>
          <w:sz w:val="22"/>
          <w:szCs w:val="22"/>
        </w:rPr>
        <w:t>savings</w:t>
      </w:r>
      <w:r w:rsidR="00153864" w:rsidRPr="00F74C42">
        <w:rPr>
          <w:rFonts w:asciiTheme="minorHAnsi" w:hAnsiTheme="minorHAnsi" w:cstheme="minorHAnsi"/>
          <w:sz w:val="22"/>
          <w:szCs w:val="22"/>
        </w:rPr>
        <w:t xml:space="preserve"> </w:t>
      </w:r>
      <w:r w:rsidR="00F74C42" w:rsidRPr="00F74C42">
        <w:rPr>
          <w:rFonts w:asciiTheme="minorHAnsi" w:hAnsiTheme="minorHAnsi" w:cstheme="minorHAnsi"/>
          <w:sz w:val="22"/>
          <w:szCs w:val="22"/>
        </w:rPr>
        <w:t xml:space="preserve">through the use of the Tier 2 AV APS being tested. </w:t>
      </w:r>
    </w:p>
    <w:p w:rsidR="000C75F0" w:rsidRDefault="000C75F0" w:rsidP="00F74C42">
      <w:pPr>
        <w:spacing w:before="40" w:after="40"/>
        <w:rPr>
          <w:rFonts w:asciiTheme="minorHAnsi" w:hAnsiTheme="minorHAnsi" w:cstheme="minorHAnsi"/>
          <w:sz w:val="22"/>
          <w:szCs w:val="22"/>
        </w:rPr>
      </w:pPr>
    </w:p>
    <w:p w:rsidR="001B37CA" w:rsidRPr="001B37CA" w:rsidRDefault="001B37CA" w:rsidP="00F74C42">
      <w:pPr>
        <w:spacing w:before="40" w:after="40"/>
        <w:rPr>
          <w:rFonts w:asciiTheme="minorHAnsi" w:hAnsiTheme="minorHAnsi" w:cstheme="minorHAnsi"/>
          <w:sz w:val="22"/>
          <w:szCs w:val="22"/>
        </w:rPr>
      </w:pPr>
      <w:r w:rsidRPr="001B37CA">
        <w:rPr>
          <w:rFonts w:asciiTheme="minorHAnsi" w:hAnsiTheme="minorHAnsi" w:cstheme="minorHAnsi"/>
          <w:sz w:val="22"/>
          <w:szCs w:val="22"/>
        </w:rPr>
        <w:t xml:space="preserve">Given these challenges, </w:t>
      </w:r>
      <w:r w:rsidR="001A0F46">
        <w:rPr>
          <w:rFonts w:asciiTheme="minorHAnsi" w:hAnsiTheme="minorHAnsi" w:cstheme="minorHAnsi"/>
          <w:sz w:val="22"/>
          <w:szCs w:val="22"/>
        </w:rPr>
        <w:t xml:space="preserve">the </w:t>
      </w:r>
      <w:r w:rsidR="004F75A6" w:rsidRPr="004F75A6">
        <w:rPr>
          <w:rFonts w:asciiTheme="minorHAnsi" w:hAnsiTheme="minorHAnsi" w:cstheme="minorHAnsi"/>
          <w:sz w:val="22"/>
          <w:szCs w:val="22"/>
        </w:rPr>
        <w:t>CALPLUG</w:t>
      </w:r>
      <w:r w:rsidRPr="001B37CA">
        <w:rPr>
          <w:rFonts w:asciiTheme="minorHAnsi" w:hAnsiTheme="minorHAnsi" w:cstheme="minorHAnsi"/>
          <w:sz w:val="22"/>
          <w:szCs w:val="22"/>
        </w:rPr>
        <w:t xml:space="preserve"> </w:t>
      </w:r>
      <w:r w:rsidR="001A0F46">
        <w:rPr>
          <w:rFonts w:asciiTheme="minorHAnsi" w:hAnsiTheme="minorHAnsi" w:cstheme="minorHAnsi"/>
          <w:sz w:val="22"/>
          <w:szCs w:val="22"/>
        </w:rPr>
        <w:t xml:space="preserve">study </w:t>
      </w:r>
      <w:r w:rsidRPr="001B37CA">
        <w:rPr>
          <w:rFonts w:asciiTheme="minorHAnsi" w:hAnsiTheme="minorHAnsi" w:cstheme="minorHAnsi"/>
          <w:sz w:val="22"/>
          <w:szCs w:val="22"/>
        </w:rPr>
        <w:t xml:space="preserve">devised a </w:t>
      </w:r>
      <w:r w:rsidR="00C10339">
        <w:rPr>
          <w:rFonts w:asciiTheme="minorHAnsi" w:hAnsiTheme="minorHAnsi" w:cstheme="minorHAnsi"/>
          <w:sz w:val="22"/>
          <w:szCs w:val="22"/>
        </w:rPr>
        <w:t>Tier 2 AV APS</w:t>
      </w:r>
      <w:r w:rsidRPr="001B37CA">
        <w:rPr>
          <w:rFonts w:asciiTheme="minorHAnsi" w:hAnsiTheme="minorHAnsi" w:cstheme="minorHAnsi"/>
          <w:sz w:val="22"/>
          <w:szCs w:val="22"/>
        </w:rPr>
        <w:t xml:space="preserve"> in situ field trial methodology</w:t>
      </w:r>
      <w:r w:rsidR="00153864">
        <w:rPr>
          <w:rFonts w:asciiTheme="minorHAnsi" w:hAnsiTheme="minorHAnsi" w:cstheme="minorHAnsi"/>
          <w:sz w:val="22"/>
          <w:szCs w:val="22"/>
        </w:rPr>
        <w:t>,</w:t>
      </w:r>
      <w:r w:rsidRPr="001B37CA">
        <w:rPr>
          <w:rFonts w:asciiTheme="minorHAnsi" w:hAnsiTheme="minorHAnsi" w:cstheme="minorHAnsi"/>
          <w:sz w:val="22"/>
          <w:szCs w:val="22"/>
        </w:rPr>
        <w:t xml:space="preserve"> </w:t>
      </w:r>
      <w:r w:rsidR="003918DD">
        <w:rPr>
          <w:rFonts w:asciiTheme="minorHAnsi" w:hAnsiTheme="minorHAnsi" w:cstheme="minorHAnsi"/>
          <w:sz w:val="22"/>
          <w:szCs w:val="22"/>
        </w:rPr>
        <w:t xml:space="preserve">which was used </w:t>
      </w:r>
      <w:r w:rsidR="006F4537">
        <w:rPr>
          <w:rFonts w:asciiTheme="minorHAnsi" w:hAnsiTheme="minorHAnsi" w:cstheme="minorHAnsi"/>
          <w:sz w:val="22"/>
          <w:szCs w:val="22"/>
        </w:rPr>
        <w:t xml:space="preserve">across </w:t>
      </w:r>
      <w:r w:rsidR="008F6C40">
        <w:rPr>
          <w:rFonts w:asciiTheme="minorHAnsi" w:hAnsiTheme="minorHAnsi" w:cstheme="minorHAnsi"/>
          <w:sz w:val="22"/>
          <w:szCs w:val="22"/>
        </w:rPr>
        <w:t xml:space="preserve">53 </w:t>
      </w:r>
      <w:r w:rsidR="006F4537">
        <w:rPr>
          <w:rFonts w:asciiTheme="minorHAnsi" w:hAnsiTheme="minorHAnsi" w:cstheme="minorHAnsi"/>
          <w:sz w:val="22"/>
          <w:szCs w:val="22"/>
        </w:rPr>
        <w:t>sites</w:t>
      </w:r>
      <w:r w:rsidR="003918DD">
        <w:rPr>
          <w:rFonts w:asciiTheme="minorHAnsi" w:hAnsiTheme="minorHAnsi" w:cstheme="minorHAnsi"/>
          <w:sz w:val="22"/>
          <w:szCs w:val="22"/>
        </w:rPr>
        <w:t xml:space="preserve">. This field trial methodology </w:t>
      </w:r>
      <w:r w:rsidRPr="001B37CA">
        <w:rPr>
          <w:rFonts w:asciiTheme="minorHAnsi" w:hAnsiTheme="minorHAnsi" w:cstheme="minorHAnsi"/>
          <w:sz w:val="22"/>
          <w:szCs w:val="22"/>
        </w:rPr>
        <w:t>significantly reduce</w:t>
      </w:r>
      <w:r w:rsidR="00153864">
        <w:rPr>
          <w:rFonts w:asciiTheme="minorHAnsi" w:hAnsiTheme="minorHAnsi" w:cstheme="minorHAnsi"/>
          <w:sz w:val="22"/>
          <w:szCs w:val="22"/>
        </w:rPr>
        <w:t>d</w:t>
      </w:r>
      <w:r w:rsidRPr="001B37CA">
        <w:rPr>
          <w:rFonts w:asciiTheme="minorHAnsi" w:hAnsiTheme="minorHAnsi" w:cstheme="minorHAnsi"/>
          <w:sz w:val="22"/>
          <w:szCs w:val="22"/>
        </w:rPr>
        <w:t xml:space="preserve"> the variability in pre/post device installation metering</w:t>
      </w:r>
      <w:r w:rsidR="00153864">
        <w:rPr>
          <w:rFonts w:asciiTheme="minorHAnsi" w:hAnsiTheme="minorHAnsi" w:cstheme="minorHAnsi"/>
          <w:sz w:val="22"/>
          <w:szCs w:val="22"/>
        </w:rPr>
        <w:t>.</w:t>
      </w:r>
      <w:r w:rsidRPr="001B37CA">
        <w:rPr>
          <w:rFonts w:asciiTheme="minorHAnsi" w:hAnsiTheme="minorHAnsi" w:cstheme="minorHAnsi"/>
          <w:sz w:val="22"/>
          <w:szCs w:val="22"/>
        </w:rPr>
        <w:t xml:space="preserve"> The field trial approach </w:t>
      </w:r>
      <w:r w:rsidR="001A0F46">
        <w:rPr>
          <w:rFonts w:asciiTheme="minorHAnsi" w:hAnsiTheme="minorHAnsi" w:cstheme="minorHAnsi"/>
          <w:sz w:val="22"/>
          <w:szCs w:val="22"/>
        </w:rPr>
        <w:t>had</w:t>
      </w:r>
      <w:r w:rsidRPr="001B37CA">
        <w:rPr>
          <w:rFonts w:asciiTheme="minorHAnsi" w:hAnsiTheme="minorHAnsi" w:cstheme="minorHAnsi"/>
          <w:sz w:val="22"/>
          <w:szCs w:val="22"/>
        </w:rPr>
        <w:t xml:space="preserve"> the following requirements: </w:t>
      </w:r>
    </w:p>
    <w:p w:rsidR="001B37CA" w:rsidRPr="001B37CA" w:rsidRDefault="001B37CA" w:rsidP="001B37CA">
      <w:pPr>
        <w:spacing w:before="40" w:after="40"/>
        <w:rPr>
          <w:rFonts w:asciiTheme="minorHAnsi" w:hAnsiTheme="minorHAnsi" w:cstheme="minorHAnsi"/>
          <w:sz w:val="22"/>
          <w:szCs w:val="22"/>
        </w:rPr>
      </w:pPr>
    </w:p>
    <w:p w:rsidR="001A0F46" w:rsidRDefault="004F75A6" w:rsidP="001B37CA">
      <w:pPr>
        <w:pStyle w:val="ListParagraph"/>
        <w:numPr>
          <w:ilvl w:val="0"/>
          <w:numId w:val="21"/>
        </w:numPr>
        <w:spacing w:before="40" w:after="40"/>
        <w:rPr>
          <w:rFonts w:asciiTheme="minorHAnsi" w:hAnsiTheme="minorHAnsi" w:cstheme="minorHAnsi"/>
          <w:sz w:val="22"/>
          <w:szCs w:val="22"/>
        </w:rPr>
      </w:pPr>
      <w:r>
        <w:rPr>
          <w:rFonts w:asciiTheme="minorHAnsi" w:hAnsiTheme="minorHAnsi" w:cstheme="minorHAnsi"/>
          <w:sz w:val="22"/>
          <w:szCs w:val="22"/>
        </w:rPr>
        <w:t>Oc</w:t>
      </w:r>
      <w:r w:rsidR="001A0F46">
        <w:rPr>
          <w:rFonts w:asciiTheme="minorHAnsi" w:hAnsiTheme="minorHAnsi" w:cstheme="minorHAnsi"/>
          <w:sz w:val="22"/>
          <w:szCs w:val="22"/>
        </w:rPr>
        <w:t>curred</w:t>
      </w:r>
      <w:r w:rsidR="001B37CA" w:rsidRPr="001A0F46">
        <w:rPr>
          <w:rFonts w:asciiTheme="minorHAnsi" w:hAnsiTheme="minorHAnsi" w:cstheme="minorHAnsi"/>
          <w:sz w:val="22"/>
          <w:szCs w:val="22"/>
        </w:rPr>
        <w:t xml:space="preserve"> in actual targeted environments (i.e. households)</w:t>
      </w:r>
      <w:r>
        <w:rPr>
          <w:rFonts w:asciiTheme="minorHAnsi" w:hAnsiTheme="minorHAnsi" w:cstheme="minorHAnsi"/>
          <w:sz w:val="22"/>
          <w:szCs w:val="22"/>
        </w:rPr>
        <w:t>;</w:t>
      </w:r>
    </w:p>
    <w:p w:rsidR="001A0F46" w:rsidRDefault="004F75A6" w:rsidP="001B37CA">
      <w:pPr>
        <w:pStyle w:val="ListParagraph"/>
        <w:numPr>
          <w:ilvl w:val="0"/>
          <w:numId w:val="21"/>
        </w:numPr>
        <w:spacing w:before="40" w:after="40"/>
        <w:rPr>
          <w:rFonts w:asciiTheme="minorHAnsi" w:hAnsiTheme="minorHAnsi" w:cstheme="minorHAnsi"/>
          <w:sz w:val="22"/>
          <w:szCs w:val="22"/>
        </w:rPr>
      </w:pPr>
      <w:r>
        <w:rPr>
          <w:rFonts w:asciiTheme="minorHAnsi" w:hAnsiTheme="minorHAnsi" w:cstheme="minorHAnsi"/>
          <w:sz w:val="22"/>
          <w:szCs w:val="22"/>
        </w:rPr>
        <w:t>R</w:t>
      </w:r>
      <w:r w:rsidR="001A0F46">
        <w:rPr>
          <w:rFonts w:asciiTheme="minorHAnsi" w:hAnsiTheme="minorHAnsi" w:cstheme="minorHAnsi"/>
          <w:sz w:val="22"/>
          <w:szCs w:val="22"/>
        </w:rPr>
        <w:t>equired</w:t>
      </w:r>
      <w:r w:rsidR="001B37CA" w:rsidRPr="001A0F46">
        <w:rPr>
          <w:rFonts w:asciiTheme="minorHAnsi" w:hAnsiTheme="minorHAnsi" w:cstheme="minorHAnsi"/>
          <w:sz w:val="22"/>
          <w:szCs w:val="22"/>
        </w:rPr>
        <w:t xml:space="preserve"> minimal or no change in householder’s </w:t>
      </w:r>
      <w:r>
        <w:rPr>
          <w:rFonts w:asciiTheme="minorHAnsi" w:hAnsiTheme="minorHAnsi" w:cstheme="minorHAnsi"/>
          <w:sz w:val="22"/>
          <w:szCs w:val="22"/>
        </w:rPr>
        <w:t>interaction with their devices;</w:t>
      </w:r>
    </w:p>
    <w:p w:rsidR="001A0F46" w:rsidRDefault="004F75A6" w:rsidP="001B37CA">
      <w:pPr>
        <w:pStyle w:val="ListParagraph"/>
        <w:numPr>
          <w:ilvl w:val="0"/>
          <w:numId w:val="21"/>
        </w:numPr>
        <w:spacing w:before="40" w:after="40"/>
        <w:rPr>
          <w:rFonts w:asciiTheme="minorHAnsi" w:hAnsiTheme="minorHAnsi" w:cstheme="minorHAnsi"/>
          <w:sz w:val="22"/>
          <w:szCs w:val="22"/>
        </w:rPr>
      </w:pPr>
      <w:r>
        <w:rPr>
          <w:rFonts w:asciiTheme="minorHAnsi" w:hAnsiTheme="minorHAnsi" w:cstheme="minorHAnsi"/>
          <w:sz w:val="22"/>
          <w:szCs w:val="22"/>
        </w:rPr>
        <w:t>P</w:t>
      </w:r>
      <w:r w:rsidR="001A0F46">
        <w:rPr>
          <w:rFonts w:asciiTheme="minorHAnsi" w:hAnsiTheme="minorHAnsi" w:cstheme="minorHAnsi"/>
          <w:sz w:val="22"/>
          <w:szCs w:val="22"/>
        </w:rPr>
        <w:t>rovided</w:t>
      </w:r>
      <w:r w:rsidR="001B37CA" w:rsidRPr="001A0F46">
        <w:rPr>
          <w:rFonts w:asciiTheme="minorHAnsi" w:hAnsiTheme="minorHAnsi" w:cstheme="minorHAnsi"/>
          <w:sz w:val="22"/>
          <w:szCs w:val="22"/>
        </w:rPr>
        <w:t xml:space="preserve"> a detailed understanding of equipment usage patterns in the field trial environments</w:t>
      </w:r>
      <w:r>
        <w:rPr>
          <w:rFonts w:asciiTheme="minorHAnsi" w:hAnsiTheme="minorHAnsi" w:cstheme="minorHAnsi"/>
          <w:sz w:val="22"/>
          <w:szCs w:val="22"/>
        </w:rPr>
        <w:t>;</w:t>
      </w:r>
      <w:r w:rsidR="001B37CA" w:rsidRPr="001A0F46">
        <w:rPr>
          <w:rFonts w:asciiTheme="minorHAnsi" w:hAnsiTheme="minorHAnsi" w:cstheme="minorHAnsi"/>
          <w:sz w:val="22"/>
          <w:szCs w:val="22"/>
        </w:rPr>
        <w:t xml:space="preserve"> </w:t>
      </w:r>
    </w:p>
    <w:p w:rsidR="001A0F46" w:rsidRDefault="004F75A6" w:rsidP="001B37CA">
      <w:pPr>
        <w:pStyle w:val="ListParagraph"/>
        <w:numPr>
          <w:ilvl w:val="0"/>
          <w:numId w:val="21"/>
        </w:numPr>
        <w:spacing w:before="40" w:after="40"/>
        <w:rPr>
          <w:rFonts w:asciiTheme="minorHAnsi" w:hAnsiTheme="minorHAnsi" w:cstheme="minorHAnsi"/>
          <w:sz w:val="22"/>
          <w:szCs w:val="22"/>
        </w:rPr>
      </w:pPr>
      <w:r>
        <w:rPr>
          <w:rFonts w:asciiTheme="minorHAnsi" w:hAnsiTheme="minorHAnsi" w:cstheme="minorHAnsi"/>
          <w:sz w:val="22"/>
          <w:szCs w:val="22"/>
        </w:rPr>
        <w:t>A</w:t>
      </w:r>
      <w:r w:rsidR="001B37CA" w:rsidRPr="001A0F46">
        <w:rPr>
          <w:rFonts w:asciiTheme="minorHAnsi" w:hAnsiTheme="minorHAnsi" w:cstheme="minorHAnsi"/>
          <w:sz w:val="22"/>
          <w:szCs w:val="22"/>
        </w:rPr>
        <w:t xml:space="preserve">cquired </w:t>
      </w:r>
      <w:r>
        <w:rPr>
          <w:rFonts w:asciiTheme="minorHAnsi" w:hAnsiTheme="minorHAnsi" w:cstheme="minorHAnsi"/>
          <w:sz w:val="22"/>
          <w:szCs w:val="22"/>
        </w:rPr>
        <w:t xml:space="preserve">data </w:t>
      </w:r>
      <w:r w:rsidR="001B37CA" w:rsidRPr="001A0F46">
        <w:rPr>
          <w:rFonts w:asciiTheme="minorHAnsi" w:hAnsiTheme="minorHAnsi" w:cstheme="minorHAnsi"/>
          <w:sz w:val="22"/>
          <w:szCs w:val="22"/>
        </w:rPr>
        <w:t xml:space="preserve">each second for each in situ field trial environment to allow for detailed analysis of household energy and device usage and </w:t>
      </w:r>
      <w:r w:rsidR="00C10339">
        <w:rPr>
          <w:rFonts w:asciiTheme="minorHAnsi" w:hAnsiTheme="minorHAnsi" w:cstheme="minorHAnsi"/>
          <w:sz w:val="22"/>
          <w:szCs w:val="22"/>
        </w:rPr>
        <w:t>Tier 2 AV APS</w:t>
      </w:r>
      <w:r w:rsidR="001B37CA" w:rsidRPr="001A0F46">
        <w:rPr>
          <w:rFonts w:asciiTheme="minorHAnsi" w:hAnsiTheme="minorHAnsi" w:cstheme="minorHAnsi"/>
          <w:sz w:val="22"/>
          <w:szCs w:val="22"/>
        </w:rPr>
        <w:t xml:space="preserve"> device functionality</w:t>
      </w:r>
      <w:r>
        <w:rPr>
          <w:rFonts w:asciiTheme="minorHAnsi" w:hAnsiTheme="minorHAnsi" w:cstheme="minorHAnsi"/>
          <w:sz w:val="22"/>
          <w:szCs w:val="22"/>
        </w:rPr>
        <w:t>;</w:t>
      </w:r>
      <w:r w:rsidR="001B37CA" w:rsidRPr="001A0F46">
        <w:rPr>
          <w:rFonts w:asciiTheme="minorHAnsi" w:hAnsiTheme="minorHAnsi" w:cstheme="minorHAnsi"/>
          <w:sz w:val="22"/>
          <w:szCs w:val="22"/>
        </w:rPr>
        <w:t xml:space="preserve"> </w:t>
      </w:r>
    </w:p>
    <w:p w:rsidR="001A0F46" w:rsidRDefault="001B37CA" w:rsidP="001B37CA">
      <w:pPr>
        <w:pStyle w:val="ListParagraph"/>
        <w:numPr>
          <w:ilvl w:val="0"/>
          <w:numId w:val="21"/>
        </w:numPr>
        <w:spacing w:before="40" w:after="40"/>
        <w:rPr>
          <w:rFonts w:asciiTheme="minorHAnsi" w:hAnsiTheme="minorHAnsi" w:cstheme="minorHAnsi"/>
          <w:sz w:val="22"/>
          <w:szCs w:val="22"/>
        </w:rPr>
      </w:pPr>
      <w:r w:rsidRPr="001A0F46">
        <w:rPr>
          <w:rFonts w:asciiTheme="minorHAnsi" w:hAnsiTheme="minorHAnsi" w:cstheme="minorHAnsi"/>
          <w:sz w:val="22"/>
          <w:szCs w:val="22"/>
        </w:rPr>
        <w:t xml:space="preserve">The </w:t>
      </w:r>
      <w:r w:rsidR="00C10339">
        <w:rPr>
          <w:rFonts w:asciiTheme="minorHAnsi" w:hAnsiTheme="minorHAnsi" w:cstheme="minorHAnsi"/>
          <w:sz w:val="22"/>
          <w:szCs w:val="22"/>
        </w:rPr>
        <w:t>Tier 2 AV APS</w:t>
      </w:r>
      <w:r w:rsidRPr="001A0F46">
        <w:rPr>
          <w:rFonts w:asciiTheme="minorHAnsi" w:hAnsiTheme="minorHAnsi" w:cstheme="minorHAnsi"/>
          <w:sz w:val="22"/>
          <w:szCs w:val="22"/>
        </w:rPr>
        <w:t xml:space="preserve"> device </w:t>
      </w:r>
      <w:r w:rsidR="007D3367">
        <w:rPr>
          <w:rFonts w:asciiTheme="minorHAnsi" w:hAnsiTheme="minorHAnsi" w:cstheme="minorHAnsi"/>
          <w:sz w:val="22"/>
          <w:szCs w:val="22"/>
        </w:rPr>
        <w:t xml:space="preserve">were </w:t>
      </w:r>
      <w:r w:rsidRPr="001A0F46">
        <w:rPr>
          <w:rFonts w:asciiTheme="minorHAnsi" w:hAnsiTheme="minorHAnsi" w:cstheme="minorHAnsi"/>
          <w:sz w:val="22"/>
          <w:szCs w:val="22"/>
        </w:rPr>
        <w:t xml:space="preserve">set to “log mode” and equipment connected to the energy saving device </w:t>
      </w:r>
      <w:r w:rsidR="007D3367">
        <w:rPr>
          <w:rFonts w:asciiTheme="minorHAnsi" w:hAnsiTheme="minorHAnsi" w:cstheme="minorHAnsi"/>
          <w:sz w:val="22"/>
          <w:szCs w:val="22"/>
        </w:rPr>
        <w:t>was</w:t>
      </w:r>
      <w:r w:rsidRPr="001A0F46">
        <w:rPr>
          <w:rFonts w:asciiTheme="minorHAnsi" w:hAnsiTheme="minorHAnsi" w:cstheme="minorHAnsi"/>
          <w:sz w:val="22"/>
          <w:szCs w:val="22"/>
        </w:rPr>
        <w:t xml:space="preserve"> monitored but not controlled by the </w:t>
      </w:r>
      <w:r w:rsidR="00C10339">
        <w:rPr>
          <w:rFonts w:asciiTheme="minorHAnsi" w:hAnsiTheme="minorHAnsi" w:cstheme="minorHAnsi"/>
          <w:sz w:val="22"/>
          <w:szCs w:val="22"/>
        </w:rPr>
        <w:t>Tier 2 AV APS</w:t>
      </w:r>
      <w:r w:rsidRPr="001A0F46">
        <w:rPr>
          <w:rFonts w:asciiTheme="minorHAnsi" w:hAnsiTheme="minorHAnsi" w:cstheme="minorHAnsi"/>
          <w:sz w:val="22"/>
          <w:szCs w:val="22"/>
        </w:rPr>
        <w:t xml:space="preserve"> device</w:t>
      </w:r>
      <w:r w:rsidR="004F75A6">
        <w:rPr>
          <w:rFonts w:asciiTheme="minorHAnsi" w:hAnsiTheme="minorHAnsi" w:cstheme="minorHAnsi"/>
          <w:sz w:val="22"/>
          <w:szCs w:val="22"/>
        </w:rPr>
        <w:t>;</w:t>
      </w:r>
    </w:p>
    <w:p w:rsidR="001A0F46" w:rsidRDefault="001B37CA" w:rsidP="001B37CA">
      <w:pPr>
        <w:pStyle w:val="ListParagraph"/>
        <w:numPr>
          <w:ilvl w:val="0"/>
          <w:numId w:val="21"/>
        </w:numPr>
        <w:spacing w:before="40" w:after="40"/>
        <w:rPr>
          <w:rFonts w:asciiTheme="minorHAnsi" w:hAnsiTheme="minorHAnsi" w:cstheme="minorHAnsi"/>
          <w:sz w:val="22"/>
          <w:szCs w:val="22"/>
        </w:rPr>
      </w:pPr>
      <w:r w:rsidRPr="001A0F46">
        <w:rPr>
          <w:rFonts w:asciiTheme="minorHAnsi" w:hAnsiTheme="minorHAnsi" w:cstheme="minorHAnsi"/>
          <w:sz w:val="22"/>
          <w:szCs w:val="22"/>
        </w:rPr>
        <w:t xml:space="preserve">The APS device </w:t>
      </w:r>
      <w:r w:rsidR="007D3367">
        <w:rPr>
          <w:rFonts w:asciiTheme="minorHAnsi" w:hAnsiTheme="minorHAnsi" w:cstheme="minorHAnsi"/>
          <w:sz w:val="22"/>
          <w:szCs w:val="22"/>
        </w:rPr>
        <w:t>recorded</w:t>
      </w:r>
      <w:r w:rsidRPr="001A0F46">
        <w:rPr>
          <w:rFonts w:asciiTheme="minorHAnsi" w:hAnsiTheme="minorHAnsi" w:cstheme="minorHAnsi"/>
          <w:sz w:val="22"/>
          <w:szCs w:val="22"/>
        </w:rPr>
        <w:t xml:space="preserve"> its decision points</w:t>
      </w:r>
      <w:r w:rsidR="00153864">
        <w:rPr>
          <w:rFonts w:asciiTheme="minorHAnsi" w:hAnsiTheme="minorHAnsi" w:cstheme="minorHAnsi"/>
          <w:sz w:val="22"/>
          <w:szCs w:val="22"/>
        </w:rPr>
        <w:t xml:space="preserve"> second by second</w:t>
      </w:r>
      <w:r w:rsidRPr="001A0F46">
        <w:rPr>
          <w:rFonts w:asciiTheme="minorHAnsi" w:hAnsiTheme="minorHAnsi" w:cstheme="minorHAnsi"/>
          <w:sz w:val="22"/>
          <w:szCs w:val="22"/>
        </w:rPr>
        <w:t xml:space="preserve"> to track when the energy saving mode was enacted (i.e., the power to the connected equipment was switched “off”), Note - The APS device must be configured to not turn off the equipment but to monitor when it would have isolated</w:t>
      </w:r>
      <w:r w:rsidR="004F75A6">
        <w:rPr>
          <w:rFonts w:asciiTheme="minorHAnsi" w:hAnsiTheme="minorHAnsi" w:cstheme="minorHAnsi"/>
          <w:sz w:val="22"/>
          <w:szCs w:val="22"/>
        </w:rPr>
        <w:t xml:space="preserve"> power to the connected devices;</w:t>
      </w:r>
      <w:r w:rsidRPr="001A0F46">
        <w:rPr>
          <w:rFonts w:asciiTheme="minorHAnsi" w:hAnsiTheme="minorHAnsi" w:cstheme="minorHAnsi"/>
          <w:sz w:val="22"/>
          <w:szCs w:val="22"/>
        </w:rPr>
        <w:t xml:space="preserve"> </w:t>
      </w:r>
      <w:r w:rsidR="004F75A6">
        <w:rPr>
          <w:rFonts w:asciiTheme="minorHAnsi" w:hAnsiTheme="minorHAnsi" w:cstheme="minorHAnsi"/>
          <w:sz w:val="22"/>
          <w:szCs w:val="22"/>
        </w:rPr>
        <w:t>and</w:t>
      </w:r>
    </w:p>
    <w:p w:rsidR="001B37CA" w:rsidRPr="001A0F46" w:rsidRDefault="001B37CA" w:rsidP="001B37CA">
      <w:pPr>
        <w:pStyle w:val="ListParagraph"/>
        <w:numPr>
          <w:ilvl w:val="0"/>
          <w:numId w:val="21"/>
        </w:numPr>
        <w:spacing w:before="40" w:after="40"/>
        <w:rPr>
          <w:rFonts w:asciiTheme="minorHAnsi" w:hAnsiTheme="minorHAnsi" w:cstheme="minorHAnsi"/>
          <w:sz w:val="22"/>
          <w:szCs w:val="22"/>
        </w:rPr>
      </w:pPr>
      <w:r w:rsidRPr="001A0F46">
        <w:rPr>
          <w:rFonts w:asciiTheme="minorHAnsi" w:hAnsiTheme="minorHAnsi" w:cstheme="minorHAnsi"/>
          <w:sz w:val="22"/>
          <w:szCs w:val="22"/>
        </w:rPr>
        <w:lastRenderedPageBreak/>
        <w:t xml:space="preserve">All data threads </w:t>
      </w:r>
      <w:r w:rsidR="00F74C42">
        <w:rPr>
          <w:rFonts w:asciiTheme="minorHAnsi" w:hAnsiTheme="minorHAnsi" w:cstheme="minorHAnsi"/>
          <w:sz w:val="22"/>
          <w:szCs w:val="22"/>
        </w:rPr>
        <w:t>were</w:t>
      </w:r>
      <w:r w:rsidRPr="001A0F46">
        <w:rPr>
          <w:rFonts w:asciiTheme="minorHAnsi" w:hAnsiTheme="minorHAnsi" w:cstheme="minorHAnsi"/>
          <w:sz w:val="22"/>
          <w:szCs w:val="22"/>
        </w:rPr>
        <w:t xml:space="preserve"> date and time stamped (</w:t>
      </w:r>
      <w:r w:rsidR="000E4F91" w:rsidRPr="001A0F46">
        <w:rPr>
          <w:rFonts w:asciiTheme="minorHAnsi" w:hAnsiTheme="minorHAnsi" w:cstheme="minorHAnsi"/>
          <w:sz w:val="22"/>
          <w:szCs w:val="22"/>
        </w:rPr>
        <w:t>synchronized</w:t>
      </w:r>
      <w:r w:rsidRPr="001A0F46">
        <w:rPr>
          <w:rFonts w:asciiTheme="minorHAnsi" w:hAnsiTheme="minorHAnsi" w:cstheme="minorHAnsi"/>
          <w:sz w:val="22"/>
          <w:szCs w:val="22"/>
        </w:rPr>
        <w:t xml:space="preserve">) </w:t>
      </w:r>
      <w:r w:rsidR="00F74C42">
        <w:rPr>
          <w:rFonts w:asciiTheme="minorHAnsi" w:hAnsiTheme="minorHAnsi" w:cstheme="minorHAnsi"/>
          <w:sz w:val="22"/>
          <w:szCs w:val="22"/>
        </w:rPr>
        <w:t>to</w:t>
      </w:r>
      <w:r w:rsidRPr="001A0F46">
        <w:rPr>
          <w:rFonts w:asciiTheme="minorHAnsi" w:hAnsiTheme="minorHAnsi" w:cstheme="minorHAnsi"/>
          <w:sz w:val="22"/>
          <w:szCs w:val="22"/>
        </w:rPr>
        <w:t xml:space="preserve"> facilitate a high level of data interrogation of the </w:t>
      </w:r>
      <w:r w:rsidR="004F75A6">
        <w:rPr>
          <w:rFonts w:asciiTheme="minorHAnsi" w:hAnsiTheme="minorHAnsi" w:cstheme="minorHAnsi"/>
          <w:sz w:val="22"/>
          <w:szCs w:val="22"/>
        </w:rPr>
        <w:t>power consumption data acquired.</w:t>
      </w:r>
    </w:p>
    <w:p w:rsidR="001B37CA" w:rsidRPr="001B37CA" w:rsidRDefault="001B37CA" w:rsidP="001B37CA">
      <w:pPr>
        <w:spacing w:before="40" w:after="40"/>
        <w:rPr>
          <w:rFonts w:asciiTheme="minorHAnsi" w:hAnsiTheme="minorHAnsi" w:cstheme="minorHAnsi"/>
          <w:sz w:val="22"/>
          <w:szCs w:val="22"/>
        </w:rPr>
      </w:pPr>
    </w:p>
    <w:p w:rsidR="001B37CA" w:rsidRDefault="001B37CA" w:rsidP="001B37CA">
      <w:pPr>
        <w:spacing w:before="40" w:after="40"/>
        <w:rPr>
          <w:rFonts w:asciiTheme="minorHAnsi" w:hAnsiTheme="minorHAnsi" w:cstheme="minorHAnsi"/>
          <w:sz w:val="22"/>
          <w:szCs w:val="22"/>
        </w:rPr>
      </w:pPr>
      <w:r w:rsidRPr="001B37CA">
        <w:rPr>
          <w:rFonts w:asciiTheme="minorHAnsi" w:hAnsiTheme="minorHAnsi" w:cstheme="minorHAnsi"/>
          <w:sz w:val="22"/>
          <w:szCs w:val="22"/>
        </w:rPr>
        <w:t xml:space="preserve">This </w:t>
      </w:r>
      <w:r w:rsidR="004F75A6">
        <w:rPr>
          <w:rFonts w:asciiTheme="minorHAnsi" w:hAnsiTheme="minorHAnsi" w:cstheme="minorHAnsi"/>
          <w:sz w:val="22"/>
          <w:szCs w:val="22"/>
        </w:rPr>
        <w:t xml:space="preserve">field trial </w:t>
      </w:r>
      <w:r w:rsidRPr="001B37CA">
        <w:rPr>
          <w:rFonts w:asciiTheme="minorHAnsi" w:hAnsiTheme="minorHAnsi" w:cstheme="minorHAnsi"/>
          <w:sz w:val="22"/>
          <w:szCs w:val="22"/>
        </w:rPr>
        <w:t xml:space="preserve">approach </w:t>
      </w:r>
      <w:r w:rsidR="00815B54">
        <w:rPr>
          <w:rFonts w:asciiTheme="minorHAnsi" w:hAnsiTheme="minorHAnsi" w:cstheme="minorHAnsi"/>
          <w:sz w:val="22"/>
          <w:szCs w:val="22"/>
        </w:rPr>
        <w:t>enabled</w:t>
      </w:r>
      <w:r w:rsidRPr="001B37CA">
        <w:rPr>
          <w:rFonts w:asciiTheme="minorHAnsi" w:hAnsiTheme="minorHAnsi" w:cstheme="minorHAnsi"/>
          <w:sz w:val="22"/>
          <w:szCs w:val="22"/>
        </w:rPr>
        <w:t xml:space="preserve"> real time monitoring of power consumption and energy savings while the energy saving device s</w:t>
      </w:r>
      <w:r w:rsidR="006F4537">
        <w:rPr>
          <w:rFonts w:asciiTheme="minorHAnsi" w:hAnsiTheme="minorHAnsi" w:cstheme="minorHAnsi"/>
          <w:sz w:val="22"/>
          <w:szCs w:val="22"/>
        </w:rPr>
        <w:t>imulate</w:t>
      </w:r>
      <w:r w:rsidR="00153864">
        <w:rPr>
          <w:rFonts w:asciiTheme="minorHAnsi" w:hAnsiTheme="minorHAnsi" w:cstheme="minorHAnsi"/>
          <w:sz w:val="22"/>
          <w:szCs w:val="22"/>
        </w:rPr>
        <w:t>d</w:t>
      </w:r>
      <w:r w:rsidR="006F4537">
        <w:rPr>
          <w:rFonts w:asciiTheme="minorHAnsi" w:hAnsiTheme="minorHAnsi" w:cstheme="minorHAnsi"/>
          <w:sz w:val="22"/>
          <w:szCs w:val="22"/>
        </w:rPr>
        <w:t xml:space="preserve"> its actual operation. </w:t>
      </w:r>
      <w:r w:rsidRPr="001B37CA">
        <w:rPr>
          <w:rFonts w:asciiTheme="minorHAnsi" w:hAnsiTheme="minorHAnsi" w:cstheme="minorHAnsi"/>
          <w:sz w:val="22"/>
          <w:szCs w:val="22"/>
        </w:rPr>
        <w:t xml:space="preserve">Furthermore, this logging approach </w:t>
      </w:r>
      <w:r w:rsidR="00815B54">
        <w:rPr>
          <w:rFonts w:asciiTheme="minorHAnsi" w:hAnsiTheme="minorHAnsi" w:cstheme="minorHAnsi"/>
          <w:sz w:val="22"/>
          <w:szCs w:val="22"/>
        </w:rPr>
        <w:t>allowed</w:t>
      </w:r>
      <w:r w:rsidRPr="001B37CA">
        <w:rPr>
          <w:rFonts w:asciiTheme="minorHAnsi" w:hAnsiTheme="minorHAnsi" w:cstheme="minorHAnsi"/>
          <w:sz w:val="22"/>
          <w:szCs w:val="22"/>
        </w:rPr>
        <w:t xml:space="preserve"> for the monitoring of the actual power usage trends and the potential impact of the </w:t>
      </w:r>
      <w:r w:rsidR="00C10339">
        <w:rPr>
          <w:rFonts w:asciiTheme="minorHAnsi" w:hAnsiTheme="minorHAnsi" w:cstheme="minorHAnsi"/>
          <w:sz w:val="22"/>
          <w:szCs w:val="22"/>
        </w:rPr>
        <w:t>Tier 2 AV APS</w:t>
      </w:r>
      <w:r w:rsidRPr="001B37CA">
        <w:rPr>
          <w:rFonts w:asciiTheme="minorHAnsi" w:hAnsiTheme="minorHAnsi" w:cstheme="minorHAnsi"/>
          <w:sz w:val="22"/>
          <w:szCs w:val="22"/>
        </w:rPr>
        <w:t xml:space="preserve"> device without distorting the equipment usage characteristics of the household by the </w:t>
      </w:r>
      <w:r w:rsidR="00C10339">
        <w:rPr>
          <w:rFonts w:asciiTheme="minorHAnsi" w:hAnsiTheme="minorHAnsi" w:cstheme="minorHAnsi"/>
          <w:sz w:val="22"/>
          <w:szCs w:val="22"/>
        </w:rPr>
        <w:t>Tier 2 AV APS</w:t>
      </w:r>
      <w:r w:rsidRPr="001B37CA">
        <w:rPr>
          <w:rFonts w:asciiTheme="minorHAnsi" w:hAnsiTheme="minorHAnsi" w:cstheme="minorHAnsi"/>
          <w:sz w:val="22"/>
          <w:szCs w:val="22"/>
        </w:rPr>
        <w:t xml:space="preserve"> device itself. </w:t>
      </w:r>
    </w:p>
    <w:p w:rsidR="004104D1" w:rsidRPr="00885566" w:rsidRDefault="004F75A6" w:rsidP="00885566">
      <w:pPr>
        <w:pStyle w:val="Heading5"/>
        <w:rPr>
          <w:b/>
        </w:rPr>
      </w:pPr>
      <w:r>
        <w:rPr>
          <w:b/>
        </w:rPr>
        <w:t>CALPLUG</w:t>
      </w:r>
      <w:r w:rsidR="004104D1" w:rsidRPr="00885566">
        <w:rPr>
          <w:b/>
        </w:rPr>
        <w:t xml:space="preserve"> Field Trial Findings</w:t>
      </w:r>
    </w:p>
    <w:p w:rsidR="003918DD" w:rsidRDefault="004F75A6" w:rsidP="001B37CA">
      <w:pPr>
        <w:spacing w:before="40" w:after="40"/>
        <w:rPr>
          <w:rFonts w:asciiTheme="minorHAnsi" w:hAnsiTheme="minorHAnsi" w:cstheme="minorHAnsi"/>
          <w:sz w:val="22"/>
          <w:szCs w:val="22"/>
        </w:rPr>
      </w:pPr>
      <w:r>
        <w:rPr>
          <w:rFonts w:asciiTheme="minorHAnsi" w:hAnsiTheme="minorHAnsi" w:cstheme="minorHAnsi"/>
          <w:sz w:val="22"/>
          <w:szCs w:val="22"/>
        </w:rPr>
        <w:t>CALPLUG</w:t>
      </w:r>
      <w:r w:rsidR="003918DD">
        <w:rPr>
          <w:rFonts w:asciiTheme="minorHAnsi" w:hAnsiTheme="minorHAnsi" w:cstheme="minorHAnsi"/>
          <w:sz w:val="22"/>
          <w:szCs w:val="22"/>
        </w:rPr>
        <w:t xml:space="preserve"> </w:t>
      </w:r>
      <w:r w:rsidR="00153864">
        <w:rPr>
          <w:rFonts w:asciiTheme="minorHAnsi" w:hAnsiTheme="minorHAnsi" w:cstheme="minorHAnsi"/>
          <w:sz w:val="22"/>
          <w:szCs w:val="22"/>
        </w:rPr>
        <w:t xml:space="preserve">used </w:t>
      </w:r>
      <w:r w:rsidR="003918DD">
        <w:rPr>
          <w:rFonts w:asciiTheme="minorHAnsi" w:hAnsiTheme="minorHAnsi" w:cstheme="minorHAnsi"/>
          <w:sz w:val="22"/>
          <w:szCs w:val="22"/>
        </w:rPr>
        <w:t>their methodology with the following key parameters obtained:</w:t>
      </w:r>
    </w:p>
    <w:p w:rsidR="003918DD" w:rsidRDefault="003918DD" w:rsidP="003918DD">
      <w:pPr>
        <w:numPr>
          <w:ilvl w:val="0"/>
          <w:numId w:val="26"/>
        </w:numPr>
        <w:spacing w:after="200" w:line="276" w:lineRule="auto"/>
        <w:contextualSpacing/>
        <w:rPr>
          <w:rFonts w:asciiTheme="minorHAnsi" w:hAnsiTheme="minorHAnsi"/>
          <w:sz w:val="22"/>
          <w:szCs w:val="22"/>
        </w:rPr>
      </w:pPr>
      <w:r w:rsidRPr="008347C5">
        <w:rPr>
          <w:rFonts w:asciiTheme="minorHAnsi" w:hAnsiTheme="minorHAnsi"/>
          <w:sz w:val="22"/>
          <w:szCs w:val="22"/>
        </w:rPr>
        <w:t xml:space="preserve">A total of </w:t>
      </w:r>
      <w:r w:rsidR="00E0332E">
        <w:rPr>
          <w:rFonts w:asciiTheme="minorHAnsi" w:hAnsiTheme="minorHAnsi"/>
          <w:sz w:val="22"/>
          <w:szCs w:val="22"/>
        </w:rPr>
        <w:t>53</w:t>
      </w:r>
      <w:r w:rsidRPr="008347C5">
        <w:rPr>
          <w:rFonts w:asciiTheme="minorHAnsi" w:hAnsiTheme="minorHAnsi"/>
          <w:sz w:val="22"/>
          <w:szCs w:val="22"/>
        </w:rPr>
        <w:t xml:space="preserve"> households were field trialed with an average of 15.</w:t>
      </w:r>
      <w:r w:rsidR="00E0332E">
        <w:rPr>
          <w:rFonts w:asciiTheme="minorHAnsi" w:hAnsiTheme="minorHAnsi"/>
          <w:sz w:val="22"/>
          <w:szCs w:val="22"/>
        </w:rPr>
        <w:t>61</w:t>
      </w:r>
      <w:r w:rsidRPr="008347C5">
        <w:rPr>
          <w:rFonts w:asciiTheme="minorHAnsi" w:hAnsiTheme="minorHAnsi"/>
          <w:sz w:val="22"/>
          <w:szCs w:val="22"/>
        </w:rPr>
        <w:t xml:space="preserve"> days per home of second by second data retrieved</w:t>
      </w:r>
      <w:r w:rsidR="004F75A6">
        <w:rPr>
          <w:rFonts w:asciiTheme="minorHAnsi" w:hAnsiTheme="minorHAnsi"/>
          <w:sz w:val="22"/>
          <w:szCs w:val="22"/>
        </w:rPr>
        <w:t>.</w:t>
      </w:r>
    </w:p>
    <w:p w:rsidR="00E0332E" w:rsidRPr="008347C5" w:rsidRDefault="004F75A6" w:rsidP="003918DD">
      <w:pPr>
        <w:numPr>
          <w:ilvl w:val="0"/>
          <w:numId w:val="26"/>
        </w:numPr>
        <w:spacing w:after="200" w:line="276" w:lineRule="auto"/>
        <w:contextualSpacing/>
        <w:rPr>
          <w:rFonts w:asciiTheme="minorHAnsi" w:hAnsiTheme="minorHAnsi"/>
          <w:sz w:val="22"/>
          <w:szCs w:val="22"/>
        </w:rPr>
      </w:pPr>
      <w:r>
        <w:rPr>
          <w:rFonts w:asciiTheme="minorHAnsi" w:hAnsiTheme="minorHAnsi"/>
          <w:sz w:val="22"/>
          <w:szCs w:val="22"/>
        </w:rPr>
        <w:t>Low, medium and h</w:t>
      </w:r>
      <w:r w:rsidR="00E0332E">
        <w:rPr>
          <w:rFonts w:asciiTheme="minorHAnsi" w:hAnsiTheme="minorHAnsi"/>
          <w:sz w:val="22"/>
          <w:szCs w:val="22"/>
        </w:rPr>
        <w:t>igh AV user types were trailed across this sample set with a 36% / 28% / 36% user type distribution across the sample set respectfully</w:t>
      </w:r>
      <w:r>
        <w:rPr>
          <w:rFonts w:asciiTheme="minorHAnsi" w:hAnsiTheme="minorHAnsi"/>
          <w:sz w:val="22"/>
          <w:szCs w:val="22"/>
        </w:rPr>
        <w:t>.</w:t>
      </w:r>
    </w:p>
    <w:p w:rsidR="003918DD" w:rsidRPr="008347C5" w:rsidRDefault="003918DD" w:rsidP="003918DD">
      <w:pPr>
        <w:numPr>
          <w:ilvl w:val="0"/>
          <w:numId w:val="26"/>
        </w:numPr>
        <w:spacing w:after="200" w:line="276" w:lineRule="auto"/>
        <w:contextualSpacing/>
        <w:rPr>
          <w:rFonts w:asciiTheme="minorHAnsi" w:hAnsiTheme="minorHAnsi"/>
          <w:sz w:val="22"/>
          <w:szCs w:val="22"/>
        </w:rPr>
      </w:pPr>
      <w:r w:rsidRPr="008347C5">
        <w:rPr>
          <w:rFonts w:asciiTheme="minorHAnsi" w:hAnsiTheme="minorHAnsi"/>
          <w:sz w:val="22"/>
          <w:szCs w:val="22"/>
        </w:rPr>
        <w:t>Average annuali</w:t>
      </w:r>
      <w:r w:rsidR="00E0332E">
        <w:rPr>
          <w:rFonts w:asciiTheme="minorHAnsi" w:hAnsiTheme="minorHAnsi"/>
          <w:sz w:val="22"/>
          <w:szCs w:val="22"/>
        </w:rPr>
        <w:t>z</w:t>
      </w:r>
      <w:r w:rsidRPr="008347C5">
        <w:rPr>
          <w:rFonts w:asciiTheme="minorHAnsi" w:hAnsiTheme="minorHAnsi"/>
          <w:sz w:val="22"/>
          <w:szCs w:val="22"/>
        </w:rPr>
        <w:t xml:space="preserve">ed energy consumed was </w:t>
      </w:r>
      <w:r w:rsidR="00E0332E">
        <w:rPr>
          <w:rFonts w:asciiTheme="minorHAnsi" w:hAnsiTheme="minorHAnsi"/>
          <w:sz w:val="22"/>
          <w:szCs w:val="22"/>
        </w:rPr>
        <w:t>880</w:t>
      </w:r>
      <w:r w:rsidRPr="008347C5">
        <w:rPr>
          <w:rFonts w:asciiTheme="minorHAnsi" w:hAnsiTheme="minorHAnsi"/>
          <w:sz w:val="22"/>
          <w:szCs w:val="22"/>
        </w:rPr>
        <w:t xml:space="preserve"> kWh across these trial homes</w:t>
      </w:r>
      <w:r w:rsidR="004F75A6">
        <w:rPr>
          <w:rFonts w:asciiTheme="minorHAnsi" w:hAnsiTheme="minorHAnsi"/>
          <w:sz w:val="22"/>
          <w:szCs w:val="22"/>
        </w:rPr>
        <w:t>.</w:t>
      </w:r>
    </w:p>
    <w:p w:rsidR="009A1B54" w:rsidRDefault="00E0332E" w:rsidP="009A1B54">
      <w:pPr>
        <w:numPr>
          <w:ilvl w:val="1"/>
          <w:numId w:val="26"/>
        </w:numPr>
        <w:spacing w:after="200" w:line="276" w:lineRule="auto"/>
        <w:contextualSpacing/>
        <w:rPr>
          <w:rFonts w:asciiTheme="minorHAnsi" w:hAnsiTheme="minorHAnsi"/>
          <w:sz w:val="22"/>
          <w:szCs w:val="22"/>
        </w:rPr>
      </w:pPr>
      <w:r w:rsidRPr="009A1B54">
        <w:rPr>
          <w:rFonts w:asciiTheme="minorHAnsi" w:hAnsiTheme="minorHAnsi"/>
          <w:sz w:val="22"/>
          <w:szCs w:val="22"/>
        </w:rPr>
        <w:t xml:space="preserve">Outliers were removed from the sample set to </w:t>
      </w:r>
      <w:r w:rsidR="009A1B54" w:rsidRPr="009A1B54">
        <w:rPr>
          <w:rFonts w:asciiTheme="minorHAnsi" w:hAnsiTheme="minorHAnsi"/>
          <w:sz w:val="22"/>
          <w:szCs w:val="22"/>
        </w:rPr>
        <w:t>reach an adjusted annualized energy consumption average o</w:t>
      </w:r>
      <w:r w:rsidR="004F75A6">
        <w:rPr>
          <w:rFonts w:asciiTheme="minorHAnsi" w:hAnsiTheme="minorHAnsi"/>
          <w:sz w:val="22"/>
          <w:szCs w:val="22"/>
        </w:rPr>
        <w:t>f 679 kWh across all user types.</w:t>
      </w:r>
      <w:r w:rsidR="009A1B54" w:rsidRPr="009A1B54">
        <w:rPr>
          <w:rFonts w:asciiTheme="minorHAnsi" w:hAnsiTheme="minorHAnsi"/>
          <w:sz w:val="22"/>
          <w:szCs w:val="22"/>
        </w:rPr>
        <w:t xml:space="preserve"> </w:t>
      </w:r>
    </w:p>
    <w:p w:rsidR="009A1B54" w:rsidRDefault="003918DD" w:rsidP="003918DD">
      <w:pPr>
        <w:numPr>
          <w:ilvl w:val="0"/>
          <w:numId w:val="26"/>
        </w:numPr>
        <w:spacing w:after="200" w:line="276" w:lineRule="auto"/>
        <w:contextualSpacing/>
        <w:rPr>
          <w:rFonts w:asciiTheme="minorHAnsi" w:hAnsiTheme="minorHAnsi"/>
          <w:sz w:val="22"/>
          <w:szCs w:val="22"/>
        </w:rPr>
      </w:pPr>
      <w:r w:rsidRPr="008347C5">
        <w:rPr>
          <w:rFonts w:asciiTheme="minorHAnsi" w:hAnsiTheme="minorHAnsi"/>
          <w:sz w:val="22"/>
          <w:szCs w:val="22"/>
        </w:rPr>
        <w:t xml:space="preserve">Average </w:t>
      </w:r>
      <w:r w:rsidR="00153864">
        <w:rPr>
          <w:rFonts w:asciiTheme="minorHAnsi" w:hAnsiTheme="minorHAnsi"/>
          <w:sz w:val="22"/>
          <w:szCs w:val="22"/>
        </w:rPr>
        <w:t xml:space="preserve">energy </w:t>
      </w:r>
      <w:r w:rsidR="00015B7D">
        <w:rPr>
          <w:rFonts w:asciiTheme="minorHAnsi" w:hAnsiTheme="minorHAnsi"/>
          <w:sz w:val="22"/>
          <w:szCs w:val="22"/>
        </w:rPr>
        <w:t>reduction</w:t>
      </w:r>
      <w:r w:rsidR="0035579E">
        <w:rPr>
          <w:rFonts w:asciiTheme="minorHAnsi" w:hAnsiTheme="minorHAnsi"/>
          <w:sz w:val="22"/>
          <w:szCs w:val="22"/>
        </w:rPr>
        <w:t xml:space="preserve"> </w:t>
      </w:r>
      <w:r w:rsidR="009A1B54">
        <w:rPr>
          <w:rFonts w:asciiTheme="minorHAnsi" w:hAnsiTheme="minorHAnsi"/>
          <w:sz w:val="22"/>
          <w:szCs w:val="22"/>
        </w:rPr>
        <w:t>percentage</w:t>
      </w:r>
      <w:r w:rsidR="00015B7D">
        <w:rPr>
          <w:rFonts w:asciiTheme="minorHAnsi" w:hAnsiTheme="minorHAnsi"/>
          <w:sz w:val="22"/>
          <w:szCs w:val="22"/>
        </w:rPr>
        <w:t xml:space="preserve"> </w:t>
      </w:r>
      <w:r w:rsidR="00E24333">
        <w:rPr>
          <w:rFonts w:asciiTheme="minorHAnsi" w:hAnsiTheme="minorHAnsi"/>
          <w:sz w:val="22"/>
          <w:szCs w:val="22"/>
        </w:rPr>
        <w:t xml:space="preserve">(ERP) </w:t>
      </w:r>
      <w:r w:rsidR="009A1B54">
        <w:rPr>
          <w:rFonts w:asciiTheme="minorHAnsi" w:hAnsiTheme="minorHAnsi"/>
          <w:sz w:val="22"/>
          <w:szCs w:val="22"/>
        </w:rPr>
        <w:t xml:space="preserve">ranged from 48% to 54% </w:t>
      </w:r>
      <w:r w:rsidRPr="008347C5">
        <w:rPr>
          <w:rFonts w:asciiTheme="minorHAnsi" w:hAnsiTheme="minorHAnsi"/>
          <w:sz w:val="22"/>
          <w:szCs w:val="22"/>
        </w:rPr>
        <w:t xml:space="preserve">across all </w:t>
      </w:r>
      <w:r w:rsidR="009A1B54">
        <w:rPr>
          <w:rFonts w:asciiTheme="minorHAnsi" w:hAnsiTheme="minorHAnsi"/>
          <w:sz w:val="22"/>
          <w:szCs w:val="22"/>
        </w:rPr>
        <w:t>user types with an average of 51%.</w:t>
      </w:r>
    </w:p>
    <w:p w:rsidR="003918DD" w:rsidRPr="008347C5" w:rsidRDefault="003918DD" w:rsidP="008347C5">
      <w:pPr>
        <w:numPr>
          <w:ilvl w:val="0"/>
          <w:numId w:val="26"/>
        </w:numPr>
        <w:spacing w:before="40" w:after="40" w:line="276" w:lineRule="auto"/>
        <w:contextualSpacing/>
        <w:rPr>
          <w:rFonts w:asciiTheme="minorHAnsi" w:hAnsiTheme="minorHAnsi" w:cstheme="minorHAnsi"/>
          <w:sz w:val="22"/>
          <w:szCs w:val="22"/>
        </w:rPr>
      </w:pPr>
      <w:r w:rsidRPr="008347C5">
        <w:rPr>
          <w:rFonts w:asciiTheme="minorHAnsi" w:hAnsiTheme="minorHAnsi"/>
          <w:sz w:val="22"/>
          <w:szCs w:val="22"/>
        </w:rPr>
        <w:t xml:space="preserve">Applying </w:t>
      </w:r>
      <w:r w:rsidR="009A1B54" w:rsidRPr="009A1B54">
        <w:rPr>
          <w:rFonts w:asciiTheme="minorHAnsi" w:hAnsiTheme="minorHAnsi"/>
          <w:sz w:val="22"/>
          <w:szCs w:val="22"/>
        </w:rPr>
        <w:t xml:space="preserve">the </w:t>
      </w:r>
      <w:r w:rsidR="00E24333">
        <w:rPr>
          <w:rFonts w:asciiTheme="minorHAnsi" w:hAnsiTheme="minorHAnsi"/>
          <w:sz w:val="22"/>
          <w:szCs w:val="22"/>
        </w:rPr>
        <w:t>ERP</w:t>
      </w:r>
      <w:r w:rsidR="009A1B54" w:rsidRPr="009A1B54">
        <w:rPr>
          <w:rFonts w:asciiTheme="minorHAnsi" w:hAnsiTheme="minorHAnsi"/>
          <w:sz w:val="22"/>
          <w:szCs w:val="22"/>
        </w:rPr>
        <w:t xml:space="preserve"> </w:t>
      </w:r>
      <w:r w:rsidR="00E24333">
        <w:rPr>
          <w:rFonts w:asciiTheme="minorHAnsi" w:hAnsiTheme="minorHAnsi"/>
          <w:sz w:val="22"/>
          <w:szCs w:val="22"/>
        </w:rPr>
        <w:t xml:space="preserve">of </w:t>
      </w:r>
      <w:r w:rsidR="009A1B54">
        <w:rPr>
          <w:rFonts w:asciiTheme="minorHAnsi" w:hAnsiTheme="minorHAnsi"/>
          <w:sz w:val="22"/>
          <w:szCs w:val="22"/>
        </w:rPr>
        <w:t xml:space="preserve">51% </w:t>
      </w:r>
      <w:r w:rsidR="009A1B54" w:rsidRPr="009A1B54">
        <w:rPr>
          <w:rFonts w:asciiTheme="minorHAnsi" w:hAnsiTheme="minorHAnsi"/>
          <w:sz w:val="22"/>
          <w:szCs w:val="22"/>
        </w:rPr>
        <w:t xml:space="preserve">against the adjusted annual energy consumption </w:t>
      </w:r>
      <w:r w:rsidR="009A1B54">
        <w:rPr>
          <w:rFonts w:asciiTheme="minorHAnsi" w:hAnsiTheme="minorHAnsi"/>
          <w:sz w:val="22"/>
          <w:szCs w:val="22"/>
        </w:rPr>
        <w:t xml:space="preserve">(679 kWh) </w:t>
      </w:r>
      <w:r w:rsidR="009A1B54" w:rsidRPr="009A1B54">
        <w:rPr>
          <w:rFonts w:asciiTheme="minorHAnsi" w:hAnsiTheme="minorHAnsi"/>
          <w:sz w:val="22"/>
          <w:szCs w:val="22"/>
        </w:rPr>
        <w:t>across all user types deliver</w:t>
      </w:r>
      <w:r w:rsidR="00153864">
        <w:rPr>
          <w:rFonts w:asciiTheme="minorHAnsi" w:hAnsiTheme="minorHAnsi"/>
          <w:sz w:val="22"/>
          <w:szCs w:val="22"/>
        </w:rPr>
        <w:t>ed</w:t>
      </w:r>
      <w:r w:rsidR="009A1B54" w:rsidRPr="009A1B54">
        <w:rPr>
          <w:rFonts w:asciiTheme="minorHAnsi" w:hAnsiTheme="minorHAnsi"/>
          <w:sz w:val="22"/>
          <w:szCs w:val="22"/>
        </w:rPr>
        <w:t xml:space="preserve"> an annual average energy saving of 346 kWh.</w:t>
      </w:r>
    </w:p>
    <w:p w:rsidR="00E24333" w:rsidRDefault="00E24333" w:rsidP="00F74C42">
      <w:pPr>
        <w:spacing w:before="40" w:after="40"/>
        <w:rPr>
          <w:rFonts w:asciiTheme="minorHAnsi" w:hAnsiTheme="minorHAnsi" w:cstheme="minorHAnsi"/>
          <w:sz w:val="22"/>
          <w:szCs w:val="22"/>
        </w:rPr>
      </w:pPr>
    </w:p>
    <w:p w:rsidR="00F74C42" w:rsidRPr="001B37CA" w:rsidRDefault="001B37CA" w:rsidP="00F74C42">
      <w:pPr>
        <w:spacing w:before="40" w:after="40"/>
        <w:rPr>
          <w:rFonts w:asciiTheme="minorHAnsi" w:hAnsiTheme="minorHAnsi" w:cstheme="minorHAnsi"/>
          <w:sz w:val="22"/>
          <w:szCs w:val="22"/>
        </w:rPr>
      </w:pPr>
      <w:r w:rsidRPr="001B37CA">
        <w:rPr>
          <w:rFonts w:asciiTheme="minorHAnsi" w:hAnsiTheme="minorHAnsi" w:cstheme="minorHAnsi"/>
          <w:sz w:val="22"/>
          <w:szCs w:val="22"/>
        </w:rPr>
        <w:t xml:space="preserve">The relative performance of </w:t>
      </w:r>
      <w:r w:rsidR="00C10339">
        <w:rPr>
          <w:rFonts w:asciiTheme="minorHAnsi" w:hAnsiTheme="minorHAnsi" w:cstheme="minorHAnsi"/>
          <w:sz w:val="22"/>
          <w:szCs w:val="22"/>
        </w:rPr>
        <w:t>Tier 2 AV APS</w:t>
      </w:r>
      <w:r w:rsidRPr="001B37CA">
        <w:rPr>
          <w:rFonts w:asciiTheme="minorHAnsi" w:hAnsiTheme="minorHAnsi" w:cstheme="minorHAnsi"/>
          <w:sz w:val="22"/>
          <w:szCs w:val="22"/>
        </w:rPr>
        <w:t xml:space="preserve"> devices </w:t>
      </w:r>
      <w:r w:rsidR="002D70D2">
        <w:rPr>
          <w:rFonts w:asciiTheme="minorHAnsi" w:hAnsiTheme="minorHAnsi" w:cstheme="minorHAnsi"/>
          <w:sz w:val="22"/>
          <w:szCs w:val="22"/>
        </w:rPr>
        <w:t>assessed</w:t>
      </w:r>
      <w:r w:rsidRPr="001B37CA">
        <w:rPr>
          <w:rFonts w:asciiTheme="minorHAnsi" w:hAnsiTheme="minorHAnsi" w:cstheme="minorHAnsi"/>
          <w:sz w:val="22"/>
          <w:szCs w:val="22"/>
        </w:rPr>
        <w:t xml:space="preserve"> the overall average </w:t>
      </w:r>
      <w:r w:rsidR="002C3B8D">
        <w:rPr>
          <w:rFonts w:asciiTheme="minorHAnsi" w:hAnsiTheme="minorHAnsi" w:cstheme="minorHAnsi"/>
          <w:sz w:val="22"/>
          <w:szCs w:val="22"/>
        </w:rPr>
        <w:t xml:space="preserve">ERP </w:t>
      </w:r>
      <w:r w:rsidRPr="001B37CA">
        <w:rPr>
          <w:rFonts w:asciiTheme="minorHAnsi" w:hAnsiTheme="minorHAnsi" w:cstheme="minorHAnsi"/>
          <w:sz w:val="22"/>
          <w:szCs w:val="22"/>
        </w:rPr>
        <w:t xml:space="preserve">from the targeted residential AV environments. </w:t>
      </w:r>
      <w:r w:rsidR="004F75A6" w:rsidRPr="004F75A6">
        <w:rPr>
          <w:rFonts w:asciiTheme="minorHAnsi" w:hAnsiTheme="minorHAnsi" w:cstheme="minorHAnsi"/>
          <w:sz w:val="22"/>
          <w:szCs w:val="22"/>
        </w:rPr>
        <w:t>CALPLUG</w:t>
      </w:r>
      <w:r w:rsidR="000E4F91">
        <w:rPr>
          <w:rFonts w:asciiTheme="minorHAnsi" w:hAnsiTheme="minorHAnsi" w:cstheme="minorHAnsi"/>
          <w:sz w:val="22"/>
          <w:szCs w:val="22"/>
        </w:rPr>
        <w:t>’s</w:t>
      </w:r>
      <w:r w:rsidR="006F4537">
        <w:rPr>
          <w:rFonts w:asciiTheme="minorHAnsi" w:hAnsiTheme="minorHAnsi" w:cstheme="minorHAnsi"/>
          <w:sz w:val="22"/>
          <w:szCs w:val="22"/>
        </w:rPr>
        <w:t xml:space="preserve"> study</w:t>
      </w:r>
      <w:r w:rsidRPr="001B37CA">
        <w:rPr>
          <w:rFonts w:asciiTheme="minorHAnsi" w:hAnsiTheme="minorHAnsi" w:cstheme="minorHAnsi"/>
          <w:sz w:val="22"/>
          <w:szCs w:val="22"/>
        </w:rPr>
        <w:t xml:space="preserve"> showed a consistent </w:t>
      </w:r>
      <w:r w:rsidR="009A1B54">
        <w:rPr>
          <w:rFonts w:asciiTheme="minorHAnsi" w:hAnsiTheme="minorHAnsi" w:cstheme="minorHAnsi"/>
          <w:sz w:val="22"/>
          <w:szCs w:val="22"/>
        </w:rPr>
        <w:t xml:space="preserve">average </w:t>
      </w:r>
      <w:r w:rsidR="002C3B8D">
        <w:rPr>
          <w:rFonts w:asciiTheme="minorHAnsi" w:hAnsiTheme="minorHAnsi" w:cstheme="minorHAnsi"/>
          <w:sz w:val="22"/>
          <w:szCs w:val="22"/>
        </w:rPr>
        <w:t>ERP</w:t>
      </w:r>
      <w:r w:rsidRPr="001B37CA">
        <w:rPr>
          <w:rFonts w:asciiTheme="minorHAnsi" w:hAnsiTheme="minorHAnsi" w:cstheme="minorHAnsi"/>
          <w:sz w:val="22"/>
          <w:szCs w:val="22"/>
        </w:rPr>
        <w:t xml:space="preserve"> of 51% </w:t>
      </w:r>
      <w:r w:rsidR="00153864">
        <w:rPr>
          <w:rFonts w:asciiTheme="minorHAnsi" w:hAnsiTheme="minorHAnsi" w:cstheme="minorHAnsi"/>
          <w:sz w:val="22"/>
          <w:szCs w:val="22"/>
        </w:rPr>
        <w:t xml:space="preserve">of total energy use </w:t>
      </w:r>
      <w:r w:rsidRPr="001B37CA">
        <w:rPr>
          <w:rFonts w:asciiTheme="minorHAnsi" w:hAnsiTheme="minorHAnsi" w:cstheme="minorHAnsi"/>
          <w:sz w:val="22"/>
          <w:szCs w:val="22"/>
        </w:rPr>
        <w:t>for residential AV environments.</w:t>
      </w:r>
      <w:r w:rsidR="00F74C42">
        <w:rPr>
          <w:rFonts w:asciiTheme="minorHAnsi" w:hAnsiTheme="minorHAnsi" w:cstheme="minorHAnsi"/>
          <w:sz w:val="22"/>
          <w:szCs w:val="22"/>
        </w:rPr>
        <w:t xml:space="preserve"> </w:t>
      </w:r>
      <w:r w:rsidR="00F74C42" w:rsidRPr="00F74C42">
        <w:rPr>
          <w:rFonts w:asciiTheme="minorHAnsi" w:hAnsiTheme="minorHAnsi" w:cstheme="minorHAnsi"/>
          <w:sz w:val="22"/>
          <w:szCs w:val="22"/>
        </w:rPr>
        <w:t>Thus</w:t>
      </w:r>
      <w:r w:rsidR="00153864">
        <w:rPr>
          <w:rFonts w:asciiTheme="minorHAnsi" w:hAnsiTheme="minorHAnsi" w:cstheme="minorHAnsi"/>
          <w:sz w:val="22"/>
          <w:szCs w:val="22"/>
        </w:rPr>
        <w:t>,</w:t>
      </w:r>
      <w:r w:rsidR="00F74C42" w:rsidRPr="00F74C42">
        <w:rPr>
          <w:rFonts w:asciiTheme="minorHAnsi" w:hAnsiTheme="minorHAnsi" w:cstheme="minorHAnsi"/>
          <w:sz w:val="22"/>
          <w:szCs w:val="22"/>
        </w:rPr>
        <w:t xml:space="preserve"> </w:t>
      </w:r>
      <w:r w:rsidR="004F75A6" w:rsidRPr="004F75A6">
        <w:rPr>
          <w:rFonts w:asciiTheme="minorHAnsi" w:hAnsiTheme="minorHAnsi" w:cstheme="minorHAnsi"/>
          <w:sz w:val="22"/>
          <w:szCs w:val="22"/>
        </w:rPr>
        <w:t>CALPLUG</w:t>
      </w:r>
      <w:r w:rsidR="00153864">
        <w:rPr>
          <w:rFonts w:asciiTheme="minorHAnsi" w:hAnsiTheme="minorHAnsi" w:cstheme="minorHAnsi"/>
          <w:sz w:val="22"/>
          <w:szCs w:val="22"/>
        </w:rPr>
        <w:t xml:space="preserve">’s study concluded that </w:t>
      </w:r>
      <w:r w:rsidR="00F74C42" w:rsidRPr="00F74C42">
        <w:rPr>
          <w:rFonts w:asciiTheme="minorHAnsi" w:hAnsiTheme="minorHAnsi" w:cstheme="minorHAnsi"/>
          <w:sz w:val="22"/>
          <w:szCs w:val="22"/>
        </w:rPr>
        <w:t xml:space="preserve">the overall </w:t>
      </w:r>
      <w:r w:rsidR="002C3B8D">
        <w:rPr>
          <w:rFonts w:asciiTheme="minorHAnsi" w:hAnsiTheme="minorHAnsi" w:cstheme="minorHAnsi"/>
          <w:sz w:val="22"/>
          <w:szCs w:val="22"/>
        </w:rPr>
        <w:t>ERP</w:t>
      </w:r>
      <w:r w:rsidR="00F74C42" w:rsidRPr="00F74C42">
        <w:rPr>
          <w:rFonts w:asciiTheme="minorHAnsi" w:hAnsiTheme="minorHAnsi" w:cstheme="minorHAnsi"/>
          <w:sz w:val="22"/>
          <w:szCs w:val="22"/>
        </w:rPr>
        <w:t xml:space="preserve"> performance of this Tier 2 AV APS device </w:t>
      </w:r>
      <w:r w:rsidR="008F6C40">
        <w:rPr>
          <w:rFonts w:asciiTheme="minorHAnsi" w:hAnsiTheme="minorHAnsi" w:cstheme="minorHAnsi"/>
          <w:sz w:val="22"/>
          <w:szCs w:val="22"/>
        </w:rPr>
        <w:t xml:space="preserve">was of statistically </w:t>
      </w:r>
      <w:r w:rsidR="00F74C42" w:rsidRPr="00F74C42">
        <w:rPr>
          <w:rFonts w:asciiTheme="minorHAnsi" w:hAnsiTheme="minorHAnsi" w:cstheme="minorHAnsi"/>
          <w:sz w:val="22"/>
          <w:szCs w:val="22"/>
        </w:rPr>
        <w:t xml:space="preserve">high confidence with over </w:t>
      </w:r>
      <w:r w:rsidR="009A1B54">
        <w:rPr>
          <w:rFonts w:asciiTheme="minorHAnsi" w:hAnsiTheme="minorHAnsi" w:cstheme="minorHAnsi"/>
          <w:sz w:val="22"/>
          <w:szCs w:val="22"/>
        </w:rPr>
        <w:t xml:space="preserve">53 </w:t>
      </w:r>
      <w:r w:rsidR="00F74C42" w:rsidRPr="00F74C42">
        <w:rPr>
          <w:rFonts w:asciiTheme="minorHAnsi" w:hAnsiTheme="minorHAnsi" w:cstheme="minorHAnsi"/>
          <w:sz w:val="22"/>
          <w:szCs w:val="22"/>
        </w:rPr>
        <w:t>in-situ</w:t>
      </w:r>
      <w:r w:rsidR="00E24333">
        <w:rPr>
          <w:rFonts w:asciiTheme="minorHAnsi" w:hAnsiTheme="minorHAnsi" w:cstheme="minorHAnsi"/>
          <w:sz w:val="22"/>
          <w:szCs w:val="22"/>
        </w:rPr>
        <w:t xml:space="preserve"> residential</w:t>
      </w:r>
      <w:r w:rsidR="00F74C42" w:rsidRPr="00F74C42">
        <w:rPr>
          <w:rFonts w:asciiTheme="minorHAnsi" w:hAnsiTheme="minorHAnsi" w:cstheme="minorHAnsi"/>
          <w:sz w:val="22"/>
          <w:szCs w:val="22"/>
        </w:rPr>
        <w:t xml:space="preserve"> field trial sites and 100’s of millions of data points attained.</w:t>
      </w:r>
      <w:r w:rsidR="009A1B54">
        <w:rPr>
          <w:rFonts w:asciiTheme="minorHAnsi" w:hAnsiTheme="minorHAnsi" w:cstheme="minorHAnsi"/>
          <w:sz w:val="22"/>
          <w:szCs w:val="22"/>
        </w:rPr>
        <w:t xml:space="preserve"> </w:t>
      </w:r>
    </w:p>
    <w:p w:rsidR="001B37CA" w:rsidRPr="00885566" w:rsidRDefault="001B37CA" w:rsidP="00885566">
      <w:pPr>
        <w:pStyle w:val="Heading5"/>
        <w:rPr>
          <w:b/>
        </w:rPr>
      </w:pPr>
      <w:r w:rsidRPr="00885566">
        <w:rPr>
          <w:b/>
        </w:rPr>
        <w:t>SDG&amp;E ETP Scaled Field Placement Study</w:t>
      </w:r>
      <w:r w:rsidR="008C43E8" w:rsidRPr="00885566">
        <w:rPr>
          <w:b/>
        </w:rPr>
        <w:t xml:space="preserve"> – Data Collection Approach</w:t>
      </w:r>
    </w:p>
    <w:p w:rsidR="008943FC" w:rsidRDefault="001B37CA" w:rsidP="008943FC">
      <w:pPr>
        <w:spacing w:before="40" w:after="40"/>
        <w:rPr>
          <w:rFonts w:asciiTheme="minorHAnsi" w:hAnsiTheme="minorHAnsi" w:cstheme="minorHAnsi"/>
          <w:sz w:val="22"/>
          <w:szCs w:val="22"/>
        </w:rPr>
      </w:pPr>
      <w:r w:rsidRPr="001B37CA">
        <w:rPr>
          <w:rFonts w:asciiTheme="minorHAnsi" w:hAnsiTheme="minorHAnsi" w:cstheme="minorHAnsi"/>
          <w:sz w:val="22"/>
          <w:szCs w:val="22"/>
        </w:rPr>
        <w:t>To verify the performance of Tier 2 AV APS devices, SDG&amp;E</w:t>
      </w:r>
      <w:r w:rsidR="008F6C40">
        <w:rPr>
          <w:rFonts w:asciiTheme="minorHAnsi" w:hAnsiTheme="minorHAnsi" w:cstheme="minorHAnsi"/>
          <w:sz w:val="22"/>
          <w:szCs w:val="22"/>
        </w:rPr>
        <w:t>’s ETP</w:t>
      </w:r>
      <w:r w:rsidRPr="001B37CA">
        <w:rPr>
          <w:rFonts w:asciiTheme="minorHAnsi" w:hAnsiTheme="minorHAnsi" w:cstheme="minorHAnsi"/>
          <w:sz w:val="22"/>
          <w:szCs w:val="22"/>
        </w:rPr>
        <w:t xml:space="preserve"> </w:t>
      </w:r>
      <w:r w:rsidR="00F74C42">
        <w:rPr>
          <w:rFonts w:asciiTheme="minorHAnsi" w:hAnsiTheme="minorHAnsi" w:cstheme="minorHAnsi"/>
          <w:sz w:val="22"/>
          <w:szCs w:val="22"/>
        </w:rPr>
        <w:t xml:space="preserve">also </w:t>
      </w:r>
      <w:r w:rsidRPr="001B37CA">
        <w:rPr>
          <w:rFonts w:asciiTheme="minorHAnsi" w:hAnsiTheme="minorHAnsi" w:cstheme="minorHAnsi"/>
          <w:sz w:val="22"/>
          <w:szCs w:val="22"/>
        </w:rPr>
        <w:t xml:space="preserve">undertook </w:t>
      </w:r>
      <w:r w:rsidR="006F4537">
        <w:rPr>
          <w:rFonts w:asciiTheme="minorHAnsi" w:hAnsiTheme="minorHAnsi" w:cstheme="minorHAnsi"/>
          <w:sz w:val="22"/>
          <w:szCs w:val="22"/>
        </w:rPr>
        <w:t>a scaled field placement trial</w:t>
      </w:r>
      <w:r w:rsidRPr="001B37CA">
        <w:rPr>
          <w:rFonts w:asciiTheme="minorHAnsi" w:hAnsiTheme="minorHAnsi" w:cstheme="minorHAnsi"/>
          <w:sz w:val="22"/>
          <w:szCs w:val="22"/>
        </w:rPr>
        <w:t xml:space="preserve"> in residential AV environments to assess the</w:t>
      </w:r>
      <w:r w:rsidR="00E24333">
        <w:rPr>
          <w:rFonts w:asciiTheme="minorHAnsi" w:hAnsiTheme="minorHAnsi" w:cstheme="minorHAnsi"/>
          <w:sz w:val="22"/>
          <w:szCs w:val="22"/>
        </w:rPr>
        <w:t xml:space="preserve"> performance and correlation in </w:t>
      </w:r>
      <w:r w:rsidRPr="001B37CA">
        <w:rPr>
          <w:rFonts w:asciiTheme="minorHAnsi" w:hAnsiTheme="minorHAnsi" w:cstheme="minorHAnsi"/>
          <w:sz w:val="22"/>
          <w:szCs w:val="22"/>
        </w:rPr>
        <w:t>performance from other studies conducted on Tier 2 AV APS devices.</w:t>
      </w:r>
      <w:r w:rsidR="006F4537">
        <w:rPr>
          <w:rFonts w:asciiTheme="minorHAnsi" w:hAnsiTheme="minorHAnsi" w:cstheme="minorHAnsi"/>
          <w:sz w:val="22"/>
          <w:szCs w:val="22"/>
        </w:rPr>
        <w:t xml:space="preserve"> </w:t>
      </w:r>
      <w:r w:rsidR="008943FC" w:rsidRPr="001B37CA">
        <w:rPr>
          <w:rFonts w:asciiTheme="minorHAnsi" w:hAnsiTheme="minorHAnsi" w:cstheme="minorHAnsi"/>
          <w:sz w:val="22"/>
          <w:szCs w:val="22"/>
        </w:rPr>
        <w:t xml:space="preserve">The data measured and logged by the </w:t>
      </w:r>
      <w:r w:rsidR="00C10339">
        <w:rPr>
          <w:rFonts w:asciiTheme="minorHAnsi" w:hAnsiTheme="minorHAnsi" w:cstheme="minorHAnsi"/>
          <w:sz w:val="22"/>
          <w:szCs w:val="22"/>
        </w:rPr>
        <w:t>Tier 2 AV APS</w:t>
      </w:r>
      <w:r w:rsidR="008943FC" w:rsidRPr="001B37CA">
        <w:rPr>
          <w:rFonts w:asciiTheme="minorHAnsi" w:hAnsiTheme="minorHAnsi" w:cstheme="minorHAnsi"/>
          <w:sz w:val="22"/>
          <w:szCs w:val="22"/>
        </w:rPr>
        <w:t xml:space="preserve"> device throughout the SDG&amp;E trial included</w:t>
      </w:r>
      <w:r w:rsidR="005A66DE">
        <w:rPr>
          <w:rFonts w:asciiTheme="minorHAnsi" w:hAnsiTheme="minorHAnsi" w:cstheme="minorHAnsi"/>
          <w:sz w:val="22"/>
          <w:szCs w:val="22"/>
        </w:rPr>
        <w:t xml:space="preserve"> second by second measurements of</w:t>
      </w:r>
      <w:r w:rsidR="008943FC" w:rsidRPr="001B37CA">
        <w:rPr>
          <w:rFonts w:asciiTheme="minorHAnsi" w:hAnsiTheme="minorHAnsi" w:cstheme="minorHAnsi"/>
          <w:sz w:val="22"/>
          <w:szCs w:val="22"/>
        </w:rPr>
        <w:t xml:space="preserve">: </w:t>
      </w:r>
    </w:p>
    <w:p w:rsidR="004104D1" w:rsidRPr="001B37CA" w:rsidRDefault="004104D1" w:rsidP="008943FC">
      <w:pPr>
        <w:spacing w:before="40" w:after="40"/>
        <w:rPr>
          <w:rFonts w:asciiTheme="minorHAnsi" w:hAnsiTheme="minorHAnsi" w:cstheme="minorHAnsi"/>
          <w:sz w:val="22"/>
          <w:szCs w:val="22"/>
        </w:rPr>
      </w:pPr>
    </w:p>
    <w:p w:rsidR="008943FC" w:rsidRPr="001B37CA" w:rsidRDefault="008943FC" w:rsidP="008943FC">
      <w:pPr>
        <w:spacing w:before="40" w:after="40"/>
        <w:rPr>
          <w:rFonts w:asciiTheme="minorHAnsi" w:hAnsiTheme="minorHAnsi" w:cstheme="minorHAnsi"/>
          <w:sz w:val="22"/>
          <w:szCs w:val="22"/>
        </w:rPr>
      </w:pPr>
      <w:r w:rsidRPr="001B37CA">
        <w:rPr>
          <w:rFonts w:asciiTheme="minorHAnsi" w:hAnsiTheme="minorHAnsi" w:cstheme="minorHAnsi"/>
          <w:sz w:val="22"/>
          <w:szCs w:val="22"/>
        </w:rPr>
        <w:t>•</w:t>
      </w:r>
      <w:r w:rsidRPr="001B37CA">
        <w:rPr>
          <w:rFonts w:asciiTheme="minorHAnsi" w:hAnsiTheme="minorHAnsi" w:cstheme="minorHAnsi"/>
          <w:sz w:val="22"/>
          <w:szCs w:val="22"/>
        </w:rPr>
        <w:tab/>
        <w:t>Date &amp; Time (</w:t>
      </w:r>
      <w:r w:rsidR="008F6C40">
        <w:rPr>
          <w:rFonts w:asciiTheme="minorHAnsi" w:hAnsiTheme="minorHAnsi" w:cstheme="minorHAnsi"/>
          <w:sz w:val="22"/>
          <w:szCs w:val="22"/>
        </w:rPr>
        <w:t>l</w:t>
      </w:r>
      <w:r w:rsidRPr="001B37CA">
        <w:rPr>
          <w:rFonts w:asciiTheme="minorHAnsi" w:hAnsiTheme="minorHAnsi" w:cstheme="minorHAnsi"/>
          <w:sz w:val="22"/>
          <w:szCs w:val="22"/>
        </w:rPr>
        <w:t>ocal)</w:t>
      </w:r>
    </w:p>
    <w:p w:rsidR="008943FC" w:rsidRPr="001B37CA" w:rsidRDefault="008943FC" w:rsidP="008943FC">
      <w:pPr>
        <w:spacing w:before="40" w:after="40"/>
        <w:rPr>
          <w:rFonts w:asciiTheme="minorHAnsi" w:hAnsiTheme="minorHAnsi" w:cstheme="minorHAnsi"/>
          <w:sz w:val="22"/>
          <w:szCs w:val="22"/>
        </w:rPr>
      </w:pPr>
      <w:r w:rsidRPr="001B37CA">
        <w:rPr>
          <w:rFonts w:asciiTheme="minorHAnsi" w:hAnsiTheme="minorHAnsi" w:cstheme="minorHAnsi"/>
          <w:sz w:val="22"/>
          <w:szCs w:val="22"/>
        </w:rPr>
        <w:t>•</w:t>
      </w:r>
      <w:r w:rsidRPr="001B37CA">
        <w:rPr>
          <w:rFonts w:asciiTheme="minorHAnsi" w:hAnsiTheme="minorHAnsi" w:cstheme="minorHAnsi"/>
          <w:sz w:val="22"/>
          <w:szCs w:val="22"/>
        </w:rPr>
        <w:tab/>
        <w:t xml:space="preserve">Mains power level (voltage) </w:t>
      </w:r>
    </w:p>
    <w:p w:rsidR="008943FC" w:rsidRPr="001B37CA" w:rsidRDefault="008943FC" w:rsidP="008943FC">
      <w:pPr>
        <w:spacing w:before="40" w:after="40"/>
        <w:rPr>
          <w:rFonts w:asciiTheme="minorHAnsi" w:hAnsiTheme="minorHAnsi" w:cstheme="minorHAnsi"/>
          <w:sz w:val="22"/>
          <w:szCs w:val="22"/>
        </w:rPr>
      </w:pPr>
      <w:r w:rsidRPr="001B37CA">
        <w:rPr>
          <w:rFonts w:asciiTheme="minorHAnsi" w:hAnsiTheme="minorHAnsi" w:cstheme="minorHAnsi"/>
          <w:sz w:val="22"/>
          <w:szCs w:val="22"/>
        </w:rPr>
        <w:t>•</w:t>
      </w:r>
      <w:r w:rsidRPr="001B37CA">
        <w:rPr>
          <w:rFonts w:asciiTheme="minorHAnsi" w:hAnsiTheme="minorHAnsi" w:cstheme="minorHAnsi"/>
          <w:sz w:val="22"/>
          <w:szCs w:val="22"/>
        </w:rPr>
        <w:tab/>
        <w:t xml:space="preserve">Connected equipment current consumption </w:t>
      </w:r>
    </w:p>
    <w:p w:rsidR="008943FC" w:rsidRPr="001B37CA" w:rsidRDefault="008943FC" w:rsidP="008943FC">
      <w:pPr>
        <w:spacing w:before="40" w:after="40"/>
        <w:rPr>
          <w:rFonts w:asciiTheme="minorHAnsi" w:hAnsiTheme="minorHAnsi" w:cstheme="minorHAnsi"/>
          <w:sz w:val="22"/>
          <w:szCs w:val="22"/>
        </w:rPr>
      </w:pPr>
      <w:r w:rsidRPr="001B37CA">
        <w:rPr>
          <w:rFonts w:asciiTheme="minorHAnsi" w:hAnsiTheme="minorHAnsi" w:cstheme="minorHAnsi"/>
          <w:sz w:val="22"/>
          <w:szCs w:val="22"/>
        </w:rPr>
        <w:t>•</w:t>
      </w:r>
      <w:r w:rsidRPr="001B37CA">
        <w:rPr>
          <w:rFonts w:asciiTheme="minorHAnsi" w:hAnsiTheme="minorHAnsi" w:cstheme="minorHAnsi"/>
          <w:sz w:val="22"/>
          <w:szCs w:val="22"/>
        </w:rPr>
        <w:tab/>
        <w:t xml:space="preserve">Connected equipment </w:t>
      </w:r>
      <w:r w:rsidR="008F6C40">
        <w:rPr>
          <w:rFonts w:asciiTheme="minorHAnsi" w:hAnsiTheme="minorHAnsi" w:cstheme="minorHAnsi"/>
          <w:sz w:val="22"/>
          <w:szCs w:val="22"/>
        </w:rPr>
        <w:t>p</w:t>
      </w:r>
      <w:r w:rsidRPr="001B37CA">
        <w:rPr>
          <w:rFonts w:asciiTheme="minorHAnsi" w:hAnsiTheme="minorHAnsi" w:cstheme="minorHAnsi"/>
          <w:sz w:val="22"/>
          <w:szCs w:val="22"/>
        </w:rPr>
        <w:t xml:space="preserve">ower use (W) </w:t>
      </w:r>
    </w:p>
    <w:p w:rsidR="008943FC" w:rsidRPr="001B37CA" w:rsidRDefault="008943FC" w:rsidP="008943FC">
      <w:pPr>
        <w:spacing w:before="40" w:after="40"/>
        <w:rPr>
          <w:rFonts w:asciiTheme="minorHAnsi" w:hAnsiTheme="minorHAnsi" w:cstheme="minorHAnsi"/>
          <w:sz w:val="22"/>
          <w:szCs w:val="22"/>
        </w:rPr>
      </w:pPr>
      <w:r w:rsidRPr="001B37CA">
        <w:rPr>
          <w:rFonts w:asciiTheme="minorHAnsi" w:hAnsiTheme="minorHAnsi" w:cstheme="minorHAnsi"/>
          <w:sz w:val="22"/>
          <w:szCs w:val="22"/>
        </w:rPr>
        <w:t>•</w:t>
      </w:r>
      <w:r w:rsidRPr="001B37CA">
        <w:rPr>
          <w:rFonts w:asciiTheme="minorHAnsi" w:hAnsiTheme="minorHAnsi" w:cstheme="minorHAnsi"/>
          <w:sz w:val="22"/>
          <w:szCs w:val="22"/>
        </w:rPr>
        <w:tab/>
        <w:t xml:space="preserve">IR signals determined by the IR sensor on the </w:t>
      </w:r>
      <w:r w:rsidR="00C10339">
        <w:rPr>
          <w:rFonts w:asciiTheme="minorHAnsi" w:hAnsiTheme="minorHAnsi" w:cstheme="minorHAnsi"/>
          <w:sz w:val="22"/>
          <w:szCs w:val="22"/>
        </w:rPr>
        <w:t>Tier 2 AV APS</w:t>
      </w:r>
      <w:r w:rsidRPr="001B37CA">
        <w:rPr>
          <w:rFonts w:asciiTheme="minorHAnsi" w:hAnsiTheme="minorHAnsi" w:cstheme="minorHAnsi"/>
          <w:sz w:val="22"/>
          <w:szCs w:val="22"/>
        </w:rPr>
        <w:t xml:space="preserve"> (if an IR sensing </w:t>
      </w:r>
      <w:r w:rsidR="00C10339">
        <w:rPr>
          <w:rFonts w:asciiTheme="minorHAnsi" w:hAnsiTheme="minorHAnsi" w:cstheme="minorHAnsi"/>
          <w:sz w:val="22"/>
          <w:szCs w:val="22"/>
        </w:rPr>
        <w:t>Tier 2 AV APS</w:t>
      </w:r>
      <w:r w:rsidRPr="001B37CA">
        <w:rPr>
          <w:rFonts w:asciiTheme="minorHAnsi" w:hAnsiTheme="minorHAnsi" w:cstheme="minorHAnsi"/>
          <w:sz w:val="22"/>
          <w:szCs w:val="22"/>
        </w:rPr>
        <w:t>)</w:t>
      </w:r>
    </w:p>
    <w:p w:rsidR="008943FC" w:rsidRPr="001B37CA" w:rsidRDefault="008943FC" w:rsidP="008943FC">
      <w:pPr>
        <w:spacing w:before="40" w:after="40"/>
        <w:rPr>
          <w:rFonts w:asciiTheme="minorHAnsi" w:hAnsiTheme="minorHAnsi" w:cstheme="minorHAnsi"/>
          <w:sz w:val="22"/>
          <w:szCs w:val="22"/>
        </w:rPr>
      </w:pPr>
      <w:r w:rsidRPr="001B37CA">
        <w:rPr>
          <w:rFonts w:asciiTheme="minorHAnsi" w:hAnsiTheme="minorHAnsi" w:cstheme="minorHAnsi"/>
          <w:sz w:val="22"/>
          <w:szCs w:val="22"/>
        </w:rPr>
        <w:t>•</w:t>
      </w:r>
      <w:r w:rsidRPr="001B37CA">
        <w:rPr>
          <w:rFonts w:asciiTheme="minorHAnsi" w:hAnsiTheme="minorHAnsi" w:cstheme="minorHAnsi"/>
          <w:sz w:val="22"/>
          <w:szCs w:val="22"/>
        </w:rPr>
        <w:tab/>
        <w:t xml:space="preserve">Count down timer settings of the </w:t>
      </w:r>
      <w:r w:rsidR="00C10339">
        <w:rPr>
          <w:rFonts w:asciiTheme="minorHAnsi" w:hAnsiTheme="minorHAnsi" w:cstheme="minorHAnsi"/>
          <w:sz w:val="22"/>
          <w:szCs w:val="22"/>
        </w:rPr>
        <w:t>Tier 2 AV APS</w:t>
      </w:r>
      <w:r w:rsidRPr="001B37CA">
        <w:rPr>
          <w:rFonts w:asciiTheme="minorHAnsi" w:hAnsiTheme="minorHAnsi" w:cstheme="minorHAnsi"/>
          <w:sz w:val="22"/>
          <w:szCs w:val="22"/>
        </w:rPr>
        <w:t xml:space="preserve"> device</w:t>
      </w:r>
    </w:p>
    <w:p w:rsidR="008943FC" w:rsidRPr="001B37CA" w:rsidRDefault="008943FC" w:rsidP="008943FC">
      <w:pPr>
        <w:spacing w:before="40" w:after="40"/>
        <w:rPr>
          <w:rFonts w:asciiTheme="minorHAnsi" w:hAnsiTheme="minorHAnsi" w:cstheme="minorHAnsi"/>
          <w:sz w:val="22"/>
          <w:szCs w:val="22"/>
        </w:rPr>
      </w:pPr>
      <w:r w:rsidRPr="001B37CA">
        <w:rPr>
          <w:rFonts w:asciiTheme="minorHAnsi" w:hAnsiTheme="minorHAnsi" w:cstheme="minorHAnsi"/>
          <w:sz w:val="22"/>
          <w:szCs w:val="22"/>
        </w:rPr>
        <w:t>•</w:t>
      </w:r>
      <w:r w:rsidRPr="001B37CA">
        <w:rPr>
          <w:rFonts w:asciiTheme="minorHAnsi" w:hAnsiTheme="minorHAnsi" w:cstheme="minorHAnsi"/>
          <w:sz w:val="22"/>
          <w:szCs w:val="22"/>
        </w:rPr>
        <w:tab/>
        <w:t xml:space="preserve">Mechanical </w:t>
      </w:r>
      <w:r w:rsidR="008F6C40">
        <w:rPr>
          <w:rFonts w:asciiTheme="minorHAnsi" w:hAnsiTheme="minorHAnsi" w:cstheme="minorHAnsi"/>
          <w:sz w:val="22"/>
          <w:szCs w:val="22"/>
        </w:rPr>
        <w:t>r</w:t>
      </w:r>
      <w:r w:rsidRPr="001B37CA">
        <w:rPr>
          <w:rFonts w:asciiTheme="minorHAnsi" w:hAnsiTheme="minorHAnsi" w:cstheme="minorHAnsi"/>
          <w:sz w:val="22"/>
          <w:szCs w:val="22"/>
        </w:rPr>
        <w:t xml:space="preserve">elay </w:t>
      </w:r>
      <w:r w:rsidR="008F6C40">
        <w:rPr>
          <w:rFonts w:asciiTheme="minorHAnsi" w:hAnsiTheme="minorHAnsi" w:cstheme="minorHAnsi"/>
          <w:sz w:val="22"/>
          <w:szCs w:val="22"/>
        </w:rPr>
        <w:t>l</w:t>
      </w:r>
      <w:r w:rsidRPr="001B37CA">
        <w:rPr>
          <w:rFonts w:asciiTheme="minorHAnsi" w:hAnsiTheme="minorHAnsi" w:cstheme="minorHAnsi"/>
          <w:sz w:val="22"/>
          <w:szCs w:val="22"/>
        </w:rPr>
        <w:t xml:space="preserve">ogged state of the </w:t>
      </w:r>
      <w:r w:rsidR="00C10339">
        <w:rPr>
          <w:rFonts w:asciiTheme="minorHAnsi" w:hAnsiTheme="minorHAnsi" w:cstheme="minorHAnsi"/>
          <w:sz w:val="22"/>
          <w:szCs w:val="22"/>
        </w:rPr>
        <w:t>Tier 2 AV APS</w:t>
      </w:r>
    </w:p>
    <w:p w:rsidR="008943FC" w:rsidRPr="001B37CA" w:rsidRDefault="008943FC" w:rsidP="008943FC">
      <w:pPr>
        <w:spacing w:before="40" w:after="40"/>
        <w:rPr>
          <w:rFonts w:asciiTheme="minorHAnsi" w:hAnsiTheme="minorHAnsi" w:cstheme="minorHAnsi"/>
          <w:sz w:val="22"/>
          <w:szCs w:val="22"/>
        </w:rPr>
      </w:pPr>
      <w:r w:rsidRPr="001B37CA">
        <w:rPr>
          <w:rFonts w:asciiTheme="minorHAnsi" w:hAnsiTheme="minorHAnsi" w:cstheme="minorHAnsi"/>
          <w:sz w:val="22"/>
          <w:szCs w:val="22"/>
        </w:rPr>
        <w:t>•</w:t>
      </w:r>
      <w:r w:rsidRPr="001B37CA">
        <w:rPr>
          <w:rFonts w:asciiTheme="minorHAnsi" w:hAnsiTheme="minorHAnsi" w:cstheme="minorHAnsi"/>
          <w:sz w:val="22"/>
          <w:szCs w:val="22"/>
        </w:rPr>
        <w:tab/>
        <w:t xml:space="preserve">Energy saved - cumulative watt hours </w:t>
      </w:r>
    </w:p>
    <w:p w:rsidR="008943FC" w:rsidRPr="001B37CA" w:rsidRDefault="008943FC" w:rsidP="008943FC">
      <w:pPr>
        <w:spacing w:before="40" w:after="40"/>
        <w:rPr>
          <w:rFonts w:asciiTheme="minorHAnsi" w:hAnsiTheme="minorHAnsi" w:cstheme="minorHAnsi"/>
          <w:sz w:val="22"/>
          <w:szCs w:val="22"/>
        </w:rPr>
      </w:pPr>
      <w:r w:rsidRPr="001B37CA">
        <w:rPr>
          <w:rFonts w:asciiTheme="minorHAnsi" w:hAnsiTheme="minorHAnsi" w:cstheme="minorHAnsi"/>
          <w:sz w:val="22"/>
          <w:szCs w:val="22"/>
        </w:rPr>
        <w:lastRenderedPageBreak/>
        <w:t>•</w:t>
      </w:r>
      <w:r w:rsidRPr="001B37CA">
        <w:rPr>
          <w:rFonts w:asciiTheme="minorHAnsi" w:hAnsiTheme="minorHAnsi" w:cstheme="minorHAnsi"/>
          <w:sz w:val="22"/>
          <w:szCs w:val="22"/>
        </w:rPr>
        <w:tab/>
        <w:t>Energy saved - instantaneous watt seconds</w:t>
      </w:r>
    </w:p>
    <w:p w:rsidR="008943FC" w:rsidRPr="001B37CA" w:rsidRDefault="008943FC" w:rsidP="008943FC">
      <w:pPr>
        <w:spacing w:before="40" w:after="40"/>
        <w:rPr>
          <w:rFonts w:asciiTheme="minorHAnsi" w:hAnsiTheme="minorHAnsi" w:cstheme="minorHAnsi"/>
          <w:sz w:val="22"/>
          <w:szCs w:val="22"/>
        </w:rPr>
      </w:pPr>
      <w:r w:rsidRPr="001B37CA">
        <w:rPr>
          <w:rFonts w:asciiTheme="minorHAnsi" w:hAnsiTheme="minorHAnsi" w:cstheme="minorHAnsi"/>
          <w:sz w:val="22"/>
          <w:szCs w:val="22"/>
        </w:rPr>
        <w:t>•</w:t>
      </w:r>
      <w:r w:rsidRPr="001B37CA">
        <w:rPr>
          <w:rFonts w:asciiTheme="minorHAnsi" w:hAnsiTheme="minorHAnsi" w:cstheme="minorHAnsi"/>
          <w:sz w:val="22"/>
          <w:szCs w:val="22"/>
        </w:rPr>
        <w:tab/>
        <w:t xml:space="preserve">Energy used - cumulative watt hours </w:t>
      </w:r>
    </w:p>
    <w:p w:rsidR="008943FC" w:rsidRPr="001B37CA" w:rsidRDefault="008943FC" w:rsidP="008943FC">
      <w:pPr>
        <w:spacing w:before="40" w:after="40"/>
        <w:rPr>
          <w:rFonts w:asciiTheme="minorHAnsi" w:hAnsiTheme="minorHAnsi" w:cstheme="minorHAnsi"/>
          <w:sz w:val="22"/>
          <w:szCs w:val="22"/>
        </w:rPr>
      </w:pPr>
      <w:r w:rsidRPr="001B37CA">
        <w:rPr>
          <w:rFonts w:asciiTheme="minorHAnsi" w:hAnsiTheme="minorHAnsi" w:cstheme="minorHAnsi"/>
          <w:sz w:val="22"/>
          <w:szCs w:val="22"/>
        </w:rPr>
        <w:t>•</w:t>
      </w:r>
      <w:r w:rsidRPr="001B37CA">
        <w:rPr>
          <w:rFonts w:asciiTheme="minorHAnsi" w:hAnsiTheme="minorHAnsi" w:cstheme="minorHAnsi"/>
          <w:sz w:val="22"/>
          <w:szCs w:val="22"/>
        </w:rPr>
        <w:tab/>
        <w:t xml:space="preserve">Energy used - instantaneous watt seconds </w:t>
      </w:r>
    </w:p>
    <w:p w:rsidR="008943FC" w:rsidRPr="001B37CA" w:rsidRDefault="008943FC" w:rsidP="008943FC">
      <w:pPr>
        <w:spacing w:before="40" w:after="40"/>
        <w:rPr>
          <w:rFonts w:asciiTheme="minorHAnsi" w:hAnsiTheme="minorHAnsi" w:cstheme="minorHAnsi"/>
          <w:sz w:val="22"/>
          <w:szCs w:val="22"/>
        </w:rPr>
      </w:pPr>
    </w:p>
    <w:p w:rsidR="008943FC" w:rsidRDefault="002D70D2" w:rsidP="008943FC">
      <w:pPr>
        <w:spacing w:before="40" w:after="40"/>
        <w:rPr>
          <w:rFonts w:asciiTheme="minorHAnsi" w:hAnsiTheme="minorHAnsi" w:cstheme="minorHAnsi"/>
          <w:sz w:val="22"/>
          <w:szCs w:val="22"/>
        </w:rPr>
      </w:pPr>
      <w:r>
        <w:rPr>
          <w:rFonts w:asciiTheme="minorHAnsi" w:hAnsiTheme="minorHAnsi" w:cstheme="minorHAnsi"/>
          <w:sz w:val="22"/>
          <w:szCs w:val="22"/>
        </w:rPr>
        <w:t>The SDG&amp;E</w:t>
      </w:r>
      <w:r w:rsidR="008943FC" w:rsidRPr="001B37CA">
        <w:rPr>
          <w:rFonts w:asciiTheme="minorHAnsi" w:hAnsiTheme="minorHAnsi" w:cstheme="minorHAnsi"/>
          <w:sz w:val="22"/>
          <w:szCs w:val="22"/>
        </w:rPr>
        <w:t xml:space="preserve"> field trial approach did not simply look at total power consumption over a period of time</w:t>
      </w:r>
      <w:r w:rsidR="00797D16">
        <w:rPr>
          <w:rFonts w:asciiTheme="minorHAnsi" w:hAnsiTheme="minorHAnsi" w:cstheme="minorHAnsi"/>
          <w:sz w:val="22"/>
          <w:szCs w:val="22"/>
        </w:rPr>
        <w:t>. More importantly, the trial</w:t>
      </w:r>
      <w:r w:rsidR="008943FC" w:rsidRPr="001B37CA">
        <w:rPr>
          <w:rFonts w:asciiTheme="minorHAnsi" w:hAnsiTheme="minorHAnsi" w:cstheme="minorHAnsi"/>
          <w:sz w:val="22"/>
          <w:szCs w:val="22"/>
        </w:rPr>
        <w:t xml:space="preserve"> monitored the power usage levels of AV devices in the targeted environment</w:t>
      </w:r>
      <w:r w:rsidR="00797D16">
        <w:rPr>
          <w:rFonts w:asciiTheme="minorHAnsi" w:hAnsiTheme="minorHAnsi" w:cstheme="minorHAnsi"/>
          <w:sz w:val="22"/>
          <w:szCs w:val="22"/>
        </w:rPr>
        <w:t xml:space="preserve"> and other numerous</w:t>
      </w:r>
      <w:r w:rsidR="008943FC" w:rsidRPr="001B37CA">
        <w:rPr>
          <w:rFonts w:asciiTheme="minorHAnsi" w:hAnsiTheme="minorHAnsi" w:cstheme="minorHAnsi"/>
          <w:sz w:val="22"/>
          <w:szCs w:val="22"/>
        </w:rPr>
        <w:t xml:space="preserve"> operational parameters each second. This provided highly accurate time of use information and confidence in the measurement</w:t>
      </w:r>
      <w:r w:rsidR="00797D16">
        <w:rPr>
          <w:rFonts w:asciiTheme="minorHAnsi" w:hAnsiTheme="minorHAnsi" w:cstheme="minorHAnsi"/>
          <w:sz w:val="22"/>
          <w:szCs w:val="22"/>
        </w:rPr>
        <w:t>,</w:t>
      </w:r>
      <w:r w:rsidR="008943FC" w:rsidRPr="001B37CA">
        <w:rPr>
          <w:rFonts w:asciiTheme="minorHAnsi" w:hAnsiTheme="minorHAnsi" w:cstheme="minorHAnsi"/>
          <w:sz w:val="22"/>
          <w:szCs w:val="22"/>
        </w:rPr>
        <w:t xml:space="preserve"> accuracy</w:t>
      </w:r>
      <w:r w:rsidR="00797D16">
        <w:rPr>
          <w:rFonts w:asciiTheme="minorHAnsi" w:hAnsiTheme="minorHAnsi" w:cstheme="minorHAnsi"/>
          <w:sz w:val="22"/>
          <w:szCs w:val="22"/>
        </w:rPr>
        <w:t>,</w:t>
      </w:r>
      <w:r w:rsidR="008943FC" w:rsidRPr="001B37CA">
        <w:rPr>
          <w:rFonts w:asciiTheme="minorHAnsi" w:hAnsiTheme="minorHAnsi" w:cstheme="minorHAnsi"/>
          <w:sz w:val="22"/>
          <w:szCs w:val="22"/>
        </w:rPr>
        <w:t xml:space="preserve"> and effectiveness of individual </w:t>
      </w:r>
      <w:r w:rsidR="00C10339">
        <w:rPr>
          <w:rFonts w:asciiTheme="minorHAnsi" w:hAnsiTheme="minorHAnsi" w:cstheme="minorHAnsi"/>
          <w:sz w:val="22"/>
          <w:szCs w:val="22"/>
        </w:rPr>
        <w:t>Tier 2 AV APS</w:t>
      </w:r>
      <w:r w:rsidR="008943FC" w:rsidRPr="001B37CA">
        <w:rPr>
          <w:rFonts w:asciiTheme="minorHAnsi" w:hAnsiTheme="minorHAnsi" w:cstheme="minorHAnsi"/>
          <w:sz w:val="22"/>
          <w:szCs w:val="22"/>
        </w:rPr>
        <w:t xml:space="preserve"> tested during the trial.</w:t>
      </w:r>
      <w:r w:rsidR="006F4537">
        <w:rPr>
          <w:rFonts w:asciiTheme="minorHAnsi" w:hAnsiTheme="minorHAnsi" w:cstheme="minorHAnsi"/>
          <w:sz w:val="22"/>
          <w:szCs w:val="22"/>
        </w:rPr>
        <w:t xml:space="preserve"> </w:t>
      </w:r>
    </w:p>
    <w:p w:rsidR="004104D1" w:rsidRPr="00885566" w:rsidRDefault="004104D1" w:rsidP="00885566">
      <w:pPr>
        <w:pStyle w:val="Heading5"/>
        <w:rPr>
          <w:b/>
        </w:rPr>
      </w:pPr>
      <w:r w:rsidRPr="00885566">
        <w:rPr>
          <w:b/>
        </w:rPr>
        <w:t>SDG&amp;E Field Trial Findings</w:t>
      </w:r>
    </w:p>
    <w:p w:rsidR="004104D1" w:rsidRDefault="004104D1" w:rsidP="004104D1">
      <w:pPr>
        <w:spacing w:before="40" w:after="40"/>
        <w:rPr>
          <w:rFonts w:asciiTheme="minorHAnsi" w:hAnsiTheme="minorHAnsi" w:cstheme="minorHAnsi"/>
          <w:sz w:val="22"/>
          <w:szCs w:val="22"/>
        </w:rPr>
      </w:pPr>
      <w:r w:rsidRPr="00F74C42">
        <w:rPr>
          <w:rFonts w:asciiTheme="minorHAnsi" w:hAnsiTheme="minorHAnsi" w:cstheme="minorHAnsi"/>
          <w:sz w:val="22"/>
          <w:szCs w:val="22"/>
        </w:rPr>
        <w:t xml:space="preserve">The results from the </w:t>
      </w:r>
      <w:r>
        <w:rPr>
          <w:rFonts w:asciiTheme="minorHAnsi" w:hAnsiTheme="minorHAnsi" w:cstheme="minorHAnsi"/>
          <w:sz w:val="22"/>
          <w:szCs w:val="22"/>
        </w:rPr>
        <w:t>SDG&amp;E</w:t>
      </w:r>
      <w:r w:rsidRPr="00F74C42">
        <w:rPr>
          <w:rFonts w:asciiTheme="minorHAnsi" w:hAnsiTheme="minorHAnsi" w:cstheme="minorHAnsi"/>
          <w:sz w:val="22"/>
          <w:szCs w:val="22"/>
        </w:rPr>
        <w:t xml:space="preserve"> field trial further confirm</w:t>
      </w:r>
      <w:r>
        <w:rPr>
          <w:rFonts w:asciiTheme="minorHAnsi" w:hAnsiTheme="minorHAnsi" w:cstheme="minorHAnsi"/>
          <w:sz w:val="22"/>
          <w:szCs w:val="22"/>
        </w:rPr>
        <w:t>ed</w:t>
      </w:r>
      <w:r w:rsidRPr="00F74C42">
        <w:rPr>
          <w:rFonts w:asciiTheme="minorHAnsi" w:hAnsiTheme="minorHAnsi" w:cstheme="minorHAnsi"/>
          <w:sz w:val="22"/>
          <w:szCs w:val="22"/>
        </w:rPr>
        <w:t xml:space="preserve"> the percentage of energy that can be reduced through the use of the Tier 2 AV APS tested. Noticeably this trial also found that on average a reduction of </w:t>
      </w:r>
      <w:r w:rsidR="00E31FBC">
        <w:rPr>
          <w:rFonts w:asciiTheme="minorHAnsi" w:hAnsiTheme="minorHAnsi" w:cstheme="minorHAnsi"/>
          <w:sz w:val="22"/>
          <w:szCs w:val="22"/>
        </w:rPr>
        <w:t>50.5</w:t>
      </w:r>
      <w:r w:rsidRPr="00F74C42">
        <w:rPr>
          <w:rFonts w:asciiTheme="minorHAnsi" w:hAnsiTheme="minorHAnsi" w:cstheme="minorHAnsi"/>
          <w:sz w:val="22"/>
          <w:szCs w:val="22"/>
        </w:rPr>
        <w:t xml:space="preserve">% of total energy used can be achieved from the use of Tier 2 AV APS devices. </w:t>
      </w:r>
      <w:r>
        <w:rPr>
          <w:rFonts w:asciiTheme="minorHAnsi" w:hAnsiTheme="minorHAnsi" w:cstheme="minorHAnsi"/>
          <w:sz w:val="22"/>
          <w:szCs w:val="22"/>
        </w:rPr>
        <w:t xml:space="preserve">Additional information regarding the SDG&amp;E field trial </w:t>
      </w:r>
      <w:r w:rsidR="00D27A86">
        <w:rPr>
          <w:rFonts w:asciiTheme="minorHAnsi" w:hAnsiTheme="minorHAnsi" w:cstheme="minorHAnsi"/>
          <w:sz w:val="22"/>
          <w:szCs w:val="22"/>
        </w:rPr>
        <w:t>is</w:t>
      </w:r>
      <w:r>
        <w:rPr>
          <w:rFonts w:asciiTheme="minorHAnsi" w:hAnsiTheme="minorHAnsi" w:cstheme="minorHAnsi"/>
          <w:sz w:val="22"/>
          <w:szCs w:val="22"/>
        </w:rPr>
        <w:t xml:space="preserve"> </w:t>
      </w:r>
      <w:r w:rsidR="00D27A86">
        <w:rPr>
          <w:rFonts w:asciiTheme="minorHAnsi" w:hAnsiTheme="minorHAnsi" w:cstheme="minorHAnsi"/>
          <w:sz w:val="22"/>
          <w:szCs w:val="22"/>
        </w:rPr>
        <w:t>shown below</w:t>
      </w:r>
      <w:r>
        <w:rPr>
          <w:rFonts w:asciiTheme="minorHAnsi" w:hAnsiTheme="minorHAnsi" w:cstheme="minorHAnsi"/>
          <w:sz w:val="22"/>
          <w:szCs w:val="22"/>
        </w:rPr>
        <w:t>:</w:t>
      </w:r>
    </w:p>
    <w:p w:rsidR="004104D1" w:rsidRDefault="004104D1" w:rsidP="004104D1">
      <w:pPr>
        <w:spacing w:before="40" w:after="40"/>
        <w:rPr>
          <w:rFonts w:asciiTheme="minorHAnsi" w:hAnsiTheme="minorHAnsi" w:cstheme="minorHAnsi"/>
          <w:sz w:val="22"/>
          <w:szCs w:val="22"/>
        </w:rPr>
      </w:pPr>
    </w:p>
    <w:p w:rsidR="004104D1" w:rsidRPr="002411E5" w:rsidRDefault="00C60863" w:rsidP="004104D1">
      <w:pPr>
        <w:numPr>
          <w:ilvl w:val="0"/>
          <w:numId w:val="24"/>
        </w:numPr>
        <w:spacing w:after="200" w:line="276" w:lineRule="auto"/>
        <w:contextualSpacing/>
        <w:rPr>
          <w:rFonts w:asciiTheme="minorHAnsi" w:eastAsiaTheme="minorHAnsi" w:hAnsiTheme="minorHAnsi" w:cstheme="minorBidi"/>
          <w:sz w:val="22"/>
          <w:szCs w:val="22"/>
          <w:lang w:val="en-AU"/>
        </w:rPr>
      </w:pPr>
      <w:r>
        <w:rPr>
          <w:rFonts w:asciiTheme="minorHAnsi" w:eastAsiaTheme="minorHAnsi" w:hAnsiTheme="minorHAnsi" w:cstheme="minorBidi"/>
          <w:sz w:val="22"/>
          <w:szCs w:val="22"/>
          <w:lang w:val="en-AU"/>
        </w:rPr>
        <w:t>A total of 4</w:t>
      </w:r>
      <w:r w:rsidR="00E31FBC">
        <w:rPr>
          <w:rFonts w:asciiTheme="minorHAnsi" w:eastAsiaTheme="minorHAnsi" w:hAnsiTheme="minorHAnsi" w:cstheme="minorBidi"/>
          <w:sz w:val="22"/>
          <w:szCs w:val="22"/>
          <w:lang w:val="en-AU"/>
        </w:rPr>
        <w:t>2</w:t>
      </w:r>
      <w:r w:rsidR="004104D1" w:rsidRPr="002411E5">
        <w:rPr>
          <w:rFonts w:asciiTheme="minorHAnsi" w:eastAsiaTheme="minorHAnsi" w:hAnsiTheme="minorHAnsi" w:cstheme="minorBidi"/>
          <w:sz w:val="22"/>
          <w:szCs w:val="22"/>
          <w:lang w:val="en-AU"/>
        </w:rPr>
        <w:t xml:space="preserve"> households were field </w:t>
      </w:r>
      <w:r w:rsidR="000B3FEB">
        <w:rPr>
          <w:rFonts w:asciiTheme="minorHAnsi" w:eastAsiaTheme="minorHAnsi" w:hAnsiTheme="minorHAnsi" w:cstheme="minorBidi"/>
          <w:sz w:val="22"/>
          <w:szCs w:val="22"/>
          <w:lang w:val="en-AU"/>
        </w:rPr>
        <w:t>trialed</w:t>
      </w:r>
      <w:r w:rsidR="004104D1" w:rsidRPr="002411E5">
        <w:rPr>
          <w:rFonts w:asciiTheme="minorHAnsi" w:eastAsiaTheme="minorHAnsi" w:hAnsiTheme="minorHAnsi" w:cstheme="minorBidi"/>
          <w:sz w:val="22"/>
          <w:szCs w:val="22"/>
          <w:lang w:val="en-AU"/>
        </w:rPr>
        <w:t xml:space="preserve"> with an average of 15.86 days per home of second by second data retrieved</w:t>
      </w:r>
      <w:r w:rsidR="00E31FBC">
        <w:rPr>
          <w:rFonts w:asciiTheme="minorHAnsi" w:eastAsiaTheme="minorHAnsi" w:hAnsiTheme="minorHAnsi" w:cstheme="minorBidi"/>
          <w:sz w:val="22"/>
          <w:szCs w:val="22"/>
          <w:lang w:val="en-AU"/>
        </w:rPr>
        <w:t>.</w:t>
      </w:r>
    </w:p>
    <w:p w:rsidR="004104D1" w:rsidRPr="002411E5" w:rsidRDefault="004104D1" w:rsidP="004104D1">
      <w:pPr>
        <w:numPr>
          <w:ilvl w:val="0"/>
          <w:numId w:val="24"/>
        </w:numPr>
        <w:spacing w:after="200" w:line="276" w:lineRule="auto"/>
        <w:contextualSpacing/>
        <w:rPr>
          <w:rFonts w:asciiTheme="minorHAnsi" w:eastAsiaTheme="minorHAnsi" w:hAnsiTheme="minorHAnsi" w:cstheme="minorBidi"/>
          <w:sz w:val="22"/>
          <w:szCs w:val="22"/>
          <w:lang w:val="en-AU"/>
        </w:rPr>
      </w:pPr>
      <w:r w:rsidRPr="002411E5">
        <w:rPr>
          <w:rFonts w:asciiTheme="minorHAnsi" w:eastAsiaTheme="minorHAnsi" w:hAnsiTheme="minorHAnsi" w:cstheme="minorBidi"/>
          <w:sz w:val="22"/>
          <w:szCs w:val="22"/>
          <w:lang w:val="en-AU"/>
        </w:rPr>
        <w:t>Average annuali</w:t>
      </w:r>
      <w:r w:rsidR="00D27A86">
        <w:rPr>
          <w:rFonts w:asciiTheme="minorHAnsi" w:eastAsiaTheme="minorHAnsi" w:hAnsiTheme="minorHAnsi" w:cstheme="minorBidi"/>
          <w:sz w:val="22"/>
          <w:szCs w:val="22"/>
          <w:lang w:val="en-AU"/>
        </w:rPr>
        <w:t>z</w:t>
      </w:r>
      <w:r w:rsidRPr="002411E5">
        <w:rPr>
          <w:rFonts w:asciiTheme="minorHAnsi" w:eastAsiaTheme="minorHAnsi" w:hAnsiTheme="minorHAnsi" w:cstheme="minorBidi"/>
          <w:sz w:val="22"/>
          <w:szCs w:val="22"/>
          <w:lang w:val="en-AU"/>
        </w:rPr>
        <w:t xml:space="preserve">ed energy consumed was </w:t>
      </w:r>
      <w:r w:rsidR="00C60863">
        <w:rPr>
          <w:rFonts w:asciiTheme="minorHAnsi" w:eastAsiaTheme="minorHAnsi" w:hAnsiTheme="minorHAnsi" w:cstheme="minorBidi"/>
          <w:sz w:val="22"/>
          <w:szCs w:val="22"/>
          <w:lang w:val="en-AU"/>
        </w:rPr>
        <w:t>463</w:t>
      </w:r>
      <w:r w:rsidRPr="002411E5">
        <w:rPr>
          <w:rFonts w:asciiTheme="minorHAnsi" w:eastAsiaTheme="minorHAnsi" w:hAnsiTheme="minorHAnsi" w:cstheme="minorBidi"/>
          <w:sz w:val="22"/>
          <w:szCs w:val="22"/>
          <w:lang w:val="en-AU"/>
        </w:rPr>
        <w:t xml:space="preserve"> kWh across these trial homes</w:t>
      </w:r>
      <w:r w:rsidR="00E31FBC">
        <w:rPr>
          <w:rFonts w:asciiTheme="minorHAnsi" w:eastAsiaTheme="minorHAnsi" w:hAnsiTheme="minorHAnsi" w:cstheme="minorBidi"/>
          <w:sz w:val="22"/>
          <w:szCs w:val="22"/>
          <w:lang w:val="en-AU"/>
        </w:rPr>
        <w:t>.</w:t>
      </w:r>
    </w:p>
    <w:p w:rsidR="004104D1" w:rsidRPr="002411E5" w:rsidRDefault="004104D1" w:rsidP="004104D1">
      <w:pPr>
        <w:numPr>
          <w:ilvl w:val="1"/>
          <w:numId w:val="24"/>
        </w:numPr>
        <w:spacing w:after="200" w:line="276" w:lineRule="auto"/>
        <w:contextualSpacing/>
        <w:rPr>
          <w:rFonts w:asciiTheme="minorHAnsi" w:eastAsiaTheme="minorHAnsi" w:hAnsiTheme="minorHAnsi" w:cstheme="minorBidi"/>
          <w:sz w:val="22"/>
          <w:szCs w:val="22"/>
          <w:lang w:val="en-AU"/>
        </w:rPr>
      </w:pPr>
      <w:r w:rsidRPr="002411E5">
        <w:rPr>
          <w:rFonts w:asciiTheme="minorHAnsi" w:eastAsiaTheme="minorHAnsi" w:hAnsiTheme="minorHAnsi" w:cstheme="minorBidi"/>
          <w:sz w:val="22"/>
          <w:szCs w:val="22"/>
          <w:lang w:val="en-AU"/>
        </w:rPr>
        <w:t>It is worth noting that many of these homes were SDG&amp;E employee homes</w:t>
      </w:r>
      <w:r w:rsidR="00E35AC8">
        <w:rPr>
          <w:rFonts w:asciiTheme="minorHAnsi" w:eastAsiaTheme="minorHAnsi" w:hAnsiTheme="minorHAnsi" w:cstheme="minorBidi"/>
          <w:sz w:val="22"/>
          <w:szCs w:val="22"/>
          <w:lang w:val="en-AU"/>
        </w:rPr>
        <w:t>,</w:t>
      </w:r>
      <w:r w:rsidRPr="002411E5">
        <w:rPr>
          <w:rFonts w:asciiTheme="minorHAnsi" w:eastAsiaTheme="minorHAnsi" w:hAnsiTheme="minorHAnsi" w:cstheme="minorBidi"/>
          <w:sz w:val="22"/>
          <w:szCs w:val="22"/>
          <w:lang w:val="en-AU"/>
        </w:rPr>
        <w:t xml:space="preserve"> so their energy usage was expected to be lower than the Californian annual average of 600 kWh</w:t>
      </w:r>
      <w:r w:rsidR="00E35AC8">
        <w:rPr>
          <w:rFonts w:asciiTheme="minorHAnsi" w:eastAsiaTheme="minorHAnsi" w:hAnsiTheme="minorHAnsi" w:cstheme="minorBidi"/>
          <w:sz w:val="22"/>
          <w:szCs w:val="22"/>
          <w:lang w:val="en-AU"/>
        </w:rPr>
        <w:t xml:space="preserve"> because of their awareness of energy efficiency and energy conservation</w:t>
      </w:r>
      <w:r w:rsidR="00E31FBC">
        <w:rPr>
          <w:rFonts w:asciiTheme="minorHAnsi" w:eastAsiaTheme="minorHAnsi" w:hAnsiTheme="minorHAnsi" w:cstheme="minorBidi"/>
          <w:sz w:val="22"/>
          <w:szCs w:val="22"/>
          <w:lang w:val="en-AU"/>
        </w:rPr>
        <w:t>.</w:t>
      </w:r>
    </w:p>
    <w:p w:rsidR="004104D1" w:rsidRPr="002411E5" w:rsidRDefault="004104D1" w:rsidP="004104D1">
      <w:pPr>
        <w:numPr>
          <w:ilvl w:val="1"/>
          <w:numId w:val="24"/>
        </w:numPr>
        <w:spacing w:after="200" w:line="276" w:lineRule="auto"/>
        <w:contextualSpacing/>
        <w:rPr>
          <w:rFonts w:asciiTheme="minorHAnsi" w:eastAsiaTheme="minorHAnsi" w:hAnsiTheme="minorHAnsi" w:cstheme="minorBidi"/>
          <w:sz w:val="22"/>
          <w:szCs w:val="22"/>
          <w:lang w:val="en-AU"/>
        </w:rPr>
      </w:pPr>
      <w:r w:rsidRPr="002411E5">
        <w:rPr>
          <w:rFonts w:asciiTheme="minorHAnsi" w:eastAsiaTheme="minorHAnsi" w:hAnsiTheme="minorHAnsi" w:cstheme="minorBidi"/>
          <w:sz w:val="22"/>
          <w:szCs w:val="22"/>
          <w:lang w:val="en-AU"/>
        </w:rPr>
        <w:t>This has been factored into the data evaluation calculations</w:t>
      </w:r>
      <w:r w:rsidR="00E31FBC">
        <w:rPr>
          <w:rFonts w:asciiTheme="minorHAnsi" w:eastAsiaTheme="minorHAnsi" w:hAnsiTheme="minorHAnsi" w:cstheme="minorBidi"/>
          <w:sz w:val="22"/>
          <w:szCs w:val="22"/>
          <w:lang w:val="en-AU"/>
        </w:rPr>
        <w:t>.</w:t>
      </w:r>
    </w:p>
    <w:p w:rsidR="004104D1" w:rsidRPr="002411E5" w:rsidRDefault="004104D1" w:rsidP="004104D1">
      <w:pPr>
        <w:numPr>
          <w:ilvl w:val="0"/>
          <w:numId w:val="24"/>
        </w:numPr>
        <w:spacing w:after="200" w:line="276" w:lineRule="auto"/>
        <w:contextualSpacing/>
        <w:rPr>
          <w:rFonts w:asciiTheme="minorHAnsi" w:eastAsiaTheme="minorHAnsi" w:hAnsiTheme="minorHAnsi" w:cstheme="minorBidi"/>
          <w:sz w:val="22"/>
          <w:szCs w:val="22"/>
          <w:lang w:val="en-AU"/>
        </w:rPr>
      </w:pPr>
      <w:r w:rsidRPr="002411E5">
        <w:rPr>
          <w:rFonts w:asciiTheme="minorHAnsi" w:eastAsiaTheme="minorHAnsi" w:hAnsiTheme="minorHAnsi" w:cstheme="minorBidi"/>
          <w:sz w:val="22"/>
          <w:szCs w:val="22"/>
          <w:lang w:val="en-AU"/>
        </w:rPr>
        <w:t xml:space="preserve">Average </w:t>
      </w:r>
      <w:r w:rsidR="00E35AC8">
        <w:rPr>
          <w:rFonts w:asciiTheme="minorHAnsi" w:eastAsiaTheme="minorHAnsi" w:hAnsiTheme="minorHAnsi" w:cstheme="minorBidi"/>
          <w:sz w:val="22"/>
          <w:szCs w:val="22"/>
          <w:lang w:val="en-AU"/>
        </w:rPr>
        <w:t>ERP</w:t>
      </w:r>
      <w:r w:rsidRPr="002411E5">
        <w:rPr>
          <w:rFonts w:asciiTheme="minorHAnsi" w:eastAsiaTheme="minorHAnsi" w:hAnsiTheme="minorHAnsi" w:cstheme="minorBidi"/>
          <w:sz w:val="22"/>
          <w:szCs w:val="22"/>
          <w:lang w:val="en-AU"/>
        </w:rPr>
        <w:t xml:space="preserve"> across all samples was 5</w:t>
      </w:r>
      <w:r w:rsidR="00E31FBC">
        <w:rPr>
          <w:rFonts w:asciiTheme="minorHAnsi" w:eastAsiaTheme="minorHAnsi" w:hAnsiTheme="minorHAnsi" w:cstheme="minorBidi"/>
          <w:sz w:val="22"/>
          <w:szCs w:val="22"/>
          <w:lang w:val="en-AU"/>
        </w:rPr>
        <w:t>0.5</w:t>
      </w:r>
      <w:r w:rsidRPr="002411E5">
        <w:rPr>
          <w:rFonts w:asciiTheme="minorHAnsi" w:eastAsiaTheme="minorHAnsi" w:hAnsiTheme="minorHAnsi" w:cstheme="minorBidi"/>
          <w:sz w:val="22"/>
          <w:szCs w:val="22"/>
          <w:lang w:val="en-AU"/>
        </w:rPr>
        <w:t>%</w:t>
      </w:r>
      <w:r w:rsidR="00E35AC8">
        <w:rPr>
          <w:rFonts w:asciiTheme="minorHAnsi" w:eastAsiaTheme="minorHAnsi" w:hAnsiTheme="minorHAnsi" w:cstheme="minorBidi"/>
          <w:sz w:val="22"/>
          <w:szCs w:val="22"/>
          <w:lang w:val="en-AU"/>
        </w:rPr>
        <w:t>,</w:t>
      </w:r>
      <w:r w:rsidRPr="002411E5">
        <w:rPr>
          <w:rFonts w:asciiTheme="minorHAnsi" w:eastAsiaTheme="minorHAnsi" w:hAnsiTheme="minorHAnsi" w:cstheme="minorBidi"/>
          <w:sz w:val="22"/>
          <w:szCs w:val="22"/>
          <w:lang w:val="en-AU"/>
        </w:rPr>
        <w:t xml:space="preserve"> which is within the range of all previous field trials conducted on this Tier 2 AV APS device in the US and other countries</w:t>
      </w:r>
      <w:r w:rsidR="00E31FBC">
        <w:rPr>
          <w:rFonts w:asciiTheme="minorHAnsi" w:eastAsiaTheme="minorHAnsi" w:hAnsiTheme="minorHAnsi" w:cstheme="minorBidi"/>
          <w:sz w:val="22"/>
          <w:szCs w:val="22"/>
          <w:lang w:val="en-AU"/>
        </w:rPr>
        <w:t>.</w:t>
      </w:r>
      <w:r w:rsidRPr="002411E5">
        <w:rPr>
          <w:rFonts w:asciiTheme="minorHAnsi" w:eastAsiaTheme="minorHAnsi" w:hAnsiTheme="minorHAnsi" w:cstheme="minorBidi"/>
          <w:sz w:val="22"/>
          <w:szCs w:val="22"/>
          <w:lang w:val="en-AU"/>
        </w:rPr>
        <w:t xml:space="preserve">  </w:t>
      </w:r>
    </w:p>
    <w:p w:rsidR="004104D1" w:rsidRPr="002411E5" w:rsidRDefault="004104D1" w:rsidP="004104D1">
      <w:pPr>
        <w:numPr>
          <w:ilvl w:val="0"/>
          <w:numId w:val="24"/>
        </w:numPr>
        <w:spacing w:after="200" w:line="276" w:lineRule="auto"/>
        <w:contextualSpacing/>
        <w:rPr>
          <w:rFonts w:asciiTheme="minorHAnsi" w:eastAsiaTheme="minorHAnsi" w:hAnsiTheme="minorHAnsi" w:cstheme="minorBidi"/>
          <w:sz w:val="22"/>
          <w:szCs w:val="22"/>
          <w:lang w:val="en-AU"/>
        </w:rPr>
      </w:pPr>
      <w:r w:rsidRPr="002411E5">
        <w:rPr>
          <w:rFonts w:asciiTheme="minorHAnsi" w:eastAsiaTheme="minorHAnsi" w:hAnsiTheme="minorHAnsi" w:cstheme="minorBidi"/>
          <w:sz w:val="22"/>
          <w:szCs w:val="22"/>
          <w:lang w:val="en-AU"/>
        </w:rPr>
        <w:t xml:space="preserve">Seven household samples were found to have annual energy consumption of less than 200 kWh, </w:t>
      </w:r>
      <w:r w:rsidR="00E35AC8">
        <w:rPr>
          <w:rFonts w:asciiTheme="minorHAnsi" w:eastAsiaTheme="minorHAnsi" w:hAnsiTheme="minorHAnsi" w:cstheme="minorBidi"/>
          <w:sz w:val="22"/>
          <w:szCs w:val="22"/>
          <w:lang w:val="en-AU"/>
        </w:rPr>
        <w:t>which</w:t>
      </w:r>
      <w:r w:rsidRPr="002411E5">
        <w:rPr>
          <w:rFonts w:asciiTheme="minorHAnsi" w:eastAsiaTheme="minorHAnsi" w:hAnsiTheme="minorHAnsi" w:cstheme="minorBidi"/>
          <w:sz w:val="22"/>
          <w:szCs w:val="22"/>
          <w:lang w:val="en-AU"/>
        </w:rPr>
        <w:t xml:space="preserve"> only two household samples had annual energy consumption of more than 1,000 kWh.</w:t>
      </w:r>
    </w:p>
    <w:p w:rsidR="004104D1" w:rsidRPr="002411E5" w:rsidRDefault="004104D1" w:rsidP="004104D1">
      <w:pPr>
        <w:numPr>
          <w:ilvl w:val="0"/>
          <w:numId w:val="24"/>
        </w:numPr>
        <w:spacing w:after="200" w:line="276" w:lineRule="auto"/>
        <w:contextualSpacing/>
        <w:rPr>
          <w:rFonts w:asciiTheme="minorHAnsi" w:eastAsiaTheme="minorHAnsi" w:hAnsiTheme="minorHAnsi" w:cstheme="minorBidi"/>
          <w:sz w:val="22"/>
          <w:szCs w:val="22"/>
          <w:lang w:val="en-AU"/>
        </w:rPr>
      </w:pPr>
      <w:r w:rsidRPr="002411E5">
        <w:rPr>
          <w:rFonts w:asciiTheme="minorHAnsi" w:eastAsiaTheme="minorHAnsi" w:hAnsiTheme="minorHAnsi" w:cstheme="minorBidi"/>
          <w:sz w:val="22"/>
          <w:szCs w:val="22"/>
          <w:lang w:val="en-AU"/>
        </w:rPr>
        <w:t>Applying a</w:t>
      </w:r>
      <w:r>
        <w:rPr>
          <w:rFonts w:asciiTheme="minorHAnsi" w:eastAsiaTheme="minorHAnsi" w:hAnsiTheme="minorHAnsi" w:cstheme="minorBidi"/>
          <w:sz w:val="22"/>
          <w:szCs w:val="22"/>
          <w:lang w:val="en-AU"/>
        </w:rPr>
        <w:t xml:space="preserve"> </w:t>
      </w:r>
      <w:r w:rsidR="00E35AC8">
        <w:rPr>
          <w:rFonts w:asciiTheme="minorHAnsi" w:eastAsiaTheme="minorHAnsi" w:hAnsiTheme="minorHAnsi" w:cstheme="minorBidi"/>
          <w:sz w:val="22"/>
          <w:szCs w:val="22"/>
          <w:lang w:val="en-AU"/>
        </w:rPr>
        <w:t>normaliz</w:t>
      </w:r>
      <w:r w:rsidRPr="002411E5">
        <w:rPr>
          <w:rFonts w:asciiTheme="minorHAnsi" w:eastAsiaTheme="minorHAnsi" w:hAnsiTheme="minorHAnsi" w:cstheme="minorBidi"/>
          <w:sz w:val="22"/>
          <w:szCs w:val="22"/>
          <w:lang w:val="en-AU"/>
        </w:rPr>
        <w:t>ation adjustment factor to the</w:t>
      </w:r>
      <w:r w:rsidR="00E35AC8">
        <w:rPr>
          <w:rFonts w:asciiTheme="minorHAnsi" w:eastAsiaTheme="minorHAnsi" w:hAnsiTheme="minorHAnsi" w:cstheme="minorBidi"/>
          <w:sz w:val="22"/>
          <w:szCs w:val="22"/>
          <w:lang w:val="en-AU"/>
        </w:rPr>
        <w:t xml:space="preserve"> annualiz</w:t>
      </w:r>
      <w:r>
        <w:rPr>
          <w:rFonts w:asciiTheme="minorHAnsi" w:eastAsiaTheme="minorHAnsi" w:hAnsiTheme="minorHAnsi" w:cstheme="minorBidi"/>
          <w:sz w:val="22"/>
          <w:szCs w:val="22"/>
          <w:lang w:val="en-AU"/>
        </w:rPr>
        <w:t xml:space="preserve">ed AV energy usage obtained from the trial </w:t>
      </w:r>
      <w:r w:rsidRPr="002411E5">
        <w:rPr>
          <w:rFonts w:asciiTheme="minorHAnsi" w:eastAsiaTheme="minorHAnsi" w:hAnsiTheme="minorHAnsi" w:cstheme="minorBidi"/>
          <w:sz w:val="22"/>
          <w:szCs w:val="22"/>
          <w:lang w:val="en-AU"/>
        </w:rPr>
        <w:t xml:space="preserve">delivers an annual average energy saving figure of </w:t>
      </w:r>
      <w:r w:rsidR="00E31FBC">
        <w:rPr>
          <w:rFonts w:asciiTheme="minorHAnsi" w:eastAsiaTheme="minorHAnsi" w:hAnsiTheme="minorHAnsi" w:cstheme="minorBidi"/>
          <w:sz w:val="22"/>
          <w:szCs w:val="22"/>
          <w:lang w:val="en-AU"/>
        </w:rPr>
        <w:t>234</w:t>
      </w:r>
      <w:r w:rsidRPr="002411E5">
        <w:rPr>
          <w:rFonts w:asciiTheme="minorHAnsi" w:eastAsiaTheme="minorHAnsi" w:hAnsiTheme="minorHAnsi" w:cstheme="minorBidi"/>
          <w:sz w:val="22"/>
          <w:szCs w:val="22"/>
          <w:lang w:val="en-AU"/>
        </w:rPr>
        <w:t xml:space="preserve"> kWh</w:t>
      </w:r>
      <w:r>
        <w:rPr>
          <w:rFonts w:asciiTheme="minorHAnsi" w:eastAsiaTheme="minorHAnsi" w:hAnsiTheme="minorHAnsi" w:cstheme="minorBidi"/>
          <w:sz w:val="22"/>
          <w:szCs w:val="22"/>
          <w:lang w:val="en-AU"/>
        </w:rPr>
        <w:t>.</w:t>
      </w:r>
    </w:p>
    <w:p w:rsidR="004104D1" w:rsidRDefault="00E35AC8" w:rsidP="004104D1">
      <w:pPr>
        <w:numPr>
          <w:ilvl w:val="1"/>
          <w:numId w:val="24"/>
        </w:numPr>
        <w:spacing w:after="200" w:line="276" w:lineRule="auto"/>
        <w:contextualSpacing/>
        <w:rPr>
          <w:rFonts w:asciiTheme="minorHAnsi" w:eastAsiaTheme="minorHAnsi" w:hAnsiTheme="minorHAnsi" w:cstheme="minorBidi"/>
          <w:sz w:val="22"/>
          <w:szCs w:val="22"/>
          <w:lang w:val="en-AU"/>
        </w:rPr>
      </w:pPr>
      <w:r>
        <w:rPr>
          <w:rFonts w:asciiTheme="minorHAnsi" w:eastAsiaTheme="minorHAnsi" w:hAnsiTheme="minorHAnsi" w:cstheme="minorBidi"/>
          <w:sz w:val="22"/>
          <w:szCs w:val="22"/>
          <w:lang w:val="en-AU"/>
        </w:rPr>
        <w:t>Normaliz</w:t>
      </w:r>
      <w:r w:rsidR="004104D1" w:rsidRPr="00D927AC">
        <w:rPr>
          <w:rFonts w:asciiTheme="minorHAnsi" w:eastAsiaTheme="minorHAnsi" w:hAnsiTheme="minorHAnsi" w:cstheme="minorBidi"/>
          <w:sz w:val="22"/>
          <w:szCs w:val="22"/>
          <w:lang w:val="en-AU"/>
        </w:rPr>
        <w:t>ation baselines are provided as additional 3</w:t>
      </w:r>
      <w:r w:rsidR="004104D1" w:rsidRPr="00D927AC">
        <w:rPr>
          <w:rFonts w:asciiTheme="minorHAnsi" w:eastAsiaTheme="minorHAnsi" w:hAnsiTheme="minorHAnsi" w:cstheme="minorBidi"/>
          <w:sz w:val="22"/>
          <w:szCs w:val="22"/>
          <w:vertAlign w:val="superscript"/>
          <w:lang w:val="en-AU"/>
        </w:rPr>
        <w:t>rd</w:t>
      </w:r>
      <w:r w:rsidR="004104D1" w:rsidRPr="00D927AC">
        <w:rPr>
          <w:rFonts w:asciiTheme="minorHAnsi" w:eastAsiaTheme="minorHAnsi" w:hAnsiTheme="minorHAnsi" w:cstheme="minorBidi"/>
          <w:sz w:val="22"/>
          <w:szCs w:val="22"/>
          <w:lang w:val="en-AU"/>
        </w:rPr>
        <w:t xml:space="preserve"> party documents (CEC and NRDC data)</w:t>
      </w:r>
      <w:r w:rsidR="00E31FBC">
        <w:rPr>
          <w:rFonts w:asciiTheme="minorHAnsi" w:eastAsiaTheme="minorHAnsi" w:hAnsiTheme="minorHAnsi" w:cstheme="minorBidi"/>
          <w:sz w:val="22"/>
          <w:szCs w:val="22"/>
          <w:lang w:val="en-AU"/>
        </w:rPr>
        <w:t>.</w:t>
      </w:r>
    </w:p>
    <w:p w:rsidR="004104D1" w:rsidRPr="00D927AC" w:rsidRDefault="004104D1" w:rsidP="004104D1">
      <w:pPr>
        <w:numPr>
          <w:ilvl w:val="0"/>
          <w:numId w:val="24"/>
        </w:numPr>
        <w:spacing w:after="200" w:line="276" w:lineRule="auto"/>
        <w:contextualSpacing/>
        <w:rPr>
          <w:rFonts w:asciiTheme="minorHAnsi" w:eastAsiaTheme="minorHAnsi" w:hAnsiTheme="minorHAnsi" w:cstheme="minorBidi"/>
          <w:sz w:val="22"/>
          <w:szCs w:val="22"/>
          <w:lang w:val="en-AU"/>
        </w:rPr>
      </w:pPr>
      <w:r w:rsidRPr="00D927AC">
        <w:rPr>
          <w:rFonts w:asciiTheme="minorHAnsi" w:eastAsiaTheme="minorHAnsi" w:hAnsiTheme="minorHAnsi" w:cstheme="minorBidi"/>
          <w:sz w:val="22"/>
          <w:szCs w:val="22"/>
          <w:lang w:val="en-AU"/>
        </w:rPr>
        <w:t xml:space="preserve">The </w:t>
      </w:r>
      <w:r w:rsidR="00E35AC8">
        <w:rPr>
          <w:rFonts w:asciiTheme="minorHAnsi" w:eastAsiaTheme="minorHAnsi" w:hAnsiTheme="minorHAnsi" w:cstheme="minorBidi"/>
          <w:sz w:val="22"/>
          <w:szCs w:val="22"/>
          <w:lang w:val="en-AU"/>
        </w:rPr>
        <w:t xml:space="preserve">average ERP of </w:t>
      </w:r>
      <w:r w:rsidR="00E31FBC">
        <w:rPr>
          <w:rFonts w:asciiTheme="minorHAnsi" w:eastAsiaTheme="minorHAnsi" w:hAnsiTheme="minorHAnsi" w:cstheme="minorBidi"/>
          <w:sz w:val="22"/>
          <w:szCs w:val="22"/>
          <w:lang w:val="en-AU"/>
        </w:rPr>
        <w:t>50.5</w:t>
      </w:r>
      <w:r w:rsidRPr="00D927AC">
        <w:rPr>
          <w:rFonts w:asciiTheme="minorHAnsi" w:eastAsiaTheme="minorHAnsi" w:hAnsiTheme="minorHAnsi" w:cstheme="minorBidi"/>
          <w:sz w:val="22"/>
          <w:szCs w:val="22"/>
          <w:lang w:val="en-AU"/>
        </w:rPr>
        <w:t xml:space="preserve">% seen in </w:t>
      </w:r>
      <w:r w:rsidR="00E35AC8">
        <w:rPr>
          <w:rFonts w:asciiTheme="minorHAnsi" w:eastAsiaTheme="minorHAnsi" w:hAnsiTheme="minorHAnsi" w:cstheme="minorBidi"/>
          <w:sz w:val="22"/>
          <w:szCs w:val="22"/>
          <w:lang w:val="en-AU"/>
        </w:rPr>
        <w:t xml:space="preserve">the </w:t>
      </w:r>
      <w:r w:rsidRPr="00D927AC">
        <w:rPr>
          <w:rFonts w:asciiTheme="minorHAnsi" w:eastAsiaTheme="minorHAnsi" w:hAnsiTheme="minorHAnsi" w:cstheme="minorBidi"/>
          <w:sz w:val="22"/>
          <w:szCs w:val="22"/>
          <w:lang w:val="en-AU"/>
        </w:rPr>
        <w:t>SDG&amp;E trial</w:t>
      </w:r>
      <w:r w:rsidR="00E35AC8">
        <w:rPr>
          <w:rFonts w:asciiTheme="minorHAnsi" w:eastAsiaTheme="minorHAnsi" w:hAnsiTheme="minorHAnsi" w:cstheme="minorBidi"/>
          <w:sz w:val="22"/>
          <w:szCs w:val="22"/>
          <w:lang w:val="en-AU"/>
        </w:rPr>
        <w:t>,</w:t>
      </w:r>
      <w:r w:rsidRPr="00D927AC">
        <w:rPr>
          <w:rFonts w:asciiTheme="minorHAnsi" w:eastAsiaTheme="minorHAnsi" w:hAnsiTheme="minorHAnsi" w:cstheme="minorBidi"/>
          <w:sz w:val="22"/>
          <w:szCs w:val="22"/>
          <w:lang w:val="en-AU"/>
        </w:rPr>
        <w:t xml:space="preserve"> and </w:t>
      </w:r>
      <w:r w:rsidR="00E35AC8">
        <w:rPr>
          <w:rFonts w:asciiTheme="minorHAnsi" w:eastAsiaTheme="minorHAnsi" w:hAnsiTheme="minorHAnsi" w:cstheme="minorBidi"/>
          <w:sz w:val="22"/>
          <w:szCs w:val="22"/>
          <w:lang w:val="en-AU"/>
        </w:rPr>
        <w:t xml:space="preserve">the average ERP </w:t>
      </w:r>
      <w:r w:rsidRPr="00D927AC">
        <w:rPr>
          <w:rFonts w:asciiTheme="minorHAnsi" w:eastAsiaTheme="minorHAnsi" w:hAnsiTheme="minorHAnsi" w:cstheme="minorBidi"/>
          <w:sz w:val="22"/>
          <w:szCs w:val="22"/>
          <w:lang w:val="en-AU"/>
        </w:rPr>
        <w:t xml:space="preserve">found in the </w:t>
      </w:r>
      <w:r w:rsidR="00E31FBC">
        <w:rPr>
          <w:rFonts w:asciiTheme="minorHAnsi" w:hAnsiTheme="minorHAnsi" w:cstheme="minorHAnsi"/>
          <w:sz w:val="22"/>
          <w:szCs w:val="22"/>
        </w:rPr>
        <w:t>CALPLUG</w:t>
      </w:r>
      <w:r w:rsidRPr="00D927AC">
        <w:rPr>
          <w:rFonts w:asciiTheme="minorHAnsi" w:eastAsiaTheme="minorHAnsi" w:hAnsiTheme="minorHAnsi" w:cstheme="minorBidi"/>
          <w:sz w:val="22"/>
          <w:szCs w:val="22"/>
          <w:lang w:val="en-AU"/>
        </w:rPr>
        <w:t xml:space="preserve"> study </w:t>
      </w:r>
      <w:r w:rsidR="00E35AC8">
        <w:rPr>
          <w:rFonts w:asciiTheme="minorHAnsi" w:eastAsiaTheme="minorHAnsi" w:hAnsiTheme="minorHAnsi" w:cstheme="minorBidi"/>
          <w:sz w:val="22"/>
          <w:szCs w:val="22"/>
          <w:lang w:val="en-AU"/>
        </w:rPr>
        <w:t>of 51%</w:t>
      </w:r>
      <w:r w:rsidRPr="00D927AC">
        <w:rPr>
          <w:rFonts w:asciiTheme="minorHAnsi" w:eastAsiaTheme="minorHAnsi" w:hAnsiTheme="minorHAnsi" w:cstheme="minorBidi"/>
          <w:sz w:val="22"/>
          <w:szCs w:val="22"/>
          <w:lang w:val="en-AU"/>
        </w:rPr>
        <w:t xml:space="preserve"> on Tier 2 AV APS devices</w:t>
      </w:r>
      <w:r w:rsidR="00E35AC8">
        <w:rPr>
          <w:rFonts w:asciiTheme="minorHAnsi" w:eastAsiaTheme="minorHAnsi" w:hAnsiTheme="minorHAnsi" w:cstheme="minorBidi"/>
          <w:sz w:val="22"/>
          <w:szCs w:val="22"/>
          <w:lang w:val="en-AU"/>
        </w:rPr>
        <w:t>,</w:t>
      </w:r>
      <w:r w:rsidRPr="00D927AC">
        <w:rPr>
          <w:rFonts w:asciiTheme="minorHAnsi" w:eastAsiaTheme="minorHAnsi" w:hAnsiTheme="minorHAnsi" w:cstheme="minorBidi"/>
          <w:sz w:val="22"/>
          <w:szCs w:val="22"/>
          <w:lang w:val="en-AU"/>
        </w:rPr>
        <w:t xml:space="preserve"> provides further confidence in the assessment performance assessment approach outlined by </w:t>
      </w:r>
      <w:r w:rsidR="00E31FBC">
        <w:rPr>
          <w:rFonts w:asciiTheme="minorHAnsi" w:hAnsiTheme="minorHAnsi" w:cstheme="minorHAnsi"/>
          <w:sz w:val="22"/>
          <w:szCs w:val="22"/>
        </w:rPr>
        <w:t>CALPLUG</w:t>
      </w:r>
      <w:r w:rsidRPr="00D927AC">
        <w:rPr>
          <w:rFonts w:asciiTheme="minorHAnsi" w:eastAsiaTheme="minorHAnsi" w:hAnsiTheme="minorHAnsi" w:cstheme="minorBidi"/>
          <w:sz w:val="22"/>
          <w:szCs w:val="22"/>
          <w:lang w:val="en-AU"/>
        </w:rPr>
        <w:t xml:space="preserve"> for Tier 2 AV APS devices with identical feature sets. </w:t>
      </w:r>
    </w:p>
    <w:p w:rsidR="004104D1" w:rsidRDefault="004104D1" w:rsidP="004104D1">
      <w:pPr>
        <w:spacing w:before="40" w:after="40"/>
        <w:rPr>
          <w:rFonts w:asciiTheme="minorHAnsi" w:eastAsiaTheme="minorHAnsi" w:hAnsiTheme="minorHAnsi" w:cstheme="minorBidi"/>
          <w:sz w:val="22"/>
          <w:szCs w:val="22"/>
          <w:lang w:val="en-AU"/>
        </w:rPr>
      </w:pPr>
    </w:p>
    <w:p w:rsidR="004104D1" w:rsidRPr="001B37CA" w:rsidRDefault="004104D1" w:rsidP="004104D1">
      <w:pPr>
        <w:spacing w:before="40" w:after="40"/>
        <w:rPr>
          <w:rFonts w:asciiTheme="minorHAnsi" w:hAnsiTheme="minorHAnsi" w:cstheme="minorHAnsi"/>
          <w:sz w:val="22"/>
          <w:szCs w:val="22"/>
        </w:rPr>
      </w:pPr>
      <w:r w:rsidRPr="002411E5">
        <w:rPr>
          <w:rFonts w:asciiTheme="minorHAnsi" w:eastAsiaTheme="minorHAnsi" w:hAnsiTheme="minorHAnsi" w:cstheme="minorBidi"/>
          <w:sz w:val="22"/>
          <w:szCs w:val="22"/>
          <w:lang w:val="en-AU"/>
        </w:rPr>
        <w:t xml:space="preserve">Using the </w:t>
      </w:r>
      <w:r w:rsidR="00E31FBC">
        <w:rPr>
          <w:rFonts w:asciiTheme="minorHAnsi" w:hAnsiTheme="minorHAnsi" w:cstheme="minorHAnsi"/>
          <w:sz w:val="22"/>
          <w:szCs w:val="22"/>
        </w:rPr>
        <w:t>CALPLUG</w:t>
      </w:r>
      <w:r w:rsidRPr="002411E5">
        <w:rPr>
          <w:rFonts w:asciiTheme="minorHAnsi" w:eastAsiaTheme="minorHAnsi" w:hAnsiTheme="minorHAnsi" w:cstheme="minorBidi"/>
          <w:sz w:val="22"/>
          <w:szCs w:val="22"/>
          <w:lang w:val="en-AU"/>
        </w:rPr>
        <w:t xml:space="preserve"> energy saving assessment approach, the SDG&amp;E trial </w:t>
      </w:r>
      <w:r w:rsidR="00447B64">
        <w:rPr>
          <w:rFonts w:asciiTheme="minorHAnsi" w:eastAsiaTheme="minorHAnsi" w:hAnsiTheme="minorHAnsi" w:cstheme="minorBidi"/>
          <w:sz w:val="22"/>
          <w:szCs w:val="22"/>
          <w:lang w:val="en-AU"/>
        </w:rPr>
        <w:t xml:space="preserve">found an overall average ERP </w:t>
      </w:r>
      <w:r w:rsidR="00E31FBC">
        <w:rPr>
          <w:rFonts w:asciiTheme="minorHAnsi" w:eastAsiaTheme="minorHAnsi" w:hAnsiTheme="minorHAnsi" w:cstheme="minorBidi"/>
          <w:sz w:val="22"/>
          <w:szCs w:val="22"/>
          <w:lang w:val="en-AU"/>
        </w:rPr>
        <w:t>of 50.5</w:t>
      </w:r>
      <w:r w:rsidRPr="002411E5">
        <w:rPr>
          <w:rFonts w:asciiTheme="minorHAnsi" w:eastAsiaTheme="minorHAnsi" w:hAnsiTheme="minorHAnsi" w:cstheme="minorBidi"/>
          <w:sz w:val="22"/>
          <w:szCs w:val="22"/>
          <w:lang w:val="en-AU"/>
        </w:rPr>
        <w:t xml:space="preserve">%. Applying this average </w:t>
      </w:r>
      <w:r w:rsidR="002C3B8D">
        <w:rPr>
          <w:rFonts w:asciiTheme="minorHAnsi" w:eastAsiaTheme="minorHAnsi" w:hAnsiTheme="minorHAnsi" w:cstheme="minorBidi"/>
          <w:sz w:val="22"/>
          <w:szCs w:val="22"/>
          <w:lang w:val="en-AU"/>
        </w:rPr>
        <w:t>ERP</w:t>
      </w:r>
      <w:r w:rsidRPr="002411E5">
        <w:rPr>
          <w:rFonts w:asciiTheme="minorHAnsi" w:eastAsiaTheme="minorHAnsi" w:hAnsiTheme="minorHAnsi" w:cstheme="minorBidi"/>
          <w:sz w:val="22"/>
          <w:szCs w:val="22"/>
          <w:lang w:val="en-AU"/>
        </w:rPr>
        <w:t xml:space="preserve"> to the average total kWh usage per Californian home TV environment</w:t>
      </w:r>
      <w:r>
        <w:rPr>
          <w:rFonts w:asciiTheme="minorHAnsi" w:eastAsiaTheme="minorHAnsi" w:hAnsiTheme="minorHAnsi" w:cstheme="minorBidi"/>
          <w:sz w:val="22"/>
          <w:szCs w:val="22"/>
          <w:lang w:val="en-AU"/>
        </w:rPr>
        <w:t xml:space="preserve"> in 2009 (600kWh)</w:t>
      </w:r>
      <w:r w:rsidRPr="002411E5">
        <w:rPr>
          <w:rFonts w:asciiTheme="minorHAnsi" w:eastAsiaTheme="minorHAnsi" w:hAnsiTheme="minorHAnsi" w:cstheme="minorBidi"/>
          <w:sz w:val="22"/>
          <w:szCs w:val="22"/>
          <w:lang w:val="en-AU"/>
        </w:rPr>
        <w:t xml:space="preserve"> </w:t>
      </w:r>
      <w:r w:rsidR="00C60863">
        <w:rPr>
          <w:rFonts w:asciiTheme="minorHAnsi" w:eastAsiaTheme="minorHAnsi" w:hAnsiTheme="minorHAnsi" w:cstheme="minorBidi"/>
          <w:sz w:val="22"/>
          <w:szCs w:val="22"/>
          <w:lang w:val="en-AU"/>
        </w:rPr>
        <w:t>would equate</w:t>
      </w:r>
      <w:r w:rsidRPr="002411E5">
        <w:rPr>
          <w:rFonts w:asciiTheme="minorHAnsi" w:eastAsiaTheme="minorHAnsi" w:hAnsiTheme="minorHAnsi" w:cstheme="minorBidi"/>
          <w:sz w:val="22"/>
          <w:szCs w:val="22"/>
          <w:lang w:val="en-AU"/>
        </w:rPr>
        <w:t xml:space="preserve"> to an annual </w:t>
      </w:r>
      <w:r w:rsidR="00C60863">
        <w:rPr>
          <w:rFonts w:asciiTheme="minorHAnsi" w:eastAsiaTheme="minorHAnsi" w:hAnsiTheme="minorHAnsi" w:cstheme="minorBidi"/>
          <w:sz w:val="22"/>
          <w:szCs w:val="22"/>
          <w:lang w:val="en-AU"/>
        </w:rPr>
        <w:t xml:space="preserve">energy </w:t>
      </w:r>
      <w:r w:rsidRPr="002411E5">
        <w:rPr>
          <w:rFonts w:asciiTheme="minorHAnsi" w:eastAsiaTheme="minorHAnsi" w:hAnsiTheme="minorHAnsi" w:cstheme="minorBidi"/>
          <w:sz w:val="22"/>
          <w:szCs w:val="22"/>
          <w:lang w:val="en-AU"/>
        </w:rPr>
        <w:t xml:space="preserve">saving of </w:t>
      </w:r>
      <w:r w:rsidR="00F0196E">
        <w:rPr>
          <w:rFonts w:asciiTheme="minorHAnsi" w:eastAsiaTheme="minorHAnsi" w:hAnsiTheme="minorHAnsi" w:cstheme="minorBidi"/>
          <w:sz w:val="22"/>
          <w:szCs w:val="22"/>
          <w:lang w:val="en-AU"/>
        </w:rPr>
        <w:t xml:space="preserve">303 </w:t>
      </w:r>
      <w:r w:rsidRPr="002411E5">
        <w:rPr>
          <w:rFonts w:asciiTheme="minorHAnsi" w:eastAsiaTheme="minorHAnsi" w:hAnsiTheme="minorHAnsi" w:cstheme="minorBidi"/>
          <w:sz w:val="22"/>
          <w:szCs w:val="22"/>
          <w:lang w:val="en-AU"/>
        </w:rPr>
        <w:t>kWh</w:t>
      </w:r>
      <w:r>
        <w:rPr>
          <w:rFonts w:asciiTheme="minorHAnsi" w:eastAsiaTheme="minorHAnsi" w:hAnsiTheme="minorHAnsi" w:cstheme="minorBidi"/>
          <w:sz w:val="22"/>
          <w:szCs w:val="22"/>
          <w:lang w:val="en-AU"/>
        </w:rPr>
        <w:t>.</w:t>
      </w:r>
      <w:r w:rsidR="00720DEA" w:rsidRPr="00720DEA">
        <w:rPr>
          <w:rFonts w:asciiTheme="minorHAnsi" w:eastAsiaTheme="minorHAnsi" w:hAnsiTheme="minorHAnsi" w:cstheme="minorBidi"/>
          <w:sz w:val="22"/>
          <w:szCs w:val="22"/>
          <w:lang w:val="en-AU"/>
        </w:rPr>
        <w:t xml:space="preserve"> </w:t>
      </w:r>
      <w:r w:rsidR="00720DEA">
        <w:rPr>
          <w:rFonts w:asciiTheme="minorHAnsi" w:eastAsiaTheme="minorHAnsi" w:hAnsiTheme="minorHAnsi" w:cstheme="minorBidi"/>
          <w:sz w:val="22"/>
          <w:szCs w:val="22"/>
          <w:lang w:val="en-AU"/>
        </w:rPr>
        <w:t xml:space="preserve">(Please see the 2009 residential AV </w:t>
      </w:r>
      <w:r w:rsidR="006C0568">
        <w:rPr>
          <w:rFonts w:asciiTheme="minorHAnsi" w:eastAsiaTheme="minorHAnsi" w:hAnsiTheme="minorHAnsi" w:cstheme="minorBidi"/>
          <w:sz w:val="22"/>
          <w:szCs w:val="22"/>
          <w:lang w:val="en-AU"/>
        </w:rPr>
        <w:t xml:space="preserve">Energy Use Baseline Forecast </w:t>
      </w:r>
      <w:r w:rsidR="00720DEA">
        <w:rPr>
          <w:rFonts w:asciiTheme="minorHAnsi" w:eastAsiaTheme="minorHAnsi" w:hAnsiTheme="minorHAnsi" w:cstheme="minorBidi"/>
          <w:sz w:val="22"/>
          <w:szCs w:val="22"/>
          <w:lang w:val="en-AU"/>
        </w:rPr>
        <w:t>described at the end of Section 2 of the workpaper</w:t>
      </w:r>
      <w:r w:rsidR="006C0568">
        <w:rPr>
          <w:rFonts w:asciiTheme="minorHAnsi" w:eastAsiaTheme="minorHAnsi" w:hAnsiTheme="minorHAnsi" w:cstheme="minorBidi"/>
          <w:sz w:val="22"/>
          <w:szCs w:val="22"/>
          <w:lang w:val="en-AU"/>
        </w:rPr>
        <w:t>)</w:t>
      </w:r>
    </w:p>
    <w:p w:rsidR="00E16609" w:rsidRPr="000F130A" w:rsidRDefault="00824F1C" w:rsidP="00824F1C">
      <w:pPr>
        <w:pStyle w:val="Heading2"/>
        <w:rPr>
          <w:rFonts w:asciiTheme="minorHAnsi" w:hAnsiTheme="minorHAnsi" w:cstheme="minorHAnsi"/>
        </w:rPr>
      </w:pPr>
      <w:r>
        <w:rPr>
          <w:rFonts w:asciiTheme="minorHAnsi" w:hAnsiTheme="minorHAnsi" w:cstheme="minorHAnsi"/>
        </w:rPr>
        <w:lastRenderedPageBreak/>
        <w:t xml:space="preserve">1.3  </w:t>
      </w:r>
      <w:r w:rsidR="00E16609" w:rsidRPr="000F130A">
        <w:rPr>
          <w:rFonts w:asciiTheme="minorHAnsi" w:hAnsiTheme="minorHAnsi" w:cstheme="minorHAnsi"/>
        </w:rPr>
        <w:t xml:space="preserve">Code Analysis </w:t>
      </w:r>
      <w:bookmarkEnd w:id="11"/>
    </w:p>
    <w:p w:rsidR="00913662" w:rsidRPr="0092138B" w:rsidRDefault="00913662" w:rsidP="00913662">
      <w:pPr>
        <w:pStyle w:val="Reminders"/>
        <w:rPr>
          <w:rFonts w:asciiTheme="minorHAnsi" w:hAnsiTheme="minorHAnsi" w:cstheme="minorHAnsi"/>
          <w:i w:val="0"/>
          <w:color w:val="auto"/>
          <w:sz w:val="22"/>
          <w:szCs w:val="22"/>
        </w:rPr>
      </w:pPr>
      <w:r w:rsidRPr="0092138B">
        <w:rPr>
          <w:rFonts w:asciiTheme="minorHAnsi" w:hAnsiTheme="minorHAnsi" w:cstheme="minorHAnsi"/>
          <w:i w:val="0"/>
          <w:color w:val="auto"/>
          <w:sz w:val="22"/>
          <w:szCs w:val="22"/>
        </w:rPr>
        <w:t>There are no federal, state, or regional code requirements that apply to this measure.</w:t>
      </w:r>
    </w:p>
    <w:p w:rsidR="00E16609" w:rsidRPr="00824F1C" w:rsidRDefault="00824F1C" w:rsidP="00824F1C">
      <w:pPr>
        <w:pStyle w:val="Heading2"/>
        <w:rPr>
          <w:rFonts w:asciiTheme="minorHAnsi" w:hAnsiTheme="minorHAnsi" w:cstheme="minorHAnsi"/>
        </w:rPr>
      </w:pPr>
      <w:bookmarkStart w:id="12" w:name="_Toc214003088"/>
      <w:proofErr w:type="gramStart"/>
      <w:r>
        <w:rPr>
          <w:rFonts w:asciiTheme="minorHAnsi" w:hAnsiTheme="minorHAnsi" w:cstheme="minorHAnsi"/>
        </w:rPr>
        <w:t xml:space="preserve">1.4  </w:t>
      </w:r>
      <w:r w:rsidR="00E16609" w:rsidRPr="00824F1C">
        <w:rPr>
          <w:rFonts w:asciiTheme="minorHAnsi" w:hAnsiTheme="minorHAnsi" w:cstheme="minorHAnsi"/>
        </w:rPr>
        <w:t>Measure</w:t>
      </w:r>
      <w:proofErr w:type="gramEnd"/>
      <w:r w:rsidR="00E16609" w:rsidRPr="00824F1C">
        <w:rPr>
          <w:rFonts w:asciiTheme="minorHAnsi" w:hAnsiTheme="minorHAnsi" w:cstheme="minorHAnsi"/>
        </w:rPr>
        <w:t xml:space="preserve"> Effective Useful Life</w:t>
      </w:r>
      <w:bookmarkEnd w:id="12"/>
    </w:p>
    <w:p w:rsidR="0044135A" w:rsidRDefault="001873F9" w:rsidP="00121B15">
      <w:pPr>
        <w:rPr>
          <w:rFonts w:asciiTheme="minorHAnsi" w:hAnsiTheme="minorHAnsi" w:cstheme="minorHAnsi"/>
          <w:sz w:val="22"/>
          <w:szCs w:val="22"/>
        </w:rPr>
      </w:pPr>
      <w:r w:rsidRPr="0044135A">
        <w:rPr>
          <w:rFonts w:asciiTheme="minorHAnsi" w:hAnsiTheme="minorHAnsi" w:cstheme="minorHAnsi"/>
          <w:sz w:val="22"/>
          <w:szCs w:val="22"/>
        </w:rPr>
        <w:t>There are no studies that provide a data point to inform a</w:t>
      </w:r>
      <w:r w:rsidR="0044135A" w:rsidRPr="0044135A">
        <w:rPr>
          <w:rFonts w:asciiTheme="minorHAnsi" w:hAnsiTheme="minorHAnsi" w:cstheme="minorHAnsi"/>
          <w:sz w:val="22"/>
          <w:szCs w:val="22"/>
        </w:rPr>
        <w:t xml:space="preserve"> measured </w:t>
      </w:r>
      <w:r w:rsidRPr="0044135A">
        <w:rPr>
          <w:rFonts w:asciiTheme="minorHAnsi" w:hAnsiTheme="minorHAnsi" w:cstheme="minorHAnsi"/>
          <w:sz w:val="22"/>
          <w:szCs w:val="22"/>
        </w:rPr>
        <w:t xml:space="preserve">effective useful life (EUL) value for </w:t>
      </w:r>
      <w:r w:rsidR="00C10339">
        <w:rPr>
          <w:rFonts w:asciiTheme="minorHAnsi" w:hAnsiTheme="minorHAnsi" w:cstheme="minorHAnsi"/>
          <w:sz w:val="22"/>
          <w:szCs w:val="22"/>
        </w:rPr>
        <w:t>Tier 2 AV APS</w:t>
      </w:r>
      <w:r w:rsidRPr="0044135A">
        <w:rPr>
          <w:rFonts w:asciiTheme="minorHAnsi" w:hAnsiTheme="minorHAnsi" w:cstheme="minorHAnsi"/>
          <w:sz w:val="22"/>
          <w:szCs w:val="22"/>
        </w:rPr>
        <w:t xml:space="preserve"> because the product category is new. The DEER 2014 EUL Update table was used as the </w:t>
      </w:r>
      <w:r w:rsidR="0044135A" w:rsidRPr="0044135A">
        <w:rPr>
          <w:rFonts w:asciiTheme="minorHAnsi" w:hAnsiTheme="minorHAnsi" w:cstheme="minorHAnsi"/>
          <w:sz w:val="22"/>
          <w:szCs w:val="22"/>
        </w:rPr>
        <w:t xml:space="preserve">starting point for the </w:t>
      </w:r>
      <w:r w:rsidRPr="0044135A">
        <w:rPr>
          <w:rFonts w:asciiTheme="minorHAnsi" w:hAnsiTheme="minorHAnsi" w:cstheme="minorHAnsi"/>
          <w:sz w:val="22"/>
          <w:szCs w:val="22"/>
        </w:rPr>
        <w:t xml:space="preserve">best available information to use for EULs. </w:t>
      </w:r>
      <w:r w:rsidR="00913662" w:rsidRPr="0044135A">
        <w:rPr>
          <w:rFonts w:asciiTheme="minorHAnsi" w:hAnsiTheme="minorHAnsi" w:cstheme="minorHAnsi"/>
          <w:sz w:val="22"/>
          <w:szCs w:val="22"/>
        </w:rPr>
        <w:t xml:space="preserve">The Plug-OccSensEUL ID was selected for the </w:t>
      </w:r>
      <w:r w:rsidR="00C10339">
        <w:rPr>
          <w:rFonts w:asciiTheme="minorHAnsi" w:hAnsiTheme="minorHAnsi" w:cstheme="minorHAnsi"/>
          <w:sz w:val="22"/>
          <w:szCs w:val="22"/>
        </w:rPr>
        <w:t>Tier 2 AV APS</w:t>
      </w:r>
      <w:r w:rsidR="00913662" w:rsidRPr="0044135A">
        <w:rPr>
          <w:rFonts w:asciiTheme="minorHAnsi" w:hAnsiTheme="minorHAnsi" w:cstheme="minorHAnsi"/>
          <w:sz w:val="22"/>
          <w:szCs w:val="22"/>
        </w:rPr>
        <w:t xml:space="preserve"> measure. </w:t>
      </w:r>
      <w:r w:rsidR="0044135A" w:rsidRPr="0044135A">
        <w:rPr>
          <w:rFonts w:asciiTheme="minorHAnsi" w:hAnsiTheme="minorHAnsi" w:cstheme="minorHAnsi"/>
          <w:sz w:val="22"/>
          <w:szCs w:val="22"/>
        </w:rPr>
        <w:t xml:space="preserve">An analysis of EUL’s for other regions has also been conducted and found that these EUL’s were not based on measured values. </w:t>
      </w:r>
    </w:p>
    <w:p w:rsidR="001646FD" w:rsidRDefault="001646FD" w:rsidP="001646FD">
      <w:pPr>
        <w:rPr>
          <w:rFonts w:asciiTheme="minorHAnsi" w:hAnsiTheme="minorHAnsi" w:cstheme="minorHAnsi"/>
          <w:sz w:val="22"/>
          <w:szCs w:val="22"/>
        </w:rPr>
      </w:pPr>
    </w:p>
    <w:p w:rsidR="001646FD" w:rsidRDefault="001646FD" w:rsidP="001646FD">
      <w:pPr>
        <w:rPr>
          <w:rFonts w:asciiTheme="minorHAnsi" w:hAnsiTheme="minorHAnsi" w:cstheme="minorHAnsi"/>
          <w:sz w:val="22"/>
          <w:szCs w:val="22"/>
        </w:rPr>
      </w:pPr>
      <w:r>
        <w:rPr>
          <w:rFonts w:asciiTheme="minorHAnsi" w:hAnsiTheme="minorHAnsi" w:cstheme="minorHAnsi"/>
          <w:sz w:val="22"/>
          <w:szCs w:val="22"/>
        </w:rPr>
        <w:t xml:space="preserve">A literature search for customer persistence was performed to identify if consumers removed their Tier 2 AV APS products. A 2012 Australian study telephoned 1,000 respondents who received the Tier 2 AV APS devices. Out of a total of 2,611 total installed Tier 2 AV APS units, 429 or 16.4% were removed at post-installation across all APS devices.  </w:t>
      </w:r>
    </w:p>
    <w:p w:rsidR="001646FD" w:rsidRDefault="001646FD" w:rsidP="001646FD">
      <w:pPr>
        <w:rPr>
          <w:rFonts w:asciiTheme="minorHAnsi" w:hAnsiTheme="minorHAnsi" w:cstheme="minorHAnsi"/>
          <w:sz w:val="22"/>
          <w:szCs w:val="22"/>
        </w:rPr>
      </w:pPr>
    </w:p>
    <w:p w:rsidR="001646FD" w:rsidRDefault="001646FD" w:rsidP="001646FD">
      <w:pPr>
        <w:rPr>
          <w:rFonts w:asciiTheme="minorHAnsi" w:hAnsiTheme="minorHAnsi" w:cstheme="minorHAnsi"/>
          <w:sz w:val="22"/>
          <w:szCs w:val="22"/>
        </w:rPr>
      </w:pPr>
      <w:r>
        <w:rPr>
          <w:rFonts w:asciiTheme="minorHAnsi" w:hAnsiTheme="minorHAnsi" w:cstheme="minorHAnsi"/>
          <w:sz w:val="22"/>
          <w:szCs w:val="22"/>
        </w:rPr>
        <w:t xml:space="preserve">The study had a pie chart that further suggested 28% of the products were removed for various reasons with a majority within the first 3 months. However, the pie chart did not clearly specify the total number of units removed. Nor did the pie chart reference having any connection to the 429 removal number or its subset. The removal of Tier 2 AV APS devices included different manufacturers in the study but that breakdown was not provided in the study. </w:t>
      </w:r>
    </w:p>
    <w:p w:rsidR="001646FD" w:rsidRDefault="001646FD" w:rsidP="001646FD">
      <w:pPr>
        <w:rPr>
          <w:rFonts w:asciiTheme="minorHAnsi" w:hAnsiTheme="minorHAnsi" w:cstheme="minorHAnsi"/>
          <w:sz w:val="22"/>
          <w:szCs w:val="22"/>
        </w:rPr>
      </w:pPr>
    </w:p>
    <w:p w:rsidR="001646FD" w:rsidRPr="00213BC4" w:rsidRDefault="001646FD" w:rsidP="001646FD">
      <w:pPr>
        <w:rPr>
          <w:rFonts w:asciiTheme="minorHAnsi" w:hAnsiTheme="minorHAnsi" w:cstheme="minorHAnsi"/>
          <w:sz w:val="22"/>
          <w:szCs w:val="22"/>
        </w:rPr>
      </w:pPr>
      <w:r>
        <w:rPr>
          <w:rFonts w:asciiTheme="minorHAnsi" w:hAnsiTheme="minorHAnsi" w:cstheme="minorHAnsi"/>
          <w:sz w:val="22"/>
          <w:szCs w:val="22"/>
        </w:rPr>
        <w:t xml:space="preserve">An additional Australian study also comprising of varying manufacturers found that the removal rate was 33%. Despite not having solid evidence to show a connection between the 28% removal rate and the 16.4% of units actually removed at the post-installation, or detailed analysis on the 33% removal rate in another study, </w:t>
      </w:r>
      <w:r w:rsidRPr="009E45DA">
        <w:rPr>
          <w:rFonts w:asciiTheme="minorHAnsi" w:hAnsiTheme="minorHAnsi" w:cstheme="minorHAnsi"/>
          <w:b/>
          <w:sz w:val="22"/>
          <w:szCs w:val="22"/>
          <w:u w:val="single"/>
        </w:rPr>
        <w:t>this work</w:t>
      </w:r>
      <w:r>
        <w:rPr>
          <w:rFonts w:asciiTheme="minorHAnsi" w:hAnsiTheme="minorHAnsi" w:cstheme="minorHAnsi"/>
          <w:b/>
          <w:sz w:val="22"/>
          <w:szCs w:val="22"/>
          <w:u w:val="single"/>
        </w:rPr>
        <w:t xml:space="preserve"> </w:t>
      </w:r>
      <w:r w:rsidRPr="009E45DA">
        <w:rPr>
          <w:rFonts w:asciiTheme="minorHAnsi" w:hAnsiTheme="minorHAnsi" w:cstheme="minorHAnsi"/>
          <w:b/>
          <w:sz w:val="22"/>
          <w:szCs w:val="22"/>
          <w:u w:val="single"/>
        </w:rPr>
        <w:t xml:space="preserve">paper assumes a </w:t>
      </w:r>
      <w:r>
        <w:rPr>
          <w:rFonts w:asciiTheme="minorHAnsi" w:hAnsiTheme="minorHAnsi" w:cstheme="minorHAnsi"/>
          <w:b/>
          <w:sz w:val="22"/>
          <w:szCs w:val="22"/>
          <w:u w:val="single"/>
        </w:rPr>
        <w:t xml:space="preserve">33% removal rate </w:t>
      </w:r>
      <w:r w:rsidRPr="009E45DA">
        <w:rPr>
          <w:rFonts w:asciiTheme="minorHAnsi" w:hAnsiTheme="minorHAnsi" w:cstheme="minorHAnsi"/>
          <w:b/>
          <w:sz w:val="22"/>
          <w:szCs w:val="22"/>
          <w:u w:val="single"/>
        </w:rPr>
        <w:t>to build in conservative estimates</w:t>
      </w:r>
      <w:r>
        <w:rPr>
          <w:rFonts w:asciiTheme="minorHAnsi" w:hAnsiTheme="minorHAnsi" w:cstheme="minorHAnsi"/>
          <w:b/>
          <w:sz w:val="22"/>
          <w:szCs w:val="22"/>
          <w:u w:val="single"/>
        </w:rPr>
        <w:t xml:space="preserve"> </w:t>
      </w:r>
      <w:r w:rsidRPr="00213BC4">
        <w:rPr>
          <w:rFonts w:asciiTheme="minorHAnsi" w:hAnsiTheme="minorHAnsi" w:cstheme="minorHAnsi"/>
          <w:sz w:val="22"/>
          <w:szCs w:val="22"/>
        </w:rPr>
        <w:t>until future studies are made available to capture regionally relevant customer retention rates.</w:t>
      </w:r>
    </w:p>
    <w:p w:rsidR="0044135A" w:rsidRPr="0044135A" w:rsidRDefault="0044135A" w:rsidP="00121B15">
      <w:pPr>
        <w:rPr>
          <w:rFonts w:asciiTheme="minorHAnsi" w:hAnsiTheme="minorHAnsi" w:cstheme="minorHAnsi"/>
          <w:sz w:val="22"/>
          <w:szCs w:val="22"/>
        </w:rPr>
      </w:pPr>
    </w:p>
    <w:p w:rsidR="0044135A" w:rsidRPr="00121B15" w:rsidRDefault="001646FD" w:rsidP="00121B15">
      <w:pPr>
        <w:rPr>
          <w:rFonts w:asciiTheme="minorHAnsi" w:hAnsiTheme="minorHAnsi"/>
          <w:sz w:val="22"/>
          <w:szCs w:val="22"/>
        </w:rPr>
      </w:pPr>
      <w:r>
        <w:rPr>
          <w:rFonts w:asciiTheme="minorHAnsi" w:hAnsiTheme="minorHAnsi"/>
          <w:sz w:val="22"/>
          <w:szCs w:val="22"/>
        </w:rPr>
        <w:t>Therefore</w:t>
      </w:r>
      <w:r w:rsidR="00F94B8B">
        <w:rPr>
          <w:rFonts w:asciiTheme="minorHAnsi" w:hAnsiTheme="minorHAnsi"/>
          <w:sz w:val="22"/>
          <w:szCs w:val="22"/>
        </w:rPr>
        <w:t>,</w:t>
      </w:r>
      <w:r>
        <w:rPr>
          <w:rFonts w:asciiTheme="minorHAnsi" w:hAnsiTheme="minorHAnsi"/>
          <w:sz w:val="22"/>
          <w:szCs w:val="22"/>
        </w:rPr>
        <w:t xml:space="preserve"> an</w:t>
      </w:r>
      <w:r w:rsidR="0044135A" w:rsidRPr="00121B15">
        <w:rPr>
          <w:rFonts w:asciiTheme="minorHAnsi" w:hAnsiTheme="minorHAnsi"/>
          <w:sz w:val="22"/>
          <w:szCs w:val="22"/>
        </w:rPr>
        <w:t xml:space="preserve"> EUL measure </w:t>
      </w:r>
      <w:r>
        <w:rPr>
          <w:rFonts w:asciiTheme="minorHAnsi" w:hAnsiTheme="minorHAnsi"/>
          <w:sz w:val="22"/>
          <w:szCs w:val="22"/>
        </w:rPr>
        <w:t>l</w:t>
      </w:r>
      <w:r w:rsidR="0044135A" w:rsidRPr="00121B15">
        <w:rPr>
          <w:rFonts w:asciiTheme="minorHAnsi" w:hAnsiTheme="minorHAnsi"/>
          <w:sz w:val="22"/>
          <w:szCs w:val="22"/>
        </w:rPr>
        <w:t>ife of 5 years is proposed.</w:t>
      </w:r>
      <w:r w:rsidR="0044135A">
        <w:rPr>
          <w:rFonts w:asciiTheme="minorHAnsi" w:hAnsiTheme="minorHAnsi"/>
          <w:b/>
          <w:sz w:val="22"/>
          <w:szCs w:val="22"/>
        </w:rPr>
        <w:t xml:space="preserve"> </w:t>
      </w:r>
      <w:r w:rsidR="0044135A" w:rsidRPr="00121B15">
        <w:rPr>
          <w:rFonts w:asciiTheme="minorHAnsi" w:hAnsiTheme="minorHAnsi"/>
          <w:sz w:val="22"/>
          <w:szCs w:val="22"/>
        </w:rPr>
        <w:t>The proposed measure life is calculated as follows:</w:t>
      </w:r>
    </w:p>
    <w:p w:rsidR="0044135A" w:rsidRPr="00121B15" w:rsidRDefault="0044135A" w:rsidP="00121B15">
      <w:pPr>
        <w:pStyle w:val="ListParagraph"/>
        <w:numPr>
          <w:ilvl w:val="0"/>
          <w:numId w:val="31"/>
        </w:numPr>
        <w:spacing w:after="200" w:line="276" w:lineRule="auto"/>
        <w:ind w:left="720"/>
        <w:rPr>
          <w:rFonts w:asciiTheme="minorHAnsi" w:hAnsiTheme="minorHAnsi"/>
          <w:sz w:val="22"/>
          <w:szCs w:val="22"/>
        </w:rPr>
      </w:pPr>
      <w:r w:rsidRPr="00121B15">
        <w:rPr>
          <w:rFonts w:asciiTheme="minorHAnsi" w:hAnsiTheme="minorHAnsi"/>
          <w:sz w:val="22"/>
          <w:szCs w:val="22"/>
        </w:rPr>
        <w:t xml:space="preserve">8 year measure life in DEER (despite data from </w:t>
      </w:r>
      <w:r w:rsidR="00121B15">
        <w:rPr>
          <w:rFonts w:asciiTheme="minorHAnsi" w:hAnsiTheme="minorHAnsi"/>
          <w:sz w:val="22"/>
          <w:szCs w:val="22"/>
        </w:rPr>
        <w:t>2004-</w:t>
      </w:r>
      <w:r w:rsidRPr="00121B15">
        <w:rPr>
          <w:rFonts w:asciiTheme="minorHAnsi" w:hAnsiTheme="minorHAnsi"/>
          <w:sz w:val="22"/>
          <w:szCs w:val="22"/>
        </w:rPr>
        <w:t>2005 DEER Final Report (Itron Study – fn 8 that indicates EUL is 10 years)</w:t>
      </w:r>
      <w:r w:rsidR="004C2F6D">
        <w:rPr>
          <w:rFonts w:asciiTheme="minorHAnsi" w:hAnsiTheme="minorHAnsi"/>
          <w:sz w:val="22"/>
          <w:szCs w:val="22"/>
        </w:rPr>
        <w:t>;</w:t>
      </w:r>
    </w:p>
    <w:p w:rsidR="0044135A" w:rsidRPr="00121B15" w:rsidRDefault="0044135A" w:rsidP="00121B15">
      <w:pPr>
        <w:pStyle w:val="ListParagraph"/>
        <w:numPr>
          <w:ilvl w:val="0"/>
          <w:numId w:val="31"/>
        </w:numPr>
        <w:spacing w:after="200" w:line="276" w:lineRule="auto"/>
        <w:ind w:left="720"/>
        <w:rPr>
          <w:rFonts w:asciiTheme="minorHAnsi" w:hAnsiTheme="minorHAnsi"/>
          <w:sz w:val="22"/>
          <w:szCs w:val="22"/>
        </w:rPr>
      </w:pPr>
      <w:r w:rsidRPr="00121B15">
        <w:rPr>
          <w:rFonts w:asciiTheme="minorHAnsi" w:hAnsiTheme="minorHAnsi"/>
          <w:sz w:val="22"/>
          <w:szCs w:val="22"/>
        </w:rPr>
        <w:t>33% Product removal rate (2014 Australian Study</w:t>
      </w:r>
      <w:r>
        <w:rPr>
          <w:rFonts w:asciiTheme="minorHAnsi" w:hAnsiTheme="minorHAnsi"/>
          <w:sz w:val="22"/>
          <w:szCs w:val="22"/>
        </w:rPr>
        <w:t>)</w:t>
      </w:r>
      <w:r w:rsidR="004C2F6D">
        <w:rPr>
          <w:rFonts w:asciiTheme="minorHAnsi" w:hAnsiTheme="minorHAnsi"/>
          <w:sz w:val="22"/>
          <w:szCs w:val="22"/>
        </w:rPr>
        <w:t>; and</w:t>
      </w:r>
    </w:p>
    <w:p w:rsidR="0044135A" w:rsidRPr="00121B15" w:rsidRDefault="0044135A" w:rsidP="00121B15">
      <w:pPr>
        <w:pStyle w:val="ListParagraph"/>
        <w:numPr>
          <w:ilvl w:val="0"/>
          <w:numId w:val="31"/>
        </w:numPr>
        <w:spacing w:after="200" w:line="276" w:lineRule="auto"/>
        <w:ind w:left="720"/>
        <w:rPr>
          <w:rFonts w:asciiTheme="minorHAnsi" w:hAnsiTheme="minorHAnsi"/>
          <w:sz w:val="22"/>
          <w:szCs w:val="22"/>
        </w:rPr>
      </w:pPr>
      <w:r w:rsidRPr="00121B15">
        <w:rPr>
          <w:rFonts w:asciiTheme="minorHAnsi" w:hAnsiTheme="minorHAnsi"/>
          <w:sz w:val="22"/>
          <w:szCs w:val="22"/>
        </w:rPr>
        <w:t>Results in 5.36 year measure life, rounded down to 5 year EUL.</w:t>
      </w:r>
    </w:p>
    <w:p w:rsidR="00913662" w:rsidRPr="00885566" w:rsidRDefault="002446D5" w:rsidP="00913662">
      <w:pPr>
        <w:rPr>
          <w:rFonts w:asciiTheme="minorHAnsi" w:hAnsiTheme="minorHAnsi" w:cstheme="minorHAnsi"/>
          <w:sz w:val="22"/>
          <w:szCs w:val="22"/>
        </w:rPr>
      </w:pPr>
      <w:r>
        <w:rPr>
          <w:rFonts w:asciiTheme="minorHAnsi" w:hAnsiTheme="minorHAnsi" w:cstheme="minorHAnsi"/>
          <w:sz w:val="22"/>
          <w:szCs w:val="22"/>
        </w:rPr>
        <w:t xml:space="preserve">The workpaper may be revised at </w:t>
      </w:r>
      <w:r w:rsidR="00214485">
        <w:rPr>
          <w:rFonts w:asciiTheme="minorHAnsi" w:hAnsiTheme="minorHAnsi" w:cstheme="minorHAnsi"/>
          <w:sz w:val="22"/>
          <w:szCs w:val="22"/>
        </w:rPr>
        <w:t>a</w:t>
      </w:r>
      <w:r>
        <w:rPr>
          <w:rFonts w:asciiTheme="minorHAnsi" w:hAnsiTheme="minorHAnsi" w:cstheme="minorHAnsi"/>
          <w:sz w:val="22"/>
          <w:szCs w:val="22"/>
        </w:rPr>
        <w:t xml:space="preserve"> point when </w:t>
      </w:r>
      <w:r w:rsidR="00214485">
        <w:rPr>
          <w:rFonts w:asciiTheme="minorHAnsi" w:hAnsiTheme="minorHAnsi" w:cstheme="minorHAnsi"/>
          <w:sz w:val="22"/>
          <w:szCs w:val="22"/>
        </w:rPr>
        <w:t>additional EUL</w:t>
      </w:r>
      <w:r>
        <w:rPr>
          <w:rFonts w:asciiTheme="minorHAnsi" w:hAnsiTheme="minorHAnsi" w:cstheme="minorHAnsi"/>
          <w:sz w:val="22"/>
          <w:szCs w:val="22"/>
        </w:rPr>
        <w:t xml:space="preserve"> information is made available. </w:t>
      </w:r>
      <w:r w:rsidR="00556DE7">
        <w:rPr>
          <w:rFonts w:asciiTheme="minorHAnsi" w:hAnsiTheme="minorHAnsi" w:cstheme="minorHAnsi"/>
          <w:sz w:val="22"/>
          <w:szCs w:val="22"/>
        </w:rPr>
        <w:t>As part of an ongoing measurement and verification process during program deployment, retention rates will be evaluated to provide further insight into the EUL</w:t>
      </w:r>
      <w:r w:rsidR="00D23941">
        <w:rPr>
          <w:rFonts w:asciiTheme="minorHAnsi" w:hAnsiTheme="minorHAnsi" w:cstheme="minorHAnsi"/>
          <w:sz w:val="22"/>
          <w:szCs w:val="22"/>
        </w:rPr>
        <w:t>.</w:t>
      </w:r>
      <w:r w:rsidR="00556DE7">
        <w:rPr>
          <w:rFonts w:asciiTheme="minorHAnsi" w:hAnsiTheme="minorHAnsi" w:cstheme="minorHAnsi"/>
          <w:sz w:val="22"/>
          <w:szCs w:val="22"/>
        </w:rPr>
        <w:t xml:space="preserve"> </w:t>
      </w:r>
      <w:r w:rsidR="00913662" w:rsidRPr="00885566">
        <w:rPr>
          <w:rFonts w:asciiTheme="minorHAnsi" w:hAnsiTheme="minorHAnsi" w:cstheme="minorHAnsi"/>
          <w:sz w:val="22"/>
          <w:szCs w:val="22"/>
        </w:rPr>
        <w:t>Refer to the Ex-Ante Database for the EUL values.</w:t>
      </w:r>
    </w:p>
    <w:p w:rsidR="00F2386E" w:rsidRPr="007173A8" w:rsidRDefault="00F2386E" w:rsidP="00913662">
      <w:pPr>
        <w:rPr>
          <w:rFonts w:asciiTheme="minorHAnsi" w:hAnsiTheme="minorHAnsi" w:cstheme="minorHAnsi"/>
          <w:sz w:val="22"/>
          <w:szCs w:val="22"/>
        </w:rPr>
      </w:pPr>
    </w:p>
    <w:p w:rsidR="00913662" w:rsidRPr="007173A8" w:rsidRDefault="00913662" w:rsidP="00913662">
      <w:pPr>
        <w:jc w:val="center"/>
        <w:rPr>
          <w:rFonts w:asciiTheme="minorHAnsi" w:hAnsiTheme="minorHAnsi" w:cstheme="minorHAnsi"/>
          <w:b/>
          <w:bCs/>
          <w:sz w:val="22"/>
          <w:szCs w:val="22"/>
        </w:rPr>
      </w:pPr>
      <w:r w:rsidRPr="007173A8">
        <w:rPr>
          <w:rFonts w:asciiTheme="minorHAnsi" w:hAnsiTheme="minorHAnsi" w:cstheme="minorHAnsi"/>
          <w:b/>
          <w:bCs/>
          <w:sz w:val="22"/>
          <w:szCs w:val="22"/>
        </w:rPr>
        <w:t xml:space="preserve">Table </w:t>
      </w:r>
      <w:r>
        <w:rPr>
          <w:rFonts w:asciiTheme="minorHAnsi" w:hAnsiTheme="minorHAnsi" w:cstheme="minorHAnsi"/>
          <w:b/>
          <w:bCs/>
          <w:sz w:val="22"/>
          <w:szCs w:val="22"/>
        </w:rPr>
        <w:t>5</w:t>
      </w:r>
      <w:r w:rsidRPr="007173A8">
        <w:rPr>
          <w:rFonts w:asciiTheme="minorHAnsi" w:hAnsiTheme="minorHAnsi" w:cstheme="minorHAnsi"/>
          <w:b/>
          <w:bCs/>
          <w:sz w:val="22"/>
          <w:szCs w:val="22"/>
        </w:rPr>
        <w:t xml:space="preserve"> </w:t>
      </w:r>
      <w:r w:rsidRPr="00F0196E">
        <w:rPr>
          <w:rFonts w:asciiTheme="minorHAnsi" w:hAnsiTheme="minorHAnsi" w:cstheme="minorHAnsi"/>
          <w:bCs/>
          <w:sz w:val="22"/>
          <w:szCs w:val="22"/>
        </w:rPr>
        <w:t>DEER14 EUL Value/Methodology</w:t>
      </w:r>
    </w:p>
    <w:tbl>
      <w:tblPr>
        <w:tblStyle w:val="TableContemporary4"/>
        <w:tblW w:w="0" w:type="auto"/>
        <w:jc w:val="center"/>
        <w:tblLook w:val="04A0" w:firstRow="1" w:lastRow="0" w:firstColumn="1" w:lastColumn="0" w:noHBand="0" w:noVBand="1"/>
      </w:tblPr>
      <w:tblGrid>
        <w:gridCol w:w="1461"/>
        <w:gridCol w:w="1731"/>
        <w:gridCol w:w="1214"/>
        <w:gridCol w:w="2161"/>
      </w:tblGrid>
      <w:tr w:rsidR="00913662" w:rsidRPr="007173A8" w:rsidTr="00FB2B27">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913662" w:rsidRPr="007173A8" w:rsidRDefault="00913662" w:rsidP="00FB2B27">
            <w:pPr>
              <w:rPr>
                <w:rFonts w:asciiTheme="minorHAnsi" w:hAnsiTheme="minorHAnsi" w:cstheme="minorHAnsi"/>
                <w:sz w:val="20"/>
                <w:szCs w:val="20"/>
              </w:rPr>
            </w:pPr>
            <w:r w:rsidRPr="007173A8">
              <w:rPr>
                <w:rFonts w:asciiTheme="minorHAnsi" w:hAnsiTheme="minorHAnsi" w:cstheme="minorHAnsi"/>
                <w:sz w:val="20"/>
                <w:szCs w:val="20"/>
              </w:rPr>
              <w:t>READi EUL ID</w:t>
            </w:r>
          </w:p>
        </w:tc>
        <w:tc>
          <w:tcPr>
            <w:tcW w:w="1731" w:type="dxa"/>
          </w:tcPr>
          <w:p w:rsidR="00913662" w:rsidRPr="007173A8" w:rsidRDefault="00913662" w:rsidP="00FB2B27">
            <w:pPr>
              <w:rPr>
                <w:rFonts w:asciiTheme="minorHAnsi" w:hAnsiTheme="minorHAnsi" w:cstheme="minorHAnsi"/>
                <w:sz w:val="20"/>
                <w:szCs w:val="20"/>
              </w:rPr>
            </w:pPr>
            <w:r w:rsidRPr="007173A8">
              <w:rPr>
                <w:rFonts w:asciiTheme="minorHAnsi" w:hAnsiTheme="minorHAnsi" w:cstheme="minorHAnsi"/>
                <w:sz w:val="20"/>
                <w:szCs w:val="20"/>
              </w:rPr>
              <w:t>Market</w:t>
            </w:r>
          </w:p>
        </w:tc>
        <w:tc>
          <w:tcPr>
            <w:tcW w:w="1214" w:type="dxa"/>
          </w:tcPr>
          <w:p w:rsidR="00913662" w:rsidRPr="007173A8" w:rsidRDefault="00913662" w:rsidP="00FB2B27">
            <w:pPr>
              <w:rPr>
                <w:rFonts w:asciiTheme="minorHAnsi" w:hAnsiTheme="minorHAnsi" w:cstheme="minorHAnsi"/>
                <w:sz w:val="20"/>
                <w:szCs w:val="20"/>
              </w:rPr>
            </w:pPr>
            <w:r w:rsidRPr="007173A8">
              <w:rPr>
                <w:rFonts w:asciiTheme="minorHAnsi" w:hAnsiTheme="minorHAnsi" w:cstheme="minorHAnsi"/>
                <w:sz w:val="20"/>
                <w:szCs w:val="20"/>
              </w:rPr>
              <w:t>Enduse</w:t>
            </w:r>
          </w:p>
        </w:tc>
        <w:tc>
          <w:tcPr>
            <w:tcW w:w="2161" w:type="dxa"/>
          </w:tcPr>
          <w:p w:rsidR="00913662" w:rsidRPr="007173A8" w:rsidRDefault="00913662" w:rsidP="00FB2B27">
            <w:pPr>
              <w:rPr>
                <w:rFonts w:asciiTheme="minorHAnsi" w:hAnsiTheme="minorHAnsi" w:cstheme="minorHAnsi"/>
                <w:sz w:val="20"/>
                <w:szCs w:val="20"/>
              </w:rPr>
            </w:pPr>
            <w:r w:rsidRPr="007173A8">
              <w:rPr>
                <w:rFonts w:asciiTheme="minorHAnsi" w:hAnsiTheme="minorHAnsi" w:cstheme="minorHAnsi"/>
                <w:sz w:val="20"/>
                <w:szCs w:val="20"/>
              </w:rPr>
              <w:t>Measure</w:t>
            </w:r>
          </w:p>
        </w:tc>
      </w:tr>
      <w:tr w:rsidR="00913662" w:rsidRPr="007173A8" w:rsidTr="00FB2B27">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913662" w:rsidRPr="007173A8" w:rsidRDefault="00913662" w:rsidP="00FB2B27">
            <w:pPr>
              <w:rPr>
                <w:rFonts w:asciiTheme="minorHAnsi" w:hAnsiTheme="minorHAnsi" w:cstheme="minorHAnsi"/>
                <w:sz w:val="20"/>
                <w:szCs w:val="20"/>
              </w:rPr>
            </w:pPr>
            <w:r w:rsidRPr="00913662">
              <w:rPr>
                <w:rFonts w:asciiTheme="minorHAnsi" w:hAnsiTheme="minorHAnsi" w:cstheme="minorHAnsi"/>
                <w:sz w:val="20"/>
                <w:szCs w:val="20"/>
              </w:rPr>
              <w:t>Plug-OccSens</w:t>
            </w:r>
          </w:p>
        </w:tc>
        <w:tc>
          <w:tcPr>
            <w:tcW w:w="1731" w:type="dxa"/>
          </w:tcPr>
          <w:p w:rsidR="00913662" w:rsidRPr="007173A8" w:rsidRDefault="004B0BF5" w:rsidP="00FB2B27">
            <w:pPr>
              <w:rPr>
                <w:rFonts w:asciiTheme="minorHAnsi" w:hAnsiTheme="minorHAnsi" w:cstheme="minorHAnsi"/>
                <w:sz w:val="20"/>
                <w:szCs w:val="20"/>
              </w:rPr>
            </w:pPr>
            <w:r>
              <w:rPr>
                <w:rFonts w:asciiTheme="minorHAnsi" w:hAnsiTheme="minorHAnsi" w:cstheme="minorHAnsi"/>
                <w:sz w:val="20"/>
                <w:szCs w:val="20"/>
              </w:rPr>
              <w:t xml:space="preserve">Residential </w:t>
            </w:r>
          </w:p>
        </w:tc>
        <w:tc>
          <w:tcPr>
            <w:tcW w:w="1214" w:type="dxa"/>
          </w:tcPr>
          <w:p w:rsidR="00913662" w:rsidRPr="007173A8" w:rsidRDefault="00913662" w:rsidP="00FB2B27">
            <w:pPr>
              <w:rPr>
                <w:rFonts w:asciiTheme="minorHAnsi" w:hAnsiTheme="minorHAnsi" w:cstheme="minorHAnsi"/>
                <w:sz w:val="20"/>
                <w:szCs w:val="20"/>
              </w:rPr>
            </w:pPr>
            <w:r>
              <w:rPr>
                <w:rFonts w:asciiTheme="minorHAnsi" w:hAnsiTheme="minorHAnsi" w:cstheme="minorHAnsi"/>
                <w:sz w:val="20"/>
                <w:szCs w:val="20"/>
              </w:rPr>
              <w:t>AppPlug</w:t>
            </w:r>
          </w:p>
        </w:tc>
        <w:tc>
          <w:tcPr>
            <w:tcW w:w="2161" w:type="dxa"/>
          </w:tcPr>
          <w:p w:rsidR="00913662" w:rsidRPr="007173A8" w:rsidRDefault="00913662" w:rsidP="00FB2B27">
            <w:pPr>
              <w:rPr>
                <w:rFonts w:asciiTheme="minorHAnsi" w:hAnsiTheme="minorHAnsi" w:cstheme="minorHAnsi"/>
                <w:sz w:val="20"/>
                <w:szCs w:val="20"/>
              </w:rPr>
            </w:pPr>
            <w:r>
              <w:rPr>
                <w:rFonts w:asciiTheme="minorHAnsi" w:hAnsiTheme="minorHAnsi" w:cstheme="minorHAnsi"/>
                <w:sz w:val="20"/>
                <w:szCs w:val="20"/>
              </w:rPr>
              <w:t>Tier 2 Advance Power Strip</w:t>
            </w:r>
          </w:p>
        </w:tc>
      </w:tr>
    </w:tbl>
    <w:p w:rsidR="00E16609" w:rsidRPr="00441957" w:rsidRDefault="00824F1C" w:rsidP="00824F1C">
      <w:pPr>
        <w:pStyle w:val="Heading2"/>
        <w:rPr>
          <w:rFonts w:asciiTheme="minorHAnsi" w:hAnsiTheme="minorHAnsi" w:cstheme="minorHAnsi"/>
        </w:rPr>
      </w:pPr>
      <w:bookmarkStart w:id="13" w:name="_Toc214003089"/>
      <w:r>
        <w:rPr>
          <w:rFonts w:asciiTheme="minorHAnsi" w:hAnsiTheme="minorHAnsi" w:cstheme="minorHAnsi"/>
        </w:rPr>
        <w:t xml:space="preserve">1.5  </w:t>
      </w:r>
      <w:r w:rsidR="004E01F5" w:rsidRPr="000F130A">
        <w:rPr>
          <w:rFonts w:asciiTheme="minorHAnsi" w:hAnsiTheme="minorHAnsi" w:cstheme="minorHAnsi"/>
        </w:rPr>
        <w:t xml:space="preserve">Net-to-Gross Ratios </w:t>
      </w:r>
      <w:r w:rsidR="00E16609" w:rsidRPr="000F130A">
        <w:rPr>
          <w:rFonts w:asciiTheme="minorHAnsi" w:hAnsiTheme="minorHAnsi" w:cstheme="minorHAnsi"/>
        </w:rPr>
        <w:t>for Different Program Strategies</w:t>
      </w:r>
      <w:bookmarkEnd w:id="13"/>
    </w:p>
    <w:p w:rsidR="00206351" w:rsidRDefault="00A371B3" w:rsidP="00913662">
      <w:pPr>
        <w:rPr>
          <w:rFonts w:asciiTheme="minorHAnsi" w:hAnsiTheme="minorHAnsi" w:cstheme="minorHAnsi"/>
          <w:sz w:val="22"/>
          <w:szCs w:val="22"/>
        </w:rPr>
      </w:pPr>
      <w:r>
        <w:rPr>
          <w:rFonts w:asciiTheme="minorHAnsi" w:hAnsiTheme="minorHAnsi" w:cstheme="minorHAnsi"/>
          <w:sz w:val="22"/>
          <w:szCs w:val="22"/>
        </w:rPr>
        <w:t xml:space="preserve">ET project number ET14SDGE8021 “Tier 2 Advanced Power Strips in Residential and Commercial Applications”, directly contributed to the development of this work paper measure because the goal of </w:t>
      </w:r>
      <w:r w:rsidR="00206351">
        <w:rPr>
          <w:rFonts w:asciiTheme="minorHAnsi" w:hAnsiTheme="minorHAnsi" w:cstheme="minorHAnsi"/>
          <w:sz w:val="22"/>
          <w:szCs w:val="22"/>
        </w:rPr>
        <w:lastRenderedPageBreak/>
        <w:t xml:space="preserve">that </w:t>
      </w:r>
      <w:r>
        <w:rPr>
          <w:rFonts w:asciiTheme="minorHAnsi" w:hAnsiTheme="minorHAnsi" w:cstheme="minorHAnsi"/>
          <w:sz w:val="22"/>
          <w:szCs w:val="22"/>
        </w:rPr>
        <w:t xml:space="preserve">study was to determine energy savings and demand reduction of recent generation advanced power strips in residential audio visual (AV) systems. </w:t>
      </w:r>
    </w:p>
    <w:p w:rsidR="00206351" w:rsidRDefault="00206351" w:rsidP="00913662">
      <w:pPr>
        <w:rPr>
          <w:rFonts w:asciiTheme="minorHAnsi" w:hAnsiTheme="minorHAnsi" w:cstheme="minorHAnsi"/>
          <w:sz w:val="22"/>
          <w:szCs w:val="22"/>
        </w:rPr>
      </w:pPr>
    </w:p>
    <w:p w:rsidR="00A371B3" w:rsidRDefault="00A371B3" w:rsidP="00913662">
      <w:pPr>
        <w:rPr>
          <w:rFonts w:asciiTheme="minorHAnsi" w:hAnsiTheme="minorHAnsi" w:cstheme="minorHAnsi"/>
          <w:sz w:val="22"/>
          <w:szCs w:val="22"/>
        </w:rPr>
      </w:pPr>
      <w:r>
        <w:rPr>
          <w:rFonts w:asciiTheme="minorHAnsi" w:hAnsiTheme="minorHAnsi" w:cstheme="minorHAnsi"/>
          <w:sz w:val="22"/>
          <w:szCs w:val="22"/>
        </w:rPr>
        <w:t>The study concluded that the total resource cost and benefits to society could be significant if a Tier 2 APS program is effective. One effective program approach using typical methods could be a direct install program free to residential customers. Thus</w:t>
      </w:r>
      <w:r w:rsidR="00206351">
        <w:rPr>
          <w:rFonts w:asciiTheme="minorHAnsi" w:hAnsiTheme="minorHAnsi" w:cstheme="minorHAnsi"/>
          <w:sz w:val="22"/>
          <w:szCs w:val="22"/>
        </w:rPr>
        <w:t>,</w:t>
      </w:r>
      <w:r>
        <w:rPr>
          <w:rFonts w:asciiTheme="minorHAnsi" w:hAnsiTheme="minorHAnsi" w:cstheme="minorHAnsi"/>
          <w:sz w:val="22"/>
          <w:szCs w:val="22"/>
        </w:rPr>
        <w:t xml:space="preserve"> the following Net-to Gross </w:t>
      </w:r>
      <w:r w:rsidR="00206351">
        <w:rPr>
          <w:rFonts w:asciiTheme="minorHAnsi" w:hAnsiTheme="minorHAnsi" w:cstheme="minorHAnsi"/>
          <w:sz w:val="22"/>
          <w:szCs w:val="22"/>
        </w:rPr>
        <w:t xml:space="preserve">IDs </w:t>
      </w:r>
      <w:r>
        <w:rPr>
          <w:rFonts w:asciiTheme="minorHAnsi" w:hAnsiTheme="minorHAnsi" w:cstheme="minorHAnsi"/>
          <w:sz w:val="22"/>
          <w:szCs w:val="22"/>
        </w:rPr>
        <w:t>are used</w:t>
      </w:r>
      <w:r w:rsidR="00206351">
        <w:rPr>
          <w:rFonts w:asciiTheme="minorHAnsi" w:hAnsiTheme="minorHAnsi" w:cstheme="minorHAnsi"/>
          <w:sz w:val="22"/>
          <w:szCs w:val="22"/>
        </w:rPr>
        <w:t xml:space="preserve"> based on the ET program</w:t>
      </w:r>
      <w:r w:rsidR="004C2F6D">
        <w:rPr>
          <w:rFonts w:asciiTheme="minorHAnsi" w:hAnsiTheme="minorHAnsi" w:cstheme="minorHAnsi"/>
          <w:sz w:val="22"/>
          <w:szCs w:val="22"/>
        </w:rPr>
        <w:t>’</w:t>
      </w:r>
      <w:r w:rsidR="00206351">
        <w:rPr>
          <w:rFonts w:asciiTheme="minorHAnsi" w:hAnsiTheme="minorHAnsi" w:cstheme="minorHAnsi"/>
          <w:sz w:val="22"/>
          <w:szCs w:val="22"/>
        </w:rPr>
        <w:t>s direct contribution to this measure</w:t>
      </w:r>
      <w:r>
        <w:rPr>
          <w:rFonts w:asciiTheme="minorHAnsi" w:hAnsiTheme="minorHAnsi" w:cstheme="minorHAnsi"/>
          <w:sz w:val="22"/>
          <w:szCs w:val="22"/>
        </w:rPr>
        <w:t xml:space="preserve">. </w:t>
      </w:r>
      <w:r w:rsidRPr="00C01E3F">
        <w:rPr>
          <w:rFonts w:asciiTheme="minorHAnsi" w:hAnsiTheme="minorHAnsi" w:cstheme="minorHAnsi"/>
          <w:sz w:val="22"/>
          <w:szCs w:val="22"/>
        </w:rPr>
        <w:t>Refer to the Ex-Ante Database for the NTG values</w:t>
      </w:r>
      <w:r w:rsidR="00206351">
        <w:rPr>
          <w:rFonts w:asciiTheme="minorHAnsi" w:hAnsiTheme="minorHAnsi" w:cstheme="minorHAnsi"/>
          <w:sz w:val="22"/>
          <w:szCs w:val="22"/>
        </w:rPr>
        <w:t>.</w:t>
      </w:r>
    </w:p>
    <w:p w:rsidR="00913662" w:rsidRDefault="00913662" w:rsidP="00913662">
      <w:pPr>
        <w:rPr>
          <w:rFonts w:asciiTheme="minorHAnsi" w:hAnsiTheme="minorHAnsi" w:cstheme="minorHAnsi"/>
          <w:sz w:val="22"/>
          <w:szCs w:val="22"/>
        </w:rPr>
      </w:pPr>
    </w:p>
    <w:p w:rsidR="00A371B3" w:rsidRPr="007173A8" w:rsidRDefault="00A371B3" w:rsidP="00913662">
      <w:pPr>
        <w:rPr>
          <w:rFonts w:asciiTheme="minorHAnsi" w:hAnsiTheme="minorHAnsi" w:cstheme="minorHAnsi"/>
          <w:sz w:val="22"/>
          <w:szCs w:val="22"/>
        </w:rPr>
      </w:pPr>
    </w:p>
    <w:p w:rsidR="00913662" w:rsidRPr="007173A8" w:rsidRDefault="00913662" w:rsidP="00913662">
      <w:pPr>
        <w:jc w:val="center"/>
        <w:rPr>
          <w:rFonts w:asciiTheme="minorHAnsi" w:hAnsiTheme="minorHAnsi" w:cstheme="minorHAnsi"/>
          <w:b/>
          <w:bCs/>
          <w:sz w:val="22"/>
          <w:szCs w:val="22"/>
        </w:rPr>
      </w:pPr>
      <w:bookmarkStart w:id="14" w:name="_Ref377904128"/>
      <w:r w:rsidRPr="007173A8">
        <w:rPr>
          <w:rFonts w:asciiTheme="minorHAnsi" w:hAnsiTheme="minorHAnsi" w:cstheme="minorHAnsi"/>
          <w:b/>
          <w:bCs/>
          <w:sz w:val="22"/>
          <w:szCs w:val="22"/>
        </w:rPr>
        <w:t xml:space="preserve">Table </w:t>
      </w:r>
      <w:bookmarkEnd w:id="14"/>
      <w:r>
        <w:rPr>
          <w:rFonts w:asciiTheme="minorHAnsi" w:hAnsiTheme="minorHAnsi" w:cstheme="minorHAnsi"/>
          <w:b/>
          <w:bCs/>
          <w:sz w:val="22"/>
          <w:szCs w:val="22"/>
        </w:rPr>
        <w:t xml:space="preserve">6 </w:t>
      </w:r>
      <w:r w:rsidRPr="00F0196E">
        <w:rPr>
          <w:rFonts w:asciiTheme="minorHAnsi" w:hAnsiTheme="minorHAnsi" w:cstheme="minorHAnsi"/>
          <w:bCs/>
          <w:sz w:val="22"/>
          <w:szCs w:val="22"/>
        </w:rPr>
        <w:t>Net-to-Gross Ratio</w:t>
      </w:r>
    </w:p>
    <w:tbl>
      <w:tblPr>
        <w:tblStyle w:val="TableContemporary5"/>
        <w:tblW w:w="4029" w:type="pct"/>
        <w:jc w:val="center"/>
        <w:tblInd w:w="1186" w:type="dxa"/>
        <w:tblLook w:val="01E0" w:firstRow="1" w:lastRow="1" w:firstColumn="1" w:lastColumn="1" w:noHBand="0" w:noVBand="0"/>
      </w:tblPr>
      <w:tblGrid>
        <w:gridCol w:w="1354"/>
        <w:gridCol w:w="3137"/>
        <w:gridCol w:w="843"/>
        <w:gridCol w:w="1187"/>
        <w:gridCol w:w="1195"/>
      </w:tblGrid>
      <w:tr w:rsidR="00913662" w:rsidRPr="007173A8" w:rsidTr="004C2F6D">
        <w:trPr>
          <w:cnfStyle w:val="100000000000" w:firstRow="1" w:lastRow="0" w:firstColumn="0" w:lastColumn="0" w:oddVBand="0" w:evenVBand="0" w:oddHBand="0" w:evenHBand="0" w:firstRowFirstColumn="0" w:firstRowLastColumn="0" w:lastRowFirstColumn="0" w:lastRowLastColumn="0"/>
          <w:jc w:val="center"/>
        </w:trPr>
        <w:tc>
          <w:tcPr>
            <w:tcW w:w="877" w:type="pct"/>
            <w:vAlign w:val="center"/>
          </w:tcPr>
          <w:p w:rsidR="00913662" w:rsidRPr="007173A8" w:rsidRDefault="00913662" w:rsidP="00FB2B27">
            <w:pPr>
              <w:jc w:val="center"/>
              <w:rPr>
                <w:rFonts w:asciiTheme="minorHAnsi" w:hAnsiTheme="minorHAnsi" w:cstheme="minorHAnsi"/>
                <w:sz w:val="20"/>
                <w:szCs w:val="20"/>
              </w:rPr>
            </w:pPr>
            <w:r w:rsidRPr="007173A8">
              <w:rPr>
                <w:rFonts w:asciiTheme="minorHAnsi" w:hAnsiTheme="minorHAnsi" w:cstheme="minorHAnsi"/>
                <w:sz w:val="20"/>
                <w:szCs w:val="20"/>
              </w:rPr>
              <w:t>NTGR_ID*</w:t>
            </w:r>
          </w:p>
        </w:tc>
        <w:tc>
          <w:tcPr>
            <w:tcW w:w="2033" w:type="pct"/>
            <w:vAlign w:val="center"/>
          </w:tcPr>
          <w:p w:rsidR="00913662" w:rsidRPr="007173A8" w:rsidRDefault="00913662" w:rsidP="00FB2B27">
            <w:pPr>
              <w:jc w:val="center"/>
              <w:rPr>
                <w:rFonts w:asciiTheme="minorHAnsi" w:hAnsiTheme="minorHAnsi" w:cstheme="minorHAnsi"/>
                <w:sz w:val="20"/>
                <w:szCs w:val="20"/>
              </w:rPr>
            </w:pPr>
            <w:r w:rsidRPr="007173A8">
              <w:rPr>
                <w:rFonts w:asciiTheme="minorHAnsi" w:hAnsiTheme="minorHAnsi" w:cstheme="minorHAnsi"/>
                <w:sz w:val="20"/>
                <w:szCs w:val="20"/>
              </w:rPr>
              <w:t>Description*</w:t>
            </w:r>
          </w:p>
        </w:tc>
        <w:tc>
          <w:tcPr>
            <w:tcW w:w="546" w:type="pct"/>
            <w:vAlign w:val="center"/>
          </w:tcPr>
          <w:p w:rsidR="00913662" w:rsidRPr="007173A8" w:rsidRDefault="00913662" w:rsidP="00FB2B27">
            <w:pPr>
              <w:jc w:val="center"/>
              <w:rPr>
                <w:rFonts w:asciiTheme="minorHAnsi" w:hAnsiTheme="minorHAnsi" w:cstheme="minorHAnsi"/>
                <w:sz w:val="20"/>
                <w:szCs w:val="20"/>
              </w:rPr>
            </w:pPr>
            <w:r w:rsidRPr="007173A8">
              <w:rPr>
                <w:rFonts w:asciiTheme="minorHAnsi" w:hAnsiTheme="minorHAnsi" w:cstheme="minorHAnsi"/>
                <w:sz w:val="20"/>
                <w:szCs w:val="20"/>
              </w:rPr>
              <w:t>Sector*</w:t>
            </w:r>
          </w:p>
        </w:tc>
        <w:tc>
          <w:tcPr>
            <w:tcW w:w="769" w:type="pct"/>
            <w:vAlign w:val="center"/>
          </w:tcPr>
          <w:p w:rsidR="00913662" w:rsidRPr="007173A8" w:rsidRDefault="00913662" w:rsidP="00FB2B27">
            <w:pPr>
              <w:jc w:val="center"/>
              <w:rPr>
                <w:rFonts w:asciiTheme="minorHAnsi" w:hAnsiTheme="minorHAnsi" w:cstheme="minorHAnsi"/>
                <w:sz w:val="20"/>
                <w:szCs w:val="20"/>
              </w:rPr>
            </w:pPr>
            <w:r w:rsidRPr="007173A8">
              <w:rPr>
                <w:rFonts w:asciiTheme="minorHAnsi" w:hAnsiTheme="minorHAnsi" w:cstheme="minorHAnsi"/>
                <w:sz w:val="20"/>
                <w:szCs w:val="20"/>
              </w:rPr>
              <w:t>BldgType*</w:t>
            </w:r>
          </w:p>
        </w:tc>
        <w:tc>
          <w:tcPr>
            <w:tcW w:w="774" w:type="pct"/>
          </w:tcPr>
          <w:p w:rsidR="00913662" w:rsidRPr="007173A8" w:rsidRDefault="00913662" w:rsidP="00FB2B27">
            <w:pPr>
              <w:jc w:val="center"/>
              <w:rPr>
                <w:rFonts w:asciiTheme="minorHAnsi" w:hAnsiTheme="minorHAnsi" w:cstheme="minorHAnsi"/>
                <w:sz w:val="20"/>
                <w:szCs w:val="20"/>
              </w:rPr>
            </w:pPr>
            <w:r w:rsidRPr="007173A8">
              <w:rPr>
                <w:rFonts w:asciiTheme="minorHAnsi" w:hAnsiTheme="minorHAnsi" w:cstheme="minorHAnsi"/>
                <w:sz w:val="20"/>
                <w:szCs w:val="20"/>
              </w:rPr>
              <w:t>ProgDelivID</w:t>
            </w:r>
          </w:p>
        </w:tc>
      </w:tr>
      <w:tr w:rsidR="00913662" w:rsidRPr="007173A8" w:rsidTr="004C2F6D">
        <w:trPr>
          <w:cnfStyle w:val="000000100000" w:firstRow="0" w:lastRow="0" w:firstColumn="0" w:lastColumn="0" w:oddVBand="0" w:evenVBand="0" w:oddHBand="1" w:evenHBand="0" w:firstRowFirstColumn="0" w:firstRowLastColumn="0" w:lastRowFirstColumn="0" w:lastRowLastColumn="0"/>
          <w:jc w:val="center"/>
        </w:trPr>
        <w:tc>
          <w:tcPr>
            <w:tcW w:w="877" w:type="pct"/>
            <w:vAlign w:val="center"/>
          </w:tcPr>
          <w:p w:rsidR="00913662" w:rsidRPr="007173A8" w:rsidRDefault="004B0BF5" w:rsidP="00FB2B27">
            <w:pPr>
              <w:jc w:val="center"/>
              <w:rPr>
                <w:rFonts w:asciiTheme="minorHAnsi" w:hAnsiTheme="minorHAnsi" w:cstheme="minorHAnsi"/>
                <w:sz w:val="20"/>
                <w:szCs w:val="20"/>
              </w:rPr>
            </w:pPr>
            <w:r w:rsidRPr="004B0BF5">
              <w:rPr>
                <w:rFonts w:asciiTheme="minorHAnsi" w:hAnsiTheme="minorHAnsi" w:cstheme="minorHAnsi"/>
                <w:sz w:val="20"/>
                <w:szCs w:val="20"/>
              </w:rPr>
              <w:t>ET-Default</w:t>
            </w:r>
          </w:p>
        </w:tc>
        <w:tc>
          <w:tcPr>
            <w:tcW w:w="2033" w:type="pct"/>
            <w:vAlign w:val="center"/>
          </w:tcPr>
          <w:p w:rsidR="00913662" w:rsidRPr="007173A8" w:rsidRDefault="004B0BF5" w:rsidP="00FB2B27">
            <w:pPr>
              <w:jc w:val="center"/>
              <w:rPr>
                <w:rFonts w:asciiTheme="minorHAnsi" w:hAnsiTheme="minorHAnsi" w:cstheme="minorHAnsi"/>
                <w:sz w:val="20"/>
                <w:szCs w:val="20"/>
              </w:rPr>
            </w:pPr>
            <w:r w:rsidRPr="004B0BF5">
              <w:rPr>
                <w:rFonts w:asciiTheme="minorHAnsi" w:hAnsiTheme="minorHAnsi" w:cstheme="minorHAnsi"/>
                <w:sz w:val="20"/>
                <w:szCs w:val="20"/>
              </w:rPr>
              <w:t>Emerging Technologies approved by ED through work paper review</w:t>
            </w:r>
          </w:p>
        </w:tc>
        <w:tc>
          <w:tcPr>
            <w:tcW w:w="546" w:type="pct"/>
            <w:vAlign w:val="center"/>
          </w:tcPr>
          <w:p w:rsidR="00913662" w:rsidRPr="007173A8" w:rsidRDefault="004B0BF5" w:rsidP="00FB2B27">
            <w:pPr>
              <w:jc w:val="center"/>
              <w:rPr>
                <w:rFonts w:asciiTheme="minorHAnsi" w:hAnsiTheme="minorHAnsi" w:cstheme="minorHAnsi"/>
                <w:sz w:val="20"/>
                <w:szCs w:val="20"/>
              </w:rPr>
            </w:pPr>
            <w:r>
              <w:rPr>
                <w:rFonts w:asciiTheme="minorHAnsi" w:hAnsiTheme="minorHAnsi" w:cstheme="minorHAnsi"/>
                <w:sz w:val="20"/>
                <w:szCs w:val="20"/>
              </w:rPr>
              <w:t>All</w:t>
            </w:r>
          </w:p>
        </w:tc>
        <w:tc>
          <w:tcPr>
            <w:tcW w:w="769" w:type="pct"/>
            <w:vAlign w:val="center"/>
          </w:tcPr>
          <w:p w:rsidR="00913662" w:rsidRPr="007173A8" w:rsidRDefault="00913662" w:rsidP="00FB2B27">
            <w:pPr>
              <w:jc w:val="center"/>
              <w:rPr>
                <w:rFonts w:asciiTheme="minorHAnsi" w:hAnsiTheme="minorHAnsi" w:cstheme="minorHAnsi"/>
                <w:sz w:val="20"/>
                <w:szCs w:val="20"/>
              </w:rPr>
            </w:pPr>
            <w:r w:rsidRPr="007173A8">
              <w:rPr>
                <w:rFonts w:asciiTheme="minorHAnsi" w:hAnsiTheme="minorHAnsi" w:cstheme="minorHAnsi"/>
                <w:sz w:val="20"/>
                <w:szCs w:val="20"/>
              </w:rPr>
              <w:t>Any</w:t>
            </w:r>
          </w:p>
        </w:tc>
        <w:tc>
          <w:tcPr>
            <w:tcW w:w="774" w:type="pct"/>
            <w:vAlign w:val="center"/>
          </w:tcPr>
          <w:p w:rsidR="00913662" w:rsidRPr="007173A8" w:rsidRDefault="00393C22" w:rsidP="00FB2B27">
            <w:pPr>
              <w:jc w:val="center"/>
              <w:rPr>
                <w:rFonts w:asciiTheme="minorHAnsi" w:hAnsiTheme="minorHAnsi" w:cstheme="minorHAnsi"/>
                <w:sz w:val="20"/>
                <w:szCs w:val="20"/>
              </w:rPr>
            </w:pPr>
            <w:r>
              <w:rPr>
                <w:rFonts w:asciiTheme="minorHAnsi" w:hAnsiTheme="minorHAnsi" w:cstheme="minorHAnsi"/>
                <w:sz w:val="20"/>
                <w:szCs w:val="20"/>
              </w:rPr>
              <w:t>All</w:t>
            </w:r>
          </w:p>
        </w:tc>
      </w:tr>
    </w:tbl>
    <w:p w:rsidR="00F2386E" w:rsidRDefault="00F2386E" w:rsidP="00F2386E">
      <w:pPr>
        <w:rPr>
          <w:rFonts w:asciiTheme="minorHAnsi" w:hAnsiTheme="minorHAnsi" w:cstheme="minorHAnsi"/>
          <w:sz w:val="20"/>
          <w:szCs w:val="20"/>
        </w:rPr>
      </w:pPr>
    </w:p>
    <w:p w:rsidR="00913662" w:rsidRPr="00BD3931" w:rsidRDefault="00913662" w:rsidP="00F2386E">
      <w:pPr>
        <w:rPr>
          <w:rFonts w:asciiTheme="minorHAnsi" w:hAnsiTheme="minorHAnsi" w:cstheme="minorHAnsi"/>
          <w:b/>
          <w:bCs/>
          <w:iCs/>
          <w:smallCaps/>
          <w:sz w:val="22"/>
          <w:szCs w:val="22"/>
        </w:rPr>
      </w:pPr>
      <w:r w:rsidRPr="00BD3931">
        <w:rPr>
          <w:rFonts w:asciiTheme="minorHAnsi" w:hAnsiTheme="minorHAnsi" w:cstheme="minorHAnsi"/>
          <w:sz w:val="22"/>
          <w:szCs w:val="22"/>
        </w:rPr>
        <w:t>Spillage rate will also be applied to measures</w:t>
      </w:r>
      <w:r w:rsidR="00F8474A">
        <w:rPr>
          <w:rFonts w:asciiTheme="minorHAnsi" w:hAnsiTheme="minorHAnsi" w:cstheme="minorHAnsi"/>
          <w:sz w:val="22"/>
          <w:szCs w:val="22"/>
        </w:rPr>
        <w:t>;</w:t>
      </w:r>
      <w:r w:rsidRPr="00BD3931">
        <w:rPr>
          <w:rFonts w:asciiTheme="minorHAnsi" w:hAnsiTheme="minorHAnsi" w:cstheme="minorHAnsi"/>
          <w:sz w:val="22"/>
          <w:szCs w:val="22"/>
        </w:rPr>
        <w:t xml:space="preserve"> however</w:t>
      </w:r>
      <w:r w:rsidR="00F8474A">
        <w:rPr>
          <w:rFonts w:asciiTheme="minorHAnsi" w:hAnsiTheme="minorHAnsi" w:cstheme="minorHAnsi"/>
          <w:sz w:val="22"/>
          <w:szCs w:val="22"/>
        </w:rPr>
        <w:t>,</w:t>
      </w:r>
      <w:r w:rsidRPr="00BD3931">
        <w:rPr>
          <w:rFonts w:asciiTheme="minorHAnsi" w:hAnsiTheme="minorHAnsi" w:cstheme="minorHAnsi"/>
          <w:sz w:val="22"/>
          <w:szCs w:val="22"/>
        </w:rPr>
        <w:t xml:space="preserve"> the values will not be tracked in the </w:t>
      </w:r>
      <w:r w:rsidR="00A22D72">
        <w:rPr>
          <w:rFonts w:asciiTheme="minorHAnsi" w:hAnsiTheme="minorHAnsi" w:cstheme="minorHAnsi"/>
          <w:sz w:val="22"/>
          <w:szCs w:val="22"/>
        </w:rPr>
        <w:t>work paper</w:t>
      </w:r>
      <w:r w:rsidRPr="00BD3931">
        <w:rPr>
          <w:rFonts w:asciiTheme="minorHAnsi" w:hAnsiTheme="minorHAnsi" w:cstheme="minorHAnsi"/>
          <w:sz w:val="22"/>
          <w:szCs w:val="22"/>
        </w:rPr>
        <w:t xml:space="preserve">s. The </w:t>
      </w:r>
      <w:r>
        <w:rPr>
          <w:rFonts w:asciiTheme="minorHAnsi" w:hAnsiTheme="minorHAnsi" w:cstheme="minorHAnsi"/>
          <w:sz w:val="22"/>
          <w:szCs w:val="22"/>
        </w:rPr>
        <w:t>spillage</w:t>
      </w:r>
      <w:r w:rsidRPr="00BD3931">
        <w:rPr>
          <w:rFonts w:asciiTheme="minorHAnsi" w:hAnsiTheme="minorHAnsi" w:cstheme="minorHAnsi"/>
          <w:sz w:val="22"/>
          <w:szCs w:val="22"/>
        </w:rPr>
        <w:t xml:space="preserve"> rate will be tracked in an external table to be supplied to the Energy Division.</w:t>
      </w:r>
    </w:p>
    <w:p w:rsidR="00E16609" w:rsidRPr="000F130A" w:rsidRDefault="00824F1C" w:rsidP="00824F1C">
      <w:pPr>
        <w:pStyle w:val="Heading2"/>
        <w:rPr>
          <w:rFonts w:asciiTheme="minorHAnsi" w:hAnsiTheme="minorHAnsi" w:cstheme="minorHAnsi"/>
        </w:rPr>
      </w:pPr>
      <w:r>
        <w:rPr>
          <w:rFonts w:asciiTheme="minorHAnsi" w:hAnsiTheme="minorHAnsi" w:cstheme="minorHAnsi"/>
        </w:rPr>
        <w:t xml:space="preserve">1.6  </w:t>
      </w:r>
      <w:r w:rsidR="00E16609" w:rsidRPr="000F130A">
        <w:rPr>
          <w:rFonts w:asciiTheme="minorHAnsi" w:hAnsiTheme="minorHAnsi" w:cstheme="minorHAnsi"/>
        </w:rPr>
        <w:t>Time-of-Use Adjustment Factor</w:t>
      </w:r>
    </w:p>
    <w:p w:rsidR="00913662" w:rsidRPr="00F4752B" w:rsidRDefault="00913662" w:rsidP="00913662">
      <w:pPr>
        <w:pStyle w:val="Reminders"/>
        <w:rPr>
          <w:rFonts w:asciiTheme="minorHAnsi" w:hAnsiTheme="minorHAnsi" w:cstheme="minorHAnsi"/>
          <w:i w:val="0"/>
          <w:color w:val="auto"/>
          <w:sz w:val="22"/>
          <w:szCs w:val="22"/>
        </w:rPr>
      </w:pPr>
      <w:r w:rsidRPr="00F4752B">
        <w:rPr>
          <w:rFonts w:asciiTheme="minorHAnsi" w:hAnsiTheme="minorHAnsi" w:cstheme="minorHAnsi"/>
          <w:i w:val="0"/>
          <w:color w:val="auto"/>
          <w:sz w:val="22"/>
          <w:szCs w:val="22"/>
        </w:rPr>
        <w:t>As directed by the CPUC in decision 06-06-063 dated June 29, 2006, time-of-use (TOU) adjustment factors are to be applied for residential A/C and commercial A/C (packaged and split-system direct-expansion cooling) measures only.  Since this is not an A/C measure, the TOU adjustment factor is 0.  Additionally, if a measure is assigned a DEER08 load shape, i.e. the load shape starts with “DEER:” the TOU assigned to that measure should also be zero.</w:t>
      </w:r>
    </w:p>
    <w:p w:rsidR="00913662" w:rsidRPr="00801F7F" w:rsidRDefault="00913662" w:rsidP="00913662">
      <w:pPr>
        <w:pStyle w:val="Caption"/>
        <w:keepNext/>
        <w:jc w:val="center"/>
        <w:rPr>
          <w:rFonts w:asciiTheme="minorHAnsi" w:hAnsiTheme="minorHAnsi" w:cstheme="minorHAnsi"/>
        </w:rPr>
      </w:pPr>
    </w:p>
    <w:p w:rsidR="00913662" w:rsidRPr="00F4752B" w:rsidRDefault="00913662" w:rsidP="00913662">
      <w:pPr>
        <w:pStyle w:val="Caption"/>
        <w:keepNext/>
        <w:jc w:val="center"/>
        <w:rPr>
          <w:rFonts w:asciiTheme="minorHAnsi" w:hAnsiTheme="minorHAnsi" w:cstheme="minorHAnsi"/>
          <w:sz w:val="22"/>
          <w:szCs w:val="22"/>
        </w:rPr>
      </w:pPr>
      <w:r w:rsidRPr="00F4752B">
        <w:rPr>
          <w:rFonts w:asciiTheme="minorHAnsi" w:hAnsiTheme="minorHAnsi" w:cstheme="minorHAnsi"/>
          <w:sz w:val="22"/>
          <w:szCs w:val="22"/>
        </w:rPr>
        <w:t xml:space="preserve">Table </w:t>
      </w:r>
      <w:r>
        <w:rPr>
          <w:rFonts w:asciiTheme="minorHAnsi" w:hAnsiTheme="minorHAnsi" w:cstheme="minorHAnsi"/>
          <w:sz w:val="22"/>
          <w:szCs w:val="22"/>
        </w:rPr>
        <w:t>7</w:t>
      </w:r>
      <w:r w:rsidRPr="00F4752B">
        <w:rPr>
          <w:rFonts w:asciiTheme="minorHAnsi" w:hAnsiTheme="minorHAnsi" w:cstheme="minorHAnsi"/>
          <w:sz w:val="22"/>
          <w:szCs w:val="22"/>
        </w:rPr>
        <w:t xml:space="preserve"> </w:t>
      </w:r>
      <w:r w:rsidRPr="00F0196E">
        <w:rPr>
          <w:rFonts w:asciiTheme="minorHAnsi" w:hAnsiTheme="minorHAnsi" w:cstheme="minorHAnsi"/>
          <w:b w:val="0"/>
          <w:sz w:val="22"/>
          <w:szCs w:val="22"/>
        </w:rPr>
        <w:t>TOU Summary</w:t>
      </w:r>
      <w:r>
        <w:rPr>
          <w:rFonts w:asciiTheme="minorHAnsi" w:hAnsiTheme="minorHAnsi" w:cstheme="minorHAnsi"/>
          <w:sz w:val="22"/>
          <w:szCs w:val="22"/>
        </w:rPr>
        <w:t xml:space="preserve"> </w:t>
      </w:r>
    </w:p>
    <w:tbl>
      <w:tblPr>
        <w:tblStyle w:val="TableContemporary"/>
        <w:tblW w:w="2900" w:type="pct"/>
        <w:jc w:val="center"/>
        <w:tblInd w:w="108" w:type="dxa"/>
        <w:tblBorders>
          <w:top w:val="single" w:sz="18" w:space="0" w:color="FFFFFF"/>
          <w:left w:val="single" w:sz="18" w:space="0" w:color="FFFFFF"/>
          <w:bottom w:val="single" w:sz="18" w:space="0" w:color="FFFFFF"/>
          <w:right w:val="single" w:sz="18" w:space="0" w:color="FFFFFF"/>
        </w:tblBorders>
        <w:shd w:val="clear" w:color="auto" w:fill="CCCCCC"/>
        <w:tblLook w:val="01E0" w:firstRow="1" w:lastRow="1" w:firstColumn="1" w:lastColumn="1" w:noHBand="0" w:noVBand="0"/>
      </w:tblPr>
      <w:tblGrid>
        <w:gridCol w:w="2988"/>
        <w:gridCol w:w="2566"/>
      </w:tblGrid>
      <w:tr w:rsidR="00913662" w:rsidRPr="00DA11A0" w:rsidTr="00FB2B27">
        <w:trPr>
          <w:cnfStyle w:val="100000000000" w:firstRow="1" w:lastRow="0" w:firstColumn="0" w:lastColumn="0" w:oddVBand="0" w:evenVBand="0" w:oddHBand="0" w:evenHBand="0" w:firstRowFirstColumn="0" w:firstRowLastColumn="0" w:lastRowFirstColumn="0" w:lastRowLastColumn="0"/>
          <w:jc w:val="center"/>
        </w:trPr>
        <w:tc>
          <w:tcPr>
            <w:tcW w:w="2690" w:type="pct"/>
            <w:tcBorders>
              <w:bottom w:val="single" w:sz="18" w:space="0" w:color="FFFFFF"/>
            </w:tcBorders>
            <w:shd w:val="clear" w:color="auto" w:fill="CCCCCC"/>
          </w:tcPr>
          <w:p w:rsidR="00913662" w:rsidRPr="00027183" w:rsidRDefault="00913662" w:rsidP="00FB2B27">
            <w:pPr>
              <w:jc w:val="center"/>
              <w:rPr>
                <w:rFonts w:asciiTheme="minorHAnsi" w:hAnsiTheme="minorHAnsi" w:cstheme="minorHAnsi"/>
                <w:sz w:val="20"/>
                <w:szCs w:val="20"/>
                <w:highlight w:val="yellow"/>
              </w:rPr>
            </w:pPr>
            <w:r w:rsidRPr="00027183">
              <w:rPr>
                <w:rFonts w:asciiTheme="minorHAnsi" w:hAnsiTheme="minorHAnsi" w:cstheme="minorHAnsi"/>
                <w:sz w:val="20"/>
                <w:szCs w:val="20"/>
              </w:rPr>
              <w:t>Measure</w:t>
            </w:r>
          </w:p>
        </w:tc>
        <w:tc>
          <w:tcPr>
            <w:tcW w:w="2310" w:type="pct"/>
            <w:tcBorders>
              <w:bottom w:val="single" w:sz="18" w:space="0" w:color="FFFFFF"/>
            </w:tcBorders>
            <w:shd w:val="clear" w:color="auto" w:fill="CCCCCC"/>
          </w:tcPr>
          <w:p w:rsidR="00913662" w:rsidRPr="00027183" w:rsidRDefault="00913662" w:rsidP="00FB2B27">
            <w:pPr>
              <w:jc w:val="center"/>
              <w:rPr>
                <w:rFonts w:asciiTheme="minorHAnsi" w:hAnsiTheme="minorHAnsi" w:cstheme="minorHAnsi"/>
                <w:sz w:val="20"/>
                <w:szCs w:val="20"/>
                <w:highlight w:val="yellow"/>
              </w:rPr>
            </w:pPr>
            <w:r w:rsidRPr="00027183">
              <w:rPr>
                <w:rFonts w:asciiTheme="minorHAnsi" w:hAnsiTheme="minorHAnsi" w:cstheme="minorHAnsi"/>
                <w:sz w:val="20"/>
                <w:szCs w:val="20"/>
              </w:rPr>
              <w:t>%</w:t>
            </w:r>
          </w:p>
        </w:tc>
      </w:tr>
      <w:tr w:rsidR="00913662" w:rsidRPr="00DA11A0" w:rsidTr="00FB2B27">
        <w:trPr>
          <w:cnfStyle w:val="000000100000" w:firstRow="0" w:lastRow="0" w:firstColumn="0" w:lastColumn="0" w:oddVBand="0" w:evenVBand="0" w:oddHBand="1" w:evenHBand="0" w:firstRowFirstColumn="0" w:firstRowLastColumn="0" w:lastRowFirstColumn="0" w:lastRowLastColumn="0"/>
          <w:jc w:val="center"/>
        </w:trPr>
        <w:tc>
          <w:tcPr>
            <w:tcW w:w="2690" w:type="pct"/>
            <w:shd w:val="clear" w:color="auto" w:fill="F3F3F3"/>
          </w:tcPr>
          <w:p w:rsidR="00913662" w:rsidRPr="00027183" w:rsidRDefault="00913662" w:rsidP="00FB2B27">
            <w:pPr>
              <w:rPr>
                <w:rFonts w:asciiTheme="minorHAnsi" w:hAnsiTheme="minorHAnsi" w:cstheme="minorHAnsi"/>
                <w:sz w:val="20"/>
                <w:szCs w:val="20"/>
              </w:rPr>
            </w:pPr>
            <w:r>
              <w:rPr>
                <w:rFonts w:asciiTheme="minorHAnsi" w:hAnsiTheme="minorHAnsi" w:cstheme="minorHAnsi"/>
                <w:sz w:val="20"/>
                <w:szCs w:val="20"/>
              </w:rPr>
              <w:t>Tier 2 Advance Power Strip</w:t>
            </w:r>
          </w:p>
        </w:tc>
        <w:tc>
          <w:tcPr>
            <w:tcW w:w="2310" w:type="pct"/>
            <w:shd w:val="clear" w:color="auto" w:fill="F3F3F3"/>
          </w:tcPr>
          <w:p w:rsidR="00913662" w:rsidRPr="00027183" w:rsidRDefault="00913662" w:rsidP="00FB2B27">
            <w:pPr>
              <w:jc w:val="center"/>
              <w:rPr>
                <w:rFonts w:asciiTheme="minorHAnsi" w:hAnsiTheme="minorHAnsi" w:cstheme="minorHAnsi"/>
                <w:sz w:val="20"/>
                <w:szCs w:val="20"/>
              </w:rPr>
            </w:pPr>
            <w:r w:rsidRPr="00027183">
              <w:rPr>
                <w:rFonts w:asciiTheme="minorHAnsi" w:hAnsiTheme="minorHAnsi" w:cstheme="minorHAnsi"/>
                <w:sz w:val="20"/>
                <w:szCs w:val="20"/>
              </w:rPr>
              <w:t>0</w:t>
            </w:r>
          </w:p>
        </w:tc>
      </w:tr>
    </w:tbl>
    <w:p w:rsidR="00F0196E" w:rsidRDefault="00F0196E">
      <w:pPr>
        <w:spacing w:after="200" w:line="276" w:lineRule="auto"/>
        <w:rPr>
          <w:rFonts w:asciiTheme="minorHAnsi" w:hAnsiTheme="minorHAnsi" w:cstheme="minorHAnsi"/>
          <w:b/>
          <w:bCs/>
          <w:smallCaps/>
          <w:kern w:val="32"/>
          <w:sz w:val="36"/>
          <w:szCs w:val="32"/>
        </w:rPr>
      </w:pPr>
      <w:bookmarkStart w:id="15" w:name="_Toc214003090"/>
      <w:r>
        <w:rPr>
          <w:rFonts w:asciiTheme="minorHAnsi" w:hAnsiTheme="minorHAnsi" w:cstheme="minorHAnsi"/>
        </w:rPr>
        <w:br w:type="page"/>
      </w:r>
    </w:p>
    <w:p w:rsidR="00E16609" w:rsidRPr="00560934" w:rsidRDefault="00E16609" w:rsidP="00560934">
      <w:pPr>
        <w:pStyle w:val="Heading1"/>
        <w:keepNext w:val="0"/>
        <w:rPr>
          <w:rFonts w:asciiTheme="minorHAnsi" w:hAnsiTheme="minorHAnsi" w:cstheme="minorHAnsi"/>
        </w:rPr>
      </w:pPr>
      <w:r w:rsidRPr="00560934">
        <w:rPr>
          <w:rFonts w:asciiTheme="minorHAnsi" w:hAnsiTheme="minorHAnsi" w:cstheme="minorHAnsi"/>
        </w:rPr>
        <w:lastRenderedPageBreak/>
        <w:t>Section 2. Energy Savings &amp; Demand Reduction Calculations</w:t>
      </w:r>
      <w:bookmarkEnd w:id="15"/>
    </w:p>
    <w:p w:rsidR="003A69B5" w:rsidRPr="00567C8C" w:rsidRDefault="003A69B5" w:rsidP="003A69B5">
      <w:pPr>
        <w:pStyle w:val="Heading2"/>
      </w:pPr>
      <w:r w:rsidRPr="00567C8C">
        <w:t>2.</w:t>
      </w:r>
      <w:r>
        <w:t>1</w:t>
      </w:r>
      <w:r w:rsidRPr="00567C8C">
        <w:t xml:space="preserve"> </w:t>
      </w:r>
      <w:r>
        <w:t xml:space="preserve"> Energy Savings &amp; Demand Reduction Calculations</w:t>
      </w:r>
    </w:p>
    <w:p w:rsidR="00FD3A9C" w:rsidRDefault="00FD3A9C" w:rsidP="00885566">
      <w:pPr>
        <w:pStyle w:val="Heading3"/>
      </w:pPr>
      <w:r w:rsidRPr="00885566">
        <w:t>Energy Savings Calculation Methodology</w:t>
      </w:r>
    </w:p>
    <w:p w:rsidR="00C80D88" w:rsidRPr="00A911E1" w:rsidRDefault="00C80D88" w:rsidP="00A911E1">
      <w:pPr>
        <w:pStyle w:val="Heading4"/>
        <w:rPr>
          <w:i w:val="0"/>
        </w:rPr>
      </w:pPr>
      <w:r w:rsidRPr="00A911E1">
        <w:rPr>
          <w:i w:val="0"/>
        </w:rPr>
        <w:t xml:space="preserve">Field Trial Data Sets on Tier 2 AV APS </w:t>
      </w:r>
    </w:p>
    <w:p w:rsidR="00C80D88" w:rsidRDefault="00C80D88" w:rsidP="00C80D88">
      <w:pPr>
        <w:spacing w:before="40" w:after="40"/>
        <w:rPr>
          <w:rFonts w:asciiTheme="minorHAnsi" w:hAnsiTheme="minorHAnsi" w:cstheme="minorHAnsi"/>
          <w:sz w:val="22"/>
          <w:szCs w:val="22"/>
        </w:rPr>
      </w:pPr>
      <w:r w:rsidRPr="0010006A">
        <w:rPr>
          <w:rFonts w:asciiTheme="minorHAnsi" w:hAnsiTheme="minorHAnsi" w:cstheme="minorHAnsi"/>
          <w:b/>
          <w:sz w:val="22"/>
          <w:szCs w:val="22"/>
        </w:rPr>
        <w:t>Table 8</w:t>
      </w:r>
      <w:r>
        <w:rPr>
          <w:rFonts w:asciiTheme="minorHAnsi" w:hAnsiTheme="minorHAnsi" w:cstheme="minorHAnsi"/>
          <w:sz w:val="22"/>
          <w:szCs w:val="22"/>
        </w:rPr>
        <w:t xml:space="preserve"> provides </w:t>
      </w:r>
      <w:r w:rsidRPr="001B37CA">
        <w:rPr>
          <w:rFonts w:asciiTheme="minorHAnsi" w:hAnsiTheme="minorHAnsi" w:cstheme="minorHAnsi"/>
          <w:sz w:val="22"/>
          <w:szCs w:val="22"/>
        </w:rPr>
        <w:t xml:space="preserve">an assessment of all in-situ field </w:t>
      </w:r>
      <w:r w:rsidR="00447B64">
        <w:rPr>
          <w:rFonts w:asciiTheme="minorHAnsi" w:hAnsiTheme="minorHAnsi" w:cstheme="minorHAnsi"/>
          <w:sz w:val="22"/>
          <w:szCs w:val="22"/>
        </w:rPr>
        <w:t xml:space="preserve">trials including the </w:t>
      </w:r>
      <w:r w:rsidR="00F0196E">
        <w:rPr>
          <w:rFonts w:asciiTheme="minorHAnsi" w:hAnsiTheme="minorHAnsi" w:cstheme="minorHAnsi"/>
          <w:sz w:val="22"/>
          <w:szCs w:val="22"/>
        </w:rPr>
        <w:t xml:space="preserve">2014 </w:t>
      </w:r>
      <w:r w:rsidR="00447B64">
        <w:rPr>
          <w:rFonts w:asciiTheme="minorHAnsi" w:hAnsiTheme="minorHAnsi" w:cstheme="minorHAnsi"/>
          <w:sz w:val="22"/>
          <w:szCs w:val="22"/>
        </w:rPr>
        <w:t>SDG&amp;E trial</w:t>
      </w:r>
      <w:r>
        <w:rPr>
          <w:rFonts w:asciiTheme="minorHAnsi" w:hAnsiTheme="minorHAnsi" w:cstheme="minorHAnsi"/>
          <w:sz w:val="22"/>
          <w:szCs w:val="22"/>
        </w:rPr>
        <w:t xml:space="preserve"> </w:t>
      </w:r>
      <w:r w:rsidRPr="001B37CA">
        <w:rPr>
          <w:rFonts w:asciiTheme="minorHAnsi" w:hAnsiTheme="minorHAnsi" w:cstheme="minorHAnsi"/>
          <w:sz w:val="22"/>
          <w:szCs w:val="22"/>
        </w:rPr>
        <w:t>on Tier 2 AV APS devices</w:t>
      </w:r>
      <w:r>
        <w:rPr>
          <w:rFonts w:asciiTheme="minorHAnsi" w:hAnsiTheme="minorHAnsi" w:cstheme="minorHAnsi"/>
          <w:sz w:val="22"/>
          <w:szCs w:val="22"/>
        </w:rPr>
        <w:t>,</w:t>
      </w:r>
      <w:r w:rsidRPr="001B37CA">
        <w:rPr>
          <w:rFonts w:asciiTheme="minorHAnsi" w:hAnsiTheme="minorHAnsi" w:cstheme="minorHAnsi"/>
          <w:sz w:val="22"/>
          <w:szCs w:val="22"/>
        </w:rPr>
        <w:t xml:space="preserve"> which meet the Tier 2 AV APS product specification outlined in this </w:t>
      </w:r>
      <w:r>
        <w:rPr>
          <w:rFonts w:asciiTheme="minorHAnsi" w:hAnsiTheme="minorHAnsi" w:cstheme="minorHAnsi"/>
          <w:sz w:val="22"/>
          <w:szCs w:val="22"/>
        </w:rPr>
        <w:t>work paper</w:t>
      </w:r>
      <w:r w:rsidRPr="001B37CA">
        <w:rPr>
          <w:rFonts w:asciiTheme="minorHAnsi" w:hAnsiTheme="minorHAnsi" w:cstheme="minorHAnsi"/>
          <w:sz w:val="22"/>
          <w:szCs w:val="22"/>
        </w:rPr>
        <w:t>.</w:t>
      </w:r>
      <w:r>
        <w:rPr>
          <w:rFonts w:asciiTheme="minorHAnsi" w:hAnsiTheme="minorHAnsi" w:cstheme="minorHAnsi"/>
          <w:sz w:val="22"/>
          <w:szCs w:val="22"/>
        </w:rPr>
        <w:t xml:space="preserve"> </w:t>
      </w:r>
      <w:r w:rsidR="00447B64" w:rsidRPr="0010006A">
        <w:rPr>
          <w:rFonts w:asciiTheme="minorHAnsi" w:hAnsiTheme="minorHAnsi" w:cstheme="minorHAnsi"/>
          <w:b/>
          <w:sz w:val="22"/>
          <w:szCs w:val="22"/>
        </w:rPr>
        <w:t>Table 8</w:t>
      </w:r>
      <w:r w:rsidR="00447B64">
        <w:rPr>
          <w:rFonts w:asciiTheme="minorHAnsi" w:hAnsiTheme="minorHAnsi" w:cstheme="minorHAnsi"/>
          <w:sz w:val="22"/>
          <w:szCs w:val="22"/>
        </w:rPr>
        <w:t xml:space="preserve"> </w:t>
      </w:r>
      <w:r w:rsidRPr="00F74C42">
        <w:rPr>
          <w:rFonts w:asciiTheme="minorHAnsi" w:hAnsiTheme="minorHAnsi" w:cstheme="minorHAnsi"/>
          <w:sz w:val="22"/>
          <w:szCs w:val="22"/>
        </w:rPr>
        <w:t>is an overview of the independent field trials conducted on a Tier 2 AV APS device across multiple geogra</w:t>
      </w:r>
      <w:r w:rsidR="00447B64">
        <w:rPr>
          <w:rFonts w:asciiTheme="minorHAnsi" w:hAnsiTheme="minorHAnsi" w:cstheme="minorHAnsi"/>
          <w:sz w:val="22"/>
          <w:szCs w:val="22"/>
        </w:rPr>
        <w:t>phies</w:t>
      </w:r>
      <w:r w:rsidRPr="00F74C42">
        <w:rPr>
          <w:rFonts w:asciiTheme="minorHAnsi" w:hAnsiTheme="minorHAnsi" w:cstheme="minorHAnsi"/>
          <w:sz w:val="22"/>
          <w:szCs w:val="22"/>
        </w:rPr>
        <w:t xml:space="preserve"> with varying types of connected AV equipment and usage patterns. </w:t>
      </w:r>
    </w:p>
    <w:p w:rsidR="00F0196E" w:rsidRDefault="00F0196E" w:rsidP="00447B64">
      <w:pPr>
        <w:pStyle w:val="Caption"/>
        <w:keepNext/>
        <w:jc w:val="center"/>
        <w:rPr>
          <w:rFonts w:asciiTheme="minorHAnsi" w:hAnsiTheme="minorHAnsi" w:cstheme="minorHAnsi"/>
          <w:sz w:val="22"/>
          <w:szCs w:val="22"/>
        </w:rPr>
      </w:pPr>
    </w:p>
    <w:p w:rsidR="00C80D88" w:rsidRPr="0031538C" w:rsidRDefault="00C80D88" w:rsidP="00447B64">
      <w:pPr>
        <w:pStyle w:val="Caption"/>
        <w:keepNext/>
        <w:jc w:val="center"/>
        <w:rPr>
          <w:rFonts w:asciiTheme="minorHAnsi" w:hAnsiTheme="minorHAnsi" w:cstheme="minorHAnsi"/>
          <w:sz w:val="22"/>
          <w:szCs w:val="22"/>
        </w:rPr>
      </w:pPr>
      <w:r w:rsidRPr="0031538C">
        <w:rPr>
          <w:rFonts w:asciiTheme="minorHAnsi" w:hAnsiTheme="minorHAnsi" w:cstheme="minorHAnsi"/>
          <w:sz w:val="22"/>
          <w:szCs w:val="22"/>
        </w:rPr>
        <w:t xml:space="preserve">Table 8 </w:t>
      </w:r>
      <w:r w:rsidRPr="00F0196E">
        <w:rPr>
          <w:rFonts w:asciiTheme="minorHAnsi" w:hAnsiTheme="minorHAnsi" w:cstheme="minorHAnsi"/>
          <w:b w:val="0"/>
          <w:sz w:val="22"/>
          <w:szCs w:val="22"/>
        </w:rPr>
        <w:t>Tier 2 AV APS Field Trial Data Outcomes</w:t>
      </w:r>
    </w:p>
    <w:p w:rsidR="00C80D88" w:rsidRPr="001B37CA" w:rsidRDefault="00DB329E" w:rsidP="00C80D88">
      <w:pPr>
        <w:spacing w:before="40" w:after="40"/>
        <w:jc w:val="center"/>
        <w:rPr>
          <w:rFonts w:asciiTheme="minorHAnsi" w:hAnsiTheme="minorHAnsi" w:cstheme="minorHAnsi"/>
          <w:sz w:val="22"/>
          <w:szCs w:val="22"/>
        </w:rPr>
      </w:pPr>
      <w:r>
        <w:rPr>
          <w:noProof/>
        </w:rPr>
        <w:drawing>
          <wp:inline distT="0" distB="0" distL="0" distR="0" wp14:anchorId="5535297F" wp14:editId="7385C3FA">
            <wp:extent cx="5807075" cy="2240280"/>
            <wp:effectExtent l="0" t="0" r="3175" b="7620"/>
            <wp:docPr id="5" name="Picture 5" descr="cid:image003.png@01D0550C.D477BD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image003.png@01D0550C.D477BD90"/>
                    <pic:cNvPicPr>
                      <a:picLocks noChangeAspect="1" noChangeArrowheads="1"/>
                    </pic:cNvPicPr>
                  </pic:nvPicPr>
                  <pic:blipFill>
                    <a:blip r:embed="rId14" r:link="rId15">
                      <a:extLst>
                        <a:ext uri="{28A0092B-C50C-407E-A947-70E740481C1C}">
                          <a14:useLocalDpi xmlns:a14="http://schemas.microsoft.com/office/drawing/2010/main" val="0"/>
                        </a:ext>
                      </a:extLst>
                    </a:blip>
                    <a:srcRect/>
                    <a:stretch>
                      <a:fillRect/>
                    </a:stretch>
                  </pic:blipFill>
                  <pic:spPr bwMode="auto">
                    <a:xfrm>
                      <a:off x="0" y="0"/>
                      <a:ext cx="5807075" cy="2240280"/>
                    </a:xfrm>
                    <a:prstGeom prst="rect">
                      <a:avLst/>
                    </a:prstGeom>
                    <a:noFill/>
                    <a:ln>
                      <a:noFill/>
                    </a:ln>
                  </pic:spPr>
                </pic:pic>
              </a:graphicData>
            </a:graphic>
          </wp:inline>
        </w:drawing>
      </w:r>
    </w:p>
    <w:p w:rsidR="00FB15D9" w:rsidRDefault="00A911E1" w:rsidP="00A911E1">
      <w:pPr>
        <w:spacing w:before="40" w:after="40"/>
        <w:rPr>
          <w:rFonts w:asciiTheme="minorHAnsi" w:hAnsiTheme="minorHAnsi" w:cstheme="minorHAnsi"/>
          <w:sz w:val="22"/>
          <w:szCs w:val="22"/>
        </w:rPr>
      </w:pPr>
      <w:r w:rsidRPr="004610AB">
        <w:rPr>
          <w:rFonts w:asciiTheme="minorHAnsi" w:hAnsiTheme="minorHAnsi" w:cstheme="minorHAnsi"/>
          <w:sz w:val="22"/>
          <w:szCs w:val="22"/>
        </w:rPr>
        <w:t xml:space="preserve">To verify the performance of Tier 2 AV APS devices, </w:t>
      </w:r>
      <w:r>
        <w:rPr>
          <w:rFonts w:asciiTheme="minorHAnsi" w:hAnsiTheme="minorHAnsi" w:cstheme="minorHAnsi"/>
          <w:sz w:val="22"/>
          <w:szCs w:val="22"/>
        </w:rPr>
        <w:t>the residential</w:t>
      </w:r>
      <w:r w:rsidRPr="004610AB">
        <w:rPr>
          <w:rFonts w:asciiTheme="minorHAnsi" w:hAnsiTheme="minorHAnsi" w:cstheme="minorHAnsi"/>
          <w:sz w:val="22"/>
          <w:szCs w:val="22"/>
        </w:rPr>
        <w:t xml:space="preserve"> </w:t>
      </w:r>
      <w:r>
        <w:rPr>
          <w:rFonts w:asciiTheme="minorHAnsi" w:hAnsiTheme="minorHAnsi" w:cstheme="minorHAnsi"/>
          <w:sz w:val="22"/>
          <w:szCs w:val="22"/>
        </w:rPr>
        <w:t xml:space="preserve">AV </w:t>
      </w:r>
      <w:r w:rsidRPr="004610AB">
        <w:rPr>
          <w:rFonts w:asciiTheme="minorHAnsi" w:hAnsiTheme="minorHAnsi" w:cstheme="minorHAnsi"/>
          <w:sz w:val="22"/>
          <w:szCs w:val="22"/>
        </w:rPr>
        <w:t xml:space="preserve">trials in both </w:t>
      </w:r>
      <w:r>
        <w:rPr>
          <w:rFonts w:asciiTheme="minorHAnsi" w:hAnsiTheme="minorHAnsi" w:cstheme="minorHAnsi"/>
          <w:sz w:val="22"/>
          <w:szCs w:val="22"/>
        </w:rPr>
        <w:t xml:space="preserve">the </w:t>
      </w:r>
      <w:r w:rsidR="00F0196E">
        <w:rPr>
          <w:rFonts w:asciiTheme="minorHAnsi" w:hAnsiTheme="minorHAnsi" w:cstheme="minorHAnsi"/>
          <w:sz w:val="22"/>
          <w:szCs w:val="22"/>
        </w:rPr>
        <w:t>CALPLUG</w:t>
      </w:r>
      <w:r>
        <w:rPr>
          <w:rFonts w:asciiTheme="minorHAnsi" w:hAnsiTheme="minorHAnsi" w:cstheme="minorHAnsi"/>
          <w:sz w:val="22"/>
          <w:szCs w:val="22"/>
        </w:rPr>
        <w:t xml:space="preserve"> and SDG&amp;E’s ETP Scaled Field Placement </w:t>
      </w:r>
      <w:r w:rsidR="0010332C">
        <w:rPr>
          <w:rFonts w:asciiTheme="minorHAnsi" w:hAnsiTheme="minorHAnsi" w:cstheme="minorHAnsi"/>
          <w:sz w:val="22"/>
          <w:szCs w:val="22"/>
        </w:rPr>
        <w:t>studies</w:t>
      </w:r>
      <w:r>
        <w:rPr>
          <w:rFonts w:asciiTheme="minorHAnsi" w:hAnsiTheme="minorHAnsi" w:cstheme="minorHAnsi"/>
          <w:sz w:val="22"/>
          <w:szCs w:val="22"/>
        </w:rPr>
        <w:t xml:space="preserve"> </w:t>
      </w:r>
      <w:r w:rsidRPr="004610AB">
        <w:rPr>
          <w:rFonts w:asciiTheme="minorHAnsi" w:hAnsiTheme="minorHAnsi" w:cstheme="minorHAnsi"/>
          <w:sz w:val="22"/>
          <w:szCs w:val="22"/>
        </w:rPr>
        <w:t>assess</w:t>
      </w:r>
      <w:r>
        <w:rPr>
          <w:rFonts w:asciiTheme="minorHAnsi" w:hAnsiTheme="minorHAnsi" w:cstheme="minorHAnsi"/>
          <w:sz w:val="22"/>
          <w:szCs w:val="22"/>
        </w:rPr>
        <w:t>ed</w:t>
      </w:r>
      <w:r w:rsidRPr="004610AB">
        <w:rPr>
          <w:rFonts w:asciiTheme="minorHAnsi" w:hAnsiTheme="minorHAnsi" w:cstheme="minorHAnsi"/>
          <w:sz w:val="22"/>
          <w:szCs w:val="22"/>
        </w:rPr>
        <w:t xml:space="preserve"> the performance and correlation in performance from other </w:t>
      </w:r>
      <w:r>
        <w:rPr>
          <w:rFonts w:asciiTheme="minorHAnsi" w:hAnsiTheme="minorHAnsi" w:cstheme="minorHAnsi"/>
          <w:sz w:val="22"/>
          <w:szCs w:val="22"/>
        </w:rPr>
        <w:t xml:space="preserve">field trial </w:t>
      </w:r>
      <w:r w:rsidRPr="004610AB">
        <w:rPr>
          <w:rFonts w:asciiTheme="minorHAnsi" w:hAnsiTheme="minorHAnsi" w:cstheme="minorHAnsi"/>
          <w:sz w:val="22"/>
          <w:szCs w:val="22"/>
        </w:rPr>
        <w:t xml:space="preserve">studies conducted on </w:t>
      </w:r>
      <w:r>
        <w:rPr>
          <w:rFonts w:asciiTheme="minorHAnsi" w:hAnsiTheme="minorHAnsi" w:cstheme="minorHAnsi"/>
          <w:sz w:val="22"/>
          <w:szCs w:val="22"/>
        </w:rPr>
        <w:t xml:space="preserve">the identical </w:t>
      </w:r>
      <w:r w:rsidRPr="004610AB">
        <w:rPr>
          <w:rFonts w:asciiTheme="minorHAnsi" w:hAnsiTheme="minorHAnsi" w:cstheme="minorHAnsi"/>
          <w:sz w:val="22"/>
          <w:szCs w:val="22"/>
        </w:rPr>
        <w:t>Tier 2 AV APS devices</w:t>
      </w:r>
      <w:r>
        <w:rPr>
          <w:rFonts w:asciiTheme="minorHAnsi" w:hAnsiTheme="minorHAnsi" w:cstheme="minorHAnsi"/>
          <w:sz w:val="22"/>
          <w:szCs w:val="22"/>
        </w:rPr>
        <w:t xml:space="preserve"> to remove variability between trials</w:t>
      </w:r>
      <w:r w:rsidRPr="004610AB">
        <w:rPr>
          <w:rFonts w:asciiTheme="minorHAnsi" w:hAnsiTheme="minorHAnsi" w:cstheme="minorHAnsi"/>
          <w:sz w:val="22"/>
          <w:szCs w:val="22"/>
        </w:rPr>
        <w:t>.</w:t>
      </w:r>
      <w:r w:rsidR="00316C66" w:rsidRPr="00316C66">
        <w:rPr>
          <w:rFonts w:asciiTheme="minorHAnsi" w:hAnsiTheme="minorHAnsi" w:cstheme="minorHAnsi"/>
          <w:sz w:val="22"/>
          <w:szCs w:val="22"/>
        </w:rPr>
        <w:t xml:space="preserve"> </w:t>
      </w:r>
      <w:r w:rsidR="00316C66">
        <w:rPr>
          <w:rFonts w:asciiTheme="minorHAnsi" w:hAnsiTheme="minorHAnsi" w:cstheme="minorHAnsi"/>
          <w:sz w:val="22"/>
          <w:szCs w:val="22"/>
        </w:rPr>
        <w:t xml:space="preserve">Both the </w:t>
      </w:r>
      <w:r w:rsidR="00F0196E">
        <w:rPr>
          <w:rFonts w:asciiTheme="minorHAnsi" w:hAnsiTheme="minorHAnsi" w:cstheme="minorHAnsi"/>
          <w:sz w:val="22"/>
          <w:szCs w:val="22"/>
        </w:rPr>
        <w:t>CALPLUG</w:t>
      </w:r>
      <w:r w:rsidR="00316C66" w:rsidRPr="00F74C42">
        <w:rPr>
          <w:rFonts w:asciiTheme="minorHAnsi" w:hAnsiTheme="minorHAnsi" w:cstheme="minorHAnsi"/>
          <w:sz w:val="22"/>
          <w:szCs w:val="22"/>
        </w:rPr>
        <w:t xml:space="preserve"> </w:t>
      </w:r>
      <w:r w:rsidR="0010332C">
        <w:rPr>
          <w:rFonts w:asciiTheme="minorHAnsi" w:hAnsiTheme="minorHAnsi" w:cstheme="minorHAnsi"/>
          <w:sz w:val="22"/>
          <w:szCs w:val="22"/>
        </w:rPr>
        <w:t>and S</w:t>
      </w:r>
      <w:r w:rsidR="00316C66">
        <w:rPr>
          <w:rFonts w:asciiTheme="minorHAnsi" w:hAnsiTheme="minorHAnsi" w:cstheme="minorHAnsi"/>
          <w:sz w:val="22"/>
          <w:szCs w:val="22"/>
        </w:rPr>
        <w:t xml:space="preserve">DG&amp;E field trials conducted the same </w:t>
      </w:r>
      <w:r w:rsidR="00316C66" w:rsidRPr="00F74C42">
        <w:rPr>
          <w:rFonts w:asciiTheme="minorHAnsi" w:hAnsiTheme="minorHAnsi" w:cstheme="minorHAnsi"/>
          <w:sz w:val="22"/>
          <w:szCs w:val="22"/>
        </w:rPr>
        <w:t xml:space="preserve">methodology across varying user types to determine whether there </w:t>
      </w:r>
      <w:r w:rsidR="00D2735B">
        <w:rPr>
          <w:rFonts w:asciiTheme="minorHAnsi" w:hAnsiTheme="minorHAnsi" w:cstheme="minorHAnsi"/>
          <w:sz w:val="22"/>
          <w:szCs w:val="22"/>
        </w:rPr>
        <w:t>was</w:t>
      </w:r>
      <w:r w:rsidR="00316C66" w:rsidRPr="00F74C42">
        <w:rPr>
          <w:rFonts w:asciiTheme="minorHAnsi" w:hAnsiTheme="minorHAnsi" w:cstheme="minorHAnsi"/>
          <w:sz w:val="22"/>
          <w:szCs w:val="22"/>
        </w:rPr>
        <w:t xml:space="preserve"> consistency in the </w:t>
      </w:r>
      <w:r w:rsidR="00316C66">
        <w:rPr>
          <w:rFonts w:asciiTheme="minorHAnsi" w:hAnsiTheme="minorHAnsi" w:cstheme="minorHAnsi"/>
          <w:sz w:val="22"/>
          <w:szCs w:val="22"/>
        </w:rPr>
        <w:t xml:space="preserve">average ERP. </w:t>
      </w:r>
    </w:p>
    <w:p w:rsidR="00FB15D9" w:rsidRDefault="00FB15D9" w:rsidP="00A911E1">
      <w:pPr>
        <w:spacing w:before="40" w:after="40"/>
        <w:rPr>
          <w:rFonts w:asciiTheme="minorHAnsi" w:hAnsiTheme="minorHAnsi" w:cstheme="minorHAnsi"/>
          <w:sz w:val="22"/>
          <w:szCs w:val="22"/>
        </w:rPr>
      </w:pPr>
    </w:p>
    <w:p w:rsidR="00A911E1" w:rsidRDefault="00316C66" w:rsidP="00A911E1">
      <w:pPr>
        <w:spacing w:before="40" w:after="40"/>
        <w:rPr>
          <w:rFonts w:asciiTheme="minorHAnsi" w:hAnsiTheme="minorHAnsi" w:cstheme="minorHAnsi"/>
          <w:sz w:val="22"/>
          <w:szCs w:val="22"/>
        </w:rPr>
      </w:pPr>
      <w:r>
        <w:rPr>
          <w:rFonts w:asciiTheme="minorHAnsi" w:hAnsiTheme="minorHAnsi" w:cstheme="minorHAnsi"/>
          <w:sz w:val="22"/>
          <w:szCs w:val="22"/>
        </w:rPr>
        <w:t xml:space="preserve">Based on the </w:t>
      </w:r>
      <w:r w:rsidR="00F0196E">
        <w:rPr>
          <w:rFonts w:asciiTheme="minorHAnsi" w:hAnsiTheme="minorHAnsi" w:cstheme="minorHAnsi"/>
          <w:sz w:val="22"/>
          <w:szCs w:val="22"/>
        </w:rPr>
        <w:t xml:space="preserve">field </w:t>
      </w:r>
      <w:r>
        <w:rPr>
          <w:rFonts w:asciiTheme="minorHAnsi" w:hAnsiTheme="minorHAnsi" w:cstheme="minorHAnsi"/>
          <w:sz w:val="22"/>
          <w:szCs w:val="22"/>
        </w:rPr>
        <w:t xml:space="preserve">trial results, </w:t>
      </w:r>
      <w:r w:rsidRPr="00F74C42">
        <w:rPr>
          <w:rFonts w:asciiTheme="minorHAnsi" w:hAnsiTheme="minorHAnsi" w:cstheme="minorHAnsi"/>
          <w:sz w:val="22"/>
          <w:szCs w:val="22"/>
        </w:rPr>
        <w:t xml:space="preserve">connected equipment and usage behavior from one period to the next </w:t>
      </w:r>
      <w:r>
        <w:rPr>
          <w:rFonts w:asciiTheme="minorHAnsi" w:hAnsiTheme="minorHAnsi" w:cstheme="minorHAnsi"/>
          <w:sz w:val="22"/>
          <w:szCs w:val="22"/>
        </w:rPr>
        <w:t xml:space="preserve">varied </w:t>
      </w:r>
      <w:r w:rsidRPr="00F74C42">
        <w:rPr>
          <w:rFonts w:asciiTheme="minorHAnsi" w:hAnsiTheme="minorHAnsi" w:cstheme="minorHAnsi"/>
          <w:sz w:val="22"/>
          <w:szCs w:val="22"/>
        </w:rPr>
        <w:t>overall kWh consumption</w:t>
      </w:r>
      <w:r>
        <w:rPr>
          <w:rFonts w:asciiTheme="minorHAnsi" w:hAnsiTheme="minorHAnsi" w:cstheme="minorHAnsi"/>
          <w:sz w:val="22"/>
          <w:szCs w:val="22"/>
        </w:rPr>
        <w:t xml:space="preserve"> but had little effect on the average ERP for trials conducted on identical Tier 2 AV APS devices.</w:t>
      </w:r>
      <w:r w:rsidRPr="00316C66">
        <w:rPr>
          <w:rFonts w:asciiTheme="minorHAnsi" w:hAnsiTheme="minorHAnsi" w:cstheme="minorHAnsi"/>
          <w:sz w:val="22"/>
          <w:szCs w:val="22"/>
        </w:rPr>
        <w:t xml:space="preserve"> </w:t>
      </w:r>
      <w:r w:rsidRPr="001B37CA">
        <w:rPr>
          <w:rFonts w:asciiTheme="minorHAnsi" w:hAnsiTheme="minorHAnsi" w:cstheme="minorHAnsi"/>
          <w:sz w:val="22"/>
          <w:szCs w:val="22"/>
        </w:rPr>
        <w:t xml:space="preserve">As evidenced, the type of AV user or installed equipment did not materially affect the </w:t>
      </w:r>
      <w:r>
        <w:rPr>
          <w:rFonts w:asciiTheme="minorHAnsi" w:hAnsiTheme="minorHAnsi" w:cstheme="minorHAnsi"/>
          <w:sz w:val="22"/>
          <w:szCs w:val="22"/>
        </w:rPr>
        <w:t xml:space="preserve">average ERP across each trial. Rather, the </w:t>
      </w:r>
      <w:r w:rsidR="00C10339">
        <w:rPr>
          <w:rFonts w:asciiTheme="minorHAnsi" w:hAnsiTheme="minorHAnsi" w:cstheme="minorHAnsi"/>
          <w:sz w:val="22"/>
          <w:szCs w:val="22"/>
        </w:rPr>
        <w:t>Tier 2 AV APS</w:t>
      </w:r>
      <w:r>
        <w:rPr>
          <w:rFonts w:asciiTheme="minorHAnsi" w:hAnsiTheme="minorHAnsi" w:cstheme="minorHAnsi"/>
          <w:sz w:val="22"/>
          <w:szCs w:val="22"/>
        </w:rPr>
        <w:t xml:space="preserve"> affected</w:t>
      </w:r>
      <w:r w:rsidRPr="001B37CA">
        <w:rPr>
          <w:rFonts w:asciiTheme="minorHAnsi" w:hAnsiTheme="minorHAnsi" w:cstheme="minorHAnsi"/>
          <w:sz w:val="22"/>
          <w:szCs w:val="22"/>
        </w:rPr>
        <w:t xml:space="preserve"> the total annualized </w:t>
      </w:r>
      <w:r>
        <w:rPr>
          <w:rFonts w:asciiTheme="minorHAnsi" w:hAnsiTheme="minorHAnsi" w:cstheme="minorHAnsi"/>
          <w:sz w:val="22"/>
          <w:szCs w:val="22"/>
        </w:rPr>
        <w:t xml:space="preserve">baseline </w:t>
      </w:r>
      <w:r w:rsidRPr="001B37CA">
        <w:rPr>
          <w:rFonts w:asciiTheme="minorHAnsi" w:hAnsiTheme="minorHAnsi" w:cstheme="minorHAnsi"/>
          <w:sz w:val="22"/>
          <w:szCs w:val="22"/>
        </w:rPr>
        <w:t>energy used</w:t>
      </w:r>
      <w:r>
        <w:rPr>
          <w:rFonts w:asciiTheme="minorHAnsi" w:hAnsiTheme="minorHAnsi" w:cstheme="minorHAnsi"/>
          <w:sz w:val="22"/>
          <w:szCs w:val="22"/>
        </w:rPr>
        <w:t xml:space="preserve"> by consistently reducing the usage by </w:t>
      </w:r>
      <w:r w:rsidR="00F0196E">
        <w:rPr>
          <w:rFonts w:asciiTheme="minorHAnsi" w:hAnsiTheme="minorHAnsi" w:cstheme="minorHAnsi"/>
          <w:sz w:val="22"/>
          <w:szCs w:val="22"/>
        </w:rPr>
        <w:t xml:space="preserve">approximately </w:t>
      </w:r>
      <w:r>
        <w:rPr>
          <w:rFonts w:asciiTheme="minorHAnsi" w:hAnsiTheme="minorHAnsi" w:cstheme="minorHAnsi"/>
          <w:sz w:val="22"/>
          <w:szCs w:val="22"/>
        </w:rPr>
        <w:t>50%</w:t>
      </w:r>
      <w:r w:rsidRPr="001B37CA">
        <w:rPr>
          <w:rFonts w:asciiTheme="minorHAnsi" w:hAnsiTheme="minorHAnsi" w:cstheme="minorHAnsi"/>
          <w:sz w:val="22"/>
          <w:szCs w:val="22"/>
        </w:rPr>
        <w:t>.</w:t>
      </w:r>
    </w:p>
    <w:p w:rsidR="00A911E1" w:rsidRDefault="00A911E1" w:rsidP="00A911E1">
      <w:pPr>
        <w:spacing w:before="40" w:after="40"/>
        <w:rPr>
          <w:rFonts w:asciiTheme="minorHAnsi" w:hAnsiTheme="minorHAnsi" w:cstheme="minorHAnsi"/>
          <w:sz w:val="22"/>
          <w:szCs w:val="22"/>
        </w:rPr>
      </w:pPr>
    </w:p>
    <w:p w:rsidR="00033494" w:rsidRDefault="00F0196E" w:rsidP="00A911E1">
      <w:pPr>
        <w:spacing w:before="40" w:after="40"/>
        <w:rPr>
          <w:rFonts w:asciiTheme="minorHAnsi" w:hAnsiTheme="minorHAnsi" w:cstheme="minorHAnsi"/>
          <w:sz w:val="22"/>
          <w:szCs w:val="22"/>
        </w:rPr>
      </w:pPr>
      <w:r>
        <w:rPr>
          <w:rFonts w:asciiTheme="minorHAnsi" w:hAnsiTheme="minorHAnsi" w:cstheme="minorHAnsi"/>
          <w:sz w:val="22"/>
          <w:szCs w:val="22"/>
        </w:rPr>
        <w:t>CALPLUG</w:t>
      </w:r>
      <w:r w:rsidR="00A911E1">
        <w:rPr>
          <w:rFonts w:asciiTheme="minorHAnsi" w:hAnsiTheme="minorHAnsi" w:cstheme="minorHAnsi"/>
          <w:sz w:val="22"/>
          <w:szCs w:val="22"/>
        </w:rPr>
        <w:t>’s</w:t>
      </w:r>
      <w:r w:rsidR="00A911E1" w:rsidRPr="004610AB">
        <w:rPr>
          <w:rFonts w:asciiTheme="minorHAnsi" w:hAnsiTheme="minorHAnsi" w:cstheme="minorHAnsi"/>
          <w:sz w:val="22"/>
          <w:szCs w:val="22"/>
        </w:rPr>
        <w:t xml:space="preserve"> study showed a consistent </w:t>
      </w:r>
      <w:r w:rsidR="00A911E1">
        <w:rPr>
          <w:rFonts w:asciiTheme="minorHAnsi" w:hAnsiTheme="minorHAnsi" w:cstheme="minorHAnsi"/>
          <w:sz w:val="22"/>
          <w:szCs w:val="22"/>
        </w:rPr>
        <w:t>average ERP</w:t>
      </w:r>
      <w:r w:rsidR="00A911E1" w:rsidRPr="004610AB">
        <w:rPr>
          <w:rFonts w:asciiTheme="minorHAnsi" w:hAnsiTheme="minorHAnsi" w:cstheme="minorHAnsi"/>
          <w:sz w:val="22"/>
          <w:szCs w:val="22"/>
        </w:rPr>
        <w:t xml:space="preserve"> of 51% </w:t>
      </w:r>
      <w:r w:rsidR="00A911E1">
        <w:rPr>
          <w:rFonts w:asciiTheme="minorHAnsi" w:hAnsiTheme="minorHAnsi" w:cstheme="minorHAnsi"/>
          <w:sz w:val="22"/>
          <w:szCs w:val="22"/>
        </w:rPr>
        <w:t xml:space="preserve">across 53 in-situ residential AV environments. SDG&amp;E’s ET Scaled Field Placement study showed an average ERP of </w:t>
      </w:r>
      <w:r>
        <w:rPr>
          <w:rFonts w:asciiTheme="minorHAnsi" w:hAnsiTheme="minorHAnsi" w:cstheme="minorHAnsi"/>
          <w:sz w:val="22"/>
          <w:szCs w:val="22"/>
        </w:rPr>
        <w:t>50.5% across 42</w:t>
      </w:r>
      <w:r w:rsidR="00A911E1">
        <w:rPr>
          <w:rFonts w:asciiTheme="minorHAnsi" w:hAnsiTheme="minorHAnsi" w:cstheme="minorHAnsi"/>
          <w:sz w:val="22"/>
          <w:szCs w:val="22"/>
        </w:rPr>
        <w:t xml:space="preserve"> field trial sites, which is consistent with prior trials on the same Tier 2 AV APS technology. </w:t>
      </w:r>
      <w:r w:rsidR="00033494">
        <w:rPr>
          <w:rFonts w:asciiTheme="minorHAnsi" w:hAnsiTheme="minorHAnsi" w:cstheme="minorHAnsi"/>
          <w:sz w:val="22"/>
          <w:szCs w:val="22"/>
        </w:rPr>
        <w:t xml:space="preserve">At a 90% statistical confidence interval level, the SDG&amp;E field trial baseline usage ranged from 381 to 544 kWh with an average annual </w:t>
      </w:r>
      <w:r w:rsidR="00D2735B">
        <w:rPr>
          <w:rFonts w:asciiTheme="minorHAnsi" w:hAnsiTheme="minorHAnsi" w:cstheme="minorHAnsi"/>
          <w:sz w:val="22"/>
          <w:szCs w:val="22"/>
        </w:rPr>
        <w:t xml:space="preserve">baseline </w:t>
      </w:r>
      <w:r w:rsidR="00033494">
        <w:rPr>
          <w:rFonts w:asciiTheme="minorHAnsi" w:hAnsiTheme="minorHAnsi" w:cstheme="minorHAnsi"/>
          <w:sz w:val="22"/>
          <w:szCs w:val="22"/>
        </w:rPr>
        <w:t>energy consumption</w:t>
      </w:r>
      <w:r w:rsidR="00D2735B">
        <w:rPr>
          <w:rFonts w:asciiTheme="minorHAnsi" w:hAnsiTheme="minorHAnsi" w:cstheme="minorHAnsi"/>
          <w:sz w:val="22"/>
          <w:szCs w:val="22"/>
        </w:rPr>
        <w:t xml:space="preserve"> of 463 kWh. T</w:t>
      </w:r>
      <w:r w:rsidR="00033494">
        <w:rPr>
          <w:rFonts w:asciiTheme="minorHAnsi" w:hAnsiTheme="minorHAnsi" w:cstheme="minorHAnsi"/>
          <w:sz w:val="22"/>
          <w:szCs w:val="22"/>
        </w:rPr>
        <w:t xml:space="preserve">he </w:t>
      </w:r>
      <w:r w:rsidR="00D2735B">
        <w:rPr>
          <w:rFonts w:asciiTheme="minorHAnsi" w:hAnsiTheme="minorHAnsi" w:cstheme="minorHAnsi"/>
          <w:sz w:val="22"/>
          <w:szCs w:val="22"/>
        </w:rPr>
        <w:t xml:space="preserve">annual </w:t>
      </w:r>
      <w:r w:rsidR="00033494">
        <w:rPr>
          <w:rFonts w:asciiTheme="minorHAnsi" w:hAnsiTheme="minorHAnsi" w:cstheme="minorHAnsi"/>
          <w:sz w:val="22"/>
          <w:szCs w:val="22"/>
        </w:rPr>
        <w:t>energy savings ranged from 187 to 280 kWh with an average annual energy savings</w:t>
      </w:r>
      <w:r w:rsidR="00D2735B">
        <w:rPr>
          <w:rFonts w:asciiTheme="minorHAnsi" w:hAnsiTheme="minorHAnsi" w:cstheme="minorHAnsi"/>
          <w:sz w:val="22"/>
          <w:szCs w:val="22"/>
        </w:rPr>
        <w:t xml:space="preserve"> of 234 kWh</w:t>
      </w:r>
      <w:r w:rsidR="00033494">
        <w:rPr>
          <w:rFonts w:asciiTheme="minorHAnsi" w:hAnsiTheme="minorHAnsi" w:cstheme="minorHAnsi"/>
          <w:sz w:val="22"/>
          <w:szCs w:val="22"/>
        </w:rPr>
        <w:t xml:space="preserve">. </w:t>
      </w:r>
    </w:p>
    <w:p w:rsidR="00F0196E" w:rsidRDefault="00507515" w:rsidP="00A911E1">
      <w:pPr>
        <w:spacing w:before="40" w:after="40"/>
        <w:rPr>
          <w:rFonts w:asciiTheme="minorHAnsi" w:hAnsiTheme="minorHAnsi" w:cstheme="minorHAnsi"/>
          <w:sz w:val="22"/>
          <w:szCs w:val="22"/>
        </w:rPr>
      </w:pPr>
      <w:r>
        <w:rPr>
          <w:rFonts w:asciiTheme="minorHAnsi" w:hAnsiTheme="minorHAnsi" w:cstheme="minorHAnsi"/>
          <w:sz w:val="22"/>
          <w:szCs w:val="22"/>
        </w:rPr>
        <w:lastRenderedPageBreak/>
        <w:t>Although</w:t>
      </w:r>
      <w:r w:rsidRPr="00F74C42">
        <w:rPr>
          <w:rFonts w:asciiTheme="minorHAnsi" w:hAnsiTheme="minorHAnsi" w:cstheme="minorHAnsi"/>
          <w:sz w:val="22"/>
          <w:szCs w:val="22"/>
        </w:rPr>
        <w:t xml:space="preserve"> total </w:t>
      </w:r>
      <w:r w:rsidR="00D2735B">
        <w:rPr>
          <w:rFonts w:asciiTheme="minorHAnsi" w:hAnsiTheme="minorHAnsi" w:cstheme="minorHAnsi"/>
          <w:sz w:val="22"/>
          <w:szCs w:val="22"/>
        </w:rPr>
        <w:t xml:space="preserve">baseline </w:t>
      </w:r>
      <w:r w:rsidRPr="00F74C42">
        <w:rPr>
          <w:rFonts w:asciiTheme="minorHAnsi" w:hAnsiTheme="minorHAnsi" w:cstheme="minorHAnsi"/>
          <w:sz w:val="22"/>
          <w:szCs w:val="22"/>
        </w:rPr>
        <w:t xml:space="preserve">energy </w:t>
      </w:r>
      <w:r w:rsidR="00D2735B">
        <w:rPr>
          <w:rFonts w:asciiTheme="minorHAnsi" w:hAnsiTheme="minorHAnsi" w:cstheme="minorHAnsi"/>
          <w:sz w:val="22"/>
          <w:szCs w:val="22"/>
        </w:rPr>
        <w:t>consumption</w:t>
      </w:r>
      <w:r w:rsidRPr="00F74C42">
        <w:rPr>
          <w:rFonts w:asciiTheme="minorHAnsi" w:hAnsiTheme="minorHAnsi" w:cstheme="minorHAnsi"/>
          <w:sz w:val="22"/>
          <w:szCs w:val="22"/>
        </w:rPr>
        <w:t xml:space="preserve"> </w:t>
      </w:r>
      <w:r>
        <w:rPr>
          <w:rFonts w:asciiTheme="minorHAnsi" w:hAnsiTheme="minorHAnsi" w:cstheme="minorHAnsi"/>
          <w:sz w:val="22"/>
          <w:szCs w:val="22"/>
        </w:rPr>
        <w:t xml:space="preserve">varied across </w:t>
      </w:r>
      <w:r w:rsidRPr="00F74C42">
        <w:rPr>
          <w:rFonts w:asciiTheme="minorHAnsi" w:hAnsiTheme="minorHAnsi" w:cstheme="minorHAnsi"/>
          <w:sz w:val="22"/>
          <w:szCs w:val="22"/>
        </w:rPr>
        <w:t xml:space="preserve">different environment types, the </w:t>
      </w:r>
      <w:r>
        <w:rPr>
          <w:rFonts w:asciiTheme="minorHAnsi" w:hAnsiTheme="minorHAnsi" w:cstheme="minorHAnsi"/>
          <w:sz w:val="22"/>
          <w:szCs w:val="22"/>
        </w:rPr>
        <w:t>average ERP</w:t>
      </w:r>
      <w:r w:rsidRPr="00F74C42">
        <w:rPr>
          <w:rFonts w:asciiTheme="minorHAnsi" w:hAnsiTheme="minorHAnsi" w:cstheme="minorHAnsi"/>
          <w:sz w:val="22"/>
          <w:szCs w:val="22"/>
        </w:rPr>
        <w:t xml:space="preserve"> across all geographies, user types</w:t>
      </w:r>
      <w:r>
        <w:rPr>
          <w:rFonts w:asciiTheme="minorHAnsi" w:hAnsiTheme="minorHAnsi" w:cstheme="minorHAnsi"/>
          <w:sz w:val="22"/>
          <w:szCs w:val="22"/>
        </w:rPr>
        <w:t>,</w:t>
      </w:r>
      <w:r w:rsidRPr="00F74C42">
        <w:rPr>
          <w:rFonts w:asciiTheme="minorHAnsi" w:hAnsiTheme="minorHAnsi" w:cstheme="minorHAnsi"/>
          <w:sz w:val="22"/>
          <w:szCs w:val="22"/>
        </w:rPr>
        <w:t xml:space="preserve"> and number of connected equipment </w:t>
      </w:r>
      <w:r w:rsidR="00D2735B">
        <w:rPr>
          <w:rFonts w:asciiTheme="minorHAnsi" w:hAnsiTheme="minorHAnsi" w:cstheme="minorHAnsi"/>
          <w:sz w:val="22"/>
          <w:szCs w:val="22"/>
        </w:rPr>
        <w:t>were</w:t>
      </w:r>
      <w:r w:rsidRPr="00F74C42">
        <w:rPr>
          <w:rFonts w:asciiTheme="minorHAnsi" w:hAnsiTheme="minorHAnsi" w:cstheme="minorHAnsi"/>
          <w:sz w:val="22"/>
          <w:szCs w:val="22"/>
        </w:rPr>
        <w:t xml:space="preserve"> consistent across all trials </w:t>
      </w:r>
      <w:r>
        <w:rPr>
          <w:rFonts w:asciiTheme="minorHAnsi" w:hAnsiTheme="minorHAnsi" w:cstheme="minorHAnsi"/>
          <w:sz w:val="22"/>
          <w:szCs w:val="22"/>
        </w:rPr>
        <w:t>and on average ranged between 48% - 54%</w:t>
      </w:r>
      <w:r w:rsidRPr="00F74C42">
        <w:rPr>
          <w:rFonts w:asciiTheme="minorHAnsi" w:hAnsiTheme="minorHAnsi" w:cstheme="minorHAnsi"/>
          <w:sz w:val="22"/>
          <w:szCs w:val="22"/>
        </w:rPr>
        <w:t>.</w:t>
      </w:r>
      <w:r w:rsidR="003B2140">
        <w:rPr>
          <w:rFonts w:asciiTheme="minorHAnsi" w:hAnsiTheme="minorHAnsi" w:cstheme="minorHAnsi"/>
          <w:sz w:val="22"/>
          <w:szCs w:val="22"/>
        </w:rPr>
        <w:t xml:space="preserve"> B</w:t>
      </w:r>
      <w:r>
        <w:rPr>
          <w:rFonts w:asciiTheme="minorHAnsi" w:hAnsiTheme="minorHAnsi" w:cstheme="minorHAnsi"/>
          <w:sz w:val="22"/>
          <w:szCs w:val="22"/>
        </w:rPr>
        <w:t xml:space="preserve">oth </w:t>
      </w:r>
      <w:r w:rsidR="00F0196E">
        <w:rPr>
          <w:rFonts w:asciiTheme="minorHAnsi" w:hAnsiTheme="minorHAnsi" w:cstheme="minorHAnsi"/>
          <w:sz w:val="22"/>
          <w:szCs w:val="22"/>
        </w:rPr>
        <w:t>CALPLUG</w:t>
      </w:r>
      <w:r>
        <w:rPr>
          <w:rFonts w:asciiTheme="minorHAnsi" w:hAnsiTheme="minorHAnsi" w:cstheme="minorHAnsi"/>
          <w:sz w:val="22"/>
          <w:szCs w:val="22"/>
        </w:rPr>
        <w:t xml:space="preserve">’s and </w:t>
      </w:r>
      <w:r w:rsidR="00A911E1">
        <w:rPr>
          <w:rFonts w:asciiTheme="minorHAnsi" w:hAnsiTheme="minorHAnsi" w:cstheme="minorHAnsi"/>
          <w:sz w:val="22"/>
          <w:szCs w:val="22"/>
        </w:rPr>
        <w:t xml:space="preserve">SDG&amp;E’s </w:t>
      </w:r>
      <w:r>
        <w:rPr>
          <w:rFonts w:asciiTheme="minorHAnsi" w:hAnsiTheme="minorHAnsi" w:cstheme="minorHAnsi"/>
          <w:sz w:val="22"/>
          <w:szCs w:val="22"/>
        </w:rPr>
        <w:t xml:space="preserve">field trial studies </w:t>
      </w:r>
      <w:r w:rsidR="00A911E1">
        <w:rPr>
          <w:rFonts w:asciiTheme="minorHAnsi" w:hAnsiTheme="minorHAnsi" w:cstheme="minorHAnsi"/>
          <w:sz w:val="22"/>
          <w:szCs w:val="22"/>
        </w:rPr>
        <w:t xml:space="preserve">corroborated with </w:t>
      </w:r>
      <w:r>
        <w:rPr>
          <w:rFonts w:asciiTheme="minorHAnsi" w:hAnsiTheme="minorHAnsi" w:cstheme="minorHAnsi"/>
          <w:sz w:val="22"/>
          <w:szCs w:val="22"/>
        </w:rPr>
        <w:t>all field trial studies</w:t>
      </w:r>
      <w:r w:rsidR="00A911E1">
        <w:rPr>
          <w:rFonts w:asciiTheme="minorHAnsi" w:hAnsiTheme="minorHAnsi" w:cstheme="minorHAnsi"/>
          <w:sz w:val="22"/>
          <w:szCs w:val="22"/>
        </w:rPr>
        <w:t xml:space="preserve"> and confirmed that the Tier 2 AV APS consistently reduced energy usage by approximately 50%.  </w:t>
      </w:r>
    </w:p>
    <w:p w:rsidR="00033494" w:rsidRDefault="00033494" w:rsidP="00DA719E">
      <w:pPr>
        <w:spacing w:before="40" w:after="40"/>
        <w:rPr>
          <w:rFonts w:asciiTheme="minorHAnsi" w:hAnsiTheme="minorHAnsi" w:cstheme="minorHAnsi"/>
          <w:sz w:val="22"/>
          <w:szCs w:val="22"/>
        </w:rPr>
      </w:pPr>
    </w:p>
    <w:p w:rsidR="00DA719E" w:rsidRPr="001B37CA" w:rsidRDefault="00DA719E" w:rsidP="00DA719E">
      <w:pPr>
        <w:spacing w:before="40" w:after="40"/>
        <w:rPr>
          <w:rFonts w:asciiTheme="minorHAnsi" w:hAnsiTheme="minorHAnsi" w:cstheme="minorHAnsi"/>
          <w:sz w:val="22"/>
          <w:szCs w:val="22"/>
        </w:rPr>
      </w:pPr>
      <w:r w:rsidRPr="001B37CA">
        <w:rPr>
          <w:rFonts w:asciiTheme="minorHAnsi" w:hAnsiTheme="minorHAnsi" w:cstheme="minorHAnsi"/>
          <w:sz w:val="22"/>
          <w:szCs w:val="22"/>
        </w:rPr>
        <w:t xml:space="preserve">Using </w:t>
      </w:r>
      <w:r>
        <w:rPr>
          <w:rFonts w:asciiTheme="minorHAnsi" w:hAnsiTheme="minorHAnsi" w:cstheme="minorHAnsi"/>
          <w:sz w:val="22"/>
          <w:szCs w:val="22"/>
        </w:rPr>
        <w:t>CALPLUG</w:t>
      </w:r>
      <w:r w:rsidRPr="001B37CA">
        <w:rPr>
          <w:rFonts w:asciiTheme="minorHAnsi" w:hAnsiTheme="minorHAnsi" w:cstheme="minorHAnsi"/>
          <w:sz w:val="22"/>
          <w:szCs w:val="22"/>
        </w:rPr>
        <w:t>’s f</w:t>
      </w:r>
      <w:r>
        <w:rPr>
          <w:rFonts w:asciiTheme="minorHAnsi" w:hAnsiTheme="minorHAnsi" w:cstheme="minorHAnsi"/>
          <w:sz w:val="22"/>
          <w:szCs w:val="22"/>
        </w:rPr>
        <w:t xml:space="preserve">ield trial methodology, </w:t>
      </w:r>
      <w:r w:rsidRPr="00DA719E">
        <w:rPr>
          <w:rFonts w:asciiTheme="minorHAnsi" w:hAnsiTheme="minorHAnsi" w:cstheme="minorHAnsi"/>
          <w:b/>
          <w:sz w:val="22"/>
          <w:szCs w:val="22"/>
        </w:rPr>
        <w:t>Figure 3</w:t>
      </w:r>
      <w:r w:rsidRPr="001B37CA">
        <w:rPr>
          <w:rFonts w:asciiTheme="minorHAnsi" w:hAnsiTheme="minorHAnsi" w:cstheme="minorHAnsi"/>
          <w:sz w:val="22"/>
          <w:szCs w:val="22"/>
        </w:rPr>
        <w:t xml:space="preserve"> highlight</w:t>
      </w:r>
      <w:r>
        <w:rPr>
          <w:rFonts w:asciiTheme="minorHAnsi" w:hAnsiTheme="minorHAnsi" w:cstheme="minorHAnsi"/>
          <w:sz w:val="22"/>
          <w:szCs w:val="22"/>
        </w:rPr>
        <w:t>s</w:t>
      </w:r>
      <w:r w:rsidRPr="001B37CA">
        <w:rPr>
          <w:rFonts w:asciiTheme="minorHAnsi" w:hAnsiTheme="minorHAnsi" w:cstheme="minorHAnsi"/>
          <w:sz w:val="22"/>
          <w:szCs w:val="22"/>
        </w:rPr>
        <w:t xml:space="preserve"> certain data </w:t>
      </w:r>
      <w:r w:rsidR="00D2735B">
        <w:rPr>
          <w:rFonts w:asciiTheme="minorHAnsi" w:hAnsiTheme="minorHAnsi" w:cstheme="minorHAnsi"/>
          <w:sz w:val="22"/>
          <w:szCs w:val="22"/>
        </w:rPr>
        <w:t>points providing</w:t>
      </w:r>
      <w:r w:rsidR="00033494">
        <w:rPr>
          <w:rFonts w:asciiTheme="minorHAnsi" w:hAnsiTheme="minorHAnsi" w:cstheme="minorHAnsi"/>
          <w:sz w:val="22"/>
          <w:szCs w:val="22"/>
        </w:rPr>
        <w:t xml:space="preserve"> a clear illustration as </w:t>
      </w:r>
      <w:r w:rsidRPr="001B37CA">
        <w:rPr>
          <w:rFonts w:asciiTheme="minorHAnsi" w:hAnsiTheme="minorHAnsi" w:cstheme="minorHAnsi"/>
          <w:sz w:val="22"/>
          <w:szCs w:val="22"/>
        </w:rPr>
        <w:t>to the events in the monitored AV environment. Some observations include</w:t>
      </w:r>
      <w:r>
        <w:rPr>
          <w:rFonts w:asciiTheme="minorHAnsi" w:hAnsiTheme="minorHAnsi" w:cstheme="minorHAnsi"/>
          <w:sz w:val="22"/>
          <w:szCs w:val="22"/>
        </w:rPr>
        <w:t>d</w:t>
      </w:r>
      <w:r w:rsidRPr="001B37CA">
        <w:rPr>
          <w:rFonts w:asciiTheme="minorHAnsi" w:hAnsiTheme="minorHAnsi" w:cstheme="minorHAnsi"/>
          <w:sz w:val="22"/>
          <w:szCs w:val="22"/>
        </w:rPr>
        <w:t xml:space="preserve">: </w:t>
      </w:r>
    </w:p>
    <w:p w:rsidR="00DA719E" w:rsidRPr="001B37CA" w:rsidRDefault="00DA719E" w:rsidP="00DA719E">
      <w:pPr>
        <w:spacing w:before="40" w:after="40"/>
        <w:rPr>
          <w:rFonts w:asciiTheme="minorHAnsi" w:hAnsiTheme="minorHAnsi" w:cstheme="minorHAnsi"/>
          <w:sz w:val="22"/>
          <w:szCs w:val="22"/>
        </w:rPr>
      </w:pPr>
    </w:p>
    <w:p w:rsidR="00DA719E" w:rsidRDefault="00DA719E" w:rsidP="00DA719E">
      <w:pPr>
        <w:pStyle w:val="ListParagraph"/>
        <w:numPr>
          <w:ilvl w:val="0"/>
          <w:numId w:val="22"/>
        </w:numPr>
        <w:spacing w:before="40" w:after="40"/>
        <w:rPr>
          <w:rFonts w:asciiTheme="minorHAnsi" w:hAnsiTheme="minorHAnsi" w:cstheme="minorHAnsi"/>
          <w:sz w:val="22"/>
          <w:szCs w:val="22"/>
        </w:rPr>
      </w:pPr>
      <w:r w:rsidRPr="002D70D2">
        <w:rPr>
          <w:rFonts w:asciiTheme="minorHAnsi" w:hAnsiTheme="minorHAnsi" w:cstheme="minorHAnsi"/>
          <w:sz w:val="22"/>
          <w:szCs w:val="22"/>
        </w:rPr>
        <w:t xml:space="preserve">Real time power fluctuations of the connected equipment (shown in blue); </w:t>
      </w:r>
    </w:p>
    <w:p w:rsidR="00DA719E" w:rsidRDefault="00DA719E" w:rsidP="00DA719E">
      <w:pPr>
        <w:pStyle w:val="ListParagraph"/>
        <w:numPr>
          <w:ilvl w:val="0"/>
          <w:numId w:val="22"/>
        </w:numPr>
        <w:spacing w:before="40" w:after="40"/>
        <w:rPr>
          <w:rFonts w:asciiTheme="minorHAnsi" w:hAnsiTheme="minorHAnsi" w:cstheme="minorHAnsi"/>
          <w:sz w:val="22"/>
          <w:szCs w:val="22"/>
        </w:rPr>
      </w:pPr>
      <w:r w:rsidRPr="002D70D2">
        <w:rPr>
          <w:rFonts w:asciiTheme="minorHAnsi" w:hAnsiTheme="minorHAnsi" w:cstheme="minorHAnsi"/>
          <w:sz w:val="22"/>
          <w:szCs w:val="22"/>
        </w:rPr>
        <w:t xml:space="preserve">IR activity (shown in red); </w:t>
      </w:r>
    </w:p>
    <w:p w:rsidR="00DA719E" w:rsidRDefault="00DA719E" w:rsidP="00DA719E">
      <w:pPr>
        <w:pStyle w:val="ListParagraph"/>
        <w:numPr>
          <w:ilvl w:val="0"/>
          <w:numId w:val="22"/>
        </w:numPr>
        <w:spacing w:before="40" w:after="40"/>
        <w:rPr>
          <w:rFonts w:asciiTheme="minorHAnsi" w:hAnsiTheme="minorHAnsi" w:cstheme="minorHAnsi"/>
          <w:sz w:val="22"/>
          <w:szCs w:val="22"/>
        </w:rPr>
      </w:pPr>
      <w:r w:rsidRPr="002D70D2">
        <w:rPr>
          <w:rFonts w:asciiTheme="minorHAnsi" w:hAnsiTheme="minorHAnsi" w:cstheme="minorHAnsi"/>
          <w:sz w:val="22"/>
          <w:szCs w:val="22"/>
        </w:rPr>
        <w:t>Device switch off points (depicted where there is a clear prolo</w:t>
      </w:r>
      <w:r w:rsidR="00334F09">
        <w:rPr>
          <w:rFonts w:asciiTheme="minorHAnsi" w:hAnsiTheme="minorHAnsi" w:cstheme="minorHAnsi"/>
          <w:sz w:val="22"/>
          <w:szCs w:val="22"/>
        </w:rPr>
        <w:t>nged power change in power</w:t>
      </w:r>
      <w:r w:rsidRPr="002D70D2">
        <w:rPr>
          <w:rFonts w:asciiTheme="minorHAnsi" w:hAnsiTheme="minorHAnsi" w:cstheme="minorHAnsi"/>
          <w:sz w:val="22"/>
          <w:szCs w:val="22"/>
        </w:rPr>
        <w:t xml:space="preserve">); </w:t>
      </w:r>
    </w:p>
    <w:p w:rsidR="00DA719E" w:rsidRDefault="00DA719E" w:rsidP="00DA719E">
      <w:pPr>
        <w:pStyle w:val="ListParagraph"/>
        <w:numPr>
          <w:ilvl w:val="0"/>
          <w:numId w:val="22"/>
        </w:numPr>
        <w:spacing w:before="40" w:after="40"/>
        <w:rPr>
          <w:rFonts w:asciiTheme="minorHAnsi" w:hAnsiTheme="minorHAnsi" w:cstheme="minorHAnsi"/>
          <w:sz w:val="22"/>
          <w:szCs w:val="22"/>
        </w:rPr>
      </w:pPr>
      <w:r w:rsidRPr="002D70D2">
        <w:rPr>
          <w:rFonts w:asciiTheme="minorHAnsi" w:hAnsiTheme="minorHAnsi" w:cstheme="minorHAnsi"/>
          <w:sz w:val="22"/>
          <w:szCs w:val="22"/>
        </w:rPr>
        <w:t xml:space="preserve">Energy saving </w:t>
      </w:r>
      <w:r w:rsidR="001A1B91">
        <w:rPr>
          <w:rFonts w:asciiTheme="minorHAnsi" w:hAnsiTheme="minorHAnsi" w:cstheme="minorHAnsi"/>
          <w:sz w:val="22"/>
          <w:szCs w:val="22"/>
        </w:rPr>
        <w:t>Idle Mode</w:t>
      </w:r>
      <w:r w:rsidRPr="002D70D2">
        <w:rPr>
          <w:rFonts w:asciiTheme="minorHAnsi" w:hAnsiTheme="minorHAnsi" w:cstheme="minorHAnsi"/>
          <w:sz w:val="22"/>
          <w:szCs w:val="22"/>
        </w:rPr>
        <w:t xml:space="preserve"> timer</w:t>
      </w:r>
      <w:r w:rsidR="001A1B91">
        <w:rPr>
          <w:rFonts w:asciiTheme="minorHAnsi" w:hAnsiTheme="minorHAnsi" w:cstheme="minorHAnsi"/>
          <w:sz w:val="22"/>
          <w:szCs w:val="22"/>
        </w:rPr>
        <w:t xml:space="preserve"> using inactivity sensor</w:t>
      </w:r>
      <w:r w:rsidRPr="002D70D2">
        <w:rPr>
          <w:rFonts w:asciiTheme="minorHAnsi" w:hAnsiTheme="minorHAnsi" w:cstheme="minorHAnsi"/>
          <w:sz w:val="22"/>
          <w:szCs w:val="22"/>
        </w:rPr>
        <w:t xml:space="preserve"> (shown in orange); and </w:t>
      </w:r>
    </w:p>
    <w:p w:rsidR="00DA719E" w:rsidRDefault="00DA719E" w:rsidP="00DA719E">
      <w:pPr>
        <w:pStyle w:val="ListParagraph"/>
        <w:numPr>
          <w:ilvl w:val="0"/>
          <w:numId w:val="22"/>
        </w:numPr>
        <w:spacing w:before="40" w:after="40"/>
        <w:rPr>
          <w:rFonts w:asciiTheme="minorHAnsi" w:hAnsiTheme="minorHAnsi" w:cstheme="minorHAnsi"/>
          <w:sz w:val="22"/>
          <w:szCs w:val="22"/>
        </w:rPr>
      </w:pPr>
      <w:r w:rsidRPr="002D70D2">
        <w:rPr>
          <w:rFonts w:asciiTheme="minorHAnsi" w:hAnsiTheme="minorHAnsi" w:cstheme="minorHAnsi"/>
          <w:sz w:val="22"/>
          <w:szCs w:val="22"/>
        </w:rPr>
        <w:t>Accumulated energy saved (shown in green) Rate of incline denotes rate of energy being saved which is a factor of the instantaneous power level (Watt seconds) being monitored.</w:t>
      </w:r>
    </w:p>
    <w:p w:rsidR="00DA719E" w:rsidRDefault="00DA719E" w:rsidP="00A911E1">
      <w:pPr>
        <w:spacing w:before="40" w:after="40"/>
        <w:rPr>
          <w:rFonts w:asciiTheme="minorHAnsi" w:hAnsiTheme="minorHAnsi" w:cstheme="minorHAnsi"/>
          <w:sz w:val="22"/>
          <w:szCs w:val="22"/>
        </w:rPr>
      </w:pPr>
    </w:p>
    <w:p w:rsidR="00DA719E" w:rsidRPr="005C1787" w:rsidRDefault="00DA719E" w:rsidP="00033494">
      <w:pPr>
        <w:spacing w:before="40" w:after="40"/>
        <w:jc w:val="center"/>
        <w:rPr>
          <w:rFonts w:asciiTheme="minorHAnsi" w:hAnsiTheme="minorHAnsi" w:cstheme="minorHAnsi"/>
          <w:sz w:val="22"/>
          <w:szCs w:val="22"/>
        </w:rPr>
      </w:pPr>
      <w:r>
        <w:rPr>
          <w:noProof/>
        </w:rPr>
        <w:drawing>
          <wp:inline distT="0" distB="0" distL="0" distR="0" wp14:anchorId="6DBC3BAA" wp14:editId="6949CDAF">
            <wp:extent cx="5392710" cy="3028426"/>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99174" cy="3032056"/>
                    </a:xfrm>
                    <a:prstGeom prst="rect">
                      <a:avLst/>
                    </a:prstGeom>
                    <a:noFill/>
                    <a:ln>
                      <a:noFill/>
                    </a:ln>
                  </pic:spPr>
                </pic:pic>
              </a:graphicData>
            </a:graphic>
          </wp:inline>
        </w:drawing>
      </w:r>
    </w:p>
    <w:p w:rsidR="00DA719E" w:rsidRPr="005C1787" w:rsidRDefault="00DA719E" w:rsidP="00DA719E">
      <w:pPr>
        <w:tabs>
          <w:tab w:val="left" w:pos="3894"/>
        </w:tabs>
        <w:jc w:val="center"/>
        <w:rPr>
          <w:rFonts w:asciiTheme="minorHAnsi" w:hAnsiTheme="minorHAnsi"/>
          <w:sz w:val="22"/>
        </w:rPr>
      </w:pPr>
      <w:r w:rsidRPr="005C1787">
        <w:rPr>
          <w:rFonts w:asciiTheme="minorHAnsi" w:hAnsiTheme="minorHAnsi"/>
          <w:b/>
          <w:sz w:val="22"/>
        </w:rPr>
        <w:t xml:space="preserve">Figure </w:t>
      </w:r>
      <w:r>
        <w:rPr>
          <w:rFonts w:asciiTheme="minorHAnsi" w:hAnsiTheme="minorHAnsi"/>
          <w:b/>
          <w:sz w:val="22"/>
        </w:rPr>
        <w:t>3</w:t>
      </w:r>
      <w:r w:rsidRPr="005C1787">
        <w:rPr>
          <w:rFonts w:asciiTheme="minorHAnsi" w:hAnsiTheme="minorHAnsi"/>
          <w:b/>
          <w:sz w:val="22"/>
        </w:rPr>
        <w:t xml:space="preserve">. </w:t>
      </w:r>
      <w:r w:rsidRPr="005C1787">
        <w:rPr>
          <w:rFonts w:asciiTheme="minorHAnsi" w:hAnsiTheme="minorHAnsi"/>
          <w:sz w:val="22"/>
        </w:rPr>
        <w:t xml:space="preserve">Data Plot Using </w:t>
      </w:r>
      <w:r>
        <w:rPr>
          <w:rFonts w:asciiTheme="minorHAnsi" w:hAnsiTheme="minorHAnsi"/>
          <w:sz w:val="22"/>
        </w:rPr>
        <w:t>CALPLUG</w:t>
      </w:r>
      <w:r w:rsidRPr="005C1787">
        <w:rPr>
          <w:rFonts w:asciiTheme="minorHAnsi" w:hAnsiTheme="minorHAnsi"/>
          <w:sz w:val="22"/>
        </w:rPr>
        <w:t xml:space="preserve"> Tier 2 AV APS Field Trial Methodology</w:t>
      </w:r>
    </w:p>
    <w:p w:rsidR="00DA719E" w:rsidRDefault="00DA719E" w:rsidP="00DA719E">
      <w:pPr>
        <w:spacing w:before="40" w:after="40"/>
        <w:rPr>
          <w:rFonts w:asciiTheme="minorHAnsi" w:hAnsiTheme="minorHAnsi" w:cstheme="minorHAnsi"/>
          <w:sz w:val="22"/>
          <w:szCs w:val="22"/>
        </w:rPr>
      </w:pPr>
    </w:p>
    <w:p w:rsidR="00A911E1" w:rsidRDefault="00FB15D9" w:rsidP="00A911E1">
      <w:pPr>
        <w:spacing w:before="40" w:after="40"/>
        <w:rPr>
          <w:rFonts w:asciiTheme="minorHAnsi" w:hAnsiTheme="minorHAnsi" w:cstheme="minorHAnsi"/>
          <w:sz w:val="22"/>
          <w:szCs w:val="22"/>
        </w:rPr>
      </w:pPr>
      <w:r>
        <w:rPr>
          <w:rFonts w:asciiTheme="minorHAnsi" w:hAnsiTheme="minorHAnsi" w:cstheme="minorHAnsi"/>
          <w:sz w:val="22"/>
          <w:szCs w:val="22"/>
        </w:rPr>
        <w:t xml:space="preserve">Therefore, </w:t>
      </w:r>
      <w:r w:rsidR="00F0196E">
        <w:rPr>
          <w:rFonts w:asciiTheme="minorHAnsi" w:hAnsiTheme="minorHAnsi" w:cstheme="minorHAnsi"/>
          <w:sz w:val="22"/>
          <w:szCs w:val="22"/>
        </w:rPr>
        <w:t xml:space="preserve">assuming products have followed CALPLUG’s 4-phase </w:t>
      </w:r>
      <w:r w:rsidR="00334F09" w:rsidRPr="00334F09">
        <w:rPr>
          <w:rFonts w:asciiTheme="minorHAnsi" w:hAnsiTheme="minorHAnsi" w:cstheme="minorHAnsi"/>
          <w:sz w:val="22"/>
          <w:szCs w:val="22"/>
        </w:rPr>
        <w:t xml:space="preserve">Go-to-Market </w:t>
      </w:r>
      <w:r w:rsidR="00C10339">
        <w:rPr>
          <w:rFonts w:asciiTheme="minorHAnsi" w:hAnsiTheme="minorHAnsi" w:cstheme="minorHAnsi"/>
          <w:sz w:val="22"/>
          <w:szCs w:val="22"/>
        </w:rPr>
        <w:t>Tier 2 AV APS</w:t>
      </w:r>
      <w:r w:rsidR="00334F09" w:rsidRPr="00334F09">
        <w:rPr>
          <w:rFonts w:asciiTheme="minorHAnsi" w:hAnsiTheme="minorHAnsi" w:cstheme="minorHAnsi"/>
          <w:sz w:val="22"/>
          <w:szCs w:val="22"/>
        </w:rPr>
        <w:t xml:space="preserve"> </w:t>
      </w:r>
      <w:r w:rsidR="00334F09">
        <w:rPr>
          <w:rFonts w:asciiTheme="minorHAnsi" w:hAnsiTheme="minorHAnsi" w:cstheme="minorHAnsi"/>
          <w:sz w:val="22"/>
          <w:szCs w:val="22"/>
        </w:rPr>
        <w:t xml:space="preserve">roadmap </w:t>
      </w:r>
      <w:r w:rsidR="00F0196E">
        <w:rPr>
          <w:rFonts w:asciiTheme="minorHAnsi" w:hAnsiTheme="minorHAnsi" w:cstheme="minorHAnsi"/>
          <w:sz w:val="22"/>
          <w:szCs w:val="22"/>
        </w:rPr>
        <w:t xml:space="preserve">and adhere to CALPLUG’s recommended </w:t>
      </w:r>
      <w:r w:rsidR="00C10339">
        <w:rPr>
          <w:rFonts w:asciiTheme="minorHAnsi" w:hAnsiTheme="minorHAnsi" w:cstheme="minorHAnsi"/>
          <w:sz w:val="22"/>
          <w:szCs w:val="22"/>
        </w:rPr>
        <w:t>Tier 2 AV APS</w:t>
      </w:r>
      <w:r w:rsidR="00F0196E">
        <w:rPr>
          <w:rFonts w:asciiTheme="minorHAnsi" w:hAnsiTheme="minorHAnsi" w:cstheme="minorHAnsi"/>
          <w:sz w:val="22"/>
          <w:szCs w:val="22"/>
        </w:rPr>
        <w:t xml:space="preserve"> definition, it is reasonable that </w:t>
      </w:r>
      <w:r>
        <w:rPr>
          <w:rFonts w:asciiTheme="minorHAnsi" w:hAnsiTheme="minorHAnsi" w:cstheme="minorHAnsi"/>
          <w:sz w:val="22"/>
          <w:szCs w:val="22"/>
        </w:rPr>
        <w:t xml:space="preserve">the average </w:t>
      </w:r>
      <w:r w:rsidR="003B2140" w:rsidRPr="003B2140">
        <w:rPr>
          <w:rFonts w:asciiTheme="minorHAnsi" w:hAnsiTheme="minorHAnsi" w:cstheme="minorHAnsi"/>
          <w:sz w:val="22"/>
          <w:szCs w:val="22"/>
        </w:rPr>
        <w:t xml:space="preserve">ERP be applied to any targeted region’s baseline annual energy consumption and consistently arrive at a number at or near 50%.  </w:t>
      </w:r>
    </w:p>
    <w:p w:rsidR="00A911E1" w:rsidRDefault="00A911E1" w:rsidP="00FD3A9C">
      <w:pPr>
        <w:spacing w:before="40" w:after="40"/>
        <w:rPr>
          <w:rFonts w:asciiTheme="minorHAnsi" w:hAnsiTheme="minorHAnsi" w:cstheme="minorHAnsi"/>
          <w:sz w:val="22"/>
          <w:szCs w:val="22"/>
        </w:rPr>
      </w:pPr>
    </w:p>
    <w:p w:rsidR="002C3800" w:rsidRPr="002C3800" w:rsidRDefault="002C3800" w:rsidP="00FD3A9C">
      <w:pPr>
        <w:spacing w:before="40" w:after="40"/>
        <w:rPr>
          <w:rFonts w:asciiTheme="minorHAnsi" w:hAnsiTheme="minorHAnsi" w:cstheme="minorHAnsi"/>
          <w:b/>
          <w:sz w:val="22"/>
          <w:szCs w:val="22"/>
        </w:rPr>
      </w:pPr>
      <w:r w:rsidRPr="002C3800">
        <w:rPr>
          <w:rFonts w:asciiTheme="minorHAnsi" w:hAnsiTheme="minorHAnsi" w:cstheme="minorHAnsi"/>
          <w:b/>
          <w:sz w:val="22"/>
          <w:szCs w:val="22"/>
        </w:rPr>
        <w:t xml:space="preserve">CALTF’s </w:t>
      </w:r>
      <w:r>
        <w:rPr>
          <w:rFonts w:asciiTheme="minorHAnsi" w:hAnsiTheme="minorHAnsi" w:cstheme="minorHAnsi"/>
          <w:b/>
          <w:sz w:val="22"/>
          <w:szCs w:val="22"/>
        </w:rPr>
        <w:t xml:space="preserve">Annual </w:t>
      </w:r>
      <w:r w:rsidRPr="002C3800">
        <w:rPr>
          <w:rFonts w:asciiTheme="minorHAnsi" w:hAnsiTheme="minorHAnsi" w:cstheme="minorHAnsi"/>
          <w:b/>
          <w:sz w:val="22"/>
          <w:szCs w:val="22"/>
        </w:rPr>
        <w:t>Energy Savings Recommendation</w:t>
      </w:r>
    </w:p>
    <w:p w:rsidR="00DA719E" w:rsidRDefault="00316C66" w:rsidP="00FD3A9C">
      <w:pPr>
        <w:spacing w:before="40" w:after="40"/>
        <w:rPr>
          <w:rFonts w:asciiTheme="minorHAnsi" w:hAnsiTheme="minorHAnsi" w:cstheme="minorHAnsi"/>
          <w:sz w:val="22"/>
          <w:szCs w:val="22"/>
        </w:rPr>
      </w:pPr>
      <w:r>
        <w:rPr>
          <w:rFonts w:asciiTheme="minorHAnsi" w:hAnsiTheme="minorHAnsi" w:cstheme="minorHAnsi"/>
          <w:sz w:val="22"/>
          <w:szCs w:val="22"/>
        </w:rPr>
        <w:t xml:space="preserve">Although both the </w:t>
      </w:r>
      <w:r w:rsidR="00F0196E">
        <w:rPr>
          <w:rFonts w:asciiTheme="minorHAnsi" w:hAnsiTheme="minorHAnsi" w:cstheme="minorHAnsi"/>
          <w:sz w:val="22"/>
          <w:szCs w:val="22"/>
        </w:rPr>
        <w:t>CALPLUG</w:t>
      </w:r>
      <w:r>
        <w:rPr>
          <w:rFonts w:asciiTheme="minorHAnsi" w:hAnsiTheme="minorHAnsi" w:cstheme="minorHAnsi"/>
          <w:sz w:val="22"/>
          <w:szCs w:val="22"/>
        </w:rPr>
        <w:t xml:space="preserve"> and SDG&amp;E </w:t>
      </w:r>
      <w:r w:rsidR="00F0196E">
        <w:rPr>
          <w:rFonts w:asciiTheme="minorHAnsi" w:hAnsiTheme="minorHAnsi" w:cstheme="minorHAnsi"/>
          <w:sz w:val="22"/>
          <w:szCs w:val="22"/>
        </w:rPr>
        <w:t xml:space="preserve">field trial </w:t>
      </w:r>
      <w:r>
        <w:rPr>
          <w:rFonts w:asciiTheme="minorHAnsi" w:hAnsiTheme="minorHAnsi" w:cstheme="minorHAnsi"/>
          <w:sz w:val="22"/>
          <w:szCs w:val="22"/>
        </w:rPr>
        <w:t>studies provided reliable and consistent information</w:t>
      </w:r>
      <w:r w:rsidRPr="000C75F0">
        <w:rPr>
          <w:rFonts w:asciiTheme="minorHAnsi" w:hAnsiTheme="minorHAnsi" w:cstheme="minorHAnsi"/>
          <w:sz w:val="22"/>
          <w:szCs w:val="22"/>
        </w:rPr>
        <w:t xml:space="preserve">, </w:t>
      </w:r>
      <w:r>
        <w:rPr>
          <w:rFonts w:asciiTheme="minorHAnsi" w:hAnsiTheme="minorHAnsi" w:cstheme="minorHAnsi"/>
          <w:sz w:val="22"/>
          <w:szCs w:val="22"/>
        </w:rPr>
        <w:t>t</w:t>
      </w:r>
      <w:r w:rsidRPr="00D27A86">
        <w:rPr>
          <w:rFonts w:asciiTheme="minorHAnsi" w:hAnsiTheme="minorHAnsi" w:cstheme="minorHAnsi"/>
          <w:sz w:val="22"/>
          <w:szCs w:val="22"/>
        </w:rPr>
        <w:t xml:space="preserve">he </w:t>
      </w:r>
      <w:r w:rsidR="006D0B74">
        <w:rPr>
          <w:rFonts w:asciiTheme="minorHAnsi" w:hAnsiTheme="minorHAnsi" w:cstheme="minorHAnsi"/>
          <w:sz w:val="22"/>
          <w:szCs w:val="22"/>
        </w:rPr>
        <w:t>California Technical Forum (CALTF) rendered the SDG&amp;E field</w:t>
      </w:r>
      <w:r w:rsidRPr="00D27A86">
        <w:rPr>
          <w:rFonts w:asciiTheme="minorHAnsi" w:hAnsiTheme="minorHAnsi" w:cstheme="minorHAnsi"/>
          <w:sz w:val="22"/>
          <w:szCs w:val="22"/>
        </w:rPr>
        <w:t xml:space="preserve"> </w:t>
      </w:r>
      <w:r w:rsidR="006D0B74">
        <w:rPr>
          <w:rFonts w:asciiTheme="minorHAnsi" w:hAnsiTheme="minorHAnsi" w:cstheme="minorHAnsi"/>
          <w:sz w:val="22"/>
          <w:szCs w:val="22"/>
        </w:rPr>
        <w:t>trial</w:t>
      </w:r>
      <w:r w:rsidRPr="00D27A86">
        <w:rPr>
          <w:rFonts w:asciiTheme="minorHAnsi" w:hAnsiTheme="minorHAnsi" w:cstheme="minorHAnsi"/>
          <w:sz w:val="22"/>
          <w:szCs w:val="22"/>
        </w:rPr>
        <w:t xml:space="preserve"> </w:t>
      </w:r>
      <w:r w:rsidR="00D2735B">
        <w:rPr>
          <w:rFonts w:asciiTheme="minorHAnsi" w:hAnsiTheme="minorHAnsi" w:cstheme="minorHAnsi"/>
          <w:sz w:val="22"/>
          <w:szCs w:val="22"/>
        </w:rPr>
        <w:t xml:space="preserve">annual </w:t>
      </w:r>
      <w:r w:rsidR="006D0B74">
        <w:rPr>
          <w:rFonts w:asciiTheme="minorHAnsi" w:hAnsiTheme="minorHAnsi" w:cstheme="minorHAnsi"/>
          <w:sz w:val="22"/>
          <w:szCs w:val="22"/>
        </w:rPr>
        <w:t xml:space="preserve">energy savings more appropriate as the results more closely aligned with the Santa Cruz field trial. </w:t>
      </w:r>
      <w:r w:rsidR="0044135A">
        <w:rPr>
          <w:rFonts w:asciiTheme="minorHAnsi" w:hAnsiTheme="minorHAnsi" w:cstheme="minorHAnsi"/>
          <w:sz w:val="22"/>
          <w:szCs w:val="22"/>
        </w:rPr>
        <w:br/>
      </w:r>
      <w:r w:rsidR="0044135A">
        <w:rPr>
          <w:rFonts w:asciiTheme="minorHAnsi" w:hAnsiTheme="minorHAnsi" w:cstheme="minorHAnsi"/>
          <w:sz w:val="22"/>
          <w:szCs w:val="22"/>
        </w:rPr>
        <w:br/>
      </w:r>
      <w:r w:rsidR="0044135A">
        <w:rPr>
          <w:rFonts w:asciiTheme="minorHAnsi" w:hAnsiTheme="minorHAnsi" w:cstheme="minorHAnsi"/>
          <w:sz w:val="22"/>
          <w:szCs w:val="22"/>
        </w:rPr>
        <w:lastRenderedPageBreak/>
        <w:br/>
      </w:r>
      <w:r w:rsidR="006D0B74">
        <w:rPr>
          <w:rFonts w:asciiTheme="minorHAnsi" w:hAnsiTheme="minorHAnsi" w:cstheme="minorHAnsi"/>
          <w:sz w:val="22"/>
          <w:szCs w:val="22"/>
        </w:rPr>
        <w:t xml:space="preserve">Despite having a greater number of household samples across a broader AV user type base consisting </w:t>
      </w:r>
      <w:r w:rsidR="006D0B74" w:rsidRPr="00D27A86">
        <w:rPr>
          <w:rFonts w:asciiTheme="minorHAnsi" w:hAnsiTheme="minorHAnsi" w:cstheme="minorHAnsi"/>
          <w:sz w:val="22"/>
          <w:szCs w:val="22"/>
        </w:rPr>
        <w:t>of low, medium and high AV energy user</w:t>
      </w:r>
      <w:r w:rsidR="006D0B74">
        <w:rPr>
          <w:rFonts w:asciiTheme="minorHAnsi" w:hAnsiTheme="minorHAnsi" w:cstheme="minorHAnsi"/>
          <w:sz w:val="22"/>
          <w:szCs w:val="22"/>
        </w:rPr>
        <w:t>s</w:t>
      </w:r>
      <w:r w:rsidR="0030296C">
        <w:rPr>
          <w:rFonts w:asciiTheme="minorHAnsi" w:hAnsiTheme="minorHAnsi" w:cstheme="minorHAnsi"/>
          <w:sz w:val="22"/>
          <w:szCs w:val="22"/>
        </w:rPr>
        <w:t>;</w:t>
      </w:r>
      <w:r w:rsidR="006D0B74">
        <w:rPr>
          <w:rFonts w:asciiTheme="minorHAnsi" w:hAnsiTheme="minorHAnsi" w:cstheme="minorHAnsi"/>
          <w:sz w:val="22"/>
          <w:szCs w:val="22"/>
        </w:rPr>
        <w:t xml:space="preserve"> the CALTF </w:t>
      </w:r>
      <w:r w:rsidR="00F0196E">
        <w:rPr>
          <w:rFonts w:asciiTheme="minorHAnsi" w:hAnsiTheme="minorHAnsi" w:cstheme="minorHAnsi"/>
          <w:sz w:val="22"/>
          <w:szCs w:val="22"/>
        </w:rPr>
        <w:t xml:space="preserve">mainly </w:t>
      </w:r>
      <w:r w:rsidR="006D0B74">
        <w:rPr>
          <w:rFonts w:asciiTheme="minorHAnsi" w:hAnsiTheme="minorHAnsi" w:cstheme="minorHAnsi"/>
          <w:sz w:val="22"/>
          <w:szCs w:val="22"/>
        </w:rPr>
        <w:t>chose not to go with CALPLUG</w:t>
      </w:r>
      <w:r w:rsidR="0010332C">
        <w:rPr>
          <w:rFonts w:asciiTheme="minorHAnsi" w:hAnsiTheme="minorHAnsi" w:cstheme="minorHAnsi"/>
          <w:sz w:val="22"/>
          <w:szCs w:val="22"/>
        </w:rPr>
        <w:t xml:space="preserve">’s final numbers </w:t>
      </w:r>
      <w:r w:rsidR="006D0B74">
        <w:rPr>
          <w:rFonts w:asciiTheme="minorHAnsi" w:hAnsiTheme="minorHAnsi" w:cstheme="minorHAnsi"/>
          <w:sz w:val="22"/>
          <w:szCs w:val="22"/>
        </w:rPr>
        <w:t xml:space="preserve">because the CALPLUG approach considered field trials from jurisdictions outside of California. </w:t>
      </w:r>
    </w:p>
    <w:p w:rsidR="00DA719E" w:rsidRDefault="00DA719E" w:rsidP="00FD3A9C">
      <w:pPr>
        <w:spacing w:before="40" w:after="40"/>
        <w:rPr>
          <w:rFonts w:asciiTheme="minorHAnsi" w:hAnsiTheme="minorHAnsi" w:cstheme="minorHAnsi"/>
          <w:sz w:val="22"/>
          <w:szCs w:val="22"/>
        </w:rPr>
      </w:pPr>
    </w:p>
    <w:p w:rsidR="006D0B74" w:rsidRDefault="00206351" w:rsidP="00FD3A9C">
      <w:pPr>
        <w:spacing w:before="40" w:after="40"/>
        <w:rPr>
          <w:rFonts w:asciiTheme="minorHAnsi" w:hAnsiTheme="minorHAnsi" w:cstheme="minorHAnsi"/>
          <w:sz w:val="22"/>
          <w:szCs w:val="22"/>
        </w:rPr>
      </w:pPr>
      <w:r>
        <w:rPr>
          <w:rFonts w:asciiTheme="minorHAnsi" w:hAnsiTheme="minorHAnsi" w:cstheme="minorHAnsi"/>
          <w:sz w:val="22"/>
          <w:szCs w:val="22"/>
        </w:rPr>
        <w:t>However, t</w:t>
      </w:r>
      <w:r w:rsidR="0010332C">
        <w:rPr>
          <w:rFonts w:asciiTheme="minorHAnsi" w:hAnsiTheme="minorHAnsi" w:cstheme="minorHAnsi"/>
          <w:sz w:val="22"/>
          <w:szCs w:val="22"/>
        </w:rPr>
        <w:t xml:space="preserve">he CALTF reasoned that </w:t>
      </w:r>
      <w:r w:rsidR="00D2735B">
        <w:rPr>
          <w:rFonts w:asciiTheme="minorHAnsi" w:hAnsiTheme="minorHAnsi" w:cstheme="minorHAnsi"/>
          <w:sz w:val="22"/>
          <w:szCs w:val="22"/>
        </w:rPr>
        <w:t xml:space="preserve">both </w:t>
      </w:r>
      <w:r w:rsidR="0010332C">
        <w:rPr>
          <w:rFonts w:asciiTheme="minorHAnsi" w:hAnsiTheme="minorHAnsi" w:cstheme="minorHAnsi"/>
          <w:sz w:val="22"/>
          <w:szCs w:val="22"/>
        </w:rPr>
        <w:t>t</w:t>
      </w:r>
      <w:r w:rsidR="006D0B74">
        <w:rPr>
          <w:rFonts w:asciiTheme="minorHAnsi" w:hAnsiTheme="minorHAnsi" w:cstheme="minorHAnsi"/>
          <w:sz w:val="22"/>
          <w:szCs w:val="22"/>
        </w:rPr>
        <w:t>he SDG</w:t>
      </w:r>
      <w:r w:rsidR="00F0196E">
        <w:rPr>
          <w:rFonts w:asciiTheme="minorHAnsi" w:hAnsiTheme="minorHAnsi" w:cstheme="minorHAnsi"/>
          <w:sz w:val="22"/>
          <w:szCs w:val="22"/>
        </w:rPr>
        <w:t xml:space="preserve">&amp;E and Santa Cruz field trials </w:t>
      </w:r>
      <w:r w:rsidR="006D0B74">
        <w:rPr>
          <w:rFonts w:asciiTheme="minorHAnsi" w:hAnsiTheme="minorHAnsi" w:cstheme="minorHAnsi"/>
          <w:sz w:val="22"/>
          <w:szCs w:val="22"/>
        </w:rPr>
        <w:t>provide</w:t>
      </w:r>
      <w:r w:rsidR="0010332C">
        <w:rPr>
          <w:rFonts w:asciiTheme="minorHAnsi" w:hAnsiTheme="minorHAnsi" w:cstheme="minorHAnsi"/>
          <w:sz w:val="22"/>
          <w:szCs w:val="22"/>
        </w:rPr>
        <w:t>d</w:t>
      </w:r>
      <w:r w:rsidR="006D0B74">
        <w:rPr>
          <w:rFonts w:asciiTheme="minorHAnsi" w:hAnsiTheme="minorHAnsi" w:cstheme="minorHAnsi"/>
          <w:sz w:val="22"/>
          <w:szCs w:val="22"/>
        </w:rPr>
        <w:t xml:space="preserve"> </w:t>
      </w:r>
      <w:r w:rsidR="0030296C">
        <w:rPr>
          <w:rFonts w:asciiTheme="minorHAnsi" w:hAnsiTheme="minorHAnsi" w:cstheme="minorHAnsi"/>
          <w:sz w:val="22"/>
          <w:szCs w:val="22"/>
        </w:rPr>
        <w:t xml:space="preserve">statistically significant data </w:t>
      </w:r>
      <w:r w:rsidR="006D0B74">
        <w:rPr>
          <w:rFonts w:asciiTheme="minorHAnsi" w:hAnsiTheme="minorHAnsi" w:cstheme="minorHAnsi"/>
          <w:sz w:val="22"/>
          <w:szCs w:val="22"/>
        </w:rPr>
        <w:t xml:space="preserve">that </w:t>
      </w:r>
      <w:r>
        <w:rPr>
          <w:rFonts w:asciiTheme="minorHAnsi" w:hAnsiTheme="minorHAnsi" w:cstheme="minorHAnsi"/>
          <w:sz w:val="22"/>
          <w:szCs w:val="22"/>
        </w:rPr>
        <w:t xml:space="preserve">was also </w:t>
      </w:r>
      <w:r w:rsidR="006D0B74">
        <w:rPr>
          <w:rFonts w:asciiTheme="minorHAnsi" w:hAnsiTheme="minorHAnsi" w:cstheme="minorHAnsi"/>
          <w:sz w:val="22"/>
          <w:szCs w:val="22"/>
        </w:rPr>
        <w:t xml:space="preserve">regionally relevant </w:t>
      </w:r>
      <w:r w:rsidR="0010332C">
        <w:rPr>
          <w:rFonts w:asciiTheme="minorHAnsi" w:hAnsiTheme="minorHAnsi" w:cstheme="minorHAnsi"/>
          <w:sz w:val="22"/>
          <w:szCs w:val="22"/>
        </w:rPr>
        <w:t xml:space="preserve">and more representative </w:t>
      </w:r>
      <w:r w:rsidR="006D0B74">
        <w:rPr>
          <w:rFonts w:asciiTheme="minorHAnsi" w:hAnsiTheme="minorHAnsi" w:cstheme="minorHAnsi"/>
          <w:sz w:val="22"/>
          <w:szCs w:val="22"/>
        </w:rPr>
        <w:t>to California’s population base.</w:t>
      </w:r>
      <w:r w:rsidR="00DA719E">
        <w:rPr>
          <w:rFonts w:asciiTheme="minorHAnsi" w:hAnsiTheme="minorHAnsi" w:cstheme="minorHAnsi"/>
          <w:sz w:val="22"/>
          <w:szCs w:val="22"/>
        </w:rPr>
        <w:t xml:space="preserve"> The CALTF felt that averaging the annual energy savings from both the Santa Cruz (258 kWh) and SDG&amp;E (234 kWh) field trial studies would be</w:t>
      </w:r>
      <w:r w:rsidR="00352158">
        <w:rPr>
          <w:rFonts w:asciiTheme="minorHAnsi" w:hAnsiTheme="minorHAnsi" w:cstheme="minorHAnsi"/>
          <w:sz w:val="22"/>
          <w:szCs w:val="22"/>
        </w:rPr>
        <w:t xml:space="preserve"> the</w:t>
      </w:r>
      <w:r w:rsidR="00DA719E">
        <w:rPr>
          <w:rFonts w:asciiTheme="minorHAnsi" w:hAnsiTheme="minorHAnsi" w:cstheme="minorHAnsi"/>
          <w:sz w:val="22"/>
          <w:szCs w:val="22"/>
        </w:rPr>
        <w:t xml:space="preserve"> most appropriate</w:t>
      </w:r>
      <w:r w:rsidR="00033494">
        <w:rPr>
          <w:rFonts w:asciiTheme="minorHAnsi" w:hAnsiTheme="minorHAnsi" w:cstheme="minorHAnsi"/>
          <w:sz w:val="22"/>
          <w:szCs w:val="22"/>
        </w:rPr>
        <w:t xml:space="preserve"> </w:t>
      </w:r>
      <w:r w:rsidR="00D2735B">
        <w:rPr>
          <w:rFonts w:asciiTheme="minorHAnsi" w:hAnsiTheme="minorHAnsi" w:cstheme="minorHAnsi"/>
          <w:sz w:val="22"/>
          <w:szCs w:val="22"/>
        </w:rPr>
        <w:t xml:space="preserve">approach for ex-ante savings estimates. </w:t>
      </w:r>
      <w:r w:rsidR="002C3800">
        <w:rPr>
          <w:rFonts w:asciiTheme="minorHAnsi" w:hAnsiTheme="minorHAnsi" w:cstheme="minorHAnsi"/>
          <w:sz w:val="22"/>
          <w:szCs w:val="22"/>
        </w:rPr>
        <w:t xml:space="preserve">The simple average of the two field trial studies would amount to </w:t>
      </w:r>
      <w:r w:rsidR="00033494">
        <w:rPr>
          <w:rFonts w:asciiTheme="minorHAnsi" w:hAnsiTheme="minorHAnsi" w:cstheme="minorHAnsi"/>
          <w:sz w:val="22"/>
          <w:szCs w:val="22"/>
        </w:rPr>
        <w:t xml:space="preserve">an </w:t>
      </w:r>
      <w:r w:rsidR="00033494" w:rsidRPr="00637674">
        <w:rPr>
          <w:rFonts w:asciiTheme="minorHAnsi" w:hAnsiTheme="minorHAnsi" w:cstheme="minorHAnsi"/>
          <w:sz w:val="22"/>
          <w:szCs w:val="22"/>
        </w:rPr>
        <w:t>average annual energy savings of 246 kWh per AV environment</w:t>
      </w:r>
      <w:r w:rsidR="00033494" w:rsidRPr="00DE0BFD">
        <w:rPr>
          <w:rFonts w:asciiTheme="minorHAnsi" w:hAnsiTheme="minorHAnsi" w:cstheme="minorHAnsi"/>
          <w:sz w:val="22"/>
          <w:szCs w:val="22"/>
        </w:rPr>
        <w:t>.</w:t>
      </w:r>
      <w:r w:rsidR="0030296C">
        <w:rPr>
          <w:rFonts w:asciiTheme="minorHAnsi" w:hAnsiTheme="minorHAnsi" w:cstheme="minorHAnsi"/>
          <w:sz w:val="22"/>
          <w:szCs w:val="22"/>
        </w:rPr>
        <w:t xml:space="preserve"> </w:t>
      </w:r>
    </w:p>
    <w:p w:rsidR="00556DE7" w:rsidRDefault="00556DE7" w:rsidP="00FD3A9C">
      <w:pPr>
        <w:spacing w:before="40" w:after="40"/>
        <w:rPr>
          <w:rFonts w:asciiTheme="minorHAnsi" w:hAnsiTheme="minorHAnsi" w:cstheme="minorHAnsi"/>
          <w:sz w:val="22"/>
          <w:szCs w:val="22"/>
        </w:rPr>
      </w:pPr>
    </w:p>
    <w:p w:rsidR="002C3800" w:rsidRPr="002C3800" w:rsidRDefault="002C3800" w:rsidP="00FD3A9C">
      <w:pPr>
        <w:spacing w:before="40" w:after="40"/>
        <w:rPr>
          <w:rFonts w:asciiTheme="minorHAnsi" w:hAnsiTheme="minorHAnsi" w:cstheme="minorHAnsi"/>
          <w:b/>
          <w:sz w:val="22"/>
          <w:szCs w:val="22"/>
        </w:rPr>
      </w:pPr>
      <w:r w:rsidRPr="002C3800">
        <w:rPr>
          <w:rFonts w:asciiTheme="minorHAnsi" w:hAnsiTheme="minorHAnsi" w:cstheme="minorHAnsi"/>
          <w:b/>
          <w:sz w:val="22"/>
          <w:szCs w:val="22"/>
        </w:rPr>
        <w:t>Ex-Ante Review (EAR) Team’s Technical Review</w:t>
      </w:r>
    </w:p>
    <w:p w:rsidR="002C3800" w:rsidRDefault="002C3800" w:rsidP="00780AFA">
      <w:pPr>
        <w:spacing w:before="40" w:after="40"/>
        <w:rPr>
          <w:rFonts w:asciiTheme="minorHAnsi" w:hAnsiTheme="minorHAnsi" w:cstheme="minorHAnsi"/>
          <w:sz w:val="22"/>
          <w:szCs w:val="22"/>
        </w:rPr>
      </w:pPr>
      <w:r>
        <w:rPr>
          <w:rFonts w:asciiTheme="minorHAnsi" w:hAnsiTheme="minorHAnsi" w:cstheme="minorHAnsi"/>
          <w:sz w:val="22"/>
          <w:szCs w:val="22"/>
        </w:rPr>
        <w:t>The EAR team conducted its technical review</w:t>
      </w:r>
      <w:r w:rsidR="00780AFA" w:rsidRPr="002C3800">
        <w:rPr>
          <w:rFonts w:asciiTheme="minorHAnsi" w:hAnsiTheme="minorHAnsi" w:cstheme="minorHAnsi"/>
          <w:sz w:val="22"/>
          <w:szCs w:val="22"/>
        </w:rPr>
        <w:t xml:space="preserve"> </w:t>
      </w:r>
      <w:r>
        <w:rPr>
          <w:rFonts w:asciiTheme="minorHAnsi" w:hAnsiTheme="minorHAnsi" w:cstheme="minorHAnsi"/>
          <w:sz w:val="22"/>
          <w:szCs w:val="22"/>
        </w:rPr>
        <w:t xml:space="preserve">and </w:t>
      </w:r>
      <w:r w:rsidR="00780AFA" w:rsidRPr="002C3800">
        <w:rPr>
          <w:rFonts w:asciiTheme="minorHAnsi" w:hAnsiTheme="minorHAnsi" w:cstheme="minorHAnsi"/>
          <w:sz w:val="22"/>
          <w:szCs w:val="22"/>
        </w:rPr>
        <w:t xml:space="preserve">requested that further evaluation be undertaken on </w:t>
      </w:r>
      <w:r>
        <w:rPr>
          <w:rFonts w:asciiTheme="minorHAnsi" w:hAnsiTheme="minorHAnsi" w:cstheme="minorHAnsi"/>
          <w:sz w:val="22"/>
          <w:szCs w:val="22"/>
        </w:rPr>
        <w:t xml:space="preserve">the </w:t>
      </w:r>
      <w:r w:rsidR="00780AFA" w:rsidRPr="002C3800">
        <w:rPr>
          <w:rFonts w:asciiTheme="minorHAnsi" w:hAnsiTheme="minorHAnsi" w:cstheme="minorHAnsi"/>
          <w:sz w:val="22"/>
          <w:szCs w:val="22"/>
        </w:rPr>
        <w:t xml:space="preserve">9 pre/post </w:t>
      </w:r>
      <w:r>
        <w:rPr>
          <w:rFonts w:asciiTheme="minorHAnsi" w:hAnsiTheme="minorHAnsi" w:cstheme="minorHAnsi"/>
          <w:sz w:val="22"/>
          <w:szCs w:val="22"/>
        </w:rPr>
        <w:t xml:space="preserve">operation mode </w:t>
      </w:r>
      <w:r w:rsidR="00780AFA" w:rsidRPr="002C3800">
        <w:rPr>
          <w:rFonts w:asciiTheme="minorHAnsi" w:hAnsiTheme="minorHAnsi" w:cstheme="minorHAnsi"/>
          <w:sz w:val="22"/>
          <w:szCs w:val="22"/>
        </w:rPr>
        <w:t xml:space="preserve">samples collected during the </w:t>
      </w:r>
      <w:r>
        <w:rPr>
          <w:rFonts w:asciiTheme="minorHAnsi" w:hAnsiTheme="minorHAnsi" w:cstheme="minorHAnsi"/>
          <w:sz w:val="22"/>
          <w:szCs w:val="22"/>
        </w:rPr>
        <w:t xml:space="preserve">SDG&amp;E </w:t>
      </w:r>
      <w:r w:rsidR="00780AFA" w:rsidRPr="002C3800">
        <w:rPr>
          <w:rFonts w:asciiTheme="minorHAnsi" w:hAnsiTheme="minorHAnsi" w:cstheme="minorHAnsi"/>
          <w:sz w:val="22"/>
          <w:szCs w:val="22"/>
        </w:rPr>
        <w:t xml:space="preserve">field trial. </w:t>
      </w:r>
      <w:r>
        <w:rPr>
          <w:rFonts w:asciiTheme="minorHAnsi" w:hAnsiTheme="minorHAnsi" w:cstheme="minorHAnsi"/>
          <w:sz w:val="22"/>
          <w:szCs w:val="22"/>
        </w:rPr>
        <w:t>At the EAR team’s request, an</w:t>
      </w:r>
      <w:r w:rsidR="00780AFA" w:rsidRPr="002C3800">
        <w:rPr>
          <w:rFonts w:asciiTheme="minorHAnsi" w:hAnsiTheme="minorHAnsi" w:cstheme="minorHAnsi"/>
          <w:sz w:val="22"/>
          <w:szCs w:val="22"/>
        </w:rPr>
        <w:t xml:space="preserve"> evaluation found that variances in baseline energy usage and metered hours of AV inactivity during pre and post installation periods could not be assessed due to limitations in the pre/post </w:t>
      </w:r>
      <w:r>
        <w:rPr>
          <w:rFonts w:asciiTheme="minorHAnsi" w:hAnsiTheme="minorHAnsi" w:cstheme="minorHAnsi"/>
          <w:sz w:val="22"/>
          <w:szCs w:val="22"/>
        </w:rPr>
        <w:t>operation mode</w:t>
      </w:r>
      <w:r w:rsidR="00780AFA" w:rsidRPr="002C3800">
        <w:rPr>
          <w:rFonts w:asciiTheme="minorHAnsi" w:hAnsiTheme="minorHAnsi" w:cstheme="minorHAnsi"/>
          <w:sz w:val="22"/>
          <w:szCs w:val="22"/>
        </w:rPr>
        <w:t xml:space="preserve"> approach</w:t>
      </w:r>
      <w:r w:rsidR="00956E30">
        <w:rPr>
          <w:rFonts w:asciiTheme="minorHAnsi" w:hAnsiTheme="minorHAnsi" w:cstheme="minorHAnsi"/>
          <w:sz w:val="22"/>
          <w:szCs w:val="22"/>
        </w:rPr>
        <w:t>. This evaluation was consistent with the findings from both the SDG&amp;E ET and CALPLUG field trials concerning the two different data collection methods.</w:t>
      </w:r>
      <w:r w:rsidR="00780AFA" w:rsidRPr="002C3800">
        <w:rPr>
          <w:rFonts w:asciiTheme="minorHAnsi" w:hAnsiTheme="minorHAnsi" w:cstheme="minorHAnsi"/>
          <w:sz w:val="22"/>
          <w:szCs w:val="22"/>
        </w:rPr>
        <w:t xml:space="preserve"> </w:t>
      </w:r>
    </w:p>
    <w:p w:rsidR="002C3800" w:rsidRDefault="002C3800" w:rsidP="00780AFA">
      <w:pPr>
        <w:spacing w:before="40" w:after="40"/>
        <w:rPr>
          <w:rFonts w:asciiTheme="minorHAnsi" w:hAnsiTheme="minorHAnsi" w:cstheme="minorHAnsi"/>
          <w:sz w:val="22"/>
          <w:szCs w:val="22"/>
        </w:rPr>
      </w:pPr>
    </w:p>
    <w:p w:rsidR="00122876" w:rsidRDefault="002C3800" w:rsidP="00780AFA">
      <w:pPr>
        <w:spacing w:before="40" w:after="40"/>
        <w:rPr>
          <w:rFonts w:asciiTheme="minorHAnsi" w:hAnsiTheme="minorHAnsi" w:cstheme="minorHAnsi"/>
          <w:b/>
          <w:sz w:val="22"/>
          <w:szCs w:val="22"/>
          <w:u w:val="single"/>
        </w:rPr>
      </w:pPr>
      <w:r>
        <w:rPr>
          <w:rFonts w:asciiTheme="minorHAnsi" w:hAnsiTheme="minorHAnsi" w:cstheme="minorHAnsi"/>
          <w:sz w:val="22"/>
          <w:szCs w:val="22"/>
        </w:rPr>
        <w:t>Although t</w:t>
      </w:r>
      <w:r w:rsidR="00780AFA" w:rsidRPr="002C3800">
        <w:rPr>
          <w:rFonts w:asciiTheme="minorHAnsi" w:hAnsiTheme="minorHAnsi" w:cstheme="minorHAnsi"/>
          <w:sz w:val="22"/>
          <w:szCs w:val="22"/>
        </w:rPr>
        <w:t xml:space="preserve">he </w:t>
      </w:r>
      <w:r>
        <w:rPr>
          <w:rFonts w:asciiTheme="minorHAnsi" w:hAnsiTheme="minorHAnsi" w:cstheme="minorHAnsi"/>
          <w:sz w:val="22"/>
          <w:szCs w:val="22"/>
        </w:rPr>
        <w:t xml:space="preserve">remaining 33 log mode samples, in the SDG&amp;E field trial, </w:t>
      </w:r>
      <w:r w:rsidR="00780AFA" w:rsidRPr="002C3800">
        <w:rPr>
          <w:rFonts w:asciiTheme="minorHAnsi" w:hAnsiTheme="minorHAnsi" w:cstheme="minorHAnsi"/>
          <w:sz w:val="22"/>
          <w:szCs w:val="22"/>
        </w:rPr>
        <w:t xml:space="preserve">did not suffer from </w:t>
      </w:r>
      <w:r w:rsidR="00956E30">
        <w:rPr>
          <w:rFonts w:asciiTheme="minorHAnsi" w:hAnsiTheme="minorHAnsi" w:cstheme="minorHAnsi"/>
          <w:sz w:val="22"/>
          <w:szCs w:val="22"/>
        </w:rPr>
        <w:t>the operation mode</w:t>
      </w:r>
      <w:r w:rsidR="00780AFA" w:rsidRPr="002C3800">
        <w:rPr>
          <w:rFonts w:asciiTheme="minorHAnsi" w:hAnsiTheme="minorHAnsi" w:cstheme="minorHAnsi"/>
          <w:sz w:val="22"/>
          <w:szCs w:val="22"/>
        </w:rPr>
        <w:t xml:space="preserve"> data collection constraint</w:t>
      </w:r>
      <w:r>
        <w:rPr>
          <w:rFonts w:asciiTheme="minorHAnsi" w:hAnsiTheme="minorHAnsi" w:cstheme="minorHAnsi"/>
          <w:sz w:val="22"/>
          <w:szCs w:val="22"/>
        </w:rPr>
        <w:t xml:space="preserve">, </w:t>
      </w:r>
      <w:r w:rsidR="00956E30">
        <w:rPr>
          <w:rFonts w:asciiTheme="minorHAnsi" w:hAnsiTheme="minorHAnsi" w:cstheme="minorHAnsi"/>
          <w:sz w:val="22"/>
          <w:szCs w:val="22"/>
        </w:rPr>
        <w:t xml:space="preserve">the </w:t>
      </w:r>
      <w:proofErr w:type="spellStart"/>
      <w:r w:rsidR="00956E30">
        <w:rPr>
          <w:rFonts w:asciiTheme="minorHAnsi" w:hAnsiTheme="minorHAnsi" w:cstheme="minorHAnsi"/>
          <w:sz w:val="22"/>
          <w:szCs w:val="22"/>
        </w:rPr>
        <w:t>workpaper</w:t>
      </w:r>
      <w:proofErr w:type="spellEnd"/>
      <w:r w:rsidR="00956E30">
        <w:rPr>
          <w:rFonts w:asciiTheme="minorHAnsi" w:hAnsiTheme="minorHAnsi" w:cstheme="minorHAnsi"/>
          <w:sz w:val="22"/>
          <w:szCs w:val="22"/>
        </w:rPr>
        <w:t xml:space="preserve"> uses a </w:t>
      </w:r>
      <w:r w:rsidR="00780AFA" w:rsidRPr="002C3800">
        <w:rPr>
          <w:rFonts w:asciiTheme="minorHAnsi" w:hAnsiTheme="minorHAnsi" w:cstheme="minorHAnsi"/>
          <w:sz w:val="22"/>
          <w:szCs w:val="22"/>
        </w:rPr>
        <w:t xml:space="preserve">weighted average approach </w:t>
      </w:r>
      <w:r w:rsidR="00956E30">
        <w:rPr>
          <w:rFonts w:asciiTheme="minorHAnsi" w:hAnsiTheme="minorHAnsi" w:cstheme="minorHAnsi"/>
          <w:sz w:val="22"/>
          <w:szCs w:val="22"/>
        </w:rPr>
        <w:t xml:space="preserve">to include the </w:t>
      </w:r>
      <w:r w:rsidR="00780AFA" w:rsidRPr="002C3800">
        <w:rPr>
          <w:rFonts w:asciiTheme="minorHAnsi" w:hAnsiTheme="minorHAnsi" w:cstheme="minorHAnsi"/>
          <w:sz w:val="22"/>
          <w:szCs w:val="22"/>
        </w:rPr>
        <w:t xml:space="preserve">9 </w:t>
      </w:r>
      <w:r w:rsidR="00956E30">
        <w:rPr>
          <w:rFonts w:asciiTheme="minorHAnsi" w:hAnsiTheme="minorHAnsi" w:cstheme="minorHAnsi"/>
          <w:sz w:val="22"/>
          <w:szCs w:val="22"/>
        </w:rPr>
        <w:t xml:space="preserve">operation mode samples with the remaining </w:t>
      </w:r>
      <w:r w:rsidR="00780AFA" w:rsidRPr="002C3800">
        <w:rPr>
          <w:rFonts w:asciiTheme="minorHAnsi" w:hAnsiTheme="minorHAnsi" w:cstheme="minorHAnsi"/>
          <w:sz w:val="22"/>
          <w:szCs w:val="22"/>
        </w:rPr>
        <w:t xml:space="preserve">33 </w:t>
      </w:r>
      <w:r w:rsidR="00956E30">
        <w:rPr>
          <w:rFonts w:asciiTheme="minorHAnsi" w:hAnsiTheme="minorHAnsi" w:cstheme="minorHAnsi"/>
          <w:sz w:val="22"/>
          <w:szCs w:val="22"/>
        </w:rPr>
        <w:t>log mode samples</w:t>
      </w:r>
      <w:r w:rsidR="00780AFA" w:rsidRPr="002C3800">
        <w:rPr>
          <w:rFonts w:asciiTheme="minorHAnsi" w:hAnsiTheme="minorHAnsi" w:cstheme="minorHAnsi"/>
          <w:sz w:val="22"/>
          <w:szCs w:val="22"/>
        </w:rPr>
        <w:t xml:space="preserve">. </w:t>
      </w:r>
      <w:r w:rsidR="00956E30">
        <w:rPr>
          <w:rFonts w:asciiTheme="minorHAnsi" w:hAnsiTheme="minorHAnsi" w:cstheme="minorHAnsi"/>
          <w:sz w:val="22"/>
          <w:szCs w:val="22"/>
        </w:rPr>
        <w:t>As shown in Table 9, the</w:t>
      </w:r>
      <w:r w:rsidR="00780AFA" w:rsidRPr="002C3800">
        <w:rPr>
          <w:rFonts w:asciiTheme="minorHAnsi" w:hAnsiTheme="minorHAnsi" w:cstheme="minorHAnsi"/>
          <w:b/>
          <w:sz w:val="22"/>
          <w:szCs w:val="22"/>
          <w:u w:val="single"/>
        </w:rPr>
        <w:t xml:space="preserve"> weighted average annual energy savings</w:t>
      </w:r>
      <w:r w:rsidR="00956E30">
        <w:rPr>
          <w:rFonts w:asciiTheme="minorHAnsi" w:hAnsiTheme="minorHAnsi" w:cstheme="minorHAnsi"/>
          <w:b/>
          <w:sz w:val="22"/>
          <w:szCs w:val="22"/>
          <w:u w:val="single"/>
        </w:rPr>
        <w:t xml:space="preserve"> yielded</w:t>
      </w:r>
      <w:r w:rsidR="00780AFA" w:rsidRPr="002C3800">
        <w:rPr>
          <w:rFonts w:asciiTheme="minorHAnsi" w:hAnsiTheme="minorHAnsi" w:cstheme="minorHAnsi"/>
          <w:b/>
          <w:sz w:val="22"/>
          <w:szCs w:val="22"/>
          <w:u w:val="single"/>
        </w:rPr>
        <w:t xml:space="preserve"> 212</w:t>
      </w:r>
      <w:r w:rsidR="00230B68" w:rsidRPr="002C3800">
        <w:rPr>
          <w:rFonts w:asciiTheme="minorHAnsi" w:hAnsiTheme="minorHAnsi" w:cstheme="minorHAnsi"/>
          <w:b/>
          <w:sz w:val="22"/>
          <w:szCs w:val="22"/>
          <w:u w:val="single"/>
        </w:rPr>
        <w:t>.57</w:t>
      </w:r>
      <w:r w:rsidR="00780AFA" w:rsidRPr="002C3800">
        <w:rPr>
          <w:rFonts w:asciiTheme="minorHAnsi" w:hAnsiTheme="minorHAnsi" w:cstheme="minorHAnsi"/>
          <w:b/>
          <w:sz w:val="22"/>
          <w:szCs w:val="22"/>
          <w:u w:val="single"/>
        </w:rPr>
        <w:t xml:space="preserve"> kWh per AV environment</w:t>
      </w:r>
      <w:r w:rsidR="00956E30">
        <w:rPr>
          <w:rFonts w:asciiTheme="minorHAnsi" w:hAnsiTheme="minorHAnsi" w:cstheme="minorHAnsi"/>
          <w:b/>
          <w:sz w:val="22"/>
          <w:szCs w:val="22"/>
          <w:u w:val="single"/>
        </w:rPr>
        <w:t>.</w:t>
      </w:r>
    </w:p>
    <w:p w:rsidR="00956E30" w:rsidRDefault="00956E30" w:rsidP="00780AFA">
      <w:pPr>
        <w:spacing w:before="40" w:after="40"/>
        <w:rPr>
          <w:rFonts w:asciiTheme="minorHAnsi" w:hAnsiTheme="minorHAnsi" w:cstheme="minorHAnsi"/>
          <w:sz w:val="22"/>
          <w:szCs w:val="22"/>
        </w:rPr>
      </w:pPr>
    </w:p>
    <w:p w:rsidR="00956E30" w:rsidRPr="0031538C" w:rsidRDefault="00956E30" w:rsidP="00956E30">
      <w:pPr>
        <w:pStyle w:val="Caption"/>
        <w:keepNext/>
        <w:jc w:val="center"/>
        <w:rPr>
          <w:rFonts w:asciiTheme="minorHAnsi" w:hAnsiTheme="minorHAnsi" w:cstheme="minorHAnsi"/>
          <w:sz w:val="22"/>
          <w:szCs w:val="22"/>
        </w:rPr>
      </w:pPr>
      <w:r w:rsidRPr="0031538C">
        <w:rPr>
          <w:rFonts w:asciiTheme="minorHAnsi" w:hAnsiTheme="minorHAnsi" w:cstheme="minorHAnsi"/>
          <w:sz w:val="22"/>
          <w:szCs w:val="22"/>
        </w:rPr>
        <w:t xml:space="preserve">Table </w:t>
      </w:r>
      <w:r>
        <w:rPr>
          <w:rFonts w:asciiTheme="minorHAnsi" w:hAnsiTheme="minorHAnsi" w:cstheme="minorHAnsi"/>
          <w:sz w:val="22"/>
          <w:szCs w:val="22"/>
        </w:rPr>
        <w:t>9</w:t>
      </w:r>
      <w:r w:rsidRPr="0031538C">
        <w:rPr>
          <w:rFonts w:asciiTheme="minorHAnsi" w:hAnsiTheme="minorHAnsi" w:cstheme="minorHAnsi"/>
          <w:sz w:val="22"/>
          <w:szCs w:val="22"/>
        </w:rPr>
        <w:t xml:space="preserve"> </w:t>
      </w:r>
      <w:r>
        <w:rPr>
          <w:rFonts w:asciiTheme="minorHAnsi" w:hAnsiTheme="minorHAnsi" w:cstheme="minorHAnsi"/>
          <w:b w:val="0"/>
          <w:sz w:val="22"/>
          <w:szCs w:val="22"/>
        </w:rPr>
        <w:t xml:space="preserve">Weighted </w:t>
      </w:r>
      <w:proofErr w:type="gramStart"/>
      <w:r>
        <w:rPr>
          <w:rFonts w:asciiTheme="minorHAnsi" w:hAnsiTheme="minorHAnsi" w:cstheme="minorHAnsi"/>
          <w:b w:val="0"/>
          <w:sz w:val="22"/>
          <w:szCs w:val="22"/>
        </w:rPr>
        <w:t>Average</w:t>
      </w:r>
      <w:proofErr w:type="gramEnd"/>
      <w:r>
        <w:rPr>
          <w:rFonts w:asciiTheme="minorHAnsi" w:hAnsiTheme="minorHAnsi" w:cstheme="minorHAnsi"/>
          <w:b w:val="0"/>
          <w:sz w:val="22"/>
          <w:szCs w:val="22"/>
        </w:rPr>
        <w:t xml:space="preserve"> of 9 Operations Mode Samples with 33 Log Mode Samples</w:t>
      </w:r>
    </w:p>
    <w:p w:rsidR="00956E30" w:rsidRPr="002C3800" w:rsidRDefault="00956E30" w:rsidP="00780AFA">
      <w:pPr>
        <w:spacing w:before="40" w:after="40"/>
        <w:rPr>
          <w:rFonts w:asciiTheme="minorHAnsi" w:hAnsiTheme="minorHAnsi" w:cstheme="minorHAnsi"/>
          <w:sz w:val="22"/>
          <w:szCs w:val="22"/>
        </w:rPr>
      </w:pPr>
    </w:p>
    <w:p w:rsidR="00122876" w:rsidRDefault="00A673A4" w:rsidP="00780AFA">
      <w:pPr>
        <w:spacing w:before="40" w:after="40"/>
        <w:rPr>
          <w:rFonts w:asciiTheme="minorHAnsi" w:hAnsiTheme="minorHAnsi" w:cstheme="minorHAnsi"/>
          <w:i/>
          <w:sz w:val="22"/>
          <w:szCs w:val="22"/>
        </w:rPr>
      </w:pPr>
      <w:r w:rsidRPr="00A673A4">
        <w:rPr>
          <w:noProof/>
        </w:rPr>
        <w:drawing>
          <wp:inline distT="0" distB="0" distL="0" distR="0" wp14:anchorId="4F64A630" wp14:editId="634863B1">
            <wp:extent cx="6108550" cy="1308682"/>
            <wp:effectExtent l="0" t="0" r="6985"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04243" cy="1307759"/>
                    </a:xfrm>
                    <a:prstGeom prst="rect">
                      <a:avLst/>
                    </a:prstGeom>
                    <a:noFill/>
                    <a:ln>
                      <a:noFill/>
                    </a:ln>
                  </pic:spPr>
                </pic:pic>
              </a:graphicData>
            </a:graphic>
          </wp:inline>
        </w:drawing>
      </w:r>
    </w:p>
    <w:p w:rsidR="00122876" w:rsidRDefault="00122876" w:rsidP="00780AFA">
      <w:pPr>
        <w:spacing w:before="40" w:after="40"/>
        <w:rPr>
          <w:rFonts w:asciiTheme="minorHAnsi" w:hAnsiTheme="minorHAnsi" w:cstheme="minorHAnsi"/>
          <w:i/>
          <w:sz w:val="22"/>
          <w:szCs w:val="22"/>
        </w:rPr>
      </w:pPr>
    </w:p>
    <w:p w:rsidR="004A5728" w:rsidRDefault="004A5728" w:rsidP="00780AFA">
      <w:pPr>
        <w:spacing w:before="40" w:after="40"/>
        <w:rPr>
          <w:rFonts w:asciiTheme="minorHAnsi" w:hAnsiTheme="minorHAnsi" w:cstheme="minorHAnsi"/>
          <w:sz w:val="22"/>
          <w:szCs w:val="22"/>
        </w:rPr>
      </w:pPr>
      <w:r>
        <w:rPr>
          <w:rFonts w:asciiTheme="minorHAnsi" w:hAnsiTheme="minorHAnsi" w:cstheme="minorHAnsi"/>
          <w:sz w:val="22"/>
          <w:szCs w:val="22"/>
        </w:rPr>
        <w:t xml:space="preserve">The two key factors that influence both energy savings and retention rates include: </w:t>
      </w:r>
    </w:p>
    <w:p w:rsidR="004A5728" w:rsidRDefault="004A5728" w:rsidP="004A5728">
      <w:pPr>
        <w:pStyle w:val="ListParagraph"/>
        <w:numPr>
          <w:ilvl w:val="0"/>
          <w:numId w:val="38"/>
        </w:numPr>
        <w:spacing w:before="40" w:after="40"/>
        <w:rPr>
          <w:rFonts w:asciiTheme="minorHAnsi" w:hAnsiTheme="minorHAnsi" w:cstheme="minorHAnsi"/>
          <w:sz w:val="22"/>
          <w:szCs w:val="22"/>
        </w:rPr>
      </w:pPr>
      <w:r w:rsidRPr="004A5728">
        <w:rPr>
          <w:rFonts w:asciiTheme="minorHAnsi" w:hAnsiTheme="minorHAnsi" w:cstheme="minorHAnsi"/>
          <w:sz w:val="22"/>
          <w:szCs w:val="22"/>
        </w:rPr>
        <w:t>the v</w:t>
      </w:r>
      <w:r w:rsidR="00780AFA" w:rsidRPr="004A5728">
        <w:rPr>
          <w:rFonts w:asciiTheme="minorHAnsi" w:hAnsiTheme="minorHAnsi" w:cstheme="minorHAnsi"/>
          <w:sz w:val="22"/>
          <w:szCs w:val="22"/>
        </w:rPr>
        <w:t xml:space="preserve">ariability in control and </w:t>
      </w:r>
      <w:r w:rsidR="003F12BC" w:rsidRPr="004A5728">
        <w:rPr>
          <w:rFonts w:asciiTheme="minorHAnsi" w:hAnsiTheme="minorHAnsi" w:cstheme="minorHAnsi"/>
          <w:sz w:val="22"/>
          <w:szCs w:val="22"/>
        </w:rPr>
        <w:t xml:space="preserve">sensing </w:t>
      </w:r>
      <w:r w:rsidRPr="004A5728">
        <w:rPr>
          <w:rFonts w:asciiTheme="minorHAnsi" w:hAnsiTheme="minorHAnsi" w:cstheme="minorHAnsi"/>
          <w:sz w:val="22"/>
          <w:szCs w:val="22"/>
        </w:rPr>
        <w:t>strategies of different</w:t>
      </w:r>
      <w:r w:rsidR="00780AFA" w:rsidRPr="004A5728">
        <w:rPr>
          <w:rFonts w:asciiTheme="minorHAnsi" w:hAnsiTheme="minorHAnsi" w:cstheme="minorHAnsi"/>
          <w:sz w:val="22"/>
          <w:szCs w:val="22"/>
        </w:rPr>
        <w:t xml:space="preserve"> T2 APS </w:t>
      </w:r>
      <w:r w:rsidR="003F12BC" w:rsidRPr="004A5728">
        <w:rPr>
          <w:rFonts w:asciiTheme="minorHAnsi" w:hAnsiTheme="minorHAnsi" w:cstheme="minorHAnsi"/>
          <w:sz w:val="22"/>
          <w:szCs w:val="22"/>
        </w:rPr>
        <w:t>products</w:t>
      </w:r>
      <w:r>
        <w:rPr>
          <w:rFonts w:asciiTheme="minorHAnsi" w:hAnsiTheme="minorHAnsi" w:cstheme="minorHAnsi"/>
          <w:sz w:val="22"/>
          <w:szCs w:val="22"/>
        </w:rPr>
        <w:t>,</w:t>
      </w:r>
      <w:r w:rsidR="00DE70FF" w:rsidRPr="004A5728">
        <w:rPr>
          <w:rFonts w:asciiTheme="minorHAnsi" w:hAnsiTheme="minorHAnsi" w:cstheme="minorHAnsi"/>
          <w:sz w:val="22"/>
          <w:szCs w:val="22"/>
        </w:rPr>
        <w:t xml:space="preserve"> </w:t>
      </w:r>
      <w:r w:rsidR="00230B68" w:rsidRPr="004A5728">
        <w:rPr>
          <w:rFonts w:asciiTheme="minorHAnsi" w:hAnsiTheme="minorHAnsi" w:cstheme="minorHAnsi"/>
          <w:sz w:val="22"/>
          <w:szCs w:val="22"/>
        </w:rPr>
        <w:t xml:space="preserve">and </w:t>
      </w:r>
    </w:p>
    <w:p w:rsidR="004A5728" w:rsidRDefault="00230B68" w:rsidP="004A5728">
      <w:pPr>
        <w:pStyle w:val="ListParagraph"/>
        <w:numPr>
          <w:ilvl w:val="0"/>
          <w:numId w:val="38"/>
        </w:numPr>
        <w:spacing w:before="40" w:after="40"/>
        <w:rPr>
          <w:rFonts w:asciiTheme="minorHAnsi" w:hAnsiTheme="minorHAnsi" w:cstheme="minorHAnsi"/>
          <w:sz w:val="22"/>
          <w:szCs w:val="22"/>
        </w:rPr>
      </w:pPr>
      <w:proofErr w:type="gramStart"/>
      <w:r w:rsidRPr="004A5728">
        <w:rPr>
          <w:rFonts w:asciiTheme="minorHAnsi" w:hAnsiTheme="minorHAnsi" w:cstheme="minorHAnsi"/>
          <w:sz w:val="22"/>
          <w:szCs w:val="22"/>
        </w:rPr>
        <w:t>the</w:t>
      </w:r>
      <w:proofErr w:type="gramEnd"/>
      <w:r w:rsidRPr="004A5728">
        <w:rPr>
          <w:rFonts w:asciiTheme="minorHAnsi" w:hAnsiTheme="minorHAnsi" w:cstheme="minorHAnsi"/>
          <w:sz w:val="22"/>
          <w:szCs w:val="22"/>
        </w:rPr>
        <w:t xml:space="preserve"> inability to </w:t>
      </w:r>
      <w:r w:rsidR="006B6189" w:rsidRPr="004A5728">
        <w:rPr>
          <w:rFonts w:asciiTheme="minorHAnsi" w:hAnsiTheme="minorHAnsi" w:cstheme="minorHAnsi"/>
          <w:sz w:val="22"/>
          <w:szCs w:val="22"/>
        </w:rPr>
        <w:t xml:space="preserve">adjust for </w:t>
      </w:r>
      <w:r w:rsidRPr="004A5728">
        <w:rPr>
          <w:rFonts w:asciiTheme="minorHAnsi" w:hAnsiTheme="minorHAnsi" w:cstheme="minorHAnsi"/>
          <w:sz w:val="22"/>
          <w:szCs w:val="22"/>
        </w:rPr>
        <w:t xml:space="preserve">critical </w:t>
      </w:r>
      <w:r w:rsidR="006B6189" w:rsidRPr="004A5728">
        <w:rPr>
          <w:rFonts w:asciiTheme="minorHAnsi" w:hAnsiTheme="minorHAnsi" w:cstheme="minorHAnsi"/>
          <w:sz w:val="22"/>
          <w:szCs w:val="22"/>
        </w:rPr>
        <w:t xml:space="preserve">operational parameters </w:t>
      </w:r>
      <w:r w:rsidRPr="004A5728">
        <w:rPr>
          <w:rFonts w:asciiTheme="minorHAnsi" w:hAnsiTheme="minorHAnsi" w:cstheme="minorHAnsi"/>
          <w:sz w:val="22"/>
          <w:szCs w:val="22"/>
        </w:rPr>
        <w:t xml:space="preserve">in small scale pre/post assessment of Tier 2 APS. </w:t>
      </w:r>
    </w:p>
    <w:p w:rsidR="004A5728" w:rsidRDefault="004A5728" w:rsidP="004A5728">
      <w:pPr>
        <w:spacing w:before="40" w:after="40"/>
        <w:rPr>
          <w:rFonts w:asciiTheme="minorHAnsi" w:hAnsiTheme="minorHAnsi" w:cstheme="minorHAnsi"/>
          <w:sz w:val="22"/>
          <w:szCs w:val="22"/>
        </w:rPr>
      </w:pPr>
    </w:p>
    <w:p w:rsidR="00780AFA" w:rsidRDefault="004A5728" w:rsidP="004A5728">
      <w:pPr>
        <w:spacing w:before="40" w:after="40"/>
        <w:rPr>
          <w:rFonts w:asciiTheme="minorHAnsi" w:hAnsiTheme="minorHAnsi" w:cstheme="minorHAnsi"/>
          <w:sz w:val="22"/>
          <w:szCs w:val="22"/>
        </w:rPr>
      </w:pPr>
      <w:r>
        <w:rPr>
          <w:rFonts w:asciiTheme="minorHAnsi" w:hAnsiTheme="minorHAnsi" w:cstheme="minorHAnsi"/>
          <w:sz w:val="22"/>
          <w:szCs w:val="22"/>
        </w:rPr>
        <w:t>However, the pre/post field trial method (Operation Mode) cannot capture the critical v</w:t>
      </w:r>
      <w:r w:rsidR="00230B68" w:rsidRPr="004A5728">
        <w:rPr>
          <w:rFonts w:asciiTheme="minorHAnsi" w:hAnsiTheme="minorHAnsi" w:cstheme="minorHAnsi"/>
          <w:sz w:val="22"/>
          <w:szCs w:val="22"/>
        </w:rPr>
        <w:t xml:space="preserve">ariability </w:t>
      </w:r>
      <w:r>
        <w:rPr>
          <w:rFonts w:asciiTheme="minorHAnsi" w:hAnsiTheme="minorHAnsi" w:cstheme="minorHAnsi"/>
          <w:sz w:val="22"/>
          <w:szCs w:val="22"/>
        </w:rPr>
        <w:t>parameters that significantly influence the results of the energy savings estimates from one period to the next, which include</w:t>
      </w:r>
      <w:r w:rsidR="00230B68" w:rsidRPr="004A5728">
        <w:rPr>
          <w:rFonts w:asciiTheme="minorHAnsi" w:hAnsiTheme="minorHAnsi" w:cstheme="minorHAnsi"/>
          <w:sz w:val="22"/>
          <w:szCs w:val="22"/>
        </w:rPr>
        <w:t>:</w:t>
      </w:r>
    </w:p>
    <w:p w:rsidR="004A5728" w:rsidRPr="004A5728" w:rsidRDefault="004A5728" w:rsidP="004A5728">
      <w:pPr>
        <w:spacing w:before="40" w:after="40"/>
        <w:rPr>
          <w:rFonts w:asciiTheme="minorHAnsi" w:hAnsiTheme="minorHAnsi" w:cstheme="minorHAnsi"/>
          <w:sz w:val="22"/>
          <w:szCs w:val="22"/>
        </w:rPr>
      </w:pPr>
    </w:p>
    <w:p w:rsidR="00230B68" w:rsidRPr="00956E30" w:rsidRDefault="00230B68" w:rsidP="00637674">
      <w:pPr>
        <w:pStyle w:val="ListParagraph"/>
        <w:numPr>
          <w:ilvl w:val="0"/>
          <w:numId w:val="35"/>
        </w:numPr>
        <w:spacing w:before="40" w:after="40"/>
        <w:rPr>
          <w:rFonts w:asciiTheme="minorHAnsi" w:hAnsiTheme="minorHAnsi" w:cstheme="minorHAnsi"/>
          <w:sz w:val="22"/>
          <w:szCs w:val="22"/>
        </w:rPr>
      </w:pPr>
      <w:r w:rsidRPr="00956E30">
        <w:rPr>
          <w:rFonts w:asciiTheme="minorHAnsi" w:hAnsiTheme="minorHAnsi" w:cstheme="minorHAnsi"/>
          <w:sz w:val="22"/>
          <w:szCs w:val="22"/>
        </w:rPr>
        <w:lastRenderedPageBreak/>
        <w:t>Total AV system on time</w:t>
      </w:r>
      <w:r w:rsidR="003F12BC" w:rsidRPr="00956E30">
        <w:rPr>
          <w:rFonts w:asciiTheme="minorHAnsi" w:hAnsiTheme="minorHAnsi" w:cstheme="minorHAnsi"/>
          <w:sz w:val="22"/>
          <w:szCs w:val="22"/>
        </w:rPr>
        <w:t xml:space="preserve"> (</w:t>
      </w:r>
      <w:r w:rsidR="006B6189" w:rsidRPr="00956E30">
        <w:rPr>
          <w:rFonts w:asciiTheme="minorHAnsi" w:hAnsiTheme="minorHAnsi" w:cstheme="minorHAnsi"/>
          <w:sz w:val="22"/>
          <w:szCs w:val="22"/>
        </w:rPr>
        <w:t xml:space="preserve">user </w:t>
      </w:r>
      <w:r w:rsidR="003F12BC" w:rsidRPr="00956E30">
        <w:rPr>
          <w:rFonts w:asciiTheme="minorHAnsi" w:hAnsiTheme="minorHAnsi" w:cstheme="minorHAnsi"/>
          <w:sz w:val="22"/>
          <w:szCs w:val="22"/>
        </w:rPr>
        <w:t xml:space="preserve">unengaged and </w:t>
      </w:r>
      <w:r w:rsidR="006B6189" w:rsidRPr="00956E30">
        <w:rPr>
          <w:rFonts w:asciiTheme="minorHAnsi" w:hAnsiTheme="minorHAnsi" w:cstheme="minorHAnsi"/>
          <w:sz w:val="22"/>
          <w:szCs w:val="22"/>
        </w:rPr>
        <w:t xml:space="preserve">user </w:t>
      </w:r>
      <w:r w:rsidR="003F12BC" w:rsidRPr="00956E30">
        <w:rPr>
          <w:rFonts w:asciiTheme="minorHAnsi" w:hAnsiTheme="minorHAnsi" w:cstheme="minorHAnsi"/>
          <w:sz w:val="22"/>
          <w:szCs w:val="22"/>
        </w:rPr>
        <w:t>engaged hours)</w:t>
      </w:r>
      <w:r w:rsidR="004A5728">
        <w:rPr>
          <w:rFonts w:asciiTheme="minorHAnsi" w:hAnsiTheme="minorHAnsi" w:cstheme="minorHAnsi"/>
          <w:sz w:val="22"/>
          <w:szCs w:val="22"/>
        </w:rPr>
        <w:t>;</w:t>
      </w:r>
    </w:p>
    <w:p w:rsidR="00230B68" w:rsidRPr="00956E30" w:rsidRDefault="00230B68" w:rsidP="00637674">
      <w:pPr>
        <w:pStyle w:val="ListParagraph"/>
        <w:numPr>
          <w:ilvl w:val="0"/>
          <w:numId w:val="35"/>
        </w:numPr>
        <w:spacing w:before="40" w:after="40"/>
        <w:rPr>
          <w:rFonts w:asciiTheme="minorHAnsi" w:hAnsiTheme="minorHAnsi" w:cstheme="minorHAnsi"/>
          <w:sz w:val="22"/>
          <w:szCs w:val="22"/>
        </w:rPr>
      </w:pPr>
      <w:r w:rsidRPr="00956E30">
        <w:rPr>
          <w:rFonts w:asciiTheme="minorHAnsi" w:hAnsiTheme="minorHAnsi" w:cstheme="minorHAnsi"/>
          <w:sz w:val="22"/>
          <w:szCs w:val="22"/>
        </w:rPr>
        <w:t xml:space="preserve">Total AV system </w:t>
      </w:r>
      <w:r w:rsidR="00A379D2" w:rsidRPr="00956E30">
        <w:rPr>
          <w:rFonts w:asciiTheme="minorHAnsi" w:hAnsiTheme="minorHAnsi" w:cstheme="minorHAnsi"/>
          <w:sz w:val="22"/>
          <w:szCs w:val="22"/>
        </w:rPr>
        <w:t xml:space="preserve">on but not being used </w:t>
      </w:r>
      <w:r w:rsidRPr="00956E30">
        <w:rPr>
          <w:rFonts w:asciiTheme="minorHAnsi" w:hAnsiTheme="minorHAnsi" w:cstheme="minorHAnsi"/>
          <w:sz w:val="22"/>
          <w:szCs w:val="22"/>
        </w:rPr>
        <w:t>time</w:t>
      </w:r>
      <w:r w:rsidR="003F12BC" w:rsidRPr="00956E30">
        <w:rPr>
          <w:rFonts w:asciiTheme="minorHAnsi" w:hAnsiTheme="minorHAnsi" w:cstheme="minorHAnsi"/>
          <w:sz w:val="22"/>
          <w:szCs w:val="22"/>
        </w:rPr>
        <w:t xml:space="preserve"> (</w:t>
      </w:r>
      <w:r w:rsidR="006B6189" w:rsidRPr="00956E30">
        <w:rPr>
          <w:rFonts w:asciiTheme="minorHAnsi" w:hAnsiTheme="minorHAnsi" w:cstheme="minorHAnsi"/>
          <w:sz w:val="22"/>
          <w:szCs w:val="22"/>
        </w:rPr>
        <w:t xml:space="preserve">user </w:t>
      </w:r>
      <w:r w:rsidR="003F12BC" w:rsidRPr="00956E30">
        <w:rPr>
          <w:rFonts w:asciiTheme="minorHAnsi" w:hAnsiTheme="minorHAnsi" w:cstheme="minorHAnsi"/>
          <w:sz w:val="22"/>
          <w:szCs w:val="22"/>
        </w:rPr>
        <w:t>un-engaged hours)</w:t>
      </w:r>
      <w:r w:rsidR="004A5728">
        <w:rPr>
          <w:rFonts w:asciiTheme="minorHAnsi" w:hAnsiTheme="minorHAnsi" w:cstheme="minorHAnsi"/>
          <w:sz w:val="22"/>
          <w:szCs w:val="22"/>
        </w:rPr>
        <w:t>; and</w:t>
      </w:r>
    </w:p>
    <w:p w:rsidR="00230B68" w:rsidRPr="00956E30" w:rsidRDefault="00230B68" w:rsidP="00637674">
      <w:pPr>
        <w:pStyle w:val="ListParagraph"/>
        <w:numPr>
          <w:ilvl w:val="0"/>
          <w:numId w:val="35"/>
        </w:numPr>
        <w:spacing w:before="40" w:after="40"/>
        <w:rPr>
          <w:rFonts w:asciiTheme="minorHAnsi" w:hAnsiTheme="minorHAnsi" w:cstheme="minorHAnsi"/>
          <w:sz w:val="22"/>
          <w:szCs w:val="22"/>
        </w:rPr>
      </w:pPr>
      <w:r w:rsidRPr="00956E30">
        <w:rPr>
          <w:rFonts w:asciiTheme="minorHAnsi" w:hAnsiTheme="minorHAnsi" w:cstheme="minorHAnsi"/>
          <w:sz w:val="22"/>
          <w:szCs w:val="22"/>
        </w:rPr>
        <w:t xml:space="preserve">Average hours of cumulative on time </w:t>
      </w:r>
      <w:r w:rsidR="006B6189" w:rsidRPr="00956E30">
        <w:rPr>
          <w:rFonts w:asciiTheme="minorHAnsi" w:hAnsiTheme="minorHAnsi" w:cstheme="minorHAnsi"/>
          <w:sz w:val="22"/>
          <w:szCs w:val="22"/>
        </w:rPr>
        <w:t>(includes user unengaged and user engaged hours)</w:t>
      </w:r>
      <w:r w:rsidR="004A5728">
        <w:rPr>
          <w:rFonts w:asciiTheme="minorHAnsi" w:hAnsiTheme="minorHAnsi" w:cstheme="minorHAnsi"/>
          <w:sz w:val="22"/>
          <w:szCs w:val="22"/>
        </w:rPr>
        <w:t>.</w:t>
      </w:r>
    </w:p>
    <w:p w:rsidR="00780AFA" w:rsidRDefault="00780AFA" w:rsidP="00FD3A9C">
      <w:pPr>
        <w:spacing w:before="40" w:after="40"/>
        <w:rPr>
          <w:rFonts w:asciiTheme="minorHAnsi" w:hAnsiTheme="minorHAnsi" w:cstheme="minorHAnsi"/>
          <w:sz w:val="22"/>
          <w:szCs w:val="22"/>
        </w:rPr>
      </w:pPr>
    </w:p>
    <w:p w:rsidR="008016E3" w:rsidRDefault="002058EA" w:rsidP="00FD3A9C">
      <w:pPr>
        <w:spacing w:before="40" w:after="40"/>
        <w:rPr>
          <w:rFonts w:asciiTheme="minorHAnsi" w:hAnsiTheme="minorHAnsi" w:cstheme="minorHAnsi"/>
          <w:sz w:val="22"/>
          <w:szCs w:val="22"/>
        </w:rPr>
      </w:pPr>
      <w:r>
        <w:rPr>
          <w:rFonts w:asciiTheme="minorHAnsi" w:hAnsiTheme="minorHAnsi" w:cstheme="minorHAnsi"/>
          <w:sz w:val="22"/>
          <w:szCs w:val="22"/>
        </w:rPr>
        <w:t xml:space="preserve">To illustrate this point, </w:t>
      </w:r>
      <w:r w:rsidR="008016E3">
        <w:rPr>
          <w:rFonts w:asciiTheme="minorHAnsi" w:hAnsiTheme="minorHAnsi" w:cstheme="minorHAnsi"/>
          <w:sz w:val="22"/>
          <w:szCs w:val="22"/>
        </w:rPr>
        <w:t>Figures 4 and 5 outline</w:t>
      </w:r>
      <w:r w:rsidR="00A379D2">
        <w:rPr>
          <w:rFonts w:asciiTheme="minorHAnsi" w:hAnsiTheme="minorHAnsi" w:cstheme="minorHAnsi"/>
          <w:sz w:val="22"/>
          <w:szCs w:val="22"/>
        </w:rPr>
        <w:t xml:space="preserve"> the variability in total average AV system on time</w:t>
      </w:r>
      <w:r w:rsidR="003C5500">
        <w:rPr>
          <w:rFonts w:asciiTheme="minorHAnsi" w:hAnsiTheme="minorHAnsi" w:cstheme="minorHAnsi"/>
          <w:sz w:val="22"/>
          <w:szCs w:val="22"/>
        </w:rPr>
        <w:t xml:space="preserve"> (user engaged and user un-engaged hours)</w:t>
      </w:r>
      <w:r w:rsidR="00A379D2">
        <w:rPr>
          <w:rFonts w:asciiTheme="minorHAnsi" w:hAnsiTheme="minorHAnsi" w:cstheme="minorHAnsi"/>
          <w:sz w:val="22"/>
          <w:szCs w:val="22"/>
        </w:rPr>
        <w:t xml:space="preserve"> and total average AV system on but not being used time </w:t>
      </w:r>
      <w:r w:rsidR="003C5500">
        <w:rPr>
          <w:rFonts w:asciiTheme="minorHAnsi" w:hAnsiTheme="minorHAnsi" w:cstheme="minorHAnsi"/>
          <w:sz w:val="22"/>
          <w:szCs w:val="22"/>
        </w:rPr>
        <w:t>(user un-engaged hours)</w:t>
      </w:r>
      <w:r w:rsidR="008016E3">
        <w:rPr>
          <w:rFonts w:asciiTheme="minorHAnsi" w:hAnsiTheme="minorHAnsi" w:cstheme="minorHAnsi"/>
          <w:sz w:val="22"/>
          <w:szCs w:val="22"/>
        </w:rPr>
        <w:t>. Both scatter plots illustrate the metered data collected for the 9</w:t>
      </w:r>
      <w:r w:rsidR="00352158">
        <w:rPr>
          <w:rFonts w:asciiTheme="minorHAnsi" w:hAnsiTheme="minorHAnsi" w:cstheme="minorHAnsi"/>
          <w:sz w:val="22"/>
          <w:szCs w:val="22"/>
        </w:rPr>
        <w:t xml:space="preserve"> operation mode</w:t>
      </w:r>
      <w:r w:rsidR="008016E3">
        <w:rPr>
          <w:rFonts w:asciiTheme="minorHAnsi" w:hAnsiTheme="minorHAnsi" w:cstheme="minorHAnsi"/>
          <w:sz w:val="22"/>
          <w:szCs w:val="22"/>
        </w:rPr>
        <w:t xml:space="preserve"> samples during log mode</w:t>
      </w:r>
      <w:r w:rsidR="00ED4452">
        <w:rPr>
          <w:rFonts w:asciiTheme="minorHAnsi" w:hAnsiTheme="minorHAnsi" w:cstheme="minorHAnsi"/>
          <w:sz w:val="22"/>
          <w:szCs w:val="22"/>
        </w:rPr>
        <w:t xml:space="preserve"> between week 1 and week 2</w:t>
      </w:r>
      <w:r w:rsidR="008016E3">
        <w:rPr>
          <w:rFonts w:asciiTheme="minorHAnsi" w:hAnsiTheme="minorHAnsi" w:cstheme="minorHAnsi"/>
          <w:sz w:val="22"/>
          <w:szCs w:val="22"/>
        </w:rPr>
        <w:t xml:space="preserve">, which </w:t>
      </w:r>
      <w:r>
        <w:rPr>
          <w:rFonts w:asciiTheme="minorHAnsi" w:hAnsiTheme="minorHAnsi" w:cstheme="minorHAnsi"/>
          <w:sz w:val="22"/>
          <w:szCs w:val="22"/>
        </w:rPr>
        <w:t xml:space="preserve">cannot be captured </w:t>
      </w:r>
      <w:r w:rsidR="008016E3">
        <w:rPr>
          <w:rFonts w:asciiTheme="minorHAnsi" w:hAnsiTheme="minorHAnsi" w:cstheme="minorHAnsi"/>
          <w:sz w:val="22"/>
          <w:szCs w:val="22"/>
        </w:rPr>
        <w:t xml:space="preserve">using the </w:t>
      </w:r>
      <w:r>
        <w:rPr>
          <w:rFonts w:asciiTheme="minorHAnsi" w:hAnsiTheme="minorHAnsi" w:cstheme="minorHAnsi"/>
          <w:sz w:val="22"/>
          <w:szCs w:val="22"/>
        </w:rPr>
        <w:t>pre/post field trial method</w:t>
      </w:r>
      <w:r w:rsidR="003C5500">
        <w:rPr>
          <w:rFonts w:asciiTheme="minorHAnsi" w:hAnsiTheme="minorHAnsi" w:cstheme="minorHAnsi"/>
          <w:sz w:val="22"/>
          <w:szCs w:val="22"/>
        </w:rPr>
        <w:t xml:space="preserve">. </w:t>
      </w:r>
    </w:p>
    <w:p w:rsidR="008016E3" w:rsidRDefault="008016E3" w:rsidP="00FD3A9C">
      <w:pPr>
        <w:spacing w:before="40" w:after="40"/>
        <w:rPr>
          <w:rFonts w:asciiTheme="minorHAnsi" w:hAnsiTheme="minorHAnsi" w:cstheme="minorHAnsi"/>
          <w:sz w:val="22"/>
          <w:szCs w:val="22"/>
        </w:rPr>
      </w:pPr>
    </w:p>
    <w:p w:rsidR="00A379D2" w:rsidRDefault="00A379D2" w:rsidP="00FD3A9C">
      <w:pPr>
        <w:spacing w:before="40" w:after="40"/>
        <w:rPr>
          <w:rFonts w:asciiTheme="minorHAnsi" w:hAnsiTheme="minorHAnsi" w:cstheme="minorHAnsi"/>
          <w:sz w:val="22"/>
          <w:szCs w:val="22"/>
        </w:rPr>
      </w:pPr>
      <w:r>
        <w:rPr>
          <w:rFonts w:asciiTheme="minorHAnsi" w:hAnsiTheme="minorHAnsi" w:cstheme="minorHAnsi"/>
          <w:sz w:val="22"/>
          <w:szCs w:val="22"/>
        </w:rPr>
        <w:t xml:space="preserve">It should be noted that the </w:t>
      </w:r>
      <w:r w:rsidR="00ED4452">
        <w:rPr>
          <w:rFonts w:asciiTheme="minorHAnsi" w:hAnsiTheme="minorHAnsi" w:cstheme="minorHAnsi"/>
          <w:sz w:val="22"/>
          <w:szCs w:val="22"/>
        </w:rPr>
        <w:t>CALPLUG</w:t>
      </w:r>
      <w:r>
        <w:rPr>
          <w:rFonts w:asciiTheme="minorHAnsi" w:hAnsiTheme="minorHAnsi" w:cstheme="minorHAnsi"/>
          <w:sz w:val="22"/>
          <w:szCs w:val="22"/>
        </w:rPr>
        <w:t xml:space="preserve"> </w:t>
      </w:r>
      <w:r w:rsidR="00ED4452">
        <w:rPr>
          <w:rFonts w:asciiTheme="minorHAnsi" w:hAnsiTheme="minorHAnsi" w:cstheme="minorHAnsi"/>
          <w:sz w:val="22"/>
          <w:szCs w:val="22"/>
        </w:rPr>
        <w:t xml:space="preserve">log mode </w:t>
      </w:r>
      <w:r>
        <w:rPr>
          <w:rFonts w:asciiTheme="minorHAnsi" w:hAnsiTheme="minorHAnsi" w:cstheme="minorHAnsi"/>
          <w:sz w:val="22"/>
          <w:szCs w:val="22"/>
        </w:rPr>
        <w:t xml:space="preserve">method </w:t>
      </w:r>
      <w:r w:rsidR="003C5500">
        <w:rPr>
          <w:rFonts w:asciiTheme="minorHAnsi" w:hAnsiTheme="minorHAnsi" w:cstheme="minorHAnsi"/>
          <w:sz w:val="22"/>
          <w:szCs w:val="22"/>
        </w:rPr>
        <w:t xml:space="preserve">captures energy savings based on actual </w:t>
      </w:r>
      <w:r w:rsidR="00C65B86">
        <w:rPr>
          <w:rFonts w:asciiTheme="minorHAnsi" w:hAnsiTheme="minorHAnsi" w:cstheme="minorHAnsi"/>
          <w:sz w:val="22"/>
          <w:szCs w:val="22"/>
        </w:rPr>
        <w:t xml:space="preserve">AV equipment </w:t>
      </w:r>
      <w:r w:rsidR="003C5500">
        <w:rPr>
          <w:rFonts w:asciiTheme="minorHAnsi" w:hAnsiTheme="minorHAnsi" w:cstheme="minorHAnsi"/>
          <w:sz w:val="22"/>
          <w:szCs w:val="22"/>
        </w:rPr>
        <w:t xml:space="preserve">usage as opposed to assuming </w:t>
      </w:r>
      <w:r w:rsidR="00C65B86">
        <w:rPr>
          <w:rFonts w:asciiTheme="minorHAnsi" w:hAnsiTheme="minorHAnsi" w:cstheme="minorHAnsi"/>
          <w:sz w:val="22"/>
          <w:szCs w:val="22"/>
        </w:rPr>
        <w:t xml:space="preserve">identical AV equipment </w:t>
      </w:r>
      <w:r w:rsidR="003C5500">
        <w:rPr>
          <w:rFonts w:asciiTheme="minorHAnsi" w:hAnsiTheme="minorHAnsi" w:cstheme="minorHAnsi"/>
          <w:sz w:val="22"/>
          <w:szCs w:val="22"/>
        </w:rPr>
        <w:t>usage from one period to the next</w:t>
      </w:r>
      <w:r w:rsidR="002058EA">
        <w:rPr>
          <w:rFonts w:asciiTheme="minorHAnsi" w:hAnsiTheme="minorHAnsi" w:cstheme="minorHAnsi"/>
          <w:sz w:val="22"/>
          <w:szCs w:val="22"/>
        </w:rPr>
        <w:t>,</w:t>
      </w:r>
      <w:r w:rsidR="003C5500">
        <w:rPr>
          <w:rFonts w:asciiTheme="minorHAnsi" w:hAnsiTheme="minorHAnsi" w:cstheme="minorHAnsi"/>
          <w:sz w:val="22"/>
          <w:szCs w:val="22"/>
        </w:rPr>
        <w:t xml:space="preserve"> which is a critical </w:t>
      </w:r>
      <w:r w:rsidR="00ED4452">
        <w:rPr>
          <w:rFonts w:asciiTheme="minorHAnsi" w:hAnsiTheme="minorHAnsi" w:cstheme="minorHAnsi"/>
          <w:sz w:val="22"/>
          <w:szCs w:val="22"/>
        </w:rPr>
        <w:t xml:space="preserve">assumption for the </w:t>
      </w:r>
      <w:r w:rsidR="003C5500">
        <w:rPr>
          <w:rFonts w:asciiTheme="minorHAnsi" w:hAnsiTheme="minorHAnsi" w:cstheme="minorHAnsi"/>
          <w:sz w:val="22"/>
          <w:szCs w:val="22"/>
        </w:rPr>
        <w:t xml:space="preserve">pre/post metering </w:t>
      </w:r>
      <w:r w:rsidR="00C65B86">
        <w:rPr>
          <w:rFonts w:asciiTheme="minorHAnsi" w:hAnsiTheme="minorHAnsi" w:cstheme="minorHAnsi"/>
          <w:sz w:val="22"/>
          <w:szCs w:val="22"/>
        </w:rPr>
        <w:t xml:space="preserve">energy saving </w:t>
      </w:r>
      <w:r w:rsidR="003C5500">
        <w:rPr>
          <w:rFonts w:asciiTheme="minorHAnsi" w:hAnsiTheme="minorHAnsi" w:cstheme="minorHAnsi"/>
          <w:sz w:val="22"/>
          <w:szCs w:val="22"/>
        </w:rPr>
        <w:t xml:space="preserve">calculation </w:t>
      </w:r>
      <w:r w:rsidR="00ED4452">
        <w:rPr>
          <w:rFonts w:asciiTheme="minorHAnsi" w:hAnsiTheme="minorHAnsi" w:cstheme="minorHAnsi"/>
          <w:sz w:val="22"/>
          <w:szCs w:val="22"/>
        </w:rPr>
        <w:t>method</w:t>
      </w:r>
      <w:r w:rsidR="003C5500">
        <w:rPr>
          <w:rFonts w:asciiTheme="minorHAnsi" w:hAnsiTheme="minorHAnsi" w:cstheme="minorHAnsi"/>
          <w:sz w:val="22"/>
          <w:szCs w:val="22"/>
        </w:rPr>
        <w:t xml:space="preserve">.  </w:t>
      </w:r>
      <w:r w:rsidR="00ED4452">
        <w:rPr>
          <w:rFonts w:asciiTheme="minorHAnsi" w:hAnsiTheme="minorHAnsi" w:cstheme="minorHAnsi"/>
          <w:sz w:val="22"/>
          <w:szCs w:val="22"/>
        </w:rPr>
        <w:t xml:space="preserve">To address this variability concern, </w:t>
      </w:r>
      <w:r w:rsidR="002058EA" w:rsidRPr="00956E30">
        <w:rPr>
          <w:rFonts w:asciiTheme="minorHAnsi" w:hAnsiTheme="minorHAnsi" w:cstheme="minorHAnsi"/>
          <w:sz w:val="22"/>
          <w:szCs w:val="22"/>
        </w:rPr>
        <w:t>CALTF recommends ongoing monitoring and data collection during program implementation to support the energy saving claims on an individual T2 APS product basis.</w:t>
      </w:r>
    </w:p>
    <w:p w:rsidR="00A379D2" w:rsidRDefault="00A379D2" w:rsidP="00637674">
      <w:pPr>
        <w:spacing w:before="40" w:after="40"/>
        <w:jc w:val="center"/>
        <w:rPr>
          <w:rFonts w:asciiTheme="minorHAnsi" w:hAnsiTheme="minorHAnsi" w:cstheme="minorHAnsi"/>
          <w:sz w:val="22"/>
          <w:szCs w:val="22"/>
        </w:rPr>
      </w:pPr>
      <w:r w:rsidRPr="00A379D2">
        <w:rPr>
          <w:noProof/>
        </w:rPr>
        <w:drawing>
          <wp:inline distT="0" distB="0" distL="0" distR="0" wp14:anchorId="6B25587C" wp14:editId="12C08F6D">
            <wp:extent cx="4969508" cy="3045204"/>
            <wp:effectExtent l="0" t="0" r="3175"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977571" cy="3050145"/>
                    </a:xfrm>
                    <a:prstGeom prst="rect">
                      <a:avLst/>
                    </a:prstGeom>
                    <a:noFill/>
                    <a:ln>
                      <a:noFill/>
                    </a:ln>
                  </pic:spPr>
                </pic:pic>
              </a:graphicData>
            </a:graphic>
          </wp:inline>
        </w:drawing>
      </w:r>
    </w:p>
    <w:p w:rsidR="002058EA" w:rsidRPr="005C1787" w:rsidRDefault="002058EA" w:rsidP="002058EA">
      <w:pPr>
        <w:tabs>
          <w:tab w:val="left" w:pos="3894"/>
        </w:tabs>
        <w:jc w:val="center"/>
        <w:rPr>
          <w:rFonts w:asciiTheme="minorHAnsi" w:hAnsiTheme="minorHAnsi"/>
          <w:sz w:val="22"/>
        </w:rPr>
      </w:pPr>
      <w:proofErr w:type="gramStart"/>
      <w:r w:rsidRPr="005C1787">
        <w:rPr>
          <w:rFonts w:asciiTheme="minorHAnsi" w:hAnsiTheme="minorHAnsi"/>
          <w:b/>
          <w:sz w:val="22"/>
        </w:rPr>
        <w:t xml:space="preserve">Figure </w:t>
      </w:r>
      <w:r>
        <w:rPr>
          <w:rFonts w:asciiTheme="minorHAnsi" w:hAnsiTheme="minorHAnsi"/>
          <w:b/>
          <w:sz w:val="22"/>
        </w:rPr>
        <w:t>4</w:t>
      </w:r>
      <w:r w:rsidRPr="005C1787">
        <w:rPr>
          <w:rFonts w:asciiTheme="minorHAnsi" w:hAnsiTheme="minorHAnsi"/>
          <w:b/>
          <w:sz w:val="22"/>
        </w:rPr>
        <w:t>.</w:t>
      </w:r>
      <w:proofErr w:type="gramEnd"/>
      <w:r w:rsidRPr="005C1787">
        <w:rPr>
          <w:rFonts w:asciiTheme="minorHAnsi" w:hAnsiTheme="minorHAnsi"/>
          <w:b/>
          <w:sz w:val="22"/>
        </w:rPr>
        <w:t xml:space="preserve"> </w:t>
      </w:r>
      <w:r w:rsidR="008016E3">
        <w:rPr>
          <w:rFonts w:asciiTheme="minorHAnsi" w:hAnsiTheme="minorHAnsi"/>
          <w:sz w:val="22"/>
        </w:rPr>
        <w:t xml:space="preserve">Variability of Average AV System </w:t>
      </w:r>
      <w:r w:rsidR="00352158">
        <w:rPr>
          <w:rFonts w:asciiTheme="minorHAnsi" w:hAnsiTheme="minorHAnsi"/>
          <w:sz w:val="22"/>
        </w:rPr>
        <w:t>“On-</w:t>
      </w:r>
      <w:r w:rsidR="008016E3">
        <w:rPr>
          <w:rFonts w:asciiTheme="minorHAnsi" w:hAnsiTheme="minorHAnsi"/>
          <w:sz w:val="22"/>
        </w:rPr>
        <w:t>Time</w:t>
      </w:r>
      <w:r w:rsidR="00352158">
        <w:rPr>
          <w:rFonts w:asciiTheme="minorHAnsi" w:hAnsiTheme="minorHAnsi"/>
          <w:sz w:val="22"/>
        </w:rPr>
        <w:t>”</w:t>
      </w:r>
      <w:r w:rsidR="008016E3">
        <w:rPr>
          <w:rFonts w:asciiTheme="minorHAnsi" w:hAnsiTheme="minorHAnsi"/>
          <w:sz w:val="22"/>
        </w:rPr>
        <w:t xml:space="preserve"> (Hours) for the 9 Samples from Week 1 to Week 2</w:t>
      </w:r>
    </w:p>
    <w:p w:rsidR="00A379D2" w:rsidRDefault="00A379D2" w:rsidP="00637674">
      <w:pPr>
        <w:spacing w:before="40" w:after="40"/>
        <w:jc w:val="center"/>
        <w:rPr>
          <w:rFonts w:asciiTheme="minorHAnsi" w:hAnsiTheme="minorHAnsi" w:cstheme="minorHAnsi"/>
          <w:sz w:val="22"/>
          <w:szCs w:val="22"/>
        </w:rPr>
      </w:pPr>
    </w:p>
    <w:p w:rsidR="00A379D2" w:rsidRDefault="00A379D2" w:rsidP="00637674">
      <w:pPr>
        <w:spacing w:before="40" w:after="40"/>
        <w:jc w:val="center"/>
        <w:rPr>
          <w:rFonts w:asciiTheme="minorHAnsi" w:hAnsiTheme="minorHAnsi" w:cstheme="minorHAnsi"/>
          <w:sz w:val="22"/>
          <w:szCs w:val="22"/>
        </w:rPr>
      </w:pPr>
      <w:r w:rsidRPr="00A379D2">
        <w:rPr>
          <w:noProof/>
        </w:rPr>
        <w:lastRenderedPageBreak/>
        <w:drawing>
          <wp:inline distT="0" distB="0" distL="0" distR="0" wp14:anchorId="004AFE2D" wp14:editId="5805B2F4">
            <wp:extent cx="4572000" cy="28860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572000" cy="2886075"/>
                    </a:xfrm>
                    <a:prstGeom prst="rect">
                      <a:avLst/>
                    </a:prstGeom>
                    <a:noFill/>
                    <a:ln>
                      <a:noFill/>
                    </a:ln>
                  </pic:spPr>
                </pic:pic>
              </a:graphicData>
            </a:graphic>
          </wp:inline>
        </w:drawing>
      </w:r>
    </w:p>
    <w:p w:rsidR="008016E3" w:rsidRPr="005C1787" w:rsidRDefault="008016E3" w:rsidP="008016E3">
      <w:pPr>
        <w:tabs>
          <w:tab w:val="left" w:pos="3894"/>
        </w:tabs>
        <w:jc w:val="center"/>
        <w:rPr>
          <w:rFonts w:asciiTheme="minorHAnsi" w:hAnsiTheme="minorHAnsi"/>
          <w:sz w:val="22"/>
        </w:rPr>
      </w:pPr>
      <w:proofErr w:type="gramStart"/>
      <w:r w:rsidRPr="005C1787">
        <w:rPr>
          <w:rFonts w:asciiTheme="minorHAnsi" w:hAnsiTheme="minorHAnsi"/>
          <w:b/>
          <w:sz w:val="22"/>
        </w:rPr>
        <w:t xml:space="preserve">Figure </w:t>
      </w:r>
      <w:r>
        <w:rPr>
          <w:rFonts w:asciiTheme="minorHAnsi" w:hAnsiTheme="minorHAnsi"/>
          <w:b/>
          <w:sz w:val="22"/>
        </w:rPr>
        <w:t>5</w:t>
      </w:r>
      <w:r w:rsidRPr="005C1787">
        <w:rPr>
          <w:rFonts w:asciiTheme="minorHAnsi" w:hAnsiTheme="minorHAnsi"/>
          <w:b/>
          <w:sz w:val="22"/>
        </w:rPr>
        <w:t>.</w:t>
      </w:r>
      <w:proofErr w:type="gramEnd"/>
      <w:r w:rsidRPr="005C1787">
        <w:rPr>
          <w:rFonts w:asciiTheme="minorHAnsi" w:hAnsiTheme="minorHAnsi"/>
          <w:b/>
          <w:sz w:val="22"/>
        </w:rPr>
        <w:t xml:space="preserve"> </w:t>
      </w:r>
      <w:r>
        <w:rPr>
          <w:rFonts w:asciiTheme="minorHAnsi" w:hAnsiTheme="minorHAnsi"/>
          <w:sz w:val="22"/>
        </w:rPr>
        <w:t xml:space="preserve">Variability of Average AV System </w:t>
      </w:r>
      <w:r w:rsidR="00352158">
        <w:rPr>
          <w:rFonts w:asciiTheme="minorHAnsi" w:hAnsiTheme="minorHAnsi"/>
          <w:sz w:val="22"/>
        </w:rPr>
        <w:t>“</w:t>
      </w:r>
      <w:r>
        <w:rPr>
          <w:rFonts w:asciiTheme="minorHAnsi" w:hAnsiTheme="minorHAnsi"/>
          <w:sz w:val="22"/>
        </w:rPr>
        <w:t>Unengaged Time</w:t>
      </w:r>
      <w:r w:rsidR="00352158">
        <w:rPr>
          <w:rFonts w:asciiTheme="minorHAnsi" w:hAnsiTheme="minorHAnsi"/>
          <w:sz w:val="22"/>
        </w:rPr>
        <w:t>” (Hours)</w:t>
      </w:r>
      <w:r>
        <w:rPr>
          <w:rFonts w:asciiTheme="minorHAnsi" w:hAnsiTheme="minorHAnsi"/>
          <w:sz w:val="22"/>
        </w:rPr>
        <w:t xml:space="preserve"> for the 9 Samples from Week 1 to Week 2</w:t>
      </w:r>
    </w:p>
    <w:p w:rsidR="00B957D2" w:rsidRPr="00720DEA" w:rsidRDefault="00B957D2" w:rsidP="00720DEA">
      <w:pPr>
        <w:pStyle w:val="Heading5"/>
        <w:rPr>
          <w:b/>
        </w:rPr>
      </w:pPr>
      <w:r w:rsidRPr="00720DEA">
        <w:rPr>
          <w:b/>
        </w:rPr>
        <w:t>Energy Use Baseline Forecast</w:t>
      </w:r>
    </w:p>
    <w:p w:rsidR="00B957D2" w:rsidRPr="002B5B00" w:rsidRDefault="00B957D2" w:rsidP="00B957D2">
      <w:pPr>
        <w:jc w:val="both"/>
        <w:rPr>
          <w:rFonts w:asciiTheme="minorHAnsi" w:hAnsiTheme="minorHAnsi"/>
          <w:sz w:val="22"/>
          <w:szCs w:val="22"/>
        </w:rPr>
      </w:pPr>
      <w:r>
        <w:rPr>
          <w:rFonts w:asciiTheme="minorHAnsi" w:hAnsiTheme="minorHAnsi"/>
          <w:sz w:val="22"/>
          <w:szCs w:val="22"/>
        </w:rPr>
        <w:t>T</w:t>
      </w:r>
      <w:r w:rsidRPr="002B5B00">
        <w:rPr>
          <w:rFonts w:asciiTheme="minorHAnsi" w:hAnsiTheme="minorHAnsi"/>
          <w:sz w:val="22"/>
          <w:szCs w:val="22"/>
        </w:rPr>
        <w:t xml:space="preserve">he potential impact that prescriptive energy efficiency standards of electronic appliances have on the total energy consumptions across the whole </w:t>
      </w:r>
      <w:r>
        <w:rPr>
          <w:rFonts w:asciiTheme="minorHAnsi" w:hAnsiTheme="minorHAnsi"/>
          <w:sz w:val="22"/>
          <w:szCs w:val="22"/>
        </w:rPr>
        <w:t xml:space="preserve">household </w:t>
      </w:r>
      <w:r w:rsidRPr="002B5B00">
        <w:rPr>
          <w:rFonts w:asciiTheme="minorHAnsi" w:hAnsiTheme="minorHAnsi"/>
          <w:sz w:val="22"/>
          <w:szCs w:val="22"/>
        </w:rPr>
        <w:t>AV environments</w:t>
      </w:r>
      <w:r>
        <w:rPr>
          <w:rFonts w:asciiTheme="minorHAnsi" w:hAnsiTheme="minorHAnsi"/>
          <w:sz w:val="22"/>
          <w:szCs w:val="22"/>
        </w:rPr>
        <w:t xml:space="preserve"> has also been considered in determining long term energy savings</w:t>
      </w:r>
      <w:r w:rsidRPr="002B5B00">
        <w:rPr>
          <w:rFonts w:asciiTheme="minorHAnsi" w:hAnsiTheme="minorHAnsi"/>
          <w:sz w:val="22"/>
          <w:szCs w:val="22"/>
        </w:rPr>
        <w:t xml:space="preserve">. </w:t>
      </w:r>
      <w:r>
        <w:rPr>
          <w:rFonts w:asciiTheme="minorHAnsi" w:hAnsiTheme="minorHAnsi"/>
          <w:sz w:val="22"/>
          <w:szCs w:val="22"/>
        </w:rPr>
        <w:t>A detailed baseline AV energy use forecast ass</w:t>
      </w:r>
      <w:r w:rsidR="00ED4452">
        <w:rPr>
          <w:rFonts w:asciiTheme="minorHAnsi" w:hAnsiTheme="minorHAnsi"/>
          <w:sz w:val="22"/>
          <w:szCs w:val="22"/>
        </w:rPr>
        <w:t>essment has also been conducted</w:t>
      </w:r>
      <w:r>
        <w:rPr>
          <w:rFonts w:asciiTheme="minorHAnsi" w:hAnsiTheme="minorHAnsi"/>
          <w:sz w:val="22"/>
          <w:szCs w:val="22"/>
        </w:rPr>
        <w:t xml:space="preserve"> with the detailed paper provided as an attachment within this document. The paper </w:t>
      </w:r>
      <w:r w:rsidR="00ED4452">
        <w:rPr>
          <w:rFonts w:asciiTheme="minorHAnsi" w:hAnsiTheme="minorHAnsi"/>
          <w:sz w:val="22"/>
          <w:szCs w:val="22"/>
        </w:rPr>
        <w:t>establishes the position</w:t>
      </w:r>
      <w:r w:rsidRPr="002B5B00">
        <w:rPr>
          <w:rFonts w:asciiTheme="minorHAnsi" w:hAnsiTheme="minorHAnsi"/>
          <w:sz w:val="22"/>
          <w:szCs w:val="22"/>
        </w:rPr>
        <w:t xml:space="preserve"> that introducing appliance standards will have limited </w:t>
      </w:r>
      <w:r w:rsidRPr="002B5B00">
        <w:rPr>
          <w:rFonts w:asciiTheme="minorHAnsi" w:hAnsiTheme="minorHAnsi"/>
          <w:sz w:val="22"/>
          <w:szCs w:val="22"/>
          <w:u w:val="single"/>
        </w:rPr>
        <w:t>overall</w:t>
      </w:r>
      <w:r w:rsidRPr="002B5B00">
        <w:rPr>
          <w:rFonts w:asciiTheme="minorHAnsi" w:hAnsiTheme="minorHAnsi"/>
          <w:sz w:val="22"/>
          <w:szCs w:val="22"/>
        </w:rPr>
        <w:t xml:space="preserve"> impact </w:t>
      </w:r>
      <w:r>
        <w:rPr>
          <w:rFonts w:asciiTheme="minorHAnsi" w:hAnsiTheme="minorHAnsi"/>
          <w:sz w:val="22"/>
          <w:szCs w:val="22"/>
        </w:rPr>
        <w:t>on total AV energy usage</w:t>
      </w:r>
      <w:r w:rsidR="00ED4452">
        <w:rPr>
          <w:rFonts w:asciiTheme="minorHAnsi" w:hAnsiTheme="minorHAnsi"/>
          <w:sz w:val="22"/>
          <w:szCs w:val="22"/>
        </w:rPr>
        <w:t>. D</w:t>
      </w:r>
      <w:r w:rsidRPr="002B5B00">
        <w:rPr>
          <w:rFonts w:asciiTheme="minorHAnsi" w:hAnsiTheme="minorHAnsi"/>
          <w:sz w:val="22"/>
          <w:szCs w:val="22"/>
        </w:rPr>
        <w:t xml:space="preserve">espite the increasing and tightening of regulations, households are more likely to see energy consumption remain steady or increase over the next five to ten years. </w:t>
      </w:r>
    </w:p>
    <w:p w:rsidR="00B957D2" w:rsidRPr="002B5B00" w:rsidRDefault="00B957D2" w:rsidP="00B957D2">
      <w:pPr>
        <w:jc w:val="both"/>
        <w:rPr>
          <w:rFonts w:asciiTheme="minorHAnsi" w:hAnsiTheme="minorHAnsi"/>
          <w:sz w:val="22"/>
          <w:szCs w:val="22"/>
        </w:rPr>
      </w:pPr>
    </w:p>
    <w:p w:rsidR="00B957D2" w:rsidRDefault="00B957D2" w:rsidP="00B957D2">
      <w:pPr>
        <w:jc w:val="both"/>
        <w:rPr>
          <w:rFonts w:asciiTheme="minorHAnsi" w:hAnsiTheme="minorHAnsi"/>
          <w:sz w:val="22"/>
          <w:szCs w:val="22"/>
        </w:rPr>
      </w:pPr>
      <w:r w:rsidRPr="002B5B00">
        <w:rPr>
          <w:rFonts w:asciiTheme="minorHAnsi" w:hAnsiTheme="minorHAnsi"/>
          <w:sz w:val="22"/>
          <w:szCs w:val="22"/>
        </w:rPr>
        <w:t>The paper reflects on six key factors that collectively act to undermine the efficiency gains through the introduction of energy efficiency improvements and performance standards. The</w:t>
      </w:r>
      <w:r w:rsidR="00ED4452">
        <w:rPr>
          <w:rFonts w:asciiTheme="minorHAnsi" w:hAnsiTheme="minorHAnsi"/>
          <w:sz w:val="22"/>
          <w:szCs w:val="22"/>
        </w:rPr>
        <w:t>se</w:t>
      </w:r>
      <w:r w:rsidRPr="002B5B00">
        <w:rPr>
          <w:rFonts w:asciiTheme="minorHAnsi" w:hAnsiTheme="minorHAnsi"/>
          <w:sz w:val="22"/>
          <w:szCs w:val="22"/>
        </w:rPr>
        <w:t xml:space="preserve"> six factors all supported with publically available information and data include:</w:t>
      </w:r>
    </w:p>
    <w:p w:rsidR="0035579E" w:rsidRPr="002B5B00" w:rsidRDefault="0035579E" w:rsidP="00B957D2">
      <w:pPr>
        <w:jc w:val="both"/>
        <w:rPr>
          <w:rFonts w:asciiTheme="minorHAnsi" w:hAnsiTheme="minorHAnsi"/>
          <w:sz w:val="22"/>
          <w:szCs w:val="22"/>
        </w:rPr>
      </w:pPr>
    </w:p>
    <w:p w:rsidR="00B957D2" w:rsidRPr="002B5B00" w:rsidRDefault="00B957D2" w:rsidP="00B957D2">
      <w:pPr>
        <w:pStyle w:val="ListParagraph"/>
        <w:numPr>
          <w:ilvl w:val="0"/>
          <w:numId w:val="25"/>
        </w:numPr>
        <w:jc w:val="both"/>
        <w:rPr>
          <w:rFonts w:asciiTheme="minorHAnsi" w:hAnsiTheme="minorHAnsi"/>
          <w:sz w:val="22"/>
          <w:szCs w:val="22"/>
        </w:rPr>
      </w:pPr>
      <w:r w:rsidRPr="002B5B00">
        <w:rPr>
          <w:rFonts w:asciiTheme="minorHAnsi" w:hAnsiTheme="minorHAnsi"/>
          <w:b/>
          <w:sz w:val="22"/>
          <w:szCs w:val="22"/>
        </w:rPr>
        <w:t>Factor one</w:t>
      </w:r>
      <w:r w:rsidRPr="002B5B00">
        <w:rPr>
          <w:rFonts w:asciiTheme="minorHAnsi" w:hAnsiTheme="minorHAnsi"/>
          <w:sz w:val="22"/>
          <w:szCs w:val="22"/>
        </w:rPr>
        <w:t xml:space="preserve"> – screen size is increasing</w:t>
      </w:r>
      <w:r w:rsidR="00ED4452">
        <w:rPr>
          <w:rFonts w:asciiTheme="minorHAnsi" w:hAnsiTheme="minorHAnsi"/>
          <w:sz w:val="22"/>
          <w:szCs w:val="22"/>
        </w:rPr>
        <w:t>;</w:t>
      </w:r>
    </w:p>
    <w:p w:rsidR="00B957D2" w:rsidRPr="002B5B00" w:rsidRDefault="00B957D2" w:rsidP="00B957D2">
      <w:pPr>
        <w:pStyle w:val="ListParagraph"/>
        <w:numPr>
          <w:ilvl w:val="0"/>
          <w:numId w:val="25"/>
        </w:numPr>
        <w:jc w:val="both"/>
        <w:rPr>
          <w:rFonts w:asciiTheme="minorHAnsi" w:hAnsiTheme="minorHAnsi"/>
          <w:sz w:val="22"/>
          <w:szCs w:val="22"/>
        </w:rPr>
      </w:pPr>
      <w:r w:rsidRPr="002B5B00">
        <w:rPr>
          <w:rFonts w:asciiTheme="minorHAnsi" w:hAnsiTheme="minorHAnsi"/>
          <w:b/>
          <w:sz w:val="22"/>
          <w:szCs w:val="22"/>
        </w:rPr>
        <w:t>Factor two</w:t>
      </w:r>
      <w:r w:rsidRPr="002B5B00">
        <w:rPr>
          <w:rFonts w:asciiTheme="minorHAnsi" w:hAnsiTheme="minorHAnsi"/>
          <w:sz w:val="22"/>
          <w:szCs w:val="22"/>
        </w:rPr>
        <w:t xml:space="preserve"> - the increasing quantity of household devices</w:t>
      </w:r>
      <w:r w:rsidR="00ED4452">
        <w:rPr>
          <w:rFonts w:asciiTheme="minorHAnsi" w:hAnsiTheme="minorHAnsi"/>
          <w:sz w:val="22"/>
          <w:szCs w:val="22"/>
        </w:rPr>
        <w:t>;</w:t>
      </w:r>
    </w:p>
    <w:p w:rsidR="00B957D2" w:rsidRPr="002B5B00" w:rsidRDefault="00B957D2" w:rsidP="00B957D2">
      <w:pPr>
        <w:pStyle w:val="ListParagraph"/>
        <w:numPr>
          <w:ilvl w:val="0"/>
          <w:numId w:val="25"/>
        </w:numPr>
        <w:jc w:val="both"/>
        <w:rPr>
          <w:rFonts w:asciiTheme="minorHAnsi" w:hAnsiTheme="minorHAnsi"/>
          <w:sz w:val="22"/>
          <w:szCs w:val="22"/>
        </w:rPr>
      </w:pPr>
      <w:r w:rsidRPr="002B5B00">
        <w:rPr>
          <w:rFonts w:asciiTheme="minorHAnsi" w:hAnsiTheme="minorHAnsi"/>
          <w:b/>
          <w:sz w:val="22"/>
          <w:szCs w:val="22"/>
        </w:rPr>
        <w:t>Factor three</w:t>
      </w:r>
      <w:r w:rsidRPr="002B5B00">
        <w:rPr>
          <w:rFonts w:asciiTheme="minorHAnsi" w:hAnsiTheme="minorHAnsi"/>
          <w:sz w:val="22"/>
          <w:szCs w:val="22"/>
        </w:rPr>
        <w:t xml:space="preserve"> - standards are slow to enact, slow to amend and may not keep pace with new products</w:t>
      </w:r>
      <w:r w:rsidR="00ED4452">
        <w:rPr>
          <w:rFonts w:asciiTheme="minorHAnsi" w:hAnsiTheme="minorHAnsi"/>
          <w:sz w:val="22"/>
          <w:szCs w:val="22"/>
        </w:rPr>
        <w:t>;</w:t>
      </w:r>
    </w:p>
    <w:p w:rsidR="00B957D2" w:rsidRPr="002B5B00" w:rsidRDefault="00B957D2" w:rsidP="00B957D2">
      <w:pPr>
        <w:pStyle w:val="ListParagraph"/>
        <w:numPr>
          <w:ilvl w:val="0"/>
          <w:numId w:val="25"/>
        </w:numPr>
        <w:jc w:val="both"/>
        <w:rPr>
          <w:rFonts w:asciiTheme="minorHAnsi" w:hAnsiTheme="minorHAnsi"/>
          <w:sz w:val="22"/>
          <w:szCs w:val="22"/>
        </w:rPr>
      </w:pPr>
      <w:r w:rsidRPr="002B5B00">
        <w:rPr>
          <w:rFonts w:asciiTheme="minorHAnsi" w:hAnsiTheme="minorHAnsi"/>
          <w:b/>
          <w:sz w:val="22"/>
          <w:szCs w:val="22"/>
        </w:rPr>
        <w:t>Factor four</w:t>
      </w:r>
      <w:r w:rsidRPr="002B5B00">
        <w:rPr>
          <w:rFonts w:asciiTheme="minorHAnsi" w:hAnsiTheme="minorHAnsi"/>
          <w:sz w:val="22"/>
          <w:szCs w:val="22"/>
        </w:rPr>
        <w:t xml:space="preserve"> - the rebound effect</w:t>
      </w:r>
      <w:r w:rsidR="00ED4452">
        <w:rPr>
          <w:rFonts w:asciiTheme="minorHAnsi" w:hAnsiTheme="minorHAnsi"/>
          <w:sz w:val="22"/>
          <w:szCs w:val="22"/>
        </w:rPr>
        <w:t>;</w:t>
      </w:r>
    </w:p>
    <w:p w:rsidR="00B957D2" w:rsidRPr="002B5B00" w:rsidRDefault="00B957D2" w:rsidP="00B957D2">
      <w:pPr>
        <w:pStyle w:val="ListParagraph"/>
        <w:numPr>
          <w:ilvl w:val="0"/>
          <w:numId w:val="25"/>
        </w:numPr>
        <w:jc w:val="both"/>
        <w:rPr>
          <w:rFonts w:asciiTheme="minorHAnsi" w:hAnsiTheme="minorHAnsi"/>
          <w:sz w:val="22"/>
          <w:szCs w:val="22"/>
        </w:rPr>
      </w:pPr>
      <w:r w:rsidRPr="002B5B00">
        <w:rPr>
          <w:rFonts w:asciiTheme="minorHAnsi" w:hAnsiTheme="minorHAnsi"/>
          <w:b/>
          <w:sz w:val="22"/>
          <w:szCs w:val="22"/>
        </w:rPr>
        <w:t>Factor five</w:t>
      </w:r>
      <w:r w:rsidRPr="002B5B00">
        <w:rPr>
          <w:rFonts w:asciiTheme="minorHAnsi" w:hAnsiTheme="minorHAnsi"/>
          <w:sz w:val="22"/>
          <w:szCs w:val="22"/>
        </w:rPr>
        <w:t xml:space="preserve"> - new features, new products, more energy</w:t>
      </w:r>
      <w:r w:rsidR="00ED4452">
        <w:rPr>
          <w:rFonts w:asciiTheme="minorHAnsi" w:hAnsiTheme="minorHAnsi"/>
          <w:sz w:val="22"/>
          <w:szCs w:val="22"/>
        </w:rPr>
        <w:t>; and</w:t>
      </w:r>
    </w:p>
    <w:p w:rsidR="00B957D2" w:rsidRPr="002B5B00" w:rsidRDefault="00B957D2" w:rsidP="00B957D2">
      <w:pPr>
        <w:pStyle w:val="ListParagraph"/>
        <w:numPr>
          <w:ilvl w:val="0"/>
          <w:numId w:val="25"/>
        </w:numPr>
        <w:jc w:val="both"/>
        <w:rPr>
          <w:rFonts w:asciiTheme="minorHAnsi" w:hAnsiTheme="minorHAnsi"/>
          <w:sz w:val="22"/>
          <w:szCs w:val="22"/>
        </w:rPr>
      </w:pPr>
      <w:r w:rsidRPr="002B5B00">
        <w:rPr>
          <w:rFonts w:asciiTheme="minorHAnsi" w:hAnsiTheme="minorHAnsi"/>
          <w:b/>
          <w:sz w:val="22"/>
          <w:szCs w:val="22"/>
        </w:rPr>
        <w:t>Factor six</w:t>
      </w:r>
      <w:r w:rsidRPr="002B5B00">
        <w:rPr>
          <w:rFonts w:asciiTheme="minorHAnsi" w:hAnsiTheme="minorHAnsi"/>
          <w:sz w:val="22"/>
          <w:szCs w:val="22"/>
        </w:rPr>
        <w:t xml:space="preserve"> - TVs and computers are being used for longer periods throughout the day</w:t>
      </w:r>
      <w:r w:rsidR="00ED4452">
        <w:rPr>
          <w:rFonts w:asciiTheme="minorHAnsi" w:hAnsiTheme="minorHAnsi"/>
          <w:sz w:val="22"/>
          <w:szCs w:val="22"/>
        </w:rPr>
        <w:t>.</w:t>
      </w:r>
    </w:p>
    <w:p w:rsidR="00B957D2" w:rsidRPr="002B5B00" w:rsidRDefault="00B957D2" w:rsidP="00B957D2">
      <w:pPr>
        <w:jc w:val="both"/>
        <w:rPr>
          <w:rFonts w:asciiTheme="minorHAnsi" w:hAnsiTheme="minorHAnsi"/>
          <w:sz w:val="22"/>
          <w:szCs w:val="22"/>
        </w:rPr>
      </w:pPr>
    </w:p>
    <w:p w:rsidR="00B957D2" w:rsidRDefault="00B957D2" w:rsidP="00B957D2">
      <w:pPr>
        <w:jc w:val="both"/>
        <w:rPr>
          <w:rFonts w:asciiTheme="minorHAnsi" w:hAnsiTheme="minorHAnsi"/>
          <w:sz w:val="22"/>
          <w:szCs w:val="22"/>
        </w:rPr>
      </w:pPr>
      <w:r w:rsidRPr="002B5B00">
        <w:rPr>
          <w:rFonts w:asciiTheme="minorHAnsi" w:hAnsiTheme="minorHAnsi"/>
          <w:sz w:val="22"/>
          <w:szCs w:val="22"/>
        </w:rPr>
        <w:t>Finally, the paper constructs five future scenarios for the year 2019</w:t>
      </w:r>
      <w:r w:rsidR="00ED4452">
        <w:rPr>
          <w:rFonts w:asciiTheme="minorHAnsi" w:hAnsiTheme="minorHAnsi"/>
          <w:sz w:val="22"/>
          <w:szCs w:val="22"/>
        </w:rPr>
        <w:t>.</w:t>
      </w:r>
      <w:r w:rsidRPr="002B5B00">
        <w:rPr>
          <w:rFonts w:asciiTheme="minorHAnsi" w:hAnsiTheme="minorHAnsi"/>
          <w:sz w:val="22"/>
          <w:szCs w:val="22"/>
        </w:rPr>
        <w:t xml:space="preserve"> </w:t>
      </w:r>
      <w:r w:rsidR="00ED4452">
        <w:rPr>
          <w:rFonts w:asciiTheme="minorHAnsi" w:hAnsiTheme="minorHAnsi"/>
          <w:sz w:val="22"/>
          <w:szCs w:val="22"/>
        </w:rPr>
        <w:t>In four of</w:t>
      </w:r>
      <w:r w:rsidRPr="002B5B00">
        <w:rPr>
          <w:rFonts w:asciiTheme="minorHAnsi" w:hAnsiTheme="minorHAnsi"/>
          <w:sz w:val="22"/>
          <w:szCs w:val="22"/>
        </w:rPr>
        <w:t xml:space="preserve"> the five situations</w:t>
      </w:r>
      <w:r w:rsidR="00ED4452">
        <w:rPr>
          <w:rFonts w:asciiTheme="minorHAnsi" w:hAnsiTheme="minorHAnsi"/>
          <w:sz w:val="22"/>
          <w:szCs w:val="22"/>
        </w:rPr>
        <w:t>,</w:t>
      </w:r>
      <w:r w:rsidRPr="002B5B00">
        <w:rPr>
          <w:rFonts w:asciiTheme="minorHAnsi" w:hAnsiTheme="minorHAnsi"/>
          <w:sz w:val="22"/>
          <w:szCs w:val="22"/>
        </w:rPr>
        <w:t xml:space="preserve"> the six factors work to increase the overall energy consumption in AV environments despite rigid TV energy performance standards introduced by the California Energy Commission and voluntary standards agreed to by set top box manufacturers. </w:t>
      </w:r>
      <w:r w:rsidRPr="008C0B00">
        <w:rPr>
          <w:rFonts w:asciiTheme="minorHAnsi" w:hAnsiTheme="minorHAnsi"/>
          <w:b/>
          <w:sz w:val="22"/>
          <w:szCs w:val="22"/>
        </w:rPr>
        <w:t xml:space="preserve">Figure </w:t>
      </w:r>
      <w:r w:rsidR="00ED4452">
        <w:rPr>
          <w:rFonts w:asciiTheme="minorHAnsi" w:hAnsiTheme="minorHAnsi"/>
          <w:b/>
          <w:sz w:val="22"/>
          <w:szCs w:val="22"/>
        </w:rPr>
        <w:t>6</w:t>
      </w:r>
      <w:r>
        <w:rPr>
          <w:rFonts w:asciiTheme="minorHAnsi" w:hAnsiTheme="minorHAnsi"/>
          <w:sz w:val="22"/>
          <w:szCs w:val="22"/>
        </w:rPr>
        <w:t xml:space="preserve"> is an extract from the paper illustrating the change in baseline TV environment energy use across 5 varying scenarios.</w:t>
      </w:r>
    </w:p>
    <w:p w:rsidR="00B957D2" w:rsidRDefault="00B957D2" w:rsidP="00B957D2">
      <w:pPr>
        <w:jc w:val="both"/>
        <w:rPr>
          <w:rFonts w:asciiTheme="minorHAnsi" w:hAnsiTheme="minorHAnsi"/>
          <w:sz w:val="22"/>
          <w:szCs w:val="22"/>
        </w:rPr>
      </w:pPr>
    </w:p>
    <w:p w:rsidR="00B957D2" w:rsidRDefault="00B957D2" w:rsidP="008C0B00">
      <w:pPr>
        <w:spacing w:before="40" w:after="40"/>
        <w:jc w:val="center"/>
        <w:rPr>
          <w:rFonts w:asciiTheme="minorHAnsi" w:hAnsiTheme="minorHAnsi" w:cstheme="minorHAnsi"/>
          <w:b/>
          <w:sz w:val="22"/>
          <w:szCs w:val="22"/>
        </w:rPr>
      </w:pPr>
      <w:r w:rsidRPr="002B5B00">
        <w:rPr>
          <w:rFonts w:asciiTheme="minorHAnsi" w:hAnsiTheme="minorHAnsi"/>
          <w:noProof/>
        </w:rPr>
        <w:lastRenderedPageBreak/>
        <w:drawing>
          <wp:inline distT="0" distB="0" distL="0" distR="0" wp14:anchorId="6DAF13BB" wp14:editId="7094D408">
            <wp:extent cx="4858767" cy="3039926"/>
            <wp:effectExtent l="0" t="0" r="0"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868616" cy="3046088"/>
                    </a:xfrm>
                    <a:prstGeom prst="rect">
                      <a:avLst/>
                    </a:prstGeom>
                    <a:noFill/>
                  </pic:spPr>
                </pic:pic>
              </a:graphicData>
            </a:graphic>
          </wp:inline>
        </w:drawing>
      </w:r>
    </w:p>
    <w:p w:rsidR="00503272" w:rsidRPr="008C0B00" w:rsidRDefault="00503272" w:rsidP="00503272">
      <w:pPr>
        <w:jc w:val="center"/>
        <w:rPr>
          <w:rFonts w:asciiTheme="minorHAnsi" w:hAnsiTheme="minorHAnsi"/>
          <w:sz w:val="22"/>
          <w:szCs w:val="22"/>
        </w:rPr>
      </w:pPr>
      <w:proofErr w:type="gramStart"/>
      <w:r w:rsidRPr="008347C5">
        <w:rPr>
          <w:rFonts w:asciiTheme="minorHAnsi" w:hAnsiTheme="minorHAnsi"/>
          <w:b/>
          <w:sz w:val="22"/>
          <w:szCs w:val="22"/>
        </w:rPr>
        <w:t xml:space="preserve">Figure </w:t>
      </w:r>
      <w:r w:rsidR="00ED4452">
        <w:rPr>
          <w:rFonts w:asciiTheme="minorHAnsi" w:hAnsiTheme="minorHAnsi"/>
          <w:b/>
          <w:sz w:val="22"/>
          <w:szCs w:val="22"/>
        </w:rPr>
        <w:t>6</w:t>
      </w:r>
      <w:r>
        <w:rPr>
          <w:rFonts w:asciiTheme="minorHAnsi" w:hAnsiTheme="minorHAnsi"/>
          <w:b/>
          <w:sz w:val="22"/>
          <w:szCs w:val="22"/>
        </w:rPr>
        <w:t>.</w:t>
      </w:r>
      <w:proofErr w:type="gramEnd"/>
      <w:r>
        <w:rPr>
          <w:rFonts w:asciiTheme="minorHAnsi" w:hAnsiTheme="minorHAnsi"/>
          <w:b/>
          <w:sz w:val="22"/>
          <w:szCs w:val="22"/>
        </w:rPr>
        <w:t xml:space="preserve"> </w:t>
      </w:r>
      <w:r w:rsidR="008C0B00">
        <w:rPr>
          <w:rFonts w:asciiTheme="minorHAnsi" w:hAnsiTheme="minorHAnsi"/>
          <w:sz w:val="22"/>
          <w:szCs w:val="22"/>
        </w:rPr>
        <w:t>Comparing 2009/10 Energy U</w:t>
      </w:r>
      <w:r w:rsidRPr="008C0B00">
        <w:rPr>
          <w:rFonts w:asciiTheme="minorHAnsi" w:hAnsiTheme="minorHAnsi"/>
          <w:sz w:val="22"/>
          <w:szCs w:val="22"/>
        </w:rPr>
        <w:t>se</w:t>
      </w:r>
      <w:r w:rsidR="008C0B00">
        <w:rPr>
          <w:rFonts w:asciiTheme="minorHAnsi" w:hAnsiTheme="minorHAnsi"/>
          <w:sz w:val="22"/>
          <w:szCs w:val="22"/>
        </w:rPr>
        <w:t xml:space="preserve"> with Future Looking 2019/20 Energy U</w:t>
      </w:r>
      <w:r w:rsidRPr="008C0B00">
        <w:rPr>
          <w:rFonts w:asciiTheme="minorHAnsi" w:hAnsiTheme="minorHAnsi"/>
          <w:sz w:val="22"/>
          <w:szCs w:val="22"/>
        </w:rPr>
        <w:t>se</w:t>
      </w:r>
    </w:p>
    <w:p w:rsidR="004104D1" w:rsidRDefault="004104D1" w:rsidP="00B957D2">
      <w:pPr>
        <w:spacing w:before="40" w:after="40"/>
        <w:rPr>
          <w:rFonts w:asciiTheme="minorHAnsi" w:hAnsiTheme="minorHAnsi" w:cstheme="minorHAnsi"/>
          <w:sz w:val="22"/>
          <w:szCs w:val="22"/>
        </w:rPr>
      </w:pPr>
    </w:p>
    <w:p w:rsidR="003F7F72" w:rsidRDefault="00701A6B" w:rsidP="00B957D2">
      <w:pPr>
        <w:spacing w:before="40" w:after="40"/>
        <w:rPr>
          <w:rFonts w:asciiTheme="minorHAnsi" w:hAnsiTheme="minorHAnsi" w:cstheme="minorHAnsi"/>
          <w:sz w:val="22"/>
          <w:szCs w:val="22"/>
        </w:rPr>
      </w:pPr>
      <w:r>
        <w:rPr>
          <w:rFonts w:asciiTheme="minorHAnsi" w:hAnsiTheme="minorHAnsi" w:cstheme="minorHAnsi"/>
          <w:sz w:val="22"/>
          <w:szCs w:val="22"/>
        </w:rPr>
        <w:t>An alternate method to determining baseline energy consumption has been</w:t>
      </w:r>
      <w:r w:rsidR="00757273">
        <w:rPr>
          <w:rFonts w:asciiTheme="minorHAnsi" w:hAnsiTheme="minorHAnsi" w:cstheme="minorHAnsi"/>
          <w:sz w:val="22"/>
          <w:szCs w:val="22"/>
        </w:rPr>
        <w:t xml:space="preserve"> established </w:t>
      </w:r>
      <w:r>
        <w:rPr>
          <w:rFonts w:asciiTheme="minorHAnsi" w:hAnsiTheme="minorHAnsi" w:cstheme="minorHAnsi"/>
          <w:sz w:val="22"/>
          <w:szCs w:val="22"/>
        </w:rPr>
        <w:t xml:space="preserve">through the detailed data collected </w:t>
      </w:r>
      <w:r w:rsidR="003F7F72">
        <w:rPr>
          <w:rFonts w:asciiTheme="minorHAnsi" w:hAnsiTheme="minorHAnsi" w:cstheme="minorHAnsi"/>
          <w:sz w:val="22"/>
          <w:szCs w:val="22"/>
        </w:rPr>
        <w:t xml:space="preserve">during the </w:t>
      </w:r>
      <w:r>
        <w:rPr>
          <w:rFonts w:asciiTheme="minorHAnsi" w:hAnsiTheme="minorHAnsi" w:cstheme="minorHAnsi"/>
          <w:sz w:val="22"/>
          <w:szCs w:val="22"/>
        </w:rPr>
        <w:t xml:space="preserve">SDG&amp;E field </w:t>
      </w:r>
      <w:r w:rsidR="003F7F72">
        <w:rPr>
          <w:rFonts w:asciiTheme="minorHAnsi" w:hAnsiTheme="minorHAnsi" w:cstheme="minorHAnsi"/>
          <w:sz w:val="22"/>
          <w:szCs w:val="22"/>
        </w:rPr>
        <w:t>trial</w:t>
      </w:r>
      <w:r>
        <w:rPr>
          <w:rFonts w:asciiTheme="minorHAnsi" w:hAnsiTheme="minorHAnsi" w:cstheme="minorHAnsi"/>
          <w:sz w:val="22"/>
          <w:szCs w:val="22"/>
        </w:rPr>
        <w:t>. Th</w:t>
      </w:r>
      <w:r w:rsidR="00757273">
        <w:rPr>
          <w:rFonts w:asciiTheme="minorHAnsi" w:hAnsiTheme="minorHAnsi" w:cstheme="minorHAnsi"/>
          <w:sz w:val="22"/>
          <w:szCs w:val="22"/>
        </w:rPr>
        <w:t xml:space="preserve">e field trial data </w:t>
      </w:r>
      <w:r w:rsidR="003F7F72">
        <w:rPr>
          <w:rFonts w:asciiTheme="minorHAnsi" w:hAnsiTheme="minorHAnsi" w:cstheme="minorHAnsi"/>
          <w:sz w:val="22"/>
          <w:szCs w:val="22"/>
        </w:rPr>
        <w:t xml:space="preserve">found a </w:t>
      </w:r>
      <w:r>
        <w:rPr>
          <w:rFonts w:asciiTheme="minorHAnsi" w:hAnsiTheme="minorHAnsi" w:cstheme="minorHAnsi"/>
          <w:sz w:val="22"/>
          <w:szCs w:val="22"/>
        </w:rPr>
        <w:t xml:space="preserve">strong </w:t>
      </w:r>
      <w:r w:rsidR="003F7F72">
        <w:rPr>
          <w:rFonts w:asciiTheme="minorHAnsi" w:hAnsiTheme="minorHAnsi" w:cstheme="minorHAnsi"/>
          <w:sz w:val="22"/>
          <w:szCs w:val="22"/>
        </w:rPr>
        <w:t>correlation between the average system load (Watts)</w:t>
      </w:r>
      <w:r w:rsidR="00ED4452">
        <w:rPr>
          <w:rFonts w:asciiTheme="minorHAnsi" w:hAnsiTheme="minorHAnsi" w:cstheme="minorHAnsi"/>
          <w:sz w:val="22"/>
          <w:szCs w:val="22"/>
        </w:rPr>
        <w:t>,</w:t>
      </w:r>
      <w:r w:rsidR="003F7F72">
        <w:rPr>
          <w:rFonts w:asciiTheme="minorHAnsi" w:hAnsiTheme="minorHAnsi" w:cstheme="minorHAnsi"/>
          <w:sz w:val="22"/>
          <w:szCs w:val="22"/>
        </w:rPr>
        <w:t xml:space="preserve"> and </w:t>
      </w:r>
      <w:r w:rsidR="00757273">
        <w:rPr>
          <w:rFonts w:asciiTheme="minorHAnsi" w:hAnsiTheme="minorHAnsi" w:cstheme="minorHAnsi"/>
          <w:sz w:val="22"/>
          <w:szCs w:val="22"/>
        </w:rPr>
        <w:t xml:space="preserve">the </w:t>
      </w:r>
      <w:r w:rsidR="003F7F72">
        <w:rPr>
          <w:rFonts w:asciiTheme="minorHAnsi" w:hAnsiTheme="minorHAnsi" w:cstheme="minorHAnsi"/>
          <w:sz w:val="22"/>
          <w:szCs w:val="22"/>
        </w:rPr>
        <w:t xml:space="preserve">annual average energy consumed (kWh). </w:t>
      </w:r>
      <w:r w:rsidR="00757273">
        <w:rPr>
          <w:rFonts w:asciiTheme="minorHAnsi" w:hAnsiTheme="minorHAnsi" w:cstheme="minorHAnsi"/>
          <w:sz w:val="22"/>
          <w:szCs w:val="22"/>
        </w:rPr>
        <w:t>O</w:t>
      </w:r>
      <w:r w:rsidR="003F7F72">
        <w:rPr>
          <w:rFonts w:asciiTheme="minorHAnsi" w:hAnsiTheme="minorHAnsi" w:cstheme="minorHAnsi"/>
          <w:sz w:val="22"/>
          <w:szCs w:val="22"/>
        </w:rPr>
        <w:t>n average</w:t>
      </w:r>
      <w:r w:rsidR="00ED4452">
        <w:rPr>
          <w:rFonts w:asciiTheme="minorHAnsi" w:hAnsiTheme="minorHAnsi" w:cstheme="minorHAnsi"/>
          <w:sz w:val="22"/>
          <w:szCs w:val="22"/>
        </w:rPr>
        <w:t>,</w:t>
      </w:r>
      <w:r w:rsidR="003F7F72">
        <w:rPr>
          <w:rFonts w:asciiTheme="minorHAnsi" w:hAnsiTheme="minorHAnsi" w:cstheme="minorHAnsi"/>
          <w:sz w:val="22"/>
          <w:szCs w:val="22"/>
        </w:rPr>
        <w:t xml:space="preserve"> </w:t>
      </w:r>
      <w:r w:rsidR="00ED4452">
        <w:rPr>
          <w:rFonts w:asciiTheme="minorHAnsi" w:hAnsiTheme="minorHAnsi" w:cstheme="minorHAnsi"/>
          <w:sz w:val="22"/>
          <w:szCs w:val="22"/>
        </w:rPr>
        <w:t xml:space="preserve">for </w:t>
      </w:r>
      <w:r w:rsidR="003F7F72">
        <w:rPr>
          <w:rFonts w:asciiTheme="minorHAnsi" w:hAnsiTheme="minorHAnsi" w:cstheme="minorHAnsi"/>
          <w:sz w:val="22"/>
          <w:szCs w:val="22"/>
        </w:rPr>
        <w:t>each additional 1 Watt of controlled device power load lead</w:t>
      </w:r>
      <w:r w:rsidR="00ED4452">
        <w:rPr>
          <w:rFonts w:asciiTheme="minorHAnsi" w:hAnsiTheme="minorHAnsi" w:cstheme="minorHAnsi"/>
          <w:sz w:val="22"/>
          <w:szCs w:val="22"/>
        </w:rPr>
        <w:t>s</w:t>
      </w:r>
      <w:r w:rsidR="003F7F72">
        <w:rPr>
          <w:rFonts w:asciiTheme="minorHAnsi" w:hAnsiTheme="minorHAnsi" w:cstheme="minorHAnsi"/>
          <w:sz w:val="22"/>
          <w:szCs w:val="22"/>
        </w:rPr>
        <w:t xml:space="preserve"> to an additional 2.4 kWh of annual energy being consumed in the targeted environment.</w:t>
      </w:r>
      <w:r w:rsidR="00C65B86">
        <w:rPr>
          <w:rStyle w:val="EndnoteReference"/>
          <w:rFonts w:asciiTheme="minorHAnsi" w:hAnsiTheme="minorHAnsi" w:cstheme="minorHAnsi"/>
          <w:sz w:val="22"/>
          <w:szCs w:val="22"/>
        </w:rPr>
        <w:endnoteReference w:id="3"/>
      </w:r>
      <w:r w:rsidR="003F7F72">
        <w:rPr>
          <w:rFonts w:asciiTheme="minorHAnsi" w:hAnsiTheme="minorHAnsi" w:cstheme="minorHAnsi"/>
          <w:sz w:val="22"/>
          <w:szCs w:val="22"/>
        </w:rPr>
        <w:t xml:space="preserve"> </w:t>
      </w:r>
      <w:r w:rsidR="00102726">
        <w:rPr>
          <w:rFonts w:asciiTheme="minorHAnsi" w:hAnsiTheme="minorHAnsi" w:cstheme="minorHAnsi"/>
          <w:sz w:val="22"/>
          <w:szCs w:val="22"/>
        </w:rPr>
        <w:t xml:space="preserve">During </w:t>
      </w:r>
      <w:r w:rsidR="00ED4452">
        <w:rPr>
          <w:rFonts w:asciiTheme="minorHAnsi" w:hAnsiTheme="minorHAnsi" w:cstheme="minorHAnsi"/>
          <w:sz w:val="22"/>
          <w:szCs w:val="22"/>
        </w:rPr>
        <w:t xml:space="preserve">the </w:t>
      </w:r>
      <w:r w:rsidR="00B51BEA">
        <w:rPr>
          <w:rFonts w:asciiTheme="minorHAnsi" w:hAnsiTheme="minorHAnsi" w:cstheme="minorHAnsi"/>
          <w:sz w:val="22"/>
          <w:szCs w:val="22"/>
        </w:rPr>
        <w:t xml:space="preserve">programs’ </w:t>
      </w:r>
      <w:r w:rsidR="00102726">
        <w:rPr>
          <w:rFonts w:asciiTheme="minorHAnsi" w:hAnsiTheme="minorHAnsi" w:cstheme="minorHAnsi"/>
          <w:sz w:val="22"/>
          <w:szCs w:val="22"/>
        </w:rPr>
        <w:t xml:space="preserve">ongoing measurement and verification, this </w:t>
      </w:r>
      <w:r w:rsidR="00ED4452">
        <w:rPr>
          <w:rFonts w:asciiTheme="minorHAnsi" w:hAnsiTheme="minorHAnsi" w:cstheme="minorHAnsi"/>
          <w:sz w:val="22"/>
          <w:szCs w:val="22"/>
        </w:rPr>
        <w:t xml:space="preserve">correlation </w:t>
      </w:r>
      <w:r w:rsidR="00102726">
        <w:rPr>
          <w:rFonts w:asciiTheme="minorHAnsi" w:hAnsiTheme="minorHAnsi" w:cstheme="minorHAnsi"/>
          <w:sz w:val="22"/>
          <w:szCs w:val="22"/>
        </w:rPr>
        <w:t>finding will assist in determining the average annual energy saving</w:t>
      </w:r>
      <w:r w:rsidR="00ED4452">
        <w:rPr>
          <w:rFonts w:asciiTheme="minorHAnsi" w:hAnsiTheme="minorHAnsi" w:cstheme="minorHAnsi"/>
          <w:sz w:val="22"/>
          <w:szCs w:val="22"/>
        </w:rPr>
        <w:t>s</w:t>
      </w:r>
      <w:r w:rsidR="00102726">
        <w:rPr>
          <w:rFonts w:asciiTheme="minorHAnsi" w:hAnsiTheme="minorHAnsi" w:cstheme="minorHAnsi"/>
          <w:sz w:val="22"/>
          <w:szCs w:val="22"/>
        </w:rPr>
        <w:t xml:space="preserve"> that can be delivered from th</w:t>
      </w:r>
      <w:r w:rsidR="00C65B86">
        <w:rPr>
          <w:rFonts w:asciiTheme="minorHAnsi" w:hAnsiTheme="minorHAnsi" w:cstheme="minorHAnsi"/>
          <w:sz w:val="22"/>
          <w:szCs w:val="22"/>
        </w:rPr>
        <w:t xml:space="preserve">e </w:t>
      </w:r>
      <w:r w:rsidR="00102726">
        <w:rPr>
          <w:rFonts w:asciiTheme="minorHAnsi" w:hAnsiTheme="minorHAnsi" w:cstheme="minorHAnsi"/>
          <w:sz w:val="22"/>
          <w:szCs w:val="22"/>
        </w:rPr>
        <w:t>Tier 2 APS device tested.</w:t>
      </w:r>
    </w:p>
    <w:p w:rsidR="00F86331" w:rsidRDefault="00F86331" w:rsidP="00F86331">
      <w:pPr>
        <w:pStyle w:val="Heading4"/>
      </w:pPr>
      <w:r>
        <w:t>Energy Interactive Effects</w:t>
      </w:r>
    </w:p>
    <w:p w:rsidR="00DE001B" w:rsidRPr="001B37CA" w:rsidRDefault="00C10339" w:rsidP="00DE001B">
      <w:pPr>
        <w:spacing w:before="40" w:after="40"/>
        <w:rPr>
          <w:rFonts w:asciiTheme="minorHAnsi" w:hAnsiTheme="minorHAnsi" w:cstheme="minorHAnsi"/>
          <w:sz w:val="22"/>
          <w:szCs w:val="22"/>
        </w:rPr>
      </w:pPr>
      <w:r>
        <w:rPr>
          <w:rFonts w:asciiTheme="minorHAnsi" w:hAnsiTheme="minorHAnsi" w:cstheme="minorHAnsi"/>
          <w:sz w:val="22"/>
          <w:szCs w:val="22"/>
        </w:rPr>
        <w:t>Tier 2 AV APS</w:t>
      </w:r>
      <w:r w:rsidR="00F86331" w:rsidRPr="00F86331">
        <w:rPr>
          <w:rFonts w:asciiTheme="minorHAnsi" w:hAnsiTheme="minorHAnsi" w:cstheme="minorHAnsi"/>
          <w:sz w:val="22"/>
          <w:szCs w:val="22"/>
        </w:rPr>
        <w:t xml:space="preserve"> measures do have HVAC interactive effects, but DEER does not include </w:t>
      </w:r>
      <w:r w:rsidR="00F86331">
        <w:rPr>
          <w:rFonts w:asciiTheme="minorHAnsi" w:hAnsiTheme="minorHAnsi" w:cstheme="minorHAnsi"/>
          <w:sz w:val="22"/>
          <w:szCs w:val="22"/>
        </w:rPr>
        <w:t xml:space="preserve">energy </w:t>
      </w:r>
      <w:r w:rsidR="00F86331" w:rsidRPr="00F86331">
        <w:rPr>
          <w:rFonts w:asciiTheme="minorHAnsi" w:hAnsiTheme="minorHAnsi" w:cstheme="minorHAnsi"/>
          <w:sz w:val="22"/>
          <w:szCs w:val="22"/>
        </w:rPr>
        <w:t xml:space="preserve">interactive effects </w:t>
      </w:r>
      <w:r w:rsidR="00ED4452">
        <w:rPr>
          <w:rFonts w:asciiTheme="minorHAnsi" w:hAnsiTheme="minorHAnsi" w:cstheme="minorHAnsi"/>
          <w:sz w:val="22"/>
          <w:szCs w:val="22"/>
        </w:rPr>
        <w:t xml:space="preserve">specifically </w:t>
      </w:r>
      <w:r w:rsidR="00F86331" w:rsidRPr="00F86331">
        <w:rPr>
          <w:rFonts w:asciiTheme="minorHAnsi" w:hAnsiTheme="minorHAnsi" w:cstheme="minorHAnsi"/>
          <w:sz w:val="22"/>
          <w:szCs w:val="22"/>
        </w:rPr>
        <w:t xml:space="preserve">for </w:t>
      </w:r>
      <w:r>
        <w:rPr>
          <w:rFonts w:asciiTheme="minorHAnsi" w:hAnsiTheme="minorHAnsi" w:cstheme="minorHAnsi"/>
          <w:sz w:val="22"/>
          <w:szCs w:val="22"/>
        </w:rPr>
        <w:t>Tier 2 AV APS</w:t>
      </w:r>
      <w:r w:rsidR="00F86331" w:rsidRPr="00F86331">
        <w:rPr>
          <w:rFonts w:asciiTheme="minorHAnsi" w:hAnsiTheme="minorHAnsi" w:cstheme="minorHAnsi"/>
          <w:sz w:val="22"/>
          <w:szCs w:val="22"/>
        </w:rPr>
        <w:t xml:space="preserve"> measures at this time. </w:t>
      </w:r>
      <w:r w:rsidR="00F86331">
        <w:rPr>
          <w:rFonts w:asciiTheme="minorHAnsi" w:hAnsiTheme="minorHAnsi" w:cstheme="minorHAnsi"/>
          <w:sz w:val="22"/>
          <w:szCs w:val="22"/>
        </w:rPr>
        <w:t xml:space="preserve">Thus, </w:t>
      </w:r>
      <w:r>
        <w:rPr>
          <w:rFonts w:asciiTheme="minorHAnsi" w:hAnsiTheme="minorHAnsi" w:cstheme="minorHAnsi"/>
          <w:sz w:val="22"/>
          <w:szCs w:val="22"/>
        </w:rPr>
        <w:t>Tier 2 AV APS</w:t>
      </w:r>
      <w:r w:rsidR="00F86331" w:rsidRPr="00F86331">
        <w:rPr>
          <w:rFonts w:asciiTheme="minorHAnsi" w:hAnsiTheme="minorHAnsi" w:cstheme="minorHAnsi"/>
          <w:sz w:val="22"/>
          <w:szCs w:val="22"/>
        </w:rPr>
        <w:t xml:space="preserve"> measures </w:t>
      </w:r>
      <w:r w:rsidR="00F86331">
        <w:rPr>
          <w:rFonts w:asciiTheme="minorHAnsi" w:hAnsiTheme="minorHAnsi" w:cstheme="minorHAnsi"/>
          <w:sz w:val="22"/>
          <w:szCs w:val="22"/>
        </w:rPr>
        <w:t>will</w:t>
      </w:r>
      <w:r w:rsidR="00F86331" w:rsidRPr="00F86331">
        <w:rPr>
          <w:rFonts w:asciiTheme="minorHAnsi" w:hAnsiTheme="minorHAnsi" w:cstheme="minorHAnsi"/>
          <w:sz w:val="22"/>
          <w:szCs w:val="22"/>
        </w:rPr>
        <w:t xml:space="preserve"> use the DEER HVAC interactive effects </w:t>
      </w:r>
      <w:r w:rsidR="00F86331">
        <w:rPr>
          <w:rFonts w:asciiTheme="minorHAnsi" w:hAnsiTheme="minorHAnsi" w:cstheme="minorHAnsi"/>
          <w:sz w:val="22"/>
          <w:szCs w:val="22"/>
        </w:rPr>
        <w:t>values used in</w:t>
      </w:r>
      <w:r w:rsidR="00F86331" w:rsidRPr="00F86331">
        <w:rPr>
          <w:rFonts w:asciiTheme="minorHAnsi" w:hAnsiTheme="minorHAnsi" w:cstheme="minorHAnsi"/>
          <w:sz w:val="22"/>
          <w:szCs w:val="22"/>
        </w:rPr>
        <w:t xml:space="preserve"> lighting power </w:t>
      </w:r>
      <w:r w:rsidR="00F86331">
        <w:rPr>
          <w:rFonts w:asciiTheme="minorHAnsi" w:hAnsiTheme="minorHAnsi" w:cstheme="minorHAnsi"/>
          <w:sz w:val="22"/>
          <w:szCs w:val="22"/>
        </w:rPr>
        <w:t>applications</w:t>
      </w:r>
      <w:r w:rsidR="00F86331" w:rsidRPr="00F86331">
        <w:rPr>
          <w:rFonts w:asciiTheme="minorHAnsi" w:hAnsiTheme="minorHAnsi" w:cstheme="minorHAnsi"/>
          <w:sz w:val="22"/>
          <w:szCs w:val="22"/>
        </w:rPr>
        <w:t>.</w:t>
      </w:r>
      <w:r w:rsidR="00F86331">
        <w:rPr>
          <w:rFonts w:asciiTheme="minorHAnsi" w:hAnsiTheme="minorHAnsi" w:cstheme="minorHAnsi"/>
          <w:sz w:val="22"/>
          <w:szCs w:val="22"/>
        </w:rPr>
        <w:t xml:space="preserve"> Please refer to the ex-ante database for actual energy savings values. </w:t>
      </w:r>
    </w:p>
    <w:p w:rsidR="005C4D1D" w:rsidRPr="005C4D1D" w:rsidRDefault="005C4D1D" w:rsidP="005C4D1D">
      <w:pPr>
        <w:pStyle w:val="Heading3"/>
        <w:rPr>
          <w:rFonts w:eastAsia="Calibri"/>
        </w:rPr>
      </w:pPr>
      <w:r w:rsidRPr="005C4D1D">
        <w:rPr>
          <w:rFonts w:eastAsia="Calibri"/>
        </w:rPr>
        <w:t>Peak Demand Reduction</w:t>
      </w:r>
    </w:p>
    <w:p w:rsidR="009A134C" w:rsidRDefault="005C1787" w:rsidP="005C4D1D">
      <w:pPr>
        <w:rPr>
          <w:rFonts w:ascii="Calibri" w:eastAsia="Calibri" w:hAnsi="Calibri"/>
          <w:sz w:val="22"/>
          <w:szCs w:val="22"/>
        </w:rPr>
      </w:pPr>
      <w:r w:rsidRPr="005C1787">
        <w:rPr>
          <w:rFonts w:ascii="Calibri" w:eastAsia="Calibri" w:hAnsi="Calibri"/>
          <w:sz w:val="22"/>
          <w:szCs w:val="22"/>
        </w:rPr>
        <w:t xml:space="preserve">Although </w:t>
      </w:r>
      <w:r w:rsidR="008C0B00">
        <w:rPr>
          <w:rFonts w:ascii="Calibri" w:eastAsia="Calibri" w:hAnsi="Calibri"/>
          <w:sz w:val="22"/>
          <w:szCs w:val="22"/>
        </w:rPr>
        <w:t>CALPLUG</w:t>
      </w:r>
      <w:r w:rsidRPr="005C1787">
        <w:rPr>
          <w:rFonts w:ascii="Calibri" w:eastAsia="Calibri" w:hAnsi="Calibri"/>
          <w:sz w:val="22"/>
          <w:szCs w:val="22"/>
        </w:rPr>
        <w:t xml:space="preserve">’s field trial approach required taking energy measurements of the APS in all modes including: idle, passive standby, and power, the focus of the </w:t>
      </w:r>
      <w:r w:rsidR="00A05F60">
        <w:rPr>
          <w:rFonts w:ascii="Calibri" w:eastAsia="Calibri" w:hAnsi="Calibri"/>
          <w:sz w:val="22"/>
          <w:szCs w:val="22"/>
        </w:rPr>
        <w:t>CALPLUG</w:t>
      </w:r>
      <w:r w:rsidRPr="005C1787">
        <w:rPr>
          <w:rFonts w:ascii="Calibri" w:eastAsia="Calibri" w:hAnsi="Calibri"/>
          <w:sz w:val="22"/>
          <w:szCs w:val="22"/>
        </w:rPr>
        <w:t xml:space="preserve"> field trial methodology study was to capture energy savings and not peak demand reduction. </w:t>
      </w:r>
      <w:r>
        <w:rPr>
          <w:rFonts w:ascii="Calibri" w:eastAsia="Calibri" w:hAnsi="Calibri"/>
          <w:sz w:val="22"/>
          <w:szCs w:val="22"/>
        </w:rPr>
        <w:t xml:space="preserve">However, the SDG&amp;E </w:t>
      </w:r>
      <w:r w:rsidR="008C0B00">
        <w:rPr>
          <w:rFonts w:ascii="Calibri" w:eastAsia="Calibri" w:hAnsi="Calibri"/>
          <w:sz w:val="22"/>
          <w:szCs w:val="22"/>
        </w:rPr>
        <w:t>field trial captured</w:t>
      </w:r>
      <w:r>
        <w:rPr>
          <w:rFonts w:ascii="Calibri" w:eastAsia="Calibri" w:hAnsi="Calibri"/>
          <w:sz w:val="22"/>
          <w:szCs w:val="22"/>
        </w:rPr>
        <w:t xml:space="preserve"> this information. </w:t>
      </w:r>
      <w:r w:rsidR="009A134C">
        <w:rPr>
          <w:rFonts w:ascii="Calibri" w:eastAsia="Calibri" w:hAnsi="Calibri"/>
          <w:sz w:val="22"/>
          <w:szCs w:val="22"/>
        </w:rPr>
        <w:t xml:space="preserve"> The SDG&amp;E ET field trial study outlined an average peak demand reduction of 34.6 Watts.</w:t>
      </w:r>
    </w:p>
    <w:p w:rsidR="009A134C" w:rsidRDefault="009A134C" w:rsidP="005C4D1D">
      <w:pPr>
        <w:rPr>
          <w:rFonts w:ascii="Calibri" w:eastAsia="Calibri" w:hAnsi="Calibri"/>
          <w:sz w:val="22"/>
          <w:szCs w:val="22"/>
        </w:rPr>
      </w:pPr>
    </w:p>
    <w:p w:rsidR="00695843" w:rsidRPr="00E27CAA" w:rsidRDefault="009A134C" w:rsidP="005C4D1D">
      <w:pPr>
        <w:rPr>
          <w:rFonts w:ascii="Calibri" w:eastAsia="Calibri" w:hAnsi="Calibri"/>
          <w:b/>
          <w:sz w:val="22"/>
          <w:szCs w:val="22"/>
        </w:rPr>
      </w:pPr>
      <w:r>
        <w:rPr>
          <w:rFonts w:ascii="Calibri" w:eastAsia="Calibri" w:hAnsi="Calibri"/>
          <w:sz w:val="22"/>
          <w:szCs w:val="22"/>
        </w:rPr>
        <w:t xml:space="preserve">However, based on the EAR team’s technical review, the average </w:t>
      </w:r>
      <w:r w:rsidR="00EC44EF">
        <w:rPr>
          <w:rFonts w:ascii="Calibri" w:eastAsia="Calibri" w:hAnsi="Calibri"/>
          <w:sz w:val="22"/>
          <w:szCs w:val="22"/>
        </w:rPr>
        <w:t>p</w:t>
      </w:r>
      <w:r w:rsidR="005C1787">
        <w:rPr>
          <w:rFonts w:ascii="Calibri" w:eastAsia="Calibri" w:hAnsi="Calibri"/>
          <w:sz w:val="22"/>
          <w:szCs w:val="22"/>
        </w:rPr>
        <w:t>eak demand reduction r</w:t>
      </w:r>
      <w:r>
        <w:rPr>
          <w:rFonts w:ascii="Calibri" w:eastAsia="Calibri" w:hAnsi="Calibri"/>
          <w:sz w:val="22"/>
          <w:szCs w:val="22"/>
        </w:rPr>
        <w:t>esults</w:t>
      </w:r>
      <w:r w:rsidR="008C0B00">
        <w:rPr>
          <w:rFonts w:ascii="Calibri" w:eastAsia="Calibri" w:hAnsi="Calibri"/>
          <w:sz w:val="22"/>
          <w:szCs w:val="22"/>
        </w:rPr>
        <w:t xml:space="preserve"> </w:t>
      </w:r>
      <w:r w:rsidR="00C12384">
        <w:rPr>
          <w:rFonts w:ascii="Calibri" w:eastAsia="Calibri" w:hAnsi="Calibri"/>
          <w:sz w:val="22"/>
          <w:szCs w:val="22"/>
        </w:rPr>
        <w:t>were</w:t>
      </w:r>
      <w:r w:rsidR="00C12384" w:rsidRPr="00C12384">
        <w:rPr>
          <w:rFonts w:ascii="Calibri" w:eastAsia="Calibri" w:hAnsi="Calibri"/>
          <w:sz w:val="22"/>
          <w:szCs w:val="22"/>
        </w:rPr>
        <w:t xml:space="preserve"> proportional reduced from 34.6W down to 31.3W based on the inclusi</w:t>
      </w:r>
      <w:r w:rsidR="00C12384">
        <w:rPr>
          <w:rFonts w:ascii="Calibri" w:eastAsia="Calibri" w:hAnsi="Calibri"/>
          <w:sz w:val="22"/>
          <w:szCs w:val="22"/>
        </w:rPr>
        <w:t>on of the 9 operational samples</w:t>
      </w:r>
      <w:r w:rsidR="00C12384" w:rsidRPr="00C12384">
        <w:rPr>
          <w:rFonts w:ascii="Calibri" w:eastAsia="Calibri" w:hAnsi="Calibri"/>
          <w:sz w:val="22"/>
          <w:szCs w:val="22"/>
        </w:rPr>
        <w:t xml:space="preserve"> </w:t>
      </w:r>
      <w:r w:rsidR="00EC44EF">
        <w:rPr>
          <w:rFonts w:ascii="Calibri" w:eastAsia="Calibri" w:hAnsi="Calibri"/>
          <w:sz w:val="22"/>
          <w:szCs w:val="22"/>
        </w:rPr>
        <w:t xml:space="preserve">as shown in </w:t>
      </w:r>
      <w:r>
        <w:rPr>
          <w:rFonts w:ascii="Calibri" w:eastAsia="Calibri" w:hAnsi="Calibri"/>
          <w:b/>
          <w:sz w:val="22"/>
          <w:szCs w:val="22"/>
        </w:rPr>
        <w:t>Equation 1</w:t>
      </w:r>
      <w:r w:rsidR="005C1787">
        <w:rPr>
          <w:rFonts w:ascii="Calibri" w:eastAsia="Calibri" w:hAnsi="Calibri"/>
          <w:sz w:val="22"/>
          <w:szCs w:val="22"/>
        </w:rPr>
        <w:t>.</w:t>
      </w:r>
      <w:r>
        <w:rPr>
          <w:rFonts w:ascii="Calibri" w:eastAsia="Calibri" w:hAnsi="Calibri"/>
          <w:sz w:val="22"/>
          <w:szCs w:val="22"/>
        </w:rPr>
        <w:t xml:space="preserve"> </w:t>
      </w:r>
      <w:r w:rsidR="00C12384">
        <w:rPr>
          <w:rFonts w:ascii="Calibri" w:eastAsia="Calibri" w:hAnsi="Calibri"/>
          <w:sz w:val="22"/>
          <w:szCs w:val="22"/>
        </w:rPr>
        <w:t>Using</w:t>
      </w:r>
      <w:r w:rsidR="00695843">
        <w:rPr>
          <w:rFonts w:ascii="Calibri" w:eastAsia="Calibri" w:hAnsi="Calibri"/>
          <w:sz w:val="22"/>
          <w:szCs w:val="22"/>
        </w:rPr>
        <w:t xml:space="preserve"> the variance between the weighted average energy savings (212 kWh) </w:t>
      </w:r>
      <w:r w:rsidR="00C12384">
        <w:rPr>
          <w:rFonts w:ascii="Calibri" w:eastAsia="Calibri" w:hAnsi="Calibri"/>
          <w:sz w:val="22"/>
          <w:szCs w:val="22"/>
        </w:rPr>
        <w:t xml:space="preserve">with the </w:t>
      </w:r>
      <w:r w:rsidR="00695843">
        <w:rPr>
          <w:rFonts w:ascii="Calibri" w:eastAsia="Calibri" w:hAnsi="Calibri"/>
          <w:sz w:val="22"/>
          <w:szCs w:val="22"/>
        </w:rPr>
        <w:t xml:space="preserve">energy savings </w:t>
      </w:r>
      <w:r w:rsidR="00C12384">
        <w:rPr>
          <w:rFonts w:ascii="Calibri" w:eastAsia="Calibri" w:hAnsi="Calibri"/>
          <w:sz w:val="22"/>
          <w:szCs w:val="22"/>
        </w:rPr>
        <w:t xml:space="preserve">from all 42 samples </w:t>
      </w:r>
      <w:r w:rsidR="00695843">
        <w:rPr>
          <w:rFonts w:ascii="Calibri" w:eastAsia="Calibri" w:hAnsi="Calibri"/>
          <w:sz w:val="22"/>
          <w:szCs w:val="22"/>
        </w:rPr>
        <w:t>(234</w:t>
      </w:r>
      <w:r w:rsidR="00C12384">
        <w:rPr>
          <w:rFonts w:ascii="Calibri" w:eastAsia="Calibri" w:hAnsi="Calibri"/>
          <w:sz w:val="22"/>
          <w:szCs w:val="22"/>
        </w:rPr>
        <w:t xml:space="preserve"> kWh</w:t>
      </w:r>
      <w:r w:rsidR="00695843">
        <w:rPr>
          <w:rFonts w:ascii="Calibri" w:eastAsia="Calibri" w:hAnsi="Calibri"/>
          <w:sz w:val="22"/>
          <w:szCs w:val="22"/>
        </w:rPr>
        <w:t xml:space="preserve">) delivers a proportionally reduced </w:t>
      </w:r>
      <w:r w:rsidR="00695843" w:rsidRPr="00E27CAA">
        <w:rPr>
          <w:rFonts w:ascii="Calibri" w:eastAsia="Calibri" w:hAnsi="Calibri"/>
          <w:b/>
          <w:sz w:val="22"/>
          <w:szCs w:val="22"/>
        </w:rPr>
        <w:t>average DEER on-peak demand reduction of 31.3W</w:t>
      </w:r>
      <w:r w:rsidR="00C15AA4" w:rsidRPr="00E27CAA">
        <w:rPr>
          <w:rFonts w:ascii="Calibri" w:eastAsia="Calibri" w:hAnsi="Calibri"/>
          <w:b/>
          <w:sz w:val="22"/>
          <w:szCs w:val="22"/>
        </w:rPr>
        <w:t>.</w:t>
      </w:r>
    </w:p>
    <w:p w:rsidR="00695843" w:rsidRDefault="00695843" w:rsidP="005C4D1D">
      <w:pPr>
        <w:rPr>
          <w:rFonts w:ascii="Calibri" w:eastAsia="Calibri" w:hAnsi="Calibri"/>
          <w:sz w:val="22"/>
          <w:szCs w:val="22"/>
        </w:rPr>
      </w:pPr>
    </w:p>
    <w:p w:rsidR="009A134C" w:rsidRDefault="009A134C" w:rsidP="00637674">
      <w:pPr>
        <w:jc w:val="center"/>
        <w:rPr>
          <w:rFonts w:ascii="Calibri" w:eastAsia="Calibri" w:hAnsi="Calibri"/>
          <w:sz w:val="22"/>
          <w:szCs w:val="22"/>
        </w:rPr>
      </w:pPr>
      <w:r>
        <w:rPr>
          <w:rFonts w:ascii="Calibri" w:eastAsia="Calibri" w:hAnsi="Calibri"/>
          <w:sz w:val="22"/>
          <w:szCs w:val="22"/>
        </w:rPr>
        <w:lastRenderedPageBreak/>
        <w:t xml:space="preserve"> Average Peak Demand Reduction = </w:t>
      </w:r>
      <w:r w:rsidR="00CC6885" w:rsidRPr="009A134C">
        <w:rPr>
          <w:rFonts w:ascii="Calibri" w:eastAsia="Calibri" w:hAnsi="Calibri"/>
          <w:position w:val="-28"/>
          <w:sz w:val="22"/>
          <w:szCs w:val="22"/>
        </w:rPr>
        <w:object w:dxaOrig="2799"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0.25pt;height:33pt" o:ole="">
            <v:imagedata r:id="rId21" o:title=""/>
          </v:shape>
          <o:OLEObject Type="Embed" ProgID="Equation.3" ShapeID="_x0000_i1025" DrawAspect="Content" ObjectID="_1502195465" r:id="rId22"/>
        </w:object>
      </w:r>
      <w:r>
        <w:rPr>
          <w:rFonts w:ascii="Calibri" w:eastAsia="Calibri" w:hAnsi="Calibri"/>
          <w:sz w:val="22"/>
          <w:szCs w:val="22"/>
        </w:rPr>
        <w:t>x (Peak D</w:t>
      </w:r>
      <w:r w:rsidR="00CC6885">
        <w:rPr>
          <w:rFonts w:ascii="Calibri" w:eastAsia="Calibri" w:hAnsi="Calibri"/>
          <w:sz w:val="22"/>
          <w:szCs w:val="22"/>
        </w:rPr>
        <w:t>emand Reduction All Sites)</w:t>
      </w:r>
    </w:p>
    <w:p w:rsidR="009A134C" w:rsidRDefault="009A134C" w:rsidP="00637674">
      <w:pPr>
        <w:jc w:val="center"/>
        <w:rPr>
          <w:rFonts w:ascii="Calibri" w:eastAsia="Calibri" w:hAnsi="Calibri"/>
          <w:b/>
          <w:sz w:val="22"/>
          <w:szCs w:val="22"/>
        </w:rPr>
      </w:pPr>
    </w:p>
    <w:p w:rsidR="009A134C" w:rsidRDefault="009A134C" w:rsidP="00637674">
      <w:pPr>
        <w:jc w:val="center"/>
        <w:rPr>
          <w:rFonts w:ascii="Calibri" w:eastAsia="Calibri" w:hAnsi="Calibri"/>
          <w:sz w:val="22"/>
          <w:szCs w:val="22"/>
        </w:rPr>
      </w:pPr>
      <w:r w:rsidRPr="009A134C">
        <w:rPr>
          <w:rFonts w:ascii="Calibri" w:eastAsia="Calibri" w:hAnsi="Calibri"/>
          <w:b/>
          <w:sz w:val="22"/>
          <w:szCs w:val="22"/>
        </w:rPr>
        <w:t xml:space="preserve"> </w:t>
      </w:r>
      <w:proofErr w:type="gramStart"/>
      <w:r w:rsidRPr="009A134C">
        <w:rPr>
          <w:rFonts w:ascii="Calibri" w:eastAsia="Calibri" w:hAnsi="Calibri"/>
          <w:b/>
          <w:sz w:val="22"/>
          <w:szCs w:val="22"/>
        </w:rPr>
        <w:t>Equation 1.</w:t>
      </w:r>
      <w:proofErr w:type="gramEnd"/>
      <w:r>
        <w:rPr>
          <w:rFonts w:ascii="Calibri" w:eastAsia="Calibri" w:hAnsi="Calibri"/>
          <w:sz w:val="22"/>
          <w:szCs w:val="22"/>
        </w:rPr>
        <w:t xml:space="preserve"> Average Peak Demand Reduction </w:t>
      </w:r>
      <w:r w:rsidR="00CC6885">
        <w:rPr>
          <w:rFonts w:ascii="Calibri" w:eastAsia="Calibri" w:hAnsi="Calibri"/>
          <w:sz w:val="22"/>
          <w:szCs w:val="22"/>
        </w:rPr>
        <w:t>Formula</w:t>
      </w:r>
    </w:p>
    <w:p w:rsidR="009A134C" w:rsidRDefault="009A134C" w:rsidP="00637674">
      <w:pPr>
        <w:jc w:val="center"/>
        <w:rPr>
          <w:rFonts w:ascii="Calibri" w:eastAsia="Calibri" w:hAnsi="Calibri"/>
          <w:sz w:val="22"/>
          <w:szCs w:val="22"/>
        </w:rPr>
      </w:pPr>
    </w:p>
    <w:p w:rsidR="00CC6885" w:rsidRDefault="00CC6885" w:rsidP="00637674">
      <w:pPr>
        <w:jc w:val="center"/>
        <w:rPr>
          <w:rFonts w:ascii="Calibri" w:eastAsia="Calibri" w:hAnsi="Calibri"/>
          <w:sz w:val="22"/>
          <w:szCs w:val="22"/>
        </w:rPr>
      </w:pPr>
    </w:p>
    <w:p w:rsidR="00695843" w:rsidRDefault="00C12384" w:rsidP="00637674">
      <w:pPr>
        <w:jc w:val="center"/>
        <w:rPr>
          <w:rFonts w:ascii="Calibri" w:eastAsia="Calibri" w:hAnsi="Calibri"/>
          <w:sz w:val="22"/>
          <w:szCs w:val="22"/>
        </w:rPr>
      </w:pPr>
      <w:r>
        <w:rPr>
          <w:rFonts w:ascii="Calibri" w:eastAsia="Calibri" w:hAnsi="Calibri"/>
          <w:sz w:val="22"/>
          <w:szCs w:val="22"/>
        </w:rPr>
        <w:t xml:space="preserve">Average </w:t>
      </w:r>
      <w:r w:rsidR="00EF62F8">
        <w:rPr>
          <w:rFonts w:ascii="Calibri" w:eastAsia="Calibri" w:hAnsi="Calibri"/>
          <w:sz w:val="22"/>
          <w:szCs w:val="22"/>
        </w:rPr>
        <w:t xml:space="preserve">Peak Demand Reduction = </w:t>
      </w:r>
      <w:r w:rsidR="00695843">
        <w:rPr>
          <w:rFonts w:ascii="Calibri" w:eastAsia="Calibri" w:hAnsi="Calibri"/>
          <w:sz w:val="22"/>
          <w:szCs w:val="22"/>
        </w:rPr>
        <w:t>212</w:t>
      </w:r>
      <w:r w:rsidR="00C15AA4">
        <w:rPr>
          <w:rFonts w:ascii="Calibri" w:eastAsia="Calibri" w:hAnsi="Calibri"/>
          <w:sz w:val="22"/>
          <w:szCs w:val="22"/>
        </w:rPr>
        <w:t xml:space="preserve">kWh </w:t>
      </w:r>
      <w:r w:rsidR="00695843">
        <w:rPr>
          <w:rFonts w:ascii="Calibri" w:eastAsia="Calibri" w:hAnsi="Calibri"/>
          <w:sz w:val="22"/>
          <w:szCs w:val="22"/>
        </w:rPr>
        <w:t>/</w:t>
      </w:r>
      <w:r w:rsidR="00C15AA4">
        <w:rPr>
          <w:rFonts w:ascii="Calibri" w:eastAsia="Calibri" w:hAnsi="Calibri"/>
          <w:sz w:val="22"/>
          <w:szCs w:val="22"/>
        </w:rPr>
        <w:t xml:space="preserve"> </w:t>
      </w:r>
      <w:r w:rsidR="00695843">
        <w:rPr>
          <w:rFonts w:ascii="Calibri" w:eastAsia="Calibri" w:hAnsi="Calibri"/>
          <w:sz w:val="22"/>
          <w:szCs w:val="22"/>
        </w:rPr>
        <w:t>234</w:t>
      </w:r>
      <w:r w:rsidR="00C15AA4">
        <w:rPr>
          <w:rFonts w:ascii="Calibri" w:eastAsia="Calibri" w:hAnsi="Calibri"/>
          <w:sz w:val="22"/>
          <w:szCs w:val="22"/>
        </w:rPr>
        <w:t>kWh</w:t>
      </w:r>
      <w:r w:rsidR="00695843">
        <w:rPr>
          <w:rFonts w:ascii="Calibri" w:eastAsia="Calibri" w:hAnsi="Calibri"/>
          <w:sz w:val="22"/>
          <w:szCs w:val="22"/>
        </w:rPr>
        <w:t xml:space="preserve"> = 90.6%</w:t>
      </w:r>
    </w:p>
    <w:p w:rsidR="00695843" w:rsidRPr="005C4D1D" w:rsidRDefault="00C12384" w:rsidP="00C12384">
      <w:pPr>
        <w:ind w:left="3600" w:firstLine="720"/>
        <w:rPr>
          <w:rFonts w:ascii="Calibri" w:eastAsia="Calibri" w:hAnsi="Calibri"/>
          <w:sz w:val="22"/>
          <w:szCs w:val="22"/>
        </w:rPr>
      </w:pPr>
      <w:r>
        <w:rPr>
          <w:rFonts w:ascii="Calibri" w:eastAsia="Calibri" w:hAnsi="Calibri"/>
          <w:sz w:val="22"/>
          <w:szCs w:val="22"/>
        </w:rPr>
        <w:t xml:space="preserve">  </w:t>
      </w:r>
      <w:r w:rsidR="00EF62F8">
        <w:rPr>
          <w:rFonts w:ascii="Calibri" w:eastAsia="Calibri" w:hAnsi="Calibri"/>
          <w:sz w:val="22"/>
          <w:szCs w:val="22"/>
        </w:rPr>
        <w:t xml:space="preserve"> </w:t>
      </w:r>
      <w:r>
        <w:rPr>
          <w:rFonts w:ascii="Calibri" w:eastAsia="Calibri" w:hAnsi="Calibri"/>
          <w:sz w:val="22"/>
          <w:szCs w:val="22"/>
        </w:rPr>
        <w:t xml:space="preserve">        </w:t>
      </w:r>
      <w:r w:rsidR="00EF62F8">
        <w:rPr>
          <w:rFonts w:ascii="Calibri" w:eastAsia="Calibri" w:hAnsi="Calibri"/>
          <w:sz w:val="22"/>
          <w:szCs w:val="22"/>
        </w:rPr>
        <w:t xml:space="preserve">= </w:t>
      </w:r>
      <w:r w:rsidR="00695843">
        <w:rPr>
          <w:rFonts w:ascii="Calibri" w:eastAsia="Calibri" w:hAnsi="Calibri"/>
          <w:sz w:val="22"/>
          <w:szCs w:val="22"/>
        </w:rPr>
        <w:t>90.6</w:t>
      </w:r>
      <w:r w:rsidR="00C15AA4">
        <w:rPr>
          <w:rFonts w:ascii="Calibri" w:eastAsia="Calibri" w:hAnsi="Calibri"/>
          <w:sz w:val="22"/>
          <w:szCs w:val="22"/>
        </w:rPr>
        <w:t>%</w:t>
      </w:r>
      <w:r w:rsidR="00695843">
        <w:rPr>
          <w:rFonts w:ascii="Calibri" w:eastAsia="Calibri" w:hAnsi="Calibri"/>
          <w:sz w:val="22"/>
          <w:szCs w:val="22"/>
        </w:rPr>
        <w:t xml:space="preserve"> </w:t>
      </w:r>
      <w:r w:rsidR="00C15AA4">
        <w:rPr>
          <w:rFonts w:ascii="Calibri" w:eastAsia="Calibri" w:hAnsi="Calibri"/>
          <w:sz w:val="22"/>
          <w:szCs w:val="22"/>
        </w:rPr>
        <w:t>x</w:t>
      </w:r>
      <w:r w:rsidR="00695843">
        <w:rPr>
          <w:rFonts w:ascii="Calibri" w:eastAsia="Calibri" w:hAnsi="Calibri"/>
          <w:sz w:val="22"/>
          <w:szCs w:val="22"/>
        </w:rPr>
        <w:t xml:space="preserve"> 34.6</w:t>
      </w:r>
      <w:r>
        <w:rPr>
          <w:rFonts w:ascii="Calibri" w:eastAsia="Calibri" w:hAnsi="Calibri"/>
          <w:sz w:val="22"/>
          <w:szCs w:val="22"/>
        </w:rPr>
        <w:t xml:space="preserve"> </w:t>
      </w:r>
      <w:r w:rsidR="00EF62F8">
        <w:rPr>
          <w:rFonts w:ascii="Calibri" w:eastAsia="Calibri" w:hAnsi="Calibri"/>
          <w:sz w:val="22"/>
          <w:szCs w:val="22"/>
        </w:rPr>
        <w:t>W</w:t>
      </w:r>
      <w:r>
        <w:rPr>
          <w:rFonts w:ascii="Calibri" w:eastAsia="Calibri" w:hAnsi="Calibri"/>
          <w:sz w:val="22"/>
          <w:szCs w:val="22"/>
        </w:rPr>
        <w:t>atts</w:t>
      </w:r>
      <w:r w:rsidR="00695843">
        <w:rPr>
          <w:rFonts w:ascii="Calibri" w:eastAsia="Calibri" w:hAnsi="Calibri"/>
          <w:sz w:val="22"/>
          <w:szCs w:val="22"/>
        </w:rPr>
        <w:t xml:space="preserve">  </w:t>
      </w:r>
    </w:p>
    <w:p w:rsidR="00A371B3" w:rsidRDefault="00EF62F8" w:rsidP="00F86331">
      <w:pPr>
        <w:rPr>
          <w:rFonts w:ascii="Calibri" w:eastAsia="Calibri" w:hAnsi="Calibri"/>
          <w:sz w:val="22"/>
          <w:szCs w:val="22"/>
        </w:rPr>
      </w:pPr>
      <w:r>
        <w:rPr>
          <w:rFonts w:ascii="Calibri" w:eastAsia="Calibri" w:hAnsi="Calibri"/>
          <w:sz w:val="22"/>
          <w:szCs w:val="22"/>
        </w:rPr>
        <w:tab/>
      </w:r>
      <w:r>
        <w:rPr>
          <w:rFonts w:ascii="Calibri" w:eastAsia="Calibri" w:hAnsi="Calibri"/>
          <w:sz w:val="22"/>
          <w:szCs w:val="22"/>
        </w:rPr>
        <w:tab/>
      </w:r>
      <w:r>
        <w:rPr>
          <w:rFonts w:ascii="Calibri" w:eastAsia="Calibri" w:hAnsi="Calibri"/>
          <w:sz w:val="22"/>
          <w:szCs w:val="22"/>
        </w:rPr>
        <w:tab/>
      </w:r>
      <w:r>
        <w:rPr>
          <w:rFonts w:ascii="Calibri" w:eastAsia="Calibri" w:hAnsi="Calibri"/>
          <w:sz w:val="22"/>
          <w:szCs w:val="22"/>
        </w:rPr>
        <w:tab/>
      </w:r>
      <w:r>
        <w:rPr>
          <w:rFonts w:ascii="Calibri" w:eastAsia="Calibri" w:hAnsi="Calibri"/>
          <w:sz w:val="22"/>
          <w:szCs w:val="22"/>
        </w:rPr>
        <w:tab/>
      </w:r>
      <w:r>
        <w:rPr>
          <w:rFonts w:ascii="Calibri" w:eastAsia="Calibri" w:hAnsi="Calibri"/>
          <w:sz w:val="22"/>
          <w:szCs w:val="22"/>
        </w:rPr>
        <w:tab/>
        <w:t xml:space="preserve">   </w:t>
      </w:r>
      <w:r w:rsidR="00C12384">
        <w:rPr>
          <w:rFonts w:ascii="Calibri" w:eastAsia="Calibri" w:hAnsi="Calibri"/>
          <w:sz w:val="22"/>
          <w:szCs w:val="22"/>
        </w:rPr>
        <w:t xml:space="preserve">        </w:t>
      </w:r>
      <w:r>
        <w:rPr>
          <w:rFonts w:ascii="Calibri" w:eastAsia="Calibri" w:hAnsi="Calibri"/>
          <w:sz w:val="22"/>
          <w:szCs w:val="22"/>
        </w:rPr>
        <w:t xml:space="preserve">= </w:t>
      </w:r>
      <w:r w:rsidRPr="00C12384">
        <w:rPr>
          <w:rFonts w:ascii="Calibri" w:eastAsia="Calibri" w:hAnsi="Calibri"/>
          <w:b/>
          <w:sz w:val="22"/>
          <w:szCs w:val="22"/>
        </w:rPr>
        <w:t xml:space="preserve">31.3 </w:t>
      </w:r>
      <w:r w:rsidR="00C12384" w:rsidRPr="00C12384">
        <w:rPr>
          <w:rFonts w:ascii="Calibri" w:eastAsia="Calibri" w:hAnsi="Calibri"/>
          <w:b/>
          <w:sz w:val="22"/>
          <w:szCs w:val="22"/>
        </w:rPr>
        <w:t>W</w:t>
      </w:r>
      <w:r w:rsidRPr="00C12384">
        <w:rPr>
          <w:rFonts w:ascii="Calibri" w:eastAsia="Calibri" w:hAnsi="Calibri"/>
          <w:b/>
          <w:sz w:val="22"/>
          <w:szCs w:val="22"/>
        </w:rPr>
        <w:t>atts</w:t>
      </w:r>
    </w:p>
    <w:p w:rsidR="00CC6885" w:rsidRDefault="00CC6885" w:rsidP="00CC6885">
      <w:pPr>
        <w:jc w:val="center"/>
        <w:rPr>
          <w:rFonts w:ascii="Calibri" w:eastAsia="Calibri" w:hAnsi="Calibri"/>
          <w:b/>
          <w:sz w:val="22"/>
          <w:szCs w:val="22"/>
        </w:rPr>
      </w:pPr>
    </w:p>
    <w:p w:rsidR="00EF62F8" w:rsidRDefault="00CC6885" w:rsidP="00CC6885">
      <w:pPr>
        <w:jc w:val="center"/>
        <w:rPr>
          <w:rFonts w:ascii="Calibri" w:eastAsia="Calibri" w:hAnsi="Calibri"/>
          <w:sz w:val="22"/>
          <w:szCs w:val="22"/>
        </w:rPr>
      </w:pPr>
      <w:proofErr w:type="gramStart"/>
      <w:r>
        <w:rPr>
          <w:rFonts w:ascii="Calibri" w:eastAsia="Calibri" w:hAnsi="Calibri"/>
          <w:b/>
          <w:sz w:val="22"/>
          <w:szCs w:val="22"/>
        </w:rPr>
        <w:t>Equation 2</w:t>
      </w:r>
      <w:r w:rsidRPr="009A134C">
        <w:rPr>
          <w:rFonts w:ascii="Calibri" w:eastAsia="Calibri" w:hAnsi="Calibri"/>
          <w:b/>
          <w:sz w:val="22"/>
          <w:szCs w:val="22"/>
        </w:rPr>
        <w:t>.</w:t>
      </w:r>
      <w:proofErr w:type="gramEnd"/>
      <w:r>
        <w:rPr>
          <w:rFonts w:ascii="Calibri" w:eastAsia="Calibri" w:hAnsi="Calibri"/>
          <w:sz w:val="22"/>
          <w:szCs w:val="22"/>
        </w:rPr>
        <w:t xml:space="preserve"> Average Peak Demand Reduction Results</w:t>
      </w:r>
    </w:p>
    <w:p w:rsidR="00CC6885" w:rsidRDefault="00CC6885" w:rsidP="00F86331">
      <w:pPr>
        <w:rPr>
          <w:rFonts w:ascii="Calibri" w:eastAsia="Calibri" w:hAnsi="Calibri"/>
          <w:sz w:val="22"/>
          <w:szCs w:val="22"/>
        </w:rPr>
      </w:pPr>
    </w:p>
    <w:p w:rsidR="005A66DE" w:rsidRDefault="005C4D1D" w:rsidP="00F86331">
      <w:pPr>
        <w:rPr>
          <w:rFonts w:asciiTheme="minorHAnsi" w:hAnsiTheme="minorHAnsi"/>
          <w:b/>
          <w:sz w:val="22"/>
        </w:rPr>
      </w:pPr>
      <w:r w:rsidRPr="005C4D1D">
        <w:rPr>
          <w:rFonts w:ascii="Calibri" w:eastAsia="Calibri" w:hAnsi="Calibri"/>
          <w:sz w:val="22"/>
          <w:szCs w:val="22"/>
        </w:rPr>
        <w:t xml:space="preserve">In addition to the above values, </w:t>
      </w:r>
      <w:r w:rsidR="00274D32" w:rsidRPr="008C0B00">
        <w:rPr>
          <w:rFonts w:ascii="Calibri" w:eastAsia="Calibri" w:hAnsi="Calibri"/>
          <w:b/>
          <w:sz w:val="22"/>
          <w:szCs w:val="22"/>
        </w:rPr>
        <w:t xml:space="preserve">Figure </w:t>
      </w:r>
      <w:r w:rsidR="00EF62F8">
        <w:rPr>
          <w:rFonts w:ascii="Calibri" w:eastAsia="Calibri" w:hAnsi="Calibri"/>
          <w:b/>
          <w:sz w:val="22"/>
          <w:szCs w:val="22"/>
        </w:rPr>
        <w:t>7</w:t>
      </w:r>
      <w:r w:rsidRPr="005C4D1D">
        <w:rPr>
          <w:rFonts w:ascii="Calibri" w:eastAsia="Calibri" w:hAnsi="Calibri"/>
          <w:sz w:val="22"/>
          <w:szCs w:val="22"/>
        </w:rPr>
        <w:t xml:space="preserve"> plot</w:t>
      </w:r>
      <w:r w:rsidR="00274D32">
        <w:rPr>
          <w:rFonts w:ascii="Calibri" w:eastAsia="Calibri" w:hAnsi="Calibri"/>
          <w:sz w:val="22"/>
          <w:szCs w:val="22"/>
        </w:rPr>
        <w:t>s</w:t>
      </w:r>
      <w:r w:rsidRPr="005C4D1D">
        <w:rPr>
          <w:rFonts w:ascii="Calibri" w:eastAsia="Calibri" w:hAnsi="Calibri"/>
          <w:sz w:val="22"/>
          <w:szCs w:val="22"/>
        </w:rPr>
        <w:t xml:space="preserve"> the average daily profile averaged across all sites</w:t>
      </w:r>
      <w:r>
        <w:rPr>
          <w:rFonts w:ascii="Calibri" w:eastAsia="Calibri" w:hAnsi="Calibri"/>
          <w:sz w:val="22"/>
          <w:szCs w:val="22"/>
        </w:rPr>
        <w:t xml:space="preserve">. </w:t>
      </w:r>
      <w:r w:rsidRPr="005C4D1D">
        <w:rPr>
          <w:rFonts w:ascii="Calibri" w:eastAsia="Calibri" w:hAnsi="Calibri"/>
          <w:sz w:val="22"/>
          <w:szCs w:val="22"/>
        </w:rPr>
        <w:t>Patterns show increasing usage and demand savings as the day progresses starting at 7 AM, with sharp drop</w:t>
      </w:r>
      <w:r w:rsidR="00F543FC">
        <w:rPr>
          <w:rFonts w:ascii="Calibri" w:eastAsia="Calibri" w:hAnsi="Calibri"/>
          <w:sz w:val="22"/>
          <w:szCs w:val="22"/>
        </w:rPr>
        <w:t>-</w:t>
      </w:r>
      <w:r w:rsidRPr="005C4D1D">
        <w:rPr>
          <w:rFonts w:ascii="Calibri" w:eastAsia="Calibri" w:hAnsi="Calibri"/>
          <w:sz w:val="22"/>
          <w:szCs w:val="22"/>
        </w:rPr>
        <w:t xml:space="preserve">off around 9 PM. </w:t>
      </w:r>
    </w:p>
    <w:p w:rsidR="005C4D1D" w:rsidRPr="005C4D1D" w:rsidRDefault="005C4D1D" w:rsidP="005C4D1D">
      <w:pPr>
        <w:rPr>
          <w:rFonts w:ascii="Calibri" w:eastAsia="Calibri" w:hAnsi="Calibri"/>
          <w:sz w:val="22"/>
          <w:szCs w:val="22"/>
        </w:rPr>
      </w:pPr>
    </w:p>
    <w:p w:rsidR="005C4D1D" w:rsidRPr="005C4D1D" w:rsidRDefault="005C4D1D" w:rsidP="005C4D1D">
      <w:pPr>
        <w:jc w:val="center"/>
        <w:rPr>
          <w:rFonts w:ascii="Calibri" w:eastAsia="Calibri" w:hAnsi="Calibri"/>
          <w:sz w:val="22"/>
          <w:szCs w:val="22"/>
        </w:rPr>
      </w:pPr>
      <w:r w:rsidRPr="005C4D1D">
        <w:rPr>
          <w:rFonts w:ascii="Calibri" w:eastAsia="Calibri" w:hAnsi="Calibri"/>
          <w:noProof/>
          <w:sz w:val="22"/>
          <w:szCs w:val="22"/>
        </w:rPr>
        <w:drawing>
          <wp:inline distT="0" distB="0" distL="0" distR="0" wp14:anchorId="189734B7" wp14:editId="7BCE030E">
            <wp:extent cx="4001549" cy="2438118"/>
            <wp:effectExtent l="0" t="0" r="0" b="635"/>
            <wp:docPr id="14" name="Picture 14" descr="cid:image008.png@01D0183D.FD76D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8.png@01D0183D.FD76D700"/>
                    <pic:cNvPicPr>
                      <a:picLocks noChangeAspect="1" noChangeArrowheads="1"/>
                    </pic:cNvPicPr>
                  </pic:nvPicPr>
                  <pic:blipFill>
                    <a:blip r:embed="rId23" r:link="rId24">
                      <a:extLst>
                        <a:ext uri="{28A0092B-C50C-407E-A947-70E740481C1C}">
                          <a14:useLocalDpi xmlns:a14="http://schemas.microsoft.com/office/drawing/2010/main" val="0"/>
                        </a:ext>
                      </a:extLst>
                    </a:blip>
                    <a:srcRect/>
                    <a:stretch>
                      <a:fillRect/>
                    </a:stretch>
                  </pic:blipFill>
                  <pic:spPr bwMode="auto">
                    <a:xfrm>
                      <a:off x="0" y="0"/>
                      <a:ext cx="4012801" cy="2444974"/>
                    </a:xfrm>
                    <a:prstGeom prst="rect">
                      <a:avLst/>
                    </a:prstGeom>
                    <a:noFill/>
                    <a:ln>
                      <a:noFill/>
                    </a:ln>
                  </pic:spPr>
                </pic:pic>
              </a:graphicData>
            </a:graphic>
          </wp:inline>
        </w:drawing>
      </w:r>
    </w:p>
    <w:p w:rsidR="00EC44EF" w:rsidRDefault="00EC44EF" w:rsidP="00EC44EF">
      <w:pPr>
        <w:tabs>
          <w:tab w:val="left" w:pos="3894"/>
        </w:tabs>
        <w:jc w:val="center"/>
        <w:rPr>
          <w:rFonts w:asciiTheme="minorHAnsi" w:hAnsiTheme="minorHAnsi"/>
          <w:b/>
          <w:sz w:val="22"/>
        </w:rPr>
      </w:pPr>
    </w:p>
    <w:p w:rsidR="00EC44EF" w:rsidRPr="00274D32" w:rsidRDefault="00EF62F8" w:rsidP="00EC44EF">
      <w:pPr>
        <w:tabs>
          <w:tab w:val="left" w:pos="3894"/>
        </w:tabs>
        <w:jc w:val="center"/>
        <w:rPr>
          <w:rFonts w:asciiTheme="minorHAnsi" w:hAnsiTheme="minorHAnsi"/>
          <w:b/>
          <w:sz w:val="22"/>
        </w:rPr>
      </w:pPr>
      <w:proofErr w:type="gramStart"/>
      <w:r>
        <w:rPr>
          <w:rFonts w:asciiTheme="minorHAnsi" w:hAnsiTheme="minorHAnsi"/>
          <w:b/>
          <w:sz w:val="22"/>
        </w:rPr>
        <w:t>Figure 7</w:t>
      </w:r>
      <w:r w:rsidR="00EC44EF">
        <w:rPr>
          <w:rFonts w:asciiTheme="minorHAnsi" w:hAnsiTheme="minorHAnsi"/>
          <w:b/>
          <w:sz w:val="22"/>
        </w:rPr>
        <w:t>.</w:t>
      </w:r>
      <w:proofErr w:type="gramEnd"/>
      <w:r w:rsidR="00EC44EF">
        <w:rPr>
          <w:rFonts w:asciiTheme="minorHAnsi" w:hAnsiTheme="minorHAnsi"/>
          <w:b/>
          <w:sz w:val="22"/>
        </w:rPr>
        <w:t xml:space="preserve"> </w:t>
      </w:r>
      <w:r w:rsidR="00EC44EF" w:rsidRPr="005C4D1D">
        <w:rPr>
          <w:rFonts w:asciiTheme="minorHAnsi" w:hAnsiTheme="minorHAnsi"/>
          <w:sz w:val="22"/>
        </w:rPr>
        <w:t xml:space="preserve">Average daily </w:t>
      </w:r>
      <w:r w:rsidR="00EC44EF">
        <w:rPr>
          <w:rFonts w:asciiTheme="minorHAnsi" w:hAnsiTheme="minorHAnsi"/>
          <w:sz w:val="22"/>
        </w:rPr>
        <w:t>demand profile across all sites</w:t>
      </w:r>
    </w:p>
    <w:p w:rsidR="008C0B00" w:rsidRDefault="008C0B00" w:rsidP="008C0B00">
      <w:pPr>
        <w:pStyle w:val="Heading4"/>
      </w:pPr>
      <w:r>
        <w:t>Demand Interactive Effects and Diversity Factors</w:t>
      </w:r>
    </w:p>
    <w:p w:rsidR="00F86331" w:rsidRPr="001B37CA" w:rsidRDefault="00C10339" w:rsidP="00F86331">
      <w:pPr>
        <w:spacing w:before="40" w:after="40"/>
        <w:rPr>
          <w:rFonts w:asciiTheme="minorHAnsi" w:hAnsiTheme="minorHAnsi" w:cstheme="minorHAnsi"/>
          <w:sz w:val="22"/>
          <w:szCs w:val="22"/>
        </w:rPr>
      </w:pPr>
      <w:r>
        <w:rPr>
          <w:rFonts w:asciiTheme="minorHAnsi" w:hAnsiTheme="minorHAnsi" w:cstheme="minorHAnsi"/>
          <w:sz w:val="22"/>
          <w:szCs w:val="22"/>
        </w:rPr>
        <w:t>Tier 2 AV APS</w:t>
      </w:r>
      <w:r w:rsidR="00F86331" w:rsidRPr="00F86331">
        <w:rPr>
          <w:rFonts w:asciiTheme="minorHAnsi" w:hAnsiTheme="minorHAnsi" w:cstheme="minorHAnsi"/>
          <w:sz w:val="22"/>
          <w:szCs w:val="22"/>
        </w:rPr>
        <w:t xml:space="preserve"> measures do have HVAC </w:t>
      </w:r>
      <w:r w:rsidR="00F86331">
        <w:rPr>
          <w:rFonts w:asciiTheme="minorHAnsi" w:hAnsiTheme="minorHAnsi" w:cstheme="minorHAnsi"/>
          <w:sz w:val="22"/>
          <w:szCs w:val="22"/>
        </w:rPr>
        <w:t xml:space="preserve">demand </w:t>
      </w:r>
      <w:r w:rsidR="00F86331" w:rsidRPr="00F86331">
        <w:rPr>
          <w:rFonts w:asciiTheme="minorHAnsi" w:hAnsiTheme="minorHAnsi" w:cstheme="minorHAnsi"/>
          <w:sz w:val="22"/>
          <w:szCs w:val="22"/>
        </w:rPr>
        <w:t xml:space="preserve">interactive effects, but DEER does not include </w:t>
      </w:r>
      <w:r w:rsidR="006B26C7">
        <w:rPr>
          <w:rFonts w:asciiTheme="minorHAnsi" w:hAnsiTheme="minorHAnsi" w:cstheme="minorHAnsi"/>
          <w:sz w:val="22"/>
          <w:szCs w:val="22"/>
        </w:rPr>
        <w:t>demand interactive effects</w:t>
      </w:r>
      <w:r w:rsidR="00590C51">
        <w:rPr>
          <w:rFonts w:asciiTheme="minorHAnsi" w:hAnsiTheme="minorHAnsi" w:cstheme="minorHAnsi"/>
          <w:sz w:val="22"/>
          <w:szCs w:val="22"/>
        </w:rPr>
        <w:t xml:space="preserve"> specifically</w:t>
      </w:r>
      <w:r w:rsidR="00F86331" w:rsidRPr="00F86331">
        <w:rPr>
          <w:rFonts w:asciiTheme="minorHAnsi" w:hAnsiTheme="minorHAnsi" w:cstheme="minorHAnsi"/>
          <w:sz w:val="22"/>
          <w:szCs w:val="22"/>
        </w:rPr>
        <w:t xml:space="preserve"> for </w:t>
      </w:r>
      <w:r>
        <w:rPr>
          <w:rFonts w:asciiTheme="minorHAnsi" w:hAnsiTheme="minorHAnsi" w:cstheme="minorHAnsi"/>
          <w:sz w:val="22"/>
          <w:szCs w:val="22"/>
        </w:rPr>
        <w:t>Tier 2 AV APS</w:t>
      </w:r>
      <w:r w:rsidR="00F86331" w:rsidRPr="00F86331">
        <w:rPr>
          <w:rFonts w:asciiTheme="minorHAnsi" w:hAnsiTheme="minorHAnsi" w:cstheme="minorHAnsi"/>
          <w:sz w:val="22"/>
          <w:szCs w:val="22"/>
        </w:rPr>
        <w:t xml:space="preserve"> measures at this time. </w:t>
      </w:r>
      <w:r w:rsidR="00F86331">
        <w:rPr>
          <w:rFonts w:asciiTheme="minorHAnsi" w:hAnsiTheme="minorHAnsi" w:cstheme="minorHAnsi"/>
          <w:sz w:val="22"/>
          <w:szCs w:val="22"/>
        </w:rPr>
        <w:t xml:space="preserve">Thus, </w:t>
      </w:r>
      <w:r>
        <w:rPr>
          <w:rFonts w:asciiTheme="minorHAnsi" w:hAnsiTheme="minorHAnsi" w:cstheme="minorHAnsi"/>
          <w:sz w:val="22"/>
          <w:szCs w:val="22"/>
        </w:rPr>
        <w:t>Tier 2 AV APS</w:t>
      </w:r>
      <w:r w:rsidR="00F86331" w:rsidRPr="00F86331">
        <w:rPr>
          <w:rFonts w:asciiTheme="minorHAnsi" w:hAnsiTheme="minorHAnsi" w:cstheme="minorHAnsi"/>
          <w:sz w:val="22"/>
          <w:szCs w:val="22"/>
        </w:rPr>
        <w:t xml:space="preserve"> measures </w:t>
      </w:r>
      <w:r w:rsidR="00F86331">
        <w:rPr>
          <w:rFonts w:asciiTheme="minorHAnsi" w:hAnsiTheme="minorHAnsi" w:cstheme="minorHAnsi"/>
          <w:sz w:val="22"/>
          <w:szCs w:val="22"/>
        </w:rPr>
        <w:t>will</w:t>
      </w:r>
      <w:r w:rsidR="00F86331" w:rsidRPr="00F86331">
        <w:rPr>
          <w:rFonts w:asciiTheme="minorHAnsi" w:hAnsiTheme="minorHAnsi" w:cstheme="minorHAnsi"/>
          <w:sz w:val="22"/>
          <w:szCs w:val="22"/>
        </w:rPr>
        <w:t xml:space="preserve"> use the DEER HVAC</w:t>
      </w:r>
      <w:r w:rsidR="00F86331">
        <w:rPr>
          <w:rFonts w:asciiTheme="minorHAnsi" w:hAnsiTheme="minorHAnsi" w:cstheme="minorHAnsi"/>
          <w:sz w:val="22"/>
          <w:szCs w:val="22"/>
        </w:rPr>
        <w:t xml:space="preserve"> </w:t>
      </w:r>
      <w:r w:rsidR="006B26C7">
        <w:rPr>
          <w:rFonts w:asciiTheme="minorHAnsi" w:hAnsiTheme="minorHAnsi" w:cstheme="minorHAnsi"/>
          <w:sz w:val="22"/>
          <w:szCs w:val="22"/>
        </w:rPr>
        <w:t>demand</w:t>
      </w:r>
      <w:r w:rsidR="00F86331" w:rsidRPr="00F86331">
        <w:rPr>
          <w:rFonts w:asciiTheme="minorHAnsi" w:hAnsiTheme="minorHAnsi" w:cstheme="minorHAnsi"/>
          <w:sz w:val="22"/>
          <w:szCs w:val="22"/>
        </w:rPr>
        <w:t xml:space="preserve"> interactive effects </w:t>
      </w:r>
      <w:r w:rsidR="008C0B00">
        <w:rPr>
          <w:rFonts w:asciiTheme="minorHAnsi" w:hAnsiTheme="minorHAnsi" w:cstheme="minorHAnsi"/>
          <w:sz w:val="22"/>
          <w:szCs w:val="22"/>
        </w:rPr>
        <w:t xml:space="preserve">and </w:t>
      </w:r>
      <w:r w:rsidR="00590C51">
        <w:rPr>
          <w:rFonts w:asciiTheme="minorHAnsi" w:hAnsiTheme="minorHAnsi" w:cstheme="minorHAnsi"/>
          <w:sz w:val="22"/>
          <w:szCs w:val="22"/>
        </w:rPr>
        <w:t xml:space="preserve">coincident </w:t>
      </w:r>
      <w:r w:rsidR="005954FA">
        <w:rPr>
          <w:rFonts w:asciiTheme="minorHAnsi" w:hAnsiTheme="minorHAnsi" w:cstheme="minorHAnsi"/>
          <w:sz w:val="22"/>
          <w:szCs w:val="22"/>
        </w:rPr>
        <w:t xml:space="preserve">diversity factors </w:t>
      </w:r>
      <w:r w:rsidR="00F86331">
        <w:rPr>
          <w:rFonts w:asciiTheme="minorHAnsi" w:hAnsiTheme="minorHAnsi" w:cstheme="minorHAnsi"/>
          <w:sz w:val="22"/>
          <w:szCs w:val="22"/>
        </w:rPr>
        <w:t>used in</w:t>
      </w:r>
      <w:r w:rsidR="00F86331" w:rsidRPr="00F86331">
        <w:rPr>
          <w:rFonts w:asciiTheme="minorHAnsi" w:hAnsiTheme="minorHAnsi" w:cstheme="minorHAnsi"/>
          <w:sz w:val="22"/>
          <w:szCs w:val="22"/>
        </w:rPr>
        <w:t xml:space="preserve"> lighting power </w:t>
      </w:r>
      <w:r w:rsidR="00F86331">
        <w:rPr>
          <w:rFonts w:asciiTheme="minorHAnsi" w:hAnsiTheme="minorHAnsi" w:cstheme="minorHAnsi"/>
          <w:sz w:val="22"/>
          <w:szCs w:val="22"/>
        </w:rPr>
        <w:t>applications</w:t>
      </w:r>
      <w:r w:rsidR="00F86331" w:rsidRPr="00F86331">
        <w:rPr>
          <w:rFonts w:asciiTheme="minorHAnsi" w:hAnsiTheme="minorHAnsi" w:cstheme="minorHAnsi"/>
          <w:sz w:val="22"/>
          <w:szCs w:val="22"/>
        </w:rPr>
        <w:t>.</w:t>
      </w:r>
      <w:r w:rsidR="00F86331">
        <w:rPr>
          <w:rFonts w:asciiTheme="minorHAnsi" w:hAnsiTheme="minorHAnsi" w:cstheme="minorHAnsi"/>
          <w:sz w:val="22"/>
          <w:szCs w:val="22"/>
        </w:rPr>
        <w:t xml:space="preserve"> Please refer to the ex-ante database for actual </w:t>
      </w:r>
      <w:r w:rsidR="005954FA">
        <w:rPr>
          <w:rFonts w:asciiTheme="minorHAnsi" w:hAnsiTheme="minorHAnsi" w:cstheme="minorHAnsi"/>
          <w:sz w:val="22"/>
          <w:szCs w:val="22"/>
        </w:rPr>
        <w:t>peak demand reduction values</w:t>
      </w:r>
      <w:r w:rsidR="00F86331">
        <w:rPr>
          <w:rFonts w:asciiTheme="minorHAnsi" w:hAnsiTheme="minorHAnsi" w:cstheme="minorHAnsi"/>
          <w:sz w:val="22"/>
          <w:szCs w:val="22"/>
        </w:rPr>
        <w:t xml:space="preserve">. </w:t>
      </w:r>
    </w:p>
    <w:p w:rsidR="0056739B" w:rsidRDefault="00FC3CD1" w:rsidP="0056739B">
      <w:pPr>
        <w:pStyle w:val="Heading2"/>
        <w:keepNext w:val="0"/>
        <w:ind w:right="-90"/>
        <w:rPr>
          <w:rFonts w:cstheme="minorHAnsi"/>
        </w:rPr>
      </w:pPr>
      <w:r w:rsidRPr="002F2F22">
        <w:rPr>
          <w:rFonts w:cstheme="minorHAnsi"/>
        </w:rPr>
        <w:t>2.2 Gas Energy Savings Estimation Methodologies</w:t>
      </w:r>
    </w:p>
    <w:p w:rsidR="006B26C7" w:rsidRPr="0056739B" w:rsidRDefault="00C10339" w:rsidP="0056739B">
      <w:pPr>
        <w:pStyle w:val="Heading2"/>
        <w:keepNext w:val="0"/>
        <w:ind w:right="-90"/>
        <w:rPr>
          <w:rFonts w:cstheme="minorHAnsi"/>
        </w:rPr>
      </w:pPr>
      <w:r>
        <w:rPr>
          <w:rFonts w:asciiTheme="minorHAnsi" w:hAnsiTheme="minorHAnsi" w:cstheme="minorHAnsi"/>
          <w:b w:val="0"/>
          <w:bCs w:val="0"/>
          <w:iCs w:val="0"/>
          <w:smallCaps w:val="0"/>
          <w:sz w:val="22"/>
          <w:szCs w:val="24"/>
        </w:rPr>
        <w:t>Tier 2 AV APS</w:t>
      </w:r>
      <w:r w:rsidR="006B26C7" w:rsidRPr="006B26C7">
        <w:rPr>
          <w:rFonts w:asciiTheme="minorHAnsi" w:hAnsiTheme="minorHAnsi" w:cstheme="minorHAnsi"/>
          <w:b w:val="0"/>
          <w:bCs w:val="0"/>
          <w:iCs w:val="0"/>
          <w:smallCaps w:val="0"/>
          <w:sz w:val="22"/>
          <w:szCs w:val="24"/>
        </w:rPr>
        <w:t xml:space="preserve"> measures do have HVAC </w:t>
      </w:r>
      <w:r w:rsidR="006B26C7">
        <w:rPr>
          <w:rFonts w:asciiTheme="minorHAnsi" w:hAnsiTheme="minorHAnsi" w:cstheme="minorHAnsi"/>
          <w:b w:val="0"/>
          <w:bCs w:val="0"/>
          <w:iCs w:val="0"/>
          <w:smallCaps w:val="0"/>
          <w:sz w:val="22"/>
          <w:szCs w:val="24"/>
        </w:rPr>
        <w:t>negative therm</w:t>
      </w:r>
      <w:r w:rsidR="006B26C7" w:rsidRPr="006B26C7">
        <w:rPr>
          <w:rFonts w:asciiTheme="minorHAnsi" w:hAnsiTheme="minorHAnsi" w:cstheme="minorHAnsi"/>
          <w:b w:val="0"/>
          <w:bCs w:val="0"/>
          <w:iCs w:val="0"/>
          <w:smallCaps w:val="0"/>
          <w:sz w:val="22"/>
          <w:szCs w:val="24"/>
        </w:rPr>
        <w:t xml:space="preserve"> interactive effects, but DEER does not include factors </w:t>
      </w:r>
      <w:r w:rsidR="00590C51">
        <w:rPr>
          <w:rFonts w:asciiTheme="minorHAnsi" w:hAnsiTheme="minorHAnsi" w:cstheme="minorHAnsi"/>
          <w:b w:val="0"/>
          <w:bCs w:val="0"/>
          <w:iCs w:val="0"/>
          <w:smallCaps w:val="0"/>
          <w:sz w:val="22"/>
          <w:szCs w:val="24"/>
        </w:rPr>
        <w:t xml:space="preserve">specifically </w:t>
      </w:r>
      <w:r w:rsidR="006B26C7" w:rsidRPr="006B26C7">
        <w:rPr>
          <w:rFonts w:asciiTheme="minorHAnsi" w:hAnsiTheme="minorHAnsi" w:cstheme="minorHAnsi"/>
          <w:b w:val="0"/>
          <w:bCs w:val="0"/>
          <w:iCs w:val="0"/>
          <w:smallCaps w:val="0"/>
          <w:sz w:val="22"/>
          <w:szCs w:val="24"/>
        </w:rPr>
        <w:t xml:space="preserve">for </w:t>
      </w:r>
      <w:r>
        <w:rPr>
          <w:rFonts w:asciiTheme="minorHAnsi" w:hAnsiTheme="minorHAnsi" w:cstheme="minorHAnsi"/>
          <w:b w:val="0"/>
          <w:bCs w:val="0"/>
          <w:iCs w:val="0"/>
          <w:smallCaps w:val="0"/>
          <w:sz w:val="22"/>
          <w:szCs w:val="24"/>
        </w:rPr>
        <w:t>Tier 2 AV APS</w:t>
      </w:r>
      <w:r w:rsidR="006B26C7" w:rsidRPr="006B26C7">
        <w:rPr>
          <w:rFonts w:asciiTheme="minorHAnsi" w:hAnsiTheme="minorHAnsi" w:cstheme="minorHAnsi"/>
          <w:b w:val="0"/>
          <w:bCs w:val="0"/>
          <w:iCs w:val="0"/>
          <w:smallCaps w:val="0"/>
          <w:sz w:val="22"/>
          <w:szCs w:val="24"/>
        </w:rPr>
        <w:t xml:space="preserve"> measures at this time. Thus, </w:t>
      </w:r>
      <w:r>
        <w:rPr>
          <w:rFonts w:asciiTheme="minorHAnsi" w:hAnsiTheme="minorHAnsi" w:cstheme="minorHAnsi"/>
          <w:b w:val="0"/>
          <w:bCs w:val="0"/>
          <w:iCs w:val="0"/>
          <w:smallCaps w:val="0"/>
          <w:sz w:val="22"/>
          <w:szCs w:val="24"/>
        </w:rPr>
        <w:t>Tier 2 AV APS</w:t>
      </w:r>
      <w:r w:rsidR="006B26C7" w:rsidRPr="006B26C7">
        <w:rPr>
          <w:rFonts w:asciiTheme="minorHAnsi" w:hAnsiTheme="minorHAnsi" w:cstheme="minorHAnsi"/>
          <w:b w:val="0"/>
          <w:bCs w:val="0"/>
          <w:iCs w:val="0"/>
          <w:smallCaps w:val="0"/>
          <w:sz w:val="22"/>
          <w:szCs w:val="24"/>
        </w:rPr>
        <w:t xml:space="preserve"> measures will use the DEER HVAC </w:t>
      </w:r>
      <w:r w:rsidR="006B26C7">
        <w:rPr>
          <w:rFonts w:asciiTheme="minorHAnsi" w:hAnsiTheme="minorHAnsi" w:cstheme="minorHAnsi"/>
          <w:b w:val="0"/>
          <w:bCs w:val="0"/>
          <w:iCs w:val="0"/>
          <w:smallCaps w:val="0"/>
          <w:sz w:val="22"/>
          <w:szCs w:val="24"/>
        </w:rPr>
        <w:t xml:space="preserve">negative therm </w:t>
      </w:r>
      <w:r w:rsidR="006B26C7" w:rsidRPr="006B26C7">
        <w:rPr>
          <w:rFonts w:asciiTheme="minorHAnsi" w:hAnsiTheme="minorHAnsi" w:cstheme="minorHAnsi"/>
          <w:b w:val="0"/>
          <w:bCs w:val="0"/>
          <w:iCs w:val="0"/>
          <w:smallCaps w:val="0"/>
          <w:sz w:val="22"/>
          <w:szCs w:val="24"/>
        </w:rPr>
        <w:t xml:space="preserve">values used in lighting power applications. Please refer to the ex-ante database for actual </w:t>
      </w:r>
      <w:r w:rsidR="006B26C7">
        <w:rPr>
          <w:rFonts w:asciiTheme="minorHAnsi" w:hAnsiTheme="minorHAnsi" w:cstheme="minorHAnsi"/>
          <w:b w:val="0"/>
          <w:bCs w:val="0"/>
          <w:iCs w:val="0"/>
          <w:smallCaps w:val="0"/>
          <w:sz w:val="22"/>
          <w:szCs w:val="24"/>
        </w:rPr>
        <w:t xml:space="preserve">negative </w:t>
      </w:r>
      <w:proofErr w:type="spellStart"/>
      <w:r w:rsidR="006B26C7">
        <w:rPr>
          <w:rFonts w:asciiTheme="minorHAnsi" w:hAnsiTheme="minorHAnsi" w:cstheme="minorHAnsi"/>
          <w:b w:val="0"/>
          <w:bCs w:val="0"/>
          <w:iCs w:val="0"/>
          <w:smallCaps w:val="0"/>
          <w:sz w:val="22"/>
          <w:szCs w:val="24"/>
        </w:rPr>
        <w:t>therm</w:t>
      </w:r>
      <w:proofErr w:type="spellEnd"/>
      <w:r w:rsidR="006B26C7">
        <w:rPr>
          <w:rFonts w:asciiTheme="minorHAnsi" w:hAnsiTheme="minorHAnsi" w:cstheme="minorHAnsi"/>
          <w:b w:val="0"/>
          <w:bCs w:val="0"/>
          <w:iCs w:val="0"/>
          <w:smallCaps w:val="0"/>
          <w:sz w:val="22"/>
          <w:szCs w:val="24"/>
        </w:rPr>
        <w:t xml:space="preserve"> </w:t>
      </w:r>
      <w:r w:rsidR="00590C51">
        <w:rPr>
          <w:rFonts w:asciiTheme="minorHAnsi" w:hAnsiTheme="minorHAnsi" w:cstheme="minorHAnsi"/>
          <w:b w:val="0"/>
          <w:bCs w:val="0"/>
          <w:iCs w:val="0"/>
          <w:smallCaps w:val="0"/>
          <w:sz w:val="22"/>
          <w:szCs w:val="24"/>
        </w:rPr>
        <w:t>interactive effect values.</w:t>
      </w:r>
    </w:p>
    <w:p w:rsidR="00FC3CD1" w:rsidRPr="00567C8C" w:rsidRDefault="00FC3CD1" w:rsidP="00FC3CD1">
      <w:pPr>
        <w:pStyle w:val="Heading2"/>
      </w:pPr>
      <w:proofErr w:type="gramStart"/>
      <w:r w:rsidRPr="00567C8C">
        <w:lastRenderedPageBreak/>
        <w:t>2.</w:t>
      </w:r>
      <w:r>
        <w:t>3</w:t>
      </w:r>
      <w:r w:rsidRPr="00567C8C">
        <w:t xml:space="preserve"> </w:t>
      </w:r>
      <w:r>
        <w:t xml:space="preserve"> Gross</w:t>
      </w:r>
      <w:proofErr w:type="gramEnd"/>
      <w:r>
        <w:t xml:space="preserve"> Savings Installation Adjustment</w:t>
      </w:r>
      <w:r w:rsidR="0010006A">
        <w:t>/In-Service Rate</w:t>
      </w:r>
    </w:p>
    <w:p w:rsidR="00FC3CD1" w:rsidRDefault="00FC3CD1" w:rsidP="00FC3CD1">
      <w:pPr>
        <w:spacing w:after="120"/>
        <w:rPr>
          <w:rFonts w:asciiTheme="minorHAnsi" w:hAnsiTheme="minorHAnsi" w:cstheme="minorHAnsi"/>
          <w:sz w:val="22"/>
          <w:szCs w:val="22"/>
        </w:rPr>
      </w:pPr>
      <w:r w:rsidRPr="000968C6">
        <w:rPr>
          <w:rFonts w:asciiTheme="minorHAnsi" w:hAnsiTheme="minorHAnsi" w:cstheme="minorHAnsi"/>
          <w:sz w:val="22"/>
          <w:szCs w:val="22"/>
        </w:rPr>
        <w:t xml:space="preserve">The installation rate (IR) is identified in </w:t>
      </w:r>
      <w:r>
        <w:rPr>
          <w:rFonts w:asciiTheme="minorHAnsi" w:hAnsiTheme="minorHAnsi" w:cstheme="minorHAnsi"/>
          <w:sz w:val="22"/>
          <w:szCs w:val="22"/>
        </w:rPr>
        <w:t>ex-ante database</w:t>
      </w:r>
      <w:r w:rsidRPr="000968C6">
        <w:rPr>
          <w:rFonts w:asciiTheme="minorHAnsi" w:hAnsiTheme="minorHAnsi" w:cstheme="minorHAnsi"/>
          <w:sz w:val="22"/>
          <w:szCs w:val="22"/>
        </w:rPr>
        <w:t xml:space="preserve">. This value is obtained from </w:t>
      </w:r>
      <w:r>
        <w:rPr>
          <w:rFonts w:asciiTheme="minorHAnsi" w:hAnsiTheme="minorHAnsi" w:cstheme="minorHAnsi"/>
          <w:sz w:val="22"/>
          <w:szCs w:val="22"/>
        </w:rPr>
        <w:t>the support table available in READi. Currently</w:t>
      </w:r>
      <w:r w:rsidR="0010006A">
        <w:rPr>
          <w:rFonts w:asciiTheme="minorHAnsi" w:hAnsiTheme="minorHAnsi" w:cstheme="minorHAnsi"/>
          <w:sz w:val="22"/>
          <w:szCs w:val="22"/>
        </w:rPr>
        <w:t>,</w:t>
      </w:r>
      <w:r>
        <w:rPr>
          <w:rFonts w:asciiTheme="minorHAnsi" w:hAnsiTheme="minorHAnsi" w:cstheme="minorHAnsi"/>
          <w:sz w:val="22"/>
          <w:szCs w:val="22"/>
        </w:rPr>
        <w:t xml:space="preserve"> there is no versioning on the installation rate table. To address appropriate selection of the installation rate the date of the work paper will serve as the last date checked for updated IR values.</w:t>
      </w:r>
      <w:r w:rsidRPr="000968C6">
        <w:rPr>
          <w:rFonts w:asciiTheme="minorHAnsi" w:hAnsiTheme="minorHAnsi" w:cstheme="minorHAnsi"/>
          <w:sz w:val="22"/>
          <w:szCs w:val="22"/>
        </w:rPr>
        <w:t xml:space="preserve"> The installation rate varies by end use, sector, technology, application, and delivery method.</w:t>
      </w:r>
      <w:r w:rsidRPr="006B4A48">
        <w:rPr>
          <w:rFonts w:asciiTheme="minorHAnsi" w:hAnsiTheme="minorHAnsi" w:cstheme="minorHAnsi"/>
          <w:sz w:val="22"/>
          <w:szCs w:val="22"/>
        </w:rPr>
        <w:t xml:space="preserve"> The relevant </w:t>
      </w:r>
      <w:r>
        <w:rPr>
          <w:rFonts w:asciiTheme="minorHAnsi" w:hAnsiTheme="minorHAnsi" w:cstheme="minorHAnsi"/>
          <w:sz w:val="22"/>
          <w:szCs w:val="22"/>
        </w:rPr>
        <w:t>IR values</w:t>
      </w:r>
      <w:r w:rsidRPr="006B4A48">
        <w:rPr>
          <w:rFonts w:asciiTheme="minorHAnsi" w:hAnsiTheme="minorHAnsi" w:cstheme="minorHAnsi"/>
          <w:sz w:val="22"/>
          <w:szCs w:val="22"/>
        </w:rPr>
        <w:t xml:space="preserve"> for this measure are shown in</w:t>
      </w:r>
      <w:r>
        <w:rPr>
          <w:rFonts w:asciiTheme="minorHAnsi" w:hAnsiTheme="minorHAnsi" w:cstheme="minorHAnsi"/>
          <w:sz w:val="22"/>
          <w:szCs w:val="22"/>
        </w:rPr>
        <w:t xml:space="preserve"> </w:t>
      </w:r>
      <w:r w:rsidRPr="0010006A">
        <w:rPr>
          <w:rFonts w:asciiTheme="minorHAnsi" w:hAnsiTheme="minorHAnsi" w:cstheme="minorHAnsi"/>
          <w:b/>
          <w:sz w:val="22"/>
          <w:szCs w:val="22"/>
        </w:rPr>
        <w:t xml:space="preserve">Table </w:t>
      </w:r>
      <w:r w:rsidR="008C43E8" w:rsidRPr="0010006A">
        <w:rPr>
          <w:rFonts w:asciiTheme="minorHAnsi" w:hAnsiTheme="minorHAnsi" w:cstheme="minorHAnsi"/>
          <w:b/>
          <w:sz w:val="22"/>
          <w:szCs w:val="22"/>
        </w:rPr>
        <w:t>10</w:t>
      </w:r>
      <w:r>
        <w:rPr>
          <w:rFonts w:asciiTheme="minorHAnsi" w:hAnsiTheme="minorHAnsi" w:cstheme="minorHAnsi"/>
          <w:sz w:val="22"/>
          <w:szCs w:val="22"/>
        </w:rPr>
        <w:t xml:space="preserve"> below</w:t>
      </w:r>
      <w:r w:rsidRPr="000968C6">
        <w:rPr>
          <w:rFonts w:asciiTheme="minorHAnsi" w:hAnsiTheme="minorHAnsi" w:cstheme="minorHAnsi"/>
          <w:sz w:val="22"/>
          <w:szCs w:val="22"/>
        </w:rPr>
        <w:t>.</w:t>
      </w:r>
    </w:p>
    <w:p w:rsidR="00885566" w:rsidRPr="00AE5795" w:rsidRDefault="00885566" w:rsidP="00FC3CD1">
      <w:pPr>
        <w:spacing w:after="120"/>
        <w:rPr>
          <w:rFonts w:ascii="Calibri" w:hAnsi="Calibri" w:cs="Calibri"/>
          <w:sz w:val="22"/>
        </w:rPr>
      </w:pPr>
    </w:p>
    <w:p w:rsidR="00FC3CD1" w:rsidRPr="003A69B5" w:rsidRDefault="00FC3CD1" w:rsidP="00FC3CD1">
      <w:pPr>
        <w:pStyle w:val="Caption"/>
        <w:jc w:val="center"/>
        <w:rPr>
          <w:rFonts w:asciiTheme="minorHAnsi" w:hAnsiTheme="minorHAnsi" w:cstheme="minorHAnsi"/>
          <w:sz w:val="22"/>
          <w:szCs w:val="22"/>
        </w:rPr>
      </w:pPr>
      <w:r w:rsidRPr="003A69B5">
        <w:rPr>
          <w:rFonts w:asciiTheme="minorHAnsi" w:hAnsiTheme="minorHAnsi" w:cstheme="minorHAnsi"/>
          <w:sz w:val="22"/>
          <w:szCs w:val="22"/>
        </w:rPr>
        <w:t xml:space="preserve">Table </w:t>
      </w:r>
      <w:r w:rsidR="008C43E8">
        <w:rPr>
          <w:rFonts w:asciiTheme="minorHAnsi" w:hAnsiTheme="minorHAnsi" w:cstheme="minorHAnsi"/>
          <w:sz w:val="22"/>
          <w:szCs w:val="22"/>
        </w:rPr>
        <w:t>10</w:t>
      </w:r>
      <w:r>
        <w:rPr>
          <w:rFonts w:asciiTheme="minorHAnsi" w:hAnsiTheme="minorHAnsi" w:cstheme="minorHAnsi"/>
          <w:sz w:val="22"/>
          <w:szCs w:val="22"/>
        </w:rPr>
        <w:t xml:space="preserve"> </w:t>
      </w:r>
      <w:r w:rsidRPr="003A69B5">
        <w:rPr>
          <w:rFonts w:asciiTheme="minorHAnsi" w:hAnsiTheme="minorHAnsi" w:cstheme="minorHAnsi"/>
          <w:sz w:val="22"/>
          <w:szCs w:val="22"/>
        </w:rPr>
        <w:t>Gross Savings Installation Adjustment (GSIA) IDs</w:t>
      </w:r>
    </w:p>
    <w:tbl>
      <w:tblPr>
        <w:tblW w:w="0" w:type="auto"/>
        <w:jc w:val="center"/>
        <w:tblBorders>
          <w:insideH w:val="single" w:sz="18" w:space="0" w:color="FFFFFF"/>
          <w:insideV w:val="single" w:sz="18" w:space="0" w:color="FFFFFF"/>
        </w:tblBorders>
        <w:tblLook w:val="01E0" w:firstRow="1" w:lastRow="1" w:firstColumn="1" w:lastColumn="1" w:noHBand="0" w:noVBand="0"/>
      </w:tblPr>
      <w:tblGrid>
        <w:gridCol w:w="946"/>
        <w:gridCol w:w="1803"/>
        <w:gridCol w:w="743"/>
        <w:gridCol w:w="982"/>
        <w:gridCol w:w="1270"/>
        <w:gridCol w:w="1241"/>
      </w:tblGrid>
      <w:tr w:rsidR="00FC3CD1" w:rsidRPr="00AB4A96" w:rsidTr="00FB2B27">
        <w:trPr>
          <w:jc w:val="center"/>
        </w:trPr>
        <w:tc>
          <w:tcPr>
            <w:tcW w:w="0" w:type="auto"/>
            <w:shd w:val="pct20" w:color="000000" w:fill="FFFFFF"/>
            <w:vAlign w:val="center"/>
          </w:tcPr>
          <w:p w:rsidR="00FC3CD1" w:rsidRPr="007F7F91" w:rsidRDefault="00FC3CD1" w:rsidP="00FB2B27">
            <w:pPr>
              <w:jc w:val="center"/>
              <w:rPr>
                <w:rFonts w:ascii="Calibri" w:hAnsi="Calibri" w:cs="Calibri"/>
                <w:b/>
                <w:bCs/>
                <w:sz w:val="20"/>
                <w:szCs w:val="20"/>
              </w:rPr>
            </w:pPr>
            <w:r w:rsidRPr="007F7F91">
              <w:rPr>
                <w:rFonts w:ascii="Calibri" w:hAnsi="Calibri" w:cs="Calibri"/>
                <w:b/>
                <w:bCs/>
                <w:sz w:val="20"/>
                <w:szCs w:val="20"/>
              </w:rPr>
              <w:t>GSIA_ID</w:t>
            </w:r>
          </w:p>
        </w:tc>
        <w:tc>
          <w:tcPr>
            <w:tcW w:w="0" w:type="auto"/>
            <w:shd w:val="pct20" w:color="000000" w:fill="FFFFFF"/>
            <w:vAlign w:val="center"/>
          </w:tcPr>
          <w:p w:rsidR="00FC3CD1" w:rsidRPr="007F7F91" w:rsidRDefault="00FC3CD1" w:rsidP="00FB2B27">
            <w:pPr>
              <w:jc w:val="center"/>
              <w:rPr>
                <w:rFonts w:ascii="Calibri" w:hAnsi="Calibri" w:cs="Calibri"/>
                <w:b/>
                <w:bCs/>
                <w:sz w:val="20"/>
                <w:szCs w:val="20"/>
              </w:rPr>
            </w:pPr>
            <w:r w:rsidRPr="007F7F91">
              <w:rPr>
                <w:rFonts w:ascii="Calibri" w:hAnsi="Calibri" w:cs="Calibri"/>
                <w:b/>
                <w:bCs/>
                <w:sz w:val="20"/>
                <w:szCs w:val="20"/>
              </w:rPr>
              <w:t>Description</w:t>
            </w:r>
          </w:p>
        </w:tc>
        <w:tc>
          <w:tcPr>
            <w:tcW w:w="0" w:type="auto"/>
            <w:shd w:val="pct20" w:color="000000" w:fill="FFFFFF"/>
            <w:vAlign w:val="center"/>
          </w:tcPr>
          <w:p w:rsidR="00FC3CD1" w:rsidRPr="007F7F91" w:rsidRDefault="00FC3CD1" w:rsidP="00FB2B27">
            <w:pPr>
              <w:jc w:val="center"/>
              <w:rPr>
                <w:rFonts w:ascii="Calibri" w:hAnsi="Calibri" w:cs="Calibri"/>
                <w:b/>
                <w:bCs/>
                <w:sz w:val="20"/>
                <w:szCs w:val="20"/>
              </w:rPr>
            </w:pPr>
            <w:r w:rsidRPr="007F7F91">
              <w:rPr>
                <w:rFonts w:ascii="Calibri" w:hAnsi="Calibri" w:cs="Calibri"/>
                <w:b/>
                <w:bCs/>
                <w:sz w:val="20"/>
                <w:szCs w:val="20"/>
              </w:rPr>
              <w:t>Sector</w:t>
            </w:r>
          </w:p>
        </w:tc>
        <w:tc>
          <w:tcPr>
            <w:tcW w:w="0" w:type="auto"/>
            <w:shd w:val="pct20" w:color="000000" w:fill="FFFFFF"/>
            <w:vAlign w:val="center"/>
          </w:tcPr>
          <w:p w:rsidR="00FC3CD1" w:rsidRPr="007F7F91" w:rsidRDefault="00FC3CD1" w:rsidP="00FB2B27">
            <w:pPr>
              <w:jc w:val="center"/>
              <w:rPr>
                <w:rFonts w:ascii="Calibri" w:hAnsi="Calibri" w:cs="Calibri"/>
                <w:b/>
                <w:bCs/>
                <w:sz w:val="20"/>
                <w:szCs w:val="20"/>
              </w:rPr>
            </w:pPr>
            <w:r w:rsidRPr="007F7F91">
              <w:rPr>
                <w:rFonts w:ascii="Calibri" w:hAnsi="Calibri" w:cs="Calibri"/>
                <w:b/>
                <w:bCs/>
                <w:sz w:val="20"/>
                <w:szCs w:val="20"/>
              </w:rPr>
              <w:t>BldgType</w:t>
            </w:r>
          </w:p>
        </w:tc>
        <w:tc>
          <w:tcPr>
            <w:tcW w:w="0" w:type="auto"/>
            <w:shd w:val="pct20" w:color="000000" w:fill="FFFFFF"/>
            <w:vAlign w:val="center"/>
          </w:tcPr>
          <w:p w:rsidR="00FC3CD1" w:rsidRPr="007F7F91" w:rsidRDefault="00FC3CD1" w:rsidP="00FB2B27">
            <w:pPr>
              <w:jc w:val="center"/>
              <w:rPr>
                <w:rFonts w:ascii="Calibri" w:hAnsi="Calibri" w:cs="Calibri"/>
                <w:b/>
                <w:bCs/>
                <w:sz w:val="20"/>
                <w:szCs w:val="20"/>
              </w:rPr>
            </w:pPr>
            <w:r w:rsidRPr="007F7F91">
              <w:rPr>
                <w:rFonts w:ascii="Calibri" w:hAnsi="Calibri" w:cs="Calibri"/>
                <w:b/>
                <w:bCs/>
                <w:sz w:val="20"/>
                <w:szCs w:val="20"/>
              </w:rPr>
              <w:t>UseCategory</w:t>
            </w:r>
          </w:p>
        </w:tc>
        <w:tc>
          <w:tcPr>
            <w:tcW w:w="0" w:type="auto"/>
            <w:shd w:val="pct20" w:color="000000" w:fill="FFFFFF"/>
            <w:vAlign w:val="center"/>
          </w:tcPr>
          <w:p w:rsidR="00FC3CD1" w:rsidRPr="007F7F91" w:rsidRDefault="00FC3CD1" w:rsidP="00FB2B27">
            <w:pPr>
              <w:jc w:val="center"/>
              <w:rPr>
                <w:rFonts w:ascii="Calibri" w:hAnsi="Calibri" w:cs="Calibri"/>
                <w:b/>
                <w:bCs/>
                <w:sz w:val="20"/>
                <w:szCs w:val="20"/>
              </w:rPr>
            </w:pPr>
            <w:r w:rsidRPr="007F7F91">
              <w:rPr>
                <w:rFonts w:ascii="Calibri" w:hAnsi="Calibri" w:cs="Calibri"/>
                <w:b/>
                <w:bCs/>
                <w:sz w:val="20"/>
                <w:szCs w:val="20"/>
              </w:rPr>
              <w:t>TechType</w:t>
            </w:r>
          </w:p>
        </w:tc>
      </w:tr>
      <w:tr w:rsidR="00FC3CD1" w:rsidRPr="00AB4A96" w:rsidTr="00FB2B27">
        <w:trPr>
          <w:jc w:val="center"/>
        </w:trPr>
        <w:tc>
          <w:tcPr>
            <w:tcW w:w="0" w:type="auto"/>
            <w:shd w:val="pct5" w:color="000000" w:fill="FFFFFF"/>
            <w:vAlign w:val="center"/>
          </w:tcPr>
          <w:p w:rsidR="00FC3CD1" w:rsidRPr="00537055" w:rsidRDefault="00FC3CD1" w:rsidP="00FB2B27">
            <w:pPr>
              <w:jc w:val="center"/>
              <w:rPr>
                <w:rFonts w:asciiTheme="minorHAnsi" w:hAnsiTheme="minorHAnsi" w:cstheme="minorHAnsi"/>
                <w:sz w:val="20"/>
                <w:szCs w:val="20"/>
              </w:rPr>
            </w:pPr>
            <w:r w:rsidRPr="00537055">
              <w:rPr>
                <w:rFonts w:asciiTheme="minorHAnsi" w:hAnsiTheme="minorHAnsi" w:cstheme="minorHAnsi"/>
                <w:sz w:val="20"/>
                <w:szCs w:val="20"/>
              </w:rPr>
              <w:t>Def-GSIA</w:t>
            </w:r>
          </w:p>
        </w:tc>
        <w:tc>
          <w:tcPr>
            <w:tcW w:w="0" w:type="auto"/>
            <w:shd w:val="pct5" w:color="000000" w:fill="FFFFFF"/>
            <w:vAlign w:val="center"/>
          </w:tcPr>
          <w:p w:rsidR="00FC3CD1" w:rsidRPr="00537055" w:rsidRDefault="00FC3CD1" w:rsidP="00FB2B27">
            <w:pPr>
              <w:jc w:val="center"/>
              <w:rPr>
                <w:rFonts w:asciiTheme="minorHAnsi" w:hAnsiTheme="minorHAnsi" w:cstheme="minorHAnsi"/>
                <w:sz w:val="20"/>
                <w:szCs w:val="20"/>
              </w:rPr>
            </w:pPr>
            <w:r w:rsidRPr="00537055">
              <w:rPr>
                <w:rFonts w:asciiTheme="minorHAnsi" w:hAnsiTheme="minorHAnsi" w:cstheme="minorHAnsi"/>
                <w:sz w:val="20"/>
                <w:szCs w:val="20"/>
              </w:rPr>
              <w:t>Default GSIA values</w:t>
            </w:r>
          </w:p>
        </w:tc>
        <w:tc>
          <w:tcPr>
            <w:tcW w:w="0" w:type="auto"/>
            <w:shd w:val="pct5" w:color="000000" w:fill="FFFFFF"/>
            <w:vAlign w:val="center"/>
          </w:tcPr>
          <w:p w:rsidR="00FC3CD1" w:rsidRPr="00697868" w:rsidRDefault="00FC3CD1" w:rsidP="00FB2B27">
            <w:pPr>
              <w:jc w:val="center"/>
              <w:rPr>
                <w:rFonts w:asciiTheme="minorHAnsi" w:hAnsiTheme="minorHAnsi" w:cstheme="minorHAnsi"/>
                <w:sz w:val="20"/>
                <w:szCs w:val="20"/>
              </w:rPr>
            </w:pPr>
            <w:r>
              <w:rPr>
                <w:rFonts w:asciiTheme="minorHAnsi" w:hAnsiTheme="minorHAnsi" w:cstheme="minorHAnsi"/>
                <w:sz w:val="20"/>
                <w:szCs w:val="20"/>
              </w:rPr>
              <w:t>Any</w:t>
            </w:r>
          </w:p>
        </w:tc>
        <w:tc>
          <w:tcPr>
            <w:tcW w:w="0" w:type="auto"/>
            <w:shd w:val="pct5" w:color="000000" w:fill="FFFFFF"/>
            <w:vAlign w:val="center"/>
          </w:tcPr>
          <w:p w:rsidR="00FC3CD1" w:rsidRPr="00697868" w:rsidRDefault="00FC3CD1" w:rsidP="00FB2B27">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0" w:type="auto"/>
            <w:shd w:val="pct5" w:color="000000" w:fill="FFFFFF"/>
            <w:vAlign w:val="center"/>
          </w:tcPr>
          <w:p w:rsidR="00FC3CD1" w:rsidRPr="007F7F91" w:rsidRDefault="00BE21CC" w:rsidP="00FB2B27">
            <w:pPr>
              <w:jc w:val="center"/>
              <w:rPr>
                <w:rFonts w:ascii="Calibri" w:hAnsi="Calibri" w:cs="Calibri"/>
                <w:sz w:val="20"/>
                <w:szCs w:val="20"/>
              </w:rPr>
            </w:pPr>
            <w:r>
              <w:rPr>
                <w:rFonts w:ascii="Calibri" w:hAnsi="Calibri" w:cs="Calibri"/>
                <w:sz w:val="20"/>
                <w:szCs w:val="20"/>
              </w:rPr>
              <w:t>AppPlug</w:t>
            </w:r>
          </w:p>
        </w:tc>
        <w:tc>
          <w:tcPr>
            <w:tcW w:w="0" w:type="auto"/>
            <w:shd w:val="pct5" w:color="000000" w:fill="FFFFFF"/>
            <w:vAlign w:val="center"/>
          </w:tcPr>
          <w:p w:rsidR="00FC3CD1" w:rsidRPr="007F7F91" w:rsidRDefault="00BE21CC" w:rsidP="00FB2B27">
            <w:pPr>
              <w:jc w:val="center"/>
              <w:rPr>
                <w:rFonts w:ascii="Calibri" w:hAnsi="Calibri" w:cs="Calibri"/>
                <w:sz w:val="20"/>
                <w:szCs w:val="20"/>
              </w:rPr>
            </w:pPr>
            <w:r w:rsidRPr="00BE21CC">
              <w:rPr>
                <w:rFonts w:ascii="Calibri" w:hAnsi="Calibri" w:cs="Calibri"/>
                <w:sz w:val="20"/>
                <w:szCs w:val="20"/>
              </w:rPr>
              <w:t>OccSensPlug</w:t>
            </w:r>
          </w:p>
        </w:tc>
      </w:tr>
    </w:tbl>
    <w:p w:rsidR="00E16609" w:rsidRPr="000F130A" w:rsidRDefault="00E16609" w:rsidP="00E16609">
      <w:pPr>
        <w:pStyle w:val="Heading1"/>
        <w:keepNext w:val="0"/>
        <w:rPr>
          <w:rFonts w:asciiTheme="minorHAnsi" w:hAnsiTheme="minorHAnsi" w:cstheme="minorHAnsi"/>
        </w:rPr>
      </w:pPr>
      <w:bookmarkStart w:id="16" w:name="_Toc214003093"/>
      <w:r w:rsidRPr="000F130A">
        <w:rPr>
          <w:rFonts w:asciiTheme="minorHAnsi" w:hAnsiTheme="minorHAnsi" w:cstheme="minorHAnsi"/>
        </w:rPr>
        <w:t>Section 3. Load Shape</w:t>
      </w:r>
      <w:bookmarkEnd w:id="16"/>
      <w:r w:rsidRPr="000F130A">
        <w:rPr>
          <w:rFonts w:asciiTheme="minorHAnsi" w:hAnsiTheme="minorHAnsi" w:cstheme="minorHAnsi"/>
        </w:rPr>
        <w:t>s</w:t>
      </w:r>
    </w:p>
    <w:p w:rsidR="00FC3CD1" w:rsidRPr="00BD3931" w:rsidRDefault="00FC3CD1" w:rsidP="00FC3CD1">
      <w:pPr>
        <w:rPr>
          <w:rFonts w:asciiTheme="minorHAnsi" w:hAnsiTheme="minorHAnsi" w:cstheme="minorHAnsi"/>
          <w:sz w:val="22"/>
          <w:szCs w:val="22"/>
        </w:rPr>
      </w:pPr>
      <w:bookmarkStart w:id="17" w:name="_Toc214003096"/>
      <w:r w:rsidRPr="00BD3931">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XE "load shape" </w:instrText>
      </w:r>
      <w:r w:rsidRPr="00BD3931">
        <w:rPr>
          <w:rFonts w:asciiTheme="minorHAnsi" w:hAnsiTheme="minorHAnsi" w:cstheme="minorHAnsi"/>
          <w:sz w:val="22"/>
          <w:szCs w:val="22"/>
        </w:rPr>
        <w:fldChar w:fldCharType="end"/>
      </w:r>
      <w:r w:rsidRPr="00BD3931">
        <w:rPr>
          <w:rFonts w:asciiTheme="minorHAnsi" w:hAnsiTheme="minorHAnsi" w:cstheme="minorHAnsi"/>
          <w:sz w:val="22"/>
          <w:szCs w:val="22"/>
        </w:rPr>
        <w:t xml:space="preserve">the closest load shape chosen for this measure is the </w:t>
      </w:r>
      <w:r w:rsidR="001373F7" w:rsidRPr="001373F7">
        <w:rPr>
          <w:rFonts w:asciiTheme="minorHAnsi" w:hAnsiTheme="minorHAnsi" w:cstheme="minorHAnsi"/>
          <w:sz w:val="22"/>
          <w:szCs w:val="22"/>
        </w:rPr>
        <w:t>DEER:RefrgFrzr_HighEff</w:t>
      </w:r>
      <w:r w:rsidRPr="00BD3931">
        <w:rPr>
          <w:rFonts w:asciiTheme="minorHAnsi" w:hAnsiTheme="minorHAnsi" w:cstheme="minorHAnsi"/>
          <w:sz w:val="22"/>
          <w:szCs w:val="22"/>
        </w:rPr>
        <w:t xml:space="preserve">.  </w:t>
      </w:r>
      <w:r>
        <w:rPr>
          <w:rFonts w:asciiTheme="minorHAnsi" w:hAnsiTheme="minorHAnsi" w:cstheme="minorHAnsi"/>
          <w:sz w:val="22"/>
          <w:szCs w:val="22"/>
        </w:rPr>
        <w:t xml:space="preserve">See </w:t>
      </w:r>
      <w:r w:rsidRPr="0010006A">
        <w:rPr>
          <w:rFonts w:asciiTheme="minorHAnsi" w:hAnsiTheme="minorHAnsi" w:cstheme="minorHAnsi"/>
          <w:b/>
          <w:sz w:val="22"/>
          <w:szCs w:val="22"/>
        </w:rPr>
        <w:t>Table 1</w:t>
      </w:r>
      <w:r w:rsidR="008C43E8" w:rsidRPr="0010006A">
        <w:rPr>
          <w:rFonts w:asciiTheme="minorHAnsi" w:hAnsiTheme="minorHAnsi" w:cstheme="minorHAnsi"/>
          <w:b/>
          <w:sz w:val="22"/>
          <w:szCs w:val="22"/>
        </w:rPr>
        <w:t>1</w:t>
      </w:r>
      <w:r w:rsidRPr="00BD3931">
        <w:rPr>
          <w:rFonts w:asciiTheme="minorHAnsi" w:hAnsiTheme="minorHAnsi" w:cstheme="minorHAnsi"/>
          <w:sz w:val="22"/>
          <w:szCs w:val="22"/>
        </w:rPr>
        <w:t xml:space="preserve"> for a list of all Building Types and Load S</w:t>
      </w:r>
      <w:r>
        <w:rPr>
          <w:rFonts w:asciiTheme="minorHAnsi" w:hAnsiTheme="minorHAnsi" w:cstheme="minorHAnsi"/>
          <w:sz w:val="22"/>
          <w:szCs w:val="22"/>
        </w:rPr>
        <w:t xml:space="preserve">hapes.  </w:t>
      </w:r>
    </w:p>
    <w:p w:rsidR="00FC3CD1" w:rsidRPr="00F4752B" w:rsidRDefault="00FC3CD1" w:rsidP="00FC3CD1">
      <w:pPr>
        <w:pStyle w:val="Caption"/>
        <w:jc w:val="center"/>
        <w:rPr>
          <w:rFonts w:asciiTheme="minorHAnsi" w:hAnsiTheme="minorHAnsi" w:cstheme="minorHAnsi"/>
          <w:b w:val="0"/>
          <w:sz w:val="22"/>
          <w:szCs w:val="22"/>
        </w:rPr>
      </w:pPr>
      <w:r w:rsidRPr="00F4752B">
        <w:rPr>
          <w:rFonts w:asciiTheme="minorHAnsi" w:hAnsiTheme="minorHAnsi" w:cstheme="minorHAnsi"/>
          <w:sz w:val="22"/>
          <w:szCs w:val="22"/>
        </w:rPr>
        <w:t xml:space="preserve">Table </w:t>
      </w:r>
      <w:r>
        <w:rPr>
          <w:rFonts w:asciiTheme="minorHAnsi" w:hAnsiTheme="minorHAnsi" w:cstheme="minorHAnsi"/>
          <w:sz w:val="22"/>
          <w:szCs w:val="22"/>
        </w:rPr>
        <w:t>1</w:t>
      </w:r>
      <w:r w:rsidR="008C43E8">
        <w:rPr>
          <w:rFonts w:asciiTheme="minorHAnsi" w:hAnsiTheme="minorHAnsi" w:cstheme="minorHAnsi"/>
          <w:sz w:val="22"/>
          <w:szCs w:val="22"/>
        </w:rPr>
        <w:t>1</w:t>
      </w:r>
      <w:r w:rsidRPr="00F4752B">
        <w:rPr>
          <w:rFonts w:asciiTheme="minorHAnsi" w:hAnsiTheme="minorHAnsi" w:cstheme="minorHAnsi"/>
          <w:sz w:val="22"/>
          <w:szCs w:val="22"/>
        </w:rPr>
        <w:t xml:space="preserve"> Building Types and Load Shapes</w:t>
      </w:r>
    </w:p>
    <w:tbl>
      <w:tblPr>
        <w:tblStyle w:val="TableContemporary"/>
        <w:tblW w:w="2900" w:type="pct"/>
        <w:jc w:val="center"/>
        <w:tblInd w:w="108" w:type="dxa"/>
        <w:tblLook w:val="01E0" w:firstRow="1" w:lastRow="1" w:firstColumn="1" w:lastColumn="1" w:noHBand="0" w:noVBand="0"/>
      </w:tblPr>
      <w:tblGrid>
        <w:gridCol w:w="2988"/>
        <w:gridCol w:w="2566"/>
      </w:tblGrid>
      <w:tr w:rsidR="00FC3CD1" w:rsidRPr="000F130A" w:rsidTr="00FB2B27">
        <w:trPr>
          <w:cnfStyle w:val="100000000000" w:firstRow="1" w:lastRow="0" w:firstColumn="0" w:lastColumn="0" w:oddVBand="0" w:evenVBand="0" w:oddHBand="0" w:evenHBand="0" w:firstRowFirstColumn="0" w:firstRowLastColumn="0" w:lastRowFirstColumn="0" w:lastRowLastColumn="0"/>
          <w:jc w:val="center"/>
        </w:trPr>
        <w:tc>
          <w:tcPr>
            <w:tcW w:w="2690" w:type="pct"/>
          </w:tcPr>
          <w:p w:rsidR="00FC3CD1" w:rsidRPr="002A3D26" w:rsidRDefault="00FC3CD1" w:rsidP="00FB2B27">
            <w:pPr>
              <w:jc w:val="center"/>
              <w:rPr>
                <w:rFonts w:asciiTheme="minorHAnsi" w:hAnsiTheme="minorHAnsi" w:cstheme="minorHAnsi"/>
                <w:sz w:val="20"/>
                <w:szCs w:val="20"/>
                <w:highlight w:val="yellow"/>
              </w:rPr>
            </w:pPr>
            <w:r w:rsidRPr="002A3D26">
              <w:rPr>
                <w:rFonts w:asciiTheme="minorHAnsi" w:hAnsiTheme="minorHAnsi" w:cstheme="minorHAnsi"/>
                <w:sz w:val="20"/>
                <w:szCs w:val="20"/>
              </w:rPr>
              <w:t>Building Type</w:t>
            </w:r>
          </w:p>
        </w:tc>
        <w:tc>
          <w:tcPr>
            <w:tcW w:w="2310" w:type="pct"/>
          </w:tcPr>
          <w:p w:rsidR="00FC3CD1" w:rsidRPr="002A3D26" w:rsidRDefault="00FC3CD1" w:rsidP="00FB2B27">
            <w:pPr>
              <w:jc w:val="center"/>
              <w:rPr>
                <w:rFonts w:asciiTheme="minorHAnsi" w:hAnsiTheme="minorHAnsi" w:cstheme="minorHAnsi"/>
                <w:sz w:val="20"/>
                <w:szCs w:val="20"/>
              </w:rPr>
            </w:pPr>
            <w:r w:rsidRPr="002A3D26">
              <w:rPr>
                <w:rFonts w:asciiTheme="minorHAnsi" w:hAnsiTheme="minorHAnsi" w:cstheme="minorHAnsi"/>
                <w:sz w:val="20"/>
                <w:szCs w:val="20"/>
              </w:rPr>
              <w:t>Load Shape</w:t>
            </w:r>
          </w:p>
        </w:tc>
      </w:tr>
      <w:tr w:rsidR="001373F7" w:rsidRPr="002A3D26" w:rsidTr="00FB2B27">
        <w:trPr>
          <w:cnfStyle w:val="000000100000" w:firstRow="0" w:lastRow="0" w:firstColumn="0" w:lastColumn="0" w:oddVBand="0" w:evenVBand="0" w:oddHBand="1" w:evenHBand="0" w:firstRowFirstColumn="0" w:firstRowLastColumn="0" w:lastRowFirstColumn="0" w:lastRowLastColumn="0"/>
          <w:jc w:val="center"/>
        </w:trPr>
        <w:tc>
          <w:tcPr>
            <w:tcW w:w="2690" w:type="pct"/>
            <w:vAlign w:val="center"/>
          </w:tcPr>
          <w:p w:rsidR="001373F7" w:rsidRPr="001373F7" w:rsidRDefault="001373F7">
            <w:pPr>
              <w:rPr>
                <w:rFonts w:asciiTheme="minorHAnsi" w:hAnsiTheme="minorHAnsi" w:cstheme="minorHAnsi"/>
                <w:sz w:val="20"/>
                <w:szCs w:val="20"/>
              </w:rPr>
            </w:pPr>
            <w:r w:rsidRPr="001373F7">
              <w:rPr>
                <w:rFonts w:asciiTheme="minorHAnsi" w:hAnsiTheme="minorHAnsi" w:cstheme="minorHAnsi"/>
                <w:sz w:val="20"/>
                <w:szCs w:val="20"/>
              </w:rPr>
              <w:t>Residential</w:t>
            </w:r>
          </w:p>
        </w:tc>
        <w:tc>
          <w:tcPr>
            <w:tcW w:w="2310" w:type="pct"/>
            <w:vAlign w:val="center"/>
          </w:tcPr>
          <w:p w:rsidR="001373F7" w:rsidRPr="002A3D26" w:rsidRDefault="001373F7" w:rsidP="00FB2B27">
            <w:pPr>
              <w:jc w:val="center"/>
              <w:rPr>
                <w:rFonts w:asciiTheme="minorHAnsi" w:hAnsiTheme="minorHAnsi" w:cstheme="minorHAnsi"/>
                <w:sz w:val="20"/>
                <w:szCs w:val="20"/>
              </w:rPr>
            </w:pPr>
            <w:r w:rsidRPr="001373F7">
              <w:rPr>
                <w:rFonts w:asciiTheme="minorHAnsi" w:hAnsiTheme="minorHAnsi" w:cstheme="minorHAnsi"/>
                <w:sz w:val="20"/>
                <w:szCs w:val="20"/>
              </w:rPr>
              <w:t>DEER:RefrgFrzr_HighEff</w:t>
            </w:r>
          </w:p>
        </w:tc>
      </w:tr>
      <w:tr w:rsidR="001373F7" w:rsidRPr="000F130A" w:rsidTr="00FB2B27">
        <w:trPr>
          <w:cnfStyle w:val="000000010000" w:firstRow="0" w:lastRow="0" w:firstColumn="0" w:lastColumn="0" w:oddVBand="0" w:evenVBand="0" w:oddHBand="0" w:evenHBand="1" w:firstRowFirstColumn="0" w:firstRowLastColumn="0" w:lastRowFirstColumn="0" w:lastRowLastColumn="0"/>
          <w:jc w:val="center"/>
        </w:trPr>
        <w:tc>
          <w:tcPr>
            <w:tcW w:w="2690" w:type="pct"/>
            <w:vAlign w:val="center"/>
          </w:tcPr>
          <w:p w:rsidR="001373F7" w:rsidRPr="001373F7" w:rsidRDefault="001373F7">
            <w:pPr>
              <w:rPr>
                <w:rFonts w:asciiTheme="minorHAnsi" w:hAnsiTheme="minorHAnsi" w:cstheme="minorHAnsi"/>
                <w:sz w:val="20"/>
                <w:szCs w:val="20"/>
              </w:rPr>
            </w:pPr>
            <w:r w:rsidRPr="001373F7">
              <w:rPr>
                <w:rFonts w:asciiTheme="minorHAnsi" w:hAnsiTheme="minorHAnsi" w:cstheme="minorHAnsi"/>
                <w:sz w:val="20"/>
                <w:szCs w:val="20"/>
              </w:rPr>
              <w:t>Residential Mobile Home</w:t>
            </w:r>
          </w:p>
        </w:tc>
        <w:tc>
          <w:tcPr>
            <w:tcW w:w="2310" w:type="pct"/>
          </w:tcPr>
          <w:p w:rsidR="001373F7" w:rsidRDefault="001373F7" w:rsidP="001373F7">
            <w:pPr>
              <w:jc w:val="center"/>
            </w:pPr>
            <w:r w:rsidRPr="00565D2D">
              <w:rPr>
                <w:rFonts w:asciiTheme="minorHAnsi" w:hAnsiTheme="minorHAnsi" w:cstheme="minorHAnsi"/>
                <w:sz w:val="20"/>
                <w:szCs w:val="20"/>
              </w:rPr>
              <w:t>DEER:RefrgFrzr_HighEff</w:t>
            </w:r>
          </w:p>
        </w:tc>
      </w:tr>
      <w:tr w:rsidR="001373F7" w:rsidRPr="000F130A" w:rsidTr="00FB2B27">
        <w:trPr>
          <w:cnfStyle w:val="000000100000" w:firstRow="0" w:lastRow="0" w:firstColumn="0" w:lastColumn="0" w:oddVBand="0" w:evenVBand="0" w:oddHBand="1" w:evenHBand="0" w:firstRowFirstColumn="0" w:firstRowLastColumn="0" w:lastRowFirstColumn="0" w:lastRowLastColumn="0"/>
          <w:jc w:val="center"/>
        </w:trPr>
        <w:tc>
          <w:tcPr>
            <w:tcW w:w="2690" w:type="pct"/>
            <w:vAlign w:val="center"/>
          </w:tcPr>
          <w:p w:rsidR="001373F7" w:rsidRPr="001373F7" w:rsidRDefault="001373F7">
            <w:pPr>
              <w:rPr>
                <w:rFonts w:asciiTheme="minorHAnsi" w:hAnsiTheme="minorHAnsi" w:cstheme="minorHAnsi"/>
                <w:sz w:val="20"/>
                <w:szCs w:val="20"/>
              </w:rPr>
            </w:pPr>
            <w:r w:rsidRPr="001373F7">
              <w:rPr>
                <w:rFonts w:asciiTheme="minorHAnsi" w:hAnsiTheme="minorHAnsi" w:cstheme="minorHAnsi"/>
                <w:sz w:val="20"/>
                <w:szCs w:val="20"/>
              </w:rPr>
              <w:t>Residential Multi-family</w:t>
            </w:r>
          </w:p>
        </w:tc>
        <w:tc>
          <w:tcPr>
            <w:tcW w:w="2310" w:type="pct"/>
          </w:tcPr>
          <w:p w:rsidR="001373F7" w:rsidRDefault="001373F7" w:rsidP="001373F7">
            <w:pPr>
              <w:jc w:val="center"/>
            </w:pPr>
            <w:r w:rsidRPr="00565D2D">
              <w:rPr>
                <w:rFonts w:asciiTheme="minorHAnsi" w:hAnsiTheme="minorHAnsi" w:cstheme="minorHAnsi"/>
                <w:sz w:val="20"/>
                <w:szCs w:val="20"/>
              </w:rPr>
              <w:t>DEER:RefrgFrzr_HighEff</w:t>
            </w:r>
          </w:p>
        </w:tc>
      </w:tr>
      <w:tr w:rsidR="001373F7" w:rsidRPr="000F130A" w:rsidTr="00FB2B27">
        <w:trPr>
          <w:cnfStyle w:val="000000010000" w:firstRow="0" w:lastRow="0" w:firstColumn="0" w:lastColumn="0" w:oddVBand="0" w:evenVBand="0" w:oddHBand="0" w:evenHBand="1" w:firstRowFirstColumn="0" w:firstRowLastColumn="0" w:lastRowFirstColumn="0" w:lastRowLastColumn="0"/>
          <w:jc w:val="center"/>
        </w:trPr>
        <w:tc>
          <w:tcPr>
            <w:tcW w:w="2690" w:type="pct"/>
            <w:vAlign w:val="center"/>
          </w:tcPr>
          <w:p w:rsidR="001373F7" w:rsidRPr="001373F7" w:rsidRDefault="001373F7">
            <w:pPr>
              <w:rPr>
                <w:rFonts w:asciiTheme="minorHAnsi" w:hAnsiTheme="minorHAnsi" w:cstheme="minorHAnsi"/>
                <w:sz w:val="20"/>
                <w:szCs w:val="20"/>
              </w:rPr>
            </w:pPr>
            <w:r w:rsidRPr="001373F7">
              <w:rPr>
                <w:rFonts w:asciiTheme="minorHAnsi" w:hAnsiTheme="minorHAnsi" w:cstheme="minorHAnsi"/>
                <w:sz w:val="20"/>
                <w:szCs w:val="20"/>
              </w:rPr>
              <w:t>Residential Single Family</w:t>
            </w:r>
          </w:p>
        </w:tc>
        <w:tc>
          <w:tcPr>
            <w:tcW w:w="2310" w:type="pct"/>
          </w:tcPr>
          <w:p w:rsidR="001373F7" w:rsidRDefault="001373F7" w:rsidP="001373F7">
            <w:pPr>
              <w:jc w:val="center"/>
            </w:pPr>
            <w:r w:rsidRPr="00565D2D">
              <w:rPr>
                <w:rFonts w:asciiTheme="minorHAnsi" w:hAnsiTheme="minorHAnsi" w:cstheme="minorHAnsi"/>
                <w:sz w:val="20"/>
                <w:szCs w:val="20"/>
              </w:rPr>
              <w:t>DEER:RefrgFrzr_HighEff</w:t>
            </w:r>
          </w:p>
        </w:tc>
      </w:tr>
    </w:tbl>
    <w:p w:rsidR="00E16609" w:rsidRDefault="00E16609" w:rsidP="00E16609">
      <w:pPr>
        <w:pStyle w:val="Heading1"/>
        <w:keepNext w:val="0"/>
        <w:rPr>
          <w:rFonts w:asciiTheme="minorHAnsi" w:hAnsiTheme="minorHAnsi" w:cstheme="minorHAnsi"/>
        </w:rPr>
      </w:pPr>
      <w:r w:rsidRPr="000F130A">
        <w:rPr>
          <w:rFonts w:asciiTheme="minorHAnsi" w:hAnsiTheme="minorHAnsi" w:cstheme="minorHAnsi"/>
        </w:rPr>
        <w:t>Section 4. Base Case &amp; Measure Costs</w:t>
      </w:r>
      <w:bookmarkEnd w:id="17"/>
    </w:p>
    <w:p w:rsidR="00E16609" w:rsidRPr="000F130A" w:rsidRDefault="00E16609" w:rsidP="00824F1C">
      <w:pPr>
        <w:pStyle w:val="Heading2"/>
        <w:rPr>
          <w:rFonts w:asciiTheme="minorHAnsi" w:hAnsiTheme="minorHAnsi" w:cstheme="minorHAnsi"/>
        </w:rPr>
      </w:pPr>
      <w:bookmarkStart w:id="18" w:name="_MON_1399297811"/>
      <w:bookmarkStart w:id="19" w:name="_Toc214003097"/>
      <w:bookmarkEnd w:id="18"/>
      <w:r w:rsidRPr="000F130A">
        <w:rPr>
          <w:rFonts w:asciiTheme="minorHAnsi" w:hAnsiTheme="minorHAnsi" w:cstheme="minorHAnsi"/>
        </w:rPr>
        <w:t>4.1 Base Case Cost</w:t>
      </w:r>
      <w:bookmarkEnd w:id="19"/>
    </w:p>
    <w:p w:rsidR="00FC3CD1" w:rsidRPr="00D4698C" w:rsidRDefault="002411E5" w:rsidP="00FC3CD1">
      <w:pPr>
        <w:spacing w:before="40" w:after="40"/>
        <w:rPr>
          <w:rFonts w:asciiTheme="minorHAnsi" w:hAnsiTheme="minorHAnsi" w:cstheme="minorHAnsi"/>
          <w:sz w:val="22"/>
          <w:szCs w:val="22"/>
        </w:rPr>
      </w:pPr>
      <w:r w:rsidRPr="002411E5">
        <w:rPr>
          <w:rFonts w:asciiTheme="minorHAnsi" w:hAnsiTheme="minorHAnsi"/>
          <w:sz w:val="22"/>
          <w:szCs w:val="22"/>
        </w:rPr>
        <w:t xml:space="preserve">The assumed base case is </w:t>
      </w:r>
      <w:r w:rsidR="00F43CAA">
        <w:rPr>
          <w:rFonts w:asciiTheme="minorHAnsi" w:hAnsiTheme="minorHAnsi"/>
          <w:sz w:val="22"/>
          <w:szCs w:val="22"/>
        </w:rPr>
        <w:t>a standard</w:t>
      </w:r>
      <w:r w:rsidRPr="002411E5">
        <w:rPr>
          <w:rFonts w:asciiTheme="minorHAnsi" w:hAnsiTheme="minorHAnsi"/>
          <w:sz w:val="22"/>
          <w:szCs w:val="22"/>
        </w:rPr>
        <w:t xml:space="preserve"> power strip. Therefore, </w:t>
      </w:r>
      <w:r>
        <w:rPr>
          <w:rFonts w:asciiTheme="minorHAnsi" w:hAnsiTheme="minorHAnsi"/>
          <w:sz w:val="22"/>
          <w:szCs w:val="22"/>
        </w:rPr>
        <w:t xml:space="preserve">for </w:t>
      </w:r>
      <w:r w:rsidR="00FC3CD1" w:rsidRPr="00D4698C">
        <w:rPr>
          <w:rFonts w:asciiTheme="minorHAnsi" w:hAnsiTheme="minorHAnsi"/>
          <w:sz w:val="22"/>
          <w:szCs w:val="22"/>
        </w:rPr>
        <w:t>this measure category, the base case cost is assumed to be zero because these are discretionary modifications (retrofit add-on) to the customers’ existing equipment. The alternative is to make no changes to their existing system.</w:t>
      </w:r>
    </w:p>
    <w:p w:rsidR="00E16609" w:rsidRPr="000F130A" w:rsidRDefault="00E16609" w:rsidP="00E16609">
      <w:pPr>
        <w:pStyle w:val="Heading2"/>
        <w:keepNext w:val="0"/>
        <w:rPr>
          <w:rFonts w:asciiTheme="minorHAnsi" w:hAnsiTheme="minorHAnsi" w:cstheme="minorHAnsi"/>
        </w:rPr>
      </w:pPr>
      <w:bookmarkStart w:id="20" w:name="_Toc214003098"/>
      <w:r w:rsidRPr="000F130A">
        <w:rPr>
          <w:rFonts w:asciiTheme="minorHAnsi" w:hAnsiTheme="minorHAnsi" w:cstheme="minorHAnsi"/>
        </w:rPr>
        <w:t>4.2 Gross Measure Cost</w:t>
      </w:r>
      <w:bookmarkEnd w:id="20"/>
    </w:p>
    <w:p w:rsidR="00AC64DD" w:rsidRDefault="00FC3CD1" w:rsidP="00035AE3">
      <w:pPr>
        <w:rPr>
          <w:rFonts w:asciiTheme="minorHAnsi" w:hAnsiTheme="minorHAnsi"/>
          <w:sz w:val="22"/>
          <w:szCs w:val="22"/>
        </w:rPr>
      </w:pPr>
      <w:r w:rsidRPr="00D4698C">
        <w:rPr>
          <w:rFonts w:asciiTheme="minorHAnsi" w:hAnsiTheme="minorHAnsi"/>
          <w:sz w:val="22"/>
          <w:szCs w:val="22"/>
        </w:rPr>
        <w:t>For retrofit add-on</w:t>
      </w:r>
      <w:r w:rsidR="00F17126">
        <w:rPr>
          <w:rFonts w:asciiTheme="minorHAnsi" w:hAnsiTheme="minorHAnsi"/>
          <w:sz w:val="22"/>
          <w:szCs w:val="22"/>
        </w:rPr>
        <w:t xml:space="preserve"> (REA)</w:t>
      </w:r>
      <w:r w:rsidRPr="00D4698C">
        <w:rPr>
          <w:rFonts w:asciiTheme="minorHAnsi" w:hAnsiTheme="minorHAnsi"/>
          <w:sz w:val="22"/>
          <w:szCs w:val="22"/>
        </w:rPr>
        <w:t xml:space="preserve"> measures, the gross measure cost </w:t>
      </w:r>
      <w:r w:rsidR="005C4D1D">
        <w:rPr>
          <w:rFonts w:asciiTheme="minorHAnsi" w:hAnsiTheme="minorHAnsi"/>
          <w:sz w:val="22"/>
          <w:szCs w:val="22"/>
        </w:rPr>
        <w:t xml:space="preserve">(GMC) </w:t>
      </w:r>
      <w:r w:rsidRPr="00D4698C">
        <w:rPr>
          <w:rFonts w:asciiTheme="minorHAnsi" w:hAnsiTheme="minorHAnsi"/>
          <w:sz w:val="22"/>
          <w:szCs w:val="22"/>
        </w:rPr>
        <w:t xml:space="preserve">is the full measure cost </w:t>
      </w:r>
      <w:r w:rsidR="005C4D1D">
        <w:rPr>
          <w:rFonts w:asciiTheme="minorHAnsi" w:hAnsiTheme="minorHAnsi"/>
          <w:sz w:val="22"/>
          <w:szCs w:val="22"/>
        </w:rPr>
        <w:t>including the measure equipment cost and the measure labor cost</w:t>
      </w:r>
      <w:r w:rsidRPr="00D4698C">
        <w:rPr>
          <w:rFonts w:asciiTheme="minorHAnsi" w:hAnsiTheme="minorHAnsi"/>
          <w:sz w:val="22"/>
          <w:szCs w:val="22"/>
        </w:rPr>
        <w:t xml:space="preserve">. </w:t>
      </w:r>
      <w:r w:rsidR="002411E5">
        <w:rPr>
          <w:rFonts w:asciiTheme="minorHAnsi" w:hAnsiTheme="minorHAnsi"/>
          <w:sz w:val="22"/>
          <w:szCs w:val="22"/>
        </w:rPr>
        <w:t xml:space="preserve">Per manufacturer cost quotes, the measure equipment cost for a </w:t>
      </w:r>
      <w:r w:rsidR="00C10339">
        <w:rPr>
          <w:rFonts w:asciiTheme="minorHAnsi" w:hAnsiTheme="minorHAnsi"/>
          <w:sz w:val="22"/>
          <w:szCs w:val="22"/>
        </w:rPr>
        <w:t>Tier 2 AV APS</w:t>
      </w:r>
      <w:r w:rsidR="002411E5">
        <w:rPr>
          <w:rFonts w:asciiTheme="minorHAnsi" w:hAnsiTheme="minorHAnsi"/>
          <w:sz w:val="22"/>
          <w:szCs w:val="22"/>
        </w:rPr>
        <w:t xml:space="preserve"> </w:t>
      </w:r>
      <w:r w:rsidR="00780AFA">
        <w:rPr>
          <w:rFonts w:asciiTheme="minorHAnsi" w:hAnsiTheme="minorHAnsi"/>
          <w:sz w:val="22"/>
          <w:szCs w:val="22"/>
        </w:rPr>
        <w:t xml:space="preserve">is approximately </w:t>
      </w:r>
      <w:r w:rsidR="002411E5">
        <w:rPr>
          <w:rFonts w:asciiTheme="minorHAnsi" w:hAnsiTheme="minorHAnsi"/>
          <w:sz w:val="22"/>
          <w:szCs w:val="22"/>
        </w:rPr>
        <w:t xml:space="preserve">$45. </w:t>
      </w:r>
      <w:r w:rsidR="00035AE3">
        <w:rPr>
          <w:rFonts w:asciiTheme="minorHAnsi" w:hAnsiTheme="minorHAnsi"/>
          <w:sz w:val="22"/>
          <w:szCs w:val="22"/>
        </w:rPr>
        <w:t xml:space="preserve">For the direct install delivery channel, </w:t>
      </w:r>
      <w:r w:rsidR="000B165F">
        <w:rPr>
          <w:rFonts w:asciiTheme="minorHAnsi" w:hAnsiTheme="minorHAnsi"/>
          <w:sz w:val="22"/>
          <w:szCs w:val="22"/>
        </w:rPr>
        <w:t>labor rates may vary across different implementers. Please refer to the ex-ante tables for actual labor costs.</w:t>
      </w:r>
    </w:p>
    <w:p w:rsidR="002D03A4" w:rsidRDefault="002D03A4" w:rsidP="00FC3CD1">
      <w:pPr>
        <w:rPr>
          <w:rFonts w:asciiTheme="minorHAnsi" w:hAnsiTheme="minorHAnsi"/>
          <w:sz w:val="22"/>
          <w:szCs w:val="22"/>
        </w:rPr>
      </w:pPr>
      <w:r>
        <w:rPr>
          <w:rFonts w:asciiTheme="minorHAnsi" w:hAnsiTheme="minorHAnsi"/>
          <w:sz w:val="22"/>
          <w:szCs w:val="22"/>
        </w:rPr>
        <w:t xml:space="preserve"> </w:t>
      </w:r>
    </w:p>
    <w:p w:rsidR="00FC3CD1" w:rsidRPr="00D4698C" w:rsidRDefault="00AC64DD" w:rsidP="00637674">
      <w:pPr>
        <w:rPr>
          <w:rFonts w:asciiTheme="minorHAnsi" w:hAnsiTheme="minorHAnsi"/>
          <w:sz w:val="22"/>
          <w:szCs w:val="22"/>
        </w:rPr>
      </w:pPr>
      <w:r w:rsidRPr="00D4698C">
        <w:rPr>
          <w:rFonts w:asciiTheme="minorHAnsi" w:hAnsiTheme="minorHAnsi"/>
          <w:sz w:val="22"/>
          <w:szCs w:val="22"/>
        </w:rPr>
        <w:t>GMC is represented by the equation:</w:t>
      </w:r>
      <w:r w:rsidR="00C15AA4">
        <w:rPr>
          <w:rFonts w:asciiTheme="minorHAnsi" w:hAnsiTheme="minorHAnsi"/>
          <w:sz w:val="22"/>
          <w:szCs w:val="22"/>
        </w:rPr>
        <w:t xml:space="preserve"> </w:t>
      </w:r>
      <w:r w:rsidR="00FC3CD1" w:rsidRPr="00D4698C">
        <w:rPr>
          <w:rFonts w:asciiTheme="minorHAnsi" w:hAnsiTheme="minorHAnsi"/>
          <w:sz w:val="22"/>
          <w:szCs w:val="22"/>
        </w:rPr>
        <w:t xml:space="preserve">GMC = Measure Equipment Cost </w:t>
      </w:r>
    </w:p>
    <w:p w:rsidR="00121EFE" w:rsidRDefault="00121EFE" w:rsidP="00FC3CD1">
      <w:pPr>
        <w:keepNext/>
        <w:jc w:val="center"/>
        <w:rPr>
          <w:rFonts w:asciiTheme="minorHAnsi" w:hAnsiTheme="minorHAnsi" w:cs="Calibri"/>
          <w:b/>
          <w:bCs/>
          <w:sz w:val="22"/>
          <w:szCs w:val="22"/>
        </w:rPr>
      </w:pPr>
      <w:bookmarkStart w:id="21" w:name="_Ref380736404"/>
      <w:bookmarkStart w:id="22" w:name="_Ref320628668"/>
    </w:p>
    <w:p w:rsidR="00FC3CD1" w:rsidRPr="00D4698C" w:rsidRDefault="00FC3CD1" w:rsidP="00FC3CD1">
      <w:pPr>
        <w:keepNext/>
        <w:jc w:val="center"/>
        <w:rPr>
          <w:rFonts w:asciiTheme="minorHAnsi" w:hAnsiTheme="minorHAnsi"/>
          <w:b/>
          <w:bCs/>
          <w:sz w:val="22"/>
          <w:szCs w:val="22"/>
        </w:rPr>
      </w:pPr>
      <w:r w:rsidRPr="00D4698C">
        <w:rPr>
          <w:rFonts w:asciiTheme="minorHAnsi" w:hAnsiTheme="minorHAnsi" w:cs="Calibri"/>
          <w:b/>
          <w:bCs/>
          <w:sz w:val="22"/>
          <w:szCs w:val="22"/>
        </w:rPr>
        <w:t xml:space="preserve">Table </w:t>
      </w:r>
      <w:r w:rsidRPr="00D4698C">
        <w:rPr>
          <w:rFonts w:asciiTheme="minorHAnsi" w:hAnsiTheme="minorHAnsi" w:cs="Calibri"/>
          <w:b/>
          <w:bCs/>
          <w:sz w:val="22"/>
          <w:szCs w:val="22"/>
        </w:rPr>
        <w:fldChar w:fldCharType="begin"/>
      </w:r>
      <w:r w:rsidRPr="00D4698C">
        <w:rPr>
          <w:rFonts w:asciiTheme="minorHAnsi" w:hAnsiTheme="minorHAnsi" w:cs="Calibri"/>
          <w:b/>
          <w:bCs/>
          <w:sz w:val="22"/>
          <w:szCs w:val="22"/>
        </w:rPr>
        <w:instrText xml:space="preserve"> SEQ Table \* ARABIC </w:instrText>
      </w:r>
      <w:r w:rsidRPr="00D4698C">
        <w:rPr>
          <w:rFonts w:asciiTheme="minorHAnsi" w:hAnsiTheme="minorHAnsi" w:cs="Calibri"/>
          <w:b/>
          <w:bCs/>
          <w:sz w:val="22"/>
          <w:szCs w:val="22"/>
        </w:rPr>
        <w:fldChar w:fldCharType="separate"/>
      </w:r>
      <w:r w:rsidRPr="00D4698C">
        <w:rPr>
          <w:rFonts w:asciiTheme="minorHAnsi" w:hAnsiTheme="minorHAnsi" w:cs="Calibri"/>
          <w:b/>
          <w:bCs/>
          <w:noProof/>
          <w:sz w:val="22"/>
          <w:szCs w:val="22"/>
        </w:rPr>
        <w:t>1</w:t>
      </w:r>
      <w:r w:rsidR="008C43E8">
        <w:rPr>
          <w:rFonts w:asciiTheme="minorHAnsi" w:hAnsiTheme="minorHAnsi" w:cs="Calibri"/>
          <w:b/>
          <w:bCs/>
          <w:noProof/>
          <w:sz w:val="22"/>
          <w:szCs w:val="22"/>
        </w:rPr>
        <w:t>2</w:t>
      </w:r>
      <w:r w:rsidRPr="00D4698C">
        <w:rPr>
          <w:rFonts w:asciiTheme="minorHAnsi" w:hAnsiTheme="minorHAnsi" w:cs="Calibri"/>
          <w:b/>
          <w:bCs/>
          <w:sz w:val="22"/>
          <w:szCs w:val="22"/>
        </w:rPr>
        <w:fldChar w:fldCharType="end"/>
      </w:r>
      <w:bookmarkEnd w:id="21"/>
      <w:r w:rsidRPr="00D4698C">
        <w:rPr>
          <w:rFonts w:asciiTheme="minorHAnsi" w:hAnsiTheme="minorHAnsi" w:cs="Calibri"/>
          <w:b/>
          <w:bCs/>
          <w:sz w:val="22"/>
          <w:szCs w:val="22"/>
        </w:rPr>
        <w:t xml:space="preserve"> </w:t>
      </w:r>
      <w:r w:rsidRPr="00D4698C">
        <w:rPr>
          <w:rFonts w:asciiTheme="minorHAnsi" w:hAnsiTheme="minorHAnsi"/>
          <w:b/>
          <w:bCs/>
          <w:sz w:val="22"/>
          <w:szCs w:val="22"/>
        </w:rPr>
        <w:t>Measure Cost</w:t>
      </w:r>
      <w:bookmarkEnd w:id="22"/>
    </w:p>
    <w:tbl>
      <w:tblPr>
        <w:tblW w:w="7323" w:type="dxa"/>
        <w:jc w:val="center"/>
        <w:tblInd w:w="-1435" w:type="dxa"/>
        <w:tblBorders>
          <w:insideH w:val="single" w:sz="18" w:space="0" w:color="FFFFFF"/>
          <w:insideV w:val="single" w:sz="18" w:space="0" w:color="FFFFFF"/>
        </w:tblBorders>
        <w:tblLook w:val="01E0" w:firstRow="1" w:lastRow="1" w:firstColumn="1" w:lastColumn="1" w:noHBand="0" w:noVBand="0"/>
      </w:tblPr>
      <w:tblGrid>
        <w:gridCol w:w="4864"/>
        <w:gridCol w:w="2459"/>
      </w:tblGrid>
      <w:tr w:rsidR="00FC3CD1" w:rsidRPr="00D4698C" w:rsidTr="00C15AA4">
        <w:trPr>
          <w:trHeight w:val="255"/>
          <w:jc w:val="center"/>
        </w:trPr>
        <w:tc>
          <w:tcPr>
            <w:tcW w:w="4864" w:type="dxa"/>
            <w:shd w:val="pct20" w:color="000000" w:fill="FFFFFF"/>
          </w:tcPr>
          <w:p w:rsidR="00FC3CD1" w:rsidRPr="00D4698C" w:rsidRDefault="00FC3CD1" w:rsidP="00FB2B27">
            <w:pPr>
              <w:rPr>
                <w:rFonts w:asciiTheme="minorHAnsi" w:hAnsiTheme="minorHAnsi"/>
                <w:b/>
                <w:bCs/>
                <w:sz w:val="20"/>
                <w:szCs w:val="22"/>
              </w:rPr>
            </w:pPr>
            <w:r w:rsidRPr="00D4698C">
              <w:rPr>
                <w:rFonts w:asciiTheme="minorHAnsi" w:hAnsiTheme="minorHAnsi"/>
                <w:b/>
                <w:bCs/>
                <w:sz w:val="20"/>
                <w:szCs w:val="22"/>
              </w:rPr>
              <w:t>Measure</w:t>
            </w:r>
          </w:p>
        </w:tc>
        <w:tc>
          <w:tcPr>
            <w:tcW w:w="2459" w:type="dxa"/>
            <w:shd w:val="pct20" w:color="000000" w:fill="FFFFFF"/>
            <w:noWrap/>
          </w:tcPr>
          <w:p w:rsidR="00FC3CD1" w:rsidRPr="00D4698C" w:rsidRDefault="00A05F60" w:rsidP="00FB2B27">
            <w:pPr>
              <w:jc w:val="center"/>
              <w:rPr>
                <w:rFonts w:asciiTheme="minorHAnsi" w:hAnsiTheme="minorHAnsi"/>
                <w:b/>
                <w:bCs/>
                <w:sz w:val="20"/>
                <w:szCs w:val="22"/>
              </w:rPr>
            </w:pPr>
            <w:r>
              <w:rPr>
                <w:rFonts w:asciiTheme="minorHAnsi" w:hAnsiTheme="minorHAnsi"/>
                <w:b/>
                <w:bCs/>
                <w:sz w:val="20"/>
                <w:szCs w:val="22"/>
              </w:rPr>
              <w:t>GMC ($/unit</w:t>
            </w:r>
            <w:r w:rsidR="00FC3CD1" w:rsidRPr="00D4698C">
              <w:rPr>
                <w:rFonts w:asciiTheme="minorHAnsi" w:hAnsiTheme="minorHAnsi"/>
                <w:b/>
                <w:bCs/>
                <w:sz w:val="20"/>
                <w:szCs w:val="22"/>
              </w:rPr>
              <w:t>)</w:t>
            </w:r>
          </w:p>
        </w:tc>
      </w:tr>
      <w:tr w:rsidR="00FC3CD1" w:rsidRPr="00D4698C" w:rsidTr="00C15AA4">
        <w:trPr>
          <w:trHeight w:val="255"/>
          <w:jc w:val="center"/>
        </w:trPr>
        <w:tc>
          <w:tcPr>
            <w:tcW w:w="4864" w:type="dxa"/>
            <w:shd w:val="pct5" w:color="000000" w:fill="FFFFFF"/>
          </w:tcPr>
          <w:p w:rsidR="00FC3CD1" w:rsidRPr="00D4698C" w:rsidRDefault="00C10339" w:rsidP="00FB2B27">
            <w:pPr>
              <w:rPr>
                <w:rFonts w:asciiTheme="minorHAnsi" w:hAnsiTheme="minorHAnsi" w:cstheme="minorHAnsi"/>
                <w:sz w:val="20"/>
                <w:szCs w:val="20"/>
              </w:rPr>
            </w:pPr>
            <w:r>
              <w:rPr>
                <w:rFonts w:asciiTheme="minorHAnsi" w:hAnsiTheme="minorHAnsi" w:cstheme="minorHAnsi"/>
                <w:sz w:val="20"/>
                <w:szCs w:val="20"/>
              </w:rPr>
              <w:t>Tier 2 AV APS</w:t>
            </w:r>
            <w:r w:rsidR="005C4D1D">
              <w:rPr>
                <w:rFonts w:asciiTheme="minorHAnsi" w:hAnsiTheme="minorHAnsi" w:cstheme="minorHAnsi"/>
                <w:sz w:val="20"/>
                <w:szCs w:val="20"/>
              </w:rPr>
              <w:t xml:space="preserve"> Measure Equipment Cost</w:t>
            </w:r>
          </w:p>
        </w:tc>
        <w:tc>
          <w:tcPr>
            <w:tcW w:w="2459" w:type="dxa"/>
            <w:shd w:val="pct5" w:color="000000" w:fill="FFFFFF"/>
            <w:noWrap/>
            <w:vAlign w:val="center"/>
          </w:tcPr>
          <w:p w:rsidR="00FC3CD1" w:rsidRPr="00D4698C" w:rsidRDefault="005C4D1D" w:rsidP="00C46B87">
            <w:pPr>
              <w:jc w:val="center"/>
              <w:rPr>
                <w:rFonts w:asciiTheme="minorHAnsi" w:hAnsiTheme="minorHAnsi"/>
                <w:sz w:val="20"/>
                <w:szCs w:val="22"/>
              </w:rPr>
            </w:pPr>
            <w:r>
              <w:rPr>
                <w:rFonts w:asciiTheme="minorHAnsi" w:hAnsiTheme="minorHAnsi"/>
                <w:sz w:val="20"/>
                <w:szCs w:val="22"/>
              </w:rPr>
              <w:t>$</w:t>
            </w:r>
            <w:r w:rsidR="00C46B87">
              <w:rPr>
                <w:rFonts w:asciiTheme="minorHAnsi" w:hAnsiTheme="minorHAnsi"/>
                <w:sz w:val="20"/>
                <w:szCs w:val="22"/>
              </w:rPr>
              <w:t>45</w:t>
            </w:r>
            <w:r w:rsidR="00D834CE">
              <w:rPr>
                <w:rFonts w:asciiTheme="minorHAnsi" w:hAnsiTheme="minorHAnsi"/>
                <w:sz w:val="20"/>
                <w:szCs w:val="22"/>
              </w:rPr>
              <w:t>.00</w:t>
            </w:r>
          </w:p>
        </w:tc>
      </w:tr>
      <w:tr w:rsidR="009A429D" w:rsidRPr="00D4698C" w:rsidTr="00C15AA4">
        <w:trPr>
          <w:trHeight w:val="255"/>
          <w:jc w:val="center"/>
        </w:trPr>
        <w:tc>
          <w:tcPr>
            <w:tcW w:w="4864" w:type="dxa"/>
            <w:shd w:val="pct5" w:color="000000" w:fill="FFFFFF"/>
          </w:tcPr>
          <w:p w:rsidR="009A429D" w:rsidRDefault="009A429D" w:rsidP="00FB2B27">
            <w:pPr>
              <w:rPr>
                <w:rFonts w:asciiTheme="minorHAnsi" w:hAnsiTheme="minorHAnsi" w:cstheme="minorHAnsi"/>
                <w:sz w:val="20"/>
                <w:szCs w:val="20"/>
              </w:rPr>
            </w:pPr>
            <w:r>
              <w:rPr>
                <w:rFonts w:asciiTheme="minorHAnsi" w:hAnsiTheme="minorHAnsi" w:cstheme="minorHAnsi"/>
                <w:sz w:val="20"/>
                <w:szCs w:val="20"/>
              </w:rPr>
              <w:t>Labor Cost</w:t>
            </w:r>
          </w:p>
        </w:tc>
        <w:tc>
          <w:tcPr>
            <w:tcW w:w="2459" w:type="dxa"/>
            <w:shd w:val="pct5" w:color="000000" w:fill="FFFFFF"/>
            <w:noWrap/>
            <w:vAlign w:val="center"/>
          </w:tcPr>
          <w:p w:rsidR="009A429D" w:rsidRDefault="009A429D" w:rsidP="00C46B87">
            <w:pPr>
              <w:jc w:val="center"/>
              <w:rPr>
                <w:rFonts w:asciiTheme="minorHAnsi" w:hAnsiTheme="minorHAnsi"/>
                <w:sz w:val="20"/>
                <w:szCs w:val="22"/>
              </w:rPr>
            </w:pPr>
            <w:r>
              <w:rPr>
                <w:rFonts w:asciiTheme="minorHAnsi" w:hAnsiTheme="minorHAnsi"/>
                <w:sz w:val="20"/>
                <w:szCs w:val="22"/>
              </w:rPr>
              <w:t>See ex-ante database</w:t>
            </w:r>
          </w:p>
        </w:tc>
      </w:tr>
      <w:tr w:rsidR="009A429D" w:rsidRPr="00D4698C" w:rsidTr="00C15AA4">
        <w:trPr>
          <w:trHeight w:val="255"/>
          <w:jc w:val="center"/>
        </w:trPr>
        <w:tc>
          <w:tcPr>
            <w:tcW w:w="4864" w:type="dxa"/>
            <w:shd w:val="pct5" w:color="000000" w:fill="FFFFFF"/>
          </w:tcPr>
          <w:p w:rsidR="009A429D" w:rsidRDefault="009A429D" w:rsidP="00FB2B27">
            <w:pPr>
              <w:rPr>
                <w:rFonts w:asciiTheme="minorHAnsi" w:hAnsiTheme="minorHAnsi" w:cstheme="minorHAnsi"/>
                <w:sz w:val="20"/>
                <w:szCs w:val="20"/>
              </w:rPr>
            </w:pPr>
            <w:r>
              <w:rPr>
                <w:rFonts w:asciiTheme="minorHAnsi" w:hAnsiTheme="minorHAnsi" w:cstheme="minorHAnsi"/>
                <w:sz w:val="20"/>
                <w:szCs w:val="20"/>
              </w:rPr>
              <w:t xml:space="preserve">Gross Measure Costs </w:t>
            </w:r>
          </w:p>
        </w:tc>
        <w:tc>
          <w:tcPr>
            <w:tcW w:w="2459" w:type="dxa"/>
            <w:shd w:val="pct5" w:color="000000" w:fill="FFFFFF"/>
            <w:noWrap/>
            <w:vAlign w:val="center"/>
          </w:tcPr>
          <w:p w:rsidR="009A429D" w:rsidRPr="00885566" w:rsidRDefault="009A429D" w:rsidP="00C46B87">
            <w:pPr>
              <w:jc w:val="center"/>
              <w:rPr>
                <w:rFonts w:asciiTheme="minorHAnsi" w:hAnsiTheme="minorHAnsi"/>
                <w:sz w:val="20"/>
                <w:szCs w:val="22"/>
              </w:rPr>
            </w:pPr>
            <w:r w:rsidRPr="00885566">
              <w:rPr>
                <w:rFonts w:asciiTheme="minorHAnsi" w:hAnsiTheme="minorHAnsi"/>
                <w:sz w:val="20"/>
                <w:szCs w:val="22"/>
              </w:rPr>
              <w:t>$</w:t>
            </w:r>
            <w:r>
              <w:rPr>
                <w:rFonts w:asciiTheme="minorHAnsi" w:hAnsiTheme="minorHAnsi"/>
                <w:sz w:val="20"/>
                <w:szCs w:val="22"/>
              </w:rPr>
              <w:t>45</w:t>
            </w:r>
            <w:r w:rsidRPr="00885566">
              <w:rPr>
                <w:rFonts w:asciiTheme="minorHAnsi" w:hAnsiTheme="minorHAnsi"/>
                <w:sz w:val="20"/>
                <w:szCs w:val="22"/>
              </w:rPr>
              <w:t>.00</w:t>
            </w:r>
            <w:r>
              <w:rPr>
                <w:rFonts w:asciiTheme="minorHAnsi" w:hAnsiTheme="minorHAnsi"/>
                <w:sz w:val="20"/>
                <w:szCs w:val="22"/>
              </w:rPr>
              <w:t xml:space="preserve"> + DI labor cost</w:t>
            </w:r>
          </w:p>
        </w:tc>
      </w:tr>
    </w:tbl>
    <w:p w:rsidR="00E16609" w:rsidRPr="000F130A" w:rsidRDefault="00E16609" w:rsidP="00E16609">
      <w:pPr>
        <w:pStyle w:val="Heading2"/>
        <w:keepNext w:val="0"/>
        <w:rPr>
          <w:rFonts w:asciiTheme="minorHAnsi" w:hAnsiTheme="minorHAnsi" w:cstheme="minorHAnsi"/>
        </w:rPr>
      </w:pPr>
      <w:bookmarkStart w:id="23" w:name="_Toc214003099"/>
      <w:r w:rsidRPr="000F130A">
        <w:rPr>
          <w:rFonts w:asciiTheme="minorHAnsi" w:hAnsiTheme="minorHAnsi" w:cstheme="minorHAnsi"/>
        </w:rPr>
        <w:lastRenderedPageBreak/>
        <w:t>4.3 Incremental Measure Cost</w:t>
      </w:r>
    </w:p>
    <w:p w:rsidR="00FC3CD1" w:rsidRPr="00BD3931" w:rsidRDefault="00FC3CD1" w:rsidP="00FC3CD1">
      <w:pPr>
        <w:rPr>
          <w:rFonts w:asciiTheme="minorHAnsi" w:hAnsiTheme="minorHAnsi" w:cstheme="minorHAnsi"/>
          <w:sz w:val="22"/>
          <w:szCs w:val="22"/>
        </w:rPr>
      </w:pPr>
      <w:r w:rsidRPr="007A2FAD">
        <w:rPr>
          <w:rFonts w:asciiTheme="minorHAnsi" w:hAnsiTheme="minorHAnsi" w:cs="Calibri"/>
          <w:sz w:val="22"/>
          <w:szCs w:val="22"/>
        </w:rPr>
        <w:t xml:space="preserve">Incremental Measure Cost (IMC) is the premium cost to install an energy efficient measure over a standard efficiency measure or code baseline measure. </w:t>
      </w:r>
      <w:r w:rsidRPr="007A2FAD">
        <w:rPr>
          <w:rFonts w:asciiTheme="minorHAnsi" w:hAnsiTheme="minorHAnsi"/>
          <w:sz w:val="22"/>
        </w:rPr>
        <w:t xml:space="preserve">For retrofit add-on measures, </w:t>
      </w:r>
      <w:r w:rsidRPr="008347C5">
        <w:rPr>
          <w:rFonts w:asciiTheme="minorHAnsi" w:hAnsiTheme="minorHAnsi"/>
          <w:color w:val="000000" w:themeColor="text1"/>
          <w:sz w:val="22"/>
        </w:rPr>
        <w:t xml:space="preserve">the IMC is equal to the gross measure cost, as there </w:t>
      </w:r>
      <w:r w:rsidRPr="008347C5">
        <w:rPr>
          <w:rFonts w:asciiTheme="minorHAnsi" w:hAnsiTheme="minorHAnsi" w:cs="Calibri"/>
          <w:color w:val="000000" w:themeColor="text1"/>
          <w:sz w:val="22"/>
          <w:szCs w:val="22"/>
        </w:rPr>
        <w:t>exists no base case</w:t>
      </w:r>
      <w:r w:rsidRPr="008347C5">
        <w:rPr>
          <w:rFonts w:asciiTheme="minorHAnsi" w:hAnsiTheme="minorHAnsi"/>
          <w:color w:val="000000" w:themeColor="text1"/>
          <w:sz w:val="22"/>
        </w:rPr>
        <w:t xml:space="preserve"> from which to compare the measure.</w:t>
      </w:r>
    </w:p>
    <w:p w:rsidR="00E16609" w:rsidRPr="00BD3931" w:rsidRDefault="00E16609" w:rsidP="00E16609">
      <w:pPr>
        <w:rPr>
          <w:rFonts w:asciiTheme="minorHAnsi" w:hAnsiTheme="minorHAnsi" w:cstheme="minorHAnsi"/>
          <w:sz w:val="22"/>
          <w:szCs w:val="22"/>
        </w:rPr>
      </w:pPr>
      <w:r w:rsidRPr="00BD3931">
        <w:rPr>
          <w:rFonts w:asciiTheme="minorHAnsi" w:hAnsiTheme="minorHAnsi" w:cstheme="minorHAnsi"/>
          <w:sz w:val="22"/>
          <w:szCs w:val="22"/>
        </w:rPr>
        <w:br w:type="page"/>
      </w:r>
    </w:p>
    <w:bookmarkEnd w:id="23"/>
    <w:p w:rsidR="00E16609" w:rsidRPr="000F130A" w:rsidRDefault="00E16609" w:rsidP="00E16609">
      <w:pPr>
        <w:pStyle w:val="Heading1"/>
        <w:rPr>
          <w:rFonts w:asciiTheme="minorHAnsi" w:hAnsiTheme="minorHAnsi" w:cstheme="minorHAnsi"/>
        </w:rPr>
      </w:pPr>
      <w:r w:rsidRPr="000F130A">
        <w:rPr>
          <w:rFonts w:asciiTheme="minorHAnsi" w:hAnsiTheme="minorHAnsi" w:cstheme="minorHAnsi"/>
        </w:rPr>
        <w:lastRenderedPageBreak/>
        <w:t>Attachments</w:t>
      </w:r>
    </w:p>
    <w:bookmarkStart w:id="24" w:name="_MON_1480314898"/>
    <w:bookmarkEnd w:id="24"/>
    <w:p w:rsidR="00A50F9E" w:rsidRPr="000F130A" w:rsidRDefault="00A50F9E" w:rsidP="00A50F9E">
      <w:pPr>
        <w:rPr>
          <w:rFonts w:asciiTheme="minorHAnsi" w:hAnsiTheme="minorHAnsi" w:cstheme="minorHAnsi"/>
        </w:rPr>
      </w:pPr>
      <w:r>
        <w:rPr>
          <w:rFonts w:asciiTheme="minorHAnsi" w:hAnsiTheme="minorHAnsi" w:cstheme="minorHAnsi"/>
        </w:rPr>
        <w:object w:dxaOrig="966" w:dyaOrig="625">
          <v:shape id="_x0000_i1026" type="#_x0000_t75" style="width:1in;height:48pt" o:ole="">
            <v:imagedata r:id="rId25" o:title=""/>
          </v:shape>
          <o:OLEObject Type="Embed" ProgID="Excel.Sheet.8" ShapeID="_x0000_i1026" DrawAspect="Icon" ObjectID="_1502195466" r:id="rId26"/>
        </w:object>
      </w:r>
      <w:bookmarkStart w:id="25" w:name="_MON_1480508716"/>
      <w:bookmarkEnd w:id="25"/>
      <w:r w:rsidR="00206351">
        <w:rPr>
          <w:rFonts w:asciiTheme="minorHAnsi" w:hAnsiTheme="minorHAnsi" w:cstheme="minorHAnsi"/>
        </w:rPr>
        <w:object w:dxaOrig="2069" w:dyaOrig="1339">
          <v:shape id="_x0000_i1027" type="#_x0000_t75" style="width:73.5pt;height:47.25pt" o:ole="">
            <v:imagedata r:id="rId27" o:title=""/>
          </v:shape>
          <o:OLEObject Type="Embed" ProgID="Excel.Sheet.12" ShapeID="_x0000_i1027" DrawAspect="Icon" ObjectID="_1502195467" r:id="rId28"/>
        </w:object>
      </w:r>
      <w:r>
        <w:rPr>
          <w:rFonts w:asciiTheme="minorHAnsi" w:hAnsiTheme="minorHAnsi" w:cstheme="minorHAnsi"/>
        </w:rPr>
        <w:object w:dxaOrig="1551" w:dyaOrig="1004">
          <v:shape id="_x0000_i1028" type="#_x0000_t75" style="width:76.5pt;height:50.25pt" o:ole="">
            <v:imagedata r:id="rId29" o:title=""/>
          </v:shape>
          <o:OLEObject Type="Embed" ProgID="AcroExch.Document.11" ShapeID="_x0000_i1028" DrawAspect="Icon" ObjectID="_1502195468" r:id="rId30"/>
        </w:object>
      </w:r>
      <w:r w:rsidR="00671238">
        <w:rPr>
          <w:rFonts w:asciiTheme="minorHAnsi" w:hAnsiTheme="minorHAnsi" w:cstheme="minorHAnsi"/>
        </w:rPr>
        <w:object w:dxaOrig="1551" w:dyaOrig="1004">
          <v:shape id="_x0000_i1029" type="#_x0000_t75" style="width:70.5pt;height:48pt" o:ole="">
            <v:imagedata r:id="rId31" o:title=""/>
          </v:shape>
          <o:OLEObject Type="Embed" ProgID="AcroExch.Document.11" ShapeID="_x0000_i1029" DrawAspect="Icon" ObjectID="_1502195469" r:id="rId32"/>
        </w:object>
      </w:r>
      <w:r w:rsidR="00903A03">
        <w:rPr>
          <w:rFonts w:asciiTheme="minorHAnsi" w:hAnsiTheme="minorHAnsi" w:cstheme="minorHAnsi"/>
        </w:rPr>
        <w:object w:dxaOrig="1469" w:dyaOrig="941">
          <v:shape id="_x0000_i1030" type="#_x0000_t75" style="width:72.75pt;height:47.25pt" o:ole="">
            <v:imagedata r:id="rId33" o:title=""/>
          </v:shape>
          <o:OLEObject Type="Embed" ProgID="AcroExch.Document.11" ShapeID="_x0000_i1030" DrawAspect="Icon" ObjectID="_1502195470" r:id="rId34"/>
        </w:object>
      </w:r>
      <w:bookmarkStart w:id="26" w:name="_MON_1497609234"/>
      <w:bookmarkEnd w:id="26"/>
      <w:r w:rsidR="004014D7">
        <w:rPr>
          <w:rFonts w:asciiTheme="minorHAnsi" w:hAnsiTheme="minorHAnsi" w:cstheme="minorHAnsi"/>
        </w:rPr>
        <w:object w:dxaOrig="9026" w:dyaOrig="230">
          <v:shape id="_x0000_i1031" type="#_x0000_t75" style="width:451.5pt;height:11.25pt" o:ole="">
            <v:imagedata r:id="rId35" o:title=""/>
          </v:shape>
          <o:OLEObject Type="Embed" ProgID="Word.Document.12" ShapeID="_x0000_i1031" DrawAspect="Content" ObjectID="_1502195471" r:id="rId36">
            <o:FieldCodes>\s</o:FieldCodes>
          </o:OLEObject>
        </w:object>
      </w:r>
      <w:bookmarkStart w:id="27" w:name="_MON_1497609335"/>
      <w:bookmarkEnd w:id="27"/>
      <w:r w:rsidR="004014D7">
        <w:rPr>
          <w:rFonts w:asciiTheme="minorHAnsi" w:hAnsiTheme="minorHAnsi" w:cstheme="minorHAnsi"/>
        </w:rPr>
        <w:object w:dxaOrig="1551" w:dyaOrig="1004">
          <v:shape id="_x0000_i1032" type="#_x0000_t75" style="width:77.25pt;height:50.25pt" o:ole="">
            <v:imagedata r:id="rId37" o:title=""/>
          </v:shape>
          <o:OLEObject Type="Embed" ProgID="Word.Document.12" ShapeID="_x0000_i1032" DrawAspect="Icon" ObjectID="_1502195472" r:id="rId38">
            <o:FieldCodes>\s</o:FieldCodes>
          </o:OLEObject>
        </w:object>
      </w:r>
      <w:r w:rsidR="00206351">
        <w:rPr>
          <w:rFonts w:asciiTheme="minorHAnsi" w:hAnsiTheme="minorHAnsi" w:cstheme="minorHAnsi"/>
        </w:rPr>
        <w:object w:dxaOrig="1547" w:dyaOrig="1003">
          <v:shape id="_x0000_i1033" type="#_x0000_t75" style="width:77.25pt;height:50.25pt" o:ole="">
            <v:imagedata r:id="rId39" o:title=""/>
          </v:shape>
          <o:OLEObject Type="Embed" ProgID="AcroExch.Document.11" ShapeID="_x0000_i1033" DrawAspect="Icon" ObjectID="_1502195473" r:id="rId40"/>
        </w:object>
      </w:r>
      <w:bookmarkStart w:id="28" w:name="_MON_1501501181"/>
      <w:bookmarkEnd w:id="28"/>
      <w:r w:rsidR="0062283F">
        <w:rPr>
          <w:rFonts w:asciiTheme="minorHAnsi" w:hAnsiTheme="minorHAnsi" w:cstheme="minorHAnsi"/>
        </w:rPr>
        <w:object w:dxaOrig="1551" w:dyaOrig="1004">
          <v:shape id="_x0000_i1034" type="#_x0000_t75" style="width:77.25pt;height:50.25pt" o:ole="">
            <v:imagedata r:id="rId41" o:title=""/>
          </v:shape>
          <o:OLEObject Type="Embed" ProgID="PowerPoint.Show.12" ShapeID="_x0000_i1034" DrawAspect="Icon" ObjectID="_1502195474" r:id="rId42"/>
        </w:object>
      </w:r>
      <w:bookmarkStart w:id="29" w:name="_MON_1502195395"/>
      <w:bookmarkEnd w:id="29"/>
      <w:r w:rsidR="00003B54">
        <w:rPr>
          <w:rFonts w:asciiTheme="minorHAnsi" w:hAnsiTheme="minorHAnsi" w:cstheme="minorHAnsi"/>
        </w:rPr>
        <w:object w:dxaOrig="1543" w:dyaOrig="991">
          <v:shape id="_x0000_i1035" type="#_x0000_t75" style="width:77.25pt;height:49.5pt" o:ole="">
            <v:imagedata r:id="rId43" o:title=""/>
          </v:shape>
          <o:OLEObject Type="Embed" ProgID="Word.Document.12" ShapeID="_x0000_i1035" DrawAspect="Icon" ObjectID="_1502195475" r:id="rId44">
            <o:FieldCodes>\s</o:FieldCodes>
          </o:OLEObject>
        </w:object>
      </w:r>
      <w:bookmarkStart w:id="30" w:name="_GoBack"/>
      <w:bookmarkEnd w:id="30"/>
    </w:p>
    <w:p w:rsidR="00E16609" w:rsidRPr="000F130A" w:rsidRDefault="00E16609" w:rsidP="00E16609">
      <w:pPr>
        <w:pStyle w:val="Reminders"/>
        <w:ind w:left="360"/>
        <w:rPr>
          <w:rFonts w:asciiTheme="minorHAnsi" w:hAnsiTheme="minorHAnsi" w:cstheme="minorHAnsi"/>
        </w:rPr>
      </w:pPr>
    </w:p>
    <w:p w:rsidR="00A500D6" w:rsidRDefault="00A500D6" w:rsidP="00E16609">
      <w:pPr>
        <w:rPr>
          <w:rFonts w:asciiTheme="minorHAnsi" w:hAnsiTheme="minorHAnsi" w:cstheme="minorHAnsi"/>
        </w:rPr>
      </w:pPr>
    </w:p>
    <w:p w:rsidR="00612041" w:rsidRDefault="00612041" w:rsidP="00E16609">
      <w:pPr>
        <w:rPr>
          <w:rFonts w:asciiTheme="minorHAnsi" w:hAnsiTheme="minorHAnsi" w:cstheme="minorHAnsi"/>
        </w:rPr>
      </w:pPr>
    </w:p>
    <w:p w:rsidR="00C54EFF" w:rsidRDefault="00C54EFF" w:rsidP="00E16609">
      <w:pPr>
        <w:rPr>
          <w:rFonts w:asciiTheme="minorHAnsi" w:hAnsiTheme="minorHAnsi" w:cstheme="minorHAnsi"/>
        </w:rPr>
      </w:pPr>
    </w:p>
    <w:p w:rsidR="00C54EFF" w:rsidRDefault="00C54EFF">
      <w:pPr>
        <w:spacing w:after="200" w:line="276" w:lineRule="auto"/>
        <w:rPr>
          <w:rFonts w:asciiTheme="minorHAnsi" w:hAnsiTheme="minorHAnsi" w:cstheme="minorHAnsi"/>
        </w:rPr>
      </w:pPr>
      <w:r>
        <w:rPr>
          <w:rFonts w:asciiTheme="minorHAnsi" w:hAnsiTheme="minorHAnsi" w:cstheme="minorHAnsi"/>
        </w:rPr>
        <w:br w:type="page"/>
      </w:r>
    </w:p>
    <w:p w:rsidR="00C54EFF" w:rsidRPr="00C54EFF" w:rsidRDefault="00C54EFF" w:rsidP="00C54EFF">
      <w:pPr>
        <w:pStyle w:val="Heading1"/>
        <w:rPr>
          <w:rFonts w:asciiTheme="minorHAnsi" w:hAnsiTheme="minorHAnsi" w:cstheme="minorHAnsi"/>
        </w:rPr>
      </w:pPr>
      <w:r w:rsidRPr="00560ECC">
        <w:rPr>
          <w:rFonts w:asciiTheme="minorHAnsi" w:hAnsiTheme="minorHAnsi" w:cstheme="minorHAnsi"/>
        </w:rPr>
        <w:lastRenderedPageBreak/>
        <w:t>References</w:t>
      </w:r>
    </w:p>
    <w:sectPr w:rsidR="00C54EFF" w:rsidRPr="00C54EFF" w:rsidSect="00CE69E9">
      <w:pgSz w:w="12240" w:h="15840"/>
      <w:pgMar w:top="1440" w:right="1440" w:bottom="1557"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21E6D" w:rsidRDefault="00321E6D" w:rsidP="00447D6E">
      <w:r>
        <w:separator/>
      </w:r>
    </w:p>
  </w:endnote>
  <w:endnote w:type="continuationSeparator" w:id="0">
    <w:p w:rsidR="00321E6D" w:rsidRDefault="00321E6D" w:rsidP="00447D6E">
      <w:r>
        <w:continuationSeparator/>
      </w:r>
    </w:p>
  </w:endnote>
  <w:endnote w:id="1">
    <w:p w:rsidR="004A66C7" w:rsidRDefault="004A66C7">
      <w:pPr>
        <w:pStyle w:val="EndnoteText"/>
      </w:pPr>
      <w:r>
        <w:rPr>
          <w:rStyle w:val="EndnoteReference"/>
        </w:rPr>
        <w:endnoteRef/>
      </w:r>
      <w:r>
        <w:t xml:space="preserve"> </w:t>
      </w:r>
      <w:r w:rsidRPr="00676402">
        <w:t>http://openpowerquality.org/technology/g1-pilot-study.html</w:t>
      </w:r>
    </w:p>
  </w:endnote>
  <w:endnote w:id="2">
    <w:p w:rsidR="004A66C7" w:rsidRDefault="004A66C7">
      <w:pPr>
        <w:pStyle w:val="EndnoteText"/>
      </w:pPr>
      <w:r>
        <w:rPr>
          <w:rStyle w:val="EndnoteReference"/>
        </w:rPr>
        <w:endnoteRef/>
      </w:r>
      <w:r>
        <w:t xml:space="preserve"> “Tier 2 Advanced Power Strip Evaluation for Energy Saving Incentive” (CALPLUG 2014)</w:t>
      </w:r>
    </w:p>
  </w:endnote>
  <w:endnote w:id="3">
    <w:p w:rsidR="004A66C7" w:rsidRPr="00C65B86" w:rsidRDefault="004A66C7">
      <w:pPr>
        <w:pStyle w:val="EndnoteText"/>
        <w:rPr>
          <w:lang w:val="en-AU"/>
        </w:rPr>
      </w:pPr>
      <w:r>
        <w:rPr>
          <w:rStyle w:val="EndnoteReference"/>
        </w:rPr>
        <w:endnoteRef/>
      </w:r>
      <w:r>
        <w:t xml:space="preserve"> </w:t>
      </w:r>
      <w:r>
        <w:rPr>
          <w:lang w:val="en-AU"/>
        </w:rPr>
        <w:t>Tier 2 Advanced Power Strips in Residential and Commercial Applications – Page 30</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Trebuchet MS">
    <w:panose1 w:val="020B0603020202020204"/>
    <w:charset w:val="00"/>
    <w:family w:val="swiss"/>
    <w:pitch w:val="variable"/>
    <w:sig w:usb0="00000287" w:usb1="00000003"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66C7" w:rsidRPr="009500DC" w:rsidRDefault="004A66C7" w:rsidP="00447D6E">
    <w:pPr>
      <w:pStyle w:val="Footer"/>
      <w:jc w:val="right"/>
      <w:rPr>
        <w:rFonts w:asciiTheme="minorHAnsi" w:hAnsiTheme="minorHAnsi" w:cstheme="minorHAnsi"/>
      </w:rPr>
    </w:pPr>
    <w:r>
      <w:rPr>
        <w:rFonts w:asciiTheme="minorHAnsi" w:hAnsiTheme="minorHAnsi" w:cstheme="minorHAnsi"/>
        <w:b/>
        <w:sz w:val="36"/>
        <w:szCs w:val="36"/>
      </w:rPr>
      <w:t>August 25, 2015</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66C7" w:rsidRPr="009500DC" w:rsidRDefault="004A66C7"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 xml:space="preserve">WPSDGEREHC0004 </w:t>
    </w:r>
    <w:r w:rsidRPr="009500DC">
      <w:rPr>
        <w:rFonts w:asciiTheme="minorHAnsi" w:hAnsiTheme="minorHAnsi" w:cstheme="minorHAnsi"/>
        <w:b/>
        <w:sz w:val="20"/>
        <w:szCs w:val="20"/>
      </w:rPr>
      <w:t xml:space="preserve">Revision </w:t>
    </w:r>
    <w:r>
      <w:rPr>
        <w:rFonts w:asciiTheme="minorHAnsi" w:hAnsiTheme="minorHAnsi" w:cstheme="minorHAnsi"/>
        <w:b/>
        <w:sz w:val="20"/>
        <w:szCs w:val="20"/>
      </w:rPr>
      <w:t>0.3</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003B54">
      <w:rPr>
        <w:rFonts w:asciiTheme="minorHAnsi" w:hAnsiTheme="minorHAnsi" w:cstheme="minorHAnsi"/>
        <w:b/>
        <w:noProof/>
        <w:sz w:val="20"/>
        <w:szCs w:val="20"/>
      </w:rPr>
      <w:t>ii</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August 25, 2015</w:t>
    </w:r>
  </w:p>
  <w:p w:rsidR="004A66C7" w:rsidRPr="009500DC" w:rsidRDefault="004A66C7" w:rsidP="00A51B7B">
    <w:pPr>
      <w:pStyle w:val="Footer"/>
      <w:pBdr>
        <w:top w:val="single" w:sz="4" w:space="1" w:color="auto"/>
      </w:pBdr>
      <w:tabs>
        <w:tab w:val="clear" w:pos="4680"/>
        <w:tab w:val="clear" w:pos="9360"/>
        <w:tab w:val="right" w:pos="21600"/>
      </w:tabs>
      <w:rPr>
        <w:rFonts w:asciiTheme="minorHAnsi" w:hAnsiTheme="minorHAnsi" w:cstheme="minorHAnsi"/>
      </w:rPr>
    </w:pPr>
    <w:r w:rsidRPr="009500DC">
      <w:rPr>
        <w:rFonts w:asciiTheme="minorHAnsi" w:hAnsiTheme="minorHAnsi" w:cstheme="minorHAnsi"/>
        <w:b/>
        <w:sz w:val="20"/>
        <w:szCs w:val="20"/>
      </w:rPr>
      <w:t>S</w:t>
    </w:r>
    <w:r>
      <w:rPr>
        <w:rFonts w:asciiTheme="minorHAnsi" w:hAnsiTheme="minorHAnsi" w:cstheme="minorHAnsi"/>
        <w:b/>
        <w:sz w:val="20"/>
        <w:szCs w:val="20"/>
      </w:rPr>
      <w:t>an Diego Gas &amp; Electric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21E6D" w:rsidRDefault="00321E6D" w:rsidP="00447D6E">
      <w:r>
        <w:separator/>
      </w:r>
    </w:p>
  </w:footnote>
  <w:footnote w:type="continuationSeparator" w:id="0">
    <w:p w:rsidR="00321E6D" w:rsidRDefault="00321E6D"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124335E4"/>
    <w:multiLevelType w:val="hybridMultilevel"/>
    <w:tmpl w:val="FEDE0F32"/>
    <w:lvl w:ilvl="0" w:tplc="2FE27BCC">
      <w:start w:val="335"/>
      <w:numFmt w:val="bullet"/>
      <w:lvlText w:val="-"/>
      <w:lvlJc w:val="left"/>
      <w:pPr>
        <w:ind w:left="833" w:hanging="360"/>
      </w:pPr>
      <w:rPr>
        <w:rFonts w:ascii="Arial" w:eastAsia="Times New Roman" w:hAnsi="Arial" w:cs="Arial"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2">
    <w:nsid w:val="17780C3C"/>
    <w:multiLevelType w:val="hybridMultilevel"/>
    <w:tmpl w:val="F77A95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1A601878"/>
    <w:multiLevelType w:val="hybridMultilevel"/>
    <w:tmpl w:val="C03691CE"/>
    <w:lvl w:ilvl="0" w:tplc="0C090001">
      <w:start w:val="1"/>
      <w:numFmt w:val="bullet"/>
      <w:lvlText w:val=""/>
      <w:lvlJc w:val="left"/>
      <w:pPr>
        <w:ind w:left="1080" w:hanging="360"/>
      </w:pPr>
      <w:rPr>
        <w:rFonts w:ascii="Symbol" w:hAnsi="Symbol" w:hint="default"/>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4">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2F7967B7"/>
    <w:multiLevelType w:val="hybridMultilevel"/>
    <w:tmpl w:val="4F0298B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7">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nsid w:val="3377252B"/>
    <w:multiLevelType w:val="hybridMultilevel"/>
    <w:tmpl w:val="397CBF46"/>
    <w:lvl w:ilvl="0" w:tplc="9344386A">
      <w:start w:val="1"/>
      <w:numFmt w:val="bullet"/>
      <w:lvlText w:val="•"/>
      <w:lvlJc w:val="left"/>
      <w:pPr>
        <w:tabs>
          <w:tab w:val="num" w:pos="720"/>
        </w:tabs>
        <w:ind w:left="720" w:hanging="360"/>
      </w:pPr>
      <w:rPr>
        <w:rFonts w:ascii="Arial" w:hAnsi="Arial" w:hint="default"/>
      </w:rPr>
    </w:lvl>
    <w:lvl w:ilvl="1" w:tplc="A81A617C" w:tentative="1">
      <w:start w:val="1"/>
      <w:numFmt w:val="bullet"/>
      <w:lvlText w:val="•"/>
      <w:lvlJc w:val="left"/>
      <w:pPr>
        <w:tabs>
          <w:tab w:val="num" w:pos="1440"/>
        </w:tabs>
        <w:ind w:left="1440" w:hanging="360"/>
      </w:pPr>
      <w:rPr>
        <w:rFonts w:ascii="Arial" w:hAnsi="Arial" w:hint="default"/>
      </w:rPr>
    </w:lvl>
    <w:lvl w:ilvl="2" w:tplc="52EEC68A" w:tentative="1">
      <w:start w:val="1"/>
      <w:numFmt w:val="bullet"/>
      <w:lvlText w:val="•"/>
      <w:lvlJc w:val="left"/>
      <w:pPr>
        <w:tabs>
          <w:tab w:val="num" w:pos="2160"/>
        </w:tabs>
        <w:ind w:left="2160" w:hanging="360"/>
      </w:pPr>
      <w:rPr>
        <w:rFonts w:ascii="Arial" w:hAnsi="Arial" w:hint="default"/>
      </w:rPr>
    </w:lvl>
    <w:lvl w:ilvl="3" w:tplc="1F6E3EDE" w:tentative="1">
      <w:start w:val="1"/>
      <w:numFmt w:val="bullet"/>
      <w:lvlText w:val="•"/>
      <w:lvlJc w:val="left"/>
      <w:pPr>
        <w:tabs>
          <w:tab w:val="num" w:pos="2880"/>
        </w:tabs>
        <w:ind w:left="2880" w:hanging="360"/>
      </w:pPr>
      <w:rPr>
        <w:rFonts w:ascii="Arial" w:hAnsi="Arial" w:hint="default"/>
      </w:rPr>
    </w:lvl>
    <w:lvl w:ilvl="4" w:tplc="1EE24D3A" w:tentative="1">
      <w:start w:val="1"/>
      <w:numFmt w:val="bullet"/>
      <w:lvlText w:val="•"/>
      <w:lvlJc w:val="left"/>
      <w:pPr>
        <w:tabs>
          <w:tab w:val="num" w:pos="3600"/>
        </w:tabs>
        <w:ind w:left="3600" w:hanging="360"/>
      </w:pPr>
      <w:rPr>
        <w:rFonts w:ascii="Arial" w:hAnsi="Arial" w:hint="default"/>
      </w:rPr>
    </w:lvl>
    <w:lvl w:ilvl="5" w:tplc="F99439D6" w:tentative="1">
      <w:start w:val="1"/>
      <w:numFmt w:val="bullet"/>
      <w:lvlText w:val="•"/>
      <w:lvlJc w:val="left"/>
      <w:pPr>
        <w:tabs>
          <w:tab w:val="num" w:pos="4320"/>
        </w:tabs>
        <w:ind w:left="4320" w:hanging="360"/>
      </w:pPr>
      <w:rPr>
        <w:rFonts w:ascii="Arial" w:hAnsi="Arial" w:hint="default"/>
      </w:rPr>
    </w:lvl>
    <w:lvl w:ilvl="6" w:tplc="4926B72A" w:tentative="1">
      <w:start w:val="1"/>
      <w:numFmt w:val="bullet"/>
      <w:lvlText w:val="•"/>
      <w:lvlJc w:val="left"/>
      <w:pPr>
        <w:tabs>
          <w:tab w:val="num" w:pos="5040"/>
        </w:tabs>
        <w:ind w:left="5040" w:hanging="360"/>
      </w:pPr>
      <w:rPr>
        <w:rFonts w:ascii="Arial" w:hAnsi="Arial" w:hint="default"/>
      </w:rPr>
    </w:lvl>
    <w:lvl w:ilvl="7" w:tplc="5448B800" w:tentative="1">
      <w:start w:val="1"/>
      <w:numFmt w:val="bullet"/>
      <w:lvlText w:val="•"/>
      <w:lvlJc w:val="left"/>
      <w:pPr>
        <w:tabs>
          <w:tab w:val="num" w:pos="5760"/>
        </w:tabs>
        <w:ind w:left="5760" w:hanging="360"/>
      </w:pPr>
      <w:rPr>
        <w:rFonts w:ascii="Arial" w:hAnsi="Arial" w:hint="default"/>
      </w:rPr>
    </w:lvl>
    <w:lvl w:ilvl="8" w:tplc="4F1EC886" w:tentative="1">
      <w:start w:val="1"/>
      <w:numFmt w:val="bullet"/>
      <w:lvlText w:val="•"/>
      <w:lvlJc w:val="left"/>
      <w:pPr>
        <w:tabs>
          <w:tab w:val="num" w:pos="6480"/>
        </w:tabs>
        <w:ind w:left="6480" w:hanging="360"/>
      </w:pPr>
      <w:rPr>
        <w:rFonts w:ascii="Arial" w:hAnsi="Arial" w:hint="default"/>
      </w:rPr>
    </w:lvl>
  </w:abstractNum>
  <w:abstractNum w:abstractNumId="9">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37075494"/>
    <w:multiLevelType w:val="hybridMultilevel"/>
    <w:tmpl w:val="E334F4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77116A2"/>
    <w:multiLevelType w:val="hybridMultilevel"/>
    <w:tmpl w:val="0E5678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37975C81"/>
    <w:multiLevelType w:val="hybridMultilevel"/>
    <w:tmpl w:val="150CEB4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3D8F5D94"/>
    <w:multiLevelType w:val="hybridMultilevel"/>
    <w:tmpl w:val="69B82DCE"/>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5">
    <w:nsid w:val="3E4E7260"/>
    <w:multiLevelType w:val="hybridMultilevel"/>
    <w:tmpl w:val="510253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74C0515"/>
    <w:multiLevelType w:val="hybridMultilevel"/>
    <w:tmpl w:val="49664A74"/>
    <w:lvl w:ilvl="0" w:tplc="2FE27BCC">
      <w:start w:val="335"/>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47D90356"/>
    <w:multiLevelType w:val="hybridMultilevel"/>
    <w:tmpl w:val="3CA02A5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nsid w:val="4C4255F3"/>
    <w:multiLevelType w:val="hybridMultilevel"/>
    <w:tmpl w:val="3F3A037E"/>
    <w:lvl w:ilvl="0" w:tplc="84BEFA48">
      <w:start w:val="1"/>
      <w:numFmt w:val="bullet"/>
      <w:lvlText w:val=""/>
      <w:lvlJc w:val="left"/>
      <w:pPr>
        <w:tabs>
          <w:tab w:val="num" w:pos="360"/>
        </w:tabs>
        <w:ind w:left="360" w:hanging="360"/>
      </w:pPr>
      <w:rPr>
        <w:rFonts w:ascii="Wingdings" w:hAnsi="Wingdings" w:hint="default"/>
      </w:rPr>
    </w:lvl>
    <w:lvl w:ilvl="1" w:tplc="04090001">
      <w:start w:val="1"/>
      <w:numFmt w:val="bullet"/>
      <w:lvlText w:val=""/>
      <w:lvlJc w:val="left"/>
      <w:pPr>
        <w:tabs>
          <w:tab w:val="num" w:pos="1080"/>
        </w:tabs>
        <w:ind w:left="1080" w:hanging="360"/>
      </w:pPr>
      <w:rPr>
        <w:rFonts w:ascii="Symbol" w:hAnsi="Symbol" w:hint="default"/>
      </w:rPr>
    </w:lvl>
    <w:lvl w:ilvl="2" w:tplc="E1B80CF6">
      <w:start w:val="1339"/>
      <w:numFmt w:val="bullet"/>
      <w:lvlText w:val=""/>
      <w:lvlJc w:val="left"/>
      <w:pPr>
        <w:tabs>
          <w:tab w:val="num" w:pos="1800"/>
        </w:tabs>
        <w:ind w:left="1800" w:hanging="360"/>
      </w:pPr>
      <w:rPr>
        <w:rFonts w:ascii="Wingdings" w:hAnsi="Wingdings" w:hint="default"/>
      </w:rPr>
    </w:lvl>
    <w:lvl w:ilvl="3" w:tplc="8A729BF0" w:tentative="1">
      <w:start w:val="1"/>
      <w:numFmt w:val="bullet"/>
      <w:lvlText w:val=""/>
      <w:lvlJc w:val="left"/>
      <w:pPr>
        <w:tabs>
          <w:tab w:val="num" w:pos="2520"/>
        </w:tabs>
        <w:ind w:left="2520" w:hanging="360"/>
      </w:pPr>
      <w:rPr>
        <w:rFonts w:ascii="Wingdings" w:hAnsi="Wingdings" w:hint="default"/>
      </w:rPr>
    </w:lvl>
    <w:lvl w:ilvl="4" w:tplc="EC08A082" w:tentative="1">
      <w:start w:val="1"/>
      <w:numFmt w:val="bullet"/>
      <w:lvlText w:val=""/>
      <w:lvlJc w:val="left"/>
      <w:pPr>
        <w:tabs>
          <w:tab w:val="num" w:pos="3240"/>
        </w:tabs>
        <w:ind w:left="3240" w:hanging="360"/>
      </w:pPr>
      <w:rPr>
        <w:rFonts w:ascii="Wingdings" w:hAnsi="Wingdings" w:hint="default"/>
      </w:rPr>
    </w:lvl>
    <w:lvl w:ilvl="5" w:tplc="3E8AA396" w:tentative="1">
      <w:start w:val="1"/>
      <w:numFmt w:val="bullet"/>
      <w:lvlText w:val=""/>
      <w:lvlJc w:val="left"/>
      <w:pPr>
        <w:tabs>
          <w:tab w:val="num" w:pos="3960"/>
        </w:tabs>
        <w:ind w:left="3960" w:hanging="360"/>
      </w:pPr>
      <w:rPr>
        <w:rFonts w:ascii="Wingdings" w:hAnsi="Wingdings" w:hint="default"/>
      </w:rPr>
    </w:lvl>
    <w:lvl w:ilvl="6" w:tplc="64F45EBA" w:tentative="1">
      <w:start w:val="1"/>
      <w:numFmt w:val="bullet"/>
      <w:lvlText w:val=""/>
      <w:lvlJc w:val="left"/>
      <w:pPr>
        <w:tabs>
          <w:tab w:val="num" w:pos="4680"/>
        </w:tabs>
        <w:ind w:left="4680" w:hanging="360"/>
      </w:pPr>
      <w:rPr>
        <w:rFonts w:ascii="Wingdings" w:hAnsi="Wingdings" w:hint="default"/>
      </w:rPr>
    </w:lvl>
    <w:lvl w:ilvl="7" w:tplc="630052D6" w:tentative="1">
      <w:start w:val="1"/>
      <w:numFmt w:val="bullet"/>
      <w:lvlText w:val=""/>
      <w:lvlJc w:val="left"/>
      <w:pPr>
        <w:tabs>
          <w:tab w:val="num" w:pos="5400"/>
        </w:tabs>
        <w:ind w:left="5400" w:hanging="360"/>
      </w:pPr>
      <w:rPr>
        <w:rFonts w:ascii="Wingdings" w:hAnsi="Wingdings" w:hint="default"/>
      </w:rPr>
    </w:lvl>
    <w:lvl w:ilvl="8" w:tplc="4024328E" w:tentative="1">
      <w:start w:val="1"/>
      <w:numFmt w:val="bullet"/>
      <w:lvlText w:val=""/>
      <w:lvlJc w:val="left"/>
      <w:pPr>
        <w:tabs>
          <w:tab w:val="num" w:pos="6120"/>
        </w:tabs>
        <w:ind w:left="6120" w:hanging="360"/>
      </w:pPr>
      <w:rPr>
        <w:rFonts w:ascii="Wingdings" w:hAnsi="Wingdings" w:hint="default"/>
      </w:rPr>
    </w:lvl>
  </w:abstractNum>
  <w:abstractNum w:abstractNumId="19">
    <w:nsid w:val="503F4EB7"/>
    <w:multiLevelType w:val="hybridMultilevel"/>
    <w:tmpl w:val="F7D678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18D637C"/>
    <w:multiLevelType w:val="hybridMultilevel"/>
    <w:tmpl w:val="AE1CDB7C"/>
    <w:lvl w:ilvl="0" w:tplc="2FE27BCC">
      <w:start w:val="335"/>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52170078"/>
    <w:multiLevelType w:val="hybridMultilevel"/>
    <w:tmpl w:val="4CE0ACB0"/>
    <w:lvl w:ilvl="0" w:tplc="2FE27BCC">
      <w:start w:val="335"/>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53192BA8"/>
    <w:multiLevelType w:val="hybridMultilevel"/>
    <w:tmpl w:val="3F82CDD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58050825"/>
    <w:multiLevelType w:val="hybridMultilevel"/>
    <w:tmpl w:val="6A2CA8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8E054F7"/>
    <w:multiLevelType w:val="hybridMultilevel"/>
    <w:tmpl w:val="30800D3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2AD5520"/>
    <w:multiLevelType w:val="hybridMultilevel"/>
    <w:tmpl w:val="E00E3B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AA87C25"/>
    <w:multiLevelType w:val="hybridMultilevel"/>
    <w:tmpl w:val="EB48BE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B68537A"/>
    <w:multiLevelType w:val="hybridMultilevel"/>
    <w:tmpl w:val="8EA4B100"/>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6D714D49"/>
    <w:multiLevelType w:val="hybridMultilevel"/>
    <w:tmpl w:val="655ABB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71E24CBE"/>
    <w:multiLevelType w:val="hybridMultilevel"/>
    <w:tmpl w:val="CF6E50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25F7E13"/>
    <w:multiLevelType w:val="hybridMultilevel"/>
    <w:tmpl w:val="0338BAB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nsid w:val="73C63C89"/>
    <w:multiLevelType w:val="hybridMultilevel"/>
    <w:tmpl w:val="E7DEB558"/>
    <w:lvl w:ilvl="0" w:tplc="2FE27BCC">
      <w:start w:val="335"/>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nsid w:val="75E75D83"/>
    <w:multiLevelType w:val="hybridMultilevel"/>
    <w:tmpl w:val="8DD21E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68A62CB"/>
    <w:multiLevelType w:val="hybridMultilevel"/>
    <w:tmpl w:val="90E4F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7E554AD"/>
    <w:multiLevelType w:val="hybridMultilevel"/>
    <w:tmpl w:val="5A9453F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4"/>
  </w:num>
  <w:num w:numId="2">
    <w:abstractNumId w:val="9"/>
  </w:num>
  <w:num w:numId="3">
    <w:abstractNumId w:val="7"/>
  </w:num>
  <w:num w:numId="4">
    <w:abstractNumId w:val="4"/>
  </w:num>
  <w:num w:numId="5">
    <w:abstractNumId w:val="4"/>
  </w:num>
  <w:num w:numId="6">
    <w:abstractNumId w:val="0"/>
  </w:num>
  <w:num w:numId="7">
    <w:abstractNumId w:val="10"/>
  </w:num>
  <w:num w:numId="8">
    <w:abstractNumId w:val="6"/>
  </w:num>
  <w:num w:numId="9">
    <w:abstractNumId w:val="32"/>
  </w:num>
  <w:num w:numId="10">
    <w:abstractNumId w:val="18"/>
  </w:num>
  <w:num w:numId="11">
    <w:abstractNumId w:val="31"/>
  </w:num>
  <w:num w:numId="12">
    <w:abstractNumId w:val="21"/>
  </w:num>
  <w:num w:numId="13">
    <w:abstractNumId w:val="16"/>
  </w:num>
  <w:num w:numId="14">
    <w:abstractNumId w:val="20"/>
  </w:num>
  <w:num w:numId="15">
    <w:abstractNumId w:val="1"/>
  </w:num>
  <w:num w:numId="16">
    <w:abstractNumId w:val="14"/>
  </w:num>
  <w:num w:numId="17">
    <w:abstractNumId w:val="22"/>
  </w:num>
  <w:num w:numId="18">
    <w:abstractNumId w:val="13"/>
  </w:num>
  <w:num w:numId="19">
    <w:abstractNumId w:val="34"/>
  </w:num>
  <w:num w:numId="20">
    <w:abstractNumId w:val="29"/>
  </w:num>
  <w:num w:numId="21">
    <w:abstractNumId w:val="23"/>
  </w:num>
  <w:num w:numId="22">
    <w:abstractNumId w:val="19"/>
  </w:num>
  <w:num w:numId="23">
    <w:abstractNumId w:val="25"/>
  </w:num>
  <w:num w:numId="24">
    <w:abstractNumId w:val="3"/>
  </w:num>
  <w:num w:numId="25">
    <w:abstractNumId w:val="15"/>
  </w:num>
  <w:num w:numId="26">
    <w:abstractNumId w:val="5"/>
  </w:num>
  <w:num w:numId="27">
    <w:abstractNumId w:val="3"/>
  </w:num>
  <w:num w:numId="28">
    <w:abstractNumId w:val="33"/>
  </w:num>
  <w:num w:numId="29">
    <w:abstractNumId w:val="8"/>
  </w:num>
  <w:num w:numId="30">
    <w:abstractNumId w:val="12"/>
  </w:num>
  <w:num w:numId="31">
    <w:abstractNumId w:val="2"/>
  </w:num>
  <w:num w:numId="32">
    <w:abstractNumId w:val="30"/>
  </w:num>
  <w:num w:numId="33">
    <w:abstractNumId w:val="11"/>
  </w:num>
  <w:num w:numId="34">
    <w:abstractNumId w:val="26"/>
  </w:num>
  <w:num w:numId="35">
    <w:abstractNumId w:val="27"/>
  </w:num>
  <w:num w:numId="36">
    <w:abstractNumId w:val="17"/>
  </w:num>
  <w:num w:numId="37">
    <w:abstractNumId w:val="28"/>
  </w:num>
  <w:num w:numId="38">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4"/>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0279"/>
    <w:rsid w:val="00003B54"/>
    <w:rsid w:val="00005902"/>
    <w:rsid w:val="00010DB0"/>
    <w:rsid w:val="00015B7D"/>
    <w:rsid w:val="00022374"/>
    <w:rsid w:val="00027183"/>
    <w:rsid w:val="00032B44"/>
    <w:rsid w:val="00032D7A"/>
    <w:rsid w:val="00033494"/>
    <w:rsid w:val="00033DD0"/>
    <w:rsid w:val="00033EA1"/>
    <w:rsid w:val="00035AE3"/>
    <w:rsid w:val="0003634D"/>
    <w:rsid w:val="00042EB2"/>
    <w:rsid w:val="00047D48"/>
    <w:rsid w:val="00056947"/>
    <w:rsid w:val="00074E44"/>
    <w:rsid w:val="00076DF4"/>
    <w:rsid w:val="000800F0"/>
    <w:rsid w:val="0008476F"/>
    <w:rsid w:val="0009074D"/>
    <w:rsid w:val="00095717"/>
    <w:rsid w:val="000A63C9"/>
    <w:rsid w:val="000A7B9E"/>
    <w:rsid w:val="000B165F"/>
    <w:rsid w:val="000B3FEB"/>
    <w:rsid w:val="000C0000"/>
    <w:rsid w:val="000C18CC"/>
    <w:rsid w:val="000C75F0"/>
    <w:rsid w:val="000D1E91"/>
    <w:rsid w:val="000D6721"/>
    <w:rsid w:val="000E4366"/>
    <w:rsid w:val="000E4F91"/>
    <w:rsid w:val="000F130A"/>
    <w:rsid w:val="000F5942"/>
    <w:rsid w:val="000F656B"/>
    <w:rsid w:val="0010006A"/>
    <w:rsid w:val="00102726"/>
    <w:rsid w:val="0010332C"/>
    <w:rsid w:val="00107242"/>
    <w:rsid w:val="001129CE"/>
    <w:rsid w:val="00121B15"/>
    <w:rsid w:val="00121EFE"/>
    <w:rsid w:val="00122876"/>
    <w:rsid w:val="0012572A"/>
    <w:rsid w:val="0013195D"/>
    <w:rsid w:val="001373F7"/>
    <w:rsid w:val="00147155"/>
    <w:rsid w:val="00151B36"/>
    <w:rsid w:val="00151C75"/>
    <w:rsid w:val="00152B15"/>
    <w:rsid w:val="00153864"/>
    <w:rsid w:val="00153CB3"/>
    <w:rsid w:val="001646FD"/>
    <w:rsid w:val="00165357"/>
    <w:rsid w:val="00175C5E"/>
    <w:rsid w:val="001811EE"/>
    <w:rsid w:val="00182812"/>
    <w:rsid w:val="001873F9"/>
    <w:rsid w:val="001A0EB4"/>
    <w:rsid w:val="001A0F46"/>
    <w:rsid w:val="001A1B91"/>
    <w:rsid w:val="001A5F62"/>
    <w:rsid w:val="001A6F80"/>
    <w:rsid w:val="001B37CA"/>
    <w:rsid w:val="001B618B"/>
    <w:rsid w:val="001C11C2"/>
    <w:rsid w:val="001C4140"/>
    <w:rsid w:val="001C6CB4"/>
    <w:rsid w:val="001D65E4"/>
    <w:rsid w:val="001E0829"/>
    <w:rsid w:val="001F05CE"/>
    <w:rsid w:val="00200E0F"/>
    <w:rsid w:val="00204FCF"/>
    <w:rsid w:val="002058EA"/>
    <w:rsid w:val="00206351"/>
    <w:rsid w:val="00213BC4"/>
    <w:rsid w:val="00214485"/>
    <w:rsid w:val="0021733B"/>
    <w:rsid w:val="00230B68"/>
    <w:rsid w:val="002411E5"/>
    <w:rsid w:val="00242D1F"/>
    <w:rsid w:val="002446D5"/>
    <w:rsid w:val="00260588"/>
    <w:rsid w:val="00274D32"/>
    <w:rsid w:val="00274FBE"/>
    <w:rsid w:val="00275BD5"/>
    <w:rsid w:val="002762E1"/>
    <w:rsid w:val="0028036D"/>
    <w:rsid w:val="002811BC"/>
    <w:rsid w:val="00283DE8"/>
    <w:rsid w:val="00285966"/>
    <w:rsid w:val="002933AA"/>
    <w:rsid w:val="00293488"/>
    <w:rsid w:val="002A2EA5"/>
    <w:rsid w:val="002A3D26"/>
    <w:rsid w:val="002A6C27"/>
    <w:rsid w:val="002B1ADF"/>
    <w:rsid w:val="002C3800"/>
    <w:rsid w:val="002C3B8D"/>
    <w:rsid w:val="002C4440"/>
    <w:rsid w:val="002C444C"/>
    <w:rsid w:val="002C6C7A"/>
    <w:rsid w:val="002D03A4"/>
    <w:rsid w:val="002D1290"/>
    <w:rsid w:val="002D1696"/>
    <w:rsid w:val="002D70D2"/>
    <w:rsid w:val="002E6C25"/>
    <w:rsid w:val="002F1172"/>
    <w:rsid w:val="002F1437"/>
    <w:rsid w:val="002F3943"/>
    <w:rsid w:val="00301B12"/>
    <w:rsid w:val="0030296C"/>
    <w:rsid w:val="003070D1"/>
    <w:rsid w:val="00316C66"/>
    <w:rsid w:val="00320EE1"/>
    <w:rsid w:val="00321E6D"/>
    <w:rsid w:val="00323A68"/>
    <w:rsid w:val="00332700"/>
    <w:rsid w:val="00334F09"/>
    <w:rsid w:val="00340261"/>
    <w:rsid w:val="003438EF"/>
    <w:rsid w:val="00345D80"/>
    <w:rsid w:val="003471D4"/>
    <w:rsid w:val="00352158"/>
    <w:rsid w:val="003521C7"/>
    <w:rsid w:val="0035579E"/>
    <w:rsid w:val="00355E84"/>
    <w:rsid w:val="003560BA"/>
    <w:rsid w:val="0036333E"/>
    <w:rsid w:val="003719B9"/>
    <w:rsid w:val="003918DD"/>
    <w:rsid w:val="00393C22"/>
    <w:rsid w:val="003A117B"/>
    <w:rsid w:val="003A62D4"/>
    <w:rsid w:val="003A69B5"/>
    <w:rsid w:val="003B2140"/>
    <w:rsid w:val="003B331D"/>
    <w:rsid w:val="003B51C8"/>
    <w:rsid w:val="003B5931"/>
    <w:rsid w:val="003B625B"/>
    <w:rsid w:val="003C35B0"/>
    <w:rsid w:val="003C4D0E"/>
    <w:rsid w:val="003C5500"/>
    <w:rsid w:val="003D2871"/>
    <w:rsid w:val="003D5B83"/>
    <w:rsid w:val="003E4807"/>
    <w:rsid w:val="003E6E47"/>
    <w:rsid w:val="003F0623"/>
    <w:rsid w:val="003F12BC"/>
    <w:rsid w:val="003F7F72"/>
    <w:rsid w:val="004014D7"/>
    <w:rsid w:val="004104D1"/>
    <w:rsid w:val="004200FE"/>
    <w:rsid w:val="00430249"/>
    <w:rsid w:val="0044135A"/>
    <w:rsid w:val="00441957"/>
    <w:rsid w:val="00443D32"/>
    <w:rsid w:val="00447B64"/>
    <w:rsid w:val="00447CE5"/>
    <w:rsid w:val="00447D6E"/>
    <w:rsid w:val="004610AB"/>
    <w:rsid w:val="0046286E"/>
    <w:rsid w:val="00462A6F"/>
    <w:rsid w:val="004711FE"/>
    <w:rsid w:val="00471234"/>
    <w:rsid w:val="00472D0B"/>
    <w:rsid w:val="00477522"/>
    <w:rsid w:val="00493457"/>
    <w:rsid w:val="00494628"/>
    <w:rsid w:val="004953B3"/>
    <w:rsid w:val="00497244"/>
    <w:rsid w:val="004A222D"/>
    <w:rsid w:val="004A4642"/>
    <w:rsid w:val="004A4B57"/>
    <w:rsid w:val="004A5728"/>
    <w:rsid w:val="004A66C7"/>
    <w:rsid w:val="004B0BF5"/>
    <w:rsid w:val="004B4A3A"/>
    <w:rsid w:val="004C0770"/>
    <w:rsid w:val="004C2F6D"/>
    <w:rsid w:val="004D1BB4"/>
    <w:rsid w:val="004E01F5"/>
    <w:rsid w:val="004E6016"/>
    <w:rsid w:val="004E76CA"/>
    <w:rsid w:val="004F75A6"/>
    <w:rsid w:val="00501265"/>
    <w:rsid w:val="00503272"/>
    <w:rsid w:val="00507515"/>
    <w:rsid w:val="0051020F"/>
    <w:rsid w:val="005104A2"/>
    <w:rsid w:val="00512580"/>
    <w:rsid w:val="00514744"/>
    <w:rsid w:val="00517C77"/>
    <w:rsid w:val="00522EBA"/>
    <w:rsid w:val="00543123"/>
    <w:rsid w:val="00556DE7"/>
    <w:rsid w:val="00560934"/>
    <w:rsid w:val="00563E15"/>
    <w:rsid w:val="00564960"/>
    <w:rsid w:val="0056739B"/>
    <w:rsid w:val="005720D3"/>
    <w:rsid w:val="005734A4"/>
    <w:rsid w:val="00575362"/>
    <w:rsid w:val="00590B8E"/>
    <w:rsid w:val="00590C51"/>
    <w:rsid w:val="00592DC4"/>
    <w:rsid w:val="00594D2C"/>
    <w:rsid w:val="005954FA"/>
    <w:rsid w:val="005A1078"/>
    <w:rsid w:val="005A5321"/>
    <w:rsid w:val="005A66DE"/>
    <w:rsid w:val="005B28C1"/>
    <w:rsid w:val="005C1787"/>
    <w:rsid w:val="005C2E48"/>
    <w:rsid w:val="005C4D1D"/>
    <w:rsid w:val="005C69DB"/>
    <w:rsid w:val="005D4DD7"/>
    <w:rsid w:val="005F7C00"/>
    <w:rsid w:val="00602799"/>
    <w:rsid w:val="00603617"/>
    <w:rsid w:val="0061047A"/>
    <w:rsid w:val="00612041"/>
    <w:rsid w:val="006201A7"/>
    <w:rsid w:val="0062283F"/>
    <w:rsid w:val="00624E68"/>
    <w:rsid w:val="00637674"/>
    <w:rsid w:val="006404E6"/>
    <w:rsid w:val="00643D39"/>
    <w:rsid w:val="00647ABE"/>
    <w:rsid w:val="00652D96"/>
    <w:rsid w:val="00664B05"/>
    <w:rsid w:val="006650D4"/>
    <w:rsid w:val="00671238"/>
    <w:rsid w:val="00676402"/>
    <w:rsid w:val="00677C8A"/>
    <w:rsid w:val="00681692"/>
    <w:rsid w:val="00681DF7"/>
    <w:rsid w:val="00685B5A"/>
    <w:rsid w:val="0069134B"/>
    <w:rsid w:val="00693ADC"/>
    <w:rsid w:val="00695843"/>
    <w:rsid w:val="006A055F"/>
    <w:rsid w:val="006A0903"/>
    <w:rsid w:val="006A5293"/>
    <w:rsid w:val="006A7971"/>
    <w:rsid w:val="006B0DF3"/>
    <w:rsid w:val="006B26C7"/>
    <w:rsid w:val="006B5D44"/>
    <w:rsid w:val="006B6189"/>
    <w:rsid w:val="006C0568"/>
    <w:rsid w:val="006C430A"/>
    <w:rsid w:val="006C4F47"/>
    <w:rsid w:val="006D0B74"/>
    <w:rsid w:val="006D2809"/>
    <w:rsid w:val="006E45E3"/>
    <w:rsid w:val="006E6080"/>
    <w:rsid w:val="006E643C"/>
    <w:rsid w:val="006F4537"/>
    <w:rsid w:val="00701784"/>
    <w:rsid w:val="00701A6B"/>
    <w:rsid w:val="007048AC"/>
    <w:rsid w:val="007134A7"/>
    <w:rsid w:val="00720DEA"/>
    <w:rsid w:val="007256B2"/>
    <w:rsid w:val="00731A09"/>
    <w:rsid w:val="00733C7D"/>
    <w:rsid w:val="00740761"/>
    <w:rsid w:val="00752B38"/>
    <w:rsid w:val="00753D78"/>
    <w:rsid w:val="00757273"/>
    <w:rsid w:val="00757CA3"/>
    <w:rsid w:val="00764210"/>
    <w:rsid w:val="00764D0D"/>
    <w:rsid w:val="00770B69"/>
    <w:rsid w:val="00780AFA"/>
    <w:rsid w:val="00781319"/>
    <w:rsid w:val="007846AC"/>
    <w:rsid w:val="007933F1"/>
    <w:rsid w:val="00795E08"/>
    <w:rsid w:val="00797D16"/>
    <w:rsid w:val="007B22A5"/>
    <w:rsid w:val="007B60B8"/>
    <w:rsid w:val="007D3367"/>
    <w:rsid w:val="007E43F8"/>
    <w:rsid w:val="007E656B"/>
    <w:rsid w:val="007F02F9"/>
    <w:rsid w:val="007F50E8"/>
    <w:rsid w:val="00800319"/>
    <w:rsid w:val="008016E3"/>
    <w:rsid w:val="00801F7F"/>
    <w:rsid w:val="00806B0B"/>
    <w:rsid w:val="00814B4A"/>
    <w:rsid w:val="00815B54"/>
    <w:rsid w:val="00824F1C"/>
    <w:rsid w:val="00830EC5"/>
    <w:rsid w:val="008347C5"/>
    <w:rsid w:val="00857658"/>
    <w:rsid w:val="0086037D"/>
    <w:rsid w:val="00881A42"/>
    <w:rsid w:val="00885566"/>
    <w:rsid w:val="00885E0A"/>
    <w:rsid w:val="0088603B"/>
    <w:rsid w:val="00893FC3"/>
    <w:rsid w:val="008943FC"/>
    <w:rsid w:val="0089577B"/>
    <w:rsid w:val="008A2F2E"/>
    <w:rsid w:val="008A4692"/>
    <w:rsid w:val="008C0B00"/>
    <w:rsid w:val="008C43E8"/>
    <w:rsid w:val="008E17CC"/>
    <w:rsid w:val="008F33B4"/>
    <w:rsid w:val="008F6C40"/>
    <w:rsid w:val="00903A03"/>
    <w:rsid w:val="00910148"/>
    <w:rsid w:val="00911C5F"/>
    <w:rsid w:val="00913662"/>
    <w:rsid w:val="00922B85"/>
    <w:rsid w:val="00942BA3"/>
    <w:rsid w:val="009479D2"/>
    <w:rsid w:val="00947E71"/>
    <w:rsid w:val="009500DC"/>
    <w:rsid w:val="00951923"/>
    <w:rsid w:val="00956E30"/>
    <w:rsid w:val="0097224B"/>
    <w:rsid w:val="00972C81"/>
    <w:rsid w:val="0098386B"/>
    <w:rsid w:val="00995CB0"/>
    <w:rsid w:val="00997E77"/>
    <w:rsid w:val="009A134C"/>
    <w:rsid w:val="009A1B54"/>
    <w:rsid w:val="009A2734"/>
    <w:rsid w:val="009A429D"/>
    <w:rsid w:val="009A4EC4"/>
    <w:rsid w:val="009B2C00"/>
    <w:rsid w:val="009B35A9"/>
    <w:rsid w:val="009C11B4"/>
    <w:rsid w:val="009C1777"/>
    <w:rsid w:val="009C2C86"/>
    <w:rsid w:val="009D0753"/>
    <w:rsid w:val="009D0C54"/>
    <w:rsid w:val="009D397B"/>
    <w:rsid w:val="009E1802"/>
    <w:rsid w:val="009E1CDE"/>
    <w:rsid w:val="009E2103"/>
    <w:rsid w:val="009E45DA"/>
    <w:rsid w:val="009E51E2"/>
    <w:rsid w:val="009E6A1E"/>
    <w:rsid w:val="009E7AEC"/>
    <w:rsid w:val="009F7A61"/>
    <w:rsid w:val="00A05F60"/>
    <w:rsid w:val="00A1384D"/>
    <w:rsid w:val="00A1423E"/>
    <w:rsid w:val="00A22D72"/>
    <w:rsid w:val="00A232FE"/>
    <w:rsid w:val="00A371B3"/>
    <w:rsid w:val="00A379D2"/>
    <w:rsid w:val="00A4066B"/>
    <w:rsid w:val="00A47DDA"/>
    <w:rsid w:val="00A500D6"/>
    <w:rsid w:val="00A50F9E"/>
    <w:rsid w:val="00A51B7B"/>
    <w:rsid w:val="00A57609"/>
    <w:rsid w:val="00A673A4"/>
    <w:rsid w:val="00A707DD"/>
    <w:rsid w:val="00A73D21"/>
    <w:rsid w:val="00A86DA2"/>
    <w:rsid w:val="00A8791C"/>
    <w:rsid w:val="00A91031"/>
    <w:rsid w:val="00A911E1"/>
    <w:rsid w:val="00AA38C3"/>
    <w:rsid w:val="00AB171A"/>
    <w:rsid w:val="00AB3386"/>
    <w:rsid w:val="00AC4FDA"/>
    <w:rsid w:val="00AC64DD"/>
    <w:rsid w:val="00AD2799"/>
    <w:rsid w:val="00AD4DD0"/>
    <w:rsid w:val="00AD526C"/>
    <w:rsid w:val="00AE036B"/>
    <w:rsid w:val="00AE2538"/>
    <w:rsid w:val="00AE6813"/>
    <w:rsid w:val="00AE6F77"/>
    <w:rsid w:val="00AF0F6A"/>
    <w:rsid w:val="00AF58EF"/>
    <w:rsid w:val="00AF6342"/>
    <w:rsid w:val="00B004D9"/>
    <w:rsid w:val="00B07C75"/>
    <w:rsid w:val="00B07EE5"/>
    <w:rsid w:val="00B2107E"/>
    <w:rsid w:val="00B23472"/>
    <w:rsid w:val="00B24342"/>
    <w:rsid w:val="00B26B83"/>
    <w:rsid w:val="00B3103F"/>
    <w:rsid w:val="00B31150"/>
    <w:rsid w:val="00B32479"/>
    <w:rsid w:val="00B36D7C"/>
    <w:rsid w:val="00B43207"/>
    <w:rsid w:val="00B51645"/>
    <w:rsid w:val="00B51BEA"/>
    <w:rsid w:val="00B66337"/>
    <w:rsid w:val="00B71947"/>
    <w:rsid w:val="00B72E16"/>
    <w:rsid w:val="00B842BE"/>
    <w:rsid w:val="00B85C3C"/>
    <w:rsid w:val="00B866B4"/>
    <w:rsid w:val="00B957D2"/>
    <w:rsid w:val="00B97DF4"/>
    <w:rsid w:val="00BA590A"/>
    <w:rsid w:val="00BB0B39"/>
    <w:rsid w:val="00BB56BC"/>
    <w:rsid w:val="00BB5F75"/>
    <w:rsid w:val="00BB61CA"/>
    <w:rsid w:val="00BD3931"/>
    <w:rsid w:val="00BD5B88"/>
    <w:rsid w:val="00BE1BA5"/>
    <w:rsid w:val="00BE21CC"/>
    <w:rsid w:val="00C10339"/>
    <w:rsid w:val="00C12384"/>
    <w:rsid w:val="00C1306E"/>
    <w:rsid w:val="00C15AA4"/>
    <w:rsid w:val="00C24D03"/>
    <w:rsid w:val="00C25E61"/>
    <w:rsid w:val="00C466FC"/>
    <w:rsid w:val="00C46B87"/>
    <w:rsid w:val="00C54EFF"/>
    <w:rsid w:val="00C60863"/>
    <w:rsid w:val="00C65B86"/>
    <w:rsid w:val="00C72B8B"/>
    <w:rsid w:val="00C737C3"/>
    <w:rsid w:val="00C73C28"/>
    <w:rsid w:val="00C80D88"/>
    <w:rsid w:val="00CA2AB4"/>
    <w:rsid w:val="00CB0100"/>
    <w:rsid w:val="00CB2D10"/>
    <w:rsid w:val="00CB38EB"/>
    <w:rsid w:val="00CB4926"/>
    <w:rsid w:val="00CC095A"/>
    <w:rsid w:val="00CC1D21"/>
    <w:rsid w:val="00CC6885"/>
    <w:rsid w:val="00CD26BC"/>
    <w:rsid w:val="00CD486F"/>
    <w:rsid w:val="00CE44CE"/>
    <w:rsid w:val="00CE5BEB"/>
    <w:rsid w:val="00CE69E9"/>
    <w:rsid w:val="00CF09F2"/>
    <w:rsid w:val="00D0764A"/>
    <w:rsid w:val="00D159F9"/>
    <w:rsid w:val="00D23941"/>
    <w:rsid w:val="00D25074"/>
    <w:rsid w:val="00D2735B"/>
    <w:rsid w:val="00D27A86"/>
    <w:rsid w:val="00D27EDD"/>
    <w:rsid w:val="00D549ED"/>
    <w:rsid w:val="00D62D39"/>
    <w:rsid w:val="00D7380B"/>
    <w:rsid w:val="00D75D77"/>
    <w:rsid w:val="00D834CE"/>
    <w:rsid w:val="00D927AC"/>
    <w:rsid w:val="00D9574E"/>
    <w:rsid w:val="00D97BE2"/>
    <w:rsid w:val="00DA0360"/>
    <w:rsid w:val="00DA11A0"/>
    <w:rsid w:val="00DA5A60"/>
    <w:rsid w:val="00DA690B"/>
    <w:rsid w:val="00DA719E"/>
    <w:rsid w:val="00DB329E"/>
    <w:rsid w:val="00DB3F72"/>
    <w:rsid w:val="00DC1363"/>
    <w:rsid w:val="00DC4451"/>
    <w:rsid w:val="00DE001B"/>
    <w:rsid w:val="00DE0BFD"/>
    <w:rsid w:val="00DE70FF"/>
    <w:rsid w:val="00DF0CC5"/>
    <w:rsid w:val="00DF2EE9"/>
    <w:rsid w:val="00E0332E"/>
    <w:rsid w:val="00E05176"/>
    <w:rsid w:val="00E07752"/>
    <w:rsid w:val="00E10882"/>
    <w:rsid w:val="00E16609"/>
    <w:rsid w:val="00E179E4"/>
    <w:rsid w:val="00E233F3"/>
    <w:rsid w:val="00E24333"/>
    <w:rsid w:val="00E27CAA"/>
    <w:rsid w:val="00E31FBC"/>
    <w:rsid w:val="00E33913"/>
    <w:rsid w:val="00E35AC8"/>
    <w:rsid w:val="00E42A30"/>
    <w:rsid w:val="00E44C09"/>
    <w:rsid w:val="00E46FEA"/>
    <w:rsid w:val="00E514D2"/>
    <w:rsid w:val="00E805DF"/>
    <w:rsid w:val="00E81F3E"/>
    <w:rsid w:val="00E859BD"/>
    <w:rsid w:val="00E96759"/>
    <w:rsid w:val="00EA2FD4"/>
    <w:rsid w:val="00EB34FC"/>
    <w:rsid w:val="00EB40B7"/>
    <w:rsid w:val="00EB76E1"/>
    <w:rsid w:val="00EC0925"/>
    <w:rsid w:val="00EC44EF"/>
    <w:rsid w:val="00ED4452"/>
    <w:rsid w:val="00ED5705"/>
    <w:rsid w:val="00EE0279"/>
    <w:rsid w:val="00EE38E1"/>
    <w:rsid w:val="00EF62F8"/>
    <w:rsid w:val="00F0196E"/>
    <w:rsid w:val="00F06988"/>
    <w:rsid w:val="00F17126"/>
    <w:rsid w:val="00F20DCF"/>
    <w:rsid w:val="00F2386E"/>
    <w:rsid w:val="00F43CAA"/>
    <w:rsid w:val="00F46ECB"/>
    <w:rsid w:val="00F4752B"/>
    <w:rsid w:val="00F47A4B"/>
    <w:rsid w:val="00F543FC"/>
    <w:rsid w:val="00F56792"/>
    <w:rsid w:val="00F60E32"/>
    <w:rsid w:val="00F61822"/>
    <w:rsid w:val="00F61969"/>
    <w:rsid w:val="00F7242E"/>
    <w:rsid w:val="00F74C42"/>
    <w:rsid w:val="00F8474A"/>
    <w:rsid w:val="00F86331"/>
    <w:rsid w:val="00F91078"/>
    <w:rsid w:val="00F93ED3"/>
    <w:rsid w:val="00F94B8B"/>
    <w:rsid w:val="00F96001"/>
    <w:rsid w:val="00FB15D9"/>
    <w:rsid w:val="00FB2B27"/>
    <w:rsid w:val="00FB4053"/>
    <w:rsid w:val="00FB4E7C"/>
    <w:rsid w:val="00FB69AF"/>
    <w:rsid w:val="00FC0E4F"/>
    <w:rsid w:val="00FC3CD1"/>
    <w:rsid w:val="00FC7892"/>
    <w:rsid w:val="00FD3A9C"/>
    <w:rsid w:val="00FD5A8C"/>
    <w:rsid w:val="00FD6C31"/>
    <w:rsid w:val="00FD7D19"/>
    <w:rsid w:val="00FE0011"/>
    <w:rsid w:val="00FE3233"/>
    <w:rsid w:val="00FE42DE"/>
    <w:rsid w:val="00FE5FC1"/>
    <w:rsid w:val="00FE6C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uiPriority w:val="9"/>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
    <w:unhideWhenUsed/>
    <w:qFormat/>
    <w:rsid w:val="00885566"/>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885566"/>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uiPriority w:val="9"/>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unhideWhenUsed/>
    <w:rsid w:val="00147155"/>
    <w:rPr>
      <w:sz w:val="16"/>
      <w:szCs w:val="16"/>
    </w:rPr>
  </w:style>
  <w:style w:type="paragraph" w:styleId="CommentText">
    <w:name w:val="annotation text"/>
    <w:basedOn w:val="Normal"/>
    <w:link w:val="CommentTextChar"/>
    <w:uiPriority w:val="99"/>
    <w:unhideWhenUsed/>
    <w:rsid w:val="00147155"/>
    <w:rPr>
      <w:sz w:val="20"/>
      <w:szCs w:val="20"/>
    </w:rPr>
  </w:style>
  <w:style w:type="character" w:customStyle="1" w:styleId="CommentTextChar">
    <w:name w:val="Comment Text Char"/>
    <w:basedOn w:val="DefaultParagraphFont"/>
    <w:link w:val="CommentText"/>
    <w:uiPriority w:val="99"/>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PlaceholderText">
    <w:name w:val="Placeholder Text"/>
    <w:basedOn w:val="DefaultParagraphFont"/>
    <w:uiPriority w:val="99"/>
    <w:semiHidden/>
    <w:rsid w:val="00EE0279"/>
    <w:rPr>
      <w:color w:val="808080"/>
    </w:rPr>
  </w:style>
  <w:style w:type="paragraph" w:styleId="ListParagraph">
    <w:name w:val="List Paragraph"/>
    <w:basedOn w:val="Normal"/>
    <w:uiPriority w:val="34"/>
    <w:qFormat/>
    <w:rsid w:val="00242D1F"/>
    <w:pPr>
      <w:ind w:left="720"/>
      <w:contextualSpacing/>
    </w:pPr>
  </w:style>
  <w:style w:type="table" w:customStyle="1" w:styleId="TableContemporary2">
    <w:name w:val="Table Contemporary2"/>
    <w:basedOn w:val="TableNormal"/>
    <w:next w:val="TableContemporary"/>
    <w:rsid w:val="00913662"/>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Contemporary4">
    <w:name w:val="Table Contemporary4"/>
    <w:basedOn w:val="TableNormal"/>
    <w:next w:val="TableContemporary"/>
    <w:rsid w:val="00913662"/>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Contemporary5">
    <w:name w:val="Table Contemporary5"/>
    <w:basedOn w:val="TableNormal"/>
    <w:next w:val="TableContemporary"/>
    <w:rsid w:val="00913662"/>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EndnoteText">
    <w:name w:val="endnote text"/>
    <w:basedOn w:val="Normal"/>
    <w:link w:val="EndnoteTextChar"/>
    <w:uiPriority w:val="99"/>
    <w:semiHidden/>
    <w:unhideWhenUsed/>
    <w:rsid w:val="00857658"/>
    <w:rPr>
      <w:sz w:val="20"/>
      <w:szCs w:val="20"/>
    </w:rPr>
  </w:style>
  <w:style w:type="character" w:customStyle="1" w:styleId="EndnoteTextChar">
    <w:name w:val="Endnote Text Char"/>
    <w:basedOn w:val="DefaultParagraphFont"/>
    <w:link w:val="EndnoteText"/>
    <w:uiPriority w:val="99"/>
    <w:semiHidden/>
    <w:rsid w:val="00857658"/>
    <w:rPr>
      <w:rFonts w:ascii="Times New Roman" w:eastAsia="Times New Roman" w:hAnsi="Times New Roman" w:cs="Times New Roman"/>
      <w:sz w:val="20"/>
      <w:szCs w:val="20"/>
    </w:rPr>
  </w:style>
  <w:style w:type="character" w:styleId="EndnoteReference">
    <w:name w:val="endnote reference"/>
    <w:basedOn w:val="DefaultParagraphFont"/>
    <w:uiPriority w:val="99"/>
    <w:semiHidden/>
    <w:unhideWhenUsed/>
    <w:rsid w:val="00857658"/>
    <w:rPr>
      <w:vertAlign w:val="superscript"/>
    </w:rPr>
  </w:style>
  <w:style w:type="character" w:customStyle="1" w:styleId="Heading4Char">
    <w:name w:val="Heading 4 Char"/>
    <w:basedOn w:val="DefaultParagraphFont"/>
    <w:link w:val="Heading4"/>
    <w:uiPriority w:val="9"/>
    <w:rsid w:val="00885566"/>
    <w:rPr>
      <w:rFonts w:asciiTheme="majorHAnsi" w:eastAsiaTheme="majorEastAsia" w:hAnsiTheme="majorHAnsi" w:cstheme="majorBidi"/>
      <w:b/>
      <w:bCs/>
      <w:i/>
      <w:iCs/>
      <w:color w:val="4F81BD" w:themeColor="accent1"/>
      <w:sz w:val="24"/>
      <w:szCs w:val="24"/>
    </w:rPr>
  </w:style>
  <w:style w:type="character" w:customStyle="1" w:styleId="Heading5Char">
    <w:name w:val="Heading 5 Char"/>
    <w:basedOn w:val="DefaultParagraphFont"/>
    <w:link w:val="Heading5"/>
    <w:uiPriority w:val="9"/>
    <w:rsid w:val="00885566"/>
    <w:rPr>
      <w:rFonts w:asciiTheme="majorHAnsi" w:eastAsiaTheme="majorEastAsia" w:hAnsiTheme="majorHAnsi" w:cstheme="majorBidi"/>
      <w:color w:val="243F60" w:themeColor="accent1" w:themeShade="7F"/>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uiPriority w:val="9"/>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
    <w:unhideWhenUsed/>
    <w:qFormat/>
    <w:rsid w:val="00885566"/>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885566"/>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uiPriority w:val="9"/>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unhideWhenUsed/>
    <w:rsid w:val="00147155"/>
    <w:rPr>
      <w:sz w:val="16"/>
      <w:szCs w:val="16"/>
    </w:rPr>
  </w:style>
  <w:style w:type="paragraph" w:styleId="CommentText">
    <w:name w:val="annotation text"/>
    <w:basedOn w:val="Normal"/>
    <w:link w:val="CommentTextChar"/>
    <w:uiPriority w:val="99"/>
    <w:unhideWhenUsed/>
    <w:rsid w:val="00147155"/>
    <w:rPr>
      <w:sz w:val="20"/>
      <w:szCs w:val="20"/>
    </w:rPr>
  </w:style>
  <w:style w:type="character" w:customStyle="1" w:styleId="CommentTextChar">
    <w:name w:val="Comment Text Char"/>
    <w:basedOn w:val="DefaultParagraphFont"/>
    <w:link w:val="CommentText"/>
    <w:uiPriority w:val="99"/>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PlaceholderText">
    <w:name w:val="Placeholder Text"/>
    <w:basedOn w:val="DefaultParagraphFont"/>
    <w:uiPriority w:val="99"/>
    <w:semiHidden/>
    <w:rsid w:val="00EE0279"/>
    <w:rPr>
      <w:color w:val="808080"/>
    </w:rPr>
  </w:style>
  <w:style w:type="paragraph" w:styleId="ListParagraph">
    <w:name w:val="List Paragraph"/>
    <w:basedOn w:val="Normal"/>
    <w:uiPriority w:val="34"/>
    <w:qFormat/>
    <w:rsid w:val="00242D1F"/>
    <w:pPr>
      <w:ind w:left="720"/>
      <w:contextualSpacing/>
    </w:pPr>
  </w:style>
  <w:style w:type="table" w:customStyle="1" w:styleId="TableContemporary2">
    <w:name w:val="Table Contemporary2"/>
    <w:basedOn w:val="TableNormal"/>
    <w:next w:val="TableContemporary"/>
    <w:rsid w:val="00913662"/>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Contemporary4">
    <w:name w:val="Table Contemporary4"/>
    <w:basedOn w:val="TableNormal"/>
    <w:next w:val="TableContemporary"/>
    <w:rsid w:val="00913662"/>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Contemporary5">
    <w:name w:val="Table Contemporary5"/>
    <w:basedOn w:val="TableNormal"/>
    <w:next w:val="TableContemporary"/>
    <w:rsid w:val="00913662"/>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EndnoteText">
    <w:name w:val="endnote text"/>
    <w:basedOn w:val="Normal"/>
    <w:link w:val="EndnoteTextChar"/>
    <w:uiPriority w:val="99"/>
    <w:semiHidden/>
    <w:unhideWhenUsed/>
    <w:rsid w:val="00857658"/>
    <w:rPr>
      <w:sz w:val="20"/>
      <w:szCs w:val="20"/>
    </w:rPr>
  </w:style>
  <w:style w:type="character" w:customStyle="1" w:styleId="EndnoteTextChar">
    <w:name w:val="Endnote Text Char"/>
    <w:basedOn w:val="DefaultParagraphFont"/>
    <w:link w:val="EndnoteText"/>
    <w:uiPriority w:val="99"/>
    <w:semiHidden/>
    <w:rsid w:val="00857658"/>
    <w:rPr>
      <w:rFonts w:ascii="Times New Roman" w:eastAsia="Times New Roman" w:hAnsi="Times New Roman" w:cs="Times New Roman"/>
      <w:sz w:val="20"/>
      <w:szCs w:val="20"/>
    </w:rPr>
  </w:style>
  <w:style w:type="character" w:styleId="EndnoteReference">
    <w:name w:val="endnote reference"/>
    <w:basedOn w:val="DefaultParagraphFont"/>
    <w:uiPriority w:val="99"/>
    <w:semiHidden/>
    <w:unhideWhenUsed/>
    <w:rsid w:val="00857658"/>
    <w:rPr>
      <w:vertAlign w:val="superscript"/>
    </w:rPr>
  </w:style>
  <w:style w:type="character" w:customStyle="1" w:styleId="Heading4Char">
    <w:name w:val="Heading 4 Char"/>
    <w:basedOn w:val="DefaultParagraphFont"/>
    <w:link w:val="Heading4"/>
    <w:uiPriority w:val="9"/>
    <w:rsid w:val="00885566"/>
    <w:rPr>
      <w:rFonts w:asciiTheme="majorHAnsi" w:eastAsiaTheme="majorEastAsia" w:hAnsiTheme="majorHAnsi" w:cstheme="majorBidi"/>
      <w:b/>
      <w:bCs/>
      <w:i/>
      <w:iCs/>
      <w:color w:val="4F81BD" w:themeColor="accent1"/>
      <w:sz w:val="24"/>
      <w:szCs w:val="24"/>
    </w:rPr>
  </w:style>
  <w:style w:type="character" w:customStyle="1" w:styleId="Heading5Char">
    <w:name w:val="Heading 5 Char"/>
    <w:basedOn w:val="DefaultParagraphFont"/>
    <w:link w:val="Heading5"/>
    <w:uiPriority w:val="9"/>
    <w:rsid w:val="00885566"/>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1494209">
      <w:bodyDiv w:val="1"/>
      <w:marLeft w:val="0"/>
      <w:marRight w:val="0"/>
      <w:marTop w:val="0"/>
      <w:marBottom w:val="0"/>
      <w:divBdr>
        <w:top w:val="none" w:sz="0" w:space="0" w:color="auto"/>
        <w:left w:val="none" w:sz="0" w:space="0" w:color="auto"/>
        <w:bottom w:val="none" w:sz="0" w:space="0" w:color="auto"/>
        <w:right w:val="none" w:sz="0" w:space="0" w:color="auto"/>
      </w:divBdr>
    </w:div>
    <w:div w:id="603466378">
      <w:bodyDiv w:val="1"/>
      <w:marLeft w:val="0"/>
      <w:marRight w:val="0"/>
      <w:marTop w:val="0"/>
      <w:marBottom w:val="0"/>
      <w:divBdr>
        <w:top w:val="none" w:sz="0" w:space="0" w:color="auto"/>
        <w:left w:val="none" w:sz="0" w:space="0" w:color="auto"/>
        <w:bottom w:val="none" w:sz="0" w:space="0" w:color="auto"/>
        <w:right w:val="none" w:sz="0" w:space="0" w:color="auto"/>
      </w:divBdr>
    </w:div>
    <w:div w:id="617223253">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6.emf"/><Relationship Id="rId26" Type="http://schemas.openxmlformats.org/officeDocument/2006/relationships/oleObject" Target="embeddings/Microsoft_Excel_97-2003_Worksheet1.xls"/><Relationship Id="rId39" Type="http://schemas.openxmlformats.org/officeDocument/2006/relationships/image" Target="media/image18.emf"/><Relationship Id="rId21" Type="http://schemas.openxmlformats.org/officeDocument/2006/relationships/image" Target="media/image9.wmf"/><Relationship Id="rId34" Type="http://schemas.openxmlformats.org/officeDocument/2006/relationships/oleObject" Target="embeddings/oleObject4.bin"/><Relationship Id="rId42" Type="http://schemas.openxmlformats.org/officeDocument/2006/relationships/package" Target="embeddings/Microsoft_PowerPoint_Presentation4.pptx"/><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2.xml"/><Relationship Id="rId24" Type="http://schemas.openxmlformats.org/officeDocument/2006/relationships/image" Target="cid:image008.png@01D0183D.FD76D700" TargetMode="External"/><Relationship Id="rId32" Type="http://schemas.openxmlformats.org/officeDocument/2006/relationships/oleObject" Target="embeddings/oleObject3.bin"/><Relationship Id="rId37" Type="http://schemas.openxmlformats.org/officeDocument/2006/relationships/image" Target="media/image17.emf"/><Relationship Id="rId40" Type="http://schemas.openxmlformats.org/officeDocument/2006/relationships/oleObject" Target="embeddings/oleObject5.bin"/><Relationship Id="rId45"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image" Target="cid:image003.png@01D0550C.D477BD90" TargetMode="External"/><Relationship Id="rId23" Type="http://schemas.openxmlformats.org/officeDocument/2006/relationships/image" Target="media/image10.png"/><Relationship Id="rId28" Type="http://schemas.openxmlformats.org/officeDocument/2006/relationships/package" Target="embeddings/Microsoft_Excel_Worksheet1.xlsx"/><Relationship Id="rId36" Type="http://schemas.openxmlformats.org/officeDocument/2006/relationships/package" Target="embeddings/Microsoft_Word_Document2.docx"/><Relationship Id="rId10" Type="http://schemas.openxmlformats.org/officeDocument/2006/relationships/footer" Target="footer1.xml"/><Relationship Id="rId19" Type="http://schemas.openxmlformats.org/officeDocument/2006/relationships/image" Target="media/image7.emf"/><Relationship Id="rId31" Type="http://schemas.openxmlformats.org/officeDocument/2006/relationships/image" Target="media/image14.emf"/><Relationship Id="rId44" Type="http://schemas.openxmlformats.org/officeDocument/2006/relationships/package" Target="embeddings/Microsoft_Word_Document5.docx"/><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oleObject" Target="embeddings/oleObject1.bin"/><Relationship Id="rId27" Type="http://schemas.openxmlformats.org/officeDocument/2006/relationships/image" Target="media/image12.emf"/><Relationship Id="rId30" Type="http://schemas.openxmlformats.org/officeDocument/2006/relationships/oleObject" Target="embeddings/oleObject2.bin"/><Relationship Id="rId35" Type="http://schemas.openxmlformats.org/officeDocument/2006/relationships/image" Target="media/image16.emf"/><Relationship Id="rId43" Type="http://schemas.openxmlformats.org/officeDocument/2006/relationships/image" Target="media/image20.emf"/><Relationship Id="rId8" Type="http://schemas.openxmlformats.org/officeDocument/2006/relationships/footnotes" Target="footnotes.xml"/><Relationship Id="rId3" Type="http://schemas.openxmlformats.org/officeDocument/2006/relationships/numbering" Target="numbering.xml"/><Relationship Id="rId12" Type="http://schemas.openxmlformats.org/officeDocument/2006/relationships/image" Target="media/image1.png"/><Relationship Id="rId17" Type="http://schemas.openxmlformats.org/officeDocument/2006/relationships/image" Target="media/image5.emf"/><Relationship Id="rId25" Type="http://schemas.openxmlformats.org/officeDocument/2006/relationships/image" Target="media/image11.emf"/><Relationship Id="rId33" Type="http://schemas.openxmlformats.org/officeDocument/2006/relationships/image" Target="media/image15.emf"/><Relationship Id="rId38" Type="http://schemas.openxmlformats.org/officeDocument/2006/relationships/package" Target="embeddings/Microsoft_Word_Document3.docx"/><Relationship Id="rId46" Type="http://schemas.openxmlformats.org/officeDocument/2006/relationships/theme" Target="theme/theme1.xml"/><Relationship Id="rId20" Type="http://schemas.openxmlformats.org/officeDocument/2006/relationships/image" Target="media/image8.jpeg"/><Relationship Id="rId41" Type="http://schemas.openxmlformats.org/officeDocument/2006/relationships/image" Target="media/image19.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ocky\AppData\Roaming\Microsoft\Templates\SDGE%20Work%20Paper%20Template%202014-05-22.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7C1FFBC-9300-4D28-989A-E21DAA8B69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SDGE Work Paper Template 2014-05-22.dotm</Template>
  <TotalTime>166</TotalTime>
  <Pages>26</Pages>
  <Words>7227</Words>
  <Characters>41195</Characters>
  <Application>Microsoft Office Word</Application>
  <DocSecurity>0</DocSecurity>
  <Lines>343</Lines>
  <Paragraphs>96</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48326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Rocaciano Vega</dc:creator>
  <cp:lastModifiedBy>Martin Vu</cp:lastModifiedBy>
  <cp:revision>14</cp:revision>
  <dcterms:created xsi:type="dcterms:W3CDTF">2015-08-25T19:37:00Z</dcterms:created>
  <dcterms:modified xsi:type="dcterms:W3CDTF">2015-08-27T22:44:00Z</dcterms:modified>
</cp:coreProperties>
</file>