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33360871" w:rsidR="00F90AA4" w:rsidRDefault="00CE6C60" w:rsidP="00616C37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616C37" w:rsidRPr="00616C37">
        <w:rPr>
          <w:rFonts w:ascii="Arial" w:hAnsi="Arial" w:cs="Arial"/>
          <w:b/>
        </w:rPr>
        <w:t>WPSDGEREHC0032_Rev0_SF_Res Refrigerant Charge_FINAL_20171222.docx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>SDG&amp;E is updating the workpaper to</w:t>
      </w:r>
      <w:r w:rsidR="00D137E2">
        <w:rPr>
          <w:rFonts w:ascii="Arial" w:hAnsi="Arial" w:cs="Arial"/>
        </w:rPr>
        <w:t xml:space="preserve"> address the </w:t>
      </w:r>
      <w:r w:rsidR="00616C37">
        <w:rPr>
          <w:rFonts w:ascii="Arial" w:hAnsi="Arial" w:cs="Arial"/>
        </w:rPr>
        <w:t>updates from DEER 2018</w:t>
      </w:r>
      <w:r w:rsidR="002E2CD2">
        <w:rPr>
          <w:rFonts w:ascii="Arial" w:hAnsi="Arial" w:cs="Arial"/>
        </w:rPr>
        <w:t xml:space="preserve"> with adjustment factors</w:t>
      </w:r>
      <w:r w:rsidR="00AA2EA8">
        <w:rPr>
          <w:rFonts w:ascii="Arial" w:hAnsi="Arial" w:cs="Arial"/>
        </w:rPr>
        <w:t xml:space="preserve"> from a previous disposition.  The costs are adopted from 2010-2012 WO17 Ex Ante Measure Cost Study.</w:t>
      </w:r>
    </w:p>
    <w:p w14:paraId="7F0E0D76" w14:textId="702FC3EE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AA2EA8">
        <w:rPr>
          <w:rFonts w:ascii="Arial" w:hAnsi="Arial" w:cs="Arial"/>
        </w:rPr>
        <w:t>Residential Refrigerant Charge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bookmarkStart w:id="0" w:name="_GoBack"/>
      <w:bookmarkEnd w:id="0"/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2018-01-02T23:14:00Z</dcterms:created>
  <dcterms:modified xsi:type="dcterms:W3CDTF">2018-01-02T23:50:00Z</dcterms:modified>
</cp:coreProperties>
</file>