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bookmarkStart w:id="2" w:name="_GoBack"/>
      <w:bookmarkEnd w:id="2"/>
      <w:r w:rsidRPr="00EB34FC">
        <w:rPr>
          <w:rFonts w:asciiTheme="minorHAnsi" w:hAnsiTheme="minorHAnsi" w:cstheme="minorHAnsi"/>
          <w:b/>
          <w:sz w:val="48"/>
          <w:szCs w:val="48"/>
        </w:rPr>
        <w:t xml:space="preserve">Work Paper </w:t>
      </w:r>
      <w:bookmarkEnd w:id="0"/>
      <w:r w:rsidR="001873F4">
        <w:rPr>
          <w:rFonts w:asciiTheme="minorHAnsi" w:hAnsiTheme="minorHAnsi" w:cstheme="minorHAnsi"/>
          <w:b/>
          <w:sz w:val="48"/>
          <w:szCs w:val="48"/>
        </w:rPr>
        <w:t>WPSDGENRWH1204</w:t>
      </w:r>
    </w:p>
    <w:p w:rsidR="00DA690B" w:rsidRPr="00EB34FC" w:rsidRDefault="00DA690B" w:rsidP="00DA690B">
      <w:pPr>
        <w:jc w:val="right"/>
        <w:rPr>
          <w:rFonts w:asciiTheme="minorHAnsi" w:hAnsiTheme="minorHAnsi" w:cstheme="minorHAnsi"/>
          <w:b/>
          <w:sz w:val="48"/>
          <w:szCs w:val="48"/>
        </w:rPr>
      </w:pPr>
      <w:bookmarkStart w:id="3" w:name="_Toc153189647"/>
      <w:r w:rsidRPr="00EB34FC">
        <w:rPr>
          <w:rFonts w:asciiTheme="minorHAnsi" w:hAnsiTheme="minorHAnsi" w:cstheme="minorHAnsi"/>
          <w:b/>
          <w:sz w:val="48"/>
          <w:szCs w:val="48"/>
        </w:rPr>
        <w:t>Revision</w:t>
      </w:r>
      <w:bookmarkEnd w:id="3"/>
      <w:r w:rsidRPr="00EB34FC">
        <w:rPr>
          <w:rFonts w:asciiTheme="minorHAnsi" w:hAnsiTheme="minorHAnsi" w:cstheme="minorHAnsi"/>
          <w:b/>
          <w:sz w:val="48"/>
          <w:szCs w:val="48"/>
        </w:rPr>
        <w:t xml:space="preserve"> </w:t>
      </w:r>
      <w:r w:rsidR="001873F4">
        <w:rPr>
          <w:rFonts w:asciiTheme="minorHAnsi" w:hAnsiTheme="minorHAnsi" w:cstheme="minorHAnsi"/>
          <w:b/>
          <w:sz w:val="48"/>
          <w:szCs w:val="48"/>
        </w:rPr>
        <w:t>1</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F15EAE" w:rsidRPr="00EB34FC" w:rsidRDefault="00F15EAE" w:rsidP="00F15EAE">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F15EAE" w:rsidRPr="005A0798" w:rsidRDefault="00F15EAE" w:rsidP="00F15EAE">
      <w:pPr>
        <w:rPr>
          <w:rFonts w:asciiTheme="minorHAnsi" w:hAnsiTheme="minorHAnsi" w:cstheme="minorHAnsi"/>
          <w:b/>
          <w:sz w:val="32"/>
        </w:rPr>
      </w:pPr>
      <w:r w:rsidRPr="005A0798">
        <w:rPr>
          <w:rFonts w:asciiTheme="minorHAnsi" w:hAnsiTheme="minorHAnsi" w:cstheme="minorHAnsi"/>
          <w:b/>
          <w:sz w:val="32"/>
        </w:rPr>
        <w:t>Energy Efficiency Engineering</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9D0753">
      <w:pPr>
        <w:tabs>
          <w:tab w:val="left" w:pos="8190"/>
        </w:tabs>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1873F4" w:rsidP="00DA690B">
      <w:pPr>
        <w:rPr>
          <w:rFonts w:asciiTheme="minorHAnsi" w:hAnsiTheme="minorHAnsi" w:cstheme="minorHAnsi"/>
          <w:b/>
          <w:sz w:val="72"/>
          <w:szCs w:val="72"/>
        </w:rPr>
      </w:pPr>
      <w:r>
        <w:rPr>
          <w:rFonts w:asciiTheme="minorHAnsi" w:hAnsiTheme="minorHAnsi" w:cstheme="minorHAnsi"/>
          <w:b/>
          <w:sz w:val="72"/>
          <w:szCs w:val="72"/>
        </w:rPr>
        <w:t>Outdoor/Indoor Pool Covers</w:t>
      </w:r>
    </w:p>
    <w:p w:rsidR="00EB34FC" w:rsidRPr="00BD3931" w:rsidRDefault="00EB34FC" w:rsidP="00EB34FC">
      <w:pPr>
        <w:rPr>
          <w:rFonts w:asciiTheme="minorHAnsi" w:hAnsiTheme="minorHAnsi" w:cstheme="minorHAnsi"/>
          <w:sz w:val="22"/>
          <w:szCs w:val="22"/>
        </w:rPr>
      </w:pPr>
    </w:p>
    <w:p w:rsidR="00EB34FC" w:rsidRPr="00BD3931" w:rsidRDefault="00EB34FC" w:rsidP="00DA690B">
      <w:pPr>
        <w:rPr>
          <w:rFonts w:asciiTheme="minorHAnsi" w:hAnsiTheme="minorHAnsi" w:cstheme="minorHAnsi"/>
          <w:sz w:val="22"/>
          <w:szCs w:val="22"/>
        </w:rPr>
        <w:sectPr w:rsidR="00EB34FC" w:rsidRPr="00BD3931">
          <w:footerReference w:type="default" r:id="rId9"/>
          <w:pgSz w:w="12240" w:h="15840"/>
          <w:pgMar w:top="1440" w:right="1440" w:bottom="1440" w:left="1440" w:header="720" w:footer="720" w:gutter="0"/>
          <w:cols w:space="720"/>
          <w:docGrid w:linePitch="360"/>
        </w:sectPr>
      </w:pP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2500" w:type="dxa"/>
        <w:tblInd w:w="-522" w:type="dxa"/>
        <w:tblLayout w:type="fixed"/>
        <w:tblLook w:val="04A0" w:firstRow="1" w:lastRow="0" w:firstColumn="1" w:lastColumn="0" w:noHBand="0" w:noVBand="1"/>
      </w:tblPr>
      <w:tblGrid>
        <w:gridCol w:w="3690"/>
        <w:gridCol w:w="2340"/>
        <w:gridCol w:w="1080"/>
        <w:gridCol w:w="720"/>
        <w:gridCol w:w="1710"/>
        <w:gridCol w:w="1800"/>
        <w:gridCol w:w="450"/>
        <w:gridCol w:w="990"/>
        <w:gridCol w:w="990"/>
        <w:gridCol w:w="810"/>
        <w:gridCol w:w="990"/>
        <w:gridCol w:w="990"/>
        <w:gridCol w:w="810"/>
        <w:gridCol w:w="720"/>
        <w:gridCol w:w="990"/>
        <w:gridCol w:w="990"/>
        <w:gridCol w:w="810"/>
        <w:gridCol w:w="720"/>
        <w:gridCol w:w="900"/>
      </w:tblGrid>
      <w:tr w:rsidR="006404E6" w:rsidRPr="002F3943" w:rsidTr="00665B9E">
        <w:trPr>
          <w:trHeight w:val="540"/>
        </w:trPr>
        <w:tc>
          <w:tcPr>
            <w:tcW w:w="12780" w:type="dxa"/>
            <w:gridSpan w:val="8"/>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nil"/>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3510" w:type="dxa"/>
            <w:gridSpan w:val="4"/>
            <w:tcBorders>
              <w:top w:val="single" w:sz="8" w:space="0" w:color="auto"/>
              <w:left w:val="single" w:sz="4" w:space="0" w:color="auto"/>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3510" w:type="dxa"/>
            <w:gridSpan w:val="4"/>
            <w:tcBorders>
              <w:top w:val="single" w:sz="8" w:space="0" w:color="auto"/>
              <w:left w:val="nil"/>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2nd Baseline Period</w:t>
            </w:r>
          </w:p>
        </w:tc>
        <w:tc>
          <w:tcPr>
            <w:tcW w:w="900" w:type="dxa"/>
            <w:tcBorders>
              <w:top w:val="single" w:sz="8" w:space="0" w:color="auto"/>
              <w:left w:val="nil"/>
              <w:bottom w:val="nil"/>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TOU</w:t>
            </w:r>
          </w:p>
        </w:tc>
      </w:tr>
      <w:tr w:rsidR="006404E6" w:rsidRPr="002F3943" w:rsidTr="00EE3F4D">
        <w:trPr>
          <w:trHeight w:val="1290"/>
        </w:trPr>
        <w:tc>
          <w:tcPr>
            <w:tcW w:w="3690" w:type="dxa"/>
            <w:tcBorders>
              <w:top w:val="nil"/>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234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xml:space="preserve">Measure </w:t>
            </w:r>
            <w:proofErr w:type="spellStart"/>
            <w:r w:rsidRPr="002F3943">
              <w:rPr>
                <w:rFonts w:ascii="Calibri" w:hAnsi="Calibri" w:cs="Calibri"/>
                <w:sz w:val="14"/>
                <w:szCs w:val="14"/>
              </w:rPr>
              <w:t>RunID</w:t>
            </w:r>
            <w:proofErr w:type="spellEnd"/>
          </w:p>
        </w:tc>
        <w:tc>
          <w:tcPr>
            <w:tcW w:w="108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72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71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Building Type</w:t>
            </w:r>
          </w:p>
        </w:tc>
        <w:tc>
          <w:tcPr>
            <w:tcW w:w="180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Load Shape</w:t>
            </w:r>
          </w:p>
        </w:tc>
        <w:tc>
          <w:tcPr>
            <w:tcW w:w="45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EUL</w:t>
            </w:r>
          </w:p>
        </w:tc>
        <w:tc>
          <w:tcPr>
            <w:tcW w:w="990" w:type="dxa"/>
            <w:tcBorders>
              <w:top w:val="nil"/>
              <w:left w:val="nil"/>
              <w:bottom w:val="single" w:sz="8" w:space="0" w:color="auto"/>
              <w:right w:val="nil"/>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90" w:type="dxa"/>
            <w:tcBorders>
              <w:top w:val="single" w:sz="8" w:space="0" w:color="auto"/>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6404E6">
            <w:pPr>
              <w:jc w:val="center"/>
              <w:rPr>
                <w:rFonts w:ascii="Calibri" w:hAnsi="Calibri" w:cs="Calibri"/>
                <w:sz w:val="14"/>
                <w:szCs w:val="14"/>
              </w:rPr>
            </w:pPr>
            <w:r>
              <w:rPr>
                <w:rFonts w:ascii="Calibri" w:hAnsi="Calibri" w:cs="Calibri"/>
                <w:sz w:val="14"/>
                <w:szCs w:val="14"/>
              </w:rPr>
              <w:t>Applicable Code</w:t>
            </w:r>
          </w:p>
        </w:tc>
        <w:tc>
          <w:tcPr>
            <w:tcW w:w="990" w:type="dxa"/>
            <w:tcBorders>
              <w:top w:val="single" w:sz="8" w:space="0" w:color="auto"/>
              <w:left w:val="single" w:sz="4" w:space="0" w:color="auto"/>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Unit Annual Electricity Savings (kWh/unit)</w:t>
            </w:r>
          </w:p>
        </w:tc>
        <w:tc>
          <w:tcPr>
            <w:tcW w:w="99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User Entered kW Savings per unit (kW/unit)</w:t>
            </w:r>
          </w:p>
        </w:tc>
        <w:tc>
          <w:tcPr>
            <w:tcW w:w="81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1st Baseline Useful Life</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kWh Saving per unit (kWh/unit)</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 Savings per unit (kW/unit)</w:t>
            </w:r>
          </w:p>
        </w:tc>
        <w:tc>
          <w:tcPr>
            <w:tcW w:w="81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2nd Baseline Useful Life</w:t>
            </w:r>
          </w:p>
        </w:tc>
        <w:tc>
          <w:tcPr>
            <w:tcW w:w="900" w:type="dxa"/>
            <w:tcBorders>
              <w:top w:val="single" w:sz="8" w:space="0" w:color="auto"/>
              <w:left w:val="nil"/>
              <w:bottom w:val="single" w:sz="8"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TOU</w:t>
            </w:r>
          </w:p>
        </w:tc>
      </w:tr>
      <w:tr w:rsidR="00EE3F4D" w:rsidRPr="002F3943" w:rsidTr="00EE3F4D">
        <w:trPr>
          <w:trHeight w:val="255"/>
        </w:trPr>
        <w:tc>
          <w:tcPr>
            <w:tcW w:w="3690" w:type="dxa"/>
            <w:tcBorders>
              <w:top w:val="nil"/>
              <w:left w:val="single" w:sz="8" w:space="0" w:color="auto"/>
              <w:bottom w:val="single" w:sz="4" w:space="0" w:color="auto"/>
              <w:right w:val="single" w:sz="4" w:space="0" w:color="auto"/>
            </w:tcBorders>
            <w:shd w:val="clear" w:color="auto" w:fill="auto"/>
            <w:noWrap/>
            <w:vAlign w:val="bottom"/>
          </w:tcPr>
          <w:p w:rsidR="00EE3F4D" w:rsidRPr="002F3943" w:rsidRDefault="00EE3F4D" w:rsidP="00320DE1">
            <w:pPr>
              <w:rPr>
                <w:rFonts w:ascii="Calibri" w:hAnsi="Calibri" w:cs="Calibri"/>
                <w:sz w:val="20"/>
                <w:szCs w:val="20"/>
              </w:rPr>
            </w:pPr>
            <w:r>
              <w:rPr>
                <w:rFonts w:ascii="Calibri" w:hAnsi="Calibri" w:cs="Calibri"/>
                <w:sz w:val="20"/>
                <w:szCs w:val="20"/>
              </w:rPr>
              <w:t>Indoor Pool Cover</w:t>
            </w:r>
          </w:p>
        </w:tc>
        <w:tc>
          <w:tcPr>
            <w:tcW w:w="2340" w:type="dxa"/>
            <w:tcBorders>
              <w:top w:val="nil"/>
              <w:left w:val="nil"/>
              <w:bottom w:val="single" w:sz="4" w:space="0" w:color="auto"/>
              <w:right w:val="single" w:sz="4" w:space="0" w:color="auto"/>
            </w:tcBorders>
            <w:shd w:val="clear" w:color="auto" w:fill="auto"/>
            <w:noWrap/>
            <w:vAlign w:val="bottom"/>
          </w:tcPr>
          <w:p w:rsidR="00EE3F4D" w:rsidRPr="002F3943" w:rsidRDefault="00EE3F4D" w:rsidP="002F3943">
            <w:pPr>
              <w:rPr>
                <w:rFonts w:ascii="Calibri" w:hAnsi="Calibri" w:cs="Calibri"/>
                <w:sz w:val="20"/>
                <w:szCs w:val="20"/>
              </w:rPr>
            </w:pPr>
            <w:r>
              <w:rPr>
                <w:rFonts w:ascii="Calibri" w:hAnsi="Calibri" w:cs="Calibri"/>
                <w:sz w:val="20"/>
                <w:szCs w:val="20"/>
              </w:rPr>
              <w:t>Engineering calculations</w:t>
            </w:r>
          </w:p>
        </w:tc>
        <w:tc>
          <w:tcPr>
            <w:tcW w:w="1080" w:type="dxa"/>
            <w:tcBorders>
              <w:top w:val="nil"/>
              <w:left w:val="nil"/>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nil"/>
              <w:left w:val="nil"/>
              <w:bottom w:val="single" w:sz="4" w:space="0" w:color="auto"/>
              <w:right w:val="single" w:sz="4" w:space="0" w:color="auto"/>
            </w:tcBorders>
            <w:shd w:val="clear" w:color="auto" w:fill="auto"/>
            <w:noWrap/>
            <w:vAlign w:val="bottom"/>
          </w:tcPr>
          <w:p w:rsidR="00EE3F4D" w:rsidRPr="002F3943" w:rsidRDefault="003368D7" w:rsidP="002F3943">
            <w:pPr>
              <w:jc w:val="center"/>
              <w:rPr>
                <w:rFonts w:ascii="Calibri" w:hAnsi="Calibri" w:cs="Calibri"/>
                <w:sz w:val="20"/>
                <w:szCs w:val="20"/>
              </w:rPr>
            </w:pPr>
            <w:r>
              <w:rPr>
                <w:rFonts w:ascii="Calibri" w:hAnsi="Calibri" w:cs="Calibri"/>
                <w:sz w:val="20"/>
                <w:szCs w:val="20"/>
              </w:rPr>
              <w:t>ALL</w:t>
            </w:r>
          </w:p>
        </w:tc>
        <w:tc>
          <w:tcPr>
            <w:tcW w:w="1710" w:type="dxa"/>
            <w:tcBorders>
              <w:top w:val="nil"/>
              <w:left w:val="nil"/>
              <w:bottom w:val="single" w:sz="4" w:space="0" w:color="auto"/>
              <w:right w:val="single" w:sz="4" w:space="0" w:color="auto"/>
            </w:tcBorders>
            <w:shd w:val="clear" w:color="auto" w:fill="auto"/>
            <w:vAlign w:val="bottom"/>
          </w:tcPr>
          <w:p w:rsidR="00EE3F4D"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nil"/>
              <w:left w:val="nil"/>
              <w:bottom w:val="single" w:sz="4" w:space="0" w:color="auto"/>
              <w:right w:val="single" w:sz="4"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N/A</w:t>
            </w:r>
          </w:p>
        </w:tc>
        <w:tc>
          <w:tcPr>
            <w:tcW w:w="450" w:type="dxa"/>
            <w:tcBorders>
              <w:top w:val="nil"/>
              <w:left w:val="nil"/>
              <w:bottom w:val="single" w:sz="4" w:space="0" w:color="auto"/>
              <w:right w:val="single" w:sz="4"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6</w:t>
            </w:r>
          </w:p>
        </w:tc>
        <w:tc>
          <w:tcPr>
            <w:tcW w:w="990" w:type="dxa"/>
            <w:tcBorders>
              <w:top w:val="nil"/>
              <w:left w:val="nil"/>
              <w:bottom w:val="single" w:sz="4" w:space="0" w:color="auto"/>
              <w:right w:val="nil"/>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Sq. ft.</w:t>
            </w:r>
          </w:p>
        </w:tc>
        <w:tc>
          <w:tcPr>
            <w:tcW w:w="990" w:type="dxa"/>
            <w:tcBorders>
              <w:top w:val="nil"/>
              <w:left w:val="single" w:sz="8" w:space="0" w:color="auto"/>
              <w:bottom w:val="single" w:sz="4" w:space="0" w:color="auto"/>
              <w:right w:val="single" w:sz="4" w:space="0" w:color="auto"/>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nil"/>
              <w:left w:val="nil"/>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nil"/>
              <w:left w:val="nil"/>
              <w:bottom w:val="single" w:sz="4" w:space="0" w:color="auto"/>
              <w:right w:val="single" w:sz="4" w:space="0" w:color="auto"/>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2.70</w:t>
            </w:r>
          </w:p>
        </w:tc>
        <w:tc>
          <w:tcPr>
            <w:tcW w:w="720" w:type="dxa"/>
            <w:tcBorders>
              <w:top w:val="nil"/>
              <w:left w:val="nil"/>
              <w:bottom w:val="single" w:sz="4" w:space="0" w:color="auto"/>
              <w:right w:val="single" w:sz="8"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nil"/>
              <w:left w:val="nil"/>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0</w:t>
            </w:r>
          </w:p>
        </w:tc>
      </w:tr>
      <w:tr w:rsidR="00EE3F4D"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Default="00EE3F4D" w:rsidP="00320DE1">
            <w:pPr>
              <w:rPr>
                <w:rFonts w:ascii="Calibri" w:hAnsi="Calibri" w:cs="Calibri"/>
                <w:sz w:val="20"/>
                <w:szCs w:val="20"/>
              </w:rPr>
            </w:pPr>
            <w:r>
              <w:rPr>
                <w:rFonts w:ascii="Calibri" w:hAnsi="Calibri" w:cs="Calibri"/>
                <w:sz w:val="20"/>
                <w:szCs w:val="20"/>
              </w:rPr>
              <w:t>Lg. Outdoor Pool Cover (Coastal)</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04</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5.06</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0</w:t>
            </w:r>
          </w:p>
        </w:tc>
      </w:tr>
      <w:tr w:rsidR="00EE3F4D"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Default="00EE3F4D" w:rsidP="00320DE1">
            <w:pPr>
              <w:rPr>
                <w:rFonts w:ascii="Calibri" w:hAnsi="Calibri" w:cs="Calibri"/>
                <w:sz w:val="20"/>
                <w:szCs w:val="20"/>
              </w:rPr>
            </w:pPr>
            <w:r>
              <w:rPr>
                <w:rFonts w:ascii="Calibri" w:hAnsi="Calibri" w:cs="Calibri"/>
                <w:sz w:val="20"/>
                <w:szCs w:val="20"/>
              </w:rPr>
              <w:t>Lg. Outdoor Pool Cover (Coastal)</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05</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5.06</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0</w:t>
            </w:r>
          </w:p>
        </w:tc>
      </w:tr>
      <w:tr w:rsidR="00EE3F4D"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Default="00EE3F4D" w:rsidP="00320DE1">
            <w:pPr>
              <w:rPr>
                <w:rFonts w:ascii="Calibri" w:hAnsi="Calibri" w:cs="Calibri"/>
                <w:sz w:val="20"/>
                <w:szCs w:val="20"/>
              </w:rPr>
            </w:pPr>
            <w:r>
              <w:rPr>
                <w:rFonts w:ascii="Calibri" w:hAnsi="Calibri" w:cs="Calibri"/>
                <w:sz w:val="20"/>
                <w:szCs w:val="20"/>
              </w:rPr>
              <w:t>Lg.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4.31</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EE3F4D" w:rsidRPr="002F3943" w:rsidRDefault="00EE3F4D"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4.31</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08</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4.31</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09</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4.31</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10</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4.31</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13</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3.90</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14</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3.90</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15</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3.90</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Lg.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3.90</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(Coastal)</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04</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3.82</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(Coastal)</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05</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3.82</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2.97</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320DE1">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2.97</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08</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2.97</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09</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2.97</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(Mediterranean)</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10</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2.97</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13</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2.44</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14</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2.44</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15</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2.44</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r w:rsidR="003368D7" w:rsidRPr="002F3943" w:rsidTr="00EE3F4D">
        <w:trPr>
          <w:trHeight w:val="255"/>
        </w:trPr>
        <w:tc>
          <w:tcPr>
            <w:tcW w:w="3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Default="003368D7" w:rsidP="00320DE1">
            <w:pPr>
              <w:rPr>
                <w:rFonts w:ascii="Calibri" w:hAnsi="Calibri" w:cs="Calibri"/>
                <w:sz w:val="20"/>
                <w:szCs w:val="20"/>
              </w:rPr>
            </w:pPr>
            <w:r>
              <w:rPr>
                <w:rFonts w:ascii="Calibri" w:hAnsi="Calibri" w:cs="Calibri"/>
                <w:sz w:val="20"/>
                <w:szCs w:val="20"/>
              </w:rPr>
              <w:t>Sm. Outdoor Pool Cover (Central Valley)</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rPr>
                <w:rFonts w:ascii="Calibri" w:hAnsi="Calibri" w:cs="Calibri"/>
                <w:sz w:val="20"/>
                <w:szCs w:val="20"/>
              </w:rPr>
            </w:pPr>
            <w:r>
              <w:rPr>
                <w:rFonts w:ascii="Calibri" w:hAnsi="Calibri" w:cs="Calibri"/>
                <w:sz w:val="20"/>
                <w:szCs w:val="20"/>
              </w:rPr>
              <w:t>Engineering calculations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16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4E6967">
            <w:pPr>
              <w:jc w:val="center"/>
              <w:rPr>
                <w:rFonts w:ascii="Calibri" w:hAnsi="Calibri" w:cs="Calibri"/>
                <w:sz w:val="20"/>
                <w:szCs w:val="20"/>
              </w:rPr>
            </w:pPr>
            <w:r>
              <w:rPr>
                <w:rFonts w:ascii="Calibri" w:hAnsi="Calibri" w:cs="Calibri"/>
                <w:sz w:val="20"/>
                <w:szCs w:val="20"/>
              </w:rPr>
              <w:t>ALL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45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Sq. ft.</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2.44</w:t>
            </w:r>
          </w:p>
        </w:tc>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6</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9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1B5D6C">
            <w:pPr>
              <w:jc w:val="center"/>
              <w:rPr>
                <w:rFonts w:ascii="Calibri" w:hAnsi="Calibri" w:cs="Calibri"/>
                <w:sz w:val="20"/>
                <w:szCs w:val="20"/>
              </w:rPr>
            </w:pPr>
            <w:r>
              <w:rPr>
                <w:rFonts w:ascii="Calibri" w:hAnsi="Calibri" w:cs="Calibri"/>
                <w:sz w:val="20"/>
                <w:szCs w:val="20"/>
              </w:rPr>
              <w:t>N/A</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3368D7" w:rsidRPr="002F3943" w:rsidRDefault="003368D7" w:rsidP="002F3943">
            <w:pPr>
              <w:jc w:val="center"/>
              <w:rPr>
                <w:rFonts w:ascii="Calibri" w:hAnsi="Calibri" w:cs="Calibri"/>
                <w:sz w:val="20"/>
                <w:szCs w:val="20"/>
              </w:rPr>
            </w:pPr>
            <w:r>
              <w:rPr>
                <w:rFonts w:ascii="Calibri" w:hAnsi="Calibri" w:cs="Calibri"/>
                <w:sz w:val="20"/>
                <w:szCs w:val="20"/>
              </w:rPr>
              <w:t>0</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1556" w:type="dxa"/>
        <w:tblInd w:w="-522" w:type="dxa"/>
        <w:tblLook w:val="04A0" w:firstRow="1" w:lastRow="0" w:firstColumn="1" w:lastColumn="0" w:noHBand="0" w:noVBand="1"/>
      </w:tblPr>
      <w:tblGrid>
        <w:gridCol w:w="4320"/>
        <w:gridCol w:w="1260"/>
        <w:gridCol w:w="900"/>
        <w:gridCol w:w="900"/>
        <w:gridCol w:w="990"/>
        <w:gridCol w:w="810"/>
        <w:gridCol w:w="900"/>
        <w:gridCol w:w="900"/>
        <w:gridCol w:w="900"/>
        <w:gridCol w:w="946"/>
        <w:gridCol w:w="1260"/>
        <w:gridCol w:w="1530"/>
        <w:gridCol w:w="1080"/>
        <w:gridCol w:w="4860"/>
      </w:tblGrid>
      <w:tr w:rsidR="006404E6" w:rsidRPr="002F3943" w:rsidTr="00447CE5">
        <w:trPr>
          <w:trHeight w:val="690"/>
        </w:trPr>
        <w:tc>
          <w:tcPr>
            <w:tcW w:w="7380"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260"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rsidTr="00EE3F4D">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90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9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C0C0C0"/>
          </w:tcPr>
          <w:p w:rsidR="006404E6" w:rsidRDefault="006404E6" w:rsidP="002F3943">
            <w:pPr>
              <w:jc w:val="center"/>
              <w:rPr>
                <w:rFonts w:ascii="Calibri" w:hAnsi="Calibri" w:cs="Calibri"/>
                <w:sz w:val="14"/>
                <w:szCs w:val="14"/>
              </w:rPr>
            </w:pPr>
          </w:p>
          <w:p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2811BC" w:rsidP="0088603B">
            <w:pPr>
              <w:jc w:val="center"/>
              <w:rPr>
                <w:rFonts w:ascii="Calibri" w:hAnsi="Calibri" w:cs="Calibri"/>
                <w:sz w:val="14"/>
                <w:szCs w:val="14"/>
              </w:rPr>
            </w:pPr>
            <w:r>
              <w:rPr>
                <w:rFonts w:ascii="Calibri" w:hAnsi="Calibri" w:cs="Calibri"/>
                <w:sz w:val="14"/>
                <w:szCs w:val="14"/>
              </w:rPr>
              <w:t>Installation Rate</w:t>
            </w:r>
          </w:p>
        </w:tc>
        <w:tc>
          <w:tcPr>
            <w:tcW w:w="1260" w:type="dxa"/>
            <w:tcBorders>
              <w:top w:val="nil"/>
              <w:left w:val="single" w:sz="4" w:space="0" w:color="auto"/>
              <w:bottom w:val="single" w:sz="4" w:space="0" w:color="auto"/>
              <w:right w:val="single" w:sz="8" w:space="0" w:color="auto"/>
            </w:tcBorders>
            <w:shd w:val="clear" w:color="000000" w:fill="C4D79B"/>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4E6967" w:rsidRPr="002F3943" w:rsidTr="004E6967">
        <w:trPr>
          <w:trHeight w:val="169"/>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Pr="002F3943" w:rsidRDefault="004E6967" w:rsidP="00320DE1">
            <w:pPr>
              <w:rPr>
                <w:rFonts w:ascii="Calibri" w:hAnsi="Calibri" w:cs="Calibri"/>
                <w:sz w:val="20"/>
                <w:szCs w:val="20"/>
              </w:rPr>
            </w:pPr>
            <w:r>
              <w:rPr>
                <w:rFonts w:ascii="Calibri" w:hAnsi="Calibri" w:cs="Calibri"/>
                <w:sz w:val="20"/>
                <w:szCs w:val="20"/>
              </w:rPr>
              <w:t>Indoor Pool Cover</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ALL</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vAlign w:val="center"/>
          </w:tcPr>
          <w:p w:rsidR="004E6967" w:rsidRPr="002F3943" w:rsidRDefault="004E6967" w:rsidP="002F3943">
            <w:pPr>
              <w:jc w:val="center"/>
              <w:rPr>
                <w:rFonts w:ascii="Calibri" w:hAnsi="Calibri" w:cs="Calibri"/>
                <w:sz w:val="20"/>
                <w:szCs w:val="20"/>
              </w:rPr>
            </w:pPr>
            <w:r>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vAlign w:val="center"/>
          </w:tcPr>
          <w:p w:rsidR="004E6967" w:rsidRPr="002F3943" w:rsidRDefault="004E6967" w:rsidP="00320DE1">
            <w:pPr>
              <w:jc w:val="center"/>
              <w:rPr>
                <w:rFonts w:ascii="Calibri" w:hAnsi="Calibri" w:cs="Calibri"/>
                <w:sz w:val="20"/>
                <w:szCs w:val="20"/>
              </w:rPr>
            </w:pPr>
            <w:r>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vAlign w:val="center"/>
          </w:tcPr>
          <w:p w:rsidR="004E6967" w:rsidRPr="002F3943" w:rsidRDefault="004E6967" w:rsidP="00320DE1">
            <w:pPr>
              <w:jc w:val="center"/>
              <w:rPr>
                <w:rFonts w:ascii="Calibri" w:hAnsi="Calibri" w:cs="Calibri"/>
                <w:sz w:val="20"/>
                <w:szCs w:val="20"/>
              </w:rPr>
            </w:pPr>
            <w:r>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4E6967" w:rsidRPr="002F3943" w:rsidRDefault="004E6967" w:rsidP="002F3943">
            <w:pPr>
              <w:jc w:val="center"/>
              <w:rPr>
                <w:rFonts w:ascii="Calibri" w:hAnsi="Calibri" w:cs="Calibri"/>
                <w:sz w:val="20"/>
                <w:szCs w:val="20"/>
              </w:rPr>
            </w:pPr>
            <w:r>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vAlign w:val="center"/>
          </w:tcPr>
          <w:p w:rsidR="004E6967" w:rsidRPr="002F3943" w:rsidRDefault="004E6967" w:rsidP="00320DE1">
            <w:pPr>
              <w:jc w:val="center"/>
              <w:rPr>
                <w:rFonts w:ascii="Calibri" w:hAnsi="Calibri" w:cs="Calibri"/>
                <w:sz w:val="20"/>
                <w:szCs w:val="20"/>
              </w:rPr>
            </w:pPr>
            <w:r>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4E6967" w:rsidP="002F3943">
            <w:pPr>
              <w:jc w:val="center"/>
              <w:rPr>
                <w:rFonts w:ascii="Calibri" w:hAnsi="Calibri" w:cs="Calibri"/>
                <w:sz w:val="20"/>
                <w:szCs w:val="20"/>
              </w:rPr>
            </w:pPr>
            <w:r>
              <w:rPr>
                <w:rFonts w:ascii="Calibri" w:hAnsi="Calibri" w:cs="Calibri"/>
                <w:sz w:val="20"/>
                <w:szCs w:val="20"/>
              </w:rPr>
              <w:t>Downstream</w:t>
            </w:r>
            <w:r w:rsidR="0010189C">
              <w:rPr>
                <w:rFonts w:ascii="Calibri" w:hAnsi="Calibri" w:cs="Calibri"/>
                <w:sz w:val="20"/>
                <w:szCs w:val="20"/>
              </w:rPr>
              <w:t>-Deemed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(Coastal)</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04</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4E6967" w:rsidRPr="002F3943" w:rsidRDefault="004E6967" w:rsidP="002F3943">
            <w:pPr>
              <w:jc w:val="center"/>
              <w:rPr>
                <w:rFonts w:ascii="Calibri" w:hAnsi="Calibri" w:cs="Calibri"/>
                <w:sz w:val="20"/>
                <w:szCs w:val="20"/>
              </w:rPr>
            </w:pPr>
            <w:r>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vAlign w:val="center"/>
          </w:tcPr>
          <w:p w:rsidR="004E6967" w:rsidRPr="002F3943" w:rsidRDefault="004E6967" w:rsidP="00320DE1">
            <w:pPr>
              <w:jc w:val="center"/>
              <w:rPr>
                <w:rFonts w:ascii="Calibri" w:hAnsi="Calibri" w:cs="Calibri"/>
                <w:sz w:val="20"/>
                <w:szCs w:val="20"/>
              </w:rPr>
            </w:pPr>
            <w:r>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(Coastal)</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05</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06</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07</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08</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09</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10</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13</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14</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15</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Lg.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16</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314A0E">
              <w:rPr>
                <w:rFonts w:ascii="Calibri" w:hAnsi="Calibri" w:cs="Calibri"/>
                <w:sz w:val="20"/>
                <w:szCs w:val="20"/>
              </w:rPr>
              <w:t>$2.28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314A0E">
              <w:rPr>
                <w:rFonts w:ascii="Calibri" w:hAnsi="Calibri" w:cs="Calibri"/>
                <w:sz w:val="20"/>
                <w:szCs w:val="20"/>
              </w:rPr>
              <w:t>$2.28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(Coastal)</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04</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(Coastal)</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05</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06</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07</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08</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09</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(Mediterranean)</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10</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13</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14</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15</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r w:rsidR="004E6967" w:rsidRPr="002F3943" w:rsidTr="00320DE1">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4E6967" w:rsidRDefault="004E6967" w:rsidP="00320DE1">
            <w:pPr>
              <w:rPr>
                <w:rFonts w:ascii="Calibri" w:hAnsi="Calibri" w:cs="Calibri"/>
                <w:sz w:val="20"/>
                <w:szCs w:val="20"/>
              </w:rPr>
            </w:pPr>
            <w:r>
              <w:rPr>
                <w:rFonts w:ascii="Calibri" w:hAnsi="Calibri" w:cs="Calibri"/>
                <w:sz w:val="20"/>
                <w:szCs w:val="20"/>
              </w:rPr>
              <w:t>Sm. Outdoor Pool Cover (Central Valley)</w:t>
            </w:r>
          </w:p>
        </w:tc>
        <w:tc>
          <w:tcPr>
            <w:tcW w:w="126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16</w:t>
            </w:r>
          </w:p>
        </w:tc>
        <w:tc>
          <w:tcPr>
            <w:tcW w:w="90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Sq. ft.</w:t>
            </w:r>
          </w:p>
        </w:tc>
        <w:tc>
          <w:tcPr>
            <w:tcW w:w="990" w:type="dxa"/>
            <w:tcBorders>
              <w:top w:val="nil"/>
              <w:left w:val="nil"/>
              <w:bottom w:val="single" w:sz="4" w:space="0" w:color="auto"/>
              <w:right w:val="single" w:sz="4"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RET-Add</w:t>
            </w:r>
          </w:p>
        </w:tc>
        <w:tc>
          <w:tcPr>
            <w:tcW w:w="810" w:type="dxa"/>
            <w:tcBorders>
              <w:top w:val="single" w:sz="4" w:space="0" w:color="auto"/>
              <w:left w:val="single" w:sz="4" w:space="0" w:color="auto"/>
              <w:bottom w:val="single" w:sz="4" w:space="0" w:color="auto"/>
              <w:right w:val="single" w:sz="4" w:space="0" w:color="auto"/>
            </w:tcBorders>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4" w:space="0" w:color="auto"/>
              <w:bottom w:val="single" w:sz="4" w:space="0" w:color="auto"/>
              <w:right w:val="single" w:sz="4" w:space="0" w:color="auto"/>
            </w:tcBorders>
            <w:shd w:val="clear" w:color="auto" w:fill="auto"/>
          </w:tcPr>
          <w:p w:rsidR="004E6967" w:rsidRDefault="004E6967" w:rsidP="003368D7">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00" w:type="dxa"/>
            <w:tcBorders>
              <w:top w:val="nil"/>
              <w:left w:val="nil"/>
              <w:bottom w:val="single" w:sz="4" w:space="0" w:color="auto"/>
              <w:right w:val="single" w:sz="4" w:space="0" w:color="auto"/>
            </w:tcBorders>
            <w:shd w:val="clear" w:color="auto" w:fill="auto"/>
          </w:tcPr>
          <w:p w:rsidR="004E6967" w:rsidRDefault="004E6967" w:rsidP="00320DE1">
            <w:pPr>
              <w:jc w:val="center"/>
            </w:pPr>
            <w:r w:rsidRPr="00BC210D">
              <w:rPr>
                <w:rFonts w:ascii="Calibri" w:hAnsi="Calibri" w:cs="Calibri"/>
                <w:sz w:val="20"/>
                <w:szCs w:val="20"/>
              </w:rPr>
              <w:t>0.60</w:t>
            </w:r>
          </w:p>
        </w:tc>
        <w:tc>
          <w:tcPr>
            <w:tcW w:w="946" w:type="dxa"/>
            <w:tcBorders>
              <w:top w:val="single" w:sz="4" w:space="0" w:color="auto"/>
              <w:left w:val="single" w:sz="4" w:space="0" w:color="auto"/>
              <w:bottom w:val="single" w:sz="4" w:space="0" w:color="auto"/>
              <w:right w:val="single" w:sz="4" w:space="0" w:color="auto"/>
            </w:tcBorders>
          </w:tcPr>
          <w:p w:rsidR="004E6967" w:rsidRPr="002F3943" w:rsidRDefault="004E6967" w:rsidP="002F3943">
            <w:pPr>
              <w:jc w:val="center"/>
              <w:rPr>
                <w:rFonts w:ascii="Calibri" w:hAnsi="Calibri" w:cs="Calibri"/>
                <w:sz w:val="20"/>
                <w:szCs w:val="20"/>
              </w:rPr>
            </w:pPr>
            <w:r>
              <w:rPr>
                <w:rFonts w:ascii="Calibri" w:hAnsi="Calibri" w:cs="Calibri"/>
                <w:sz w:val="20"/>
                <w:szCs w:val="20"/>
              </w:rPr>
              <w:t>0.38</w:t>
            </w:r>
          </w:p>
        </w:tc>
        <w:tc>
          <w:tcPr>
            <w:tcW w:w="1260" w:type="dxa"/>
            <w:tcBorders>
              <w:top w:val="nil"/>
              <w:left w:val="single" w:sz="4" w:space="0" w:color="auto"/>
              <w:bottom w:val="single" w:sz="4" w:space="0" w:color="auto"/>
              <w:right w:val="single" w:sz="8" w:space="0" w:color="auto"/>
            </w:tcBorders>
            <w:shd w:val="clear" w:color="auto" w:fill="auto"/>
            <w:noWrap/>
          </w:tcPr>
          <w:p w:rsidR="004E6967" w:rsidRDefault="004E6967" w:rsidP="004E6967">
            <w:pPr>
              <w:jc w:val="center"/>
            </w:pPr>
            <w:r w:rsidRPr="008145F9">
              <w:rPr>
                <w:rFonts w:ascii="Calibri" w:hAnsi="Calibri" w:cs="Calibri"/>
                <w:sz w:val="20"/>
                <w:szCs w:val="20"/>
              </w:rPr>
              <w:t>$1.68</w:t>
            </w:r>
          </w:p>
        </w:tc>
        <w:tc>
          <w:tcPr>
            <w:tcW w:w="1530" w:type="dxa"/>
            <w:tcBorders>
              <w:top w:val="nil"/>
              <w:left w:val="nil"/>
              <w:bottom w:val="single" w:sz="4" w:space="0" w:color="auto"/>
              <w:right w:val="single" w:sz="8" w:space="0" w:color="auto"/>
            </w:tcBorders>
            <w:shd w:val="clear" w:color="auto" w:fill="auto"/>
            <w:noWrap/>
            <w:vAlign w:val="bottom"/>
          </w:tcPr>
          <w:p w:rsidR="004E6967" w:rsidRPr="002F3943" w:rsidRDefault="004E6967" w:rsidP="00320DE1">
            <w:pPr>
              <w:jc w:val="center"/>
              <w:rPr>
                <w:rFonts w:ascii="Calibri" w:hAnsi="Calibri" w:cs="Calibri"/>
                <w:sz w:val="20"/>
                <w:szCs w:val="20"/>
              </w:rPr>
            </w:pPr>
            <w:r>
              <w:rPr>
                <w:rFonts w:ascii="Calibri" w:hAnsi="Calibri" w:cs="Calibri"/>
                <w:sz w:val="20"/>
                <w:szCs w:val="20"/>
              </w:rPr>
              <w:t>N/A</w:t>
            </w:r>
          </w:p>
        </w:tc>
        <w:tc>
          <w:tcPr>
            <w:tcW w:w="1080" w:type="dxa"/>
            <w:tcBorders>
              <w:top w:val="nil"/>
              <w:left w:val="nil"/>
              <w:bottom w:val="single" w:sz="4" w:space="0" w:color="auto"/>
              <w:right w:val="single" w:sz="8" w:space="0" w:color="auto"/>
            </w:tcBorders>
            <w:shd w:val="clear" w:color="auto" w:fill="auto"/>
            <w:noWrap/>
          </w:tcPr>
          <w:p w:rsidR="004E6967" w:rsidRDefault="004E6967" w:rsidP="00320DE1">
            <w:pPr>
              <w:jc w:val="center"/>
            </w:pPr>
            <w:r w:rsidRPr="008145F9">
              <w:rPr>
                <w:rFonts w:ascii="Calibri" w:hAnsi="Calibri" w:cs="Calibri"/>
                <w:sz w:val="20"/>
                <w:szCs w:val="20"/>
              </w:rPr>
              <w:t>$1.68</w:t>
            </w:r>
          </w:p>
        </w:tc>
        <w:tc>
          <w:tcPr>
            <w:tcW w:w="4860" w:type="dxa"/>
            <w:tcBorders>
              <w:top w:val="nil"/>
              <w:left w:val="nil"/>
              <w:bottom w:val="single" w:sz="4" w:space="0" w:color="auto"/>
              <w:right w:val="single" w:sz="8" w:space="0" w:color="auto"/>
            </w:tcBorders>
            <w:shd w:val="clear" w:color="auto" w:fill="auto"/>
            <w:vAlign w:val="center"/>
          </w:tcPr>
          <w:p w:rsidR="004E6967" w:rsidRPr="002F3943" w:rsidRDefault="0010189C" w:rsidP="002F3943">
            <w:pPr>
              <w:jc w:val="center"/>
              <w:rPr>
                <w:rFonts w:ascii="Calibri" w:hAnsi="Calibri" w:cs="Calibri"/>
                <w:sz w:val="20"/>
                <w:szCs w:val="20"/>
              </w:rPr>
            </w:pPr>
            <w:r>
              <w:rPr>
                <w:rFonts w:ascii="Calibri" w:hAnsi="Calibri" w:cs="Calibri"/>
                <w:sz w:val="20"/>
                <w:szCs w:val="20"/>
              </w:rPr>
              <w:t>Downstream-Deemed</w:t>
            </w:r>
          </w:p>
        </w:tc>
      </w:tr>
    </w:tbl>
    <w:p w:rsidR="00EB34FC" w:rsidRPr="00EE3F4D" w:rsidRDefault="00EB34FC" w:rsidP="00EE3F4D">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5734A4" w:rsidRDefault="00EB34FC" w:rsidP="00EB34FC">
      <w:pPr>
        <w:ind w:left="-630"/>
        <w:rPr>
          <w:rFonts w:asciiTheme="minorHAnsi" w:hAnsiTheme="minorHAnsi" w:cstheme="minorHAnsi"/>
        </w:rPr>
        <w:sectPr w:rsidR="00EB34FC" w:rsidRPr="005734A4" w:rsidSect="009500DC">
          <w:footerReference w:type="default" r:id="rId10"/>
          <w:pgSz w:w="24480" w:h="15840" w:orient="landscape" w:code="3"/>
          <w:pgMar w:top="1440" w:right="1440" w:bottom="1440" w:left="1440" w:header="720" w:footer="720" w:gutter="0"/>
          <w:pgNumType w:fmt="lowerRoman" w:start="1"/>
          <w:cols w:space="720"/>
          <w:docGrid w:linePitch="360"/>
        </w:sectPr>
      </w:pP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C10CEB">
        <w:trPr>
          <w:cnfStyle w:val="000000100000" w:firstRow="0" w:lastRow="0" w:firstColumn="0" w:lastColumn="0" w:oddVBand="0" w:evenVBand="0" w:oddHBand="1" w:evenHBand="0" w:firstRowFirstColumn="0" w:firstRowLastColumn="0" w:lastRowFirstColumn="0" w:lastRowLastColumn="0"/>
          <w:trHeight w:val="325"/>
        </w:trPr>
        <w:tc>
          <w:tcPr>
            <w:tcW w:w="796" w:type="pct"/>
            <w:vAlign w:val="center"/>
          </w:tcPr>
          <w:p w:rsidR="00EB34FC" w:rsidRPr="005734A4" w:rsidRDefault="00EB34FC" w:rsidP="00C10CEB">
            <w:pPr>
              <w:jc w:val="center"/>
              <w:rPr>
                <w:rFonts w:asciiTheme="minorHAnsi" w:hAnsiTheme="minorHAnsi" w:cstheme="minorHAnsi"/>
                <w:sz w:val="20"/>
                <w:szCs w:val="20"/>
              </w:rPr>
            </w:pPr>
            <w:r w:rsidRPr="005734A4">
              <w:rPr>
                <w:rFonts w:asciiTheme="minorHAnsi" w:hAnsiTheme="minorHAnsi" w:cstheme="minorHAnsi"/>
                <w:sz w:val="20"/>
                <w:szCs w:val="20"/>
              </w:rPr>
              <w:t>0</w:t>
            </w:r>
          </w:p>
        </w:tc>
        <w:tc>
          <w:tcPr>
            <w:tcW w:w="802" w:type="pct"/>
            <w:vAlign w:val="center"/>
          </w:tcPr>
          <w:p w:rsidR="00EB34FC" w:rsidRPr="005734A4" w:rsidRDefault="001873F4" w:rsidP="00C10CEB">
            <w:pPr>
              <w:jc w:val="center"/>
              <w:rPr>
                <w:rFonts w:asciiTheme="minorHAnsi" w:hAnsiTheme="minorHAnsi" w:cstheme="minorHAnsi"/>
                <w:sz w:val="20"/>
                <w:szCs w:val="20"/>
              </w:rPr>
            </w:pPr>
            <w:r>
              <w:rPr>
                <w:rFonts w:asciiTheme="minorHAnsi" w:hAnsiTheme="minorHAnsi" w:cstheme="minorHAnsi"/>
                <w:sz w:val="20"/>
                <w:szCs w:val="20"/>
              </w:rPr>
              <w:t>06/15/2012</w:t>
            </w:r>
          </w:p>
        </w:tc>
        <w:tc>
          <w:tcPr>
            <w:tcW w:w="1203" w:type="pct"/>
            <w:vAlign w:val="center"/>
          </w:tcPr>
          <w:p w:rsidR="00EB34FC" w:rsidRPr="005734A4" w:rsidRDefault="001873F4" w:rsidP="00C10CEB">
            <w:pPr>
              <w:jc w:val="center"/>
              <w:rPr>
                <w:rFonts w:asciiTheme="minorHAnsi" w:hAnsiTheme="minorHAnsi" w:cstheme="minorHAnsi"/>
                <w:sz w:val="20"/>
                <w:szCs w:val="20"/>
              </w:rPr>
            </w:pPr>
            <w:proofErr w:type="spellStart"/>
            <w:r>
              <w:rPr>
                <w:rFonts w:asciiTheme="minorHAnsi" w:hAnsiTheme="minorHAnsi" w:cstheme="minorHAnsi"/>
                <w:sz w:val="20"/>
                <w:szCs w:val="20"/>
              </w:rPr>
              <w:t>Kelven</w:t>
            </w:r>
            <w:proofErr w:type="spellEnd"/>
            <w:r>
              <w:rPr>
                <w:rFonts w:asciiTheme="minorHAnsi" w:hAnsiTheme="minorHAnsi" w:cstheme="minorHAnsi"/>
                <w:sz w:val="20"/>
                <w:szCs w:val="20"/>
              </w:rPr>
              <w:t xml:space="preserve"> Valenzuela, SDGE</w:t>
            </w:r>
          </w:p>
        </w:tc>
        <w:tc>
          <w:tcPr>
            <w:tcW w:w="2199" w:type="pct"/>
          </w:tcPr>
          <w:p w:rsidR="001873F4" w:rsidRPr="001873F4" w:rsidRDefault="001873F4" w:rsidP="001873F4">
            <w:pPr>
              <w:pStyle w:val="ListParagraph"/>
              <w:numPr>
                <w:ilvl w:val="0"/>
                <w:numId w:val="9"/>
              </w:numPr>
              <w:rPr>
                <w:rFonts w:asciiTheme="minorHAnsi" w:hAnsiTheme="minorHAnsi" w:cstheme="minorHAnsi"/>
                <w:bCs/>
                <w:sz w:val="20"/>
                <w:szCs w:val="20"/>
              </w:rPr>
            </w:pPr>
            <w:r w:rsidRPr="001873F4">
              <w:rPr>
                <w:rFonts w:asciiTheme="minorHAnsi" w:hAnsiTheme="minorHAnsi" w:cstheme="minorHAnsi"/>
                <w:bCs/>
                <w:sz w:val="20"/>
                <w:szCs w:val="20"/>
              </w:rPr>
              <w:t>Adopted from WPRSGNRWH0002, R0 Pool Covers –PREPS-.docx.  Added CZ7 values.</w:t>
            </w:r>
          </w:p>
          <w:p w:rsidR="00EB34FC" w:rsidRPr="001873F4" w:rsidRDefault="001873F4" w:rsidP="001873F4">
            <w:pPr>
              <w:pStyle w:val="ListParagraph"/>
              <w:numPr>
                <w:ilvl w:val="0"/>
                <w:numId w:val="9"/>
              </w:numPr>
              <w:rPr>
                <w:rFonts w:asciiTheme="minorHAnsi" w:hAnsiTheme="minorHAnsi" w:cstheme="minorHAnsi"/>
                <w:sz w:val="20"/>
                <w:szCs w:val="20"/>
              </w:rPr>
            </w:pPr>
            <w:r w:rsidRPr="001873F4">
              <w:rPr>
                <w:rFonts w:asciiTheme="minorHAnsi" w:hAnsiTheme="minorHAnsi" w:cstheme="minorHAnsi"/>
                <w:bCs/>
                <w:sz w:val="20"/>
                <w:szCs w:val="20"/>
              </w:rPr>
              <w:t>Changed NTG to DEER 2011 values.</w:t>
            </w:r>
          </w:p>
        </w:tc>
      </w:tr>
      <w:tr w:rsidR="006404E6" w:rsidRPr="005734A4" w:rsidTr="00C10CEB">
        <w:trPr>
          <w:cnfStyle w:val="000000010000" w:firstRow="0" w:lastRow="0" w:firstColumn="0" w:lastColumn="0" w:oddVBand="0" w:evenVBand="0" w:oddHBand="0" w:evenHBand="1" w:firstRowFirstColumn="0" w:firstRowLastColumn="0" w:lastRowFirstColumn="0" w:lastRowLastColumn="0"/>
          <w:trHeight w:val="325"/>
        </w:trPr>
        <w:tc>
          <w:tcPr>
            <w:tcW w:w="796" w:type="pct"/>
            <w:vAlign w:val="center"/>
          </w:tcPr>
          <w:p w:rsidR="006404E6" w:rsidRPr="005734A4" w:rsidRDefault="001873F4" w:rsidP="00C10CEB">
            <w:pPr>
              <w:jc w:val="center"/>
              <w:rPr>
                <w:rFonts w:asciiTheme="minorHAnsi" w:hAnsiTheme="minorHAnsi" w:cstheme="minorHAnsi"/>
                <w:sz w:val="20"/>
                <w:szCs w:val="20"/>
              </w:rPr>
            </w:pPr>
            <w:r>
              <w:rPr>
                <w:rFonts w:asciiTheme="minorHAnsi" w:hAnsiTheme="minorHAnsi" w:cstheme="minorHAnsi"/>
                <w:sz w:val="20"/>
                <w:szCs w:val="20"/>
              </w:rPr>
              <w:t>1</w:t>
            </w:r>
          </w:p>
        </w:tc>
        <w:tc>
          <w:tcPr>
            <w:tcW w:w="802" w:type="pct"/>
            <w:vAlign w:val="center"/>
          </w:tcPr>
          <w:p w:rsidR="006404E6" w:rsidRDefault="00BC7FD0" w:rsidP="00C10CEB">
            <w:pPr>
              <w:jc w:val="center"/>
              <w:rPr>
                <w:rFonts w:asciiTheme="minorHAnsi" w:hAnsiTheme="minorHAnsi" w:cstheme="minorHAnsi"/>
                <w:sz w:val="20"/>
                <w:szCs w:val="20"/>
              </w:rPr>
            </w:pPr>
            <w:r>
              <w:rPr>
                <w:rFonts w:asciiTheme="minorHAnsi" w:hAnsiTheme="minorHAnsi" w:cstheme="minorHAnsi"/>
                <w:sz w:val="20"/>
                <w:szCs w:val="20"/>
              </w:rPr>
              <w:t>03/11</w:t>
            </w:r>
            <w:r w:rsidR="001873F4">
              <w:rPr>
                <w:rFonts w:asciiTheme="minorHAnsi" w:hAnsiTheme="minorHAnsi" w:cstheme="minorHAnsi"/>
                <w:sz w:val="20"/>
                <w:szCs w:val="20"/>
              </w:rPr>
              <w:t>/2014</w:t>
            </w:r>
          </w:p>
        </w:tc>
        <w:tc>
          <w:tcPr>
            <w:tcW w:w="1203" w:type="pct"/>
            <w:vAlign w:val="center"/>
          </w:tcPr>
          <w:p w:rsidR="006404E6" w:rsidRDefault="001873F4" w:rsidP="00C10CEB">
            <w:pPr>
              <w:jc w:val="center"/>
              <w:rPr>
                <w:rFonts w:asciiTheme="minorHAnsi" w:hAnsiTheme="minorHAnsi" w:cstheme="minorHAnsi"/>
                <w:sz w:val="20"/>
                <w:szCs w:val="20"/>
              </w:rPr>
            </w:pPr>
            <w:r>
              <w:rPr>
                <w:rFonts w:asciiTheme="minorHAnsi" w:hAnsiTheme="minorHAnsi" w:cstheme="minorHAnsi"/>
                <w:sz w:val="20"/>
                <w:szCs w:val="20"/>
              </w:rPr>
              <w:t>Rocaciano Vega, RMS</w:t>
            </w:r>
          </w:p>
        </w:tc>
        <w:tc>
          <w:tcPr>
            <w:tcW w:w="2199" w:type="pct"/>
          </w:tcPr>
          <w:p w:rsidR="0089577B" w:rsidRDefault="00FF4AB8" w:rsidP="001873F4">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Reformatted workpaper to new format.</w:t>
            </w:r>
          </w:p>
          <w:p w:rsidR="00223086" w:rsidRDefault="00223086" w:rsidP="005A1559">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Added DEER Differences Analysis, Code Analysis, and Load Shape sections.</w:t>
            </w:r>
          </w:p>
          <w:p w:rsidR="00FF4AB8" w:rsidRDefault="00FF4AB8" w:rsidP="005A1559">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 xml:space="preserve">Updated the </w:t>
            </w:r>
            <w:r w:rsidR="005A1559">
              <w:rPr>
                <w:rFonts w:asciiTheme="minorHAnsi" w:hAnsiTheme="minorHAnsi" w:cstheme="minorHAnsi"/>
                <w:bCs/>
                <w:sz w:val="20"/>
                <w:szCs w:val="20"/>
              </w:rPr>
              <w:t xml:space="preserve">NTG and </w:t>
            </w:r>
            <w:r>
              <w:rPr>
                <w:rFonts w:asciiTheme="minorHAnsi" w:hAnsiTheme="minorHAnsi" w:cstheme="minorHAnsi"/>
                <w:bCs/>
                <w:sz w:val="20"/>
                <w:szCs w:val="20"/>
              </w:rPr>
              <w:t xml:space="preserve">IR per </w:t>
            </w:r>
            <w:r w:rsidR="00320DE1">
              <w:rPr>
                <w:rFonts w:asciiTheme="minorHAnsi" w:hAnsiTheme="minorHAnsi" w:cstheme="minorHAnsi"/>
                <w:bCs/>
                <w:sz w:val="20"/>
                <w:szCs w:val="20"/>
              </w:rPr>
              <w:t>“Work Disposition f</w:t>
            </w:r>
            <w:r w:rsidRPr="00FF4AB8">
              <w:rPr>
                <w:rFonts w:asciiTheme="minorHAnsi" w:hAnsiTheme="minorHAnsi" w:cstheme="minorHAnsi"/>
                <w:bCs/>
                <w:sz w:val="20"/>
                <w:szCs w:val="20"/>
              </w:rPr>
              <w:t>or Commercial Pool Covers” dated March 1, 2013</w:t>
            </w:r>
            <w:r w:rsidR="005A1559">
              <w:rPr>
                <w:rFonts w:asciiTheme="minorHAnsi" w:hAnsiTheme="minorHAnsi" w:cstheme="minorHAnsi"/>
                <w:bCs/>
                <w:sz w:val="20"/>
                <w:szCs w:val="20"/>
              </w:rPr>
              <w:t>.</w:t>
            </w:r>
          </w:p>
          <w:p w:rsidR="005A1559" w:rsidRDefault="005A1559" w:rsidP="005A1559">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Updated So Cal Gas reference workpaper number</w:t>
            </w:r>
          </w:p>
          <w:p w:rsidR="00BC7FD0" w:rsidRPr="001873F4" w:rsidRDefault="00BC7FD0" w:rsidP="005A1559">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Added GSIA</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proofErr w:type="gramStart"/>
      <w:r w:rsidRPr="000F130A">
        <w:rPr>
          <w:rFonts w:asciiTheme="minorHAnsi" w:hAnsiTheme="minorHAnsi" w:cstheme="minorHAnsi"/>
        </w:rPr>
        <w:lastRenderedPageBreak/>
        <w:t>Section 1.</w:t>
      </w:r>
      <w:proofErr w:type="gramEnd"/>
      <w:r w:rsidRPr="000F130A">
        <w:rPr>
          <w:rFonts w:asciiTheme="minorHAnsi" w:hAnsiTheme="minorHAnsi" w:cstheme="minorHAnsi"/>
        </w:rPr>
        <w:t xml:space="preserve"> General Measure &amp; Baseline Data</w:t>
      </w:r>
      <w:bookmarkEnd w:id="1"/>
    </w:p>
    <w:p w:rsidR="00E16609" w:rsidRPr="000F130A" w:rsidRDefault="00824F1C" w:rsidP="00824F1C">
      <w:pPr>
        <w:pStyle w:val="Heading2"/>
        <w:rPr>
          <w:rFonts w:asciiTheme="minorHAnsi" w:hAnsiTheme="minorHAnsi" w:cstheme="minorHAnsi"/>
        </w:rPr>
      </w:pPr>
      <w:bookmarkStart w:id="4" w:name="_Toc214003083"/>
      <w:proofErr w:type="gramStart"/>
      <w:r>
        <w:rPr>
          <w:rFonts w:asciiTheme="minorHAnsi" w:hAnsiTheme="minorHAnsi" w:cstheme="minorHAnsi"/>
        </w:rPr>
        <w:t xml:space="preserve">1.1  </w:t>
      </w:r>
      <w:r w:rsidR="00E16609" w:rsidRPr="000F130A">
        <w:rPr>
          <w:rFonts w:asciiTheme="minorHAnsi" w:hAnsiTheme="minorHAnsi" w:cstheme="minorHAnsi"/>
        </w:rPr>
        <w:t>Measure</w:t>
      </w:r>
      <w:proofErr w:type="gramEnd"/>
      <w:r w:rsidR="00E16609" w:rsidRPr="000F130A">
        <w:rPr>
          <w:rFonts w:asciiTheme="minorHAnsi" w:hAnsiTheme="minorHAnsi" w:cstheme="minorHAnsi"/>
        </w:rPr>
        <w:t xml:space="preserve"> &amp; Delivery Description </w:t>
      </w:r>
      <w:bookmarkEnd w:id="4"/>
    </w:p>
    <w:p w:rsidR="00C95329" w:rsidRPr="00C41786" w:rsidRDefault="00C95329"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This measure is to install pool covers on commercial use pools that are heated with gas-fired equipment for indoor and outdoor pools.  This measure can be used for pools that currently do not have pool covers or have pool covers that are past their useful lives.</w:t>
      </w:r>
    </w:p>
    <w:p w:rsidR="00C95329" w:rsidRPr="00C41786" w:rsidRDefault="00C95329"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Pool covers have two modes of failure, which may lead the pool covers to either become ineffective, or create a situation where pool operators </w:t>
      </w:r>
      <w:r w:rsidR="00CF2CA9">
        <w:rPr>
          <w:rFonts w:asciiTheme="minorHAnsi" w:hAnsiTheme="minorHAnsi" w:cstheme="minorHAnsi"/>
          <w:i w:val="0"/>
          <w:color w:val="auto"/>
          <w:sz w:val="22"/>
          <w:szCs w:val="22"/>
        </w:rPr>
        <w:t xml:space="preserve">discontinue use of the covers. </w:t>
      </w:r>
      <w:r w:rsidRPr="00C41786">
        <w:rPr>
          <w:rFonts w:asciiTheme="minorHAnsi" w:hAnsiTheme="minorHAnsi" w:cstheme="minorHAnsi"/>
          <w:i w:val="0"/>
          <w:color w:val="auto"/>
          <w:sz w:val="22"/>
          <w:szCs w:val="22"/>
        </w:rPr>
        <w:t xml:space="preserve">The first mode of failure </w:t>
      </w:r>
      <w:r w:rsidR="00CF2CA9">
        <w:rPr>
          <w:rFonts w:asciiTheme="minorHAnsi" w:hAnsiTheme="minorHAnsi" w:cstheme="minorHAnsi"/>
          <w:i w:val="0"/>
          <w:color w:val="auto"/>
          <w:sz w:val="22"/>
          <w:szCs w:val="22"/>
        </w:rPr>
        <w:t xml:space="preserve">is tears in the pool cover where </w:t>
      </w:r>
      <w:r w:rsidRPr="00C41786">
        <w:rPr>
          <w:rFonts w:asciiTheme="minorHAnsi" w:hAnsiTheme="minorHAnsi" w:cstheme="minorHAnsi"/>
          <w:i w:val="0"/>
          <w:color w:val="auto"/>
          <w:sz w:val="22"/>
          <w:szCs w:val="22"/>
        </w:rPr>
        <w:t>water pools on top and evaporates from the pool.  Since the main source of heat loss in a pool is from evaporation, this greatly diminishes the effectiveness of the cover to a point where the pool is consuming energy a</w:t>
      </w:r>
      <w:r w:rsidR="00CF2CA9">
        <w:rPr>
          <w:rFonts w:asciiTheme="minorHAnsi" w:hAnsiTheme="minorHAnsi" w:cstheme="minorHAnsi"/>
          <w:i w:val="0"/>
          <w:color w:val="auto"/>
          <w:sz w:val="22"/>
          <w:szCs w:val="22"/>
        </w:rPr>
        <w:t xml:space="preserve">s if no cover were being used. </w:t>
      </w:r>
      <w:r w:rsidRPr="00C41786">
        <w:rPr>
          <w:rFonts w:asciiTheme="minorHAnsi" w:hAnsiTheme="minorHAnsi" w:cstheme="minorHAnsi"/>
          <w:i w:val="0"/>
          <w:color w:val="auto"/>
          <w:sz w:val="22"/>
          <w:szCs w:val="22"/>
        </w:rPr>
        <w:t xml:space="preserve">The second mode of failure is deterioration of the cover </w:t>
      </w:r>
      <w:r w:rsidR="00CF2CA9">
        <w:rPr>
          <w:rFonts w:asciiTheme="minorHAnsi" w:hAnsiTheme="minorHAnsi" w:cstheme="minorHAnsi"/>
          <w:i w:val="0"/>
          <w:color w:val="auto"/>
          <w:sz w:val="22"/>
          <w:szCs w:val="22"/>
        </w:rPr>
        <w:t>where</w:t>
      </w:r>
      <w:r w:rsidRPr="00C41786">
        <w:rPr>
          <w:rFonts w:asciiTheme="minorHAnsi" w:hAnsiTheme="minorHAnsi" w:cstheme="minorHAnsi"/>
          <w:i w:val="0"/>
          <w:color w:val="auto"/>
          <w:sz w:val="22"/>
          <w:szCs w:val="22"/>
        </w:rPr>
        <w:t xml:space="preserve"> particles from the cover fabric begin detaching and clogging the filtration system.  In this situation, pool operators stop using the covers so that the filters do not unnecessarily clog.  </w:t>
      </w:r>
    </w:p>
    <w:p w:rsidR="00C95329" w:rsidRPr="00C41786" w:rsidRDefault="00C95329"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In both situations the</w:t>
      </w:r>
      <w:r w:rsidR="00CF2CA9">
        <w:rPr>
          <w:rFonts w:asciiTheme="minorHAnsi" w:hAnsiTheme="minorHAnsi" w:cstheme="minorHAnsi"/>
          <w:i w:val="0"/>
          <w:color w:val="auto"/>
          <w:sz w:val="22"/>
          <w:szCs w:val="22"/>
        </w:rPr>
        <w:t xml:space="preserve"> pool is in operation, but uses</w:t>
      </w:r>
      <w:r w:rsidRPr="00C41786">
        <w:rPr>
          <w:rFonts w:asciiTheme="minorHAnsi" w:hAnsiTheme="minorHAnsi" w:cstheme="minorHAnsi"/>
          <w:i w:val="0"/>
          <w:color w:val="auto"/>
          <w:sz w:val="22"/>
          <w:szCs w:val="22"/>
        </w:rPr>
        <w:t xml:space="preserve"> significant</w:t>
      </w:r>
      <w:r w:rsidR="00CF2CA9">
        <w:rPr>
          <w:rFonts w:asciiTheme="minorHAnsi" w:hAnsiTheme="minorHAnsi" w:cstheme="minorHAnsi"/>
          <w:i w:val="0"/>
          <w:color w:val="auto"/>
          <w:sz w:val="22"/>
          <w:szCs w:val="22"/>
        </w:rPr>
        <w:t xml:space="preserve">ly more energy than necessary. </w:t>
      </w:r>
      <w:r w:rsidRPr="00C41786">
        <w:rPr>
          <w:rFonts w:asciiTheme="minorHAnsi" w:hAnsiTheme="minorHAnsi" w:cstheme="minorHAnsi"/>
          <w:i w:val="0"/>
          <w:color w:val="auto"/>
          <w:sz w:val="22"/>
          <w:szCs w:val="22"/>
        </w:rPr>
        <w:t xml:space="preserve">Pool operators often do not purchase new covers </w:t>
      </w:r>
      <w:r w:rsidR="00CF2CA9">
        <w:rPr>
          <w:rFonts w:asciiTheme="minorHAnsi" w:hAnsiTheme="minorHAnsi" w:cstheme="minorHAnsi"/>
          <w:i w:val="0"/>
          <w:color w:val="auto"/>
          <w:sz w:val="22"/>
          <w:szCs w:val="22"/>
        </w:rPr>
        <w:t>because</w:t>
      </w:r>
      <w:r w:rsidRPr="00C41786">
        <w:rPr>
          <w:rFonts w:asciiTheme="minorHAnsi" w:hAnsiTheme="minorHAnsi" w:cstheme="minorHAnsi"/>
          <w:i w:val="0"/>
          <w:color w:val="auto"/>
          <w:sz w:val="22"/>
          <w:szCs w:val="22"/>
        </w:rPr>
        <w:t xml:space="preserve"> the expense of the upfront cost of new covers.  This rebate help offset the cost and encourage pool operators to order replacement covers for pools that either are no longer using their covers or are using covers that are ineffective.</w:t>
      </w:r>
    </w:p>
    <w:p w:rsidR="005B28C1" w:rsidRPr="00C41786" w:rsidRDefault="00C95329"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The larger and longer the pool the more difficult it becomes to manage the </w:t>
      </w:r>
      <w:r w:rsidR="00CF2CA9">
        <w:rPr>
          <w:rFonts w:asciiTheme="minorHAnsi" w:hAnsiTheme="minorHAnsi" w:cstheme="minorHAnsi"/>
          <w:i w:val="0"/>
          <w:color w:val="auto"/>
          <w:sz w:val="22"/>
          <w:szCs w:val="22"/>
        </w:rPr>
        <w:t>pool cover deployment process. T</w:t>
      </w:r>
      <w:r w:rsidRPr="00C41786">
        <w:rPr>
          <w:rFonts w:asciiTheme="minorHAnsi" w:hAnsiTheme="minorHAnsi" w:cstheme="minorHAnsi"/>
          <w:i w:val="0"/>
          <w:color w:val="auto"/>
          <w:sz w:val="22"/>
          <w:szCs w:val="22"/>
        </w:rPr>
        <w:t>o facilitate the use of the pool covers for large pools such as Olympic size range, the program will mandate pools greater than 11,000 square feet to include a power assisted winder to ensure</w:t>
      </w:r>
      <w:r w:rsidR="00CF2CA9">
        <w:rPr>
          <w:rFonts w:asciiTheme="minorHAnsi" w:hAnsiTheme="minorHAnsi" w:cstheme="minorHAnsi"/>
          <w:i w:val="0"/>
          <w:color w:val="auto"/>
          <w:sz w:val="22"/>
          <w:szCs w:val="22"/>
        </w:rPr>
        <w:t xml:space="preserve"> that the covers are employed. </w:t>
      </w:r>
      <w:r w:rsidRPr="00C41786">
        <w:rPr>
          <w:rFonts w:asciiTheme="minorHAnsi" w:hAnsiTheme="minorHAnsi" w:cstheme="minorHAnsi"/>
          <w:i w:val="0"/>
          <w:color w:val="auto"/>
          <w:sz w:val="22"/>
          <w:szCs w:val="22"/>
        </w:rPr>
        <w:t>Regardless of size, all pool covers must have a reel to assist in removing the pool cov</w:t>
      </w:r>
      <w:r w:rsidR="00CF2CA9">
        <w:rPr>
          <w:rFonts w:asciiTheme="minorHAnsi" w:hAnsiTheme="minorHAnsi" w:cstheme="minorHAnsi"/>
          <w:i w:val="0"/>
          <w:color w:val="auto"/>
          <w:sz w:val="22"/>
          <w:szCs w:val="22"/>
        </w:rPr>
        <w:t xml:space="preserve">er and storage. </w:t>
      </w:r>
      <w:r w:rsidR="00C41786" w:rsidRPr="00C41786">
        <w:rPr>
          <w:rFonts w:asciiTheme="minorHAnsi" w:hAnsiTheme="minorHAnsi" w:cstheme="minorHAnsi"/>
          <w:i w:val="0"/>
          <w:color w:val="auto"/>
          <w:sz w:val="22"/>
          <w:szCs w:val="22"/>
        </w:rPr>
        <w:t xml:space="preserve">In cases where </w:t>
      </w:r>
      <w:r w:rsidRPr="00C41786">
        <w:rPr>
          <w:rFonts w:asciiTheme="minorHAnsi" w:hAnsiTheme="minorHAnsi" w:cstheme="minorHAnsi"/>
          <w:i w:val="0"/>
          <w:color w:val="auto"/>
          <w:sz w:val="22"/>
          <w:szCs w:val="22"/>
        </w:rPr>
        <w:t xml:space="preserve">reels are no longer operable, the pool operator will be required </w:t>
      </w:r>
      <w:r w:rsidR="00CF2CA9">
        <w:rPr>
          <w:rFonts w:asciiTheme="minorHAnsi" w:hAnsiTheme="minorHAnsi" w:cstheme="minorHAnsi"/>
          <w:i w:val="0"/>
          <w:color w:val="auto"/>
          <w:sz w:val="22"/>
          <w:szCs w:val="22"/>
        </w:rPr>
        <w:t xml:space="preserve">to purchase new reels as well. </w:t>
      </w:r>
      <w:r w:rsidRPr="00C41786">
        <w:rPr>
          <w:rFonts w:asciiTheme="minorHAnsi" w:hAnsiTheme="minorHAnsi" w:cstheme="minorHAnsi"/>
          <w:i w:val="0"/>
          <w:color w:val="auto"/>
          <w:sz w:val="22"/>
          <w:szCs w:val="22"/>
        </w:rPr>
        <w:t xml:space="preserve">Pool covers must have a manufactures warranty of 5 years or greater to ensure savings persistence over the effective useful life of the measure.  </w:t>
      </w:r>
    </w:p>
    <w:p w:rsidR="00C41786" w:rsidRPr="00044E0E" w:rsidRDefault="00C41786" w:rsidP="00C41786">
      <w:pPr>
        <w:pStyle w:val="Reminders"/>
        <w:spacing w:before="240" w:after="120"/>
        <w:rPr>
          <w:rFonts w:asciiTheme="minorHAnsi" w:hAnsiTheme="minorHAnsi" w:cstheme="minorHAnsi"/>
          <w:b/>
          <w:i w:val="0"/>
          <w:color w:val="auto"/>
        </w:rPr>
      </w:pPr>
      <w:r w:rsidRPr="00044E0E">
        <w:rPr>
          <w:rFonts w:asciiTheme="minorHAnsi" w:hAnsiTheme="minorHAnsi" w:cstheme="minorHAnsi"/>
          <w:b/>
          <w:i w:val="0"/>
          <w:color w:val="auto"/>
        </w:rPr>
        <w:t>Technical Description</w:t>
      </w:r>
    </w:p>
    <w:p w:rsidR="00C41786" w:rsidRPr="00C41786" w:rsidRDefault="00C41786"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By installing pool covers, the heating load on the pool boiler will be reduced by reducing the 1) heat loss from the water to the environment and 2) the amount of actual water lost due to evaporation (which then requires additional heated water to make up for it). </w:t>
      </w:r>
    </w:p>
    <w:p w:rsidR="00044E0E" w:rsidRDefault="00C41786" w:rsidP="00C41786">
      <w:pPr>
        <w:pStyle w:val="Reminders"/>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The main source of energy loss in pools is through evaporation. This is particularly true of outdoor pools where wind plays a larger role. The point of installing pool covers is threefold. </w:t>
      </w:r>
    </w:p>
    <w:p w:rsidR="00044E0E" w:rsidRDefault="00C41786" w:rsidP="00044E0E">
      <w:pPr>
        <w:pStyle w:val="Reminders"/>
        <w:numPr>
          <w:ilvl w:val="0"/>
          <w:numId w:val="14"/>
        </w:numPr>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First, it will reduce convective losses due to the wind by shielding the water surface. </w:t>
      </w:r>
    </w:p>
    <w:p w:rsidR="00044E0E" w:rsidRDefault="00C41786" w:rsidP="00044E0E">
      <w:pPr>
        <w:pStyle w:val="Reminders"/>
        <w:numPr>
          <w:ilvl w:val="0"/>
          <w:numId w:val="14"/>
        </w:numPr>
        <w:spacing w:before="0" w:after="120"/>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 xml:space="preserve">Second, it will insulate the water from the colder surrounding air. </w:t>
      </w:r>
    </w:p>
    <w:p w:rsidR="00C41786" w:rsidRPr="00C41786" w:rsidRDefault="00044E0E" w:rsidP="00044E0E">
      <w:pPr>
        <w:pStyle w:val="Reminders"/>
        <w:numPr>
          <w:ilvl w:val="0"/>
          <w:numId w:val="14"/>
        </w:numPr>
        <w:spacing w:before="0" w:after="120"/>
        <w:rPr>
          <w:rFonts w:asciiTheme="minorHAnsi" w:hAnsiTheme="minorHAnsi" w:cstheme="minorHAnsi"/>
          <w:i w:val="0"/>
          <w:color w:val="auto"/>
          <w:sz w:val="22"/>
          <w:szCs w:val="22"/>
        </w:rPr>
      </w:pPr>
      <w:r>
        <w:rPr>
          <w:rFonts w:asciiTheme="minorHAnsi" w:hAnsiTheme="minorHAnsi" w:cstheme="minorHAnsi"/>
          <w:i w:val="0"/>
          <w:color w:val="auto"/>
          <w:sz w:val="22"/>
          <w:szCs w:val="22"/>
        </w:rPr>
        <w:t>T</w:t>
      </w:r>
      <w:r w:rsidR="00C41786" w:rsidRPr="00C41786">
        <w:rPr>
          <w:rFonts w:asciiTheme="minorHAnsi" w:hAnsiTheme="minorHAnsi" w:cstheme="minorHAnsi"/>
          <w:i w:val="0"/>
          <w:color w:val="auto"/>
          <w:sz w:val="22"/>
          <w:szCs w:val="22"/>
        </w:rPr>
        <w:t>hird, it will reduce radiative losses to the night sky. In doing so, evaporative losses will also be minimized and the boiler will not need to work as hard in replenishing the pool with hot water to keep the desired temperature.</w:t>
      </w:r>
    </w:p>
    <w:p w:rsidR="00044E0E" w:rsidRDefault="00044E0E" w:rsidP="00C41786">
      <w:pPr>
        <w:pStyle w:val="Reminders"/>
        <w:rPr>
          <w:rFonts w:asciiTheme="minorHAnsi" w:hAnsiTheme="minorHAnsi" w:cstheme="minorHAnsi"/>
          <w:i w:val="0"/>
          <w:color w:val="auto"/>
          <w:sz w:val="22"/>
          <w:szCs w:val="22"/>
        </w:rPr>
      </w:pPr>
    </w:p>
    <w:p w:rsidR="00C41786" w:rsidRPr="00C41786" w:rsidRDefault="00C41786" w:rsidP="00C41786">
      <w:pPr>
        <w:pStyle w:val="Reminders"/>
        <w:rPr>
          <w:rFonts w:asciiTheme="minorHAnsi" w:hAnsiTheme="minorHAnsi" w:cstheme="minorHAnsi"/>
          <w:i w:val="0"/>
          <w:color w:val="auto"/>
          <w:sz w:val="22"/>
          <w:szCs w:val="22"/>
        </w:rPr>
      </w:pPr>
      <w:r w:rsidRPr="00C41786">
        <w:rPr>
          <w:rFonts w:asciiTheme="minorHAnsi" w:hAnsiTheme="minorHAnsi" w:cstheme="minorHAnsi"/>
          <w:i w:val="0"/>
          <w:color w:val="auto"/>
          <w:sz w:val="22"/>
          <w:szCs w:val="22"/>
        </w:rPr>
        <w:t>The calculations based on these types are savings are done using the RSPEC! Energy Smart Pools Software that was created by the U.S. Department of Energy.</w:t>
      </w:r>
    </w:p>
    <w:p w:rsidR="00223086" w:rsidRDefault="00223086">
      <w:pPr>
        <w:spacing w:after="200" w:line="276" w:lineRule="auto"/>
        <w:rPr>
          <w:rFonts w:asciiTheme="minorHAnsi" w:hAnsiTheme="minorHAnsi" w:cstheme="minorHAnsi"/>
          <w:b/>
          <w:bCs/>
          <w:iCs/>
          <w:smallCaps/>
          <w:sz w:val="28"/>
          <w:szCs w:val="28"/>
        </w:rPr>
      </w:pPr>
      <w:bookmarkStart w:id="5" w:name="_Toc214003084"/>
      <w:r>
        <w:rPr>
          <w:rFonts w:asciiTheme="minorHAnsi" w:hAnsiTheme="minorHAnsi" w:cstheme="minorHAnsi"/>
        </w:rPr>
        <w:br w:type="page"/>
      </w:r>
    </w:p>
    <w:p w:rsidR="00E16609" w:rsidRPr="000F130A" w:rsidRDefault="00824F1C" w:rsidP="00824F1C">
      <w:pPr>
        <w:pStyle w:val="Heading2"/>
        <w:rPr>
          <w:rFonts w:asciiTheme="minorHAnsi" w:hAnsiTheme="minorHAnsi" w:cstheme="minorHAnsi"/>
        </w:rPr>
      </w:pPr>
      <w:proofErr w:type="gramStart"/>
      <w:r w:rsidRPr="00A90D3A">
        <w:rPr>
          <w:rFonts w:asciiTheme="minorHAnsi" w:hAnsiTheme="minorHAnsi" w:cstheme="minorHAnsi"/>
        </w:rPr>
        <w:lastRenderedPageBreak/>
        <w:t xml:space="preserve">1.2  </w:t>
      </w:r>
      <w:r w:rsidR="00E16609" w:rsidRPr="00A90D3A">
        <w:rPr>
          <w:rFonts w:asciiTheme="minorHAnsi" w:hAnsiTheme="minorHAnsi" w:cstheme="minorHAnsi"/>
        </w:rPr>
        <w:t>DEER</w:t>
      </w:r>
      <w:proofErr w:type="gramEnd"/>
      <w:r w:rsidR="00E16609" w:rsidRPr="00A90D3A">
        <w:rPr>
          <w:rFonts w:asciiTheme="minorHAnsi" w:hAnsiTheme="minorHAnsi" w:cstheme="minorHAnsi"/>
        </w:rPr>
        <w:t xml:space="preserve"> Differences Analysis</w:t>
      </w:r>
      <w:bookmarkEnd w:id="5"/>
    </w:p>
    <w:p w:rsidR="009E1CDE" w:rsidRDefault="00625A16" w:rsidP="00E16609">
      <w:pPr>
        <w:rPr>
          <w:rFonts w:asciiTheme="minorHAnsi" w:hAnsiTheme="minorHAnsi" w:cstheme="minorHAnsi"/>
          <w:sz w:val="22"/>
          <w:szCs w:val="22"/>
        </w:rPr>
      </w:pPr>
      <w:r w:rsidRPr="00625A16">
        <w:rPr>
          <w:rFonts w:asciiTheme="minorHAnsi" w:hAnsiTheme="minorHAnsi" w:cstheme="minorHAnsi"/>
          <w:sz w:val="22"/>
          <w:szCs w:val="22"/>
        </w:rPr>
        <w:t>DEER do</w:t>
      </w:r>
      <w:r>
        <w:rPr>
          <w:rFonts w:asciiTheme="minorHAnsi" w:hAnsiTheme="minorHAnsi" w:cstheme="minorHAnsi"/>
          <w:sz w:val="22"/>
          <w:szCs w:val="22"/>
        </w:rPr>
        <w:t>es</w:t>
      </w:r>
      <w:r w:rsidRPr="00625A16">
        <w:rPr>
          <w:rFonts w:asciiTheme="minorHAnsi" w:hAnsiTheme="minorHAnsi" w:cstheme="minorHAnsi"/>
          <w:sz w:val="22"/>
          <w:szCs w:val="22"/>
        </w:rPr>
        <w:t xml:space="preserve"> not contain the appropriate information for this measure</w:t>
      </w:r>
      <w:r>
        <w:rPr>
          <w:rFonts w:asciiTheme="minorHAnsi" w:hAnsiTheme="minorHAnsi" w:cstheme="minorHAnsi"/>
          <w:sz w:val="22"/>
          <w:szCs w:val="22"/>
        </w:rPr>
        <w:t>, so the savings are based on engineering calculations</w:t>
      </w:r>
      <w:r w:rsidRPr="00625A16">
        <w:rPr>
          <w:rFonts w:asciiTheme="minorHAnsi" w:hAnsiTheme="minorHAnsi" w:cstheme="minorHAnsi"/>
          <w:sz w:val="22"/>
          <w:szCs w:val="22"/>
        </w:rPr>
        <w:t>.</w:t>
      </w:r>
    </w:p>
    <w:p w:rsidR="00625A16" w:rsidRPr="00625A16" w:rsidRDefault="00625A16" w:rsidP="00E16609">
      <w:pPr>
        <w:rPr>
          <w:rFonts w:asciiTheme="minorHAnsi" w:hAnsiTheme="minorHAnsi" w:cstheme="minorHAnsi"/>
          <w:sz w:val="22"/>
          <w:szCs w:val="22"/>
        </w:rPr>
      </w:pPr>
    </w:p>
    <w:p w:rsidR="009E1CDE" w:rsidRPr="00BD3931" w:rsidRDefault="009E1CDE" w:rsidP="009E1CDE">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951688">
        <w:rPr>
          <w:rFonts w:asciiTheme="minorHAnsi" w:hAnsiTheme="minorHAnsi" w:cstheme="minorHAnsi"/>
          <w:noProof/>
          <w:sz w:val="22"/>
          <w:szCs w:val="22"/>
        </w:rPr>
        <w:t>1</w: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DEER Difference </w:t>
      </w:r>
      <w:r w:rsidR="00E81F3E" w:rsidRPr="00BD3931">
        <w:rPr>
          <w:rFonts w:asciiTheme="minorHAnsi" w:hAnsiTheme="minorHAnsi" w:cstheme="minorHAnsi"/>
          <w:sz w:val="22"/>
          <w:szCs w:val="22"/>
        </w:rPr>
        <w:t>Summary</w:t>
      </w:r>
    </w:p>
    <w:tbl>
      <w:tblPr>
        <w:tblStyle w:val="TableContemporary"/>
        <w:tblW w:w="5000" w:type="pct"/>
        <w:jc w:val="center"/>
        <w:tblLook w:val="04A0" w:firstRow="1" w:lastRow="0" w:firstColumn="1" w:lastColumn="0" w:noHBand="0" w:noVBand="1"/>
      </w:tblPr>
      <w:tblGrid>
        <w:gridCol w:w="3499"/>
        <w:gridCol w:w="6077"/>
      </w:tblGrid>
      <w:tr w:rsidR="006D2809" w:rsidRPr="005B28C1" w:rsidTr="00FF4AB8">
        <w:trPr>
          <w:cnfStyle w:val="100000000000" w:firstRow="1" w:lastRow="0" w:firstColumn="0" w:lastColumn="0" w:oddVBand="0" w:evenVBand="0" w:oddHBand="0" w:evenHBand="0" w:firstRowFirstColumn="0" w:firstRowLastColumn="0" w:lastRowFirstColumn="0" w:lastRowLastColumn="0"/>
          <w:jc w:val="center"/>
        </w:trPr>
        <w:tc>
          <w:tcPr>
            <w:tcW w:w="5000" w:type="pct"/>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46286E" w:rsidRPr="005B28C1" w:rsidTr="00044E0E">
        <w:trPr>
          <w:cnfStyle w:val="000000100000" w:firstRow="0" w:lastRow="0" w:firstColumn="0" w:lastColumn="0" w:oddVBand="0" w:evenVBand="0" w:oddHBand="1" w:evenHBand="0" w:firstRowFirstColumn="0" w:firstRowLastColumn="0" w:lastRowFirstColumn="0" w:lastRowLastColumn="0"/>
          <w:trHeight w:val="243"/>
          <w:jc w:val="center"/>
        </w:trPr>
        <w:tc>
          <w:tcPr>
            <w:tcW w:w="1827" w:type="pct"/>
            <w:vAlign w:val="center"/>
          </w:tcPr>
          <w:p w:rsidR="0046286E" w:rsidRPr="006D2809" w:rsidRDefault="0046286E"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proofErr w:type="spellStart"/>
            <w:r w:rsidR="00447CE5">
              <w:rPr>
                <w:rFonts w:asciiTheme="minorHAnsi" w:hAnsiTheme="minorHAnsi" w:cstheme="minorHAnsi"/>
                <w:sz w:val="20"/>
                <w:szCs w:val="20"/>
              </w:rPr>
              <w:t>Methodolgy</w:t>
            </w:r>
            <w:proofErr w:type="spellEnd"/>
          </w:p>
        </w:tc>
        <w:tc>
          <w:tcPr>
            <w:tcW w:w="3173" w:type="pct"/>
            <w:vAlign w:val="center"/>
          </w:tcPr>
          <w:p w:rsidR="0046286E" w:rsidRPr="00E020D2" w:rsidRDefault="0046286E" w:rsidP="00044E0E">
            <w:pPr>
              <w:jc w:val="center"/>
              <w:rPr>
                <w:rFonts w:asciiTheme="minorHAnsi" w:hAnsiTheme="minorHAnsi" w:cstheme="minorHAnsi"/>
                <w:sz w:val="20"/>
                <w:szCs w:val="20"/>
              </w:rPr>
            </w:pPr>
            <w:r w:rsidRPr="00E020D2">
              <w:rPr>
                <w:rFonts w:asciiTheme="minorHAnsi" w:hAnsiTheme="minorHAnsi" w:cstheme="minorHAnsi"/>
                <w:sz w:val="20"/>
                <w:szCs w:val="20"/>
              </w:rPr>
              <w:t>No</w:t>
            </w:r>
          </w:p>
        </w:tc>
      </w:tr>
      <w:tr w:rsidR="00447CE5" w:rsidRPr="005B28C1" w:rsidTr="00044E0E">
        <w:trPr>
          <w:cnfStyle w:val="000000010000" w:firstRow="0" w:lastRow="0" w:firstColumn="0" w:lastColumn="0" w:oddVBand="0" w:evenVBand="0" w:oddHBand="0" w:evenHBand="1" w:firstRowFirstColumn="0" w:firstRowLastColumn="0" w:lastRowFirstColumn="0" w:lastRowLastColumn="0"/>
          <w:trHeight w:val="243"/>
          <w:jc w:val="center"/>
        </w:trPr>
        <w:tc>
          <w:tcPr>
            <w:tcW w:w="1827" w:type="pct"/>
            <w:vAlign w:val="center"/>
          </w:tcPr>
          <w:p w:rsidR="00447CE5" w:rsidRPr="006D2809" w:rsidRDefault="00447CE5"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3173" w:type="pct"/>
            <w:vAlign w:val="center"/>
          </w:tcPr>
          <w:p w:rsidR="00447CE5" w:rsidRPr="00E020D2" w:rsidRDefault="00447CE5" w:rsidP="00044E0E">
            <w:pPr>
              <w:jc w:val="center"/>
              <w:rPr>
                <w:rFonts w:asciiTheme="minorHAnsi" w:hAnsiTheme="minorHAnsi" w:cstheme="minorHAnsi"/>
                <w:sz w:val="20"/>
                <w:szCs w:val="20"/>
              </w:rPr>
            </w:pPr>
            <w:r w:rsidRPr="00E020D2">
              <w:rPr>
                <w:rFonts w:asciiTheme="minorHAnsi" w:hAnsiTheme="minorHAnsi" w:cstheme="minorHAnsi"/>
                <w:sz w:val="20"/>
                <w:szCs w:val="20"/>
              </w:rPr>
              <w:t>No</w:t>
            </w:r>
          </w:p>
        </w:tc>
      </w:tr>
      <w:tr w:rsidR="00E81F3E" w:rsidRPr="005B28C1" w:rsidTr="00044E0E">
        <w:trPr>
          <w:cnfStyle w:val="000000100000" w:firstRow="0" w:lastRow="0" w:firstColumn="0" w:lastColumn="0" w:oddVBand="0" w:evenVBand="0" w:oddHBand="1" w:evenHBand="0" w:firstRowFirstColumn="0" w:firstRowLastColumn="0" w:lastRowFirstColumn="0" w:lastRowLastColumn="0"/>
          <w:trHeight w:val="243"/>
          <w:jc w:val="center"/>
        </w:trPr>
        <w:tc>
          <w:tcPr>
            <w:tcW w:w="1827" w:type="pct"/>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3173" w:type="pct"/>
            <w:vAlign w:val="center"/>
          </w:tcPr>
          <w:p w:rsidR="00E81F3E" w:rsidRPr="00E020D2" w:rsidRDefault="00E81F3E" w:rsidP="00044E0E">
            <w:pPr>
              <w:jc w:val="center"/>
              <w:rPr>
                <w:rFonts w:asciiTheme="minorHAnsi" w:hAnsiTheme="minorHAnsi" w:cstheme="minorHAnsi"/>
                <w:sz w:val="20"/>
                <w:szCs w:val="20"/>
              </w:rPr>
            </w:pPr>
            <w:r w:rsidRPr="00E020D2">
              <w:rPr>
                <w:rFonts w:asciiTheme="minorHAnsi" w:hAnsiTheme="minorHAnsi" w:cstheme="minorHAnsi"/>
                <w:sz w:val="20"/>
                <w:szCs w:val="20"/>
              </w:rPr>
              <w:t>No</w:t>
            </w:r>
          </w:p>
        </w:tc>
      </w:tr>
      <w:tr w:rsidR="00E81F3E" w:rsidRPr="005B28C1" w:rsidTr="00044E0E">
        <w:trPr>
          <w:cnfStyle w:val="000000010000" w:firstRow="0" w:lastRow="0" w:firstColumn="0" w:lastColumn="0" w:oddVBand="0" w:evenVBand="0" w:oddHBand="0" w:evenHBand="1" w:firstRowFirstColumn="0" w:firstRowLastColumn="0" w:lastRowFirstColumn="0" w:lastRowLastColumn="0"/>
          <w:trHeight w:val="243"/>
          <w:jc w:val="center"/>
        </w:trPr>
        <w:tc>
          <w:tcPr>
            <w:tcW w:w="1827" w:type="pct"/>
            <w:vAlign w:val="center"/>
          </w:tcPr>
          <w:p w:rsidR="00E81F3E" w:rsidRPr="006D2809" w:rsidRDefault="00E81F3E"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3173" w:type="pct"/>
            <w:vAlign w:val="center"/>
          </w:tcPr>
          <w:p w:rsidR="00E81F3E" w:rsidRPr="00E020D2" w:rsidRDefault="00E81F3E" w:rsidP="00044E0E">
            <w:pPr>
              <w:jc w:val="center"/>
              <w:rPr>
                <w:rFonts w:asciiTheme="minorHAnsi" w:hAnsiTheme="minorHAnsi" w:cstheme="minorHAnsi"/>
                <w:sz w:val="20"/>
                <w:szCs w:val="20"/>
              </w:rPr>
            </w:pPr>
            <w:r w:rsidRPr="00E020D2">
              <w:rPr>
                <w:rFonts w:asciiTheme="minorHAnsi" w:hAnsiTheme="minorHAnsi" w:cstheme="minorHAnsi"/>
                <w:sz w:val="20"/>
                <w:szCs w:val="20"/>
              </w:rPr>
              <w:t>DEER does not contain this type of measure.</w:t>
            </w:r>
          </w:p>
        </w:tc>
      </w:tr>
      <w:tr w:rsidR="00E81F3E" w:rsidRPr="005B28C1" w:rsidTr="00044E0E">
        <w:trPr>
          <w:cnfStyle w:val="000000100000" w:firstRow="0" w:lastRow="0" w:firstColumn="0" w:lastColumn="0" w:oddVBand="0" w:evenVBand="0" w:oddHBand="1" w:evenHBand="0" w:firstRowFirstColumn="0" w:firstRowLastColumn="0" w:lastRowFirstColumn="0" w:lastRowLastColumn="0"/>
          <w:trHeight w:val="243"/>
          <w:jc w:val="center"/>
        </w:trPr>
        <w:tc>
          <w:tcPr>
            <w:tcW w:w="1827" w:type="pct"/>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3173" w:type="pct"/>
            <w:vAlign w:val="center"/>
          </w:tcPr>
          <w:p w:rsidR="00E81F3E" w:rsidRPr="00E020D2" w:rsidRDefault="00E81F3E" w:rsidP="00044E0E">
            <w:pPr>
              <w:jc w:val="center"/>
              <w:rPr>
                <w:rFonts w:asciiTheme="minorHAnsi" w:hAnsiTheme="minorHAnsi" w:cstheme="minorHAnsi"/>
                <w:sz w:val="20"/>
                <w:szCs w:val="20"/>
              </w:rPr>
            </w:pPr>
            <w:r w:rsidRPr="00E020D2">
              <w:rPr>
                <w:rFonts w:asciiTheme="minorHAnsi" w:hAnsiTheme="minorHAnsi" w:cstheme="minorHAnsi"/>
                <w:sz w:val="20"/>
                <w:szCs w:val="20"/>
              </w:rPr>
              <w:t>N/A</w:t>
            </w:r>
          </w:p>
        </w:tc>
      </w:tr>
      <w:tr w:rsidR="00E81F3E" w:rsidRPr="005B28C1" w:rsidTr="00044E0E">
        <w:trPr>
          <w:cnfStyle w:val="000000010000" w:firstRow="0" w:lastRow="0" w:firstColumn="0" w:lastColumn="0" w:oddVBand="0" w:evenVBand="0" w:oddHBand="0" w:evenHBand="1" w:firstRowFirstColumn="0" w:firstRowLastColumn="0" w:lastRowFirstColumn="0" w:lastRowLastColumn="0"/>
          <w:trHeight w:val="243"/>
          <w:jc w:val="center"/>
        </w:trPr>
        <w:tc>
          <w:tcPr>
            <w:tcW w:w="1827" w:type="pct"/>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3173" w:type="pct"/>
            <w:vAlign w:val="center"/>
          </w:tcPr>
          <w:p w:rsidR="00E81F3E" w:rsidRPr="00E020D2" w:rsidRDefault="00E020D2" w:rsidP="00044E0E">
            <w:pPr>
              <w:jc w:val="center"/>
              <w:rPr>
                <w:rFonts w:asciiTheme="minorHAnsi" w:hAnsiTheme="minorHAnsi" w:cstheme="minorHAnsi"/>
                <w:sz w:val="20"/>
                <w:szCs w:val="20"/>
              </w:rPr>
            </w:pPr>
            <w:r>
              <w:rPr>
                <w:rFonts w:asciiTheme="minorHAnsi" w:hAnsiTheme="minorHAnsi" w:cstheme="minorHAnsi"/>
                <w:sz w:val="20"/>
                <w:szCs w:val="20"/>
              </w:rPr>
              <w:t>N/A</w:t>
            </w:r>
          </w:p>
        </w:tc>
      </w:tr>
    </w:tbl>
    <w:p w:rsidR="00E16609" w:rsidRPr="000F130A" w:rsidRDefault="00824F1C" w:rsidP="00824F1C">
      <w:pPr>
        <w:pStyle w:val="Heading2"/>
        <w:rPr>
          <w:rFonts w:asciiTheme="minorHAnsi" w:hAnsiTheme="minorHAnsi" w:cstheme="minorHAnsi"/>
        </w:rPr>
      </w:pPr>
      <w:bookmarkStart w:id="6" w:name="_Toc214003087"/>
      <w:proofErr w:type="gramStart"/>
      <w:r w:rsidRPr="00A90D3A">
        <w:rPr>
          <w:rFonts w:asciiTheme="minorHAnsi" w:hAnsiTheme="minorHAnsi" w:cstheme="minorHAnsi"/>
        </w:rPr>
        <w:t xml:space="preserve">1.3  </w:t>
      </w:r>
      <w:r w:rsidR="00E16609" w:rsidRPr="00A90D3A">
        <w:rPr>
          <w:rFonts w:asciiTheme="minorHAnsi" w:hAnsiTheme="minorHAnsi" w:cstheme="minorHAnsi"/>
        </w:rPr>
        <w:t>Code</w:t>
      </w:r>
      <w:proofErr w:type="gramEnd"/>
      <w:r w:rsidR="00E16609" w:rsidRPr="00A90D3A">
        <w:rPr>
          <w:rFonts w:asciiTheme="minorHAnsi" w:hAnsiTheme="minorHAnsi" w:cstheme="minorHAnsi"/>
        </w:rPr>
        <w:t xml:space="preserve"> Analysis</w:t>
      </w:r>
      <w:r w:rsidR="00E16609" w:rsidRPr="000F130A">
        <w:rPr>
          <w:rFonts w:asciiTheme="minorHAnsi" w:hAnsiTheme="minorHAnsi" w:cstheme="minorHAnsi"/>
        </w:rPr>
        <w:t xml:space="preserve"> </w:t>
      </w:r>
      <w:bookmarkEnd w:id="6"/>
    </w:p>
    <w:p w:rsidR="00625A16" w:rsidRDefault="00625A16"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This measur</w:t>
      </w:r>
      <w:r w:rsidR="00044E0E">
        <w:rPr>
          <w:rFonts w:asciiTheme="minorHAnsi" w:hAnsiTheme="minorHAnsi" w:cstheme="minorHAnsi"/>
          <w:i w:val="0"/>
          <w:color w:val="auto"/>
          <w:sz w:val="22"/>
          <w:szCs w:val="22"/>
        </w:rPr>
        <w:t xml:space="preserve">e does not fall under Title 20, Title 24, </w:t>
      </w:r>
      <w:r>
        <w:rPr>
          <w:rFonts w:asciiTheme="minorHAnsi" w:hAnsiTheme="minorHAnsi" w:cstheme="minorHAnsi"/>
          <w:i w:val="0"/>
          <w:color w:val="auto"/>
          <w:sz w:val="22"/>
          <w:szCs w:val="22"/>
        </w:rPr>
        <w:t>or any Federal Standards</w:t>
      </w:r>
      <w:r w:rsidR="00E759E4">
        <w:rPr>
          <w:rFonts w:asciiTheme="minorHAnsi" w:hAnsiTheme="minorHAnsi" w:cstheme="minorHAnsi"/>
          <w:i w:val="0"/>
          <w:color w:val="auto"/>
          <w:sz w:val="22"/>
          <w:szCs w:val="22"/>
        </w:rPr>
        <w:t xml:space="preserve"> for existing pools</w:t>
      </w:r>
      <w:r>
        <w:rPr>
          <w:rFonts w:asciiTheme="minorHAnsi" w:hAnsiTheme="minorHAnsi" w:cstheme="minorHAnsi"/>
          <w:i w:val="0"/>
          <w:color w:val="auto"/>
          <w:sz w:val="22"/>
          <w:szCs w:val="22"/>
        </w:rPr>
        <w:t xml:space="preserve">. However, </w:t>
      </w:r>
      <w:r w:rsidR="00A90D3A">
        <w:rPr>
          <w:rFonts w:asciiTheme="minorHAnsi" w:hAnsiTheme="minorHAnsi" w:cstheme="minorHAnsi"/>
          <w:i w:val="0"/>
          <w:color w:val="auto"/>
          <w:sz w:val="22"/>
          <w:szCs w:val="22"/>
        </w:rPr>
        <w:t xml:space="preserve">for new pool installations </w:t>
      </w:r>
      <w:r>
        <w:rPr>
          <w:rFonts w:asciiTheme="minorHAnsi" w:hAnsiTheme="minorHAnsi" w:cstheme="minorHAnsi"/>
          <w:i w:val="0"/>
          <w:color w:val="auto"/>
          <w:sz w:val="22"/>
          <w:szCs w:val="22"/>
        </w:rPr>
        <w:t>Section</w:t>
      </w:r>
      <w:r w:rsidR="00E759E4">
        <w:rPr>
          <w:rFonts w:asciiTheme="minorHAnsi" w:hAnsiTheme="minorHAnsi" w:cstheme="minorHAnsi"/>
          <w:i w:val="0"/>
          <w:color w:val="auto"/>
          <w:sz w:val="22"/>
          <w:szCs w:val="22"/>
        </w:rPr>
        <w:t xml:space="preserve"> 114(b) of Title 24 states:</w:t>
      </w:r>
    </w:p>
    <w:p w:rsidR="00E759E4" w:rsidRDefault="00E759E4" w:rsidP="00E16609">
      <w:pPr>
        <w:pStyle w:val="Reminders"/>
        <w:rPr>
          <w:rFonts w:asciiTheme="minorHAnsi" w:hAnsiTheme="minorHAnsi" w:cstheme="minorHAnsi"/>
          <w:i w:val="0"/>
          <w:color w:val="auto"/>
          <w:sz w:val="22"/>
          <w:szCs w:val="22"/>
        </w:rPr>
      </w:pPr>
    </w:p>
    <w:p w:rsidR="00625A16" w:rsidRPr="00A90D3A" w:rsidRDefault="00E759E4" w:rsidP="00A90D3A">
      <w:pPr>
        <w:pStyle w:val="Reminders"/>
        <w:ind w:left="720"/>
        <w:rPr>
          <w:rFonts w:asciiTheme="minorHAnsi" w:hAnsiTheme="minorHAnsi" w:cstheme="minorHAnsi"/>
          <w:color w:val="auto"/>
          <w:sz w:val="22"/>
          <w:szCs w:val="22"/>
        </w:rPr>
      </w:pPr>
      <w:r w:rsidRPr="00A90D3A">
        <w:rPr>
          <w:rFonts w:asciiTheme="minorHAnsi" w:hAnsiTheme="minorHAnsi" w:cstheme="minorHAnsi"/>
          <w:color w:val="auto"/>
          <w:sz w:val="22"/>
          <w:szCs w:val="22"/>
        </w:rPr>
        <w:t>(b)</w:t>
      </w:r>
      <w:r w:rsidRPr="00A90D3A">
        <w:rPr>
          <w:rFonts w:asciiTheme="minorHAnsi" w:hAnsiTheme="minorHAnsi" w:cstheme="minorHAnsi"/>
          <w:b/>
          <w:color w:val="auto"/>
          <w:sz w:val="22"/>
          <w:szCs w:val="22"/>
        </w:rPr>
        <w:t xml:space="preserve"> Installation</w:t>
      </w:r>
      <w:r w:rsidRPr="00A90D3A">
        <w:rPr>
          <w:rFonts w:asciiTheme="minorHAnsi" w:hAnsiTheme="minorHAnsi" w:cstheme="minorHAnsi"/>
          <w:color w:val="auto"/>
          <w:sz w:val="22"/>
          <w:szCs w:val="22"/>
        </w:rPr>
        <w:t>. Any pool or spa system or equipment shall be installed with all of the following:</w:t>
      </w:r>
    </w:p>
    <w:p w:rsidR="00B07EE5" w:rsidRPr="00A90D3A" w:rsidRDefault="00E759E4" w:rsidP="00A90D3A">
      <w:pPr>
        <w:pStyle w:val="ListParagraph"/>
        <w:numPr>
          <w:ilvl w:val="0"/>
          <w:numId w:val="13"/>
        </w:numPr>
        <w:ind w:left="1800"/>
        <w:rPr>
          <w:rFonts w:asciiTheme="minorHAnsi" w:hAnsiTheme="minorHAnsi" w:cstheme="minorHAnsi"/>
          <w:i/>
          <w:sz w:val="22"/>
          <w:szCs w:val="22"/>
        </w:rPr>
      </w:pPr>
      <w:r w:rsidRPr="00A90D3A">
        <w:rPr>
          <w:rFonts w:asciiTheme="minorHAnsi" w:hAnsiTheme="minorHAnsi" w:cstheme="minorHAnsi"/>
          <w:b/>
          <w:i/>
          <w:sz w:val="22"/>
          <w:szCs w:val="22"/>
        </w:rPr>
        <w:t>Covers</w:t>
      </w:r>
      <w:r w:rsidRPr="00A90D3A">
        <w:rPr>
          <w:rFonts w:asciiTheme="minorHAnsi" w:hAnsiTheme="minorHAnsi" w:cstheme="minorHAnsi"/>
          <w:i/>
          <w:sz w:val="22"/>
          <w:szCs w:val="22"/>
        </w:rPr>
        <w:t>. A cover for outdoor pools or outdoor spas that have a heat pump or gas heater.</w:t>
      </w:r>
    </w:p>
    <w:p w:rsidR="00E759E4" w:rsidRPr="00E759E4" w:rsidRDefault="00E759E4" w:rsidP="00E759E4">
      <w:pPr>
        <w:pStyle w:val="ListParagraph"/>
        <w:ind w:left="360"/>
        <w:rPr>
          <w:rFonts w:asciiTheme="minorHAnsi" w:hAnsiTheme="minorHAnsi" w:cstheme="minorHAnsi"/>
          <w:sz w:val="22"/>
          <w:szCs w:val="22"/>
        </w:rPr>
      </w:pPr>
    </w:p>
    <w:p w:rsidR="00B07EE5" w:rsidRPr="00BD3931" w:rsidRDefault="00B07EE5" w:rsidP="00B07EE5">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951688">
        <w:rPr>
          <w:rFonts w:asciiTheme="minorHAnsi" w:hAnsiTheme="minorHAnsi" w:cstheme="minorHAnsi"/>
          <w:noProof/>
          <w:sz w:val="22"/>
          <w:szCs w:val="22"/>
        </w:rPr>
        <w:t>2</w: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w:t>
      </w:r>
      <w:r w:rsidR="005A1078" w:rsidRPr="00BD3931">
        <w:rPr>
          <w:rFonts w:asciiTheme="minorHAnsi" w:hAnsiTheme="minorHAnsi" w:cstheme="minorHAnsi"/>
          <w:sz w:val="22"/>
          <w:szCs w:val="22"/>
        </w:rPr>
        <w:t>Code Summary</w:t>
      </w:r>
    </w:p>
    <w:tbl>
      <w:tblPr>
        <w:tblStyle w:val="TableContemporary"/>
        <w:tblW w:w="5000" w:type="pct"/>
        <w:jc w:val="center"/>
        <w:tblLook w:val="04A0" w:firstRow="1" w:lastRow="0" w:firstColumn="1" w:lastColumn="0" w:noHBand="0" w:noVBand="1"/>
      </w:tblPr>
      <w:tblGrid>
        <w:gridCol w:w="2212"/>
        <w:gridCol w:w="5192"/>
        <w:gridCol w:w="2172"/>
      </w:tblGrid>
      <w:tr w:rsidR="00881A42" w:rsidRPr="005B28C1" w:rsidTr="00FF4AB8">
        <w:trPr>
          <w:cnfStyle w:val="100000000000" w:firstRow="1" w:lastRow="0" w:firstColumn="0" w:lastColumn="0" w:oddVBand="0" w:evenVBand="0" w:oddHBand="0" w:evenHBand="0" w:firstRowFirstColumn="0" w:firstRowLastColumn="0" w:lastRowFirstColumn="0" w:lastRowLastColumn="0"/>
          <w:jc w:val="center"/>
        </w:trPr>
        <w:tc>
          <w:tcPr>
            <w:tcW w:w="1155" w:type="pct"/>
          </w:tcPr>
          <w:p w:rsidR="00881A42" w:rsidRPr="009C1777" w:rsidRDefault="00881A42"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2711" w:type="pct"/>
          </w:tcPr>
          <w:p w:rsidR="00881A42" w:rsidRPr="009C1777" w:rsidRDefault="00CB0100" w:rsidP="00283DE8">
            <w:pPr>
              <w:jc w:val="center"/>
              <w:rPr>
                <w:rFonts w:asciiTheme="minorHAnsi" w:hAnsiTheme="minorHAnsi" w:cstheme="minorHAnsi"/>
                <w:sz w:val="20"/>
                <w:szCs w:val="20"/>
              </w:rPr>
            </w:pPr>
            <w:r>
              <w:rPr>
                <w:rFonts w:asciiTheme="minorHAnsi" w:hAnsiTheme="minorHAnsi" w:cstheme="minorHAnsi"/>
                <w:sz w:val="20"/>
                <w:szCs w:val="20"/>
              </w:rPr>
              <w:t xml:space="preserve">Applicable </w:t>
            </w:r>
            <w:r w:rsidR="00881A42">
              <w:rPr>
                <w:rFonts w:asciiTheme="minorHAnsi" w:hAnsiTheme="minorHAnsi" w:cstheme="minorHAnsi"/>
                <w:sz w:val="20"/>
                <w:szCs w:val="20"/>
              </w:rPr>
              <w:t>Code Reference</w:t>
            </w:r>
          </w:p>
        </w:tc>
        <w:tc>
          <w:tcPr>
            <w:tcW w:w="1134" w:type="pct"/>
          </w:tcPr>
          <w:p w:rsidR="00881A42" w:rsidRDefault="00881A42"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881A42" w:rsidRPr="005B28C1" w:rsidTr="00FF4AB8">
        <w:trPr>
          <w:cnfStyle w:val="000000100000" w:firstRow="0" w:lastRow="0" w:firstColumn="0" w:lastColumn="0" w:oddVBand="0" w:evenVBand="0" w:oddHBand="1" w:evenHBand="0" w:firstRowFirstColumn="0" w:firstRowLastColumn="0" w:lastRowFirstColumn="0" w:lastRowLastColumn="0"/>
          <w:trHeight w:val="243"/>
          <w:jc w:val="center"/>
        </w:trPr>
        <w:tc>
          <w:tcPr>
            <w:tcW w:w="1155" w:type="pct"/>
            <w:vAlign w:val="center"/>
          </w:tcPr>
          <w:p w:rsidR="00881A42" w:rsidRPr="00E759E4" w:rsidRDefault="00881A42" w:rsidP="007E43F8">
            <w:pPr>
              <w:jc w:val="center"/>
              <w:rPr>
                <w:rFonts w:asciiTheme="minorHAnsi" w:hAnsiTheme="minorHAnsi" w:cstheme="minorHAnsi"/>
                <w:sz w:val="20"/>
                <w:szCs w:val="20"/>
              </w:rPr>
            </w:pPr>
            <w:r w:rsidRPr="00E759E4">
              <w:rPr>
                <w:rFonts w:asciiTheme="minorHAnsi" w:hAnsiTheme="minorHAnsi" w:cstheme="minorHAnsi"/>
                <w:sz w:val="20"/>
                <w:szCs w:val="20"/>
              </w:rPr>
              <w:t>Title 24 (2008)</w:t>
            </w:r>
          </w:p>
        </w:tc>
        <w:tc>
          <w:tcPr>
            <w:tcW w:w="2711" w:type="pct"/>
            <w:vAlign w:val="center"/>
          </w:tcPr>
          <w:p w:rsidR="00B30197" w:rsidRDefault="00B30197" w:rsidP="00E759E4">
            <w:pPr>
              <w:jc w:val="center"/>
              <w:rPr>
                <w:rFonts w:asciiTheme="minorHAnsi" w:hAnsiTheme="minorHAnsi" w:cstheme="minorHAnsi"/>
                <w:sz w:val="20"/>
                <w:szCs w:val="20"/>
              </w:rPr>
            </w:pPr>
            <w:r>
              <w:rPr>
                <w:rFonts w:asciiTheme="minorHAnsi" w:hAnsiTheme="minorHAnsi" w:cstheme="minorHAnsi"/>
                <w:sz w:val="20"/>
                <w:szCs w:val="20"/>
              </w:rPr>
              <w:t>Existing Pools: N/A</w:t>
            </w:r>
          </w:p>
          <w:p w:rsidR="00881A42" w:rsidRPr="00E759E4" w:rsidRDefault="00B30197" w:rsidP="00E759E4">
            <w:pPr>
              <w:jc w:val="center"/>
              <w:rPr>
                <w:rFonts w:asciiTheme="minorHAnsi" w:hAnsiTheme="minorHAnsi" w:cstheme="minorHAnsi"/>
                <w:sz w:val="20"/>
                <w:szCs w:val="20"/>
              </w:rPr>
            </w:pPr>
            <w:r>
              <w:rPr>
                <w:rFonts w:asciiTheme="minorHAnsi" w:hAnsiTheme="minorHAnsi" w:cstheme="minorHAnsi"/>
                <w:sz w:val="20"/>
                <w:szCs w:val="20"/>
              </w:rPr>
              <w:t xml:space="preserve">New Pools: </w:t>
            </w:r>
            <w:r w:rsidR="00335065" w:rsidRPr="00E759E4">
              <w:rPr>
                <w:rFonts w:asciiTheme="minorHAnsi" w:hAnsiTheme="minorHAnsi" w:cstheme="minorHAnsi"/>
                <w:sz w:val="20"/>
                <w:szCs w:val="20"/>
              </w:rPr>
              <w:t>Section</w:t>
            </w:r>
            <w:r w:rsidR="00E759E4" w:rsidRPr="00E759E4">
              <w:rPr>
                <w:rFonts w:asciiTheme="minorHAnsi" w:hAnsiTheme="minorHAnsi" w:cstheme="minorHAnsi"/>
                <w:sz w:val="20"/>
                <w:szCs w:val="20"/>
              </w:rPr>
              <w:t xml:space="preserve"> 114 – </w:t>
            </w:r>
            <w:r w:rsidR="00335065" w:rsidRPr="00E759E4">
              <w:rPr>
                <w:rFonts w:asciiTheme="minorHAnsi" w:hAnsiTheme="minorHAnsi" w:cstheme="minorHAnsi"/>
                <w:sz w:val="20"/>
                <w:szCs w:val="20"/>
              </w:rPr>
              <w:t>Mandatory Requirements For Pool And Spa Systems And</w:t>
            </w:r>
            <w:r w:rsidR="00335065">
              <w:rPr>
                <w:rFonts w:asciiTheme="minorHAnsi" w:hAnsiTheme="minorHAnsi" w:cstheme="minorHAnsi"/>
                <w:sz w:val="20"/>
                <w:szCs w:val="20"/>
              </w:rPr>
              <w:t xml:space="preserve"> </w:t>
            </w:r>
            <w:r w:rsidR="00335065" w:rsidRPr="00E759E4">
              <w:rPr>
                <w:rFonts w:asciiTheme="minorHAnsi" w:hAnsiTheme="minorHAnsi" w:cstheme="minorHAnsi"/>
                <w:sz w:val="20"/>
                <w:szCs w:val="20"/>
              </w:rPr>
              <w:t>Equipment</w:t>
            </w:r>
          </w:p>
        </w:tc>
        <w:tc>
          <w:tcPr>
            <w:tcW w:w="1134" w:type="pct"/>
            <w:vAlign w:val="center"/>
          </w:tcPr>
          <w:p w:rsidR="00881A42" w:rsidRPr="00E759E4" w:rsidRDefault="00335065" w:rsidP="007E43F8">
            <w:pPr>
              <w:jc w:val="center"/>
              <w:rPr>
                <w:rFonts w:asciiTheme="minorHAnsi" w:hAnsiTheme="minorHAnsi" w:cstheme="minorHAnsi"/>
                <w:sz w:val="20"/>
                <w:szCs w:val="20"/>
              </w:rPr>
            </w:pPr>
            <w:r>
              <w:rPr>
                <w:rFonts w:asciiTheme="minorHAnsi" w:hAnsiTheme="minorHAnsi" w:cstheme="minorHAnsi"/>
                <w:sz w:val="20"/>
                <w:szCs w:val="20"/>
              </w:rPr>
              <w:t>01/01/2010</w:t>
            </w:r>
          </w:p>
        </w:tc>
      </w:tr>
    </w:tbl>
    <w:p w:rsidR="00E16609" w:rsidRPr="00824F1C" w:rsidRDefault="00824F1C" w:rsidP="00824F1C">
      <w:pPr>
        <w:pStyle w:val="Heading2"/>
        <w:rPr>
          <w:rFonts w:asciiTheme="minorHAnsi" w:hAnsiTheme="minorHAnsi" w:cstheme="minorHAnsi"/>
        </w:rPr>
      </w:pPr>
      <w:bookmarkStart w:id="7" w:name="_Toc214003088"/>
      <w:proofErr w:type="gramStart"/>
      <w:r>
        <w:rPr>
          <w:rFonts w:asciiTheme="minorHAnsi" w:hAnsiTheme="minorHAnsi" w:cstheme="minorHAnsi"/>
        </w:rPr>
        <w:t xml:space="preserve">1.4  </w:t>
      </w:r>
      <w:r w:rsidR="00E16609" w:rsidRPr="00824F1C">
        <w:rPr>
          <w:rFonts w:asciiTheme="minorHAnsi" w:hAnsiTheme="minorHAnsi" w:cstheme="minorHAnsi"/>
        </w:rPr>
        <w:t>Measure</w:t>
      </w:r>
      <w:proofErr w:type="gramEnd"/>
      <w:r w:rsidR="00E16609" w:rsidRPr="00824F1C">
        <w:rPr>
          <w:rFonts w:asciiTheme="minorHAnsi" w:hAnsiTheme="minorHAnsi" w:cstheme="minorHAnsi"/>
        </w:rPr>
        <w:t xml:space="preserve"> Effective Useful Life</w:t>
      </w:r>
      <w:bookmarkEnd w:id="7"/>
    </w:p>
    <w:p w:rsidR="00BD3931" w:rsidRDefault="00E020D2" w:rsidP="000F130A">
      <w:pPr>
        <w:rPr>
          <w:rFonts w:asciiTheme="minorHAnsi" w:hAnsiTheme="minorHAnsi" w:cstheme="minorHAnsi"/>
          <w:sz w:val="22"/>
          <w:szCs w:val="22"/>
        </w:rPr>
      </w:pPr>
      <w:r w:rsidRPr="00E020D2">
        <w:rPr>
          <w:rFonts w:asciiTheme="minorHAnsi" w:hAnsiTheme="minorHAnsi" w:cstheme="minorHAnsi"/>
          <w:sz w:val="22"/>
          <w:szCs w:val="22"/>
        </w:rPr>
        <w:t>The effective useful life of a pool cover is typically one year longer than its warranty period. Pool covers are typically offered with 3 and 5</w:t>
      </w:r>
      <w:r w:rsidR="00A90D3A">
        <w:rPr>
          <w:rFonts w:asciiTheme="minorHAnsi" w:hAnsiTheme="minorHAnsi" w:cstheme="minorHAnsi"/>
          <w:sz w:val="22"/>
          <w:szCs w:val="22"/>
        </w:rPr>
        <w:t xml:space="preserve"> year warranties</w:t>
      </w:r>
      <w:r w:rsidRPr="00E020D2">
        <w:rPr>
          <w:rFonts w:asciiTheme="minorHAnsi" w:hAnsiTheme="minorHAnsi" w:cstheme="minorHAnsi"/>
          <w:sz w:val="22"/>
          <w:szCs w:val="22"/>
        </w:rPr>
        <w:t xml:space="preserve"> with at least one company offering a 6 year warranty.  Facilities </w:t>
      </w:r>
      <w:r w:rsidR="00A90D3A" w:rsidRPr="00E020D2">
        <w:rPr>
          <w:rFonts w:asciiTheme="minorHAnsi" w:hAnsiTheme="minorHAnsi" w:cstheme="minorHAnsi"/>
          <w:sz w:val="22"/>
          <w:szCs w:val="22"/>
        </w:rPr>
        <w:t>must purchase</w:t>
      </w:r>
      <w:r w:rsidRPr="00E020D2">
        <w:rPr>
          <w:rFonts w:asciiTheme="minorHAnsi" w:hAnsiTheme="minorHAnsi" w:cstheme="minorHAnsi"/>
          <w:sz w:val="22"/>
          <w:szCs w:val="22"/>
        </w:rPr>
        <w:t xml:space="preserve"> 5 year minimum warranty covers.  </w:t>
      </w:r>
      <w:r w:rsidR="00044E0E">
        <w:rPr>
          <w:rFonts w:asciiTheme="minorHAnsi" w:hAnsiTheme="minorHAnsi" w:cstheme="minorHAnsi"/>
          <w:sz w:val="22"/>
          <w:szCs w:val="22"/>
        </w:rPr>
        <w:t>Thus, u</w:t>
      </w:r>
      <w:r w:rsidRPr="00E020D2">
        <w:rPr>
          <w:rFonts w:asciiTheme="minorHAnsi" w:hAnsiTheme="minorHAnsi" w:cstheme="minorHAnsi"/>
          <w:sz w:val="22"/>
          <w:szCs w:val="22"/>
        </w:rPr>
        <w:t xml:space="preserve">sing 5 year warranty covers as the baseline, the EUL of pool covers are typically 6 years.  </w:t>
      </w:r>
    </w:p>
    <w:p w:rsidR="00E020D2" w:rsidRPr="00BD3931" w:rsidRDefault="00E020D2" w:rsidP="000F130A">
      <w:pPr>
        <w:rPr>
          <w:rFonts w:asciiTheme="minorHAnsi" w:hAnsiTheme="minorHAnsi" w:cstheme="minorHAnsi"/>
          <w:sz w:val="22"/>
          <w:szCs w:val="22"/>
        </w:rPr>
      </w:pPr>
    </w:p>
    <w:p w:rsidR="005B28C1" w:rsidRPr="00BD3931" w:rsidRDefault="005B28C1" w:rsidP="005B28C1">
      <w:pPr>
        <w:pStyle w:val="Caption"/>
        <w:jc w:val="center"/>
        <w:rPr>
          <w:rFonts w:asciiTheme="minorHAnsi" w:hAnsiTheme="minorHAnsi" w:cstheme="minorHAnsi"/>
          <w:sz w:val="22"/>
          <w:szCs w:val="22"/>
        </w:rPr>
      </w:pPr>
      <w:bookmarkStart w:id="8" w:name="_Ref296591307"/>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AB4A96">
        <w:rPr>
          <w:rFonts w:asciiTheme="minorHAnsi" w:hAnsiTheme="minorHAnsi" w:cstheme="minorHAnsi"/>
          <w:noProof/>
          <w:sz w:val="22"/>
          <w:szCs w:val="22"/>
        </w:rPr>
        <w:t>3</w:t>
      </w:r>
      <w:r w:rsidRPr="00BD3931">
        <w:rPr>
          <w:rFonts w:asciiTheme="minorHAnsi" w:hAnsiTheme="minorHAnsi" w:cstheme="minorHAnsi"/>
          <w:sz w:val="22"/>
          <w:szCs w:val="22"/>
        </w:rPr>
        <w:fldChar w:fldCharType="end"/>
      </w:r>
      <w:bookmarkEnd w:id="8"/>
      <w:r w:rsidRPr="00BD3931">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2000"/>
        <w:gridCol w:w="1364"/>
        <w:gridCol w:w="2584"/>
        <w:gridCol w:w="1902"/>
        <w:gridCol w:w="1726"/>
      </w:tblGrid>
      <w:tr w:rsidR="00E07752" w:rsidRPr="005B28C1" w:rsidTr="00320DE1">
        <w:trPr>
          <w:cnfStyle w:val="100000000000" w:firstRow="1" w:lastRow="0" w:firstColumn="0" w:lastColumn="0" w:oddVBand="0" w:evenVBand="0" w:oddHBand="0" w:evenHBand="0" w:firstRowFirstColumn="0" w:firstRowLastColumn="0" w:lastRowFirstColumn="0" w:lastRowLastColumn="0"/>
          <w:jc w:val="center"/>
        </w:trPr>
        <w:tc>
          <w:tcPr>
            <w:tcW w:w="2000" w:type="dxa"/>
            <w:vAlign w:val="center"/>
          </w:tcPr>
          <w:p w:rsidR="00E07752" w:rsidRPr="005B28C1" w:rsidRDefault="00E07752" w:rsidP="00320DE1">
            <w:pPr>
              <w:jc w:val="center"/>
              <w:rPr>
                <w:rFonts w:asciiTheme="minorHAnsi" w:hAnsiTheme="minorHAnsi" w:cstheme="minorHAnsi"/>
                <w:sz w:val="20"/>
                <w:szCs w:val="20"/>
              </w:rPr>
            </w:pPr>
            <w:r w:rsidRPr="005B28C1">
              <w:rPr>
                <w:rFonts w:asciiTheme="minorHAnsi" w:hAnsiTheme="minorHAnsi" w:cstheme="minorHAnsi"/>
                <w:sz w:val="20"/>
                <w:szCs w:val="20"/>
              </w:rPr>
              <w:t>Market</w:t>
            </w:r>
          </w:p>
        </w:tc>
        <w:tc>
          <w:tcPr>
            <w:tcW w:w="1364" w:type="dxa"/>
            <w:vAlign w:val="center"/>
          </w:tcPr>
          <w:p w:rsidR="00E07752" w:rsidRPr="005B28C1" w:rsidRDefault="00E07752" w:rsidP="00320DE1">
            <w:pPr>
              <w:jc w:val="center"/>
              <w:rPr>
                <w:rFonts w:asciiTheme="minorHAnsi" w:hAnsiTheme="minorHAnsi" w:cstheme="minorHAnsi"/>
                <w:sz w:val="20"/>
                <w:szCs w:val="20"/>
              </w:rPr>
            </w:pPr>
            <w:proofErr w:type="spellStart"/>
            <w:r w:rsidRPr="005B28C1">
              <w:rPr>
                <w:rFonts w:asciiTheme="minorHAnsi" w:hAnsiTheme="minorHAnsi" w:cstheme="minorHAnsi"/>
                <w:sz w:val="20"/>
                <w:szCs w:val="20"/>
              </w:rPr>
              <w:t>Enduse</w:t>
            </w:r>
            <w:proofErr w:type="spellEnd"/>
          </w:p>
        </w:tc>
        <w:tc>
          <w:tcPr>
            <w:tcW w:w="2584" w:type="dxa"/>
            <w:vAlign w:val="center"/>
          </w:tcPr>
          <w:p w:rsidR="00E07752" w:rsidRPr="005B28C1" w:rsidRDefault="00E07752" w:rsidP="00320DE1">
            <w:pPr>
              <w:jc w:val="center"/>
              <w:rPr>
                <w:rFonts w:asciiTheme="minorHAnsi" w:hAnsiTheme="minorHAnsi" w:cstheme="minorHAnsi"/>
                <w:sz w:val="20"/>
                <w:szCs w:val="20"/>
              </w:rPr>
            </w:pPr>
            <w:r w:rsidRPr="005B28C1">
              <w:rPr>
                <w:rFonts w:asciiTheme="minorHAnsi" w:hAnsiTheme="minorHAnsi" w:cstheme="minorHAnsi"/>
                <w:sz w:val="20"/>
                <w:szCs w:val="20"/>
              </w:rPr>
              <w:t>Measure</w:t>
            </w:r>
          </w:p>
        </w:tc>
        <w:tc>
          <w:tcPr>
            <w:tcW w:w="1902" w:type="dxa"/>
            <w:vAlign w:val="center"/>
          </w:tcPr>
          <w:p w:rsidR="00E07752" w:rsidRPr="005B28C1" w:rsidRDefault="00E07752" w:rsidP="00320DE1">
            <w:pPr>
              <w:jc w:val="center"/>
              <w:rPr>
                <w:rFonts w:asciiTheme="minorHAnsi" w:hAnsiTheme="minorHAnsi" w:cstheme="minorHAnsi"/>
                <w:sz w:val="20"/>
                <w:szCs w:val="20"/>
              </w:rPr>
            </w:pPr>
            <w:r w:rsidRPr="005B28C1">
              <w:rPr>
                <w:rFonts w:asciiTheme="minorHAnsi" w:hAnsiTheme="minorHAnsi" w:cstheme="minorHAnsi"/>
                <w:sz w:val="20"/>
                <w:szCs w:val="20"/>
              </w:rPr>
              <w:t>EUL (Years)</w:t>
            </w:r>
          </w:p>
        </w:tc>
        <w:tc>
          <w:tcPr>
            <w:tcW w:w="1726" w:type="dxa"/>
            <w:vAlign w:val="center"/>
          </w:tcPr>
          <w:p w:rsidR="00E07752" w:rsidRPr="005B28C1" w:rsidRDefault="00E07752" w:rsidP="00320DE1">
            <w:pPr>
              <w:jc w:val="center"/>
              <w:rPr>
                <w:rFonts w:asciiTheme="minorHAnsi" w:hAnsiTheme="minorHAnsi" w:cstheme="minorHAnsi"/>
                <w:sz w:val="20"/>
                <w:szCs w:val="20"/>
              </w:rPr>
            </w:pPr>
            <w:r>
              <w:rPr>
                <w:rFonts w:asciiTheme="minorHAnsi" w:hAnsiTheme="minorHAnsi" w:cstheme="minorHAnsi"/>
                <w:sz w:val="20"/>
                <w:szCs w:val="20"/>
              </w:rPr>
              <w:t>RUL (Years)</w:t>
            </w:r>
          </w:p>
        </w:tc>
      </w:tr>
      <w:tr w:rsidR="00E07752" w:rsidRPr="005B28C1" w:rsidTr="00320DE1">
        <w:trPr>
          <w:cnfStyle w:val="000000100000" w:firstRow="0" w:lastRow="0" w:firstColumn="0" w:lastColumn="0" w:oddVBand="0" w:evenVBand="0" w:oddHBand="1" w:evenHBand="0" w:firstRowFirstColumn="0" w:firstRowLastColumn="0" w:lastRowFirstColumn="0" w:lastRowLastColumn="0"/>
          <w:trHeight w:val="243"/>
          <w:jc w:val="center"/>
        </w:trPr>
        <w:tc>
          <w:tcPr>
            <w:tcW w:w="2000" w:type="dxa"/>
            <w:vAlign w:val="center"/>
          </w:tcPr>
          <w:p w:rsidR="00E07752" w:rsidRPr="005B28C1" w:rsidRDefault="00E07752" w:rsidP="00320DE1">
            <w:pPr>
              <w:jc w:val="cente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364" w:type="dxa"/>
            <w:vAlign w:val="center"/>
          </w:tcPr>
          <w:p w:rsidR="00E0775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Gas</w:t>
            </w:r>
          </w:p>
        </w:tc>
        <w:tc>
          <w:tcPr>
            <w:tcW w:w="2584" w:type="dxa"/>
            <w:vAlign w:val="center"/>
          </w:tcPr>
          <w:p w:rsidR="00E0775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Outdoor Pool Covers</w:t>
            </w:r>
          </w:p>
        </w:tc>
        <w:tc>
          <w:tcPr>
            <w:tcW w:w="1902" w:type="dxa"/>
            <w:vAlign w:val="center"/>
          </w:tcPr>
          <w:p w:rsidR="00E0775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6</w:t>
            </w:r>
          </w:p>
        </w:tc>
        <w:tc>
          <w:tcPr>
            <w:tcW w:w="1726" w:type="dxa"/>
            <w:vAlign w:val="center"/>
          </w:tcPr>
          <w:p w:rsidR="00E0775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N/A</w:t>
            </w:r>
          </w:p>
        </w:tc>
      </w:tr>
      <w:tr w:rsidR="00E020D2" w:rsidRPr="005B28C1" w:rsidTr="00320DE1">
        <w:trPr>
          <w:cnfStyle w:val="000000010000" w:firstRow="0" w:lastRow="0" w:firstColumn="0" w:lastColumn="0" w:oddVBand="0" w:evenVBand="0" w:oddHBand="0" w:evenHBand="1" w:firstRowFirstColumn="0" w:firstRowLastColumn="0" w:lastRowFirstColumn="0" w:lastRowLastColumn="0"/>
          <w:trHeight w:val="243"/>
          <w:jc w:val="center"/>
        </w:trPr>
        <w:tc>
          <w:tcPr>
            <w:tcW w:w="2000" w:type="dxa"/>
            <w:vAlign w:val="center"/>
          </w:tcPr>
          <w:p w:rsidR="00E020D2" w:rsidRPr="005B28C1" w:rsidRDefault="00E020D2" w:rsidP="00320DE1">
            <w:pPr>
              <w:jc w:val="cente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364" w:type="dxa"/>
            <w:vAlign w:val="center"/>
          </w:tcPr>
          <w:p w:rsidR="00E020D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Gas</w:t>
            </w:r>
          </w:p>
        </w:tc>
        <w:tc>
          <w:tcPr>
            <w:tcW w:w="2584" w:type="dxa"/>
            <w:vAlign w:val="center"/>
          </w:tcPr>
          <w:p w:rsidR="00E020D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Indoor Pool Covers</w:t>
            </w:r>
          </w:p>
        </w:tc>
        <w:tc>
          <w:tcPr>
            <w:tcW w:w="1902" w:type="dxa"/>
            <w:vAlign w:val="center"/>
          </w:tcPr>
          <w:p w:rsidR="00E020D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6</w:t>
            </w:r>
          </w:p>
        </w:tc>
        <w:tc>
          <w:tcPr>
            <w:tcW w:w="1726" w:type="dxa"/>
            <w:vAlign w:val="center"/>
          </w:tcPr>
          <w:p w:rsidR="00E020D2" w:rsidRPr="005B28C1" w:rsidRDefault="00E020D2" w:rsidP="00320DE1">
            <w:pPr>
              <w:jc w:val="center"/>
              <w:rPr>
                <w:rFonts w:asciiTheme="minorHAnsi" w:hAnsiTheme="minorHAnsi" w:cstheme="minorHAnsi"/>
                <w:sz w:val="20"/>
                <w:szCs w:val="20"/>
              </w:rPr>
            </w:pPr>
            <w:r>
              <w:rPr>
                <w:rFonts w:asciiTheme="minorHAnsi" w:hAnsiTheme="minorHAnsi" w:cstheme="minorHAnsi"/>
                <w:sz w:val="20"/>
                <w:szCs w:val="20"/>
              </w:rPr>
              <w:t>N/A</w:t>
            </w:r>
          </w:p>
        </w:tc>
      </w:tr>
    </w:tbl>
    <w:p w:rsidR="00A90D3A" w:rsidRDefault="00A90D3A" w:rsidP="00824F1C">
      <w:pPr>
        <w:pStyle w:val="Heading2"/>
        <w:rPr>
          <w:rFonts w:asciiTheme="minorHAnsi" w:hAnsiTheme="minorHAnsi" w:cstheme="minorHAnsi"/>
        </w:rPr>
      </w:pPr>
      <w:bookmarkStart w:id="9" w:name="_Toc214003089"/>
    </w:p>
    <w:p w:rsidR="00A90D3A" w:rsidRDefault="00A90D3A">
      <w:pPr>
        <w:spacing w:after="200" w:line="276" w:lineRule="auto"/>
        <w:rPr>
          <w:rFonts w:asciiTheme="minorHAnsi" w:hAnsiTheme="minorHAnsi" w:cstheme="minorHAnsi"/>
          <w:b/>
          <w:bCs/>
          <w:iCs/>
          <w:smallCaps/>
          <w:sz w:val="28"/>
          <w:szCs w:val="28"/>
        </w:rPr>
      </w:pPr>
      <w:r>
        <w:rPr>
          <w:rFonts w:asciiTheme="minorHAnsi" w:hAnsiTheme="minorHAnsi" w:cstheme="minorHAnsi"/>
        </w:rPr>
        <w:br w:type="page"/>
      </w:r>
    </w:p>
    <w:p w:rsidR="00E16609" w:rsidRPr="00441957" w:rsidRDefault="00824F1C" w:rsidP="00824F1C">
      <w:pPr>
        <w:pStyle w:val="Heading2"/>
        <w:rPr>
          <w:rFonts w:asciiTheme="minorHAnsi" w:hAnsiTheme="minorHAnsi" w:cstheme="minorHAnsi"/>
        </w:rPr>
      </w:pPr>
      <w:proofErr w:type="gramStart"/>
      <w:r>
        <w:rPr>
          <w:rFonts w:asciiTheme="minorHAnsi" w:hAnsiTheme="minorHAnsi" w:cstheme="minorHAnsi"/>
        </w:rPr>
        <w:lastRenderedPageBreak/>
        <w:t xml:space="preserve">1.5  </w:t>
      </w:r>
      <w:r w:rsidR="004E01F5" w:rsidRPr="000F130A">
        <w:rPr>
          <w:rFonts w:asciiTheme="minorHAnsi" w:hAnsiTheme="minorHAnsi" w:cstheme="minorHAnsi"/>
        </w:rPr>
        <w:t>Net</w:t>
      </w:r>
      <w:proofErr w:type="gramEnd"/>
      <w:r w:rsidR="004E01F5" w:rsidRPr="000F130A">
        <w:rPr>
          <w:rFonts w:asciiTheme="minorHAnsi" w:hAnsiTheme="minorHAnsi" w:cstheme="minorHAnsi"/>
        </w:rPr>
        <w:t xml:space="preserve">-to-Gross Ratios </w:t>
      </w:r>
      <w:r w:rsidR="00E16609" w:rsidRPr="000F130A">
        <w:rPr>
          <w:rFonts w:asciiTheme="minorHAnsi" w:hAnsiTheme="minorHAnsi" w:cstheme="minorHAnsi"/>
        </w:rPr>
        <w:t>for Different Program Strategies</w:t>
      </w:r>
      <w:bookmarkEnd w:id="9"/>
    </w:p>
    <w:p w:rsidR="00BD3931" w:rsidRPr="00BD3931" w:rsidRDefault="00BD3931" w:rsidP="00BD3931">
      <w:pPr>
        <w:rPr>
          <w:rFonts w:asciiTheme="minorHAnsi" w:hAnsiTheme="minorHAnsi" w:cstheme="minorHAnsi"/>
          <w:sz w:val="22"/>
          <w:szCs w:val="22"/>
        </w:rPr>
      </w:pPr>
      <w:bookmarkStart w:id="10" w:name="OLE_LINK4"/>
      <w:bookmarkStart w:id="11" w:name="OLE_LINK5"/>
      <w:r w:rsidRPr="00BD3931">
        <w:rPr>
          <w:rFonts w:asciiTheme="minorHAnsi" w:hAnsiTheme="minorHAnsi" w:cstheme="minorHAnsi"/>
          <w:sz w:val="22"/>
          <w:szCs w:val="22"/>
        </w:rPr>
        <w:t>The NTG value was obtained from the “</w:t>
      </w:r>
      <w:r w:rsidR="00E020D2">
        <w:rPr>
          <w:rFonts w:asciiTheme="minorHAnsi" w:hAnsiTheme="minorHAnsi" w:cstheme="minorHAnsi"/>
          <w:sz w:val="22"/>
          <w:szCs w:val="22"/>
        </w:rPr>
        <w:t>2011 NTG Table.xls</w:t>
      </w:r>
      <w:r w:rsidRPr="00BD3931">
        <w:rPr>
          <w:rFonts w:asciiTheme="minorHAnsi" w:hAnsiTheme="minorHAnsi" w:cstheme="minorHAnsi"/>
          <w:sz w:val="22"/>
          <w:szCs w:val="22"/>
        </w:rPr>
        <w:t xml:space="preserve">” </w:t>
      </w:r>
      <w:r w:rsidR="00DC559E">
        <w:rPr>
          <w:rFonts w:asciiTheme="minorHAnsi" w:hAnsiTheme="minorHAnsi" w:cstheme="minorHAnsi"/>
          <w:sz w:val="22"/>
          <w:szCs w:val="22"/>
        </w:rPr>
        <w:t xml:space="preserve">[E]. </w:t>
      </w:r>
      <w:r w:rsidRPr="00BD3931">
        <w:rPr>
          <w:rFonts w:asciiTheme="minorHAnsi" w:hAnsiTheme="minorHAnsi" w:cstheme="minorHAnsi"/>
          <w:sz w:val="22"/>
          <w:szCs w:val="22"/>
        </w:rPr>
        <w:t xml:space="preserve">The relevant NTGR for this measure is shown in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REF _Ref296591799 \h  \* MERGEFORMAT </w:instrText>
      </w:r>
      <w:r w:rsidRPr="00BD3931">
        <w:rPr>
          <w:rFonts w:asciiTheme="minorHAnsi" w:hAnsiTheme="minorHAnsi" w:cstheme="minorHAnsi"/>
          <w:sz w:val="22"/>
          <w:szCs w:val="22"/>
        </w:rPr>
      </w:r>
      <w:r w:rsidRPr="00BD3931">
        <w:rPr>
          <w:rFonts w:asciiTheme="minorHAnsi" w:hAnsiTheme="minorHAnsi" w:cstheme="minorHAnsi"/>
          <w:sz w:val="22"/>
          <w:szCs w:val="22"/>
        </w:rPr>
        <w:fldChar w:fldCharType="separate"/>
      </w:r>
      <w:r w:rsidRPr="00BD3931">
        <w:rPr>
          <w:rFonts w:asciiTheme="minorHAnsi" w:hAnsiTheme="minorHAnsi" w:cstheme="minorHAnsi"/>
          <w:sz w:val="22"/>
          <w:szCs w:val="22"/>
        </w:rPr>
        <w:t xml:space="preserve">Table </w:t>
      </w:r>
      <w:r w:rsidRPr="00BD3931">
        <w:rPr>
          <w:rFonts w:asciiTheme="minorHAnsi" w:hAnsiTheme="minorHAnsi" w:cstheme="minorHAnsi"/>
          <w:noProof/>
          <w:sz w:val="22"/>
          <w:szCs w:val="22"/>
        </w:rPr>
        <w:t>5</w: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below.</w:t>
      </w:r>
    </w:p>
    <w:p w:rsidR="00BD3931" w:rsidRPr="00BD3931" w:rsidRDefault="00BD3931" w:rsidP="00BD3931">
      <w:pPr>
        <w:rPr>
          <w:rFonts w:asciiTheme="minorHAnsi" w:hAnsiTheme="minorHAnsi" w:cstheme="minorHAnsi"/>
          <w:sz w:val="22"/>
          <w:szCs w:val="22"/>
        </w:rPr>
      </w:pPr>
    </w:p>
    <w:p w:rsidR="00BD3931" w:rsidRPr="00BD3931" w:rsidRDefault="00BD3931" w:rsidP="00BD3931">
      <w:pPr>
        <w:pStyle w:val="Caption"/>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AB4A96">
        <w:rPr>
          <w:rFonts w:asciiTheme="minorHAnsi" w:hAnsiTheme="minorHAnsi" w:cstheme="minorHAnsi"/>
          <w:noProof/>
          <w:sz w:val="22"/>
          <w:szCs w:val="22"/>
        </w:rPr>
        <w:t>4</w: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Net-to-Gross Ratio</w:t>
      </w:r>
    </w:p>
    <w:tbl>
      <w:tblPr>
        <w:tblStyle w:val="TableContemporary"/>
        <w:tblW w:w="5000" w:type="pct"/>
        <w:jc w:val="center"/>
        <w:tblLook w:val="01E0" w:firstRow="1" w:lastRow="1" w:firstColumn="1" w:lastColumn="1" w:noHBand="0" w:noVBand="0"/>
      </w:tblPr>
      <w:tblGrid>
        <w:gridCol w:w="1662"/>
        <w:gridCol w:w="2078"/>
        <w:gridCol w:w="1615"/>
        <w:gridCol w:w="1978"/>
        <w:gridCol w:w="1364"/>
        <w:gridCol w:w="879"/>
      </w:tblGrid>
      <w:tr w:rsidR="00BD3931" w:rsidRPr="000F130A" w:rsidTr="00FF4AB8">
        <w:trPr>
          <w:cnfStyle w:val="100000000000" w:firstRow="1" w:lastRow="0" w:firstColumn="0" w:lastColumn="0" w:oddVBand="0" w:evenVBand="0" w:oddHBand="0" w:evenHBand="0" w:firstRowFirstColumn="0" w:firstRowLastColumn="0" w:lastRowFirstColumn="0" w:lastRowLastColumn="0"/>
          <w:jc w:val="center"/>
        </w:trPr>
        <w:tc>
          <w:tcPr>
            <w:tcW w:w="868"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085"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843"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1033" w:type="pct"/>
            <w:vAlign w:val="center"/>
          </w:tcPr>
          <w:p w:rsidR="00BD3931" w:rsidRPr="004E76CA" w:rsidRDefault="00BD3931" w:rsidP="00BD3931">
            <w:pPr>
              <w:jc w:val="center"/>
              <w:rPr>
                <w:rFonts w:asciiTheme="minorHAnsi" w:hAnsiTheme="minorHAnsi" w:cstheme="minorHAnsi"/>
                <w:sz w:val="20"/>
                <w:szCs w:val="20"/>
              </w:rPr>
            </w:pPr>
            <w:proofErr w:type="spellStart"/>
            <w:r w:rsidRPr="0066252B">
              <w:rPr>
                <w:rFonts w:asciiTheme="minorHAnsi" w:hAnsiTheme="minorHAnsi" w:cstheme="minorHAnsi"/>
                <w:sz w:val="20"/>
                <w:szCs w:val="20"/>
              </w:rPr>
              <w:t>BldgType</w:t>
            </w:r>
            <w:proofErr w:type="spellEnd"/>
            <w:r>
              <w:rPr>
                <w:rFonts w:asciiTheme="minorHAnsi" w:hAnsiTheme="minorHAnsi" w:cstheme="minorHAnsi"/>
                <w:sz w:val="20"/>
                <w:szCs w:val="20"/>
              </w:rPr>
              <w:t>*</w:t>
            </w:r>
          </w:p>
        </w:tc>
        <w:tc>
          <w:tcPr>
            <w:tcW w:w="712" w:type="pct"/>
          </w:tcPr>
          <w:p w:rsidR="00BD3931" w:rsidRPr="004E76CA" w:rsidRDefault="00BD3931" w:rsidP="00BD3931">
            <w:pPr>
              <w:jc w:val="center"/>
              <w:rPr>
                <w:rFonts w:asciiTheme="minorHAnsi" w:hAnsiTheme="minorHAnsi" w:cstheme="minorHAnsi"/>
                <w:sz w:val="20"/>
                <w:szCs w:val="20"/>
              </w:rPr>
            </w:pPr>
            <w:proofErr w:type="spellStart"/>
            <w:r w:rsidRPr="00C74F63">
              <w:rPr>
                <w:rFonts w:asciiTheme="minorHAnsi" w:hAnsiTheme="minorHAnsi" w:cstheme="minorHAnsi"/>
                <w:sz w:val="20"/>
                <w:szCs w:val="20"/>
              </w:rPr>
              <w:t>ProgDelivID</w:t>
            </w:r>
            <w:proofErr w:type="spellEnd"/>
          </w:p>
        </w:tc>
        <w:tc>
          <w:tcPr>
            <w:tcW w:w="459" w:type="pct"/>
            <w:vAlign w:val="center"/>
          </w:tcPr>
          <w:p w:rsidR="00BD3931" w:rsidRPr="004E76CA" w:rsidRDefault="00BD3931" w:rsidP="00BD3931">
            <w:pPr>
              <w:jc w:val="center"/>
              <w:rPr>
                <w:rFonts w:asciiTheme="minorHAnsi" w:hAnsiTheme="minorHAnsi" w:cstheme="minorHAnsi"/>
                <w:sz w:val="20"/>
                <w:szCs w:val="20"/>
              </w:rPr>
            </w:pPr>
            <w:r w:rsidRPr="004E76CA">
              <w:rPr>
                <w:rFonts w:asciiTheme="minorHAnsi" w:hAnsiTheme="minorHAnsi" w:cstheme="minorHAnsi"/>
                <w:sz w:val="20"/>
                <w:szCs w:val="20"/>
              </w:rPr>
              <w:t>NTG</w:t>
            </w:r>
            <w:r>
              <w:rPr>
                <w:rFonts w:asciiTheme="minorHAnsi" w:hAnsiTheme="minorHAnsi" w:cstheme="minorHAnsi"/>
                <w:sz w:val="20"/>
                <w:szCs w:val="20"/>
              </w:rPr>
              <w:t>*</w:t>
            </w:r>
          </w:p>
        </w:tc>
      </w:tr>
      <w:tr w:rsidR="00BD3931" w:rsidRPr="000F130A" w:rsidTr="00FF4AB8">
        <w:trPr>
          <w:cnfStyle w:val="000000100000" w:firstRow="0" w:lastRow="0" w:firstColumn="0" w:lastColumn="0" w:oddVBand="0" w:evenVBand="0" w:oddHBand="1" w:evenHBand="0" w:firstRowFirstColumn="0" w:firstRowLastColumn="0" w:lastRowFirstColumn="0" w:lastRowLastColumn="0"/>
          <w:jc w:val="center"/>
        </w:trPr>
        <w:tc>
          <w:tcPr>
            <w:tcW w:w="868" w:type="pct"/>
            <w:vAlign w:val="center"/>
          </w:tcPr>
          <w:p w:rsidR="00BD3931" w:rsidRPr="004E76CA" w:rsidRDefault="0094085C" w:rsidP="00BD3931">
            <w:pPr>
              <w:jc w:val="center"/>
              <w:rPr>
                <w:rFonts w:asciiTheme="minorHAnsi" w:hAnsiTheme="minorHAnsi" w:cstheme="minorHAnsi"/>
                <w:sz w:val="20"/>
                <w:szCs w:val="20"/>
              </w:rPr>
            </w:pPr>
            <w:r w:rsidRPr="0094085C">
              <w:rPr>
                <w:rFonts w:asciiTheme="minorHAnsi" w:hAnsiTheme="minorHAnsi" w:cstheme="minorHAnsi"/>
                <w:sz w:val="20"/>
                <w:szCs w:val="20"/>
              </w:rPr>
              <w:t>Com-Default&gt;2yrs</w:t>
            </w:r>
          </w:p>
        </w:tc>
        <w:tc>
          <w:tcPr>
            <w:tcW w:w="1085" w:type="pct"/>
            <w:vAlign w:val="center"/>
          </w:tcPr>
          <w:p w:rsidR="00BD3931" w:rsidRPr="004E76CA" w:rsidRDefault="00597155" w:rsidP="00BD3931">
            <w:pPr>
              <w:jc w:val="center"/>
              <w:rPr>
                <w:rFonts w:asciiTheme="minorHAnsi" w:hAnsiTheme="minorHAnsi" w:cstheme="minorHAnsi"/>
                <w:sz w:val="20"/>
                <w:szCs w:val="20"/>
              </w:rPr>
            </w:pPr>
            <w:r>
              <w:rPr>
                <w:rFonts w:asciiTheme="minorHAnsi" w:hAnsiTheme="minorHAnsi" w:cstheme="minorHAnsi"/>
                <w:sz w:val="20"/>
                <w:szCs w:val="20"/>
              </w:rPr>
              <w:t>Outdoor Pool Covers</w:t>
            </w:r>
          </w:p>
        </w:tc>
        <w:tc>
          <w:tcPr>
            <w:tcW w:w="843" w:type="pct"/>
            <w:vAlign w:val="center"/>
          </w:tcPr>
          <w:p w:rsidR="00BD3931" w:rsidRPr="004E76CA" w:rsidRDefault="00BD3931" w:rsidP="00BD3931">
            <w:pPr>
              <w:jc w:val="center"/>
              <w:rPr>
                <w:rFonts w:asciiTheme="minorHAnsi" w:hAnsiTheme="minorHAnsi" w:cstheme="minorHAnsi"/>
                <w:sz w:val="20"/>
                <w:szCs w:val="20"/>
              </w:rPr>
            </w:pPr>
            <w:r w:rsidRPr="00C74F63">
              <w:rPr>
                <w:rFonts w:asciiTheme="minorHAnsi" w:hAnsiTheme="minorHAnsi" w:cstheme="minorHAnsi"/>
                <w:sz w:val="20"/>
                <w:szCs w:val="20"/>
              </w:rPr>
              <w:t>Com</w:t>
            </w:r>
          </w:p>
        </w:tc>
        <w:tc>
          <w:tcPr>
            <w:tcW w:w="1033" w:type="pct"/>
            <w:vAlign w:val="center"/>
          </w:tcPr>
          <w:p w:rsidR="00BD3931" w:rsidRPr="004E76CA" w:rsidRDefault="00BD3931" w:rsidP="00BD3931">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12" w:type="pct"/>
            <w:vAlign w:val="center"/>
          </w:tcPr>
          <w:p w:rsidR="00BD3931" w:rsidRDefault="00597155" w:rsidP="00BD3931">
            <w:pPr>
              <w:jc w:val="center"/>
              <w:rPr>
                <w:rFonts w:asciiTheme="minorHAnsi" w:hAnsiTheme="minorHAnsi" w:cstheme="minorHAnsi"/>
                <w:sz w:val="20"/>
                <w:szCs w:val="20"/>
              </w:rPr>
            </w:pPr>
            <w:r>
              <w:rPr>
                <w:rFonts w:asciiTheme="minorHAnsi" w:hAnsiTheme="minorHAnsi" w:cstheme="minorHAnsi"/>
                <w:sz w:val="20"/>
                <w:szCs w:val="20"/>
              </w:rPr>
              <w:t>N/A</w:t>
            </w:r>
          </w:p>
        </w:tc>
        <w:tc>
          <w:tcPr>
            <w:tcW w:w="459" w:type="pct"/>
            <w:vAlign w:val="center"/>
          </w:tcPr>
          <w:p w:rsidR="00BD3931" w:rsidRPr="004E76CA" w:rsidRDefault="00597155" w:rsidP="00BD3931">
            <w:pPr>
              <w:jc w:val="center"/>
              <w:rPr>
                <w:rFonts w:asciiTheme="minorHAnsi" w:hAnsiTheme="minorHAnsi" w:cstheme="minorHAnsi"/>
                <w:sz w:val="20"/>
                <w:szCs w:val="20"/>
              </w:rPr>
            </w:pPr>
            <w:r>
              <w:rPr>
                <w:rFonts w:asciiTheme="minorHAnsi" w:hAnsiTheme="minorHAnsi" w:cstheme="minorHAnsi"/>
                <w:sz w:val="20"/>
                <w:szCs w:val="20"/>
              </w:rPr>
              <w:t>0.60</w:t>
            </w:r>
          </w:p>
        </w:tc>
      </w:tr>
      <w:tr w:rsidR="00BD3931" w:rsidRPr="000F130A" w:rsidTr="00FF4AB8">
        <w:trPr>
          <w:cnfStyle w:val="000000010000" w:firstRow="0" w:lastRow="0" w:firstColumn="0" w:lastColumn="0" w:oddVBand="0" w:evenVBand="0" w:oddHBand="0" w:evenHBand="1" w:firstRowFirstColumn="0" w:firstRowLastColumn="0" w:lastRowFirstColumn="0" w:lastRowLastColumn="0"/>
          <w:jc w:val="center"/>
        </w:trPr>
        <w:tc>
          <w:tcPr>
            <w:tcW w:w="868" w:type="pct"/>
            <w:vAlign w:val="center"/>
          </w:tcPr>
          <w:p w:rsidR="00BD3931" w:rsidRDefault="0094085C" w:rsidP="00BD3931">
            <w:pPr>
              <w:jc w:val="center"/>
              <w:rPr>
                <w:rFonts w:asciiTheme="minorHAnsi" w:hAnsiTheme="minorHAnsi" w:cstheme="minorHAnsi"/>
                <w:sz w:val="20"/>
                <w:szCs w:val="20"/>
              </w:rPr>
            </w:pPr>
            <w:r w:rsidRPr="0094085C">
              <w:rPr>
                <w:rFonts w:asciiTheme="minorHAnsi" w:hAnsiTheme="minorHAnsi" w:cstheme="minorHAnsi"/>
                <w:sz w:val="20"/>
                <w:szCs w:val="20"/>
              </w:rPr>
              <w:t>Com-Default&gt;2yrs</w:t>
            </w:r>
          </w:p>
        </w:tc>
        <w:tc>
          <w:tcPr>
            <w:tcW w:w="1085" w:type="pct"/>
            <w:vAlign w:val="center"/>
          </w:tcPr>
          <w:p w:rsidR="00BD3931" w:rsidRPr="004E76CA" w:rsidRDefault="00597155" w:rsidP="00BD3931">
            <w:pPr>
              <w:jc w:val="center"/>
              <w:rPr>
                <w:rFonts w:asciiTheme="minorHAnsi" w:hAnsiTheme="minorHAnsi" w:cstheme="minorHAnsi"/>
                <w:sz w:val="20"/>
                <w:szCs w:val="20"/>
              </w:rPr>
            </w:pPr>
            <w:r>
              <w:rPr>
                <w:rFonts w:asciiTheme="minorHAnsi" w:hAnsiTheme="minorHAnsi" w:cstheme="minorHAnsi"/>
                <w:sz w:val="20"/>
                <w:szCs w:val="20"/>
              </w:rPr>
              <w:t>Indoor Pool Covers</w:t>
            </w:r>
          </w:p>
        </w:tc>
        <w:tc>
          <w:tcPr>
            <w:tcW w:w="843" w:type="pct"/>
            <w:vAlign w:val="center"/>
          </w:tcPr>
          <w:p w:rsidR="00BD3931" w:rsidRPr="004E76CA" w:rsidRDefault="00BD3931" w:rsidP="00BD3931">
            <w:pPr>
              <w:jc w:val="center"/>
              <w:rPr>
                <w:rFonts w:asciiTheme="minorHAnsi" w:hAnsiTheme="minorHAnsi" w:cstheme="minorHAnsi"/>
                <w:sz w:val="20"/>
                <w:szCs w:val="20"/>
              </w:rPr>
            </w:pPr>
            <w:r w:rsidRPr="00C74F63">
              <w:rPr>
                <w:rFonts w:asciiTheme="minorHAnsi" w:hAnsiTheme="minorHAnsi" w:cstheme="minorHAnsi"/>
                <w:sz w:val="20"/>
                <w:szCs w:val="20"/>
              </w:rPr>
              <w:t>Com</w:t>
            </w:r>
          </w:p>
        </w:tc>
        <w:tc>
          <w:tcPr>
            <w:tcW w:w="1033" w:type="pct"/>
            <w:vAlign w:val="center"/>
          </w:tcPr>
          <w:p w:rsidR="00BD3931" w:rsidRPr="004E76CA" w:rsidRDefault="00BD3931" w:rsidP="00BD3931">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12" w:type="pct"/>
            <w:vAlign w:val="center"/>
          </w:tcPr>
          <w:p w:rsidR="00BD3931" w:rsidRDefault="00597155" w:rsidP="00BD3931">
            <w:pPr>
              <w:jc w:val="center"/>
              <w:rPr>
                <w:rFonts w:asciiTheme="minorHAnsi" w:hAnsiTheme="minorHAnsi" w:cstheme="minorHAnsi"/>
                <w:sz w:val="20"/>
                <w:szCs w:val="20"/>
              </w:rPr>
            </w:pPr>
            <w:r>
              <w:rPr>
                <w:rFonts w:asciiTheme="minorHAnsi" w:hAnsiTheme="minorHAnsi" w:cstheme="minorHAnsi"/>
                <w:sz w:val="20"/>
                <w:szCs w:val="20"/>
              </w:rPr>
              <w:t>N/A</w:t>
            </w:r>
          </w:p>
        </w:tc>
        <w:tc>
          <w:tcPr>
            <w:tcW w:w="459" w:type="pct"/>
            <w:vAlign w:val="center"/>
          </w:tcPr>
          <w:p w:rsidR="00BD3931" w:rsidRDefault="00BD3931" w:rsidP="00597155">
            <w:pPr>
              <w:jc w:val="center"/>
              <w:rPr>
                <w:rFonts w:asciiTheme="minorHAnsi" w:hAnsiTheme="minorHAnsi" w:cstheme="minorHAnsi"/>
                <w:sz w:val="20"/>
                <w:szCs w:val="20"/>
              </w:rPr>
            </w:pPr>
            <w:r>
              <w:rPr>
                <w:rFonts w:asciiTheme="minorHAnsi" w:hAnsiTheme="minorHAnsi" w:cstheme="minorHAnsi"/>
                <w:sz w:val="20"/>
                <w:szCs w:val="20"/>
              </w:rPr>
              <w:t>0.</w:t>
            </w:r>
            <w:r w:rsidR="00597155">
              <w:rPr>
                <w:rFonts w:asciiTheme="minorHAnsi" w:hAnsiTheme="minorHAnsi" w:cstheme="minorHAnsi"/>
                <w:sz w:val="20"/>
                <w:szCs w:val="20"/>
              </w:rPr>
              <w:t>60</w:t>
            </w:r>
          </w:p>
        </w:tc>
      </w:tr>
    </w:tbl>
    <w:p w:rsidR="00BD3931" w:rsidRDefault="00BD3931" w:rsidP="00BD3931">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rsidR="007D6CC1" w:rsidRDefault="007D6CC1" w:rsidP="004E01F5">
      <w:pPr>
        <w:rPr>
          <w:rFonts w:asciiTheme="minorHAnsi" w:hAnsiTheme="minorHAnsi" w:cstheme="minorHAnsi"/>
          <w:sz w:val="22"/>
          <w:szCs w:val="22"/>
        </w:rPr>
      </w:pPr>
    </w:p>
    <w:p w:rsidR="004E01F5" w:rsidRDefault="004E01F5" w:rsidP="004E01F5">
      <w:pPr>
        <w:rPr>
          <w:rFonts w:asciiTheme="minorHAnsi" w:hAnsiTheme="minorHAnsi" w:cstheme="minorHAnsi"/>
          <w:sz w:val="22"/>
          <w:szCs w:val="22"/>
        </w:rPr>
      </w:pPr>
      <w:r w:rsidRPr="004E01F5">
        <w:rPr>
          <w:rFonts w:asciiTheme="minorHAnsi" w:hAnsiTheme="minorHAnsi" w:cstheme="minorHAnsi"/>
          <w:sz w:val="22"/>
          <w:szCs w:val="22"/>
        </w:rPr>
        <w:t xml:space="preserve">The installation rate (IR) </w:t>
      </w:r>
      <w:r w:rsidR="00E00A8C">
        <w:rPr>
          <w:rFonts w:asciiTheme="minorHAnsi" w:hAnsiTheme="minorHAnsi" w:cstheme="minorHAnsi"/>
          <w:sz w:val="22"/>
          <w:szCs w:val="22"/>
        </w:rPr>
        <w:t xml:space="preserve">of 0.38 </w:t>
      </w:r>
      <w:r w:rsidRPr="004E01F5">
        <w:rPr>
          <w:rFonts w:asciiTheme="minorHAnsi" w:hAnsiTheme="minorHAnsi" w:cstheme="minorHAnsi"/>
          <w:sz w:val="22"/>
          <w:szCs w:val="22"/>
        </w:rPr>
        <w:t xml:space="preserve">is obtained from </w:t>
      </w:r>
      <w:r w:rsidR="007D6CC1">
        <w:rPr>
          <w:rFonts w:asciiTheme="minorHAnsi" w:hAnsiTheme="minorHAnsi" w:cstheme="minorHAnsi"/>
          <w:sz w:val="22"/>
          <w:szCs w:val="22"/>
        </w:rPr>
        <w:t>the “Work Disposition</w:t>
      </w:r>
      <w:r w:rsidR="00FF1603">
        <w:rPr>
          <w:rFonts w:asciiTheme="minorHAnsi" w:hAnsiTheme="minorHAnsi" w:cstheme="minorHAnsi"/>
          <w:sz w:val="22"/>
          <w:szCs w:val="22"/>
        </w:rPr>
        <w:t xml:space="preserve"> </w:t>
      </w:r>
      <w:proofErr w:type="gramStart"/>
      <w:r w:rsidR="007D6CC1">
        <w:rPr>
          <w:rFonts w:asciiTheme="minorHAnsi" w:hAnsiTheme="minorHAnsi" w:cstheme="minorHAnsi"/>
          <w:sz w:val="22"/>
          <w:szCs w:val="22"/>
        </w:rPr>
        <w:t>For</w:t>
      </w:r>
      <w:proofErr w:type="gramEnd"/>
      <w:r w:rsidR="007D6CC1">
        <w:rPr>
          <w:rFonts w:asciiTheme="minorHAnsi" w:hAnsiTheme="minorHAnsi" w:cstheme="minorHAnsi"/>
          <w:sz w:val="22"/>
          <w:szCs w:val="22"/>
        </w:rPr>
        <w:t xml:space="preserve"> Commercial Pool Covers” dated March 1, 2013.</w:t>
      </w:r>
      <w:r w:rsidR="00E00A8C">
        <w:rPr>
          <w:rFonts w:asciiTheme="minorHAnsi" w:hAnsiTheme="minorHAnsi" w:cstheme="minorHAnsi"/>
          <w:sz w:val="22"/>
          <w:szCs w:val="22"/>
        </w:rPr>
        <w:t xml:space="preserve"> As stated in the disposition:</w:t>
      </w:r>
    </w:p>
    <w:p w:rsidR="00F87EFD" w:rsidRDefault="00F87EFD" w:rsidP="004E01F5">
      <w:pPr>
        <w:rPr>
          <w:rFonts w:asciiTheme="minorHAnsi" w:hAnsiTheme="minorHAnsi" w:cstheme="minorHAnsi"/>
          <w:sz w:val="22"/>
          <w:szCs w:val="22"/>
        </w:rPr>
      </w:pPr>
    </w:p>
    <w:p w:rsidR="00F87EFD" w:rsidRDefault="00F87EFD" w:rsidP="004E01F5">
      <w:pPr>
        <w:rPr>
          <w:rFonts w:asciiTheme="minorHAnsi" w:hAnsiTheme="minorHAnsi" w:cstheme="minorHAnsi"/>
          <w:sz w:val="22"/>
          <w:szCs w:val="22"/>
        </w:rPr>
      </w:pPr>
      <w:r>
        <w:rPr>
          <w:rFonts w:asciiTheme="minorHAnsi" w:hAnsiTheme="minorHAnsi" w:cstheme="minorHAnsi"/>
          <w:sz w:val="22"/>
          <w:szCs w:val="22"/>
        </w:rPr>
        <w:t>“</w:t>
      </w:r>
      <w:r w:rsidRPr="00F87EFD">
        <w:rPr>
          <w:rFonts w:asciiTheme="minorHAnsi" w:hAnsiTheme="minorHAnsi" w:cstheme="minorHAnsi"/>
          <w:sz w:val="22"/>
          <w:szCs w:val="22"/>
        </w:rPr>
        <w:t xml:space="preserve">The use of a “regressive baseline” is not allowed: An installation rate of 0.28 shall be applied to PG&amp;E savings values and 0.38 to SDG&amp;E and SCG savings values. All </w:t>
      </w:r>
      <w:proofErr w:type="spellStart"/>
      <w:r w:rsidRPr="00F87EFD">
        <w:rPr>
          <w:rFonts w:asciiTheme="minorHAnsi" w:hAnsiTheme="minorHAnsi" w:cstheme="minorHAnsi"/>
          <w:sz w:val="22"/>
          <w:szCs w:val="22"/>
        </w:rPr>
        <w:t>workpapers</w:t>
      </w:r>
      <w:proofErr w:type="spellEnd"/>
      <w:r w:rsidRPr="00F87EFD">
        <w:rPr>
          <w:rFonts w:asciiTheme="minorHAnsi" w:hAnsiTheme="minorHAnsi" w:cstheme="minorHAnsi"/>
          <w:sz w:val="22"/>
          <w:szCs w:val="22"/>
        </w:rPr>
        <w:t xml:space="preserve"> allow this measure when an existing pool cover has reached the end of its useful life. Based on preliminary economic analysis, staff does not agree with the assumption that, once pool covers become non-functional, that customers will not replace them without IOU incentives. A review of historical photographic records from Google Earth indicates that approximately 28% of pool cover savings occur for pools with no previous use of covers.</w:t>
      </w:r>
      <w:r>
        <w:rPr>
          <w:rFonts w:asciiTheme="minorHAnsi" w:hAnsiTheme="minorHAnsi" w:cstheme="minorHAnsi"/>
          <w:sz w:val="22"/>
          <w:szCs w:val="22"/>
        </w:rPr>
        <w:t>”</w:t>
      </w:r>
    </w:p>
    <w:p w:rsidR="00F87EFD" w:rsidRDefault="00F87EFD" w:rsidP="004E01F5">
      <w:pPr>
        <w:rPr>
          <w:rFonts w:asciiTheme="minorHAnsi" w:hAnsiTheme="minorHAnsi" w:cstheme="minorHAnsi"/>
          <w:sz w:val="22"/>
          <w:szCs w:val="22"/>
        </w:rPr>
      </w:pPr>
    </w:p>
    <w:p w:rsidR="00AB4A96" w:rsidRPr="00AB4A96" w:rsidRDefault="00AB4A96" w:rsidP="00AB4A96">
      <w:pPr>
        <w:pStyle w:val="Caption"/>
        <w:jc w:val="center"/>
        <w:rPr>
          <w:rFonts w:asciiTheme="minorHAnsi" w:hAnsiTheme="minorHAnsi" w:cstheme="minorHAnsi"/>
          <w:sz w:val="22"/>
          <w:szCs w:val="22"/>
        </w:rPr>
      </w:pPr>
      <w:bookmarkStart w:id="12" w:name="_Ref252198578"/>
      <w:bookmarkStart w:id="13" w:name="_Ref252198567"/>
      <w:r w:rsidRPr="00AB4A96">
        <w:rPr>
          <w:rFonts w:asciiTheme="minorHAnsi" w:hAnsiTheme="minorHAnsi" w:cstheme="minorHAnsi"/>
          <w:sz w:val="22"/>
          <w:szCs w:val="22"/>
        </w:rPr>
        <w:t xml:space="preserve">Table </w:t>
      </w:r>
      <w:r w:rsidRPr="00AB4A96">
        <w:rPr>
          <w:rFonts w:asciiTheme="minorHAnsi" w:hAnsiTheme="minorHAnsi" w:cstheme="minorHAnsi"/>
          <w:sz w:val="22"/>
          <w:szCs w:val="22"/>
        </w:rPr>
        <w:fldChar w:fldCharType="begin"/>
      </w:r>
      <w:r w:rsidRPr="00AB4A96">
        <w:rPr>
          <w:rFonts w:asciiTheme="minorHAnsi" w:hAnsiTheme="minorHAnsi" w:cstheme="minorHAnsi"/>
          <w:sz w:val="22"/>
          <w:szCs w:val="22"/>
        </w:rPr>
        <w:instrText xml:space="preserve"> SEQ Table \* ARABIC </w:instrText>
      </w:r>
      <w:r w:rsidRPr="00AB4A96">
        <w:rPr>
          <w:rFonts w:asciiTheme="minorHAnsi" w:hAnsiTheme="minorHAnsi" w:cstheme="minorHAnsi"/>
          <w:sz w:val="22"/>
          <w:szCs w:val="22"/>
        </w:rPr>
        <w:fldChar w:fldCharType="separate"/>
      </w:r>
      <w:r>
        <w:rPr>
          <w:rFonts w:asciiTheme="minorHAnsi" w:hAnsiTheme="minorHAnsi" w:cstheme="minorHAnsi"/>
          <w:noProof/>
          <w:sz w:val="22"/>
          <w:szCs w:val="22"/>
        </w:rPr>
        <w:t>5</w:t>
      </w:r>
      <w:r w:rsidRPr="00AB4A96">
        <w:rPr>
          <w:rFonts w:asciiTheme="minorHAnsi" w:hAnsiTheme="minorHAnsi" w:cstheme="minorHAnsi"/>
          <w:sz w:val="22"/>
          <w:szCs w:val="22"/>
        </w:rPr>
        <w:fldChar w:fldCharType="end"/>
      </w:r>
      <w:bookmarkEnd w:id="12"/>
      <w:r w:rsidRPr="00AB4A96">
        <w:rPr>
          <w:rFonts w:asciiTheme="minorHAnsi" w:hAnsiTheme="minorHAnsi" w:cstheme="minorHAnsi"/>
          <w:sz w:val="22"/>
          <w:szCs w:val="22"/>
        </w:rPr>
        <w:t xml:space="preserve"> Gross Savings Installation Adjustment (GSIA) IDs</w:t>
      </w:r>
      <w:bookmarkEnd w:id="13"/>
    </w:p>
    <w:tbl>
      <w:tblPr>
        <w:tblStyle w:val="TableContemporary"/>
        <w:tblW w:w="5000" w:type="pct"/>
        <w:jc w:val="center"/>
        <w:tblLook w:val="01E0" w:firstRow="1" w:lastRow="1" w:firstColumn="1" w:lastColumn="1" w:noHBand="0" w:noVBand="0"/>
      </w:tblPr>
      <w:tblGrid>
        <w:gridCol w:w="1278"/>
        <w:gridCol w:w="1417"/>
        <w:gridCol w:w="915"/>
        <w:gridCol w:w="1210"/>
        <w:gridCol w:w="1565"/>
        <w:gridCol w:w="1243"/>
        <w:gridCol w:w="1948"/>
      </w:tblGrid>
      <w:tr w:rsidR="001B4371" w:rsidRPr="00AB4A96" w:rsidTr="00767272">
        <w:trPr>
          <w:cnfStyle w:val="100000000000" w:firstRow="1" w:lastRow="0" w:firstColumn="0" w:lastColumn="0" w:oddVBand="0" w:evenVBand="0" w:oddHBand="0" w:evenHBand="0" w:firstRowFirstColumn="0" w:firstRowLastColumn="0" w:lastRowFirstColumn="0" w:lastRowLastColumn="0"/>
          <w:jc w:val="center"/>
        </w:trPr>
        <w:tc>
          <w:tcPr>
            <w:tcW w:w="667"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GSIA_ID</w:t>
            </w:r>
          </w:p>
        </w:tc>
        <w:tc>
          <w:tcPr>
            <w:tcW w:w="740"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Description</w:t>
            </w:r>
          </w:p>
        </w:tc>
        <w:tc>
          <w:tcPr>
            <w:tcW w:w="478"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Sector</w:t>
            </w:r>
          </w:p>
        </w:tc>
        <w:tc>
          <w:tcPr>
            <w:tcW w:w="632" w:type="pct"/>
            <w:vAlign w:val="center"/>
          </w:tcPr>
          <w:p w:rsidR="001B4371" w:rsidRPr="00AB4A96" w:rsidRDefault="001B4371" w:rsidP="00F46A13">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BldgType</w:t>
            </w:r>
            <w:proofErr w:type="spellEnd"/>
          </w:p>
        </w:tc>
        <w:tc>
          <w:tcPr>
            <w:tcW w:w="817" w:type="pct"/>
            <w:vAlign w:val="center"/>
          </w:tcPr>
          <w:p w:rsidR="001B4371" w:rsidRPr="00AB4A96" w:rsidRDefault="001B4371" w:rsidP="00F46A13">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UseCategory</w:t>
            </w:r>
            <w:proofErr w:type="spellEnd"/>
          </w:p>
        </w:tc>
        <w:tc>
          <w:tcPr>
            <w:tcW w:w="649" w:type="pct"/>
            <w:vAlign w:val="center"/>
          </w:tcPr>
          <w:p w:rsidR="001B4371" w:rsidRPr="00AB4A96" w:rsidRDefault="001B4371" w:rsidP="00F46A13">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TechType</w:t>
            </w:r>
            <w:proofErr w:type="spellEnd"/>
          </w:p>
        </w:tc>
        <w:tc>
          <w:tcPr>
            <w:tcW w:w="1017" w:type="pct"/>
          </w:tcPr>
          <w:p w:rsidR="001B4371" w:rsidRPr="00AB4A96" w:rsidRDefault="001B4371" w:rsidP="00F46A13">
            <w:pPr>
              <w:jc w:val="center"/>
              <w:rPr>
                <w:rFonts w:asciiTheme="minorHAnsi" w:hAnsiTheme="minorHAnsi" w:cstheme="minorHAnsi"/>
                <w:sz w:val="20"/>
                <w:szCs w:val="20"/>
              </w:rPr>
            </w:pPr>
            <w:r>
              <w:rPr>
                <w:rFonts w:asciiTheme="minorHAnsi" w:hAnsiTheme="minorHAnsi" w:cstheme="minorHAnsi"/>
                <w:sz w:val="20"/>
                <w:szCs w:val="20"/>
              </w:rPr>
              <w:t>Installation Rate</w:t>
            </w:r>
          </w:p>
        </w:tc>
      </w:tr>
      <w:tr w:rsidR="001B4371" w:rsidRPr="00AB4A96" w:rsidTr="00767272">
        <w:trPr>
          <w:cnfStyle w:val="000000100000" w:firstRow="0" w:lastRow="0" w:firstColumn="0" w:lastColumn="0" w:oddVBand="0" w:evenVBand="0" w:oddHBand="1" w:evenHBand="0" w:firstRowFirstColumn="0" w:firstRowLastColumn="0" w:lastRowFirstColumn="0" w:lastRowLastColumn="0"/>
          <w:jc w:val="center"/>
        </w:trPr>
        <w:tc>
          <w:tcPr>
            <w:tcW w:w="667" w:type="pct"/>
            <w:vAlign w:val="center"/>
          </w:tcPr>
          <w:p w:rsidR="001B4371" w:rsidRPr="00AB4A96" w:rsidRDefault="00767272" w:rsidP="00F46A13">
            <w:pPr>
              <w:jc w:val="center"/>
              <w:rPr>
                <w:rFonts w:asciiTheme="minorHAnsi" w:hAnsiTheme="minorHAnsi" w:cstheme="minorHAnsi"/>
                <w:sz w:val="20"/>
                <w:szCs w:val="20"/>
              </w:rPr>
            </w:pPr>
            <w:r w:rsidRPr="00767272">
              <w:rPr>
                <w:rFonts w:asciiTheme="minorHAnsi" w:hAnsiTheme="minorHAnsi" w:cstheme="minorHAnsi"/>
                <w:sz w:val="20"/>
                <w:szCs w:val="20"/>
              </w:rPr>
              <w:t>ND-Com-</w:t>
            </w:r>
            <w:proofErr w:type="spellStart"/>
            <w:r w:rsidRPr="00767272">
              <w:rPr>
                <w:rFonts w:asciiTheme="minorHAnsi" w:hAnsiTheme="minorHAnsi" w:cstheme="minorHAnsi"/>
                <w:sz w:val="20"/>
                <w:szCs w:val="20"/>
              </w:rPr>
              <w:t>PoolCover</w:t>
            </w:r>
            <w:proofErr w:type="spellEnd"/>
          </w:p>
        </w:tc>
        <w:tc>
          <w:tcPr>
            <w:tcW w:w="740" w:type="pct"/>
            <w:vAlign w:val="center"/>
          </w:tcPr>
          <w:p w:rsidR="001B4371" w:rsidRPr="00AB4A96" w:rsidRDefault="00767272" w:rsidP="00767272">
            <w:pPr>
              <w:jc w:val="center"/>
              <w:rPr>
                <w:rFonts w:asciiTheme="minorHAnsi" w:hAnsiTheme="minorHAnsi" w:cstheme="minorHAnsi"/>
                <w:sz w:val="20"/>
                <w:szCs w:val="20"/>
              </w:rPr>
            </w:pPr>
            <w:r>
              <w:rPr>
                <w:rFonts w:asciiTheme="minorHAnsi" w:hAnsiTheme="minorHAnsi" w:cstheme="minorHAnsi"/>
                <w:sz w:val="20"/>
                <w:szCs w:val="20"/>
              </w:rPr>
              <w:t>Commercial Pool Cover</w:t>
            </w:r>
          </w:p>
        </w:tc>
        <w:tc>
          <w:tcPr>
            <w:tcW w:w="478"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632"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817" w:type="pct"/>
            <w:vAlign w:val="center"/>
          </w:tcPr>
          <w:p w:rsidR="001B4371" w:rsidRPr="00AB4A96" w:rsidRDefault="001B4371" w:rsidP="00F46A13">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649" w:type="pct"/>
            <w:vAlign w:val="center"/>
          </w:tcPr>
          <w:p w:rsidR="001B4371" w:rsidRPr="00AB4A96" w:rsidRDefault="001B4371" w:rsidP="00767272">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1017" w:type="pct"/>
            <w:vAlign w:val="center"/>
          </w:tcPr>
          <w:p w:rsidR="001B4371" w:rsidRPr="00AB4A96" w:rsidRDefault="001B4371" w:rsidP="00767272">
            <w:pPr>
              <w:jc w:val="center"/>
              <w:rPr>
                <w:rFonts w:asciiTheme="minorHAnsi" w:hAnsiTheme="minorHAnsi" w:cstheme="minorHAnsi"/>
                <w:sz w:val="20"/>
                <w:szCs w:val="20"/>
              </w:rPr>
            </w:pPr>
            <w:r>
              <w:rPr>
                <w:rFonts w:asciiTheme="minorHAnsi" w:hAnsiTheme="minorHAnsi" w:cstheme="minorHAnsi"/>
                <w:sz w:val="20"/>
                <w:szCs w:val="20"/>
              </w:rPr>
              <w:t>0.38</w:t>
            </w:r>
          </w:p>
        </w:tc>
      </w:tr>
    </w:tbl>
    <w:p w:rsidR="00AB4A96" w:rsidRDefault="00AB4A96" w:rsidP="004E01F5">
      <w:pPr>
        <w:rPr>
          <w:rFonts w:asciiTheme="minorHAnsi" w:hAnsiTheme="minorHAnsi" w:cstheme="minorHAnsi"/>
          <w:sz w:val="22"/>
          <w:szCs w:val="22"/>
        </w:rPr>
      </w:pPr>
    </w:p>
    <w:bookmarkEnd w:id="10"/>
    <w:bookmarkEnd w:id="11"/>
    <w:p w:rsidR="00E16609" w:rsidRPr="000F130A" w:rsidRDefault="00824F1C" w:rsidP="00824F1C">
      <w:pPr>
        <w:pStyle w:val="Heading2"/>
        <w:rPr>
          <w:rFonts w:asciiTheme="minorHAnsi" w:hAnsiTheme="minorHAnsi" w:cstheme="minorHAnsi"/>
        </w:rPr>
      </w:pPr>
      <w:proofErr w:type="gramStart"/>
      <w:r>
        <w:rPr>
          <w:rFonts w:asciiTheme="minorHAnsi" w:hAnsiTheme="minorHAnsi" w:cstheme="minorHAnsi"/>
        </w:rPr>
        <w:t xml:space="preserve">1.6  </w:t>
      </w:r>
      <w:r w:rsidR="00E16609" w:rsidRPr="000F130A">
        <w:rPr>
          <w:rFonts w:asciiTheme="minorHAnsi" w:hAnsiTheme="minorHAnsi" w:cstheme="minorHAnsi"/>
        </w:rPr>
        <w:t>Time</w:t>
      </w:r>
      <w:proofErr w:type="gramEnd"/>
      <w:r w:rsidR="00E16609" w:rsidRPr="000F130A">
        <w:rPr>
          <w:rFonts w:asciiTheme="minorHAnsi" w:hAnsiTheme="minorHAnsi" w:cstheme="minorHAnsi"/>
        </w:rPr>
        <w:t>-of-Use Adjustment Factor</w:t>
      </w:r>
    </w:p>
    <w:p w:rsidR="00DA11A0" w:rsidRPr="00F4752B" w:rsidRDefault="00801F7F" w:rsidP="00801F7F">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only.   Since this is not an A/C measure, the TOU adjustment factor is 0.</w:t>
      </w:r>
      <w:r w:rsidR="00F56792" w:rsidRPr="00F4752B">
        <w:rPr>
          <w:rFonts w:asciiTheme="minorHAnsi" w:hAnsiTheme="minorHAnsi" w:cstheme="minorHAnsi"/>
          <w:i w:val="0"/>
          <w:color w:val="auto"/>
          <w:sz w:val="22"/>
          <w:szCs w:val="22"/>
        </w:rPr>
        <w:t xml:space="preserve">  </w:t>
      </w:r>
      <w:r w:rsidR="000C0000" w:rsidRPr="00F4752B">
        <w:rPr>
          <w:rFonts w:asciiTheme="minorHAnsi" w:hAnsiTheme="minorHAnsi" w:cstheme="minorHAnsi"/>
          <w:i w:val="0"/>
          <w:color w:val="auto"/>
          <w:sz w:val="22"/>
          <w:szCs w:val="22"/>
        </w:rPr>
        <w:t>Additionally</w:t>
      </w:r>
      <w:r w:rsidR="00F56792" w:rsidRPr="00F4752B">
        <w:rPr>
          <w:rFonts w:asciiTheme="minorHAnsi" w:hAnsiTheme="minorHAnsi" w:cstheme="minorHAnsi"/>
          <w:i w:val="0"/>
          <w:color w:val="auto"/>
          <w:sz w:val="22"/>
          <w:szCs w:val="22"/>
        </w:rPr>
        <w:t>, if a measure is assigned a DEER08 load shape, i.e. the load shape starts with “DEER:” the TOU assigned to that measure should also be zero.</w:t>
      </w:r>
    </w:p>
    <w:p w:rsidR="00801F7F" w:rsidRPr="00801F7F" w:rsidRDefault="00801F7F" w:rsidP="00801F7F">
      <w:pPr>
        <w:pStyle w:val="Caption"/>
        <w:keepNext/>
        <w:jc w:val="center"/>
        <w:rPr>
          <w:rFonts w:asciiTheme="minorHAnsi" w:hAnsiTheme="minorHAnsi" w:cstheme="minorHAnsi"/>
        </w:rPr>
      </w:pPr>
      <w:bookmarkStart w:id="14" w:name="_Ref242757962"/>
    </w:p>
    <w:p w:rsidR="00801F7F" w:rsidRPr="00F4752B" w:rsidRDefault="00801F7F" w:rsidP="00801F7F">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6</w:t>
      </w:r>
      <w:r w:rsidRPr="00F4752B">
        <w:rPr>
          <w:rFonts w:asciiTheme="minorHAnsi" w:hAnsiTheme="minorHAnsi" w:cstheme="minorHAnsi"/>
          <w:sz w:val="22"/>
          <w:szCs w:val="22"/>
        </w:rPr>
        <w:fldChar w:fldCharType="end"/>
      </w:r>
      <w:bookmarkEnd w:id="14"/>
      <w:r w:rsidRPr="00F4752B">
        <w:rPr>
          <w:rFonts w:asciiTheme="minorHAnsi" w:hAnsiTheme="minorHAnsi" w:cstheme="minorHAnsi"/>
          <w:sz w:val="22"/>
          <w:szCs w:val="22"/>
        </w:rPr>
        <w:t xml:space="preserve">  TOU </w:t>
      </w:r>
      <w:r w:rsidR="00494628">
        <w:rPr>
          <w:rFonts w:asciiTheme="minorHAnsi" w:hAnsiTheme="minorHAnsi" w:cstheme="minorHAnsi"/>
          <w:sz w:val="22"/>
          <w:szCs w:val="22"/>
        </w:rPr>
        <w:t>Summary Table</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447CE5" w:rsidRPr="00DA11A0" w:rsidTr="00027183">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447CE5" w:rsidRPr="00027183" w:rsidRDefault="00447CE5"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447CE5" w:rsidRPr="00027183" w:rsidRDefault="00447CE5"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447CE5" w:rsidRPr="00DA11A0" w:rsidTr="00044E0E">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vAlign w:val="center"/>
          </w:tcPr>
          <w:p w:rsidR="00447CE5" w:rsidRPr="00027183" w:rsidRDefault="00897C43" w:rsidP="00044E0E">
            <w:pPr>
              <w:jc w:val="center"/>
              <w:rPr>
                <w:rFonts w:asciiTheme="minorHAnsi" w:hAnsiTheme="minorHAnsi" w:cstheme="minorHAnsi"/>
                <w:sz w:val="20"/>
                <w:szCs w:val="20"/>
              </w:rPr>
            </w:pPr>
            <w:r>
              <w:rPr>
                <w:rFonts w:asciiTheme="minorHAnsi" w:hAnsiTheme="minorHAnsi" w:cstheme="minorHAnsi"/>
                <w:sz w:val="20"/>
                <w:szCs w:val="20"/>
              </w:rPr>
              <w:t>Pool Covers</w:t>
            </w:r>
          </w:p>
        </w:tc>
        <w:tc>
          <w:tcPr>
            <w:tcW w:w="2310" w:type="pct"/>
            <w:shd w:val="clear" w:color="auto" w:fill="F3F3F3"/>
          </w:tcPr>
          <w:p w:rsidR="00447CE5" w:rsidRPr="00027183" w:rsidRDefault="00447CE5" w:rsidP="007048AC">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rsidR="00320DE1" w:rsidRDefault="00320DE1" w:rsidP="00801F7F">
      <w:pPr>
        <w:pStyle w:val="Reminders"/>
        <w:rPr>
          <w:rFonts w:asciiTheme="minorHAnsi" w:hAnsiTheme="minorHAnsi" w:cstheme="minorHAnsi"/>
          <w:i w:val="0"/>
          <w:color w:val="auto"/>
          <w:sz w:val="20"/>
          <w:szCs w:val="20"/>
        </w:rPr>
      </w:pPr>
    </w:p>
    <w:p w:rsidR="00DA11A0" w:rsidRPr="000C18CC" w:rsidRDefault="000C18CC" w:rsidP="00801F7F">
      <w:pPr>
        <w:pStyle w:val="Reminders"/>
        <w:rPr>
          <w:rFonts w:asciiTheme="minorHAnsi" w:hAnsiTheme="minorHAnsi" w:cstheme="minorHAnsi"/>
          <w:i w:val="0"/>
          <w:color w:val="auto"/>
          <w:sz w:val="20"/>
          <w:szCs w:val="20"/>
        </w:rPr>
      </w:pPr>
      <w:r w:rsidRPr="000C18CC">
        <w:rPr>
          <w:rFonts w:asciiTheme="minorHAnsi" w:hAnsiTheme="minorHAnsi" w:cstheme="minorHAnsi"/>
          <w:i w:val="0"/>
          <w:color w:val="auto"/>
          <w:sz w:val="20"/>
          <w:szCs w:val="20"/>
        </w:rPr>
        <w:t>*Note:  Check Section 3 if a measure appears to require a non-zero percentage but is assigned zero.  If the load shape is a DEER08 load shape, a TOU of 0 is correct.</w:t>
      </w:r>
    </w:p>
    <w:p w:rsidR="00E00A8C" w:rsidRDefault="00E00A8C">
      <w:pPr>
        <w:spacing w:after="200" w:line="276" w:lineRule="auto"/>
        <w:rPr>
          <w:rFonts w:asciiTheme="minorHAnsi" w:hAnsiTheme="minorHAnsi" w:cstheme="minorHAnsi"/>
          <w:b/>
          <w:bCs/>
          <w:smallCaps/>
          <w:kern w:val="32"/>
          <w:sz w:val="36"/>
          <w:szCs w:val="32"/>
        </w:rPr>
      </w:pPr>
      <w:bookmarkStart w:id="15" w:name="_Toc214003090"/>
      <w:r>
        <w:rPr>
          <w:rFonts w:asciiTheme="minorHAnsi" w:hAnsiTheme="minorHAnsi" w:cstheme="minorHAnsi"/>
        </w:rPr>
        <w:br w:type="page"/>
      </w:r>
    </w:p>
    <w:p w:rsidR="00E16609" w:rsidRPr="00E00A8C" w:rsidRDefault="00E16609" w:rsidP="00560934">
      <w:pPr>
        <w:pStyle w:val="Heading1"/>
        <w:keepNext w:val="0"/>
        <w:rPr>
          <w:rFonts w:asciiTheme="minorHAnsi" w:hAnsiTheme="minorHAnsi" w:cstheme="minorHAnsi"/>
        </w:rPr>
      </w:pPr>
      <w:proofErr w:type="gramStart"/>
      <w:r w:rsidRPr="00E00A8C">
        <w:rPr>
          <w:rFonts w:asciiTheme="minorHAnsi" w:hAnsiTheme="minorHAnsi" w:cstheme="minorHAnsi"/>
        </w:rPr>
        <w:lastRenderedPageBreak/>
        <w:t>Section 2.</w:t>
      </w:r>
      <w:proofErr w:type="gramEnd"/>
      <w:r w:rsidRPr="00E00A8C">
        <w:rPr>
          <w:rFonts w:asciiTheme="minorHAnsi" w:hAnsiTheme="minorHAnsi" w:cstheme="minorHAnsi"/>
        </w:rPr>
        <w:t xml:space="preserve"> Energy Savings &amp; Demand Reduction Calculations</w:t>
      </w:r>
      <w:bookmarkEnd w:id="15"/>
    </w:p>
    <w:p w:rsidR="00E00A8C" w:rsidRPr="00E00A8C" w:rsidRDefault="00E00A8C" w:rsidP="00E00A8C">
      <w:pPr>
        <w:pStyle w:val="Heading1"/>
        <w:spacing w:before="0"/>
        <w:rPr>
          <w:rFonts w:asciiTheme="minorHAnsi" w:hAnsiTheme="minorHAnsi" w:cstheme="minorHAnsi"/>
          <w:b w:val="0"/>
          <w:bCs w:val="0"/>
          <w:smallCaps w:val="0"/>
          <w:kern w:val="0"/>
          <w:sz w:val="22"/>
          <w:szCs w:val="22"/>
        </w:rPr>
      </w:pPr>
      <w:r w:rsidRPr="00E00A8C">
        <w:rPr>
          <w:rFonts w:asciiTheme="minorHAnsi" w:hAnsiTheme="minorHAnsi" w:cstheme="minorHAnsi"/>
          <w:b w:val="0"/>
          <w:bCs w:val="0"/>
          <w:smallCaps w:val="0"/>
          <w:kern w:val="0"/>
          <w:sz w:val="22"/>
          <w:szCs w:val="22"/>
        </w:rPr>
        <w:t xml:space="preserve">The U.S. Department of Energy (DOE) produced a software tool for estimating pool energy consumption as part of their Reduce Swimming Pool Energy Costs! Program (RSPEC!). This RSPEC! </w:t>
      </w:r>
      <w:proofErr w:type="gramStart"/>
      <w:r w:rsidRPr="00E00A8C">
        <w:rPr>
          <w:rFonts w:asciiTheme="minorHAnsi" w:hAnsiTheme="minorHAnsi" w:cstheme="minorHAnsi"/>
          <w:b w:val="0"/>
          <w:bCs w:val="0"/>
          <w:smallCaps w:val="0"/>
          <w:kern w:val="0"/>
          <w:sz w:val="22"/>
          <w:szCs w:val="22"/>
        </w:rPr>
        <w:t>software</w:t>
      </w:r>
      <w:proofErr w:type="gramEnd"/>
      <w:r w:rsidRPr="00E00A8C">
        <w:rPr>
          <w:rFonts w:asciiTheme="minorHAnsi" w:hAnsiTheme="minorHAnsi" w:cstheme="minorHAnsi"/>
          <w:b w:val="0"/>
          <w:bCs w:val="0"/>
          <w:smallCaps w:val="0"/>
          <w:kern w:val="0"/>
          <w:sz w:val="22"/>
          <w:szCs w:val="22"/>
        </w:rPr>
        <w:t xml:space="preserve"> tool (Energy Smart Pools Version 2.0a) was used to evaluate the typical energy savings for this measure. Runs were performed with a weather site set to Los Angeles, Sacramento, and San Francisco.</w:t>
      </w:r>
    </w:p>
    <w:p w:rsidR="00E00A8C" w:rsidRPr="00E00A8C" w:rsidRDefault="00E00A8C" w:rsidP="00E00A8C">
      <w:pPr>
        <w:pStyle w:val="Heading1"/>
        <w:spacing w:before="0"/>
        <w:rPr>
          <w:rFonts w:asciiTheme="minorHAnsi" w:hAnsiTheme="minorHAnsi" w:cstheme="minorHAnsi"/>
          <w:b w:val="0"/>
          <w:bCs w:val="0"/>
          <w:smallCaps w:val="0"/>
          <w:kern w:val="0"/>
          <w:sz w:val="22"/>
          <w:szCs w:val="22"/>
        </w:rPr>
      </w:pPr>
      <w:r w:rsidRPr="00E00A8C">
        <w:rPr>
          <w:rFonts w:asciiTheme="minorHAnsi" w:hAnsiTheme="minorHAnsi" w:cstheme="minorHAnsi"/>
          <w:b w:val="0"/>
          <w:bCs w:val="0"/>
          <w:smallCaps w:val="0"/>
          <w:kern w:val="0"/>
          <w:sz w:val="22"/>
          <w:szCs w:val="22"/>
        </w:rPr>
        <w:t xml:space="preserve">In addition, this program was evaluated by an independent party (Sandia National Laboratories) which concluded that: </w:t>
      </w:r>
    </w:p>
    <w:p w:rsidR="00E00A8C" w:rsidRPr="00E00A8C" w:rsidRDefault="00E00A8C" w:rsidP="00E00A8C">
      <w:pPr>
        <w:pStyle w:val="Heading1"/>
        <w:spacing w:before="0"/>
        <w:ind w:firstLine="720"/>
        <w:rPr>
          <w:rFonts w:asciiTheme="minorHAnsi" w:hAnsiTheme="minorHAnsi" w:cstheme="minorHAnsi"/>
          <w:bCs w:val="0"/>
          <w:i/>
          <w:smallCaps w:val="0"/>
          <w:kern w:val="0"/>
          <w:sz w:val="22"/>
          <w:szCs w:val="22"/>
        </w:rPr>
      </w:pPr>
      <w:r w:rsidRPr="00E00A8C">
        <w:rPr>
          <w:rFonts w:asciiTheme="minorHAnsi" w:hAnsiTheme="minorHAnsi" w:cstheme="minorHAnsi"/>
          <w:bCs w:val="0"/>
          <w:i/>
          <w:smallCaps w:val="0"/>
          <w:kern w:val="0"/>
          <w:sz w:val="22"/>
          <w:szCs w:val="22"/>
        </w:rPr>
        <w:t xml:space="preserve">“… </w:t>
      </w:r>
      <w:proofErr w:type="gramStart"/>
      <w:r w:rsidRPr="00E00A8C">
        <w:rPr>
          <w:rFonts w:asciiTheme="minorHAnsi" w:hAnsiTheme="minorHAnsi" w:cstheme="minorHAnsi"/>
          <w:bCs w:val="0"/>
          <w:i/>
          <w:smallCaps w:val="0"/>
          <w:kern w:val="0"/>
          <w:sz w:val="22"/>
          <w:szCs w:val="22"/>
        </w:rPr>
        <w:t>the</w:t>
      </w:r>
      <w:proofErr w:type="gramEnd"/>
      <w:r w:rsidRPr="00E00A8C">
        <w:rPr>
          <w:rFonts w:asciiTheme="minorHAnsi" w:hAnsiTheme="minorHAnsi" w:cstheme="minorHAnsi"/>
          <w:bCs w:val="0"/>
          <w:i/>
          <w:smallCaps w:val="0"/>
          <w:kern w:val="0"/>
          <w:sz w:val="22"/>
          <w:szCs w:val="22"/>
        </w:rPr>
        <w:t xml:space="preserve"> best load predictions are obtained using either the RSPEC! </w:t>
      </w:r>
      <w:proofErr w:type="gramStart"/>
      <w:r w:rsidRPr="00E00A8C">
        <w:rPr>
          <w:rFonts w:asciiTheme="minorHAnsi" w:hAnsiTheme="minorHAnsi" w:cstheme="minorHAnsi"/>
          <w:bCs w:val="0"/>
          <w:i/>
          <w:smallCaps w:val="0"/>
          <w:kern w:val="0"/>
          <w:sz w:val="22"/>
          <w:szCs w:val="22"/>
        </w:rPr>
        <w:t>software</w:t>
      </w:r>
      <w:proofErr w:type="gramEnd"/>
      <w:r w:rsidRPr="00E00A8C">
        <w:rPr>
          <w:rFonts w:asciiTheme="minorHAnsi" w:hAnsiTheme="minorHAnsi" w:cstheme="minorHAnsi"/>
          <w:bCs w:val="0"/>
          <w:i/>
          <w:smallCaps w:val="0"/>
          <w:kern w:val="0"/>
          <w:sz w:val="22"/>
          <w:szCs w:val="22"/>
        </w:rPr>
        <w:t xml:space="preserve"> tool…” </w:t>
      </w:r>
      <w:r w:rsidRPr="00302E64">
        <w:rPr>
          <w:rFonts w:asciiTheme="minorHAnsi" w:hAnsiTheme="minorHAnsi" w:cstheme="minorHAnsi"/>
          <w:b w:val="0"/>
          <w:bCs w:val="0"/>
          <w:smallCaps w:val="0"/>
          <w:kern w:val="0"/>
          <w:sz w:val="22"/>
          <w:szCs w:val="22"/>
        </w:rPr>
        <w:t>[C]</w:t>
      </w:r>
    </w:p>
    <w:p w:rsidR="00E00A8C" w:rsidRPr="00E00A8C" w:rsidRDefault="00E00A8C" w:rsidP="00E00A8C">
      <w:pPr>
        <w:pStyle w:val="Heading1"/>
        <w:spacing w:before="0"/>
        <w:rPr>
          <w:rFonts w:asciiTheme="minorHAnsi" w:hAnsiTheme="minorHAnsi" w:cstheme="minorHAnsi"/>
          <w:b w:val="0"/>
          <w:bCs w:val="0"/>
          <w:smallCaps w:val="0"/>
          <w:kern w:val="0"/>
          <w:sz w:val="22"/>
          <w:szCs w:val="22"/>
        </w:rPr>
      </w:pPr>
      <w:r w:rsidRPr="00E00A8C">
        <w:rPr>
          <w:rFonts w:asciiTheme="minorHAnsi" w:hAnsiTheme="minorHAnsi" w:cstheme="minorHAnsi"/>
          <w:b w:val="0"/>
          <w:bCs w:val="0"/>
          <w:smallCaps w:val="0"/>
          <w:kern w:val="0"/>
          <w:sz w:val="22"/>
          <w:szCs w:val="22"/>
        </w:rPr>
        <w:t>Climate Zones 04 and 05 were taken as an average of the Coastal climate zones repres</w:t>
      </w:r>
      <w:r>
        <w:rPr>
          <w:rFonts w:asciiTheme="minorHAnsi" w:hAnsiTheme="minorHAnsi" w:cstheme="minorHAnsi"/>
          <w:b w:val="0"/>
          <w:bCs w:val="0"/>
          <w:smallCaps w:val="0"/>
          <w:kern w:val="0"/>
          <w:sz w:val="22"/>
          <w:szCs w:val="22"/>
        </w:rPr>
        <w:t>ented by San Francisco in the R</w:t>
      </w:r>
      <w:r w:rsidRPr="00E00A8C">
        <w:rPr>
          <w:rFonts w:asciiTheme="minorHAnsi" w:hAnsiTheme="minorHAnsi" w:cstheme="minorHAnsi"/>
          <w:b w:val="0"/>
          <w:bCs w:val="0"/>
          <w:smallCaps w:val="0"/>
          <w:kern w:val="0"/>
          <w:sz w:val="22"/>
          <w:szCs w:val="22"/>
        </w:rPr>
        <w:t>SPEC! Tool, as this was the closest representation of the areas. Climate Zones 06, 08, 09,</w:t>
      </w:r>
      <w:r>
        <w:rPr>
          <w:rFonts w:asciiTheme="minorHAnsi" w:hAnsiTheme="minorHAnsi" w:cstheme="minorHAnsi"/>
          <w:b w:val="0"/>
          <w:bCs w:val="0"/>
          <w:smallCaps w:val="0"/>
          <w:kern w:val="0"/>
          <w:sz w:val="22"/>
          <w:szCs w:val="22"/>
        </w:rPr>
        <w:t xml:space="preserve"> </w:t>
      </w:r>
      <w:r w:rsidRPr="00E00A8C">
        <w:rPr>
          <w:rFonts w:asciiTheme="minorHAnsi" w:hAnsiTheme="minorHAnsi" w:cstheme="minorHAnsi"/>
          <w:b w:val="0"/>
          <w:bCs w:val="0"/>
          <w:smallCaps w:val="0"/>
          <w:kern w:val="0"/>
          <w:sz w:val="22"/>
          <w:szCs w:val="22"/>
        </w:rPr>
        <w:t>and 10 were taken as an average of the Mediterranean climate zones represented by Los Angeles in the RESPEC! Tool, as this was the closest representation of the areas. Climate Zones 13,</w:t>
      </w:r>
      <w:r>
        <w:rPr>
          <w:rFonts w:asciiTheme="minorHAnsi" w:hAnsiTheme="minorHAnsi" w:cstheme="minorHAnsi"/>
          <w:b w:val="0"/>
          <w:bCs w:val="0"/>
          <w:smallCaps w:val="0"/>
          <w:kern w:val="0"/>
          <w:sz w:val="22"/>
          <w:szCs w:val="22"/>
        </w:rPr>
        <w:t xml:space="preserve"> </w:t>
      </w:r>
      <w:r w:rsidRPr="00E00A8C">
        <w:rPr>
          <w:rFonts w:asciiTheme="minorHAnsi" w:hAnsiTheme="minorHAnsi" w:cstheme="minorHAnsi"/>
          <w:b w:val="0"/>
          <w:bCs w:val="0"/>
          <w:smallCaps w:val="0"/>
          <w:kern w:val="0"/>
          <w:sz w:val="22"/>
          <w:szCs w:val="22"/>
        </w:rPr>
        <w:t>14,</w:t>
      </w:r>
      <w:r>
        <w:rPr>
          <w:rFonts w:asciiTheme="minorHAnsi" w:hAnsiTheme="minorHAnsi" w:cstheme="minorHAnsi"/>
          <w:b w:val="0"/>
          <w:bCs w:val="0"/>
          <w:smallCaps w:val="0"/>
          <w:kern w:val="0"/>
          <w:sz w:val="22"/>
          <w:szCs w:val="22"/>
        </w:rPr>
        <w:t xml:space="preserve"> </w:t>
      </w:r>
      <w:r w:rsidRPr="00E00A8C">
        <w:rPr>
          <w:rFonts w:asciiTheme="minorHAnsi" w:hAnsiTheme="minorHAnsi" w:cstheme="minorHAnsi"/>
          <w:b w:val="0"/>
          <w:bCs w:val="0"/>
          <w:smallCaps w:val="0"/>
          <w:kern w:val="0"/>
          <w:sz w:val="22"/>
          <w:szCs w:val="22"/>
        </w:rPr>
        <w:t>15, and 16 were taken as an average of the Central Valley climate zones represented by Sacramento in the RESPEC! Tool, as this was the closest representation of the areas</w:t>
      </w:r>
    </w:p>
    <w:p w:rsidR="00F40ED1" w:rsidRDefault="00E00A8C" w:rsidP="00E00A8C">
      <w:pPr>
        <w:pStyle w:val="Reminders"/>
        <w:spacing w:before="0" w:after="120"/>
        <w:rPr>
          <w:rFonts w:asciiTheme="minorHAnsi" w:hAnsiTheme="minorHAnsi" w:cstheme="minorHAnsi"/>
          <w:color w:val="auto"/>
          <w:sz w:val="22"/>
          <w:szCs w:val="22"/>
        </w:rPr>
      </w:pPr>
      <w:r w:rsidRPr="00E00A8C">
        <w:rPr>
          <w:rFonts w:asciiTheme="minorHAnsi" w:hAnsiTheme="minorHAnsi" w:cstheme="minorHAnsi"/>
          <w:i w:val="0"/>
          <w:color w:val="auto"/>
          <w:sz w:val="22"/>
          <w:szCs w:val="22"/>
        </w:rPr>
        <w:t xml:space="preserve">The RSPEC! </w:t>
      </w:r>
      <w:proofErr w:type="gramStart"/>
      <w:r w:rsidRPr="00E00A8C">
        <w:rPr>
          <w:rFonts w:asciiTheme="minorHAnsi" w:hAnsiTheme="minorHAnsi" w:cstheme="minorHAnsi"/>
          <w:i w:val="0"/>
          <w:color w:val="auto"/>
          <w:sz w:val="22"/>
          <w:szCs w:val="22"/>
        </w:rPr>
        <w:t>program</w:t>
      </w:r>
      <w:proofErr w:type="gramEnd"/>
      <w:r w:rsidRPr="00E00A8C">
        <w:rPr>
          <w:rFonts w:asciiTheme="minorHAnsi" w:hAnsiTheme="minorHAnsi" w:cstheme="minorHAnsi"/>
          <w:i w:val="0"/>
          <w:color w:val="auto"/>
          <w:sz w:val="22"/>
          <w:szCs w:val="22"/>
        </w:rPr>
        <w:t xml:space="preserve"> has 15 primary user inputs to perform savings calculations for pool covers. Fifteen different iterations were run, varying four of the inputs that effect savings for pool cover the most: locations, schedule, wind speed, and solar shading.  Below is a list of the 15 different inputs including explanations of h</w:t>
      </w:r>
      <w:r>
        <w:rPr>
          <w:rFonts w:asciiTheme="minorHAnsi" w:hAnsiTheme="minorHAnsi" w:cstheme="minorHAnsi"/>
          <w:i w:val="0"/>
          <w:color w:val="auto"/>
          <w:sz w:val="22"/>
          <w:szCs w:val="22"/>
        </w:rPr>
        <w:t xml:space="preserve">ow the variables were </w:t>
      </w:r>
      <w:proofErr w:type="gramStart"/>
      <w:r>
        <w:rPr>
          <w:rFonts w:asciiTheme="minorHAnsi" w:hAnsiTheme="minorHAnsi" w:cstheme="minorHAnsi"/>
          <w:i w:val="0"/>
          <w:color w:val="auto"/>
          <w:sz w:val="22"/>
          <w:szCs w:val="22"/>
        </w:rPr>
        <w:t>modified.</w:t>
      </w:r>
      <w:proofErr w:type="gramEnd"/>
      <w:r>
        <w:rPr>
          <w:rFonts w:asciiTheme="minorHAnsi" w:hAnsiTheme="minorHAnsi" w:cstheme="minorHAnsi"/>
          <w:i w:val="0"/>
          <w:color w:val="auto"/>
          <w:sz w:val="22"/>
          <w:szCs w:val="22"/>
        </w:rPr>
        <w:t xml:space="preserve"> </w:t>
      </w:r>
      <w:r w:rsidRPr="00E00A8C">
        <w:rPr>
          <w:rFonts w:asciiTheme="minorHAnsi" w:hAnsiTheme="minorHAnsi" w:cstheme="minorHAnsi"/>
          <w:i w:val="0"/>
          <w:color w:val="auto"/>
          <w:sz w:val="22"/>
          <w:szCs w:val="22"/>
        </w:rPr>
        <w:t>These inputs were defined by empirical data taken from previous projects that were completed under the Statewide Customized retrofit program</w:t>
      </w:r>
      <w:r>
        <w:rPr>
          <w:rFonts w:asciiTheme="minorHAnsi" w:hAnsiTheme="minorHAnsi" w:cstheme="minorHAnsi"/>
          <w:i w:val="0"/>
          <w:color w:val="auto"/>
          <w:sz w:val="22"/>
          <w:szCs w:val="22"/>
        </w:rPr>
        <w:t xml:space="preserve"> [D]</w:t>
      </w:r>
      <w:r w:rsidRPr="00E00A8C">
        <w:rPr>
          <w:rFonts w:asciiTheme="minorHAnsi" w:hAnsiTheme="minorHAnsi" w:cstheme="minorHAnsi"/>
          <w:i w:val="0"/>
          <w:color w:val="auto"/>
          <w:sz w:val="22"/>
          <w:szCs w:val="22"/>
        </w:rPr>
        <w:t>.</w:t>
      </w:r>
      <w:r w:rsidRPr="00E00A8C">
        <w:rPr>
          <w:rFonts w:asciiTheme="minorHAnsi" w:hAnsiTheme="minorHAnsi" w:cstheme="minorHAnsi"/>
          <w:color w:val="auto"/>
          <w:sz w:val="22"/>
          <w:szCs w:val="22"/>
        </w:rPr>
        <w:t xml:space="preserve">  </w:t>
      </w:r>
    </w:p>
    <w:p w:rsidR="00F40ED1" w:rsidRPr="006C5CA6" w:rsidRDefault="00F40ED1" w:rsidP="00F40ED1">
      <w:pPr>
        <w:pStyle w:val="Reminders"/>
        <w:spacing w:after="120"/>
        <w:rPr>
          <w:rFonts w:asciiTheme="minorHAnsi" w:hAnsiTheme="minorHAnsi" w:cstheme="minorHAnsi"/>
          <w:b/>
          <w:i w:val="0"/>
          <w:color w:val="auto"/>
          <w:sz w:val="22"/>
          <w:szCs w:val="22"/>
          <w:u w:val="single"/>
        </w:rPr>
      </w:pPr>
      <w:r w:rsidRPr="006C5CA6">
        <w:rPr>
          <w:rFonts w:asciiTheme="minorHAnsi" w:hAnsiTheme="minorHAnsi" w:cstheme="minorHAnsi"/>
          <w:b/>
          <w:i w:val="0"/>
          <w:color w:val="auto"/>
          <w:sz w:val="22"/>
          <w:szCs w:val="22"/>
          <w:u w:val="single"/>
        </w:rPr>
        <w:t>Indoor Pool Assumptions</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Type Owner:</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School</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Type Pool: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Indoor</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Schedule: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 xml:space="preserve">Jan 15th to Dec </w:t>
      </w:r>
      <w:proofErr w:type="gramStart"/>
      <w:r w:rsidRPr="00F40ED1">
        <w:rPr>
          <w:rFonts w:asciiTheme="minorHAnsi" w:hAnsiTheme="minorHAnsi" w:cstheme="minorHAnsi"/>
          <w:i w:val="0"/>
          <w:color w:val="auto"/>
          <w:sz w:val="22"/>
          <w:szCs w:val="22"/>
        </w:rPr>
        <w:t>15th ,</w:t>
      </w:r>
      <w:proofErr w:type="gramEnd"/>
      <w:r w:rsidRPr="00F40ED1">
        <w:rPr>
          <w:rFonts w:asciiTheme="minorHAnsi" w:hAnsiTheme="minorHAnsi" w:cstheme="minorHAnsi"/>
          <w:i w:val="0"/>
          <w:color w:val="auto"/>
          <w:sz w:val="22"/>
          <w:szCs w:val="22"/>
        </w:rPr>
        <w:t xml:space="preserve"> 8:00 AM to 6:00 PM M-F, 12:00pm to 4:00 PM S-SU</w:t>
      </w:r>
    </w:p>
    <w:p w:rsidR="00F40ED1" w:rsidRPr="00F40ED1" w:rsidRDefault="00F40ED1" w:rsidP="00F40ED1">
      <w:pPr>
        <w:pStyle w:val="Reminders"/>
        <w:spacing w:before="0" w:after="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Weather Site: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Sacramento (Central Valley climate zones)</w:t>
      </w:r>
    </w:p>
    <w:p w:rsidR="00F40ED1" w:rsidRPr="00F40ED1" w:rsidRDefault="00F40ED1" w:rsidP="00F40ED1">
      <w:pPr>
        <w:pStyle w:val="Reminders"/>
        <w:spacing w:before="0" w:after="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(2) San Francisco (Coastal climate zones)</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(3) Los Angeles (Mediterranean)</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proofErr w:type="spellStart"/>
      <w:r w:rsidRPr="00F40ED1">
        <w:rPr>
          <w:rFonts w:asciiTheme="minorHAnsi" w:hAnsiTheme="minorHAnsi" w:cstheme="minorHAnsi"/>
          <w:i w:val="0"/>
          <w:color w:val="auto"/>
          <w:sz w:val="22"/>
          <w:szCs w:val="22"/>
        </w:rPr>
        <w:t>Windspeed</w:t>
      </w:r>
      <w:proofErr w:type="spellEnd"/>
      <w:r w:rsidRPr="00F40ED1">
        <w:rPr>
          <w:rFonts w:asciiTheme="minorHAnsi" w:hAnsiTheme="minorHAnsi" w:cstheme="minorHAnsi"/>
          <w:i w:val="0"/>
          <w:color w:val="auto"/>
          <w:sz w:val="22"/>
          <w:szCs w:val="22"/>
        </w:rPr>
        <w:t xml:space="preserv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1%</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Shading: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0%</w:t>
      </w:r>
    </w:p>
    <w:p w:rsidR="00F40ED1" w:rsidRPr="00F40ED1" w:rsidRDefault="00F40ED1" w:rsidP="00F40ED1">
      <w:pPr>
        <w:pStyle w:val="Reminders"/>
        <w:spacing w:before="0"/>
        <w:ind w:left="720"/>
        <w:rPr>
          <w:rFonts w:asciiTheme="minorHAnsi" w:hAnsiTheme="minorHAnsi" w:cstheme="minorHAnsi"/>
          <w:i w:val="0"/>
          <w:color w:val="auto"/>
          <w:sz w:val="22"/>
          <w:szCs w:val="22"/>
        </w:rPr>
      </w:pPr>
    </w:p>
    <w:p w:rsidR="00F40ED1" w:rsidRPr="00F40ED1" w:rsidRDefault="00F40ED1" w:rsidP="00F40ED1">
      <w:pPr>
        <w:pStyle w:val="Reminders"/>
        <w:spacing w:before="0"/>
        <w:ind w:left="720"/>
        <w:rPr>
          <w:rFonts w:asciiTheme="minorHAnsi" w:hAnsiTheme="minorHAnsi" w:cstheme="minorHAnsi"/>
          <w:b/>
          <w:i w:val="0"/>
          <w:color w:val="auto"/>
          <w:sz w:val="22"/>
          <w:szCs w:val="22"/>
        </w:rPr>
      </w:pPr>
      <w:r w:rsidRPr="00F40ED1">
        <w:rPr>
          <w:rFonts w:asciiTheme="minorHAnsi" w:hAnsiTheme="minorHAnsi" w:cstheme="minorHAnsi"/>
          <w:b/>
          <w:i w:val="0"/>
          <w:color w:val="auto"/>
          <w:sz w:val="22"/>
          <w:szCs w:val="22"/>
        </w:rPr>
        <w:t>General Pool Data:</w:t>
      </w:r>
    </w:p>
    <w:p w:rsidR="00F40ED1" w:rsidRPr="00F40ED1" w:rsidRDefault="00F40ED1" w:rsidP="006C5CA6">
      <w:pPr>
        <w:pStyle w:val="Reminders"/>
        <w:spacing w:before="0" w:after="120"/>
        <w:ind w:left="2880" w:hanging="216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Pool Area: </w:t>
      </w:r>
      <w:r w:rsidRPr="00F40ED1">
        <w:rPr>
          <w:rFonts w:asciiTheme="minorHAnsi" w:hAnsiTheme="minorHAnsi" w:cstheme="minorHAnsi"/>
          <w:i w:val="0"/>
          <w:color w:val="auto"/>
          <w:sz w:val="22"/>
          <w:szCs w:val="22"/>
        </w:rPr>
        <w:tab/>
        <w:t>6187 square feet (savings varies linearly so does not have an effect on calculations)</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Pool Temp:</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80 degrees F (typical pool temperature)</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Activity Level: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Low</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Pool Heater Fuel: </w:t>
      </w:r>
      <w:r w:rsidRPr="00F40ED1">
        <w:rPr>
          <w:rFonts w:asciiTheme="minorHAnsi" w:hAnsiTheme="minorHAnsi" w:cstheme="minorHAnsi"/>
          <w:i w:val="0"/>
          <w:color w:val="auto"/>
          <w:sz w:val="22"/>
          <w:szCs w:val="22"/>
        </w:rPr>
        <w:tab/>
        <w:t>Natural Gas</w:t>
      </w:r>
    </w:p>
    <w:p w:rsidR="00F40ED1" w:rsidRPr="00F40ED1" w:rsidRDefault="00F40ED1" w:rsidP="00F40ED1">
      <w:pPr>
        <w:pStyle w:val="Reminders"/>
        <w:spacing w:before="0"/>
        <w:ind w:left="720"/>
        <w:rPr>
          <w:rFonts w:asciiTheme="minorHAnsi" w:hAnsiTheme="minorHAnsi" w:cstheme="minorHAnsi"/>
          <w:i w:val="0"/>
          <w:color w:val="auto"/>
          <w:sz w:val="22"/>
          <w:szCs w:val="22"/>
        </w:rPr>
      </w:pPr>
    </w:p>
    <w:p w:rsidR="006C5CA6" w:rsidRDefault="006C5CA6" w:rsidP="00F40ED1">
      <w:pPr>
        <w:pStyle w:val="Reminders"/>
        <w:spacing w:before="0"/>
        <w:ind w:left="720"/>
        <w:rPr>
          <w:rFonts w:asciiTheme="minorHAnsi" w:hAnsiTheme="minorHAnsi" w:cstheme="minorHAnsi"/>
          <w:b/>
          <w:i w:val="0"/>
          <w:color w:val="auto"/>
          <w:sz w:val="22"/>
          <w:szCs w:val="22"/>
        </w:rPr>
      </w:pPr>
    </w:p>
    <w:p w:rsidR="00F40ED1" w:rsidRPr="00F40ED1" w:rsidRDefault="00F40ED1" w:rsidP="00F40ED1">
      <w:pPr>
        <w:pStyle w:val="Reminders"/>
        <w:spacing w:before="0"/>
        <w:ind w:left="720"/>
        <w:rPr>
          <w:rFonts w:asciiTheme="minorHAnsi" w:hAnsiTheme="minorHAnsi" w:cstheme="minorHAnsi"/>
          <w:b/>
          <w:i w:val="0"/>
          <w:color w:val="auto"/>
          <w:sz w:val="22"/>
          <w:szCs w:val="22"/>
        </w:rPr>
      </w:pPr>
      <w:r w:rsidRPr="00F40ED1">
        <w:rPr>
          <w:rFonts w:asciiTheme="minorHAnsi" w:hAnsiTheme="minorHAnsi" w:cstheme="minorHAnsi"/>
          <w:b/>
          <w:i w:val="0"/>
          <w:color w:val="auto"/>
          <w:sz w:val="22"/>
          <w:szCs w:val="22"/>
        </w:rPr>
        <w:lastRenderedPageBreak/>
        <w:t>Pool Cover Data:</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Cover Type: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Insulated</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System: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Manual</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Cover R-Value: </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2.0</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Pool Coverage %:</w:t>
      </w:r>
      <w:r w:rsidRPr="00F40ED1">
        <w:rPr>
          <w:rFonts w:asciiTheme="minorHAnsi" w:hAnsiTheme="minorHAnsi" w:cstheme="minorHAnsi"/>
          <w:i w:val="0"/>
          <w:color w:val="auto"/>
          <w:sz w:val="22"/>
          <w:szCs w:val="22"/>
        </w:rPr>
        <w:tab/>
        <w:t>100</w:t>
      </w:r>
    </w:p>
    <w:p w:rsidR="00F40ED1" w:rsidRPr="00F40ED1" w:rsidRDefault="00F40ED1" w:rsidP="00F40ED1">
      <w:pPr>
        <w:pStyle w:val="Reminders"/>
        <w:spacing w:before="0" w:after="120"/>
        <w:rPr>
          <w:rFonts w:asciiTheme="minorHAnsi" w:hAnsiTheme="minorHAnsi" w:cstheme="minorHAnsi"/>
          <w:color w:val="auto"/>
          <w:sz w:val="22"/>
          <w:szCs w:val="22"/>
        </w:rPr>
      </w:pPr>
    </w:p>
    <w:p w:rsidR="00F40ED1" w:rsidRPr="006C5CA6" w:rsidRDefault="00F40ED1" w:rsidP="00F40ED1">
      <w:pPr>
        <w:pStyle w:val="Reminders"/>
        <w:spacing w:before="0" w:after="120"/>
        <w:rPr>
          <w:rFonts w:asciiTheme="minorHAnsi" w:hAnsiTheme="minorHAnsi" w:cstheme="minorHAnsi"/>
          <w:b/>
          <w:i w:val="0"/>
          <w:color w:val="auto"/>
          <w:sz w:val="22"/>
          <w:szCs w:val="22"/>
          <w:u w:val="single"/>
        </w:rPr>
      </w:pPr>
      <w:r w:rsidRPr="006C5CA6">
        <w:rPr>
          <w:rFonts w:asciiTheme="minorHAnsi" w:hAnsiTheme="minorHAnsi" w:cstheme="minorHAnsi"/>
          <w:b/>
          <w:i w:val="0"/>
          <w:color w:val="auto"/>
          <w:sz w:val="22"/>
          <w:szCs w:val="22"/>
          <w:u w:val="single"/>
        </w:rPr>
        <w:t xml:space="preserve">Outdoor Pool Assumptions </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Type Owner:</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School</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Type Pool: </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Outdoor</w:t>
      </w:r>
    </w:p>
    <w:p w:rsidR="00F40ED1" w:rsidRPr="00F40ED1" w:rsidRDefault="00F40ED1" w:rsidP="00F40ED1">
      <w:pPr>
        <w:pStyle w:val="Reminders"/>
        <w:spacing w:before="0" w:after="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Pool Size:</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(1) Large Pool: 12,000 sqft</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(2) Small Pool: 6,400 sqft</w:t>
      </w:r>
    </w:p>
    <w:p w:rsidR="00F40ED1" w:rsidRPr="00F40ED1" w:rsidRDefault="00F40ED1" w:rsidP="006C5CA6">
      <w:pPr>
        <w:pStyle w:val="Reminders"/>
        <w:spacing w:before="0" w:after="120"/>
        <w:ind w:left="2880" w:hanging="216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Schedule: </w:t>
      </w:r>
      <w:r w:rsidRPr="00F40ED1">
        <w:rPr>
          <w:rFonts w:asciiTheme="minorHAnsi" w:hAnsiTheme="minorHAnsi" w:cstheme="minorHAnsi"/>
          <w:i w:val="0"/>
          <w:color w:val="auto"/>
          <w:sz w:val="22"/>
          <w:szCs w:val="22"/>
        </w:rPr>
        <w:tab/>
        <w:t xml:space="preserve">(1) Large Pool: Jan 15th to Dec </w:t>
      </w:r>
      <w:proofErr w:type="gramStart"/>
      <w:r w:rsidRPr="00F40ED1">
        <w:rPr>
          <w:rFonts w:asciiTheme="minorHAnsi" w:hAnsiTheme="minorHAnsi" w:cstheme="minorHAnsi"/>
          <w:i w:val="0"/>
          <w:color w:val="auto"/>
          <w:sz w:val="22"/>
          <w:szCs w:val="22"/>
        </w:rPr>
        <w:t>15th ,</w:t>
      </w:r>
      <w:proofErr w:type="gramEnd"/>
      <w:r w:rsidRPr="00F40ED1">
        <w:rPr>
          <w:rFonts w:asciiTheme="minorHAnsi" w:hAnsiTheme="minorHAnsi" w:cstheme="minorHAnsi"/>
          <w:i w:val="0"/>
          <w:color w:val="auto"/>
          <w:sz w:val="22"/>
          <w:szCs w:val="22"/>
        </w:rPr>
        <w:t xml:space="preserve"> 8:00 AM to 6:00 PM M-F, 12:00pm to 4:00 PM S-SU</w:t>
      </w:r>
    </w:p>
    <w:p w:rsidR="00F40ED1" w:rsidRPr="00F40ED1" w:rsidRDefault="00F40ED1" w:rsidP="006C5CA6">
      <w:pPr>
        <w:pStyle w:val="Reminders"/>
        <w:spacing w:before="0" w:after="120"/>
        <w:ind w:left="288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(2) Small Pool: March 1st to September 30th, 8:00 AM to 6:00 PM M-F, 12:00 PM to 4:00 PM S-SU</w:t>
      </w:r>
    </w:p>
    <w:p w:rsidR="00F40ED1" w:rsidRPr="00F40ED1" w:rsidRDefault="00F40ED1" w:rsidP="006C5CA6">
      <w:pPr>
        <w:pStyle w:val="Reminders"/>
        <w:spacing w:before="0" w:after="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Weather Site: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Sacramento (Central Valley climate zones)</w:t>
      </w:r>
    </w:p>
    <w:p w:rsidR="00F40ED1" w:rsidRPr="00F40ED1" w:rsidRDefault="006C5CA6" w:rsidP="006C5CA6">
      <w:pPr>
        <w:pStyle w:val="Reminders"/>
        <w:spacing w:before="0" w:after="0"/>
        <w:ind w:left="720"/>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r>
      <w:r w:rsidR="00F40ED1" w:rsidRPr="00F40ED1">
        <w:rPr>
          <w:rFonts w:asciiTheme="minorHAnsi" w:hAnsiTheme="minorHAnsi" w:cstheme="minorHAnsi"/>
          <w:i w:val="0"/>
          <w:color w:val="auto"/>
          <w:sz w:val="22"/>
          <w:szCs w:val="22"/>
        </w:rPr>
        <w:t>(2) San Francisco (Coastal climate zones)</w:t>
      </w:r>
    </w:p>
    <w:p w:rsidR="00F40ED1" w:rsidRPr="00F40ED1" w:rsidRDefault="006C5CA6" w:rsidP="00F40ED1">
      <w:pPr>
        <w:pStyle w:val="Reminders"/>
        <w:spacing w:before="0" w:after="120"/>
        <w:ind w:left="720"/>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r>
      <w:r w:rsidR="00F40ED1" w:rsidRPr="00F40ED1">
        <w:rPr>
          <w:rFonts w:asciiTheme="minorHAnsi" w:hAnsiTheme="minorHAnsi" w:cstheme="minorHAnsi"/>
          <w:i w:val="0"/>
          <w:color w:val="auto"/>
          <w:sz w:val="22"/>
          <w:szCs w:val="22"/>
        </w:rPr>
        <w:t xml:space="preserve">(3) Los Angeles (Mediterranean) </w:t>
      </w:r>
    </w:p>
    <w:p w:rsidR="00F40ED1" w:rsidRPr="00F40ED1" w:rsidRDefault="00F40ED1" w:rsidP="006C5CA6">
      <w:pPr>
        <w:pStyle w:val="Reminders"/>
        <w:spacing w:before="0" w:after="0"/>
        <w:ind w:left="720"/>
        <w:rPr>
          <w:rFonts w:asciiTheme="minorHAnsi" w:hAnsiTheme="minorHAnsi" w:cstheme="minorHAnsi"/>
          <w:i w:val="0"/>
          <w:color w:val="auto"/>
          <w:sz w:val="22"/>
          <w:szCs w:val="22"/>
        </w:rPr>
      </w:pPr>
      <w:proofErr w:type="spellStart"/>
      <w:r w:rsidRPr="00F40ED1">
        <w:rPr>
          <w:rFonts w:asciiTheme="minorHAnsi" w:hAnsiTheme="minorHAnsi" w:cstheme="minorHAnsi"/>
          <w:i w:val="0"/>
          <w:color w:val="auto"/>
          <w:sz w:val="22"/>
          <w:szCs w:val="22"/>
        </w:rPr>
        <w:t>Windspeed</w:t>
      </w:r>
      <w:proofErr w:type="spellEnd"/>
      <w:r w:rsidRPr="00F40ED1">
        <w:rPr>
          <w:rFonts w:asciiTheme="minorHAnsi" w:hAnsiTheme="minorHAnsi" w:cstheme="minorHAnsi"/>
          <w:i w:val="0"/>
          <w:color w:val="auto"/>
          <w:sz w:val="22"/>
          <w:szCs w:val="22"/>
        </w:rPr>
        <w:t xml:space="preserv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1%</w:t>
      </w:r>
    </w:p>
    <w:p w:rsidR="00F40ED1" w:rsidRPr="00F40ED1" w:rsidRDefault="00F40ED1" w:rsidP="006C5CA6">
      <w:pPr>
        <w:pStyle w:val="Reminders"/>
        <w:spacing w:before="0" w:after="0"/>
        <w:ind w:left="288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(2) 5%</w:t>
      </w:r>
    </w:p>
    <w:p w:rsidR="00F40ED1" w:rsidRPr="00F40ED1" w:rsidRDefault="00F40ED1" w:rsidP="006C5CA6">
      <w:pPr>
        <w:pStyle w:val="Reminders"/>
        <w:spacing w:before="0" w:after="120"/>
        <w:ind w:left="288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(3) 15% (small pools)</w:t>
      </w:r>
    </w:p>
    <w:p w:rsidR="00F40ED1" w:rsidRPr="00F40ED1" w:rsidRDefault="00F40ED1" w:rsidP="006C5CA6">
      <w:pPr>
        <w:pStyle w:val="Reminders"/>
        <w:spacing w:before="0" w:after="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Shading: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(1) 0%</w:t>
      </w:r>
    </w:p>
    <w:p w:rsidR="00F40ED1" w:rsidRPr="00F40ED1" w:rsidRDefault="00F40ED1" w:rsidP="006C5CA6">
      <w:pPr>
        <w:pStyle w:val="Reminders"/>
        <w:spacing w:before="0" w:after="120"/>
        <w:ind w:left="2160" w:firstLine="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(2) 5%</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p>
    <w:p w:rsidR="00F40ED1" w:rsidRPr="006C5CA6" w:rsidRDefault="00F40ED1" w:rsidP="00F40ED1">
      <w:pPr>
        <w:pStyle w:val="Reminders"/>
        <w:spacing w:before="0" w:after="120"/>
        <w:ind w:left="720"/>
        <w:rPr>
          <w:rFonts w:asciiTheme="minorHAnsi" w:hAnsiTheme="minorHAnsi" w:cstheme="minorHAnsi"/>
          <w:b/>
          <w:i w:val="0"/>
          <w:color w:val="auto"/>
          <w:sz w:val="22"/>
          <w:szCs w:val="22"/>
        </w:rPr>
      </w:pPr>
      <w:r w:rsidRPr="006C5CA6">
        <w:rPr>
          <w:rFonts w:asciiTheme="minorHAnsi" w:hAnsiTheme="minorHAnsi" w:cstheme="minorHAnsi"/>
          <w:b/>
          <w:i w:val="0"/>
          <w:color w:val="auto"/>
          <w:sz w:val="22"/>
          <w:szCs w:val="22"/>
        </w:rPr>
        <w:t>General Pool Data:</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Pool Temp:</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80 degrees F (typical pool temperature)</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Activity Level: </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High</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Pool Heater Fuel: </w:t>
      </w:r>
      <w:r w:rsidRPr="00F40ED1">
        <w:rPr>
          <w:rFonts w:asciiTheme="minorHAnsi" w:hAnsiTheme="minorHAnsi" w:cstheme="minorHAnsi"/>
          <w:i w:val="0"/>
          <w:color w:val="auto"/>
          <w:sz w:val="22"/>
          <w:szCs w:val="22"/>
        </w:rPr>
        <w:tab/>
        <w:t>Natural Gas</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p>
    <w:p w:rsidR="00F40ED1" w:rsidRPr="006C5CA6" w:rsidRDefault="00F40ED1" w:rsidP="00F40ED1">
      <w:pPr>
        <w:pStyle w:val="Reminders"/>
        <w:spacing w:before="0" w:after="120"/>
        <w:ind w:left="720"/>
        <w:rPr>
          <w:rFonts w:asciiTheme="minorHAnsi" w:hAnsiTheme="minorHAnsi" w:cstheme="minorHAnsi"/>
          <w:b/>
          <w:i w:val="0"/>
          <w:color w:val="auto"/>
          <w:sz w:val="22"/>
          <w:szCs w:val="22"/>
        </w:rPr>
      </w:pPr>
      <w:r w:rsidRPr="006C5CA6">
        <w:rPr>
          <w:rFonts w:asciiTheme="minorHAnsi" w:hAnsiTheme="minorHAnsi" w:cstheme="minorHAnsi"/>
          <w:b/>
          <w:i w:val="0"/>
          <w:color w:val="auto"/>
          <w:sz w:val="22"/>
          <w:szCs w:val="22"/>
        </w:rPr>
        <w:t>Pool Cover Data:</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Cover Type: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Insulated</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System: </w:t>
      </w:r>
      <w:r w:rsidRPr="00F40ED1">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ab/>
        <w:t>Manual</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Cover R-Value: </w:t>
      </w:r>
      <w:r w:rsidRPr="00F40ED1">
        <w:rPr>
          <w:rFonts w:asciiTheme="minorHAnsi" w:hAnsiTheme="minorHAnsi" w:cstheme="minorHAnsi"/>
          <w:i w:val="0"/>
          <w:color w:val="auto"/>
          <w:sz w:val="22"/>
          <w:szCs w:val="22"/>
        </w:rPr>
        <w:tab/>
      </w:r>
      <w:r w:rsidR="006C5CA6">
        <w:rPr>
          <w:rFonts w:asciiTheme="minorHAnsi" w:hAnsiTheme="minorHAnsi" w:cstheme="minorHAnsi"/>
          <w:i w:val="0"/>
          <w:color w:val="auto"/>
          <w:sz w:val="22"/>
          <w:szCs w:val="22"/>
        </w:rPr>
        <w:tab/>
      </w:r>
      <w:r w:rsidRPr="00F40ED1">
        <w:rPr>
          <w:rFonts w:asciiTheme="minorHAnsi" w:hAnsiTheme="minorHAnsi" w:cstheme="minorHAnsi"/>
          <w:i w:val="0"/>
          <w:color w:val="auto"/>
          <w:sz w:val="22"/>
          <w:szCs w:val="22"/>
        </w:rPr>
        <w:t>2.0</w:t>
      </w:r>
    </w:p>
    <w:p w:rsidR="00F40ED1" w:rsidRPr="00F40ED1" w:rsidRDefault="00F40ED1" w:rsidP="00F40ED1">
      <w:pPr>
        <w:pStyle w:val="Reminders"/>
        <w:spacing w:before="0" w:after="120"/>
        <w:ind w:left="720"/>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Pool Coverage %:</w:t>
      </w:r>
      <w:r w:rsidRPr="00F40ED1">
        <w:rPr>
          <w:rFonts w:asciiTheme="minorHAnsi" w:hAnsiTheme="minorHAnsi" w:cstheme="minorHAnsi"/>
          <w:i w:val="0"/>
          <w:color w:val="auto"/>
          <w:sz w:val="22"/>
          <w:szCs w:val="22"/>
        </w:rPr>
        <w:tab/>
        <w:t>100</w:t>
      </w:r>
    </w:p>
    <w:p w:rsidR="00F40ED1" w:rsidRPr="00F40ED1" w:rsidRDefault="00F40ED1" w:rsidP="00F40ED1">
      <w:pPr>
        <w:pStyle w:val="Reminders"/>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t xml:space="preserve"> </w:t>
      </w:r>
    </w:p>
    <w:p w:rsidR="00F40ED1" w:rsidRPr="00F40ED1" w:rsidRDefault="00F40ED1" w:rsidP="00F40ED1">
      <w:pPr>
        <w:pStyle w:val="Reminders"/>
        <w:rPr>
          <w:rFonts w:asciiTheme="minorHAnsi" w:hAnsiTheme="minorHAnsi" w:cstheme="minorHAnsi"/>
          <w:i w:val="0"/>
          <w:color w:val="auto"/>
          <w:sz w:val="22"/>
          <w:szCs w:val="22"/>
        </w:rPr>
      </w:pPr>
    </w:p>
    <w:p w:rsidR="00DA11A0" w:rsidRDefault="00F40ED1" w:rsidP="00F40ED1">
      <w:pPr>
        <w:pStyle w:val="Reminders"/>
        <w:rPr>
          <w:rFonts w:asciiTheme="minorHAnsi" w:hAnsiTheme="minorHAnsi" w:cstheme="minorHAnsi"/>
          <w:i w:val="0"/>
          <w:color w:val="auto"/>
          <w:sz w:val="22"/>
          <w:szCs w:val="22"/>
        </w:rPr>
      </w:pPr>
      <w:r w:rsidRPr="00F40ED1">
        <w:rPr>
          <w:rFonts w:asciiTheme="minorHAnsi" w:hAnsiTheme="minorHAnsi" w:cstheme="minorHAnsi"/>
          <w:i w:val="0"/>
          <w:color w:val="auto"/>
          <w:sz w:val="22"/>
          <w:szCs w:val="22"/>
        </w:rPr>
        <w:lastRenderedPageBreak/>
        <w:t>Below is a summary of the iterations that were completed and the associated savings:</w:t>
      </w:r>
    </w:p>
    <w:p w:rsidR="006C5CA6" w:rsidRDefault="006C5CA6" w:rsidP="00F40ED1">
      <w:pPr>
        <w:pStyle w:val="Reminders"/>
        <w:rPr>
          <w:rFonts w:asciiTheme="minorHAnsi" w:hAnsiTheme="minorHAnsi" w:cstheme="minorHAnsi"/>
          <w:i w:val="0"/>
          <w:color w:val="auto"/>
          <w:sz w:val="22"/>
          <w:szCs w:val="22"/>
        </w:rPr>
      </w:pPr>
    </w:p>
    <w:p w:rsidR="00951688" w:rsidRPr="00F4752B" w:rsidRDefault="00951688" w:rsidP="00951688">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7</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Pool Covers Energy Savings</w:t>
      </w:r>
    </w:p>
    <w:tbl>
      <w:tblPr>
        <w:tblStyle w:val="TableContemporary"/>
        <w:tblW w:w="5000" w:type="pct"/>
        <w:tblLook w:val="0020" w:firstRow="1" w:lastRow="0" w:firstColumn="0" w:lastColumn="0" w:noHBand="0" w:noVBand="0"/>
      </w:tblPr>
      <w:tblGrid>
        <w:gridCol w:w="2841"/>
        <w:gridCol w:w="2735"/>
        <w:gridCol w:w="1683"/>
        <w:gridCol w:w="2317"/>
      </w:tblGrid>
      <w:tr w:rsidR="006C5CA6" w:rsidRPr="006B3B03" w:rsidTr="006C5CA6">
        <w:trPr>
          <w:cnfStyle w:val="100000000000" w:firstRow="1" w:lastRow="0" w:firstColumn="0" w:lastColumn="0" w:oddVBand="0" w:evenVBand="0" w:oddHBand="0" w:evenHBand="0" w:firstRowFirstColumn="0" w:firstRowLastColumn="0" w:lastRowFirstColumn="0" w:lastRowLastColumn="0"/>
          <w:trHeight w:val="413"/>
        </w:trPr>
        <w:tc>
          <w:tcPr>
            <w:tcW w:w="1483" w:type="pct"/>
            <w:vAlign w:val="center"/>
          </w:tcPr>
          <w:p w:rsidR="006C5CA6" w:rsidRPr="006C5CA6" w:rsidRDefault="006C5CA6" w:rsidP="006C5CA6">
            <w:pPr>
              <w:jc w:val="center"/>
              <w:rPr>
                <w:rFonts w:asciiTheme="minorHAnsi" w:hAnsiTheme="minorHAnsi" w:cstheme="minorHAnsi"/>
                <w:sz w:val="20"/>
              </w:rPr>
            </w:pPr>
            <w:r w:rsidRPr="006C5CA6">
              <w:rPr>
                <w:rFonts w:asciiTheme="minorHAnsi" w:hAnsiTheme="minorHAnsi" w:cstheme="minorHAnsi"/>
                <w:sz w:val="20"/>
              </w:rPr>
              <w:t>Measure</w:t>
            </w:r>
          </w:p>
        </w:tc>
        <w:tc>
          <w:tcPr>
            <w:tcW w:w="1428" w:type="pct"/>
            <w:vAlign w:val="center"/>
          </w:tcPr>
          <w:p w:rsidR="006C5CA6" w:rsidRPr="006C5CA6" w:rsidRDefault="006C5CA6" w:rsidP="006C5CA6">
            <w:pPr>
              <w:jc w:val="center"/>
              <w:rPr>
                <w:rFonts w:asciiTheme="minorHAnsi" w:hAnsiTheme="minorHAnsi" w:cstheme="minorHAnsi"/>
                <w:sz w:val="20"/>
              </w:rPr>
            </w:pPr>
            <w:r w:rsidRPr="006C5CA6">
              <w:rPr>
                <w:rFonts w:asciiTheme="minorHAnsi" w:hAnsiTheme="minorHAnsi" w:cstheme="minorHAnsi"/>
                <w:sz w:val="20"/>
              </w:rPr>
              <w:t>Reference Number</w:t>
            </w:r>
          </w:p>
        </w:tc>
        <w:tc>
          <w:tcPr>
            <w:tcW w:w="879" w:type="pct"/>
            <w:vAlign w:val="center"/>
          </w:tcPr>
          <w:p w:rsidR="006C5CA6" w:rsidRPr="006C5CA6" w:rsidRDefault="006C5CA6" w:rsidP="006C5CA6">
            <w:pPr>
              <w:jc w:val="center"/>
              <w:rPr>
                <w:rFonts w:asciiTheme="minorHAnsi" w:hAnsiTheme="minorHAnsi" w:cstheme="minorHAnsi"/>
                <w:sz w:val="20"/>
              </w:rPr>
            </w:pPr>
            <w:r w:rsidRPr="006C5CA6">
              <w:rPr>
                <w:rFonts w:asciiTheme="minorHAnsi" w:hAnsiTheme="minorHAnsi" w:cstheme="minorHAnsi"/>
                <w:sz w:val="20"/>
              </w:rPr>
              <w:t>Measure Unit</w:t>
            </w:r>
          </w:p>
        </w:tc>
        <w:tc>
          <w:tcPr>
            <w:tcW w:w="1210" w:type="pct"/>
            <w:vAlign w:val="center"/>
          </w:tcPr>
          <w:p w:rsidR="006C5CA6" w:rsidRPr="006C5CA6" w:rsidRDefault="006C5CA6" w:rsidP="006C5CA6">
            <w:pPr>
              <w:jc w:val="center"/>
              <w:rPr>
                <w:rFonts w:asciiTheme="minorHAnsi" w:hAnsiTheme="minorHAnsi" w:cstheme="minorHAnsi"/>
                <w:sz w:val="20"/>
              </w:rPr>
            </w:pPr>
            <w:r w:rsidRPr="006C5CA6">
              <w:rPr>
                <w:rFonts w:asciiTheme="minorHAnsi" w:hAnsiTheme="minorHAnsi" w:cstheme="minorHAnsi"/>
                <w:sz w:val="20"/>
              </w:rPr>
              <w:t>Gas Savings (therms/unit)</w:t>
            </w:r>
          </w:p>
        </w:tc>
      </w:tr>
      <w:tr w:rsidR="006C5CA6" w:rsidRPr="006B3B03" w:rsidTr="00320DE1">
        <w:trPr>
          <w:cnfStyle w:val="000000100000" w:firstRow="0" w:lastRow="0" w:firstColumn="0" w:lastColumn="0" w:oddVBand="0" w:evenVBand="0" w:oddHBand="1" w:evenHBand="0" w:firstRowFirstColumn="0" w:firstRowLastColumn="0" w:lastRowFirstColumn="0" w:lastRowLastColumn="0"/>
          <w:trHeight w:val="413"/>
        </w:trPr>
        <w:tc>
          <w:tcPr>
            <w:tcW w:w="1483" w:type="pct"/>
            <w:vAlign w:val="center"/>
          </w:tcPr>
          <w:p w:rsidR="006C5CA6" w:rsidRPr="006C5CA6" w:rsidRDefault="006C5CA6" w:rsidP="00320DE1">
            <w:pPr>
              <w:rPr>
                <w:rFonts w:asciiTheme="minorHAnsi" w:hAnsiTheme="minorHAnsi" w:cstheme="minorHAnsi"/>
                <w:sz w:val="20"/>
              </w:rPr>
            </w:pPr>
            <w:r w:rsidRPr="006C5CA6">
              <w:rPr>
                <w:rFonts w:asciiTheme="minorHAnsi" w:hAnsiTheme="minorHAnsi" w:cstheme="minorHAnsi"/>
                <w:sz w:val="20"/>
              </w:rPr>
              <w:t>Indoor Pool Covers</w:t>
            </w:r>
          </w:p>
        </w:tc>
        <w:tc>
          <w:tcPr>
            <w:tcW w:w="1428" w:type="pct"/>
            <w:vAlign w:val="center"/>
          </w:tcPr>
          <w:p w:rsidR="006C5CA6" w:rsidRPr="006C5CA6"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6C5CA6" w:rsidRPr="006C5CA6" w:rsidRDefault="006C5CA6" w:rsidP="00951688">
            <w:pPr>
              <w:jc w:val="center"/>
              <w:rPr>
                <w:rFonts w:asciiTheme="minorHAnsi" w:hAnsiTheme="minorHAnsi" w:cstheme="minorHAnsi"/>
                <w:sz w:val="20"/>
              </w:rPr>
            </w:pPr>
            <w:proofErr w:type="spellStart"/>
            <w:r w:rsidRPr="006C5CA6">
              <w:rPr>
                <w:rFonts w:asciiTheme="minorHAnsi" w:hAnsiTheme="minorHAnsi" w:cstheme="minorHAnsi"/>
                <w:sz w:val="20"/>
              </w:rPr>
              <w:t>Sq</w:t>
            </w:r>
            <w:proofErr w:type="spellEnd"/>
            <w:r w:rsidRPr="006C5CA6">
              <w:rPr>
                <w:rFonts w:asciiTheme="minorHAnsi" w:hAnsiTheme="minorHAnsi" w:cstheme="minorHAnsi"/>
                <w:sz w:val="20"/>
              </w:rPr>
              <w:t xml:space="preserve"> Ft</w:t>
            </w:r>
          </w:p>
        </w:tc>
        <w:tc>
          <w:tcPr>
            <w:tcW w:w="1210" w:type="pct"/>
            <w:vAlign w:val="center"/>
          </w:tcPr>
          <w:p w:rsidR="006C5CA6" w:rsidRPr="006C5CA6" w:rsidRDefault="006C5CA6" w:rsidP="00951688">
            <w:pPr>
              <w:jc w:val="center"/>
              <w:rPr>
                <w:rFonts w:asciiTheme="minorHAnsi" w:hAnsiTheme="minorHAnsi" w:cstheme="minorHAnsi"/>
                <w:sz w:val="20"/>
              </w:rPr>
            </w:pPr>
            <w:r w:rsidRPr="006C5CA6">
              <w:rPr>
                <w:rFonts w:asciiTheme="minorHAnsi" w:hAnsiTheme="minorHAnsi" w:cstheme="minorHAnsi"/>
                <w:sz w:val="20"/>
              </w:rPr>
              <w:t>2.70</w:t>
            </w:r>
          </w:p>
        </w:tc>
      </w:tr>
      <w:tr w:rsidR="006C5CA6" w:rsidRPr="006B3B03" w:rsidTr="00320DE1">
        <w:trPr>
          <w:cnfStyle w:val="000000010000" w:firstRow="0" w:lastRow="0" w:firstColumn="0" w:lastColumn="0" w:oddVBand="0" w:evenVBand="0" w:oddHBand="0" w:evenHBand="1" w:firstRowFirstColumn="0" w:firstRowLastColumn="0" w:lastRowFirstColumn="0" w:lastRowLastColumn="0"/>
          <w:trHeight w:val="413"/>
        </w:trPr>
        <w:tc>
          <w:tcPr>
            <w:tcW w:w="1483" w:type="pct"/>
            <w:vAlign w:val="center"/>
          </w:tcPr>
          <w:p w:rsidR="006C5CA6" w:rsidRPr="006C5CA6" w:rsidRDefault="006C5CA6" w:rsidP="00320DE1">
            <w:pPr>
              <w:rPr>
                <w:rFonts w:asciiTheme="minorHAnsi" w:hAnsiTheme="minorHAnsi" w:cstheme="minorHAnsi"/>
                <w:sz w:val="20"/>
              </w:rPr>
            </w:pPr>
            <w:r w:rsidRPr="006C5CA6">
              <w:rPr>
                <w:rFonts w:asciiTheme="minorHAnsi" w:hAnsiTheme="minorHAnsi" w:cstheme="minorHAnsi"/>
                <w:sz w:val="20"/>
              </w:rPr>
              <w:t>Small Outdoor  Pool Covers (Mediterranean)</w:t>
            </w:r>
          </w:p>
        </w:tc>
        <w:tc>
          <w:tcPr>
            <w:tcW w:w="1428" w:type="pct"/>
            <w:vAlign w:val="center"/>
          </w:tcPr>
          <w:p w:rsidR="006C5CA6" w:rsidRPr="006C5CA6"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6C5CA6" w:rsidRPr="006C5CA6" w:rsidRDefault="006C5CA6" w:rsidP="00951688">
            <w:pPr>
              <w:jc w:val="center"/>
              <w:rPr>
                <w:rFonts w:asciiTheme="minorHAnsi" w:hAnsiTheme="minorHAnsi" w:cstheme="minorHAnsi"/>
                <w:sz w:val="20"/>
              </w:rPr>
            </w:pPr>
            <w:proofErr w:type="spellStart"/>
            <w:r w:rsidRPr="006C5CA6">
              <w:rPr>
                <w:rFonts w:asciiTheme="minorHAnsi" w:hAnsiTheme="minorHAnsi" w:cstheme="minorHAnsi"/>
                <w:sz w:val="20"/>
              </w:rPr>
              <w:t>Sq</w:t>
            </w:r>
            <w:proofErr w:type="spellEnd"/>
            <w:r w:rsidRPr="006C5CA6">
              <w:rPr>
                <w:rFonts w:asciiTheme="minorHAnsi" w:hAnsiTheme="minorHAnsi" w:cstheme="minorHAnsi"/>
                <w:sz w:val="20"/>
              </w:rPr>
              <w:t xml:space="preserve"> Ft</w:t>
            </w:r>
          </w:p>
        </w:tc>
        <w:tc>
          <w:tcPr>
            <w:tcW w:w="1210" w:type="pct"/>
            <w:vAlign w:val="center"/>
          </w:tcPr>
          <w:p w:rsidR="006C5CA6" w:rsidRPr="006C5CA6" w:rsidRDefault="006C5CA6" w:rsidP="00951688">
            <w:pPr>
              <w:jc w:val="center"/>
              <w:rPr>
                <w:rFonts w:asciiTheme="minorHAnsi" w:hAnsiTheme="minorHAnsi" w:cstheme="minorHAnsi"/>
                <w:sz w:val="20"/>
              </w:rPr>
            </w:pPr>
            <w:r w:rsidRPr="006C5CA6">
              <w:rPr>
                <w:rFonts w:asciiTheme="minorHAnsi" w:hAnsiTheme="minorHAnsi" w:cstheme="minorHAnsi"/>
                <w:sz w:val="20"/>
              </w:rPr>
              <w:t>2.97</w:t>
            </w:r>
          </w:p>
        </w:tc>
      </w:tr>
      <w:tr w:rsidR="00951688" w:rsidRPr="006B3B03" w:rsidTr="00320DE1">
        <w:trPr>
          <w:cnfStyle w:val="000000100000" w:firstRow="0" w:lastRow="0" w:firstColumn="0" w:lastColumn="0" w:oddVBand="0" w:evenVBand="0" w:oddHBand="1" w:evenHBand="0" w:firstRowFirstColumn="0" w:firstRowLastColumn="0" w:lastRowFirstColumn="0" w:lastRowLastColumn="0"/>
          <w:trHeight w:val="413"/>
        </w:trPr>
        <w:tc>
          <w:tcPr>
            <w:tcW w:w="1483" w:type="pct"/>
            <w:vAlign w:val="center"/>
          </w:tcPr>
          <w:p w:rsidR="00951688" w:rsidRPr="00951688" w:rsidRDefault="00951688" w:rsidP="00320DE1">
            <w:pPr>
              <w:rPr>
                <w:rFonts w:asciiTheme="minorHAnsi" w:hAnsiTheme="minorHAnsi" w:cstheme="minorHAnsi"/>
                <w:sz w:val="20"/>
              </w:rPr>
            </w:pPr>
            <w:r w:rsidRPr="00951688">
              <w:rPr>
                <w:rFonts w:asciiTheme="minorHAnsi" w:hAnsiTheme="minorHAnsi" w:cstheme="minorHAnsi"/>
                <w:sz w:val="20"/>
              </w:rPr>
              <w:t>Small Outdoor Pool Covers (Central Valley)</w:t>
            </w:r>
          </w:p>
        </w:tc>
        <w:tc>
          <w:tcPr>
            <w:tcW w:w="1428" w:type="pct"/>
            <w:vAlign w:val="center"/>
          </w:tcPr>
          <w:p w:rsidR="00951688" w:rsidRPr="00951688"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951688" w:rsidRPr="00951688" w:rsidRDefault="00951688" w:rsidP="00951688">
            <w:pPr>
              <w:jc w:val="center"/>
              <w:rPr>
                <w:rFonts w:asciiTheme="minorHAnsi" w:hAnsiTheme="minorHAnsi" w:cstheme="minorHAnsi"/>
                <w:sz w:val="20"/>
              </w:rPr>
            </w:pPr>
            <w:proofErr w:type="spellStart"/>
            <w:r w:rsidRPr="00951688">
              <w:rPr>
                <w:rFonts w:asciiTheme="minorHAnsi" w:hAnsiTheme="minorHAnsi" w:cstheme="minorHAnsi"/>
                <w:sz w:val="20"/>
              </w:rPr>
              <w:t>Sq</w:t>
            </w:r>
            <w:proofErr w:type="spellEnd"/>
            <w:r w:rsidRPr="00951688">
              <w:rPr>
                <w:rFonts w:asciiTheme="minorHAnsi" w:hAnsiTheme="minorHAnsi" w:cstheme="minorHAnsi"/>
                <w:sz w:val="20"/>
              </w:rPr>
              <w:t xml:space="preserve"> Ft</w:t>
            </w:r>
          </w:p>
        </w:tc>
        <w:tc>
          <w:tcPr>
            <w:tcW w:w="1210"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2.44</w:t>
            </w:r>
          </w:p>
        </w:tc>
      </w:tr>
      <w:tr w:rsidR="00951688" w:rsidRPr="006B3B03" w:rsidTr="00320DE1">
        <w:trPr>
          <w:cnfStyle w:val="000000010000" w:firstRow="0" w:lastRow="0" w:firstColumn="0" w:lastColumn="0" w:oddVBand="0" w:evenVBand="0" w:oddHBand="0" w:evenHBand="1" w:firstRowFirstColumn="0" w:firstRowLastColumn="0" w:lastRowFirstColumn="0" w:lastRowLastColumn="0"/>
          <w:trHeight w:val="413"/>
        </w:trPr>
        <w:tc>
          <w:tcPr>
            <w:tcW w:w="1483" w:type="pct"/>
            <w:vAlign w:val="center"/>
          </w:tcPr>
          <w:p w:rsidR="00951688" w:rsidRPr="00951688" w:rsidRDefault="00951688" w:rsidP="00320DE1">
            <w:pPr>
              <w:rPr>
                <w:rFonts w:asciiTheme="minorHAnsi" w:hAnsiTheme="minorHAnsi" w:cstheme="minorHAnsi"/>
                <w:sz w:val="20"/>
              </w:rPr>
            </w:pPr>
            <w:r w:rsidRPr="00951688">
              <w:rPr>
                <w:rFonts w:asciiTheme="minorHAnsi" w:hAnsiTheme="minorHAnsi" w:cstheme="minorHAnsi"/>
                <w:sz w:val="20"/>
              </w:rPr>
              <w:t>Small Outdoor Pool Covers (Coastal)</w:t>
            </w:r>
          </w:p>
        </w:tc>
        <w:tc>
          <w:tcPr>
            <w:tcW w:w="1428"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W</w:t>
            </w:r>
            <w:r w:rsidR="005A1559">
              <w:rPr>
                <w:rFonts w:asciiTheme="minorHAnsi" w:hAnsiTheme="minorHAnsi" w:cstheme="minorHAnsi"/>
                <w:sz w:val="20"/>
              </w:rPr>
              <w:t>PRSGNRWH0002</w:t>
            </w:r>
          </w:p>
        </w:tc>
        <w:tc>
          <w:tcPr>
            <w:tcW w:w="879" w:type="pct"/>
            <w:vAlign w:val="center"/>
          </w:tcPr>
          <w:p w:rsidR="00951688" w:rsidRPr="00951688" w:rsidRDefault="00951688" w:rsidP="00951688">
            <w:pPr>
              <w:jc w:val="center"/>
              <w:rPr>
                <w:rFonts w:asciiTheme="minorHAnsi" w:hAnsiTheme="minorHAnsi" w:cstheme="minorHAnsi"/>
                <w:sz w:val="20"/>
              </w:rPr>
            </w:pPr>
            <w:proofErr w:type="spellStart"/>
            <w:r w:rsidRPr="00951688">
              <w:rPr>
                <w:rFonts w:asciiTheme="minorHAnsi" w:hAnsiTheme="minorHAnsi" w:cstheme="minorHAnsi"/>
                <w:sz w:val="20"/>
              </w:rPr>
              <w:t>Sq</w:t>
            </w:r>
            <w:proofErr w:type="spellEnd"/>
            <w:r w:rsidRPr="00951688">
              <w:rPr>
                <w:rFonts w:asciiTheme="minorHAnsi" w:hAnsiTheme="minorHAnsi" w:cstheme="minorHAnsi"/>
                <w:sz w:val="20"/>
              </w:rPr>
              <w:t xml:space="preserve"> Ft</w:t>
            </w:r>
          </w:p>
        </w:tc>
        <w:tc>
          <w:tcPr>
            <w:tcW w:w="1210"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3.82</w:t>
            </w:r>
          </w:p>
        </w:tc>
      </w:tr>
      <w:tr w:rsidR="00951688" w:rsidRPr="006B3B03" w:rsidTr="00320DE1">
        <w:trPr>
          <w:cnfStyle w:val="000000100000" w:firstRow="0" w:lastRow="0" w:firstColumn="0" w:lastColumn="0" w:oddVBand="0" w:evenVBand="0" w:oddHBand="1" w:evenHBand="0" w:firstRowFirstColumn="0" w:firstRowLastColumn="0" w:lastRowFirstColumn="0" w:lastRowLastColumn="0"/>
          <w:trHeight w:val="413"/>
        </w:trPr>
        <w:tc>
          <w:tcPr>
            <w:tcW w:w="1483" w:type="pct"/>
            <w:vAlign w:val="center"/>
          </w:tcPr>
          <w:p w:rsidR="00951688" w:rsidRPr="00951688" w:rsidRDefault="00951688" w:rsidP="00320DE1">
            <w:pPr>
              <w:rPr>
                <w:rFonts w:asciiTheme="minorHAnsi" w:hAnsiTheme="minorHAnsi" w:cstheme="minorHAnsi"/>
                <w:sz w:val="20"/>
              </w:rPr>
            </w:pPr>
            <w:r w:rsidRPr="00951688">
              <w:rPr>
                <w:rFonts w:asciiTheme="minorHAnsi" w:hAnsiTheme="minorHAnsi" w:cstheme="minorHAnsi"/>
                <w:sz w:val="20"/>
              </w:rPr>
              <w:t>Large Outdoor Pool Covers (Mediterranean)</w:t>
            </w:r>
          </w:p>
        </w:tc>
        <w:tc>
          <w:tcPr>
            <w:tcW w:w="1428" w:type="pct"/>
            <w:vAlign w:val="center"/>
          </w:tcPr>
          <w:p w:rsidR="00951688" w:rsidRPr="00951688"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951688" w:rsidRPr="00951688" w:rsidRDefault="00951688" w:rsidP="00951688">
            <w:pPr>
              <w:jc w:val="center"/>
              <w:rPr>
                <w:rFonts w:asciiTheme="minorHAnsi" w:hAnsiTheme="minorHAnsi" w:cstheme="minorHAnsi"/>
                <w:sz w:val="20"/>
              </w:rPr>
            </w:pPr>
            <w:proofErr w:type="spellStart"/>
            <w:r w:rsidRPr="00951688">
              <w:rPr>
                <w:rFonts w:asciiTheme="minorHAnsi" w:hAnsiTheme="minorHAnsi" w:cstheme="minorHAnsi"/>
                <w:sz w:val="20"/>
              </w:rPr>
              <w:t>Sq</w:t>
            </w:r>
            <w:proofErr w:type="spellEnd"/>
            <w:r w:rsidRPr="00951688">
              <w:rPr>
                <w:rFonts w:asciiTheme="minorHAnsi" w:hAnsiTheme="minorHAnsi" w:cstheme="minorHAnsi"/>
                <w:sz w:val="20"/>
              </w:rPr>
              <w:t xml:space="preserve"> Ft</w:t>
            </w:r>
          </w:p>
        </w:tc>
        <w:tc>
          <w:tcPr>
            <w:tcW w:w="1210"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4.31</w:t>
            </w:r>
          </w:p>
        </w:tc>
      </w:tr>
      <w:tr w:rsidR="00951688" w:rsidRPr="006B3B03" w:rsidTr="00320DE1">
        <w:trPr>
          <w:cnfStyle w:val="000000010000" w:firstRow="0" w:lastRow="0" w:firstColumn="0" w:lastColumn="0" w:oddVBand="0" w:evenVBand="0" w:oddHBand="0" w:evenHBand="1" w:firstRowFirstColumn="0" w:firstRowLastColumn="0" w:lastRowFirstColumn="0" w:lastRowLastColumn="0"/>
          <w:trHeight w:val="413"/>
        </w:trPr>
        <w:tc>
          <w:tcPr>
            <w:tcW w:w="1483" w:type="pct"/>
            <w:vAlign w:val="center"/>
          </w:tcPr>
          <w:p w:rsidR="00951688" w:rsidRPr="00951688" w:rsidRDefault="00951688" w:rsidP="00320DE1">
            <w:pPr>
              <w:rPr>
                <w:rFonts w:asciiTheme="minorHAnsi" w:hAnsiTheme="minorHAnsi" w:cstheme="minorHAnsi"/>
                <w:sz w:val="20"/>
              </w:rPr>
            </w:pPr>
            <w:r w:rsidRPr="00951688">
              <w:rPr>
                <w:rFonts w:asciiTheme="minorHAnsi" w:hAnsiTheme="minorHAnsi" w:cstheme="minorHAnsi"/>
                <w:sz w:val="20"/>
              </w:rPr>
              <w:t>Large Outdoor Pool Covers (Central Valley)</w:t>
            </w:r>
          </w:p>
        </w:tc>
        <w:tc>
          <w:tcPr>
            <w:tcW w:w="1428" w:type="pct"/>
            <w:vAlign w:val="center"/>
          </w:tcPr>
          <w:p w:rsidR="00951688" w:rsidRPr="00951688"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951688" w:rsidRPr="00951688" w:rsidRDefault="00951688" w:rsidP="00951688">
            <w:pPr>
              <w:jc w:val="center"/>
              <w:rPr>
                <w:rFonts w:asciiTheme="minorHAnsi" w:hAnsiTheme="minorHAnsi" w:cstheme="minorHAnsi"/>
                <w:sz w:val="20"/>
              </w:rPr>
            </w:pPr>
            <w:proofErr w:type="spellStart"/>
            <w:r w:rsidRPr="00951688">
              <w:rPr>
                <w:rFonts w:asciiTheme="minorHAnsi" w:hAnsiTheme="minorHAnsi" w:cstheme="minorHAnsi"/>
                <w:sz w:val="20"/>
              </w:rPr>
              <w:t>Sq</w:t>
            </w:r>
            <w:proofErr w:type="spellEnd"/>
            <w:r w:rsidRPr="00951688">
              <w:rPr>
                <w:rFonts w:asciiTheme="minorHAnsi" w:hAnsiTheme="minorHAnsi" w:cstheme="minorHAnsi"/>
                <w:sz w:val="20"/>
              </w:rPr>
              <w:t xml:space="preserve"> Ft</w:t>
            </w:r>
          </w:p>
        </w:tc>
        <w:tc>
          <w:tcPr>
            <w:tcW w:w="1210"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3.90</w:t>
            </w:r>
          </w:p>
        </w:tc>
      </w:tr>
      <w:tr w:rsidR="00951688" w:rsidRPr="006B3B03" w:rsidTr="00320DE1">
        <w:trPr>
          <w:cnfStyle w:val="000000100000" w:firstRow="0" w:lastRow="0" w:firstColumn="0" w:lastColumn="0" w:oddVBand="0" w:evenVBand="0" w:oddHBand="1" w:evenHBand="0" w:firstRowFirstColumn="0" w:firstRowLastColumn="0" w:lastRowFirstColumn="0" w:lastRowLastColumn="0"/>
          <w:trHeight w:val="413"/>
        </w:trPr>
        <w:tc>
          <w:tcPr>
            <w:tcW w:w="1483" w:type="pct"/>
            <w:vAlign w:val="center"/>
          </w:tcPr>
          <w:p w:rsidR="00951688" w:rsidRPr="00951688" w:rsidRDefault="00951688" w:rsidP="00320DE1">
            <w:pPr>
              <w:rPr>
                <w:rFonts w:asciiTheme="minorHAnsi" w:hAnsiTheme="minorHAnsi" w:cstheme="minorHAnsi"/>
                <w:sz w:val="20"/>
              </w:rPr>
            </w:pPr>
            <w:r w:rsidRPr="00951688">
              <w:rPr>
                <w:rFonts w:asciiTheme="minorHAnsi" w:hAnsiTheme="minorHAnsi" w:cstheme="minorHAnsi"/>
                <w:sz w:val="20"/>
              </w:rPr>
              <w:t>Large Outdoor Pool Covers (Coastal)</w:t>
            </w:r>
          </w:p>
        </w:tc>
        <w:tc>
          <w:tcPr>
            <w:tcW w:w="1428" w:type="pct"/>
            <w:vAlign w:val="center"/>
          </w:tcPr>
          <w:p w:rsidR="00951688" w:rsidRPr="00951688" w:rsidRDefault="005A1559" w:rsidP="00951688">
            <w:pPr>
              <w:jc w:val="center"/>
              <w:rPr>
                <w:rFonts w:asciiTheme="minorHAnsi" w:hAnsiTheme="minorHAnsi" w:cstheme="minorHAnsi"/>
                <w:sz w:val="20"/>
              </w:rPr>
            </w:pPr>
            <w:r>
              <w:rPr>
                <w:rFonts w:asciiTheme="minorHAnsi" w:hAnsiTheme="minorHAnsi" w:cstheme="minorHAnsi"/>
                <w:sz w:val="20"/>
              </w:rPr>
              <w:t>WPRSGNRWH0002</w:t>
            </w:r>
          </w:p>
        </w:tc>
        <w:tc>
          <w:tcPr>
            <w:tcW w:w="879" w:type="pct"/>
            <w:vAlign w:val="center"/>
          </w:tcPr>
          <w:p w:rsidR="00951688" w:rsidRPr="00951688" w:rsidRDefault="00951688" w:rsidP="00951688">
            <w:pPr>
              <w:jc w:val="center"/>
              <w:rPr>
                <w:rFonts w:asciiTheme="minorHAnsi" w:hAnsiTheme="minorHAnsi" w:cstheme="minorHAnsi"/>
                <w:sz w:val="20"/>
              </w:rPr>
            </w:pPr>
            <w:proofErr w:type="spellStart"/>
            <w:r w:rsidRPr="00951688">
              <w:rPr>
                <w:rFonts w:asciiTheme="minorHAnsi" w:hAnsiTheme="minorHAnsi" w:cstheme="minorHAnsi"/>
                <w:sz w:val="20"/>
              </w:rPr>
              <w:t>Sq</w:t>
            </w:r>
            <w:proofErr w:type="spellEnd"/>
            <w:r w:rsidRPr="00951688">
              <w:rPr>
                <w:rFonts w:asciiTheme="minorHAnsi" w:hAnsiTheme="minorHAnsi" w:cstheme="minorHAnsi"/>
                <w:sz w:val="20"/>
              </w:rPr>
              <w:t xml:space="preserve"> Ft</w:t>
            </w:r>
          </w:p>
        </w:tc>
        <w:tc>
          <w:tcPr>
            <w:tcW w:w="1210" w:type="pct"/>
            <w:vAlign w:val="center"/>
          </w:tcPr>
          <w:p w:rsidR="00951688" w:rsidRPr="00951688" w:rsidRDefault="00951688" w:rsidP="00951688">
            <w:pPr>
              <w:jc w:val="center"/>
              <w:rPr>
                <w:rFonts w:asciiTheme="minorHAnsi" w:hAnsiTheme="minorHAnsi" w:cstheme="minorHAnsi"/>
                <w:sz w:val="20"/>
              </w:rPr>
            </w:pPr>
            <w:r w:rsidRPr="00951688">
              <w:rPr>
                <w:rFonts w:asciiTheme="minorHAnsi" w:hAnsiTheme="minorHAnsi" w:cstheme="minorHAnsi"/>
                <w:sz w:val="20"/>
              </w:rPr>
              <w:t>5.06</w:t>
            </w:r>
          </w:p>
        </w:tc>
      </w:tr>
    </w:tbl>
    <w:p w:rsidR="006C5CA6" w:rsidRDefault="006C5CA6" w:rsidP="00F40ED1">
      <w:pPr>
        <w:pStyle w:val="Reminders"/>
        <w:rPr>
          <w:rFonts w:asciiTheme="minorHAnsi" w:hAnsiTheme="minorHAnsi" w:cstheme="minorHAnsi"/>
          <w:i w:val="0"/>
          <w:color w:val="auto"/>
          <w:sz w:val="22"/>
          <w:szCs w:val="22"/>
        </w:rPr>
      </w:pPr>
    </w:p>
    <w:p w:rsidR="00951688" w:rsidRDefault="00951688" w:rsidP="00F40ED1">
      <w:pPr>
        <w:pStyle w:val="Reminders"/>
        <w:rPr>
          <w:rFonts w:asciiTheme="minorHAnsi" w:hAnsiTheme="minorHAnsi" w:cstheme="minorHAnsi"/>
          <w:i w:val="0"/>
          <w:color w:val="auto"/>
          <w:sz w:val="22"/>
          <w:szCs w:val="22"/>
        </w:rPr>
      </w:pPr>
      <w:r w:rsidRPr="00951688">
        <w:rPr>
          <w:rFonts w:asciiTheme="minorHAnsi" w:hAnsiTheme="minorHAnsi" w:cstheme="minorHAnsi"/>
          <w:i w:val="0"/>
          <w:color w:val="auto"/>
          <w:sz w:val="22"/>
          <w:szCs w:val="22"/>
        </w:rPr>
        <w:t xml:space="preserve">Below is a summary of the iterations that were completed in RESPEC! </w:t>
      </w:r>
      <w:proofErr w:type="gramStart"/>
      <w:r w:rsidRPr="00951688">
        <w:rPr>
          <w:rFonts w:asciiTheme="minorHAnsi" w:hAnsiTheme="minorHAnsi" w:cstheme="minorHAnsi"/>
          <w:i w:val="0"/>
          <w:color w:val="auto"/>
          <w:sz w:val="22"/>
          <w:szCs w:val="22"/>
        </w:rPr>
        <w:t>and</w:t>
      </w:r>
      <w:proofErr w:type="gramEnd"/>
      <w:r w:rsidRPr="00951688">
        <w:rPr>
          <w:rFonts w:asciiTheme="minorHAnsi" w:hAnsiTheme="minorHAnsi" w:cstheme="minorHAnsi"/>
          <w:i w:val="0"/>
          <w:color w:val="auto"/>
          <w:sz w:val="22"/>
          <w:szCs w:val="22"/>
        </w:rPr>
        <w:t xml:space="preserve"> the associated savings:</w:t>
      </w:r>
    </w:p>
    <w:p w:rsidR="00951688" w:rsidRDefault="00951688" w:rsidP="00951688">
      <w:pPr>
        <w:pStyle w:val="Reminders"/>
        <w:rPr>
          <w:rFonts w:asciiTheme="minorHAnsi" w:hAnsiTheme="minorHAnsi" w:cstheme="minorHAnsi"/>
          <w:i w:val="0"/>
          <w:color w:val="auto"/>
          <w:sz w:val="22"/>
          <w:szCs w:val="22"/>
        </w:rPr>
      </w:pPr>
    </w:p>
    <w:p w:rsidR="00951688" w:rsidRPr="00F4752B" w:rsidRDefault="00951688" w:rsidP="00951688">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8</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Therms/sq. ft. Savings Summary: Indoor Pool</w:t>
      </w:r>
    </w:p>
    <w:tbl>
      <w:tblPr>
        <w:tblStyle w:val="TableContemporary"/>
        <w:tblW w:w="5000" w:type="pct"/>
        <w:jc w:val="center"/>
        <w:tblLook w:val="04A0" w:firstRow="1" w:lastRow="0" w:firstColumn="1" w:lastColumn="0" w:noHBand="0" w:noVBand="1"/>
      </w:tblPr>
      <w:tblGrid>
        <w:gridCol w:w="1827"/>
        <w:gridCol w:w="1030"/>
        <w:gridCol w:w="1239"/>
        <w:gridCol w:w="973"/>
        <w:gridCol w:w="1149"/>
        <w:gridCol w:w="1747"/>
        <w:gridCol w:w="1611"/>
      </w:tblGrid>
      <w:tr w:rsidR="00951688" w:rsidRPr="00951688" w:rsidTr="00951688">
        <w:trPr>
          <w:cnfStyle w:val="100000000000" w:firstRow="1" w:lastRow="0" w:firstColumn="0" w:lastColumn="0" w:oddVBand="0" w:evenVBand="0" w:oddHBand="0" w:evenHBand="0" w:firstRowFirstColumn="0" w:firstRowLastColumn="0" w:lastRowFirstColumn="0" w:lastRowLastColumn="0"/>
          <w:trHeight w:val="315"/>
          <w:jc w:val="center"/>
        </w:trPr>
        <w:tc>
          <w:tcPr>
            <w:tcW w:w="954"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Location</w:t>
            </w:r>
          </w:p>
        </w:tc>
        <w:tc>
          <w:tcPr>
            <w:tcW w:w="53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Pool Size</w:t>
            </w:r>
          </w:p>
        </w:tc>
        <w:tc>
          <w:tcPr>
            <w:tcW w:w="647" w:type="pct"/>
            <w:noWrap/>
            <w:vAlign w:val="center"/>
            <w:hideMark/>
          </w:tcPr>
          <w:p w:rsidR="00951688" w:rsidRDefault="00951688" w:rsidP="00951688">
            <w:pPr>
              <w:jc w:val="center"/>
              <w:rPr>
                <w:rFonts w:ascii="Calibri" w:hAnsi="Calibri"/>
                <w:color w:val="000000"/>
                <w:sz w:val="22"/>
                <w:szCs w:val="22"/>
              </w:rPr>
            </w:pPr>
            <w:r w:rsidRPr="00951688">
              <w:rPr>
                <w:rFonts w:ascii="Calibri" w:hAnsi="Calibri"/>
                <w:color w:val="000000"/>
                <w:sz w:val="22"/>
                <w:szCs w:val="22"/>
              </w:rPr>
              <w:t>Schedule</w:t>
            </w:r>
          </w:p>
          <w:p w:rsidR="00951688" w:rsidRPr="00951688" w:rsidRDefault="00951688" w:rsidP="00951688">
            <w:pPr>
              <w:jc w:val="center"/>
              <w:rPr>
                <w:rFonts w:ascii="Calibri" w:hAnsi="Calibri"/>
                <w:color w:val="000000"/>
                <w:sz w:val="22"/>
                <w:szCs w:val="22"/>
              </w:rPr>
            </w:pPr>
            <w:r>
              <w:rPr>
                <w:rFonts w:ascii="Calibri" w:hAnsi="Calibri"/>
                <w:color w:val="000000"/>
                <w:sz w:val="22"/>
                <w:szCs w:val="22"/>
              </w:rPr>
              <w:t>(</w:t>
            </w:r>
            <w:proofErr w:type="spellStart"/>
            <w:r>
              <w:rPr>
                <w:rFonts w:ascii="Calibri" w:hAnsi="Calibri"/>
                <w:color w:val="000000"/>
                <w:sz w:val="22"/>
                <w:szCs w:val="22"/>
              </w:rPr>
              <w:t>hrs</w:t>
            </w:r>
            <w:proofErr w:type="spellEnd"/>
            <w:r>
              <w:rPr>
                <w:rFonts w:ascii="Calibri" w:hAnsi="Calibri"/>
                <w:color w:val="000000"/>
                <w:sz w:val="22"/>
                <w:szCs w:val="22"/>
              </w:rPr>
              <w:t>)</w:t>
            </w:r>
          </w:p>
        </w:tc>
        <w:tc>
          <w:tcPr>
            <w:tcW w:w="50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Wind %</w:t>
            </w:r>
          </w:p>
        </w:tc>
        <w:tc>
          <w:tcPr>
            <w:tcW w:w="60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Solar %</w:t>
            </w:r>
          </w:p>
        </w:tc>
        <w:tc>
          <w:tcPr>
            <w:tcW w:w="912"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Therm Savings</w:t>
            </w:r>
          </w:p>
        </w:tc>
        <w:tc>
          <w:tcPr>
            <w:tcW w:w="84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Therms/sqft</w:t>
            </w:r>
          </w:p>
        </w:tc>
      </w:tr>
      <w:tr w:rsidR="00951688" w:rsidRPr="00951688" w:rsidTr="00951688">
        <w:trPr>
          <w:cnfStyle w:val="000000100000" w:firstRow="0" w:lastRow="0" w:firstColumn="0" w:lastColumn="0" w:oddVBand="0" w:evenVBand="0" w:oddHBand="1" w:evenHBand="0" w:firstRowFirstColumn="0" w:firstRowLastColumn="0" w:lastRowFirstColumn="0" w:lastRowLastColumn="0"/>
          <w:trHeight w:val="315"/>
          <w:jc w:val="center"/>
        </w:trPr>
        <w:tc>
          <w:tcPr>
            <w:tcW w:w="954"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Los Angeles</w:t>
            </w:r>
          </w:p>
        </w:tc>
        <w:tc>
          <w:tcPr>
            <w:tcW w:w="53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6</w:t>
            </w:r>
            <w:r>
              <w:rPr>
                <w:rFonts w:ascii="Calibri" w:hAnsi="Calibri"/>
                <w:color w:val="000000"/>
                <w:sz w:val="22"/>
                <w:szCs w:val="22"/>
              </w:rPr>
              <w:t>,</w:t>
            </w:r>
            <w:r w:rsidRPr="00951688">
              <w:rPr>
                <w:rFonts w:ascii="Calibri" w:hAnsi="Calibri"/>
                <w:color w:val="000000"/>
                <w:sz w:val="22"/>
                <w:szCs w:val="22"/>
              </w:rPr>
              <w:t>187</w:t>
            </w:r>
          </w:p>
        </w:tc>
        <w:tc>
          <w:tcPr>
            <w:tcW w:w="647" w:type="pct"/>
            <w:noWrap/>
            <w:vAlign w:val="center"/>
            <w:hideMark/>
          </w:tcPr>
          <w:p w:rsidR="00951688" w:rsidRPr="00951688" w:rsidRDefault="00951688" w:rsidP="00951688">
            <w:pPr>
              <w:jc w:val="center"/>
              <w:rPr>
                <w:rFonts w:ascii="Calibri" w:hAnsi="Calibri"/>
                <w:color w:val="000000"/>
                <w:sz w:val="22"/>
                <w:szCs w:val="22"/>
              </w:rPr>
            </w:pPr>
            <w:r>
              <w:rPr>
                <w:rFonts w:ascii="Calibri" w:hAnsi="Calibri"/>
                <w:color w:val="000000"/>
                <w:sz w:val="22"/>
                <w:szCs w:val="22"/>
              </w:rPr>
              <w:t>2,880</w:t>
            </w:r>
          </w:p>
        </w:tc>
        <w:tc>
          <w:tcPr>
            <w:tcW w:w="50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w:t>
            </w:r>
          </w:p>
        </w:tc>
        <w:tc>
          <w:tcPr>
            <w:tcW w:w="60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0</w:t>
            </w:r>
          </w:p>
        </w:tc>
        <w:tc>
          <w:tcPr>
            <w:tcW w:w="912"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16,553</w:t>
            </w:r>
          </w:p>
        </w:tc>
        <w:tc>
          <w:tcPr>
            <w:tcW w:w="84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2.68</w:t>
            </w:r>
          </w:p>
        </w:tc>
      </w:tr>
      <w:tr w:rsidR="00951688" w:rsidRPr="00951688" w:rsidTr="00951688">
        <w:trPr>
          <w:cnfStyle w:val="000000010000" w:firstRow="0" w:lastRow="0" w:firstColumn="0" w:lastColumn="0" w:oddVBand="0" w:evenVBand="0" w:oddHBand="0" w:evenHBand="1" w:firstRowFirstColumn="0" w:firstRowLastColumn="0" w:lastRowFirstColumn="0" w:lastRowLastColumn="0"/>
          <w:trHeight w:val="315"/>
          <w:jc w:val="center"/>
        </w:trPr>
        <w:tc>
          <w:tcPr>
            <w:tcW w:w="954"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Sacramento</w:t>
            </w:r>
          </w:p>
        </w:tc>
        <w:tc>
          <w:tcPr>
            <w:tcW w:w="53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6</w:t>
            </w:r>
            <w:r>
              <w:rPr>
                <w:rFonts w:ascii="Calibri" w:hAnsi="Calibri"/>
                <w:color w:val="000000"/>
                <w:sz w:val="22"/>
                <w:szCs w:val="22"/>
              </w:rPr>
              <w:t>,</w:t>
            </w:r>
            <w:r w:rsidRPr="00951688">
              <w:rPr>
                <w:rFonts w:ascii="Calibri" w:hAnsi="Calibri"/>
                <w:color w:val="000000"/>
                <w:sz w:val="22"/>
                <w:szCs w:val="22"/>
              </w:rPr>
              <w:t>187</w:t>
            </w:r>
          </w:p>
        </w:tc>
        <w:tc>
          <w:tcPr>
            <w:tcW w:w="647" w:type="pct"/>
            <w:noWrap/>
            <w:vAlign w:val="center"/>
            <w:hideMark/>
          </w:tcPr>
          <w:p w:rsidR="00951688" w:rsidRPr="00951688" w:rsidRDefault="00951688" w:rsidP="00951688">
            <w:pPr>
              <w:jc w:val="center"/>
              <w:rPr>
                <w:rFonts w:ascii="Calibri" w:hAnsi="Calibri"/>
                <w:color w:val="000000"/>
                <w:sz w:val="22"/>
                <w:szCs w:val="22"/>
              </w:rPr>
            </w:pPr>
            <w:r>
              <w:rPr>
                <w:rFonts w:ascii="Calibri" w:hAnsi="Calibri"/>
                <w:color w:val="000000"/>
                <w:sz w:val="22"/>
                <w:szCs w:val="22"/>
              </w:rPr>
              <w:t>2,880</w:t>
            </w:r>
          </w:p>
        </w:tc>
        <w:tc>
          <w:tcPr>
            <w:tcW w:w="50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w:t>
            </w:r>
          </w:p>
        </w:tc>
        <w:tc>
          <w:tcPr>
            <w:tcW w:w="60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0</w:t>
            </w:r>
          </w:p>
        </w:tc>
        <w:tc>
          <w:tcPr>
            <w:tcW w:w="912"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16,583</w:t>
            </w:r>
          </w:p>
        </w:tc>
        <w:tc>
          <w:tcPr>
            <w:tcW w:w="84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2.68</w:t>
            </w:r>
          </w:p>
        </w:tc>
      </w:tr>
      <w:tr w:rsidR="00951688" w:rsidRPr="00951688" w:rsidTr="00951688">
        <w:trPr>
          <w:cnfStyle w:val="000000100000" w:firstRow="0" w:lastRow="0" w:firstColumn="0" w:lastColumn="0" w:oddVBand="0" w:evenVBand="0" w:oddHBand="1" w:evenHBand="0" w:firstRowFirstColumn="0" w:firstRowLastColumn="0" w:lastRowFirstColumn="0" w:lastRowLastColumn="0"/>
          <w:trHeight w:val="315"/>
          <w:jc w:val="center"/>
        </w:trPr>
        <w:tc>
          <w:tcPr>
            <w:tcW w:w="954"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San Francisco</w:t>
            </w:r>
          </w:p>
        </w:tc>
        <w:tc>
          <w:tcPr>
            <w:tcW w:w="53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6</w:t>
            </w:r>
            <w:r>
              <w:rPr>
                <w:rFonts w:ascii="Calibri" w:hAnsi="Calibri"/>
                <w:color w:val="000000"/>
                <w:sz w:val="22"/>
                <w:szCs w:val="22"/>
              </w:rPr>
              <w:t>,</w:t>
            </w:r>
            <w:r w:rsidRPr="00951688">
              <w:rPr>
                <w:rFonts w:ascii="Calibri" w:hAnsi="Calibri"/>
                <w:color w:val="000000"/>
                <w:sz w:val="22"/>
                <w:szCs w:val="22"/>
              </w:rPr>
              <w:t>187</w:t>
            </w:r>
          </w:p>
        </w:tc>
        <w:tc>
          <w:tcPr>
            <w:tcW w:w="647" w:type="pct"/>
            <w:noWrap/>
            <w:vAlign w:val="center"/>
            <w:hideMark/>
          </w:tcPr>
          <w:p w:rsidR="00951688" w:rsidRPr="00951688" w:rsidRDefault="00951688" w:rsidP="00951688">
            <w:pPr>
              <w:jc w:val="center"/>
              <w:rPr>
                <w:rFonts w:ascii="Calibri" w:hAnsi="Calibri"/>
                <w:color w:val="000000"/>
                <w:sz w:val="22"/>
                <w:szCs w:val="22"/>
              </w:rPr>
            </w:pPr>
            <w:r>
              <w:rPr>
                <w:rFonts w:ascii="Calibri" w:hAnsi="Calibri"/>
                <w:color w:val="000000"/>
                <w:sz w:val="22"/>
                <w:szCs w:val="22"/>
              </w:rPr>
              <w:t>2,880</w:t>
            </w:r>
          </w:p>
        </w:tc>
        <w:tc>
          <w:tcPr>
            <w:tcW w:w="508"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w:t>
            </w:r>
          </w:p>
        </w:tc>
        <w:tc>
          <w:tcPr>
            <w:tcW w:w="60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0</w:t>
            </w:r>
          </w:p>
        </w:tc>
        <w:tc>
          <w:tcPr>
            <w:tcW w:w="912"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16,948</w:t>
            </w:r>
          </w:p>
        </w:tc>
        <w:tc>
          <w:tcPr>
            <w:tcW w:w="840" w:type="pct"/>
            <w:noWrap/>
            <w:vAlign w:val="center"/>
            <w:hideMark/>
          </w:tcPr>
          <w:p w:rsidR="00951688" w:rsidRPr="00951688" w:rsidRDefault="00951688" w:rsidP="00951688">
            <w:pPr>
              <w:jc w:val="center"/>
              <w:rPr>
                <w:rFonts w:ascii="Calibri" w:hAnsi="Calibri"/>
                <w:color w:val="000000"/>
                <w:sz w:val="22"/>
                <w:szCs w:val="22"/>
              </w:rPr>
            </w:pPr>
            <w:r w:rsidRPr="00951688">
              <w:rPr>
                <w:rFonts w:ascii="Calibri" w:hAnsi="Calibri"/>
                <w:color w:val="000000"/>
                <w:sz w:val="22"/>
                <w:szCs w:val="22"/>
              </w:rPr>
              <w:t>2.74</w:t>
            </w:r>
          </w:p>
        </w:tc>
      </w:tr>
      <w:tr w:rsidR="00951688" w:rsidRPr="00951688" w:rsidTr="00951688">
        <w:trPr>
          <w:cnfStyle w:val="000000010000" w:firstRow="0" w:lastRow="0" w:firstColumn="0" w:lastColumn="0" w:oddVBand="0" w:evenVBand="0" w:oddHBand="0" w:evenHBand="1" w:firstRowFirstColumn="0" w:firstRowLastColumn="0" w:lastRowFirstColumn="0" w:lastRowLastColumn="0"/>
          <w:trHeight w:val="315"/>
          <w:jc w:val="center"/>
        </w:trPr>
        <w:tc>
          <w:tcPr>
            <w:tcW w:w="954" w:type="pct"/>
            <w:noWrap/>
            <w:vAlign w:val="center"/>
            <w:hideMark/>
          </w:tcPr>
          <w:p w:rsidR="00951688" w:rsidRPr="00951688" w:rsidRDefault="00951688" w:rsidP="00951688">
            <w:pPr>
              <w:jc w:val="center"/>
              <w:rPr>
                <w:rFonts w:ascii="Calibri" w:hAnsi="Calibri"/>
                <w:color w:val="000000"/>
                <w:sz w:val="22"/>
                <w:szCs w:val="22"/>
              </w:rPr>
            </w:pPr>
          </w:p>
        </w:tc>
        <w:tc>
          <w:tcPr>
            <w:tcW w:w="538" w:type="pct"/>
            <w:noWrap/>
            <w:vAlign w:val="center"/>
            <w:hideMark/>
          </w:tcPr>
          <w:p w:rsidR="00951688" w:rsidRPr="00951688" w:rsidRDefault="00951688" w:rsidP="00951688">
            <w:pPr>
              <w:jc w:val="center"/>
              <w:rPr>
                <w:rFonts w:ascii="Calibri" w:hAnsi="Calibri"/>
                <w:color w:val="000000"/>
                <w:sz w:val="22"/>
                <w:szCs w:val="22"/>
              </w:rPr>
            </w:pPr>
          </w:p>
        </w:tc>
        <w:tc>
          <w:tcPr>
            <w:tcW w:w="647" w:type="pct"/>
            <w:noWrap/>
            <w:vAlign w:val="center"/>
            <w:hideMark/>
          </w:tcPr>
          <w:p w:rsidR="00951688" w:rsidRPr="00951688" w:rsidRDefault="00951688" w:rsidP="00951688">
            <w:pPr>
              <w:jc w:val="center"/>
              <w:rPr>
                <w:rFonts w:ascii="Calibri" w:hAnsi="Calibri"/>
                <w:color w:val="000000"/>
                <w:sz w:val="22"/>
                <w:szCs w:val="22"/>
              </w:rPr>
            </w:pPr>
          </w:p>
        </w:tc>
        <w:tc>
          <w:tcPr>
            <w:tcW w:w="508" w:type="pct"/>
            <w:noWrap/>
            <w:vAlign w:val="center"/>
            <w:hideMark/>
          </w:tcPr>
          <w:p w:rsidR="00951688" w:rsidRPr="00951688" w:rsidRDefault="00951688" w:rsidP="00951688">
            <w:pPr>
              <w:jc w:val="center"/>
              <w:rPr>
                <w:rFonts w:ascii="Calibri" w:hAnsi="Calibri"/>
                <w:color w:val="000000"/>
                <w:sz w:val="22"/>
                <w:szCs w:val="22"/>
              </w:rPr>
            </w:pPr>
          </w:p>
        </w:tc>
        <w:tc>
          <w:tcPr>
            <w:tcW w:w="600" w:type="pct"/>
            <w:noWrap/>
            <w:vAlign w:val="center"/>
            <w:hideMark/>
          </w:tcPr>
          <w:p w:rsidR="00951688" w:rsidRPr="00951688" w:rsidRDefault="00951688" w:rsidP="00951688">
            <w:pPr>
              <w:jc w:val="center"/>
              <w:rPr>
                <w:rFonts w:ascii="Calibri" w:hAnsi="Calibri"/>
                <w:b/>
                <w:bCs/>
                <w:color w:val="000000"/>
                <w:sz w:val="22"/>
                <w:szCs w:val="22"/>
              </w:rPr>
            </w:pPr>
            <w:r w:rsidRPr="00951688">
              <w:rPr>
                <w:rFonts w:ascii="Calibri" w:hAnsi="Calibri"/>
                <w:b/>
                <w:bCs/>
                <w:color w:val="000000"/>
                <w:sz w:val="22"/>
                <w:szCs w:val="22"/>
              </w:rPr>
              <w:t>Average</w:t>
            </w:r>
          </w:p>
        </w:tc>
        <w:tc>
          <w:tcPr>
            <w:tcW w:w="912" w:type="pct"/>
            <w:noWrap/>
            <w:vAlign w:val="center"/>
            <w:hideMark/>
          </w:tcPr>
          <w:p w:rsidR="00951688" w:rsidRPr="00951688" w:rsidRDefault="00951688" w:rsidP="00951688">
            <w:pPr>
              <w:jc w:val="center"/>
              <w:rPr>
                <w:rFonts w:ascii="Calibri" w:hAnsi="Calibri"/>
                <w:b/>
                <w:bCs/>
                <w:color w:val="000000"/>
                <w:sz w:val="22"/>
                <w:szCs w:val="22"/>
              </w:rPr>
            </w:pPr>
            <w:r w:rsidRPr="00951688">
              <w:rPr>
                <w:rFonts w:ascii="Calibri" w:hAnsi="Calibri"/>
                <w:b/>
                <w:bCs/>
                <w:color w:val="000000"/>
                <w:sz w:val="22"/>
                <w:szCs w:val="22"/>
              </w:rPr>
              <w:t>16,695</w:t>
            </w:r>
          </w:p>
        </w:tc>
        <w:tc>
          <w:tcPr>
            <w:tcW w:w="840" w:type="pct"/>
            <w:noWrap/>
            <w:vAlign w:val="center"/>
            <w:hideMark/>
          </w:tcPr>
          <w:p w:rsidR="00951688" w:rsidRPr="00951688" w:rsidRDefault="00951688" w:rsidP="00951688">
            <w:pPr>
              <w:jc w:val="center"/>
              <w:rPr>
                <w:rFonts w:ascii="Calibri" w:hAnsi="Calibri"/>
                <w:b/>
                <w:bCs/>
                <w:color w:val="000000"/>
                <w:sz w:val="22"/>
                <w:szCs w:val="22"/>
              </w:rPr>
            </w:pPr>
            <w:r w:rsidRPr="00951688">
              <w:rPr>
                <w:rFonts w:ascii="Calibri" w:hAnsi="Calibri"/>
                <w:b/>
                <w:bCs/>
                <w:color w:val="000000"/>
                <w:sz w:val="22"/>
                <w:szCs w:val="22"/>
              </w:rPr>
              <w:t>2.70</w:t>
            </w:r>
          </w:p>
        </w:tc>
      </w:tr>
      <w:tr w:rsidR="00951688" w:rsidRPr="00951688" w:rsidTr="00951688">
        <w:trPr>
          <w:cnfStyle w:val="000000100000" w:firstRow="0" w:lastRow="0" w:firstColumn="0" w:lastColumn="0" w:oddVBand="0" w:evenVBand="0" w:oddHBand="1" w:evenHBand="0" w:firstRowFirstColumn="0" w:firstRowLastColumn="0" w:lastRowFirstColumn="0" w:lastRowLastColumn="0"/>
          <w:trHeight w:val="315"/>
          <w:jc w:val="center"/>
        </w:trPr>
        <w:tc>
          <w:tcPr>
            <w:tcW w:w="5000" w:type="pct"/>
            <w:gridSpan w:val="7"/>
            <w:noWrap/>
            <w:vAlign w:val="center"/>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 xml:space="preserve">*assuming 58 </w:t>
            </w:r>
            <w:proofErr w:type="spellStart"/>
            <w:r w:rsidRPr="00951688">
              <w:rPr>
                <w:rFonts w:ascii="Calibri" w:hAnsi="Calibri"/>
                <w:color w:val="000000"/>
                <w:sz w:val="22"/>
                <w:szCs w:val="22"/>
              </w:rPr>
              <w:t>hrs</w:t>
            </w:r>
            <w:proofErr w:type="spellEnd"/>
            <w:r w:rsidRPr="00951688">
              <w:rPr>
                <w:rFonts w:ascii="Calibri" w:hAnsi="Calibri"/>
                <w:color w:val="000000"/>
                <w:sz w:val="22"/>
                <w:szCs w:val="22"/>
              </w:rPr>
              <w:t xml:space="preserve"> per week, closed from Dec 15th to Jan 15th</w:t>
            </w:r>
          </w:p>
        </w:tc>
      </w:tr>
      <w:tr w:rsidR="00951688" w:rsidRPr="00951688" w:rsidTr="00951688">
        <w:trPr>
          <w:cnfStyle w:val="000000010000" w:firstRow="0" w:lastRow="0" w:firstColumn="0" w:lastColumn="0" w:oddVBand="0" w:evenVBand="0" w:oddHBand="0" w:evenHBand="1" w:firstRowFirstColumn="0" w:firstRowLastColumn="0" w:lastRowFirstColumn="0" w:lastRowLastColumn="0"/>
          <w:trHeight w:val="315"/>
          <w:jc w:val="center"/>
        </w:trPr>
        <w:tc>
          <w:tcPr>
            <w:tcW w:w="5000" w:type="pct"/>
            <w:gridSpan w:val="7"/>
            <w:noWrap/>
            <w:vAlign w:val="center"/>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**high activity level</w:t>
            </w:r>
          </w:p>
        </w:tc>
      </w:tr>
      <w:tr w:rsidR="00951688" w:rsidRPr="00951688" w:rsidTr="00951688">
        <w:trPr>
          <w:cnfStyle w:val="000000100000" w:firstRow="0" w:lastRow="0" w:firstColumn="0" w:lastColumn="0" w:oddVBand="0" w:evenVBand="0" w:oddHBand="1" w:evenHBand="0" w:firstRowFirstColumn="0" w:firstRowLastColumn="0" w:lastRowFirstColumn="0" w:lastRowLastColumn="0"/>
          <w:trHeight w:val="315"/>
          <w:jc w:val="center"/>
        </w:trPr>
        <w:tc>
          <w:tcPr>
            <w:tcW w:w="5000" w:type="pct"/>
            <w:gridSpan w:val="7"/>
            <w:noWrap/>
            <w:vAlign w:val="center"/>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***6</w:t>
            </w:r>
            <w:r w:rsidR="00302E64">
              <w:rPr>
                <w:rFonts w:ascii="Calibri" w:hAnsi="Calibri"/>
                <w:color w:val="000000"/>
                <w:sz w:val="22"/>
                <w:szCs w:val="22"/>
              </w:rPr>
              <w:t>,</w:t>
            </w:r>
            <w:r w:rsidRPr="00951688">
              <w:rPr>
                <w:rFonts w:ascii="Calibri" w:hAnsi="Calibri"/>
                <w:color w:val="000000"/>
                <w:sz w:val="22"/>
                <w:szCs w:val="22"/>
              </w:rPr>
              <w:t xml:space="preserve">187 </w:t>
            </w:r>
            <w:proofErr w:type="spellStart"/>
            <w:r w:rsidRPr="00951688">
              <w:rPr>
                <w:rFonts w:ascii="Calibri" w:hAnsi="Calibri"/>
                <w:color w:val="000000"/>
                <w:sz w:val="22"/>
                <w:szCs w:val="22"/>
              </w:rPr>
              <w:t>sq</w:t>
            </w:r>
            <w:proofErr w:type="spellEnd"/>
            <w:r w:rsidRPr="00951688">
              <w:rPr>
                <w:rFonts w:ascii="Calibri" w:hAnsi="Calibri"/>
                <w:color w:val="000000"/>
                <w:sz w:val="22"/>
                <w:szCs w:val="22"/>
              </w:rPr>
              <w:t xml:space="preserve"> </w:t>
            </w:r>
            <w:proofErr w:type="spellStart"/>
            <w:r w:rsidRPr="00951688">
              <w:rPr>
                <w:rFonts w:ascii="Calibri" w:hAnsi="Calibri"/>
                <w:color w:val="000000"/>
                <w:sz w:val="22"/>
                <w:szCs w:val="22"/>
              </w:rPr>
              <w:t>ft</w:t>
            </w:r>
            <w:proofErr w:type="spellEnd"/>
          </w:p>
        </w:tc>
      </w:tr>
      <w:tr w:rsidR="00951688" w:rsidRPr="00951688" w:rsidTr="00951688">
        <w:trPr>
          <w:cnfStyle w:val="000000010000" w:firstRow="0" w:lastRow="0" w:firstColumn="0" w:lastColumn="0" w:oddVBand="0" w:evenVBand="0" w:oddHBand="0" w:evenHBand="1" w:firstRowFirstColumn="0" w:firstRowLastColumn="0" w:lastRowFirstColumn="0" w:lastRowLastColumn="0"/>
          <w:trHeight w:val="315"/>
          <w:jc w:val="center"/>
        </w:trPr>
        <w:tc>
          <w:tcPr>
            <w:tcW w:w="5000" w:type="pct"/>
            <w:gridSpan w:val="7"/>
            <w:noWrap/>
            <w:vAlign w:val="center"/>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****heater eff. 80, pool temp 80</w:t>
            </w:r>
          </w:p>
        </w:tc>
      </w:tr>
    </w:tbl>
    <w:p w:rsidR="00951688" w:rsidRDefault="00951688" w:rsidP="00951688">
      <w:pPr>
        <w:pStyle w:val="Caption"/>
        <w:keepNext/>
        <w:jc w:val="center"/>
        <w:rPr>
          <w:rFonts w:asciiTheme="minorHAnsi" w:hAnsiTheme="minorHAnsi" w:cstheme="minorHAnsi"/>
          <w:sz w:val="22"/>
          <w:szCs w:val="22"/>
        </w:rPr>
      </w:pPr>
    </w:p>
    <w:p w:rsidR="00B23FBE" w:rsidRDefault="00B23FBE">
      <w:pPr>
        <w:spacing w:after="200" w:line="276" w:lineRule="auto"/>
        <w:rPr>
          <w:rFonts w:asciiTheme="minorHAnsi" w:hAnsiTheme="minorHAnsi" w:cstheme="minorHAnsi"/>
          <w:b/>
          <w:bCs/>
          <w:sz w:val="22"/>
          <w:szCs w:val="22"/>
        </w:rPr>
      </w:pPr>
      <w:r>
        <w:rPr>
          <w:rFonts w:asciiTheme="minorHAnsi" w:hAnsiTheme="minorHAnsi" w:cstheme="minorHAnsi"/>
          <w:sz w:val="22"/>
          <w:szCs w:val="22"/>
        </w:rPr>
        <w:br w:type="page"/>
      </w:r>
    </w:p>
    <w:p w:rsidR="00951688" w:rsidRDefault="00951688" w:rsidP="00951688">
      <w:pPr>
        <w:pStyle w:val="Caption"/>
        <w:keepNext/>
        <w:jc w:val="center"/>
        <w:rPr>
          <w:rFonts w:asciiTheme="minorHAnsi" w:hAnsiTheme="minorHAnsi" w:cstheme="minorHAnsi"/>
          <w:i/>
          <w:sz w:val="22"/>
          <w:szCs w:val="22"/>
        </w:rPr>
      </w:pPr>
      <w:r w:rsidRPr="00F4752B">
        <w:rPr>
          <w:rFonts w:asciiTheme="minorHAnsi" w:hAnsiTheme="minorHAnsi" w:cstheme="minorHAnsi"/>
          <w:sz w:val="22"/>
          <w:szCs w:val="22"/>
        </w:rPr>
        <w:lastRenderedPageBreak/>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9</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Therms/</w:t>
      </w:r>
      <w:r w:rsidR="00B23FBE">
        <w:rPr>
          <w:rFonts w:asciiTheme="minorHAnsi" w:hAnsiTheme="minorHAnsi" w:cstheme="minorHAnsi"/>
          <w:sz w:val="22"/>
          <w:szCs w:val="22"/>
        </w:rPr>
        <w:t>sq. ft. Savings Summary: Small O</w:t>
      </w:r>
      <w:r>
        <w:rPr>
          <w:rFonts w:asciiTheme="minorHAnsi" w:hAnsiTheme="minorHAnsi" w:cstheme="minorHAnsi"/>
          <w:sz w:val="22"/>
          <w:szCs w:val="22"/>
        </w:rPr>
        <w:t>utdoor Pool</w:t>
      </w:r>
    </w:p>
    <w:tbl>
      <w:tblPr>
        <w:tblStyle w:val="TableContemporary"/>
        <w:tblW w:w="5000" w:type="pct"/>
        <w:tblLook w:val="06A0" w:firstRow="1" w:lastRow="0" w:firstColumn="1" w:lastColumn="0" w:noHBand="1" w:noVBand="1"/>
      </w:tblPr>
      <w:tblGrid>
        <w:gridCol w:w="1740"/>
        <w:gridCol w:w="1030"/>
        <w:gridCol w:w="1244"/>
        <w:gridCol w:w="1058"/>
        <w:gridCol w:w="1154"/>
        <w:gridCol w:w="1745"/>
        <w:gridCol w:w="1605"/>
      </w:tblGrid>
      <w:tr w:rsidR="00951688" w:rsidRPr="00951688" w:rsidTr="00B23FBE">
        <w:trPr>
          <w:cnfStyle w:val="100000000000" w:firstRow="1" w:lastRow="0" w:firstColumn="0" w:lastColumn="0" w:oddVBand="0" w:evenVBand="0" w:oddHBand="0" w:evenHBand="0" w:firstRowFirstColumn="0" w:firstRowLastColumn="0" w:lastRowFirstColumn="0" w:lastRowLastColumn="0"/>
          <w:trHeight w:val="288"/>
        </w:trPr>
        <w:tc>
          <w:tcPr>
            <w:tcW w:w="912"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Location</w:t>
            </w:r>
          </w:p>
        </w:tc>
        <w:tc>
          <w:tcPr>
            <w:tcW w:w="517"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Pool Size</w:t>
            </w:r>
          </w:p>
        </w:tc>
        <w:tc>
          <w:tcPr>
            <w:tcW w:w="653" w:type="pct"/>
            <w:noWrap/>
            <w:vAlign w:val="center"/>
            <w:hideMark/>
          </w:tcPr>
          <w:p w:rsidR="00951688" w:rsidRDefault="00951688" w:rsidP="00F041BE">
            <w:pPr>
              <w:jc w:val="center"/>
              <w:rPr>
                <w:rFonts w:ascii="Calibri" w:hAnsi="Calibri"/>
                <w:color w:val="000000"/>
                <w:sz w:val="22"/>
                <w:szCs w:val="22"/>
              </w:rPr>
            </w:pPr>
            <w:r w:rsidRPr="00951688">
              <w:rPr>
                <w:rFonts w:ascii="Calibri" w:hAnsi="Calibri"/>
                <w:color w:val="000000"/>
                <w:sz w:val="22"/>
                <w:szCs w:val="22"/>
              </w:rPr>
              <w:t>Schedule</w:t>
            </w:r>
          </w:p>
          <w:p w:rsidR="00F041BE" w:rsidRPr="00951688" w:rsidRDefault="00F041BE" w:rsidP="00F041BE">
            <w:pPr>
              <w:jc w:val="center"/>
              <w:rPr>
                <w:rFonts w:ascii="Calibri" w:hAnsi="Calibri"/>
                <w:color w:val="000000"/>
                <w:sz w:val="22"/>
                <w:szCs w:val="22"/>
              </w:rPr>
            </w:pPr>
            <w:r>
              <w:rPr>
                <w:rFonts w:ascii="Calibri" w:hAnsi="Calibri"/>
                <w:color w:val="000000"/>
                <w:sz w:val="22"/>
                <w:szCs w:val="22"/>
              </w:rPr>
              <w:t>(</w:t>
            </w:r>
            <w:proofErr w:type="spellStart"/>
            <w:r>
              <w:rPr>
                <w:rFonts w:ascii="Calibri" w:hAnsi="Calibri"/>
                <w:color w:val="000000"/>
                <w:sz w:val="22"/>
                <w:szCs w:val="22"/>
              </w:rPr>
              <w:t>hrs</w:t>
            </w:r>
            <w:proofErr w:type="spellEnd"/>
            <w:r>
              <w:rPr>
                <w:rFonts w:ascii="Calibri" w:hAnsi="Calibri"/>
                <w:color w:val="000000"/>
                <w:sz w:val="22"/>
                <w:szCs w:val="22"/>
              </w:rPr>
              <w:t>)</w:t>
            </w:r>
          </w:p>
        </w:tc>
        <w:tc>
          <w:tcPr>
            <w:tcW w:w="556"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Wind %</w:t>
            </w:r>
          </w:p>
        </w:tc>
        <w:tc>
          <w:tcPr>
            <w:tcW w:w="606"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Solar %</w:t>
            </w:r>
          </w:p>
        </w:tc>
        <w:tc>
          <w:tcPr>
            <w:tcW w:w="915"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Therm Savings</w:t>
            </w:r>
          </w:p>
        </w:tc>
        <w:tc>
          <w:tcPr>
            <w:tcW w:w="843" w:type="pct"/>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Therms/sqft</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Los Angeles</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F041BE" w:rsidP="00F041BE">
            <w:pPr>
              <w:jc w:val="center"/>
              <w:rPr>
                <w:rFonts w:ascii="Calibri" w:hAnsi="Calibri"/>
                <w:color w:val="000000"/>
                <w:sz w:val="22"/>
                <w:szCs w:val="22"/>
              </w:rPr>
            </w:pPr>
            <w:r>
              <w:rPr>
                <w:rFonts w:ascii="Calibri" w:hAnsi="Calibri"/>
                <w:color w:val="000000"/>
                <w:sz w:val="22"/>
                <w:szCs w:val="22"/>
              </w:rPr>
              <w:t>1,568</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0</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14,233</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2.22</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Los Angeles</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F041BE" w:rsidP="00F041BE">
            <w:pPr>
              <w:jc w:val="center"/>
              <w:rPr>
                <w:rFonts w:ascii="Calibri" w:hAnsi="Calibri"/>
                <w:color w:val="000000"/>
                <w:sz w:val="22"/>
                <w:szCs w:val="22"/>
              </w:rPr>
            </w:pPr>
            <w:r>
              <w:rPr>
                <w:rFonts w:ascii="Calibri" w:hAnsi="Calibri"/>
                <w:color w:val="000000"/>
                <w:sz w:val="22"/>
                <w:szCs w:val="22"/>
              </w:rPr>
              <w:t>1,568</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15</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5</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23,768</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3.71</w:t>
            </w:r>
          </w:p>
        </w:tc>
      </w:tr>
      <w:tr w:rsidR="00951688" w:rsidRPr="00951688" w:rsidTr="00B23FBE">
        <w:trPr>
          <w:trHeight w:val="288"/>
        </w:trPr>
        <w:tc>
          <w:tcPr>
            <w:tcW w:w="912"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17"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53"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56"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06"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Average</w:t>
            </w:r>
          </w:p>
        </w:tc>
        <w:tc>
          <w:tcPr>
            <w:tcW w:w="915"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19,001</w:t>
            </w:r>
          </w:p>
        </w:tc>
        <w:tc>
          <w:tcPr>
            <w:tcW w:w="843"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2.97</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Sacramento</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F041BE" w:rsidP="00F041BE">
            <w:pPr>
              <w:jc w:val="center"/>
              <w:rPr>
                <w:rFonts w:ascii="Calibri" w:hAnsi="Calibri"/>
                <w:color w:val="000000"/>
                <w:sz w:val="22"/>
                <w:szCs w:val="22"/>
              </w:rPr>
            </w:pPr>
            <w:r>
              <w:rPr>
                <w:rFonts w:ascii="Calibri" w:hAnsi="Calibri"/>
                <w:color w:val="000000"/>
                <w:sz w:val="22"/>
                <w:szCs w:val="22"/>
              </w:rPr>
              <w:t>1,568</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0</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10,354</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1.62</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Sacramento</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r w:rsidR="00F041BE">
              <w:rPr>
                <w:rFonts w:ascii="Calibri" w:hAnsi="Calibri"/>
                <w:color w:val="000000"/>
                <w:sz w:val="22"/>
                <w:szCs w:val="22"/>
              </w:rPr>
              <w:t>,</w:t>
            </w:r>
            <w:r w:rsidRPr="00951688">
              <w:rPr>
                <w:rFonts w:ascii="Calibri" w:hAnsi="Calibri"/>
                <w:color w:val="000000"/>
                <w:sz w:val="22"/>
                <w:szCs w:val="22"/>
              </w:rPr>
              <w:t xml:space="preserve">568 </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15</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5</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20,841</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3.26</w:t>
            </w:r>
          </w:p>
        </w:tc>
      </w:tr>
      <w:tr w:rsidR="00951688" w:rsidRPr="00951688" w:rsidTr="00B23FBE">
        <w:trPr>
          <w:trHeight w:val="288"/>
        </w:trPr>
        <w:tc>
          <w:tcPr>
            <w:tcW w:w="912"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17"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53"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56"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06"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Average</w:t>
            </w:r>
          </w:p>
        </w:tc>
        <w:tc>
          <w:tcPr>
            <w:tcW w:w="915"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15,598</w:t>
            </w:r>
          </w:p>
        </w:tc>
        <w:tc>
          <w:tcPr>
            <w:tcW w:w="843"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2.44</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San Francisco</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r w:rsidR="00F041BE">
              <w:rPr>
                <w:rFonts w:ascii="Calibri" w:hAnsi="Calibri"/>
                <w:color w:val="000000"/>
                <w:sz w:val="22"/>
                <w:szCs w:val="22"/>
              </w:rPr>
              <w:t>,</w:t>
            </w:r>
            <w:r w:rsidRPr="00951688">
              <w:rPr>
                <w:rFonts w:ascii="Calibri" w:hAnsi="Calibri"/>
                <w:color w:val="000000"/>
                <w:sz w:val="22"/>
                <w:szCs w:val="22"/>
              </w:rPr>
              <w:t>568</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0</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18,380</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2.87</w:t>
            </w:r>
          </w:p>
        </w:tc>
      </w:tr>
      <w:tr w:rsidR="00951688" w:rsidRPr="00951688" w:rsidTr="00B23FBE">
        <w:trPr>
          <w:trHeight w:val="288"/>
        </w:trPr>
        <w:tc>
          <w:tcPr>
            <w:tcW w:w="912"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San Francisco</w:t>
            </w:r>
          </w:p>
        </w:tc>
        <w:tc>
          <w:tcPr>
            <w:tcW w:w="517"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Small</w:t>
            </w:r>
          </w:p>
        </w:tc>
        <w:tc>
          <w:tcPr>
            <w:tcW w:w="65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w:t>
            </w:r>
            <w:r w:rsidR="00F041BE">
              <w:rPr>
                <w:rFonts w:ascii="Calibri" w:hAnsi="Calibri"/>
                <w:color w:val="000000"/>
                <w:sz w:val="22"/>
                <w:szCs w:val="22"/>
              </w:rPr>
              <w:t>,</w:t>
            </w:r>
            <w:r w:rsidRPr="00951688">
              <w:rPr>
                <w:rFonts w:ascii="Calibri" w:hAnsi="Calibri"/>
                <w:color w:val="000000"/>
                <w:sz w:val="22"/>
                <w:szCs w:val="22"/>
              </w:rPr>
              <w:t>568</w:t>
            </w:r>
          </w:p>
        </w:tc>
        <w:tc>
          <w:tcPr>
            <w:tcW w:w="55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15</w:t>
            </w:r>
          </w:p>
        </w:tc>
        <w:tc>
          <w:tcPr>
            <w:tcW w:w="606"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5</w:t>
            </w:r>
          </w:p>
        </w:tc>
        <w:tc>
          <w:tcPr>
            <w:tcW w:w="915"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30,565</w:t>
            </w:r>
          </w:p>
        </w:tc>
        <w:tc>
          <w:tcPr>
            <w:tcW w:w="843" w:type="pct"/>
            <w:shd w:val="clear" w:color="auto" w:fill="F2F2F2" w:themeFill="background1" w:themeFillShade="F2"/>
            <w:noWrap/>
            <w:vAlign w:val="center"/>
            <w:hideMark/>
          </w:tcPr>
          <w:p w:rsidR="00951688" w:rsidRPr="00951688" w:rsidRDefault="00951688" w:rsidP="00F041BE">
            <w:pPr>
              <w:jc w:val="center"/>
              <w:rPr>
                <w:rFonts w:ascii="Calibri" w:hAnsi="Calibri"/>
                <w:color w:val="000000"/>
                <w:sz w:val="22"/>
                <w:szCs w:val="22"/>
              </w:rPr>
            </w:pPr>
            <w:r w:rsidRPr="00951688">
              <w:rPr>
                <w:rFonts w:ascii="Calibri" w:hAnsi="Calibri"/>
                <w:color w:val="000000"/>
                <w:sz w:val="22"/>
                <w:szCs w:val="22"/>
              </w:rPr>
              <w:t>4.78</w:t>
            </w:r>
          </w:p>
        </w:tc>
      </w:tr>
      <w:tr w:rsidR="00951688" w:rsidRPr="00951688" w:rsidTr="00B23FBE">
        <w:trPr>
          <w:trHeight w:val="288"/>
        </w:trPr>
        <w:tc>
          <w:tcPr>
            <w:tcW w:w="912"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17"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53"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556" w:type="pct"/>
            <w:shd w:val="clear" w:color="auto" w:fill="BFBFBF" w:themeFill="background1" w:themeFillShade="BF"/>
            <w:noWrap/>
            <w:vAlign w:val="center"/>
            <w:hideMark/>
          </w:tcPr>
          <w:p w:rsidR="00951688" w:rsidRPr="00951688" w:rsidRDefault="00951688" w:rsidP="00F041BE">
            <w:pPr>
              <w:jc w:val="center"/>
              <w:rPr>
                <w:rFonts w:ascii="Calibri" w:hAnsi="Calibri"/>
                <w:color w:val="000000"/>
                <w:sz w:val="22"/>
                <w:szCs w:val="22"/>
              </w:rPr>
            </w:pPr>
          </w:p>
        </w:tc>
        <w:tc>
          <w:tcPr>
            <w:tcW w:w="606"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Average</w:t>
            </w:r>
          </w:p>
        </w:tc>
        <w:tc>
          <w:tcPr>
            <w:tcW w:w="915"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24,473</w:t>
            </w:r>
          </w:p>
        </w:tc>
        <w:tc>
          <w:tcPr>
            <w:tcW w:w="843" w:type="pct"/>
            <w:shd w:val="clear" w:color="auto" w:fill="BFBFBF" w:themeFill="background1" w:themeFillShade="BF"/>
            <w:noWrap/>
            <w:vAlign w:val="center"/>
            <w:hideMark/>
          </w:tcPr>
          <w:p w:rsidR="00951688" w:rsidRPr="00951688" w:rsidRDefault="00951688" w:rsidP="00F041BE">
            <w:pPr>
              <w:jc w:val="center"/>
              <w:rPr>
                <w:rFonts w:ascii="Calibri" w:hAnsi="Calibri"/>
                <w:b/>
                <w:bCs/>
                <w:color w:val="000000"/>
                <w:sz w:val="22"/>
                <w:szCs w:val="22"/>
              </w:rPr>
            </w:pPr>
            <w:r w:rsidRPr="00951688">
              <w:rPr>
                <w:rFonts w:ascii="Calibri" w:hAnsi="Calibri"/>
                <w:b/>
                <w:bCs/>
                <w:color w:val="000000"/>
                <w:sz w:val="22"/>
                <w:szCs w:val="22"/>
              </w:rPr>
              <w:t>3.82</w:t>
            </w:r>
          </w:p>
        </w:tc>
      </w:tr>
      <w:tr w:rsidR="00951688" w:rsidRPr="00951688" w:rsidTr="00B23FBE">
        <w:trPr>
          <w:trHeight w:val="288"/>
        </w:trPr>
        <w:tc>
          <w:tcPr>
            <w:tcW w:w="5000" w:type="pct"/>
            <w:gridSpan w:val="7"/>
            <w:shd w:val="clear" w:color="auto" w:fill="F2F2F2" w:themeFill="background1" w:themeFillShade="F2"/>
            <w:noWrap/>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 xml:space="preserve">*assuming 58 </w:t>
            </w:r>
            <w:proofErr w:type="spellStart"/>
            <w:r w:rsidRPr="00951688">
              <w:rPr>
                <w:rFonts w:ascii="Calibri" w:hAnsi="Calibri"/>
                <w:color w:val="000000"/>
                <w:sz w:val="22"/>
                <w:szCs w:val="22"/>
              </w:rPr>
              <w:t>hrs</w:t>
            </w:r>
            <w:proofErr w:type="spellEnd"/>
            <w:r w:rsidRPr="00951688">
              <w:rPr>
                <w:rFonts w:ascii="Calibri" w:hAnsi="Calibri"/>
                <w:color w:val="000000"/>
                <w:sz w:val="22"/>
                <w:szCs w:val="22"/>
              </w:rPr>
              <w:t xml:space="preserve"> per week, closed from Oct 1 to Feb 28th</w:t>
            </w:r>
          </w:p>
        </w:tc>
      </w:tr>
      <w:tr w:rsidR="00951688" w:rsidRPr="00951688" w:rsidTr="00B23FBE">
        <w:trPr>
          <w:trHeight w:val="288"/>
        </w:trPr>
        <w:tc>
          <w:tcPr>
            <w:tcW w:w="5000" w:type="pct"/>
            <w:gridSpan w:val="7"/>
            <w:shd w:val="clear" w:color="auto" w:fill="F2F2F2" w:themeFill="background1" w:themeFillShade="F2"/>
            <w:noWrap/>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**high activity level</w:t>
            </w:r>
          </w:p>
        </w:tc>
      </w:tr>
      <w:tr w:rsidR="00951688" w:rsidRPr="00951688" w:rsidTr="00B23FBE">
        <w:trPr>
          <w:trHeight w:val="288"/>
        </w:trPr>
        <w:tc>
          <w:tcPr>
            <w:tcW w:w="5000" w:type="pct"/>
            <w:gridSpan w:val="7"/>
            <w:shd w:val="clear" w:color="auto" w:fill="F2F2F2" w:themeFill="background1" w:themeFillShade="F2"/>
            <w:noWrap/>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***6</w:t>
            </w:r>
            <w:r w:rsidR="00302E64">
              <w:rPr>
                <w:rFonts w:ascii="Calibri" w:hAnsi="Calibri"/>
                <w:color w:val="000000"/>
                <w:sz w:val="22"/>
                <w:szCs w:val="22"/>
              </w:rPr>
              <w:t>,</w:t>
            </w:r>
            <w:r w:rsidRPr="00951688">
              <w:rPr>
                <w:rFonts w:ascii="Calibri" w:hAnsi="Calibri"/>
                <w:color w:val="000000"/>
                <w:sz w:val="22"/>
                <w:szCs w:val="22"/>
              </w:rPr>
              <w:t xml:space="preserve">400 </w:t>
            </w:r>
            <w:proofErr w:type="spellStart"/>
            <w:r w:rsidRPr="00951688">
              <w:rPr>
                <w:rFonts w:ascii="Calibri" w:hAnsi="Calibri"/>
                <w:color w:val="000000"/>
                <w:sz w:val="22"/>
                <w:szCs w:val="22"/>
              </w:rPr>
              <w:t>sq</w:t>
            </w:r>
            <w:proofErr w:type="spellEnd"/>
            <w:r w:rsidRPr="00951688">
              <w:rPr>
                <w:rFonts w:ascii="Calibri" w:hAnsi="Calibri"/>
                <w:color w:val="000000"/>
                <w:sz w:val="22"/>
                <w:szCs w:val="22"/>
              </w:rPr>
              <w:t xml:space="preserve"> </w:t>
            </w:r>
            <w:proofErr w:type="spellStart"/>
            <w:r w:rsidRPr="00951688">
              <w:rPr>
                <w:rFonts w:ascii="Calibri" w:hAnsi="Calibri"/>
                <w:color w:val="000000"/>
                <w:sz w:val="22"/>
                <w:szCs w:val="22"/>
              </w:rPr>
              <w:t>ft</w:t>
            </w:r>
            <w:proofErr w:type="spellEnd"/>
          </w:p>
        </w:tc>
      </w:tr>
      <w:tr w:rsidR="00951688" w:rsidRPr="00951688" w:rsidTr="00B23FBE">
        <w:trPr>
          <w:trHeight w:val="288"/>
        </w:trPr>
        <w:tc>
          <w:tcPr>
            <w:tcW w:w="5000" w:type="pct"/>
            <w:gridSpan w:val="7"/>
            <w:shd w:val="clear" w:color="auto" w:fill="F2F2F2" w:themeFill="background1" w:themeFillShade="F2"/>
            <w:noWrap/>
            <w:hideMark/>
          </w:tcPr>
          <w:p w:rsidR="00951688" w:rsidRPr="00951688" w:rsidRDefault="00951688" w:rsidP="00951688">
            <w:pPr>
              <w:rPr>
                <w:rFonts w:ascii="Calibri" w:hAnsi="Calibri"/>
                <w:color w:val="000000"/>
                <w:sz w:val="22"/>
                <w:szCs w:val="22"/>
              </w:rPr>
            </w:pPr>
            <w:r w:rsidRPr="00951688">
              <w:rPr>
                <w:rFonts w:ascii="Calibri" w:hAnsi="Calibri"/>
                <w:color w:val="000000"/>
                <w:sz w:val="22"/>
                <w:szCs w:val="22"/>
              </w:rPr>
              <w:t>****heater eff. 80, pool temp 80</w:t>
            </w:r>
          </w:p>
        </w:tc>
      </w:tr>
    </w:tbl>
    <w:p w:rsidR="00951688" w:rsidRDefault="00951688" w:rsidP="00F40ED1">
      <w:pPr>
        <w:pStyle w:val="Reminders"/>
        <w:rPr>
          <w:rFonts w:asciiTheme="minorHAnsi" w:hAnsiTheme="minorHAnsi" w:cstheme="minorHAnsi"/>
          <w:i w:val="0"/>
          <w:color w:val="auto"/>
          <w:sz w:val="22"/>
          <w:szCs w:val="22"/>
        </w:rPr>
      </w:pPr>
    </w:p>
    <w:p w:rsidR="00B23FBE" w:rsidRPr="00B23FBE" w:rsidRDefault="00B23FBE" w:rsidP="00B23FBE">
      <w:pPr>
        <w:pStyle w:val="Reminders"/>
        <w:jc w:val="center"/>
        <w:rPr>
          <w:rFonts w:asciiTheme="minorHAnsi" w:hAnsiTheme="minorHAnsi" w:cstheme="minorHAnsi"/>
          <w:b/>
          <w:i w:val="0"/>
          <w:color w:val="auto"/>
          <w:sz w:val="22"/>
          <w:szCs w:val="22"/>
        </w:rPr>
      </w:pPr>
      <w:r w:rsidRPr="00B23FBE">
        <w:rPr>
          <w:rFonts w:asciiTheme="minorHAnsi" w:hAnsiTheme="minorHAnsi" w:cstheme="minorHAnsi"/>
          <w:b/>
          <w:i w:val="0"/>
          <w:color w:val="auto"/>
          <w:sz w:val="22"/>
          <w:szCs w:val="22"/>
        </w:rPr>
        <w:t xml:space="preserve">Table </w:t>
      </w:r>
      <w:r w:rsidRPr="00B23FBE">
        <w:rPr>
          <w:rFonts w:asciiTheme="minorHAnsi" w:hAnsiTheme="minorHAnsi" w:cstheme="minorHAnsi"/>
          <w:b/>
          <w:i w:val="0"/>
          <w:color w:val="auto"/>
          <w:sz w:val="22"/>
          <w:szCs w:val="22"/>
        </w:rPr>
        <w:fldChar w:fldCharType="begin"/>
      </w:r>
      <w:r w:rsidRPr="00B23FBE">
        <w:rPr>
          <w:rFonts w:asciiTheme="minorHAnsi" w:hAnsiTheme="minorHAnsi" w:cstheme="minorHAnsi"/>
          <w:b/>
          <w:i w:val="0"/>
          <w:color w:val="auto"/>
          <w:sz w:val="22"/>
          <w:szCs w:val="22"/>
        </w:rPr>
        <w:instrText xml:space="preserve"> SEQ Table \* ARABIC </w:instrText>
      </w:r>
      <w:r w:rsidRPr="00B23FBE">
        <w:rPr>
          <w:rFonts w:asciiTheme="minorHAnsi" w:hAnsiTheme="minorHAnsi" w:cstheme="minorHAnsi"/>
          <w:b/>
          <w:i w:val="0"/>
          <w:color w:val="auto"/>
          <w:sz w:val="22"/>
          <w:szCs w:val="22"/>
        </w:rPr>
        <w:fldChar w:fldCharType="separate"/>
      </w:r>
      <w:r w:rsidR="00AB4A96">
        <w:rPr>
          <w:rFonts w:asciiTheme="minorHAnsi" w:hAnsiTheme="minorHAnsi" w:cstheme="minorHAnsi"/>
          <w:b/>
          <w:i w:val="0"/>
          <w:noProof/>
          <w:color w:val="auto"/>
          <w:sz w:val="22"/>
          <w:szCs w:val="22"/>
        </w:rPr>
        <w:t>10</w:t>
      </w:r>
      <w:r w:rsidRPr="00B23FBE">
        <w:rPr>
          <w:rFonts w:asciiTheme="minorHAnsi" w:hAnsiTheme="minorHAnsi" w:cstheme="minorHAnsi"/>
          <w:b/>
          <w:i w:val="0"/>
          <w:color w:val="auto"/>
          <w:sz w:val="22"/>
          <w:szCs w:val="22"/>
        </w:rPr>
        <w:fldChar w:fldCharType="end"/>
      </w:r>
      <w:r w:rsidRPr="00B23FBE">
        <w:rPr>
          <w:rFonts w:asciiTheme="minorHAnsi" w:hAnsiTheme="minorHAnsi" w:cstheme="minorHAnsi"/>
          <w:b/>
          <w:i w:val="0"/>
          <w:color w:val="auto"/>
          <w:sz w:val="22"/>
          <w:szCs w:val="22"/>
        </w:rPr>
        <w:t xml:space="preserve">  Therms/sq. ft. Savings Summary: </w:t>
      </w:r>
      <w:r>
        <w:rPr>
          <w:rFonts w:asciiTheme="minorHAnsi" w:hAnsiTheme="minorHAnsi" w:cstheme="minorHAnsi"/>
          <w:b/>
          <w:i w:val="0"/>
          <w:color w:val="auto"/>
          <w:sz w:val="22"/>
          <w:szCs w:val="22"/>
        </w:rPr>
        <w:t>Large O</w:t>
      </w:r>
      <w:r w:rsidRPr="00B23FBE">
        <w:rPr>
          <w:rFonts w:asciiTheme="minorHAnsi" w:hAnsiTheme="minorHAnsi" w:cstheme="minorHAnsi"/>
          <w:b/>
          <w:i w:val="0"/>
          <w:color w:val="auto"/>
          <w:sz w:val="22"/>
          <w:szCs w:val="22"/>
        </w:rPr>
        <w:t>utdoor Pool</w:t>
      </w:r>
    </w:p>
    <w:tbl>
      <w:tblPr>
        <w:tblW w:w="5000" w:type="pct"/>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1651"/>
        <w:gridCol w:w="1193"/>
        <w:gridCol w:w="1207"/>
        <w:gridCol w:w="1061"/>
        <w:gridCol w:w="1120"/>
        <w:gridCol w:w="1787"/>
        <w:gridCol w:w="1557"/>
      </w:tblGrid>
      <w:tr w:rsidR="00B23FBE" w:rsidRPr="00390AAF" w:rsidTr="00B23FBE">
        <w:trPr>
          <w:cantSplit/>
          <w:trHeight w:val="288"/>
          <w:tblHeader/>
          <w:jc w:val="center"/>
        </w:trPr>
        <w:tc>
          <w:tcPr>
            <w:tcW w:w="862"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Location</w:t>
            </w:r>
          </w:p>
        </w:tc>
        <w:tc>
          <w:tcPr>
            <w:tcW w:w="62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Pool Size</w:t>
            </w:r>
          </w:p>
        </w:tc>
        <w:tc>
          <w:tcPr>
            <w:tcW w:w="630" w:type="pct"/>
            <w:tcBorders>
              <w:bottom w:val="single" w:sz="8" w:space="0" w:color="FFFFFF"/>
            </w:tcBorders>
            <w:shd w:val="clear" w:color="auto" w:fill="BFBFBF" w:themeFill="background1" w:themeFillShade="BF"/>
            <w:noWrap/>
            <w:vAlign w:val="center"/>
            <w:hideMark/>
          </w:tcPr>
          <w:p w:rsidR="00B23FBE" w:rsidRDefault="00B23FBE" w:rsidP="00B23FBE">
            <w:pPr>
              <w:jc w:val="center"/>
              <w:rPr>
                <w:rFonts w:ascii="Calibri" w:hAnsi="Calibri"/>
                <w:b/>
                <w:bCs/>
                <w:color w:val="000000"/>
                <w:sz w:val="22"/>
                <w:szCs w:val="22"/>
              </w:rPr>
            </w:pPr>
            <w:r w:rsidRPr="00390AAF">
              <w:rPr>
                <w:rFonts w:ascii="Calibri" w:hAnsi="Calibri"/>
                <w:b/>
                <w:bCs/>
                <w:color w:val="000000"/>
                <w:sz w:val="22"/>
                <w:szCs w:val="22"/>
              </w:rPr>
              <w:t>Schedule</w:t>
            </w:r>
          </w:p>
          <w:p w:rsidR="00B23FBE" w:rsidRPr="00390AAF" w:rsidRDefault="00B23FBE" w:rsidP="00B23FBE">
            <w:pPr>
              <w:jc w:val="center"/>
              <w:rPr>
                <w:rFonts w:ascii="Calibri" w:hAnsi="Calibri"/>
                <w:b/>
                <w:bCs/>
                <w:color w:val="000000"/>
                <w:sz w:val="22"/>
                <w:szCs w:val="22"/>
              </w:rPr>
            </w:pPr>
            <w:r>
              <w:rPr>
                <w:rFonts w:ascii="Calibri" w:hAnsi="Calibri"/>
                <w:b/>
                <w:bCs/>
                <w:color w:val="000000"/>
                <w:sz w:val="22"/>
                <w:szCs w:val="22"/>
              </w:rPr>
              <w:t>(</w:t>
            </w:r>
            <w:proofErr w:type="spellStart"/>
            <w:r>
              <w:rPr>
                <w:rFonts w:ascii="Calibri" w:hAnsi="Calibri"/>
                <w:b/>
                <w:bCs/>
                <w:color w:val="000000"/>
                <w:sz w:val="22"/>
                <w:szCs w:val="22"/>
              </w:rPr>
              <w:t>hrs</w:t>
            </w:r>
            <w:proofErr w:type="spellEnd"/>
            <w:r>
              <w:rPr>
                <w:rFonts w:ascii="Calibri" w:hAnsi="Calibri"/>
                <w:b/>
                <w:bCs/>
                <w:color w:val="000000"/>
                <w:sz w:val="22"/>
                <w:szCs w:val="22"/>
              </w:rPr>
              <w:t>)</w:t>
            </w:r>
          </w:p>
        </w:tc>
        <w:tc>
          <w:tcPr>
            <w:tcW w:w="554"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Wind %</w:t>
            </w:r>
          </w:p>
        </w:tc>
        <w:tc>
          <w:tcPr>
            <w:tcW w:w="585"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Solar %</w:t>
            </w:r>
          </w:p>
        </w:tc>
        <w:tc>
          <w:tcPr>
            <w:tcW w:w="93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Therm Savings</w:t>
            </w:r>
          </w:p>
        </w:tc>
        <w:tc>
          <w:tcPr>
            <w:tcW w:w="81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Therms/sqft</w:t>
            </w:r>
          </w:p>
        </w:tc>
      </w:tr>
      <w:tr w:rsidR="00B23FBE" w:rsidRPr="00390AAF" w:rsidTr="00B23FBE">
        <w:trPr>
          <w:trHeight w:val="288"/>
          <w:jc w:val="center"/>
        </w:trPr>
        <w:tc>
          <w:tcPr>
            <w:tcW w:w="862"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Los Angeles</w:t>
            </w:r>
          </w:p>
        </w:tc>
        <w:tc>
          <w:tcPr>
            <w:tcW w:w="62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1</w:t>
            </w:r>
          </w:p>
        </w:tc>
        <w:tc>
          <w:tcPr>
            <w:tcW w:w="585"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0</w:t>
            </w:r>
          </w:p>
        </w:tc>
        <w:tc>
          <w:tcPr>
            <w:tcW w:w="93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47,114</w:t>
            </w:r>
          </w:p>
        </w:tc>
        <w:tc>
          <w:tcPr>
            <w:tcW w:w="81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3.93</w:t>
            </w:r>
          </w:p>
        </w:tc>
      </w:tr>
      <w:tr w:rsidR="00B23FBE" w:rsidRPr="00390AAF" w:rsidTr="00B23FBE">
        <w:trPr>
          <w:trHeight w:val="288"/>
          <w:jc w:val="center"/>
        </w:trPr>
        <w:tc>
          <w:tcPr>
            <w:tcW w:w="862"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Los Angeles</w:t>
            </w:r>
          </w:p>
        </w:tc>
        <w:tc>
          <w:tcPr>
            <w:tcW w:w="62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585"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93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56,281</w:t>
            </w:r>
          </w:p>
        </w:tc>
        <w:tc>
          <w:tcPr>
            <w:tcW w:w="81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4.69</w:t>
            </w:r>
          </w:p>
        </w:tc>
      </w:tr>
      <w:tr w:rsidR="00B23FBE" w:rsidRPr="00390AAF" w:rsidTr="00B23FBE">
        <w:trPr>
          <w:trHeight w:val="288"/>
          <w:jc w:val="center"/>
        </w:trPr>
        <w:tc>
          <w:tcPr>
            <w:tcW w:w="862"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2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30"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54"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85"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Average</w:t>
            </w:r>
          </w:p>
        </w:tc>
        <w:tc>
          <w:tcPr>
            <w:tcW w:w="93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51,698</w:t>
            </w:r>
          </w:p>
        </w:tc>
        <w:tc>
          <w:tcPr>
            <w:tcW w:w="81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4.31</w:t>
            </w:r>
          </w:p>
        </w:tc>
      </w:tr>
      <w:tr w:rsidR="00B23FBE" w:rsidRPr="00390AAF" w:rsidTr="00B23FBE">
        <w:trPr>
          <w:trHeight w:val="288"/>
          <w:jc w:val="center"/>
        </w:trPr>
        <w:tc>
          <w:tcPr>
            <w:tcW w:w="862"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Sacramento</w:t>
            </w:r>
          </w:p>
        </w:tc>
        <w:tc>
          <w:tcPr>
            <w:tcW w:w="62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1</w:t>
            </w:r>
          </w:p>
        </w:tc>
        <w:tc>
          <w:tcPr>
            <w:tcW w:w="585"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0</w:t>
            </w:r>
          </w:p>
        </w:tc>
        <w:tc>
          <w:tcPr>
            <w:tcW w:w="93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42,339</w:t>
            </w:r>
          </w:p>
        </w:tc>
        <w:tc>
          <w:tcPr>
            <w:tcW w:w="81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3.53</w:t>
            </w:r>
          </w:p>
        </w:tc>
      </w:tr>
      <w:tr w:rsidR="00B23FBE" w:rsidRPr="00390AAF" w:rsidTr="00B23FBE">
        <w:trPr>
          <w:trHeight w:val="288"/>
          <w:jc w:val="center"/>
        </w:trPr>
        <w:tc>
          <w:tcPr>
            <w:tcW w:w="862"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Sacramento</w:t>
            </w:r>
          </w:p>
        </w:tc>
        <w:tc>
          <w:tcPr>
            <w:tcW w:w="62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585"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93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51,348</w:t>
            </w:r>
          </w:p>
        </w:tc>
        <w:tc>
          <w:tcPr>
            <w:tcW w:w="81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4.28</w:t>
            </w:r>
          </w:p>
        </w:tc>
      </w:tr>
      <w:tr w:rsidR="00B23FBE" w:rsidRPr="00390AAF" w:rsidTr="00B23FBE">
        <w:trPr>
          <w:trHeight w:val="288"/>
          <w:jc w:val="center"/>
        </w:trPr>
        <w:tc>
          <w:tcPr>
            <w:tcW w:w="862" w:type="pct"/>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23" w:type="pct"/>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30" w:type="pct"/>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54" w:type="pct"/>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85" w:type="pct"/>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Average</w:t>
            </w:r>
          </w:p>
        </w:tc>
        <w:tc>
          <w:tcPr>
            <w:tcW w:w="933" w:type="pct"/>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46,844</w:t>
            </w:r>
          </w:p>
        </w:tc>
        <w:tc>
          <w:tcPr>
            <w:tcW w:w="813" w:type="pct"/>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3.90</w:t>
            </w:r>
          </w:p>
        </w:tc>
      </w:tr>
      <w:tr w:rsidR="00B23FBE" w:rsidRPr="00390AAF" w:rsidTr="00B23FBE">
        <w:trPr>
          <w:trHeight w:val="288"/>
          <w:jc w:val="center"/>
        </w:trPr>
        <w:tc>
          <w:tcPr>
            <w:tcW w:w="862"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San Francisco</w:t>
            </w:r>
          </w:p>
        </w:tc>
        <w:tc>
          <w:tcPr>
            <w:tcW w:w="62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1</w:t>
            </w:r>
          </w:p>
        </w:tc>
        <w:tc>
          <w:tcPr>
            <w:tcW w:w="585"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0</w:t>
            </w:r>
          </w:p>
        </w:tc>
        <w:tc>
          <w:tcPr>
            <w:tcW w:w="93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56,082</w:t>
            </w:r>
          </w:p>
        </w:tc>
        <w:tc>
          <w:tcPr>
            <w:tcW w:w="813" w:type="pct"/>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4.67</w:t>
            </w:r>
          </w:p>
        </w:tc>
      </w:tr>
      <w:tr w:rsidR="00B23FBE" w:rsidRPr="00390AAF" w:rsidTr="00B23FBE">
        <w:trPr>
          <w:trHeight w:val="288"/>
          <w:jc w:val="center"/>
        </w:trPr>
        <w:tc>
          <w:tcPr>
            <w:tcW w:w="862"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San Francisco</w:t>
            </w:r>
          </w:p>
        </w:tc>
        <w:tc>
          <w:tcPr>
            <w:tcW w:w="62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Large</w:t>
            </w:r>
          </w:p>
        </w:tc>
        <w:tc>
          <w:tcPr>
            <w:tcW w:w="630"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Pr>
                <w:rFonts w:ascii="Calibri" w:hAnsi="Calibri"/>
                <w:color w:val="000000"/>
                <w:sz w:val="22"/>
                <w:szCs w:val="22"/>
              </w:rPr>
              <w:t>2,880</w:t>
            </w:r>
          </w:p>
        </w:tc>
        <w:tc>
          <w:tcPr>
            <w:tcW w:w="554"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585"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w:t>
            </w:r>
          </w:p>
        </w:tc>
        <w:tc>
          <w:tcPr>
            <w:tcW w:w="93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65,365</w:t>
            </w:r>
          </w:p>
        </w:tc>
        <w:tc>
          <w:tcPr>
            <w:tcW w:w="813" w:type="pct"/>
            <w:tcBorders>
              <w:bottom w:val="single" w:sz="8" w:space="0" w:color="FFFFFF"/>
            </w:tcBorders>
            <w:shd w:val="clear" w:color="auto" w:fill="F2F2F2" w:themeFill="background1" w:themeFillShade="F2"/>
            <w:noWrap/>
            <w:vAlign w:val="center"/>
            <w:hideMark/>
          </w:tcPr>
          <w:p w:rsidR="00B23FBE" w:rsidRPr="00390AAF" w:rsidRDefault="00B23FBE" w:rsidP="00B23FBE">
            <w:pPr>
              <w:jc w:val="center"/>
              <w:rPr>
                <w:rFonts w:ascii="Calibri" w:hAnsi="Calibri"/>
                <w:color w:val="000000"/>
                <w:sz w:val="22"/>
                <w:szCs w:val="22"/>
              </w:rPr>
            </w:pPr>
            <w:r w:rsidRPr="00390AAF">
              <w:rPr>
                <w:rFonts w:ascii="Calibri" w:hAnsi="Calibri"/>
                <w:color w:val="000000"/>
                <w:sz w:val="22"/>
                <w:szCs w:val="22"/>
              </w:rPr>
              <w:t>5.45</w:t>
            </w:r>
          </w:p>
        </w:tc>
      </w:tr>
      <w:tr w:rsidR="00B23FBE" w:rsidRPr="00390AAF" w:rsidTr="00B23FBE">
        <w:trPr>
          <w:trHeight w:val="288"/>
          <w:jc w:val="center"/>
        </w:trPr>
        <w:tc>
          <w:tcPr>
            <w:tcW w:w="862"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2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630"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54"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color w:val="000000"/>
                <w:sz w:val="22"/>
                <w:szCs w:val="22"/>
              </w:rPr>
            </w:pPr>
          </w:p>
        </w:tc>
        <w:tc>
          <w:tcPr>
            <w:tcW w:w="585"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Average</w:t>
            </w:r>
          </w:p>
        </w:tc>
        <w:tc>
          <w:tcPr>
            <w:tcW w:w="93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60,724</w:t>
            </w:r>
          </w:p>
        </w:tc>
        <w:tc>
          <w:tcPr>
            <w:tcW w:w="813" w:type="pct"/>
            <w:tcBorders>
              <w:bottom w:val="single" w:sz="8" w:space="0" w:color="FFFFFF"/>
            </w:tcBorders>
            <w:shd w:val="clear" w:color="auto" w:fill="BFBFBF" w:themeFill="background1" w:themeFillShade="BF"/>
            <w:noWrap/>
            <w:vAlign w:val="center"/>
            <w:hideMark/>
          </w:tcPr>
          <w:p w:rsidR="00B23FBE" w:rsidRPr="00390AAF" w:rsidRDefault="00B23FBE" w:rsidP="00B23FBE">
            <w:pPr>
              <w:jc w:val="center"/>
              <w:rPr>
                <w:rFonts w:ascii="Calibri" w:hAnsi="Calibri"/>
                <w:b/>
                <w:bCs/>
                <w:color w:val="000000"/>
                <w:sz w:val="22"/>
                <w:szCs w:val="22"/>
              </w:rPr>
            </w:pPr>
            <w:r w:rsidRPr="00390AAF">
              <w:rPr>
                <w:rFonts w:ascii="Calibri" w:hAnsi="Calibri"/>
                <w:b/>
                <w:bCs/>
                <w:color w:val="000000"/>
                <w:sz w:val="22"/>
                <w:szCs w:val="22"/>
              </w:rPr>
              <w:t>5.06</w:t>
            </w:r>
          </w:p>
        </w:tc>
      </w:tr>
      <w:tr w:rsidR="00B23FBE" w:rsidRPr="00390AAF" w:rsidTr="00B23FBE">
        <w:trPr>
          <w:trHeight w:val="288"/>
          <w:jc w:val="center"/>
        </w:trPr>
        <w:tc>
          <w:tcPr>
            <w:tcW w:w="5000" w:type="pct"/>
            <w:gridSpan w:val="7"/>
            <w:shd w:val="clear" w:color="auto" w:fill="F2F2F2" w:themeFill="background1" w:themeFillShade="F2"/>
            <w:noWrap/>
            <w:vAlign w:val="bottom"/>
            <w:hideMark/>
          </w:tcPr>
          <w:p w:rsidR="00B23FBE" w:rsidRPr="00390AAF" w:rsidRDefault="00B23FBE" w:rsidP="00625A16">
            <w:pPr>
              <w:rPr>
                <w:rFonts w:ascii="Calibri" w:hAnsi="Calibri"/>
                <w:color w:val="000000"/>
                <w:sz w:val="22"/>
                <w:szCs w:val="22"/>
              </w:rPr>
            </w:pPr>
            <w:r w:rsidRPr="00390AAF">
              <w:rPr>
                <w:rFonts w:ascii="Calibri" w:hAnsi="Calibri"/>
                <w:color w:val="000000"/>
                <w:sz w:val="22"/>
                <w:szCs w:val="22"/>
              </w:rPr>
              <w:t xml:space="preserve">*assuming 58 </w:t>
            </w:r>
            <w:proofErr w:type="spellStart"/>
            <w:r w:rsidRPr="00390AAF">
              <w:rPr>
                <w:rFonts w:ascii="Calibri" w:hAnsi="Calibri"/>
                <w:color w:val="000000"/>
                <w:sz w:val="22"/>
                <w:szCs w:val="22"/>
              </w:rPr>
              <w:t>hrs</w:t>
            </w:r>
            <w:proofErr w:type="spellEnd"/>
            <w:r w:rsidRPr="00390AAF">
              <w:rPr>
                <w:rFonts w:ascii="Calibri" w:hAnsi="Calibri"/>
                <w:color w:val="000000"/>
                <w:sz w:val="22"/>
                <w:szCs w:val="22"/>
              </w:rPr>
              <w:t xml:space="preserve"> per week, closed from </w:t>
            </w:r>
            <w:r>
              <w:rPr>
                <w:rFonts w:ascii="Calibri" w:hAnsi="Calibri"/>
                <w:color w:val="000000"/>
                <w:sz w:val="22"/>
                <w:szCs w:val="22"/>
              </w:rPr>
              <w:t>D</w:t>
            </w:r>
            <w:r w:rsidRPr="00390AAF">
              <w:rPr>
                <w:rFonts w:ascii="Calibri" w:hAnsi="Calibri"/>
                <w:color w:val="000000"/>
                <w:sz w:val="22"/>
                <w:szCs w:val="22"/>
              </w:rPr>
              <w:t xml:space="preserve">ec 15th to </w:t>
            </w:r>
            <w:r>
              <w:rPr>
                <w:rFonts w:ascii="Calibri" w:hAnsi="Calibri"/>
                <w:color w:val="000000"/>
                <w:sz w:val="22"/>
                <w:szCs w:val="22"/>
              </w:rPr>
              <w:t>J</w:t>
            </w:r>
            <w:r w:rsidRPr="00390AAF">
              <w:rPr>
                <w:rFonts w:ascii="Calibri" w:hAnsi="Calibri"/>
                <w:color w:val="000000"/>
                <w:sz w:val="22"/>
                <w:szCs w:val="22"/>
              </w:rPr>
              <w:t>an 15th</w:t>
            </w:r>
          </w:p>
        </w:tc>
      </w:tr>
      <w:tr w:rsidR="00B23FBE" w:rsidRPr="00390AAF" w:rsidTr="00B23FBE">
        <w:trPr>
          <w:trHeight w:val="288"/>
          <w:jc w:val="center"/>
        </w:trPr>
        <w:tc>
          <w:tcPr>
            <w:tcW w:w="5000" w:type="pct"/>
            <w:gridSpan w:val="7"/>
            <w:shd w:val="clear" w:color="auto" w:fill="F2F2F2" w:themeFill="background1" w:themeFillShade="F2"/>
            <w:noWrap/>
            <w:vAlign w:val="bottom"/>
            <w:hideMark/>
          </w:tcPr>
          <w:p w:rsidR="00B23FBE" w:rsidRPr="00390AAF" w:rsidRDefault="00B23FBE" w:rsidP="00625A16">
            <w:pPr>
              <w:rPr>
                <w:rFonts w:ascii="Calibri" w:hAnsi="Calibri"/>
                <w:color w:val="000000"/>
                <w:sz w:val="22"/>
                <w:szCs w:val="22"/>
              </w:rPr>
            </w:pPr>
            <w:r w:rsidRPr="00390AAF">
              <w:rPr>
                <w:rFonts w:ascii="Calibri" w:hAnsi="Calibri"/>
                <w:color w:val="000000"/>
                <w:sz w:val="22"/>
                <w:szCs w:val="22"/>
              </w:rPr>
              <w:t>**high activity level</w:t>
            </w:r>
          </w:p>
        </w:tc>
      </w:tr>
      <w:tr w:rsidR="00B23FBE" w:rsidRPr="00390AAF" w:rsidTr="00B23FBE">
        <w:trPr>
          <w:trHeight w:val="288"/>
          <w:jc w:val="center"/>
        </w:trPr>
        <w:tc>
          <w:tcPr>
            <w:tcW w:w="5000" w:type="pct"/>
            <w:gridSpan w:val="7"/>
            <w:shd w:val="clear" w:color="auto" w:fill="F2F2F2" w:themeFill="background1" w:themeFillShade="F2"/>
            <w:noWrap/>
            <w:vAlign w:val="bottom"/>
            <w:hideMark/>
          </w:tcPr>
          <w:p w:rsidR="00B23FBE" w:rsidRPr="00390AAF" w:rsidRDefault="00B23FBE" w:rsidP="00625A16">
            <w:pPr>
              <w:rPr>
                <w:rFonts w:ascii="Calibri" w:hAnsi="Calibri"/>
                <w:color w:val="000000"/>
                <w:sz w:val="22"/>
                <w:szCs w:val="22"/>
              </w:rPr>
            </w:pPr>
            <w:r w:rsidRPr="00390AAF">
              <w:rPr>
                <w:rFonts w:ascii="Calibri" w:hAnsi="Calibri"/>
                <w:color w:val="000000"/>
                <w:sz w:val="22"/>
                <w:szCs w:val="22"/>
              </w:rPr>
              <w:t xml:space="preserve">***12,000 </w:t>
            </w:r>
            <w:proofErr w:type="spellStart"/>
            <w:r w:rsidRPr="00390AAF">
              <w:rPr>
                <w:rFonts w:ascii="Calibri" w:hAnsi="Calibri"/>
                <w:color w:val="000000"/>
                <w:sz w:val="22"/>
                <w:szCs w:val="22"/>
              </w:rPr>
              <w:t>sq</w:t>
            </w:r>
            <w:proofErr w:type="spellEnd"/>
            <w:r w:rsidRPr="00390AAF">
              <w:rPr>
                <w:rFonts w:ascii="Calibri" w:hAnsi="Calibri"/>
                <w:color w:val="000000"/>
                <w:sz w:val="22"/>
                <w:szCs w:val="22"/>
              </w:rPr>
              <w:t xml:space="preserve"> </w:t>
            </w:r>
            <w:proofErr w:type="spellStart"/>
            <w:r w:rsidRPr="00390AAF">
              <w:rPr>
                <w:rFonts w:ascii="Calibri" w:hAnsi="Calibri"/>
                <w:color w:val="000000"/>
                <w:sz w:val="22"/>
                <w:szCs w:val="22"/>
              </w:rPr>
              <w:t>ft</w:t>
            </w:r>
            <w:proofErr w:type="spellEnd"/>
          </w:p>
        </w:tc>
      </w:tr>
      <w:tr w:rsidR="00B23FBE" w:rsidRPr="00390AAF" w:rsidTr="00B23FBE">
        <w:trPr>
          <w:trHeight w:val="288"/>
          <w:jc w:val="center"/>
        </w:trPr>
        <w:tc>
          <w:tcPr>
            <w:tcW w:w="5000" w:type="pct"/>
            <w:gridSpan w:val="7"/>
            <w:shd w:val="clear" w:color="auto" w:fill="F2F2F2" w:themeFill="background1" w:themeFillShade="F2"/>
            <w:noWrap/>
            <w:vAlign w:val="bottom"/>
            <w:hideMark/>
          </w:tcPr>
          <w:p w:rsidR="00B23FBE" w:rsidRPr="00390AAF" w:rsidRDefault="00B23FBE" w:rsidP="00625A16">
            <w:pPr>
              <w:rPr>
                <w:rFonts w:ascii="Calibri" w:hAnsi="Calibri"/>
                <w:color w:val="000000"/>
                <w:sz w:val="22"/>
                <w:szCs w:val="22"/>
              </w:rPr>
            </w:pPr>
            <w:r w:rsidRPr="00390AAF">
              <w:rPr>
                <w:rFonts w:ascii="Calibri" w:hAnsi="Calibri"/>
                <w:color w:val="000000"/>
                <w:sz w:val="22"/>
                <w:szCs w:val="22"/>
              </w:rPr>
              <w:t>****heater eff. 80, pool temp 80</w:t>
            </w:r>
          </w:p>
        </w:tc>
      </w:tr>
    </w:tbl>
    <w:p w:rsidR="00E16609" w:rsidRPr="000F130A" w:rsidRDefault="00E16609" w:rsidP="00E16609">
      <w:pPr>
        <w:pStyle w:val="Heading1"/>
        <w:keepNext w:val="0"/>
        <w:rPr>
          <w:rFonts w:asciiTheme="minorHAnsi" w:hAnsiTheme="minorHAnsi" w:cstheme="minorHAnsi"/>
        </w:rPr>
      </w:pPr>
      <w:bookmarkStart w:id="16" w:name="_Toc214003093"/>
      <w:proofErr w:type="gramStart"/>
      <w:r w:rsidRPr="00B30197">
        <w:rPr>
          <w:rFonts w:asciiTheme="minorHAnsi" w:hAnsiTheme="minorHAnsi" w:cstheme="minorHAnsi"/>
        </w:rPr>
        <w:t>Section 3.</w:t>
      </w:r>
      <w:proofErr w:type="gramEnd"/>
      <w:r w:rsidRPr="00B30197">
        <w:rPr>
          <w:rFonts w:asciiTheme="minorHAnsi" w:hAnsiTheme="minorHAnsi" w:cstheme="minorHAnsi"/>
        </w:rPr>
        <w:t xml:space="preserve"> Load Shape</w:t>
      </w:r>
      <w:bookmarkEnd w:id="16"/>
      <w:r w:rsidRPr="00B30197">
        <w:rPr>
          <w:rFonts w:asciiTheme="minorHAnsi" w:hAnsiTheme="minorHAnsi" w:cstheme="minorHAnsi"/>
        </w:rPr>
        <w:t>s</w:t>
      </w:r>
    </w:p>
    <w:p w:rsidR="00302E64" w:rsidRPr="00302E64" w:rsidRDefault="00302E64" w:rsidP="00302E64">
      <w:pPr>
        <w:pStyle w:val="Caption"/>
        <w:rPr>
          <w:rFonts w:asciiTheme="minorHAnsi" w:hAnsiTheme="minorHAnsi" w:cstheme="minorHAnsi"/>
          <w:b w:val="0"/>
          <w:bCs w:val="0"/>
          <w:sz w:val="22"/>
          <w:szCs w:val="22"/>
        </w:rPr>
      </w:pPr>
      <w:bookmarkStart w:id="17" w:name="_Ref296597958"/>
      <w:r w:rsidRPr="00302E64">
        <w:rPr>
          <w:rFonts w:asciiTheme="minorHAnsi" w:hAnsiTheme="minorHAnsi" w:cstheme="minorHAnsi"/>
          <w:b w:val="0"/>
          <w:bCs w:val="0"/>
          <w:sz w:val="22"/>
          <w:szCs w:val="22"/>
        </w:rPr>
        <w:t>Load shapes are not applicable to gas measures because the price of gas is not dependent on time-of-use.</w:t>
      </w:r>
    </w:p>
    <w:p w:rsidR="001B5D6C" w:rsidRDefault="001B5D6C">
      <w:pPr>
        <w:spacing w:after="200" w:line="276" w:lineRule="auto"/>
        <w:rPr>
          <w:rFonts w:asciiTheme="minorHAnsi" w:hAnsiTheme="minorHAnsi" w:cstheme="minorHAnsi"/>
          <w:b/>
          <w:bCs/>
          <w:smallCaps/>
          <w:kern w:val="32"/>
          <w:sz w:val="36"/>
          <w:szCs w:val="32"/>
        </w:rPr>
      </w:pPr>
      <w:bookmarkStart w:id="18" w:name="_Toc214003096"/>
      <w:bookmarkEnd w:id="17"/>
      <w:r>
        <w:rPr>
          <w:rFonts w:asciiTheme="minorHAnsi" w:hAnsiTheme="minorHAnsi" w:cstheme="minorHAnsi"/>
        </w:rPr>
        <w:br w:type="page"/>
      </w:r>
    </w:p>
    <w:p w:rsidR="00E16609"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lastRenderedPageBreak/>
        <w:t>Section 4.</w:t>
      </w:r>
      <w:proofErr w:type="gramEnd"/>
      <w:r w:rsidRPr="000F130A">
        <w:rPr>
          <w:rFonts w:asciiTheme="minorHAnsi" w:hAnsiTheme="minorHAnsi" w:cstheme="minorHAnsi"/>
        </w:rPr>
        <w:t xml:space="preserve"> Base Case &amp; Measure Costs</w:t>
      </w:r>
      <w:bookmarkEnd w:id="18"/>
    </w:p>
    <w:p w:rsidR="00E16609" w:rsidRPr="000F130A" w:rsidRDefault="00E16609" w:rsidP="00824F1C">
      <w:pPr>
        <w:pStyle w:val="Heading2"/>
        <w:rPr>
          <w:rFonts w:asciiTheme="minorHAnsi" w:hAnsiTheme="minorHAnsi" w:cstheme="minorHAnsi"/>
        </w:rPr>
      </w:pPr>
      <w:bookmarkStart w:id="19" w:name="_MON_1399297811"/>
      <w:bookmarkStart w:id="20" w:name="_Toc214003097"/>
      <w:bookmarkEnd w:id="19"/>
      <w:r w:rsidRPr="000F130A">
        <w:rPr>
          <w:rFonts w:asciiTheme="minorHAnsi" w:hAnsiTheme="minorHAnsi" w:cstheme="minorHAnsi"/>
        </w:rPr>
        <w:t>4.1 Base Case Cost</w:t>
      </w:r>
      <w:bookmarkEnd w:id="20"/>
    </w:p>
    <w:p w:rsidR="00E16609" w:rsidRPr="00FA4EDE" w:rsidRDefault="00FA4EDE" w:rsidP="003D2871">
      <w:pPr>
        <w:pStyle w:val="Reminders"/>
        <w:rPr>
          <w:rFonts w:asciiTheme="minorHAnsi" w:hAnsiTheme="minorHAnsi" w:cstheme="minorHAnsi"/>
          <w:i w:val="0"/>
          <w:color w:val="auto"/>
          <w:sz w:val="22"/>
          <w:szCs w:val="22"/>
        </w:rPr>
      </w:pPr>
      <w:r w:rsidRPr="00FA4EDE">
        <w:rPr>
          <w:rFonts w:asciiTheme="minorHAnsi" w:hAnsiTheme="minorHAnsi" w:cstheme="minorHAnsi"/>
          <w:i w:val="0"/>
          <w:color w:val="auto"/>
          <w:sz w:val="22"/>
          <w:szCs w:val="22"/>
        </w:rPr>
        <w:t>There is no base case cost as the pool had no covers originally.</w:t>
      </w:r>
      <w:r w:rsidR="00E16609" w:rsidRPr="00FA4EDE">
        <w:rPr>
          <w:rFonts w:asciiTheme="minorHAnsi" w:hAnsiTheme="minorHAnsi" w:cstheme="minorHAnsi"/>
          <w:i w:val="0"/>
          <w:color w:val="auto"/>
          <w:sz w:val="22"/>
          <w:szCs w:val="22"/>
        </w:rPr>
        <w:t xml:space="preserve"> </w:t>
      </w:r>
    </w:p>
    <w:p w:rsidR="00E16609" w:rsidRPr="000F130A" w:rsidRDefault="00E16609" w:rsidP="00E16609">
      <w:pPr>
        <w:pStyle w:val="Heading2"/>
        <w:keepNext w:val="0"/>
        <w:rPr>
          <w:rFonts w:asciiTheme="minorHAnsi" w:hAnsiTheme="minorHAnsi" w:cstheme="minorHAnsi"/>
        </w:rPr>
      </w:pPr>
      <w:bookmarkStart w:id="21" w:name="_Toc214003098"/>
      <w:r w:rsidRPr="000F130A">
        <w:rPr>
          <w:rFonts w:asciiTheme="minorHAnsi" w:hAnsiTheme="minorHAnsi" w:cstheme="minorHAnsi"/>
        </w:rPr>
        <w:t>4.2 Gross Measure Cost</w:t>
      </w:r>
      <w:bookmarkEnd w:id="21"/>
    </w:p>
    <w:p w:rsidR="00F56792" w:rsidRDefault="00FA4EDE" w:rsidP="00E16609">
      <w:pPr>
        <w:pStyle w:val="Reminders"/>
        <w:rPr>
          <w:rFonts w:asciiTheme="minorHAnsi" w:hAnsiTheme="minorHAnsi" w:cstheme="minorHAnsi"/>
          <w:i w:val="0"/>
          <w:color w:val="auto"/>
          <w:sz w:val="22"/>
          <w:szCs w:val="22"/>
        </w:rPr>
      </w:pPr>
      <w:r w:rsidRPr="00FA4EDE">
        <w:rPr>
          <w:rFonts w:asciiTheme="minorHAnsi" w:hAnsiTheme="minorHAnsi" w:cstheme="minorHAnsi"/>
          <w:i w:val="0"/>
          <w:color w:val="auto"/>
          <w:sz w:val="22"/>
          <w:szCs w:val="22"/>
        </w:rPr>
        <w:t>Based on a review of 7 pool cover projects, the following results were derived.</w:t>
      </w:r>
      <w:r>
        <w:rPr>
          <w:rFonts w:asciiTheme="minorHAnsi" w:hAnsiTheme="minorHAnsi" w:cstheme="minorHAnsi"/>
          <w:i w:val="0"/>
          <w:color w:val="auto"/>
          <w:sz w:val="22"/>
          <w:szCs w:val="22"/>
        </w:rPr>
        <w:t xml:space="preserve"> [A]</w:t>
      </w:r>
    </w:p>
    <w:p w:rsidR="00FA4EDE" w:rsidRPr="00BD3931" w:rsidRDefault="00FA4EDE" w:rsidP="00FA4EDE">
      <w:pPr>
        <w:rPr>
          <w:rFonts w:asciiTheme="minorHAnsi" w:hAnsiTheme="minorHAnsi" w:cstheme="minorHAnsi"/>
          <w:sz w:val="22"/>
          <w:szCs w:val="22"/>
        </w:rPr>
      </w:pPr>
    </w:p>
    <w:p w:rsidR="00FA4EDE" w:rsidRDefault="00FA4EDE" w:rsidP="00FA4EDE">
      <w:pPr>
        <w:pStyle w:val="Caption"/>
        <w:jc w:val="center"/>
        <w:rPr>
          <w:rFonts w:asciiTheme="minorHAnsi" w:hAnsiTheme="minorHAnsi" w:cstheme="minorHAnsi"/>
          <w: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11</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Pool Cover Measure Cost Results</w:t>
      </w:r>
    </w:p>
    <w:tbl>
      <w:tblPr>
        <w:tblStyle w:val="TableContemporary"/>
        <w:tblW w:w="5000" w:type="pct"/>
        <w:jc w:val="center"/>
        <w:tblLook w:val="0020" w:firstRow="1" w:lastRow="0" w:firstColumn="0" w:lastColumn="0" w:noHBand="0" w:noVBand="0"/>
      </w:tblPr>
      <w:tblGrid>
        <w:gridCol w:w="5355"/>
        <w:gridCol w:w="4221"/>
      </w:tblGrid>
      <w:tr w:rsidR="00FA4EDE" w:rsidRPr="00216549" w:rsidTr="00FF4AB8">
        <w:trPr>
          <w:cnfStyle w:val="100000000000" w:firstRow="1" w:lastRow="0" w:firstColumn="0" w:lastColumn="0" w:oddVBand="0" w:evenVBand="0" w:oddHBand="0" w:evenHBand="0" w:firstRowFirstColumn="0" w:firstRowLastColumn="0" w:lastRowFirstColumn="0" w:lastRowLastColumn="0"/>
          <w:trHeight w:val="288"/>
          <w:jc w:val="center"/>
        </w:trPr>
        <w:tc>
          <w:tcPr>
            <w:tcW w:w="2796"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Parameter</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Value</w:t>
            </w:r>
          </w:p>
        </w:tc>
      </w:tr>
      <w:tr w:rsidR="00FA4EDE" w:rsidRPr="00216549"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Small Pool Cover Cost</w:t>
            </w:r>
            <w:r w:rsidRPr="00FA4EDE">
              <w:rPr>
                <w:rFonts w:asciiTheme="minorHAnsi" w:eastAsia="Batang" w:hAnsiTheme="minorHAnsi" w:cstheme="minorHAnsi"/>
                <w:sz w:val="20"/>
                <w:vertAlign w:val="superscript"/>
                <w:lang w:eastAsia="ko-KR"/>
              </w:rPr>
              <w:t>1</w:t>
            </w:r>
            <w:r w:rsidRPr="00FA4EDE">
              <w:rPr>
                <w:rFonts w:asciiTheme="minorHAnsi" w:eastAsia="Batang" w:hAnsiTheme="minorHAnsi" w:cstheme="minorHAnsi"/>
                <w:sz w:val="20"/>
                <w:lang w:eastAsia="ko-KR"/>
              </w:rPr>
              <w:t>(length &lt; 50 yards)</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$1.68/</w:t>
            </w:r>
            <w:proofErr w:type="spellStart"/>
            <w:r w:rsidRPr="00FA4EDE">
              <w:rPr>
                <w:rFonts w:asciiTheme="minorHAnsi" w:eastAsia="Batang" w:hAnsiTheme="minorHAnsi" w:cstheme="minorHAnsi"/>
                <w:sz w:val="20"/>
                <w:lang w:eastAsia="ko-KR"/>
              </w:rPr>
              <w:t>sq.ft</w:t>
            </w:r>
            <w:proofErr w:type="spellEnd"/>
            <w:r w:rsidRPr="00FA4EDE">
              <w:rPr>
                <w:rFonts w:asciiTheme="minorHAnsi" w:eastAsia="Batang" w:hAnsiTheme="minorHAnsi" w:cstheme="minorHAnsi"/>
                <w:sz w:val="20"/>
                <w:lang w:eastAsia="ko-KR"/>
              </w:rPr>
              <w:t>.</w:t>
            </w:r>
          </w:p>
        </w:tc>
      </w:tr>
      <w:tr w:rsidR="00FA4EDE" w:rsidRPr="00216549" w:rsidTr="00320DE1">
        <w:trPr>
          <w:cnfStyle w:val="000000010000" w:firstRow="0" w:lastRow="0" w:firstColumn="0" w:lastColumn="0" w:oddVBand="0" w:evenVBand="0" w:oddHBand="0" w:evenHBand="1"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Large Pool Average Cover Cost</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$1.68/</w:t>
            </w:r>
            <w:proofErr w:type="spellStart"/>
            <w:r w:rsidRPr="00FA4EDE">
              <w:rPr>
                <w:rFonts w:asciiTheme="minorHAnsi" w:eastAsia="Batang" w:hAnsiTheme="minorHAnsi" w:cstheme="minorHAnsi"/>
                <w:sz w:val="20"/>
                <w:lang w:eastAsia="ko-KR"/>
              </w:rPr>
              <w:t>sq.ft</w:t>
            </w:r>
            <w:proofErr w:type="spellEnd"/>
            <w:r w:rsidRPr="00FA4EDE">
              <w:rPr>
                <w:rFonts w:asciiTheme="minorHAnsi" w:eastAsia="Batang" w:hAnsiTheme="minorHAnsi" w:cstheme="minorHAnsi"/>
                <w:sz w:val="20"/>
                <w:lang w:eastAsia="ko-KR"/>
              </w:rPr>
              <w:t>.</w:t>
            </w:r>
          </w:p>
        </w:tc>
      </w:tr>
      <w:tr w:rsidR="00FA4EDE" w:rsidRPr="00216549"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Average Power Winder Cost</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$8,125/winder</w:t>
            </w:r>
          </w:p>
        </w:tc>
      </w:tr>
      <w:tr w:rsidR="00FA4EDE" w:rsidRPr="00216549" w:rsidTr="00320DE1">
        <w:trPr>
          <w:cnfStyle w:val="000000010000" w:firstRow="0" w:lastRow="0" w:firstColumn="0" w:lastColumn="0" w:oddVBand="0" w:evenVBand="0" w:oddHBand="0" w:evenHBand="1"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Average Large Pool Size (length&gt;50 yards)</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proofErr w:type="gramStart"/>
            <w:r w:rsidRPr="00FA4EDE">
              <w:rPr>
                <w:rFonts w:asciiTheme="minorHAnsi" w:eastAsia="Batang" w:hAnsiTheme="minorHAnsi" w:cstheme="minorHAnsi"/>
                <w:sz w:val="20"/>
                <w:lang w:eastAsia="ko-KR"/>
              </w:rPr>
              <w:t xml:space="preserve">13,523 </w:t>
            </w:r>
            <w:proofErr w:type="spellStart"/>
            <w:r w:rsidRPr="00FA4EDE">
              <w:rPr>
                <w:rFonts w:asciiTheme="minorHAnsi" w:eastAsia="Batang" w:hAnsiTheme="minorHAnsi" w:cstheme="minorHAnsi"/>
                <w:sz w:val="20"/>
                <w:lang w:eastAsia="ko-KR"/>
              </w:rPr>
              <w:t>sq.ft</w:t>
            </w:r>
            <w:proofErr w:type="spellEnd"/>
            <w:r w:rsidRPr="00FA4EDE">
              <w:rPr>
                <w:rFonts w:asciiTheme="minorHAnsi" w:eastAsia="Batang" w:hAnsiTheme="minorHAnsi" w:cstheme="minorHAnsi"/>
                <w:sz w:val="20"/>
                <w:lang w:eastAsia="ko-KR"/>
              </w:rPr>
              <w:t>.</w:t>
            </w:r>
            <w:proofErr w:type="gramEnd"/>
          </w:p>
        </w:tc>
      </w:tr>
      <w:tr w:rsidR="00FA4EDE" w:rsidRPr="00216549"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 xml:space="preserve">Average Winder Cost per </w:t>
            </w:r>
            <w:proofErr w:type="spellStart"/>
            <w:r w:rsidRPr="00FA4EDE">
              <w:rPr>
                <w:rFonts w:asciiTheme="minorHAnsi" w:eastAsia="Batang" w:hAnsiTheme="minorHAnsi" w:cstheme="minorHAnsi"/>
                <w:sz w:val="20"/>
                <w:lang w:eastAsia="ko-KR"/>
              </w:rPr>
              <w:t>sq.ft</w:t>
            </w:r>
            <w:proofErr w:type="spellEnd"/>
            <w:r w:rsidRPr="00FA4EDE">
              <w:rPr>
                <w:rFonts w:asciiTheme="minorHAnsi" w:eastAsia="Batang" w:hAnsiTheme="minorHAnsi" w:cstheme="minorHAnsi"/>
                <w:sz w:val="20"/>
                <w:lang w:eastAsia="ko-KR"/>
              </w:rPr>
              <w:t>.</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$0.60</w:t>
            </w:r>
          </w:p>
        </w:tc>
      </w:tr>
      <w:tr w:rsidR="00FA4EDE" w:rsidRPr="00216549" w:rsidTr="00320DE1">
        <w:trPr>
          <w:cnfStyle w:val="000000010000" w:firstRow="0" w:lastRow="0" w:firstColumn="0" w:lastColumn="0" w:oddVBand="0" w:evenVBand="0" w:oddHBand="0" w:evenHBand="1" w:firstRowFirstColumn="0" w:firstRowLastColumn="0" w:lastRowFirstColumn="0" w:lastRowLastColumn="0"/>
          <w:trHeight w:val="288"/>
          <w:jc w:val="center"/>
        </w:trPr>
        <w:tc>
          <w:tcPr>
            <w:tcW w:w="2796" w:type="pct"/>
            <w:noWrap/>
            <w:vAlign w:val="center"/>
          </w:tcPr>
          <w:p w:rsidR="00FA4EDE" w:rsidRPr="00FA4EDE" w:rsidRDefault="00FA4EDE" w:rsidP="00320DE1">
            <w:pPr>
              <w:keepNext/>
              <w:keepLines/>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Total Large Pool Cover Cost</w:t>
            </w:r>
          </w:p>
        </w:tc>
        <w:tc>
          <w:tcPr>
            <w:tcW w:w="2204" w:type="pct"/>
            <w:noWrap/>
            <w:vAlign w:val="center"/>
          </w:tcPr>
          <w:p w:rsidR="00FA4EDE" w:rsidRPr="00FA4EDE" w:rsidRDefault="00FA4EDE" w:rsidP="00FA4EDE">
            <w:pPr>
              <w:keepNext/>
              <w:keepLines/>
              <w:jc w:val="center"/>
              <w:rPr>
                <w:rFonts w:asciiTheme="minorHAnsi" w:eastAsia="Batang" w:hAnsiTheme="minorHAnsi" w:cstheme="minorHAnsi"/>
                <w:sz w:val="20"/>
                <w:lang w:eastAsia="ko-KR"/>
              </w:rPr>
            </w:pPr>
            <w:r w:rsidRPr="00FA4EDE">
              <w:rPr>
                <w:rFonts w:asciiTheme="minorHAnsi" w:eastAsia="Batang" w:hAnsiTheme="minorHAnsi" w:cstheme="minorHAnsi"/>
                <w:sz w:val="20"/>
                <w:lang w:eastAsia="ko-KR"/>
              </w:rPr>
              <w:t>$2.28/</w:t>
            </w:r>
            <w:proofErr w:type="spellStart"/>
            <w:r w:rsidRPr="00FA4EDE">
              <w:rPr>
                <w:rFonts w:asciiTheme="minorHAnsi" w:eastAsia="Batang" w:hAnsiTheme="minorHAnsi" w:cstheme="minorHAnsi"/>
                <w:sz w:val="20"/>
                <w:lang w:eastAsia="ko-KR"/>
              </w:rPr>
              <w:t>sq.ft</w:t>
            </w:r>
            <w:proofErr w:type="spellEnd"/>
            <w:r w:rsidRPr="00FA4EDE">
              <w:rPr>
                <w:rFonts w:asciiTheme="minorHAnsi" w:eastAsia="Batang" w:hAnsiTheme="minorHAnsi" w:cstheme="minorHAnsi"/>
                <w:sz w:val="20"/>
                <w:lang w:eastAsia="ko-KR"/>
              </w:rPr>
              <w:t>.</w:t>
            </w:r>
          </w:p>
        </w:tc>
      </w:tr>
    </w:tbl>
    <w:p w:rsidR="00FA4EDE" w:rsidRDefault="00FA4EDE" w:rsidP="00E16609">
      <w:pPr>
        <w:pStyle w:val="Reminders"/>
        <w:rPr>
          <w:rFonts w:asciiTheme="minorHAnsi" w:hAnsiTheme="minorHAnsi" w:cstheme="minorHAnsi"/>
          <w:i w:val="0"/>
          <w:color w:val="auto"/>
          <w:sz w:val="22"/>
          <w:szCs w:val="22"/>
        </w:rPr>
      </w:pPr>
    </w:p>
    <w:p w:rsidR="00FA4EDE" w:rsidRDefault="00FA4EDE" w:rsidP="00FA4EDE">
      <w:pPr>
        <w:pStyle w:val="Caption"/>
        <w:jc w:val="center"/>
        <w:rPr>
          <w:rFonts w:asciiTheme="minorHAnsi" w:hAnsiTheme="minorHAnsi" w:cstheme="minorHAnsi"/>
          <w: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AB4A96">
        <w:rPr>
          <w:rFonts w:asciiTheme="minorHAnsi" w:hAnsiTheme="minorHAnsi" w:cstheme="minorHAnsi"/>
          <w:noProof/>
          <w:sz w:val="22"/>
          <w:szCs w:val="22"/>
        </w:rPr>
        <w:t>12</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Outdoor Pool Covers Measure Costs</w:t>
      </w:r>
    </w:p>
    <w:tbl>
      <w:tblPr>
        <w:tblStyle w:val="TableContemporary"/>
        <w:tblW w:w="5000" w:type="pct"/>
        <w:jc w:val="center"/>
        <w:tblLook w:val="0020" w:firstRow="1" w:lastRow="0" w:firstColumn="0" w:lastColumn="0" w:noHBand="0" w:noVBand="0"/>
      </w:tblPr>
      <w:tblGrid>
        <w:gridCol w:w="5048"/>
        <w:gridCol w:w="4528"/>
      </w:tblGrid>
      <w:tr w:rsidR="00FA4EDE" w:rsidRPr="006B3B03" w:rsidTr="00FF4AB8">
        <w:trPr>
          <w:cnfStyle w:val="100000000000" w:firstRow="1" w:lastRow="0" w:firstColumn="0" w:lastColumn="0" w:oddVBand="0" w:evenVBand="0" w:oddHBand="0" w:evenHBand="0" w:firstRowFirstColumn="0" w:firstRowLastColumn="0" w:lastRowFirstColumn="0" w:lastRowLastColumn="0"/>
          <w:trHeight w:val="288"/>
          <w:jc w:val="center"/>
        </w:trPr>
        <w:tc>
          <w:tcPr>
            <w:tcW w:w="2636" w:type="pct"/>
            <w:vAlign w:val="center"/>
          </w:tcPr>
          <w:p w:rsidR="00FA4EDE" w:rsidRPr="00FA4EDE" w:rsidRDefault="00FA4EDE" w:rsidP="00FA4EDE">
            <w:pPr>
              <w:keepNext/>
              <w:keepLines/>
              <w:jc w:val="center"/>
              <w:rPr>
                <w:rFonts w:asciiTheme="minorHAnsi" w:hAnsiTheme="minorHAnsi" w:cstheme="minorHAnsi"/>
                <w:sz w:val="20"/>
              </w:rPr>
            </w:pPr>
            <w:r w:rsidRPr="00FA4EDE">
              <w:rPr>
                <w:rFonts w:asciiTheme="minorHAnsi" w:hAnsiTheme="minorHAnsi" w:cstheme="minorHAnsi"/>
                <w:sz w:val="20"/>
              </w:rPr>
              <w:t>Measure</w:t>
            </w:r>
          </w:p>
        </w:tc>
        <w:tc>
          <w:tcPr>
            <w:tcW w:w="2364" w:type="pct"/>
            <w:noWrap/>
            <w:vAlign w:val="center"/>
          </w:tcPr>
          <w:p w:rsidR="00FA4EDE" w:rsidRPr="00FA4EDE" w:rsidRDefault="00FA4EDE" w:rsidP="00FA4EDE">
            <w:pPr>
              <w:jc w:val="center"/>
              <w:rPr>
                <w:rFonts w:asciiTheme="minorHAnsi" w:hAnsiTheme="minorHAnsi" w:cstheme="minorHAnsi"/>
                <w:sz w:val="20"/>
              </w:rPr>
            </w:pPr>
            <w:r w:rsidRPr="00FA4EDE">
              <w:rPr>
                <w:rFonts w:asciiTheme="minorHAnsi" w:hAnsiTheme="minorHAnsi" w:cstheme="minorHAnsi"/>
                <w:sz w:val="20"/>
              </w:rPr>
              <w:t>Full Installed Cost $/unit</w:t>
            </w:r>
          </w:p>
        </w:tc>
      </w:tr>
      <w:tr w:rsidR="00FA4EDE" w:rsidRPr="006B3B03"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2636" w:type="pct"/>
            <w:vAlign w:val="center"/>
          </w:tcPr>
          <w:p w:rsidR="00FA4EDE" w:rsidRPr="00FA4EDE" w:rsidRDefault="00FA4EDE" w:rsidP="00320DE1">
            <w:pPr>
              <w:keepNext/>
              <w:keepLines/>
              <w:rPr>
                <w:rFonts w:asciiTheme="minorHAnsi" w:hAnsiTheme="minorHAnsi" w:cstheme="minorHAnsi"/>
                <w:sz w:val="20"/>
              </w:rPr>
            </w:pPr>
            <w:r w:rsidRPr="00FA4EDE">
              <w:rPr>
                <w:rFonts w:asciiTheme="minorHAnsi" w:hAnsiTheme="minorHAnsi" w:cstheme="minorHAnsi"/>
                <w:sz w:val="20"/>
              </w:rPr>
              <w:t>Large Outdoor Pool Covers</w:t>
            </w:r>
          </w:p>
        </w:tc>
        <w:tc>
          <w:tcPr>
            <w:tcW w:w="2364" w:type="pct"/>
            <w:noWrap/>
            <w:vAlign w:val="center"/>
          </w:tcPr>
          <w:p w:rsidR="00FA4EDE" w:rsidRPr="00FA4EDE" w:rsidRDefault="00FA4EDE" w:rsidP="00FA4EDE">
            <w:pPr>
              <w:jc w:val="center"/>
              <w:rPr>
                <w:rFonts w:asciiTheme="minorHAnsi" w:hAnsiTheme="minorHAnsi" w:cstheme="minorHAnsi"/>
                <w:sz w:val="20"/>
              </w:rPr>
            </w:pPr>
            <w:r w:rsidRPr="00FA4EDE">
              <w:rPr>
                <w:rFonts w:asciiTheme="minorHAnsi" w:hAnsiTheme="minorHAnsi" w:cstheme="minorHAnsi"/>
                <w:sz w:val="20"/>
              </w:rPr>
              <w:t>$2.28/</w:t>
            </w:r>
            <w:proofErr w:type="spellStart"/>
            <w:r w:rsidRPr="00FA4EDE">
              <w:rPr>
                <w:rFonts w:asciiTheme="minorHAnsi" w:hAnsiTheme="minorHAnsi" w:cstheme="minorHAnsi"/>
                <w:sz w:val="20"/>
              </w:rPr>
              <w:t>sq</w:t>
            </w:r>
            <w:proofErr w:type="spellEnd"/>
            <w:r w:rsidRPr="00FA4EDE">
              <w:rPr>
                <w:rFonts w:asciiTheme="minorHAnsi" w:hAnsiTheme="minorHAnsi" w:cstheme="minorHAnsi"/>
                <w:sz w:val="20"/>
              </w:rPr>
              <w:t xml:space="preserve"> </w:t>
            </w:r>
            <w:proofErr w:type="spellStart"/>
            <w:r w:rsidRPr="00FA4EDE">
              <w:rPr>
                <w:rFonts w:asciiTheme="minorHAnsi" w:hAnsiTheme="minorHAnsi" w:cstheme="minorHAnsi"/>
                <w:sz w:val="20"/>
              </w:rPr>
              <w:t>ft</w:t>
            </w:r>
            <w:proofErr w:type="spellEnd"/>
          </w:p>
        </w:tc>
      </w:tr>
      <w:tr w:rsidR="00FA4EDE" w:rsidRPr="006B3B03" w:rsidTr="00320DE1">
        <w:trPr>
          <w:cnfStyle w:val="000000010000" w:firstRow="0" w:lastRow="0" w:firstColumn="0" w:lastColumn="0" w:oddVBand="0" w:evenVBand="0" w:oddHBand="0" w:evenHBand="1" w:firstRowFirstColumn="0" w:firstRowLastColumn="0" w:lastRowFirstColumn="0" w:lastRowLastColumn="0"/>
          <w:trHeight w:val="288"/>
          <w:jc w:val="center"/>
        </w:trPr>
        <w:tc>
          <w:tcPr>
            <w:tcW w:w="2636" w:type="pct"/>
            <w:vAlign w:val="center"/>
          </w:tcPr>
          <w:p w:rsidR="00FA4EDE" w:rsidRPr="00FA4EDE" w:rsidRDefault="00FA4EDE" w:rsidP="00320DE1">
            <w:pPr>
              <w:keepNext/>
              <w:keepLines/>
              <w:rPr>
                <w:rFonts w:asciiTheme="minorHAnsi" w:hAnsiTheme="minorHAnsi" w:cstheme="minorHAnsi"/>
                <w:sz w:val="20"/>
              </w:rPr>
            </w:pPr>
            <w:r w:rsidRPr="00FA4EDE">
              <w:rPr>
                <w:rFonts w:asciiTheme="minorHAnsi" w:hAnsiTheme="minorHAnsi" w:cstheme="minorHAnsi"/>
                <w:sz w:val="20"/>
              </w:rPr>
              <w:t>Small Outdoor Pool Covers</w:t>
            </w:r>
          </w:p>
        </w:tc>
        <w:tc>
          <w:tcPr>
            <w:tcW w:w="2364" w:type="pct"/>
            <w:noWrap/>
            <w:vAlign w:val="center"/>
          </w:tcPr>
          <w:p w:rsidR="00FA4EDE" w:rsidRPr="00FA4EDE" w:rsidRDefault="00FA4EDE" w:rsidP="00FA4EDE">
            <w:pPr>
              <w:jc w:val="center"/>
              <w:rPr>
                <w:rFonts w:asciiTheme="minorHAnsi" w:hAnsiTheme="minorHAnsi" w:cstheme="minorHAnsi"/>
                <w:sz w:val="20"/>
              </w:rPr>
            </w:pPr>
            <w:r w:rsidRPr="00FA4EDE">
              <w:rPr>
                <w:rFonts w:asciiTheme="minorHAnsi" w:hAnsiTheme="minorHAnsi" w:cstheme="minorHAnsi"/>
                <w:sz w:val="20"/>
              </w:rPr>
              <w:t>$1.68/</w:t>
            </w:r>
            <w:proofErr w:type="spellStart"/>
            <w:r w:rsidRPr="00FA4EDE">
              <w:rPr>
                <w:rFonts w:asciiTheme="minorHAnsi" w:hAnsiTheme="minorHAnsi" w:cstheme="minorHAnsi"/>
                <w:sz w:val="20"/>
              </w:rPr>
              <w:t>sq</w:t>
            </w:r>
            <w:proofErr w:type="spellEnd"/>
            <w:r w:rsidRPr="00FA4EDE">
              <w:rPr>
                <w:rFonts w:asciiTheme="minorHAnsi" w:hAnsiTheme="minorHAnsi" w:cstheme="minorHAnsi"/>
                <w:sz w:val="20"/>
              </w:rPr>
              <w:t xml:space="preserve"> </w:t>
            </w:r>
            <w:proofErr w:type="spellStart"/>
            <w:r w:rsidRPr="00FA4EDE">
              <w:rPr>
                <w:rFonts w:asciiTheme="minorHAnsi" w:hAnsiTheme="minorHAnsi" w:cstheme="minorHAnsi"/>
                <w:sz w:val="20"/>
              </w:rPr>
              <w:t>ft</w:t>
            </w:r>
            <w:proofErr w:type="spellEnd"/>
          </w:p>
        </w:tc>
      </w:tr>
      <w:tr w:rsidR="00FA4EDE" w:rsidRPr="006B3B03"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2636" w:type="pct"/>
            <w:vAlign w:val="center"/>
          </w:tcPr>
          <w:p w:rsidR="00FA4EDE" w:rsidRPr="00FA4EDE" w:rsidRDefault="00FA4EDE" w:rsidP="00320DE1">
            <w:pPr>
              <w:keepNext/>
              <w:keepLines/>
              <w:rPr>
                <w:rFonts w:asciiTheme="minorHAnsi" w:hAnsiTheme="minorHAnsi" w:cstheme="minorHAnsi"/>
                <w:sz w:val="20"/>
              </w:rPr>
            </w:pPr>
            <w:r w:rsidRPr="00FA4EDE">
              <w:rPr>
                <w:rFonts w:asciiTheme="minorHAnsi" w:hAnsiTheme="minorHAnsi" w:cstheme="minorHAnsi"/>
                <w:sz w:val="20"/>
              </w:rPr>
              <w:t>Indoor Pool Covers</w:t>
            </w:r>
          </w:p>
        </w:tc>
        <w:tc>
          <w:tcPr>
            <w:tcW w:w="2364" w:type="pct"/>
            <w:noWrap/>
            <w:vAlign w:val="center"/>
          </w:tcPr>
          <w:p w:rsidR="00FA4EDE" w:rsidRPr="00FA4EDE" w:rsidRDefault="00FA4EDE" w:rsidP="00FA4EDE">
            <w:pPr>
              <w:jc w:val="center"/>
              <w:rPr>
                <w:rFonts w:asciiTheme="minorHAnsi" w:hAnsiTheme="minorHAnsi" w:cstheme="minorHAnsi"/>
                <w:sz w:val="20"/>
              </w:rPr>
            </w:pPr>
            <w:r w:rsidRPr="00FA4EDE">
              <w:rPr>
                <w:rFonts w:asciiTheme="minorHAnsi" w:hAnsiTheme="minorHAnsi" w:cstheme="minorHAnsi"/>
                <w:sz w:val="20"/>
              </w:rPr>
              <w:t>$1.68/</w:t>
            </w:r>
            <w:proofErr w:type="spellStart"/>
            <w:r w:rsidRPr="00FA4EDE">
              <w:rPr>
                <w:rFonts w:asciiTheme="minorHAnsi" w:hAnsiTheme="minorHAnsi" w:cstheme="minorHAnsi"/>
                <w:sz w:val="20"/>
              </w:rPr>
              <w:t>sq</w:t>
            </w:r>
            <w:proofErr w:type="spellEnd"/>
            <w:r w:rsidRPr="00FA4EDE">
              <w:rPr>
                <w:rFonts w:asciiTheme="minorHAnsi" w:hAnsiTheme="minorHAnsi" w:cstheme="minorHAnsi"/>
                <w:sz w:val="20"/>
              </w:rPr>
              <w:t xml:space="preserve"> </w:t>
            </w:r>
            <w:proofErr w:type="spellStart"/>
            <w:r w:rsidRPr="00FA4EDE">
              <w:rPr>
                <w:rFonts w:asciiTheme="minorHAnsi" w:hAnsiTheme="minorHAnsi" w:cstheme="minorHAnsi"/>
                <w:sz w:val="20"/>
              </w:rPr>
              <w:t>ft</w:t>
            </w:r>
            <w:proofErr w:type="spellEnd"/>
          </w:p>
        </w:tc>
      </w:tr>
    </w:tbl>
    <w:p w:rsidR="00FA4EDE" w:rsidRDefault="00FA4EDE" w:rsidP="00E16609">
      <w:pPr>
        <w:pStyle w:val="Reminders"/>
        <w:rPr>
          <w:rFonts w:asciiTheme="minorHAnsi" w:hAnsiTheme="minorHAnsi" w:cstheme="minorHAnsi"/>
          <w:i w:val="0"/>
          <w:color w:val="auto"/>
          <w:sz w:val="22"/>
          <w:szCs w:val="22"/>
        </w:rPr>
      </w:pPr>
    </w:p>
    <w:p w:rsidR="00302E64" w:rsidRDefault="00302E64">
      <w:pPr>
        <w:spacing w:after="200" w:line="276" w:lineRule="auto"/>
        <w:rPr>
          <w:rFonts w:asciiTheme="minorHAnsi" w:hAnsiTheme="minorHAnsi" w:cstheme="minorHAnsi"/>
          <w:b/>
          <w:bCs/>
          <w:iCs/>
          <w:smallCaps/>
          <w:sz w:val="28"/>
          <w:szCs w:val="28"/>
        </w:rPr>
      </w:pPr>
      <w:bookmarkStart w:id="22" w:name="_Toc214003099"/>
      <w:r>
        <w:rPr>
          <w:rFonts w:asciiTheme="minorHAnsi" w:hAnsiTheme="minorHAnsi" w:cstheme="minorHAnsi"/>
        </w:rPr>
        <w:br w:type="page"/>
      </w:r>
    </w:p>
    <w:p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lastRenderedPageBreak/>
        <w:t>4.3 Incremental Measure Cost</w:t>
      </w:r>
    </w:p>
    <w:p w:rsidR="00FA4EDE" w:rsidRDefault="00FA4EDE" w:rsidP="00E16609">
      <w:pPr>
        <w:rPr>
          <w:rFonts w:asciiTheme="minorHAnsi" w:hAnsiTheme="minorHAnsi" w:cstheme="minorHAnsi"/>
          <w:sz w:val="22"/>
          <w:szCs w:val="22"/>
        </w:rPr>
      </w:pPr>
      <w:r w:rsidRPr="00FA4EDE">
        <w:rPr>
          <w:rFonts w:asciiTheme="minorHAnsi" w:hAnsiTheme="minorHAnsi" w:cstheme="minorHAnsi"/>
          <w:sz w:val="22"/>
          <w:szCs w:val="22"/>
        </w:rPr>
        <w:t>There is no installation cost associated with pool covers.</w:t>
      </w:r>
    </w:p>
    <w:p w:rsidR="00FA4EDE" w:rsidRDefault="00FA4EDE" w:rsidP="00E16609">
      <w:pPr>
        <w:rPr>
          <w:rFonts w:asciiTheme="minorHAnsi" w:hAnsiTheme="minorHAnsi" w:cstheme="minorHAnsi"/>
          <w:sz w:val="22"/>
          <w:szCs w:val="22"/>
        </w:rPr>
      </w:pPr>
    </w:p>
    <w:p w:rsidR="00FA4EDE" w:rsidRDefault="00FA4EDE" w:rsidP="00FA4EDE">
      <w:pPr>
        <w:pStyle w:val="Caption"/>
        <w:jc w:val="center"/>
        <w:rPr>
          <w:rFonts w:asciiTheme="minorHAnsi" w:hAnsiTheme="minorHAnsi" w:cstheme="minorHAnsi"/>
          <w: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proofErr w:type="gramStart"/>
      <w:r w:rsidR="00AB4A96">
        <w:rPr>
          <w:rFonts w:asciiTheme="minorHAnsi" w:hAnsiTheme="minorHAnsi" w:cstheme="minorHAnsi"/>
          <w:noProof/>
          <w:sz w:val="22"/>
          <w:szCs w:val="22"/>
        </w:rPr>
        <w:t>13</w:t>
      </w:r>
      <w:r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w:t>
      </w:r>
      <w:r>
        <w:rPr>
          <w:rFonts w:asciiTheme="minorHAnsi" w:hAnsiTheme="minorHAnsi" w:cstheme="minorHAnsi"/>
          <w:sz w:val="22"/>
          <w:szCs w:val="22"/>
        </w:rPr>
        <w:t>Outdoor Pool</w:t>
      </w:r>
      <w:proofErr w:type="gramEnd"/>
      <w:r>
        <w:rPr>
          <w:rFonts w:asciiTheme="minorHAnsi" w:hAnsiTheme="minorHAnsi" w:cstheme="minorHAnsi"/>
          <w:sz w:val="22"/>
          <w:szCs w:val="22"/>
        </w:rPr>
        <w:t xml:space="preserve"> Covers Incremental Measure Cost</w:t>
      </w:r>
    </w:p>
    <w:tbl>
      <w:tblPr>
        <w:tblStyle w:val="TableContemporary"/>
        <w:tblW w:w="5000" w:type="pct"/>
        <w:jc w:val="center"/>
        <w:tblLook w:val="0020" w:firstRow="1" w:lastRow="0" w:firstColumn="0" w:lastColumn="0" w:noHBand="0" w:noVBand="0"/>
      </w:tblPr>
      <w:tblGrid>
        <w:gridCol w:w="3053"/>
        <w:gridCol w:w="3570"/>
        <w:gridCol w:w="2953"/>
      </w:tblGrid>
      <w:tr w:rsidR="00FF4AB8" w:rsidRPr="00FF4AB8" w:rsidTr="00FF4AB8">
        <w:trPr>
          <w:cnfStyle w:val="100000000000" w:firstRow="1" w:lastRow="0" w:firstColumn="0" w:lastColumn="0" w:oddVBand="0" w:evenVBand="0" w:oddHBand="0" w:evenHBand="0" w:firstRowFirstColumn="0" w:firstRowLastColumn="0" w:lastRowFirstColumn="0" w:lastRowLastColumn="0"/>
          <w:trHeight w:val="288"/>
          <w:jc w:val="center"/>
        </w:trPr>
        <w:tc>
          <w:tcPr>
            <w:tcW w:w="1594" w:type="pct"/>
            <w:vAlign w:val="center"/>
          </w:tcPr>
          <w:p w:rsidR="00FF4AB8" w:rsidRPr="00FF4AB8" w:rsidRDefault="00E16609" w:rsidP="00FF4AB8">
            <w:pPr>
              <w:keepNext/>
              <w:jc w:val="center"/>
              <w:rPr>
                <w:rFonts w:asciiTheme="minorHAnsi" w:hAnsiTheme="minorHAnsi" w:cstheme="minorHAnsi"/>
                <w:sz w:val="20"/>
              </w:rPr>
            </w:pPr>
            <w:r w:rsidRPr="00FF4AB8">
              <w:rPr>
                <w:rFonts w:asciiTheme="minorHAnsi" w:hAnsiTheme="minorHAnsi" w:cstheme="minorHAnsi"/>
                <w:sz w:val="20"/>
                <w:szCs w:val="22"/>
              </w:rPr>
              <w:br w:type="page"/>
            </w:r>
            <w:r w:rsidR="00FF4AB8" w:rsidRPr="00FF4AB8">
              <w:rPr>
                <w:rFonts w:asciiTheme="minorHAnsi" w:hAnsiTheme="minorHAnsi" w:cstheme="minorHAnsi"/>
                <w:sz w:val="20"/>
              </w:rPr>
              <w:t>Measure</w:t>
            </w:r>
          </w:p>
        </w:tc>
        <w:tc>
          <w:tcPr>
            <w:tcW w:w="1864" w:type="pct"/>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Equipment Cost</w:t>
            </w:r>
          </w:p>
        </w:tc>
        <w:tc>
          <w:tcPr>
            <w:tcW w:w="1542" w:type="pct"/>
            <w:noWrap/>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Total Cost</w:t>
            </w:r>
          </w:p>
        </w:tc>
      </w:tr>
      <w:tr w:rsidR="00FF4AB8" w:rsidRPr="00FF4AB8"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1594" w:type="pct"/>
            <w:vAlign w:val="center"/>
          </w:tcPr>
          <w:p w:rsidR="00FF4AB8" w:rsidRPr="00FF4AB8" w:rsidRDefault="00FF4AB8" w:rsidP="00320DE1">
            <w:pPr>
              <w:keepNext/>
              <w:rPr>
                <w:rFonts w:asciiTheme="minorHAnsi" w:hAnsiTheme="minorHAnsi" w:cstheme="minorHAnsi"/>
                <w:sz w:val="20"/>
              </w:rPr>
            </w:pPr>
            <w:r w:rsidRPr="00FF4AB8">
              <w:rPr>
                <w:rFonts w:asciiTheme="minorHAnsi" w:hAnsiTheme="minorHAnsi" w:cstheme="minorHAnsi"/>
                <w:sz w:val="20"/>
              </w:rPr>
              <w:t>Large Outdoor Pool Covers</w:t>
            </w:r>
          </w:p>
        </w:tc>
        <w:tc>
          <w:tcPr>
            <w:tcW w:w="1864" w:type="pct"/>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$2.28/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c>
          <w:tcPr>
            <w:tcW w:w="1542" w:type="pct"/>
            <w:noWrap/>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$2.28/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r>
      <w:tr w:rsidR="00FF4AB8" w:rsidRPr="00FF4AB8" w:rsidTr="00320DE1">
        <w:trPr>
          <w:cnfStyle w:val="000000010000" w:firstRow="0" w:lastRow="0" w:firstColumn="0" w:lastColumn="0" w:oddVBand="0" w:evenVBand="0" w:oddHBand="0" w:evenHBand="1" w:firstRowFirstColumn="0" w:firstRowLastColumn="0" w:lastRowFirstColumn="0" w:lastRowLastColumn="0"/>
          <w:trHeight w:val="288"/>
          <w:jc w:val="center"/>
        </w:trPr>
        <w:tc>
          <w:tcPr>
            <w:tcW w:w="1594" w:type="pct"/>
            <w:vAlign w:val="center"/>
          </w:tcPr>
          <w:p w:rsidR="00FF4AB8" w:rsidRPr="00FF4AB8" w:rsidRDefault="00FF4AB8" w:rsidP="00320DE1">
            <w:pPr>
              <w:keepNext/>
              <w:rPr>
                <w:rFonts w:asciiTheme="minorHAnsi" w:hAnsiTheme="minorHAnsi" w:cstheme="minorHAnsi"/>
                <w:sz w:val="20"/>
              </w:rPr>
            </w:pPr>
            <w:r w:rsidRPr="00FF4AB8">
              <w:rPr>
                <w:rFonts w:asciiTheme="minorHAnsi" w:hAnsiTheme="minorHAnsi" w:cstheme="minorHAnsi"/>
                <w:sz w:val="20"/>
              </w:rPr>
              <w:t>Small Outdoor Pool Covers</w:t>
            </w:r>
          </w:p>
        </w:tc>
        <w:tc>
          <w:tcPr>
            <w:tcW w:w="1864" w:type="pct"/>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$1.68/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c>
          <w:tcPr>
            <w:tcW w:w="1542" w:type="pct"/>
            <w:noWrap/>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$1.68/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r>
      <w:tr w:rsidR="00FF4AB8" w:rsidRPr="00FF4AB8" w:rsidTr="00320DE1">
        <w:trPr>
          <w:cnfStyle w:val="000000100000" w:firstRow="0" w:lastRow="0" w:firstColumn="0" w:lastColumn="0" w:oddVBand="0" w:evenVBand="0" w:oddHBand="1" w:evenHBand="0" w:firstRowFirstColumn="0" w:firstRowLastColumn="0" w:lastRowFirstColumn="0" w:lastRowLastColumn="0"/>
          <w:trHeight w:val="288"/>
          <w:jc w:val="center"/>
        </w:trPr>
        <w:tc>
          <w:tcPr>
            <w:tcW w:w="1594" w:type="pct"/>
            <w:vAlign w:val="center"/>
          </w:tcPr>
          <w:p w:rsidR="00FF4AB8" w:rsidRPr="00FF4AB8" w:rsidRDefault="00FF4AB8" w:rsidP="00320DE1">
            <w:pPr>
              <w:keepNext/>
              <w:rPr>
                <w:rFonts w:asciiTheme="minorHAnsi" w:hAnsiTheme="minorHAnsi" w:cstheme="minorHAnsi"/>
                <w:sz w:val="20"/>
              </w:rPr>
            </w:pPr>
            <w:r w:rsidRPr="00FF4AB8">
              <w:rPr>
                <w:rFonts w:asciiTheme="minorHAnsi" w:hAnsiTheme="minorHAnsi" w:cstheme="minorHAnsi"/>
                <w:sz w:val="20"/>
              </w:rPr>
              <w:t>Indoor Pool Cover</w:t>
            </w:r>
          </w:p>
        </w:tc>
        <w:tc>
          <w:tcPr>
            <w:tcW w:w="1864" w:type="pct"/>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$1.68/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c>
          <w:tcPr>
            <w:tcW w:w="1542" w:type="pct"/>
            <w:noWrap/>
            <w:vAlign w:val="center"/>
          </w:tcPr>
          <w:p w:rsidR="00FF4AB8" w:rsidRPr="00FF4AB8" w:rsidRDefault="00FF4AB8" w:rsidP="00FF4AB8">
            <w:pPr>
              <w:keepNext/>
              <w:jc w:val="center"/>
              <w:rPr>
                <w:rFonts w:asciiTheme="minorHAnsi" w:hAnsiTheme="minorHAnsi" w:cstheme="minorHAnsi"/>
                <w:sz w:val="20"/>
              </w:rPr>
            </w:pPr>
            <w:r w:rsidRPr="00FF4AB8">
              <w:rPr>
                <w:rFonts w:asciiTheme="minorHAnsi" w:hAnsiTheme="minorHAnsi" w:cstheme="minorHAnsi"/>
                <w:sz w:val="20"/>
              </w:rPr>
              <w:t>$1.68/</w:t>
            </w:r>
            <w:proofErr w:type="spellStart"/>
            <w:r w:rsidRPr="00FF4AB8">
              <w:rPr>
                <w:rFonts w:asciiTheme="minorHAnsi" w:hAnsiTheme="minorHAnsi" w:cstheme="minorHAnsi"/>
                <w:sz w:val="20"/>
              </w:rPr>
              <w:t>sq</w:t>
            </w:r>
            <w:proofErr w:type="spellEnd"/>
            <w:r w:rsidRPr="00FF4AB8">
              <w:rPr>
                <w:rFonts w:asciiTheme="minorHAnsi" w:hAnsiTheme="minorHAnsi" w:cstheme="minorHAnsi"/>
                <w:sz w:val="20"/>
              </w:rPr>
              <w:t xml:space="preserve"> </w:t>
            </w:r>
            <w:proofErr w:type="spellStart"/>
            <w:r w:rsidRPr="00FF4AB8">
              <w:rPr>
                <w:rFonts w:asciiTheme="minorHAnsi" w:hAnsiTheme="minorHAnsi" w:cstheme="minorHAnsi"/>
                <w:sz w:val="20"/>
              </w:rPr>
              <w:t>ft</w:t>
            </w:r>
            <w:proofErr w:type="spellEnd"/>
          </w:p>
        </w:tc>
      </w:tr>
    </w:tbl>
    <w:p w:rsidR="00E16609" w:rsidRPr="00BD3931" w:rsidRDefault="00E16609" w:rsidP="00E16609">
      <w:pPr>
        <w:rPr>
          <w:rFonts w:asciiTheme="minorHAnsi" w:hAnsiTheme="minorHAnsi" w:cstheme="minorHAnsi"/>
          <w:sz w:val="22"/>
          <w:szCs w:val="22"/>
        </w:rPr>
      </w:pPr>
    </w:p>
    <w:bookmarkEnd w:id="22"/>
    <w:p w:rsidR="00FF4AB8" w:rsidRDefault="00FF4AB8">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rsidR="00A500D6" w:rsidRDefault="00A500D6" w:rsidP="00E16609">
      <w:pPr>
        <w:rPr>
          <w:rFonts w:asciiTheme="minorHAnsi" w:hAnsiTheme="minorHAnsi" w:cstheme="minorHAnsi"/>
        </w:rPr>
      </w:pPr>
    </w:p>
    <w:bookmarkStart w:id="23" w:name="_MON_1401879780"/>
    <w:bookmarkEnd w:id="23"/>
    <w:p w:rsidR="00DC559E" w:rsidRPr="00DC559E" w:rsidRDefault="00F25C4B" w:rsidP="00DC559E">
      <w:pPr>
        <w:pStyle w:val="ListParagraph"/>
        <w:numPr>
          <w:ilvl w:val="0"/>
          <w:numId w:val="12"/>
        </w:numPr>
        <w:rPr>
          <w:rFonts w:asciiTheme="minorHAnsi" w:hAnsiTheme="minorHAnsi" w:cstheme="minorHAnsi"/>
        </w:rPr>
      </w:pPr>
      <w:r>
        <w:object w:dxaOrig="1214" w:dyaOrig="7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6.8pt" o:ole="">
            <v:imagedata r:id="rId12" o:title=""/>
          </v:shape>
          <o:OLEObject Type="Embed" ProgID="Excel.Sheet.12" ShapeID="_x0000_i1025" DrawAspect="Icon" ObjectID="_1456311213" r:id="rId13"/>
        </w:object>
      </w:r>
    </w:p>
    <w:p w:rsidR="00DC559E" w:rsidRPr="00DC559E" w:rsidRDefault="00DC559E" w:rsidP="00DC559E">
      <w:pPr>
        <w:pStyle w:val="ListParagraph"/>
        <w:ind w:left="360"/>
        <w:rPr>
          <w:rFonts w:asciiTheme="minorHAnsi" w:hAnsiTheme="minorHAnsi" w:cstheme="minorHAnsi"/>
        </w:rPr>
      </w:pPr>
    </w:p>
    <w:p w:rsidR="00DC559E" w:rsidRPr="00DC559E" w:rsidRDefault="00DC559E" w:rsidP="00DC559E">
      <w:pPr>
        <w:pStyle w:val="ListParagraph"/>
        <w:numPr>
          <w:ilvl w:val="0"/>
          <w:numId w:val="12"/>
        </w:numPr>
        <w:rPr>
          <w:rFonts w:asciiTheme="minorHAnsi" w:hAnsiTheme="minorHAnsi" w:cstheme="minorHAnsi"/>
        </w:rPr>
      </w:pPr>
      <w:r>
        <w:object w:dxaOrig="1728" w:dyaOrig="1105">
          <v:shape id="_x0000_i1026" type="#_x0000_t75" style="width:87.1pt;height:55.45pt" o:ole="">
            <v:imagedata r:id="rId14" o:title=""/>
          </v:shape>
          <o:OLEObject Type="Embed" ProgID="AcroExch.Document.7" ShapeID="_x0000_i1026" DrawAspect="Icon" ObjectID="_1456311214" r:id="rId15"/>
        </w:object>
      </w:r>
    </w:p>
    <w:p w:rsidR="00DC559E" w:rsidRPr="00DC559E" w:rsidRDefault="00DC559E" w:rsidP="00DC559E">
      <w:pPr>
        <w:rPr>
          <w:rFonts w:asciiTheme="minorHAnsi" w:hAnsiTheme="minorHAnsi" w:cstheme="minorHAnsi"/>
        </w:rPr>
      </w:pPr>
    </w:p>
    <w:p w:rsidR="00DC559E" w:rsidRPr="00DC559E" w:rsidRDefault="00DC559E" w:rsidP="00DC559E">
      <w:pPr>
        <w:pStyle w:val="ListParagraph"/>
        <w:numPr>
          <w:ilvl w:val="0"/>
          <w:numId w:val="12"/>
        </w:numPr>
        <w:rPr>
          <w:rFonts w:asciiTheme="minorHAnsi" w:hAnsiTheme="minorHAnsi" w:cstheme="minorHAnsi"/>
        </w:rPr>
      </w:pPr>
      <w:r>
        <w:object w:dxaOrig="1540" w:dyaOrig="998">
          <v:shape id="_x0000_i1027" type="#_x0000_t75" style="width:77.75pt;height:50.4pt" o:ole="">
            <v:imagedata r:id="rId16" o:title=""/>
          </v:shape>
          <o:OLEObject Type="Embed" ProgID="AcroExch.Document.7" ShapeID="_x0000_i1027" DrawAspect="Icon" ObjectID="_1456311215" r:id="rId17"/>
        </w:object>
      </w:r>
    </w:p>
    <w:p w:rsidR="00DC559E" w:rsidRPr="00DC559E" w:rsidRDefault="00DC559E" w:rsidP="00DC559E">
      <w:pPr>
        <w:pStyle w:val="ListParagraph"/>
        <w:rPr>
          <w:rFonts w:asciiTheme="minorHAnsi" w:hAnsiTheme="minorHAnsi" w:cstheme="minorHAnsi"/>
        </w:rPr>
      </w:pPr>
    </w:p>
    <w:p w:rsidR="00DC559E" w:rsidRPr="00DC559E" w:rsidRDefault="00DC559E" w:rsidP="00DC559E">
      <w:pPr>
        <w:pStyle w:val="ListParagraph"/>
        <w:numPr>
          <w:ilvl w:val="0"/>
          <w:numId w:val="12"/>
        </w:numPr>
        <w:rPr>
          <w:rFonts w:asciiTheme="minorHAnsi" w:hAnsiTheme="minorHAnsi" w:cstheme="minorHAnsi"/>
        </w:rPr>
      </w:pPr>
      <w:r>
        <w:object w:dxaOrig="1540" w:dyaOrig="998">
          <v:shape id="_x0000_i1028" type="#_x0000_t75" style="width:77.75pt;height:50.4pt" o:ole="">
            <v:imagedata r:id="rId18" o:title=""/>
          </v:shape>
          <o:OLEObject Type="Embed" ProgID="AcroExch.Document.7" ShapeID="_x0000_i1028" DrawAspect="Icon" ObjectID="_1456311216" r:id="rId19"/>
        </w:object>
      </w:r>
    </w:p>
    <w:p w:rsidR="00DC559E" w:rsidRPr="00DC559E" w:rsidRDefault="00DC559E" w:rsidP="00DC559E">
      <w:pPr>
        <w:pStyle w:val="ListParagraph"/>
        <w:rPr>
          <w:rFonts w:asciiTheme="minorHAnsi" w:hAnsiTheme="minorHAnsi" w:cstheme="minorHAnsi"/>
        </w:rPr>
      </w:pPr>
    </w:p>
    <w:p w:rsidR="00DC559E" w:rsidRDefault="00545C1B" w:rsidP="00DC559E">
      <w:pPr>
        <w:pStyle w:val="ListParagraph"/>
        <w:numPr>
          <w:ilvl w:val="0"/>
          <w:numId w:val="12"/>
        </w:numPr>
        <w:rPr>
          <w:rFonts w:asciiTheme="minorHAnsi" w:hAnsiTheme="minorHAnsi" w:cstheme="minorHAnsi"/>
        </w:rPr>
      </w:pPr>
      <w:r>
        <w:rPr>
          <w:rFonts w:asciiTheme="minorHAnsi" w:hAnsiTheme="minorHAnsi" w:cstheme="minorHAnsi"/>
        </w:rPr>
        <w:object w:dxaOrig="1531" w:dyaOrig="1002">
          <v:shape id="_x0000_i1029" type="#_x0000_t75" style="width:77.05pt;height:50.4pt" o:ole="">
            <v:imagedata r:id="rId20" o:title=""/>
          </v:shape>
          <o:OLEObject Type="Embed" ProgID="Excel.Sheet.8" ShapeID="_x0000_i1029" DrawAspect="Icon" ObjectID="_1456311217" r:id="rId21"/>
        </w:object>
      </w:r>
    </w:p>
    <w:p w:rsidR="00457CB6" w:rsidRPr="00457CB6" w:rsidRDefault="00457CB6" w:rsidP="00457CB6">
      <w:pPr>
        <w:pStyle w:val="ListParagraph"/>
        <w:rPr>
          <w:rFonts w:asciiTheme="minorHAnsi" w:hAnsiTheme="minorHAnsi" w:cstheme="minorHAnsi"/>
        </w:rPr>
      </w:pPr>
    </w:p>
    <w:p w:rsidR="00457CB6" w:rsidRPr="00DC559E" w:rsidRDefault="00252E1F" w:rsidP="00DC559E">
      <w:pPr>
        <w:pStyle w:val="ListParagraph"/>
        <w:numPr>
          <w:ilvl w:val="0"/>
          <w:numId w:val="12"/>
        </w:numPr>
        <w:rPr>
          <w:rFonts w:asciiTheme="minorHAnsi" w:hAnsiTheme="minorHAnsi" w:cstheme="minorHAnsi"/>
        </w:rPr>
      </w:pPr>
      <w:r>
        <w:rPr>
          <w:rFonts w:asciiTheme="minorHAnsi" w:hAnsiTheme="minorHAnsi" w:cstheme="minorHAnsi"/>
        </w:rPr>
        <w:object w:dxaOrig="2040" w:dyaOrig="1339">
          <v:shape id="_x0000_i1030" type="#_x0000_t75" style="width:102.25pt;height:66.95pt" o:ole="">
            <v:imagedata r:id="rId22" o:title=""/>
          </v:shape>
          <o:OLEObject Type="Embed" ProgID="Excel.SheetMacroEnabled.12" ShapeID="_x0000_i1030" DrawAspect="Icon" ObjectID="_1456311218" r:id="rId23"/>
        </w:object>
      </w: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DC559E" w:rsidRPr="00DC559E" w:rsidRDefault="00DC559E" w:rsidP="00DC559E">
      <w:pPr>
        <w:pStyle w:val="ListParagraph"/>
        <w:numPr>
          <w:ilvl w:val="0"/>
          <w:numId w:val="11"/>
        </w:numPr>
        <w:rPr>
          <w:rFonts w:asciiTheme="minorHAnsi" w:hAnsiTheme="minorHAnsi" w:cstheme="minorHAnsi"/>
        </w:rPr>
      </w:pPr>
      <w:r w:rsidRPr="00DC559E">
        <w:rPr>
          <w:rFonts w:asciiTheme="minorHAnsi" w:hAnsiTheme="minorHAnsi" w:cstheme="minorHAnsi"/>
          <w:b/>
        </w:rPr>
        <w:t>Resource Solutions Group</w:t>
      </w:r>
      <w:r w:rsidRPr="00DC559E">
        <w:rPr>
          <w:rFonts w:asciiTheme="minorHAnsi" w:hAnsiTheme="minorHAnsi" w:cstheme="minorHAnsi"/>
        </w:rPr>
        <w:t>. WPRSGNRWH0002.</w:t>
      </w:r>
      <w:r w:rsidR="007554FD">
        <w:rPr>
          <w:rFonts w:asciiTheme="minorHAnsi" w:hAnsiTheme="minorHAnsi" w:cstheme="minorHAnsi"/>
        </w:rPr>
        <w:t>0</w:t>
      </w:r>
      <w:r w:rsidRPr="00DC559E">
        <w:rPr>
          <w:rFonts w:asciiTheme="minorHAnsi" w:hAnsiTheme="minorHAnsi" w:cstheme="minorHAnsi"/>
        </w:rPr>
        <w:t xml:space="preserve"> Pool Covers. 2010.</w:t>
      </w:r>
    </w:p>
    <w:p w:rsidR="00DC559E" w:rsidRPr="00DC559E" w:rsidRDefault="00DC559E" w:rsidP="00DC559E">
      <w:pPr>
        <w:rPr>
          <w:rFonts w:asciiTheme="minorHAnsi" w:hAnsiTheme="minorHAnsi" w:cstheme="minorHAnsi"/>
        </w:rPr>
      </w:pPr>
    </w:p>
    <w:p w:rsidR="00DC559E" w:rsidRPr="00DC559E" w:rsidRDefault="00DC559E" w:rsidP="00DC559E">
      <w:pPr>
        <w:pStyle w:val="ListParagraph"/>
        <w:numPr>
          <w:ilvl w:val="0"/>
          <w:numId w:val="11"/>
        </w:numPr>
        <w:rPr>
          <w:rFonts w:asciiTheme="minorHAnsi" w:hAnsiTheme="minorHAnsi" w:cstheme="minorHAnsi"/>
        </w:rPr>
      </w:pPr>
      <w:proofErr w:type="spellStart"/>
      <w:r w:rsidRPr="00DC559E">
        <w:rPr>
          <w:rFonts w:asciiTheme="minorHAnsi" w:hAnsiTheme="minorHAnsi" w:cstheme="minorHAnsi"/>
          <w:b/>
        </w:rPr>
        <w:t>SolaPool</w:t>
      </w:r>
      <w:proofErr w:type="spellEnd"/>
      <w:r w:rsidRPr="00DC559E">
        <w:rPr>
          <w:rFonts w:asciiTheme="minorHAnsi" w:hAnsiTheme="minorHAnsi" w:cstheme="minorHAnsi"/>
          <w:b/>
        </w:rPr>
        <w:t xml:space="preserve"> Covers</w:t>
      </w:r>
      <w:r w:rsidRPr="00DC559E">
        <w:rPr>
          <w:rFonts w:asciiTheme="minorHAnsi" w:hAnsiTheme="minorHAnsi" w:cstheme="minorHAnsi"/>
        </w:rPr>
        <w:t xml:space="preserve">. Pool Covers Website, FAQ- "How long will my </w:t>
      </w:r>
      <w:proofErr w:type="spellStart"/>
      <w:r w:rsidRPr="00DC559E">
        <w:rPr>
          <w:rFonts w:asciiTheme="minorHAnsi" w:hAnsiTheme="minorHAnsi" w:cstheme="minorHAnsi"/>
        </w:rPr>
        <w:t>SolaPool</w:t>
      </w:r>
      <w:proofErr w:type="spellEnd"/>
      <w:r w:rsidRPr="00DC559E">
        <w:rPr>
          <w:rFonts w:asciiTheme="minorHAnsi" w:hAnsiTheme="minorHAnsi" w:cstheme="minorHAnsi"/>
        </w:rPr>
        <w:t xml:space="preserve"> cover blanket last?</w:t>
      </w:r>
      <w:proofErr w:type="gramStart"/>
      <w:r w:rsidRPr="00DC559E">
        <w:rPr>
          <w:rFonts w:asciiTheme="minorHAnsi" w:hAnsiTheme="minorHAnsi" w:cstheme="minorHAnsi"/>
        </w:rPr>
        <w:t>".</w:t>
      </w:r>
      <w:proofErr w:type="gramEnd"/>
      <w:r w:rsidRPr="00DC559E">
        <w:rPr>
          <w:rFonts w:asciiTheme="minorHAnsi" w:hAnsiTheme="minorHAnsi" w:cstheme="minorHAnsi"/>
        </w:rPr>
        <w:t xml:space="preserve"> [Online] </w:t>
      </w:r>
      <w:hyperlink r:id="rId24" w:history="1">
        <w:r w:rsidRPr="00DC559E">
          <w:rPr>
            <w:rStyle w:val="Hyperlink"/>
            <w:rFonts w:asciiTheme="minorHAnsi" w:hAnsiTheme="minorHAnsi" w:cstheme="minorHAnsi"/>
          </w:rPr>
          <w:t>http://www.solapoolcovers.com.au/faq.php</w:t>
        </w:r>
      </w:hyperlink>
      <w:r w:rsidRPr="00DC559E">
        <w:rPr>
          <w:rFonts w:asciiTheme="minorHAnsi" w:hAnsiTheme="minorHAnsi" w:cstheme="minorHAnsi"/>
        </w:rPr>
        <w:t>.</w:t>
      </w:r>
    </w:p>
    <w:p w:rsidR="00DC559E" w:rsidRPr="00DC559E" w:rsidRDefault="00DC559E" w:rsidP="00DC559E">
      <w:pPr>
        <w:pStyle w:val="ListParagraph"/>
        <w:rPr>
          <w:rFonts w:asciiTheme="minorHAnsi" w:hAnsiTheme="minorHAnsi" w:cstheme="minorHAnsi"/>
        </w:rPr>
      </w:pPr>
    </w:p>
    <w:p w:rsidR="00DC559E" w:rsidRDefault="00DC559E" w:rsidP="00DC559E">
      <w:pPr>
        <w:pStyle w:val="ListParagraph"/>
        <w:numPr>
          <w:ilvl w:val="0"/>
          <w:numId w:val="11"/>
        </w:numPr>
        <w:rPr>
          <w:rFonts w:asciiTheme="minorHAnsi" w:hAnsiTheme="minorHAnsi" w:cstheme="minorHAnsi"/>
        </w:rPr>
      </w:pPr>
      <w:r w:rsidRPr="00DC559E">
        <w:rPr>
          <w:rFonts w:asciiTheme="minorHAnsi" w:hAnsiTheme="minorHAnsi" w:cstheme="minorHAnsi"/>
          <w:b/>
        </w:rPr>
        <w:t>Sandia National Laboratories</w:t>
      </w:r>
      <w:r w:rsidRPr="00DC559E">
        <w:rPr>
          <w:rFonts w:asciiTheme="minorHAnsi" w:hAnsiTheme="minorHAnsi" w:cstheme="minorHAnsi"/>
        </w:rPr>
        <w:t xml:space="preserve">. Large Scale Municipal and Commercial Solar Pools- Engineering Tools and Heating Loads. [Online] </w:t>
      </w:r>
      <w:hyperlink r:id="rId25" w:history="1">
        <w:r w:rsidRPr="00703E26">
          <w:rPr>
            <w:rStyle w:val="Hyperlink"/>
            <w:rFonts w:asciiTheme="minorHAnsi" w:hAnsiTheme="minorHAnsi" w:cstheme="minorHAnsi"/>
          </w:rPr>
          <w:t>http://energy.sandia.gov/engineeringtools.htm</w:t>
        </w:r>
      </w:hyperlink>
      <w:r w:rsidRPr="00DC559E">
        <w:rPr>
          <w:rFonts w:asciiTheme="minorHAnsi" w:hAnsiTheme="minorHAnsi" w:cstheme="minorHAnsi"/>
        </w:rPr>
        <w:t>.</w:t>
      </w:r>
    </w:p>
    <w:p w:rsidR="00DC559E" w:rsidRPr="00DC559E" w:rsidRDefault="00DC559E" w:rsidP="00DC559E">
      <w:pPr>
        <w:pStyle w:val="ListParagraph"/>
        <w:rPr>
          <w:rFonts w:asciiTheme="minorHAnsi" w:hAnsiTheme="minorHAnsi" w:cstheme="minorHAnsi"/>
        </w:rPr>
      </w:pPr>
    </w:p>
    <w:p w:rsidR="00DC559E" w:rsidRDefault="00DC559E" w:rsidP="00DC559E">
      <w:pPr>
        <w:pStyle w:val="ListParagraph"/>
        <w:numPr>
          <w:ilvl w:val="0"/>
          <w:numId w:val="11"/>
        </w:numPr>
        <w:rPr>
          <w:rFonts w:asciiTheme="minorHAnsi" w:hAnsiTheme="minorHAnsi" w:cstheme="minorHAnsi"/>
        </w:rPr>
      </w:pPr>
      <w:r w:rsidRPr="00DC559E">
        <w:rPr>
          <w:rFonts w:asciiTheme="minorHAnsi" w:hAnsiTheme="minorHAnsi" w:cstheme="minorHAnsi"/>
        </w:rPr>
        <w:t>Attach</w:t>
      </w:r>
      <w:r>
        <w:rPr>
          <w:rFonts w:asciiTheme="minorHAnsi" w:hAnsiTheme="minorHAnsi" w:cstheme="minorHAnsi"/>
        </w:rPr>
        <w:t xml:space="preserve">ments #1-4: </w:t>
      </w:r>
      <w:r w:rsidRPr="00DC559E">
        <w:rPr>
          <w:rFonts w:asciiTheme="minorHAnsi" w:hAnsiTheme="minorHAnsi" w:cstheme="minorHAnsi"/>
        </w:rPr>
        <w:t>Previous S</w:t>
      </w:r>
      <w:r>
        <w:rPr>
          <w:rFonts w:asciiTheme="minorHAnsi" w:hAnsiTheme="minorHAnsi" w:cstheme="minorHAnsi"/>
        </w:rPr>
        <w:t>tatewide Custom Project rebates</w:t>
      </w:r>
      <w:r w:rsidRPr="00DC559E">
        <w:rPr>
          <w:rFonts w:asciiTheme="minorHAnsi" w:hAnsiTheme="minorHAnsi" w:cstheme="minorHAnsi"/>
        </w:rPr>
        <w:t xml:space="preserve"> </w:t>
      </w:r>
    </w:p>
    <w:p w:rsidR="00DC559E" w:rsidRPr="00DC559E" w:rsidRDefault="00DC559E" w:rsidP="00DC559E">
      <w:pPr>
        <w:pStyle w:val="ListParagraph"/>
        <w:rPr>
          <w:rFonts w:asciiTheme="minorHAnsi" w:hAnsiTheme="minorHAnsi" w:cstheme="minorHAnsi"/>
        </w:rPr>
      </w:pPr>
    </w:p>
    <w:p w:rsidR="00DC559E" w:rsidRPr="00DC559E" w:rsidRDefault="00DC559E" w:rsidP="00DC559E">
      <w:pPr>
        <w:pStyle w:val="ListParagraph"/>
        <w:numPr>
          <w:ilvl w:val="0"/>
          <w:numId w:val="11"/>
        </w:numPr>
        <w:rPr>
          <w:rFonts w:asciiTheme="minorHAnsi" w:hAnsiTheme="minorHAnsi" w:cstheme="minorHAnsi"/>
        </w:rPr>
      </w:pPr>
      <w:r>
        <w:rPr>
          <w:rFonts w:asciiTheme="minorHAnsi" w:hAnsiTheme="minorHAnsi" w:cstheme="minorHAnsi"/>
        </w:rPr>
        <w:t>Attachment #5: 2011 NTG Table</w:t>
      </w:r>
    </w:p>
    <w:sectPr w:rsidR="00DC559E" w:rsidRPr="00DC559E"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3930" w:rsidRDefault="00E03930" w:rsidP="00447D6E">
      <w:r>
        <w:separator/>
      </w:r>
    </w:p>
  </w:endnote>
  <w:endnote w:type="continuationSeparator" w:id="0">
    <w:p w:rsidR="00E03930" w:rsidRDefault="00E03930"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EFD" w:rsidRPr="009500DC" w:rsidRDefault="005D6C73" w:rsidP="00447D6E">
    <w:pPr>
      <w:pStyle w:val="Footer"/>
      <w:jc w:val="right"/>
      <w:rPr>
        <w:rFonts w:asciiTheme="minorHAnsi" w:hAnsiTheme="minorHAnsi" w:cstheme="minorHAnsi"/>
      </w:rPr>
    </w:pPr>
    <w:r>
      <w:rPr>
        <w:rFonts w:asciiTheme="minorHAnsi" w:hAnsiTheme="minorHAnsi" w:cstheme="minorHAnsi"/>
        <w:b/>
        <w:sz w:val="36"/>
        <w:szCs w:val="36"/>
      </w:rPr>
      <w:t>March 11</w:t>
    </w:r>
    <w:r w:rsidR="00F87EFD">
      <w:rPr>
        <w:rFonts w:asciiTheme="minorHAnsi" w:hAnsiTheme="minorHAnsi" w:cstheme="minorHAnsi"/>
        <w:b/>
        <w:sz w:val="36"/>
        <w:szCs w:val="36"/>
      </w:rPr>
      <w:t>,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EFD" w:rsidRPr="009500DC" w:rsidRDefault="00F87EFD"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WPSDGENRWH1204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D6C73">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sidR="005D6C73">
      <w:rPr>
        <w:rFonts w:asciiTheme="minorHAnsi" w:hAnsiTheme="minorHAnsi" w:cstheme="minorHAnsi"/>
        <w:b/>
        <w:sz w:val="20"/>
        <w:szCs w:val="20"/>
      </w:rPr>
      <w:t>March 11</w:t>
    </w:r>
    <w:r>
      <w:rPr>
        <w:rFonts w:asciiTheme="minorHAnsi" w:hAnsiTheme="minorHAnsi" w:cstheme="minorHAnsi"/>
        <w:b/>
        <w:sz w:val="20"/>
        <w:szCs w:val="20"/>
      </w:rPr>
      <w:t>, 2014</w:t>
    </w:r>
  </w:p>
  <w:p w:rsidR="00F87EFD" w:rsidRPr="009500DC" w:rsidRDefault="00F87EFD" w:rsidP="009500DC">
    <w:pPr>
      <w:pStyle w:val="Footer"/>
      <w:pBdr>
        <w:top w:val="single" w:sz="4" w:space="1" w:color="auto"/>
      </w:pBdr>
      <w:tabs>
        <w:tab w:val="clear" w:pos="4680"/>
        <w:tab w:val="clear" w:pos="9360"/>
        <w:tab w:val="right" w:pos="21600"/>
      </w:tabs>
      <w:rPr>
        <w:rFonts w:asciiTheme="minorHAnsi" w:hAnsiTheme="minorHAnsi" w:cstheme="minorHAnsi"/>
      </w:rPr>
    </w:pPr>
    <w:r w:rsidRPr="009500DC">
      <w:rPr>
        <w:rFonts w:asciiTheme="minorHAnsi" w:hAnsiTheme="minorHAnsi" w:cstheme="minorHAnsi"/>
        <w:b/>
        <w:sz w:val="20"/>
        <w:szCs w:val="20"/>
      </w:rPr>
      <w:t>S</w:t>
    </w:r>
    <w:r>
      <w:rPr>
        <w:rFonts w:asciiTheme="minorHAnsi" w:hAnsiTheme="minorHAnsi" w:cstheme="minorHAnsi"/>
        <w:b/>
        <w:sz w:val="20"/>
        <w:szCs w:val="20"/>
      </w:rPr>
      <w:t>an Diego Gas &amp; Electric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EFD" w:rsidRPr="009500DC" w:rsidRDefault="00F87EF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WPSDGENRWH1204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D6C73">
      <w:rPr>
        <w:rFonts w:asciiTheme="minorHAnsi" w:hAnsiTheme="minorHAnsi" w:cstheme="minorHAnsi"/>
        <w:b/>
        <w:noProof/>
        <w:sz w:val="20"/>
        <w:szCs w:val="20"/>
      </w:rPr>
      <w:t>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5D6C73">
      <w:rPr>
        <w:rFonts w:asciiTheme="minorHAnsi" w:hAnsiTheme="minorHAnsi" w:cstheme="minorHAnsi"/>
        <w:b/>
        <w:sz w:val="20"/>
        <w:szCs w:val="20"/>
      </w:rPr>
      <w:t>March 1</w:t>
    </w:r>
    <w:r>
      <w:rPr>
        <w:rFonts w:asciiTheme="minorHAnsi" w:hAnsiTheme="minorHAnsi" w:cstheme="minorHAnsi"/>
        <w:b/>
        <w:sz w:val="20"/>
        <w:szCs w:val="20"/>
      </w:rPr>
      <w:t>1, 2014</w:t>
    </w:r>
  </w:p>
  <w:p w:rsidR="00F87EFD" w:rsidRPr="009500DC" w:rsidRDefault="00F87EFD"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w:t>
    </w:r>
    <w:r>
      <w:rPr>
        <w:rFonts w:asciiTheme="minorHAnsi" w:hAnsiTheme="minorHAnsi" w:cstheme="minorHAnsi"/>
        <w:b/>
        <w:sz w:val="20"/>
        <w:szCs w:val="20"/>
      </w:rPr>
      <w:t>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3930" w:rsidRDefault="00E03930" w:rsidP="00447D6E">
      <w:r>
        <w:separator/>
      </w:r>
    </w:p>
  </w:footnote>
  <w:footnote w:type="continuationSeparator" w:id="0">
    <w:p w:rsidR="00E03930" w:rsidRDefault="00E03930"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DBC15A6"/>
    <w:multiLevelType w:val="hybridMultilevel"/>
    <w:tmpl w:val="51CA1DE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81D7550"/>
    <w:multiLevelType w:val="hybridMultilevel"/>
    <w:tmpl w:val="93B2BA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4585949"/>
    <w:multiLevelType w:val="hybridMultilevel"/>
    <w:tmpl w:val="1AEAFDE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9BD5395"/>
    <w:multiLevelType w:val="hybridMultilevel"/>
    <w:tmpl w:val="73C83AF2"/>
    <w:lvl w:ilvl="0" w:tplc="76946E0A">
      <w:start w:val="2"/>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6A285E05"/>
    <w:multiLevelType w:val="hybridMultilevel"/>
    <w:tmpl w:val="A3C2FBDC"/>
    <w:lvl w:ilvl="0" w:tplc="78AE22A0">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7F0F26B7"/>
    <w:multiLevelType w:val="hybridMultilevel"/>
    <w:tmpl w:val="0D2834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8"/>
  </w:num>
  <w:num w:numId="10">
    <w:abstractNumId w:val="1"/>
  </w:num>
  <w:num w:numId="11">
    <w:abstractNumId w:val="10"/>
  </w:num>
  <w:num w:numId="12">
    <w:abstractNumId w:val="11"/>
  </w:num>
  <w:num w:numId="13">
    <w:abstractNumId w:val="9"/>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4A35"/>
    <w:rsid w:val="00005902"/>
    <w:rsid w:val="00027183"/>
    <w:rsid w:val="00033EA1"/>
    <w:rsid w:val="00044E0E"/>
    <w:rsid w:val="00056947"/>
    <w:rsid w:val="00076DF4"/>
    <w:rsid w:val="0009074D"/>
    <w:rsid w:val="000A63C9"/>
    <w:rsid w:val="000B08D7"/>
    <w:rsid w:val="000C0000"/>
    <w:rsid w:val="000C18CC"/>
    <w:rsid w:val="000F130A"/>
    <w:rsid w:val="000F5942"/>
    <w:rsid w:val="0010189C"/>
    <w:rsid w:val="00107242"/>
    <w:rsid w:val="00147155"/>
    <w:rsid w:val="00153CB3"/>
    <w:rsid w:val="00165152"/>
    <w:rsid w:val="00165357"/>
    <w:rsid w:val="001811EE"/>
    <w:rsid w:val="001873F4"/>
    <w:rsid w:val="001A0EB4"/>
    <w:rsid w:val="001A5F62"/>
    <w:rsid w:val="001B4371"/>
    <w:rsid w:val="001B5D6C"/>
    <w:rsid w:val="001B618B"/>
    <w:rsid w:val="001C4140"/>
    <w:rsid w:val="001E0829"/>
    <w:rsid w:val="001F05CE"/>
    <w:rsid w:val="00223086"/>
    <w:rsid w:val="00252E1F"/>
    <w:rsid w:val="00274FBE"/>
    <w:rsid w:val="002762E1"/>
    <w:rsid w:val="00280530"/>
    <w:rsid w:val="002811BC"/>
    <w:rsid w:val="00283DE8"/>
    <w:rsid w:val="00285966"/>
    <w:rsid w:val="002A3D26"/>
    <w:rsid w:val="002B1ADF"/>
    <w:rsid w:val="002C444C"/>
    <w:rsid w:val="002C6C7A"/>
    <w:rsid w:val="002F1437"/>
    <w:rsid w:val="002F3943"/>
    <w:rsid w:val="00302E64"/>
    <w:rsid w:val="00320DE1"/>
    <w:rsid w:val="00332700"/>
    <w:rsid w:val="00335065"/>
    <w:rsid w:val="003368D7"/>
    <w:rsid w:val="00345D80"/>
    <w:rsid w:val="003471D4"/>
    <w:rsid w:val="003560BA"/>
    <w:rsid w:val="00383064"/>
    <w:rsid w:val="003D2871"/>
    <w:rsid w:val="003D5B83"/>
    <w:rsid w:val="003E3B3E"/>
    <w:rsid w:val="003E6E47"/>
    <w:rsid w:val="003F0623"/>
    <w:rsid w:val="004200FE"/>
    <w:rsid w:val="00441957"/>
    <w:rsid w:val="00443D32"/>
    <w:rsid w:val="00447CE5"/>
    <w:rsid w:val="00447D6E"/>
    <w:rsid w:val="00457CB6"/>
    <w:rsid w:val="0046286E"/>
    <w:rsid w:val="00471234"/>
    <w:rsid w:val="00477522"/>
    <w:rsid w:val="00493457"/>
    <w:rsid w:val="00494628"/>
    <w:rsid w:val="004B4A3A"/>
    <w:rsid w:val="004E01F5"/>
    <w:rsid w:val="004E6967"/>
    <w:rsid w:val="004E76CA"/>
    <w:rsid w:val="0051020F"/>
    <w:rsid w:val="00545C1B"/>
    <w:rsid w:val="00550F02"/>
    <w:rsid w:val="00560934"/>
    <w:rsid w:val="00564960"/>
    <w:rsid w:val="005734A4"/>
    <w:rsid w:val="00597155"/>
    <w:rsid w:val="005A1078"/>
    <w:rsid w:val="005A1559"/>
    <w:rsid w:val="005B28C1"/>
    <w:rsid w:val="005C2E48"/>
    <w:rsid w:val="005D4DD7"/>
    <w:rsid w:val="005D6C73"/>
    <w:rsid w:val="00602799"/>
    <w:rsid w:val="00612041"/>
    <w:rsid w:val="00625A16"/>
    <w:rsid w:val="006404E6"/>
    <w:rsid w:val="00647ABE"/>
    <w:rsid w:val="00664B05"/>
    <w:rsid w:val="00665B9E"/>
    <w:rsid w:val="006A055F"/>
    <w:rsid w:val="006A5293"/>
    <w:rsid w:val="006B0DF3"/>
    <w:rsid w:val="006C430A"/>
    <w:rsid w:val="006C5CA6"/>
    <w:rsid w:val="006D2809"/>
    <w:rsid w:val="007048AC"/>
    <w:rsid w:val="00733C7D"/>
    <w:rsid w:val="00740761"/>
    <w:rsid w:val="007554FD"/>
    <w:rsid w:val="00764D0D"/>
    <w:rsid w:val="00767272"/>
    <w:rsid w:val="007933F1"/>
    <w:rsid w:val="007D6CC1"/>
    <w:rsid w:val="007E43F8"/>
    <w:rsid w:val="007E5AD9"/>
    <w:rsid w:val="007E656B"/>
    <w:rsid w:val="007F50E8"/>
    <w:rsid w:val="007F710C"/>
    <w:rsid w:val="00800319"/>
    <w:rsid w:val="00801F7F"/>
    <w:rsid w:val="00824F1C"/>
    <w:rsid w:val="00881A42"/>
    <w:rsid w:val="00885E0A"/>
    <w:rsid w:val="0088603B"/>
    <w:rsid w:val="00893FC3"/>
    <w:rsid w:val="0089577B"/>
    <w:rsid w:val="00897C43"/>
    <w:rsid w:val="008E17CC"/>
    <w:rsid w:val="008F33B4"/>
    <w:rsid w:val="00922B85"/>
    <w:rsid w:val="0094085C"/>
    <w:rsid w:val="009500DC"/>
    <w:rsid w:val="00951688"/>
    <w:rsid w:val="00951923"/>
    <w:rsid w:val="00972C81"/>
    <w:rsid w:val="00995CB0"/>
    <w:rsid w:val="00997E77"/>
    <w:rsid w:val="009A2734"/>
    <w:rsid w:val="009B2EA5"/>
    <w:rsid w:val="009C1777"/>
    <w:rsid w:val="009C2C86"/>
    <w:rsid w:val="009D0753"/>
    <w:rsid w:val="009E1802"/>
    <w:rsid w:val="009E1CDE"/>
    <w:rsid w:val="009E51E2"/>
    <w:rsid w:val="009F7A61"/>
    <w:rsid w:val="00A1423E"/>
    <w:rsid w:val="00A500D6"/>
    <w:rsid w:val="00A86DA2"/>
    <w:rsid w:val="00A90D3A"/>
    <w:rsid w:val="00AB3386"/>
    <w:rsid w:val="00AB4A96"/>
    <w:rsid w:val="00AD4DD0"/>
    <w:rsid w:val="00AF5398"/>
    <w:rsid w:val="00AF6342"/>
    <w:rsid w:val="00B07EE5"/>
    <w:rsid w:val="00B23FBE"/>
    <w:rsid w:val="00B26B83"/>
    <w:rsid w:val="00B30197"/>
    <w:rsid w:val="00B32479"/>
    <w:rsid w:val="00B866B4"/>
    <w:rsid w:val="00BA590A"/>
    <w:rsid w:val="00BB0B39"/>
    <w:rsid w:val="00BB5F75"/>
    <w:rsid w:val="00BC0234"/>
    <w:rsid w:val="00BC7FD0"/>
    <w:rsid w:val="00BD3931"/>
    <w:rsid w:val="00BD498D"/>
    <w:rsid w:val="00BD5B88"/>
    <w:rsid w:val="00C10CEB"/>
    <w:rsid w:val="00C24D03"/>
    <w:rsid w:val="00C25E61"/>
    <w:rsid w:val="00C41786"/>
    <w:rsid w:val="00C54EFF"/>
    <w:rsid w:val="00C72B8B"/>
    <w:rsid w:val="00C8264F"/>
    <w:rsid w:val="00C95329"/>
    <w:rsid w:val="00CA2AB4"/>
    <w:rsid w:val="00CB0100"/>
    <w:rsid w:val="00CD70E7"/>
    <w:rsid w:val="00CE5BEB"/>
    <w:rsid w:val="00CE69E9"/>
    <w:rsid w:val="00CE73E9"/>
    <w:rsid w:val="00CF2CA9"/>
    <w:rsid w:val="00D25074"/>
    <w:rsid w:val="00D7380B"/>
    <w:rsid w:val="00D75D77"/>
    <w:rsid w:val="00D8764C"/>
    <w:rsid w:val="00DA11A0"/>
    <w:rsid w:val="00DA690B"/>
    <w:rsid w:val="00DC559E"/>
    <w:rsid w:val="00DF2EE9"/>
    <w:rsid w:val="00E00A8C"/>
    <w:rsid w:val="00E020D2"/>
    <w:rsid w:val="00E03930"/>
    <w:rsid w:val="00E07752"/>
    <w:rsid w:val="00E16609"/>
    <w:rsid w:val="00E233F3"/>
    <w:rsid w:val="00E42A30"/>
    <w:rsid w:val="00E759E4"/>
    <w:rsid w:val="00E81F3E"/>
    <w:rsid w:val="00E859BD"/>
    <w:rsid w:val="00E85F2A"/>
    <w:rsid w:val="00E96759"/>
    <w:rsid w:val="00EB34FC"/>
    <w:rsid w:val="00EB76E1"/>
    <w:rsid w:val="00EE3F4D"/>
    <w:rsid w:val="00EF194D"/>
    <w:rsid w:val="00F041BE"/>
    <w:rsid w:val="00F15EAE"/>
    <w:rsid w:val="00F20DCF"/>
    <w:rsid w:val="00F25C4B"/>
    <w:rsid w:val="00F40ED1"/>
    <w:rsid w:val="00F4752B"/>
    <w:rsid w:val="00F56792"/>
    <w:rsid w:val="00F60E32"/>
    <w:rsid w:val="00F7242E"/>
    <w:rsid w:val="00F73FD3"/>
    <w:rsid w:val="00F87EFD"/>
    <w:rsid w:val="00FA4EDE"/>
    <w:rsid w:val="00FC7892"/>
    <w:rsid w:val="00FD5A8C"/>
    <w:rsid w:val="00FE3233"/>
    <w:rsid w:val="00FF1603"/>
    <w:rsid w:val="00FF4A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1873F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1873F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830937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Worksheet1.xlsx"/><Relationship Id="rId18" Type="http://schemas.openxmlformats.org/officeDocument/2006/relationships/image" Target="media/image4.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Microsoft_Excel_97-2003_Worksheet1.xls"/><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oleObject2.bin"/><Relationship Id="rId25" Type="http://schemas.openxmlformats.org/officeDocument/2006/relationships/hyperlink" Target="http://energy.sandia.gov/engineeringtools.htm" TargetMode="Externa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hyperlink" Target="http://www.solapoolcovers.com.au/faq.php" TargetMode="Externa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package" Target="embeddings/Microsoft_Excel_Macro-Enabled_Worksheet2.xlsm"/><Relationship Id="rId10" Type="http://schemas.openxmlformats.org/officeDocument/2006/relationships/footer" Target="footer2.xml"/><Relationship Id="rId19" Type="http://schemas.openxmlformats.org/officeDocument/2006/relationships/oleObject" Target="embeddings/oleObject3.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F2937F-A42A-48DC-AF1C-CD3F7BB208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3329</Words>
  <Characters>18981</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22266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charmste</cp:lastModifiedBy>
  <cp:revision>2</cp:revision>
  <dcterms:created xsi:type="dcterms:W3CDTF">2014-03-14T21:07:00Z</dcterms:created>
  <dcterms:modified xsi:type="dcterms:W3CDTF">2014-03-14T21:07:00Z</dcterms:modified>
</cp:coreProperties>
</file>