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C4111" w14:textId="6DFFF8FC"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r w:rsidR="001D65BD" w:rsidRPr="00D76DE0">
        <w:t>WPSDGENRWH0021</w:t>
      </w:r>
    </w:p>
    <w:bookmarkEnd w:id="0"/>
    <w:p w14:paraId="0AE90950" w14:textId="62344DCF" w:rsidR="00F117C6" w:rsidRPr="00500C4E" w:rsidRDefault="001D65BD" w:rsidP="00F117C6">
      <w:pPr>
        <w:pStyle w:val="Revnumber"/>
        <w:rPr>
          <w:rStyle w:val="CaptionChar"/>
          <w:b/>
          <w:bCs w:val="0"/>
        </w:rPr>
      </w:pPr>
      <w:r>
        <w:rPr>
          <w:rStyle w:val="CaptionChar"/>
          <w:b/>
          <w:bCs w:val="0"/>
        </w:rPr>
        <w:t>Revision 3</w:t>
      </w:r>
    </w:p>
    <w:p w14:paraId="2916F743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71189DD4" w14:textId="2CC1B29A" w:rsidR="00F117C6" w:rsidRPr="00500C4E" w:rsidRDefault="00861B74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bookmarkStart w:id="1" w:name="SCE"/>
      <w:r>
        <w:rPr>
          <w:rFonts w:cstheme="minorHAnsi"/>
          <w:b/>
          <w:sz w:val="36"/>
          <w:szCs w:val="36"/>
        </w:rPr>
        <w:t>S</w:t>
      </w:r>
      <w:r w:rsidR="006049AE">
        <w:rPr>
          <w:rFonts w:cstheme="minorHAnsi"/>
          <w:b/>
          <w:sz w:val="36"/>
          <w:szCs w:val="36"/>
        </w:rPr>
        <w:t>an Diego Gas &amp; Electric</w:t>
      </w:r>
      <w:bookmarkEnd w:id="1"/>
    </w:p>
    <w:p w14:paraId="586BBBB6" w14:textId="77777777"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14:paraId="380D0BF6" w14:textId="77777777" w:rsidR="00F117C6" w:rsidRPr="00500C4E" w:rsidRDefault="00F117C6" w:rsidP="00F117C6">
      <w:pPr>
        <w:rPr>
          <w:rFonts w:cstheme="minorHAnsi"/>
        </w:rPr>
      </w:pPr>
    </w:p>
    <w:p w14:paraId="6790A3D9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32EAA09D" w14:textId="77777777" w:rsidR="00F117C6" w:rsidRPr="00500C4E" w:rsidRDefault="00F117C6" w:rsidP="00F117C6">
      <w:pPr>
        <w:rPr>
          <w:rFonts w:cstheme="minorHAnsi"/>
        </w:rPr>
      </w:pPr>
    </w:p>
    <w:p w14:paraId="6E206646" w14:textId="77777777" w:rsidR="00F117C6" w:rsidRPr="00500C4E" w:rsidRDefault="00F117C6" w:rsidP="00F117C6">
      <w:pPr>
        <w:rPr>
          <w:rFonts w:cstheme="minorHAnsi"/>
        </w:rPr>
      </w:pPr>
    </w:p>
    <w:p w14:paraId="6C0070F5" w14:textId="77777777" w:rsidR="00F117C6" w:rsidRPr="00500C4E" w:rsidRDefault="00F117C6" w:rsidP="00F117C6">
      <w:pPr>
        <w:rPr>
          <w:rFonts w:cstheme="minorHAnsi"/>
        </w:rPr>
      </w:pPr>
    </w:p>
    <w:p w14:paraId="67FA45A3" w14:textId="77777777" w:rsidR="00F117C6" w:rsidRPr="00500C4E" w:rsidRDefault="00F117C6" w:rsidP="00F117C6">
      <w:pPr>
        <w:rPr>
          <w:rFonts w:cstheme="minorHAnsi"/>
        </w:rPr>
      </w:pPr>
    </w:p>
    <w:p w14:paraId="074E67F1" w14:textId="77777777" w:rsidR="00F117C6" w:rsidRPr="00500C4E" w:rsidRDefault="00F117C6" w:rsidP="00F117C6">
      <w:pPr>
        <w:rPr>
          <w:rFonts w:cstheme="minorHAnsi"/>
        </w:rPr>
      </w:pPr>
    </w:p>
    <w:p w14:paraId="5775BFCC" w14:textId="77777777" w:rsidR="001D65BD" w:rsidRPr="00197677" w:rsidRDefault="001D65BD" w:rsidP="001D65BD">
      <w:pPr>
        <w:ind w:right="-720"/>
        <w:rPr>
          <w:rFonts w:cs="Arial"/>
          <w:b/>
          <w:sz w:val="72"/>
          <w:szCs w:val="72"/>
        </w:rPr>
      </w:pPr>
      <w:r w:rsidRPr="00197677">
        <w:rPr>
          <w:rFonts w:cs="Arial"/>
          <w:b/>
          <w:sz w:val="72"/>
          <w:szCs w:val="72"/>
        </w:rPr>
        <w:t>Ozone</w:t>
      </w:r>
      <w:r w:rsidRPr="00197677">
        <w:rPr>
          <w:rFonts w:cs="Arial"/>
          <w:b/>
          <w:sz w:val="72"/>
          <w:szCs w:val="72"/>
        </w:rPr>
        <w:fldChar w:fldCharType="begin"/>
      </w:r>
      <w:r w:rsidRPr="00197677">
        <w:rPr>
          <w:sz w:val="72"/>
          <w:szCs w:val="72"/>
        </w:rPr>
        <w:instrText xml:space="preserve"> XE "</w:instrText>
      </w:r>
      <w:r w:rsidRPr="00197677">
        <w:rPr>
          <w:b/>
          <w:bCs/>
          <w:sz w:val="72"/>
          <w:szCs w:val="72"/>
        </w:rPr>
        <w:instrText>Ozone</w:instrText>
      </w:r>
      <w:r w:rsidRPr="00197677">
        <w:rPr>
          <w:sz w:val="72"/>
          <w:szCs w:val="72"/>
        </w:rPr>
        <w:instrText xml:space="preserve">" </w:instrText>
      </w:r>
      <w:r w:rsidRPr="00197677">
        <w:rPr>
          <w:rFonts w:cs="Arial"/>
          <w:b/>
          <w:sz w:val="72"/>
          <w:szCs w:val="72"/>
        </w:rPr>
        <w:fldChar w:fldCharType="end"/>
      </w:r>
      <w:r w:rsidRPr="00197677">
        <w:rPr>
          <w:rFonts w:cs="Arial"/>
          <w:b/>
          <w:sz w:val="72"/>
          <w:szCs w:val="72"/>
        </w:rPr>
        <w:t xml:space="preserve"> Laundry System</w:t>
      </w:r>
    </w:p>
    <w:p w14:paraId="263C4EDD" w14:textId="77777777" w:rsidR="00861B74" w:rsidRPr="00197677" w:rsidRDefault="00861B74" w:rsidP="000F72EF">
      <w:pPr>
        <w:rPr>
          <w:rFonts w:cstheme="minorHAnsi"/>
          <w:b/>
          <w:sz w:val="28"/>
          <w:szCs w:val="28"/>
        </w:rPr>
      </w:pPr>
    </w:p>
    <w:p w14:paraId="72AA2E5A" w14:textId="77777777" w:rsidR="00861B74" w:rsidRPr="00197677" w:rsidRDefault="00861B74" w:rsidP="000F72EF">
      <w:pPr>
        <w:rPr>
          <w:rFonts w:cstheme="minorHAnsi"/>
          <w:b/>
          <w:sz w:val="28"/>
          <w:szCs w:val="28"/>
        </w:rPr>
      </w:pPr>
    </w:p>
    <w:p w14:paraId="05C12A23" w14:textId="77777777" w:rsidR="00861B74" w:rsidRDefault="00861B74" w:rsidP="000F72EF">
      <w:pPr>
        <w:rPr>
          <w:rFonts w:cstheme="minorHAnsi"/>
          <w:b/>
          <w:sz w:val="28"/>
          <w:szCs w:val="28"/>
        </w:rPr>
      </w:pPr>
    </w:p>
    <w:p w14:paraId="2490A5C0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5C336EDF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3C313CB9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47F36BA2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60750B4E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053F86EE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712818E6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2A50117D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5CBBAB78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26AE0A3D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7DCB925C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69C5E4C5" w14:textId="77777777" w:rsidR="00DC4C4A" w:rsidRPr="00197677" w:rsidRDefault="00DC4C4A" w:rsidP="000F72EF">
      <w:pPr>
        <w:rPr>
          <w:rFonts w:cstheme="minorHAnsi"/>
          <w:b/>
          <w:sz w:val="28"/>
          <w:szCs w:val="28"/>
        </w:rPr>
      </w:pPr>
    </w:p>
    <w:p w14:paraId="5E7A2282" w14:textId="77777777" w:rsidR="00861B74" w:rsidRDefault="00861B74" w:rsidP="000F72EF">
      <w:pPr>
        <w:rPr>
          <w:rFonts w:cstheme="minorHAnsi"/>
          <w:b/>
          <w:sz w:val="28"/>
          <w:szCs w:val="28"/>
        </w:rPr>
      </w:pPr>
    </w:p>
    <w:p w14:paraId="7CE8625F" w14:textId="77777777" w:rsidR="00DC4C4A" w:rsidRDefault="00DC4C4A" w:rsidP="000F72EF">
      <w:pPr>
        <w:rPr>
          <w:rFonts w:cstheme="minorHAnsi"/>
          <w:b/>
          <w:sz w:val="28"/>
          <w:szCs w:val="28"/>
        </w:rPr>
      </w:pPr>
    </w:p>
    <w:p w14:paraId="7A12DA62" w14:textId="77777777" w:rsidR="00DC4C4A" w:rsidRPr="00197677" w:rsidRDefault="00DC4C4A" w:rsidP="000F72EF">
      <w:pPr>
        <w:rPr>
          <w:rFonts w:cstheme="minorHAnsi"/>
          <w:b/>
          <w:sz w:val="28"/>
          <w:szCs w:val="28"/>
        </w:rPr>
      </w:pPr>
    </w:p>
    <w:p w14:paraId="0E8AABFF" w14:textId="77777777" w:rsidR="00861B74" w:rsidRPr="00197677" w:rsidRDefault="00861B74" w:rsidP="000F72EF">
      <w:pPr>
        <w:rPr>
          <w:rFonts w:cstheme="minorHAnsi"/>
          <w:b/>
          <w:sz w:val="28"/>
          <w:szCs w:val="28"/>
        </w:rPr>
      </w:pPr>
    </w:p>
    <w:p w14:paraId="78F51626" w14:textId="77777777" w:rsidR="00861B74" w:rsidRPr="00197677" w:rsidRDefault="00861B74" w:rsidP="000F72EF">
      <w:pPr>
        <w:rPr>
          <w:rFonts w:cstheme="minorHAnsi"/>
          <w:b/>
          <w:sz w:val="28"/>
          <w:szCs w:val="28"/>
        </w:rPr>
      </w:pPr>
    </w:p>
    <w:p w14:paraId="61C250C8" w14:textId="77777777" w:rsidR="00DC4C4A" w:rsidRPr="00197677" w:rsidRDefault="00DC4C4A" w:rsidP="000F72EF">
      <w:pPr>
        <w:rPr>
          <w:rFonts w:cstheme="minorHAnsi"/>
          <w:b/>
          <w:sz w:val="28"/>
          <w:szCs w:val="28"/>
        </w:rPr>
      </w:pPr>
    </w:p>
    <w:p w14:paraId="6D5F98B4" w14:textId="6540B35F" w:rsidR="00861B74" w:rsidRPr="00861B74" w:rsidRDefault="00500D21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19767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Fonts w:cstheme="minorHAnsi"/>
          <w:b/>
          <w:sz w:val="28"/>
          <w:szCs w:val="28"/>
        </w:rPr>
        <w:t xml:space="preserve">September </w:t>
      </w:r>
      <w:r w:rsidR="006E45A0">
        <w:rPr>
          <w:rFonts w:cstheme="minorHAnsi"/>
          <w:b/>
          <w:sz w:val="28"/>
          <w:szCs w:val="28"/>
        </w:rPr>
        <w:t>23</w:t>
      </w:r>
      <w:r>
        <w:rPr>
          <w:rFonts w:cstheme="minorHAnsi"/>
          <w:b/>
          <w:sz w:val="28"/>
          <w:szCs w:val="28"/>
        </w:rPr>
        <w:t xml:space="preserve">, </w:t>
      </w:r>
      <w:r w:rsidR="009A0721">
        <w:rPr>
          <w:rFonts w:cstheme="minorHAnsi"/>
          <w:b/>
          <w:sz w:val="28"/>
          <w:szCs w:val="28"/>
        </w:rPr>
        <w:t>2016</w:t>
      </w:r>
    </w:p>
    <w:p w14:paraId="37440D80" w14:textId="583CEF69" w:rsidR="008828CF" w:rsidRPr="008828CF" w:rsidRDefault="001D65BD" w:rsidP="008828CF">
      <w:pPr>
        <w:pStyle w:val="Heading1"/>
      </w:pPr>
      <w:r w:rsidRPr="001D65BD">
        <w:lastRenderedPageBreak/>
        <w:t>Ozone</w:t>
      </w:r>
      <w:r w:rsidRPr="001D65BD">
        <w:fldChar w:fldCharType="begin"/>
      </w:r>
      <w:r w:rsidRPr="001D65BD">
        <w:instrText xml:space="preserve"> XE "Ozone" </w:instrText>
      </w:r>
      <w:r w:rsidRPr="001D65BD">
        <w:fldChar w:fldCharType="end"/>
      </w:r>
      <w:r w:rsidRPr="001D65BD">
        <w:t xml:space="preserve"> Laundry System</w:t>
      </w:r>
      <w:r>
        <w:t xml:space="preserve"> </w:t>
      </w:r>
      <w:r w:rsidR="008828CF" w:rsidRPr="008828CF">
        <w:t>Short Form WP</w:t>
      </w:r>
    </w:p>
    <w:p w14:paraId="3F1E6EF2" w14:textId="77777777" w:rsidR="008828CF" w:rsidRPr="006E45A0" w:rsidRDefault="008828CF" w:rsidP="008828CF">
      <w:pPr>
        <w:pStyle w:val="Heading2"/>
      </w:pPr>
      <w:r w:rsidRPr="006E45A0">
        <w:t>Introduction</w:t>
      </w:r>
    </w:p>
    <w:p w14:paraId="6E1E2C95" w14:textId="408B9D94" w:rsidR="00561014" w:rsidRDefault="008828CF" w:rsidP="00197677">
      <w:pPr>
        <w:pStyle w:val="ListParagraph"/>
        <w:ind w:left="0"/>
      </w:pPr>
      <w:r w:rsidRPr="006E45A0">
        <w:t xml:space="preserve">This short form workpaper </w:t>
      </w:r>
      <w:r w:rsidR="000B49E0">
        <w:t>(</w:t>
      </w:r>
      <w:r w:rsidR="00DC4C4A">
        <w:t>WP</w:t>
      </w:r>
      <w:r w:rsidR="000B49E0">
        <w:t xml:space="preserve">) </w:t>
      </w:r>
      <w:r w:rsidRPr="006E45A0">
        <w:t xml:space="preserve">documents the values adopted from </w:t>
      </w:r>
      <w:r w:rsidR="006E45A0">
        <w:t>PG&amp;E’s</w:t>
      </w:r>
      <w:r w:rsidRPr="006E45A0">
        <w:t xml:space="preserve"> </w:t>
      </w:r>
      <w:r w:rsidR="00DC4C4A">
        <w:t>WP</w:t>
      </w:r>
      <w:r w:rsidR="00DC4C4A" w:rsidRPr="006E45A0">
        <w:t xml:space="preserve"> </w:t>
      </w:r>
      <w:r w:rsidRPr="006E45A0">
        <w:t>entitled “</w:t>
      </w:r>
      <w:r w:rsidR="006E45A0" w:rsidRPr="006E45A0">
        <w:t>Ozone Laundry Nonresidential</w:t>
      </w:r>
      <w:r w:rsidRPr="006E45A0">
        <w:t>” (</w:t>
      </w:r>
      <w:r w:rsidR="006E45A0" w:rsidRPr="006E45A0">
        <w:t>PGECOAPP123</w:t>
      </w:r>
      <w:r w:rsidR="006E45A0">
        <w:t xml:space="preserve"> Rev 4). </w:t>
      </w:r>
      <w:r w:rsidRPr="006E45A0">
        <w:t xml:space="preserve">SDG&amp;E adopts all of the values in </w:t>
      </w:r>
      <w:r w:rsidR="006E45A0" w:rsidRPr="006E45A0">
        <w:t>PGECOAPP123 Rev 4</w:t>
      </w:r>
      <w:r w:rsidR="006E45A0">
        <w:t xml:space="preserve"> </w:t>
      </w:r>
      <w:r w:rsidRPr="006E45A0">
        <w:t>with the exception of</w:t>
      </w:r>
      <w:r w:rsidR="00E563F4">
        <w:t>:</w:t>
      </w:r>
      <w:r w:rsidRPr="006E45A0">
        <w:t xml:space="preserve"> </w:t>
      </w:r>
    </w:p>
    <w:p w14:paraId="25981FAB" w14:textId="77777777" w:rsidR="00561014" w:rsidRDefault="00561014" w:rsidP="00197677">
      <w:pPr>
        <w:pStyle w:val="ListParagraph"/>
        <w:ind w:left="0"/>
      </w:pPr>
    </w:p>
    <w:p w14:paraId="39E71E9F" w14:textId="737691BB" w:rsidR="00561014" w:rsidRDefault="003F0CB1" w:rsidP="00197677">
      <w:pPr>
        <w:numPr>
          <w:ilvl w:val="0"/>
          <w:numId w:val="29"/>
        </w:numPr>
        <w:ind w:hanging="270"/>
      </w:pPr>
      <w:r w:rsidRPr="000B49E0">
        <w:t>New Construction (NC)</w:t>
      </w:r>
      <w:r w:rsidR="00E563F4" w:rsidRPr="000B49E0">
        <w:t xml:space="preserve"> installation type </w:t>
      </w:r>
      <w:r w:rsidR="00DC4C4A">
        <w:t xml:space="preserve">changed to REA since </w:t>
      </w:r>
      <w:r w:rsidR="00E20982" w:rsidRPr="000B49E0">
        <w:t>SDG&amp;E only offers this as REA</w:t>
      </w:r>
      <w:r w:rsidR="00DC4C4A">
        <w:t>.</w:t>
      </w:r>
    </w:p>
    <w:p w14:paraId="0D930B11" w14:textId="6B3B0A9D" w:rsidR="008828CF" w:rsidRDefault="008828CF" w:rsidP="00197677">
      <w:pPr>
        <w:pStyle w:val="ListParagraph"/>
        <w:numPr>
          <w:ilvl w:val="0"/>
          <w:numId w:val="29"/>
        </w:numPr>
        <w:ind w:hanging="270"/>
      </w:pPr>
      <w:r w:rsidRPr="000B49E0">
        <w:t>E3 load profile in Section 3</w:t>
      </w:r>
      <w:r w:rsidR="00561014">
        <w:t xml:space="preserve"> changed to </w:t>
      </w:r>
      <w:r w:rsidRPr="006E45A0">
        <w:t xml:space="preserve">SDG&amp;E specific approved value for </w:t>
      </w:r>
      <w:r w:rsidR="006E45A0">
        <w:t>ozone laundry</w:t>
      </w:r>
      <w:r w:rsidR="00AA1193">
        <w:t xml:space="preserve"> system</w:t>
      </w:r>
      <w:r w:rsidR="00561014">
        <w:t>.</w:t>
      </w:r>
    </w:p>
    <w:p w14:paraId="73B1BD88" w14:textId="7CDD931F" w:rsidR="005729CD" w:rsidRPr="0074139F" w:rsidRDefault="005729CD" w:rsidP="00197677">
      <w:pPr>
        <w:pStyle w:val="ListParagraph"/>
        <w:numPr>
          <w:ilvl w:val="0"/>
          <w:numId w:val="29"/>
        </w:numPr>
        <w:ind w:hanging="270"/>
      </w:pPr>
      <w:r>
        <w:t>Measures are only applicable to Non-Residential systems.</w:t>
      </w:r>
    </w:p>
    <w:p w14:paraId="425208AE" w14:textId="618BE491" w:rsidR="0025216C" w:rsidRDefault="00500D21" w:rsidP="008828CF">
      <w:pPr>
        <w:pStyle w:val="Heading2"/>
      </w:pPr>
      <w:r w:rsidRPr="005734A4">
        <w:t>Document Revision History</w:t>
      </w:r>
      <w:r w:rsidR="0025216C"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693"/>
        <w:gridCol w:w="6048"/>
      </w:tblGrid>
      <w:tr w:rsidR="0025216C" w:rsidRPr="00500C4E" w14:paraId="296380CC" w14:textId="77777777" w:rsidTr="005E4FE7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14:paraId="6023C8C3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14:paraId="57D9BA9A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14:paraId="56D89703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58" w:type="pct"/>
            <w:shd w:val="clear" w:color="auto" w:fill="D9D9D9" w:themeFill="background1" w:themeFillShade="D9"/>
          </w:tcPr>
          <w:p w14:paraId="4E262B9A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1D65BD" w:rsidRPr="00500C4E" w14:paraId="439D160E" w14:textId="77777777" w:rsidTr="007B24EB">
        <w:trPr>
          <w:trHeight w:val="20"/>
        </w:trPr>
        <w:tc>
          <w:tcPr>
            <w:tcW w:w="274" w:type="pct"/>
            <w:vAlign w:val="center"/>
          </w:tcPr>
          <w:p w14:paraId="6950E162" w14:textId="478A6264" w:rsidR="001D65BD" w:rsidRPr="000E2B6B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bCs/>
                <w:szCs w:val="20"/>
              </w:rPr>
              <w:t>0</w:t>
            </w:r>
          </w:p>
        </w:tc>
        <w:tc>
          <w:tcPr>
            <w:tcW w:w="684" w:type="pct"/>
            <w:vAlign w:val="center"/>
          </w:tcPr>
          <w:p w14:paraId="5EE34D2F" w14:textId="397960AE" w:rsidR="001D65BD" w:rsidRPr="000E2B6B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03/08/2010</w:t>
            </w:r>
          </w:p>
        </w:tc>
        <w:tc>
          <w:tcPr>
            <w:tcW w:w="884" w:type="pct"/>
            <w:vAlign w:val="center"/>
          </w:tcPr>
          <w:p w14:paraId="5114E315" w14:textId="3BC68890" w:rsidR="001D65BD" w:rsidRPr="000E2B6B" w:rsidRDefault="001D65BD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PG&amp;E</w:t>
            </w:r>
          </w:p>
        </w:tc>
        <w:tc>
          <w:tcPr>
            <w:tcW w:w="3158" w:type="pct"/>
            <w:vAlign w:val="center"/>
          </w:tcPr>
          <w:p w14:paraId="295882C2" w14:textId="240C9AF0" w:rsidR="001D65BD" w:rsidRPr="000E2B6B" w:rsidRDefault="001D65BD" w:rsidP="005E4FE7">
            <w:pPr>
              <w:rPr>
                <w:rFonts w:cstheme="minorHAnsi"/>
              </w:rPr>
            </w:pPr>
            <w:r>
              <w:rPr>
                <w:rFonts w:cstheme="minorHAnsi"/>
                <w:bCs/>
                <w:szCs w:val="20"/>
              </w:rPr>
              <w:t xml:space="preserve">Adopted from PG&amp;E Workpaper </w:t>
            </w:r>
            <w:r w:rsidRPr="00D76DE0">
              <w:rPr>
                <w:rFonts w:cstheme="minorHAnsi"/>
                <w:bCs/>
                <w:szCs w:val="20"/>
              </w:rPr>
              <w:t>PGECOAPP123</w:t>
            </w:r>
          </w:p>
        </w:tc>
      </w:tr>
      <w:tr w:rsidR="001D65BD" w:rsidRPr="00500C4E" w14:paraId="1B5B334D" w14:textId="77777777" w:rsidTr="007B24EB">
        <w:trPr>
          <w:trHeight w:val="20"/>
        </w:trPr>
        <w:tc>
          <w:tcPr>
            <w:tcW w:w="274" w:type="pct"/>
            <w:vAlign w:val="center"/>
          </w:tcPr>
          <w:p w14:paraId="7C63FF28" w14:textId="0B98A06A" w:rsidR="001D65BD" w:rsidRPr="000E2B6B" w:rsidRDefault="001D65BD" w:rsidP="005E4FE7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84" w:type="pct"/>
            <w:vAlign w:val="center"/>
          </w:tcPr>
          <w:p w14:paraId="2340AD33" w14:textId="18EDDC6B" w:rsidR="001D65BD" w:rsidRPr="000E2B6B" w:rsidRDefault="001D65BD" w:rsidP="005E4FE7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10/13/2010</w:t>
            </w:r>
          </w:p>
        </w:tc>
        <w:tc>
          <w:tcPr>
            <w:tcW w:w="884" w:type="pct"/>
          </w:tcPr>
          <w:p w14:paraId="03414730" w14:textId="1EF1FD38" w:rsidR="001D65BD" w:rsidRPr="000E2B6B" w:rsidRDefault="001D65BD" w:rsidP="005E4FE7">
            <w:pPr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SDGE</w:t>
            </w:r>
          </w:p>
        </w:tc>
        <w:tc>
          <w:tcPr>
            <w:tcW w:w="3158" w:type="pct"/>
            <w:vAlign w:val="center"/>
          </w:tcPr>
          <w:p w14:paraId="7A549EC0" w14:textId="36C975E1" w:rsidR="001D65BD" w:rsidRPr="000E2B6B" w:rsidRDefault="001D65BD" w:rsidP="005E4FE7">
            <w:pPr>
              <w:rPr>
                <w:rStyle w:val="Strong"/>
                <w:b w:val="0"/>
                <w:bCs w:val="0"/>
              </w:rPr>
            </w:pPr>
            <w:r w:rsidRPr="00D76DE0">
              <w:rPr>
                <w:rFonts w:cstheme="minorHAnsi"/>
                <w:bCs/>
                <w:szCs w:val="20"/>
              </w:rPr>
              <w:t>SDGE, WPNRWH0021, Ozone laundryR1.final</w:t>
            </w:r>
          </w:p>
        </w:tc>
      </w:tr>
      <w:tr w:rsidR="001D65BD" w:rsidRPr="00500C4E" w14:paraId="22EAB903" w14:textId="77777777" w:rsidTr="007B24EB">
        <w:trPr>
          <w:trHeight w:val="20"/>
        </w:trPr>
        <w:tc>
          <w:tcPr>
            <w:tcW w:w="274" w:type="pct"/>
            <w:vAlign w:val="center"/>
          </w:tcPr>
          <w:p w14:paraId="14CBCBA5" w14:textId="5D68C20B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684" w:type="pct"/>
            <w:vAlign w:val="center"/>
          </w:tcPr>
          <w:p w14:paraId="69503508" w14:textId="2A609E69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06/26/2012</w:t>
            </w:r>
          </w:p>
        </w:tc>
        <w:tc>
          <w:tcPr>
            <w:tcW w:w="884" w:type="pct"/>
            <w:vAlign w:val="center"/>
          </w:tcPr>
          <w:p w14:paraId="450F67AC" w14:textId="6B704D19" w:rsidR="001D65BD" w:rsidRDefault="001D65BD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Peter Ford</w:t>
            </w:r>
            <w:r w:rsidRPr="005734A4">
              <w:rPr>
                <w:rFonts w:cstheme="minorHAnsi"/>
                <w:szCs w:val="20"/>
              </w:rPr>
              <w:t>/S</w:t>
            </w:r>
            <w:r>
              <w:rPr>
                <w:rFonts w:cstheme="minorHAnsi"/>
                <w:szCs w:val="20"/>
              </w:rPr>
              <w:t>DGE</w:t>
            </w:r>
          </w:p>
        </w:tc>
        <w:tc>
          <w:tcPr>
            <w:tcW w:w="3158" w:type="pct"/>
            <w:vAlign w:val="center"/>
          </w:tcPr>
          <w:p w14:paraId="7B08FD4F" w14:textId="6D66DD5A" w:rsidR="001D65BD" w:rsidRPr="00D15129" w:rsidRDefault="001D65BD" w:rsidP="005E4FE7">
            <w:pPr>
              <w:rPr>
                <w:rFonts w:cstheme="minorHAnsi"/>
                <w:bCs/>
                <w:szCs w:val="20"/>
              </w:rPr>
            </w:pPr>
            <w:r w:rsidRPr="00D76DE0">
              <w:rPr>
                <w:rFonts w:cstheme="minorHAnsi"/>
                <w:bCs/>
                <w:szCs w:val="20"/>
              </w:rPr>
              <w:t>Update NTG for DEER 2012</w:t>
            </w:r>
          </w:p>
        </w:tc>
      </w:tr>
      <w:tr w:rsidR="001D65BD" w:rsidRPr="00500C4E" w14:paraId="2D800DD7" w14:textId="77777777" w:rsidTr="007B24EB">
        <w:trPr>
          <w:trHeight w:val="20"/>
        </w:trPr>
        <w:tc>
          <w:tcPr>
            <w:tcW w:w="274" w:type="pct"/>
            <w:vAlign w:val="center"/>
          </w:tcPr>
          <w:p w14:paraId="21C85E91" w14:textId="041E48E6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2.1</w:t>
            </w:r>
          </w:p>
        </w:tc>
        <w:tc>
          <w:tcPr>
            <w:tcW w:w="684" w:type="pct"/>
            <w:vAlign w:val="center"/>
          </w:tcPr>
          <w:p w14:paraId="1EE0962D" w14:textId="164119E1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06/25/2014</w:t>
            </w:r>
          </w:p>
        </w:tc>
        <w:tc>
          <w:tcPr>
            <w:tcW w:w="884" w:type="pct"/>
            <w:vAlign w:val="center"/>
          </w:tcPr>
          <w:p w14:paraId="28EE0A5A" w14:textId="449C2B61" w:rsidR="001D65BD" w:rsidRDefault="001D65BD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Phillip Hasley/Hasley Consulting</w:t>
            </w:r>
          </w:p>
        </w:tc>
        <w:tc>
          <w:tcPr>
            <w:tcW w:w="3158" w:type="pct"/>
            <w:vAlign w:val="center"/>
          </w:tcPr>
          <w:p w14:paraId="1970F958" w14:textId="77777777" w:rsidR="001D65BD" w:rsidRDefault="001D65BD" w:rsidP="00816048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INTERNAL REVISION ONLY – no material changes made</w:t>
            </w:r>
          </w:p>
          <w:p w14:paraId="66732C7C" w14:textId="77777777" w:rsidR="001D65BD" w:rsidRDefault="001D65BD" w:rsidP="00816048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bCs/>
                <w:szCs w:val="20"/>
              </w:rPr>
            </w:pPr>
            <w:r w:rsidRPr="001D65BD">
              <w:rPr>
                <w:rFonts w:cstheme="minorHAnsi"/>
                <w:bCs/>
                <w:szCs w:val="20"/>
              </w:rPr>
              <w:t>Updated to new workpaper format.</w:t>
            </w:r>
          </w:p>
          <w:p w14:paraId="2AE492D3" w14:textId="77777777" w:rsidR="001D65BD" w:rsidRPr="001D65BD" w:rsidRDefault="001D65BD" w:rsidP="005E4FE7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bCs/>
                <w:szCs w:val="20"/>
              </w:rPr>
            </w:pPr>
            <w:r w:rsidRPr="001D65BD">
              <w:rPr>
                <w:szCs w:val="20"/>
              </w:rPr>
              <w:t>Generated calculation spreadsheet based on IOU statewide Calculation Template output, with additional columns and non-CZ cost factor adjustments.</w:t>
            </w:r>
            <w:bookmarkStart w:id="2" w:name="_GoBack"/>
            <w:bookmarkEnd w:id="2"/>
          </w:p>
          <w:p w14:paraId="4F0FD58B" w14:textId="1DE17B4D" w:rsidR="001D65BD" w:rsidRPr="001D65BD" w:rsidRDefault="001D65BD" w:rsidP="005E4FE7">
            <w:pPr>
              <w:pStyle w:val="ListParagraph"/>
              <w:numPr>
                <w:ilvl w:val="0"/>
                <w:numId w:val="21"/>
              </w:numPr>
              <w:rPr>
                <w:rFonts w:cstheme="minorHAnsi"/>
                <w:bCs/>
                <w:szCs w:val="20"/>
              </w:rPr>
            </w:pPr>
            <w:r w:rsidRPr="001D65BD">
              <w:rPr>
                <w:szCs w:val="20"/>
              </w:rPr>
              <w:t>Updated NTG ID to greater than 2 years in program.</w:t>
            </w:r>
          </w:p>
        </w:tc>
      </w:tr>
      <w:tr w:rsidR="001D65BD" w:rsidRPr="00500C4E" w14:paraId="15A19422" w14:textId="77777777" w:rsidTr="007B24EB">
        <w:trPr>
          <w:trHeight w:val="20"/>
        </w:trPr>
        <w:tc>
          <w:tcPr>
            <w:tcW w:w="274" w:type="pct"/>
            <w:vAlign w:val="center"/>
          </w:tcPr>
          <w:p w14:paraId="249FAA81" w14:textId="4B10E51D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</w:t>
            </w:r>
          </w:p>
        </w:tc>
        <w:tc>
          <w:tcPr>
            <w:tcW w:w="684" w:type="pct"/>
            <w:vAlign w:val="center"/>
          </w:tcPr>
          <w:p w14:paraId="1C5CCF96" w14:textId="31200DDC" w:rsidR="001D65BD" w:rsidRDefault="001D65BD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09/18/2016</w:t>
            </w:r>
          </w:p>
        </w:tc>
        <w:tc>
          <w:tcPr>
            <w:tcW w:w="884" w:type="pct"/>
            <w:vAlign w:val="center"/>
          </w:tcPr>
          <w:p w14:paraId="18BBC6DC" w14:textId="77777777" w:rsidR="001D65BD" w:rsidRDefault="001D65BD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Travis Richards/RMS</w:t>
            </w:r>
          </w:p>
          <w:p w14:paraId="2F94743A" w14:textId="76C899FE" w:rsidR="00DC4C4A" w:rsidRDefault="00DC4C4A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P. Ford/SDG&amp;E</w:t>
            </w:r>
          </w:p>
        </w:tc>
        <w:tc>
          <w:tcPr>
            <w:tcW w:w="3158" w:type="pct"/>
            <w:vAlign w:val="center"/>
          </w:tcPr>
          <w:p w14:paraId="6AE99E2D" w14:textId="77777777" w:rsidR="001D65BD" w:rsidRPr="00095256" w:rsidRDefault="001D65BD" w:rsidP="001D65BD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Cs/>
                <w:szCs w:val="20"/>
              </w:rPr>
            </w:pPr>
            <w:r w:rsidRPr="00095256">
              <w:rPr>
                <w:rFonts w:cstheme="minorHAnsi"/>
                <w:bCs/>
                <w:szCs w:val="20"/>
              </w:rPr>
              <w:t>Updated Program Type from NEW to REA</w:t>
            </w:r>
          </w:p>
          <w:p w14:paraId="1F66108C" w14:textId="77777777" w:rsidR="001D65BD" w:rsidRPr="00095256" w:rsidRDefault="001D65BD" w:rsidP="001D65BD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Updated Pre Description to </w:t>
            </w:r>
            <w:r w:rsidRPr="00F2126A">
              <w:rPr>
                <w:rFonts w:cstheme="minorHAnsi"/>
                <w:bCs/>
                <w:szCs w:val="20"/>
              </w:rPr>
              <w:t>conventional washing machine without an ozone generator</w:t>
            </w:r>
          </w:p>
          <w:p w14:paraId="61B39F05" w14:textId="77777777" w:rsidR="001D65BD" w:rsidRDefault="001D65BD" w:rsidP="001D65BD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Added information in Section 1.2 Technical Description</w:t>
            </w:r>
          </w:p>
          <w:p w14:paraId="08C8AEB2" w14:textId="77777777" w:rsidR="001D65BD" w:rsidRDefault="001D65BD" w:rsidP="001D65BD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Cs/>
                <w:szCs w:val="20"/>
              </w:rPr>
            </w:pPr>
            <w:r w:rsidRPr="001D65BD">
              <w:rPr>
                <w:rFonts w:cstheme="minorHAnsi"/>
                <w:bCs/>
                <w:szCs w:val="20"/>
              </w:rPr>
              <w:t>Added Measure Requirements that align with PG&amp;E’s workpaper and SDGE’s EEBR Catalog.</w:t>
            </w:r>
          </w:p>
          <w:p w14:paraId="50743852" w14:textId="15E29B17" w:rsidR="00DC4C4A" w:rsidRPr="001D65BD" w:rsidRDefault="00DC4C4A" w:rsidP="001D65BD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Developed Short Form standard workpaper for this submission</w:t>
            </w:r>
          </w:p>
        </w:tc>
      </w:tr>
    </w:tbl>
    <w:p w14:paraId="1BC80727" w14:textId="4C33DE3B" w:rsidR="0025216C" w:rsidRDefault="0025216C" w:rsidP="00362D4E">
      <w:pPr>
        <w:rPr>
          <w:rFonts w:cs="Arial"/>
          <w:b/>
          <w:bCs/>
          <w:smallCaps/>
          <w:kern w:val="32"/>
          <w:sz w:val="36"/>
          <w:szCs w:val="32"/>
        </w:rPr>
      </w:pPr>
    </w:p>
    <w:p w14:paraId="1BE5E176" w14:textId="5D1C33C9" w:rsidR="008828CF" w:rsidRDefault="008828CF">
      <w:pPr>
        <w:spacing w:after="200" w:line="276" w:lineRule="auto"/>
        <w:rPr>
          <w:rFonts w:ascii="Arial Narrow" w:hAnsi="Arial Narrow" w:cs="Arial"/>
          <w:b/>
          <w:bCs/>
          <w:iCs/>
          <w:smallCaps/>
          <w:sz w:val="28"/>
          <w:szCs w:val="28"/>
        </w:rPr>
      </w:pPr>
      <w:r>
        <w:br w:type="page"/>
      </w:r>
    </w:p>
    <w:p w14:paraId="5FB39F0B" w14:textId="6EAAA758" w:rsidR="008733BD" w:rsidRDefault="008733BD" w:rsidP="00736DEF">
      <w:pPr>
        <w:pStyle w:val="Caption"/>
        <w:keepNext/>
        <w:jc w:val="center"/>
      </w:pPr>
      <w:r>
        <w:lastRenderedPageBreak/>
        <w:t xml:space="preserve">Table </w:t>
      </w:r>
      <w:fldSimple w:instr=" SEQ Table \* ARABIC ">
        <w:r w:rsidR="0074209B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6768"/>
      </w:tblGrid>
      <w:tr w:rsidR="00736DEF" w14:paraId="31070788" w14:textId="77777777" w:rsidTr="00197677">
        <w:tc>
          <w:tcPr>
            <w:tcW w:w="2808" w:type="dxa"/>
          </w:tcPr>
          <w:p w14:paraId="07459B5F" w14:textId="539F3856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768" w:type="dxa"/>
          </w:tcPr>
          <w:p w14:paraId="14663B8B" w14:textId="1E411130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561014" w14:paraId="71CA674B" w14:textId="77777777" w:rsidTr="00DC4C4A">
        <w:tc>
          <w:tcPr>
            <w:tcW w:w="2808" w:type="dxa"/>
            <w:vAlign w:val="center"/>
          </w:tcPr>
          <w:p w14:paraId="6D327C46" w14:textId="70DC1110" w:rsidR="00561014" w:rsidRPr="001D77F7" w:rsidRDefault="00561014" w:rsidP="001D77F7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768" w:type="dxa"/>
          </w:tcPr>
          <w:p w14:paraId="44D6716E" w14:textId="4BA793A6" w:rsidR="00561014" w:rsidRPr="009761AB" w:rsidRDefault="00561014" w:rsidP="009761AB">
            <w:pPr>
              <w:pStyle w:val="WPText"/>
              <w:rPr>
                <w:rFonts w:asciiTheme="minorHAnsi" w:hAnsiTheme="minorHAnsi"/>
                <w:sz w:val="20"/>
                <w:szCs w:val="20"/>
              </w:rPr>
            </w:pPr>
            <w:r w:rsidRPr="00197677">
              <w:rPr>
                <w:rFonts w:asciiTheme="minorHAnsi" w:hAnsiTheme="minorHAnsi"/>
                <w:sz w:val="20"/>
                <w:szCs w:val="20"/>
              </w:rPr>
              <w:t xml:space="preserve">This short form workpaper documents </w:t>
            </w:r>
            <w:r>
              <w:rPr>
                <w:rFonts w:asciiTheme="minorHAnsi" w:hAnsiTheme="minorHAnsi"/>
                <w:sz w:val="20"/>
                <w:szCs w:val="20"/>
              </w:rPr>
              <w:t>the adoption of</w:t>
            </w:r>
            <w:r>
              <w:t xml:space="preserve"> </w:t>
            </w:r>
            <w:r w:rsidRPr="00561014">
              <w:rPr>
                <w:rFonts w:asciiTheme="minorHAnsi" w:hAnsiTheme="minorHAnsi"/>
                <w:sz w:val="20"/>
                <w:szCs w:val="20"/>
              </w:rPr>
              <w:t>PG&amp;E Workpaper PGECOAPP123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by SDG&amp;E</w:t>
            </w:r>
            <w:r w:rsidRPr="00197677">
              <w:rPr>
                <w:rFonts w:asciiTheme="minorHAnsi" w:hAnsiTheme="minorHAnsi"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All PG&amp;E workpaper parameters are adopted and are as shown in this table with the exception of Items 1</w:t>
            </w:r>
            <w:r w:rsidR="005729CD">
              <w:rPr>
                <w:rFonts w:asciiTheme="minorHAnsi" w:hAnsiTheme="minorHAnsi"/>
                <w:sz w:val="20"/>
                <w:szCs w:val="20"/>
              </w:rPr>
              <w:t xml:space="preserve">, 2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and </w:t>
            </w:r>
            <w:r w:rsidR="005729CD">
              <w:rPr>
                <w:rFonts w:asciiTheme="minorHAnsi" w:hAnsiTheme="minorHAnsi"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called out in the previous Introduction section (Measure Type </w:t>
            </w:r>
            <w:r w:rsidR="009761AB">
              <w:rPr>
                <w:rFonts w:asciiTheme="minorHAnsi" w:hAnsiTheme="minorHAnsi"/>
                <w:sz w:val="20"/>
                <w:szCs w:val="20"/>
              </w:rPr>
              <w:t>REA and LoadShape</w:t>
            </w:r>
            <w:r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</w:tr>
      <w:tr w:rsidR="00736DEF" w14:paraId="505ED36D" w14:textId="77777777" w:rsidTr="00197677">
        <w:tc>
          <w:tcPr>
            <w:tcW w:w="2808" w:type="dxa"/>
            <w:vAlign w:val="center"/>
          </w:tcPr>
          <w:p w14:paraId="75B8C38B" w14:textId="60DC190C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768" w:type="dxa"/>
          </w:tcPr>
          <w:p w14:paraId="4C32B537" w14:textId="3A42A459" w:rsidR="00736DEF" w:rsidRPr="008C7816" w:rsidRDefault="00F46AC6">
            <w:pPr>
              <w:pStyle w:val="WPText"/>
              <w:rPr>
                <w:rFonts w:asciiTheme="minorHAnsi" w:hAnsiTheme="minorHAnsi"/>
                <w:sz w:val="20"/>
                <w:szCs w:val="20"/>
              </w:rPr>
            </w:pPr>
            <w:r w:rsidRPr="009761AB">
              <w:rPr>
                <w:rFonts w:asciiTheme="minorHAnsi" w:hAnsiTheme="minorHAnsi"/>
                <w:sz w:val="20"/>
                <w:szCs w:val="20"/>
              </w:rPr>
              <w:t>Measure and Baseline</w:t>
            </w:r>
            <w:r w:rsidRPr="0041375C">
              <w:rPr>
                <w:rFonts w:asciiTheme="minorHAnsi" w:hAnsiTheme="minorHAnsi"/>
                <w:sz w:val="20"/>
                <w:szCs w:val="20"/>
              </w:rPr>
              <w:t>s</w:t>
            </w:r>
            <w:r w:rsidRPr="00B70025">
              <w:rPr>
                <w:sz w:val="20"/>
                <w:szCs w:val="20"/>
              </w:rPr>
              <w:t xml:space="preserve"> are documented in the PG&amp;E WP.  Herein, </w:t>
            </w:r>
            <w:r w:rsidRPr="00834C18">
              <w:rPr>
                <w:sz w:val="20"/>
                <w:szCs w:val="20"/>
              </w:rPr>
              <w:t xml:space="preserve">the measure is an </w:t>
            </w:r>
            <w:r w:rsidRPr="005D1BE6">
              <w:rPr>
                <w:sz w:val="20"/>
                <w:szCs w:val="20"/>
              </w:rPr>
              <w:t xml:space="preserve">REA measure type </w:t>
            </w:r>
            <w:r w:rsidR="005729CD" w:rsidRPr="00197677">
              <w:rPr>
                <w:rFonts w:asciiTheme="minorHAnsi" w:hAnsiTheme="minorHAnsi"/>
                <w:sz w:val="20"/>
                <w:szCs w:val="20"/>
              </w:rPr>
              <w:t xml:space="preserve">Installation of an ozone generator on an existing or new </w:t>
            </w:r>
            <w:r w:rsidR="005729CD">
              <w:rPr>
                <w:rFonts w:asciiTheme="minorHAnsi" w:hAnsiTheme="minorHAnsi"/>
                <w:sz w:val="20"/>
                <w:szCs w:val="20"/>
              </w:rPr>
              <w:t>non-</w:t>
            </w:r>
            <w:r w:rsidR="005729CD" w:rsidRPr="00197677">
              <w:rPr>
                <w:rFonts w:asciiTheme="minorHAnsi" w:hAnsiTheme="minorHAnsi"/>
                <w:sz w:val="20"/>
                <w:szCs w:val="20"/>
              </w:rPr>
              <w:t>residential laundry facility</w:t>
            </w:r>
            <w:r w:rsidR="005729CD">
              <w:rPr>
                <w:rFonts w:asciiTheme="minorHAnsi" w:hAnsiTheme="minorHAnsi"/>
                <w:sz w:val="20"/>
                <w:szCs w:val="20"/>
              </w:rPr>
              <w:t xml:space="preserve">.  </w:t>
            </w:r>
            <w:r w:rsidR="001944B4" w:rsidRPr="001944B4">
              <w:rPr>
                <w:rFonts w:asciiTheme="minorHAnsi" w:hAnsiTheme="minorHAnsi"/>
                <w:sz w:val="20"/>
                <w:szCs w:val="20"/>
              </w:rPr>
              <w:t>The base case is a conventional washing machine without an ozone generator.</w:t>
            </w:r>
            <w:r w:rsidR="008C7816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736DEF" w14:paraId="210AF91B" w14:textId="77777777" w:rsidTr="00197677">
        <w:tc>
          <w:tcPr>
            <w:tcW w:w="2808" w:type="dxa"/>
            <w:vAlign w:val="center"/>
          </w:tcPr>
          <w:p w14:paraId="60E1CB45" w14:textId="76B9C277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768" w:type="dxa"/>
          </w:tcPr>
          <w:p w14:paraId="51400BA1" w14:textId="3C742C70" w:rsidR="00736DEF" w:rsidRPr="005729CD" w:rsidRDefault="000B3C75" w:rsidP="00197677">
            <w:pPr>
              <w:pStyle w:val="WPText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REA measure for an ozone generator installed as a retrofit to </w:t>
            </w:r>
            <w:r w:rsidR="001D65BD" w:rsidRPr="005729CD">
              <w:rPr>
                <w:sz w:val="20"/>
                <w:szCs w:val="20"/>
              </w:rPr>
              <w:t>a conventional commercial laundry system</w:t>
            </w:r>
            <w:r w:rsidR="001D65BD" w:rsidRPr="005729CD">
              <w:rPr>
                <w:rFonts w:asciiTheme="minorHAnsi" w:hAnsiTheme="minorHAnsi"/>
                <w:sz w:val="20"/>
                <w:szCs w:val="20"/>
              </w:rPr>
              <w:t>.</w:t>
            </w:r>
            <w:r w:rsidR="00AA1193" w:rsidRPr="005729CD">
              <w:rPr>
                <w:rFonts w:asciiTheme="minorHAnsi" w:hAnsiTheme="minorHAnsi"/>
                <w:sz w:val="20"/>
                <w:szCs w:val="20"/>
              </w:rPr>
              <w:t xml:space="preserve"> Natural gas energy savings will be achieved at the hot water heater/boiler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per PG&amp;E workpaper. </w:t>
            </w:r>
          </w:p>
        </w:tc>
      </w:tr>
      <w:tr w:rsidR="00F56BE9" w14:paraId="4E96244A" w14:textId="77777777" w:rsidTr="00197677">
        <w:tc>
          <w:tcPr>
            <w:tcW w:w="2808" w:type="dxa"/>
            <w:vAlign w:val="center"/>
          </w:tcPr>
          <w:p w14:paraId="305922D8" w14:textId="5F514D4B" w:rsidR="00F56BE9" w:rsidRPr="00822B6F" w:rsidRDefault="00F56BE9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Measure </w:t>
            </w:r>
            <w:r w:rsidR="00C852F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669A7562" w14:textId="7E70E177" w:rsidR="00F56BE9" w:rsidRPr="001D65BD" w:rsidRDefault="00AA1193" w:rsidP="00736DEF">
            <w:pPr>
              <w:rPr>
                <w:rFonts w:cs="Arial"/>
                <w:sz w:val="20"/>
                <w:szCs w:val="20"/>
                <w:highlight w:val="red"/>
              </w:rPr>
            </w:pPr>
            <w:r w:rsidRPr="00AA1193">
              <w:rPr>
                <w:rFonts w:cs="Arial"/>
                <w:sz w:val="20"/>
                <w:szCs w:val="20"/>
              </w:rPr>
              <w:t>Ozone Laundry System</w:t>
            </w:r>
          </w:p>
        </w:tc>
      </w:tr>
      <w:tr w:rsidR="00F56BE9" w14:paraId="5212C3AE" w14:textId="77777777" w:rsidTr="00197677">
        <w:tc>
          <w:tcPr>
            <w:tcW w:w="2808" w:type="dxa"/>
            <w:vAlign w:val="center"/>
          </w:tcPr>
          <w:p w14:paraId="538D7349" w14:textId="59A62299" w:rsidR="00F56BE9" w:rsidRPr="00822B6F" w:rsidRDefault="00F56BE9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Code for Measure </w:t>
            </w:r>
            <w:r w:rsidR="00C852F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748CA13E" w14:textId="4FD996BC" w:rsidR="00F56BE9" w:rsidRPr="001D65BD" w:rsidRDefault="005D1BE6" w:rsidP="005D1BE6">
            <w:pPr>
              <w:rPr>
                <w:rFonts w:cs="Arial"/>
                <w:sz w:val="20"/>
                <w:szCs w:val="20"/>
                <w:highlight w:val="red"/>
              </w:rPr>
            </w:pPr>
            <w:r w:rsidRPr="005D1BE6">
              <w:rPr>
                <w:rFonts w:cs="Arial"/>
                <w:sz w:val="20"/>
                <w:szCs w:val="20"/>
              </w:rPr>
              <w:t>The base case is a conventional washing machine without an ozone generator with a hot water boiler meeting minimum regulated thermal efficiency standards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5D1BE6">
              <w:rPr>
                <w:rFonts w:cs="Arial"/>
                <w:sz w:val="20"/>
                <w:szCs w:val="20"/>
              </w:rPr>
              <w:t>i.e. 80% thermal efficiency as required by Title 20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</w:tr>
      <w:tr w:rsidR="000B3C75" w:rsidRPr="000B3C75" w14:paraId="1FFB9179" w14:textId="77777777" w:rsidTr="00DC4C4A">
        <w:tc>
          <w:tcPr>
            <w:tcW w:w="2808" w:type="dxa"/>
          </w:tcPr>
          <w:p w14:paraId="642A5B6E" w14:textId="1108941E" w:rsidR="000B3C75" w:rsidRPr="00197677" w:rsidRDefault="000B3C75" w:rsidP="00197677">
            <w:pPr>
              <w:jc w:val="right"/>
              <w:rPr>
                <w:rFonts w:cs="Arial"/>
                <w:sz w:val="20"/>
                <w:szCs w:val="20"/>
              </w:rPr>
            </w:pPr>
            <w:r w:rsidRPr="00197677">
              <w:rPr>
                <w:rFonts w:cs="Arial"/>
                <w:sz w:val="20"/>
                <w:szCs w:val="20"/>
              </w:rPr>
              <w:t>Requirements for Measure 1</w:t>
            </w:r>
          </w:p>
        </w:tc>
        <w:tc>
          <w:tcPr>
            <w:tcW w:w="6768" w:type="dxa"/>
          </w:tcPr>
          <w:p w14:paraId="323C94FB" w14:textId="77777777" w:rsidR="000B3C75" w:rsidRPr="001B4D4A" w:rsidRDefault="000B3C75" w:rsidP="00197677">
            <w:pPr>
              <w:numPr>
                <w:ilvl w:val="0"/>
                <w:numId w:val="30"/>
              </w:numPr>
              <w:tabs>
                <w:tab w:val="clear" w:pos="720"/>
                <w:tab w:val="num" w:pos="342"/>
              </w:tabs>
              <w:ind w:left="342" w:hanging="270"/>
              <w:rPr>
                <w:sz w:val="20"/>
              </w:rPr>
            </w:pPr>
            <w:r w:rsidRPr="001B4D4A">
              <w:rPr>
                <w:sz w:val="20"/>
              </w:rPr>
              <w:t>Customer must have a natural gas-fired boiler or natural gas water heater that supplies hot water to the on-premise laundry equipment.</w:t>
            </w:r>
          </w:p>
          <w:p w14:paraId="592C3554" w14:textId="1C17B3EC" w:rsidR="000B3C75" w:rsidRPr="001B4D4A" w:rsidRDefault="000B3C75" w:rsidP="00197677">
            <w:pPr>
              <w:numPr>
                <w:ilvl w:val="0"/>
                <w:numId w:val="30"/>
              </w:numPr>
              <w:tabs>
                <w:tab w:val="clear" w:pos="720"/>
                <w:tab w:val="num" w:pos="342"/>
              </w:tabs>
              <w:ind w:left="342" w:hanging="270"/>
              <w:rPr>
                <w:sz w:val="20"/>
              </w:rPr>
            </w:pPr>
            <w:r>
              <w:rPr>
                <w:sz w:val="20"/>
              </w:rPr>
              <w:t>Rebate</w:t>
            </w:r>
            <w:r w:rsidRPr="001B4D4A">
              <w:rPr>
                <w:sz w:val="20"/>
              </w:rPr>
              <w:t xml:space="preserve"> only applies to the following facilities with on-premise laundry operations:</w:t>
            </w:r>
          </w:p>
          <w:p w14:paraId="6BB4E2E4" w14:textId="69621421" w:rsidR="000B3C75" w:rsidRPr="009761AB" w:rsidRDefault="000B3C75" w:rsidP="00197677">
            <w:pPr>
              <w:numPr>
                <w:ilvl w:val="2"/>
                <w:numId w:val="30"/>
              </w:numPr>
              <w:tabs>
                <w:tab w:val="clear" w:pos="2160"/>
                <w:tab w:val="num" w:pos="342"/>
              </w:tabs>
              <w:ind w:left="612" w:hanging="270"/>
              <w:rPr>
                <w:sz w:val="20"/>
              </w:rPr>
            </w:pPr>
            <w:r w:rsidRPr="001B4D4A">
              <w:rPr>
                <w:sz w:val="20"/>
              </w:rPr>
              <w:t>Hotels/motels with fewer than 250 guest rooms.</w:t>
            </w:r>
          </w:p>
          <w:p w14:paraId="1571434F" w14:textId="77777777" w:rsidR="000B3C75" w:rsidRPr="001B4D4A" w:rsidRDefault="000B3C75" w:rsidP="00197677">
            <w:pPr>
              <w:numPr>
                <w:ilvl w:val="2"/>
                <w:numId w:val="30"/>
              </w:numPr>
              <w:tabs>
                <w:tab w:val="clear" w:pos="2160"/>
                <w:tab w:val="num" w:pos="342"/>
              </w:tabs>
              <w:ind w:left="612" w:hanging="270"/>
              <w:rPr>
                <w:sz w:val="20"/>
              </w:rPr>
            </w:pPr>
            <w:r w:rsidRPr="001B4D4A">
              <w:rPr>
                <w:sz w:val="20"/>
              </w:rPr>
              <w:t>Fitness and recreational sports centers.</w:t>
            </w:r>
          </w:p>
          <w:p w14:paraId="352FF88E" w14:textId="77777777" w:rsidR="000B3C75" w:rsidRPr="001B4D4A" w:rsidRDefault="000B3C75" w:rsidP="00197677">
            <w:pPr>
              <w:numPr>
                <w:ilvl w:val="0"/>
                <w:numId w:val="30"/>
              </w:numPr>
              <w:tabs>
                <w:tab w:val="clear" w:pos="720"/>
                <w:tab w:val="num" w:pos="342"/>
              </w:tabs>
              <w:ind w:left="342" w:hanging="270"/>
              <w:rPr>
                <w:sz w:val="20"/>
              </w:rPr>
            </w:pPr>
            <w:r w:rsidRPr="001B4D4A">
              <w:rPr>
                <w:sz w:val="20"/>
              </w:rPr>
              <w:t>The ozone laundry system(s) must be a new purchased product and installed with a new or existing commercial washing machine(s).</w:t>
            </w:r>
          </w:p>
          <w:p w14:paraId="48026C25" w14:textId="68244C65" w:rsidR="000B3C75" w:rsidRPr="00D86243" w:rsidRDefault="000B3C75" w:rsidP="00197677">
            <w:pPr>
              <w:numPr>
                <w:ilvl w:val="0"/>
                <w:numId w:val="30"/>
              </w:numPr>
              <w:tabs>
                <w:tab w:val="clear" w:pos="720"/>
                <w:tab w:val="num" w:pos="342"/>
              </w:tabs>
              <w:ind w:left="342" w:hanging="270"/>
              <w:rPr>
                <w:rFonts w:cs="Arial"/>
                <w:sz w:val="20"/>
                <w:szCs w:val="20"/>
              </w:rPr>
            </w:pPr>
            <w:r w:rsidRPr="009761AB">
              <w:rPr>
                <w:sz w:val="20"/>
              </w:rPr>
              <w:t>The ozone laundry system(s) must transfer ozone into the water through</w:t>
            </w:r>
            <w:r>
              <w:rPr>
                <w:sz w:val="20"/>
              </w:rPr>
              <w:t xml:space="preserve"> </w:t>
            </w:r>
            <w:r w:rsidRPr="009761AB">
              <w:rPr>
                <w:sz w:val="20"/>
              </w:rPr>
              <w:t>Venturi Injection</w:t>
            </w:r>
            <w:r w:rsidRPr="0041375C">
              <w:rPr>
                <w:sz w:val="20"/>
              </w:rPr>
              <w:t xml:space="preserve"> or </w:t>
            </w:r>
            <w:r w:rsidRPr="000B3C75">
              <w:rPr>
                <w:sz w:val="20"/>
              </w:rPr>
              <w:t>Bubble Diffusion</w:t>
            </w:r>
          </w:p>
        </w:tc>
      </w:tr>
      <w:tr w:rsidR="00F56BE9" w14:paraId="2F19610C" w14:textId="77777777" w:rsidTr="00197677">
        <w:tc>
          <w:tcPr>
            <w:tcW w:w="2808" w:type="dxa"/>
          </w:tcPr>
          <w:p w14:paraId="2F9886AE" w14:textId="45877741" w:rsidR="00F56BE9" w:rsidRPr="001D77F7" w:rsidRDefault="00F56BE9" w:rsidP="00736DEF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768" w:type="dxa"/>
          </w:tcPr>
          <w:p w14:paraId="0973809B" w14:textId="77777777" w:rsidR="00F56BE9" w:rsidRPr="00D86243" w:rsidRDefault="00F56BE9" w:rsidP="00736DEF">
            <w:pPr>
              <w:rPr>
                <w:rFonts w:cs="Arial"/>
                <w:sz w:val="20"/>
                <w:szCs w:val="20"/>
              </w:rPr>
            </w:pPr>
          </w:p>
        </w:tc>
      </w:tr>
      <w:tr w:rsidR="00F56BE9" w14:paraId="576F2621" w14:textId="77777777" w:rsidTr="00197677">
        <w:tc>
          <w:tcPr>
            <w:tcW w:w="2808" w:type="dxa"/>
            <w:vAlign w:val="center"/>
          </w:tcPr>
          <w:p w14:paraId="7BACDFAC" w14:textId="78F6C09E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768" w:type="dxa"/>
          </w:tcPr>
          <w:p w14:paraId="20FB8E5C" w14:textId="77777777" w:rsidR="005D655D" w:rsidRDefault="001944B4" w:rsidP="00AA119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Retrofit Add On (REA)</w:t>
            </w:r>
            <w:r w:rsidR="001D65BD" w:rsidRPr="00AA1193">
              <w:rPr>
                <w:rFonts w:cs="Arial"/>
                <w:sz w:val="20"/>
                <w:szCs w:val="20"/>
              </w:rPr>
              <w:t xml:space="preserve"> </w:t>
            </w:r>
          </w:p>
          <w:p w14:paraId="320DD347" w14:textId="6D911D3C" w:rsidR="005D655D" w:rsidRPr="00AA1193" w:rsidRDefault="005D655D" w:rsidP="00AA119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Full EUL is assumed since the conventional laundry system will likely be replaced without ozone generation so the RUL of the host equipment does not apply.</w:t>
            </w:r>
          </w:p>
        </w:tc>
      </w:tr>
      <w:tr w:rsidR="00F56BE9" w14:paraId="6B73C6D1" w14:textId="77777777" w:rsidTr="00197677">
        <w:tc>
          <w:tcPr>
            <w:tcW w:w="2808" w:type="dxa"/>
            <w:vAlign w:val="center"/>
          </w:tcPr>
          <w:p w14:paraId="5E16A9EF" w14:textId="2D48680F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768" w:type="dxa"/>
          </w:tcPr>
          <w:p w14:paraId="26822FE2" w14:textId="3775ADB7" w:rsidR="001944B4" w:rsidRPr="001944B4" w:rsidRDefault="00D86243" w:rsidP="00197677">
            <w:pPr>
              <w:pStyle w:val="ListParagraph"/>
              <w:numPr>
                <w:ilvl w:val="0"/>
                <w:numId w:val="23"/>
              </w:num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 w:rsidRPr="001944B4">
              <w:rPr>
                <w:rFonts w:cs="Arial"/>
                <w:sz w:val="20"/>
                <w:szCs w:val="20"/>
              </w:rPr>
              <w:t xml:space="preserve">Downstream </w:t>
            </w:r>
            <w:r w:rsidR="001944B4" w:rsidRPr="001944B4">
              <w:rPr>
                <w:rFonts w:cs="Arial"/>
                <w:sz w:val="20"/>
                <w:szCs w:val="20"/>
              </w:rPr>
              <w:t xml:space="preserve">Deemed </w:t>
            </w:r>
            <w:r w:rsidR="005D655D">
              <w:rPr>
                <w:rFonts w:cs="Arial"/>
                <w:sz w:val="20"/>
                <w:szCs w:val="20"/>
              </w:rPr>
              <w:t>Rebate</w:t>
            </w:r>
          </w:p>
        </w:tc>
      </w:tr>
      <w:tr w:rsidR="00F56BE9" w14:paraId="327407FE" w14:textId="77777777" w:rsidTr="00197677">
        <w:tc>
          <w:tcPr>
            <w:tcW w:w="2808" w:type="dxa"/>
          </w:tcPr>
          <w:p w14:paraId="1B337215" w14:textId="20A15F45" w:rsidR="00F56BE9" w:rsidRPr="001D77F7" w:rsidRDefault="00F56BE9" w:rsidP="003F4A95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768" w:type="dxa"/>
          </w:tcPr>
          <w:p w14:paraId="1FAC5CE2" w14:textId="77777777" w:rsidR="00F56BE9" w:rsidRDefault="00F56BE9" w:rsidP="00197677">
            <w:pPr>
              <w:tabs>
                <w:tab w:val="right" w:pos="6552"/>
              </w:tabs>
            </w:pPr>
          </w:p>
        </w:tc>
      </w:tr>
      <w:tr w:rsidR="00F56BE9" w14:paraId="2BF85BAD" w14:textId="77777777" w:rsidTr="00197677">
        <w:tc>
          <w:tcPr>
            <w:tcW w:w="2808" w:type="dxa"/>
          </w:tcPr>
          <w:p w14:paraId="28637677" w14:textId="565CEA7E" w:rsidR="00F56BE9" w:rsidRPr="00822B6F" w:rsidRDefault="00F56BE9" w:rsidP="00736DEF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</w:p>
        </w:tc>
        <w:tc>
          <w:tcPr>
            <w:tcW w:w="6768" w:type="dxa"/>
          </w:tcPr>
          <w:p w14:paraId="0AC468E2" w14:textId="00462F91" w:rsidR="00F56BE9" w:rsidRPr="00D86243" w:rsidRDefault="00D86243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 w:rsidRPr="00D86243">
              <w:rPr>
                <w:rFonts w:cs="Arial"/>
                <w:sz w:val="20"/>
                <w:szCs w:val="20"/>
              </w:rPr>
              <w:t>DEER does not contain this type of measure.</w:t>
            </w:r>
          </w:p>
        </w:tc>
      </w:tr>
      <w:tr w:rsidR="00F56BE9" w14:paraId="76F69270" w14:textId="77777777" w:rsidTr="00197677">
        <w:tc>
          <w:tcPr>
            <w:tcW w:w="2808" w:type="dxa"/>
            <w:vAlign w:val="center"/>
          </w:tcPr>
          <w:p w14:paraId="2E29ADCA" w14:textId="2A4074E3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768" w:type="dxa"/>
          </w:tcPr>
          <w:p w14:paraId="0FFCF959" w14:textId="53BD0316" w:rsidR="00D86243" w:rsidRPr="00D86243" w:rsidRDefault="001D65BD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 w:rsidRPr="001D65BD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F56BE9" w14:paraId="54C682D8" w14:textId="77777777" w:rsidTr="00197677">
        <w:tc>
          <w:tcPr>
            <w:tcW w:w="2808" w:type="dxa"/>
            <w:vAlign w:val="center"/>
          </w:tcPr>
          <w:p w14:paraId="6C5CBAFC" w14:textId="25E1CF2C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768" w:type="dxa"/>
          </w:tcPr>
          <w:p w14:paraId="3C7E4FC1" w14:textId="6CF1AB4A" w:rsidR="00F56BE9" w:rsidRPr="00D86243" w:rsidRDefault="001D65BD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 w:rsidRPr="001D65BD">
              <w:rPr>
                <w:rFonts w:cs="Arial"/>
                <w:sz w:val="20"/>
                <w:szCs w:val="20"/>
              </w:rPr>
              <w:t>OzoneGen</w:t>
            </w:r>
            <w:r w:rsidR="00692B68">
              <w:rPr>
                <w:rFonts w:cs="Arial"/>
                <w:sz w:val="20"/>
                <w:szCs w:val="20"/>
              </w:rPr>
              <w:tab/>
              <w:t>Per Support Tables</w:t>
            </w:r>
          </w:p>
        </w:tc>
      </w:tr>
      <w:tr w:rsidR="00F56BE9" w14:paraId="61019321" w14:textId="77777777" w:rsidTr="00197677">
        <w:tc>
          <w:tcPr>
            <w:tcW w:w="2808" w:type="dxa"/>
            <w:vAlign w:val="center"/>
          </w:tcPr>
          <w:p w14:paraId="5E96693D" w14:textId="3E71CA06" w:rsidR="00F56BE9" w:rsidRPr="001D77F7" w:rsidRDefault="00F56BE9" w:rsidP="001D77F7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768" w:type="dxa"/>
            <w:vAlign w:val="center"/>
          </w:tcPr>
          <w:p w14:paraId="4B504205" w14:textId="3BD7D95C" w:rsidR="00822B6F" w:rsidRPr="001D65BD" w:rsidRDefault="00822B6F" w:rsidP="00197677">
            <w:pPr>
              <w:tabs>
                <w:tab w:val="right" w:pos="6552"/>
              </w:tabs>
              <w:rPr>
                <w:bCs/>
                <w:sz w:val="20"/>
                <w:szCs w:val="20"/>
              </w:rPr>
            </w:pPr>
          </w:p>
        </w:tc>
      </w:tr>
      <w:tr w:rsidR="00822B6F" w14:paraId="1B861CA4" w14:textId="77777777" w:rsidTr="00197677">
        <w:tc>
          <w:tcPr>
            <w:tcW w:w="2808" w:type="dxa"/>
            <w:vAlign w:val="center"/>
          </w:tcPr>
          <w:p w14:paraId="51978CC2" w14:textId="65828A17" w:rsidR="00822B6F" w:rsidRDefault="00822B6F" w:rsidP="001D65BD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</w:t>
            </w:r>
            <w:r w:rsidR="001D65BD" w:rsidRPr="00822B6F">
              <w:rPr>
                <w:rFonts w:cs="Arial"/>
                <w:sz w:val="20"/>
                <w:szCs w:val="20"/>
              </w:rPr>
              <w:t xml:space="preserve"> Measure</w:t>
            </w:r>
            <w:r w:rsidR="001D65BD">
              <w:rPr>
                <w:rFonts w:cs="Arial"/>
                <w:sz w:val="20"/>
                <w:szCs w:val="20"/>
              </w:rPr>
              <w:t xml:space="preserve"> 1</w:t>
            </w:r>
          </w:p>
        </w:tc>
        <w:tc>
          <w:tcPr>
            <w:tcW w:w="6768" w:type="dxa"/>
          </w:tcPr>
          <w:p w14:paraId="3DFFDB1F" w14:textId="72D79779" w:rsidR="00822B6F" w:rsidRPr="00476F40" w:rsidRDefault="008C7816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39.3 therms/process lbs. of l</w:t>
            </w:r>
            <w:r w:rsidR="001D65BD">
              <w:rPr>
                <w:rFonts w:cs="Arial"/>
                <w:sz w:val="20"/>
                <w:szCs w:val="20"/>
              </w:rPr>
              <w:t>aundry capacity</w:t>
            </w:r>
            <w:r w:rsidR="00692B68">
              <w:rPr>
                <w:rFonts w:cs="Arial"/>
                <w:sz w:val="20"/>
                <w:szCs w:val="20"/>
              </w:rPr>
              <w:tab/>
              <w:t>Per PG&amp;E WP</w:t>
            </w:r>
          </w:p>
        </w:tc>
      </w:tr>
      <w:tr w:rsidR="00822B6F" w14:paraId="106473D0" w14:textId="77777777" w:rsidTr="00197677">
        <w:tc>
          <w:tcPr>
            <w:tcW w:w="2808" w:type="dxa"/>
            <w:vAlign w:val="center"/>
          </w:tcPr>
          <w:p w14:paraId="109F4EC3" w14:textId="5BF87443" w:rsidR="00822B6F" w:rsidRDefault="001D65BD" w:rsidP="001D65BD">
            <w:pPr>
              <w:jc w:val="right"/>
            </w:pPr>
            <w:r>
              <w:rPr>
                <w:rFonts w:cs="Arial"/>
                <w:sz w:val="20"/>
                <w:szCs w:val="20"/>
              </w:rPr>
              <w:t>Water</w:t>
            </w:r>
            <w:r w:rsidR="00822B6F">
              <w:rPr>
                <w:rFonts w:cs="Arial"/>
                <w:sz w:val="20"/>
                <w:szCs w:val="20"/>
              </w:rPr>
              <w:t xml:space="preserve"> Savings </w:t>
            </w:r>
            <w:r w:rsidR="00822B6F" w:rsidRPr="00822B6F">
              <w:rPr>
                <w:rFonts w:cs="Arial"/>
                <w:sz w:val="20"/>
                <w:szCs w:val="20"/>
              </w:rPr>
              <w:t>Measure</w:t>
            </w:r>
            <w:r w:rsidR="00822B6F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4A9D5220" w14:textId="1442D33B" w:rsidR="00822B6F" w:rsidRPr="00476F40" w:rsidRDefault="008C7816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2,789 gallons/process lbs. of l</w:t>
            </w:r>
            <w:r w:rsidR="00C852FE">
              <w:rPr>
                <w:rFonts w:cs="Arial"/>
                <w:sz w:val="20"/>
                <w:szCs w:val="20"/>
              </w:rPr>
              <w:t>aundry capacity</w:t>
            </w:r>
            <w:r w:rsidR="00692B68">
              <w:rPr>
                <w:rFonts w:cs="Arial"/>
                <w:sz w:val="20"/>
                <w:szCs w:val="20"/>
              </w:rPr>
              <w:tab/>
              <w:t>Per PG&amp;E WP</w:t>
            </w:r>
          </w:p>
        </w:tc>
      </w:tr>
      <w:tr w:rsidR="00822B6F" w14:paraId="72F22C76" w14:textId="77777777" w:rsidTr="00197677">
        <w:tc>
          <w:tcPr>
            <w:tcW w:w="2808" w:type="dxa"/>
            <w:vAlign w:val="center"/>
          </w:tcPr>
          <w:p w14:paraId="1476469D" w14:textId="2E603068" w:rsidR="00822B6F" w:rsidRPr="001D77F7" w:rsidRDefault="00822B6F" w:rsidP="001D77F7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768" w:type="dxa"/>
          </w:tcPr>
          <w:p w14:paraId="1E1893BA" w14:textId="77777777" w:rsidR="00822B6F" w:rsidRDefault="008C7816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SDGE:</w:t>
            </w:r>
            <w:r w:rsidR="001D65BD" w:rsidRPr="001D65BD">
              <w:rPr>
                <w:rFonts w:cs="Arial"/>
                <w:sz w:val="20"/>
                <w:szCs w:val="20"/>
              </w:rPr>
              <w:t>35-OTI-OtherIndustrial-PROC_OTH</w:t>
            </w:r>
            <w:r w:rsidR="00692B68">
              <w:rPr>
                <w:rFonts w:cs="Arial"/>
                <w:sz w:val="20"/>
                <w:szCs w:val="20"/>
              </w:rPr>
              <w:tab/>
              <w:t xml:space="preserve">Changed to SDG&amp;E </w:t>
            </w:r>
            <w:proofErr w:type="spellStart"/>
            <w:r w:rsidR="00692B68">
              <w:rPr>
                <w:rFonts w:cs="Arial"/>
                <w:sz w:val="20"/>
                <w:szCs w:val="20"/>
              </w:rPr>
              <w:t>LoadShape</w:t>
            </w:r>
            <w:proofErr w:type="spellEnd"/>
          </w:p>
          <w:p w14:paraId="187F9E8C" w14:textId="2FE7F75A" w:rsidR="002C11C1" w:rsidRPr="00476F40" w:rsidRDefault="002C11C1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Annual</w:t>
            </w:r>
          </w:p>
        </w:tc>
      </w:tr>
      <w:tr w:rsidR="00822B6F" w14:paraId="25A9B293" w14:textId="77777777" w:rsidTr="00197677">
        <w:tc>
          <w:tcPr>
            <w:tcW w:w="2808" w:type="dxa"/>
            <w:vAlign w:val="center"/>
          </w:tcPr>
          <w:p w14:paraId="4FA08F45" w14:textId="67F75ECE" w:rsidR="00822B6F" w:rsidRPr="001D77F7" w:rsidRDefault="00822B6F" w:rsidP="001D77F7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768" w:type="dxa"/>
          </w:tcPr>
          <w:p w14:paraId="5DA53330" w14:textId="77777777" w:rsidR="00822B6F" w:rsidRPr="00476F40" w:rsidRDefault="00822B6F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</w:p>
        </w:tc>
      </w:tr>
      <w:tr w:rsidR="00822B6F" w14:paraId="6B14437D" w14:textId="77777777" w:rsidTr="00197677">
        <w:tc>
          <w:tcPr>
            <w:tcW w:w="2808" w:type="dxa"/>
          </w:tcPr>
          <w:p w14:paraId="56C9E3B3" w14:textId="05C52614" w:rsidR="00822B6F" w:rsidRPr="00822B6F" w:rsidRDefault="00822B6F" w:rsidP="00F56BE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Base Cost – Measure </w:t>
            </w:r>
            <w:r w:rsidR="001D65BD">
              <w:rPr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1A312990" w14:textId="246E7B8F" w:rsidR="00822B6F" w:rsidRPr="00476F40" w:rsidRDefault="00822B6F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 w:rsidRPr="00476F40">
              <w:rPr>
                <w:rFonts w:cs="Arial"/>
                <w:sz w:val="20"/>
                <w:szCs w:val="20"/>
              </w:rPr>
              <w:t>$</w:t>
            </w:r>
            <w:r w:rsidR="001D65BD">
              <w:rPr>
                <w:rFonts w:cs="Arial"/>
                <w:sz w:val="20"/>
                <w:szCs w:val="20"/>
              </w:rPr>
              <w:t>0</w:t>
            </w:r>
            <w:r w:rsidR="00692B68">
              <w:rPr>
                <w:rFonts w:cs="Arial"/>
                <w:sz w:val="20"/>
                <w:szCs w:val="20"/>
              </w:rPr>
              <w:tab/>
              <w:t>REA measure, no RUL of Host</w:t>
            </w:r>
          </w:p>
        </w:tc>
      </w:tr>
      <w:tr w:rsidR="00822B6F" w14:paraId="32988B86" w14:textId="77777777" w:rsidTr="00197677">
        <w:tc>
          <w:tcPr>
            <w:tcW w:w="2808" w:type="dxa"/>
          </w:tcPr>
          <w:p w14:paraId="29A4887A" w14:textId="32CE6E72" w:rsidR="00822B6F" w:rsidRPr="00822B6F" w:rsidRDefault="00822B6F" w:rsidP="00F56BE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Measure Cost – Measure </w:t>
            </w:r>
            <w:r w:rsidR="001D65BD">
              <w:rPr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28146CA4" w14:textId="4EEBB2C2" w:rsidR="00822B6F" w:rsidRPr="00476F40" w:rsidRDefault="008C7816" w:rsidP="00197677">
            <w:pPr>
              <w:tabs>
                <w:tab w:val="right" w:pos="655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$75.73/process lbs. of l</w:t>
            </w:r>
            <w:r w:rsidR="001D65BD">
              <w:rPr>
                <w:rFonts w:cs="Arial"/>
                <w:sz w:val="20"/>
                <w:szCs w:val="20"/>
              </w:rPr>
              <w:t>aundry capacity</w:t>
            </w:r>
            <w:r w:rsidR="00692B68">
              <w:rPr>
                <w:rFonts w:cs="Arial"/>
                <w:sz w:val="20"/>
                <w:szCs w:val="20"/>
              </w:rPr>
              <w:tab/>
              <w:t>Per PG&amp;E WP</w:t>
            </w:r>
          </w:p>
        </w:tc>
      </w:tr>
      <w:tr w:rsidR="00822B6F" w14:paraId="51D23483" w14:textId="77777777" w:rsidTr="00197677">
        <w:tc>
          <w:tcPr>
            <w:tcW w:w="2808" w:type="dxa"/>
          </w:tcPr>
          <w:p w14:paraId="77D273BC" w14:textId="43358FCC" w:rsidR="00822B6F" w:rsidRPr="00822B6F" w:rsidRDefault="00692B68" w:rsidP="00F56B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IMC</w:t>
            </w:r>
            <w:r w:rsidR="00822B6F" w:rsidRPr="00822B6F">
              <w:rPr>
                <w:sz w:val="20"/>
                <w:szCs w:val="20"/>
              </w:rPr>
              <w:t xml:space="preserve"> – Measure </w:t>
            </w:r>
            <w:r w:rsidR="001D65BD">
              <w:rPr>
                <w:sz w:val="20"/>
                <w:szCs w:val="20"/>
              </w:rPr>
              <w:t>1</w:t>
            </w:r>
          </w:p>
        </w:tc>
        <w:tc>
          <w:tcPr>
            <w:tcW w:w="6768" w:type="dxa"/>
          </w:tcPr>
          <w:p w14:paraId="5FAED946" w14:textId="6C6262FB" w:rsidR="00822B6F" w:rsidRPr="00822B6F" w:rsidRDefault="001D65BD" w:rsidP="00197677">
            <w:pPr>
              <w:tabs>
                <w:tab w:val="right" w:pos="6552"/>
              </w:tabs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$75.73/</w:t>
            </w:r>
            <w:r w:rsidR="008C7816">
              <w:rPr>
                <w:rFonts w:cs="Arial"/>
                <w:sz w:val="20"/>
                <w:szCs w:val="20"/>
              </w:rPr>
              <w:t xml:space="preserve">process </w:t>
            </w:r>
            <w:r>
              <w:rPr>
                <w:rFonts w:cs="Arial"/>
                <w:sz w:val="20"/>
                <w:szCs w:val="20"/>
              </w:rPr>
              <w:t>lbs</w:t>
            </w:r>
            <w:r w:rsidR="008C7816">
              <w:rPr>
                <w:rFonts w:cs="Arial"/>
                <w:sz w:val="20"/>
                <w:szCs w:val="20"/>
              </w:rPr>
              <w:t>. of l</w:t>
            </w:r>
            <w:r>
              <w:rPr>
                <w:rFonts w:cs="Arial"/>
                <w:sz w:val="20"/>
                <w:szCs w:val="20"/>
              </w:rPr>
              <w:t>aundry capacity</w:t>
            </w:r>
            <w:r w:rsidR="00692B68">
              <w:rPr>
                <w:rFonts w:cs="Arial"/>
                <w:sz w:val="20"/>
                <w:szCs w:val="20"/>
              </w:rPr>
              <w:tab/>
              <w:t>Per PG&amp;E WP</w:t>
            </w:r>
          </w:p>
        </w:tc>
      </w:tr>
    </w:tbl>
    <w:p w14:paraId="2192FF78" w14:textId="77777777" w:rsidR="0074209B" w:rsidRDefault="0074209B" w:rsidP="008C7816">
      <w:pPr>
        <w:pStyle w:val="Vertical"/>
        <w:jc w:val="left"/>
      </w:pPr>
    </w:p>
    <w:p w14:paraId="1F547206" w14:textId="550E01BF" w:rsidR="00692B68" w:rsidRDefault="00692B68">
      <w:pPr>
        <w:spacing w:after="200" w:line="276" w:lineRule="auto"/>
        <w:rPr>
          <w:rFonts w:ascii="Arial" w:hAnsi="Arial"/>
          <w:sz w:val="20"/>
          <w:szCs w:val="20"/>
        </w:rPr>
      </w:pPr>
      <w:r>
        <w:br w:type="page"/>
      </w:r>
    </w:p>
    <w:p w14:paraId="5FBC4105" w14:textId="15DCA0C0" w:rsidR="003F0CB1" w:rsidRDefault="003F0CB1" w:rsidP="003F0CB1">
      <w:pPr>
        <w:pStyle w:val="Heading2"/>
      </w:pPr>
      <w:r>
        <w:lastRenderedPageBreak/>
        <w:t xml:space="preserve">Differences From Lead Program Administrator Workpaper </w:t>
      </w:r>
    </w:p>
    <w:p w14:paraId="162A378F" w14:textId="27B0999A" w:rsidR="003F0CB1" w:rsidRPr="003F0CB1" w:rsidRDefault="00E563F4" w:rsidP="00197677">
      <w:pPr>
        <w:pStyle w:val="Heading3"/>
        <w:numPr>
          <w:ilvl w:val="0"/>
          <w:numId w:val="26"/>
        </w:numPr>
        <w:spacing w:after="120"/>
      </w:pPr>
      <w:r>
        <w:t>Installation Type</w:t>
      </w:r>
    </w:p>
    <w:p w14:paraId="79684508" w14:textId="6A75162F" w:rsidR="008C7816" w:rsidRPr="009761AB" w:rsidRDefault="000B49E0" w:rsidP="00197677">
      <w:pPr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The lead PA </w:t>
      </w:r>
      <w:r w:rsidR="00366D91">
        <w:rPr>
          <w:rFonts w:cstheme="minorHAnsi"/>
          <w:szCs w:val="22"/>
        </w:rPr>
        <w:t xml:space="preserve">WP </w:t>
      </w:r>
      <w:r w:rsidR="003F0CB1">
        <w:rPr>
          <w:rFonts w:cstheme="minorHAnsi"/>
          <w:szCs w:val="22"/>
        </w:rPr>
        <w:t>has both new construction (NEW) and Retrofit Add-On (REA)</w:t>
      </w:r>
      <w:r w:rsidR="00E563F4">
        <w:rPr>
          <w:rFonts w:cstheme="minorHAnsi"/>
          <w:szCs w:val="22"/>
        </w:rPr>
        <w:t xml:space="preserve"> installation types</w:t>
      </w:r>
      <w:r w:rsidR="003F0CB1">
        <w:rPr>
          <w:rFonts w:cstheme="minorHAnsi"/>
          <w:szCs w:val="22"/>
        </w:rPr>
        <w:t xml:space="preserve">. SDG&amp;E only offers the </w:t>
      </w:r>
      <w:r w:rsidR="003F0CB1" w:rsidRPr="00F2126A">
        <w:rPr>
          <w:rFonts w:cstheme="minorHAnsi"/>
          <w:szCs w:val="22"/>
        </w:rPr>
        <w:t>REA</w:t>
      </w:r>
      <w:r w:rsidR="003F0CB1">
        <w:rPr>
          <w:rFonts w:cstheme="minorHAnsi"/>
          <w:szCs w:val="22"/>
        </w:rPr>
        <w:t xml:space="preserve"> install type for this measure</w:t>
      </w:r>
      <w:r w:rsidR="003F0CB1" w:rsidRPr="00F2126A">
        <w:rPr>
          <w:rFonts w:cstheme="minorHAnsi"/>
          <w:szCs w:val="22"/>
        </w:rPr>
        <w:t>.</w:t>
      </w:r>
      <w:r w:rsidR="003F0CB1">
        <w:rPr>
          <w:rFonts w:cstheme="minorHAnsi"/>
          <w:szCs w:val="22"/>
        </w:rPr>
        <w:t xml:space="preserve"> REA measures are dependent on the RUL of the host equi</w:t>
      </w:r>
      <w:r w:rsidR="00692B68">
        <w:rPr>
          <w:rFonts w:cstheme="minorHAnsi"/>
          <w:szCs w:val="22"/>
        </w:rPr>
        <w:t>p</w:t>
      </w:r>
      <w:r w:rsidR="003F0CB1">
        <w:rPr>
          <w:rFonts w:cstheme="minorHAnsi"/>
          <w:szCs w:val="22"/>
        </w:rPr>
        <w:t>men</w:t>
      </w:r>
      <w:r w:rsidR="00692B68">
        <w:rPr>
          <w:rFonts w:cstheme="minorHAnsi"/>
          <w:szCs w:val="22"/>
        </w:rPr>
        <w:t xml:space="preserve">t and SDG&amp;E believes </w:t>
      </w:r>
      <w:r w:rsidR="00366D91">
        <w:rPr>
          <w:rFonts w:cstheme="minorHAnsi"/>
          <w:szCs w:val="22"/>
        </w:rPr>
        <w:t xml:space="preserve">that </w:t>
      </w:r>
      <w:r w:rsidR="00692B68">
        <w:rPr>
          <w:rFonts w:cstheme="minorHAnsi"/>
          <w:szCs w:val="22"/>
        </w:rPr>
        <w:t>the full EUL of the ozone generator is applicable since the replacement host equipment (new laundry equipment) is not required to include ozone generation.</w:t>
      </w:r>
    </w:p>
    <w:p w14:paraId="15D8AA2B" w14:textId="7FEB74FE" w:rsidR="00E563F4" w:rsidRDefault="00E20982" w:rsidP="00197677">
      <w:pPr>
        <w:pStyle w:val="NoSpacing"/>
        <w:numPr>
          <w:ilvl w:val="0"/>
          <w:numId w:val="26"/>
        </w:numPr>
        <w:spacing w:after="120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E20982">
        <w:rPr>
          <w:rFonts w:asciiTheme="majorHAnsi" w:eastAsiaTheme="majorEastAsia" w:hAnsiTheme="majorHAnsi" w:cstheme="majorBidi"/>
          <w:b/>
          <w:bCs/>
          <w:color w:val="4F81BD" w:themeColor="accent1"/>
        </w:rPr>
        <w:t>Application Requirements</w:t>
      </w:r>
    </w:p>
    <w:p w14:paraId="5EEA7C62" w14:textId="00B7A45A" w:rsidR="00E20982" w:rsidRDefault="00366D91" w:rsidP="00E20982">
      <w:pPr>
        <w:pStyle w:val="NoSpacing"/>
        <w:rPr>
          <w:rFonts w:cstheme="minorHAnsi"/>
          <w:szCs w:val="22"/>
        </w:rPr>
      </w:pPr>
      <w:r>
        <w:rPr>
          <w:rFonts w:cstheme="minorHAnsi"/>
          <w:szCs w:val="22"/>
        </w:rPr>
        <w:t>T</w:t>
      </w:r>
      <w:r w:rsidR="00E20982">
        <w:rPr>
          <w:rFonts w:cstheme="minorHAnsi"/>
          <w:szCs w:val="22"/>
        </w:rPr>
        <w:t xml:space="preserve">he prior SDG&amp;E </w:t>
      </w:r>
      <w:r>
        <w:rPr>
          <w:rFonts w:cstheme="minorHAnsi"/>
          <w:szCs w:val="22"/>
        </w:rPr>
        <w:t xml:space="preserve">WP </w:t>
      </w:r>
      <w:r w:rsidR="00E20982">
        <w:rPr>
          <w:rFonts w:cstheme="minorHAnsi"/>
          <w:szCs w:val="22"/>
        </w:rPr>
        <w:t>revision did not include all the requirements listed in the EEBR catalog</w:t>
      </w:r>
      <w:r w:rsidR="000B49E0">
        <w:rPr>
          <w:rFonts w:cstheme="minorHAnsi"/>
          <w:szCs w:val="22"/>
        </w:rPr>
        <w:t xml:space="preserve">. </w:t>
      </w:r>
      <w:r w:rsidR="00E20982">
        <w:rPr>
          <w:rFonts w:cstheme="minorHAnsi"/>
          <w:szCs w:val="22"/>
        </w:rPr>
        <w:t xml:space="preserve">This </w:t>
      </w:r>
      <w:r>
        <w:rPr>
          <w:rFonts w:cstheme="minorHAnsi"/>
          <w:szCs w:val="22"/>
        </w:rPr>
        <w:t xml:space="preserve">WP </w:t>
      </w:r>
      <w:r w:rsidR="00E20982">
        <w:rPr>
          <w:rFonts w:cstheme="minorHAnsi"/>
          <w:szCs w:val="22"/>
        </w:rPr>
        <w:t xml:space="preserve">short form now includes </w:t>
      </w:r>
      <w:r w:rsidR="000B49E0">
        <w:rPr>
          <w:rFonts w:cstheme="minorHAnsi"/>
          <w:szCs w:val="22"/>
        </w:rPr>
        <w:t xml:space="preserve">all </w:t>
      </w:r>
      <w:r w:rsidR="00E20982">
        <w:rPr>
          <w:rFonts w:cstheme="minorHAnsi"/>
          <w:szCs w:val="22"/>
        </w:rPr>
        <w:t xml:space="preserve">the </w:t>
      </w:r>
      <w:r w:rsidR="000B49E0">
        <w:rPr>
          <w:rFonts w:cstheme="minorHAnsi"/>
          <w:szCs w:val="22"/>
        </w:rPr>
        <w:t xml:space="preserve">application requirements, which also now aligns with lead PA </w:t>
      </w:r>
      <w:r>
        <w:rPr>
          <w:rFonts w:cstheme="minorHAnsi"/>
          <w:szCs w:val="22"/>
        </w:rPr>
        <w:t>WP</w:t>
      </w:r>
      <w:r w:rsidR="000B49E0">
        <w:rPr>
          <w:rFonts w:cstheme="minorHAnsi"/>
          <w:szCs w:val="22"/>
        </w:rPr>
        <w:t>.</w:t>
      </w:r>
    </w:p>
    <w:p w14:paraId="319485D7" w14:textId="77777777" w:rsidR="00E20982" w:rsidRPr="00E20982" w:rsidRDefault="00E20982" w:rsidP="00E20982">
      <w:pPr>
        <w:pStyle w:val="NoSpacing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14:paraId="0EC84BB3" w14:textId="408E1A7A" w:rsidR="00E20982" w:rsidRDefault="00E20982" w:rsidP="00E20982">
      <w:pPr>
        <w:pStyle w:val="Vertical"/>
      </w:pPr>
      <w:r>
        <w:rPr>
          <w:noProof/>
        </w:rPr>
        <w:drawing>
          <wp:inline distT="0" distB="0" distL="0" distR="0" wp14:anchorId="56F6903D" wp14:editId="7E42B175">
            <wp:extent cx="4718304" cy="3150248"/>
            <wp:effectExtent l="0" t="0" r="6350" b="0"/>
            <wp:docPr id="1" name="Picture 1" descr="cid:image002.png@01D20D03.3CEB4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D20D03.3CEB440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467" cy="3153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BA465" w14:textId="5871CA36" w:rsidR="00E563F4" w:rsidRPr="00E20982" w:rsidRDefault="00E20982" w:rsidP="00E20982">
      <w:pPr>
        <w:pStyle w:val="Vertical"/>
        <w:rPr>
          <w:rFonts w:asciiTheme="minorHAnsi" w:eastAsiaTheme="minorHAnsi" w:hAnsiTheme="minorHAnsi" w:cstheme="minorBidi"/>
          <w:sz w:val="22"/>
          <w:szCs w:val="22"/>
        </w:rPr>
      </w:pPr>
      <w:r w:rsidRPr="00E20982">
        <w:rPr>
          <w:rFonts w:asciiTheme="minorHAnsi" w:eastAsiaTheme="minorHAnsi" w:hAnsiTheme="minorHAnsi" w:cstheme="minorBidi"/>
          <w:b/>
          <w:sz w:val="22"/>
          <w:szCs w:val="22"/>
        </w:rPr>
        <w:t xml:space="preserve">Figure 1: </w:t>
      </w:r>
      <w:r w:rsidRPr="00E20982">
        <w:rPr>
          <w:rFonts w:asciiTheme="minorHAnsi" w:eastAsiaTheme="minorHAnsi" w:hAnsiTheme="minorHAnsi" w:cstheme="minorBidi"/>
          <w:sz w:val="22"/>
          <w:szCs w:val="22"/>
        </w:rPr>
        <w:t>SDG&amp;E’s EEBR Catalog Application Requirements</w:t>
      </w:r>
    </w:p>
    <w:p w14:paraId="3F7BE7C5" w14:textId="77777777" w:rsidR="00E20982" w:rsidRDefault="00E20982" w:rsidP="00E20982">
      <w:pPr>
        <w:pStyle w:val="Vertical"/>
        <w:ind w:left="720"/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szCs w:val="24"/>
        </w:rPr>
      </w:pPr>
    </w:p>
    <w:p w14:paraId="20674BE4" w14:textId="2AEE8BF3" w:rsidR="00E20982" w:rsidRDefault="00E20982" w:rsidP="00E20982">
      <w:pPr>
        <w:pStyle w:val="Vertical"/>
        <w:numPr>
          <w:ilvl w:val="0"/>
          <w:numId w:val="26"/>
        </w:numPr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szCs w:val="24"/>
        </w:rPr>
      </w:pPr>
      <w:r w:rsidRPr="00E20982">
        <w:rPr>
          <w:rFonts w:asciiTheme="majorHAnsi" w:eastAsiaTheme="majorEastAsia" w:hAnsiTheme="majorHAnsi" w:cstheme="majorBidi"/>
          <w:b/>
          <w:bCs/>
          <w:color w:val="4F81BD" w:themeColor="accent1"/>
          <w:sz w:val="22"/>
          <w:szCs w:val="24"/>
        </w:rPr>
        <w:t>E3 Load Shapes</w:t>
      </w:r>
    </w:p>
    <w:p w14:paraId="6F2EE0C9" w14:textId="07DEBCCC" w:rsidR="00E20982" w:rsidRPr="00E20982" w:rsidRDefault="000B49E0" w:rsidP="00E20982">
      <w:pPr>
        <w:pStyle w:val="Vertical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lead PA </w:t>
      </w:r>
      <w:r w:rsidR="00366D91">
        <w:rPr>
          <w:rFonts w:asciiTheme="minorHAnsi" w:hAnsiTheme="minorHAnsi" w:cstheme="minorHAnsi"/>
          <w:sz w:val="22"/>
          <w:szCs w:val="22"/>
        </w:rPr>
        <w:t xml:space="preserve">WP </w:t>
      </w:r>
      <w:r>
        <w:rPr>
          <w:rFonts w:asciiTheme="minorHAnsi" w:hAnsiTheme="minorHAnsi" w:cstheme="minorHAnsi"/>
          <w:sz w:val="22"/>
          <w:szCs w:val="22"/>
        </w:rPr>
        <w:t>does not include load shapes as load shapes</w:t>
      </w:r>
      <w:r w:rsidRPr="000B49E0">
        <w:rPr>
          <w:rFonts w:asciiTheme="minorHAnsi" w:hAnsiTheme="minorHAnsi" w:cstheme="minorHAnsi"/>
          <w:sz w:val="22"/>
          <w:szCs w:val="22"/>
        </w:rPr>
        <w:t xml:space="preserve"> are not applicable to gas measures</w:t>
      </w:r>
      <w:r w:rsidR="00366D91">
        <w:rPr>
          <w:rFonts w:asciiTheme="minorHAnsi" w:hAnsiTheme="minorHAnsi" w:cstheme="minorHAnsi"/>
          <w:sz w:val="22"/>
          <w:szCs w:val="22"/>
        </w:rPr>
        <w:t>; h</w:t>
      </w:r>
      <w:r>
        <w:rPr>
          <w:rFonts w:asciiTheme="minorHAnsi" w:hAnsiTheme="minorHAnsi" w:cstheme="minorHAnsi"/>
          <w:sz w:val="22"/>
          <w:szCs w:val="22"/>
        </w:rPr>
        <w:t xml:space="preserve">owever, </w:t>
      </w:r>
      <w:r w:rsidRPr="000B49E0">
        <w:rPr>
          <w:rFonts w:asciiTheme="minorHAnsi" w:hAnsiTheme="minorHAnsi" w:cstheme="minorHAnsi"/>
          <w:b/>
          <w:sz w:val="22"/>
          <w:szCs w:val="22"/>
        </w:rPr>
        <w:t>SDG&amp;E includes the SDGE:</w:t>
      </w:r>
      <w:r w:rsidRPr="000B49E0">
        <w:rPr>
          <w:b/>
        </w:rPr>
        <w:t xml:space="preserve"> </w:t>
      </w:r>
      <w:r w:rsidRPr="000B49E0">
        <w:rPr>
          <w:rFonts w:asciiTheme="minorHAnsi" w:hAnsiTheme="minorHAnsi" w:cstheme="minorHAnsi"/>
          <w:b/>
          <w:sz w:val="22"/>
          <w:szCs w:val="22"/>
        </w:rPr>
        <w:t>35-OTI-OtherIndustrial-PROC_OTH</w:t>
      </w:r>
      <w:r>
        <w:rPr>
          <w:rFonts w:asciiTheme="minorHAnsi" w:hAnsiTheme="minorHAnsi" w:cstheme="minorHAnsi"/>
          <w:sz w:val="22"/>
          <w:szCs w:val="22"/>
        </w:rPr>
        <w:t xml:space="preserve"> load shape for this measure to be consistent with prior SDG&amp;E </w:t>
      </w:r>
      <w:r w:rsidR="00366D91">
        <w:rPr>
          <w:rFonts w:asciiTheme="minorHAnsi" w:hAnsiTheme="minorHAnsi" w:cstheme="minorHAnsi"/>
          <w:sz w:val="22"/>
          <w:szCs w:val="22"/>
        </w:rPr>
        <w:t xml:space="preserve">WP </w:t>
      </w:r>
      <w:r>
        <w:rPr>
          <w:rFonts w:asciiTheme="minorHAnsi" w:hAnsiTheme="minorHAnsi" w:cstheme="minorHAnsi"/>
          <w:sz w:val="22"/>
          <w:szCs w:val="22"/>
        </w:rPr>
        <w:t xml:space="preserve">revisions. </w:t>
      </w:r>
    </w:p>
    <w:sectPr w:rsidR="00E20982" w:rsidRPr="00E20982" w:rsidSect="00FA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CFE1C" w14:textId="77777777" w:rsidR="001F1B0D" w:rsidRDefault="001F1B0D" w:rsidP="00FE520B">
      <w:r>
        <w:separator/>
      </w:r>
    </w:p>
  </w:endnote>
  <w:endnote w:type="continuationSeparator" w:id="0">
    <w:p w14:paraId="72AC3A62" w14:textId="77777777" w:rsidR="001F1B0D" w:rsidRDefault="001F1B0D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A24E8" w14:textId="77777777" w:rsidR="00197677" w:rsidRDefault="001976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055B9" w14:textId="1DED867A" w:rsidR="00BF7104" w:rsidRDefault="00BF7104" w:rsidP="00BF7104">
    <w:pPr>
      <w:pStyle w:val="Footer"/>
      <w:jc w:val="right"/>
      <w:rPr>
        <w:rFonts w:cstheme="minorHAnsi"/>
        <w:b/>
        <w:sz w:val="36"/>
        <w:szCs w:val="36"/>
      </w:rPr>
    </w:pPr>
  </w:p>
  <w:p w14:paraId="09558C54" w14:textId="48317FE4" w:rsidR="00BF7104" w:rsidRPr="00E47372" w:rsidRDefault="00BF7104" w:rsidP="0084491B">
    <w:pPr>
      <w:pStyle w:val="Footer"/>
      <w:pBdr>
        <w:top w:val="single" w:sz="4" w:space="1" w:color="auto"/>
      </w:pBdr>
      <w:rPr>
        <w:b/>
      </w:rPr>
    </w:pPr>
    <w:r>
      <w:rPr>
        <w:b/>
      </w:rPr>
      <w:t>Workpaper WPSDGEN</w:t>
    </w:r>
    <w:r w:rsidR="006E45A0">
      <w:rPr>
        <w:b/>
      </w:rPr>
      <w:t>RWH0021</w:t>
    </w:r>
    <w:r w:rsidR="00736DEF">
      <w:rPr>
        <w:b/>
      </w:rPr>
      <w:t xml:space="preserve">, Revision </w:t>
    </w:r>
    <w:r w:rsidR="00366D91">
      <w:rPr>
        <w:b/>
      </w:rPr>
      <w:t xml:space="preserve">3                             </w:t>
    </w:r>
    <w:r w:rsidR="0025216C">
      <w:rPr>
        <w:b/>
      </w:rPr>
      <w:tab/>
      <w:t>September 2</w:t>
    </w:r>
    <w:r w:rsidR="006E45A0">
      <w:rPr>
        <w:b/>
      </w:rPr>
      <w:t>3</w:t>
    </w:r>
    <w:r w:rsidRPr="00DC5C9B">
      <w:rPr>
        <w:b/>
      </w:rPr>
      <w:t>, 201</w:t>
    </w:r>
    <w:r>
      <w:rPr>
        <w:b/>
      </w:rPr>
      <w:t>6</w:t>
    </w:r>
  </w:p>
  <w:p w14:paraId="31F51835" w14:textId="77777777" w:rsidR="00BF7104" w:rsidRDefault="00BF7104" w:rsidP="0084491B">
    <w:pPr>
      <w:pStyle w:val="Footer"/>
      <w:rPr>
        <w:b/>
      </w:rPr>
    </w:pPr>
    <w:r>
      <w:rPr>
        <w:b/>
      </w:rPr>
      <w:t>San Diego Gas &amp; Electric</w:t>
    </w:r>
  </w:p>
  <w:p w14:paraId="22AE6ABE" w14:textId="77777777" w:rsidR="00BF7104" w:rsidRPr="009500DC" w:rsidRDefault="00BF7104" w:rsidP="00BF7104">
    <w:pPr>
      <w:pStyle w:val="Footer"/>
      <w:jc w:val="right"/>
      <w:rPr>
        <w:rFonts w:cstheme="minorHAns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2F081" w14:textId="77777777" w:rsidR="00197677" w:rsidRDefault="001976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F9EA7" w14:textId="77777777" w:rsidR="001F1B0D" w:rsidRDefault="001F1B0D" w:rsidP="00FE520B">
      <w:r>
        <w:separator/>
      </w:r>
    </w:p>
  </w:footnote>
  <w:footnote w:type="continuationSeparator" w:id="0">
    <w:p w14:paraId="1F4E4801" w14:textId="77777777" w:rsidR="001F1B0D" w:rsidRDefault="001F1B0D" w:rsidP="00FE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4B20" w14:textId="77777777" w:rsidR="00197677" w:rsidRDefault="001976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FCFBD" w14:textId="77777777" w:rsidR="00197677" w:rsidRDefault="001976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1689F" w14:textId="77777777" w:rsidR="00197677" w:rsidRDefault="001976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A8"/>
    <w:multiLevelType w:val="hybridMultilevel"/>
    <w:tmpl w:val="1ABAD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6192756"/>
    <w:multiLevelType w:val="hybridMultilevel"/>
    <w:tmpl w:val="8474FC98"/>
    <w:lvl w:ilvl="0" w:tplc="2AD228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4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426A52"/>
    <w:multiLevelType w:val="hybridMultilevel"/>
    <w:tmpl w:val="B75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C77DF1"/>
    <w:multiLevelType w:val="hybridMultilevel"/>
    <w:tmpl w:val="4920BB90"/>
    <w:lvl w:ilvl="0" w:tplc="BB182C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30DFD"/>
    <w:multiLevelType w:val="hybridMultilevel"/>
    <w:tmpl w:val="333865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9A8BE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A40D7"/>
    <w:multiLevelType w:val="hybridMultilevel"/>
    <w:tmpl w:val="59846E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007AFA"/>
    <w:multiLevelType w:val="hybridMultilevel"/>
    <w:tmpl w:val="5A304120"/>
    <w:lvl w:ilvl="0" w:tplc="445CE7A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312BC3"/>
    <w:multiLevelType w:val="hybridMultilevel"/>
    <w:tmpl w:val="05003EC8"/>
    <w:lvl w:ilvl="0" w:tplc="8B442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57425F"/>
    <w:multiLevelType w:val="hybridMultilevel"/>
    <w:tmpl w:val="B29A2BBC"/>
    <w:lvl w:ilvl="0" w:tplc="C33699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A3604C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8C699E"/>
    <w:multiLevelType w:val="hybridMultilevel"/>
    <w:tmpl w:val="1CF062C2"/>
    <w:lvl w:ilvl="0" w:tplc="04090015">
      <w:start w:val="1"/>
      <w:numFmt w:val="upperLetter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0">
    <w:nsid w:val="6C8E6383"/>
    <w:multiLevelType w:val="hybridMultilevel"/>
    <w:tmpl w:val="D56E7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9E80D4F"/>
    <w:multiLevelType w:val="hybridMultilevel"/>
    <w:tmpl w:val="9892A4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840D1B"/>
    <w:multiLevelType w:val="hybridMultilevel"/>
    <w:tmpl w:val="D9F2AB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0"/>
  </w:num>
  <w:num w:numId="5">
    <w:abstractNumId w:val="15"/>
  </w:num>
  <w:num w:numId="6">
    <w:abstractNumId w:val="3"/>
  </w:num>
  <w:num w:numId="7">
    <w:abstractNumId w:val="18"/>
  </w:num>
  <w:num w:numId="8">
    <w:abstractNumId w:val="21"/>
  </w:num>
  <w:num w:numId="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5"/>
  </w:num>
  <w:num w:numId="13">
    <w:abstractNumId w:val="17"/>
  </w:num>
  <w:num w:numId="14">
    <w:abstractNumId w:val="19"/>
  </w:num>
  <w:num w:numId="15">
    <w:abstractNumId w:val="3"/>
  </w:num>
  <w:num w:numId="16">
    <w:abstractNumId w:val="3"/>
  </w:num>
  <w:num w:numId="17">
    <w:abstractNumId w:val="13"/>
  </w:num>
  <w:num w:numId="18">
    <w:abstractNumId w:val="8"/>
  </w:num>
  <w:num w:numId="19">
    <w:abstractNumId w:val="23"/>
  </w:num>
  <w:num w:numId="20">
    <w:abstractNumId w:val="9"/>
  </w:num>
  <w:num w:numId="21">
    <w:abstractNumId w:val="20"/>
  </w:num>
  <w:num w:numId="22">
    <w:abstractNumId w:val="1"/>
  </w:num>
  <w:num w:numId="23">
    <w:abstractNumId w:val="22"/>
  </w:num>
  <w:num w:numId="24">
    <w:abstractNumId w:val="16"/>
  </w:num>
  <w:num w:numId="25">
    <w:abstractNumId w:val="2"/>
  </w:num>
  <w:num w:numId="26">
    <w:abstractNumId w:val="14"/>
  </w:num>
  <w:num w:numId="27">
    <w:abstractNumId w:val="0"/>
  </w:num>
  <w:num w:numId="28">
    <w:abstractNumId w:val="24"/>
  </w:num>
  <w:num w:numId="29">
    <w:abstractNumId w:val="12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143F0"/>
    <w:rsid w:val="00052743"/>
    <w:rsid w:val="00052CE4"/>
    <w:rsid w:val="000B3C75"/>
    <w:rsid w:val="000B49E0"/>
    <w:rsid w:val="000E2E9B"/>
    <w:rsid w:val="000F72EF"/>
    <w:rsid w:val="001158E9"/>
    <w:rsid w:val="001879C7"/>
    <w:rsid w:val="00191296"/>
    <w:rsid w:val="00193E56"/>
    <w:rsid w:val="001944B4"/>
    <w:rsid w:val="00197677"/>
    <w:rsid w:val="001D65BD"/>
    <w:rsid w:val="001D77F7"/>
    <w:rsid w:val="001E5E5C"/>
    <w:rsid w:val="001F1B0D"/>
    <w:rsid w:val="002057A3"/>
    <w:rsid w:val="00223B15"/>
    <w:rsid w:val="00226262"/>
    <w:rsid w:val="0025216C"/>
    <w:rsid w:val="002C11C1"/>
    <w:rsid w:val="002C7FB3"/>
    <w:rsid w:val="002E1D51"/>
    <w:rsid w:val="003466A3"/>
    <w:rsid w:val="00353ECF"/>
    <w:rsid w:val="00362D4E"/>
    <w:rsid w:val="00366D91"/>
    <w:rsid w:val="003A7B4E"/>
    <w:rsid w:val="003C4D88"/>
    <w:rsid w:val="003E122A"/>
    <w:rsid w:val="003E6FA5"/>
    <w:rsid w:val="003F0CB1"/>
    <w:rsid w:val="0041375C"/>
    <w:rsid w:val="00424C7F"/>
    <w:rsid w:val="00447F2D"/>
    <w:rsid w:val="004537B4"/>
    <w:rsid w:val="00476F40"/>
    <w:rsid w:val="00487D18"/>
    <w:rsid w:val="004B1B5F"/>
    <w:rsid w:val="004C44B9"/>
    <w:rsid w:val="00500D21"/>
    <w:rsid w:val="00505172"/>
    <w:rsid w:val="0053719E"/>
    <w:rsid w:val="00561014"/>
    <w:rsid w:val="005729CD"/>
    <w:rsid w:val="005815D4"/>
    <w:rsid w:val="00581D34"/>
    <w:rsid w:val="0059117D"/>
    <w:rsid w:val="005B439A"/>
    <w:rsid w:val="005C2962"/>
    <w:rsid w:val="005C2AFD"/>
    <w:rsid w:val="005D1BE6"/>
    <w:rsid w:val="005D655D"/>
    <w:rsid w:val="005F770E"/>
    <w:rsid w:val="006049AE"/>
    <w:rsid w:val="0062702B"/>
    <w:rsid w:val="00636490"/>
    <w:rsid w:val="00654030"/>
    <w:rsid w:val="00673652"/>
    <w:rsid w:val="00684ABA"/>
    <w:rsid w:val="00692B68"/>
    <w:rsid w:val="006A7577"/>
    <w:rsid w:val="006B2014"/>
    <w:rsid w:val="006E05ED"/>
    <w:rsid w:val="006E45A0"/>
    <w:rsid w:val="007123A8"/>
    <w:rsid w:val="00736DEF"/>
    <w:rsid w:val="0074139F"/>
    <w:rsid w:val="0074209B"/>
    <w:rsid w:val="00763E52"/>
    <w:rsid w:val="007F6B28"/>
    <w:rsid w:val="00822B6F"/>
    <w:rsid w:val="008301C9"/>
    <w:rsid w:val="00834C18"/>
    <w:rsid w:val="0084491B"/>
    <w:rsid w:val="00861B74"/>
    <w:rsid w:val="00867C9A"/>
    <w:rsid w:val="008733BD"/>
    <w:rsid w:val="008828CF"/>
    <w:rsid w:val="008C3D1E"/>
    <w:rsid w:val="008C7816"/>
    <w:rsid w:val="009011AB"/>
    <w:rsid w:val="00904D62"/>
    <w:rsid w:val="00915FF5"/>
    <w:rsid w:val="009544BA"/>
    <w:rsid w:val="009604A3"/>
    <w:rsid w:val="009761AB"/>
    <w:rsid w:val="009A0721"/>
    <w:rsid w:val="009A0F3E"/>
    <w:rsid w:val="009D106C"/>
    <w:rsid w:val="00A40890"/>
    <w:rsid w:val="00A43405"/>
    <w:rsid w:val="00A64AB4"/>
    <w:rsid w:val="00A75EDC"/>
    <w:rsid w:val="00AA1193"/>
    <w:rsid w:val="00AD41FF"/>
    <w:rsid w:val="00B70025"/>
    <w:rsid w:val="00B86725"/>
    <w:rsid w:val="00BA188B"/>
    <w:rsid w:val="00BF7104"/>
    <w:rsid w:val="00C13FDE"/>
    <w:rsid w:val="00C361B3"/>
    <w:rsid w:val="00C469C4"/>
    <w:rsid w:val="00C84A06"/>
    <w:rsid w:val="00C852FE"/>
    <w:rsid w:val="00C85B1A"/>
    <w:rsid w:val="00C91E10"/>
    <w:rsid w:val="00CB63BB"/>
    <w:rsid w:val="00CC12EC"/>
    <w:rsid w:val="00CE3C22"/>
    <w:rsid w:val="00D02DF6"/>
    <w:rsid w:val="00D60240"/>
    <w:rsid w:val="00D67814"/>
    <w:rsid w:val="00D77F05"/>
    <w:rsid w:val="00D86243"/>
    <w:rsid w:val="00D90D41"/>
    <w:rsid w:val="00DA3395"/>
    <w:rsid w:val="00DB6775"/>
    <w:rsid w:val="00DB6DB1"/>
    <w:rsid w:val="00DC4C4A"/>
    <w:rsid w:val="00DC53A4"/>
    <w:rsid w:val="00DF6FA0"/>
    <w:rsid w:val="00E00DCC"/>
    <w:rsid w:val="00E041B5"/>
    <w:rsid w:val="00E20982"/>
    <w:rsid w:val="00E3031A"/>
    <w:rsid w:val="00E42E3A"/>
    <w:rsid w:val="00E563F4"/>
    <w:rsid w:val="00E56CE7"/>
    <w:rsid w:val="00E70363"/>
    <w:rsid w:val="00E77D27"/>
    <w:rsid w:val="00EE19D6"/>
    <w:rsid w:val="00F108BD"/>
    <w:rsid w:val="00F117C6"/>
    <w:rsid w:val="00F11AF0"/>
    <w:rsid w:val="00F46AC6"/>
    <w:rsid w:val="00F56BE9"/>
    <w:rsid w:val="00F77C08"/>
    <w:rsid w:val="00F8481C"/>
    <w:rsid w:val="00F9276A"/>
    <w:rsid w:val="00F95AC4"/>
    <w:rsid w:val="00FA5C27"/>
    <w:rsid w:val="00FE520B"/>
    <w:rsid w:val="00FF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EB2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0C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character" w:styleId="Strong">
    <w:name w:val="Strong"/>
    <w:qFormat/>
    <w:rsid w:val="0025216C"/>
    <w:rPr>
      <w:b/>
      <w:bCs/>
    </w:rPr>
  </w:style>
  <w:style w:type="table" w:customStyle="1" w:styleId="TableGrid11">
    <w:name w:val="Table Grid11"/>
    <w:basedOn w:val="TableNormal"/>
    <w:next w:val="TableGrid"/>
    <w:rsid w:val="0025216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PText">
    <w:name w:val="WP Text"/>
    <w:link w:val="WPTextChar"/>
    <w:rsid w:val="001D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PTextChar">
    <w:name w:val="WP Text Char"/>
    <w:link w:val="WPText"/>
    <w:rsid w:val="001D65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F0CB1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NoSpacing">
    <w:name w:val="No Spacing"/>
    <w:uiPriority w:val="1"/>
    <w:qFormat/>
    <w:rsid w:val="00E20982"/>
    <w:pPr>
      <w:spacing w:after="0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0C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character" w:styleId="Strong">
    <w:name w:val="Strong"/>
    <w:qFormat/>
    <w:rsid w:val="0025216C"/>
    <w:rPr>
      <w:b/>
      <w:bCs/>
    </w:rPr>
  </w:style>
  <w:style w:type="table" w:customStyle="1" w:styleId="TableGrid11">
    <w:name w:val="Table Grid11"/>
    <w:basedOn w:val="TableNormal"/>
    <w:next w:val="TableGrid"/>
    <w:rsid w:val="0025216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PText">
    <w:name w:val="WP Text"/>
    <w:link w:val="WPTextChar"/>
    <w:rsid w:val="001D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PTextChar">
    <w:name w:val="WP Text Char"/>
    <w:link w:val="WPText"/>
    <w:rsid w:val="001D65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F0CB1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NoSpacing">
    <w:name w:val="No Spacing"/>
    <w:uiPriority w:val="1"/>
    <w:qFormat/>
    <w:rsid w:val="00E20982"/>
    <w:pPr>
      <w:spacing w:after="0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cid:image002.png@01D20D03.3CEB44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47749-FCD7-4415-BBF9-B3AD295F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800</Words>
  <Characters>4565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2016-09-24T01:45:00Z</dcterms:created>
  <dcterms:modified xsi:type="dcterms:W3CDTF">2016-09-24T01:45:00Z</dcterms:modified>
</cp:coreProperties>
</file>