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bookmarkStart w:id="1" w:name="_GoBack"/>
      <w:bookmarkEnd w:id="1"/>
      <w:r>
        <w:t xml:space="preserve">Short Form </w:t>
      </w:r>
      <w:r w:rsidR="00F117C6" w:rsidRPr="00500C4E">
        <w:t>Work Paper</w:t>
      </w:r>
      <w:r>
        <w:t xml:space="preserve"> </w:t>
      </w:r>
      <w:r w:rsidR="00FA3359" w:rsidRPr="00FA3359">
        <w:t>WPSDGENR</w:t>
      </w:r>
      <w:r w:rsidR="0039527A">
        <w:t>RN0010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39527A">
        <w:rPr>
          <w:rStyle w:val="CaptionChar"/>
          <w:b/>
          <w:bCs w:val="0"/>
        </w:rPr>
        <w:t>3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7E66F2" w:rsidP="00884B9C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 xml:space="preserve">Commercial </w:t>
      </w:r>
      <w:r w:rsidR="007E011C">
        <w:rPr>
          <w:rFonts w:cstheme="minorHAnsi"/>
          <w:b/>
          <w:sz w:val="72"/>
          <w:szCs w:val="72"/>
        </w:rPr>
        <w:t>Reach-In Refrigerators and Freezers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8D2A13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</w:t>
      </w:r>
      <w:r w:rsidR="003E6E57">
        <w:rPr>
          <w:rFonts w:cstheme="minorHAnsi"/>
          <w:b/>
          <w:sz w:val="28"/>
          <w:szCs w:val="28"/>
        </w:rPr>
        <w:t xml:space="preserve"> </w:t>
      </w:r>
      <w:r w:rsidR="007E66F2">
        <w:rPr>
          <w:rFonts w:cstheme="minorHAnsi"/>
          <w:b/>
          <w:sz w:val="28"/>
          <w:szCs w:val="28"/>
        </w:rPr>
        <w:t>2</w:t>
      </w:r>
      <w:r w:rsidR="00160E47">
        <w:rPr>
          <w:rFonts w:cstheme="minorHAnsi"/>
          <w:b/>
          <w:sz w:val="28"/>
          <w:szCs w:val="28"/>
        </w:rPr>
        <w:t>8</w:t>
      </w:r>
      <w:r w:rsidR="000E19CA">
        <w:rPr>
          <w:rFonts w:cstheme="minorHAnsi"/>
          <w:b/>
          <w:sz w:val="28"/>
          <w:szCs w:val="28"/>
        </w:rPr>
        <w:t>, 2016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59117D" w:rsidP="00FE520B">
      <w:pPr>
        <w:pStyle w:val="Heading1"/>
      </w:pPr>
      <w:r>
        <w:lastRenderedPageBreak/>
        <w:t xml:space="preserve">SDG&amp;E </w:t>
      </w:r>
      <w:r w:rsidR="00323C28">
        <w:t>C</w:t>
      </w:r>
      <w:r w:rsidR="007E66F2">
        <w:t xml:space="preserve">ommercial </w:t>
      </w:r>
      <w:r w:rsidR="007E011C">
        <w:t>Reach-in Refrigerators and Freezers</w:t>
      </w:r>
      <w:r w:rsidR="00884B9C">
        <w:t xml:space="preserve"> </w:t>
      </w:r>
    </w:p>
    <w:p w:rsidR="00413EF4" w:rsidRDefault="00413EF4" w:rsidP="00413EF4">
      <w:pPr>
        <w:pStyle w:val="Heading2"/>
      </w:pPr>
      <w:r>
        <w:t>Introduction</w:t>
      </w:r>
    </w:p>
    <w:p w:rsidR="005E18A1" w:rsidRDefault="00C23CAB" w:rsidP="00555671">
      <w:pPr>
        <w:jc w:val="both"/>
      </w:pPr>
      <w:r>
        <w:t>This short form workpaper documents (</w:t>
      </w:r>
      <w:r w:rsidR="008E5CD5">
        <w:t>WP</w:t>
      </w:r>
      <w:r>
        <w:t xml:space="preserve">) the values adopted from </w:t>
      </w:r>
      <w:r w:rsidR="007E66F2">
        <w:t>SCE</w:t>
      </w:r>
      <w:r>
        <w:t xml:space="preserve">’s </w:t>
      </w:r>
      <w:r w:rsidR="008E5CD5">
        <w:t>WP</w:t>
      </w:r>
      <w:r>
        <w:t xml:space="preserve"> entitled “</w:t>
      </w:r>
      <w:r w:rsidR="009269CE">
        <w:t xml:space="preserve">Commercial </w:t>
      </w:r>
      <w:r w:rsidR="007E011C">
        <w:t>Reach-in Refrigerators and Freezers</w:t>
      </w:r>
      <w:r w:rsidR="005E18A1">
        <w:t>” (</w:t>
      </w:r>
      <w:r w:rsidR="004016D3" w:rsidRPr="004016D3">
        <w:t>SCE13CC00</w:t>
      </w:r>
      <w:r w:rsidR="007E011C">
        <w:t>1</w:t>
      </w:r>
      <w:r w:rsidR="004016D3" w:rsidRPr="004016D3">
        <w:t>.</w:t>
      </w:r>
      <w:r w:rsidR="007E011C">
        <w:t>3</w:t>
      </w:r>
      <w:r w:rsidR="004016D3" w:rsidRPr="004016D3">
        <w:t xml:space="preserve"> </w:t>
      </w:r>
      <w:r w:rsidR="007E011C">
        <w:t>Commercial Reach-In Refrigerators and Freezers</w:t>
      </w:r>
      <w:r w:rsidR="004016D3" w:rsidRPr="004016D3">
        <w:t>_Final.docx</w:t>
      </w:r>
      <w:r w:rsidR="006875B3">
        <w:t>)</w:t>
      </w:r>
      <w:r w:rsidR="005E18A1">
        <w:t xml:space="preserve">.  SDG&amp;E </w:t>
      </w:r>
      <w:r w:rsidR="00555671">
        <w:t>a</w:t>
      </w:r>
      <w:r w:rsidR="005E18A1">
        <w:t>d</w:t>
      </w:r>
      <w:r w:rsidR="00555671">
        <w:t>op</w:t>
      </w:r>
      <w:r w:rsidR="005E18A1">
        <w:t xml:space="preserve">ts all of the values in </w:t>
      </w:r>
      <w:r w:rsidR="004016D3" w:rsidRPr="004016D3">
        <w:t>SCE13CC00</w:t>
      </w:r>
      <w:r w:rsidR="007E011C">
        <w:t>1</w:t>
      </w:r>
      <w:r w:rsidR="004016D3">
        <w:t xml:space="preserve">Rev </w:t>
      </w:r>
      <w:r w:rsidR="007E011C">
        <w:t>3</w:t>
      </w:r>
      <w:r w:rsidR="004016D3" w:rsidRPr="004016D3">
        <w:t xml:space="preserve"> </w:t>
      </w:r>
      <w:r w:rsidR="007E011C">
        <w:t>–Commercial Reach-In Refrigerators and Freezers</w:t>
      </w:r>
      <w:r w:rsidR="005E18A1">
        <w:t>, with</w:t>
      </w:r>
      <w:r w:rsidR="009269CE">
        <w:t xml:space="preserve"> no exceptions.</w:t>
      </w:r>
    </w:p>
    <w:p w:rsidR="005E18A1" w:rsidRDefault="005E18A1" w:rsidP="00555671">
      <w:pPr>
        <w:jc w:val="both"/>
      </w:pPr>
    </w:p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4998" w:type="pct"/>
        <w:tblLayout w:type="fixed"/>
        <w:tblLook w:val="01E0" w:firstRow="1" w:lastRow="1" w:firstColumn="1" w:lastColumn="1" w:noHBand="0" w:noVBand="0"/>
      </w:tblPr>
      <w:tblGrid>
        <w:gridCol w:w="530"/>
        <w:gridCol w:w="1193"/>
        <w:gridCol w:w="1535"/>
        <w:gridCol w:w="6314"/>
      </w:tblGrid>
      <w:tr w:rsidR="00E52110" w:rsidRPr="00500C4E" w:rsidTr="00A965B2">
        <w:trPr>
          <w:trHeight w:val="20"/>
        </w:trPr>
        <w:tc>
          <w:tcPr>
            <w:tcW w:w="277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23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02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298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E52110" w:rsidRPr="00500C4E" w:rsidTr="00A965B2">
        <w:trPr>
          <w:trHeight w:val="20"/>
        </w:trPr>
        <w:tc>
          <w:tcPr>
            <w:tcW w:w="277" w:type="pct"/>
          </w:tcPr>
          <w:p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23" w:type="pct"/>
          </w:tcPr>
          <w:p w:rsidR="00884B9C" w:rsidRPr="000E2B6B" w:rsidRDefault="00700C85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07/01/2012</w:t>
            </w:r>
          </w:p>
        </w:tc>
        <w:tc>
          <w:tcPr>
            <w:tcW w:w="802" w:type="pct"/>
          </w:tcPr>
          <w:p w:rsidR="00884B9C" w:rsidRPr="000E2B6B" w:rsidRDefault="00700C85" w:rsidP="00393E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SDG&amp;E</w:t>
            </w:r>
          </w:p>
        </w:tc>
        <w:tc>
          <w:tcPr>
            <w:tcW w:w="3298" w:type="pct"/>
          </w:tcPr>
          <w:p w:rsidR="00884B9C" w:rsidRPr="005734A4" w:rsidRDefault="00700C85" w:rsidP="00762D81">
            <w:pPr>
              <w:rPr>
                <w:rFonts w:cstheme="minorHAnsi"/>
                <w:szCs w:val="20"/>
              </w:rPr>
            </w:pPr>
            <w:r>
              <w:rPr>
                <w:rFonts w:ascii="Calibri" w:hAnsi="Calibri" w:cs="Calibri"/>
                <w:bCs/>
                <w:szCs w:val="20"/>
              </w:rPr>
              <w:t>Original Workpaper.</w:t>
            </w:r>
          </w:p>
        </w:tc>
      </w:tr>
      <w:tr w:rsidR="00E52110" w:rsidRPr="00500C4E" w:rsidTr="00A965B2">
        <w:trPr>
          <w:trHeight w:val="20"/>
        </w:trPr>
        <w:tc>
          <w:tcPr>
            <w:tcW w:w="277" w:type="pct"/>
          </w:tcPr>
          <w:p w:rsidR="00884B9C" w:rsidRPr="000E2B6B" w:rsidRDefault="00762D81">
            <w:pPr>
              <w:jc w:val="center"/>
              <w:rPr>
                <w:rStyle w:val="Strong"/>
                <w:b w:val="0"/>
              </w:rPr>
            </w:pPr>
            <w:r>
              <w:t>1</w:t>
            </w:r>
            <w:r w:rsidR="00700C85">
              <w:t>.0</w:t>
            </w:r>
          </w:p>
        </w:tc>
        <w:tc>
          <w:tcPr>
            <w:tcW w:w="623" w:type="pct"/>
          </w:tcPr>
          <w:p w:rsidR="00884B9C" w:rsidRPr="000E2B6B" w:rsidRDefault="00700C85" w:rsidP="00393EC8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10/11/2013</w:t>
            </w:r>
          </w:p>
        </w:tc>
        <w:tc>
          <w:tcPr>
            <w:tcW w:w="802" w:type="pct"/>
          </w:tcPr>
          <w:p w:rsidR="00884B9C" w:rsidRPr="000E2B6B" w:rsidRDefault="00700C85" w:rsidP="00393EC8">
            <w:pPr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Charles Harmstead (SDG&amp;E)</w:t>
            </w:r>
          </w:p>
        </w:tc>
        <w:tc>
          <w:tcPr>
            <w:tcW w:w="3298" w:type="pct"/>
          </w:tcPr>
          <w:p w:rsidR="00762D81" w:rsidRPr="00762D81" w:rsidRDefault="00700C85" w:rsidP="00762D81">
            <w:pPr>
              <w:rPr>
                <w:rStyle w:val="Strong"/>
                <w:b w:val="0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Adopted SCE 13CC001, Revision 0 workpaper dated April 6, 2012</w:t>
            </w:r>
          </w:p>
        </w:tc>
      </w:tr>
      <w:tr w:rsidR="00E52110" w:rsidRPr="00500C4E" w:rsidTr="00A965B2">
        <w:trPr>
          <w:trHeight w:val="20"/>
        </w:trPr>
        <w:tc>
          <w:tcPr>
            <w:tcW w:w="277" w:type="pct"/>
          </w:tcPr>
          <w:p w:rsidR="00DB544A" w:rsidRPr="00F2079F" w:rsidRDefault="00700C85" w:rsidP="00700C85">
            <w:pPr>
              <w:jc w:val="center"/>
            </w:pPr>
            <w:r>
              <w:rPr>
                <w:rFonts w:cstheme="minorHAnsi"/>
                <w:szCs w:val="20"/>
              </w:rPr>
              <w:t>2</w:t>
            </w:r>
            <w:r w:rsidR="004016D3">
              <w:rPr>
                <w:rFonts w:cstheme="minorHAnsi"/>
                <w:szCs w:val="20"/>
              </w:rPr>
              <w:t>.0</w:t>
            </w:r>
          </w:p>
        </w:tc>
        <w:tc>
          <w:tcPr>
            <w:tcW w:w="623" w:type="pct"/>
          </w:tcPr>
          <w:p w:rsidR="00DB544A" w:rsidRDefault="00700C85" w:rsidP="00393EC8">
            <w:pPr>
              <w:jc w:val="center"/>
              <w:rPr>
                <w:szCs w:val="20"/>
              </w:rPr>
            </w:pPr>
            <w:r>
              <w:rPr>
                <w:rFonts w:cstheme="minorHAnsi"/>
                <w:szCs w:val="20"/>
              </w:rPr>
              <w:t>01/08/2015</w:t>
            </w:r>
          </w:p>
        </w:tc>
        <w:tc>
          <w:tcPr>
            <w:tcW w:w="802" w:type="pct"/>
          </w:tcPr>
          <w:p w:rsidR="00DB544A" w:rsidRDefault="00700C85" w:rsidP="00393EC8">
            <w:pPr>
              <w:rPr>
                <w:szCs w:val="20"/>
              </w:rPr>
            </w:pPr>
            <w:r>
              <w:rPr>
                <w:rFonts w:cstheme="minorHAnsi"/>
                <w:szCs w:val="20"/>
              </w:rPr>
              <w:t>Kyle Dunn (MWE2)</w:t>
            </w:r>
          </w:p>
        </w:tc>
        <w:tc>
          <w:tcPr>
            <w:tcW w:w="3298" w:type="pct"/>
          </w:tcPr>
          <w:p w:rsidR="00700C85" w:rsidRDefault="00700C85" w:rsidP="00700C85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-Adopted SCE Workpaper SCE13CC001 Rev 2 Commercial Reach-In Refrigerators and Freezers, updated June 23, 2014</w:t>
            </w:r>
          </w:p>
          <w:p w:rsidR="00700C85" w:rsidRDefault="00700C85" w:rsidP="00700C85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- Added GSIA</w:t>
            </w:r>
          </w:p>
          <w:p w:rsidR="00700C85" w:rsidRDefault="00700C85" w:rsidP="00700C85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- Updated load shapes</w:t>
            </w:r>
          </w:p>
          <w:p w:rsidR="00762D81" w:rsidRPr="006A478E" w:rsidRDefault="00700C85" w:rsidP="00700C85">
            <w:pPr>
              <w:rPr>
                <w:bCs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- Updated building types</w:t>
            </w:r>
          </w:p>
        </w:tc>
      </w:tr>
      <w:tr w:rsidR="00E52110" w:rsidRPr="00500C4E" w:rsidTr="00A965B2">
        <w:trPr>
          <w:trHeight w:val="20"/>
        </w:trPr>
        <w:tc>
          <w:tcPr>
            <w:tcW w:w="277" w:type="pct"/>
          </w:tcPr>
          <w:p w:rsidR="00762D81" w:rsidRDefault="00E52110" w:rsidP="008C2C8A">
            <w:pPr>
              <w:jc w:val="center"/>
            </w:pPr>
            <w:r>
              <w:t>2</w:t>
            </w:r>
            <w:r w:rsidR="00700C85">
              <w:t>.1</w:t>
            </w:r>
          </w:p>
        </w:tc>
        <w:tc>
          <w:tcPr>
            <w:tcW w:w="623" w:type="pct"/>
          </w:tcPr>
          <w:p w:rsidR="00762D81" w:rsidRDefault="00700C85" w:rsidP="00393EC8">
            <w:pPr>
              <w:jc w:val="center"/>
              <w:rPr>
                <w:szCs w:val="20"/>
              </w:rPr>
            </w:pPr>
            <w:r>
              <w:rPr>
                <w:rFonts w:cstheme="minorHAnsi"/>
                <w:szCs w:val="20"/>
              </w:rPr>
              <w:t>05/29/2015</w:t>
            </w:r>
          </w:p>
        </w:tc>
        <w:tc>
          <w:tcPr>
            <w:tcW w:w="802" w:type="pct"/>
          </w:tcPr>
          <w:p w:rsidR="004016D3" w:rsidRDefault="00700C85" w:rsidP="00393EC8">
            <w:pPr>
              <w:rPr>
                <w:szCs w:val="20"/>
              </w:rPr>
            </w:pPr>
            <w:r>
              <w:rPr>
                <w:rFonts w:cstheme="minorHAnsi"/>
                <w:szCs w:val="20"/>
              </w:rPr>
              <w:t>Kyle Dunn (MWE2)</w:t>
            </w:r>
          </w:p>
        </w:tc>
        <w:tc>
          <w:tcPr>
            <w:tcW w:w="3298" w:type="pct"/>
          </w:tcPr>
          <w:p w:rsidR="004016D3" w:rsidRDefault="00700C85" w:rsidP="004016D3">
            <w:pPr>
              <w:rPr>
                <w:bCs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Added additional data to Section 4, Measure Costs</w:t>
            </w:r>
          </w:p>
        </w:tc>
      </w:tr>
      <w:tr w:rsidR="00700C85" w:rsidRPr="00500C4E" w:rsidTr="00A965B2">
        <w:trPr>
          <w:trHeight w:val="20"/>
        </w:trPr>
        <w:tc>
          <w:tcPr>
            <w:tcW w:w="277" w:type="pct"/>
          </w:tcPr>
          <w:p w:rsidR="00700C85" w:rsidRDefault="00700C85" w:rsidP="008C2C8A">
            <w:pPr>
              <w:jc w:val="center"/>
            </w:pPr>
            <w:r>
              <w:t>3.0</w:t>
            </w:r>
          </w:p>
        </w:tc>
        <w:tc>
          <w:tcPr>
            <w:tcW w:w="623" w:type="pct"/>
          </w:tcPr>
          <w:p w:rsidR="00700C85" w:rsidRDefault="00700C85" w:rsidP="00393EC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1/28/2016</w:t>
            </w:r>
          </w:p>
        </w:tc>
        <w:tc>
          <w:tcPr>
            <w:tcW w:w="802" w:type="pct"/>
          </w:tcPr>
          <w:p w:rsidR="00700C85" w:rsidRDefault="00700C85" w:rsidP="00393EC8">
            <w:pPr>
              <w:rPr>
                <w:szCs w:val="20"/>
              </w:rPr>
            </w:pPr>
            <w:r>
              <w:rPr>
                <w:szCs w:val="20"/>
              </w:rPr>
              <w:t>Eduardo Reynoso</w:t>
            </w:r>
          </w:p>
          <w:p w:rsidR="00700C85" w:rsidRDefault="00700C85" w:rsidP="00393EC8">
            <w:pPr>
              <w:rPr>
                <w:szCs w:val="20"/>
              </w:rPr>
            </w:pPr>
            <w:r>
              <w:rPr>
                <w:szCs w:val="20"/>
              </w:rPr>
              <w:t>(SDG&amp;E)</w:t>
            </w:r>
          </w:p>
        </w:tc>
        <w:tc>
          <w:tcPr>
            <w:tcW w:w="3298" w:type="pct"/>
          </w:tcPr>
          <w:p w:rsidR="00700C85" w:rsidRDefault="00700C85" w:rsidP="00700C85">
            <w:pPr>
              <w:pStyle w:val="ListParagraph"/>
              <w:numPr>
                <w:ilvl w:val="0"/>
                <w:numId w:val="17"/>
              </w:num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Converted SDG&amp;E legacy workpaper “WPSDGENRRN0010 Rev 2- Commercial Reach-in Refrigerated and Freezers” to short form workpaper. </w:t>
            </w:r>
          </w:p>
          <w:p w:rsidR="00700C85" w:rsidRPr="00700C85" w:rsidRDefault="00700C85" w:rsidP="00700C85">
            <w:pPr>
              <w:pStyle w:val="ListParagraph"/>
              <w:numPr>
                <w:ilvl w:val="0"/>
                <w:numId w:val="17"/>
              </w:numPr>
              <w:rPr>
                <w:bCs/>
                <w:szCs w:val="20"/>
              </w:rPr>
            </w:pPr>
            <w:r>
              <w:rPr>
                <w:bCs/>
                <w:szCs w:val="20"/>
              </w:rPr>
              <w:t>Adopted lead IOU workpaper from SCE “SCE13CC001.3 Commercial Reach-in Refrigerators and Freezers_Final.docx</w:t>
            </w:r>
            <w:proofErr w:type="gramStart"/>
            <w:r>
              <w:rPr>
                <w:bCs/>
                <w:szCs w:val="20"/>
              </w:rPr>
              <w:t>”  dated</w:t>
            </w:r>
            <w:proofErr w:type="gramEnd"/>
            <w:r>
              <w:rPr>
                <w:bCs/>
                <w:szCs w:val="20"/>
              </w:rPr>
              <w:t xml:space="preserve"> January 26, 2016. </w:t>
            </w: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 w:rsidR="000719BF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7"/>
        <w:gridCol w:w="6949"/>
      </w:tblGrid>
      <w:tr w:rsidR="00DB71F1" w:rsidTr="008E699A">
        <w:trPr>
          <w:cantSplit/>
          <w:tblHeader/>
        </w:trPr>
        <w:tc>
          <w:tcPr>
            <w:tcW w:w="2627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949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8E699A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949" w:type="dxa"/>
          </w:tcPr>
          <w:p w:rsidR="00DE364E" w:rsidRPr="00E52110" w:rsidRDefault="00DB71F1" w:rsidP="008E0850">
            <w:pPr>
              <w:jc w:val="both"/>
              <w:rPr>
                <w:rFonts w:cs="Arial"/>
                <w:sz w:val="20"/>
                <w:szCs w:val="20"/>
              </w:rPr>
            </w:pPr>
            <w:r w:rsidRPr="00E52110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E52110">
              <w:rPr>
                <w:rFonts w:cs="Arial"/>
                <w:sz w:val="20"/>
                <w:szCs w:val="20"/>
              </w:rPr>
              <w:t>s</w:t>
            </w:r>
            <w:r w:rsidR="001A34A6" w:rsidRPr="00E52110">
              <w:rPr>
                <w:rFonts w:cs="Arial"/>
                <w:sz w:val="20"/>
                <w:szCs w:val="20"/>
              </w:rPr>
              <w:t xml:space="preserve"> for</w:t>
            </w:r>
            <w:r w:rsidRPr="00E52110">
              <w:rPr>
                <w:rFonts w:cs="Arial"/>
                <w:sz w:val="20"/>
                <w:szCs w:val="20"/>
              </w:rPr>
              <w:t xml:space="preserve"> </w:t>
            </w:r>
            <w:r w:rsidR="00E52110" w:rsidRPr="00E52110">
              <w:rPr>
                <w:rFonts w:cs="Arial"/>
                <w:sz w:val="20"/>
                <w:szCs w:val="20"/>
              </w:rPr>
              <w:t>SCE’s “</w:t>
            </w:r>
            <w:r w:rsidR="00E52110" w:rsidRPr="00E52110">
              <w:rPr>
                <w:sz w:val="20"/>
                <w:szCs w:val="20"/>
              </w:rPr>
              <w:t xml:space="preserve">Commercial </w:t>
            </w:r>
            <w:r w:rsidR="008C5A8E">
              <w:rPr>
                <w:sz w:val="20"/>
                <w:szCs w:val="20"/>
              </w:rPr>
              <w:t>Reach-In Refrigerators and Freezers</w:t>
            </w:r>
            <w:r w:rsidR="00E52110" w:rsidRPr="00E52110">
              <w:rPr>
                <w:sz w:val="20"/>
                <w:szCs w:val="20"/>
              </w:rPr>
              <w:t>”</w:t>
            </w:r>
            <w:r w:rsidRPr="00E52110">
              <w:rPr>
                <w:rFonts w:cs="Arial"/>
                <w:sz w:val="20"/>
                <w:szCs w:val="20"/>
              </w:rPr>
              <w:t xml:space="preserve">. </w:t>
            </w:r>
            <w:r w:rsidR="00C228B0" w:rsidRPr="00E52110">
              <w:rPr>
                <w:rFonts w:cs="Arial"/>
                <w:sz w:val="20"/>
                <w:szCs w:val="20"/>
              </w:rPr>
              <w:t>The base energy consumption</w:t>
            </w:r>
            <w:r w:rsidR="00067315" w:rsidRPr="00E52110">
              <w:rPr>
                <w:rFonts w:cs="Arial"/>
                <w:sz w:val="20"/>
                <w:szCs w:val="20"/>
              </w:rPr>
              <w:t xml:space="preserve"> and </w:t>
            </w:r>
            <w:r w:rsidR="00C228B0" w:rsidRPr="00E52110">
              <w:rPr>
                <w:rFonts w:cs="Arial"/>
                <w:sz w:val="20"/>
                <w:szCs w:val="20"/>
              </w:rPr>
              <w:t>measure energy consumption</w:t>
            </w:r>
            <w:r w:rsidR="00067315" w:rsidRPr="00E52110">
              <w:rPr>
                <w:rFonts w:cs="Arial"/>
                <w:sz w:val="20"/>
                <w:szCs w:val="20"/>
              </w:rPr>
              <w:t xml:space="preserve"> values</w:t>
            </w:r>
            <w:r w:rsidR="00C228B0" w:rsidRPr="00E52110">
              <w:rPr>
                <w:rFonts w:cs="Arial"/>
                <w:sz w:val="20"/>
                <w:szCs w:val="20"/>
              </w:rPr>
              <w:t xml:space="preserve"> are fr</w:t>
            </w:r>
            <w:r w:rsidR="001A34A6" w:rsidRPr="00E52110">
              <w:rPr>
                <w:rFonts w:cs="Arial"/>
                <w:sz w:val="20"/>
                <w:szCs w:val="20"/>
              </w:rPr>
              <w:t xml:space="preserve">om </w:t>
            </w:r>
            <w:r w:rsidR="00E52110">
              <w:rPr>
                <w:rFonts w:cs="Arial"/>
                <w:sz w:val="20"/>
                <w:szCs w:val="20"/>
              </w:rPr>
              <w:t xml:space="preserve">SCE’s </w:t>
            </w:r>
            <w:r w:rsidR="001A34A6" w:rsidRPr="00E52110">
              <w:rPr>
                <w:rFonts w:cs="Arial"/>
                <w:sz w:val="20"/>
                <w:szCs w:val="20"/>
              </w:rPr>
              <w:t xml:space="preserve">workpaper, </w:t>
            </w:r>
            <w:r w:rsidR="00E52110">
              <w:rPr>
                <w:rFonts w:cs="Arial"/>
                <w:sz w:val="20"/>
                <w:szCs w:val="20"/>
              </w:rPr>
              <w:t>SCE13CC00</w:t>
            </w:r>
            <w:r w:rsidR="008C5A8E">
              <w:rPr>
                <w:rFonts w:cs="Arial"/>
                <w:sz w:val="20"/>
                <w:szCs w:val="20"/>
              </w:rPr>
              <w:t>1</w:t>
            </w:r>
            <w:r w:rsidR="00C228B0" w:rsidRPr="00E52110">
              <w:rPr>
                <w:rFonts w:cs="Arial"/>
                <w:sz w:val="20"/>
                <w:szCs w:val="20"/>
              </w:rPr>
              <w:t xml:space="preserve">, Revision </w:t>
            </w:r>
            <w:r w:rsidR="008C5A8E">
              <w:rPr>
                <w:rFonts w:cs="Arial"/>
                <w:sz w:val="20"/>
                <w:szCs w:val="20"/>
              </w:rPr>
              <w:t>3</w:t>
            </w:r>
            <w:r w:rsidR="00067315" w:rsidRPr="00E52110">
              <w:rPr>
                <w:rFonts w:cs="Arial"/>
                <w:sz w:val="20"/>
                <w:szCs w:val="20"/>
              </w:rPr>
              <w:t xml:space="preserve">.  </w:t>
            </w:r>
          </w:p>
          <w:p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B71F1" w:rsidTr="008E699A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949" w:type="dxa"/>
          </w:tcPr>
          <w:p w:rsidR="008C2C8A" w:rsidRPr="00555671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>Measure</w:t>
            </w:r>
            <w:r w:rsidR="00666474">
              <w:rPr>
                <w:rFonts w:cs="Arial"/>
                <w:sz w:val="20"/>
                <w:szCs w:val="20"/>
              </w:rPr>
              <w:t>s</w:t>
            </w:r>
            <w:r w:rsidRPr="00555671">
              <w:rPr>
                <w:rFonts w:cs="Arial"/>
                <w:sz w:val="20"/>
                <w:szCs w:val="20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68"/>
              <w:gridCol w:w="990"/>
              <w:gridCol w:w="4760"/>
            </w:tblGrid>
            <w:tr w:rsidR="008C5A8E" w:rsidTr="008C5A8E">
              <w:tc>
                <w:tcPr>
                  <w:tcW w:w="968" w:type="dxa"/>
                </w:tcPr>
                <w:p w:rsid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SDG&amp;E Product Code</w:t>
                  </w:r>
                  <w:r w:rsidR="00666474">
                    <w:rPr>
                      <w:rFonts w:cs="Arial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990" w:type="dxa"/>
                </w:tcPr>
                <w:p w:rsid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SCE Product Code</w:t>
                  </w:r>
                </w:p>
              </w:tc>
              <w:tc>
                <w:tcPr>
                  <w:tcW w:w="4760" w:type="dxa"/>
                </w:tcPr>
                <w:p w:rsid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402170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FS-13121</w:t>
                  </w:r>
                </w:p>
              </w:tc>
              <w:tc>
                <w:tcPr>
                  <w:tcW w:w="4760" w:type="dxa"/>
                </w:tcPr>
                <w:p w:rsidR="008C5A8E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Food Service - Solid-Door Reach In Refrigerator &lt;15'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402172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FS-42962</w:t>
                  </w:r>
                </w:p>
              </w:tc>
              <w:tc>
                <w:tcPr>
                  <w:tcW w:w="4760" w:type="dxa"/>
                </w:tcPr>
                <w:p w:rsidR="008C5A8E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Food Service - Solid-Door Reach In Refrigerator 15-29'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402173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FS-93044</w:t>
                  </w:r>
                </w:p>
              </w:tc>
              <w:tc>
                <w:tcPr>
                  <w:tcW w:w="4760" w:type="dxa"/>
                </w:tcPr>
                <w:p w:rsidR="008C5A8E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Food Service - Solid-Door Reach In Refrigerator 30-49'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402171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FS-31425</w:t>
                  </w:r>
                </w:p>
              </w:tc>
              <w:tc>
                <w:tcPr>
                  <w:tcW w:w="4760" w:type="dxa"/>
                </w:tcPr>
                <w:p w:rsidR="008C5A8E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Food Service - Solid-Door Reach In Refrigerator &gt;50'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402166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FS-21276</w:t>
                  </w:r>
                </w:p>
              </w:tc>
              <w:tc>
                <w:tcPr>
                  <w:tcW w:w="4760" w:type="dxa"/>
                </w:tcPr>
                <w:p w:rsidR="008C5A8E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Food Service - Solid-Door Reach In Freezer &lt;15'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402168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FS-61432</w:t>
                  </w:r>
                </w:p>
              </w:tc>
              <w:tc>
                <w:tcPr>
                  <w:tcW w:w="4760" w:type="dxa"/>
                </w:tcPr>
                <w:p w:rsidR="008C5A8E" w:rsidRPr="008C5A8E" w:rsidRDefault="008C5A8E" w:rsidP="008C5A8E">
                  <w:pPr>
                    <w:tabs>
                      <w:tab w:val="left" w:pos="1215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Food Service - Solid-Door Reach In Freezer 15-29'</w:t>
                  </w:r>
                  <w:r>
                    <w:rPr>
                      <w:rFonts w:cs="Arial"/>
                      <w:sz w:val="20"/>
                      <w:szCs w:val="20"/>
                    </w:rPr>
                    <w:tab/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402169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FS-86848</w:t>
                  </w:r>
                </w:p>
              </w:tc>
              <w:tc>
                <w:tcPr>
                  <w:tcW w:w="4760" w:type="dxa"/>
                </w:tcPr>
                <w:p w:rsidR="008C5A8E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Food Service - Solid-Door Reach In Freezer 30-49'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402167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FS-54809</w:t>
                  </w:r>
                </w:p>
              </w:tc>
              <w:tc>
                <w:tcPr>
                  <w:tcW w:w="4760" w:type="dxa"/>
                </w:tcPr>
                <w:p w:rsidR="008C5A8E" w:rsidRP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C5A8E">
                    <w:rPr>
                      <w:rFonts w:cs="Arial"/>
                      <w:sz w:val="20"/>
                      <w:szCs w:val="20"/>
                    </w:rPr>
                    <w:t>Food Service - Solid-Door Reach In Freezer &gt;50'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8C5A8E" w:rsidRPr="008C5A8E" w:rsidRDefault="00666474" w:rsidP="005F4AE2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402162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FS-77373</w:t>
                  </w:r>
                </w:p>
              </w:tc>
              <w:tc>
                <w:tcPr>
                  <w:tcW w:w="4760" w:type="dxa"/>
                </w:tcPr>
                <w:p w:rsidR="008C5A8E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Food Service - Glass-Door Reach In Refrigerator &lt;15'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402164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FS-28291</w:t>
                  </w:r>
                </w:p>
              </w:tc>
              <w:tc>
                <w:tcPr>
                  <w:tcW w:w="4760" w:type="dxa"/>
                </w:tcPr>
                <w:p w:rsidR="008C5A8E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Food Service - Glass-Door Reach In Refrigerator 15-29'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402165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FS-68882</w:t>
                  </w:r>
                </w:p>
              </w:tc>
              <w:tc>
                <w:tcPr>
                  <w:tcW w:w="4760" w:type="dxa"/>
                </w:tcPr>
                <w:p w:rsidR="008C5A8E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Food Service - Glass-Door Reach In Refrigerator 30-49'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402163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FS-44686</w:t>
                  </w:r>
                </w:p>
              </w:tc>
              <w:tc>
                <w:tcPr>
                  <w:tcW w:w="4760" w:type="dxa"/>
                </w:tcPr>
                <w:p w:rsidR="008C5A8E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Food Service - Glass-Door Reach In Refrigerator &gt;50'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402158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FS-16170</w:t>
                  </w:r>
                </w:p>
              </w:tc>
              <w:tc>
                <w:tcPr>
                  <w:tcW w:w="4760" w:type="dxa"/>
                </w:tcPr>
                <w:p w:rsidR="008C5A8E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Food Service - Glass-Door Reach In Freezer &lt;15'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402160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FS-38598</w:t>
                  </w:r>
                </w:p>
              </w:tc>
              <w:tc>
                <w:tcPr>
                  <w:tcW w:w="4760" w:type="dxa"/>
                </w:tcPr>
                <w:p w:rsidR="008C5A8E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Food Service - Glass-Door Reach In Freezer 15-29'</w:t>
                  </w:r>
                </w:p>
              </w:tc>
            </w:tr>
            <w:tr w:rsidR="008C5A8E" w:rsidTr="008C5A8E">
              <w:tc>
                <w:tcPr>
                  <w:tcW w:w="968" w:type="dxa"/>
                </w:tcPr>
                <w:p w:rsidR="00666474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402161</w:t>
                  </w:r>
                </w:p>
              </w:tc>
              <w:tc>
                <w:tcPr>
                  <w:tcW w:w="990" w:type="dxa"/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FS-58112</w:t>
                  </w:r>
                </w:p>
              </w:tc>
              <w:tc>
                <w:tcPr>
                  <w:tcW w:w="4760" w:type="dxa"/>
                </w:tcPr>
                <w:p w:rsidR="008C5A8E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Food Service - Glass-Door Reach In Freezer 30-49'</w:t>
                  </w:r>
                </w:p>
              </w:tc>
            </w:tr>
            <w:tr w:rsidR="008C5A8E" w:rsidTr="00666474">
              <w:tc>
                <w:tcPr>
                  <w:tcW w:w="968" w:type="dxa"/>
                  <w:tcBorders>
                    <w:bottom w:val="single" w:sz="4" w:space="0" w:color="auto"/>
                  </w:tcBorders>
                </w:tcPr>
                <w:p w:rsidR="00666474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402159</w:t>
                  </w:r>
                </w:p>
              </w:tc>
              <w:tc>
                <w:tcPr>
                  <w:tcW w:w="990" w:type="dxa"/>
                  <w:tcBorders>
                    <w:bottom w:val="single" w:sz="4" w:space="0" w:color="auto"/>
                  </w:tcBorders>
                </w:tcPr>
                <w:p w:rsidR="008C5A8E" w:rsidRPr="008C5A8E" w:rsidRDefault="008C5A8E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C5A8E">
                    <w:rPr>
                      <w:rFonts w:cstheme="minorHAnsi"/>
                      <w:sz w:val="20"/>
                      <w:szCs w:val="20"/>
                    </w:rPr>
                    <w:t>FS-30794</w:t>
                  </w:r>
                </w:p>
              </w:tc>
              <w:tc>
                <w:tcPr>
                  <w:tcW w:w="4760" w:type="dxa"/>
                  <w:tcBorders>
                    <w:bottom w:val="single" w:sz="4" w:space="0" w:color="auto"/>
                  </w:tcBorders>
                </w:tcPr>
                <w:p w:rsidR="008C5A8E" w:rsidRPr="008C5A8E" w:rsidRDefault="00666474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666474">
                    <w:rPr>
                      <w:rFonts w:cs="Arial"/>
                      <w:sz w:val="20"/>
                      <w:szCs w:val="20"/>
                    </w:rPr>
                    <w:t>Food Service - Glass-Door Reach In Freezer &gt;50'</w:t>
                  </w:r>
                </w:p>
              </w:tc>
            </w:tr>
          </w:tbl>
          <w:p w:rsidR="008C5A8E" w:rsidRPr="00241A1F" w:rsidRDefault="008C5A8E" w:rsidP="008C5A8E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8E699A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949" w:type="dxa"/>
          </w:tcPr>
          <w:p w:rsidR="00DB71F1" w:rsidRPr="00241A1F" w:rsidRDefault="00DB71F1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:rsidTr="008E699A">
        <w:trPr>
          <w:cantSplit/>
        </w:trPr>
        <w:tc>
          <w:tcPr>
            <w:tcW w:w="2627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949" w:type="dxa"/>
          </w:tcPr>
          <w:p w:rsidR="008775D7" w:rsidRPr="00E733C7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See Requirements</w:t>
            </w:r>
          </w:p>
        </w:tc>
      </w:tr>
      <w:tr w:rsidR="008775D7" w:rsidRPr="008775D7" w:rsidTr="008E699A">
        <w:trPr>
          <w:cantSplit/>
        </w:trPr>
        <w:tc>
          <w:tcPr>
            <w:tcW w:w="2627" w:type="dxa"/>
          </w:tcPr>
          <w:p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6949" w:type="dxa"/>
          </w:tcPr>
          <w:p w:rsidR="00041DA6" w:rsidRPr="00A965B2" w:rsidRDefault="00041DA6" w:rsidP="00041DA6">
            <w:pPr>
              <w:rPr>
                <w:sz w:val="20"/>
                <w:szCs w:val="20"/>
              </w:rPr>
            </w:pPr>
            <w:r w:rsidRPr="00A965B2">
              <w:rPr>
                <w:sz w:val="20"/>
                <w:szCs w:val="20"/>
              </w:rPr>
              <w:t>As cited per SCE workpaper</w:t>
            </w:r>
          </w:p>
          <w:p w:rsidR="005F4AE2" w:rsidRPr="00A965B2" w:rsidRDefault="005F4AE2" w:rsidP="005F4AE2">
            <w:pPr>
              <w:rPr>
                <w:sz w:val="20"/>
                <w:szCs w:val="20"/>
              </w:rPr>
            </w:pPr>
            <w:r w:rsidRPr="00A965B2">
              <w:rPr>
                <w:sz w:val="20"/>
                <w:szCs w:val="20"/>
              </w:rPr>
              <w:t xml:space="preserve">The 2013 Title 24 [355] code does not apply in this case because solid door reach-in refrigerators, solid door reach-in freezers, glass door reach-in refrigerators, and glass door reach-in freezers do not fall under the </w:t>
            </w:r>
            <w:smartTag w:uri="urn:schemas-microsoft-com:office:smarttags" w:element="stockticker">
              <w:r w:rsidRPr="00A965B2">
                <w:rPr>
                  <w:sz w:val="20"/>
                  <w:szCs w:val="20"/>
                </w:rPr>
                <w:t>CEC</w:t>
              </w:r>
            </w:smartTag>
            <w:r w:rsidRPr="00A965B2">
              <w:rPr>
                <w:sz w:val="20"/>
                <w:szCs w:val="20"/>
              </w:rPr>
              <w:t xml:space="preserve"> Title 24, Building Energy Efficiency Standards or the Department of Energy (DOE) energy regulations.</w:t>
            </w:r>
          </w:p>
          <w:p w:rsidR="005F4AE2" w:rsidRPr="00A965B2" w:rsidRDefault="005F4AE2" w:rsidP="005F4AE2">
            <w:pPr>
              <w:rPr>
                <w:sz w:val="20"/>
                <w:szCs w:val="20"/>
              </w:rPr>
            </w:pPr>
          </w:p>
          <w:p w:rsidR="00041DA6" w:rsidRPr="00A965B2" w:rsidRDefault="005F4AE2" w:rsidP="005F4AE2">
            <w:pPr>
              <w:rPr>
                <w:sz w:val="20"/>
                <w:szCs w:val="20"/>
              </w:rPr>
            </w:pPr>
            <w:r w:rsidRPr="00A965B2">
              <w:rPr>
                <w:sz w:val="20"/>
                <w:szCs w:val="20"/>
              </w:rPr>
              <w:t>The 2014 Title 20 [422] code does not apply to the measures within this work paper. As such, Federal Code, 10 CFR 431.66, would cover these measures.</w:t>
            </w:r>
          </w:p>
        </w:tc>
      </w:tr>
      <w:tr w:rsidR="00E84938" w:rsidTr="008E699A">
        <w:trPr>
          <w:cantSplit/>
        </w:trPr>
        <w:tc>
          <w:tcPr>
            <w:tcW w:w="2627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lastRenderedPageBreak/>
              <w:t>Requirements</w:t>
            </w:r>
          </w:p>
        </w:tc>
        <w:tc>
          <w:tcPr>
            <w:tcW w:w="6949" w:type="dxa"/>
          </w:tcPr>
          <w:p w:rsidR="00D36B0E" w:rsidRPr="00A965B2" w:rsidRDefault="00D36B0E" w:rsidP="00D36B0E">
            <w:pPr>
              <w:ind w:left="270"/>
              <w:rPr>
                <w:rFonts w:cs="Arial"/>
                <w:b/>
                <w:i/>
                <w:sz w:val="20"/>
                <w:szCs w:val="20"/>
              </w:rPr>
            </w:pPr>
            <w:r w:rsidRPr="00A965B2">
              <w:rPr>
                <w:rFonts w:cs="Arial"/>
                <w:b/>
                <w:i/>
                <w:sz w:val="20"/>
                <w:szCs w:val="20"/>
              </w:rPr>
              <w:t>Terms and Conditions</w:t>
            </w:r>
          </w:p>
          <w:p w:rsidR="00D36B0E" w:rsidRPr="00A965B2" w:rsidRDefault="00D36B0E" w:rsidP="00D36B0E">
            <w:pPr>
              <w:pStyle w:val="Reminders"/>
              <w:numPr>
                <w:ilvl w:val="0"/>
                <w:numId w:val="18"/>
              </w:numPr>
              <w:ind w:left="48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965B2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Units with remote refrigeration systems do not qualify. </w:t>
            </w:r>
          </w:p>
          <w:p w:rsidR="00D36B0E" w:rsidRPr="00A965B2" w:rsidRDefault="00D36B0E" w:rsidP="00D36B0E">
            <w:pPr>
              <w:pStyle w:val="Reminders"/>
              <w:numPr>
                <w:ilvl w:val="0"/>
                <w:numId w:val="18"/>
              </w:numPr>
              <w:ind w:left="48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965B2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Used or rebuilt equipment is not eligible. </w:t>
            </w:r>
          </w:p>
          <w:p w:rsidR="00D36B0E" w:rsidRPr="00A965B2" w:rsidRDefault="00D36B0E" w:rsidP="00D36B0E">
            <w:pPr>
              <w:pStyle w:val="Reminders"/>
              <w:numPr>
                <w:ilvl w:val="0"/>
                <w:numId w:val="18"/>
              </w:numPr>
              <w:ind w:left="480"/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</w:pPr>
            <w:r w:rsidRPr="00A965B2">
              <w:rPr>
                <w:rFonts w:asciiTheme="minorHAnsi" w:hAnsiTheme="minorHAnsi" w:cstheme="minorHAnsi"/>
                <w:i w:val="0"/>
                <w:color w:val="auto"/>
                <w:sz w:val="20"/>
                <w:szCs w:val="20"/>
              </w:rPr>
              <w:t xml:space="preserve">Each installed equipment must meet minimum prescriptive criteria to qualify for a per unit rebate. </w:t>
            </w:r>
          </w:p>
          <w:p w:rsidR="00BD7ED5" w:rsidRPr="00A965B2" w:rsidRDefault="00D36B0E" w:rsidP="00BD7ED5">
            <w:pPr>
              <w:pStyle w:val="Reminders"/>
              <w:numPr>
                <w:ilvl w:val="0"/>
                <w:numId w:val="18"/>
              </w:numPr>
              <w:ind w:left="480"/>
              <w:rPr>
                <w:rFonts w:asciiTheme="minorHAnsi" w:hAnsiTheme="minorHAnsi"/>
                <w:b/>
                <w:i w:val="0"/>
                <w:color w:val="auto"/>
                <w:sz w:val="20"/>
                <w:szCs w:val="20"/>
              </w:rPr>
            </w:pPr>
            <w:r w:rsidRPr="00A965B2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This measure is only applicable to Non-residential building types. </w:t>
            </w:r>
          </w:p>
          <w:p w:rsidR="00BD7ED5" w:rsidRPr="00A965B2" w:rsidRDefault="00BD7ED5" w:rsidP="00BD7ED5">
            <w:pPr>
              <w:pStyle w:val="Reminders"/>
              <w:numPr>
                <w:ilvl w:val="0"/>
                <w:numId w:val="18"/>
              </w:numPr>
              <w:ind w:left="480"/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</w:pPr>
            <w:r w:rsidRPr="00A965B2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>Measure Case - Energy Star</w:t>
            </w:r>
            <w:r w:rsidRPr="00A965B2">
              <w:rPr>
                <w:rFonts w:asciiTheme="minorHAnsi" w:hAnsiTheme="minorHAnsi"/>
                <w:i w:val="0"/>
                <w:color w:val="auto"/>
                <w:sz w:val="20"/>
                <w:szCs w:val="20"/>
                <w:vertAlign w:val="superscript"/>
              </w:rPr>
              <w:t>®</w:t>
            </w:r>
            <w:r w:rsidRPr="00A965B2">
              <w:rPr>
                <w:rFonts w:asciiTheme="minorHAnsi" w:hAnsiTheme="minorHAnsi"/>
                <w:i w:val="0"/>
                <w:color w:val="auto"/>
                <w:sz w:val="20"/>
                <w:szCs w:val="20"/>
              </w:rPr>
              <w:t xml:space="preserve"> Version 2.0 Requirements for Reach-In Refrigerators and Freezers per stated table below: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59"/>
              <w:gridCol w:w="3359"/>
            </w:tblGrid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A965B2">
                    <w:rPr>
                      <w:b/>
                      <w:bCs/>
                      <w:sz w:val="20"/>
                      <w:szCs w:val="20"/>
                    </w:rPr>
                    <w:t>Equipment Description</w:t>
                  </w:r>
                </w:p>
                <w:p w:rsidR="00BD7ED5" w:rsidRPr="00A965B2" w:rsidRDefault="00BD7ED5" w:rsidP="005B33E1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65B2">
                    <w:rPr>
                      <w:b/>
                      <w:bCs/>
                      <w:sz w:val="20"/>
                      <w:szCs w:val="20"/>
                    </w:rPr>
                    <w:t>(cubic feet)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65B2">
                    <w:rPr>
                      <w:b/>
                      <w:bCs/>
                      <w:sz w:val="20"/>
                      <w:szCs w:val="20"/>
                    </w:rPr>
                    <w:t>Daily Energy Usage</w:t>
                  </w:r>
                  <w:r w:rsidRPr="00A965B2">
                    <w:rPr>
                      <w:b/>
                      <w:bCs/>
                      <w:sz w:val="20"/>
                      <w:szCs w:val="20"/>
                    </w:rPr>
                    <w:br/>
                    <w:t>(kWh/day)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A965B2">
                    <w:rPr>
                      <w:b/>
                      <w:sz w:val="20"/>
                      <w:szCs w:val="20"/>
                    </w:rPr>
                    <w:t>Solid-Door Reach-In Refrigerator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rFonts w:cstheme="minorHAnsi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 &lt; V &lt; 15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0.089V + 1.411*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15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 &lt; 30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0.037V + 2.200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30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 &lt; 50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0.056V + 1.635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50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0.060V + 1.416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b/>
                      <w:sz w:val="20"/>
                      <w:szCs w:val="20"/>
                    </w:rPr>
                    <w:t>Solid-Door Reach-In Freezer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 &lt; V &lt; 15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0.250V + 1.250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15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 &lt; 30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0.400V – 1.000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30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 &lt; 50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0.163V + 6.125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50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0.158V + 6.333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b/>
                      <w:sz w:val="20"/>
                      <w:szCs w:val="20"/>
                    </w:rPr>
                    <w:t>Glass-Door Reach-In Refrigerator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 &lt; V &lt; 15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0.118V + 1.382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15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 &lt; 30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0.140V + 1.050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30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 &lt; 50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0.088V + 2.625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50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0.110V + 1.500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b/>
                      <w:sz w:val="20"/>
                      <w:szCs w:val="20"/>
                    </w:rPr>
                    <w:t>Glass-Door Reach-In Freezer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 &lt; V &lt; 15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0.607V + 0.893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15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 &lt; 30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0.733V - 1.000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30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 &lt; 50</w:t>
                  </w:r>
                </w:p>
              </w:tc>
              <w:tc>
                <w:tcPr>
                  <w:tcW w:w="3359" w:type="dxa"/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0.250V + 13.500</w:t>
                  </w:r>
                </w:p>
              </w:tc>
            </w:tr>
            <w:tr w:rsidR="00BD7ED5" w:rsidRPr="00481A9D" w:rsidTr="00BD7ED5">
              <w:tc>
                <w:tcPr>
                  <w:tcW w:w="3359" w:type="dxa"/>
                  <w:tcBorders>
                    <w:bottom w:val="single" w:sz="4" w:space="0" w:color="auto"/>
                  </w:tcBorders>
                </w:tcPr>
                <w:p w:rsidR="00BD7ED5" w:rsidRPr="00A965B2" w:rsidRDefault="00BD7ED5" w:rsidP="00BD7ED5">
                  <w:pPr>
                    <w:jc w:val="right"/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 xml:space="preserve">50 </w:t>
                  </w: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V</w:t>
                  </w:r>
                </w:p>
              </w:tc>
              <w:tc>
                <w:tcPr>
                  <w:tcW w:w="3359" w:type="dxa"/>
                  <w:tcBorders>
                    <w:bottom w:val="single" w:sz="4" w:space="0" w:color="auto"/>
                  </w:tcBorders>
                </w:tcPr>
                <w:p w:rsidR="00BD7ED5" w:rsidRPr="00A965B2" w:rsidRDefault="00BD7ED5" w:rsidP="005B33E1">
                  <w:pPr>
                    <w:rPr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sym w:font="Symbol" w:char="F0A3"/>
                  </w:r>
                  <w:r w:rsidRPr="00A965B2">
                    <w:rPr>
                      <w:sz w:val="20"/>
                      <w:szCs w:val="20"/>
                    </w:rPr>
                    <w:t xml:space="preserve"> 0.450V + 3.500</w:t>
                  </w:r>
                </w:p>
              </w:tc>
            </w:tr>
            <w:tr w:rsidR="00BD7ED5" w:rsidTr="00BD7ED5">
              <w:tc>
                <w:tcPr>
                  <w:tcW w:w="6718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BD7ED5" w:rsidRDefault="00BD7ED5" w:rsidP="00BD7ED5">
                  <w:pPr>
                    <w:pStyle w:val="Reminders"/>
                    <w:rPr>
                      <w:rFonts w:asciiTheme="minorHAnsi" w:hAnsiTheme="minorHAnsi" w:cstheme="minorHAnsi"/>
                      <w:i w:val="0"/>
                      <w:color w:val="auto"/>
                      <w:szCs w:val="22"/>
                    </w:rPr>
                  </w:pPr>
                </w:p>
              </w:tc>
            </w:tr>
          </w:tbl>
          <w:p w:rsidR="00BD7ED5" w:rsidRPr="00D36B0E" w:rsidRDefault="00BD7ED5" w:rsidP="00BD7ED5">
            <w:pPr>
              <w:pStyle w:val="Reminders"/>
              <w:rPr>
                <w:rFonts w:asciiTheme="minorHAnsi" w:hAnsiTheme="minorHAnsi" w:cstheme="minorHAnsi"/>
                <w:i w:val="0"/>
                <w:color w:val="auto"/>
                <w:szCs w:val="22"/>
              </w:rPr>
            </w:pPr>
          </w:p>
        </w:tc>
      </w:tr>
      <w:tr w:rsidR="00DB71F1" w:rsidTr="008E699A">
        <w:trPr>
          <w:cantSplit/>
        </w:trPr>
        <w:tc>
          <w:tcPr>
            <w:tcW w:w="2627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949" w:type="dxa"/>
          </w:tcPr>
          <w:p w:rsidR="00DB71F1" w:rsidRPr="00D86243" w:rsidRDefault="00DB71F1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8E699A">
        <w:trPr>
          <w:cantSplit/>
        </w:trPr>
        <w:tc>
          <w:tcPr>
            <w:tcW w:w="2627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949" w:type="dxa"/>
          </w:tcPr>
          <w:p w:rsidR="00CF2ABA" w:rsidRPr="00F6244F" w:rsidRDefault="005F4AE2" w:rsidP="00FE636E">
            <w:pPr>
              <w:rPr>
                <w:rFonts w:cs="Arial"/>
                <w:sz w:val="20"/>
                <w:szCs w:val="20"/>
              </w:rPr>
            </w:pPr>
            <w:r w:rsidRPr="00A965B2">
              <w:rPr>
                <w:sz w:val="20"/>
                <w:szCs w:val="20"/>
              </w:rPr>
              <w:t>Replace on Burnout (ROB)</w:t>
            </w:r>
          </w:p>
        </w:tc>
      </w:tr>
      <w:tr w:rsidR="00DB71F1" w:rsidTr="008E699A">
        <w:trPr>
          <w:cantSplit/>
        </w:trPr>
        <w:tc>
          <w:tcPr>
            <w:tcW w:w="2627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949" w:type="dxa"/>
          </w:tcPr>
          <w:p w:rsidR="00DB71F1" w:rsidRDefault="00DB71F1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FE636E">
              <w:rPr>
                <w:rFonts w:cs="Arial"/>
                <w:sz w:val="20"/>
                <w:szCs w:val="20"/>
              </w:rPr>
              <w:t>Rebate</w:t>
            </w:r>
            <w:r w:rsidRPr="00FE636E">
              <w:rPr>
                <w:rFonts w:cs="Arial"/>
                <w:sz w:val="20"/>
                <w:szCs w:val="20"/>
              </w:rPr>
              <w:t xml:space="preserve"> – Deemed</w:t>
            </w:r>
          </w:p>
          <w:p w:rsidR="00B9551F" w:rsidRPr="00FE636E" w:rsidRDefault="00B9551F" w:rsidP="0007661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NOTE:  </w:t>
            </w:r>
            <w:r w:rsidR="00076614">
              <w:rPr>
                <w:rFonts w:cs="Arial"/>
                <w:sz w:val="20"/>
                <w:szCs w:val="20"/>
              </w:rPr>
              <w:t>If m</w:t>
            </w:r>
            <w:r>
              <w:rPr>
                <w:rFonts w:cs="Arial"/>
                <w:sz w:val="20"/>
                <w:szCs w:val="20"/>
              </w:rPr>
              <w:t>easures are offered in the SDG&amp;E Direc</w:t>
            </w:r>
            <w:r w:rsidR="005F4AE2">
              <w:rPr>
                <w:rFonts w:cs="Arial"/>
                <w:sz w:val="20"/>
                <w:szCs w:val="20"/>
              </w:rPr>
              <w:t>t Install program yet require customer</w:t>
            </w:r>
            <w:r>
              <w:rPr>
                <w:rFonts w:cs="Arial"/>
                <w:sz w:val="20"/>
                <w:szCs w:val="20"/>
              </w:rPr>
              <w:t xml:space="preserve"> co-pay</w:t>
            </w:r>
            <w:r w:rsidR="005F4AE2">
              <w:rPr>
                <w:rFonts w:cs="Arial"/>
                <w:sz w:val="20"/>
                <w:szCs w:val="20"/>
              </w:rPr>
              <w:t xml:space="preserve">, </w:t>
            </w:r>
            <w:r w:rsidR="00076614">
              <w:rPr>
                <w:rFonts w:cs="Arial"/>
                <w:sz w:val="20"/>
                <w:szCs w:val="20"/>
              </w:rPr>
              <w:t xml:space="preserve">then measures are </w:t>
            </w:r>
            <w:r>
              <w:rPr>
                <w:rFonts w:cs="Arial"/>
                <w:sz w:val="20"/>
                <w:szCs w:val="20"/>
              </w:rPr>
              <w:t>treated as downstream deemed.</w:t>
            </w:r>
          </w:p>
        </w:tc>
      </w:tr>
      <w:tr w:rsidR="00DB71F1" w:rsidTr="008E699A">
        <w:trPr>
          <w:cantSplit/>
        </w:trPr>
        <w:tc>
          <w:tcPr>
            <w:tcW w:w="2627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949" w:type="dxa"/>
          </w:tcPr>
          <w:p w:rsidR="00DB71F1" w:rsidRDefault="00DB71F1" w:rsidP="00393EC8"/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949" w:type="dxa"/>
          </w:tcPr>
          <w:p w:rsidR="00A61271" w:rsidRPr="00D86243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A61271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949" w:type="dxa"/>
          </w:tcPr>
          <w:p w:rsidR="0051536D" w:rsidRDefault="0051536D">
            <w:pPr>
              <w:tabs>
                <w:tab w:val="right" w:pos="6732"/>
              </w:tabs>
              <w:rPr>
                <w:rFonts w:cstheme="minorHAnsi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38"/>
              <w:gridCol w:w="3330"/>
              <w:gridCol w:w="735"/>
              <w:gridCol w:w="1260"/>
            </w:tblGrid>
            <w:tr w:rsidR="0051536D" w:rsidTr="00F11BAA">
              <w:tc>
                <w:tcPr>
                  <w:tcW w:w="1238" w:type="dxa"/>
                </w:tcPr>
                <w:p w:rsidR="0051536D" w:rsidRPr="00F6244F" w:rsidRDefault="0051536D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EUL ID</w:t>
                  </w:r>
                </w:p>
              </w:tc>
              <w:tc>
                <w:tcPr>
                  <w:tcW w:w="3330" w:type="dxa"/>
                </w:tcPr>
                <w:p w:rsidR="0051536D" w:rsidRPr="00481A9D" w:rsidRDefault="0051536D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81A9D"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720" w:type="dxa"/>
                </w:tcPr>
                <w:p w:rsidR="0051536D" w:rsidRPr="00481A9D" w:rsidRDefault="0051536D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r w:rsidRPr="00481A9D">
                    <w:rPr>
                      <w:rFonts w:cs="Arial"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1260" w:type="dxa"/>
                </w:tcPr>
                <w:p w:rsidR="0051536D" w:rsidRPr="00481A9D" w:rsidRDefault="0051536D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481A9D">
                    <w:rPr>
                      <w:rFonts w:cs="Arial"/>
                      <w:sz w:val="20"/>
                      <w:szCs w:val="20"/>
                    </w:rPr>
                    <w:t>UseCategory</w:t>
                  </w:r>
                  <w:proofErr w:type="spellEnd"/>
                </w:p>
              </w:tc>
            </w:tr>
            <w:tr w:rsidR="0051536D" w:rsidTr="00F11BAA">
              <w:tc>
                <w:tcPr>
                  <w:tcW w:w="1238" w:type="dxa"/>
                </w:tcPr>
                <w:p w:rsidR="0051536D" w:rsidRPr="00A965B2" w:rsidRDefault="0051536D" w:rsidP="005B33E1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965B2">
                    <w:rPr>
                      <w:rFonts w:cstheme="minorHAnsi"/>
                      <w:sz w:val="20"/>
                      <w:szCs w:val="20"/>
                    </w:rPr>
                    <w:t>Cook-</w:t>
                  </w:r>
                  <w:proofErr w:type="spellStart"/>
                  <w:r w:rsidRPr="00A965B2">
                    <w:rPr>
                      <w:rFonts w:cstheme="minorHAnsi"/>
                      <w:sz w:val="20"/>
                      <w:szCs w:val="20"/>
                    </w:rPr>
                    <w:t>SDRef</w:t>
                  </w:r>
                  <w:proofErr w:type="spellEnd"/>
                </w:p>
              </w:tc>
              <w:tc>
                <w:tcPr>
                  <w:tcW w:w="3330" w:type="dxa"/>
                </w:tcPr>
                <w:p w:rsidR="0051536D" w:rsidRPr="00A965B2" w:rsidRDefault="0051536D" w:rsidP="005B33E1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965B2">
                    <w:rPr>
                      <w:rFonts w:cstheme="minorHAnsi"/>
                      <w:sz w:val="20"/>
                      <w:szCs w:val="20"/>
                    </w:rPr>
                    <w:t>Commercial Reach-In Refrigerator / Freezer</w:t>
                  </w:r>
                </w:p>
              </w:tc>
              <w:tc>
                <w:tcPr>
                  <w:tcW w:w="720" w:type="dxa"/>
                </w:tcPr>
                <w:p w:rsidR="0051536D" w:rsidRPr="00A965B2" w:rsidRDefault="0051536D" w:rsidP="005B33E1">
                  <w:pPr>
                    <w:rPr>
                      <w:color w:val="FF0000"/>
                      <w:sz w:val="20"/>
                      <w:szCs w:val="20"/>
                    </w:rPr>
                  </w:pPr>
                  <w:r w:rsidRPr="00A965B2">
                    <w:rPr>
                      <w:rFonts w:cstheme="minorHAnsi"/>
                      <w:sz w:val="20"/>
                      <w:szCs w:val="20"/>
                    </w:rPr>
                    <w:t>Com</w:t>
                  </w:r>
                </w:p>
              </w:tc>
              <w:tc>
                <w:tcPr>
                  <w:tcW w:w="1260" w:type="dxa"/>
                </w:tcPr>
                <w:p w:rsidR="0051536D" w:rsidRPr="00A965B2" w:rsidRDefault="0051536D" w:rsidP="005B33E1">
                  <w:pPr>
                    <w:rPr>
                      <w:color w:val="FF0000"/>
                      <w:sz w:val="20"/>
                      <w:szCs w:val="20"/>
                    </w:rPr>
                  </w:pPr>
                  <w:proofErr w:type="spellStart"/>
                  <w:r w:rsidRPr="00A965B2">
                    <w:rPr>
                      <w:rFonts w:cstheme="minorHAnsi"/>
                      <w:sz w:val="20"/>
                      <w:szCs w:val="20"/>
                    </w:rPr>
                    <w:t>ComRefrig</w:t>
                  </w:r>
                  <w:proofErr w:type="spellEnd"/>
                </w:p>
              </w:tc>
            </w:tr>
            <w:tr w:rsidR="0051536D" w:rsidTr="00F11BAA">
              <w:tc>
                <w:tcPr>
                  <w:tcW w:w="1238" w:type="dxa"/>
                  <w:tcBorders>
                    <w:bottom w:val="single" w:sz="4" w:space="0" w:color="auto"/>
                  </w:tcBorders>
                </w:tcPr>
                <w:p w:rsidR="0051536D" w:rsidRPr="00A965B2" w:rsidRDefault="0051536D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A965B2">
                    <w:rPr>
                      <w:rFonts w:cstheme="minorHAnsi"/>
                      <w:sz w:val="20"/>
                      <w:szCs w:val="20"/>
                    </w:rPr>
                    <w:t>Cook-</w:t>
                  </w:r>
                  <w:proofErr w:type="spellStart"/>
                  <w:r w:rsidRPr="00A965B2">
                    <w:rPr>
                      <w:rFonts w:cstheme="minorHAnsi"/>
                      <w:sz w:val="20"/>
                      <w:szCs w:val="20"/>
                    </w:rPr>
                    <w:t>SDFreez</w:t>
                  </w:r>
                  <w:proofErr w:type="spellEnd"/>
                </w:p>
              </w:tc>
              <w:tc>
                <w:tcPr>
                  <w:tcW w:w="3330" w:type="dxa"/>
                  <w:tcBorders>
                    <w:bottom w:val="single" w:sz="4" w:space="0" w:color="auto"/>
                  </w:tcBorders>
                </w:tcPr>
                <w:p w:rsidR="0051536D" w:rsidRPr="00A965B2" w:rsidRDefault="0051536D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A965B2">
                    <w:rPr>
                      <w:rFonts w:cstheme="minorHAnsi"/>
                      <w:sz w:val="20"/>
                      <w:szCs w:val="20"/>
                    </w:rPr>
                    <w:t>Commercial Reach-In Refrigerator / Freezer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</w:tcPr>
                <w:p w:rsidR="0051536D" w:rsidRPr="00A965B2" w:rsidRDefault="0051536D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A965B2">
                    <w:rPr>
                      <w:rFonts w:cstheme="minorHAnsi"/>
                      <w:sz w:val="20"/>
                      <w:szCs w:val="20"/>
                    </w:rPr>
                    <w:t>Com</w:t>
                  </w:r>
                </w:p>
              </w:tc>
              <w:tc>
                <w:tcPr>
                  <w:tcW w:w="1260" w:type="dxa"/>
                  <w:tcBorders>
                    <w:bottom w:val="single" w:sz="4" w:space="0" w:color="auto"/>
                  </w:tcBorders>
                </w:tcPr>
                <w:p w:rsidR="0051536D" w:rsidRPr="00A965B2" w:rsidRDefault="0051536D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proofErr w:type="spellStart"/>
                  <w:r w:rsidRPr="00A965B2">
                    <w:rPr>
                      <w:rFonts w:cstheme="minorHAnsi"/>
                      <w:sz w:val="20"/>
                      <w:szCs w:val="20"/>
                    </w:rPr>
                    <w:t>ComRefrig</w:t>
                  </w:r>
                  <w:proofErr w:type="spellEnd"/>
                </w:p>
              </w:tc>
            </w:tr>
            <w:tr w:rsidR="00F11BAA" w:rsidTr="00F11BAA">
              <w:tc>
                <w:tcPr>
                  <w:tcW w:w="6548" w:type="dxa"/>
                  <w:gridSpan w:val="4"/>
                  <w:tcBorders>
                    <w:left w:val="nil"/>
                    <w:bottom w:val="nil"/>
                    <w:right w:val="nil"/>
                  </w:tcBorders>
                </w:tcPr>
                <w:p w:rsidR="00F11BAA" w:rsidRDefault="00F11BAA">
                  <w:pPr>
                    <w:tabs>
                      <w:tab w:val="right" w:pos="6732"/>
                    </w:tabs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51536D" w:rsidRPr="00D86243" w:rsidRDefault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lastRenderedPageBreak/>
              <w:t>Section 2. Calculation Methodology</w:t>
            </w:r>
          </w:p>
        </w:tc>
        <w:tc>
          <w:tcPr>
            <w:tcW w:w="6949" w:type="dxa"/>
            <w:vAlign w:val="center"/>
          </w:tcPr>
          <w:p w:rsidR="00A61271" w:rsidRPr="00241A1F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</w:t>
            </w:r>
            <w:r w:rsidR="00DA5D17">
              <w:rPr>
                <w:rFonts w:cs="Arial"/>
                <w:sz w:val="20"/>
                <w:szCs w:val="20"/>
              </w:rPr>
              <w:t xml:space="preserve"> 2016</w:t>
            </w:r>
          </w:p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6949" w:type="dxa"/>
          </w:tcPr>
          <w:p w:rsidR="00D84702" w:rsidRPr="00A965B2" w:rsidRDefault="00D84702" w:rsidP="00D84702">
            <w:pPr>
              <w:rPr>
                <w:b/>
                <w:sz w:val="20"/>
                <w:szCs w:val="20"/>
              </w:rPr>
            </w:pPr>
            <w:r w:rsidRPr="00A965B2">
              <w:rPr>
                <w:b/>
                <w:sz w:val="20"/>
                <w:szCs w:val="20"/>
              </w:rPr>
              <w:t>As cited in SCE’s workpaper the Savings are:</w:t>
            </w:r>
          </w:p>
          <w:p w:rsidR="0051536D" w:rsidRDefault="0051536D" w:rsidP="00814F9B">
            <w:pPr>
              <w:rPr>
                <w:rFonts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43"/>
              <w:gridCol w:w="1343"/>
              <w:gridCol w:w="1344"/>
              <w:gridCol w:w="1344"/>
            </w:tblGrid>
            <w:tr w:rsidR="00F11BAA" w:rsidTr="00F11BAA">
              <w:tc>
                <w:tcPr>
                  <w:tcW w:w="1343" w:type="dxa"/>
                </w:tcPr>
                <w:p w:rsidR="00F11BAA" w:rsidRPr="00481A9D" w:rsidRDefault="00F11BAA" w:rsidP="00814F9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 xml:space="preserve">SCE Product </w:t>
                  </w:r>
                  <w:r w:rsidRPr="00481A9D">
                    <w:rPr>
                      <w:rFonts w:cs="Arial"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814F9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81A9D">
                    <w:rPr>
                      <w:rFonts w:cs="Arial"/>
                      <w:sz w:val="20"/>
                      <w:szCs w:val="20"/>
                    </w:rPr>
                    <w:t>SDG&amp;E Product Cod</w:t>
                  </w:r>
                </w:p>
              </w:tc>
              <w:tc>
                <w:tcPr>
                  <w:tcW w:w="1344" w:type="dxa"/>
                </w:tcPr>
                <w:p w:rsidR="00F11BAA" w:rsidRPr="00481A9D" w:rsidRDefault="00F11BAA" w:rsidP="00814F9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81A9D">
                    <w:rPr>
                      <w:rFonts w:cs="Arial"/>
                      <w:sz w:val="20"/>
                      <w:szCs w:val="20"/>
                    </w:rPr>
                    <w:t>KWh/yr Savings</w:t>
                  </w:r>
                </w:p>
              </w:tc>
              <w:tc>
                <w:tcPr>
                  <w:tcW w:w="1344" w:type="dxa"/>
                </w:tcPr>
                <w:p w:rsidR="00F11BAA" w:rsidRPr="00481A9D" w:rsidRDefault="00F11BAA" w:rsidP="00814F9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81A9D">
                    <w:rPr>
                      <w:rFonts w:cs="Arial"/>
                      <w:sz w:val="20"/>
                      <w:szCs w:val="20"/>
                    </w:rPr>
                    <w:t>KW/yr</w:t>
                  </w:r>
                </w:p>
                <w:p w:rsidR="00F11BAA" w:rsidRPr="00481A9D" w:rsidRDefault="00F11BAA" w:rsidP="00814F9B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481A9D">
                    <w:rPr>
                      <w:rFonts w:cs="Arial"/>
                      <w:sz w:val="20"/>
                      <w:szCs w:val="20"/>
                    </w:rPr>
                    <w:t>Savings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402170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color w:val="FF0000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FS-13121</w:t>
                  </w:r>
                </w:p>
              </w:tc>
              <w:tc>
                <w:tcPr>
                  <w:tcW w:w="1344" w:type="dxa"/>
                </w:tcPr>
                <w:p w:rsidR="00F11BAA" w:rsidRPr="00F6244F" w:rsidRDefault="00F11BAA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1344" w:type="dxa"/>
                </w:tcPr>
                <w:p w:rsidR="00F11BAA" w:rsidRPr="00F6244F" w:rsidRDefault="00583D02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0.028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402172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FS-42962</w:t>
                  </w:r>
                </w:p>
              </w:tc>
              <w:tc>
                <w:tcPr>
                  <w:tcW w:w="1344" w:type="dxa"/>
                </w:tcPr>
                <w:p w:rsidR="00F11BAA" w:rsidRPr="00F6244F" w:rsidRDefault="00F11BAA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493</w:t>
                  </w:r>
                </w:p>
              </w:tc>
              <w:tc>
                <w:tcPr>
                  <w:tcW w:w="1344" w:type="dxa"/>
                </w:tcPr>
                <w:p w:rsidR="00F11BAA" w:rsidRPr="00F6244F" w:rsidRDefault="00583D02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0.051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402173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FS-93044</w:t>
                  </w:r>
                </w:p>
              </w:tc>
              <w:tc>
                <w:tcPr>
                  <w:tcW w:w="1344" w:type="dxa"/>
                </w:tcPr>
                <w:p w:rsidR="00F11BAA" w:rsidRPr="00F6244F" w:rsidRDefault="00F11BAA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854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0.088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402171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FS-31425</w:t>
                  </w:r>
                </w:p>
              </w:tc>
              <w:tc>
                <w:tcPr>
                  <w:tcW w:w="1344" w:type="dxa"/>
                </w:tcPr>
                <w:p w:rsidR="00F11BAA" w:rsidRPr="00F6244F" w:rsidRDefault="00F11BAA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1279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0.131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402166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FS-21276</w:t>
                  </w:r>
                </w:p>
              </w:tc>
              <w:tc>
                <w:tcPr>
                  <w:tcW w:w="1344" w:type="dxa"/>
                </w:tcPr>
                <w:p w:rsidR="00F11BAA" w:rsidRPr="00F6244F" w:rsidRDefault="00F11BAA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595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0.061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402168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FS-61432</w:t>
                  </w:r>
                </w:p>
              </w:tc>
              <w:tc>
                <w:tcPr>
                  <w:tcW w:w="1344" w:type="dxa"/>
                </w:tcPr>
                <w:p w:rsidR="00F11BAA" w:rsidRPr="00F6244F" w:rsidRDefault="00F11BAA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869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0.089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402169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FS-86848</w:t>
                  </w:r>
                </w:p>
              </w:tc>
              <w:tc>
                <w:tcPr>
                  <w:tcW w:w="1344" w:type="dxa"/>
                </w:tcPr>
                <w:p w:rsidR="00F11BAA" w:rsidRPr="00F6244F" w:rsidRDefault="00F11BAA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2074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0.213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402167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FS-54809</w:t>
                  </w:r>
                </w:p>
              </w:tc>
              <w:tc>
                <w:tcPr>
                  <w:tcW w:w="1344" w:type="dxa"/>
                </w:tcPr>
                <w:p w:rsidR="00F11BAA" w:rsidRPr="00F6244F" w:rsidRDefault="00583D02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4552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0.468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402162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FS-77373</w:t>
                  </w:r>
                </w:p>
              </w:tc>
              <w:tc>
                <w:tcPr>
                  <w:tcW w:w="1344" w:type="dxa"/>
                </w:tcPr>
                <w:p w:rsidR="00F11BAA" w:rsidRPr="00F6244F" w:rsidRDefault="00583D02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723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0.074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402164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FS-28291</w:t>
                  </w:r>
                </w:p>
              </w:tc>
              <w:tc>
                <w:tcPr>
                  <w:tcW w:w="1344" w:type="dxa"/>
                </w:tcPr>
                <w:p w:rsidR="00F11BAA" w:rsidRPr="00F6244F" w:rsidRDefault="00583D02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661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0.068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402165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FS-68882</w:t>
                  </w:r>
                </w:p>
              </w:tc>
              <w:tc>
                <w:tcPr>
                  <w:tcW w:w="1344" w:type="dxa"/>
                </w:tcPr>
                <w:p w:rsidR="00F11BAA" w:rsidRPr="00F6244F" w:rsidRDefault="00583D02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775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0.079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402163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FS-44686</w:t>
                  </w:r>
                </w:p>
              </w:tc>
              <w:tc>
                <w:tcPr>
                  <w:tcW w:w="1344" w:type="dxa"/>
                </w:tcPr>
                <w:p w:rsidR="00F11BAA" w:rsidRPr="00F6244F" w:rsidRDefault="00583D02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934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0.096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402158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FS-16170</w:t>
                  </w:r>
                </w:p>
              </w:tc>
              <w:tc>
                <w:tcPr>
                  <w:tcW w:w="1344" w:type="dxa"/>
                </w:tcPr>
                <w:p w:rsidR="00F11BAA" w:rsidRPr="00F6244F" w:rsidRDefault="00583D02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1693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0.174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402160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FS-38598</w:t>
                  </w:r>
                </w:p>
              </w:tc>
              <w:tc>
                <w:tcPr>
                  <w:tcW w:w="1344" w:type="dxa"/>
                </w:tcPr>
                <w:p w:rsidR="00F11BAA" w:rsidRPr="00F6244F" w:rsidRDefault="00583D02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2010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0.207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402161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FS-58112</w:t>
                  </w:r>
                </w:p>
              </w:tc>
              <w:tc>
                <w:tcPr>
                  <w:tcW w:w="1344" w:type="dxa"/>
                </w:tcPr>
                <w:p w:rsidR="00F11BAA" w:rsidRPr="00F6244F" w:rsidRDefault="00583D02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4599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0.473</w:t>
                  </w:r>
                </w:p>
              </w:tc>
            </w:tr>
            <w:tr w:rsidR="00F11BAA" w:rsidTr="00F11BAA">
              <w:tc>
                <w:tcPr>
                  <w:tcW w:w="1343" w:type="dxa"/>
                </w:tcPr>
                <w:p w:rsidR="00F11BAA" w:rsidRPr="00F6244F" w:rsidRDefault="00F11BAA" w:rsidP="005B33E1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6244F">
                    <w:rPr>
                      <w:rFonts w:cs="Arial"/>
                      <w:sz w:val="20"/>
                      <w:szCs w:val="20"/>
                    </w:rPr>
                    <w:t>402159</w:t>
                  </w:r>
                </w:p>
              </w:tc>
              <w:tc>
                <w:tcPr>
                  <w:tcW w:w="1343" w:type="dxa"/>
                </w:tcPr>
                <w:p w:rsidR="00F11BAA" w:rsidRPr="00481A9D" w:rsidRDefault="00F11BAA" w:rsidP="005B33E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481A9D">
                    <w:rPr>
                      <w:rFonts w:cstheme="minorHAnsi"/>
                      <w:sz w:val="20"/>
                      <w:szCs w:val="20"/>
                    </w:rPr>
                    <w:t>FS-30794</w:t>
                  </w:r>
                </w:p>
              </w:tc>
              <w:tc>
                <w:tcPr>
                  <w:tcW w:w="1344" w:type="dxa"/>
                </w:tcPr>
                <w:p w:rsidR="00F11BAA" w:rsidRPr="00F6244F" w:rsidRDefault="00583D02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8103</w:t>
                  </w:r>
                </w:p>
              </w:tc>
              <w:tc>
                <w:tcPr>
                  <w:tcW w:w="1344" w:type="dxa"/>
                </w:tcPr>
                <w:p w:rsidR="00F11BAA" w:rsidRPr="00F6244F" w:rsidRDefault="0003137E" w:rsidP="0003137E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A965B2">
                    <w:rPr>
                      <w:sz w:val="20"/>
                      <w:szCs w:val="20"/>
                    </w:rPr>
                    <w:t>0.833</w:t>
                  </w:r>
                </w:p>
              </w:tc>
            </w:tr>
          </w:tbl>
          <w:p w:rsidR="0051536D" w:rsidRDefault="0051536D" w:rsidP="00814F9B">
            <w:pPr>
              <w:rPr>
                <w:rFonts w:cs="Arial"/>
                <w:sz w:val="20"/>
                <w:szCs w:val="20"/>
              </w:rPr>
            </w:pPr>
          </w:p>
          <w:p w:rsidR="00B84663" w:rsidRPr="00555671" w:rsidRDefault="008E699A" w:rsidP="00814F9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949" w:type="dxa"/>
          </w:tcPr>
          <w:p w:rsidR="004519B4" w:rsidRPr="00476F40" w:rsidRDefault="0051536D" w:rsidP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SDGE:01-ALC-AllCommercial-Refrig</w:t>
            </w:r>
          </w:p>
        </w:tc>
      </w:tr>
      <w:tr w:rsidR="00A61271" w:rsidTr="008E699A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949" w:type="dxa"/>
          </w:tcPr>
          <w:p w:rsidR="007B0A6F" w:rsidRPr="00A965B2" w:rsidRDefault="007B0A6F" w:rsidP="007B0A6F">
            <w:pPr>
              <w:rPr>
                <w:sz w:val="20"/>
                <w:szCs w:val="20"/>
              </w:rPr>
            </w:pPr>
            <w:r w:rsidRPr="00A965B2">
              <w:rPr>
                <w:sz w:val="20"/>
                <w:szCs w:val="20"/>
              </w:rPr>
              <w:t xml:space="preserve">The Gross Measure Cost is obtained from costs documented by </w:t>
            </w:r>
            <w:r w:rsidR="00E46364" w:rsidRPr="00A965B2">
              <w:rPr>
                <w:sz w:val="20"/>
                <w:szCs w:val="20"/>
              </w:rPr>
              <w:t xml:space="preserve">SCE work paper “SCE13CC001.3 Commercial Reach-In Refrigerators and Freezers_Final.docx” section 4- Cost.  </w:t>
            </w:r>
          </w:p>
          <w:p w:rsidR="00A61271" w:rsidRPr="00476F40" w:rsidRDefault="00A61271" w:rsidP="00C048F4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RPr="00393EC8" w:rsidTr="008E699A">
        <w:trPr>
          <w:cantSplit/>
        </w:trPr>
        <w:tc>
          <w:tcPr>
            <w:tcW w:w="2627" w:type="dxa"/>
          </w:tcPr>
          <w:p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6949" w:type="dxa"/>
          </w:tcPr>
          <w:p w:rsidR="00A61271" w:rsidRPr="00393EC8" w:rsidRDefault="00A61271" w:rsidP="00393EC8">
            <w:pPr>
              <w:rPr>
                <w:b/>
              </w:rPr>
            </w:pPr>
          </w:p>
        </w:tc>
      </w:tr>
      <w:tr w:rsidR="00E05871" w:rsidTr="008E699A">
        <w:trPr>
          <w:cantSplit/>
        </w:trPr>
        <w:tc>
          <w:tcPr>
            <w:tcW w:w="2627" w:type="dxa"/>
          </w:tcPr>
          <w:p w:rsidR="00E05871" w:rsidRPr="00822B6F" w:rsidRDefault="00E05871" w:rsidP="008B3167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6949" w:type="dxa"/>
          </w:tcPr>
          <w:p w:rsidR="00E05871" w:rsidRDefault="00AF3C67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cited per SCE workpaper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402170</w:t>
            </w:r>
          </w:p>
        </w:tc>
        <w:tc>
          <w:tcPr>
            <w:tcW w:w="6949" w:type="dxa"/>
          </w:tcPr>
          <w:p w:rsidR="008E699A" w:rsidRPr="00476F40" w:rsidRDefault="008B3167" w:rsidP="00ED043F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1,284.00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402172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2,883.15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402173</w:t>
            </w:r>
          </w:p>
        </w:tc>
        <w:tc>
          <w:tcPr>
            <w:tcW w:w="6949" w:type="dxa"/>
          </w:tcPr>
          <w:p w:rsidR="008E699A" w:rsidRDefault="008B3167" w:rsidP="008B3167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3,802.03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402171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4,526.32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402166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773.84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402168</w:t>
            </w:r>
          </w:p>
        </w:tc>
        <w:tc>
          <w:tcPr>
            <w:tcW w:w="6949" w:type="dxa"/>
          </w:tcPr>
          <w:p w:rsidR="008E699A" w:rsidRDefault="008B3167" w:rsidP="008B3167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3,467.04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402169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5,151.16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402167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7,469.68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402162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1,270.00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402164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3,340.20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402165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4,788.00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402163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 </w:t>
            </w:r>
            <w:r w:rsidRPr="008B3167">
              <w:rPr>
                <w:rFonts w:cs="Arial"/>
                <w:sz w:val="20"/>
                <w:szCs w:val="20"/>
              </w:rPr>
              <w:t>6,915.84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402158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1,281.20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402160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5,212.19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402161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7,401.52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402159</w:t>
            </w:r>
          </w:p>
        </w:tc>
        <w:tc>
          <w:tcPr>
            <w:tcW w:w="6949" w:type="dxa"/>
          </w:tcPr>
          <w:p w:rsidR="008E699A" w:rsidRDefault="008B3167" w:rsidP="003E389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10,304.40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22B6F" w:rsidRDefault="008E699A" w:rsidP="008B3167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</w:t>
            </w:r>
          </w:p>
        </w:tc>
        <w:tc>
          <w:tcPr>
            <w:tcW w:w="6949" w:type="dxa"/>
          </w:tcPr>
          <w:p w:rsidR="008E699A" w:rsidRPr="00476F40" w:rsidRDefault="008E699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lastRenderedPageBreak/>
              <w:t>402170</w:t>
            </w:r>
          </w:p>
        </w:tc>
        <w:tc>
          <w:tcPr>
            <w:tcW w:w="6949" w:type="dxa"/>
          </w:tcPr>
          <w:p w:rsidR="008E699A" w:rsidRDefault="008B3167" w:rsidP="00ED043F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2,376.00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402172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4,293.88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402173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5,770.73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402171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7,249.60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402166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1,031.44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402168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4,830.22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402169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6,707.87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8C5A8E">
              <w:rPr>
                <w:rFonts w:cs="Arial"/>
                <w:sz w:val="20"/>
                <w:szCs w:val="20"/>
              </w:rPr>
              <w:t>402167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9,437.71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402162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1,373.60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402164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4,204.00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402165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5,864.11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402163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8,464.80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402158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1,306.68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402160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5,336.22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402161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7,615.72</w:t>
            </w:r>
          </w:p>
        </w:tc>
      </w:tr>
      <w:tr w:rsidR="008E699A" w:rsidTr="008E699A">
        <w:trPr>
          <w:cantSplit/>
        </w:trPr>
        <w:tc>
          <w:tcPr>
            <w:tcW w:w="2627" w:type="dxa"/>
          </w:tcPr>
          <w:p w:rsidR="008E699A" w:rsidRPr="008C5A8E" w:rsidRDefault="008E699A" w:rsidP="008E699A">
            <w:pPr>
              <w:jc w:val="right"/>
              <w:rPr>
                <w:rFonts w:cs="Arial"/>
                <w:sz w:val="20"/>
                <w:szCs w:val="20"/>
              </w:rPr>
            </w:pPr>
            <w:r w:rsidRPr="00666474">
              <w:rPr>
                <w:rFonts w:cs="Arial"/>
                <w:sz w:val="20"/>
                <w:szCs w:val="20"/>
              </w:rPr>
              <w:t>402159</w:t>
            </w:r>
          </w:p>
        </w:tc>
        <w:tc>
          <w:tcPr>
            <w:tcW w:w="6949" w:type="dxa"/>
          </w:tcPr>
          <w:p w:rsidR="008E699A" w:rsidRDefault="008B3167" w:rsidP="00D345A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AF3C67">
              <w:rPr>
                <w:rFonts w:cs="Arial"/>
                <w:sz w:val="20"/>
                <w:szCs w:val="20"/>
              </w:rPr>
              <w:t xml:space="preserve"> </w:t>
            </w:r>
            <w:r w:rsidR="00AF3C67" w:rsidRPr="00AF3C67">
              <w:rPr>
                <w:rFonts w:cs="Arial"/>
                <w:sz w:val="20"/>
                <w:szCs w:val="20"/>
              </w:rPr>
              <w:t>11,203.70</w:t>
            </w:r>
          </w:p>
        </w:tc>
      </w:tr>
    </w:tbl>
    <w:p w:rsidR="001B5D6C" w:rsidRDefault="001B5D6C" w:rsidP="00FE636E">
      <w:pPr>
        <w:spacing w:after="200" w:line="276" w:lineRule="auto"/>
      </w:pPr>
    </w:p>
    <w:p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B68" w:rsidRDefault="00AA3B68" w:rsidP="00FE520B">
      <w:r>
        <w:separator/>
      </w:r>
    </w:p>
  </w:endnote>
  <w:endnote w:type="continuationSeparator" w:id="0">
    <w:p w:rsidR="00AA3B68" w:rsidRDefault="00AA3B68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2C15E6">
      <w:rPr>
        <w:b/>
      </w:rPr>
      <w:t>WPSDGENR</w:t>
    </w:r>
    <w:r w:rsidR="00160E47">
      <w:rPr>
        <w:b/>
      </w:rPr>
      <w:t>RN</w:t>
    </w:r>
    <w:r w:rsidR="002C15E6">
      <w:rPr>
        <w:b/>
      </w:rPr>
      <w:t>001</w:t>
    </w:r>
    <w:r w:rsidR="0051536D">
      <w:rPr>
        <w:b/>
      </w:rPr>
      <w:t>0</w:t>
    </w:r>
    <w:r>
      <w:rPr>
        <w:b/>
      </w:rPr>
      <w:t xml:space="preserve">, Revision </w:t>
    </w:r>
    <w:r w:rsidR="00160E47">
      <w:rPr>
        <w:b/>
      </w:rPr>
      <w:t>3</w:t>
    </w:r>
    <w:r w:rsidR="00E372B8">
      <w:rPr>
        <w:b/>
      </w:rPr>
      <w:tab/>
    </w:r>
    <w:r w:rsidR="00E372B8">
      <w:rPr>
        <w:b/>
      </w:rPr>
      <w:tab/>
    </w:r>
    <w:r w:rsidR="00E35D68">
      <w:rPr>
        <w:rFonts w:cstheme="minorHAnsi"/>
        <w:b/>
        <w:szCs w:val="22"/>
      </w:rPr>
      <w:t>December</w:t>
    </w:r>
    <w:r w:rsidR="003E6E57">
      <w:rPr>
        <w:rFonts w:cstheme="minorHAnsi"/>
        <w:b/>
        <w:szCs w:val="22"/>
      </w:rPr>
      <w:t xml:space="preserve"> </w:t>
    </w:r>
    <w:r w:rsidR="003E3894">
      <w:rPr>
        <w:rFonts w:cstheme="minorHAnsi"/>
        <w:b/>
        <w:szCs w:val="22"/>
      </w:rPr>
      <w:t>2</w:t>
    </w:r>
    <w:r w:rsidR="00160E47">
      <w:rPr>
        <w:rFonts w:cstheme="minorHAnsi"/>
        <w:b/>
        <w:szCs w:val="22"/>
      </w:rPr>
      <w:t>8</w:t>
    </w:r>
    <w:r w:rsidR="00E372B8" w:rsidRPr="00241A1F">
      <w:rPr>
        <w:rFonts w:cstheme="minorHAnsi"/>
        <w:b/>
        <w:szCs w:val="22"/>
      </w:rPr>
      <w:t>, 2016</w:t>
    </w:r>
  </w:p>
  <w:p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C44550">
      <w:rPr>
        <w:b/>
        <w:noProof/>
      </w:rPr>
      <w:t>2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B68" w:rsidRDefault="00AA3B68" w:rsidP="00FE520B">
      <w:r>
        <w:separator/>
      </w:r>
    </w:p>
  </w:footnote>
  <w:footnote w:type="continuationSeparator" w:id="0">
    <w:p w:rsidR="00AA3B68" w:rsidRDefault="00AA3B68" w:rsidP="00FE5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5E6" w:rsidRDefault="002C15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CF5896"/>
    <w:multiLevelType w:val="hybridMultilevel"/>
    <w:tmpl w:val="348A011E"/>
    <w:lvl w:ilvl="0" w:tplc="D0BE858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105C9F"/>
    <w:multiLevelType w:val="hybridMultilevel"/>
    <w:tmpl w:val="38CC48DA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D8678E"/>
    <w:multiLevelType w:val="hybridMultilevel"/>
    <w:tmpl w:val="AF76E458"/>
    <w:lvl w:ilvl="0" w:tplc="F1947144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8E165E"/>
    <w:multiLevelType w:val="hybridMultilevel"/>
    <w:tmpl w:val="42E6D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3"/>
  </w:num>
  <w:num w:numId="7">
    <w:abstractNumId w:val="15"/>
  </w:num>
  <w:num w:numId="8">
    <w:abstractNumId w:val="10"/>
  </w:num>
  <w:num w:numId="9">
    <w:abstractNumId w:val="4"/>
  </w:num>
  <w:num w:numId="10">
    <w:abstractNumId w:val="12"/>
  </w:num>
  <w:num w:numId="11">
    <w:abstractNumId w:val="14"/>
  </w:num>
  <w:num w:numId="12">
    <w:abstractNumId w:val="7"/>
  </w:num>
  <w:num w:numId="13">
    <w:abstractNumId w:val="16"/>
  </w:num>
  <w:num w:numId="14">
    <w:abstractNumId w:val="6"/>
  </w:num>
  <w:num w:numId="15">
    <w:abstractNumId w:val="17"/>
  </w:num>
  <w:num w:numId="16">
    <w:abstractNumId w:val="9"/>
  </w:num>
  <w:num w:numId="17">
    <w:abstractNumId w:val="1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4D4E"/>
    <w:rsid w:val="00023C32"/>
    <w:rsid w:val="00031221"/>
    <w:rsid w:val="0003137E"/>
    <w:rsid w:val="00031BA0"/>
    <w:rsid w:val="00041DA6"/>
    <w:rsid w:val="00052743"/>
    <w:rsid w:val="00052CE4"/>
    <w:rsid w:val="00067315"/>
    <w:rsid w:val="000719BF"/>
    <w:rsid w:val="00076614"/>
    <w:rsid w:val="000B5761"/>
    <w:rsid w:val="000C13AE"/>
    <w:rsid w:val="000E19CA"/>
    <w:rsid w:val="000E2CA6"/>
    <w:rsid w:val="000F6BA3"/>
    <w:rsid w:val="000F72EF"/>
    <w:rsid w:val="0012271D"/>
    <w:rsid w:val="00143843"/>
    <w:rsid w:val="00160E47"/>
    <w:rsid w:val="001752E5"/>
    <w:rsid w:val="00194466"/>
    <w:rsid w:val="001A11C1"/>
    <w:rsid w:val="001A34A6"/>
    <w:rsid w:val="001A4875"/>
    <w:rsid w:val="001B1C8A"/>
    <w:rsid w:val="001B5D6C"/>
    <w:rsid w:val="001C3663"/>
    <w:rsid w:val="001D0AB9"/>
    <w:rsid w:val="001D57D7"/>
    <w:rsid w:val="001D6A64"/>
    <w:rsid w:val="001E5195"/>
    <w:rsid w:val="00200310"/>
    <w:rsid w:val="00215828"/>
    <w:rsid w:val="00221E65"/>
    <w:rsid w:val="00231DE1"/>
    <w:rsid w:val="00241A1F"/>
    <w:rsid w:val="00244447"/>
    <w:rsid w:val="00291B2B"/>
    <w:rsid w:val="002C1030"/>
    <w:rsid w:val="002C15E6"/>
    <w:rsid w:val="002D7B3E"/>
    <w:rsid w:val="002E0948"/>
    <w:rsid w:val="002E24BE"/>
    <w:rsid w:val="00323C28"/>
    <w:rsid w:val="0032761E"/>
    <w:rsid w:val="00360CFA"/>
    <w:rsid w:val="00362173"/>
    <w:rsid w:val="0039527A"/>
    <w:rsid w:val="003A0D2B"/>
    <w:rsid w:val="003A4277"/>
    <w:rsid w:val="003A5223"/>
    <w:rsid w:val="003A7B4E"/>
    <w:rsid w:val="003B5DCF"/>
    <w:rsid w:val="003C2EE4"/>
    <w:rsid w:val="003D1C21"/>
    <w:rsid w:val="003E0DC8"/>
    <w:rsid w:val="003E122A"/>
    <w:rsid w:val="003E3894"/>
    <w:rsid w:val="003E61C8"/>
    <w:rsid w:val="003E6E57"/>
    <w:rsid w:val="003E6FA5"/>
    <w:rsid w:val="003F1F0D"/>
    <w:rsid w:val="004016D3"/>
    <w:rsid w:val="00402B3D"/>
    <w:rsid w:val="00413EF4"/>
    <w:rsid w:val="00431763"/>
    <w:rsid w:val="0044686E"/>
    <w:rsid w:val="004519B4"/>
    <w:rsid w:val="00463A68"/>
    <w:rsid w:val="00467DB3"/>
    <w:rsid w:val="00481A9D"/>
    <w:rsid w:val="004A6215"/>
    <w:rsid w:val="004D0326"/>
    <w:rsid w:val="004D5D19"/>
    <w:rsid w:val="004E13B2"/>
    <w:rsid w:val="0051536D"/>
    <w:rsid w:val="005428E1"/>
    <w:rsid w:val="00555671"/>
    <w:rsid w:val="00556B27"/>
    <w:rsid w:val="005613FC"/>
    <w:rsid w:val="00567FEF"/>
    <w:rsid w:val="00580664"/>
    <w:rsid w:val="00583D02"/>
    <w:rsid w:val="0059117D"/>
    <w:rsid w:val="00591D85"/>
    <w:rsid w:val="0059663B"/>
    <w:rsid w:val="005B5614"/>
    <w:rsid w:val="005C1518"/>
    <w:rsid w:val="005E18A1"/>
    <w:rsid w:val="005F4AE2"/>
    <w:rsid w:val="00636490"/>
    <w:rsid w:val="00650C31"/>
    <w:rsid w:val="00650F0D"/>
    <w:rsid w:val="00653C4B"/>
    <w:rsid w:val="00666474"/>
    <w:rsid w:val="00666CDA"/>
    <w:rsid w:val="00684ABA"/>
    <w:rsid w:val="006875B3"/>
    <w:rsid w:val="00695478"/>
    <w:rsid w:val="006A3E63"/>
    <w:rsid w:val="006B0D5C"/>
    <w:rsid w:val="006D03F9"/>
    <w:rsid w:val="00700C85"/>
    <w:rsid w:val="00707736"/>
    <w:rsid w:val="00711B58"/>
    <w:rsid w:val="00727839"/>
    <w:rsid w:val="00762D81"/>
    <w:rsid w:val="0076481A"/>
    <w:rsid w:val="00785AC8"/>
    <w:rsid w:val="00786E32"/>
    <w:rsid w:val="0078756E"/>
    <w:rsid w:val="00787D7C"/>
    <w:rsid w:val="00792928"/>
    <w:rsid w:val="00796174"/>
    <w:rsid w:val="00797B54"/>
    <w:rsid w:val="007B0A6F"/>
    <w:rsid w:val="007D1F1E"/>
    <w:rsid w:val="007D3A21"/>
    <w:rsid w:val="007E011C"/>
    <w:rsid w:val="007E66F2"/>
    <w:rsid w:val="00814F9B"/>
    <w:rsid w:val="0081521B"/>
    <w:rsid w:val="00856FA4"/>
    <w:rsid w:val="00862113"/>
    <w:rsid w:val="008724D6"/>
    <w:rsid w:val="008775D7"/>
    <w:rsid w:val="00884B9C"/>
    <w:rsid w:val="008A1557"/>
    <w:rsid w:val="008A1D1C"/>
    <w:rsid w:val="008A4224"/>
    <w:rsid w:val="008B3167"/>
    <w:rsid w:val="008C2C8A"/>
    <w:rsid w:val="008C5A8E"/>
    <w:rsid w:val="008D0B3C"/>
    <w:rsid w:val="008D2A13"/>
    <w:rsid w:val="008E0850"/>
    <w:rsid w:val="008E5CD5"/>
    <w:rsid w:val="008E699A"/>
    <w:rsid w:val="00900302"/>
    <w:rsid w:val="00910D54"/>
    <w:rsid w:val="00920B88"/>
    <w:rsid w:val="009269CE"/>
    <w:rsid w:val="0093657B"/>
    <w:rsid w:val="00936764"/>
    <w:rsid w:val="00950249"/>
    <w:rsid w:val="00957C01"/>
    <w:rsid w:val="00986A83"/>
    <w:rsid w:val="009C3F2D"/>
    <w:rsid w:val="009C6AE8"/>
    <w:rsid w:val="009F3770"/>
    <w:rsid w:val="00A051D9"/>
    <w:rsid w:val="00A3401B"/>
    <w:rsid w:val="00A61271"/>
    <w:rsid w:val="00A75EDC"/>
    <w:rsid w:val="00A965B2"/>
    <w:rsid w:val="00AA3B68"/>
    <w:rsid w:val="00AA43C4"/>
    <w:rsid w:val="00AF3C67"/>
    <w:rsid w:val="00B471CC"/>
    <w:rsid w:val="00B47B58"/>
    <w:rsid w:val="00B57F32"/>
    <w:rsid w:val="00B61FCD"/>
    <w:rsid w:val="00B75260"/>
    <w:rsid w:val="00B818B4"/>
    <w:rsid w:val="00B84663"/>
    <w:rsid w:val="00B9234D"/>
    <w:rsid w:val="00B9452E"/>
    <w:rsid w:val="00B9551F"/>
    <w:rsid w:val="00BB2D80"/>
    <w:rsid w:val="00BC40DB"/>
    <w:rsid w:val="00BC6454"/>
    <w:rsid w:val="00BD7ED5"/>
    <w:rsid w:val="00C048F4"/>
    <w:rsid w:val="00C06B9E"/>
    <w:rsid w:val="00C15F66"/>
    <w:rsid w:val="00C228B0"/>
    <w:rsid w:val="00C23CAB"/>
    <w:rsid w:val="00C24892"/>
    <w:rsid w:val="00C414A6"/>
    <w:rsid w:val="00C44550"/>
    <w:rsid w:val="00C44E5A"/>
    <w:rsid w:val="00C462C1"/>
    <w:rsid w:val="00C54AC6"/>
    <w:rsid w:val="00C7215A"/>
    <w:rsid w:val="00CA48A0"/>
    <w:rsid w:val="00CB10BC"/>
    <w:rsid w:val="00CF295D"/>
    <w:rsid w:val="00CF2ABA"/>
    <w:rsid w:val="00D00FCF"/>
    <w:rsid w:val="00D345A3"/>
    <w:rsid w:val="00D36099"/>
    <w:rsid w:val="00D36B0E"/>
    <w:rsid w:val="00D60240"/>
    <w:rsid w:val="00D73723"/>
    <w:rsid w:val="00D84702"/>
    <w:rsid w:val="00DA5D17"/>
    <w:rsid w:val="00DB544A"/>
    <w:rsid w:val="00DB71F1"/>
    <w:rsid w:val="00DC7243"/>
    <w:rsid w:val="00DE1C5D"/>
    <w:rsid w:val="00DE364E"/>
    <w:rsid w:val="00E048EA"/>
    <w:rsid w:val="00E05871"/>
    <w:rsid w:val="00E05B9C"/>
    <w:rsid w:val="00E159C8"/>
    <w:rsid w:val="00E165FC"/>
    <w:rsid w:val="00E35D68"/>
    <w:rsid w:val="00E372B8"/>
    <w:rsid w:val="00E408A9"/>
    <w:rsid w:val="00E46364"/>
    <w:rsid w:val="00E52110"/>
    <w:rsid w:val="00E56CE7"/>
    <w:rsid w:val="00E6385A"/>
    <w:rsid w:val="00E6631C"/>
    <w:rsid w:val="00E733C7"/>
    <w:rsid w:val="00E76853"/>
    <w:rsid w:val="00E84938"/>
    <w:rsid w:val="00E859F0"/>
    <w:rsid w:val="00EC38B0"/>
    <w:rsid w:val="00ED043F"/>
    <w:rsid w:val="00ED3B34"/>
    <w:rsid w:val="00ED65C0"/>
    <w:rsid w:val="00EE38DA"/>
    <w:rsid w:val="00EE6CFE"/>
    <w:rsid w:val="00F117C6"/>
    <w:rsid w:val="00F11BAA"/>
    <w:rsid w:val="00F46211"/>
    <w:rsid w:val="00F6244F"/>
    <w:rsid w:val="00F77C08"/>
    <w:rsid w:val="00F855DD"/>
    <w:rsid w:val="00FA3359"/>
    <w:rsid w:val="00FB4B16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0F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D00FCF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D00F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D00FC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0FC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0F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D00FCF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D00F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D00FC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0FC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2C9B5F5-8843-4B1C-97BF-FF4FA68A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1004</Words>
  <Characters>5729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2016-12-30T17:25:00Z</dcterms:created>
  <dcterms:modified xsi:type="dcterms:W3CDTF">2016-12-30T17:25:00Z</dcterms:modified>
</cp:coreProperties>
</file>