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wmf" ContentType="image/x-wmf"/>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EB34FC" w:rsidRDefault="00DA690B" w:rsidP="00DA690B">
      <w:pPr>
        <w:jc w:val="right"/>
        <w:rPr>
          <w:rFonts w:asciiTheme="minorHAnsi" w:hAnsiTheme="minorHAnsi" w:cstheme="minorHAnsi"/>
          <w:b/>
          <w:sz w:val="48"/>
          <w:szCs w:val="48"/>
        </w:rPr>
      </w:pPr>
      <w:bookmarkStart w:id="0" w:name="_Toc153189646"/>
      <w:bookmarkStart w:id="1" w:name="_Toc214003082"/>
      <w:r w:rsidRPr="00EB34FC">
        <w:rPr>
          <w:rFonts w:asciiTheme="minorHAnsi" w:hAnsiTheme="minorHAnsi" w:cstheme="minorHAnsi"/>
          <w:b/>
          <w:sz w:val="48"/>
          <w:szCs w:val="48"/>
        </w:rPr>
        <w:t xml:space="preserve">Work Paper </w:t>
      </w:r>
      <w:bookmarkEnd w:id="0"/>
      <w:r w:rsidR="00F82F8D">
        <w:rPr>
          <w:rFonts w:asciiTheme="minorHAnsi" w:hAnsiTheme="minorHAnsi" w:cstheme="minorHAnsi"/>
          <w:b/>
          <w:sz w:val="48"/>
          <w:szCs w:val="48"/>
        </w:rPr>
        <w:t>WP</w:t>
      </w:r>
      <w:bookmarkStart w:id="2" w:name="_GoBack"/>
      <w:bookmarkEnd w:id="2"/>
      <w:r w:rsidR="0033246F">
        <w:rPr>
          <w:rFonts w:asciiTheme="minorHAnsi" w:hAnsiTheme="minorHAnsi" w:cstheme="minorHAnsi"/>
          <w:b/>
          <w:sz w:val="48"/>
          <w:szCs w:val="48"/>
        </w:rPr>
        <w:t>SDGENRLG0028</w:t>
      </w:r>
    </w:p>
    <w:p w:rsidR="00DA690B" w:rsidRPr="00EB34FC" w:rsidRDefault="00DA690B" w:rsidP="00DA690B">
      <w:pPr>
        <w:jc w:val="right"/>
        <w:rPr>
          <w:rFonts w:asciiTheme="minorHAnsi" w:hAnsiTheme="minorHAnsi" w:cstheme="minorHAnsi"/>
          <w:b/>
          <w:sz w:val="48"/>
          <w:szCs w:val="48"/>
        </w:rPr>
      </w:pPr>
      <w:bookmarkStart w:id="3" w:name="_Toc153189647"/>
      <w:r w:rsidRPr="00EB34FC">
        <w:rPr>
          <w:rFonts w:asciiTheme="minorHAnsi" w:hAnsiTheme="minorHAnsi" w:cstheme="minorHAnsi"/>
          <w:b/>
          <w:sz w:val="48"/>
          <w:szCs w:val="48"/>
        </w:rPr>
        <w:t>Revision</w:t>
      </w:r>
      <w:bookmarkEnd w:id="3"/>
      <w:r w:rsidRPr="00EB34FC">
        <w:rPr>
          <w:rFonts w:asciiTheme="minorHAnsi" w:hAnsiTheme="minorHAnsi" w:cstheme="minorHAnsi"/>
          <w:b/>
          <w:sz w:val="48"/>
          <w:szCs w:val="48"/>
        </w:rPr>
        <w:t xml:space="preserve"> </w:t>
      </w:r>
      <w:r w:rsidR="00707983">
        <w:rPr>
          <w:rFonts w:asciiTheme="minorHAnsi" w:hAnsiTheme="minorHAnsi" w:cstheme="minorHAnsi"/>
          <w:b/>
          <w:sz w:val="48"/>
          <w:szCs w:val="48"/>
        </w:rPr>
        <w:t>0</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33246F" w:rsidP="00DA690B">
      <w:pPr>
        <w:pBdr>
          <w:bottom w:val="single" w:sz="4" w:space="1" w:color="auto"/>
        </w:pBdr>
        <w:rPr>
          <w:rFonts w:asciiTheme="minorHAnsi" w:hAnsiTheme="minorHAnsi" w:cstheme="minorHAnsi"/>
          <w:b/>
          <w:sz w:val="36"/>
          <w:szCs w:val="36"/>
        </w:rPr>
      </w:pPr>
      <w:r>
        <w:rPr>
          <w:rFonts w:asciiTheme="minorHAnsi" w:hAnsiTheme="minorHAnsi" w:cstheme="minorHAnsi"/>
          <w:b/>
          <w:sz w:val="36"/>
          <w:szCs w:val="36"/>
        </w:rPr>
        <w:t>San Diego Gas &amp; Electric</w:t>
      </w: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EB34FC" w:rsidRDefault="00DA690B" w:rsidP="00DA690B">
      <w:pPr>
        <w:rPr>
          <w:rFonts w:asciiTheme="minorHAnsi" w:hAnsiTheme="minorHAnsi" w:cstheme="minorHAnsi"/>
        </w:rPr>
      </w:pPr>
    </w:p>
    <w:p w:rsidR="00DA690B" w:rsidRPr="00707983" w:rsidRDefault="00707983" w:rsidP="00707983">
      <w:pPr>
        <w:rPr>
          <w:rFonts w:asciiTheme="minorHAnsi" w:hAnsiTheme="minorHAnsi" w:cstheme="minorHAnsi"/>
          <w:b/>
          <w:sz w:val="72"/>
          <w:szCs w:val="72"/>
        </w:rPr>
      </w:pPr>
      <w:r>
        <w:rPr>
          <w:rFonts w:asciiTheme="minorHAnsi" w:hAnsiTheme="minorHAnsi" w:cstheme="minorHAnsi"/>
          <w:b/>
          <w:sz w:val="72"/>
          <w:szCs w:val="72"/>
        </w:rPr>
        <w:t>LED Pool and Spa Lighting</w:t>
      </w:r>
      <w:r w:rsidR="00DA690B" w:rsidRPr="00EB34FC">
        <w:rPr>
          <w:rFonts w:asciiTheme="minorHAnsi" w:hAnsiTheme="minorHAnsi" w:cstheme="minorHAnsi"/>
          <w:b/>
          <w:sz w:val="72"/>
          <w:szCs w:val="72"/>
        </w:rPr>
        <w:t xml:space="preserve"> </w:t>
      </w:r>
    </w:p>
    <w:p w:rsidR="00EB34FC" w:rsidRPr="00EB34FC" w:rsidRDefault="00EB34FC" w:rsidP="00EB34FC"/>
    <w:p w:rsidR="00EB34FC" w:rsidRDefault="00EB34FC" w:rsidP="00DA690B">
      <w:pPr>
        <w:rPr>
          <w:rFonts w:asciiTheme="minorHAnsi" w:hAnsiTheme="minorHAnsi" w:cstheme="minorHAnsi"/>
        </w:rPr>
        <w:sectPr w:rsidR="00EB34FC">
          <w:footerReference w:type="default" r:id="rId9"/>
          <w:endnotePr>
            <w:numFmt w:val="upperLetter"/>
          </w:endnotePr>
          <w:pgSz w:w="12240" w:h="15840"/>
          <w:pgMar w:top="1440" w:right="1440" w:bottom="1440" w:left="1440" w:header="720" w:footer="720" w:gutter="0"/>
          <w:cols w:space="720"/>
          <w:docGrid w:linePitch="360"/>
        </w:sectPr>
      </w:pP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lastRenderedPageBreak/>
        <w:t>Core Measure Summary Table</w:t>
      </w:r>
    </w:p>
    <w:tbl>
      <w:tblPr>
        <w:tblW w:w="22500" w:type="dxa"/>
        <w:tblInd w:w="-522" w:type="dxa"/>
        <w:tblLayout w:type="fixed"/>
        <w:tblLook w:val="04A0" w:firstRow="1" w:lastRow="0" w:firstColumn="1" w:lastColumn="0" w:noHBand="0" w:noVBand="1"/>
      </w:tblPr>
      <w:tblGrid>
        <w:gridCol w:w="2790"/>
        <w:gridCol w:w="3240"/>
        <w:gridCol w:w="1080"/>
        <w:gridCol w:w="720"/>
        <w:gridCol w:w="1710"/>
        <w:gridCol w:w="1620"/>
        <w:gridCol w:w="630"/>
        <w:gridCol w:w="1080"/>
        <w:gridCol w:w="900"/>
        <w:gridCol w:w="810"/>
        <w:gridCol w:w="990"/>
        <w:gridCol w:w="990"/>
        <w:gridCol w:w="810"/>
        <w:gridCol w:w="720"/>
        <w:gridCol w:w="990"/>
        <w:gridCol w:w="990"/>
        <w:gridCol w:w="810"/>
        <w:gridCol w:w="720"/>
        <w:gridCol w:w="900"/>
      </w:tblGrid>
      <w:tr w:rsidR="006404E6" w:rsidRPr="002F3943" w:rsidTr="00447CE5">
        <w:trPr>
          <w:trHeight w:val="540"/>
        </w:trPr>
        <w:tc>
          <w:tcPr>
            <w:tcW w:w="12870" w:type="dxa"/>
            <w:gridSpan w:val="8"/>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710" w:type="dxa"/>
            <w:gridSpan w:val="2"/>
            <w:tcBorders>
              <w:top w:val="single" w:sz="8" w:space="0" w:color="auto"/>
              <w:left w:val="nil"/>
              <w:bottom w:val="nil"/>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3510" w:type="dxa"/>
            <w:gridSpan w:val="4"/>
            <w:tcBorders>
              <w:top w:val="single" w:sz="8" w:space="0" w:color="auto"/>
              <w:left w:val="single" w:sz="4" w:space="0" w:color="auto"/>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3510" w:type="dxa"/>
            <w:gridSpan w:val="4"/>
            <w:tcBorders>
              <w:top w:val="single" w:sz="8" w:space="0" w:color="auto"/>
              <w:left w:val="nil"/>
              <w:bottom w:val="nil"/>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2nd Baseline Period</w:t>
            </w:r>
          </w:p>
        </w:tc>
        <w:tc>
          <w:tcPr>
            <w:tcW w:w="900" w:type="dxa"/>
            <w:tcBorders>
              <w:top w:val="single" w:sz="8" w:space="0" w:color="auto"/>
              <w:left w:val="nil"/>
              <w:bottom w:val="nil"/>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TOU</w:t>
            </w:r>
          </w:p>
        </w:tc>
      </w:tr>
      <w:tr w:rsidR="006404E6" w:rsidRPr="002F3943" w:rsidTr="005E5885">
        <w:trPr>
          <w:trHeight w:val="1290"/>
        </w:trPr>
        <w:tc>
          <w:tcPr>
            <w:tcW w:w="2790" w:type="dxa"/>
            <w:tcBorders>
              <w:top w:val="nil"/>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324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 xml:space="preserve">Measure </w:t>
            </w:r>
            <w:proofErr w:type="spellStart"/>
            <w:r w:rsidRPr="002F3943">
              <w:rPr>
                <w:rFonts w:ascii="Calibri" w:hAnsi="Calibri" w:cs="Calibri"/>
                <w:sz w:val="14"/>
                <w:szCs w:val="14"/>
              </w:rPr>
              <w:t>RunID</w:t>
            </w:r>
            <w:proofErr w:type="spellEnd"/>
          </w:p>
        </w:tc>
        <w:tc>
          <w:tcPr>
            <w:tcW w:w="108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72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171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Building Type</w:t>
            </w:r>
          </w:p>
        </w:tc>
        <w:tc>
          <w:tcPr>
            <w:tcW w:w="162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Load Shape</w:t>
            </w:r>
          </w:p>
        </w:tc>
        <w:tc>
          <w:tcPr>
            <w:tcW w:w="630" w:type="dxa"/>
            <w:tcBorders>
              <w:top w:val="nil"/>
              <w:left w:val="nil"/>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EUL</w:t>
            </w:r>
          </w:p>
        </w:tc>
        <w:tc>
          <w:tcPr>
            <w:tcW w:w="1080" w:type="dxa"/>
            <w:tcBorders>
              <w:top w:val="nil"/>
              <w:left w:val="nil"/>
              <w:bottom w:val="single" w:sz="8" w:space="0" w:color="auto"/>
              <w:right w:val="nil"/>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single" w:sz="8" w:space="0" w:color="auto"/>
              <w:left w:val="single" w:sz="8" w:space="0" w:color="auto"/>
              <w:bottom w:val="single" w:sz="8"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810"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6404E6">
            <w:pPr>
              <w:jc w:val="center"/>
              <w:rPr>
                <w:rFonts w:ascii="Calibri" w:hAnsi="Calibri" w:cs="Calibri"/>
                <w:sz w:val="14"/>
                <w:szCs w:val="14"/>
              </w:rPr>
            </w:pPr>
            <w:r>
              <w:rPr>
                <w:rFonts w:ascii="Calibri" w:hAnsi="Calibri" w:cs="Calibri"/>
                <w:sz w:val="14"/>
                <w:szCs w:val="14"/>
              </w:rPr>
              <w:t>Applicable Code</w:t>
            </w:r>
          </w:p>
        </w:tc>
        <w:tc>
          <w:tcPr>
            <w:tcW w:w="990" w:type="dxa"/>
            <w:tcBorders>
              <w:top w:val="single" w:sz="8" w:space="0" w:color="auto"/>
              <w:left w:val="single" w:sz="4" w:space="0" w:color="auto"/>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Unit Annual Electricity Savings (kWh/unit)</w:t>
            </w:r>
          </w:p>
        </w:tc>
        <w:tc>
          <w:tcPr>
            <w:tcW w:w="99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User Entered kW Savings per unit (kW/unit)</w:t>
            </w:r>
          </w:p>
        </w:tc>
        <w:tc>
          <w:tcPr>
            <w:tcW w:w="810" w:type="dxa"/>
            <w:tcBorders>
              <w:top w:val="single" w:sz="8" w:space="0" w:color="auto"/>
              <w:left w:val="nil"/>
              <w:bottom w:val="single" w:sz="8" w:space="0" w:color="auto"/>
              <w:right w:val="single" w:sz="4"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D8E4BC"/>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1st Baseline Useful Life</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kWh Saving per unit (kWh/unit)</w:t>
            </w:r>
          </w:p>
        </w:tc>
        <w:tc>
          <w:tcPr>
            <w:tcW w:w="99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kW Savings per unit (kW/unit)</w:t>
            </w:r>
          </w:p>
        </w:tc>
        <w:tc>
          <w:tcPr>
            <w:tcW w:w="810" w:type="dxa"/>
            <w:tcBorders>
              <w:top w:val="single" w:sz="8" w:space="0" w:color="auto"/>
              <w:left w:val="nil"/>
              <w:bottom w:val="single" w:sz="8" w:space="0" w:color="auto"/>
              <w:right w:val="single" w:sz="4"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Gas Savings   (Therms)</w:t>
            </w:r>
          </w:p>
        </w:tc>
        <w:tc>
          <w:tcPr>
            <w:tcW w:w="720" w:type="dxa"/>
            <w:tcBorders>
              <w:top w:val="single" w:sz="8" w:space="0" w:color="auto"/>
              <w:left w:val="nil"/>
              <w:bottom w:val="single" w:sz="8" w:space="0" w:color="auto"/>
              <w:right w:val="single" w:sz="8" w:space="0" w:color="auto"/>
            </w:tcBorders>
            <w:shd w:val="clear" w:color="000000" w:fill="B7DEE8"/>
            <w:vAlign w:val="center"/>
            <w:hideMark/>
          </w:tcPr>
          <w:p w:rsidR="006404E6" w:rsidRPr="002F3943" w:rsidRDefault="006404E6" w:rsidP="007048AC">
            <w:pPr>
              <w:jc w:val="center"/>
              <w:rPr>
                <w:rFonts w:asciiTheme="minorHAnsi" w:hAnsiTheme="minorHAnsi" w:cstheme="minorHAnsi"/>
                <w:sz w:val="14"/>
                <w:szCs w:val="14"/>
              </w:rPr>
            </w:pPr>
            <w:r w:rsidRPr="002F3943">
              <w:rPr>
                <w:rFonts w:asciiTheme="minorHAnsi" w:hAnsiTheme="minorHAnsi" w:cstheme="minorHAnsi"/>
                <w:sz w:val="14"/>
                <w:szCs w:val="14"/>
              </w:rPr>
              <w:t>2nd Baseline Useful Life</w:t>
            </w:r>
          </w:p>
        </w:tc>
        <w:tc>
          <w:tcPr>
            <w:tcW w:w="900" w:type="dxa"/>
            <w:tcBorders>
              <w:top w:val="single" w:sz="8" w:space="0" w:color="auto"/>
              <w:left w:val="nil"/>
              <w:bottom w:val="single" w:sz="8"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 TOU</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WPSC-Htl-w06-vNA-Ret-EM-LT-LED-45p8W-PoolLtDC-OHiEff-OutL-300WInc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06</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WPSC-Htl-w08-vNA-Ret-EM-LT-LED-45p8W-PoolLtDC-OHiEff-OutL-300WInc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08</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WPSC-Htl-w09-vNA-Ret-EM-LT-LED-45p8W-PoolLtDC-OHiEff-OutL-300WInc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09</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WPSC-Htl-w10-vNA-Ret-EM-LT-LED-45p8W-PoolLtDC-OHiEff-OutL-300WInc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10</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WPSC-Htl-w13-vNA-Ret-EM-LT-LED-45p8W-PoolLtDC-OHiEff-OutL-300WInc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33246F" w:rsidP="005E5885">
            <w:pPr>
              <w:jc w:val="center"/>
              <w:rPr>
                <w:rFonts w:ascii="Calibri" w:hAnsi="Calibri" w:cs="Calibri"/>
                <w:sz w:val="20"/>
                <w:szCs w:val="20"/>
              </w:rPr>
            </w:pPr>
            <w:r>
              <w:rPr>
                <w:rFonts w:ascii="Calibri" w:hAnsi="Calibri" w:cs="Calibri"/>
                <w:sz w:val="20"/>
                <w:szCs w:val="20"/>
              </w:rPr>
              <w:t>07</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WPSC-Htl-w14-vNA-Ret-EM-LT-LED-45p8W-PoolLtDC-OHiEff-OutL-300WInc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14</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WPSC-Htl-w15-vNA-Ret-EM-LT-LED-45p8W-PoolLtDC-OHiEff-OutL-300WInc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15</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r w:rsidR="005E5885" w:rsidRPr="002F3943" w:rsidTr="005E5885">
        <w:trPr>
          <w:trHeight w:val="255"/>
        </w:trPr>
        <w:tc>
          <w:tcPr>
            <w:tcW w:w="279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3240" w:type="dxa"/>
            <w:tcBorders>
              <w:top w:val="nil"/>
              <w:left w:val="nil"/>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WPSC-Htl-w16-vNA-Ret-EM-LT-LED-45p8W-PoolLtDC-OHiEff-OutL-300WInc</w:t>
            </w:r>
          </w:p>
        </w:tc>
        <w:tc>
          <w:tcPr>
            <w:tcW w:w="108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72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16</w:t>
            </w:r>
          </w:p>
        </w:tc>
        <w:tc>
          <w:tcPr>
            <w:tcW w:w="171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Lodging - Hotel</w:t>
            </w:r>
          </w:p>
        </w:tc>
        <w:tc>
          <w:tcPr>
            <w:tcW w:w="162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Outdoor Lt</w:t>
            </w:r>
          </w:p>
        </w:tc>
        <w:tc>
          <w:tcPr>
            <w:tcW w:w="63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12.0</w:t>
            </w:r>
          </w:p>
        </w:tc>
        <w:tc>
          <w:tcPr>
            <w:tcW w:w="1080" w:type="dxa"/>
            <w:tcBorders>
              <w:top w:val="nil"/>
              <w:left w:val="nil"/>
              <w:bottom w:val="single" w:sz="4" w:space="0" w:color="auto"/>
              <w:right w:val="nil"/>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81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90" w:type="dxa"/>
            <w:tcBorders>
              <w:top w:val="nil"/>
              <w:left w:val="single" w:sz="4" w:space="0" w:color="auto"/>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371.13</w:t>
            </w:r>
          </w:p>
        </w:tc>
        <w:tc>
          <w:tcPr>
            <w:tcW w:w="99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81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72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12.00</w:t>
            </w:r>
          </w:p>
        </w:tc>
        <w:tc>
          <w:tcPr>
            <w:tcW w:w="99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9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81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720" w:type="dxa"/>
            <w:tcBorders>
              <w:top w:val="nil"/>
              <w:left w:val="single" w:sz="8"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N/A</w:t>
            </w:r>
          </w:p>
        </w:tc>
        <w:tc>
          <w:tcPr>
            <w:tcW w:w="900" w:type="dxa"/>
            <w:tcBorders>
              <w:top w:val="nil"/>
              <w:left w:val="single" w:sz="8" w:space="0" w:color="auto"/>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r>
    </w:tbl>
    <w:p w:rsidR="00EB34FC" w:rsidRPr="005734A4" w:rsidRDefault="00EB34FC" w:rsidP="00EB34FC">
      <w:pPr>
        <w:pStyle w:val="Reminder"/>
        <w:ind w:left="-630"/>
        <w:rPr>
          <w:rFonts w:asciiTheme="minorHAnsi" w:hAnsiTheme="minorHAnsi" w:cstheme="minorHAnsi"/>
          <w:color w:val="auto"/>
        </w:rPr>
      </w:pPr>
      <w:r w:rsidRPr="005734A4">
        <w:rPr>
          <w:rFonts w:asciiTheme="minorHAnsi" w:hAnsiTheme="minorHAnsi" w:cstheme="minorHAnsi"/>
          <w:color w:val="auto"/>
        </w:rPr>
        <w:t>Note:</w:t>
      </w:r>
      <w:r w:rsidRPr="005734A4">
        <w:rPr>
          <w:rFonts w:asciiTheme="minorHAnsi" w:hAnsiTheme="minorHAnsi" w:cstheme="minorHAnsi"/>
          <w:b/>
          <w:color w:val="auto"/>
        </w:rPr>
        <w:t xml:space="preserve"> For the complete list of Measures, refer to the attached calculation spreadsheet</w:t>
      </w:r>
    </w:p>
    <w:p w:rsidR="00EB34FC" w:rsidRPr="005734A4" w:rsidRDefault="00EB34FC" w:rsidP="00EB34FC">
      <w:pPr>
        <w:pStyle w:val="Heading3"/>
        <w:ind w:left="-630"/>
        <w:rPr>
          <w:rFonts w:asciiTheme="minorHAnsi" w:hAnsiTheme="minorHAnsi" w:cstheme="minorHAnsi"/>
        </w:rPr>
      </w:pPr>
      <w:r w:rsidRPr="005734A4">
        <w:rPr>
          <w:rFonts w:asciiTheme="minorHAnsi" w:hAnsiTheme="minorHAnsi" w:cstheme="minorHAnsi"/>
        </w:rPr>
        <w:br w:type="page"/>
      </w:r>
      <w:r w:rsidRPr="005734A4">
        <w:rPr>
          <w:rFonts w:asciiTheme="minorHAnsi" w:hAnsiTheme="minorHAnsi" w:cstheme="minorHAnsi"/>
        </w:rPr>
        <w:lastRenderedPageBreak/>
        <w:t>Costing and NTG Summary Table</w:t>
      </w:r>
    </w:p>
    <w:tbl>
      <w:tblPr>
        <w:tblW w:w="21556" w:type="dxa"/>
        <w:tblInd w:w="-522" w:type="dxa"/>
        <w:tblLook w:val="04A0" w:firstRow="1" w:lastRow="0" w:firstColumn="1" w:lastColumn="0" w:noHBand="0" w:noVBand="1"/>
      </w:tblPr>
      <w:tblGrid>
        <w:gridCol w:w="4320"/>
        <w:gridCol w:w="1260"/>
        <w:gridCol w:w="900"/>
        <w:gridCol w:w="900"/>
        <w:gridCol w:w="900"/>
        <w:gridCol w:w="900"/>
        <w:gridCol w:w="900"/>
        <w:gridCol w:w="900"/>
        <w:gridCol w:w="900"/>
        <w:gridCol w:w="946"/>
        <w:gridCol w:w="1260"/>
        <w:gridCol w:w="1530"/>
        <w:gridCol w:w="1080"/>
        <w:gridCol w:w="4860"/>
      </w:tblGrid>
      <w:tr w:rsidR="006404E6" w:rsidRPr="002F3943" w:rsidTr="00447CE5">
        <w:trPr>
          <w:trHeight w:val="690"/>
        </w:trPr>
        <w:tc>
          <w:tcPr>
            <w:tcW w:w="7380" w:type="dxa"/>
            <w:gridSpan w:val="4"/>
            <w:tcBorders>
              <w:top w:val="single" w:sz="8" w:space="0" w:color="auto"/>
              <w:left w:val="single" w:sz="8" w:space="0" w:color="auto"/>
              <w:bottom w:val="single" w:sz="8" w:space="0" w:color="auto"/>
              <w:right w:val="single" w:sz="8" w:space="0" w:color="000000"/>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General Measure Information</w:t>
            </w:r>
          </w:p>
        </w:tc>
        <w:tc>
          <w:tcPr>
            <w:tcW w:w="1800" w:type="dxa"/>
            <w:gridSpan w:val="2"/>
            <w:tcBorders>
              <w:top w:val="single" w:sz="8" w:space="0" w:color="auto"/>
              <w:left w:val="nil"/>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PT</w:t>
            </w:r>
          </w:p>
        </w:tc>
        <w:tc>
          <w:tcPr>
            <w:tcW w:w="2700" w:type="dxa"/>
            <w:gridSpan w:val="3"/>
            <w:tcBorders>
              <w:top w:val="single" w:sz="8" w:space="0" w:color="auto"/>
              <w:left w:val="single" w:sz="4" w:space="0" w:color="auto"/>
              <w:bottom w:val="single" w:sz="8" w:space="0" w:color="auto"/>
              <w:right w:val="single" w:sz="4"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NTG</w:t>
            </w:r>
          </w:p>
        </w:tc>
        <w:tc>
          <w:tcPr>
            <w:tcW w:w="946"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88603B">
            <w:pPr>
              <w:jc w:val="center"/>
              <w:rPr>
                <w:rFonts w:ascii="Calibri" w:hAnsi="Calibri" w:cs="Calibri"/>
                <w:sz w:val="28"/>
                <w:szCs w:val="28"/>
              </w:rPr>
            </w:pPr>
            <w:r>
              <w:rPr>
                <w:rFonts w:ascii="Calibri" w:hAnsi="Calibri" w:cs="Calibri"/>
                <w:sz w:val="28"/>
                <w:szCs w:val="28"/>
              </w:rPr>
              <w:t>IR</w:t>
            </w:r>
          </w:p>
        </w:tc>
        <w:tc>
          <w:tcPr>
            <w:tcW w:w="1260" w:type="dxa"/>
            <w:tcBorders>
              <w:top w:val="single" w:sz="8" w:space="0" w:color="auto"/>
              <w:left w:val="single" w:sz="4" w:space="0" w:color="auto"/>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1st Baseline Period</w:t>
            </w:r>
          </w:p>
        </w:tc>
        <w:tc>
          <w:tcPr>
            <w:tcW w:w="153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2nd Baseline Period </w:t>
            </w:r>
          </w:p>
        </w:tc>
        <w:tc>
          <w:tcPr>
            <w:tcW w:w="108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 xml:space="preserve"> IMC </w:t>
            </w:r>
          </w:p>
        </w:tc>
        <w:tc>
          <w:tcPr>
            <w:tcW w:w="4860" w:type="dxa"/>
            <w:tcBorders>
              <w:top w:val="single" w:sz="8" w:space="0" w:color="auto"/>
              <w:left w:val="nil"/>
              <w:bottom w:val="single" w:sz="8" w:space="0" w:color="auto"/>
              <w:right w:val="single" w:sz="8" w:space="0" w:color="auto"/>
            </w:tcBorders>
            <w:shd w:val="clear" w:color="000000" w:fill="BFBFBF" w:themeFill="background1" w:themeFillShade="BF"/>
            <w:noWrap/>
            <w:vAlign w:val="center"/>
            <w:hideMark/>
          </w:tcPr>
          <w:p w:rsidR="006404E6" w:rsidRPr="002F3943" w:rsidRDefault="006404E6" w:rsidP="002F3943">
            <w:pPr>
              <w:jc w:val="center"/>
              <w:rPr>
                <w:rFonts w:ascii="Calibri" w:hAnsi="Calibri" w:cs="Calibri"/>
                <w:sz w:val="28"/>
                <w:szCs w:val="28"/>
              </w:rPr>
            </w:pPr>
            <w:r w:rsidRPr="002F3943">
              <w:rPr>
                <w:rFonts w:ascii="Calibri" w:hAnsi="Calibri" w:cs="Calibri"/>
                <w:sz w:val="28"/>
                <w:szCs w:val="28"/>
              </w:rPr>
              <w:t>DIM</w:t>
            </w:r>
          </w:p>
        </w:tc>
      </w:tr>
      <w:tr w:rsidR="006404E6" w:rsidRPr="007048AC" w:rsidTr="006404E6">
        <w:trPr>
          <w:trHeight w:val="690"/>
        </w:trPr>
        <w:tc>
          <w:tcPr>
            <w:tcW w:w="4320" w:type="dxa"/>
            <w:tcBorders>
              <w:top w:val="nil"/>
              <w:left w:val="single" w:sz="8"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Measure Name</w:t>
            </w:r>
          </w:p>
        </w:tc>
        <w:tc>
          <w:tcPr>
            <w:tcW w:w="126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Solution Code</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CZ</w:t>
            </w:r>
          </w:p>
        </w:tc>
        <w:tc>
          <w:tcPr>
            <w:tcW w:w="900"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Unit Definition</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Program Type (NEW, ROB, RET)</w:t>
            </w:r>
          </w:p>
        </w:tc>
        <w:tc>
          <w:tcPr>
            <w:tcW w:w="900" w:type="dxa"/>
            <w:tcBorders>
              <w:top w:val="single" w:sz="4" w:space="0" w:color="auto"/>
              <w:left w:val="single" w:sz="4" w:space="0" w:color="auto"/>
              <w:bottom w:val="single" w:sz="4" w:space="0" w:color="auto"/>
              <w:right w:val="single" w:sz="4" w:space="0" w:color="auto"/>
            </w:tcBorders>
            <w:shd w:val="clear" w:color="000000" w:fill="C0C0C0"/>
          </w:tcPr>
          <w:p w:rsidR="006404E6" w:rsidRDefault="006404E6" w:rsidP="002F3943">
            <w:pPr>
              <w:jc w:val="center"/>
              <w:rPr>
                <w:rFonts w:ascii="Calibri" w:hAnsi="Calibri" w:cs="Calibri"/>
                <w:sz w:val="14"/>
                <w:szCs w:val="14"/>
              </w:rPr>
            </w:pPr>
          </w:p>
          <w:p w:rsidR="006404E6" w:rsidRPr="006404E6" w:rsidRDefault="006404E6" w:rsidP="006404E6">
            <w:pPr>
              <w:jc w:val="center"/>
              <w:rPr>
                <w:rFonts w:ascii="Calibri" w:hAnsi="Calibri" w:cs="Calibri"/>
                <w:sz w:val="14"/>
                <w:szCs w:val="14"/>
              </w:rPr>
            </w:pPr>
            <w:r>
              <w:rPr>
                <w:rFonts w:ascii="Calibri" w:hAnsi="Calibri" w:cs="Calibri"/>
                <w:sz w:val="14"/>
                <w:szCs w:val="14"/>
              </w:rPr>
              <w:t>Applicable Code</w:t>
            </w:r>
          </w:p>
        </w:tc>
        <w:tc>
          <w:tcPr>
            <w:tcW w:w="900" w:type="dxa"/>
            <w:tcBorders>
              <w:top w:val="nil"/>
              <w:left w:val="single" w:sz="4" w:space="0" w:color="auto"/>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Non-Res.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Res.</w:t>
            </w:r>
          </w:p>
        </w:tc>
        <w:tc>
          <w:tcPr>
            <w:tcW w:w="900" w:type="dxa"/>
            <w:tcBorders>
              <w:top w:val="nil"/>
              <w:left w:val="nil"/>
              <w:bottom w:val="single" w:sz="4" w:space="0" w:color="auto"/>
              <w:right w:val="single" w:sz="4"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NTG Multi Family</w:t>
            </w:r>
          </w:p>
        </w:tc>
        <w:tc>
          <w:tcPr>
            <w:tcW w:w="946" w:type="dxa"/>
            <w:tcBorders>
              <w:top w:val="single" w:sz="4" w:space="0" w:color="auto"/>
              <w:left w:val="single" w:sz="4" w:space="0" w:color="auto"/>
              <w:bottom w:val="single" w:sz="4" w:space="0" w:color="auto"/>
              <w:right w:val="single" w:sz="4" w:space="0" w:color="auto"/>
            </w:tcBorders>
            <w:shd w:val="clear" w:color="000000" w:fill="BFBFBF" w:themeFill="background1" w:themeFillShade="BF"/>
            <w:vAlign w:val="center"/>
          </w:tcPr>
          <w:p w:rsidR="006404E6" w:rsidRPr="002F3943" w:rsidRDefault="006404E6" w:rsidP="0088603B">
            <w:pPr>
              <w:jc w:val="center"/>
              <w:rPr>
                <w:rFonts w:ascii="Calibri" w:hAnsi="Calibri" w:cs="Calibri"/>
                <w:sz w:val="14"/>
                <w:szCs w:val="14"/>
              </w:rPr>
            </w:pPr>
            <w:r w:rsidRPr="002F3943">
              <w:rPr>
                <w:rFonts w:ascii="Calibri" w:hAnsi="Calibri" w:cs="Calibri"/>
                <w:sz w:val="14"/>
                <w:szCs w:val="14"/>
              </w:rPr>
              <w:t>NTG Non-Res.</w:t>
            </w:r>
          </w:p>
        </w:tc>
        <w:tc>
          <w:tcPr>
            <w:tcW w:w="1260" w:type="dxa"/>
            <w:tcBorders>
              <w:top w:val="nil"/>
              <w:left w:val="single" w:sz="4" w:space="0" w:color="auto"/>
              <w:bottom w:val="single" w:sz="4" w:space="0" w:color="auto"/>
              <w:right w:val="single" w:sz="8" w:space="0" w:color="auto"/>
            </w:tcBorders>
            <w:shd w:val="clear" w:color="000000" w:fill="C4D79B"/>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530" w:type="dxa"/>
            <w:tcBorders>
              <w:top w:val="nil"/>
              <w:left w:val="nil"/>
              <w:bottom w:val="single" w:sz="8" w:space="0" w:color="auto"/>
              <w:right w:val="single" w:sz="4" w:space="0" w:color="auto"/>
            </w:tcBorders>
            <w:shd w:val="clear" w:color="000000" w:fill="B7DEE8"/>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Gross Measure Cost per unit</w:t>
            </w:r>
          </w:p>
        </w:tc>
        <w:tc>
          <w:tcPr>
            <w:tcW w:w="1080" w:type="dxa"/>
            <w:tcBorders>
              <w:top w:val="nil"/>
              <w:left w:val="single" w:sz="8" w:space="0" w:color="auto"/>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Incremental Measure Cost per unit</w:t>
            </w:r>
          </w:p>
        </w:tc>
        <w:tc>
          <w:tcPr>
            <w:tcW w:w="4860" w:type="dxa"/>
            <w:tcBorders>
              <w:top w:val="nil"/>
              <w:left w:val="nil"/>
              <w:bottom w:val="single" w:sz="4" w:space="0" w:color="auto"/>
              <w:right w:val="single" w:sz="8" w:space="0" w:color="auto"/>
            </w:tcBorders>
            <w:shd w:val="clear" w:color="000000" w:fill="C0C0C0"/>
            <w:vAlign w:val="center"/>
            <w:hideMark/>
          </w:tcPr>
          <w:p w:rsidR="006404E6" w:rsidRPr="002F3943" w:rsidRDefault="006404E6" w:rsidP="002F3943">
            <w:pPr>
              <w:jc w:val="center"/>
              <w:rPr>
                <w:rFonts w:ascii="Calibri" w:hAnsi="Calibri" w:cs="Calibri"/>
                <w:sz w:val="14"/>
                <w:szCs w:val="14"/>
              </w:rPr>
            </w:pPr>
            <w:r w:rsidRPr="002F3943">
              <w:rPr>
                <w:rFonts w:ascii="Calibri" w:hAnsi="Calibri" w:cs="Calibri"/>
                <w:sz w:val="14"/>
                <w:szCs w:val="14"/>
              </w:rPr>
              <w:t>Delivery &amp; Incentive Method</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6</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$309.50</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8</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$332.98</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9</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$342.59</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10</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$321.60</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33246F" w:rsidP="005E5885">
            <w:pPr>
              <w:jc w:val="center"/>
              <w:rPr>
                <w:rFonts w:ascii="Calibri" w:hAnsi="Calibri" w:cs="Calibri"/>
                <w:sz w:val="20"/>
                <w:szCs w:val="20"/>
              </w:rPr>
            </w:pPr>
            <w:r>
              <w:rPr>
                <w:rFonts w:ascii="Calibri" w:hAnsi="Calibri" w:cs="Calibri"/>
                <w:sz w:val="20"/>
                <w:szCs w:val="20"/>
              </w:rPr>
              <w:t>7</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$318.04</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14</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$312.70</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15</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$332.98</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r w:rsidR="005E5885" w:rsidRPr="002F3943" w:rsidTr="005E5885">
        <w:trPr>
          <w:trHeight w:val="255"/>
        </w:trPr>
        <w:tc>
          <w:tcPr>
            <w:tcW w:w="4320" w:type="dxa"/>
            <w:tcBorders>
              <w:top w:val="nil"/>
              <w:left w:val="single" w:sz="8" w:space="0" w:color="auto"/>
              <w:bottom w:val="single" w:sz="4" w:space="0" w:color="auto"/>
              <w:right w:val="single" w:sz="4" w:space="0" w:color="auto"/>
            </w:tcBorders>
            <w:shd w:val="clear" w:color="auto" w:fill="auto"/>
            <w:noWrap/>
            <w:vAlign w:val="center"/>
          </w:tcPr>
          <w:p w:rsidR="005E5885" w:rsidRDefault="005E5885" w:rsidP="005E5885">
            <w:pPr>
              <w:rPr>
                <w:rFonts w:ascii="Calibri" w:hAnsi="Calibri" w:cs="Calibri"/>
                <w:sz w:val="20"/>
                <w:szCs w:val="20"/>
              </w:rPr>
            </w:pPr>
            <w:r>
              <w:rPr>
                <w:rFonts w:ascii="Calibri" w:hAnsi="Calibri" w:cs="Calibri"/>
                <w:sz w:val="20"/>
                <w:szCs w:val="20"/>
              </w:rPr>
              <w:t>45.8 Watt Pool Light (Dusk to Close) LED replacing 300 Watt Incandescent</w:t>
            </w:r>
          </w:p>
        </w:tc>
        <w:tc>
          <w:tcPr>
            <w:tcW w:w="126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LT-19365</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16</w:t>
            </w:r>
          </w:p>
        </w:tc>
        <w:tc>
          <w:tcPr>
            <w:tcW w:w="90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Fixture</w:t>
            </w:r>
          </w:p>
        </w:tc>
        <w:tc>
          <w:tcPr>
            <w:tcW w:w="900" w:type="dxa"/>
            <w:tcBorders>
              <w:top w:val="nil"/>
              <w:left w:val="nil"/>
              <w:bottom w:val="single" w:sz="4" w:space="0" w:color="auto"/>
              <w:right w:val="single" w:sz="4"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RET</w:t>
            </w:r>
          </w:p>
        </w:tc>
        <w:tc>
          <w:tcPr>
            <w:tcW w:w="900"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No</w:t>
            </w:r>
          </w:p>
        </w:tc>
        <w:tc>
          <w:tcPr>
            <w:tcW w:w="900" w:type="dxa"/>
            <w:tcBorders>
              <w:top w:val="nil"/>
              <w:left w:val="single" w:sz="4" w:space="0" w:color="auto"/>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00" w:type="dxa"/>
            <w:tcBorders>
              <w:top w:val="nil"/>
              <w:left w:val="nil"/>
              <w:bottom w:val="single" w:sz="4" w:space="0" w:color="auto"/>
              <w:right w:val="single" w:sz="4"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0.85</w:t>
            </w:r>
          </w:p>
        </w:tc>
        <w:tc>
          <w:tcPr>
            <w:tcW w:w="946" w:type="dxa"/>
            <w:tcBorders>
              <w:top w:val="single" w:sz="4" w:space="0" w:color="auto"/>
              <w:left w:val="single" w:sz="4" w:space="0" w:color="auto"/>
              <w:bottom w:val="single" w:sz="4" w:space="0" w:color="auto"/>
              <w:right w:val="single" w:sz="4" w:space="0" w:color="auto"/>
            </w:tcBorders>
            <w:vAlign w:val="center"/>
          </w:tcPr>
          <w:p w:rsidR="005E5885" w:rsidRDefault="005E5885" w:rsidP="005E5885">
            <w:pPr>
              <w:jc w:val="center"/>
              <w:rPr>
                <w:rFonts w:ascii="Calibri" w:hAnsi="Calibri" w:cs="Calibri"/>
                <w:sz w:val="20"/>
                <w:szCs w:val="20"/>
              </w:rPr>
            </w:pPr>
            <w:r>
              <w:rPr>
                <w:rFonts w:ascii="Calibri" w:hAnsi="Calibri" w:cs="Calibri"/>
                <w:sz w:val="20"/>
                <w:szCs w:val="20"/>
              </w:rPr>
              <w:t>1.00</w:t>
            </w:r>
          </w:p>
        </w:tc>
        <w:tc>
          <w:tcPr>
            <w:tcW w:w="1260" w:type="dxa"/>
            <w:tcBorders>
              <w:top w:val="nil"/>
              <w:left w:val="single" w:sz="4" w:space="0" w:color="auto"/>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From Program</w:t>
            </w:r>
          </w:p>
        </w:tc>
        <w:tc>
          <w:tcPr>
            <w:tcW w:w="153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$0.00</w:t>
            </w:r>
          </w:p>
        </w:tc>
        <w:tc>
          <w:tcPr>
            <w:tcW w:w="1080" w:type="dxa"/>
            <w:tcBorders>
              <w:top w:val="nil"/>
              <w:left w:val="nil"/>
              <w:bottom w:val="single" w:sz="4" w:space="0" w:color="auto"/>
              <w:right w:val="single" w:sz="8" w:space="0" w:color="auto"/>
            </w:tcBorders>
            <w:shd w:val="clear" w:color="auto" w:fill="auto"/>
            <w:noWrap/>
            <w:vAlign w:val="center"/>
          </w:tcPr>
          <w:p w:rsidR="005E5885" w:rsidRDefault="005E5885" w:rsidP="005E5885">
            <w:pPr>
              <w:jc w:val="center"/>
              <w:rPr>
                <w:rFonts w:ascii="Calibri" w:hAnsi="Calibri" w:cs="Calibri"/>
                <w:sz w:val="20"/>
                <w:szCs w:val="20"/>
              </w:rPr>
            </w:pPr>
            <w:r>
              <w:rPr>
                <w:rFonts w:ascii="Calibri" w:hAnsi="Calibri" w:cs="Calibri"/>
                <w:sz w:val="20"/>
                <w:szCs w:val="20"/>
              </w:rPr>
              <w:t>$351.13</w:t>
            </w:r>
          </w:p>
        </w:tc>
        <w:tc>
          <w:tcPr>
            <w:tcW w:w="4860" w:type="dxa"/>
            <w:tcBorders>
              <w:top w:val="nil"/>
              <w:left w:val="nil"/>
              <w:bottom w:val="single" w:sz="4" w:space="0" w:color="auto"/>
              <w:right w:val="single" w:sz="8" w:space="0" w:color="auto"/>
            </w:tcBorders>
            <w:shd w:val="clear" w:color="auto" w:fill="auto"/>
            <w:vAlign w:val="center"/>
          </w:tcPr>
          <w:p w:rsidR="005E5885" w:rsidRDefault="005E5885" w:rsidP="005E5885">
            <w:pPr>
              <w:jc w:val="center"/>
              <w:rPr>
                <w:rFonts w:ascii="Calibri" w:hAnsi="Calibri" w:cs="Calibri"/>
                <w:sz w:val="20"/>
                <w:szCs w:val="20"/>
              </w:rPr>
            </w:pPr>
            <w:r>
              <w:rPr>
                <w:rFonts w:ascii="Calibri" w:hAnsi="Calibri" w:cs="Calibri"/>
                <w:sz w:val="20"/>
                <w:szCs w:val="20"/>
              </w:rPr>
              <w:t>Financial Support / Direct Install</w:t>
            </w:r>
          </w:p>
        </w:tc>
      </w:tr>
    </w:tbl>
    <w:p w:rsidR="00EB34FC" w:rsidRPr="00707983" w:rsidRDefault="00EB34FC" w:rsidP="00707983">
      <w:pPr>
        <w:pStyle w:val="Reminder"/>
        <w:ind w:left="-630"/>
        <w:rPr>
          <w:rFonts w:asciiTheme="minorHAnsi" w:hAnsiTheme="minorHAnsi" w:cstheme="minorHAnsi"/>
          <w:color w:val="auto"/>
        </w:rPr>
      </w:pPr>
      <w:r w:rsidRPr="005734A4">
        <w:rPr>
          <w:rFonts w:asciiTheme="minorHAnsi" w:hAnsiTheme="minorHAnsi" w:cstheme="minorHAnsi"/>
          <w:color w:val="auto"/>
        </w:rPr>
        <w:t>Note:</w:t>
      </w:r>
      <w:r w:rsidRPr="005734A4">
        <w:rPr>
          <w:rFonts w:asciiTheme="minorHAnsi" w:hAnsiTheme="minorHAnsi" w:cstheme="minorHAnsi"/>
          <w:b/>
          <w:color w:val="auto"/>
        </w:rPr>
        <w:t xml:space="preserve"> For the complete list of Measures, refer to the attached calculation spreadsheet</w:t>
      </w:r>
    </w:p>
    <w:p w:rsidR="00EB34FC" w:rsidRPr="005734A4" w:rsidRDefault="00EB34FC" w:rsidP="00EB34FC">
      <w:pPr>
        <w:ind w:left="-630"/>
        <w:rPr>
          <w:rFonts w:asciiTheme="minorHAnsi" w:hAnsiTheme="minorHAnsi" w:cstheme="minorHAnsi"/>
        </w:rPr>
        <w:sectPr w:rsidR="00EB34FC" w:rsidRPr="005734A4" w:rsidSect="009500DC">
          <w:footerReference w:type="default" r:id="rId10"/>
          <w:endnotePr>
            <w:numFmt w:val="upperLetter"/>
          </w:endnotePr>
          <w:pgSz w:w="24480" w:h="15840" w:orient="landscape" w:code="3"/>
          <w:pgMar w:top="1440" w:right="1440" w:bottom="1440" w:left="1440" w:header="720" w:footer="720" w:gutter="0"/>
          <w:pgNumType w:fmt="lowerRoman" w:start="1"/>
          <w:cols w:space="720"/>
          <w:docGrid w:linePitch="360"/>
        </w:sectPr>
      </w:pPr>
    </w:p>
    <w:p w:rsidR="00EB34FC" w:rsidRPr="005734A4" w:rsidRDefault="00EB34FC" w:rsidP="00EB34FC">
      <w:pPr>
        <w:pStyle w:val="Heading1"/>
        <w:rPr>
          <w:rFonts w:asciiTheme="minorHAnsi" w:hAnsiTheme="minorHAnsi" w:cstheme="minorHAnsi"/>
        </w:rPr>
      </w:pPr>
      <w:r w:rsidRPr="005734A4">
        <w:rPr>
          <w:rFonts w:asciiTheme="minorHAnsi" w:hAnsiTheme="minorHAnsi" w:cstheme="minorHAnsi"/>
        </w:rPr>
        <w:lastRenderedPageBreak/>
        <w:t>Document Revision History</w:t>
      </w:r>
    </w:p>
    <w:tbl>
      <w:tblPr>
        <w:tblStyle w:val="TableContemporary"/>
        <w:tblW w:w="4689" w:type="pct"/>
        <w:tblLayout w:type="fixed"/>
        <w:tblLook w:val="01E0" w:firstRow="1" w:lastRow="1" w:firstColumn="1" w:lastColumn="1" w:noHBand="0" w:noVBand="0"/>
      </w:tblPr>
      <w:tblGrid>
        <w:gridCol w:w="1430"/>
        <w:gridCol w:w="1440"/>
        <w:gridCol w:w="2161"/>
        <w:gridCol w:w="3949"/>
      </w:tblGrid>
      <w:tr w:rsidR="00EB34FC" w:rsidRPr="005734A4" w:rsidTr="006404E6">
        <w:trPr>
          <w:cnfStyle w:val="100000000000" w:firstRow="1" w:lastRow="0" w:firstColumn="0" w:lastColumn="0" w:oddVBand="0" w:evenVBand="0" w:oddHBand="0" w:evenHBand="0" w:firstRowFirstColumn="0" w:firstRowLastColumn="0" w:lastRowFirstColumn="0" w:lastRowLastColumn="0"/>
          <w:trHeight w:val="298"/>
        </w:trPr>
        <w:tc>
          <w:tcPr>
            <w:tcW w:w="796" w:type="pct"/>
          </w:tcPr>
          <w:p w:rsidR="00EB34FC" w:rsidRPr="005734A4" w:rsidRDefault="00EB34FC" w:rsidP="007048AC">
            <w:pPr>
              <w:rPr>
                <w:rFonts w:asciiTheme="minorHAnsi" w:hAnsiTheme="minorHAnsi" w:cstheme="minorHAnsi"/>
                <w:b w:val="0"/>
                <w:bCs w:val="0"/>
              </w:rPr>
            </w:pPr>
            <w:r w:rsidRPr="005734A4">
              <w:rPr>
                <w:rFonts w:asciiTheme="minorHAnsi" w:hAnsiTheme="minorHAnsi" w:cstheme="minorHAnsi"/>
              </w:rPr>
              <w:t>Revision #</w:t>
            </w:r>
          </w:p>
        </w:tc>
        <w:tc>
          <w:tcPr>
            <w:tcW w:w="802"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MM/DD/YY</w:t>
            </w:r>
          </w:p>
        </w:tc>
        <w:tc>
          <w:tcPr>
            <w:tcW w:w="1203"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Author/Affiliation</w:t>
            </w:r>
          </w:p>
        </w:tc>
        <w:tc>
          <w:tcPr>
            <w:tcW w:w="2199" w:type="pct"/>
          </w:tcPr>
          <w:p w:rsidR="00EB34FC" w:rsidRPr="005734A4" w:rsidRDefault="00EB34FC" w:rsidP="007048AC">
            <w:pPr>
              <w:rPr>
                <w:rFonts w:asciiTheme="minorHAnsi" w:hAnsiTheme="minorHAnsi" w:cstheme="minorHAnsi"/>
                <w:b w:val="0"/>
                <w:bCs w:val="0"/>
                <w:sz w:val="20"/>
                <w:szCs w:val="20"/>
              </w:rPr>
            </w:pPr>
            <w:r w:rsidRPr="005734A4">
              <w:rPr>
                <w:rFonts w:asciiTheme="minorHAnsi" w:hAnsiTheme="minorHAnsi" w:cstheme="minorHAnsi"/>
                <w:sz w:val="20"/>
                <w:szCs w:val="20"/>
              </w:rPr>
              <w:t>Summary of Changes</w:t>
            </w:r>
          </w:p>
        </w:tc>
      </w:tr>
      <w:tr w:rsidR="00707983" w:rsidRPr="005734A4" w:rsidTr="00D82980">
        <w:trPr>
          <w:cnfStyle w:val="000000100000" w:firstRow="0" w:lastRow="0" w:firstColumn="0" w:lastColumn="0" w:oddVBand="0" w:evenVBand="0" w:oddHBand="1" w:evenHBand="0" w:firstRowFirstColumn="0" w:firstRowLastColumn="0" w:lastRowFirstColumn="0" w:lastRowLastColumn="0"/>
          <w:trHeight w:val="325"/>
        </w:trPr>
        <w:tc>
          <w:tcPr>
            <w:tcW w:w="796" w:type="pct"/>
            <w:vAlign w:val="center"/>
          </w:tcPr>
          <w:p w:rsidR="00707983" w:rsidRPr="005734A4" w:rsidRDefault="00707983" w:rsidP="00D82980">
            <w:pPr>
              <w:jc w:val="center"/>
              <w:rPr>
                <w:rFonts w:asciiTheme="minorHAnsi" w:hAnsiTheme="minorHAnsi" w:cstheme="minorHAnsi"/>
                <w:sz w:val="20"/>
                <w:szCs w:val="20"/>
              </w:rPr>
            </w:pPr>
            <w:r w:rsidRPr="005734A4">
              <w:rPr>
                <w:rFonts w:asciiTheme="minorHAnsi" w:hAnsiTheme="minorHAnsi" w:cstheme="minorHAnsi"/>
                <w:sz w:val="20"/>
                <w:szCs w:val="20"/>
              </w:rPr>
              <w:t>0</w:t>
            </w:r>
          </w:p>
        </w:tc>
        <w:tc>
          <w:tcPr>
            <w:tcW w:w="802" w:type="pct"/>
            <w:vAlign w:val="center"/>
          </w:tcPr>
          <w:p w:rsidR="00707983" w:rsidRPr="005734A4" w:rsidRDefault="00707983" w:rsidP="00D82980">
            <w:pPr>
              <w:jc w:val="center"/>
              <w:rPr>
                <w:rFonts w:asciiTheme="minorHAnsi" w:hAnsiTheme="minorHAnsi" w:cstheme="minorHAnsi"/>
                <w:sz w:val="20"/>
                <w:szCs w:val="20"/>
              </w:rPr>
            </w:pPr>
            <w:r>
              <w:rPr>
                <w:rFonts w:asciiTheme="minorHAnsi" w:hAnsiTheme="minorHAnsi" w:cstheme="minorHAnsi"/>
                <w:sz w:val="20"/>
                <w:szCs w:val="20"/>
              </w:rPr>
              <w:t>04/05/12</w:t>
            </w:r>
          </w:p>
        </w:tc>
        <w:tc>
          <w:tcPr>
            <w:tcW w:w="1203" w:type="pct"/>
            <w:vAlign w:val="center"/>
          </w:tcPr>
          <w:p w:rsidR="00707983" w:rsidRPr="005734A4" w:rsidRDefault="00707983" w:rsidP="00D82980">
            <w:pPr>
              <w:rPr>
                <w:rFonts w:asciiTheme="minorHAnsi" w:hAnsiTheme="minorHAnsi" w:cstheme="minorHAnsi"/>
                <w:sz w:val="20"/>
                <w:szCs w:val="20"/>
              </w:rPr>
            </w:pPr>
            <w:r>
              <w:rPr>
                <w:rFonts w:asciiTheme="minorHAnsi" w:hAnsiTheme="minorHAnsi" w:cstheme="minorHAnsi"/>
                <w:sz w:val="20"/>
                <w:szCs w:val="20"/>
              </w:rPr>
              <w:t>Yun Han/SCE</w:t>
            </w:r>
          </w:p>
        </w:tc>
        <w:tc>
          <w:tcPr>
            <w:tcW w:w="2199" w:type="pct"/>
            <w:vAlign w:val="center"/>
          </w:tcPr>
          <w:p w:rsidR="00707983" w:rsidRDefault="00707983" w:rsidP="00D82980">
            <w:pPr>
              <w:pStyle w:val="ListParagraph"/>
              <w:numPr>
                <w:ilvl w:val="0"/>
                <w:numId w:val="9"/>
              </w:numPr>
              <w:rPr>
                <w:rFonts w:asciiTheme="minorHAnsi" w:hAnsiTheme="minorHAnsi" w:cstheme="minorHAnsi"/>
                <w:sz w:val="20"/>
                <w:szCs w:val="20"/>
              </w:rPr>
            </w:pPr>
            <w:r>
              <w:rPr>
                <w:rFonts w:asciiTheme="minorHAnsi" w:hAnsiTheme="minorHAnsi" w:cstheme="minorHAnsi"/>
                <w:sz w:val="20"/>
                <w:szCs w:val="20"/>
              </w:rPr>
              <w:t>Original WP from WPSCRELG0071.1</w:t>
            </w:r>
          </w:p>
          <w:p w:rsidR="00707983" w:rsidRDefault="00707983" w:rsidP="00D82980">
            <w:pPr>
              <w:pStyle w:val="ListParagraph"/>
              <w:numPr>
                <w:ilvl w:val="0"/>
                <w:numId w:val="9"/>
              </w:numPr>
              <w:rPr>
                <w:rFonts w:asciiTheme="minorHAnsi" w:hAnsiTheme="minorHAnsi" w:cstheme="minorHAnsi"/>
                <w:sz w:val="20"/>
                <w:szCs w:val="20"/>
              </w:rPr>
            </w:pPr>
            <w:r>
              <w:rPr>
                <w:rFonts w:asciiTheme="minorHAnsi" w:hAnsiTheme="minorHAnsi" w:cstheme="minorHAnsi"/>
                <w:sz w:val="20"/>
                <w:szCs w:val="20"/>
              </w:rPr>
              <w:t>Updated to new WP template v0.1</w:t>
            </w:r>
            <w:r w:rsidR="009B7B07">
              <w:rPr>
                <w:rFonts w:asciiTheme="minorHAnsi" w:hAnsiTheme="minorHAnsi" w:cstheme="minorHAnsi"/>
                <w:sz w:val="20"/>
                <w:szCs w:val="20"/>
              </w:rPr>
              <w:t xml:space="preserve"> w/v2.2 worksheet</w:t>
            </w:r>
          </w:p>
          <w:p w:rsidR="003D7978" w:rsidRDefault="003D7978" w:rsidP="00D82980">
            <w:pPr>
              <w:pStyle w:val="ListParagraph"/>
              <w:numPr>
                <w:ilvl w:val="0"/>
                <w:numId w:val="9"/>
              </w:numPr>
              <w:rPr>
                <w:rFonts w:asciiTheme="minorHAnsi" w:hAnsiTheme="minorHAnsi" w:cstheme="minorHAnsi"/>
                <w:sz w:val="20"/>
                <w:szCs w:val="20"/>
              </w:rPr>
            </w:pPr>
            <w:r>
              <w:rPr>
                <w:rFonts w:asciiTheme="minorHAnsi" w:hAnsiTheme="minorHAnsi" w:cstheme="minorHAnsi"/>
                <w:sz w:val="20"/>
                <w:szCs w:val="20"/>
              </w:rPr>
              <w:t>Added Article 680 reference</w:t>
            </w:r>
          </w:p>
          <w:p w:rsidR="003D7978" w:rsidRDefault="00110647" w:rsidP="00D82980">
            <w:pPr>
              <w:pStyle w:val="ListParagraph"/>
              <w:numPr>
                <w:ilvl w:val="0"/>
                <w:numId w:val="9"/>
              </w:numPr>
              <w:rPr>
                <w:rFonts w:asciiTheme="minorHAnsi" w:hAnsiTheme="minorHAnsi" w:cstheme="minorHAnsi"/>
                <w:sz w:val="20"/>
                <w:szCs w:val="20"/>
              </w:rPr>
            </w:pPr>
            <w:r>
              <w:rPr>
                <w:rFonts w:asciiTheme="minorHAnsi" w:hAnsiTheme="minorHAnsi" w:cstheme="minorHAnsi"/>
                <w:sz w:val="20"/>
                <w:szCs w:val="20"/>
              </w:rPr>
              <w:t>Updated Residential operating hours to 48</w:t>
            </w:r>
            <w:r w:rsidR="0058589A">
              <w:rPr>
                <w:rFonts w:asciiTheme="minorHAnsi" w:hAnsiTheme="minorHAnsi" w:cstheme="minorHAnsi"/>
                <w:sz w:val="20"/>
                <w:szCs w:val="20"/>
              </w:rPr>
              <w:t xml:space="preserve"> and Dusk to Dawn to 4100</w:t>
            </w:r>
          </w:p>
          <w:p w:rsidR="00E1419C" w:rsidRDefault="00E1419C" w:rsidP="00E1419C">
            <w:pPr>
              <w:pStyle w:val="ListParagraph"/>
              <w:numPr>
                <w:ilvl w:val="0"/>
                <w:numId w:val="9"/>
              </w:numPr>
              <w:rPr>
                <w:rFonts w:asciiTheme="minorHAnsi" w:hAnsiTheme="minorHAnsi" w:cstheme="minorHAnsi"/>
                <w:sz w:val="20"/>
                <w:szCs w:val="20"/>
              </w:rPr>
            </w:pPr>
            <w:r>
              <w:rPr>
                <w:rFonts w:asciiTheme="minorHAnsi" w:hAnsiTheme="minorHAnsi" w:cstheme="minorHAnsi"/>
                <w:sz w:val="20"/>
                <w:szCs w:val="20"/>
              </w:rPr>
              <w:t>Changed Mobile Home savings to Single Family savings</w:t>
            </w:r>
          </w:p>
          <w:p w:rsidR="00C53889" w:rsidRPr="009179F3" w:rsidRDefault="00C53889" w:rsidP="00C53889">
            <w:pPr>
              <w:pStyle w:val="ListParagraph"/>
              <w:numPr>
                <w:ilvl w:val="0"/>
                <w:numId w:val="9"/>
              </w:numPr>
              <w:rPr>
                <w:rFonts w:asciiTheme="minorHAnsi" w:hAnsiTheme="minorHAnsi" w:cstheme="minorHAnsi"/>
                <w:sz w:val="20"/>
                <w:szCs w:val="20"/>
              </w:rPr>
            </w:pPr>
            <w:r>
              <w:rPr>
                <w:rFonts w:asciiTheme="minorHAnsi" w:hAnsiTheme="minorHAnsi" w:cstheme="minorHAnsi"/>
                <w:sz w:val="20"/>
                <w:szCs w:val="20"/>
              </w:rPr>
              <w:t>Updated with 2011 NTG values</w:t>
            </w:r>
          </w:p>
        </w:tc>
      </w:tr>
      <w:tr w:rsidR="00466D97" w:rsidRPr="005734A4" w:rsidTr="00D82980">
        <w:trPr>
          <w:cnfStyle w:val="000000010000" w:firstRow="0" w:lastRow="0" w:firstColumn="0" w:lastColumn="0" w:oddVBand="0" w:evenVBand="0" w:oddHBand="0" w:evenHBand="1" w:firstRowFirstColumn="0" w:firstRowLastColumn="0" w:lastRowFirstColumn="0" w:lastRowLastColumn="0"/>
          <w:trHeight w:val="325"/>
        </w:trPr>
        <w:tc>
          <w:tcPr>
            <w:tcW w:w="796" w:type="pct"/>
            <w:vAlign w:val="center"/>
          </w:tcPr>
          <w:p w:rsidR="00466D97" w:rsidRPr="005734A4" w:rsidRDefault="00466D97" w:rsidP="00D82980">
            <w:pPr>
              <w:jc w:val="center"/>
              <w:rPr>
                <w:rFonts w:asciiTheme="minorHAnsi" w:hAnsiTheme="minorHAnsi" w:cstheme="minorHAnsi"/>
                <w:sz w:val="20"/>
                <w:szCs w:val="20"/>
              </w:rPr>
            </w:pPr>
            <w:r>
              <w:rPr>
                <w:rFonts w:asciiTheme="minorHAnsi" w:hAnsiTheme="minorHAnsi" w:cstheme="minorHAnsi"/>
                <w:sz w:val="20"/>
                <w:szCs w:val="20"/>
              </w:rPr>
              <w:t>1</w:t>
            </w:r>
          </w:p>
        </w:tc>
        <w:tc>
          <w:tcPr>
            <w:tcW w:w="802" w:type="pct"/>
            <w:vAlign w:val="center"/>
          </w:tcPr>
          <w:p w:rsidR="00466D97" w:rsidRDefault="0033246F" w:rsidP="00D82980">
            <w:pPr>
              <w:jc w:val="center"/>
              <w:rPr>
                <w:rFonts w:asciiTheme="minorHAnsi" w:hAnsiTheme="minorHAnsi" w:cstheme="minorHAnsi"/>
                <w:sz w:val="20"/>
                <w:szCs w:val="20"/>
              </w:rPr>
            </w:pPr>
            <w:r>
              <w:rPr>
                <w:rFonts w:asciiTheme="minorHAnsi" w:hAnsiTheme="minorHAnsi" w:cstheme="minorHAnsi"/>
                <w:sz w:val="20"/>
                <w:szCs w:val="20"/>
              </w:rPr>
              <w:t>3/29/13</w:t>
            </w:r>
          </w:p>
        </w:tc>
        <w:tc>
          <w:tcPr>
            <w:tcW w:w="1203" w:type="pct"/>
            <w:vAlign w:val="center"/>
          </w:tcPr>
          <w:p w:rsidR="00466D97" w:rsidRDefault="0033246F" w:rsidP="00D82980">
            <w:pPr>
              <w:rPr>
                <w:rFonts w:asciiTheme="minorHAnsi" w:hAnsiTheme="minorHAnsi" w:cstheme="minorHAnsi"/>
                <w:sz w:val="20"/>
                <w:szCs w:val="20"/>
              </w:rPr>
            </w:pPr>
            <w:r>
              <w:rPr>
                <w:rFonts w:asciiTheme="minorHAnsi" w:hAnsiTheme="minorHAnsi" w:cstheme="minorHAnsi"/>
                <w:sz w:val="20"/>
                <w:szCs w:val="20"/>
              </w:rPr>
              <w:t>Charles Harmstead /SDGE</w:t>
            </w:r>
          </w:p>
        </w:tc>
        <w:tc>
          <w:tcPr>
            <w:tcW w:w="2199" w:type="pct"/>
            <w:vAlign w:val="center"/>
          </w:tcPr>
          <w:p w:rsidR="00466D97" w:rsidRDefault="0033246F" w:rsidP="00D82980">
            <w:pPr>
              <w:pStyle w:val="ListParagraph"/>
              <w:numPr>
                <w:ilvl w:val="0"/>
                <w:numId w:val="9"/>
              </w:numPr>
              <w:rPr>
                <w:rFonts w:asciiTheme="minorHAnsi" w:hAnsiTheme="minorHAnsi" w:cstheme="minorHAnsi"/>
                <w:sz w:val="20"/>
                <w:szCs w:val="20"/>
              </w:rPr>
            </w:pPr>
            <w:r>
              <w:rPr>
                <w:rFonts w:asciiTheme="minorHAnsi" w:hAnsiTheme="minorHAnsi" w:cstheme="minorHAnsi"/>
                <w:sz w:val="20"/>
                <w:szCs w:val="20"/>
              </w:rPr>
              <w:t>Adopted SCE workpaper SCE13LG071, Revision 0 with no changes</w:t>
            </w:r>
          </w:p>
        </w:tc>
      </w:tr>
    </w:tbl>
    <w:p w:rsidR="009500DC" w:rsidRDefault="009500DC" w:rsidP="00DA690B">
      <w:pPr>
        <w:rPr>
          <w:rFonts w:asciiTheme="minorHAnsi" w:hAnsiTheme="minorHAnsi" w:cstheme="minorHAnsi"/>
        </w:rPr>
      </w:pPr>
    </w:p>
    <w:p w:rsidR="009500DC" w:rsidRDefault="009500DC" w:rsidP="00DA690B">
      <w:pPr>
        <w:rPr>
          <w:rFonts w:asciiTheme="minorHAnsi" w:hAnsiTheme="minorHAnsi" w:cstheme="minorHAnsi"/>
        </w:rPr>
        <w:sectPr w:rsidR="009500DC" w:rsidSect="009500DC">
          <w:footerReference w:type="default" r:id="rId11"/>
          <w:endnotePr>
            <w:numFmt w:val="upperLetter"/>
          </w:endnotePr>
          <w:pgSz w:w="12240" w:h="15840"/>
          <w:pgMar w:top="1440" w:right="1440" w:bottom="1440" w:left="1440" w:header="720" w:footer="720" w:gutter="0"/>
          <w:pgNumType w:fmt="lowerRoman"/>
          <w:cols w:space="720"/>
          <w:docGrid w:linePitch="360"/>
        </w:sectPr>
      </w:pPr>
    </w:p>
    <w:p w:rsidR="00E16609" w:rsidRPr="000F130A" w:rsidRDefault="00E16609" w:rsidP="00E16609">
      <w:pPr>
        <w:pStyle w:val="Heading1"/>
        <w:rPr>
          <w:rFonts w:asciiTheme="minorHAnsi" w:hAnsiTheme="minorHAnsi" w:cstheme="minorHAnsi"/>
        </w:rPr>
      </w:pPr>
      <w:proofErr w:type="gramStart"/>
      <w:r w:rsidRPr="000F130A">
        <w:rPr>
          <w:rFonts w:asciiTheme="minorHAnsi" w:hAnsiTheme="minorHAnsi" w:cstheme="minorHAnsi"/>
        </w:rPr>
        <w:lastRenderedPageBreak/>
        <w:t>Section 1.</w:t>
      </w:r>
      <w:proofErr w:type="gramEnd"/>
      <w:r w:rsidRPr="000F130A">
        <w:rPr>
          <w:rFonts w:asciiTheme="minorHAnsi" w:hAnsiTheme="minorHAnsi" w:cstheme="minorHAnsi"/>
        </w:rPr>
        <w:t xml:space="preserve"> General Measure &amp; Baseline Data</w:t>
      </w:r>
      <w:bookmarkEnd w:id="1"/>
    </w:p>
    <w:p w:rsidR="00E16609" w:rsidRPr="000F130A" w:rsidRDefault="00824F1C" w:rsidP="00824F1C">
      <w:pPr>
        <w:pStyle w:val="Heading2"/>
        <w:rPr>
          <w:rFonts w:asciiTheme="minorHAnsi" w:hAnsiTheme="minorHAnsi" w:cstheme="minorHAnsi"/>
        </w:rPr>
      </w:pPr>
      <w:bookmarkStart w:id="4" w:name="_Toc214003083"/>
      <w:proofErr w:type="gramStart"/>
      <w:r>
        <w:rPr>
          <w:rFonts w:asciiTheme="minorHAnsi" w:hAnsiTheme="minorHAnsi" w:cstheme="minorHAnsi"/>
        </w:rPr>
        <w:t xml:space="preserve">1.1  </w:t>
      </w:r>
      <w:r w:rsidR="00E16609" w:rsidRPr="000F130A">
        <w:rPr>
          <w:rFonts w:asciiTheme="minorHAnsi" w:hAnsiTheme="minorHAnsi" w:cstheme="minorHAnsi"/>
        </w:rPr>
        <w:t>Measure</w:t>
      </w:r>
      <w:proofErr w:type="gramEnd"/>
      <w:r w:rsidR="00E16609" w:rsidRPr="000F130A">
        <w:rPr>
          <w:rFonts w:asciiTheme="minorHAnsi" w:hAnsiTheme="minorHAnsi" w:cstheme="minorHAnsi"/>
        </w:rPr>
        <w:t xml:space="preserve"> &amp; Delivery Description </w:t>
      </w:r>
      <w:bookmarkEnd w:id="4"/>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1.1a Measure Description</w:t>
      </w:r>
    </w:p>
    <w:p w:rsidR="00707983" w:rsidRPr="009179F3" w:rsidRDefault="00707983" w:rsidP="00707983">
      <w:pPr>
        <w:rPr>
          <w:rFonts w:asciiTheme="minorHAnsi" w:hAnsiTheme="minorHAnsi" w:cstheme="minorHAnsi"/>
          <w:sz w:val="22"/>
          <w:szCs w:val="22"/>
        </w:rPr>
      </w:pPr>
      <w:r w:rsidRPr="009179F3">
        <w:rPr>
          <w:rFonts w:asciiTheme="minorHAnsi" w:hAnsiTheme="minorHAnsi" w:cstheme="minorHAnsi"/>
          <w:sz w:val="22"/>
          <w:szCs w:val="22"/>
        </w:rPr>
        <w:t xml:space="preserve">This work paper details the replacement of incandescent pool lamps with LED pool lighting in commercial and residential swimming pools and spas.  The pool and spa lighting fixtures addressed in this work paper refers to the underwater pool lighting used to provide safety and aesthetics to the area. </w:t>
      </w:r>
    </w:p>
    <w:p w:rsidR="00707983" w:rsidRPr="009179F3" w:rsidRDefault="00707983" w:rsidP="00707983">
      <w:pPr>
        <w:rPr>
          <w:rFonts w:asciiTheme="minorHAnsi" w:hAnsiTheme="minorHAnsi" w:cstheme="minorHAnsi"/>
          <w:sz w:val="22"/>
          <w:szCs w:val="22"/>
        </w:rPr>
      </w:pPr>
    </w:p>
    <w:p w:rsidR="00707983" w:rsidRPr="009179F3" w:rsidRDefault="00707983" w:rsidP="00707983">
      <w:pPr>
        <w:rPr>
          <w:rFonts w:asciiTheme="minorHAnsi" w:hAnsiTheme="minorHAnsi" w:cstheme="minorHAnsi"/>
          <w:sz w:val="22"/>
          <w:szCs w:val="22"/>
        </w:rPr>
      </w:pPr>
      <w:r w:rsidRPr="009179F3">
        <w:rPr>
          <w:rFonts w:asciiTheme="minorHAnsi" w:hAnsiTheme="minorHAnsi" w:cstheme="minorHAnsi"/>
          <w:sz w:val="22"/>
          <w:szCs w:val="22"/>
        </w:rPr>
        <w:t>The data used in this work paper are from SCE’s Emerging Technology study conducted in 2010</w:t>
      </w:r>
      <w:r>
        <w:rPr>
          <w:rFonts w:asciiTheme="minorHAnsi" w:hAnsiTheme="minorHAnsi" w:cstheme="minorHAnsi"/>
          <w:sz w:val="22"/>
          <w:szCs w:val="22"/>
        </w:rPr>
        <w:t xml:space="preserve"> (ET10SCE1130)</w:t>
      </w:r>
      <w:r w:rsidRPr="009179F3">
        <w:rPr>
          <w:rFonts w:asciiTheme="minorHAnsi" w:hAnsiTheme="minorHAnsi" w:cstheme="minorHAnsi"/>
          <w:sz w:val="22"/>
          <w:szCs w:val="22"/>
        </w:rPr>
        <w:t xml:space="preserve"> </w:t>
      </w:r>
      <w:r>
        <w:rPr>
          <w:rFonts w:asciiTheme="minorHAnsi" w:hAnsiTheme="minorHAnsi" w:cstheme="minorHAnsi"/>
          <w:sz w:val="22"/>
          <w:szCs w:val="22"/>
        </w:rPr>
        <w:t>[</w:t>
      </w:r>
      <w:bookmarkStart w:id="5" w:name="_Ref321496239"/>
      <w:r w:rsidRPr="00707983">
        <w:rPr>
          <w:rStyle w:val="EndnoteReference"/>
          <w:rFonts w:asciiTheme="minorHAnsi" w:hAnsiTheme="minorHAnsi" w:cstheme="minorHAnsi"/>
          <w:sz w:val="22"/>
          <w:szCs w:val="22"/>
          <w:vertAlign w:val="baseline"/>
        </w:rPr>
        <w:endnoteReference w:id="1"/>
      </w:r>
      <w:bookmarkEnd w:id="5"/>
      <w:r>
        <w:rPr>
          <w:rFonts w:asciiTheme="minorHAnsi" w:hAnsiTheme="minorHAnsi" w:cstheme="minorHAnsi"/>
          <w:sz w:val="22"/>
          <w:szCs w:val="22"/>
        </w:rPr>
        <w:t>]</w:t>
      </w:r>
      <w:r w:rsidRPr="009179F3">
        <w:rPr>
          <w:rFonts w:asciiTheme="minorHAnsi" w:hAnsiTheme="minorHAnsi" w:cstheme="minorHAnsi"/>
          <w:sz w:val="22"/>
          <w:szCs w:val="22"/>
        </w:rPr>
        <w:t>.  The energy savings in this work paper include baseline incandescent wattages ranging from 300 to 500 Watts.</w:t>
      </w:r>
    </w:p>
    <w:p w:rsidR="00707983" w:rsidRDefault="00707983" w:rsidP="00707983">
      <w:pPr>
        <w:pStyle w:val="Caption"/>
        <w:rPr>
          <w:rFonts w:asciiTheme="minorHAnsi" w:hAnsiTheme="minorHAnsi" w:cstheme="minorHAnsi"/>
        </w:rPr>
      </w:pPr>
    </w:p>
    <w:p w:rsidR="00707983" w:rsidRPr="00251C0E" w:rsidRDefault="0033246F" w:rsidP="00707983">
      <w:pPr>
        <w:rPr>
          <w:rFonts w:asciiTheme="minorHAnsi" w:hAnsiTheme="minorHAnsi" w:cstheme="minorHAnsi"/>
          <w:sz w:val="22"/>
          <w:szCs w:val="22"/>
        </w:rPr>
      </w:pPr>
      <w:r>
        <w:fldChar w:fldCharType="begin"/>
      </w:r>
      <w:r>
        <w:instrText xml:space="preserve"> REF _Ref321381325 \h  \* MERGEFORMAT </w:instrText>
      </w:r>
      <w:r>
        <w:fldChar w:fldCharType="separate"/>
      </w:r>
      <w:r w:rsidR="008F5345" w:rsidRPr="00251C0E">
        <w:rPr>
          <w:rFonts w:asciiTheme="minorHAnsi" w:hAnsiTheme="minorHAnsi" w:cstheme="minorHAnsi"/>
          <w:sz w:val="22"/>
          <w:szCs w:val="22"/>
        </w:rPr>
        <w:t xml:space="preserve">Table </w:t>
      </w:r>
      <w:r w:rsidR="008F5345">
        <w:rPr>
          <w:rFonts w:asciiTheme="minorHAnsi" w:hAnsiTheme="minorHAnsi" w:cstheme="minorHAnsi"/>
          <w:sz w:val="22"/>
          <w:szCs w:val="22"/>
        </w:rPr>
        <w:t>1</w:t>
      </w:r>
      <w:r>
        <w:fldChar w:fldCharType="end"/>
      </w:r>
      <w:r w:rsidR="00707983" w:rsidRPr="00251C0E">
        <w:rPr>
          <w:rFonts w:asciiTheme="minorHAnsi" w:hAnsiTheme="minorHAnsi" w:cstheme="minorHAnsi"/>
          <w:sz w:val="22"/>
          <w:szCs w:val="22"/>
        </w:rPr>
        <w:t xml:space="preserve"> lists the measures included in this work paper.</w:t>
      </w:r>
    </w:p>
    <w:p w:rsidR="00707983" w:rsidRPr="00251C0E" w:rsidRDefault="00707983" w:rsidP="00707983"/>
    <w:p w:rsidR="00707983" w:rsidRPr="00251C0E" w:rsidRDefault="00707983" w:rsidP="00707983">
      <w:pPr>
        <w:pStyle w:val="Caption"/>
        <w:jc w:val="center"/>
        <w:rPr>
          <w:rFonts w:asciiTheme="minorHAnsi" w:hAnsiTheme="minorHAnsi" w:cstheme="minorHAnsi"/>
          <w:sz w:val="22"/>
          <w:szCs w:val="22"/>
        </w:rPr>
      </w:pPr>
      <w:bookmarkStart w:id="6" w:name="_Ref321381325"/>
      <w:r w:rsidRPr="00251C0E">
        <w:rPr>
          <w:rFonts w:asciiTheme="minorHAnsi" w:hAnsiTheme="minorHAnsi" w:cstheme="minorHAnsi"/>
          <w:sz w:val="22"/>
          <w:szCs w:val="22"/>
        </w:rPr>
        <w:t xml:space="preserve">Table </w:t>
      </w:r>
      <w:r w:rsidR="00A904AD" w:rsidRPr="00251C0E">
        <w:rPr>
          <w:rFonts w:asciiTheme="minorHAnsi" w:hAnsiTheme="minorHAnsi" w:cstheme="minorHAnsi"/>
          <w:sz w:val="22"/>
          <w:szCs w:val="22"/>
        </w:rPr>
        <w:fldChar w:fldCharType="begin"/>
      </w:r>
      <w:r w:rsidRPr="00251C0E">
        <w:rPr>
          <w:rFonts w:asciiTheme="minorHAnsi" w:hAnsiTheme="minorHAnsi" w:cstheme="minorHAnsi"/>
          <w:sz w:val="22"/>
          <w:szCs w:val="22"/>
        </w:rPr>
        <w:instrText xml:space="preserve"> SEQ Table \* ARABIC </w:instrText>
      </w:r>
      <w:r w:rsidR="00A904AD" w:rsidRPr="00251C0E">
        <w:rPr>
          <w:rFonts w:asciiTheme="minorHAnsi" w:hAnsiTheme="minorHAnsi" w:cstheme="minorHAnsi"/>
          <w:sz w:val="22"/>
          <w:szCs w:val="22"/>
        </w:rPr>
        <w:fldChar w:fldCharType="separate"/>
      </w:r>
      <w:r w:rsidR="008F5345">
        <w:rPr>
          <w:rFonts w:asciiTheme="minorHAnsi" w:hAnsiTheme="minorHAnsi" w:cstheme="minorHAnsi"/>
          <w:noProof/>
          <w:sz w:val="22"/>
          <w:szCs w:val="22"/>
        </w:rPr>
        <w:t>1</w:t>
      </w:r>
      <w:r w:rsidR="00A904AD" w:rsidRPr="00251C0E">
        <w:rPr>
          <w:rFonts w:asciiTheme="minorHAnsi" w:hAnsiTheme="minorHAnsi" w:cstheme="minorHAnsi"/>
          <w:sz w:val="22"/>
          <w:szCs w:val="22"/>
        </w:rPr>
        <w:fldChar w:fldCharType="end"/>
      </w:r>
      <w:bookmarkEnd w:id="6"/>
      <w:r w:rsidRPr="00251C0E">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1490"/>
        <w:gridCol w:w="5629"/>
      </w:tblGrid>
      <w:tr w:rsidR="00707983" w:rsidRPr="00394768" w:rsidTr="00707983">
        <w:trPr>
          <w:cnfStyle w:val="100000000000" w:firstRow="1" w:lastRow="0" w:firstColumn="0" w:lastColumn="0" w:oddVBand="0" w:evenVBand="0" w:oddHBand="0" w:evenHBand="0" w:firstRowFirstColumn="0" w:firstRowLastColumn="0" w:lastRowFirstColumn="0" w:lastRowLastColumn="0"/>
          <w:jc w:val="center"/>
        </w:trPr>
        <w:tc>
          <w:tcPr>
            <w:tcW w:w="1490" w:type="dxa"/>
          </w:tcPr>
          <w:p w:rsidR="00707983" w:rsidRPr="00251C0E" w:rsidRDefault="00D31DFA" w:rsidP="00D82980">
            <w:pPr>
              <w:rPr>
                <w:rFonts w:asciiTheme="minorHAnsi" w:hAnsiTheme="minorHAnsi" w:cstheme="minorHAnsi"/>
                <w:sz w:val="20"/>
                <w:szCs w:val="20"/>
              </w:rPr>
            </w:pPr>
            <w:r>
              <w:rPr>
                <w:rFonts w:asciiTheme="minorHAnsi" w:hAnsiTheme="minorHAnsi" w:cstheme="minorHAnsi"/>
                <w:sz w:val="20"/>
                <w:szCs w:val="20"/>
              </w:rPr>
              <w:t>Product Code</w:t>
            </w:r>
          </w:p>
        </w:tc>
        <w:tc>
          <w:tcPr>
            <w:tcW w:w="5629" w:type="dxa"/>
          </w:tcPr>
          <w:p w:rsidR="00707983" w:rsidRPr="00251C0E" w:rsidRDefault="00707983" w:rsidP="00D82980">
            <w:pPr>
              <w:rPr>
                <w:rFonts w:asciiTheme="minorHAnsi" w:hAnsiTheme="minorHAnsi" w:cstheme="minorHAnsi"/>
                <w:sz w:val="20"/>
                <w:szCs w:val="20"/>
              </w:rPr>
            </w:pPr>
            <w:r w:rsidRPr="00251C0E">
              <w:rPr>
                <w:rFonts w:asciiTheme="minorHAnsi" w:hAnsiTheme="minorHAnsi" w:cstheme="minorHAnsi"/>
                <w:sz w:val="20"/>
                <w:szCs w:val="20"/>
              </w:rPr>
              <w:t>Measure name</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45.8 Watt Pool Light (Dusk to Close) LED replacing 300 Watt Incandescent</w:t>
            </w:r>
          </w:p>
        </w:tc>
      </w:tr>
      <w:tr w:rsidR="00707983" w:rsidRPr="005B28C1" w:rsidTr="00707983">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45.8 Watt Pool Light (Dusk to Dawn) LED replacing 300 Watt Incandescent</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45.8 Watt Pool Light (Res) LED replacing 300 Watt Incandescent</w:t>
            </w:r>
          </w:p>
        </w:tc>
      </w:tr>
      <w:tr w:rsidR="00707983" w:rsidRPr="005B28C1" w:rsidTr="00707983">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52.4 Watt Pool Light (Dusk to Close) LED replacing 400 Watt Incandescent</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52.4 Watt Pool Light (Dusk to Dawn) LED replacing 400 Watt Incandescent</w:t>
            </w:r>
          </w:p>
        </w:tc>
      </w:tr>
      <w:tr w:rsidR="00707983" w:rsidRPr="005B28C1" w:rsidTr="00707983">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52.4 Watt Pool Light (Res) LED replacing 400 Watt Incandescent</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67.4 Watt Pool Light (Dusk to Close) LED replacing 500 Watt Incandescent</w:t>
            </w:r>
          </w:p>
        </w:tc>
      </w:tr>
      <w:tr w:rsidR="00707983" w:rsidRPr="005B28C1" w:rsidTr="00707983">
        <w:trPr>
          <w:cnfStyle w:val="000000010000" w:firstRow="0" w:lastRow="0" w:firstColumn="0" w:lastColumn="0" w:oddVBand="0" w:evenVBand="0" w:oddHBand="0" w:evenHBand="1"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67.4 Watt Pool Light (Dusk to Dawn) LED replacing 500 Watt Incandescent</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1490" w:type="dxa"/>
            <w:vAlign w:val="center"/>
          </w:tcPr>
          <w:p w:rsidR="00707983" w:rsidRDefault="00707983" w:rsidP="00707983">
            <w:pPr>
              <w:jc w:val="center"/>
              <w:rPr>
                <w:rFonts w:ascii="Calibri" w:hAnsi="Calibri" w:cs="Calibri"/>
                <w:color w:val="000000"/>
                <w:sz w:val="20"/>
                <w:szCs w:val="20"/>
              </w:rPr>
            </w:pPr>
          </w:p>
        </w:tc>
        <w:tc>
          <w:tcPr>
            <w:tcW w:w="5629" w:type="dxa"/>
            <w:vAlign w:val="center"/>
          </w:tcPr>
          <w:p w:rsidR="00707983" w:rsidRDefault="00707983" w:rsidP="00D82980">
            <w:pPr>
              <w:rPr>
                <w:rFonts w:ascii="Calibri" w:hAnsi="Calibri" w:cs="Calibri"/>
                <w:color w:val="000000"/>
                <w:sz w:val="20"/>
                <w:szCs w:val="20"/>
              </w:rPr>
            </w:pPr>
            <w:r>
              <w:rPr>
                <w:rFonts w:ascii="Calibri" w:hAnsi="Calibri" w:cs="Calibri"/>
                <w:color w:val="000000"/>
                <w:sz w:val="20"/>
                <w:szCs w:val="20"/>
              </w:rPr>
              <w:t>67.4 Watt Pool Light (Res) LED replacing 500 Watt Incandescent</w:t>
            </w:r>
          </w:p>
        </w:tc>
      </w:tr>
    </w:tbl>
    <w:p w:rsidR="005B28C1" w:rsidRPr="000F130A" w:rsidRDefault="005B28C1" w:rsidP="005B28C1">
      <w:pPr>
        <w:pStyle w:val="Reminders"/>
        <w:rPr>
          <w:rFonts w:asciiTheme="minorHAnsi" w:hAnsiTheme="minorHAnsi" w:cstheme="minorHAnsi"/>
        </w:rPr>
      </w:pP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1.1b Delivery and Incentive Mechanism</w:t>
      </w:r>
    </w:p>
    <w:p w:rsidR="00707983" w:rsidRPr="005E5885" w:rsidRDefault="00707983" w:rsidP="00707983">
      <w:pPr>
        <w:rPr>
          <w:rFonts w:asciiTheme="minorHAnsi" w:hAnsiTheme="minorHAnsi" w:cstheme="minorHAnsi"/>
          <w:sz w:val="22"/>
          <w:szCs w:val="22"/>
        </w:rPr>
      </w:pPr>
      <w:r w:rsidRPr="005E5885">
        <w:rPr>
          <w:rFonts w:asciiTheme="minorHAnsi" w:hAnsiTheme="minorHAnsi" w:cstheme="minorHAnsi"/>
          <w:sz w:val="22"/>
          <w:szCs w:val="22"/>
        </w:rPr>
        <w:t xml:space="preserve">The delivery methods are Financial Support – Down-Stream Incentive – Deemed and Financial Support – Direct Install.  The install type is </w:t>
      </w:r>
      <w:r w:rsidR="005E5885" w:rsidRPr="005E5885">
        <w:rPr>
          <w:rFonts w:asciiTheme="minorHAnsi" w:hAnsiTheme="minorHAnsi" w:cstheme="minorHAnsi"/>
          <w:sz w:val="22"/>
          <w:szCs w:val="22"/>
        </w:rPr>
        <w:t xml:space="preserve">Replace on Burnout (ROB) and </w:t>
      </w:r>
      <w:r w:rsidRPr="005E5885">
        <w:rPr>
          <w:rFonts w:asciiTheme="minorHAnsi" w:hAnsiTheme="minorHAnsi" w:cstheme="minorHAnsi"/>
          <w:sz w:val="22"/>
          <w:szCs w:val="22"/>
        </w:rPr>
        <w:t>Retrofit (RET).</w:t>
      </w:r>
    </w:p>
    <w:p w:rsidR="00707983" w:rsidRPr="005E5885" w:rsidRDefault="00707983" w:rsidP="00707983">
      <w:pPr>
        <w:rPr>
          <w:rFonts w:asciiTheme="minorHAnsi" w:hAnsiTheme="minorHAnsi" w:cstheme="minorHAnsi"/>
          <w:sz w:val="22"/>
          <w:szCs w:val="22"/>
        </w:rPr>
      </w:pPr>
    </w:p>
    <w:p w:rsidR="005E5885" w:rsidRPr="005E5885" w:rsidRDefault="005E5885" w:rsidP="005E5885">
      <w:pPr>
        <w:rPr>
          <w:rFonts w:asciiTheme="minorHAnsi" w:hAnsiTheme="minorHAnsi" w:cstheme="minorHAnsi"/>
        </w:rPr>
      </w:pPr>
      <w:r w:rsidRPr="005E5885">
        <w:rPr>
          <w:rFonts w:asciiTheme="minorHAnsi" w:hAnsiTheme="minorHAnsi" w:cstheme="minorHAnsi"/>
        </w:rPr>
        <w:t>ROB measures replace existing equipment with more energy efficient equipment on failure of the existing equipment.  ROB is also a blanket install type applied to certain types of technologies that are typically held long past their effective useful lives such as appliances and large process equipment.</w:t>
      </w:r>
    </w:p>
    <w:p w:rsidR="005E5885" w:rsidRPr="005E5885" w:rsidRDefault="005E5885" w:rsidP="00707983">
      <w:pPr>
        <w:rPr>
          <w:rFonts w:asciiTheme="minorHAnsi" w:hAnsiTheme="minorHAnsi" w:cstheme="minorHAnsi"/>
          <w:sz w:val="22"/>
          <w:szCs w:val="22"/>
        </w:rPr>
      </w:pPr>
    </w:p>
    <w:p w:rsidR="00707983" w:rsidRPr="005E5885" w:rsidRDefault="00707983" w:rsidP="00707983">
      <w:pPr>
        <w:rPr>
          <w:rFonts w:asciiTheme="minorHAnsi" w:hAnsiTheme="minorHAnsi" w:cstheme="minorHAnsi"/>
          <w:sz w:val="22"/>
          <w:szCs w:val="22"/>
        </w:rPr>
      </w:pPr>
      <w:r w:rsidRPr="005E5885">
        <w:rPr>
          <w:rFonts w:asciiTheme="minorHAnsi" w:hAnsiTheme="minorHAnsi" w:cstheme="minorHAnsi"/>
          <w:sz w:val="22"/>
          <w:szCs w:val="22"/>
        </w:rPr>
        <w:lastRenderedPageBreak/>
        <w:t xml:space="preserve">RET programs replace existing equipment that is working and has remaining useful life (RUL) with new, energy efficient equipment.  RET can also apply to situations where the customer would have not taken action to replace their current inefficient equipment without program involvement such as direct install program measures.  </w:t>
      </w:r>
    </w:p>
    <w:p w:rsidR="00707983" w:rsidRPr="005E5885" w:rsidRDefault="00707983" w:rsidP="00707983">
      <w:pPr>
        <w:rPr>
          <w:rFonts w:asciiTheme="minorHAnsi" w:hAnsiTheme="minorHAnsi" w:cstheme="minorHAnsi"/>
          <w:sz w:val="22"/>
          <w:szCs w:val="22"/>
        </w:rPr>
      </w:pPr>
    </w:p>
    <w:p w:rsidR="00707983" w:rsidRPr="00865B1F" w:rsidRDefault="00707983" w:rsidP="00707983">
      <w:pPr>
        <w:rPr>
          <w:rFonts w:asciiTheme="minorHAnsi" w:hAnsiTheme="minorHAnsi" w:cstheme="minorHAnsi"/>
          <w:sz w:val="22"/>
          <w:szCs w:val="22"/>
        </w:rPr>
      </w:pPr>
      <w:r w:rsidRPr="005E5885">
        <w:rPr>
          <w:rFonts w:asciiTheme="minorHAnsi" w:hAnsiTheme="minorHAnsi" w:cstheme="minorHAnsi"/>
          <w:sz w:val="22"/>
          <w:szCs w:val="22"/>
        </w:rPr>
        <w:t>RET measures have two savings periods, one for the RUL period of the existing equipment noted as the first baseline period and one for the EUL-RUL of the new equipment noted as the second baseline period.</w:t>
      </w:r>
    </w:p>
    <w:p w:rsidR="00E16609" w:rsidRPr="000F130A" w:rsidRDefault="00E16609" w:rsidP="00E16609">
      <w:pPr>
        <w:pStyle w:val="Heading3"/>
        <w:rPr>
          <w:rFonts w:asciiTheme="minorHAnsi" w:hAnsiTheme="minorHAnsi" w:cstheme="minorHAnsi"/>
        </w:rPr>
      </w:pPr>
      <w:r w:rsidRPr="000F130A">
        <w:rPr>
          <w:rFonts w:asciiTheme="minorHAnsi" w:hAnsiTheme="minorHAnsi" w:cstheme="minorHAnsi"/>
        </w:rPr>
        <w:t>1.1c Measure Requirements</w:t>
      </w:r>
    </w:p>
    <w:p w:rsidR="00707983" w:rsidRPr="009179F3" w:rsidRDefault="00707983" w:rsidP="00707983">
      <w:pPr>
        <w:rPr>
          <w:rFonts w:asciiTheme="minorHAnsi" w:hAnsiTheme="minorHAnsi" w:cstheme="minorHAnsi"/>
          <w:sz w:val="22"/>
          <w:szCs w:val="22"/>
        </w:rPr>
      </w:pPr>
      <w:r w:rsidRPr="009179F3">
        <w:rPr>
          <w:rFonts w:asciiTheme="minorHAnsi" w:hAnsiTheme="minorHAnsi" w:cstheme="minorHAnsi"/>
          <w:sz w:val="22"/>
          <w:szCs w:val="22"/>
        </w:rPr>
        <w:t>Use of LED pool lighting does not preclude user’s responsibility for compliance with all code requirements and lighting performance recommendations where applicable to pool lighting applications. Illuminating Engineering Society Handbook 9</w:t>
      </w:r>
      <w:r w:rsidRPr="009179F3">
        <w:rPr>
          <w:rFonts w:asciiTheme="minorHAnsi" w:hAnsiTheme="minorHAnsi" w:cstheme="minorHAnsi"/>
          <w:sz w:val="22"/>
          <w:szCs w:val="22"/>
          <w:vertAlign w:val="superscript"/>
        </w:rPr>
        <w:t>th</w:t>
      </w:r>
      <w:r w:rsidRPr="009179F3">
        <w:rPr>
          <w:rFonts w:asciiTheme="minorHAnsi" w:hAnsiTheme="minorHAnsi" w:cstheme="minorHAnsi"/>
          <w:sz w:val="22"/>
          <w:szCs w:val="22"/>
        </w:rPr>
        <w:t xml:space="preserve"> edition recommends luminance of the pool surface from underwater lights differentiated by 4 different classes of pools.  The IES Handbook also states “As a general rule, unit power density (UPD) required for underwater lights varies between 5 to 30 watts per square meter (0.5 to 3 watts per square foot) of water surface depending on the class of facility and efficacy of light sources.” IES recommendations refer to incandescent lighting.</w:t>
      </w:r>
    </w:p>
    <w:p w:rsidR="00707983" w:rsidRPr="009179F3" w:rsidRDefault="00707983" w:rsidP="00707983">
      <w:pPr>
        <w:rPr>
          <w:rFonts w:asciiTheme="minorHAnsi" w:hAnsiTheme="minorHAnsi" w:cstheme="minorHAnsi"/>
          <w:sz w:val="22"/>
          <w:szCs w:val="22"/>
        </w:rPr>
      </w:pPr>
    </w:p>
    <w:p w:rsidR="00707983" w:rsidRPr="009179F3" w:rsidRDefault="00707983" w:rsidP="00707983">
      <w:pPr>
        <w:rPr>
          <w:rFonts w:asciiTheme="minorHAnsi" w:hAnsiTheme="minorHAnsi" w:cstheme="minorHAnsi"/>
          <w:sz w:val="22"/>
          <w:szCs w:val="22"/>
        </w:rPr>
      </w:pPr>
      <w:r w:rsidRPr="009179F3">
        <w:rPr>
          <w:rFonts w:asciiTheme="minorHAnsi" w:hAnsiTheme="minorHAnsi" w:cstheme="minorHAnsi"/>
          <w:sz w:val="22"/>
          <w:szCs w:val="22"/>
        </w:rPr>
        <w:t xml:space="preserve">For LED pool lights that match the color temperature of the incandescent, it must meet the minimum light levels of the incandescent lamps as shown in </w:t>
      </w:r>
      <w:r w:rsidR="0033246F">
        <w:fldChar w:fldCharType="begin"/>
      </w:r>
      <w:r w:rsidR="0033246F">
        <w:instrText xml:space="preserve"> REF _Ref287274806 \h  \* MERGEFORMAT </w:instrText>
      </w:r>
      <w:r w:rsidR="0033246F">
        <w:fldChar w:fldCharType="separate"/>
      </w:r>
      <w:r w:rsidR="008F5345" w:rsidRPr="009179F3">
        <w:rPr>
          <w:rFonts w:asciiTheme="minorHAnsi" w:hAnsiTheme="minorHAnsi" w:cstheme="minorHAnsi"/>
          <w:sz w:val="22"/>
          <w:szCs w:val="22"/>
        </w:rPr>
        <w:t xml:space="preserve">Table </w:t>
      </w:r>
      <w:r w:rsidR="008F5345">
        <w:rPr>
          <w:rFonts w:asciiTheme="minorHAnsi" w:hAnsiTheme="minorHAnsi" w:cstheme="minorHAnsi"/>
          <w:sz w:val="22"/>
          <w:szCs w:val="22"/>
        </w:rPr>
        <w:t>2</w:t>
      </w:r>
      <w:r w:rsidR="0033246F">
        <w:fldChar w:fldCharType="end"/>
      </w:r>
      <w:r w:rsidRPr="009179F3">
        <w:rPr>
          <w:rFonts w:asciiTheme="minorHAnsi" w:hAnsiTheme="minorHAnsi" w:cstheme="minorHAnsi"/>
          <w:sz w:val="22"/>
          <w:szCs w:val="22"/>
        </w:rPr>
        <w:t>.</w:t>
      </w:r>
    </w:p>
    <w:p w:rsidR="00707983" w:rsidRPr="009179F3" w:rsidRDefault="00707983" w:rsidP="00707983">
      <w:pPr>
        <w:rPr>
          <w:rFonts w:asciiTheme="minorHAnsi" w:hAnsiTheme="minorHAnsi" w:cstheme="minorHAnsi"/>
          <w:sz w:val="22"/>
          <w:szCs w:val="22"/>
        </w:rPr>
      </w:pPr>
    </w:p>
    <w:p w:rsidR="00707983" w:rsidRPr="009179F3" w:rsidRDefault="00707983" w:rsidP="00707983">
      <w:pPr>
        <w:pStyle w:val="Caption"/>
        <w:jc w:val="center"/>
        <w:rPr>
          <w:rFonts w:asciiTheme="minorHAnsi" w:hAnsiTheme="minorHAnsi" w:cstheme="minorHAnsi"/>
          <w:sz w:val="22"/>
          <w:szCs w:val="22"/>
        </w:rPr>
      </w:pPr>
      <w:bookmarkStart w:id="7" w:name="_Ref287274806"/>
      <w:r w:rsidRPr="009179F3">
        <w:rPr>
          <w:rFonts w:asciiTheme="minorHAnsi" w:hAnsiTheme="minorHAnsi" w:cstheme="minorHAnsi"/>
          <w:sz w:val="22"/>
          <w:szCs w:val="22"/>
        </w:rPr>
        <w:t xml:space="preserve">Table </w:t>
      </w:r>
      <w:r w:rsidR="00A904AD" w:rsidRPr="009179F3">
        <w:rPr>
          <w:rFonts w:asciiTheme="minorHAnsi" w:hAnsiTheme="minorHAnsi" w:cstheme="minorHAnsi"/>
          <w:sz w:val="22"/>
          <w:szCs w:val="22"/>
        </w:rPr>
        <w:fldChar w:fldCharType="begin"/>
      </w:r>
      <w:r w:rsidRPr="009179F3">
        <w:rPr>
          <w:rFonts w:asciiTheme="minorHAnsi" w:hAnsiTheme="minorHAnsi" w:cstheme="minorHAnsi"/>
          <w:sz w:val="22"/>
          <w:szCs w:val="22"/>
        </w:rPr>
        <w:instrText xml:space="preserve"> SEQ Table \* ARABIC </w:instrText>
      </w:r>
      <w:r w:rsidR="00A904AD" w:rsidRPr="009179F3">
        <w:rPr>
          <w:rFonts w:asciiTheme="minorHAnsi" w:hAnsiTheme="minorHAnsi" w:cstheme="minorHAnsi"/>
          <w:sz w:val="22"/>
          <w:szCs w:val="22"/>
        </w:rPr>
        <w:fldChar w:fldCharType="separate"/>
      </w:r>
      <w:r w:rsidR="008F5345">
        <w:rPr>
          <w:rFonts w:asciiTheme="minorHAnsi" w:hAnsiTheme="minorHAnsi" w:cstheme="minorHAnsi"/>
          <w:noProof/>
          <w:sz w:val="22"/>
          <w:szCs w:val="22"/>
        </w:rPr>
        <w:t>2</w:t>
      </w:r>
      <w:r w:rsidR="00A904AD" w:rsidRPr="009179F3">
        <w:rPr>
          <w:rFonts w:asciiTheme="minorHAnsi" w:hAnsiTheme="minorHAnsi" w:cstheme="minorHAnsi"/>
          <w:noProof/>
          <w:sz w:val="22"/>
          <w:szCs w:val="22"/>
        </w:rPr>
        <w:fldChar w:fldCharType="end"/>
      </w:r>
      <w:bookmarkEnd w:id="7"/>
      <w:r w:rsidRPr="009179F3">
        <w:rPr>
          <w:rFonts w:asciiTheme="minorHAnsi" w:hAnsiTheme="minorHAnsi" w:cstheme="minorHAnsi"/>
          <w:sz w:val="22"/>
          <w:szCs w:val="22"/>
        </w:rPr>
        <w:t xml:space="preserve"> LED Minimum Lumens at 3000K Color Temperature</w:t>
      </w:r>
    </w:p>
    <w:tbl>
      <w:tblPr>
        <w:tblW w:w="2338" w:type="pct"/>
        <w:jc w:val="center"/>
        <w:tblInd w:w="-678" w:type="dxa"/>
        <w:tblBorders>
          <w:insideH w:val="single" w:sz="18" w:space="0" w:color="FFFFFF"/>
          <w:insideV w:val="single" w:sz="18" w:space="0" w:color="FFFFFF"/>
        </w:tblBorders>
        <w:tblLook w:val="01E0" w:firstRow="1" w:lastRow="1" w:firstColumn="1" w:lastColumn="1" w:noHBand="0" w:noVBand="0"/>
      </w:tblPr>
      <w:tblGrid>
        <w:gridCol w:w="2497"/>
        <w:gridCol w:w="1981"/>
      </w:tblGrid>
      <w:tr w:rsidR="00707983" w:rsidRPr="009179F3" w:rsidTr="00D82980">
        <w:trPr>
          <w:jc w:val="center"/>
        </w:trPr>
        <w:tc>
          <w:tcPr>
            <w:tcW w:w="2788" w:type="pct"/>
            <w:shd w:val="pct20" w:color="000000" w:fill="FFFFFF"/>
            <w:vAlign w:val="center"/>
          </w:tcPr>
          <w:p w:rsidR="00707983" w:rsidRPr="009179F3" w:rsidRDefault="00707983" w:rsidP="00D82980">
            <w:pPr>
              <w:jc w:val="center"/>
              <w:rPr>
                <w:rFonts w:asciiTheme="minorHAnsi" w:hAnsiTheme="minorHAnsi" w:cstheme="minorHAnsi"/>
                <w:b/>
                <w:bCs/>
                <w:sz w:val="20"/>
                <w:szCs w:val="20"/>
              </w:rPr>
            </w:pPr>
            <w:r w:rsidRPr="009179F3">
              <w:rPr>
                <w:rFonts w:asciiTheme="minorHAnsi" w:hAnsiTheme="minorHAnsi" w:cstheme="minorHAnsi"/>
                <w:b/>
                <w:bCs/>
                <w:sz w:val="20"/>
                <w:szCs w:val="20"/>
              </w:rPr>
              <w:t>Incandescent Lamp Replaced</w:t>
            </w:r>
          </w:p>
        </w:tc>
        <w:tc>
          <w:tcPr>
            <w:tcW w:w="2212" w:type="pct"/>
            <w:shd w:val="pct20" w:color="000000" w:fill="FFFFFF"/>
            <w:vAlign w:val="center"/>
          </w:tcPr>
          <w:p w:rsidR="00707983" w:rsidRPr="009179F3" w:rsidRDefault="00707983" w:rsidP="00D82980">
            <w:pPr>
              <w:jc w:val="center"/>
              <w:rPr>
                <w:rFonts w:asciiTheme="minorHAnsi" w:hAnsiTheme="minorHAnsi" w:cstheme="minorHAnsi"/>
                <w:b/>
                <w:bCs/>
                <w:sz w:val="20"/>
                <w:szCs w:val="20"/>
              </w:rPr>
            </w:pPr>
            <w:r w:rsidRPr="009179F3">
              <w:rPr>
                <w:rFonts w:asciiTheme="minorHAnsi" w:hAnsiTheme="minorHAnsi" w:cstheme="minorHAnsi"/>
                <w:b/>
                <w:bCs/>
                <w:sz w:val="20"/>
                <w:szCs w:val="20"/>
              </w:rPr>
              <w:t>LED Minimum Lumens</w:t>
            </w:r>
          </w:p>
        </w:tc>
      </w:tr>
      <w:tr w:rsidR="00707983" w:rsidRPr="009179F3" w:rsidTr="00D82980">
        <w:trPr>
          <w:jc w:val="center"/>
        </w:trPr>
        <w:tc>
          <w:tcPr>
            <w:tcW w:w="2788" w:type="pct"/>
            <w:tcBorders>
              <w:bottom w:val="single" w:sz="18" w:space="0" w:color="FFFFFF"/>
            </w:tcBorders>
            <w:shd w:val="pct5"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 xml:space="preserve">300W </w:t>
            </w:r>
          </w:p>
        </w:tc>
        <w:tc>
          <w:tcPr>
            <w:tcW w:w="2212" w:type="pct"/>
            <w:tcBorders>
              <w:bottom w:val="single" w:sz="18" w:space="0" w:color="FFFFFF"/>
            </w:tcBorders>
            <w:shd w:val="pct5"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2,092</w:t>
            </w:r>
          </w:p>
        </w:tc>
      </w:tr>
      <w:tr w:rsidR="00707983" w:rsidRPr="009179F3" w:rsidTr="00D82980">
        <w:trPr>
          <w:jc w:val="center"/>
        </w:trPr>
        <w:tc>
          <w:tcPr>
            <w:tcW w:w="2788" w:type="pct"/>
            <w:tcBorders>
              <w:top w:val="single" w:sz="18" w:space="0" w:color="FFFFFF"/>
              <w:bottom w:val="single" w:sz="18" w:space="0" w:color="FFFFFF"/>
            </w:tcBorders>
            <w:shd w:val="pct20"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 xml:space="preserve">400W </w:t>
            </w:r>
          </w:p>
        </w:tc>
        <w:tc>
          <w:tcPr>
            <w:tcW w:w="2212" w:type="pct"/>
            <w:tcBorders>
              <w:top w:val="single" w:sz="18" w:space="0" w:color="FFFFFF"/>
              <w:bottom w:val="single" w:sz="18" w:space="0" w:color="FFFFFF"/>
            </w:tcBorders>
            <w:shd w:val="pct20"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3,201</w:t>
            </w:r>
          </w:p>
        </w:tc>
      </w:tr>
      <w:tr w:rsidR="00707983" w:rsidRPr="009179F3" w:rsidTr="00D82980">
        <w:trPr>
          <w:jc w:val="center"/>
        </w:trPr>
        <w:tc>
          <w:tcPr>
            <w:tcW w:w="2788" w:type="pct"/>
            <w:tcBorders>
              <w:top w:val="single" w:sz="18" w:space="0" w:color="FFFFFF"/>
              <w:bottom w:val="single" w:sz="18" w:space="0" w:color="FFFFFF"/>
            </w:tcBorders>
            <w:shd w:val="pct20" w:color="FFFFFF"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 xml:space="preserve">500W </w:t>
            </w:r>
          </w:p>
        </w:tc>
        <w:tc>
          <w:tcPr>
            <w:tcW w:w="2212" w:type="pct"/>
            <w:tcBorders>
              <w:top w:val="single" w:sz="18" w:space="0" w:color="FFFFFF"/>
              <w:bottom w:val="single" w:sz="18" w:space="0" w:color="FFFFFF"/>
            </w:tcBorders>
            <w:shd w:val="pct20" w:color="FFFFFF"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4,573</w:t>
            </w:r>
          </w:p>
        </w:tc>
      </w:tr>
    </w:tbl>
    <w:p w:rsidR="00707983" w:rsidRPr="009179F3" w:rsidRDefault="00707983" w:rsidP="00707983">
      <w:pPr>
        <w:rPr>
          <w:rFonts w:asciiTheme="minorHAnsi" w:hAnsiTheme="minorHAnsi" w:cstheme="minorHAnsi"/>
          <w:sz w:val="22"/>
          <w:szCs w:val="22"/>
        </w:rPr>
      </w:pPr>
    </w:p>
    <w:p w:rsidR="00707983" w:rsidRPr="009179F3" w:rsidRDefault="00707983" w:rsidP="00707983">
      <w:pPr>
        <w:rPr>
          <w:rFonts w:asciiTheme="minorHAnsi" w:hAnsiTheme="minorHAnsi" w:cstheme="minorHAnsi"/>
          <w:sz w:val="22"/>
          <w:szCs w:val="22"/>
        </w:rPr>
      </w:pPr>
      <w:r w:rsidRPr="009179F3">
        <w:rPr>
          <w:rFonts w:asciiTheme="minorHAnsi" w:hAnsiTheme="minorHAnsi" w:cstheme="minorHAnsi"/>
          <w:sz w:val="22"/>
          <w:szCs w:val="22"/>
        </w:rPr>
        <w:t>Study from ET10SCE1130</w:t>
      </w:r>
      <w:r>
        <w:rPr>
          <w:rFonts w:asciiTheme="minorHAnsi" w:hAnsiTheme="minorHAnsi" w:cstheme="minorHAnsi"/>
          <w:sz w:val="22"/>
          <w:szCs w:val="22"/>
        </w:rPr>
        <w:t xml:space="preserve"> [</w:t>
      </w:r>
      <w:r w:rsidR="00A904AD">
        <w:rPr>
          <w:rFonts w:asciiTheme="minorHAnsi" w:hAnsiTheme="minorHAnsi" w:cstheme="minorHAnsi"/>
          <w:sz w:val="22"/>
          <w:szCs w:val="22"/>
        </w:rPr>
        <w:fldChar w:fldCharType="begin"/>
      </w:r>
      <w:r>
        <w:rPr>
          <w:rFonts w:asciiTheme="minorHAnsi" w:hAnsiTheme="minorHAnsi" w:cstheme="minorHAnsi"/>
          <w:sz w:val="22"/>
          <w:szCs w:val="22"/>
        </w:rPr>
        <w:instrText xml:space="preserve"> NOTEREF _Ref321496239 \h </w:instrText>
      </w:r>
      <w:r w:rsidR="00A904AD">
        <w:rPr>
          <w:rFonts w:asciiTheme="minorHAnsi" w:hAnsiTheme="minorHAnsi" w:cstheme="minorHAnsi"/>
          <w:sz w:val="22"/>
          <w:szCs w:val="22"/>
        </w:rPr>
      </w:r>
      <w:r w:rsidR="00A904AD">
        <w:rPr>
          <w:rFonts w:asciiTheme="minorHAnsi" w:hAnsiTheme="minorHAnsi" w:cstheme="minorHAnsi"/>
          <w:sz w:val="22"/>
          <w:szCs w:val="22"/>
        </w:rPr>
        <w:fldChar w:fldCharType="separate"/>
      </w:r>
      <w:r w:rsidR="008F5345">
        <w:rPr>
          <w:rFonts w:asciiTheme="minorHAnsi" w:hAnsiTheme="minorHAnsi" w:cstheme="minorHAnsi"/>
          <w:sz w:val="22"/>
          <w:szCs w:val="22"/>
        </w:rPr>
        <w:t>A</w:t>
      </w:r>
      <w:r w:rsidR="00A904AD">
        <w:rPr>
          <w:rFonts w:asciiTheme="minorHAnsi" w:hAnsiTheme="minorHAnsi" w:cstheme="minorHAnsi"/>
          <w:sz w:val="22"/>
          <w:szCs w:val="22"/>
        </w:rPr>
        <w:fldChar w:fldCharType="end"/>
      </w:r>
      <w:r>
        <w:rPr>
          <w:rFonts w:asciiTheme="minorHAnsi" w:hAnsiTheme="minorHAnsi" w:cstheme="minorHAnsi"/>
          <w:sz w:val="22"/>
          <w:szCs w:val="22"/>
        </w:rPr>
        <w:t>]</w:t>
      </w:r>
      <w:r w:rsidRPr="009179F3">
        <w:rPr>
          <w:rFonts w:asciiTheme="minorHAnsi" w:hAnsiTheme="minorHAnsi" w:cstheme="minorHAnsi"/>
          <w:sz w:val="22"/>
          <w:szCs w:val="22"/>
        </w:rPr>
        <w:t xml:space="preserve"> has shown that LEDs with cooler color temperatures exhibit higher illumination levels from fewer lumens. This is due to the blue light traveling farther in water as it acts as a “blue filter”. </w:t>
      </w:r>
      <w:r w:rsidR="0033246F">
        <w:fldChar w:fldCharType="begin"/>
      </w:r>
      <w:r w:rsidR="0033246F">
        <w:instrText xml:space="preserve"> REF _Ref287274826 \h  \* MERGEFORMAT </w:instrText>
      </w:r>
      <w:r w:rsidR="0033246F">
        <w:fldChar w:fldCharType="separate"/>
      </w:r>
      <w:r w:rsidR="008F5345" w:rsidRPr="009179F3">
        <w:rPr>
          <w:rFonts w:asciiTheme="minorHAnsi" w:hAnsiTheme="minorHAnsi" w:cstheme="minorHAnsi"/>
          <w:sz w:val="22"/>
          <w:szCs w:val="22"/>
        </w:rPr>
        <w:t xml:space="preserve">Table </w:t>
      </w:r>
      <w:r w:rsidR="008F5345">
        <w:rPr>
          <w:rFonts w:asciiTheme="minorHAnsi" w:hAnsiTheme="minorHAnsi" w:cstheme="minorHAnsi"/>
          <w:sz w:val="22"/>
          <w:szCs w:val="22"/>
        </w:rPr>
        <w:t>3</w:t>
      </w:r>
      <w:r w:rsidR="0033246F">
        <w:fldChar w:fldCharType="end"/>
      </w:r>
      <w:r w:rsidRPr="009179F3">
        <w:rPr>
          <w:rFonts w:asciiTheme="minorHAnsi" w:hAnsiTheme="minorHAnsi" w:cstheme="minorHAnsi"/>
          <w:sz w:val="22"/>
          <w:szCs w:val="22"/>
        </w:rPr>
        <w:t xml:space="preserve"> shows the minimum lumen output for LED pool lights above 6000K.</w:t>
      </w:r>
    </w:p>
    <w:p w:rsidR="00707983" w:rsidRPr="009179F3" w:rsidRDefault="00707983" w:rsidP="00707983">
      <w:pPr>
        <w:rPr>
          <w:rFonts w:asciiTheme="minorHAnsi" w:hAnsiTheme="minorHAnsi" w:cstheme="minorHAnsi"/>
          <w:sz w:val="22"/>
          <w:szCs w:val="22"/>
        </w:rPr>
      </w:pPr>
    </w:p>
    <w:p w:rsidR="00707983" w:rsidRPr="009179F3" w:rsidRDefault="00707983" w:rsidP="00707983">
      <w:pPr>
        <w:pStyle w:val="Caption"/>
        <w:jc w:val="center"/>
        <w:rPr>
          <w:rFonts w:asciiTheme="minorHAnsi" w:hAnsiTheme="minorHAnsi" w:cstheme="minorHAnsi"/>
          <w:sz w:val="22"/>
          <w:szCs w:val="22"/>
        </w:rPr>
      </w:pPr>
      <w:bookmarkStart w:id="8" w:name="_Ref287274826"/>
      <w:r w:rsidRPr="009179F3">
        <w:rPr>
          <w:rFonts w:asciiTheme="minorHAnsi" w:hAnsiTheme="minorHAnsi" w:cstheme="minorHAnsi"/>
          <w:sz w:val="22"/>
          <w:szCs w:val="22"/>
        </w:rPr>
        <w:t xml:space="preserve">Table </w:t>
      </w:r>
      <w:r w:rsidR="00A904AD" w:rsidRPr="009179F3">
        <w:rPr>
          <w:rFonts w:asciiTheme="minorHAnsi" w:hAnsiTheme="minorHAnsi" w:cstheme="minorHAnsi"/>
          <w:sz w:val="22"/>
          <w:szCs w:val="22"/>
        </w:rPr>
        <w:fldChar w:fldCharType="begin"/>
      </w:r>
      <w:r w:rsidRPr="009179F3">
        <w:rPr>
          <w:rFonts w:asciiTheme="minorHAnsi" w:hAnsiTheme="minorHAnsi" w:cstheme="minorHAnsi"/>
          <w:sz w:val="22"/>
          <w:szCs w:val="22"/>
        </w:rPr>
        <w:instrText xml:space="preserve"> SEQ Table \* ARABIC </w:instrText>
      </w:r>
      <w:r w:rsidR="00A904AD" w:rsidRPr="009179F3">
        <w:rPr>
          <w:rFonts w:asciiTheme="minorHAnsi" w:hAnsiTheme="minorHAnsi" w:cstheme="minorHAnsi"/>
          <w:sz w:val="22"/>
          <w:szCs w:val="22"/>
        </w:rPr>
        <w:fldChar w:fldCharType="separate"/>
      </w:r>
      <w:r w:rsidR="008F5345">
        <w:rPr>
          <w:rFonts w:asciiTheme="minorHAnsi" w:hAnsiTheme="minorHAnsi" w:cstheme="minorHAnsi"/>
          <w:noProof/>
          <w:sz w:val="22"/>
          <w:szCs w:val="22"/>
        </w:rPr>
        <w:t>3</w:t>
      </w:r>
      <w:r w:rsidR="00A904AD" w:rsidRPr="009179F3">
        <w:rPr>
          <w:rFonts w:asciiTheme="minorHAnsi" w:hAnsiTheme="minorHAnsi" w:cstheme="minorHAnsi"/>
          <w:noProof/>
          <w:sz w:val="22"/>
          <w:szCs w:val="22"/>
        </w:rPr>
        <w:fldChar w:fldCharType="end"/>
      </w:r>
      <w:bookmarkEnd w:id="8"/>
      <w:r w:rsidRPr="009179F3">
        <w:rPr>
          <w:rFonts w:asciiTheme="minorHAnsi" w:hAnsiTheme="minorHAnsi" w:cstheme="minorHAnsi"/>
          <w:sz w:val="22"/>
          <w:szCs w:val="22"/>
        </w:rPr>
        <w:t xml:space="preserve"> LED Minimum Lumens at ~6000K Color Temperature</w:t>
      </w:r>
    </w:p>
    <w:tbl>
      <w:tblPr>
        <w:tblW w:w="2338" w:type="pct"/>
        <w:jc w:val="center"/>
        <w:tblInd w:w="-678" w:type="dxa"/>
        <w:tblBorders>
          <w:insideH w:val="single" w:sz="18" w:space="0" w:color="FFFFFF"/>
          <w:insideV w:val="single" w:sz="18" w:space="0" w:color="FFFFFF"/>
        </w:tblBorders>
        <w:tblLook w:val="01E0" w:firstRow="1" w:lastRow="1" w:firstColumn="1" w:lastColumn="1" w:noHBand="0" w:noVBand="0"/>
      </w:tblPr>
      <w:tblGrid>
        <w:gridCol w:w="2497"/>
        <w:gridCol w:w="1981"/>
      </w:tblGrid>
      <w:tr w:rsidR="00707983" w:rsidRPr="009179F3" w:rsidTr="00D82980">
        <w:trPr>
          <w:jc w:val="center"/>
        </w:trPr>
        <w:tc>
          <w:tcPr>
            <w:tcW w:w="2788" w:type="pct"/>
            <w:shd w:val="pct20" w:color="000000" w:fill="FFFFFF"/>
            <w:vAlign w:val="center"/>
          </w:tcPr>
          <w:p w:rsidR="00707983" w:rsidRPr="009179F3" w:rsidRDefault="00707983" w:rsidP="00D82980">
            <w:pPr>
              <w:jc w:val="center"/>
              <w:rPr>
                <w:rFonts w:asciiTheme="minorHAnsi" w:hAnsiTheme="minorHAnsi" w:cstheme="minorHAnsi"/>
                <w:b/>
                <w:bCs/>
                <w:sz w:val="20"/>
                <w:szCs w:val="20"/>
              </w:rPr>
            </w:pPr>
            <w:r w:rsidRPr="009179F3">
              <w:rPr>
                <w:rFonts w:asciiTheme="minorHAnsi" w:hAnsiTheme="minorHAnsi" w:cstheme="minorHAnsi"/>
                <w:b/>
                <w:bCs/>
                <w:sz w:val="20"/>
                <w:szCs w:val="20"/>
              </w:rPr>
              <w:t>Watts</w:t>
            </w:r>
          </w:p>
        </w:tc>
        <w:tc>
          <w:tcPr>
            <w:tcW w:w="2212" w:type="pct"/>
            <w:shd w:val="pct20" w:color="000000" w:fill="FFFFFF"/>
            <w:vAlign w:val="center"/>
          </w:tcPr>
          <w:p w:rsidR="00707983" w:rsidRPr="009179F3" w:rsidRDefault="00707983" w:rsidP="00D82980">
            <w:pPr>
              <w:jc w:val="center"/>
              <w:rPr>
                <w:rFonts w:asciiTheme="minorHAnsi" w:hAnsiTheme="minorHAnsi" w:cstheme="minorHAnsi"/>
                <w:b/>
                <w:bCs/>
                <w:sz w:val="20"/>
                <w:szCs w:val="20"/>
              </w:rPr>
            </w:pPr>
            <w:r w:rsidRPr="009179F3">
              <w:rPr>
                <w:rFonts w:asciiTheme="minorHAnsi" w:hAnsiTheme="minorHAnsi" w:cstheme="minorHAnsi"/>
                <w:b/>
                <w:bCs/>
                <w:sz w:val="20"/>
                <w:szCs w:val="20"/>
              </w:rPr>
              <w:t>Lumens</w:t>
            </w:r>
          </w:p>
        </w:tc>
      </w:tr>
      <w:tr w:rsidR="00707983" w:rsidRPr="009179F3" w:rsidTr="00D82980">
        <w:trPr>
          <w:jc w:val="center"/>
        </w:trPr>
        <w:tc>
          <w:tcPr>
            <w:tcW w:w="2788" w:type="pct"/>
            <w:tcBorders>
              <w:bottom w:val="single" w:sz="18" w:space="0" w:color="FFFFFF"/>
            </w:tcBorders>
            <w:shd w:val="pct5"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300W Replacement</w:t>
            </w:r>
          </w:p>
        </w:tc>
        <w:tc>
          <w:tcPr>
            <w:tcW w:w="2212" w:type="pct"/>
            <w:tcBorders>
              <w:bottom w:val="single" w:sz="18" w:space="0" w:color="FFFFFF"/>
            </w:tcBorders>
            <w:shd w:val="pct5"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2,000</w:t>
            </w:r>
          </w:p>
        </w:tc>
      </w:tr>
      <w:tr w:rsidR="00707983" w:rsidRPr="009179F3" w:rsidTr="00D82980">
        <w:trPr>
          <w:jc w:val="center"/>
        </w:trPr>
        <w:tc>
          <w:tcPr>
            <w:tcW w:w="2788" w:type="pct"/>
            <w:tcBorders>
              <w:top w:val="single" w:sz="18" w:space="0" w:color="FFFFFF"/>
              <w:bottom w:val="single" w:sz="18" w:space="0" w:color="FFFFFF"/>
            </w:tcBorders>
            <w:shd w:val="pct20"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400W Replacement</w:t>
            </w:r>
          </w:p>
        </w:tc>
        <w:tc>
          <w:tcPr>
            <w:tcW w:w="2212" w:type="pct"/>
            <w:tcBorders>
              <w:top w:val="single" w:sz="18" w:space="0" w:color="FFFFFF"/>
              <w:bottom w:val="single" w:sz="18" w:space="0" w:color="FFFFFF"/>
            </w:tcBorders>
            <w:shd w:val="pct20" w:color="000000"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2,732</w:t>
            </w:r>
          </w:p>
        </w:tc>
      </w:tr>
      <w:tr w:rsidR="00707983" w:rsidRPr="009179F3" w:rsidTr="00D82980">
        <w:trPr>
          <w:jc w:val="center"/>
        </w:trPr>
        <w:tc>
          <w:tcPr>
            <w:tcW w:w="2788" w:type="pct"/>
            <w:tcBorders>
              <w:top w:val="single" w:sz="18" w:space="0" w:color="FFFFFF"/>
              <w:bottom w:val="single" w:sz="18" w:space="0" w:color="FFFFFF"/>
            </w:tcBorders>
            <w:shd w:val="pct20" w:color="FFFFFF"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500W Replacement</w:t>
            </w:r>
          </w:p>
        </w:tc>
        <w:tc>
          <w:tcPr>
            <w:tcW w:w="2212" w:type="pct"/>
            <w:tcBorders>
              <w:top w:val="single" w:sz="18" w:space="0" w:color="FFFFFF"/>
              <w:bottom w:val="single" w:sz="18" w:space="0" w:color="FFFFFF"/>
            </w:tcBorders>
            <w:shd w:val="pct20" w:color="FFFFFF" w:fill="FFFFFF"/>
            <w:vAlign w:val="center"/>
          </w:tcPr>
          <w:p w:rsidR="00707983" w:rsidRPr="009179F3" w:rsidRDefault="00707983" w:rsidP="00D82980">
            <w:pPr>
              <w:jc w:val="center"/>
              <w:rPr>
                <w:rFonts w:asciiTheme="minorHAnsi" w:hAnsiTheme="minorHAnsi" w:cstheme="minorHAnsi"/>
                <w:sz w:val="20"/>
                <w:szCs w:val="20"/>
              </w:rPr>
            </w:pPr>
            <w:r w:rsidRPr="009179F3">
              <w:rPr>
                <w:rFonts w:asciiTheme="minorHAnsi" w:hAnsiTheme="minorHAnsi" w:cstheme="minorHAnsi"/>
                <w:sz w:val="20"/>
                <w:szCs w:val="20"/>
              </w:rPr>
              <w:t>3,039</w:t>
            </w:r>
          </w:p>
        </w:tc>
      </w:tr>
    </w:tbl>
    <w:p w:rsidR="00E16609" w:rsidRPr="00707983" w:rsidRDefault="00824F1C" w:rsidP="00707983">
      <w:pPr>
        <w:pStyle w:val="Heading2"/>
        <w:rPr>
          <w:rFonts w:asciiTheme="minorHAnsi" w:hAnsiTheme="minorHAnsi" w:cstheme="minorHAnsi"/>
        </w:rPr>
      </w:pPr>
      <w:bookmarkStart w:id="9" w:name="_Toc214003084"/>
      <w:proofErr w:type="gramStart"/>
      <w:r w:rsidRPr="00707983">
        <w:rPr>
          <w:rFonts w:asciiTheme="minorHAnsi" w:hAnsiTheme="minorHAnsi" w:cstheme="minorHAnsi"/>
        </w:rPr>
        <w:t xml:space="preserve">1.2  </w:t>
      </w:r>
      <w:r w:rsidR="00E16609" w:rsidRPr="00707983">
        <w:rPr>
          <w:rFonts w:asciiTheme="minorHAnsi" w:hAnsiTheme="minorHAnsi" w:cstheme="minorHAnsi"/>
        </w:rPr>
        <w:t>DEER</w:t>
      </w:r>
      <w:proofErr w:type="gramEnd"/>
      <w:r w:rsidR="00E16609" w:rsidRPr="00707983">
        <w:rPr>
          <w:rFonts w:asciiTheme="minorHAnsi" w:hAnsiTheme="minorHAnsi" w:cstheme="minorHAnsi"/>
        </w:rPr>
        <w:t xml:space="preserve"> Differences Analysis</w:t>
      </w:r>
      <w:bookmarkEnd w:id="9"/>
    </w:p>
    <w:p w:rsidR="00707983" w:rsidRPr="00707983" w:rsidRDefault="00707983" w:rsidP="00707983">
      <w:pPr>
        <w:rPr>
          <w:rFonts w:asciiTheme="minorHAnsi" w:hAnsiTheme="minorHAnsi" w:cstheme="minorHAnsi"/>
          <w:sz w:val="22"/>
          <w:szCs w:val="22"/>
        </w:rPr>
      </w:pPr>
      <w:r w:rsidRPr="007045BB">
        <w:rPr>
          <w:rFonts w:asciiTheme="minorHAnsi" w:hAnsiTheme="minorHAnsi" w:cstheme="minorHAnsi"/>
          <w:sz w:val="22"/>
          <w:szCs w:val="22"/>
        </w:rPr>
        <w:t xml:space="preserve">This specific measure is not included in </w:t>
      </w:r>
      <w:r w:rsidR="00377AB1">
        <w:rPr>
          <w:rFonts w:asciiTheme="minorHAnsi" w:hAnsiTheme="minorHAnsi" w:cstheme="minorHAnsi"/>
          <w:sz w:val="22"/>
          <w:szCs w:val="22"/>
        </w:rPr>
        <w:t xml:space="preserve">DEER 2011, </w:t>
      </w:r>
      <w:r w:rsidRPr="007045BB">
        <w:rPr>
          <w:rFonts w:asciiTheme="minorHAnsi" w:hAnsiTheme="minorHAnsi" w:cstheme="minorHAnsi"/>
          <w:sz w:val="22"/>
          <w:szCs w:val="22"/>
        </w:rPr>
        <w:t>DEER 2008 V2.05 [49], DEER 2005 [26], and does not contain any similar measures or base cases.</w:t>
      </w:r>
    </w:p>
    <w:p w:rsidR="009E1CDE" w:rsidRPr="00707983" w:rsidRDefault="009E1CDE" w:rsidP="00E16609">
      <w:pPr>
        <w:rPr>
          <w:rFonts w:asciiTheme="minorHAnsi" w:hAnsiTheme="minorHAnsi" w:cstheme="minorHAnsi"/>
          <w:sz w:val="22"/>
          <w:szCs w:val="22"/>
        </w:rPr>
      </w:pPr>
    </w:p>
    <w:p w:rsidR="009E1CDE" w:rsidRPr="00707983" w:rsidRDefault="009E1CDE" w:rsidP="009E1CDE">
      <w:pPr>
        <w:pStyle w:val="Caption"/>
        <w:keepNext/>
        <w:jc w:val="center"/>
        <w:rPr>
          <w:rFonts w:asciiTheme="minorHAnsi" w:hAnsiTheme="minorHAnsi" w:cstheme="minorHAnsi"/>
          <w:sz w:val="22"/>
          <w:szCs w:val="22"/>
        </w:rPr>
      </w:pPr>
      <w:r w:rsidRPr="00707983">
        <w:rPr>
          <w:rFonts w:asciiTheme="minorHAnsi" w:hAnsiTheme="minorHAnsi" w:cstheme="minorHAnsi"/>
          <w:sz w:val="22"/>
          <w:szCs w:val="22"/>
        </w:rPr>
        <w:t xml:space="preserve">Table </w:t>
      </w:r>
      <w:r w:rsidR="00A904AD" w:rsidRPr="00707983">
        <w:rPr>
          <w:rFonts w:asciiTheme="minorHAnsi" w:hAnsiTheme="minorHAnsi" w:cstheme="minorHAnsi"/>
          <w:sz w:val="22"/>
          <w:szCs w:val="22"/>
        </w:rPr>
        <w:fldChar w:fldCharType="begin"/>
      </w:r>
      <w:r w:rsidRPr="00707983">
        <w:rPr>
          <w:rFonts w:asciiTheme="minorHAnsi" w:hAnsiTheme="minorHAnsi" w:cstheme="minorHAnsi"/>
          <w:sz w:val="22"/>
          <w:szCs w:val="22"/>
        </w:rPr>
        <w:instrText xml:space="preserve"> SEQ Table \* ARABIC </w:instrText>
      </w:r>
      <w:r w:rsidR="00A904AD" w:rsidRPr="00707983">
        <w:rPr>
          <w:rFonts w:asciiTheme="minorHAnsi" w:hAnsiTheme="minorHAnsi" w:cstheme="minorHAnsi"/>
          <w:sz w:val="22"/>
          <w:szCs w:val="22"/>
        </w:rPr>
        <w:fldChar w:fldCharType="separate"/>
      </w:r>
      <w:r w:rsidR="008F5345">
        <w:rPr>
          <w:rFonts w:asciiTheme="minorHAnsi" w:hAnsiTheme="minorHAnsi" w:cstheme="minorHAnsi"/>
          <w:noProof/>
          <w:sz w:val="22"/>
          <w:szCs w:val="22"/>
        </w:rPr>
        <w:t>4</w:t>
      </w:r>
      <w:r w:rsidR="00A904AD" w:rsidRPr="00707983">
        <w:rPr>
          <w:rFonts w:asciiTheme="minorHAnsi" w:hAnsiTheme="minorHAnsi" w:cstheme="minorHAnsi"/>
          <w:sz w:val="22"/>
          <w:szCs w:val="22"/>
        </w:rPr>
        <w:fldChar w:fldCharType="end"/>
      </w:r>
      <w:r w:rsidRPr="00707983">
        <w:rPr>
          <w:rFonts w:asciiTheme="minorHAnsi" w:hAnsiTheme="minorHAnsi" w:cstheme="minorHAnsi"/>
          <w:sz w:val="22"/>
          <w:szCs w:val="22"/>
        </w:rPr>
        <w:t xml:space="preserve"> DEER Difference </w:t>
      </w:r>
      <w:r w:rsidR="00E81F3E" w:rsidRPr="00707983">
        <w:rPr>
          <w:rFonts w:asciiTheme="minorHAnsi" w:hAnsiTheme="minorHAnsi" w:cstheme="minorHAnsi"/>
          <w:sz w:val="22"/>
          <w:szCs w:val="22"/>
        </w:rPr>
        <w:t>Summary</w:t>
      </w:r>
    </w:p>
    <w:tbl>
      <w:tblPr>
        <w:tblStyle w:val="TableContemporary"/>
        <w:tblW w:w="0" w:type="auto"/>
        <w:jc w:val="center"/>
        <w:tblInd w:w="-4618" w:type="dxa"/>
        <w:tblLook w:val="04A0" w:firstRow="1" w:lastRow="0" w:firstColumn="1" w:lastColumn="0" w:noHBand="0" w:noVBand="1"/>
      </w:tblPr>
      <w:tblGrid>
        <w:gridCol w:w="3173"/>
        <w:gridCol w:w="5513"/>
      </w:tblGrid>
      <w:tr w:rsidR="006D2809" w:rsidRPr="005B28C1" w:rsidTr="0088603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6D2809" w:rsidRPr="006D2809" w:rsidRDefault="006D2809" w:rsidP="00602799">
            <w:pPr>
              <w:jc w:val="center"/>
              <w:rPr>
                <w:rFonts w:asciiTheme="minorHAnsi" w:hAnsiTheme="minorHAnsi" w:cstheme="minorHAnsi"/>
                <w:color w:val="FF0000"/>
                <w:sz w:val="20"/>
                <w:szCs w:val="20"/>
              </w:rPr>
            </w:pPr>
            <w:r w:rsidRPr="006D2809">
              <w:rPr>
                <w:rFonts w:asciiTheme="minorHAnsi" w:hAnsiTheme="minorHAnsi" w:cstheme="minorHAnsi"/>
                <w:sz w:val="20"/>
                <w:szCs w:val="20"/>
              </w:rPr>
              <w:t>DEER Difference Summary Table</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07983" w:rsidRPr="006D2809" w:rsidRDefault="00707983" w:rsidP="00447CE5">
            <w:pPr>
              <w:rPr>
                <w:rFonts w:asciiTheme="minorHAnsi" w:hAnsiTheme="minorHAnsi" w:cstheme="minorHAnsi"/>
                <w:sz w:val="20"/>
                <w:szCs w:val="20"/>
              </w:rPr>
            </w:pPr>
            <w:r w:rsidRPr="006D2809">
              <w:rPr>
                <w:rFonts w:asciiTheme="minorHAnsi" w:hAnsiTheme="minorHAnsi" w:cstheme="minorHAnsi"/>
                <w:sz w:val="20"/>
                <w:szCs w:val="20"/>
              </w:rPr>
              <w:t xml:space="preserve">Modified DEER </w:t>
            </w:r>
            <w:r w:rsidR="00377AB1">
              <w:rPr>
                <w:rFonts w:asciiTheme="minorHAnsi" w:hAnsiTheme="minorHAnsi" w:cstheme="minorHAnsi"/>
                <w:sz w:val="20"/>
                <w:szCs w:val="20"/>
              </w:rPr>
              <w:t>Methodology</w:t>
            </w:r>
          </w:p>
        </w:tc>
        <w:tc>
          <w:tcPr>
            <w:tcW w:w="5513" w:type="dxa"/>
            <w:vAlign w:val="center"/>
          </w:tcPr>
          <w:p w:rsidR="00707983" w:rsidRDefault="00707983" w:rsidP="00707983">
            <w:pPr>
              <w:jc w:val="center"/>
            </w:pPr>
            <w:r w:rsidRPr="00DB098C">
              <w:rPr>
                <w:rFonts w:asciiTheme="minorHAnsi" w:hAnsiTheme="minorHAnsi" w:cstheme="minorHAnsi"/>
                <w:sz w:val="20"/>
                <w:szCs w:val="20"/>
              </w:rPr>
              <w:t>No</w:t>
            </w:r>
          </w:p>
        </w:tc>
      </w:tr>
      <w:tr w:rsidR="00707983" w:rsidRPr="005B28C1" w:rsidTr="00707983">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07983" w:rsidRPr="006D2809" w:rsidRDefault="00707983" w:rsidP="00E81F3E">
            <w:pPr>
              <w:rPr>
                <w:rFonts w:asciiTheme="minorHAnsi" w:hAnsiTheme="minorHAnsi" w:cstheme="minorHAnsi"/>
                <w:sz w:val="20"/>
                <w:szCs w:val="20"/>
              </w:rPr>
            </w:pPr>
            <w:r>
              <w:rPr>
                <w:rFonts w:asciiTheme="minorHAnsi" w:hAnsiTheme="minorHAnsi" w:cstheme="minorHAnsi"/>
                <w:sz w:val="20"/>
                <w:szCs w:val="20"/>
              </w:rPr>
              <w:t>Scaled DEER Measure</w:t>
            </w:r>
          </w:p>
        </w:tc>
        <w:tc>
          <w:tcPr>
            <w:tcW w:w="5513" w:type="dxa"/>
            <w:vAlign w:val="center"/>
          </w:tcPr>
          <w:p w:rsidR="00707983" w:rsidRDefault="00707983" w:rsidP="00707983">
            <w:pPr>
              <w:jc w:val="center"/>
            </w:pPr>
            <w:r w:rsidRPr="00DB098C">
              <w:rPr>
                <w:rFonts w:asciiTheme="minorHAnsi" w:hAnsiTheme="minorHAnsi" w:cstheme="minorHAnsi"/>
                <w:sz w:val="20"/>
                <w:szCs w:val="20"/>
              </w:rPr>
              <w:t>No</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07983" w:rsidRPr="006D2809" w:rsidRDefault="00707983" w:rsidP="00E81F3E">
            <w:pPr>
              <w:rPr>
                <w:rFonts w:asciiTheme="minorHAnsi" w:hAnsiTheme="minorHAnsi" w:cstheme="minorHAnsi"/>
                <w:sz w:val="20"/>
                <w:szCs w:val="20"/>
              </w:rPr>
            </w:pPr>
            <w:r w:rsidRPr="006D2809">
              <w:rPr>
                <w:rFonts w:asciiTheme="minorHAnsi" w:hAnsiTheme="minorHAnsi" w:cstheme="minorHAnsi"/>
                <w:sz w:val="20"/>
                <w:szCs w:val="20"/>
              </w:rPr>
              <w:lastRenderedPageBreak/>
              <w:t xml:space="preserve">DEER Building </w:t>
            </w:r>
            <w:r>
              <w:rPr>
                <w:rFonts w:asciiTheme="minorHAnsi" w:hAnsiTheme="minorHAnsi" w:cstheme="minorHAnsi"/>
                <w:sz w:val="20"/>
                <w:szCs w:val="20"/>
              </w:rPr>
              <w:t>Protot</w:t>
            </w:r>
            <w:r w:rsidRPr="006D2809">
              <w:rPr>
                <w:rFonts w:asciiTheme="minorHAnsi" w:hAnsiTheme="minorHAnsi" w:cstheme="minorHAnsi"/>
                <w:sz w:val="20"/>
                <w:szCs w:val="20"/>
              </w:rPr>
              <w:t>ypes</w:t>
            </w:r>
            <w:r>
              <w:rPr>
                <w:rFonts w:asciiTheme="minorHAnsi" w:hAnsiTheme="minorHAnsi" w:cstheme="minorHAnsi"/>
                <w:sz w:val="20"/>
                <w:szCs w:val="20"/>
              </w:rPr>
              <w:t xml:space="preserve"> Used</w:t>
            </w:r>
          </w:p>
        </w:tc>
        <w:tc>
          <w:tcPr>
            <w:tcW w:w="5513" w:type="dxa"/>
            <w:vAlign w:val="center"/>
          </w:tcPr>
          <w:p w:rsidR="00707983" w:rsidRPr="00533EA7" w:rsidRDefault="00707983" w:rsidP="00707983">
            <w:pPr>
              <w:jc w:val="center"/>
              <w:rPr>
                <w:rFonts w:asciiTheme="minorHAnsi" w:hAnsiTheme="minorHAnsi" w:cstheme="minorHAnsi"/>
                <w:sz w:val="20"/>
                <w:szCs w:val="20"/>
              </w:rPr>
            </w:pPr>
            <w:r w:rsidRPr="00533EA7">
              <w:rPr>
                <w:rFonts w:asciiTheme="minorHAnsi" w:hAnsiTheme="minorHAnsi" w:cstheme="minorHAnsi"/>
                <w:sz w:val="20"/>
                <w:szCs w:val="20"/>
              </w:rPr>
              <w:t>No</w:t>
            </w:r>
          </w:p>
        </w:tc>
      </w:tr>
      <w:tr w:rsidR="00707983" w:rsidRPr="005B28C1" w:rsidTr="00707983">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07983" w:rsidRPr="006D2809" w:rsidRDefault="00707983" w:rsidP="00E81F3E">
            <w:pPr>
              <w:rPr>
                <w:rFonts w:asciiTheme="minorHAnsi" w:hAnsiTheme="minorHAnsi" w:cstheme="minorHAnsi"/>
                <w:sz w:val="20"/>
                <w:szCs w:val="20"/>
              </w:rPr>
            </w:pPr>
            <w:r>
              <w:rPr>
                <w:rFonts w:asciiTheme="minorHAnsi" w:hAnsiTheme="minorHAnsi" w:cstheme="minorHAnsi"/>
                <w:sz w:val="20"/>
                <w:szCs w:val="20"/>
              </w:rPr>
              <w:t>Deviation from DEER</w:t>
            </w:r>
          </w:p>
        </w:tc>
        <w:tc>
          <w:tcPr>
            <w:tcW w:w="5513" w:type="dxa"/>
            <w:vAlign w:val="center"/>
          </w:tcPr>
          <w:p w:rsidR="00707983" w:rsidRPr="00533EA7" w:rsidRDefault="00707983" w:rsidP="00707983">
            <w:pPr>
              <w:jc w:val="center"/>
              <w:rPr>
                <w:rFonts w:asciiTheme="minorHAnsi" w:hAnsiTheme="minorHAnsi" w:cstheme="minorHAnsi"/>
                <w:sz w:val="20"/>
                <w:szCs w:val="20"/>
              </w:rPr>
            </w:pPr>
            <w:r w:rsidRPr="00533EA7">
              <w:rPr>
                <w:rFonts w:asciiTheme="minorHAnsi" w:hAnsiTheme="minorHAnsi" w:cstheme="minorHAnsi"/>
                <w:sz w:val="20"/>
                <w:szCs w:val="20"/>
              </w:rPr>
              <w:t>DEER does not contain this measure</w:t>
            </w:r>
          </w:p>
        </w:tc>
      </w:tr>
      <w:tr w:rsidR="00707983" w:rsidRPr="005B28C1" w:rsidTr="00707983">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707983" w:rsidRPr="006D2809" w:rsidRDefault="00707983" w:rsidP="00E81F3E">
            <w:pPr>
              <w:rPr>
                <w:rFonts w:asciiTheme="minorHAnsi" w:hAnsiTheme="minorHAnsi" w:cstheme="minorHAnsi"/>
                <w:sz w:val="20"/>
                <w:szCs w:val="20"/>
              </w:rPr>
            </w:pPr>
            <w:r w:rsidRPr="006D2809">
              <w:rPr>
                <w:rFonts w:asciiTheme="minorHAnsi" w:hAnsiTheme="minorHAnsi" w:cstheme="minorHAnsi"/>
                <w:sz w:val="20"/>
                <w:szCs w:val="20"/>
              </w:rPr>
              <w:t>DEER Version</w:t>
            </w:r>
          </w:p>
        </w:tc>
        <w:tc>
          <w:tcPr>
            <w:tcW w:w="5513" w:type="dxa"/>
            <w:vAlign w:val="center"/>
          </w:tcPr>
          <w:p w:rsidR="00707983" w:rsidRPr="00533EA7" w:rsidRDefault="00707983" w:rsidP="00707983">
            <w:pPr>
              <w:jc w:val="center"/>
              <w:rPr>
                <w:rFonts w:asciiTheme="minorHAnsi" w:hAnsiTheme="minorHAnsi" w:cstheme="minorHAnsi"/>
                <w:sz w:val="20"/>
                <w:szCs w:val="20"/>
              </w:rPr>
            </w:pPr>
            <w:r w:rsidRPr="00533EA7">
              <w:rPr>
                <w:rFonts w:asciiTheme="minorHAnsi" w:hAnsiTheme="minorHAnsi" w:cstheme="minorHAnsi"/>
                <w:sz w:val="20"/>
                <w:szCs w:val="20"/>
              </w:rPr>
              <w:t>N/A</w:t>
            </w:r>
          </w:p>
        </w:tc>
      </w:tr>
      <w:tr w:rsidR="00707983" w:rsidRPr="005B28C1" w:rsidTr="00707983">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707983" w:rsidRPr="006D2809" w:rsidRDefault="00707983" w:rsidP="00E81F3E">
            <w:pPr>
              <w:rPr>
                <w:rFonts w:asciiTheme="minorHAnsi" w:hAnsiTheme="minorHAnsi" w:cstheme="minorHAnsi"/>
                <w:sz w:val="20"/>
                <w:szCs w:val="20"/>
              </w:rPr>
            </w:pPr>
            <w:r w:rsidRPr="006D2809">
              <w:rPr>
                <w:rFonts w:asciiTheme="minorHAnsi" w:hAnsiTheme="minorHAnsi" w:cstheme="minorHAnsi"/>
                <w:sz w:val="20"/>
                <w:szCs w:val="20"/>
              </w:rPr>
              <w:t>DEER Run ID and Measure Name (Sample)</w:t>
            </w:r>
          </w:p>
        </w:tc>
        <w:tc>
          <w:tcPr>
            <w:tcW w:w="5513" w:type="dxa"/>
            <w:vAlign w:val="center"/>
          </w:tcPr>
          <w:p w:rsidR="00707983" w:rsidRPr="009E1CDE" w:rsidRDefault="00707983" w:rsidP="00707983">
            <w:pPr>
              <w:jc w:val="center"/>
              <w:rPr>
                <w:rFonts w:asciiTheme="minorHAnsi" w:hAnsiTheme="minorHAnsi" w:cstheme="minorHAnsi"/>
                <w:sz w:val="20"/>
                <w:szCs w:val="20"/>
              </w:rPr>
            </w:pPr>
            <w:r w:rsidRPr="007045BB">
              <w:rPr>
                <w:rFonts w:asciiTheme="minorHAnsi" w:hAnsiTheme="minorHAnsi" w:cstheme="minorHAnsi"/>
                <w:sz w:val="20"/>
                <w:szCs w:val="20"/>
              </w:rPr>
              <w:t>N/A</w:t>
            </w:r>
          </w:p>
        </w:tc>
      </w:tr>
    </w:tbl>
    <w:p w:rsidR="00E16609" w:rsidRPr="000F130A" w:rsidRDefault="00824F1C" w:rsidP="00824F1C">
      <w:pPr>
        <w:pStyle w:val="Heading2"/>
        <w:rPr>
          <w:rFonts w:asciiTheme="minorHAnsi" w:hAnsiTheme="minorHAnsi" w:cstheme="minorHAnsi"/>
        </w:rPr>
      </w:pPr>
      <w:bookmarkStart w:id="10" w:name="_Toc214003087"/>
      <w:proofErr w:type="gramStart"/>
      <w:r>
        <w:rPr>
          <w:rFonts w:asciiTheme="minorHAnsi" w:hAnsiTheme="minorHAnsi" w:cstheme="minorHAnsi"/>
        </w:rPr>
        <w:t xml:space="preserve">1.3  </w:t>
      </w:r>
      <w:r w:rsidR="00E16609" w:rsidRPr="000F130A">
        <w:rPr>
          <w:rFonts w:asciiTheme="minorHAnsi" w:hAnsiTheme="minorHAnsi" w:cstheme="minorHAnsi"/>
        </w:rPr>
        <w:t>Code</w:t>
      </w:r>
      <w:proofErr w:type="gramEnd"/>
      <w:r w:rsidR="00E16609" w:rsidRPr="000F130A">
        <w:rPr>
          <w:rFonts w:asciiTheme="minorHAnsi" w:hAnsiTheme="minorHAnsi" w:cstheme="minorHAnsi"/>
        </w:rPr>
        <w:t xml:space="preserve"> Analysis </w:t>
      </w:r>
      <w:bookmarkEnd w:id="10"/>
    </w:p>
    <w:p w:rsidR="00707983" w:rsidRDefault="00707983" w:rsidP="00707983">
      <w:pPr>
        <w:rPr>
          <w:rFonts w:asciiTheme="minorHAnsi" w:hAnsiTheme="minorHAnsi" w:cstheme="minorHAnsi"/>
          <w:sz w:val="22"/>
          <w:szCs w:val="22"/>
        </w:rPr>
      </w:pPr>
      <w:bookmarkStart w:id="11" w:name="_Toc214003088"/>
      <w:r>
        <w:rPr>
          <w:rFonts w:asciiTheme="minorHAnsi" w:hAnsiTheme="minorHAnsi" w:cstheme="minorHAnsi"/>
          <w:sz w:val="22"/>
          <w:szCs w:val="22"/>
        </w:rPr>
        <w:t xml:space="preserve">There are no applicable codes in </w:t>
      </w:r>
      <w:r w:rsidRPr="00D3412A">
        <w:rPr>
          <w:rFonts w:asciiTheme="minorHAnsi" w:hAnsiTheme="minorHAnsi" w:cstheme="minorHAnsi"/>
          <w:sz w:val="22"/>
          <w:szCs w:val="22"/>
        </w:rPr>
        <w:t>Title 20 [277]</w:t>
      </w:r>
      <w:r>
        <w:rPr>
          <w:rFonts w:asciiTheme="minorHAnsi" w:hAnsiTheme="minorHAnsi" w:cstheme="minorHAnsi"/>
          <w:sz w:val="22"/>
          <w:szCs w:val="22"/>
        </w:rPr>
        <w:t xml:space="preserve"> and </w:t>
      </w:r>
      <w:r w:rsidRPr="00D3412A">
        <w:rPr>
          <w:rFonts w:asciiTheme="minorHAnsi" w:hAnsiTheme="minorHAnsi" w:cstheme="minorHAnsi"/>
          <w:sz w:val="22"/>
          <w:szCs w:val="22"/>
        </w:rPr>
        <w:t>Title 24 [208]</w:t>
      </w:r>
      <w:r>
        <w:rPr>
          <w:rFonts w:asciiTheme="minorHAnsi" w:hAnsiTheme="minorHAnsi" w:cstheme="minorHAnsi"/>
          <w:sz w:val="22"/>
          <w:szCs w:val="22"/>
        </w:rPr>
        <w:t>. California Electrical Code Article 680 contains restrictive installation and equipment requirements necessary to prevent severe shock to human bodies around swimming pools, spas, hot tubs, and fountains.</w:t>
      </w:r>
    </w:p>
    <w:p w:rsidR="00707983" w:rsidRPr="00D3412A" w:rsidRDefault="00707983" w:rsidP="00707983">
      <w:pPr>
        <w:rPr>
          <w:rFonts w:asciiTheme="minorHAnsi" w:hAnsiTheme="minorHAnsi" w:cstheme="minorHAnsi"/>
          <w:sz w:val="22"/>
          <w:szCs w:val="22"/>
        </w:rPr>
      </w:pPr>
    </w:p>
    <w:p w:rsidR="00707983" w:rsidRPr="00D3412A" w:rsidRDefault="00707983" w:rsidP="00707983">
      <w:pPr>
        <w:pStyle w:val="Caption"/>
        <w:keepNext/>
        <w:jc w:val="center"/>
        <w:rPr>
          <w:rFonts w:asciiTheme="minorHAnsi" w:hAnsiTheme="minorHAnsi" w:cstheme="minorHAnsi"/>
          <w:sz w:val="22"/>
          <w:szCs w:val="22"/>
        </w:rPr>
      </w:pPr>
      <w:r w:rsidRPr="00D3412A">
        <w:rPr>
          <w:rFonts w:asciiTheme="minorHAnsi" w:hAnsiTheme="minorHAnsi" w:cstheme="minorHAnsi"/>
          <w:sz w:val="22"/>
          <w:szCs w:val="22"/>
        </w:rPr>
        <w:t xml:space="preserve">Table </w:t>
      </w:r>
      <w:r w:rsidR="00A904AD" w:rsidRPr="00D3412A">
        <w:rPr>
          <w:rFonts w:asciiTheme="minorHAnsi" w:hAnsiTheme="minorHAnsi" w:cstheme="minorHAnsi"/>
          <w:sz w:val="22"/>
          <w:szCs w:val="22"/>
        </w:rPr>
        <w:fldChar w:fldCharType="begin"/>
      </w:r>
      <w:r w:rsidRPr="00D3412A">
        <w:rPr>
          <w:rFonts w:asciiTheme="minorHAnsi" w:hAnsiTheme="minorHAnsi" w:cstheme="minorHAnsi"/>
          <w:sz w:val="22"/>
          <w:szCs w:val="22"/>
        </w:rPr>
        <w:instrText xml:space="preserve"> SEQ Table \* ARABIC </w:instrText>
      </w:r>
      <w:r w:rsidR="00A904AD" w:rsidRPr="00D3412A">
        <w:rPr>
          <w:rFonts w:asciiTheme="minorHAnsi" w:hAnsiTheme="minorHAnsi" w:cstheme="minorHAnsi"/>
          <w:sz w:val="22"/>
          <w:szCs w:val="22"/>
        </w:rPr>
        <w:fldChar w:fldCharType="separate"/>
      </w:r>
      <w:r w:rsidR="008F5345">
        <w:rPr>
          <w:rFonts w:asciiTheme="minorHAnsi" w:hAnsiTheme="minorHAnsi" w:cstheme="minorHAnsi"/>
          <w:noProof/>
          <w:sz w:val="22"/>
          <w:szCs w:val="22"/>
        </w:rPr>
        <w:t>5</w:t>
      </w:r>
      <w:r w:rsidR="00A904AD" w:rsidRPr="00D3412A">
        <w:rPr>
          <w:rFonts w:asciiTheme="minorHAnsi" w:hAnsiTheme="minorHAnsi" w:cstheme="minorHAnsi"/>
          <w:sz w:val="22"/>
          <w:szCs w:val="22"/>
        </w:rPr>
        <w:fldChar w:fldCharType="end"/>
      </w:r>
      <w:r w:rsidRPr="00D3412A">
        <w:rPr>
          <w:rFonts w:asciiTheme="minorHAnsi" w:hAnsiTheme="minorHAnsi" w:cstheme="minorHAnsi"/>
          <w:sz w:val="22"/>
          <w:szCs w:val="22"/>
        </w:rPr>
        <w:t xml:space="preserve"> 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707983" w:rsidRPr="005B28C1" w:rsidTr="00D82980">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707983" w:rsidRPr="009C1777" w:rsidRDefault="00707983" w:rsidP="00D82980">
            <w:pPr>
              <w:jc w:val="center"/>
              <w:rPr>
                <w:rFonts w:asciiTheme="minorHAnsi" w:hAnsiTheme="minorHAnsi" w:cstheme="minorHAnsi"/>
                <w:sz w:val="20"/>
                <w:szCs w:val="20"/>
              </w:rPr>
            </w:pPr>
            <w:r w:rsidRPr="009C1777">
              <w:rPr>
                <w:rFonts w:asciiTheme="minorHAnsi" w:hAnsiTheme="minorHAnsi" w:cstheme="minorHAnsi"/>
                <w:sz w:val="20"/>
                <w:szCs w:val="20"/>
              </w:rPr>
              <w:t>Code</w:t>
            </w:r>
          </w:p>
        </w:tc>
        <w:tc>
          <w:tcPr>
            <w:tcW w:w="4352" w:type="dxa"/>
          </w:tcPr>
          <w:p w:rsidR="00707983" w:rsidRPr="009C1777" w:rsidRDefault="00707983" w:rsidP="00D82980">
            <w:pPr>
              <w:jc w:val="center"/>
              <w:rPr>
                <w:rFonts w:asciiTheme="minorHAnsi" w:hAnsiTheme="minorHAnsi" w:cstheme="minorHAnsi"/>
                <w:sz w:val="20"/>
                <w:szCs w:val="20"/>
              </w:rPr>
            </w:pPr>
            <w:r>
              <w:rPr>
                <w:rFonts w:asciiTheme="minorHAnsi" w:hAnsiTheme="minorHAnsi" w:cstheme="minorHAnsi"/>
                <w:sz w:val="20"/>
                <w:szCs w:val="20"/>
              </w:rPr>
              <w:t>Applicable Code Reference</w:t>
            </w:r>
          </w:p>
        </w:tc>
        <w:tc>
          <w:tcPr>
            <w:tcW w:w="1821" w:type="dxa"/>
          </w:tcPr>
          <w:p w:rsidR="00707983" w:rsidRDefault="00707983" w:rsidP="00D82980">
            <w:pPr>
              <w:jc w:val="center"/>
              <w:rPr>
                <w:rFonts w:asciiTheme="minorHAnsi" w:hAnsiTheme="minorHAnsi" w:cstheme="minorHAnsi"/>
                <w:sz w:val="20"/>
                <w:szCs w:val="20"/>
              </w:rPr>
            </w:pPr>
            <w:r>
              <w:rPr>
                <w:rFonts w:asciiTheme="minorHAnsi" w:hAnsiTheme="minorHAnsi" w:cstheme="minorHAnsi"/>
                <w:sz w:val="20"/>
                <w:szCs w:val="20"/>
              </w:rPr>
              <w:t>Effective Dates</w:t>
            </w:r>
          </w:p>
        </w:tc>
      </w:tr>
      <w:tr w:rsidR="00707983" w:rsidRPr="005B28C1" w:rsidTr="00D82980">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707983" w:rsidRPr="00D3412A" w:rsidRDefault="00707983" w:rsidP="00D82980">
            <w:pPr>
              <w:jc w:val="center"/>
              <w:rPr>
                <w:rFonts w:asciiTheme="minorHAnsi" w:hAnsiTheme="minorHAnsi" w:cstheme="minorHAnsi"/>
                <w:sz w:val="20"/>
                <w:szCs w:val="20"/>
              </w:rPr>
            </w:pPr>
            <w:r w:rsidRPr="00D3412A">
              <w:rPr>
                <w:rFonts w:asciiTheme="minorHAnsi" w:hAnsiTheme="minorHAnsi" w:cstheme="minorHAnsi"/>
                <w:sz w:val="20"/>
                <w:szCs w:val="20"/>
              </w:rPr>
              <w:t>Title 24 (2008)</w:t>
            </w:r>
          </w:p>
        </w:tc>
        <w:tc>
          <w:tcPr>
            <w:tcW w:w="4352" w:type="dxa"/>
            <w:vAlign w:val="center"/>
          </w:tcPr>
          <w:p w:rsidR="00707983" w:rsidRPr="00D3412A" w:rsidRDefault="00707983" w:rsidP="00D82980">
            <w:pPr>
              <w:jc w:val="center"/>
              <w:rPr>
                <w:rFonts w:asciiTheme="minorHAnsi" w:hAnsiTheme="minorHAnsi" w:cstheme="minorHAnsi"/>
                <w:sz w:val="20"/>
                <w:szCs w:val="20"/>
              </w:rPr>
            </w:pPr>
            <w:r w:rsidRPr="00D3412A">
              <w:rPr>
                <w:rFonts w:asciiTheme="minorHAnsi" w:hAnsiTheme="minorHAnsi" w:cstheme="minorHAnsi"/>
                <w:sz w:val="20"/>
                <w:szCs w:val="20"/>
              </w:rPr>
              <w:t>N/A</w:t>
            </w:r>
          </w:p>
        </w:tc>
        <w:tc>
          <w:tcPr>
            <w:tcW w:w="1821" w:type="dxa"/>
            <w:vAlign w:val="center"/>
          </w:tcPr>
          <w:p w:rsidR="00707983" w:rsidRPr="00D3412A" w:rsidRDefault="00707983" w:rsidP="00D82980">
            <w:pPr>
              <w:jc w:val="center"/>
              <w:rPr>
                <w:rFonts w:asciiTheme="minorHAnsi" w:hAnsiTheme="minorHAnsi" w:cstheme="minorHAnsi"/>
                <w:sz w:val="20"/>
                <w:szCs w:val="20"/>
              </w:rPr>
            </w:pPr>
            <w:r w:rsidRPr="00D3412A">
              <w:rPr>
                <w:rFonts w:asciiTheme="minorHAnsi" w:hAnsiTheme="minorHAnsi" w:cstheme="minorHAnsi"/>
                <w:sz w:val="20"/>
                <w:szCs w:val="20"/>
              </w:rPr>
              <w:t>N/A</w:t>
            </w:r>
          </w:p>
        </w:tc>
      </w:tr>
      <w:tr w:rsidR="00707983" w:rsidRPr="005B28C1" w:rsidTr="00D82980">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707983" w:rsidRPr="00D3412A" w:rsidRDefault="00707983" w:rsidP="00D82980">
            <w:pPr>
              <w:jc w:val="center"/>
              <w:rPr>
                <w:rFonts w:asciiTheme="minorHAnsi" w:hAnsiTheme="minorHAnsi" w:cstheme="minorHAnsi"/>
                <w:sz w:val="20"/>
                <w:szCs w:val="20"/>
              </w:rPr>
            </w:pPr>
            <w:r w:rsidRPr="00D3412A">
              <w:rPr>
                <w:rFonts w:asciiTheme="minorHAnsi" w:hAnsiTheme="minorHAnsi" w:cstheme="minorHAnsi"/>
                <w:sz w:val="20"/>
                <w:szCs w:val="20"/>
              </w:rPr>
              <w:t>Title 20 (2010)</w:t>
            </w:r>
          </w:p>
        </w:tc>
        <w:tc>
          <w:tcPr>
            <w:tcW w:w="4352" w:type="dxa"/>
            <w:vAlign w:val="center"/>
          </w:tcPr>
          <w:p w:rsidR="00707983" w:rsidRPr="00D3412A" w:rsidRDefault="00707983" w:rsidP="00D82980">
            <w:pPr>
              <w:jc w:val="center"/>
              <w:rPr>
                <w:rFonts w:asciiTheme="minorHAnsi" w:hAnsiTheme="minorHAnsi" w:cstheme="minorHAnsi"/>
                <w:sz w:val="20"/>
                <w:szCs w:val="20"/>
              </w:rPr>
            </w:pPr>
            <w:r w:rsidRPr="00D3412A">
              <w:rPr>
                <w:rFonts w:asciiTheme="minorHAnsi" w:hAnsiTheme="minorHAnsi" w:cstheme="minorHAnsi"/>
                <w:sz w:val="20"/>
                <w:szCs w:val="20"/>
              </w:rPr>
              <w:t>N/A</w:t>
            </w:r>
          </w:p>
        </w:tc>
        <w:tc>
          <w:tcPr>
            <w:tcW w:w="1821" w:type="dxa"/>
            <w:vAlign w:val="center"/>
          </w:tcPr>
          <w:p w:rsidR="00707983" w:rsidRPr="00D3412A" w:rsidRDefault="00707983" w:rsidP="00D82980">
            <w:pPr>
              <w:jc w:val="center"/>
              <w:rPr>
                <w:rFonts w:asciiTheme="minorHAnsi" w:hAnsiTheme="minorHAnsi" w:cstheme="minorHAnsi"/>
                <w:sz w:val="20"/>
                <w:szCs w:val="20"/>
              </w:rPr>
            </w:pPr>
            <w:r w:rsidRPr="00D3412A">
              <w:rPr>
                <w:rFonts w:asciiTheme="minorHAnsi" w:hAnsiTheme="minorHAnsi" w:cstheme="minorHAnsi"/>
                <w:sz w:val="20"/>
                <w:szCs w:val="20"/>
              </w:rPr>
              <w:t>N/A</w:t>
            </w:r>
          </w:p>
        </w:tc>
      </w:tr>
      <w:tr w:rsidR="00707983" w:rsidRPr="005B28C1" w:rsidTr="00D82980">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707983" w:rsidRPr="00D3412A" w:rsidRDefault="00707983" w:rsidP="00D82980">
            <w:pPr>
              <w:jc w:val="center"/>
              <w:rPr>
                <w:rFonts w:asciiTheme="minorHAnsi" w:hAnsiTheme="minorHAnsi" w:cstheme="minorHAnsi"/>
                <w:sz w:val="20"/>
                <w:szCs w:val="20"/>
              </w:rPr>
            </w:pPr>
            <w:r>
              <w:rPr>
                <w:rFonts w:asciiTheme="minorHAnsi" w:hAnsiTheme="minorHAnsi" w:cstheme="minorHAnsi"/>
                <w:sz w:val="20"/>
                <w:szCs w:val="20"/>
              </w:rPr>
              <w:t xml:space="preserve">T24 </w:t>
            </w:r>
            <w:r w:rsidRPr="00D3412A">
              <w:rPr>
                <w:rFonts w:asciiTheme="minorHAnsi" w:hAnsiTheme="minorHAnsi" w:cstheme="minorHAnsi"/>
                <w:sz w:val="20"/>
                <w:szCs w:val="20"/>
              </w:rPr>
              <w:t>California Electrical Code</w:t>
            </w:r>
          </w:p>
        </w:tc>
        <w:tc>
          <w:tcPr>
            <w:tcW w:w="4352" w:type="dxa"/>
            <w:vAlign w:val="center"/>
          </w:tcPr>
          <w:p w:rsidR="00707983" w:rsidRPr="00D3412A" w:rsidRDefault="00707983" w:rsidP="00D82980">
            <w:pPr>
              <w:jc w:val="center"/>
              <w:rPr>
                <w:rFonts w:asciiTheme="minorHAnsi" w:hAnsiTheme="minorHAnsi" w:cstheme="minorHAnsi"/>
                <w:sz w:val="20"/>
                <w:szCs w:val="20"/>
              </w:rPr>
            </w:pPr>
            <w:r w:rsidRPr="00D3412A">
              <w:rPr>
                <w:rFonts w:asciiTheme="minorHAnsi" w:hAnsiTheme="minorHAnsi" w:cstheme="minorHAnsi"/>
                <w:sz w:val="20"/>
                <w:szCs w:val="20"/>
              </w:rPr>
              <w:t>Article 680</w:t>
            </w:r>
          </w:p>
        </w:tc>
        <w:tc>
          <w:tcPr>
            <w:tcW w:w="1821" w:type="dxa"/>
            <w:vAlign w:val="center"/>
          </w:tcPr>
          <w:p w:rsidR="00707983" w:rsidRPr="00D3412A" w:rsidRDefault="00707983" w:rsidP="00D82980">
            <w:pPr>
              <w:jc w:val="center"/>
              <w:rPr>
                <w:rFonts w:asciiTheme="minorHAnsi" w:hAnsiTheme="minorHAnsi" w:cstheme="minorHAnsi"/>
                <w:sz w:val="20"/>
                <w:szCs w:val="20"/>
              </w:rPr>
            </w:pPr>
            <w:r>
              <w:rPr>
                <w:rFonts w:asciiTheme="minorHAnsi" w:hAnsiTheme="minorHAnsi" w:cstheme="minorHAnsi"/>
                <w:sz w:val="20"/>
                <w:szCs w:val="20"/>
              </w:rPr>
              <w:t>August 18, 2005</w:t>
            </w:r>
          </w:p>
        </w:tc>
      </w:tr>
    </w:tbl>
    <w:p w:rsidR="00E16609" w:rsidRPr="00824F1C" w:rsidRDefault="00824F1C" w:rsidP="00824F1C">
      <w:pPr>
        <w:pStyle w:val="Heading2"/>
        <w:rPr>
          <w:rFonts w:asciiTheme="minorHAnsi" w:hAnsiTheme="minorHAnsi" w:cstheme="minorHAnsi"/>
        </w:rPr>
      </w:pPr>
      <w:proofErr w:type="gramStart"/>
      <w:r>
        <w:rPr>
          <w:rFonts w:asciiTheme="minorHAnsi" w:hAnsiTheme="minorHAnsi" w:cstheme="minorHAnsi"/>
        </w:rPr>
        <w:t xml:space="preserve">1.4  </w:t>
      </w:r>
      <w:r w:rsidR="00E16609" w:rsidRPr="00824F1C">
        <w:rPr>
          <w:rFonts w:asciiTheme="minorHAnsi" w:hAnsiTheme="minorHAnsi" w:cstheme="minorHAnsi"/>
        </w:rPr>
        <w:t>Measure</w:t>
      </w:r>
      <w:proofErr w:type="gramEnd"/>
      <w:r w:rsidR="00E16609" w:rsidRPr="00824F1C">
        <w:rPr>
          <w:rFonts w:asciiTheme="minorHAnsi" w:hAnsiTheme="minorHAnsi" w:cstheme="minorHAnsi"/>
        </w:rPr>
        <w:t xml:space="preserve"> Effective Useful Life</w:t>
      </w:r>
      <w:bookmarkEnd w:id="11"/>
    </w:p>
    <w:p w:rsidR="00E641C0" w:rsidRPr="00BD3931" w:rsidRDefault="00E641C0" w:rsidP="00E641C0">
      <w:pPr>
        <w:rPr>
          <w:rFonts w:asciiTheme="minorHAnsi" w:hAnsiTheme="minorHAnsi" w:cstheme="minorHAnsi"/>
          <w:sz w:val="22"/>
          <w:szCs w:val="22"/>
        </w:rPr>
      </w:pPr>
      <w:r w:rsidRPr="00BD3931">
        <w:rPr>
          <w:rFonts w:asciiTheme="minorHAnsi" w:hAnsiTheme="minorHAnsi" w:cstheme="minorHAnsi"/>
          <w:sz w:val="22"/>
          <w:szCs w:val="22"/>
        </w:rPr>
        <w:t>DEER</w:t>
      </w:r>
      <w:r>
        <w:rPr>
          <w:rFonts w:asciiTheme="minorHAnsi" w:hAnsiTheme="minorHAnsi" w:cstheme="minorHAnsi"/>
          <w:sz w:val="22"/>
          <w:szCs w:val="22"/>
        </w:rPr>
        <w:t>11</w:t>
      </w:r>
      <w:r w:rsidRPr="00BD3931">
        <w:rPr>
          <w:rFonts w:asciiTheme="minorHAnsi" w:hAnsiTheme="minorHAnsi" w:cstheme="minorHAnsi"/>
          <w:sz w:val="22"/>
          <w:szCs w:val="22"/>
        </w:rPr>
        <w:t xml:space="preserve"> documentation provides EUL and RUL information to be used for the 1</w:t>
      </w:r>
      <w:r>
        <w:rPr>
          <w:rFonts w:asciiTheme="minorHAnsi" w:hAnsiTheme="minorHAnsi" w:cstheme="minorHAnsi"/>
          <w:sz w:val="22"/>
          <w:szCs w:val="22"/>
        </w:rPr>
        <w:t>3</w:t>
      </w:r>
      <w:r w:rsidRPr="00BD3931">
        <w:rPr>
          <w:rFonts w:asciiTheme="minorHAnsi" w:hAnsiTheme="minorHAnsi" w:cstheme="minorHAnsi"/>
          <w:sz w:val="22"/>
          <w:szCs w:val="22"/>
        </w:rPr>
        <w:t>-1</w:t>
      </w:r>
      <w:r>
        <w:rPr>
          <w:rFonts w:asciiTheme="minorHAnsi" w:hAnsiTheme="minorHAnsi" w:cstheme="minorHAnsi"/>
          <w:sz w:val="22"/>
          <w:szCs w:val="22"/>
        </w:rPr>
        <w:t>4</w:t>
      </w:r>
      <w:r w:rsidRPr="00BD3931">
        <w:rPr>
          <w:rFonts w:asciiTheme="minorHAnsi" w:hAnsiTheme="minorHAnsi" w:cstheme="minorHAnsi"/>
          <w:sz w:val="22"/>
          <w:szCs w:val="22"/>
        </w:rPr>
        <w:t xml:space="preserve"> program cycle on </w:t>
      </w:r>
      <w:hyperlink r:id="rId12" w:history="1">
        <w:r w:rsidRPr="00BD3931">
          <w:rPr>
            <w:rFonts w:asciiTheme="minorHAnsi" w:hAnsiTheme="minorHAnsi" w:cstheme="minorHAnsi"/>
            <w:sz w:val="22"/>
            <w:szCs w:val="22"/>
          </w:rPr>
          <w:t>www.deeresources.com</w:t>
        </w:r>
      </w:hyperlink>
      <w:r w:rsidRPr="00BD3931">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E641C0" w:rsidRPr="00BD3931" w:rsidRDefault="00E641C0" w:rsidP="00E641C0">
      <w:pPr>
        <w:rPr>
          <w:rFonts w:asciiTheme="minorHAnsi" w:hAnsiTheme="minorHAnsi" w:cstheme="minorHAnsi"/>
          <w:sz w:val="22"/>
          <w:szCs w:val="22"/>
        </w:rPr>
      </w:pPr>
    </w:p>
    <w:p w:rsidR="00E641C0" w:rsidRDefault="00E641C0" w:rsidP="00E641C0">
      <w:pPr>
        <w:rPr>
          <w:rFonts w:asciiTheme="minorHAnsi" w:hAnsiTheme="minorHAnsi" w:cstheme="minorHAnsi"/>
          <w:sz w:val="22"/>
          <w:szCs w:val="22"/>
        </w:rPr>
      </w:pPr>
      <w:r w:rsidRPr="00BD3931">
        <w:rPr>
          <w:rFonts w:asciiTheme="minorHAnsi" w:hAnsiTheme="minorHAnsi" w:cstheme="minorHAnsi"/>
          <w:sz w:val="22"/>
          <w:szCs w:val="22"/>
        </w:rPr>
        <w:t xml:space="preserve">To obtain the EUL value the DEER08 documentation, EUL_Summary_10-1-08.xls [213], was consulted. </w:t>
      </w:r>
      <w:r w:rsidR="0033246F">
        <w:fldChar w:fldCharType="begin"/>
      </w:r>
      <w:r w:rsidR="0033246F">
        <w:instrText xml:space="preserve"> REF _Ref296591307 \h  \* MERGEFORMAT </w:instrText>
      </w:r>
      <w:r w:rsidR="0033246F">
        <w:fldChar w:fldCharType="separate"/>
      </w:r>
      <w:r w:rsidR="008F5345" w:rsidRPr="004853F8">
        <w:rPr>
          <w:rFonts w:asciiTheme="minorHAnsi" w:hAnsiTheme="minorHAnsi" w:cstheme="minorHAnsi"/>
          <w:sz w:val="22"/>
          <w:szCs w:val="22"/>
        </w:rPr>
        <w:t xml:space="preserve">Table </w:t>
      </w:r>
      <w:r w:rsidR="008F5345">
        <w:rPr>
          <w:rFonts w:asciiTheme="minorHAnsi" w:hAnsiTheme="minorHAnsi" w:cstheme="minorHAnsi"/>
          <w:sz w:val="22"/>
          <w:szCs w:val="22"/>
        </w:rPr>
        <w:t>6</w:t>
      </w:r>
      <w:r w:rsidR="0033246F">
        <w:fldChar w:fldCharType="end"/>
      </w:r>
      <w:r w:rsidRPr="00D07631">
        <w:rPr>
          <w:rFonts w:asciiTheme="minorHAnsi" w:hAnsiTheme="minorHAnsi" w:cstheme="minorHAnsi"/>
          <w:sz w:val="22"/>
          <w:szCs w:val="22"/>
        </w:rPr>
        <w:t xml:space="preserve"> below identifies the value/methodology used for the measures in this work paper.</w:t>
      </w:r>
      <w:r w:rsidR="002475DA" w:rsidRPr="002475DA">
        <w:rPr>
          <w:rFonts w:asciiTheme="minorHAnsi" w:hAnsiTheme="minorHAnsi" w:cstheme="minorHAnsi"/>
          <w:sz w:val="22"/>
          <w:szCs w:val="22"/>
        </w:rPr>
        <w:t xml:space="preserve"> </w:t>
      </w:r>
      <w:r w:rsidR="008C053F">
        <w:rPr>
          <w:rFonts w:asciiTheme="minorHAnsi" w:hAnsiTheme="minorHAnsi" w:cstheme="minorHAnsi"/>
          <w:sz w:val="22"/>
          <w:szCs w:val="22"/>
        </w:rPr>
        <w:t xml:space="preserve"> </w:t>
      </w:r>
      <w:r w:rsidR="002475DA">
        <w:rPr>
          <w:rFonts w:asciiTheme="minorHAnsi" w:hAnsiTheme="minorHAnsi" w:cstheme="minorHAnsi"/>
          <w:sz w:val="22"/>
          <w:szCs w:val="22"/>
        </w:rPr>
        <w:t>Per T</w:t>
      </w:r>
      <w:r w:rsidR="002475DA" w:rsidRPr="001E0598">
        <w:rPr>
          <w:rFonts w:asciiTheme="minorHAnsi" w:hAnsiTheme="minorHAnsi" w:cstheme="minorHAnsi"/>
          <w:sz w:val="22"/>
          <w:szCs w:val="22"/>
        </w:rPr>
        <w:t>he maxim</w:t>
      </w:r>
      <w:r w:rsidR="002475DA">
        <w:rPr>
          <w:rFonts w:asciiTheme="minorHAnsi" w:hAnsiTheme="minorHAnsi" w:cstheme="minorHAnsi"/>
          <w:sz w:val="22"/>
          <w:szCs w:val="22"/>
        </w:rPr>
        <w:t>um EUL that can be claimed is 16</w:t>
      </w:r>
      <w:r w:rsidR="002475DA" w:rsidRPr="001E0598">
        <w:rPr>
          <w:rFonts w:asciiTheme="minorHAnsi" w:hAnsiTheme="minorHAnsi" w:cstheme="minorHAnsi"/>
          <w:sz w:val="22"/>
          <w:szCs w:val="22"/>
        </w:rPr>
        <w:t xml:space="preserve"> years</w:t>
      </w:r>
      <w:r w:rsidR="002475DA">
        <w:rPr>
          <w:rFonts w:asciiTheme="minorHAnsi" w:hAnsiTheme="minorHAnsi" w:cstheme="minorHAnsi"/>
          <w:sz w:val="22"/>
          <w:szCs w:val="22"/>
        </w:rPr>
        <w:t xml:space="preserve"> for Residential and 12 years for Non-Residential, based on a 20,000 hour LED lamp life</w:t>
      </w:r>
      <w:r w:rsidR="002475DA" w:rsidRPr="008E53AF">
        <w:rPr>
          <w:rFonts w:asciiTheme="minorHAnsi" w:hAnsiTheme="minorHAnsi" w:cstheme="minorHAnsi"/>
          <w:sz w:val="22"/>
          <w:szCs w:val="22"/>
        </w:rPr>
        <w:t>.</w:t>
      </w:r>
    </w:p>
    <w:p w:rsidR="007935F8" w:rsidRDefault="007935F8" w:rsidP="00E641C0">
      <w:pPr>
        <w:rPr>
          <w:rFonts w:asciiTheme="minorHAnsi" w:hAnsiTheme="minorHAnsi" w:cstheme="minorHAnsi"/>
          <w:sz w:val="22"/>
          <w:szCs w:val="22"/>
        </w:rPr>
      </w:pPr>
    </w:p>
    <w:p w:rsidR="007935F8" w:rsidRPr="00D07631" w:rsidRDefault="007935F8" w:rsidP="00E641C0">
      <w:pPr>
        <w:rPr>
          <w:rFonts w:asciiTheme="minorHAnsi" w:hAnsiTheme="minorHAnsi" w:cstheme="minorHAnsi"/>
          <w:sz w:val="22"/>
          <w:szCs w:val="22"/>
        </w:rPr>
      </w:pPr>
      <w:r w:rsidRPr="007935F8">
        <w:rPr>
          <w:rFonts w:asciiTheme="minorHAnsi" w:hAnsiTheme="minorHAnsi" w:cstheme="minorHAnsi"/>
          <w:sz w:val="22"/>
          <w:szCs w:val="22"/>
        </w:rPr>
        <w:t>This work</w:t>
      </w:r>
      <w:r>
        <w:rPr>
          <w:rFonts w:asciiTheme="minorHAnsi" w:hAnsiTheme="minorHAnsi" w:cstheme="minorHAnsi"/>
          <w:sz w:val="22"/>
          <w:szCs w:val="22"/>
        </w:rPr>
        <w:t xml:space="preserve"> </w:t>
      </w:r>
      <w:r w:rsidRPr="007935F8">
        <w:rPr>
          <w:rFonts w:asciiTheme="minorHAnsi" w:hAnsiTheme="minorHAnsi" w:cstheme="minorHAnsi"/>
          <w:sz w:val="22"/>
          <w:szCs w:val="22"/>
        </w:rPr>
        <w:t xml:space="preserve">paper uses DEER EUL_ID </w:t>
      </w:r>
      <w:proofErr w:type="spellStart"/>
      <w:r w:rsidRPr="007935F8">
        <w:rPr>
          <w:rFonts w:asciiTheme="minorHAnsi" w:hAnsiTheme="minorHAnsi" w:cstheme="minorHAnsi"/>
          <w:sz w:val="22"/>
          <w:szCs w:val="22"/>
        </w:rPr>
        <w:t>Oltg</w:t>
      </w:r>
      <w:proofErr w:type="spellEnd"/>
      <w:r w:rsidRPr="007935F8">
        <w:rPr>
          <w:rFonts w:asciiTheme="minorHAnsi" w:hAnsiTheme="minorHAnsi" w:cstheme="minorHAnsi"/>
          <w:sz w:val="22"/>
          <w:szCs w:val="22"/>
        </w:rPr>
        <w:t>-LED.</w:t>
      </w:r>
    </w:p>
    <w:p w:rsidR="00707983" w:rsidRPr="004853F8" w:rsidRDefault="00707983" w:rsidP="00707983">
      <w:pPr>
        <w:rPr>
          <w:rFonts w:asciiTheme="minorHAnsi" w:hAnsiTheme="minorHAnsi" w:cstheme="minorHAnsi"/>
          <w:sz w:val="22"/>
          <w:szCs w:val="22"/>
        </w:rPr>
      </w:pPr>
    </w:p>
    <w:p w:rsidR="00707983" w:rsidRPr="004853F8" w:rsidRDefault="00707983" w:rsidP="00707983">
      <w:pPr>
        <w:pStyle w:val="Caption"/>
        <w:jc w:val="center"/>
        <w:rPr>
          <w:rFonts w:asciiTheme="minorHAnsi" w:hAnsiTheme="minorHAnsi" w:cstheme="minorHAnsi"/>
          <w:sz w:val="22"/>
          <w:szCs w:val="22"/>
        </w:rPr>
      </w:pPr>
      <w:bookmarkStart w:id="12" w:name="_Ref296591307"/>
      <w:r w:rsidRPr="004853F8">
        <w:rPr>
          <w:rFonts w:asciiTheme="minorHAnsi" w:hAnsiTheme="minorHAnsi" w:cstheme="minorHAnsi"/>
          <w:sz w:val="22"/>
          <w:szCs w:val="22"/>
        </w:rPr>
        <w:t xml:space="preserve">Table </w:t>
      </w:r>
      <w:r w:rsidR="00A904AD" w:rsidRPr="004853F8">
        <w:rPr>
          <w:rFonts w:asciiTheme="minorHAnsi" w:hAnsiTheme="minorHAnsi" w:cstheme="minorHAnsi"/>
          <w:sz w:val="22"/>
          <w:szCs w:val="22"/>
        </w:rPr>
        <w:fldChar w:fldCharType="begin"/>
      </w:r>
      <w:r w:rsidRPr="004853F8">
        <w:rPr>
          <w:rFonts w:asciiTheme="minorHAnsi" w:hAnsiTheme="minorHAnsi" w:cstheme="minorHAnsi"/>
          <w:sz w:val="22"/>
          <w:szCs w:val="22"/>
        </w:rPr>
        <w:instrText xml:space="preserve"> SEQ Table \* ARABIC </w:instrText>
      </w:r>
      <w:r w:rsidR="00A904AD" w:rsidRPr="004853F8">
        <w:rPr>
          <w:rFonts w:asciiTheme="minorHAnsi" w:hAnsiTheme="minorHAnsi" w:cstheme="minorHAnsi"/>
          <w:sz w:val="22"/>
          <w:szCs w:val="22"/>
        </w:rPr>
        <w:fldChar w:fldCharType="separate"/>
      </w:r>
      <w:r w:rsidR="008F5345">
        <w:rPr>
          <w:rFonts w:asciiTheme="minorHAnsi" w:hAnsiTheme="minorHAnsi" w:cstheme="minorHAnsi"/>
          <w:noProof/>
          <w:sz w:val="22"/>
          <w:szCs w:val="22"/>
        </w:rPr>
        <w:t>6</w:t>
      </w:r>
      <w:r w:rsidR="00A904AD" w:rsidRPr="004853F8">
        <w:rPr>
          <w:rFonts w:asciiTheme="minorHAnsi" w:hAnsiTheme="minorHAnsi" w:cstheme="minorHAnsi"/>
          <w:sz w:val="22"/>
          <w:szCs w:val="22"/>
        </w:rPr>
        <w:fldChar w:fldCharType="end"/>
      </w:r>
      <w:bookmarkEnd w:id="12"/>
      <w:r w:rsidRPr="004853F8">
        <w:rPr>
          <w:rFonts w:asciiTheme="minorHAnsi" w:hAnsiTheme="minorHAnsi" w:cstheme="minorHAnsi"/>
          <w:sz w:val="22"/>
          <w:szCs w:val="22"/>
        </w:rPr>
        <w:t xml:space="preserve"> DEER08 EUL Value/Methodology</w:t>
      </w:r>
    </w:p>
    <w:tbl>
      <w:tblPr>
        <w:tblStyle w:val="TableContemporary"/>
        <w:tblW w:w="0" w:type="auto"/>
        <w:jc w:val="center"/>
        <w:tblLook w:val="04A0" w:firstRow="1" w:lastRow="0" w:firstColumn="1" w:lastColumn="0" w:noHBand="0" w:noVBand="1"/>
      </w:tblPr>
      <w:tblGrid>
        <w:gridCol w:w="1585"/>
        <w:gridCol w:w="1080"/>
        <w:gridCol w:w="2960"/>
        <w:gridCol w:w="1900"/>
        <w:gridCol w:w="1405"/>
      </w:tblGrid>
      <w:tr w:rsidR="00707983" w:rsidRPr="005B28C1" w:rsidTr="002475DA">
        <w:trPr>
          <w:cnfStyle w:val="100000000000" w:firstRow="1" w:lastRow="0" w:firstColumn="0" w:lastColumn="0" w:oddVBand="0" w:evenVBand="0" w:oddHBand="0" w:evenHBand="0" w:firstRowFirstColumn="0" w:firstRowLastColumn="0" w:lastRowFirstColumn="0" w:lastRowLastColumn="0"/>
          <w:jc w:val="center"/>
        </w:trPr>
        <w:tc>
          <w:tcPr>
            <w:tcW w:w="1585" w:type="dxa"/>
          </w:tcPr>
          <w:p w:rsidR="00707983" w:rsidRPr="005B28C1" w:rsidRDefault="00707983" w:rsidP="00D82980">
            <w:pPr>
              <w:rPr>
                <w:rFonts w:asciiTheme="minorHAnsi" w:hAnsiTheme="minorHAnsi" w:cstheme="minorHAnsi"/>
                <w:sz w:val="20"/>
                <w:szCs w:val="20"/>
              </w:rPr>
            </w:pPr>
            <w:r w:rsidRPr="005B28C1">
              <w:rPr>
                <w:rFonts w:asciiTheme="minorHAnsi" w:hAnsiTheme="minorHAnsi" w:cstheme="minorHAnsi"/>
                <w:sz w:val="20"/>
                <w:szCs w:val="20"/>
              </w:rPr>
              <w:t>Market</w:t>
            </w:r>
          </w:p>
        </w:tc>
        <w:tc>
          <w:tcPr>
            <w:tcW w:w="1080" w:type="dxa"/>
          </w:tcPr>
          <w:p w:rsidR="00707983" w:rsidRPr="005B28C1" w:rsidRDefault="00707983" w:rsidP="00D82980">
            <w:pPr>
              <w:rPr>
                <w:rFonts w:asciiTheme="minorHAnsi" w:hAnsiTheme="minorHAnsi" w:cstheme="minorHAnsi"/>
                <w:sz w:val="20"/>
                <w:szCs w:val="20"/>
              </w:rPr>
            </w:pPr>
            <w:proofErr w:type="spellStart"/>
            <w:r w:rsidRPr="005B28C1">
              <w:rPr>
                <w:rFonts w:asciiTheme="minorHAnsi" w:hAnsiTheme="minorHAnsi" w:cstheme="minorHAnsi"/>
                <w:sz w:val="20"/>
                <w:szCs w:val="20"/>
              </w:rPr>
              <w:t>Enduse</w:t>
            </w:r>
            <w:proofErr w:type="spellEnd"/>
          </w:p>
        </w:tc>
        <w:tc>
          <w:tcPr>
            <w:tcW w:w="2960" w:type="dxa"/>
          </w:tcPr>
          <w:p w:rsidR="00707983" w:rsidRPr="005B28C1" w:rsidRDefault="00707983" w:rsidP="00D82980">
            <w:pPr>
              <w:rPr>
                <w:rFonts w:asciiTheme="minorHAnsi" w:hAnsiTheme="minorHAnsi" w:cstheme="minorHAnsi"/>
                <w:sz w:val="20"/>
                <w:szCs w:val="20"/>
              </w:rPr>
            </w:pPr>
            <w:r w:rsidRPr="005B28C1">
              <w:rPr>
                <w:rFonts w:asciiTheme="minorHAnsi" w:hAnsiTheme="minorHAnsi" w:cstheme="minorHAnsi"/>
                <w:sz w:val="20"/>
                <w:szCs w:val="20"/>
              </w:rPr>
              <w:t>Measure</w:t>
            </w:r>
          </w:p>
        </w:tc>
        <w:tc>
          <w:tcPr>
            <w:tcW w:w="1900" w:type="dxa"/>
          </w:tcPr>
          <w:p w:rsidR="00707983" w:rsidRPr="005B28C1" w:rsidRDefault="00707983" w:rsidP="00D82980">
            <w:pPr>
              <w:rPr>
                <w:rFonts w:asciiTheme="minorHAnsi" w:hAnsiTheme="minorHAnsi" w:cstheme="minorHAnsi"/>
                <w:sz w:val="20"/>
                <w:szCs w:val="20"/>
              </w:rPr>
            </w:pPr>
            <w:r w:rsidRPr="005B28C1">
              <w:rPr>
                <w:rFonts w:asciiTheme="minorHAnsi" w:hAnsiTheme="minorHAnsi" w:cstheme="minorHAnsi"/>
                <w:sz w:val="20"/>
                <w:szCs w:val="20"/>
              </w:rPr>
              <w:t>EUL (Years)</w:t>
            </w:r>
          </w:p>
        </w:tc>
        <w:tc>
          <w:tcPr>
            <w:tcW w:w="1405" w:type="dxa"/>
          </w:tcPr>
          <w:p w:rsidR="00707983" w:rsidRPr="003D5E9A" w:rsidRDefault="00707983" w:rsidP="00D82980">
            <w:pPr>
              <w:rPr>
                <w:rFonts w:asciiTheme="minorHAnsi" w:hAnsiTheme="minorHAnsi" w:cstheme="minorHAnsi"/>
                <w:sz w:val="20"/>
                <w:szCs w:val="20"/>
              </w:rPr>
            </w:pPr>
            <w:r w:rsidRPr="003D5E9A">
              <w:rPr>
                <w:rFonts w:asciiTheme="minorHAnsi" w:hAnsiTheme="minorHAnsi" w:cstheme="minorHAnsi"/>
                <w:sz w:val="20"/>
                <w:szCs w:val="20"/>
              </w:rPr>
              <w:t>RUL (Years)</w:t>
            </w:r>
          </w:p>
        </w:tc>
      </w:tr>
      <w:tr w:rsidR="002475DA" w:rsidRPr="005B28C1" w:rsidTr="002475DA">
        <w:trPr>
          <w:cnfStyle w:val="000000100000" w:firstRow="0" w:lastRow="0" w:firstColumn="0" w:lastColumn="0" w:oddVBand="0" w:evenVBand="0" w:oddHBand="1" w:evenHBand="0" w:firstRowFirstColumn="0" w:firstRowLastColumn="0" w:lastRowFirstColumn="0" w:lastRowLastColumn="0"/>
          <w:trHeight w:val="243"/>
          <w:jc w:val="center"/>
        </w:trPr>
        <w:tc>
          <w:tcPr>
            <w:tcW w:w="1585" w:type="dxa"/>
          </w:tcPr>
          <w:p w:rsidR="002475DA" w:rsidRPr="005B28C1" w:rsidRDefault="002475DA" w:rsidP="00D82980">
            <w:pPr>
              <w:rPr>
                <w:rFonts w:asciiTheme="minorHAnsi" w:hAnsiTheme="minorHAnsi" w:cstheme="minorHAnsi"/>
                <w:sz w:val="20"/>
                <w:szCs w:val="20"/>
              </w:rPr>
            </w:pPr>
            <w:r w:rsidRPr="005B28C1">
              <w:rPr>
                <w:rFonts w:asciiTheme="minorHAnsi" w:hAnsiTheme="minorHAnsi" w:cstheme="minorHAnsi"/>
                <w:sz w:val="20"/>
                <w:szCs w:val="20"/>
              </w:rPr>
              <w:t>Non-Residential</w:t>
            </w:r>
          </w:p>
        </w:tc>
        <w:tc>
          <w:tcPr>
            <w:tcW w:w="1080"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Lighting</w:t>
            </w:r>
          </w:p>
        </w:tc>
        <w:tc>
          <w:tcPr>
            <w:tcW w:w="2960"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LED Pool Lighting (Dusk to Dawn)</w:t>
            </w:r>
          </w:p>
        </w:tc>
        <w:tc>
          <w:tcPr>
            <w:tcW w:w="1900" w:type="dxa"/>
          </w:tcPr>
          <w:p w:rsidR="002475DA" w:rsidRPr="005B28C1" w:rsidRDefault="004E7C90" w:rsidP="009D3F1C">
            <w:pPr>
              <w:rPr>
                <w:rFonts w:asciiTheme="minorHAnsi" w:hAnsiTheme="minorHAnsi" w:cstheme="minorHAnsi"/>
                <w:sz w:val="20"/>
                <w:szCs w:val="20"/>
              </w:rPr>
            </w:pPr>
            <w:r>
              <w:rPr>
                <w:rFonts w:asciiTheme="minorHAnsi" w:hAnsiTheme="minorHAnsi" w:cstheme="minorHAnsi"/>
                <w:sz w:val="20"/>
                <w:szCs w:val="20"/>
              </w:rPr>
              <w:t>4.89</w:t>
            </w:r>
          </w:p>
        </w:tc>
        <w:tc>
          <w:tcPr>
            <w:tcW w:w="1405" w:type="dxa"/>
          </w:tcPr>
          <w:p w:rsidR="002475DA" w:rsidRPr="003D5E9A" w:rsidRDefault="002475DA" w:rsidP="00D82980">
            <w:pPr>
              <w:rPr>
                <w:rFonts w:asciiTheme="minorHAnsi" w:hAnsiTheme="minorHAnsi" w:cstheme="minorHAnsi"/>
                <w:sz w:val="20"/>
                <w:szCs w:val="20"/>
              </w:rPr>
            </w:pPr>
            <w:r>
              <w:rPr>
                <w:rFonts w:asciiTheme="minorHAnsi" w:hAnsiTheme="minorHAnsi" w:cstheme="minorHAnsi"/>
                <w:sz w:val="20"/>
                <w:szCs w:val="20"/>
              </w:rPr>
              <w:t>N/A</w:t>
            </w:r>
          </w:p>
        </w:tc>
      </w:tr>
      <w:tr w:rsidR="002475DA" w:rsidRPr="005B28C1" w:rsidTr="002475DA">
        <w:trPr>
          <w:cnfStyle w:val="000000010000" w:firstRow="0" w:lastRow="0" w:firstColumn="0" w:lastColumn="0" w:oddVBand="0" w:evenVBand="0" w:oddHBand="0" w:evenHBand="1" w:firstRowFirstColumn="0" w:firstRowLastColumn="0" w:lastRowFirstColumn="0" w:lastRowLastColumn="0"/>
          <w:trHeight w:val="243"/>
          <w:jc w:val="center"/>
        </w:trPr>
        <w:tc>
          <w:tcPr>
            <w:tcW w:w="1585"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Non-Residential</w:t>
            </w:r>
          </w:p>
        </w:tc>
        <w:tc>
          <w:tcPr>
            <w:tcW w:w="1080"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Lighting</w:t>
            </w:r>
          </w:p>
        </w:tc>
        <w:tc>
          <w:tcPr>
            <w:tcW w:w="2960"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LED Pool Lighting (Dusk to Close)</w:t>
            </w:r>
          </w:p>
        </w:tc>
        <w:tc>
          <w:tcPr>
            <w:tcW w:w="1900" w:type="dxa"/>
          </w:tcPr>
          <w:p w:rsidR="002475DA" w:rsidRPr="005B28C1" w:rsidRDefault="002475DA" w:rsidP="009D3F1C">
            <w:pPr>
              <w:rPr>
                <w:rFonts w:asciiTheme="minorHAnsi" w:hAnsiTheme="minorHAnsi" w:cstheme="minorHAnsi"/>
                <w:sz w:val="20"/>
                <w:szCs w:val="20"/>
              </w:rPr>
            </w:pPr>
            <w:r>
              <w:rPr>
                <w:rFonts w:asciiTheme="minorHAnsi" w:hAnsiTheme="minorHAnsi" w:cstheme="minorHAnsi"/>
                <w:sz w:val="20"/>
                <w:szCs w:val="20"/>
              </w:rPr>
              <w:t>12</w:t>
            </w:r>
          </w:p>
        </w:tc>
        <w:tc>
          <w:tcPr>
            <w:tcW w:w="1405" w:type="dxa"/>
          </w:tcPr>
          <w:p w:rsidR="002475DA" w:rsidRPr="003D5E9A" w:rsidRDefault="002475DA" w:rsidP="00D82980">
            <w:pPr>
              <w:rPr>
                <w:rFonts w:asciiTheme="minorHAnsi" w:hAnsiTheme="minorHAnsi" w:cstheme="minorHAnsi"/>
                <w:sz w:val="20"/>
                <w:szCs w:val="20"/>
              </w:rPr>
            </w:pPr>
            <w:r>
              <w:rPr>
                <w:rFonts w:asciiTheme="minorHAnsi" w:hAnsiTheme="minorHAnsi" w:cstheme="minorHAnsi"/>
                <w:sz w:val="20"/>
                <w:szCs w:val="20"/>
              </w:rPr>
              <w:t>N/A</w:t>
            </w:r>
          </w:p>
        </w:tc>
      </w:tr>
      <w:tr w:rsidR="002475DA" w:rsidRPr="005B28C1" w:rsidTr="002475DA">
        <w:trPr>
          <w:cnfStyle w:val="000000100000" w:firstRow="0" w:lastRow="0" w:firstColumn="0" w:lastColumn="0" w:oddVBand="0" w:evenVBand="0" w:oddHBand="1" w:evenHBand="0" w:firstRowFirstColumn="0" w:firstRowLastColumn="0" w:lastRowFirstColumn="0" w:lastRowLastColumn="0"/>
          <w:trHeight w:val="243"/>
          <w:jc w:val="center"/>
        </w:trPr>
        <w:tc>
          <w:tcPr>
            <w:tcW w:w="1585"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Residential</w:t>
            </w:r>
          </w:p>
        </w:tc>
        <w:tc>
          <w:tcPr>
            <w:tcW w:w="1080"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Lighting</w:t>
            </w:r>
          </w:p>
        </w:tc>
        <w:tc>
          <w:tcPr>
            <w:tcW w:w="2960" w:type="dxa"/>
          </w:tcPr>
          <w:p w:rsidR="002475DA" w:rsidRPr="005B28C1" w:rsidRDefault="002475DA" w:rsidP="00D82980">
            <w:pPr>
              <w:rPr>
                <w:rFonts w:asciiTheme="minorHAnsi" w:hAnsiTheme="minorHAnsi" w:cstheme="minorHAnsi"/>
                <w:sz w:val="20"/>
                <w:szCs w:val="20"/>
              </w:rPr>
            </w:pPr>
            <w:r>
              <w:rPr>
                <w:rFonts w:asciiTheme="minorHAnsi" w:hAnsiTheme="minorHAnsi" w:cstheme="minorHAnsi"/>
                <w:sz w:val="20"/>
                <w:szCs w:val="20"/>
              </w:rPr>
              <w:t>LED Pool Lighting (Residential)</w:t>
            </w:r>
          </w:p>
        </w:tc>
        <w:tc>
          <w:tcPr>
            <w:tcW w:w="1900" w:type="dxa"/>
          </w:tcPr>
          <w:p w:rsidR="002475DA" w:rsidRPr="005B28C1" w:rsidRDefault="002475DA" w:rsidP="009D3F1C">
            <w:pPr>
              <w:rPr>
                <w:rFonts w:asciiTheme="minorHAnsi" w:hAnsiTheme="minorHAnsi" w:cstheme="minorHAnsi"/>
                <w:sz w:val="20"/>
                <w:szCs w:val="20"/>
              </w:rPr>
            </w:pPr>
            <w:r>
              <w:rPr>
                <w:rFonts w:asciiTheme="minorHAnsi" w:hAnsiTheme="minorHAnsi" w:cstheme="minorHAnsi"/>
                <w:sz w:val="20"/>
                <w:szCs w:val="20"/>
              </w:rPr>
              <w:t>16</w:t>
            </w:r>
          </w:p>
        </w:tc>
        <w:tc>
          <w:tcPr>
            <w:tcW w:w="1405" w:type="dxa"/>
          </w:tcPr>
          <w:p w:rsidR="002475DA" w:rsidRPr="003D5E9A" w:rsidRDefault="002475DA" w:rsidP="00D82980">
            <w:pPr>
              <w:rPr>
                <w:rFonts w:asciiTheme="minorHAnsi" w:hAnsiTheme="minorHAnsi" w:cstheme="minorHAnsi"/>
                <w:sz w:val="20"/>
                <w:szCs w:val="20"/>
              </w:rPr>
            </w:pPr>
            <w:r>
              <w:rPr>
                <w:rFonts w:asciiTheme="minorHAnsi" w:hAnsiTheme="minorHAnsi" w:cstheme="minorHAnsi"/>
                <w:sz w:val="20"/>
                <w:szCs w:val="20"/>
              </w:rPr>
              <w:t>N/A</w:t>
            </w:r>
          </w:p>
        </w:tc>
      </w:tr>
    </w:tbl>
    <w:p w:rsidR="005B28C1" w:rsidRPr="000F130A" w:rsidRDefault="005B28C1" w:rsidP="000F130A">
      <w:pPr>
        <w:rPr>
          <w:rFonts w:asciiTheme="minorHAnsi" w:hAnsiTheme="minorHAnsi" w:cstheme="minorHAnsi"/>
        </w:rPr>
      </w:pPr>
    </w:p>
    <w:p w:rsidR="00E16609" w:rsidRPr="000F130A" w:rsidRDefault="00824F1C" w:rsidP="00824F1C">
      <w:pPr>
        <w:pStyle w:val="Heading2"/>
        <w:rPr>
          <w:rFonts w:asciiTheme="minorHAnsi" w:hAnsiTheme="minorHAnsi" w:cstheme="minorHAnsi"/>
        </w:rPr>
      </w:pPr>
      <w:bookmarkStart w:id="13" w:name="_Toc214003089"/>
      <w:proofErr w:type="gramStart"/>
      <w:r>
        <w:rPr>
          <w:rFonts w:asciiTheme="minorHAnsi" w:hAnsiTheme="minorHAnsi" w:cstheme="minorHAnsi"/>
        </w:rPr>
        <w:t xml:space="preserve">1.5  </w:t>
      </w:r>
      <w:r w:rsidR="00E16609" w:rsidRPr="000F130A">
        <w:rPr>
          <w:rFonts w:asciiTheme="minorHAnsi" w:hAnsiTheme="minorHAnsi" w:cstheme="minorHAnsi"/>
        </w:rPr>
        <w:t>Net</w:t>
      </w:r>
      <w:proofErr w:type="gramEnd"/>
      <w:r w:rsidR="00E16609" w:rsidRPr="000F130A">
        <w:rPr>
          <w:rFonts w:asciiTheme="minorHAnsi" w:hAnsiTheme="minorHAnsi" w:cstheme="minorHAnsi"/>
        </w:rPr>
        <w:t>-to-Gross Ratios for Different Program Strategies</w:t>
      </w:r>
      <w:bookmarkEnd w:id="13"/>
    </w:p>
    <w:p w:rsidR="008F5345" w:rsidRDefault="00E641C0" w:rsidP="008F5345">
      <w:pPr>
        <w:rPr>
          <w:rFonts w:asciiTheme="minorHAnsi" w:hAnsiTheme="minorHAnsi" w:cstheme="minorHAnsi"/>
          <w:sz w:val="22"/>
          <w:szCs w:val="22"/>
        </w:rPr>
      </w:pPr>
      <w:r w:rsidRPr="00BD3931">
        <w:rPr>
          <w:rFonts w:asciiTheme="minorHAnsi" w:hAnsiTheme="minorHAnsi" w:cstheme="minorHAnsi"/>
          <w:sz w:val="22"/>
          <w:szCs w:val="22"/>
        </w:rPr>
        <w:t>The NTG value was obtained from the “DEER2011_NTGR_2012-05-16.xls” on the DEER website as required by Version 4 of the California Public Utilities Commission (CPUC) Energy Efficiency Policy Manual [132].</w:t>
      </w:r>
      <w:r w:rsidRPr="00F4752B">
        <w:rPr>
          <w:rFonts w:asciiTheme="minorHAnsi" w:hAnsiTheme="minorHAnsi" w:cstheme="minorHAnsi"/>
          <w:sz w:val="22"/>
          <w:szCs w:val="22"/>
        </w:rPr>
        <w:t xml:space="preserve"> The relevant NTGR for this measure is shown in </w:t>
      </w:r>
      <w:r w:rsidR="00A904AD" w:rsidRPr="00F4752B">
        <w:rPr>
          <w:rFonts w:asciiTheme="minorHAnsi" w:hAnsiTheme="minorHAnsi" w:cstheme="minorHAnsi"/>
          <w:sz w:val="22"/>
          <w:szCs w:val="22"/>
        </w:rPr>
        <w:fldChar w:fldCharType="begin"/>
      </w:r>
      <w:r w:rsidR="00707983" w:rsidRPr="00F4752B">
        <w:rPr>
          <w:rFonts w:asciiTheme="minorHAnsi" w:hAnsiTheme="minorHAnsi" w:cstheme="minorHAnsi"/>
          <w:sz w:val="22"/>
          <w:szCs w:val="22"/>
        </w:rPr>
        <w:instrText xml:space="preserve"> REF _Ref296591799 \h </w:instrText>
      </w:r>
      <w:r w:rsidR="00707983">
        <w:rPr>
          <w:rFonts w:asciiTheme="minorHAnsi" w:hAnsiTheme="minorHAnsi" w:cstheme="minorHAnsi"/>
          <w:sz w:val="22"/>
          <w:szCs w:val="22"/>
        </w:rPr>
        <w:instrText xml:space="preserve"> \* MERGEFORMAT </w:instrText>
      </w:r>
      <w:r w:rsidR="00A904AD" w:rsidRPr="00F4752B">
        <w:rPr>
          <w:rFonts w:asciiTheme="minorHAnsi" w:hAnsiTheme="minorHAnsi" w:cstheme="minorHAnsi"/>
          <w:sz w:val="22"/>
          <w:szCs w:val="22"/>
        </w:rPr>
      </w:r>
      <w:r w:rsidR="00A904AD" w:rsidRPr="00F4752B">
        <w:rPr>
          <w:rFonts w:asciiTheme="minorHAnsi" w:hAnsiTheme="minorHAnsi" w:cstheme="minorHAnsi"/>
          <w:sz w:val="22"/>
          <w:szCs w:val="22"/>
        </w:rPr>
        <w:fldChar w:fldCharType="separate"/>
      </w:r>
    </w:p>
    <w:p w:rsidR="008F5345" w:rsidRDefault="008F5345" w:rsidP="008F5345">
      <w:pPr>
        <w:rPr>
          <w:rFonts w:asciiTheme="minorHAnsi" w:hAnsiTheme="minorHAnsi" w:cstheme="minorHAnsi"/>
          <w:sz w:val="22"/>
          <w:szCs w:val="22"/>
        </w:rPr>
      </w:pPr>
    </w:p>
    <w:p w:rsidR="008F5345" w:rsidRDefault="008F5345" w:rsidP="008F5345">
      <w:pPr>
        <w:rPr>
          <w:rFonts w:asciiTheme="minorHAnsi" w:hAnsiTheme="minorHAnsi" w:cstheme="minorHAnsi"/>
          <w:noProof/>
          <w:sz w:val="22"/>
          <w:szCs w:val="22"/>
        </w:rPr>
      </w:pPr>
    </w:p>
    <w:p w:rsidR="00707983" w:rsidRPr="00F4752B" w:rsidRDefault="008F5345" w:rsidP="00707983">
      <w:pPr>
        <w:rPr>
          <w:rFonts w:asciiTheme="minorHAnsi" w:hAnsiTheme="minorHAnsi" w:cstheme="minorHAnsi"/>
          <w:sz w:val="22"/>
          <w:szCs w:val="22"/>
        </w:rPr>
      </w:pPr>
      <w:proofErr w:type="gramStart"/>
      <w:r w:rsidRPr="00F4752B">
        <w:rPr>
          <w:rFonts w:asciiTheme="minorHAnsi" w:hAnsiTheme="minorHAnsi" w:cstheme="minorHAnsi"/>
          <w:sz w:val="22"/>
          <w:szCs w:val="22"/>
        </w:rPr>
        <w:lastRenderedPageBreak/>
        <w:t xml:space="preserve">Table </w:t>
      </w:r>
      <w:r>
        <w:rPr>
          <w:rFonts w:asciiTheme="minorHAnsi" w:hAnsiTheme="minorHAnsi" w:cstheme="minorHAnsi"/>
          <w:noProof/>
          <w:sz w:val="22"/>
          <w:szCs w:val="22"/>
        </w:rPr>
        <w:t>7</w:t>
      </w:r>
      <w:r w:rsidR="00A904AD" w:rsidRPr="00F4752B">
        <w:rPr>
          <w:rFonts w:asciiTheme="minorHAnsi" w:hAnsiTheme="minorHAnsi" w:cstheme="minorHAnsi"/>
          <w:sz w:val="22"/>
          <w:szCs w:val="22"/>
        </w:rPr>
        <w:fldChar w:fldCharType="end"/>
      </w:r>
      <w:r w:rsidR="00707983" w:rsidRPr="00F4752B">
        <w:rPr>
          <w:rFonts w:asciiTheme="minorHAnsi" w:hAnsiTheme="minorHAnsi" w:cstheme="minorHAnsi"/>
          <w:sz w:val="22"/>
          <w:szCs w:val="22"/>
        </w:rPr>
        <w:t xml:space="preserve"> below.</w:t>
      </w:r>
      <w:proofErr w:type="gramEnd"/>
    </w:p>
    <w:p w:rsidR="00707983" w:rsidRPr="000F130A" w:rsidRDefault="00707983" w:rsidP="00707983">
      <w:pPr>
        <w:rPr>
          <w:rFonts w:asciiTheme="minorHAnsi" w:hAnsiTheme="minorHAnsi" w:cstheme="minorHAnsi"/>
        </w:rPr>
      </w:pPr>
    </w:p>
    <w:p w:rsidR="00874D25" w:rsidRDefault="00874D25" w:rsidP="00707983">
      <w:pPr>
        <w:pStyle w:val="Caption"/>
        <w:jc w:val="center"/>
        <w:rPr>
          <w:rFonts w:asciiTheme="minorHAnsi" w:hAnsiTheme="minorHAnsi" w:cstheme="minorHAnsi"/>
          <w:sz w:val="22"/>
          <w:szCs w:val="22"/>
        </w:rPr>
      </w:pPr>
      <w:bookmarkStart w:id="14" w:name="_Ref296591799"/>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707983" w:rsidRPr="00F4752B" w:rsidRDefault="00707983" w:rsidP="00707983">
      <w:pPr>
        <w:pStyle w:val="Caption"/>
        <w:jc w:val="center"/>
        <w:rPr>
          <w:rFonts w:asciiTheme="minorHAnsi" w:hAnsiTheme="minorHAnsi" w:cstheme="minorHAnsi"/>
          <w:sz w:val="22"/>
          <w:szCs w:val="22"/>
        </w:rPr>
      </w:pPr>
      <w:r w:rsidRPr="00F4752B">
        <w:rPr>
          <w:rFonts w:asciiTheme="minorHAnsi" w:hAnsiTheme="minorHAnsi" w:cstheme="minorHAnsi"/>
          <w:sz w:val="22"/>
          <w:szCs w:val="22"/>
        </w:rPr>
        <w:t xml:space="preserve">Table </w:t>
      </w:r>
      <w:r w:rsidR="00A904AD"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00A904AD" w:rsidRPr="00F4752B">
        <w:rPr>
          <w:rFonts w:asciiTheme="minorHAnsi" w:hAnsiTheme="minorHAnsi" w:cstheme="minorHAnsi"/>
          <w:sz w:val="22"/>
          <w:szCs w:val="22"/>
        </w:rPr>
        <w:fldChar w:fldCharType="separate"/>
      </w:r>
      <w:r w:rsidR="008F5345">
        <w:rPr>
          <w:rFonts w:asciiTheme="minorHAnsi" w:hAnsiTheme="minorHAnsi" w:cstheme="minorHAnsi"/>
          <w:noProof/>
          <w:sz w:val="22"/>
          <w:szCs w:val="22"/>
        </w:rPr>
        <w:t>7</w:t>
      </w:r>
      <w:r w:rsidR="00A904AD" w:rsidRPr="00F4752B">
        <w:rPr>
          <w:rFonts w:asciiTheme="minorHAnsi" w:hAnsiTheme="minorHAnsi" w:cstheme="minorHAnsi"/>
          <w:sz w:val="22"/>
          <w:szCs w:val="22"/>
        </w:rPr>
        <w:fldChar w:fldCharType="end"/>
      </w:r>
      <w:bookmarkEnd w:id="14"/>
      <w:r w:rsidRPr="00F4752B">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E641C0" w:rsidRPr="000F130A" w:rsidTr="00E641C0">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E641C0" w:rsidRPr="004E76CA" w:rsidRDefault="00E641C0" w:rsidP="00E641C0">
            <w:pPr>
              <w:jc w:val="center"/>
              <w:rPr>
                <w:rFonts w:asciiTheme="minorHAnsi" w:hAnsiTheme="minorHAnsi" w:cstheme="minorHAnsi"/>
                <w:sz w:val="20"/>
                <w:szCs w:val="20"/>
              </w:rPr>
            </w:pPr>
            <w:r w:rsidRPr="0066252B">
              <w:rPr>
                <w:rFonts w:asciiTheme="minorHAnsi" w:hAnsiTheme="minorHAnsi" w:cstheme="minorHAnsi"/>
                <w:sz w:val="20"/>
                <w:szCs w:val="20"/>
              </w:rPr>
              <w:t>NTGR_ID</w:t>
            </w:r>
            <w:r>
              <w:rPr>
                <w:rFonts w:asciiTheme="minorHAnsi" w:hAnsiTheme="minorHAnsi" w:cstheme="minorHAnsi"/>
                <w:sz w:val="20"/>
                <w:szCs w:val="20"/>
              </w:rPr>
              <w:t>*</w:t>
            </w:r>
          </w:p>
        </w:tc>
        <w:tc>
          <w:tcPr>
            <w:tcW w:w="1075" w:type="pct"/>
            <w:vAlign w:val="center"/>
          </w:tcPr>
          <w:p w:rsidR="00E641C0" w:rsidRPr="004E76CA" w:rsidRDefault="00E641C0" w:rsidP="00E641C0">
            <w:pPr>
              <w:jc w:val="center"/>
              <w:rPr>
                <w:rFonts w:asciiTheme="minorHAnsi" w:hAnsiTheme="minorHAnsi" w:cstheme="minorHAnsi"/>
                <w:sz w:val="20"/>
                <w:szCs w:val="20"/>
              </w:rPr>
            </w:pPr>
            <w:r w:rsidRPr="0066252B">
              <w:rPr>
                <w:rFonts w:asciiTheme="minorHAnsi" w:hAnsiTheme="minorHAnsi" w:cstheme="minorHAnsi"/>
                <w:sz w:val="20"/>
                <w:szCs w:val="20"/>
              </w:rPr>
              <w:t>Description</w:t>
            </w:r>
            <w:r>
              <w:rPr>
                <w:rFonts w:asciiTheme="minorHAnsi" w:hAnsiTheme="minorHAnsi" w:cstheme="minorHAnsi"/>
                <w:sz w:val="20"/>
                <w:szCs w:val="20"/>
              </w:rPr>
              <w:t>*</w:t>
            </w:r>
          </w:p>
        </w:tc>
        <w:tc>
          <w:tcPr>
            <w:tcW w:w="833" w:type="pct"/>
            <w:vAlign w:val="center"/>
          </w:tcPr>
          <w:p w:rsidR="00E641C0" w:rsidRPr="004E76CA" w:rsidRDefault="00E641C0" w:rsidP="00E641C0">
            <w:pPr>
              <w:jc w:val="center"/>
              <w:rPr>
                <w:rFonts w:asciiTheme="minorHAnsi" w:hAnsiTheme="minorHAnsi" w:cstheme="minorHAnsi"/>
                <w:sz w:val="20"/>
                <w:szCs w:val="20"/>
              </w:rPr>
            </w:pPr>
            <w:r w:rsidRPr="0066252B">
              <w:rPr>
                <w:rFonts w:asciiTheme="minorHAnsi" w:hAnsiTheme="minorHAnsi" w:cstheme="minorHAnsi"/>
                <w:sz w:val="20"/>
                <w:szCs w:val="20"/>
              </w:rPr>
              <w:t>Sector</w:t>
            </w:r>
            <w:r>
              <w:rPr>
                <w:rFonts w:asciiTheme="minorHAnsi" w:hAnsiTheme="minorHAnsi" w:cstheme="minorHAnsi"/>
                <w:sz w:val="20"/>
                <w:szCs w:val="20"/>
              </w:rPr>
              <w:t>*</w:t>
            </w:r>
          </w:p>
        </w:tc>
        <w:tc>
          <w:tcPr>
            <w:tcW w:w="1023" w:type="pct"/>
            <w:vAlign w:val="center"/>
          </w:tcPr>
          <w:p w:rsidR="00E641C0" w:rsidRPr="004E76CA" w:rsidRDefault="00E641C0" w:rsidP="00E641C0">
            <w:pPr>
              <w:jc w:val="center"/>
              <w:rPr>
                <w:rFonts w:asciiTheme="minorHAnsi" w:hAnsiTheme="minorHAnsi" w:cstheme="minorHAnsi"/>
                <w:sz w:val="20"/>
                <w:szCs w:val="20"/>
              </w:rPr>
            </w:pPr>
            <w:proofErr w:type="spellStart"/>
            <w:r w:rsidRPr="0066252B">
              <w:rPr>
                <w:rFonts w:asciiTheme="minorHAnsi" w:hAnsiTheme="minorHAnsi" w:cstheme="minorHAnsi"/>
                <w:sz w:val="20"/>
                <w:szCs w:val="20"/>
              </w:rPr>
              <w:t>BldgType</w:t>
            </w:r>
            <w:proofErr w:type="spellEnd"/>
            <w:r>
              <w:rPr>
                <w:rFonts w:asciiTheme="minorHAnsi" w:hAnsiTheme="minorHAnsi" w:cstheme="minorHAnsi"/>
                <w:sz w:val="20"/>
                <w:szCs w:val="20"/>
              </w:rPr>
              <w:t>*</w:t>
            </w:r>
          </w:p>
        </w:tc>
        <w:tc>
          <w:tcPr>
            <w:tcW w:w="762" w:type="pct"/>
          </w:tcPr>
          <w:p w:rsidR="00E641C0" w:rsidRPr="004E76CA" w:rsidRDefault="00E641C0" w:rsidP="00E641C0">
            <w:pPr>
              <w:jc w:val="center"/>
              <w:rPr>
                <w:rFonts w:asciiTheme="minorHAnsi" w:hAnsiTheme="minorHAnsi" w:cstheme="minorHAnsi"/>
                <w:sz w:val="20"/>
                <w:szCs w:val="20"/>
              </w:rPr>
            </w:pPr>
            <w:proofErr w:type="spellStart"/>
            <w:r w:rsidRPr="00C74F63">
              <w:rPr>
                <w:rFonts w:asciiTheme="minorHAnsi" w:hAnsiTheme="minorHAnsi" w:cstheme="minorHAnsi"/>
                <w:sz w:val="20"/>
                <w:szCs w:val="20"/>
              </w:rPr>
              <w:t>ProgDelivID</w:t>
            </w:r>
            <w:proofErr w:type="spellEnd"/>
          </w:p>
        </w:tc>
        <w:tc>
          <w:tcPr>
            <w:tcW w:w="449" w:type="pct"/>
            <w:vAlign w:val="center"/>
          </w:tcPr>
          <w:p w:rsidR="00E641C0" w:rsidRPr="004E76CA" w:rsidRDefault="00E641C0" w:rsidP="00E641C0">
            <w:pPr>
              <w:jc w:val="center"/>
              <w:rPr>
                <w:rFonts w:asciiTheme="minorHAnsi" w:hAnsiTheme="minorHAnsi" w:cstheme="minorHAnsi"/>
                <w:sz w:val="20"/>
                <w:szCs w:val="20"/>
              </w:rPr>
            </w:pPr>
            <w:r w:rsidRPr="004E76CA">
              <w:rPr>
                <w:rFonts w:asciiTheme="minorHAnsi" w:hAnsiTheme="minorHAnsi" w:cstheme="minorHAnsi"/>
                <w:sz w:val="20"/>
                <w:szCs w:val="20"/>
              </w:rPr>
              <w:t>NTG</w:t>
            </w:r>
            <w:r>
              <w:rPr>
                <w:rFonts w:asciiTheme="minorHAnsi" w:hAnsiTheme="minorHAnsi" w:cstheme="minorHAnsi"/>
                <w:sz w:val="20"/>
                <w:szCs w:val="20"/>
              </w:rPr>
              <w:t>*</w:t>
            </w:r>
          </w:p>
        </w:tc>
      </w:tr>
      <w:tr w:rsidR="00E641C0" w:rsidRPr="000F130A" w:rsidTr="00E641C0">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E641C0" w:rsidRPr="004E76CA" w:rsidRDefault="00E641C0" w:rsidP="00E641C0">
            <w:pPr>
              <w:jc w:val="center"/>
              <w:rPr>
                <w:rFonts w:asciiTheme="minorHAnsi" w:hAnsiTheme="minorHAnsi" w:cstheme="minorHAnsi"/>
                <w:sz w:val="20"/>
                <w:szCs w:val="20"/>
              </w:rPr>
            </w:pPr>
            <w:r w:rsidRPr="009A4FB1">
              <w:rPr>
                <w:rFonts w:asciiTheme="minorHAnsi" w:hAnsiTheme="minorHAnsi" w:cstheme="minorHAnsi"/>
                <w:sz w:val="20"/>
                <w:szCs w:val="20"/>
              </w:rPr>
              <w:t>ET-Default</w:t>
            </w:r>
          </w:p>
        </w:tc>
        <w:tc>
          <w:tcPr>
            <w:tcW w:w="1075" w:type="pct"/>
            <w:vAlign w:val="center"/>
          </w:tcPr>
          <w:p w:rsidR="00E641C0" w:rsidRPr="004E76CA" w:rsidRDefault="00E641C0" w:rsidP="00E641C0">
            <w:pPr>
              <w:jc w:val="center"/>
              <w:rPr>
                <w:rFonts w:asciiTheme="minorHAnsi" w:hAnsiTheme="minorHAnsi" w:cstheme="minorHAnsi"/>
                <w:sz w:val="20"/>
                <w:szCs w:val="20"/>
              </w:rPr>
            </w:pPr>
            <w:r w:rsidRPr="009A4FB1">
              <w:rPr>
                <w:rFonts w:asciiTheme="minorHAnsi" w:hAnsiTheme="minorHAnsi" w:cstheme="minorHAnsi"/>
                <w:sz w:val="20"/>
                <w:szCs w:val="20"/>
              </w:rPr>
              <w:t>Emerging Technologies approved by ED through work paper review</w:t>
            </w:r>
          </w:p>
        </w:tc>
        <w:tc>
          <w:tcPr>
            <w:tcW w:w="833" w:type="pct"/>
            <w:vAlign w:val="center"/>
          </w:tcPr>
          <w:p w:rsidR="00E641C0" w:rsidRPr="004E76CA" w:rsidRDefault="00E641C0" w:rsidP="00E641C0">
            <w:pPr>
              <w:jc w:val="center"/>
              <w:rPr>
                <w:rFonts w:asciiTheme="minorHAnsi" w:hAnsiTheme="minorHAnsi" w:cstheme="minorHAnsi"/>
                <w:sz w:val="20"/>
                <w:szCs w:val="20"/>
              </w:rPr>
            </w:pPr>
            <w:r>
              <w:rPr>
                <w:rFonts w:asciiTheme="minorHAnsi" w:hAnsiTheme="minorHAnsi" w:cstheme="minorHAnsi"/>
                <w:sz w:val="20"/>
                <w:szCs w:val="20"/>
              </w:rPr>
              <w:t>All</w:t>
            </w:r>
          </w:p>
        </w:tc>
        <w:tc>
          <w:tcPr>
            <w:tcW w:w="1023" w:type="pct"/>
            <w:vAlign w:val="center"/>
          </w:tcPr>
          <w:p w:rsidR="00E641C0" w:rsidRPr="004E76CA" w:rsidRDefault="00E641C0" w:rsidP="00E641C0">
            <w:pPr>
              <w:jc w:val="center"/>
              <w:rPr>
                <w:rFonts w:asciiTheme="minorHAnsi" w:hAnsiTheme="minorHAnsi" w:cstheme="minorHAnsi"/>
                <w:sz w:val="20"/>
                <w:szCs w:val="20"/>
              </w:rPr>
            </w:pPr>
            <w:r w:rsidRPr="00C74F63">
              <w:rPr>
                <w:rFonts w:asciiTheme="minorHAnsi" w:hAnsiTheme="minorHAnsi" w:cstheme="minorHAnsi"/>
                <w:sz w:val="20"/>
                <w:szCs w:val="20"/>
              </w:rPr>
              <w:t>Any</w:t>
            </w:r>
          </w:p>
        </w:tc>
        <w:tc>
          <w:tcPr>
            <w:tcW w:w="762" w:type="pct"/>
            <w:vAlign w:val="center"/>
          </w:tcPr>
          <w:p w:rsidR="00E641C0" w:rsidRDefault="00E641C0" w:rsidP="00E641C0">
            <w:pPr>
              <w:jc w:val="center"/>
              <w:rPr>
                <w:rFonts w:asciiTheme="minorHAnsi" w:hAnsiTheme="minorHAnsi" w:cstheme="minorHAnsi"/>
                <w:sz w:val="20"/>
                <w:szCs w:val="20"/>
              </w:rPr>
            </w:pPr>
            <w:r>
              <w:rPr>
                <w:rFonts w:asciiTheme="minorHAnsi" w:hAnsiTheme="minorHAnsi" w:cstheme="minorHAnsi"/>
                <w:sz w:val="20"/>
                <w:szCs w:val="20"/>
              </w:rPr>
              <w:t>All</w:t>
            </w:r>
          </w:p>
        </w:tc>
        <w:tc>
          <w:tcPr>
            <w:tcW w:w="449" w:type="pct"/>
            <w:vAlign w:val="center"/>
          </w:tcPr>
          <w:p w:rsidR="00E641C0" w:rsidRPr="004E76CA" w:rsidRDefault="00E641C0" w:rsidP="00E641C0">
            <w:pPr>
              <w:jc w:val="center"/>
              <w:rPr>
                <w:rFonts w:asciiTheme="minorHAnsi" w:hAnsiTheme="minorHAnsi" w:cstheme="minorHAnsi"/>
                <w:sz w:val="20"/>
                <w:szCs w:val="20"/>
              </w:rPr>
            </w:pPr>
            <w:r>
              <w:rPr>
                <w:rFonts w:asciiTheme="minorHAnsi" w:hAnsiTheme="minorHAnsi" w:cstheme="minorHAnsi"/>
                <w:sz w:val="20"/>
                <w:szCs w:val="20"/>
              </w:rPr>
              <w:t>0.85</w:t>
            </w:r>
          </w:p>
        </w:tc>
      </w:tr>
    </w:tbl>
    <w:p w:rsidR="00707983" w:rsidRDefault="00707983" w:rsidP="00707983">
      <w:pPr>
        <w:ind w:firstLine="720"/>
        <w:rPr>
          <w:rFonts w:asciiTheme="minorHAnsi" w:hAnsiTheme="minorHAnsi" w:cstheme="minorHAnsi"/>
          <w:sz w:val="20"/>
          <w:szCs w:val="20"/>
        </w:rPr>
      </w:pPr>
      <w:r w:rsidRPr="00801F7F">
        <w:rPr>
          <w:rFonts w:asciiTheme="minorHAnsi" w:hAnsiTheme="minorHAnsi" w:cstheme="minorHAnsi"/>
          <w:sz w:val="20"/>
          <w:szCs w:val="20"/>
        </w:rPr>
        <w:t>*Denotes that the column is taken from the DEER NTG Table.</w:t>
      </w:r>
    </w:p>
    <w:p w:rsidR="00BB71F0" w:rsidRPr="004E01F5" w:rsidRDefault="00BB71F0" w:rsidP="00BB71F0">
      <w:pPr>
        <w:rPr>
          <w:rFonts w:asciiTheme="minorHAnsi" w:hAnsiTheme="minorHAnsi" w:cstheme="minorHAnsi"/>
          <w:b/>
          <w:bCs/>
          <w:iCs/>
          <w:smallCaps/>
          <w:sz w:val="22"/>
          <w:szCs w:val="22"/>
        </w:rPr>
      </w:pPr>
      <w:r w:rsidRPr="004E01F5">
        <w:rPr>
          <w:rFonts w:asciiTheme="minorHAnsi" w:hAnsiTheme="minorHAnsi" w:cstheme="minorHAnsi"/>
          <w:sz w:val="22"/>
          <w:szCs w:val="22"/>
        </w:rPr>
        <w:t>The installation rate (IR) is identified in the calculation attachment. This value is obtained from a spreadsheet created by the DEER team titled ““GrossSavingsAdjustments.xlsx”</w:t>
      </w:r>
      <w:r>
        <w:rPr>
          <w:rFonts w:asciiTheme="minorHAnsi" w:hAnsiTheme="minorHAnsi" w:cstheme="minorHAnsi"/>
          <w:sz w:val="22"/>
          <w:szCs w:val="22"/>
        </w:rPr>
        <w:t>. The installation rate varies by end use, sector, technology, application, and delivery method.</w:t>
      </w:r>
    </w:p>
    <w:p w:rsidR="00BB71F0" w:rsidRPr="009A4FB1" w:rsidRDefault="00BB71F0" w:rsidP="00BB71F0">
      <w:pPr>
        <w:pStyle w:val="Heading2"/>
        <w:rPr>
          <w:rFonts w:asciiTheme="minorHAnsi" w:hAnsiTheme="minorHAnsi" w:cstheme="minorHAnsi"/>
          <w:sz w:val="22"/>
          <w:szCs w:val="22"/>
        </w:rPr>
      </w:pPr>
      <w:r w:rsidRPr="00BD3931">
        <w:rPr>
          <w:rFonts w:asciiTheme="minorHAnsi" w:hAnsiTheme="minorHAnsi" w:cstheme="minorHAnsi"/>
          <w:b w:val="0"/>
          <w:bCs w:val="0"/>
          <w:iCs w:val="0"/>
          <w:smallCaps w:val="0"/>
          <w:sz w:val="22"/>
          <w:szCs w:val="22"/>
        </w:rPr>
        <w:t>Spillage rate will also be applied to measures however the values will not be tracked in the work</w:t>
      </w:r>
      <w:r>
        <w:rPr>
          <w:rFonts w:asciiTheme="minorHAnsi" w:hAnsiTheme="minorHAnsi" w:cstheme="minorHAnsi"/>
          <w:b w:val="0"/>
          <w:bCs w:val="0"/>
          <w:iCs w:val="0"/>
          <w:smallCaps w:val="0"/>
          <w:sz w:val="22"/>
          <w:szCs w:val="22"/>
        </w:rPr>
        <w:t xml:space="preserve"> </w:t>
      </w:r>
      <w:r w:rsidRPr="00BD3931">
        <w:rPr>
          <w:rFonts w:asciiTheme="minorHAnsi" w:hAnsiTheme="minorHAnsi" w:cstheme="minorHAnsi"/>
          <w:b w:val="0"/>
          <w:bCs w:val="0"/>
          <w:iCs w:val="0"/>
          <w:smallCaps w:val="0"/>
          <w:sz w:val="22"/>
          <w:szCs w:val="22"/>
        </w:rPr>
        <w:t xml:space="preserve">papers. The </w:t>
      </w:r>
      <w:r>
        <w:rPr>
          <w:rFonts w:asciiTheme="minorHAnsi" w:hAnsiTheme="minorHAnsi" w:cstheme="minorHAnsi"/>
          <w:b w:val="0"/>
          <w:bCs w:val="0"/>
          <w:iCs w:val="0"/>
          <w:smallCaps w:val="0"/>
          <w:sz w:val="22"/>
          <w:szCs w:val="22"/>
        </w:rPr>
        <w:t>spillage</w:t>
      </w:r>
      <w:r w:rsidRPr="00BD3931">
        <w:rPr>
          <w:rFonts w:asciiTheme="minorHAnsi" w:hAnsiTheme="minorHAnsi" w:cstheme="minorHAnsi"/>
          <w:b w:val="0"/>
          <w:bCs w:val="0"/>
          <w:iCs w:val="0"/>
          <w:smallCaps w:val="0"/>
          <w:sz w:val="22"/>
          <w:szCs w:val="22"/>
        </w:rPr>
        <w:t xml:space="preserve"> rate will be tracked in an external table to be supplied to the Energy Division.</w:t>
      </w:r>
    </w:p>
    <w:p w:rsidR="00E16609" w:rsidRPr="000F130A" w:rsidRDefault="00824F1C" w:rsidP="00824F1C">
      <w:pPr>
        <w:pStyle w:val="Heading2"/>
        <w:rPr>
          <w:rFonts w:asciiTheme="minorHAnsi" w:hAnsiTheme="minorHAnsi" w:cstheme="minorHAnsi"/>
        </w:rPr>
      </w:pPr>
      <w:proofErr w:type="gramStart"/>
      <w:r>
        <w:rPr>
          <w:rFonts w:asciiTheme="minorHAnsi" w:hAnsiTheme="minorHAnsi" w:cstheme="minorHAnsi"/>
        </w:rPr>
        <w:t xml:space="preserve">1.6  </w:t>
      </w:r>
      <w:r w:rsidR="00E16609" w:rsidRPr="000F130A">
        <w:rPr>
          <w:rFonts w:asciiTheme="minorHAnsi" w:hAnsiTheme="minorHAnsi" w:cstheme="minorHAnsi"/>
        </w:rPr>
        <w:t>Time</w:t>
      </w:r>
      <w:proofErr w:type="gramEnd"/>
      <w:r w:rsidR="00E16609" w:rsidRPr="000F130A">
        <w:rPr>
          <w:rFonts w:asciiTheme="minorHAnsi" w:hAnsiTheme="minorHAnsi" w:cstheme="minorHAnsi"/>
        </w:rPr>
        <w:t>-of-Use Adjustment Factor</w:t>
      </w:r>
    </w:p>
    <w:p w:rsidR="00BB71F0" w:rsidRDefault="00BB71F0" w:rsidP="00BB71F0">
      <w:pPr>
        <w:pStyle w:val="Reminders"/>
        <w:rPr>
          <w:rFonts w:asciiTheme="minorHAnsi" w:hAnsiTheme="minorHAnsi" w:cstheme="minorHAnsi"/>
          <w:i w:val="0"/>
          <w:color w:val="auto"/>
          <w:sz w:val="22"/>
          <w:szCs w:val="22"/>
        </w:rPr>
      </w:pPr>
      <w:bookmarkStart w:id="15" w:name="_Toc214003090"/>
      <w:r w:rsidRPr="00F4752B">
        <w:rPr>
          <w:rFonts w:asciiTheme="minorHAnsi" w:hAnsiTheme="minorHAnsi" w:cstheme="minorHAnsi"/>
          <w:i w:val="0"/>
          <w:color w:val="auto"/>
          <w:sz w:val="22"/>
          <w:szCs w:val="22"/>
        </w:rPr>
        <w:t>As directed by the CPUC in decision 06-06-063 dated June 29, 2006, time-of-use (TOU) adjustment factors are to be applied for residential A/C and commercial A/C (packaged and split-system direct-expansion cooling) measures only.  Since this is not an A/C measure, the TOU adjustment factor is 0.  Additionally, if a measure is assigned a DEER08 load shape, i.e. the load shape starts with “DEER:” the TOU assigned to that measure should also be zero.</w:t>
      </w:r>
      <w:r>
        <w:rPr>
          <w:rFonts w:asciiTheme="minorHAnsi" w:hAnsiTheme="minorHAnsi" w:cstheme="minorHAnsi"/>
          <w:i w:val="0"/>
          <w:color w:val="auto"/>
          <w:sz w:val="22"/>
          <w:szCs w:val="22"/>
        </w:rPr>
        <w:t xml:space="preserve"> </w:t>
      </w:r>
      <w:r w:rsidR="0033246F">
        <w:fldChar w:fldCharType="begin"/>
      </w:r>
      <w:r w:rsidR="0033246F">
        <w:instrText xml:space="preserve"> REF _Ref321117889 \h  \* MERGEFORMAT </w:instrText>
      </w:r>
      <w:r w:rsidR="0033246F">
        <w:fldChar w:fldCharType="separate"/>
      </w:r>
      <w:r w:rsidR="008F5345" w:rsidRPr="008F5345">
        <w:rPr>
          <w:rFonts w:asciiTheme="minorHAnsi" w:hAnsiTheme="minorHAnsi" w:cstheme="minorHAnsi"/>
          <w:i w:val="0"/>
          <w:color w:val="auto"/>
          <w:sz w:val="22"/>
          <w:szCs w:val="22"/>
        </w:rPr>
        <w:t>Table 8</w:t>
      </w:r>
      <w:r w:rsidR="0033246F">
        <w:fldChar w:fldCharType="end"/>
      </w:r>
      <w:r w:rsidRPr="00BB71F0">
        <w:rPr>
          <w:rFonts w:asciiTheme="minorHAnsi" w:hAnsiTheme="minorHAnsi" w:cstheme="minorHAnsi"/>
          <w:i w:val="0"/>
          <w:color w:val="auto"/>
          <w:sz w:val="22"/>
          <w:szCs w:val="22"/>
        </w:rPr>
        <w:t xml:space="preserve"> </w:t>
      </w:r>
      <w:r>
        <w:rPr>
          <w:rFonts w:asciiTheme="minorHAnsi" w:hAnsiTheme="minorHAnsi" w:cstheme="minorHAnsi"/>
          <w:i w:val="0"/>
          <w:color w:val="auto"/>
          <w:sz w:val="22"/>
          <w:szCs w:val="22"/>
        </w:rPr>
        <w:t>indicates that the specific measure for this work paper is not an A/C measure.</w:t>
      </w:r>
    </w:p>
    <w:p w:rsidR="00BB71F0" w:rsidRPr="00F4752B" w:rsidRDefault="00BB71F0" w:rsidP="00BB71F0">
      <w:pPr>
        <w:pStyle w:val="Caption"/>
        <w:keepNext/>
        <w:jc w:val="center"/>
        <w:rPr>
          <w:rFonts w:asciiTheme="minorHAnsi" w:hAnsiTheme="minorHAnsi" w:cstheme="minorHAnsi"/>
          <w:sz w:val="22"/>
          <w:szCs w:val="22"/>
        </w:rPr>
      </w:pPr>
      <w:bookmarkStart w:id="16" w:name="_Ref321117889"/>
      <w:r w:rsidRPr="00F4752B">
        <w:rPr>
          <w:rFonts w:asciiTheme="minorHAnsi" w:hAnsiTheme="minorHAnsi" w:cstheme="minorHAnsi"/>
          <w:sz w:val="22"/>
          <w:szCs w:val="22"/>
        </w:rPr>
        <w:t xml:space="preserve">Table </w:t>
      </w:r>
      <w:r w:rsidR="00A904AD" w:rsidRPr="00F4752B">
        <w:rPr>
          <w:rFonts w:asciiTheme="minorHAnsi" w:hAnsiTheme="minorHAnsi" w:cstheme="minorHAnsi"/>
          <w:sz w:val="22"/>
          <w:szCs w:val="22"/>
        </w:rPr>
        <w:fldChar w:fldCharType="begin"/>
      </w:r>
      <w:r w:rsidRPr="00F4752B">
        <w:rPr>
          <w:rFonts w:asciiTheme="minorHAnsi" w:hAnsiTheme="minorHAnsi" w:cstheme="minorHAnsi"/>
          <w:sz w:val="22"/>
          <w:szCs w:val="22"/>
        </w:rPr>
        <w:instrText xml:space="preserve"> SEQ Table \* ARABIC </w:instrText>
      </w:r>
      <w:r w:rsidR="00A904AD" w:rsidRPr="00F4752B">
        <w:rPr>
          <w:rFonts w:asciiTheme="minorHAnsi" w:hAnsiTheme="minorHAnsi" w:cstheme="minorHAnsi"/>
          <w:sz w:val="22"/>
          <w:szCs w:val="22"/>
        </w:rPr>
        <w:fldChar w:fldCharType="separate"/>
      </w:r>
      <w:r w:rsidR="008F5345">
        <w:rPr>
          <w:rFonts w:asciiTheme="minorHAnsi" w:hAnsiTheme="minorHAnsi" w:cstheme="minorHAnsi"/>
          <w:noProof/>
          <w:sz w:val="22"/>
          <w:szCs w:val="22"/>
        </w:rPr>
        <w:t>8</w:t>
      </w:r>
      <w:r w:rsidR="00A904AD" w:rsidRPr="00F4752B">
        <w:rPr>
          <w:rFonts w:asciiTheme="minorHAnsi" w:hAnsiTheme="minorHAnsi" w:cstheme="minorHAnsi"/>
          <w:sz w:val="22"/>
          <w:szCs w:val="22"/>
        </w:rPr>
        <w:fldChar w:fldCharType="end"/>
      </w:r>
      <w:bookmarkEnd w:id="16"/>
      <w:r w:rsidRPr="00F4752B">
        <w:rPr>
          <w:rFonts w:asciiTheme="minorHAnsi" w:hAnsiTheme="minorHAnsi" w:cstheme="minorHAnsi"/>
          <w:sz w:val="22"/>
          <w:szCs w:val="22"/>
        </w:rPr>
        <w:t xml:space="preserve">  TOU </w:t>
      </w:r>
      <w:r>
        <w:rPr>
          <w:rFonts w:asciiTheme="minorHAnsi" w:hAnsiTheme="minorHAnsi" w:cstheme="minorHAnsi"/>
          <w:sz w:val="22"/>
          <w:szCs w:val="22"/>
        </w:rPr>
        <w:t>Summary Table</w:t>
      </w:r>
    </w:p>
    <w:tbl>
      <w:tblPr>
        <w:tblStyle w:val="TableContemporary"/>
        <w:tblW w:w="2900" w:type="pct"/>
        <w:jc w:val="center"/>
        <w:tblInd w:w="108" w:type="dxa"/>
        <w:tblBorders>
          <w:top w:val="single" w:sz="18" w:space="0" w:color="FFFFFF"/>
          <w:left w:val="single" w:sz="18" w:space="0" w:color="FFFFFF"/>
          <w:bottom w:val="single" w:sz="18" w:space="0" w:color="FFFFFF"/>
          <w:right w:val="single" w:sz="18" w:space="0" w:color="FFFFFF"/>
        </w:tblBorders>
        <w:shd w:val="clear" w:color="auto" w:fill="CCCCCC"/>
        <w:tblLook w:val="01E0" w:firstRow="1" w:lastRow="1" w:firstColumn="1" w:lastColumn="1" w:noHBand="0" w:noVBand="0"/>
      </w:tblPr>
      <w:tblGrid>
        <w:gridCol w:w="2988"/>
        <w:gridCol w:w="2566"/>
      </w:tblGrid>
      <w:tr w:rsidR="00BB71F0" w:rsidRPr="00DA11A0" w:rsidTr="00BB71F0">
        <w:trPr>
          <w:cnfStyle w:val="100000000000" w:firstRow="1" w:lastRow="0" w:firstColumn="0" w:lastColumn="0" w:oddVBand="0" w:evenVBand="0" w:oddHBand="0" w:evenHBand="0" w:firstRowFirstColumn="0" w:firstRowLastColumn="0" w:lastRowFirstColumn="0" w:lastRowLastColumn="0"/>
          <w:jc w:val="center"/>
        </w:trPr>
        <w:tc>
          <w:tcPr>
            <w:tcW w:w="2690" w:type="pct"/>
            <w:tcBorders>
              <w:bottom w:val="single" w:sz="18" w:space="0" w:color="FFFFFF"/>
            </w:tcBorders>
            <w:shd w:val="clear" w:color="auto" w:fill="CCCCCC"/>
          </w:tcPr>
          <w:p w:rsidR="00BB71F0" w:rsidRPr="00316DAD" w:rsidRDefault="00BB71F0" w:rsidP="00BB71F0">
            <w:pPr>
              <w:jc w:val="center"/>
              <w:rPr>
                <w:rFonts w:asciiTheme="minorHAnsi" w:hAnsiTheme="minorHAnsi" w:cstheme="minorHAnsi"/>
                <w:sz w:val="20"/>
                <w:szCs w:val="20"/>
                <w:highlight w:val="yellow"/>
              </w:rPr>
            </w:pPr>
            <w:r w:rsidRPr="00316DAD">
              <w:rPr>
                <w:rFonts w:asciiTheme="minorHAnsi" w:hAnsiTheme="minorHAnsi" w:cstheme="minorHAnsi"/>
                <w:sz w:val="20"/>
                <w:szCs w:val="20"/>
              </w:rPr>
              <w:t>Measure</w:t>
            </w:r>
          </w:p>
        </w:tc>
        <w:tc>
          <w:tcPr>
            <w:tcW w:w="2310" w:type="pct"/>
            <w:tcBorders>
              <w:bottom w:val="single" w:sz="18" w:space="0" w:color="FFFFFF"/>
            </w:tcBorders>
            <w:shd w:val="clear" w:color="auto" w:fill="CCCCCC"/>
          </w:tcPr>
          <w:p w:rsidR="00BB71F0" w:rsidRPr="00316DAD" w:rsidRDefault="00BB71F0" w:rsidP="00BB71F0">
            <w:pPr>
              <w:jc w:val="center"/>
              <w:rPr>
                <w:rFonts w:asciiTheme="minorHAnsi" w:hAnsiTheme="minorHAnsi" w:cstheme="minorHAnsi"/>
                <w:sz w:val="20"/>
                <w:szCs w:val="20"/>
                <w:highlight w:val="yellow"/>
              </w:rPr>
            </w:pPr>
            <w:r w:rsidRPr="00316DAD">
              <w:rPr>
                <w:rFonts w:asciiTheme="minorHAnsi" w:hAnsiTheme="minorHAnsi" w:cstheme="minorHAnsi"/>
                <w:sz w:val="20"/>
                <w:szCs w:val="20"/>
              </w:rPr>
              <w:t>%</w:t>
            </w:r>
          </w:p>
        </w:tc>
      </w:tr>
      <w:tr w:rsidR="00BB71F0" w:rsidRPr="00DA11A0" w:rsidTr="00BB71F0">
        <w:trPr>
          <w:cnfStyle w:val="000000100000" w:firstRow="0" w:lastRow="0" w:firstColumn="0" w:lastColumn="0" w:oddVBand="0" w:evenVBand="0" w:oddHBand="1" w:evenHBand="0" w:firstRowFirstColumn="0" w:firstRowLastColumn="0" w:lastRowFirstColumn="0" w:lastRowLastColumn="0"/>
          <w:jc w:val="center"/>
        </w:trPr>
        <w:tc>
          <w:tcPr>
            <w:tcW w:w="2690" w:type="pct"/>
            <w:shd w:val="clear" w:color="auto" w:fill="F3F3F3"/>
          </w:tcPr>
          <w:p w:rsidR="00BB71F0" w:rsidRPr="005B28C1" w:rsidRDefault="00BB71F0" w:rsidP="00BB71F0">
            <w:pPr>
              <w:rPr>
                <w:rFonts w:asciiTheme="minorHAnsi" w:hAnsiTheme="minorHAnsi" w:cstheme="minorHAnsi"/>
                <w:sz w:val="20"/>
                <w:szCs w:val="20"/>
              </w:rPr>
            </w:pPr>
            <w:r>
              <w:rPr>
                <w:rFonts w:asciiTheme="minorHAnsi" w:hAnsiTheme="minorHAnsi" w:cstheme="minorHAnsi"/>
                <w:sz w:val="20"/>
                <w:szCs w:val="20"/>
              </w:rPr>
              <w:t>LED Pool Lighting (Dusk to Dawn)</w:t>
            </w:r>
          </w:p>
        </w:tc>
        <w:tc>
          <w:tcPr>
            <w:tcW w:w="2310" w:type="pct"/>
            <w:shd w:val="clear" w:color="auto" w:fill="F3F3F3"/>
          </w:tcPr>
          <w:p w:rsidR="00BB71F0" w:rsidRPr="00316DAD" w:rsidRDefault="00BB71F0" w:rsidP="00BB71F0">
            <w:pPr>
              <w:jc w:val="center"/>
              <w:rPr>
                <w:rFonts w:asciiTheme="minorHAnsi" w:hAnsiTheme="minorHAnsi" w:cstheme="minorHAnsi"/>
                <w:sz w:val="20"/>
                <w:szCs w:val="20"/>
              </w:rPr>
            </w:pPr>
            <w:r w:rsidRPr="00316DAD">
              <w:rPr>
                <w:rFonts w:asciiTheme="minorHAnsi" w:hAnsiTheme="minorHAnsi" w:cstheme="minorHAnsi"/>
                <w:sz w:val="20"/>
                <w:szCs w:val="20"/>
              </w:rPr>
              <w:t>0</w:t>
            </w:r>
          </w:p>
        </w:tc>
      </w:tr>
      <w:tr w:rsidR="00BB71F0" w:rsidRPr="00DA11A0" w:rsidTr="00BB71F0">
        <w:trPr>
          <w:cnfStyle w:val="000000010000" w:firstRow="0" w:lastRow="0" w:firstColumn="0" w:lastColumn="0" w:oddVBand="0" w:evenVBand="0" w:oddHBand="0" w:evenHBand="1" w:firstRowFirstColumn="0" w:firstRowLastColumn="0" w:lastRowFirstColumn="0" w:lastRowLastColumn="0"/>
          <w:jc w:val="center"/>
        </w:trPr>
        <w:tc>
          <w:tcPr>
            <w:tcW w:w="2690" w:type="pct"/>
            <w:shd w:val="clear" w:color="auto" w:fill="F3F3F3"/>
          </w:tcPr>
          <w:p w:rsidR="00BB71F0" w:rsidRPr="005B28C1" w:rsidRDefault="00BB71F0" w:rsidP="00BB71F0">
            <w:pPr>
              <w:rPr>
                <w:rFonts w:asciiTheme="minorHAnsi" w:hAnsiTheme="minorHAnsi" w:cstheme="minorHAnsi"/>
                <w:sz w:val="20"/>
                <w:szCs w:val="20"/>
              </w:rPr>
            </w:pPr>
            <w:r>
              <w:rPr>
                <w:rFonts w:asciiTheme="minorHAnsi" w:hAnsiTheme="minorHAnsi" w:cstheme="minorHAnsi"/>
                <w:sz w:val="20"/>
                <w:szCs w:val="20"/>
              </w:rPr>
              <w:t>LED Pool Lighting (Dusk to Close)</w:t>
            </w:r>
          </w:p>
        </w:tc>
        <w:tc>
          <w:tcPr>
            <w:tcW w:w="2310" w:type="pct"/>
            <w:shd w:val="clear" w:color="auto" w:fill="F3F3F3"/>
          </w:tcPr>
          <w:p w:rsidR="00BB71F0" w:rsidRPr="00316DAD" w:rsidRDefault="00BB71F0" w:rsidP="00BB71F0">
            <w:pPr>
              <w:jc w:val="center"/>
              <w:rPr>
                <w:rFonts w:asciiTheme="minorHAnsi" w:hAnsiTheme="minorHAnsi" w:cstheme="minorHAnsi"/>
                <w:sz w:val="20"/>
                <w:szCs w:val="20"/>
              </w:rPr>
            </w:pPr>
            <w:r w:rsidRPr="00316DAD">
              <w:rPr>
                <w:rFonts w:asciiTheme="minorHAnsi" w:hAnsiTheme="minorHAnsi" w:cstheme="minorHAnsi"/>
                <w:sz w:val="20"/>
                <w:szCs w:val="20"/>
              </w:rPr>
              <w:t>0</w:t>
            </w:r>
          </w:p>
        </w:tc>
      </w:tr>
      <w:tr w:rsidR="00BB71F0" w:rsidRPr="00DA11A0" w:rsidTr="00BB71F0">
        <w:trPr>
          <w:cnfStyle w:val="000000100000" w:firstRow="0" w:lastRow="0" w:firstColumn="0" w:lastColumn="0" w:oddVBand="0" w:evenVBand="0" w:oddHBand="1" w:evenHBand="0" w:firstRowFirstColumn="0" w:firstRowLastColumn="0" w:lastRowFirstColumn="0" w:lastRowLastColumn="0"/>
          <w:jc w:val="center"/>
        </w:trPr>
        <w:tc>
          <w:tcPr>
            <w:tcW w:w="2690" w:type="pct"/>
            <w:shd w:val="clear" w:color="auto" w:fill="F3F3F3"/>
          </w:tcPr>
          <w:p w:rsidR="00BB71F0" w:rsidRPr="005B28C1" w:rsidRDefault="00BB71F0" w:rsidP="00BB71F0">
            <w:pPr>
              <w:rPr>
                <w:rFonts w:asciiTheme="minorHAnsi" w:hAnsiTheme="minorHAnsi" w:cstheme="minorHAnsi"/>
                <w:sz w:val="20"/>
                <w:szCs w:val="20"/>
              </w:rPr>
            </w:pPr>
            <w:r>
              <w:rPr>
                <w:rFonts w:asciiTheme="minorHAnsi" w:hAnsiTheme="minorHAnsi" w:cstheme="minorHAnsi"/>
                <w:sz w:val="20"/>
                <w:szCs w:val="20"/>
              </w:rPr>
              <w:t>LED Pool Lighting (Residential)</w:t>
            </w:r>
          </w:p>
        </w:tc>
        <w:tc>
          <w:tcPr>
            <w:tcW w:w="2310" w:type="pct"/>
            <w:shd w:val="clear" w:color="auto" w:fill="F3F3F3"/>
          </w:tcPr>
          <w:p w:rsidR="00BB71F0" w:rsidRPr="00316DAD" w:rsidRDefault="00BB71F0" w:rsidP="00BB71F0">
            <w:pPr>
              <w:jc w:val="center"/>
              <w:rPr>
                <w:rFonts w:asciiTheme="minorHAnsi" w:hAnsiTheme="minorHAnsi" w:cstheme="minorHAnsi"/>
                <w:sz w:val="20"/>
                <w:szCs w:val="20"/>
              </w:rPr>
            </w:pPr>
            <w:r w:rsidRPr="00316DAD">
              <w:rPr>
                <w:rFonts w:asciiTheme="minorHAnsi" w:hAnsiTheme="minorHAnsi" w:cstheme="minorHAnsi"/>
                <w:sz w:val="20"/>
                <w:szCs w:val="20"/>
              </w:rPr>
              <w:t>0</w:t>
            </w:r>
          </w:p>
        </w:tc>
      </w:tr>
    </w:tbl>
    <w:p w:rsidR="00E16609" w:rsidRPr="000F130A" w:rsidRDefault="00E16609" w:rsidP="00E16609">
      <w:pPr>
        <w:pStyle w:val="Heading1"/>
        <w:keepNext w:val="0"/>
        <w:rPr>
          <w:rFonts w:asciiTheme="minorHAnsi" w:hAnsiTheme="minorHAnsi" w:cstheme="minorHAnsi"/>
        </w:rPr>
      </w:pPr>
      <w:proofErr w:type="gramStart"/>
      <w:r w:rsidRPr="000F130A">
        <w:rPr>
          <w:rFonts w:asciiTheme="minorHAnsi" w:hAnsiTheme="minorHAnsi" w:cstheme="minorHAnsi"/>
        </w:rPr>
        <w:t>Section 2.</w:t>
      </w:r>
      <w:proofErr w:type="gramEnd"/>
      <w:r w:rsidRPr="000F130A">
        <w:rPr>
          <w:rFonts w:asciiTheme="minorHAnsi" w:hAnsiTheme="minorHAnsi" w:cstheme="minorHAnsi"/>
        </w:rPr>
        <w:t xml:space="preserve"> Energy Savings &amp; Demand Reduction Calculations</w:t>
      </w:r>
      <w:bookmarkEnd w:id="15"/>
    </w:p>
    <w:p w:rsidR="00707983" w:rsidRPr="007045BB" w:rsidRDefault="00707983" w:rsidP="00707983">
      <w:pPr>
        <w:pStyle w:val="Normal2"/>
        <w:rPr>
          <w:rFonts w:asciiTheme="minorHAnsi" w:hAnsiTheme="minorHAnsi" w:cstheme="minorHAnsi"/>
          <w:sz w:val="22"/>
          <w:szCs w:val="22"/>
        </w:rPr>
      </w:pPr>
      <w:bookmarkStart w:id="17" w:name="_Toc214003093"/>
      <w:r w:rsidRPr="007045BB">
        <w:rPr>
          <w:rFonts w:asciiTheme="minorHAnsi" w:hAnsiTheme="minorHAnsi" w:cstheme="minorHAnsi"/>
          <w:sz w:val="22"/>
          <w:szCs w:val="22"/>
        </w:rPr>
        <w:t xml:space="preserve">The LED pool lamps replace incandescent lamps ranging from 300-500 Watts for pools and spas.  The measure case wattages, listed in </w:t>
      </w:r>
      <w:r w:rsidR="0033246F">
        <w:fldChar w:fldCharType="begin"/>
      </w:r>
      <w:r w:rsidR="0033246F">
        <w:instrText xml:space="preserve"> REF _Ref257631343 \h  \* MERGEFORMAT </w:instrText>
      </w:r>
      <w:r w:rsidR="0033246F">
        <w:fldChar w:fldCharType="separate"/>
      </w:r>
      <w:r w:rsidR="008F5345" w:rsidRPr="007045BB">
        <w:rPr>
          <w:rFonts w:asciiTheme="minorHAnsi" w:hAnsiTheme="minorHAnsi" w:cstheme="minorHAnsi"/>
          <w:sz w:val="22"/>
          <w:szCs w:val="22"/>
        </w:rPr>
        <w:t xml:space="preserve">Table </w:t>
      </w:r>
      <w:r w:rsidR="008F5345">
        <w:rPr>
          <w:rFonts w:asciiTheme="minorHAnsi" w:hAnsiTheme="minorHAnsi" w:cstheme="minorHAnsi"/>
          <w:sz w:val="22"/>
          <w:szCs w:val="22"/>
        </w:rPr>
        <w:t>9</w:t>
      </w:r>
      <w:r w:rsidR="0033246F">
        <w:fldChar w:fldCharType="end"/>
      </w:r>
      <w:r w:rsidRPr="007045BB">
        <w:rPr>
          <w:rFonts w:asciiTheme="minorHAnsi" w:hAnsiTheme="minorHAnsi" w:cstheme="minorHAnsi"/>
          <w:sz w:val="22"/>
          <w:szCs w:val="22"/>
        </w:rPr>
        <w:t xml:space="preserve">, were determined by tests conducted in the field with various wattages for the ET10SCE1130 study. </w:t>
      </w:r>
      <w:r w:rsidR="00377AB1">
        <w:rPr>
          <w:rFonts w:asciiTheme="minorHAnsi" w:hAnsiTheme="minorHAnsi" w:cstheme="minorHAnsi"/>
          <w:sz w:val="22"/>
          <w:szCs w:val="22"/>
        </w:rPr>
        <w:t xml:space="preserve"> </w:t>
      </w:r>
      <w:r w:rsidRPr="007045BB">
        <w:rPr>
          <w:rFonts w:asciiTheme="minorHAnsi" w:hAnsiTheme="minorHAnsi" w:cstheme="minorHAnsi"/>
          <w:sz w:val="22"/>
          <w:szCs w:val="22"/>
        </w:rPr>
        <w:t>Spa lights use the same wattage as the pool lights.  Therefore, energy savings from pool lights will be used for spas.</w:t>
      </w:r>
    </w:p>
    <w:p w:rsidR="00707983" w:rsidRPr="007045BB" w:rsidRDefault="00707983" w:rsidP="00707983">
      <w:pPr>
        <w:rPr>
          <w:rFonts w:asciiTheme="minorHAnsi" w:hAnsiTheme="minorHAnsi" w:cstheme="minorHAnsi"/>
          <w:sz w:val="22"/>
          <w:szCs w:val="22"/>
        </w:rPr>
      </w:pPr>
    </w:p>
    <w:p w:rsidR="00707983" w:rsidRPr="007045BB" w:rsidRDefault="00707983" w:rsidP="00707983">
      <w:pPr>
        <w:pStyle w:val="Caption"/>
        <w:jc w:val="center"/>
        <w:rPr>
          <w:rFonts w:asciiTheme="minorHAnsi" w:hAnsiTheme="minorHAnsi" w:cstheme="minorHAnsi"/>
          <w:sz w:val="22"/>
          <w:szCs w:val="22"/>
        </w:rPr>
      </w:pPr>
      <w:bookmarkStart w:id="18" w:name="_Ref257631343"/>
      <w:r w:rsidRPr="007045BB">
        <w:rPr>
          <w:rFonts w:asciiTheme="minorHAnsi" w:hAnsiTheme="minorHAnsi" w:cstheme="minorHAnsi"/>
          <w:sz w:val="22"/>
          <w:szCs w:val="22"/>
        </w:rPr>
        <w:t xml:space="preserve">Table </w:t>
      </w:r>
      <w:r w:rsidR="00A904AD" w:rsidRPr="007045BB">
        <w:rPr>
          <w:rFonts w:asciiTheme="minorHAnsi" w:hAnsiTheme="minorHAnsi" w:cstheme="minorHAnsi"/>
          <w:sz w:val="22"/>
          <w:szCs w:val="22"/>
        </w:rPr>
        <w:fldChar w:fldCharType="begin"/>
      </w:r>
      <w:r w:rsidRPr="007045BB">
        <w:rPr>
          <w:rFonts w:asciiTheme="minorHAnsi" w:hAnsiTheme="minorHAnsi" w:cstheme="minorHAnsi"/>
          <w:sz w:val="22"/>
          <w:szCs w:val="22"/>
        </w:rPr>
        <w:instrText xml:space="preserve"> SEQ Table \* ARABIC </w:instrText>
      </w:r>
      <w:r w:rsidR="00A904AD" w:rsidRPr="007045BB">
        <w:rPr>
          <w:rFonts w:asciiTheme="minorHAnsi" w:hAnsiTheme="minorHAnsi" w:cstheme="minorHAnsi"/>
          <w:sz w:val="22"/>
          <w:szCs w:val="22"/>
        </w:rPr>
        <w:fldChar w:fldCharType="separate"/>
      </w:r>
      <w:r w:rsidR="008F5345">
        <w:rPr>
          <w:rFonts w:asciiTheme="minorHAnsi" w:hAnsiTheme="minorHAnsi" w:cstheme="minorHAnsi"/>
          <w:noProof/>
          <w:sz w:val="22"/>
          <w:szCs w:val="22"/>
        </w:rPr>
        <w:t>9</w:t>
      </w:r>
      <w:r w:rsidR="00A904AD" w:rsidRPr="007045BB">
        <w:rPr>
          <w:rFonts w:asciiTheme="minorHAnsi" w:hAnsiTheme="minorHAnsi" w:cstheme="minorHAnsi"/>
          <w:noProof/>
          <w:sz w:val="22"/>
          <w:szCs w:val="22"/>
        </w:rPr>
        <w:fldChar w:fldCharType="end"/>
      </w:r>
      <w:bookmarkEnd w:id="18"/>
      <w:r w:rsidRPr="007045BB">
        <w:rPr>
          <w:rFonts w:asciiTheme="minorHAnsi" w:hAnsiTheme="minorHAnsi" w:cstheme="minorHAnsi"/>
          <w:sz w:val="22"/>
          <w:szCs w:val="22"/>
        </w:rPr>
        <w:t xml:space="preserve"> Base and Measure Wattages</w:t>
      </w:r>
    </w:p>
    <w:tbl>
      <w:tblPr>
        <w:tblW w:w="7043" w:type="dxa"/>
        <w:jc w:val="center"/>
        <w:tblInd w:w="-2328" w:type="dxa"/>
        <w:tblBorders>
          <w:insideH w:val="single" w:sz="18" w:space="0" w:color="FFFFFF"/>
          <w:insideV w:val="single" w:sz="18" w:space="0" w:color="FFFFFF"/>
        </w:tblBorders>
        <w:tblLook w:val="01E0" w:firstRow="1" w:lastRow="1" w:firstColumn="1" w:lastColumn="1" w:noHBand="0" w:noVBand="0"/>
      </w:tblPr>
      <w:tblGrid>
        <w:gridCol w:w="2903"/>
        <w:gridCol w:w="2070"/>
        <w:gridCol w:w="2070"/>
      </w:tblGrid>
      <w:tr w:rsidR="00707983" w:rsidRPr="007045BB" w:rsidTr="00D82980">
        <w:trPr>
          <w:trHeight w:val="255"/>
          <w:jc w:val="center"/>
        </w:trPr>
        <w:tc>
          <w:tcPr>
            <w:tcW w:w="2903" w:type="dxa"/>
            <w:tcBorders>
              <w:bottom w:val="single" w:sz="18" w:space="0" w:color="FFFFFF"/>
            </w:tcBorders>
            <w:shd w:val="pct20" w:color="000000" w:fill="FFFFFF"/>
            <w:noWrap/>
            <w:vAlign w:val="center"/>
          </w:tcPr>
          <w:p w:rsidR="00707983" w:rsidRPr="007045BB" w:rsidRDefault="00707983" w:rsidP="00D82980">
            <w:pPr>
              <w:jc w:val="center"/>
              <w:rPr>
                <w:rFonts w:asciiTheme="minorHAnsi" w:hAnsiTheme="minorHAnsi" w:cstheme="minorHAnsi"/>
                <w:b/>
                <w:bCs/>
                <w:sz w:val="20"/>
                <w:szCs w:val="20"/>
              </w:rPr>
            </w:pPr>
          </w:p>
        </w:tc>
        <w:tc>
          <w:tcPr>
            <w:tcW w:w="2070" w:type="dxa"/>
            <w:tcBorders>
              <w:bottom w:val="single" w:sz="18" w:space="0" w:color="FFFFFF"/>
            </w:tcBorders>
            <w:shd w:val="pct20" w:color="000000" w:fill="FFFFFF"/>
            <w:vAlign w:val="center"/>
          </w:tcPr>
          <w:p w:rsidR="00707983" w:rsidRPr="007045BB" w:rsidRDefault="00707983" w:rsidP="00D82980">
            <w:pPr>
              <w:jc w:val="center"/>
              <w:rPr>
                <w:rFonts w:asciiTheme="minorHAnsi" w:hAnsiTheme="minorHAnsi" w:cstheme="minorHAnsi"/>
                <w:b/>
                <w:bCs/>
                <w:sz w:val="20"/>
                <w:szCs w:val="20"/>
              </w:rPr>
            </w:pPr>
            <w:proofErr w:type="spellStart"/>
            <w:r w:rsidRPr="007045BB">
              <w:rPr>
                <w:rFonts w:asciiTheme="minorHAnsi" w:hAnsiTheme="minorHAnsi" w:cstheme="minorHAnsi"/>
                <w:b/>
                <w:bCs/>
                <w:sz w:val="20"/>
                <w:szCs w:val="20"/>
              </w:rPr>
              <w:t>Basecase</w:t>
            </w:r>
            <w:proofErr w:type="spellEnd"/>
            <w:r w:rsidRPr="007045BB">
              <w:rPr>
                <w:rFonts w:asciiTheme="minorHAnsi" w:hAnsiTheme="minorHAnsi" w:cstheme="minorHAnsi"/>
                <w:b/>
                <w:bCs/>
                <w:sz w:val="20"/>
                <w:szCs w:val="20"/>
              </w:rPr>
              <w:t xml:space="preserve"> – Incandescent Watts (W)</w:t>
            </w:r>
          </w:p>
        </w:tc>
        <w:tc>
          <w:tcPr>
            <w:tcW w:w="2070" w:type="dxa"/>
            <w:tcBorders>
              <w:bottom w:val="single" w:sz="18" w:space="0" w:color="FFFFFF"/>
            </w:tcBorders>
            <w:shd w:val="pct20" w:color="000000" w:fill="FFFFFF"/>
            <w:noWrap/>
            <w:vAlign w:val="center"/>
          </w:tcPr>
          <w:p w:rsidR="00707983" w:rsidRPr="007045BB" w:rsidRDefault="00707983" w:rsidP="00D82980">
            <w:pPr>
              <w:jc w:val="center"/>
              <w:rPr>
                <w:rFonts w:asciiTheme="minorHAnsi" w:hAnsiTheme="minorHAnsi" w:cstheme="minorHAnsi"/>
                <w:b/>
                <w:bCs/>
                <w:sz w:val="20"/>
                <w:szCs w:val="20"/>
              </w:rPr>
            </w:pPr>
            <w:r w:rsidRPr="007045BB">
              <w:rPr>
                <w:rFonts w:asciiTheme="minorHAnsi" w:hAnsiTheme="minorHAnsi" w:cstheme="minorHAnsi"/>
                <w:b/>
                <w:bCs/>
                <w:sz w:val="20"/>
                <w:szCs w:val="20"/>
              </w:rPr>
              <w:t>Measure - LED Watts (W)</w:t>
            </w:r>
          </w:p>
        </w:tc>
      </w:tr>
      <w:tr w:rsidR="00707983" w:rsidRPr="007045BB" w:rsidTr="00D82980">
        <w:trPr>
          <w:trHeight w:val="255"/>
          <w:jc w:val="center"/>
        </w:trPr>
        <w:tc>
          <w:tcPr>
            <w:tcW w:w="2903" w:type="dxa"/>
            <w:tcBorders>
              <w:top w:val="single" w:sz="18" w:space="0" w:color="FFFFFF"/>
              <w:bottom w:val="single" w:sz="18" w:space="0" w:color="FFFFFF"/>
            </w:tcBorders>
            <w:shd w:val="pct5" w:color="000000" w:fill="FFFFFF"/>
            <w:noWrap/>
          </w:tcPr>
          <w:p w:rsidR="00707983" w:rsidRPr="007045BB" w:rsidRDefault="00707983" w:rsidP="00D82980">
            <w:pPr>
              <w:rPr>
                <w:rFonts w:asciiTheme="minorHAnsi" w:hAnsiTheme="minorHAnsi" w:cstheme="minorHAnsi"/>
                <w:sz w:val="20"/>
                <w:szCs w:val="20"/>
              </w:rPr>
            </w:pPr>
            <w:r w:rsidRPr="007045BB">
              <w:rPr>
                <w:rFonts w:asciiTheme="minorHAnsi" w:hAnsiTheme="minorHAnsi" w:cstheme="minorHAnsi"/>
                <w:sz w:val="20"/>
                <w:szCs w:val="20"/>
              </w:rPr>
              <w:t>LED Pool Lights Replacing 300W</w:t>
            </w:r>
          </w:p>
        </w:tc>
        <w:tc>
          <w:tcPr>
            <w:tcW w:w="2070" w:type="dxa"/>
            <w:tcBorders>
              <w:top w:val="single" w:sz="18" w:space="0" w:color="FFFFFF"/>
              <w:bottom w:val="single" w:sz="18" w:space="0" w:color="FFFFFF"/>
            </w:tcBorders>
            <w:shd w:val="pct5" w:color="000000" w:fill="FFFFFF"/>
            <w:vAlign w:val="center"/>
          </w:tcPr>
          <w:p w:rsidR="00707983" w:rsidRPr="007045BB" w:rsidRDefault="00707983" w:rsidP="00D82980">
            <w:pPr>
              <w:jc w:val="center"/>
              <w:rPr>
                <w:rFonts w:asciiTheme="minorHAnsi" w:hAnsiTheme="minorHAnsi" w:cstheme="minorHAnsi"/>
                <w:sz w:val="20"/>
                <w:szCs w:val="20"/>
              </w:rPr>
            </w:pPr>
            <w:r w:rsidRPr="007045BB">
              <w:rPr>
                <w:rFonts w:asciiTheme="minorHAnsi" w:hAnsiTheme="minorHAnsi" w:cstheme="minorHAnsi"/>
                <w:sz w:val="20"/>
                <w:szCs w:val="20"/>
              </w:rPr>
              <w:t>300</w:t>
            </w:r>
          </w:p>
        </w:tc>
        <w:tc>
          <w:tcPr>
            <w:tcW w:w="2070" w:type="dxa"/>
            <w:tcBorders>
              <w:top w:val="single" w:sz="18" w:space="0" w:color="FFFFFF"/>
              <w:bottom w:val="single" w:sz="18" w:space="0" w:color="FFFFFF"/>
            </w:tcBorders>
            <w:shd w:val="pct5" w:color="000000" w:fill="FFFFFF"/>
            <w:noWrap/>
            <w:vAlign w:val="center"/>
          </w:tcPr>
          <w:p w:rsidR="00707983" w:rsidRPr="007045BB" w:rsidRDefault="00707983" w:rsidP="00D82980">
            <w:pPr>
              <w:jc w:val="center"/>
              <w:rPr>
                <w:rFonts w:asciiTheme="minorHAnsi" w:hAnsiTheme="minorHAnsi" w:cstheme="minorHAnsi"/>
                <w:sz w:val="20"/>
                <w:szCs w:val="20"/>
              </w:rPr>
            </w:pPr>
            <w:r w:rsidRPr="007045BB">
              <w:rPr>
                <w:rFonts w:asciiTheme="minorHAnsi" w:hAnsiTheme="minorHAnsi" w:cstheme="minorHAnsi"/>
                <w:sz w:val="20"/>
                <w:szCs w:val="20"/>
              </w:rPr>
              <w:t>45.8</w:t>
            </w:r>
          </w:p>
        </w:tc>
      </w:tr>
      <w:tr w:rsidR="00707983" w:rsidRPr="007045BB" w:rsidTr="00D82980">
        <w:trPr>
          <w:trHeight w:val="255"/>
          <w:jc w:val="center"/>
        </w:trPr>
        <w:tc>
          <w:tcPr>
            <w:tcW w:w="2903" w:type="dxa"/>
            <w:tcBorders>
              <w:top w:val="single" w:sz="18" w:space="0" w:color="FFFFFF"/>
              <w:bottom w:val="single" w:sz="18" w:space="0" w:color="FFFFFF"/>
            </w:tcBorders>
            <w:shd w:val="pct20" w:color="000000" w:fill="FFFFFF"/>
            <w:noWrap/>
          </w:tcPr>
          <w:p w:rsidR="00707983" w:rsidRPr="007045BB" w:rsidRDefault="00707983" w:rsidP="00D82980">
            <w:pPr>
              <w:rPr>
                <w:rFonts w:asciiTheme="minorHAnsi" w:hAnsiTheme="minorHAnsi" w:cstheme="minorHAnsi"/>
                <w:sz w:val="20"/>
                <w:szCs w:val="20"/>
              </w:rPr>
            </w:pPr>
            <w:r w:rsidRPr="007045BB">
              <w:rPr>
                <w:rFonts w:asciiTheme="minorHAnsi" w:hAnsiTheme="minorHAnsi" w:cstheme="minorHAnsi"/>
                <w:sz w:val="20"/>
                <w:szCs w:val="20"/>
              </w:rPr>
              <w:t>LED Pool Lights Replacing 400W</w:t>
            </w:r>
          </w:p>
        </w:tc>
        <w:tc>
          <w:tcPr>
            <w:tcW w:w="2070" w:type="dxa"/>
            <w:tcBorders>
              <w:top w:val="single" w:sz="18" w:space="0" w:color="FFFFFF"/>
              <w:bottom w:val="single" w:sz="18" w:space="0" w:color="FFFFFF"/>
            </w:tcBorders>
            <w:shd w:val="pct20" w:color="000000" w:fill="FFFFFF"/>
            <w:vAlign w:val="center"/>
          </w:tcPr>
          <w:p w:rsidR="00707983" w:rsidRPr="007045BB" w:rsidRDefault="00707983" w:rsidP="00D82980">
            <w:pPr>
              <w:jc w:val="center"/>
              <w:rPr>
                <w:rFonts w:asciiTheme="minorHAnsi" w:hAnsiTheme="minorHAnsi" w:cstheme="minorHAnsi"/>
                <w:sz w:val="20"/>
                <w:szCs w:val="20"/>
              </w:rPr>
            </w:pPr>
            <w:r w:rsidRPr="007045BB">
              <w:rPr>
                <w:rFonts w:asciiTheme="minorHAnsi" w:hAnsiTheme="minorHAnsi" w:cstheme="minorHAnsi"/>
                <w:sz w:val="20"/>
                <w:szCs w:val="20"/>
              </w:rPr>
              <w:t>400</w:t>
            </w:r>
          </w:p>
        </w:tc>
        <w:tc>
          <w:tcPr>
            <w:tcW w:w="2070" w:type="dxa"/>
            <w:tcBorders>
              <w:top w:val="single" w:sz="18" w:space="0" w:color="FFFFFF"/>
              <w:bottom w:val="single" w:sz="18" w:space="0" w:color="FFFFFF"/>
            </w:tcBorders>
            <w:shd w:val="pct20" w:color="000000" w:fill="FFFFFF"/>
            <w:noWrap/>
            <w:vAlign w:val="center"/>
          </w:tcPr>
          <w:p w:rsidR="00707983" w:rsidRPr="007045BB" w:rsidRDefault="00707983" w:rsidP="00D82980">
            <w:pPr>
              <w:jc w:val="center"/>
              <w:rPr>
                <w:rFonts w:asciiTheme="minorHAnsi" w:hAnsiTheme="minorHAnsi" w:cstheme="minorHAnsi"/>
                <w:sz w:val="20"/>
                <w:szCs w:val="20"/>
              </w:rPr>
            </w:pPr>
            <w:r w:rsidRPr="007045BB">
              <w:rPr>
                <w:rFonts w:asciiTheme="minorHAnsi" w:hAnsiTheme="minorHAnsi" w:cstheme="minorHAnsi"/>
                <w:sz w:val="20"/>
                <w:szCs w:val="20"/>
              </w:rPr>
              <w:t>52.4</w:t>
            </w:r>
          </w:p>
        </w:tc>
      </w:tr>
      <w:tr w:rsidR="00707983" w:rsidRPr="007045BB" w:rsidTr="00D82980">
        <w:trPr>
          <w:trHeight w:val="255"/>
          <w:jc w:val="center"/>
        </w:trPr>
        <w:tc>
          <w:tcPr>
            <w:tcW w:w="2903" w:type="dxa"/>
            <w:tcBorders>
              <w:top w:val="single" w:sz="18" w:space="0" w:color="FFFFFF"/>
              <w:bottom w:val="single" w:sz="18" w:space="0" w:color="FFFFFF"/>
            </w:tcBorders>
            <w:shd w:val="pct5" w:color="000000" w:fill="FFFFFF"/>
            <w:noWrap/>
          </w:tcPr>
          <w:p w:rsidR="00707983" w:rsidRPr="007045BB" w:rsidRDefault="00707983" w:rsidP="00D82980">
            <w:pPr>
              <w:rPr>
                <w:rFonts w:asciiTheme="minorHAnsi" w:hAnsiTheme="minorHAnsi" w:cstheme="minorHAnsi"/>
                <w:sz w:val="20"/>
                <w:szCs w:val="20"/>
              </w:rPr>
            </w:pPr>
            <w:r w:rsidRPr="007045BB">
              <w:rPr>
                <w:rFonts w:asciiTheme="minorHAnsi" w:hAnsiTheme="minorHAnsi" w:cstheme="minorHAnsi"/>
                <w:sz w:val="20"/>
                <w:szCs w:val="20"/>
              </w:rPr>
              <w:lastRenderedPageBreak/>
              <w:t>LED Pool Lights Replacing 500W</w:t>
            </w:r>
          </w:p>
        </w:tc>
        <w:tc>
          <w:tcPr>
            <w:tcW w:w="2070" w:type="dxa"/>
            <w:tcBorders>
              <w:top w:val="single" w:sz="18" w:space="0" w:color="FFFFFF"/>
              <w:bottom w:val="single" w:sz="18" w:space="0" w:color="FFFFFF"/>
            </w:tcBorders>
            <w:shd w:val="pct5" w:color="000000" w:fill="FFFFFF"/>
            <w:vAlign w:val="center"/>
          </w:tcPr>
          <w:p w:rsidR="00707983" w:rsidRPr="007045BB" w:rsidRDefault="00707983" w:rsidP="00D82980">
            <w:pPr>
              <w:jc w:val="center"/>
              <w:rPr>
                <w:rFonts w:asciiTheme="minorHAnsi" w:hAnsiTheme="minorHAnsi" w:cstheme="minorHAnsi"/>
                <w:sz w:val="20"/>
                <w:szCs w:val="20"/>
              </w:rPr>
            </w:pPr>
            <w:r w:rsidRPr="007045BB">
              <w:rPr>
                <w:rFonts w:asciiTheme="minorHAnsi" w:hAnsiTheme="minorHAnsi" w:cstheme="minorHAnsi"/>
                <w:sz w:val="20"/>
                <w:szCs w:val="20"/>
              </w:rPr>
              <w:t>500</w:t>
            </w:r>
          </w:p>
        </w:tc>
        <w:tc>
          <w:tcPr>
            <w:tcW w:w="2070" w:type="dxa"/>
            <w:tcBorders>
              <w:top w:val="single" w:sz="18" w:space="0" w:color="FFFFFF"/>
              <w:bottom w:val="single" w:sz="18" w:space="0" w:color="FFFFFF"/>
            </w:tcBorders>
            <w:shd w:val="pct5" w:color="000000" w:fill="FFFFFF"/>
            <w:noWrap/>
            <w:vAlign w:val="center"/>
          </w:tcPr>
          <w:p w:rsidR="00707983" w:rsidRPr="007045BB" w:rsidRDefault="00707983" w:rsidP="00D82980">
            <w:pPr>
              <w:jc w:val="center"/>
              <w:rPr>
                <w:rFonts w:asciiTheme="minorHAnsi" w:hAnsiTheme="minorHAnsi" w:cstheme="minorHAnsi"/>
                <w:sz w:val="20"/>
                <w:szCs w:val="20"/>
              </w:rPr>
            </w:pPr>
            <w:r w:rsidRPr="007045BB">
              <w:rPr>
                <w:rFonts w:asciiTheme="minorHAnsi" w:hAnsiTheme="minorHAnsi" w:cstheme="minorHAnsi"/>
                <w:sz w:val="20"/>
                <w:szCs w:val="20"/>
              </w:rPr>
              <w:t>67.4</w:t>
            </w:r>
          </w:p>
        </w:tc>
      </w:tr>
    </w:tbl>
    <w:p w:rsidR="00707983" w:rsidRPr="007045BB" w:rsidRDefault="00707983" w:rsidP="00707983">
      <w:pPr>
        <w:rPr>
          <w:rFonts w:asciiTheme="minorHAnsi" w:hAnsiTheme="minorHAnsi" w:cstheme="minorHAnsi"/>
        </w:rPr>
      </w:pPr>
    </w:p>
    <w:p w:rsidR="00707983" w:rsidRDefault="00707983" w:rsidP="00707983">
      <w:pPr>
        <w:rPr>
          <w:rFonts w:asciiTheme="minorHAnsi" w:hAnsiTheme="minorHAnsi" w:cstheme="minorHAnsi"/>
          <w:sz w:val="22"/>
          <w:szCs w:val="22"/>
        </w:rPr>
      </w:pPr>
      <w:r w:rsidRPr="00760A4D">
        <w:rPr>
          <w:rFonts w:asciiTheme="minorHAnsi" w:hAnsiTheme="minorHAnsi" w:cstheme="minorHAnsi"/>
          <w:sz w:val="22"/>
          <w:szCs w:val="22"/>
        </w:rPr>
        <w:t xml:space="preserve">For non-residential applications, the pool lights either operate 4 hours/day for dusk to close operation </w:t>
      </w:r>
      <w:r w:rsidRPr="005E5885">
        <w:rPr>
          <w:rFonts w:asciiTheme="minorHAnsi" w:hAnsiTheme="minorHAnsi" w:cstheme="minorHAnsi"/>
          <w:sz w:val="22"/>
          <w:szCs w:val="22"/>
        </w:rPr>
        <w:t xml:space="preserve">or </w:t>
      </w:r>
      <w:r w:rsidR="006154FA" w:rsidRPr="005E5885">
        <w:rPr>
          <w:rFonts w:asciiTheme="minorHAnsi" w:hAnsiTheme="minorHAnsi" w:cstheme="minorHAnsi"/>
          <w:sz w:val="22"/>
          <w:szCs w:val="22"/>
        </w:rPr>
        <w:t>4100</w:t>
      </w:r>
      <w:r w:rsidRPr="005E5885">
        <w:rPr>
          <w:rFonts w:asciiTheme="minorHAnsi" w:hAnsiTheme="minorHAnsi" w:cstheme="minorHAnsi"/>
          <w:sz w:val="22"/>
          <w:szCs w:val="22"/>
        </w:rPr>
        <w:t xml:space="preserve"> hours/</w:t>
      </w:r>
      <w:r w:rsidR="006154FA" w:rsidRPr="005E5885">
        <w:rPr>
          <w:rFonts w:asciiTheme="minorHAnsi" w:hAnsiTheme="minorHAnsi" w:cstheme="minorHAnsi"/>
          <w:sz w:val="22"/>
          <w:szCs w:val="22"/>
        </w:rPr>
        <w:t>year</w:t>
      </w:r>
      <w:r w:rsidRPr="005E5885">
        <w:rPr>
          <w:rFonts w:asciiTheme="minorHAnsi" w:hAnsiTheme="minorHAnsi" w:cstheme="minorHAnsi"/>
          <w:sz w:val="22"/>
          <w:szCs w:val="22"/>
        </w:rPr>
        <w:t xml:space="preserve"> for dusk to dawn operation.</w:t>
      </w:r>
      <w:r w:rsidRPr="007045BB">
        <w:rPr>
          <w:rFonts w:asciiTheme="minorHAnsi" w:hAnsiTheme="minorHAnsi" w:cstheme="minorHAnsi"/>
          <w:sz w:val="22"/>
          <w:szCs w:val="22"/>
        </w:rPr>
        <w:t xml:space="preserve"> </w:t>
      </w:r>
    </w:p>
    <w:p w:rsidR="00707983" w:rsidRPr="007045BB" w:rsidRDefault="00707983" w:rsidP="00707983">
      <w:pPr>
        <w:rPr>
          <w:rFonts w:asciiTheme="minorHAnsi" w:hAnsiTheme="minorHAnsi" w:cstheme="minorHAnsi"/>
          <w:sz w:val="22"/>
          <w:szCs w:val="22"/>
        </w:rPr>
      </w:pPr>
    </w:p>
    <w:p w:rsidR="00707983" w:rsidRPr="007045BB" w:rsidRDefault="0033246F" w:rsidP="00707983">
      <w:pPr>
        <w:rPr>
          <w:rFonts w:asciiTheme="minorHAnsi" w:hAnsiTheme="minorHAnsi" w:cstheme="minorHAnsi"/>
          <w:sz w:val="22"/>
          <w:szCs w:val="22"/>
        </w:rPr>
      </w:pPr>
      <w:r>
        <w:fldChar w:fldCharType="begin"/>
      </w:r>
      <w:r>
        <w:instrText xml:space="preserve"> REF _Ref257632001 \h  \* MERGEFORMAT </w:instrText>
      </w:r>
      <w:r>
        <w:fldChar w:fldCharType="separate"/>
      </w:r>
      <w:r w:rsidR="008F5345" w:rsidRPr="004B536D">
        <w:rPr>
          <w:rFonts w:asciiTheme="minorHAnsi" w:hAnsiTheme="minorHAnsi" w:cstheme="minorHAnsi"/>
          <w:sz w:val="22"/>
          <w:szCs w:val="22"/>
        </w:rPr>
        <w:t xml:space="preserve">Equation </w:t>
      </w:r>
      <w:r w:rsidR="008F5345">
        <w:rPr>
          <w:rFonts w:asciiTheme="minorHAnsi" w:hAnsiTheme="minorHAnsi" w:cstheme="minorHAnsi"/>
          <w:sz w:val="22"/>
          <w:szCs w:val="22"/>
        </w:rPr>
        <w:t>1</w:t>
      </w:r>
      <w:r>
        <w:fldChar w:fldCharType="end"/>
      </w:r>
      <w:r w:rsidR="00707983" w:rsidRPr="007045BB">
        <w:rPr>
          <w:rFonts w:asciiTheme="minorHAnsi" w:hAnsiTheme="minorHAnsi" w:cstheme="minorHAnsi"/>
          <w:sz w:val="22"/>
          <w:szCs w:val="22"/>
        </w:rPr>
        <w:t xml:space="preserve"> illustrates the methodology used to calculate </w:t>
      </w:r>
      <w:r w:rsidR="00707983">
        <w:rPr>
          <w:rFonts w:asciiTheme="minorHAnsi" w:hAnsiTheme="minorHAnsi" w:cstheme="minorHAnsi"/>
          <w:sz w:val="22"/>
          <w:szCs w:val="22"/>
        </w:rPr>
        <w:t xml:space="preserve">annual energy </w:t>
      </w:r>
      <w:r w:rsidR="00707983" w:rsidRPr="007045BB">
        <w:rPr>
          <w:rFonts w:asciiTheme="minorHAnsi" w:hAnsiTheme="minorHAnsi" w:cstheme="minorHAnsi"/>
          <w:sz w:val="22"/>
          <w:szCs w:val="22"/>
        </w:rPr>
        <w:t>savings</w:t>
      </w:r>
      <w:r w:rsidR="00707983">
        <w:rPr>
          <w:rFonts w:asciiTheme="minorHAnsi" w:hAnsiTheme="minorHAnsi" w:cstheme="minorHAnsi"/>
          <w:sz w:val="22"/>
          <w:szCs w:val="22"/>
        </w:rPr>
        <w:t xml:space="preserve">.  </w:t>
      </w:r>
      <w:r w:rsidR="00A904AD">
        <w:rPr>
          <w:rFonts w:asciiTheme="minorHAnsi" w:hAnsiTheme="minorHAnsi" w:cstheme="minorHAnsi"/>
          <w:sz w:val="22"/>
          <w:szCs w:val="22"/>
        </w:rPr>
        <w:fldChar w:fldCharType="begin"/>
      </w:r>
      <w:r w:rsidR="00707983">
        <w:rPr>
          <w:rFonts w:asciiTheme="minorHAnsi" w:hAnsiTheme="minorHAnsi" w:cstheme="minorHAnsi"/>
          <w:sz w:val="22"/>
          <w:szCs w:val="22"/>
        </w:rPr>
        <w:instrText xml:space="preserve"> REF _Ref321725973 \h </w:instrText>
      </w:r>
      <w:r w:rsidR="00A904AD">
        <w:rPr>
          <w:rFonts w:asciiTheme="minorHAnsi" w:hAnsiTheme="minorHAnsi" w:cstheme="minorHAnsi"/>
          <w:sz w:val="22"/>
          <w:szCs w:val="22"/>
        </w:rPr>
      </w:r>
      <w:r w:rsidR="00A904AD">
        <w:rPr>
          <w:rFonts w:asciiTheme="minorHAnsi" w:hAnsiTheme="minorHAnsi" w:cstheme="minorHAnsi"/>
          <w:sz w:val="22"/>
          <w:szCs w:val="22"/>
        </w:rPr>
        <w:fldChar w:fldCharType="separate"/>
      </w:r>
      <w:r w:rsidR="008F5345" w:rsidRPr="004B536D">
        <w:rPr>
          <w:rFonts w:asciiTheme="minorHAnsi" w:hAnsiTheme="minorHAnsi" w:cstheme="minorHAnsi"/>
          <w:sz w:val="22"/>
          <w:szCs w:val="22"/>
        </w:rPr>
        <w:t xml:space="preserve">Equation </w:t>
      </w:r>
      <w:r w:rsidR="008F5345">
        <w:rPr>
          <w:rFonts w:asciiTheme="minorHAnsi" w:hAnsiTheme="minorHAnsi" w:cstheme="minorHAnsi"/>
          <w:noProof/>
          <w:sz w:val="22"/>
          <w:szCs w:val="22"/>
        </w:rPr>
        <w:t>2</w:t>
      </w:r>
      <w:r w:rsidR="00A904AD">
        <w:rPr>
          <w:rFonts w:asciiTheme="minorHAnsi" w:hAnsiTheme="minorHAnsi" w:cstheme="minorHAnsi"/>
          <w:sz w:val="22"/>
          <w:szCs w:val="22"/>
        </w:rPr>
        <w:fldChar w:fldCharType="end"/>
      </w:r>
      <w:r w:rsidR="00707983">
        <w:rPr>
          <w:rFonts w:asciiTheme="minorHAnsi" w:hAnsiTheme="minorHAnsi" w:cstheme="minorHAnsi"/>
          <w:sz w:val="22"/>
          <w:szCs w:val="22"/>
        </w:rPr>
        <w:t xml:space="preserve"> shows a 45.8W</w:t>
      </w:r>
      <w:r w:rsidR="00707983" w:rsidRPr="007045BB">
        <w:rPr>
          <w:rFonts w:asciiTheme="minorHAnsi" w:hAnsiTheme="minorHAnsi" w:cstheme="minorHAnsi"/>
          <w:sz w:val="22"/>
          <w:szCs w:val="22"/>
        </w:rPr>
        <w:t xml:space="preserve"> LED pool light replacing a 300W incandescent operating 12 hours/day</w:t>
      </w:r>
      <w:r w:rsidR="00204090">
        <w:rPr>
          <w:rFonts w:asciiTheme="minorHAnsi" w:hAnsiTheme="minorHAnsi" w:cstheme="minorHAnsi"/>
          <w:sz w:val="22"/>
          <w:szCs w:val="22"/>
        </w:rPr>
        <w:t xml:space="preserve"> (dusk to dawn)</w:t>
      </w:r>
      <w:r w:rsidR="00707983" w:rsidRPr="007045BB">
        <w:rPr>
          <w:rFonts w:asciiTheme="minorHAnsi" w:hAnsiTheme="minorHAnsi" w:cstheme="minorHAnsi"/>
          <w:sz w:val="22"/>
          <w:szCs w:val="22"/>
        </w:rPr>
        <w:t xml:space="preserve">.  </w:t>
      </w:r>
    </w:p>
    <w:p w:rsidR="00707983" w:rsidRPr="007045BB" w:rsidRDefault="00707983" w:rsidP="00707983">
      <w:pPr>
        <w:rPr>
          <w:rFonts w:asciiTheme="minorHAnsi" w:hAnsiTheme="minorHAnsi" w:cstheme="minorHAnsi"/>
          <w:sz w:val="22"/>
          <w:szCs w:val="22"/>
        </w:rPr>
      </w:pPr>
    </w:p>
    <w:p w:rsidR="00707983" w:rsidRPr="004B536D" w:rsidRDefault="00707983" w:rsidP="00707983">
      <w:pPr>
        <w:pStyle w:val="Caption"/>
        <w:rPr>
          <w:rFonts w:asciiTheme="minorHAnsi" w:hAnsiTheme="minorHAnsi" w:cstheme="minorHAnsi"/>
          <w:sz w:val="22"/>
          <w:szCs w:val="22"/>
        </w:rPr>
      </w:pPr>
      <w:bookmarkStart w:id="19" w:name="_Ref257632001"/>
      <w:r w:rsidRPr="004B536D">
        <w:rPr>
          <w:rFonts w:asciiTheme="minorHAnsi" w:hAnsiTheme="minorHAnsi" w:cstheme="minorHAnsi"/>
          <w:sz w:val="22"/>
          <w:szCs w:val="22"/>
        </w:rPr>
        <w:t xml:space="preserve">Equation </w:t>
      </w:r>
      <w:r w:rsidR="00A904AD" w:rsidRPr="004B536D">
        <w:rPr>
          <w:rFonts w:asciiTheme="minorHAnsi" w:hAnsiTheme="minorHAnsi" w:cstheme="minorHAnsi"/>
          <w:sz w:val="22"/>
          <w:szCs w:val="22"/>
        </w:rPr>
        <w:fldChar w:fldCharType="begin"/>
      </w:r>
      <w:r w:rsidRPr="004B536D">
        <w:rPr>
          <w:rFonts w:asciiTheme="minorHAnsi" w:hAnsiTheme="minorHAnsi" w:cstheme="minorHAnsi"/>
          <w:sz w:val="22"/>
          <w:szCs w:val="22"/>
        </w:rPr>
        <w:instrText xml:space="preserve"> SEQ Equation \* ARABIC </w:instrText>
      </w:r>
      <w:r w:rsidR="00A904AD" w:rsidRPr="004B536D">
        <w:rPr>
          <w:rFonts w:asciiTheme="minorHAnsi" w:hAnsiTheme="minorHAnsi" w:cstheme="minorHAnsi"/>
          <w:sz w:val="22"/>
          <w:szCs w:val="22"/>
        </w:rPr>
        <w:fldChar w:fldCharType="separate"/>
      </w:r>
      <w:r w:rsidR="008F5345">
        <w:rPr>
          <w:rFonts w:asciiTheme="minorHAnsi" w:hAnsiTheme="minorHAnsi" w:cstheme="minorHAnsi"/>
          <w:noProof/>
          <w:sz w:val="22"/>
          <w:szCs w:val="22"/>
        </w:rPr>
        <w:t>1</w:t>
      </w:r>
      <w:r w:rsidR="00A904AD" w:rsidRPr="004B536D">
        <w:rPr>
          <w:rFonts w:asciiTheme="minorHAnsi" w:hAnsiTheme="minorHAnsi" w:cstheme="minorHAnsi"/>
          <w:noProof/>
          <w:sz w:val="22"/>
          <w:szCs w:val="22"/>
        </w:rPr>
        <w:fldChar w:fldCharType="end"/>
      </w:r>
      <w:bookmarkEnd w:id="19"/>
    </w:p>
    <w:p w:rsidR="00707983" w:rsidRDefault="00707983" w:rsidP="00707983">
      <w:pPr>
        <w:rPr>
          <w:rFonts w:asciiTheme="minorHAnsi" w:hAnsiTheme="minorHAnsi" w:cstheme="minorHAnsi"/>
          <w:sz w:val="22"/>
          <w:szCs w:val="22"/>
        </w:rPr>
      </w:pPr>
      <w:r w:rsidRPr="004B536D">
        <w:rPr>
          <w:rFonts w:asciiTheme="minorHAnsi" w:hAnsiTheme="minorHAnsi" w:cstheme="minorHAnsi"/>
          <w:position w:val="-30"/>
          <w:sz w:val="22"/>
          <w:szCs w:val="22"/>
        </w:rPr>
        <w:object w:dxaOrig="764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1.75pt;height:36pt" o:ole="">
            <v:imagedata r:id="rId13" o:title=""/>
          </v:shape>
          <o:OLEObject Type="Embed" ProgID="Equation.3" ShapeID="_x0000_i1025" DrawAspect="Content" ObjectID="_1426425492" r:id="rId14"/>
        </w:object>
      </w:r>
      <w:r w:rsidRPr="004B536D">
        <w:rPr>
          <w:rFonts w:asciiTheme="minorHAnsi" w:hAnsiTheme="minorHAnsi" w:cstheme="minorHAnsi"/>
          <w:sz w:val="22"/>
          <w:szCs w:val="22"/>
        </w:rPr>
        <w:t xml:space="preserve">  </w:t>
      </w:r>
    </w:p>
    <w:p w:rsidR="00707983" w:rsidRDefault="00707983" w:rsidP="00707983">
      <w:pPr>
        <w:rPr>
          <w:rFonts w:asciiTheme="minorHAnsi" w:hAnsiTheme="minorHAnsi" w:cstheme="minorHAnsi"/>
          <w:sz w:val="22"/>
          <w:szCs w:val="22"/>
        </w:rPr>
      </w:pPr>
    </w:p>
    <w:p w:rsidR="00BB71F0" w:rsidRPr="004B536D" w:rsidRDefault="00BB71F0" w:rsidP="00707983">
      <w:pPr>
        <w:rPr>
          <w:rFonts w:asciiTheme="minorHAnsi" w:hAnsiTheme="minorHAnsi" w:cstheme="minorHAnsi"/>
          <w:sz w:val="22"/>
          <w:szCs w:val="22"/>
        </w:rPr>
      </w:pPr>
    </w:p>
    <w:p w:rsidR="00707983" w:rsidRPr="004B536D" w:rsidRDefault="00707983" w:rsidP="00707983">
      <w:pPr>
        <w:pStyle w:val="Caption"/>
        <w:rPr>
          <w:rFonts w:asciiTheme="minorHAnsi" w:hAnsiTheme="minorHAnsi" w:cstheme="minorHAnsi"/>
          <w:sz w:val="22"/>
          <w:szCs w:val="22"/>
        </w:rPr>
      </w:pPr>
      <w:bookmarkStart w:id="20" w:name="_Ref321725973"/>
      <w:r w:rsidRPr="004B536D">
        <w:rPr>
          <w:rFonts w:asciiTheme="minorHAnsi" w:hAnsiTheme="minorHAnsi" w:cstheme="minorHAnsi"/>
          <w:sz w:val="22"/>
          <w:szCs w:val="22"/>
        </w:rPr>
        <w:t xml:space="preserve">Equation </w:t>
      </w:r>
      <w:r w:rsidR="00A904AD" w:rsidRPr="004B536D">
        <w:rPr>
          <w:rFonts w:asciiTheme="minorHAnsi" w:hAnsiTheme="minorHAnsi" w:cstheme="minorHAnsi"/>
          <w:sz w:val="22"/>
          <w:szCs w:val="22"/>
        </w:rPr>
        <w:fldChar w:fldCharType="begin"/>
      </w:r>
      <w:r w:rsidRPr="004B536D">
        <w:rPr>
          <w:rFonts w:asciiTheme="minorHAnsi" w:hAnsiTheme="minorHAnsi" w:cstheme="minorHAnsi"/>
          <w:sz w:val="22"/>
          <w:szCs w:val="22"/>
        </w:rPr>
        <w:instrText xml:space="preserve"> SEQ Equation \* ARABIC </w:instrText>
      </w:r>
      <w:r w:rsidR="00A904AD" w:rsidRPr="004B536D">
        <w:rPr>
          <w:rFonts w:asciiTheme="minorHAnsi" w:hAnsiTheme="minorHAnsi" w:cstheme="minorHAnsi"/>
          <w:sz w:val="22"/>
          <w:szCs w:val="22"/>
        </w:rPr>
        <w:fldChar w:fldCharType="separate"/>
      </w:r>
      <w:r w:rsidR="008F5345">
        <w:rPr>
          <w:rFonts w:asciiTheme="minorHAnsi" w:hAnsiTheme="minorHAnsi" w:cstheme="minorHAnsi"/>
          <w:noProof/>
          <w:sz w:val="22"/>
          <w:szCs w:val="22"/>
        </w:rPr>
        <w:t>2</w:t>
      </w:r>
      <w:r w:rsidR="00A904AD" w:rsidRPr="004B536D">
        <w:rPr>
          <w:rFonts w:asciiTheme="minorHAnsi" w:hAnsiTheme="minorHAnsi" w:cstheme="minorHAnsi"/>
          <w:sz w:val="22"/>
          <w:szCs w:val="22"/>
        </w:rPr>
        <w:fldChar w:fldCharType="end"/>
      </w:r>
      <w:bookmarkEnd w:id="20"/>
    </w:p>
    <w:bookmarkStart w:id="21" w:name="OLE_LINK1"/>
    <w:p w:rsidR="00707983" w:rsidRPr="004B536D" w:rsidRDefault="004E7C90" w:rsidP="00707983">
      <w:pPr>
        <w:rPr>
          <w:rFonts w:asciiTheme="minorHAnsi" w:hAnsiTheme="minorHAnsi" w:cstheme="minorHAnsi"/>
          <w:sz w:val="22"/>
          <w:szCs w:val="22"/>
        </w:rPr>
      </w:pPr>
      <w:r w:rsidRPr="004B536D">
        <w:rPr>
          <w:rFonts w:asciiTheme="minorHAnsi" w:hAnsiTheme="minorHAnsi" w:cstheme="minorHAnsi"/>
          <w:position w:val="-34"/>
          <w:sz w:val="22"/>
          <w:szCs w:val="22"/>
        </w:rPr>
        <w:object w:dxaOrig="7479" w:dyaOrig="800">
          <v:shape id="_x0000_i1026" type="#_x0000_t75" style="width:374.25pt;height:39.75pt" o:ole="">
            <v:imagedata r:id="rId15" o:title=""/>
          </v:shape>
          <o:OLEObject Type="Embed" ProgID="Equation.DSMT4" ShapeID="_x0000_i1026" DrawAspect="Content" ObjectID="_1426425493" r:id="rId16"/>
        </w:object>
      </w:r>
      <w:bookmarkEnd w:id="21"/>
      <w:r w:rsidR="00707983" w:rsidRPr="004B536D">
        <w:rPr>
          <w:rFonts w:asciiTheme="minorHAnsi" w:hAnsiTheme="minorHAnsi" w:cstheme="minorHAnsi"/>
          <w:sz w:val="22"/>
          <w:szCs w:val="22"/>
        </w:rPr>
        <w:t xml:space="preserve">  </w:t>
      </w:r>
    </w:p>
    <w:p w:rsidR="00707983" w:rsidRPr="004B536D" w:rsidRDefault="00707983" w:rsidP="00707983">
      <w:pPr>
        <w:rPr>
          <w:rFonts w:asciiTheme="minorHAnsi" w:hAnsiTheme="minorHAnsi" w:cstheme="minorHAnsi"/>
          <w:sz w:val="22"/>
          <w:szCs w:val="22"/>
        </w:rPr>
      </w:pPr>
    </w:p>
    <w:p w:rsidR="00707983" w:rsidRDefault="00707983" w:rsidP="00707983">
      <w:pPr>
        <w:rPr>
          <w:rFonts w:asciiTheme="minorHAnsi" w:hAnsiTheme="minorHAnsi" w:cstheme="minorHAnsi"/>
          <w:sz w:val="22"/>
          <w:szCs w:val="22"/>
        </w:rPr>
      </w:pPr>
      <w:r w:rsidRPr="004B536D">
        <w:rPr>
          <w:rFonts w:asciiTheme="minorHAnsi" w:hAnsiTheme="minorHAnsi" w:cstheme="minorHAnsi"/>
          <w:sz w:val="22"/>
          <w:szCs w:val="22"/>
        </w:rPr>
        <w:t xml:space="preserve">For residential applications, the pool lights are used 48 hours/year.  </w:t>
      </w:r>
      <w:r w:rsidR="00A904AD">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_Ref321726226 \h </w:instrText>
      </w:r>
      <w:r w:rsidR="00A904AD">
        <w:rPr>
          <w:rFonts w:asciiTheme="minorHAnsi" w:hAnsiTheme="minorHAnsi" w:cstheme="minorHAnsi"/>
          <w:sz w:val="22"/>
          <w:szCs w:val="22"/>
        </w:rPr>
      </w:r>
      <w:r w:rsidR="00A904AD">
        <w:rPr>
          <w:rFonts w:asciiTheme="minorHAnsi" w:hAnsiTheme="minorHAnsi" w:cstheme="minorHAnsi"/>
          <w:sz w:val="22"/>
          <w:szCs w:val="22"/>
        </w:rPr>
        <w:fldChar w:fldCharType="separate"/>
      </w:r>
      <w:r w:rsidR="008F5345" w:rsidRPr="004B536D">
        <w:rPr>
          <w:rFonts w:asciiTheme="minorHAnsi" w:hAnsiTheme="minorHAnsi" w:cstheme="minorHAnsi"/>
          <w:sz w:val="22"/>
          <w:szCs w:val="22"/>
        </w:rPr>
        <w:t xml:space="preserve">Equation </w:t>
      </w:r>
      <w:r w:rsidR="008F5345">
        <w:rPr>
          <w:rFonts w:asciiTheme="minorHAnsi" w:hAnsiTheme="minorHAnsi" w:cstheme="minorHAnsi"/>
          <w:noProof/>
          <w:sz w:val="22"/>
          <w:szCs w:val="22"/>
        </w:rPr>
        <w:t>3</w:t>
      </w:r>
      <w:r w:rsidR="00A904AD">
        <w:rPr>
          <w:rFonts w:asciiTheme="minorHAnsi" w:hAnsiTheme="minorHAnsi" w:cstheme="minorHAnsi"/>
          <w:sz w:val="22"/>
          <w:szCs w:val="22"/>
        </w:rPr>
        <w:fldChar w:fldCharType="end"/>
      </w:r>
      <w:r>
        <w:rPr>
          <w:rFonts w:asciiTheme="minorHAnsi" w:hAnsiTheme="minorHAnsi" w:cstheme="minorHAnsi"/>
          <w:sz w:val="22"/>
          <w:szCs w:val="22"/>
        </w:rPr>
        <w:t xml:space="preserve"> shows a 45.8W LED pool light replacing a 300W incandescent in a residential pool.</w:t>
      </w:r>
    </w:p>
    <w:p w:rsidR="00707983" w:rsidRPr="004B536D" w:rsidRDefault="00707983" w:rsidP="00707983">
      <w:pPr>
        <w:rPr>
          <w:rFonts w:asciiTheme="minorHAnsi" w:hAnsiTheme="minorHAnsi" w:cstheme="minorHAnsi"/>
          <w:sz w:val="22"/>
          <w:szCs w:val="22"/>
        </w:rPr>
      </w:pPr>
    </w:p>
    <w:p w:rsidR="00707983" w:rsidRPr="004B536D" w:rsidRDefault="00707983" w:rsidP="00707983">
      <w:pPr>
        <w:pStyle w:val="Caption"/>
        <w:rPr>
          <w:rFonts w:asciiTheme="minorHAnsi" w:hAnsiTheme="minorHAnsi" w:cstheme="minorHAnsi"/>
          <w:sz w:val="22"/>
          <w:szCs w:val="22"/>
        </w:rPr>
      </w:pPr>
      <w:bookmarkStart w:id="22" w:name="_Ref321726226"/>
      <w:r w:rsidRPr="004B536D">
        <w:rPr>
          <w:rFonts w:asciiTheme="minorHAnsi" w:hAnsiTheme="minorHAnsi" w:cstheme="minorHAnsi"/>
          <w:sz w:val="22"/>
          <w:szCs w:val="22"/>
        </w:rPr>
        <w:t xml:space="preserve">Equation </w:t>
      </w:r>
      <w:r w:rsidR="00A904AD" w:rsidRPr="004B536D">
        <w:rPr>
          <w:rFonts w:asciiTheme="minorHAnsi" w:hAnsiTheme="minorHAnsi" w:cstheme="minorHAnsi"/>
          <w:sz w:val="22"/>
          <w:szCs w:val="22"/>
        </w:rPr>
        <w:fldChar w:fldCharType="begin"/>
      </w:r>
      <w:r w:rsidRPr="004B536D">
        <w:rPr>
          <w:rFonts w:asciiTheme="minorHAnsi" w:hAnsiTheme="minorHAnsi" w:cstheme="minorHAnsi"/>
          <w:sz w:val="22"/>
          <w:szCs w:val="22"/>
        </w:rPr>
        <w:instrText xml:space="preserve"> SEQ Equation \* ARABIC </w:instrText>
      </w:r>
      <w:r w:rsidR="00A904AD" w:rsidRPr="004B536D">
        <w:rPr>
          <w:rFonts w:asciiTheme="minorHAnsi" w:hAnsiTheme="minorHAnsi" w:cstheme="minorHAnsi"/>
          <w:sz w:val="22"/>
          <w:szCs w:val="22"/>
        </w:rPr>
        <w:fldChar w:fldCharType="separate"/>
      </w:r>
      <w:r w:rsidR="008F5345">
        <w:rPr>
          <w:rFonts w:asciiTheme="minorHAnsi" w:hAnsiTheme="minorHAnsi" w:cstheme="minorHAnsi"/>
          <w:noProof/>
          <w:sz w:val="22"/>
          <w:szCs w:val="22"/>
        </w:rPr>
        <w:t>3</w:t>
      </w:r>
      <w:r w:rsidR="00A904AD" w:rsidRPr="004B536D">
        <w:rPr>
          <w:rFonts w:asciiTheme="minorHAnsi" w:hAnsiTheme="minorHAnsi" w:cstheme="minorHAnsi"/>
          <w:sz w:val="22"/>
          <w:szCs w:val="22"/>
        </w:rPr>
        <w:fldChar w:fldCharType="end"/>
      </w:r>
      <w:bookmarkEnd w:id="22"/>
    </w:p>
    <w:p w:rsidR="00707983" w:rsidRPr="007045BB" w:rsidRDefault="00707983" w:rsidP="00707983">
      <w:pPr>
        <w:rPr>
          <w:rFonts w:asciiTheme="minorHAnsi" w:hAnsiTheme="minorHAnsi" w:cstheme="minorHAnsi"/>
          <w:sz w:val="22"/>
          <w:szCs w:val="22"/>
        </w:rPr>
      </w:pPr>
      <w:r w:rsidRPr="004B536D">
        <w:rPr>
          <w:rFonts w:asciiTheme="minorHAnsi" w:hAnsiTheme="minorHAnsi" w:cstheme="minorHAnsi"/>
          <w:position w:val="-34"/>
          <w:sz w:val="22"/>
          <w:szCs w:val="22"/>
        </w:rPr>
        <w:object w:dxaOrig="7080" w:dyaOrig="800">
          <v:shape id="_x0000_i1027" type="#_x0000_t75" style="width:354pt;height:39.75pt" o:ole="">
            <v:imagedata r:id="rId17" o:title=""/>
          </v:shape>
          <o:OLEObject Type="Embed" ProgID="Equation.DSMT4" ShapeID="_x0000_i1027" DrawAspect="Content" ObjectID="_1426425494" r:id="rId18"/>
        </w:object>
      </w:r>
    </w:p>
    <w:p w:rsidR="00707983" w:rsidRPr="007045BB" w:rsidRDefault="00707983" w:rsidP="00707983">
      <w:pPr>
        <w:rPr>
          <w:rFonts w:asciiTheme="minorHAnsi" w:hAnsiTheme="minorHAnsi" w:cstheme="minorHAnsi"/>
          <w:sz w:val="22"/>
          <w:szCs w:val="22"/>
        </w:rPr>
      </w:pPr>
    </w:p>
    <w:p w:rsidR="00707983" w:rsidRPr="004B536D" w:rsidRDefault="00707983" w:rsidP="00707983">
      <w:pPr>
        <w:rPr>
          <w:rFonts w:asciiTheme="minorHAnsi" w:hAnsiTheme="minorHAnsi" w:cstheme="minorHAnsi"/>
          <w:sz w:val="22"/>
          <w:szCs w:val="22"/>
        </w:rPr>
      </w:pPr>
      <w:r w:rsidRPr="007045BB">
        <w:rPr>
          <w:rFonts w:asciiTheme="minorHAnsi" w:hAnsiTheme="minorHAnsi" w:cstheme="minorHAnsi"/>
          <w:sz w:val="22"/>
          <w:szCs w:val="22"/>
        </w:rPr>
        <w:t xml:space="preserve">The demand reduction for exterior installations is zero </w:t>
      </w:r>
      <w:r w:rsidRPr="004B536D">
        <w:rPr>
          <w:rFonts w:asciiTheme="minorHAnsi" w:hAnsiTheme="minorHAnsi" w:cstheme="minorHAnsi"/>
          <w:sz w:val="22"/>
          <w:szCs w:val="22"/>
        </w:rPr>
        <w:t>as they have a Peak Coincidence Factor of 0 [21].</w:t>
      </w:r>
      <w:r w:rsidRPr="004B536D">
        <w:rPr>
          <w:rStyle w:val="EndnoteReference"/>
          <w:rFonts w:asciiTheme="minorHAnsi" w:hAnsiTheme="minorHAnsi" w:cstheme="minorHAnsi"/>
          <w:sz w:val="22"/>
          <w:szCs w:val="22"/>
        </w:rPr>
        <w:t xml:space="preserve"> </w:t>
      </w:r>
    </w:p>
    <w:p w:rsidR="00707983" w:rsidRPr="004B536D" w:rsidRDefault="00707983" w:rsidP="00707983">
      <w:pPr>
        <w:rPr>
          <w:rFonts w:asciiTheme="minorHAnsi" w:hAnsiTheme="minorHAnsi" w:cstheme="minorHAnsi"/>
          <w:sz w:val="22"/>
          <w:szCs w:val="22"/>
        </w:rPr>
      </w:pPr>
    </w:p>
    <w:p w:rsidR="008F5345" w:rsidRDefault="00A904AD" w:rsidP="008F5345">
      <w:pPr>
        <w:rPr>
          <w:rFonts w:asciiTheme="minorHAnsi" w:hAnsiTheme="minorHAnsi" w:cstheme="minorHAnsi"/>
          <w:sz w:val="22"/>
          <w:szCs w:val="22"/>
        </w:rPr>
      </w:pPr>
      <w:r w:rsidRPr="004B536D">
        <w:rPr>
          <w:rFonts w:asciiTheme="minorHAnsi" w:hAnsiTheme="minorHAnsi" w:cstheme="minorHAnsi"/>
          <w:sz w:val="22"/>
          <w:szCs w:val="22"/>
        </w:rPr>
        <w:fldChar w:fldCharType="begin"/>
      </w:r>
      <w:r w:rsidR="00707983" w:rsidRPr="004B536D">
        <w:rPr>
          <w:rFonts w:asciiTheme="minorHAnsi" w:hAnsiTheme="minorHAnsi" w:cstheme="minorHAnsi"/>
          <w:sz w:val="22"/>
          <w:szCs w:val="22"/>
        </w:rPr>
        <w:instrText xml:space="preserve"> REF _Ref321492930 \h </w:instrText>
      </w:r>
      <w:r w:rsidR="00707983">
        <w:rPr>
          <w:rFonts w:asciiTheme="minorHAnsi" w:hAnsiTheme="minorHAnsi" w:cstheme="minorHAnsi"/>
          <w:sz w:val="22"/>
          <w:szCs w:val="22"/>
        </w:rPr>
        <w:instrText xml:space="preserve"> \* MERGEFORMAT </w:instrText>
      </w:r>
      <w:r w:rsidRPr="004B536D">
        <w:rPr>
          <w:rFonts w:asciiTheme="minorHAnsi" w:hAnsiTheme="minorHAnsi" w:cstheme="minorHAnsi"/>
          <w:sz w:val="22"/>
          <w:szCs w:val="22"/>
        </w:rPr>
      </w:r>
      <w:r w:rsidRPr="004B536D">
        <w:rPr>
          <w:rFonts w:asciiTheme="minorHAnsi" w:hAnsiTheme="minorHAnsi" w:cstheme="minorHAnsi"/>
          <w:sz w:val="22"/>
          <w:szCs w:val="22"/>
        </w:rPr>
        <w:fldChar w:fldCharType="separate"/>
      </w:r>
    </w:p>
    <w:p w:rsidR="008F5345" w:rsidRDefault="008F5345" w:rsidP="008F5345">
      <w:pPr>
        <w:rPr>
          <w:rFonts w:asciiTheme="minorHAnsi" w:hAnsiTheme="minorHAnsi" w:cstheme="minorHAnsi"/>
          <w:sz w:val="22"/>
          <w:szCs w:val="22"/>
        </w:rPr>
      </w:pPr>
    </w:p>
    <w:p w:rsidR="008F5345" w:rsidRDefault="008F5345" w:rsidP="008F5345">
      <w:pPr>
        <w:rPr>
          <w:rFonts w:asciiTheme="minorHAnsi" w:hAnsiTheme="minorHAnsi" w:cstheme="minorHAnsi"/>
          <w:noProof/>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8F5345" w:rsidRDefault="008F5345" w:rsidP="00707983">
      <w:pPr>
        <w:pStyle w:val="Caption"/>
        <w:jc w:val="center"/>
        <w:rPr>
          <w:rFonts w:asciiTheme="minorHAnsi" w:hAnsiTheme="minorHAnsi" w:cstheme="minorHAnsi"/>
          <w:sz w:val="22"/>
          <w:szCs w:val="22"/>
        </w:rPr>
      </w:pPr>
    </w:p>
    <w:p w:rsidR="00707983" w:rsidRPr="004B536D" w:rsidRDefault="008F5345" w:rsidP="00707983">
      <w:pPr>
        <w:rPr>
          <w:rFonts w:asciiTheme="minorHAnsi" w:hAnsiTheme="minorHAnsi" w:cstheme="minorHAnsi"/>
          <w:sz w:val="22"/>
          <w:szCs w:val="22"/>
        </w:rPr>
      </w:pPr>
      <w:r w:rsidRPr="004B536D">
        <w:rPr>
          <w:rFonts w:asciiTheme="minorHAnsi" w:hAnsiTheme="minorHAnsi" w:cstheme="minorHAnsi"/>
          <w:sz w:val="22"/>
          <w:szCs w:val="22"/>
        </w:rPr>
        <w:t xml:space="preserve">Table </w:t>
      </w:r>
      <w:r>
        <w:rPr>
          <w:rFonts w:asciiTheme="minorHAnsi" w:hAnsiTheme="minorHAnsi" w:cstheme="minorHAnsi"/>
          <w:noProof/>
          <w:sz w:val="22"/>
          <w:szCs w:val="22"/>
        </w:rPr>
        <w:t>10</w:t>
      </w:r>
      <w:r w:rsidR="00A904AD" w:rsidRPr="004B536D">
        <w:rPr>
          <w:rFonts w:asciiTheme="minorHAnsi" w:hAnsiTheme="minorHAnsi" w:cstheme="minorHAnsi"/>
          <w:sz w:val="22"/>
          <w:szCs w:val="22"/>
        </w:rPr>
        <w:fldChar w:fldCharType="end"/>
      </w:r>
      <w:r w:rsidR="00707983" w:rsidRPr="004B536D">
        <w:rPr>
          <w:rFonts w:asciiTheme="minorHAnsi" w:hAnsiTheme="minorHAnsi" w:cstheme="minorHAnsi"/>
          <w:sz w:val="22"/>
          <w:szCs w:val="22"/>
        </w:rPr>
        <w:t xml:space="preserve"> lists the energy savings and demand reduction for LED Pool lights.  The calculations can be found in Attachment 2 [</w:t>
      </w:r>
      <w:bookmarkStart w:id="23" w:name="_Ref321496661"/>
      <w:r w:rsidR="00707983" w:rsidRPr="00707983">
        <w:rPr>
          <w:rStyle w:val="EndnoteReference"/>
          <w:rFonts w:asciiTheme="minorHAnsi" w:hAnsiTheme="minorHAnsi" w:cstheme="minorHAnsi"/>
          <w:sz w:val="22"/>
          <w:szCs w:val="22"/>
          <w:vertAlign w:val="baseline"/>
        </w:rPr>
        <w:endnoteReference w:id="2"/>
      </w:r>
      <w:bookmarkEnd w:id="23"/>
      <w:r w:rsidR="00707983" w:rsidRPr="004B536D">
        <w:rPr>
          <w:rFonts w:asciiTheme="minorHAnsi" w:hAnsiTheme="minorHAnsi" w:cstheme="minorHAnsi"/>
          <w:sz w:val="22"/>
          <w:szCs w:val="22"/>
        </w:rPr>
        <w:t>].  Full list of savings can be found in Attachment 1 [</w:t>
      </w:r>
      <w:bookmarkStart w:id="24" w:name="_Ref287273248"/>
      <w:r w:rsidR="00707983" w:rsidRPr="00707983">
        <w:rPr>
          <w:rStyle w:val="EndnoteReference"/>
          <w:rFonts w:asciiTheme="minorHAnsi" w:hAnsiTheme="minorHAnsi" w:cstheme="minorHAnsi"/>
          <w:sz w:val="22"/>
          <w:szCs w:val="22"/>
          <w:vertAlign w:val="baseline"/>
        </w:rPr>
        <w:endnoteReference w:id="3"/>
      </w:r>
      <w:bookmarkEnd w:id="24"/>
      <w:r w:rsidR="00707983" w:rsidRPr="004B536D">
        <w:rPr>
          <w:rFonts w:asciiTheme="minorHAnsi" w:hAnsiTheme="minorHAnsi" w:cstheme="minorHAnsi"/>
          <w:sz w:val="22"/>
          <w:szCs w:val="22"/>
        </w:rPr>
        <w:t>].</w:t>
      </w:r>
    </w:p>
    <w:p w:rsidR="00707983" w:rsidRPr="004B536D" w:rsidRDefault="00707983" w:rsidP="00707983">
      <w:pP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bookmarkStart w:id="25" w:name="_Ref257646292"/>
      <w:bookmarkStart w:id="26" w:name="_Ref321492930"/>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874D25" w:rsidRDefault="00874D25" w:rsidP="00707983">
      <w:pPr>
        <w:pStyle w:val="Caption"/>
        <w:jc w:val="center"/>
        <w:rPr>
          <w:rFonts w:asciiTheme="minorHAnsi" w:hAnsiTheme="minorHAnsi" w:cstheme="minorHAnsi"/>
          <w:sz w:val="22"/>
          <w:szCs w:val="22"/>
        </w:rPr>
      </w:pPr>
    </w:p>
    <w:p w:rsidR="00707983" w:rsidRPr="004B536D" w:rsidRDefault="00707983" w:rsidP="00707983">
      <w:pPr>
        <w:pStyle w:val="Caption"/>
        <w:jc w:val="center"/>
        <w:rPr>
          <w:rFonts w:asciiTheme="minorHAnsi" w:hAnsiTheme="minorHAnsi" w:cstheme="minorHAnsi"/>
          <w:sz w:val="22"/>
          <w:szCs w:val="22"/>
        </w:rPr>
      </w:pPr>
      <w:r w:rsidRPr="004B536D">
        <w:rPr>
          <w:rFonts w:asciiTheme="minorHAnsi" w:hAnsiTheme="minorHAnsi" w:cstheme="minorHAnsi"/>
          <w:sz w:val="22"/>
          <w:szCs w:val="22"/>
        </w:rPr>
        <w:t xml:space="preserve">Table </w:t>
      </w:r>
      <w:r w:rsidR="00A904AD" w:rsidRPr="004B536D">
        <w:rPr>
          <w:rFonts w:asciiTheme="minorHAnsi" w:hAnsiTheme="minorHAnsi" w:cstheme="minorHAnsi"/>
          <w:sz w:val="22"/>
          <w:szCs w:val="22"/>
        </w:rPr>
        <w:fldChar w:fldCharType="begin"/>
      </w:r>
      <w:r w:rsidRPr="004B536D">
        <w:rPr>
          <w:rFonts w:asciiTheme="minorHAnsi" w:hAnsiTheme="minorHAnsi" w:cstheme="minorHAnsi"/>
          <w:sz w:val="22"/>
          <w:szCs w:val="22"/>
        </w:rPr>
        <w:instrText xml:space="preserve"> SEQ Table \* ARABIC </w:instrText>
      </w:r>
      <w:r w:rsidR="00A904AD" w:rsidRPr="004B536D">
        <w:rPr>
          <w:rFonts w:asciiTheme="minorHAnsi" w:hAnsiTheme="minorHAnsi" w:cstheme="minorHAnsi"/>
          <w:sz w:val="22"/>
          <w:szCs w:val="22"/>
        </w:rPr>
        <w:fldChar w:fldCharType="separate"/>
      </w:r>
      <w:r w:rsidR="008F5345">
        <w:rPr>
          <w:rFonts w:asciiTheme="minorHAnsi" w:hAnsiTheme="minorHAnsi" w:cstheme="minorHAnsi"/>
          <w:noProof/>
          <w:sz w:val="22"/>
          <w:szCs w:val="22"/>
        </w:rPr>
        <w:t>10</w:t>
      </w:r>
      <w:r w:rsidR="00A904AD" w:rsidRPr="004B536D">
        <w:rPr>
          <w:rFonts w:asciiTheme="minorHAnsi" w:hAnsiTheme="minorHAnsi" w:cstheme="minorHAnsi"/>
          <w:noProof/>
          <w:sz w:val="22"/>
          <w:szCs w:val="22"/>
        </w:rPr>
        <w:fldChar w:fldCharType="end"/>
      </w:r>
      <w:bookmarkEnd w:id="25"/>
      <w:bookmarkEnd w:id="26"/>
      <w:r w:rsidRPr="004B536D">
        <w:rPr>
          <w:rFonts w:asciiTheme="minorHAnsi" w:hAnsiTheme="minorHAnsi" w:cstheme="minorHAnsi"/>
          <w:sz w:val="22"/>
          <w:szCs w:val="22"/>
        </w:rPr>
        <w:t xml:space="preserve"> Energy Savings and Demand Reduction</w:t>
      </w:r>
    </w:p>
    <w:tbl>
      <w:tblPr>
        <w:tblW w:w="9392" w:type="dxa"/>
        <w:jc w:val="center"/>
        <w:tblBorders>
          <w:insideH w:val="single" w:sz="18" w:space="0" w:color="FFFFFF"/>
          <w:insideV w:val="single" w:sz="18" w:space="0" w:color="FFFFFF"/>
        </w:tblBorders>
        <w:tblLook w:val="01E0" w:firstRow="1" w:lastRow="1" w:firstColumn="1" w:lastColumn="1" w:noHBand="0" w:noVBand="0"/>
      </w:tblPr>
      <w:tblGrid>
        <w:gridCol w:w="3597"/>
        <w:gridCol w:w="1028"/>
        <w:gridCol w:w="1078"/>
        <w:gridCol w:w="1063"/>
        <w:gridCol w:w="1350"/>
        <w:gridCol w:w="1276"/>
      </w:tblGrid>
      <w:tr w:rsidR="00707983" w:rsidRPr="004B536D" w:rsidTr="00D82980">
        <w:trPr>
          <w:trHeight w:val="255"/>
          <w:jc w:val="center"/>
        </w:trPr>
        <w:tc>
          <w:tcPr>
            <w:tcW w:w="3597" w:type="dxa"/>
            <w:shd w:val="pct20" w:color="000000" w:fill="FFFFFF"/>
            <w:noWrap/>
          </w:tcPr>
          <w:p w:rsidR="00707983" w:rsidRPr="004B536D" w:rsidRDefault="00707983" w:rsidP="00D82980">
            <w:pPr>
              <w:rPr>
                <w:rFonts w:asciiTheme="minorHAnsi" w:hAnsiTheme="minorHAnsi" w:cstheme="minorHAnsi"/>
                <w:b/>
                <w:bCs/>
                <w:sz w:val="20"/>
                <w:szCs w:val="20"/>
              </w:rPr>
            </w:pPr>
          </w:p>
        </w:tc>
        <w:tc>
          <w:tcPr>
            <w:tcW w:w="1028" w:type="dxa"/>
            <w:shd w:val="pct20" w:color="000000" w:fill="FFFFFF"/>
            <w:noWrap/>
            <w:vAlign w:val="center"/>
          </w:tcPr>
          <w:p w:rsidR="00707983" w:rsidRPr="004B536D" w:rsidRDefault="00707983" w:rsidP="00D82980">
            <w:pPr>
              <w:jc w:val="center"/>
              <w:rPr>
                <w:rFonts w:asciiTheme="minorHAnsi" w:hAnsiTheme="minorHAnsi" w:cstheme="minorHAnsi"/>
                <w:b/>
                <w:bCs/>
                <w:sz w:val="20"/>
                <w:szCs w:val="20"/>
              </w:rPr>
            </w:pPr>
            <w:r w:rsidRPr="004B536D">
              <w:rPr>
                <w:rFonts w:asciiTheme="minorHAnsi" w:hAnsiTheme="minorHAnsi" w:cstheme="minorHAnsi"/>
                <w:b/>
                <w:bCs/>
                <w:sz w:val="20"/>
                <w:szCs w:val="20"/>
              </w:rPr>
              <w:t>Measure (kW)</w:t>
            </w:r>
          </w:p>
        </w:tc>
        <w:tc>
          <w:tcPr>
            <w:tcW w:w="1078" w:type="dxa"/>
            <w:shd w:val="pct20" w:color="000000" w:fill="FFFFFF"/>
            <w:noWrap/>
            <w:vAlign w:val="center"/>
          </w:tcPr>
          <w:p w:rsidR="00707983" w:rsidRPr="004B536D" w:rsidRDefault="00707983" w:rsidP="00D82980">
            <w:pPr>
              <w:jc w:val="center"/>
              <w:rPr>
                <w:rFonts w:asciiTheme="minorHAnsi" w:hAnsiTheme="minorHAnsi" w:cstheme="minorHAnsi"/>
                <w:b/>
                <w:bCs/>
                <w:sz w:val="20"/>
                <w:szCs w:val="20"/>
              </w:rPr>
            </w:pPr>
            <w:r w:rsidRPr="004B536D">
              <w:rPr>
                <w:rFonts w:asciiTheme="minorHAnsi" w:hAnsiTheme="minorHAnsi" w:cstheme="minorHAnsi"/>
                <w:b/>
                <w:bCs/>
                <w:sz w:val="20"/>
                <w:szCs w:val="20"/>
              </w:rPr>
              <w:t>Base Case (kW)</w:t>
            </w:r>
          </w:p>
        </w:tc>
        <w:tc>
          <w:tcPr>
            <w:tcW w:w="1063" w:type="dxa"/>
            <w:shd w:val="pct20" w:color="000000" w:fill="FFFFFF"/>
            <w:noWrap/>
            <w:vAlign w:val="center"/>
          </w:tcPr>
          <w:p w:rsidR="00707983" w:rsidRPr="004B536D" w:rsidRDefault="00707983" w:rsidP="00D82980">
            <w:pPr>
              <w:jc w:val="center"/>
              <w:rPr>
                <w:rFonts w:asciiTheme="minorHAnsi" w:hAnsiTheme="minorHAnsi" w:cstheme="minorHAnsi"/>
                <w:b/>
                <w:bCs/>
                <w:sz w:val="20"/>
                <w:szCs w:val="20"/>
              </w:rPr>
            </w:pPr>
            <w:r w:rsidRPr="004B536D">
              <w:rPr>
                <w:rFonts w:asciiTheme="minorHAnsi" w:hAnsiTheme="minorHAnsi" w:cstheme="minorHAnsi"/>
                <w:b/>
                <w:bCs/>
                <w:sz w:val="20"/>
                <w:szCs w:val="20"/>
              </w:rPr>
              <w:t>Delta Watts (kW)</w:t>
            </w:r>
          </w:p>
        </w:tc>
        <w:tc>
          <w:tcPr>
            <w:tcW w:w="1350" w:type="dxa"/>
            <w:shd w:val="pct20" w:color="000000" w:fill="FFFFFF"/>
            <w:noWrap/>
            <w:vAlign w:val="center"/>
          </w:tcPr>
          <w:p w:rsidR="00707983" w:rsidRPr="004B536D" w:rsidRDefault="00707983" w:rsidP="00D82980">
            <w:pPr>
              <w:jc w:val="center"/>
              <w:rPr>
                <w:rFonts w:asciiTheme="minorHAnsi" w:hAnsiTheme="minorHAnsi" w:cstheme="minorHAnsi"/>
                <w:b/>
                <w:bCs/>
                <w:sz w:val="20"/>
                <w:szCs w:val="20"/>
              </w:rPr>
            </w:pPr>
            <w:r w:rsidRPr="004B536D">
              <w:rPr>
                <w:rFonts w:asciiTheme="minorHAnsi" w:hAnsiTheme="minorHAnsi" w:cstheme="minorHAnsi"/>
                <w:b/>
                <w:bCs/>
                <w:sz w:val="20"/>
                <w:szCs w:val="20"/>
              </w:rPr>
              <w:t>Energy Savings (kWh)</w:t>
            </w:r>
          </w:p>
        </w:tc>
        <w:tc>
          <w:tcPr>
            <w:tcW w:w="1276" w:type="dxa"/>
            <w:shd w:val="pct20" w:color="000000" w:fill="FFFFFF"/>
            <w:noWrap/>
            <w:vAlign w:val="center"/>
          </w:tcPr>
          <w:p w:rsidR="00707983" w:rsidRPr="004B536D" w:rsidRDefault="00707983" w:rsidP="00D82980">
            <w:pPr>
              <w:jc w:val="center"/>
              <w:rPr>
                <w:rFonts w:asciiTheme="minorHAnsi" w:hAnsiTheme="minorHAnsi" w:cstheme="minorHAnsi"/>
                <w:b/>
                <w:bCs/>
                <w:sz w:val="20"/>
                <w:szCs w:val="20"/>
              </w:rPr>
            </w:pPr>
            <w:r w:rsidRPr="004B536D">
              <w:rPr>
                <w:rFonts w:asciiTheme="minorHAnsi" w:hAnsiTheme="minorHAnsi" w:cstheme="minorHAnsi"/>
                <w:b/>
                <w:bCs/>
                <w:sz w:val="20"/>
                <w:szCs w:val="20"/>
              </w:rPr>
              <w:t>Peak Demand Reduction (kW)</w:t>
            </w:r>
          </w:p>
        </w:tc>
      </w:tr>
      <w:tr w:rsidR="00272504" w:rsidRPr="004B536D" w:rsidTr="00272504">
        <w:trPr>
          <w:trHeight w:val="255"/>
          <w:jc w:val="center"/>
        </w:trPr>
        <w:tc>
          <w:tcPr>
            <w:tcW w:w="3597" w:type="dxa"/>
            <w:tcBorders>
              <w:bottom w:val="single" w:sz="18" w:space="0" w:color="FFFFFF"/>
            </w:tcBorders>
            <w:shd w:val="pct5"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45.8 Watt Pool Light (Dusk to Close) LED replacing 300 Watt Incandescent</w:t>
            </w:r>
          </w:p>
        </w:tc>
        <w:tc>
          <w:tcPr>
            <w:tcW w:w="1028" w:type="dxa"/>
            <w:tcBorders>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0.300</w:t>
            </w:r>
          </w:p>
        </w:tc>
        <w:tc>
          <w:tcPr>
            <w:tcW w:w="1078" w:type="dxa"/>
            <w:tcBorders>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0.046</w:t>
            </w:r>
          </w:p>
        </w:tc>
        <w:tc>
          <w:tcPr>
            <w:tcW w:w="1063" w:type="dxa"/>
            <w:tcBorders>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0.254</w:t>
            </w:r>
          </w:p>
        </w:tc>
        <w:tc>
          <w:tcPr>
            <w:tcW w:w="1350" w:type="dxa"/>
            <w:tcBorders>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371.13</w:t>
            </w:r>
          </w:p>
        </w:tc>
        <w:tc>
          <w:tcPr>
            <w:tcW w:w="1276" w:type="dxa"/>
            <w:tcBorders>
              <w:bottom w:val="single" w:sz="18" w:space="0" w:color="FFFFFF"/>
            </w:tcBorders>
            <w:shd w:val="pct5"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4B536D" w:rsidTr="00272504">
        <w:trPr>
          <w:trHeight w:val="255"/>
          <w:jc w:val="center"/>
        </w:trPr>
        <w:tc>
          <w:tcPr>
            <w:tcW w:w="3597" w:type="dxa"/>
            <w:tcBorders>
              <w:top w:val="single" w:sz="18" w:space="0" w:color="FFFFFF"/>
              <w:bottom w:val="single" w:sz="18" w:space="0" w:color="FFFFFF"/>
            </w:tcBorders>
            <w:shd w:val="pct20"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45.8 Watt Pool Light (Dusk to Dawn) LED replacing 300 Watt Incandescent</w:t>
            </w:r>
          </w:p>
        </w:tc>
        <w:tc>
          <w:tcPr>
            <w:tcW w:w="1028"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0.300</w:t>
            </w:r>
          </w:p>
        </w:tc>
        <w:tc>
          <w:tcPr>
            <w:tcW w:w="1078"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0.046</w:t>
            </w:r>
          </w:p>
        </w:tc>
        <w:tc>
          <w:tcPr>
            <w:tcW w:w="1063"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0.254</w:t>
            </w:r>
          </w:p>
        </w:tc>
        <w:tc>
          <w:tcPr>
            <w:tcW w:w="1350"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1042.22</w:t>
            </w:r>
          </w:p>
        </w:tc>
        <w:tc>
          <w:tcPr>
            <w:tcW w:w="1276" w:type="dxa"/>
            <w:tcBorders>
              <w:top w:val="single" w:sz="18" w:space="0" w:color="FFFFFF"/>
              <w:bottom w:val="single" w:sz="18" w:space="0" w:color="FFFFFF"/>
            </w:tcBorders>
            <w:shd w:val="pct20"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4B536D" w:rsidTr="00272504">
        <w:trPr>
          <w:trHeight w:val="255"/>
          <w:jc w:val="center"/>
        </w:trPr>
        <w:tc>
          <w:tcPr>
            <w:tcW w:w="3597" w:type="dxa"/>
            <w:tcBorders>
              <w:top w:val="single" w:sz="18" w:space="0" w:color="FFFFFF"/>
              <w:bottom w:val="single" w:sz="18" w:space="0" w:color="FFFFFF"/>
            </w:tcBorders>
            <w:shd w:val="pct5"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45.8 Watt Pool Light (Res) LED replacing 300 Watt Incandescent</w:t>
            </w:r>
          </w:p>
        </w:tc>
        <w:tc>
          <w:tcPr>
            <w:tcW w:w="1028"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0.300</w:t>
            </w:r>
          </w:p>
        </w:tc>
        <w:tc>
          <w:tcPr>
            <w:tcW w:w="1078"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0.046</w:t>
            </w:r>
          </w:p>
        </w:tc>
        <w:tc>
          <w:tcPr>
            <w:tcW w:w="1063"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0.254</w:t>
            </w:r>
          </w:p>
        </w:tc>
        <w:tc>
          <w:tcPr>
            <w:tcW w:w="1350"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12.20</w:t>
            </w:r>
          </w:p>
        </w:tc>
        <w:tc>
          <w:tcPr>
            <w:tcW w:w="1276" w:type="dxa"/>
            <w:tcBorders>
              <w:top w:val="single" w:sz="18" w:space="0" w:color="FFFFFF"/>
              <w:bottom w:val="single" w:sz="18" w:space="0" w:color="FFFFFF"/>
            </w:tcBorders>
            <w:shd w:val="pct5"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4B536D" w:rsidTr="00272504">
        <w:trPr>
          <w:trHeight w:val="255"/>
          <w:jc w:val="center"/>
        </w:trPr>
        <w:tc>
          <w:tcPr>
            <w:tcW w:w="3597" w:type="dxa"/>
            <w:tcBorders>
              <w:top w:val="single" w:sz="18" w:space="0" w:color="FFFFFF"/>
              <w:bottom w:val="single" w:sz="18" w:space="0" w:color="FFFFFF"/>
            </w:tcBorders>
            <w:shd w:val="pct20"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52.4 Watt Pool Light (Dusk to Close) LED replacing 400 Watt Incandescent</w:t>
            </w:r>
          </w:p>
        </w:tc>
        <w:tc>
          <w:tcPr>
            <w:tcW w:w="1028"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0.400</w:t>
            </w:r>
          </w:p>
        </w:tc>
        <w:tc>
          <w:tcPr>
            <w:tcW w:w="1078"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0.052</w:t>
            </w:r>
          </w:p>
        </w:tc>
        <w:tc>
          <w:tcPr>
            <w:tcW w:w="1063"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0.348</w:t>
            </w:r>
          </w:p>
        </w:tc>
        <w:tc>
          <w:tcPr>
            <w:tcW w:w="1350"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507.50</w:t>
            </w:r>
          </w:p>
        </w:tc>
        <w:tc>
          <w:tcPr>
            <w:tcW w:w="1276" w:type="dxa"/>
            <w:tcBorders>
              <w:top w:val="single" w:sz="18" w:space="0" w:color="FFFFFF"/>
              <w:bottom w:val="single" w:sz="18" w:space="0" w:color="FFFFFF"/>
            </w:tcBorders>
            <w:shd w:val="pct20"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4B536D" w:rsidTr="00272504">
        <w:trPr>
          <w:trHeight w:val="255"/>
          <w:jc w:val="center"/>
        </w:trPr>
        <w:tc>
          <w:tcPr>
            <w:tcW w:w="3597" w:type="dxa"/>
            <w:tcBorders>
              <w:top w:val="single" w:sz="18" w:space="0" w:color="FFFFFF"/>
              <w:bottom w:val="single" w:sz="18" w:space="0" w:color="FFFFFF"/>
            </w:tcBorders>
            <w:shd w:val="pct5"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52.4 Watt Pool Light (Dusk to Dawn) LED replacing 400 Watt Incandescent</w:t>
            </w:r>
          </w:p>
        </w:tc>
        <w:tc>
          <w:tcPr>
            <w:tcW w:w="1028"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0.400</w:t>
            </w:r>
          </w:p>
        </w:tc>
        <w:tc>
          <w:tcPr>
            <w:tcW w:w="1078"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0.052</w:t>
            </w:r>
          </w:p>
        </w:tc>
        <w:tc>
          <w:tcPr>
            <w:tcW w:w="1063"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0.348</w:t>
            </w:r>
          </w:p>
        </w:tc>
        <w:tc>
          <w:tcPr>
            <w:tcW w:w="1350" w:type="dxa"/>
            <w:tcBorders>
              <w:top w:val="single" w:sz="18" w:space="0" w:color="FFFFFF"/>
              <w:bottom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1425.16</w:t>
            </w:r>
          </w:p>
        </w:tc>
        <w:tc>
          <w:tcPr>
            <w:tcW w:w="1276" w:type="dxa"/>
            <w:tcBorders>
              <w:top w:val="single" w:sz="18" w:space="0" w:color="FFFFFF"/>
              <w:bottom w:val="single" w:sz="18" w:space="0" w:color="FFFFFF"/>
            </w:tcBorders>
            <w:shd w:val="pct5"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4B536D" w:rsidTr="00272504">
        <w:trPr>
          <w:trHeight w:val="255"/>
          <w:jc w:val="center"/>
        </w:trPr>
        <w:tc>
          <w:tcPr>
            <w:tcW w:w="3597" w:type="dxa"/>
            <w:tcBorders>
              <w:top w:val="single" w:sz="18" w:space="0" w:color="FFFFFF"/>
              <w:bottom w:val="single" w:sz="18" w:space="0" w:color="FFFFFF"/>
            </w:tcBorders>
            <w:shd w:val="pct20"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52.4 Watt Pool Light (Res) LED replacing 400 Watt Incandescent</w:t>
            </w:r>
          </w:p>
        </w:tc>
        <w:tc>
          <w:tcPr>
            <w:tcW w:w="1028"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0.400</w:t>
            </w:r>
          </w:p>
        </w:tc>
        <w:tc>
          <w:tcPr>
            <w:tcW w:w="1078"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0.052</w:t>
            </w:r>
          </w:p>
        </w:tc>
        <w:tc>
          <w:tcPr>
            <w:tcW w:w="1063"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0.348</w:t>
            </w:r>
          </w:p>
        </w:tc>
        <w:tc>
          <w:tcPr>
            <w:tcW w:w="1350" w:type="dxa"/>
            <w:tcBorders>
              <w:top w:val="single" w:sz="18" w:space="0" w:color="FFFFFF"/>
              <w:bottom w:val="single" w:sz="18" w:space="0" w:color="FFFFFF"/>
            </w:tcBorders>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16.68</w:t>
            </w:r>
          </w:p>
        </w:tc>
        <w:tc>
          <w:tcPr>
            <w:tcW w:w="1276" w:type="dxa"/>
            <w:tcBorders>
              <w:top w:val="single" w:sz="18" w:space="0" w:color="FFFFFF"/>
              <w:bottom w:val="single" w:sz="18" w:space="0" w:color="FFFFFF"/>
            </w:tcBorders>
            <w:shd w:val="pct20"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4B536D" w:rsidTr="00272504">
        <w:trPr>
          <w:trHeight w:val="255"/>
          <w:jc w:val="center"/>
        </w:trPr>
        <w:tc>
          <w:tcPr>
            <w:tcW w:w="3597" w:type="dxa"/>
            <w:tcBorders>
              <w:top w:val="single" w:sz="18" w:space="0" w:color="FFFFFF"/>
            </w:tcBorders>
            <w:shd w:val="pct5"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67.4 Watt Pool Light (Dusk to Close) LED replacing 500 Watt Incandescent</w:t>
            </w:r>
          </w:p>
        </w:tc>
        <w:tc>
          <w:tcPr>
            <w:tcW w:w="1028" w:type="dxa"/>
            <w:tcBorders>
              <w:top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0.500</w:t>
            </w:r>
          </w:p>
        </w:tc>
        <w:tc>
          <w:tcPr>
            <w:tcW w:w="1078" w:type="dxa"/>
            <w:tcBorders>
              <w:top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0.067</w:t>
            </w:r>
          </w:p>
        </w:tc>
        <w:tc>
          <w:tcPr>
            <w:tcW w:w="1063" w:type="dxa"/>
            <w:tcBorders>
              <w:top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0.433</w:t>
            </w:r>
          </w:p>
        </w:tc>
        <w:tc>
          <w:tcPr>
            <w:tcW w:w="1350" w:type="dxa"/>
            <w:tcBorders>
              <w:top w:val="single" w:sz="18" w:space="0" w:color="FFFFFF"/>
            </w:tcBorders>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631.60</w:t>
            </w:r>
          </w:p>
        </w:tc>
        <w:tc>
          <w:tcPr>
            <w:tcW w:w="1276" w:type="dxa"/>
            <w:tcBorders>
              <w:top w:val="single" w:sz="18" w:space="0" w:color="FFFFFF"/>
            </w:tcBorders>
            <w:shd w:val="pct5"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4B536D" w:rsidTr="00272504">
        <w:trPr>
          <w:trHeight w:val="255"/>
          <w:jc w:val="center"/>
        </w:trPr>
        <w:tc>
          <w:tcPr>
            <w:tcW w:w="3597" w:type="dxa"/>
            <w:shd w:val="pct20"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t>67.4 Watt Pool Light (Dusk to Dawn) LED replacing 500 Watt Incandescent</w:t>
            </w:r>
          </w:p>
        </w:tc>
        <w:tc>
          <w:tcPr>
            <w:tcW w:w="1028" w:type="dxa"/>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0.500</w:t>
            </w:r>
          </w:p>
        </w:tc>
        <w:tc>
          <w:tcPr>
            <w:tcW w:w="1078" w:type="dxa"/>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0.067</w:t>
            </w:r>
          </w:p>
        </w:tc>
        <w:tc>
          <w:tcPr>
            <w:tcW w:w="1063" w:type="dxa"/>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0.433</w:t>
            </w:r>
          </w:p>
        </w:tc>
        <w:tc>
          <w:tcPr>
            <w:tcW w:w="1350" w:type="dxa"/>
            <w:shd w:val="pct20"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1773.66</w:t>
            </w:r>
          </w:p>
        </w:tc>
        <w:tc>
          <w:tcPr>
            <w:tcW w:w="1276" w:type="dxa"/>
            <w:shd w:val="pct20" w:color="000000" w:fill="FFFFFF"/>
            <w:noWrap/>
            <w:vAlign w:val="center"/>
          </w:tcPr>
          <w:p w:rsidR="00272504" w:rsidRPr="004B536D"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r w:rsidR="00272504" w:rsidRPr="007045BB" w:rsidTr="00272504">
        <w:trPr>
          <w:trHeight w:val="255"/>
          <w:jc w:val="center"/>
        </w:trPr>
        <w:tc>
          <w:tcPr>
            <w:tcW w:w="3597" w:type="dxa"/>
            <w:shd w:val="pct5" w:color="000000" w:fill="FFFFFF"/>
            <w:noWrap/>
            <w:vAlign w:val="center"/>
          </w:tcPr>
          <w:p w:rsidR="00272504" w:rsidRPr="004B536D" w:rsidRDefault="00272504" w:rsidP="00D82980">
            <w:pPr>
              <w:rPr>
                <w:rFonts w:ascii="Calibri" w:hAnsi="Calibri" w:cs="Calibri"/>
                <w:sz w:val="20"/>
                <w:szCs w:val="20"/>
              </w:rPr>
            </w:pPr>
            <w:r w:rsidRPr="004B536D">
              <w:rPr>
                <w:rFonts w:ascii="Calibri" w:hAnsi="Calibri" w:cs="Calibri"/>
                <w:sz w:val="20"/>
                <w:szCs w:val="20"/>
              </w:rPr>
              <w:lastRenderedPageBreak/>
              <w:t>67.4 Watt Pool Light (Res) LED replacing 500 Watt Incandescent</w:t>
            </w:r>
          </w:p>
        </w:tc>
        <w:tc>
          <w:tcPr>
            <w:tcW w:w="1028" w:type="dxa"/>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0.500</w:t>
            </w:r>
          </w:p>
        </w:tc>
        <w:tc>
          <w:tcPr>
            <w:tcW w:w="1078" w:type="dxa"/>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0.067</w:t>
            </w:r>
          </w:p>
        </w:tc>
        <w:tc>
          <w:tcPr>
            <w:tcW w:w="1063" w:type="dxa"/>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0.433</w:t>
            </w:r>
          </w:p>
        </w:tc>
        <w:tc>
          <w:tcPr>
            <w:tcW w:w="1350" w:type="dxa"/>
            <w:shd w:val="pct5" w:color="000000" w:fill="FFFFFF"/>
            <w:noWrap/>
            <w:vAlign w:val="center"/>
          </w:tcPr>
          <w:p w:rsidR="00272504" w:rsidRDefault="00272504" w:rsidP="00272504">
            <w:pPr>
              <w:jc w:val="center"/>
              <w:rPr>
                <w:rFonts w:ascii="Calibri" w:hAnsi="Calibri" w:cs="Calibri"/>
                <w:color w:val="000000"/>
                <w:sz w:val="20"/>
                <w:szCs w:val="20"/>
              </w:rPr>
            </w:pPr>
            <w:r>
              <w:rPr>
                <w:rFonts w:ascii="Calibri" w:hAnsi="Calibri" w:cs="Calibri"/>
                <w:color w:val="000000"/>
                <w:sz w:val="20"/>
                <w:szCs w:val="20"/>
              </w:rPr>
              <w:t>20.76</w:t>
            </w:r>
          </w:p>
        </w:tc>
        <w:tc>
          <w:tcPr>
            <w:tcW w:w="1276" w:type="dxa"/>
            <w:shd w:val="pct5" w:color="000000" w:fill="FFFFFF"/>
            <w:noWrap/>
            <w:vAlign w:val="center"/>
          </w:tcPr>
          <w:p w:rsidR="00272504" w:rsidRPr="007045BB" w:rsidRDefault="00272504" w:rsidP="00D82980">
            <w:pPr>
              <w:jc w:val="center"/>
              <w:rPr>
                <w:rFonts w:asciiTheme="minorHAnsi" w:hAnsiTheme="minorHAnsi" w:cstheme="minorHAnsi"/>
                <w:sz w:val="20"/>
                <w:szCs w:val="20"/>
              </w:rPr>
            </w:pPr>
            <w:r w:rsidRPr="004B536D">
              <w:rPr>
                <w:rFonts w:asciiTheme="minorHAnsi" w:hAnsiTheme="minorHAnsi" w:cstheme="minorHAnsi"/>
                <w:sz w:val="20"/>
                <w:szCs w:val="20"/>
              </w:rPr>
              <w:t>0</w:t>
            </w:r>
          </w:p>
        </w:tc>
      </w:tr>
    </w:tbl>
    <w:p w:rsidR="00E16609" w:rsidRPr="000F130A" w:rsidRDefault="00E16609" w:rsidP="00E16609">
      <w:pPr>
        <w:pStyle w:val="Heading1"/>
        <w:keepNext w:val="0"/>
        <w:rPr>
          <w:rFonts w:asciiTheme="minorHAnsi" w:hAnsiTheme="minorHAnsi" w:cstheme="minorHAnsi"/>
        </w:rPr>
      </w:pPr>
      <w:proofErr w:type="gramStart"/>
      <w:r w:rsidRPr="000F130A">
        <w:rPr>
          <w:rFonts w:asciiTheme="minorHAnsi" w:hAnsiTheme="minorHAnsi" w:cstheme="minorHAnsi"/>
        </w:rPr>
        <w:t>Section 3.</w:t>
      </w:r>
      <w:proofErr w:type="gramEnd"/>
      <w:r w:rsidRPr="000F130A">
        <w:rPr>
          <w:rFonts w:asciiTheme="minorHAnsi" w:hAnsiTheme="minorHAnsi" w:cstheme="minorHAnsi"/>
        </w:rPr>
        <w:t xml:space="preserve"> Load Shape</w:t>
      </w:r>
      <w:bookmarkEnd w:id="17"/>
      <w:r w:rsidRPr="000F130A">
        <w:rPr>
          <w:rFonts w:asciiTheme="minorHAnsi" w:hAnsiTheme="minorHAnsi" w:cstheme="minorHAnsi"/>
        </w:rPr>
        <w:t>s</w:t>
      </w:r>
    </w:p>
    <w:p w:rsidR="00707983" w:rsidRPr="00AA690F" w:rsidRDefault="00707983" w:rsidP="00707983">
      <w:pPr>
        <w:rPr>
          <w:rFonts w:asciiTheme="minorHAnsi" w:hAnsiTheme="minorHAnsi" w:cstheme="minorHAnsi"/>
          <w:sz w:val="22"/>
          <w:szCs w:val="22"/>
        </w:rPr>
      </w:pPr>
      <w:bookmarkStart w:id="27" w:name="_Toc214003096"/>
      <w:r w:rsidRPr="00AA690F">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00A904AD" w:rsidRPr="00AA690F">
        <w:rPr>
          <w:rFonts w:asciiTheme="minorHAnsi" w:hAnsiTheme="minorHAnsi" w:cstheme="minorHAnsi"/>
          <w:sz w:val="22"/>
          <w:szCs w:val="22"/>
        </w:rPr>
        <w:fldChar w:fldCharType="begin"/>
      </w:r>
      <w:r w:rsidRPr="00AA690F">
        <w:rPr>
          <w:rFonts w:asciiTheme="minorHAnsi" w:hAnsiTheme="minorHAnsi" w:cstheme="minorHAnsi"/>
          <w:sz w:val="22"/>
          <w:szCs w:val="22"/>
        </w:rPr>
        <w:instrText xml:space="preserve"> XE "load shape" </w:instrText>
      </w:r>
      <w:r w:rsidR="00A904AD" w:rsidRPr="00AA690F">
        <w:rPr>
          <w:rFonts w:asciiTheme="minorHAnsi" w:hAnsiTheme="minorHAnsi" w:cstheme="minorHAnsi"/>
          <w:sz w:val="22"/>
          <w:szCs w:val="22"/>
        </w:rPr>
        <w:fldChar w:fldCharType="end"/>
      </w:r>
      <w:r w:rsidRPr="00AA690F">
        <w:rPr>
          <w:rFonts w:asciiTheme="minorHAnsi" w:hAnsiTheme="minorHAnsi" w:cstheme="minorHAnsi"/>
          <w:sz w:val="22"/>
          <w:szCs w:val="22"/>
        </w:rPr>
        <w:t xml:space="preserve">the closest load shape chosen for this measure is the Outdoor LT load shape.  See </w:t>
      </w:r>
      <w:r w:rsidR="0033246F">
        <w:fldChar w:fldCharType="begin"/>
      </w:r>
      <w:r w:rsidR="0033246F">
        <w:instrText xml:space="preserve"> REF _Ref296597958 \h  \* MERGEFORMAT </w:instrText>
      </w:r>
      <w:r w:rsidR="0033246F">
        <w:fldChar w:fldCharType="separate"/>
      </w:r>
      <w:r w:rsidR="008F5345" w:rsidRPr="00AA690F">
        <w:rPr>
          <w:rFonts w:asciiTheme="minorHAnsi" w:hAnsiTheme="minorHAnsi" w:cstheme="minorHAnsi"/>
          <w:sz w:val="22"/>
          <w:szCs w:val="22"/>
        </w:rPr>
        <w:t xml:space="preserve">Table </w:t>
      </w:r>
      <w:r w:rsidR="008F5345">
        <w:rPr>
          <w:rFonts w:asciiTheme="minorHAnsi" w:hAnsiTheme="minorHAnsi" w:cstheme="minorHAnsi"/>
          <w:noProof/>
          <w:sz w:val="22"/>
          <w:szCs w:val="22"/>
        </w:rPr>
        <w:t>11</w:t>
      </w:r>
      <w:r w:rsidR="0033246F">
        <w:fldChar w:fldCharType="end"/>
      </w:r>
      <w:r w:rsidRPr="00AA690F">
        <w:rPr>
          <w:rFonts w:asciiTheme="minorHAnsi" w:hAnsiTheme="minorHAnsi" w:cstheme="minorHAnsi"/>
          <w:sz w:val="22"/>
          <w:szCs w:val="22"/>
        </w:rPr>
        <w:t xml:space="preserve"> for a list of all Building Types and Load Shapes.  See the KEMA report [31] for a more thorough discussion regarding the load shapes for this measure. The closest load shape chosen</w:t>
      </w:r>
    </w:p>
    <w:p w:rsidR="00707983" w:rsidRPr="00AA690F" w:rsidRDefault="00707983" w:rsidP="00707983">
      <w:pPr>
        <w:rPr>
          <w:rFonts w:asciiTheme="minorHAnsi" w:hAnsiTheme="minorHAnsi" w:cstheme="minorHAnsi"/>
          <w:sz w:val="22"/>
          <w:szCs w:val="22"/>
        </w:rPr>
      </w:pPr>
    </w:p>
    <w:p w:rsidR="00707983" w:rsidRPr="00AA690F" w:rsidRDefault="00707983" w:rsidP="00707983">
      <w:pPr>
        <w:pStyle w:val="Caption"/>
        <w:jc w:val="center"/>
        <w:rPr>
          <w:rFonts w:asciiTheme="minorHAnsi" w:hAnsiTheme="minorHAnsi" w:cstheme="minorHAnsi"/>
          <w:b w:val="0"/>
          <w:sz w:val="22"/>
          <w:szCs w:val="22"/>
        </w:rPr>
      </w:pPr>
      <w:bookmarkStart w:id="28" w:name="_Ref296597958"/>
      <w:r w:rsidRPr="00AA690F">
        <w:rPr>
          <w:rFonts w:asciiTheme="minorHAnsi" w:hAnsiTheme="minorHAnsi" w:cstheme="minorHAnsi"/>
          <w:sz w:val="22"/>
          <w:szCs w:val="22"/>
        </w:rPr>
        <w:t xml:space="preserve">Table </w:t>
      </w:r>
      <w:r w:rsidR="00A904AD" w:rsidRPr="00AA690F">
        <w:rPr>
          <w:rFonts w:asciiTheme="minorHAnsi" w:hAnsiTheme="minorHAnsi" w:cstheme="minorHAnsi"/>
          <w:sz w:val="22"/>
          <w:szCs w:val="22"/>
        </w:rPr>
        <w:fldChar w:fldCharType="begin"/>
      </w:r>
      <w:r w:rsidRPr="00AA690F">
        <w:rPr>
          <w:rFonts w:asciiTheme="minorHAnsi" w:hAnsiTheme="minorHAnsi" w:cstheme="minorHAnsi"/>
          <w:sz w:val="22"/>
          <w:szCs w:val="22"/>
        </w:rPr>
        <w:instrText xml:space="preserve"> SEQ Table \* ARABIC </w:instrText>
      </w:r>
      <w:r w:rsidR="00A904AD" w:rsidRPr="00AA690F">
        <w:rPr>
          <w:rFonts w:asciiTheme="minorHAnsi" w:hAnsiTheme="minorHAnsi" w:cstheme="minorHAnsi"/>
          <w:sz w:val="22"/>
          <w:szCs w:val="22"/>
        </w:rPr>
        <w:fldChar w:fldCharType="separate"/>
      </w:r>
      <w:r w:rsidR="008F5345">
        <w:rPr>
          <w:rFonts w:asciiTheme="minorHAnsi" w:hAnsiTheme="minorHAnsi" w:cstheme="minorHAnsi"/>
          <w:noProof/>
          <w:sz w:val="22"/>
          <w:szCs w:val="22"/>
        </w:rPr>
        <w:t>11</w:t>
      </w:r>
      <w:r w:rsidR="00A904AD" w:rsidRPr="00AA690F">
        <w:rPr>
          <w:rFonts w:asciiTheme="minorHAnsi" w:hAnsiTheme="minorHAnsi" w:cstheme="minorHAnsi"/>
          <w:sz w:val="22"/>
          <w:szCs w:val="22"/>
        </w:rPr>
        <w:fldChar w:fldCharType="end"/>
      </w:r>
      <w:bookmarkEnd w:id="28"/>
      <w:r w:rsidRPr="00AA690F">
        <w:rPr>
          <w:rFonts w:asciiTheme="minorHAnsi" w:hAnsiTheme="minorHAnsi" w:cstheme="minorHAnsi"/>
          <w:sz w:val="22"/>
          <w:szCs w:val="22"/>
        </w:rPr>
        <w:t xml:space="preserve"> Building Types and Load Shapes</w:t>
      </w:r>
    </w:p>
    <w:tbl>
      <w:tblPr>
        <w:tblStyle w:val="TableContemporary"/>
        <w:tblW w:w="4433" w:type="pct"/>
        <w:jc w:val="center"/>
        <w:tblInd w:w="108" w:type="dxa"/>
        <w:tblLook w:val="01E0" w:firstRow="1" w:lastRow="1" w:firstColumn="1" w:lastColumn="1" w:noHBand="0" w:noVBand="0"/>
      </w:tblPr>
      <w:tblGrid>
        <w:gridCol w:w="2988"/>
        <w:gridCol w:w="2936"/>
        <w:gridCol w:w="2566"/>
      </w:tblGrid>
      <w:tr w:rsidR="00707983" w:rsidRPr="00533EA7" w:rsidTr="00D82980">
        <w:trPr>
          <w:cnfStyle w:val="100000000000" w:firstRow="1" w:lastRow="0" w:firstColumn="0" w:lastColumn="0" w:oddVBand="0" w:evenVBand="0" w:oddHBand="0" w:evenHBand="0" w:firstRowFirstColumn="0" w:firstRowLastColumn="0" w:lastRowFirstColumn="0" w:lastRowLastColumn="0"/>
          <w:jc w:val="center"/>
        </w:trPr>
        <w:tc>
          <w:tcPr>
            <w:tcW w:w="1760" w:type="pct"/>
          </w:tcPr>
          <w:p w:rsidR="00707983" w:rsidRPr="00AA690F" w:rsidRDefault="00707983" w:rsidP="00D82980">
            <w:pPr>
              <w:jc w:val="center"/>
              <w:rPr>
                <w:rFonts w:asciiTheme="minorHAnsi" w:hAnsiTheme="minorHAnsi" w:cstheme="minorHAnsi"/>
                <w:sz w:val="20"/>
                <w:szCs w:val="20"/>
              </w:rPr>
            </w:pPr>
            <w:r w:rsidRPr="00AA690F">
              <w:rPr>
                <w:rFonts w:asciiTheme="minorHAnsi" w:hAnsiTheme="minorHAnsi" w:cstheme="minorHAnsi"/>
                <w:sz w:val="20"/>
                <w:szCs w:val="20"/>
              </w:rPr>
              <w:t>Building Type</w:t>
            </w:r>
          </w:p>
        </w:tc>
        <w:tc>
          <w:tcPr>
            <w:tcW w:w="1729" w:type="pct"/>
          </w:tcPr>
          <w:p w:rsidR="00707983" w:rsidRPr="00AA690F" w:rsidRDefault="00707983" w:rsidP="00D82980">
            <w:pPr>
              <w:jc w:val="center"/>
              <w:rPr>
                <w:rFonts w:asciiTheme="minorHAnsi" w:hAnsiTheme="minorHAnsi" w:cstheme="minorHAnsi"/>
                <w:sz w:val="20"/>
                <w:szCs w:val="20"/>
              </w:rPr>
            </w:pPr>
            <w:r w:rsidRPr="00AA690F">
              <w:rPr>
                <w:rFonts w:asciiTheme="minorHAnsi" w:hAnsiTheme="minorHAnsi" w:cstheme="minorHAnsi"/>
                <w:sz w:val="20"/>
                <w:szCs w:val="20"/>
              </w:rPr>
              <w:t>E3 Alt. Building Type</w:t>
            </w:r>
          </w:p>
        </w:tc>
        <w:tc>
          <w:tcPr>
            <w:tcW w:w="1511" w:type="pct"/>
          </w:tcPr>
          <w:p w:rsidR="00707983" w:rsidRPr="00AA690F" w:rsidRDefault="00707983" w:rsidP="00D82980">
            <w:pPr>
              <w:jc w:val="center"/>
              <w:rPr>
                <w:rFonts w:asciiTheme="minorHAnsi" w:hAnsiTheme="minorHAnsi" w:cstheme="minorHAnsi"/>
                <w:sz w:val="20"/>
                <w:szCs w:val="20"/>
              </w:rPr>
            </w:pPr>
            <w:r w:rsidRPr="00AA690F">
              <w:rPr>
                <w:rFonts w:asciiTheme="minorHAnsi" w:hAnsiTheme="minorHAnsi" w:cstheme="minorHAnsi"/>
                <w:sz w:val="20"/>
                <w:szCs w:val="20"/>
              </w:rPr>
              <w:t>Load Shape</w:t>
            </w:r>
          </w:p>
        </w:tc>
      </w:tr>
      <w:tr w:rsidR="00E1419C" w:rsidRPr="00533EA7" w:rsidTr="00B05A78">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E1419C" w:rsidRDefault="00E1419C">
            <w:pPr>
              <w:rPr>
                <w:rFonts w:ascii="Calibri" w:hAnsi="Calibri" w:cs="Calibri"/>
                <w:color w:val="000000"/>
                <w:sz w:val="20"/>
                <w:szCs w:val="20"/>
              </w:rPr>
            </w:pPr>
            <w:r>
              <w:rPr>
                <w:rFonts w:ascii="Calibri" w:hAnsi="Calibri" w:cs="Calibri"/>
                <w:color w:val="000000"/>
                <w:sz w:val="20"/>
                <w:szCs w:val="20"/>
              </w:rPr>
              <w:t>Lodging - Hotel</w:t>
            </w:r>
          </w:p>
        </w:tc>
        <w:tc>
          <w:tcPr>
            <w:tcW w:w="1729" w:type="pct"/>
            <w:vAlign w:val="center"/>
          </w:tcPr>
          <w:p w:rsidR="00E1419C" w:rsidRDefault="00E1419C" w:rsidP="00D82980">
            <w:pPr>
              <w:jc w:val="center"/>
              <w:rPr>
                <w:rFonts w:ascii="Calibri" w:hAnsi="Calibri" w:cs="Calibri"/>
                <w:color w:val="000000"/>
                <w:sz w:val="20"/>
                <w:szCs w:val="20"/>
              </w:rPr>
            </w:pPr>
            <w:proofErr w:type="spellStart"/>
            <w:r>
              <w:rPr>
                <w:rFonts w:ascii="Calibri" w:hAnsi="Calibri" w:cs="Calibri"/>
                <w:color w:val="000000"/>
                <w:sz w:val="20"/>
                <w:szCs w:val="20"/>
              </w:rPr>
              <w:t>Misc._Commercial</w:t>
            </w:r>
            <w:proofErr w:type="spellEnd"/>
          </w:p>
        </w:tc>
        <w:tc>
          <w:tcPr>
            <w:tcW w:w="1511" w:type="pct"/>
            <w:vAlign w:val="center"/>
          </w:tcPr>
          <w:p w:rsidR="00E1419C" w:rsidRDefault="00E1419C" w:rsidP="00D82980">
            <w:pPr>
              <w:jc w:val="center"/>
              <w:rPr>
                <w:rFonts w:ascii="Calibri" w:hAnsi="Calibri" w:cs="Calibri"/>
                <w:color w:val="000000"/>
                <w:sz w:val="20"/>
                <w:szCs w:val="20"/>
              </w:rPr>
            </w:pPr>
            <w:r>
              <w:rPr>
                <w:rFonts w:ascii="Calibri" w:hAnsi="Calibri" w:cs="Calibri"/>
                <w:color w:val="000000"/>
                <w:sz w:val="20"/>
                <w:szCs w:val="20"/>
              </w:rPr>
              <w:t>Outdoor Lt</w:t>
            </w:r>
          </w:p>
        </w:tc>
      </w:tr>
      <w:tr w:rsidR="00E1419C" w:rsidRPr="000F130A" w:rsidTr="00B05A78">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E1419C" w:rsidRDefault="00E1419C">
            <w:pPr>
              <w:rPr>
                <w:rFonts w:ascii="Calibri" w:hAnsi="Calibri" w:cs="Calibri"/>
                <w:color w:val="000000"/>
                <w:sz w:val="20"/>
                <w:szCs w:val="20"/>
              </w:rPr>
            </w:pPr>
            <w:r>
              <w:rPr>
                <w:rFonts w:ascii="Calibri" w:hAnsi="Calibri" w:cs="Calibri"/>
                <w:color w:val="000000"/>
                <w:sz w:val="20"/>
                <w:szCs w:val="20"/>
              </w:rPr>
              <w:t>Lodging - Motel</w:t>
            </w:r>
          </w:p>
        </w:tc>
        <w:tc>
          <w:tcPr>
            <w:tcW w:w="1729" w:type="pct"/>
            <w:vAlign w:val="center"/>
          </w:tcPr>
          <w:p w:rsidR="00E1419C" w:rsidRDefault="00E1419C" w:rsidP="00D82980">
            <w:pPr>
              <w:jc w:val="center"/>
              <w:rPr>
                <w:rFonts w:ascii="Calibri" w:hAnsi="Calibri" w:cs="Calibri"/>
                <w:color w:val="000000"/>
                <w:sz w:val="20"/>
                <w:szCs w:val="20"/>
              </w:rPr>
            </w:pPr>
            <w:proofErr w:type="spellStart"/>
            <w:r>
              <w:rPr>
                <w:rFonts w:ascii="Calibri" w:hAnsi="Calibri" w:cs="Calibri"/>
                <w:color w:val="000000"/>
                <w:sz w:val="20"/>
                <w:szCs w:val="20"/>
              </w:rPr>
              <w:t>Misc._Commercial</w:t>
            </w:r>
            <w:proofErr w:type="spellEnd"/>
          </w:p>
        </w:tc>
        <w:tc>
          <w:tcPr>
            <w:tcW w:w="1511" w:type="pct"/>
            <w:vAlign w:val="center"/>
          </w:tcPr>
          <w:p w:rsidR="00E1419C" w:rsidRDefault="00E1419C" w:rsidP="00D82980">
            <w:pPr>
              <w:jc w:val="center"/>
              <w:rPr>
                <w:rFonts w:ascii="Calibri" w:hAnsi="Calibri" w:cs="Calibri"/>
                <w:color w:val="000000"/>
                <w:sz w:val="20"/>
                <w:szCs w:val="20"/>
              </w:rPr>
            </w:pPr>
            <w:r>
              <w:rPr>
                <w:rFonts w:ascii="Calibri" w:hAnsi="Calibri" w:cs="Calibri"/>
                <w:color w:val="000000"/>
                <w:sz w:val="20"/>
                <w:szCs w:val="20"/>
              </w:rPr>
              <w:t>Outdoor Lt</w:t>
            </w:r>
          </w:p>
        </w:tc>
      </w:tr>
      <w:tr w:rsidR="00E1419C" w:rsidRPr="000F130A" w:rsidTr="00B05A78">
        <w:trPr>
          <w:cnfStyle w:val="000000100000" w:firstRow="0" w:lastRow="0" w:firstColumn="0" w:lastColumn="0" w:oddVBand="0" w:evenVBand="0" w:oddHBand="1" w:evenHBand="0" w:firstRowFirstColumn="0" w:firstRowLastColumn="0" w:lastRowFirstColumn="0" w:lastRowLastColumn="0"/>
          <w:jc w:val="center"/>
        </w:trPr>
        <w:tc>
          <w:tcPr>
            <w:tcW w:w="1760" w:type="pct"/>
            <w:vAlign w:val="bottom"/>
          </w:tcPr>
          <w:p w:rsidR="00E1419C" w:rsidRDefault="00E1419C">
            <w:pPr>
              <w:rPr>
                <w:rFonts w:ascii="Calibri" w:hAnsi="Calibri" w:cs="Calibri"/>
                <w:color w:val="000000"/>
                <w:sz w:val="20"/>
                <w:szCs w:val="20"/>
              </w:rPr>
            </w:pPr>
            <w:r>
              <w:rPr>
                <w:rFonts w:ascii="Calibri" w:hAnsi="Calibri" w:cs="Calibri"/>
                <w:color w:val="000000"/>
                <w:sz w:val="20"/>
                <w:szCs w:val="20"/>
              </w:rPr>
              <w:t>Misc - Commercial</w:t>
            </w:r>
          </w:p>
        </w:tc>
        <w:tc>
          <w:tcPr>
            <w:tcW w:w="1729" w:type="pct"/>
            <w:vAlign w:val="center"/>
          </w:tcPr>
          <w:p w:rsidR="00E1419C" w:rsidRDefault="00E1419C" w:rsidP="00B05A78">
            <w:pPr>
              <w:jc w:val="center"/>
              <w:rPr>
                <w:rFonts w:ascii="Calibri" w:hAnsi="Calibri" w:cs="Calibri"/>
                <w:color w:val="000000"/>
                <w:sz w:val="20"/>
                <w:szCs w:val="20"/>
              </w:rPr>
            </w:pPr>
            <w:proofErr w:type="spellStart"/>
            <w:r>
              <w:rPr>
                <w:rFonts w:ascii="Calibri" w:hAnsi="Calibri" w:cs="Calibri"/>
                <w:color w:val="000000"/>
                <w:sz w:val="20"/>
                <w:szCs w:val="20"/>
              </w:rPr>
              <w:t>Misc._Commercial</w:t>
            </w:r>
            <w:proofErr w:type="spellEnd"/>
          </w:p>
        </w:tc>
        <w:tc>
          <w:tcPr>
            <w:tcW w:w="1511" w:type="pct"/>
            <w:vAlign w:val="center"/>
          </w:tcPr>
          <w:p w:rsidR="00E1419C" w:rsidRDefault="00E1419C" w:rsidP="00B05A78">
            <w:pPr>
              <w:jc w:val="center"/>
              <w:rPr>
                <w:rFonts w:ascii="Calibri" w:hAnsi="Calibri" w:cs="Calibri"/>
                <w:color w:val="000000"/>
                <w:sz w:val="20"/>
                <w:szCs w:val="20"/>
              </w:rPr>
            </w:pPr>
            <w:r>
              <w:rPr>
                <w:rFonts w:ascii="Calibri" w:hAnsi="Calibri" w:cs="Calibri"/>
                <w:color w:val="000000"/>
                <w:sz w:val="20"/>
                <w:szCs w:val="20"/>
              </w:rPr>
              <w:t>Outdoor Lt</w:t>
            </w:r>
          </w:p>
        </w:tc>
      </w:tr>
      <w:tr w:rsidR="00E1419C" w:rsidRPr="000F130A" w:rsidTr="00B05A78">
        <w:trPr>
          <w:cnfStyle w:val="000000010000" w:firstRow="0" w:lastRow="0" w:firstColumn="0" w:lastColumn="0" w:oddVBand="0" w:evenVBand="0" w:oddHBand="0" w:evenHBand="1" w:firstRowFirstColumn="0" w:firstRowLastColumn="0" w:lastRowFirstColumn="0" w:lastRowLastColumn="0"/>
          <w:jc w:val="center"/>
        </w:trPr>
        <w:tc>
          <w:tcPr>
            <w:tcW w:w="1760" w:type="pct"/>
            <w:vAlign w:val="bottom"/>
          </w:tcPr>
          <w:p w:rsidR="00E1419C" w:rsidRDefault="00E1419C">
            <w:pPr>
              <w:rPr>
                <w:rFonts w:ascii="Calibri" w:hAnsi="Calibri" w:cs="Calibri"/>
                <w:color w:val="000000"/>
                <w:sz w:val="20"/>
                <w:szCs w:val="20"/>
              </w:rPr>
            </w:pPr>
            <w:r>
              <w:rPr>
                <w:rFonts w:ascii="Calibri" w:hAnsi="Calibri" w:cs="Calibri"/>
                <w:color w:val="000000"/>
                <w:sz w:val="20"/>
                <w:szCs w:val="20"/>
              </w:rPr>
              <w:t>Residential Multi-family</w:t>
            </w:r>
          </w:p>
        </w:tc>
        <w:tc>
          <w:tcPr>
            <w:tcW w:w="1729" w:type="pct"/>
            <w:vAlign w:val="center"/>
          </w:tcPr>
          <w:p w:rsidR="00E1419C" w:rsidRDefault="00E1419C" w:rsidP="00B05A78">
            <w:pPr>
              <w:jc w:val="center"/>
              <w:rPr>
                <w:rFonts w:ascii="Calibri" w:hAnsi="Calibri" w:cs="Calibri"/>
                <w:color w:val="000000"/>
                <w:sz w:val="20"/>
                <w:szCs w:val="20"/>
              </w:rPr>
            </w:pPr>
            <w:proofErr w:type="spellStart"/>
            <w:r>
              <w:rPr>
                <w:rFonts w:ascii="Calibri" w:hAnsi="Calibri" w:cs="Calibri"/>
                <w:color w:val="000000"/>
                <w:sz w:val="20"/>
                <w:szCs w:val="20"/>
              </w:rPr>
              <w:t>Misc._Commercial</w:t>
            </w:r>
            <w:proofErr w:type="spellEnd"/>
          </w:p>
        </w:tc>
        <w:tc>
          <w:tcPr>
            <w:tcW w:w="1511" w:type="pct"/>
            <w:vAlign w:val="center"/>
          </w:tcPr>
          <w:p w:rsidR="00E1419C" w:rsidRDefault="00E1419C" w:rsidP="00B05A78">
            <w:pPr>
              <w:jc w:val="center"/>
              <w:rPr>
                <w:rFonts w:ascii="Calibri" w:hAnsi="Calibri" w:cs="Calibri"/>
                <w:color w:val="000000"/>
                <w:sz w:val="20"/>
                <w:szCs w:val="20"/>
              </w:rPr>
            </w:pPr>
            <w:r>
              <w:rPr>
                <w:rFonts w:ascii="Calibri" w:hAnsi="Calibri" w:cs="Calibri"/>
                <w:color w:val="000000"/>
                <w:sz w:val="20"/>
                <w:szCs w:val="20"/>
              </w:rPr>
              <w:t>Outdoor Lt</w:t>
            </w:r>
          </w:p>
        </w:tc>
      </w:tr>
      <w:tr w:rsidR="00E1419C" w:rsidRPr="000F130A" w:rsidTr="00D82980">
        <w:trPr>
          <w:cnfStyle w:val="000000100000" w:firstRow="0" w:lastRow="0" w:firstColumn="0" w:lastColumn="0" w:oddVBand="0" w:evenVBand="0" w:oddHBand="1" w:evenHBand="0" w:firstRowFirstColumn="0" w:firstRowLastColumn="0" w:lastRowFirstColumn="0" w:lastRowLastColumn="0"/>
          <w:jc w:val="center"/>
        </w:trPr>
        <w:tc>
          <w:tcPr>
            <w:tcW w:w="1760" w:type="pct"/>
            <w:vAlign w:val="center"/>
          </w:tcPr>
          <w:p w:rsidR="00E1419C" w:rsidRDefault="00E1419C" w:rsidP="00D82980">
            <w:pPr>
              <w:rPr>
                <w:rFonts w:ascii="Calibri" w:hAnsi="Calibri" w:cs="Calibri"/>
                <w:color w:val="000000"/>
                <w:sz w:val="20"/>
                <w:szCs w:val="20"/>
              </w:rPr>
            </w:pPr>
            <w:r>
              <w:rPr>
                <w:rFonts w:ascii="Calibri" w:hAnsi="Calibri" w:cs="Calibri"/>
                <w:color w:val="000000"/>
                <w:sz w:val="20"/>
                <w:szCs w:val="20"/>
              </w:rPr>
              <w:t>Residential Mobile Home - Double-Wide</w:t>
            </w:r>
          </w:p>
        </w:tc>
        <w:tc>
          <w:tcPr>
            <w:tcW w:w="1729" w:type="pct"/>
            <w:vAlign w:val="center"/>
          </w:tcPr>
          <w:p w:rsidR="00E1419C" w:rsidRDefault="00E1419C" w:rsidP="00B05A78">
            <w:pPr>
              <w:jc w:val="center"/>
              <w:rPr>
                <w:rFonts w:ascii="Calibri" w:hAnsi="Calibri" w:cs="Calibri"/>
                <w:color w:val="000000"/>
                <w:sz w:val="20"/>
                <w:szCs w:val="20"/>
              </w:rPr>
            </w:pPr>
            <w:proofErr w:type="spellStart"/>
            <w:r>
              <w:rPr>
                <w:rFonts w:ascii="Calibri" w:hAnsi="Calibri" w:cs="Calibri"/>
                <w:color w:val="000000"/>
                <w:sz w:val="20"/>
                <w:szCs w:val="20"/>
              </w:rPr>
              <w:t>Misc._Commercial</w:t>
            </w:r>
            <w:proofErr w:type="spellEnd"/>
          </w:p>
        </w:tc>
        <w:tc>
          <w:tcPr>
            <w:tcW w:w="1511" w:type="pct"/>
            <w:vAlign w:val="center"/>
          </w:tcPr>
          <w:p w:rsidR="00E1419C" w:rsidRDefault="00E1419C" w:rsidP="00B05A78">
            <w:pPr>
              <w:jc w:val="center"/>
              <w:rPr>
                <w:rFonts w:ascii="Calibri" w:hAnsi="Calibri" w:cs="Calibri"/>
                <w:color w:val="000000"/>
                <w:sz w:val="20"/>
                <w:szCs w:val="20"/>
              </w:rPr>
            </w:pPr>
            <w:r>
              <w:rPr>
                <w:rFonts w:ascii="Calibri" w:hAnsi="Calibri" w:cs="Calibri"/>
                <w:color w:val="000000"/>
                <w:sz w:val="20"/>
                <w:szCs w:val="20"/>
              </w:rPr>
              <w:t>Outdoor Lt</w:t>
            </w:r>
          </w:p>
        </w:tc>
      </w:tr>
      <w:tr w:rsidR="00E1419C" w:rsidRPr="000F130A" w:rsidTr="00D82980">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rsidR="00E1419C" w:rsidRDefault="00E1419C" w:rsidP="00D82980">
            <w:pPr>
              <w:rPr>
                <w:rFonts w:ascii="Calibri" w:hAnsi="Calibri" w:cs="Calibri"/>
                <w:color w:val="000000"/>
                <w:sz w:val="20"/>
                <w:szCs w:val="20"/>
              </w:rPr>
            </w:pPr>
            <w:r>
              <w:rPr>
                <w:rFonts w:ascii="Calibri" w:hAnsi="Calibri" w:cs="Calibri"/>
                <w:color w:val="000000"/>
                <w:sz w:val="20"/>
                <w:szCs w:val="20"/>
              </w:rPr>
              <w:t>Residential Single Family</w:t>
            </w:r>
          </w:p>
        </w:tc>
        <w:tc>
          <w:tcPr>
            <w:tcW w:w="1729" w:type="pct"/>
            <w:vAlign w:val="center"/>
          </w:tcPr>
          <w:p w:rsidR="00E1419C" w:rsidRDefault="00E1419C" w:rsidP="00B05A78">
            <w:pPr>
              <w:jc w:val="center"/>
              <w:rPr>
                <w:rFonts w:ascii="Calibri" w:hAnsi="Calibri" w:cs="Calibri"/>
                <w:color w:val="000000"/>
                <w:sz w:val="20"/>
                <w:szCs w:val="20"/>
              </w:rPr>
            </w:pPr>
            <w:proofErr w:type="spellStart"/>
            <w:r>
              <w:rPr>
                <w:rFonts w:ascii="Calibri" w:hAnsi="Calibri" w:cs="Calibri"/>
                <w:color w:val="000000"/>
                <w:sz w:val="20"/>
                <w:szCs w:val="20"/>
              </w:rPr>
              <w:t>Misc._Commercial</w:t>
            </w:r>
            <w:proofErr w:type="spellEnd"/>
          </w:p>
        </w:tc>
        <w:tc>
          <w:tcPr>
            <w:tcW w:w="1511" w:type="pct"/>
            <w:vAlign w:val="center"/>
          </w:tcPr>
          <w:p w:rsidR="00E1419C" w:rsidRDefault="00E1419C" w:rsidP="00D82980">
            <w:pPr>
              <w:jc w:val="center"/>
              <w:rPr>
                <w:rFonts w:ascii="Calibri" w:hAnsi="Calibri" w:cs="Calibri"/>
                <w:color w:val="000000"/>
                <w:sz w:val="20"/>
                <w:szCs w:val="20"/>
              </w:rPr>
            </w:pPr>
            <w:r>
              <w:rPr>
                <w:rFonts w:ascii="Calibri" w:hAnsi="Calibri" w:cs="Calibri"/>
                <w:color w:val="000000"/>
                <w:sz w:val="20"/>
                <w:szCs w:val="20"/>
              </w:rPr>
              <w:t>Outdoor Lt</w:t>
            </w:r>
          </w:p>
        </w:tc>
      </w:tr>
    </w:tbl>
    <w:p w:rsidR="00E16609" w:rsidRDefault="00E16609" w:rsidP="00E16609">
      <w:pPr>
        <w:pStyle w:val="Heading1"/>
        <w:keepNext w:val="0"/>
        <w:rPr>
          <w:rFonts w:asciiTheme="minorHAnsi" w:hAnsiTheme="minorHAnsi" w:cstheme="minorHAnsi"/>
        </w:rPr>
      </w:pPr>
      <w:proofErr w:type="gramStart"/>
      <w:r w:rsidRPr="000F130A">
        <w:rPr>
          <w:rFonts w:asciiTheme="minorHAnsi" w:hAnsiTheme="minorHAnsi" w:cstheme="minorHAnsi"/>
        </w:rPr>
        <w:t>Section 4.</w:t>
      </w:r>
      <w:proofErr w:type="gramEnd"/>
      <w:r w:rsidRPr="000F130A">
        <w:rPr>
          <w:rFonts w:asciiTheme="minorHAnsi" w:hAnsiTheme="minorHAnsi" w:cstheme="minorHAnsi"/>
        </w:rPr>
        <w:t xml:space="preserve"> Base Case &amp; Measure Costs</w:t>
      </w:r>
      <w:bookmarkEnd w:id="27"/>
    </w:p>
    <w:p w:rsidR="00707983" w:rsidRPr="00F94310" w:rsidRDefault="00707983" w:rsidP="00707983">
      <w:pPr>
        <w:rPr>
          <w:rFonts w:asciiTheme="minorHAnsi" w:hAnsiTheme="minorHAnsi" w:cstheme="minorHAnsi"/>
          <w:sz w:val="22"/>
          <w:szCs w:val="22"/>
        </w:rPr>
      </w:pPr>
      <w:r w:rsidRPr="00F94310">
        <w:rPr>
          <w:rFonts w:asciiTheme="minorHAnsi" w:hAnsiTheme="minorHAnsi" w:cstheme="minorHAnsi"/>
          <w:sz w:val="22"/>
          <w:szCs w:val="22"/>
        </w:rPr>
        <w:t>Direct Install measures use program tracking systems for measure costs.</w:t>
      </w:r>
      <w:r w:rsidRPr="00F94310">
        <w:t xml:space="preserve"> </w:t>
      </w:r>
      <w:r>
        <w:t xml:space="preserve"> </w:t>
      </w:r>
      <w:r w:rsidRPr="00F94310">
        <w:rPr>
          <w:rFonts w:asciiTheme="minorHAnsi" w:hAnsiTheme="minorHAnsi" w:cstheme="minorHAnsi"/>
          <w:sz w:val="22"/>
          <w:szCs w:val="22"/>
        </w:rPr>
        <w:t>SCE directly utilizes one or more contractors as part of the program.  The actual cost can vary by contractor, the date in which the work occurred, and by the volume of business.  Contractor costs are confidential information and are based upon contractually agreed upon pricing as established in their purchase order with SCE; therefore, the SCE program tracking system is the only source for this data.</w:t>
      </w:r>
    </w:p>
    <w:p w:rsidR="00707983" w:rsidRPr="00F94310" w:rsidRDefault="00707983" w:rsidP="00707983">
      <w:pPr>
        <w:rPr>
          <w:rFonts w:asciiTheme="minorHAnsi" w:hAnsiTheme="minorHAnsi" w:cstheme="minorHAnsi"/>
          <w:sz w:val="22"/>
          <w:szCs w:val="22"/>
        </w:rPr>
      </w:pPr>
    </w:p>
    <w:p w:rsidR="00707983" w:rsidRPr="00F94310" w:rsidRDefault="00707983" w:rsidP="00707983">
      <w:pPr>
        <w:rPr>
          <w:rFonts w:asciiTheme="minorHAnsi" w:hAnsiTheme="minorHAnsi" w:cstheme="minorHAnsi"/>
          <w:sz w:val="22"/>
          <w:szCs w:val="22"/>
        </w:rPr>
      </w:pPr>
      <w:r w:rsidRPr="00F94310">
        <w:rPr>
          <w:rFonts w:asciiTheme="minorHAnsi" w:hAnsiTheme="minorHAnsi" w:cstheme="minorHAnsi"/>
          <w:sz w:val="22"/>
          <w:szCs w:val="22"/>
        </w:rPr>
        <w:t xml:space="preserve">All costs in this section are factored by a climate zone multiplier. </w:t>
      </w:r>
      <w:r>
        <w:rPr>
          <w:rFonts w:asciiTheme="minorHAnsi" w:hAnsiTheme="minorHAnsi" w:cstheme="minorHAnsi"/>
          <w:sz w:val="22"/>
          <w:szCs w:val="22"/>
        </w:rPr>
        <w:t>All c</w:t>
      </w:r>
      <w:r w:rsidRPr="00F94310">
        <w:rPr>
          <w:rFonts w:asciiTheme="minorHAnsi" w:hAnsiTheme="minorHAnsi" w:cstheme="minorHAnsi"/>
          <w:sz w:val="22"/>
          <w:szCs w:val="22"/>
        </w:rPr>
        <w:t xml:space="preserve">osts with climate zone multiplier applied to equipment and labor can be found in the </w:t>
      </w:r>
      <w:r>
        <w:rPr>
          <w:rFonts w:asciiTheme="minorHAnsi" w:hAnsiTheme="minorHAnsi" w:cstheme="minorHAnsi"/>
          <w:sz w:val="22"/>
          <w:szCs w:val="22"/>
        </w:rPr>
        <w:t>A</w:t>
      </w:r>
      <w:r w:rsidRPr="00F94310">
        <w:rPr>
          <w:rFonts w:asciiTheme="minorHAnsi" w:hAnsiTheme="minorHAnsi" w:cstheme="minorHAnsi"/>
          <w:sz w:val="22"/>
          <w:szCs w:val="22"/>
        </w:rPr>
        <w:t>ttachment</w:t>
      </w:r>
      <w:r>
        <w:rPr>
          <w:rFonts w:asciiTheme="minorHAnsi" w:hAnsiTheme="minorHAnsi" w:cstheme="minorHAnsi"/>
          <w:sz w:val="22"/>
          <w:szCs w:val="22"/>
        </w:rPr>
        <w:t xml:space="preserve"> 1</w:t>
      </w:r>
      <w:r w:rsidRPr="00F94310">
        <w:rPr>
          <w:rFonts w:asciiTheme="minorHAnsi" w:hAnsiTheme="minorHAnsi" w:cstheme="minorHAnsi"/>
          <w:sz w:val="22"/>
          <w:szCs w:val="22"/>
        </w:rPr>
        <w:t xml:space="preserve"> [</w:t>
      </w:r>
      <w:r w:rsidR="0033246F">
        <w:fldChar w:fldCharType="begin"/>
      </w:r>
      <w:r w:rsidR="0033246F">
        <w:instrText xml:space="preserve"> NOTEREF _Ref287273248 \h  \* MERGEFORMAT </w:instrText>
      </w:r>
      <w:r w:rsidR="0033246F">
        <w:fldChar w:fldCharType="separate"/>
      </w:r>
      <w:r w:rsidR="008F5345">
        <w:t>C</w:t>
      </w:r>
      <w:r w:rsidR="0033246F">
        <w:fldChar w:fldCharType="end"/>
      </w:r>
      <w:r w:rsidRPr="00F94310">
        <w:rPr>
          <w:rFonts w:asciiTheme="minorHAnsi" w:hAnsiTheme="minorHAnsi" w:cstheme="minorHAnsi"/>
          <w:sz w:val="22"/>
          <w:szCs w:val="22"/>
        </w:rPr>
        <w:t>].</w:t>
      </w:r>
      <w:r>
        <w:rPr>
          <w:rFonts w:asciiTheme="minorHAnsi" w:hAnsiTheme="minorHAnsi" w:cstheme="minorHAnsi"/>
          <w:sz w:val="22"/>
          <w:szCs w:val="22"/>
        </w:rPr>
        <w:t xml:space="preserve">  The costs of base and measure technology including labor were taken from ET10SCE1130 study and shown in Attachment 2 [</w:t>
      </w:r>
      <w:r w:rsidR="00A904AD">
        <w:rPr>
          <w:rFonts w:asciiTheme="minorHAnsi" w:hAnsiTheme="minorHAnsi" w:cstheme="minorHAnsi"/>
          <w:sz w:val="22"/>
          <w:szCs w:val="22"/>
        </w:rPr>
        <w:fldChar w:fldCharType="begin"/>
      </w:r>
      <w:r>
        <w:rPr>
          <w:rFonts w:asciiTheme="minorHAnsi" w:hAnsiTheme="minorHAnsi" w:cstheme="minorHAnsi"/>
          <w:sz w:val="22"/>
          <w:szCs w:val="22"/>
        </w:rPr>
        <w:instrText xml:space="preserve"> NOTEREF _Ref321496661 \h </w:instrText>
      </w:r>
      <w:r w:rsidR="00A904AD">
        <w:rPr>
          <w:rFonts w:asciiTheme="minorHAnsi" w:hAnsiTheme="minorHAnsi" w:cstheme="minorHAnsi"/>
          <w:sz w:val="22"/>
          <w:szCs w:val="22"/>
        </w:rPr>
      </w:r>
      <w:r w:rsidR="00A904AD">
        <w:rPr>
          <w:rFonts w:asciiTheme="minorHAnsi" w:hAnsiTheme="minorHAnsi" w:cstheme="minorHAnsi"/>
          <w:sz w:val="22"/>
          <w:szCs w:val="22"/>
        </w:rPr>
        <w:fldChar w:fldCharType="separate"/>
      </w:r>
      <w:r w:rsidR="008F5345">
        <w:rPr>
          <w:rFonts w:asciiTheme="minorHAnsi" w:hAnsiTheme="minorHAnsi" w:cstheme="minorHAnsi"/>
          <w:sz w:val="22"/>
          <w:szCs w:val="22"/>
        </w:rPr>
        <w:t>B</w:t>
      </w:r>
      <w:r w:rsidR="00A904AD">
        <w:rPr>
          <w:rFonts w:asciiTheme="minorHAnsi" w:hAnsiTheme="minorHAnsi" w:cstheme="minorHAnsi"/>
          <w:sz w:val="22"/>
          <w:szCs w:val="22"/>
        </w:rPr>
        <w:fldChar w:fldCharType="end"/>
      </w:r>
      <w:r>
        <w:rPr>
          <w:rFonts w:asciiTheme="minorHAnsi" w:hAnsiTheme="minorHAnsi" w:cstheme="minorHAnsi"/>
          <w:sz w:val="22"/>
          <w:szCs w:val="22"/>
        </w:rPr>
        <w:t>].</w:t>
      </w:r>
    </w:p>
    <w:p w:rsidR="00E16609" w:rsidRPr="000F130A" w:rsidRDefault="00E16609" w:rsidP="00824F1C">
      <w:pPr>
        <w:pStyle w:val="Heading2"/>
        <w:rPr>
          <w:rFonts w:asciiTheme="minorHAnsi" w:hAnsiTheme="minorHAnsi" w:cstheme="minorHAnsi"/>
        </w:rPr>
      </w:pPr>
      <w:bookmarkStart w:id="29" w:name="_Toc214003097"/>
      <w:r w:rsidRPr="000F130A">
        <w:rPr>
          <w:rFonts w:asciiTheme="minorHAnsi" w:hAnsiTheme="minorHAnsi" w:cstheme="minorHAnsi"/>
        </w:rPr>
        <w:t>4.1 Base Case Cost</w:t>
      </w:r>
      <w:bookmarkEnd w:id="29"/>
    </w:p>
    <w:p w:rsidR="00707983" w:rsidRPr="00ED30D0" w:rsidRDefault="00707983" w:rsidP="00707983">
      <w:pPr>
        <w:rPr>
          <w:rFonts w:asciiTheme="minorHAnsi" w:hAnsiTheme="minorHAnsi" w:cstheme="minorHAnsi"/>
          <w:b/>
          <w:sz w:val="22"/>
          <w:szCs w:val="22"/>
        </w:rPr>
      </w:pPr>
      <w:bookmarkStart w:id="30" w:name="_Toc214003098"/>
      <w:r w:rsidRPr="00ED30D0">
        <w:rPr>
          <w:rFonts w:asciiTheme="minorHAnsi" w:hAnsiTheme="minorHAnsi" w:cstheme="minorHAnsi"/>
          <w:b/>
          <w:sz w:val="22"/>
          <w:szCs w:val="22"/>
        </w:rPr>
        <w:t>ROB</w:t>
      </w:r>
    </w:p>
    <w:p w:rsidR="008F5345" w:rsidRDefault="00707983" w:rsidP="008F5345">
      <w:pPr>
        <w:rPr>
          <w:rFonts w:asciiTheme="minorHAnsi" w:hAnsiTheme="minorHAnsi" w:cstheme="minorHAnsi"/>
          <w:noProof/>
          <w:sz w:val="22"/>
          <w:szCs w:val="22"/>
        </w:rPr>
      </w:pPr>
      <w:r w:rsidRPr="00ED30D0">
        <w:rPr>
          <w:rFonts w:asciiTheme="minorHAnsi" w:hAnsiTheme="minorHAnsi" w:cstheme="minorHAnsi"/>
          <w:sz w:val="22"/>
          <w:szCs w:val="22"/>
        </w:rPr>
        <w:t xml:space="preserve">For this measure category, the base case cost is to be used to calculate the incremental measure cost. Base case cost shown in </w:t>
      </w:r>
      <w:r w:rsidR="00A904AD" w:rsidRPr="00ED30D0">
        <w:rPr>
          <w:rFonts w:asciiTheme="minorHAnsi" w:hAnsiTheme="minorHAnsi" w:cstheme="minorHAnsi"/>
          <w:sz w:val="22"/>
          <w:szCs w:val="22"/>
        </w:rPr>
        <w:fldChar w:fldCharType="begin"/>
      </w:r>
      <w:r w:rsidRPr="00ED30D0">
        <w:rPr>
          <w:rFonts w:asciiTheme="minorHAnsi" w:hAnsiTheme="minorHAnsi" w:cstheme="minorHAnsi"/>
          <w:sz w:val="22"/>
          <w:szCs w:val="22"/>
        </w:rPr>
        <w:instrText xml:space="preserve"> REF _Ref287270730 \h  \* MERGEFORMAT </w:instrText>
      </w:r>
      <w:r w:rsidR="00A904AD" w:rsidRPr="00ED30D0">
        <w:rPr>
          <w:rFonts w:asciiTheme="minorHAnsi" w:hAnsiTheme="minorHAnsi" w:cstheme="minorHAnsi"/>
          <w:sz w:val="22"/>
          <w:szCs w:val="22"/>
        </w:rPr>
      </w:r>
      <w:r w:rsidR="00A904AD" w:rsidRPr="00ED30D0">
        <w:rPr>
          <w:rFonts w:asciiTheme="minorHAnsi" w:hAnsiTheme="minorHAnsi" w:cstheme="minorHAnsi"/>
          <w:sz w:val="22"/>
          <w:szCs w:val="22"/>
        </w:rPr>
        <w:fldChar w:fldCharType="separate"/>
      </w:r>
    </w:p>
    <w:p w:rsidR="00707983" w:rsidRPr="00ED30D0" w:rsidRDefault="008F5345" w:rsidP="00707983">
      <w:pPr>
        <w:rPr>
          <w:rFonts w:asciiTheme="minorHAnsi" w:hAnsiTheme="minorHAnsi" w:cstheme="minorHAnsi"/>
          <w:sz w:val="22"/>
          <w:szCs w:val="22"/>
        </w:rPr>
      </w:pPr>
      <w:r w:rsidRPr="00ED30D0">
        <w:rPr>
          <w:rFonts w:asciiTheme="minorHAnsi" w:hAnsiTheme="minorHAnsi" w:cstheme="minorHAnsi"/>
          <w:noProof/>
          <w:sz w:val="22"/>
          <w:szCs w:val="22"/>
        </w:rPr>
        <w:t xml:space="preserve">Table </w:t>
      </w:r>
      <w:r>
        <w:rPr>
          <w:rFonts w:asciiTheme="minorHAnsi" w:hAnsiTheme="minorHAnsi" w:cstheme="minorHAnsi"/>
          <w:noProof/>
          <w:sz w:val="22"/>
          <w:szCs w:val="22"/>
        </w:rPr>
        <w:t>12</w:t>
      </w:r>
      <w:r w:rsidR="00A904AD" w:rsidRPr="00ED30D0">
        <w:rPr>
          <w:rFonts w:asciiTheme="minorHAnsi" w:hAnsiTheme="minorHAnsi" w:cstheme="minorHAnsi"/>
          <w:sz w:val="22"/>
          <w:szCs w:val="22"/>
        </w:rPr>
        <w:fldChar w:fldCharType="end"/>
      </w:r>
      <w:r w:rsidR="00707983" w:rsidRPr="00ED30D0">
        <w:rPr>
          <w:rFonts w:asciiTheme="minorHAnsi" w:hAnsiTheme="minorHAnsi" w:cstheme="minorHAnsi"/>
          <w:sz w:val="22"/>
          <w:szCs w:val="22"/>
        </w:rPr>
        <w:t xml:space="preserve"> is the same for all wattages. </w:t>
      </w:r>
    </w:p>
    <w:p w:rsidR="00707983" w:rsidRPr="00ED30D0" w:rsidRDefault="00707983" w:rsidP="00707983">
      <w:pPr>
        <w:rPr>
          <w:rFonts w:asciiTheme="minorHAnsi" w:hAnsiTheme="minorHAnsi" w:cstheme="minorHAnsi"/>
          <w:sz w:val="22"/>
          <w:szCs w:val="22"/>
        </w:rPr>
      </w:pPr>
    </w:p>
    <w:p w:rsidR="00F21AF5" w:rsidRDefault="00F21AF5" w:rsidP="00707983">
      <w:pPr>
        <w:pStyle w:val="Caption"/>
        <w:jc w:val="center"/>
        <w:rPr>
          <w:rFonts w:asciiTheme="minorHAnsi" w:hAnsiTheme="minorHAnsi" w:cstheme="minorHAnsi"/>
          <w:sz w:val="22"/>
          <w:szCs w:val="22"/>
        </w:rPr>
      </w:pPr>
      <w:bookmarkStart w:id="31" w:name="_Ref287270730"/>
    </w:p>
    <w:p w:rsidR="00707983" w:rsidRPr="00ED30D0" w:rsidRDefault="00707983" w:rsidP="00707983">
      <w:pPr>
        <w:pStyle w:val="Caption"/>
        <w:jc w:val="center"/>
        <w:rPr>
          <w:rFonts w:asciiTheme="minorHAnsi" w:hAnsiTheme="minorHAnsi" w:cstheme="minorHAnsi"/>
          <w:sz w:val="22"/>
          <w:szCs w:val="22"/>
        </w:rPr>
      </w:pPr>
      <w:r w:rsidRPr="00ED30D0">
        <w:rPr>
          <w:rFonts w:asciiTheme="minorHAnsi" w:hAnsiTheme="minorHAnsi" w:cstheme="minorHAnsi"/>
          <w:sz w:val="22"/>
          <w:szCs w:val="22"/>
        </w:rPr>
        <w:t xml:space="preserve">Table </w:t>
      </w:r>
      <w:r w:rsidR="00A904AD" w:rsidRPr="00ED30D0">
        <w:rPr>
          <w:rFonts w:asciiTheme="minorHAnsi" w:hAnsiTheme="minorHAnsi" w:cstheme="minorHAnsi"/>
          <w:sz w:val="22"/>
          <w:szCs w:val="22"/>
        </w:rPr>
        <w:fldChar w:fldCharType="begin"/>
      </w:r>
      <w:r w:rsidRPr="00ED30D0">
        <w:rPr>
          <w:rFonts w:asciiTheme="minorHAnsi" w:hAnsiTheme="minorHAnsi" w:cstheme="minorHAnsi"/>
          <w:sz w:val="22"/>
          <w:szCs w:val="22"/>
        </w:rPr>
        <w:instrText xml:space="preserve"> SEQ Table \* ARABIC </w:instrText>
      </w:r>
      <w:r w:rsidR="00A904AD" w:rsidRPr="00ED30D0">
        <w:rPr>
          <w:rFonts w:asciiTheme="minorHAnsi" w:hAnsiTheme="minorHAnsi" w:cstheme="minorHAnsi"/>
          <w:sz w:val="22"/>
          <w:szCs w:val="22"/>
        </w:rPr>
        <w:fldChar w:fldCharType="separate"/>
      </w:r>
      <w:r w:rsidR="008F5345">
        <w:rPr>
          <w:rFonts w:asciiTheme="minorHAnsi" w:hAnsiTheme="minorHAnsi" w:cstheme="minorHAnsi"/>
          <w:noProof/>
          <w:sz w:val="22"/>
          <w:szCs w:val="22"/>
        </w:rPr>
        <w:t>12</w:t>
      </w:r>
      <w:r w:rsidR="00A904AD" w:rsidRPr="00ED30D0">
        <w:rPr>
          <w:rFonts w:asciiTheme="minorHAnsi" w:hAnsiTheme="minorHAnsi" w:cstheme="minorHAnsi"/>
          <w:noProof/>
          <w:sz w:val="22"/>
          <w:szCs w:val="22"/>
        </w:rPr>
        <w:fldChar w:fldCharType="end"/>
      </w:r>
      <w:bookmarkEnd w:id="31"/>
      <w:r w:rsidRPr="00ED30D0">
        <w:rPr>
          <w:rFonts w:asciiTheme="minorHAnsi" w:hAnsiTheme="minorHAnsi" w:cstheme="minorHAnsi"/>
          <w:sz w:val="22"/>
          <w:szCs w:val="22"/>
        </w:rPr>
        <w:t xml:space="preserve"> Base Case Cost</w:t>
      </w:r>
    </w:p>
    <w:tbl>
      <w:tblPr>
        <w:tblW w:w="4733" w:type="pct"/>
        <w:jc w:val="center"/>
        <w:tblInd w:w="713" w:type="dxa"/>
        <w:tblBorders>
          <w:insideH w:val="single" w:sz="18" w:space="0" w:color="FFFFFF"/>
          <w:insideV w:val="single" w:sz="18" w:space="0" w:color="FFFFFF"/>
        </w:tblBorders>
        <w:tblLook w:val="01E0" w:firstRow="1" w:lastRow="1" w:firstColumn="1" w:lastColumn="1" w:noHBand="0" w:noVBand="0"/>
      </w:tblPr>
      <w:tblGrid>
        <w:gridCol w:w="3242"/>
        <w:gridCol w:w="2012"/>
        <w:gridCol w:w="1800"/>
        <w:gridCol w:w="2011"/>
      </w:tblGrid>
      <w:tr w:rsidR="00707983" w:rsidRPr="00ED30D0" w:rsidTr="00D82980">
        <w:trPr>
          <w:jc w:val="center"/>
        </w:trPr>
        <w:tc>
          <w:tcPr>
            <w:tcW w:w="1788" w:type="pct"/>
            <w:shd w:val="pct20" w:color="000000" w:fill="FFFFFF"/>
          </w:tcPr>
          <w:p w:rsidR="00707983" w:rsidRPr="00ED30D0" w:rsidRDefault="00707983" w:rsidP="00D82980">
            <w:pPr>
              <w:jc w:val="center"/>
              <w:rPr>
                <w:rFonts w:asciiTheme="minorHAnsi" w:hAnsiTheme="minorHAnsi" w:cstheme="minorHAnsi"/>
                <w:b/>
                <w:bCs/>
                <w:sz w:val="20"/>
                <w:szCs w:val="20"/>
              </w:rPr>
            </w:pPr>
          </w:p>
        </w:tc>
        <w:tc>
          <w:tcPr>
            <w:tcW w:w="1110" w:type="pct"/>
            <w:shd w:val="pct20" w:color="000000" w:fill="FFFFFF"/>
          </w:tcPr>
          <w:p w:rsidR="00707983" w:rsidRPr="00ED30D0" w:rsidRDefault="00707983" w:rsidP="00D82980">
            <w:pPr>
              <w:jc w:val="center"/>
              <w:rPr>
                <w:rFonts w:asciiTheme="minorHAnsi" w:hAnsiTheme="minorHAnsi" w:cstheme="minorHAnsi"/>
                <w:b/>
                <w:bCs/>
                <w:sz w:val="20"/>
                <w:szCs w:val="20"/>
              </w:rPr>
            </w:pPr>
            <w:r w:rsidRPr="00ED30D0">
              <w:rPr>
                <w:rFonts w:asciiTheme="minorHAnsi" w:hAnsiTheme="minorHAnsi" w:cstheme="minorHAnsi"/>
                <w:b/>
                <w:bCs/>
                <w:sz w:val="20"/>
                <w:szCs w:val="20"/>
              </w:rPr>
              <w:t>Fixture w/ Lamp</w:t>
            </w:r>
          </w:p>
        </w:tc>
        <w:tc>
          <w:tcPr>
            <w:tcW w:w="993" w:type="pct"/>
            <w:shd w:val="pct20" w:color="000000" w:fill="FFFFFF"/>
          </w:tcPr>
          <w:p w:rsidR="00707983" w:rsidRPr="00ED30D0" w:rsidRDefault="00707983" w:rsidP="00D82980">
            <w:pPr>
              <w:jc w:val="center"/>
              <w:rPr>
                <w:rFonts w:asciiTheme="minorHAnsi" w:hAnsiTheme="minorHAnsi" w:cstheme="minorHAnsi"/>
                <w:b/>
                <w:bCs/>
                <w:sz w:val="20"/>
                <w:szCs w:val="20"/>
              </w:rPr>
            </w:pPr>
            <w:r w:rsidRPr="00ED30D0">
              <w:rPr>
                <w:rFonts w:asciiTheme="minorHAnsi" w:hAnsiTheme="minorHAnsi" w:cstheme="minorHAnsi"/>
                <w:b/>
                <w:bCs/>
                <w:sz w:val="20"/>
                <w:szCs w:val="20"/>
              </w:rPr>
              <w:t>Labor/</w:t>
            </w:r>
            <w:proofErr w:type="spellStart"/>
            <w:r w:rsidRPr="00ED30D0">
              <w:rPr>
                <w:rFonts w:asciiTheme="minorHAnsi" w:hAnsiTheme="minorHAnsi" w:cstheme="minorHAnsi"/>
                <w:b/>
                <w:bCs/>
                <w:sz w:val="20"/>
                <w:szCs w:val="20"/>
              </w:rPr>
              <w:t>hr</w:t>
            </w:r>
            <w:proofErr w:type="spellEnd"/>
          </w:p>
        </w:tc>
        <w:tc>
          <w:tcPr>
            <w:tcW w:w="1110" w:type="pct"/>
            <w:shd w:val="pct20" w:color="000000" w:fill="FFFFFF"/>
          </w:tcPr>
          <w:p w:rsidR="00707983" w:rsidRPr="00ED30D0" w:rsidRDefault="00707983" w:rsidP="00D82980">
            <w:pPr>
              <w:jc w:val="center"/>
              <w:rPr>
                <w:rFonts w:asciiTheme="minorHAnsi" w:hAnsiTheme="minorHAnsi" w:cstheme="minorHAnsi"/>
                <w:b/>
                <w:bCs/>
                <w:sz w:val="20"/>
                <w:szCs w:val="20"/>
              </w:rPr>
            </w:pPr>
            <w:r w:rsidRPr="00ED30D0">
              <w:rPr>
                <w:rFonts w:asciiTheme="minorHAnsi" w:hAnsiTheme="minorHAnsi" w:cstheme="minorHAnsi"/>
                <w:b/>
                <w:bCs/>
                <w:sz w:val="20"/>
                <w:szCs w:val="20"/>
              </w:rPr>
              <w:t>Total</w:t>
            </w:r>
          </w:p>
        </w:tc>
      </w:tr>
      <w:tr w:rsidR="00707983" w:rsidRPr="00F94310" w:rsidTr="00D82980">
        <w:trPr>
          <w:jc w:val="center"/>
        </w:trPr>
        <w:tc>
          <w:tcPr>
            <w:tcW w:w="1788" w:type="pct"/>
            <w:shd w:val="pct5" w:color="000000" w:fill="FFFFFF"/>
          </w:tcPr>
          <w:p w:rsidR="00707983" w:rsidRPr="00ED30D0" w:rsidRDefault="00707983" w:rsidP="00D82980">
            <w:pPr>
              <w:rPr>
                <w:rFonts w:asciiTheme="minorHAnsi" w:hAnsiTheme="minorHAnsi" w:cstheme="minorHAnsi"/>
                <w:sz w:val="20"/>
                <w:szCs w:val="20"/>
              </w:rPr>
            </w:pPr>
            <w:r w:rsidRPr="00ED30D0">
              <w:rPr>
                <w:rFonts w:asciiTheme="minorHAnsi" w:hAnsiTheme="minorHAnsi" w:cstheme="minorHAnsi"/>
                <w:sz w:val="20"/>
                <w:szCs w:val="20"/>
              </w:rPr>
              <w:t>300, 400, 500W Incandescent</w:t>
            </w:r>
          </w:p>
        </w:tc>
        <w:tc>
          <w:tcPr>
            <w:tcW w:w="1110" w:type="pct"/>
            <w:shd w:val="pct5" w:color="000000" w:fill="FFFFFF"/>
          </w:tcPr>
          <w:p w:rsidR="00707983" w:rsidRPr="00ED30D0" w:rsidRDefault="00707983" w:rsidP="00D82980">
            <w:pPr>
              <w:jc w:val="center"/>
              <w:rPr>
                <w:rFonts w:asciiTheme="minorHAnsi" w:hAnsiTheme="minorHAnsi" w:cstheme="minorHAnsi"/>
                <w:sz w:val="20"/>
                <w:szCs w:val="20"/>
              </w:rPr>
            </w:pPr>
            <w:r w:rsidRPr="00ED30D0">
              <w:rPr>
                <w:rFonts w:asciiTheme="minorHAnsi" w:hAnsiTheme="minorHAnsi" w:cstheme="minorHAnsi"/>
                <w:sz w:val="20"/>
                <w:szCs w:val="20"/>
              </w:rPr>
              <w:t>$213.51</w:t>
            </w:r>
          </w:p>
        </w:tc>
        <w:tc>
          <w:tcPr>
            <w:tcW w:w="993" w:type="pct"/>
            <w:shd w:val="pct5" w:color="000000" w:fill="FFFFFF"/>
          </w:tcPr>
          <w:p w:rsidR="00707983" w:rsidRPr="00ED30D0" w:rsidRDefault="00707983" w:rsidP="00D82980">
            <w:pPr>
              <w:jc w:val="center"/>
              <w:rPr>
                <w:rFonts w:asciiTheme="minorHAnsi" w:hAnsiTheme="minorHAnsi" w:cstheme="minorHAnsi"/>
                <w:sz w:val="20"/>
                <w:szCs w:val="20"/>
              </w:rPr>
            </w:pPr>
            <w:r w:rsidRPr="00ED30D0">
              <w:rPr>
                <w:rFonts w:asciiTheme="minorHAnsi" w:hAnsiTheme="minorHAnsi" w:cstheme="minorHAnsi"/>
                <w:sz w:val="20"/>
                <w:szCs w:val="20"/>
              </w:rPr>
              <w:t>$65.00</w:t>
            </w:r>
          </w:p>
        </w:tc>
        <w:tc>
          <w:tcPr>
            <w:tcW w:w="1110" w:type="pct"/>
            <w:shd w:val="pct5" w:color="000000" w:fill="FFFFFF"/>
          </w:tcPr>
          <w:p w:rsidR="00707983" w:rsidRPr="00F94310" w:rsidRDefault="00707983" w:rsidP="00D82980">
            <w:pPr>
              <w:jc w:val="center"/>
              <w:rPr>
                <w:rFonts w:asciiTheme="minorHAnsi" w:hAnsiTheme="minorHAnsi" w:cstheme="minorHAnsi"/>
                <w:sz w:val="20"/>
                <w:szCs w:val="20"/>
              </w:rPr>
            </w:pPr>
            <w:r w:rsidRPr="00ED30D0">
              <w:rPr>
                <w:rFonts w:asciiTheme="minorHAnsi" w:hAnsiTheme="minorHAnsi" w:cstheme="minorHAnsi"/>
                <w:sz w:val="20"/>
                <w:szCs w:val="20"/>
              </w:rPr>
              <w:t>$278.51</w:t>
            </w:r>
          </w:p>
        </w:tc>
      </w:tr>
    </w:tbl>
    <w:p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t>4.2 Gross Measure Cost</w:t>
      </w:r>
      <w:bookmarkEnd w:id="30"/>
    </w:p>
    <w:p w:rsidR="00707983" w:rsidRPr="00F94310" w:rsidRDefault="00272504" w:rsidP="00707983">
      <w:pPr>
        <w:rPr>
          <w:rFonts w:asciiTheme="minorHAnsi" w:hAnsiTheme="minorHAnsi" w:cstheme="minorHAnsi"/>
          <w:b/>
          <w:sz w:val="22"/>
          <w:szCs w:val="22"/>
        </w:rPr>
      </w:pPr>
      <w:bookmarkStart w:id="32" w:name="_Toc214003099"/>
      <w:r>
        <w:rPr>
          <w:rFonts w:asciiTheme="minorHAnsi" w:hAnsiTheme="minorHAnsi" w:cstheme="minorHAnsi"/>
          <w:b/>
          <w:sz w:val="22"/>
          <w:szCs w:val="22"/>
        </w:rPr>
        <w:t>ROB</w:t>
      </w:r>
    </w:p>
    <w:p w:rsidR="00707983" w:rsidRDefault="00707983" w:rsidP="00707983">
      <w:pPr>
        <w:rPr>
          <w:rFonts w:asciiTheme="minorHAnsi" w:hAnsiTheme="minorHAnsi" w:cstheme="minorHAnsi"/>
          <w:sz w:val="22"/>
          <w:szCs w:val="22"/>
        </w:rPr>
      </w:pPr>
      <w:r>
        <w:rPr>
          <w:rFonts w:asciiTheme="minorHAnsi" w:hAnsiTheme="minorHAnsi" w:cstheme="minorHAnsi"/>
          <w:sz w:val="22"/>
          <w:szCs w:val="22"/>
        </w:rPr>
        <w:lastRenderedPageBreak/>
        <w:t xml:space="preserve">The Gross Measure Cost is the cost to install an energy efficient measure per the E3.  For </w:t>
      </w:r>
      <w:r w:rsidR="00272504">
        <w:rPr>
          <w:rFonts w:asciiTheme="minorHAnsi" w:hAnsiTheme="minorHAnsi" w:cstheme="minorHAnsi"/>
          <w:sz w:val="22"/>
          <w:szCs w:val="22"/>
        </w:rPr>
        <w:t>ROB</w:t>
      </w:r>
      <w:r>
        <w:rPr>
          <w:rFonts w:asciiTheme="minorHAnsi" w:hAnsiTheme="minorHAnsi" w:cstheme="minorHAnsi"/>
          <w:sz w:val="22"/>
          <w:szCs w:val="22"/>
        </w:rPr>
        <w:t xml:space="preserve"> measures, it </w:t>
      </w:r>
      <w:r w:rsidR="00272504">
        <w:rPr>
          <w:rFonts w:asciiTheme="minorHAnsi" w:hAnsiTheme="minorHAnsi" w:cstheme="minorHAnsi"/>
          <w:sz w:val="22"/>
          <w:szCs w:val="22"/>
        </w:rPr>
        <w:t xml:space="preserve">means </w:t>
      </w:r>
      <w:r w:rsidR="00272504" w:rsidRPr="0037121C">
        <w:rPr>
          <w:rFonts w:asciiTheme="minorHAnsi" w:hAnsiTheme="minorHAnsi" w:cstheme="minorHAnsi"/>
          <w:sz w:val="22"/>
          <w:szCs w:val="22"/>
        </w:rPr>
        <w:t xml:space="preserve">the </w:t>
      </w:r>
      <w:r w:rsidR="00272504">
        <w:rPr>
          <w:rFonts w:asciiTheme="minorHAnsi" w:hAnsiTheme="minorHAnsi" w:cstheme="minorHAnsi"/>
          <w:sz w:val="22"/>
          <w:szCs w:val="22"/>
        </w:rPr>
        <w:t xml:space="preserve">cost </w:t>
      </w:r>
      <w:r w:rsidR="00272504" w:rsidRPr="0037121C">
        <w:rPr>
          <w:rFonts w:asciiTheme="minorHAnsi" w:hAnsiTheme="minorHAnsi" w:cstheme="minorHAnsi"/>
          <w:sz w:val="22"/>
          <w:szCs w:val="22"/>
        </w:rPr>
        <w:t>premium required to install the energy efficient measure over a less efficient piece of equipment</w:t>
      </w:r>
      <w:r>
        <w:rPr>
          <w:rFonts w:asciiTheme="minorHAnsi" w:hAnsiTheme="minorHAnsi" w:cstheme="minorHAnsi"/>
          <w:sz w:val="22"/>
          <w:szCs w:val="22"/>
        </w:rPr>
        <w:t xml:space="preserve">.  </w:t>
      </w:r>
      <w:r w:rsidRPr="00F94310">
        <w:rPr>
          <w:rFonts w:asciiTheme="minorHAnsi" w:hAnsiTheme="minorHAnsi" w:cstheme="minorHAnsi"/>
          <w:sz w:val="22"/>
          <w:szCs w:val="22"/>
        </w:rPr>
        <w:t xml:space="preserve"> </w:t>
      </w:r>
    </w:p>
    <w:p w:rsidR="00707983" w:rsidRDefault="00707983" w:rsidP="00707983">
      <w:pPr>
        <w:rPr>
          <w:rFonts w:asciiTheme="minorHAnsi" w:hAnsiTheme="minorHAnsi" w:cstheme="minorHAnsi"/>
          <w:sz w:val="22"/>
          <w:szCs w:val="22"/>
        </w:rPr>
      </w:pPr>
    </w:p>
    <w:p w:rsidR="00272504" w:rsidRPr="0037121C" w:rsidRDefault="00272504" w:rsidP="00272504">
      <w:pPr>
        <w:rPr>
          <w:rFonts w:asciiTheme="minorHAnsi" w:hAnsiTheme="minorHAnsi" w:cstheme="minorHAnsi"/>
          <w:sz w:val="22"/>
          <w:szCs w:val="22"/>
        </w:rPr>
      </w:pPr>
      <w:r>
        <w:rPr>
          <w:rFonts w:asciiTheme="minorHAnsi" w:hAnsiTheme="minorHAnsi" w:cstheme="minorHAnsi"/>
          <w:sz w:val="22"/>
          <w:szCs w:val="22"/>
        </w:rPr>
        <w:t>For</w:t>
      </w:r>
      <w:r w:rsidRPr="0037121C">
        <w:rPr>
          <w:rFonts w:asciiTheme="minorHAnsi" w:hAnsiTheme="minorHAnsi" w:cstheme="minorHAnsi"/>
          <w:sz w:val="22"/>
          <w:szCs w:val="22"/>
        </w:rPr>
        <w:t xml:space="preserve"> </w:t>
      </w:r>
      <w:r w:rsidRPr="0037121C">
        <w:rPr>
          <w:rFonts w:asciiTheme="minorHAnsi" w:hAnsiTheme="minorHAnsi" w:cstheme="minorHAnsi"/>
          <w:b/>
          <w:sz w:val="22"/>
          <w:szCs w:val="22"/>
        </w:rPr>
        <w:t>ROB</w:t>
      </w:r>
      <w:r w:rsidRPr="0037121C">
        <w:rPr>
          <w:rFonts w:asciiTheme="minorHAnsi" w:hAnsiTheme="minorHAnsi" w:cstheme="minorHAnsi"/>
          <w:sz w:val="22"/>
          <w:szCs w:val="22"/>
        </w:rPr>
        <w:t>, GMC is represented by the equation below:</w:t>
      </w:r>
    </w:p>
    <w:p w:rsidR="00272504" w:rsidRPr="0037121C" w:rsidRDefault="00272504" w:rsidP="00272504">
      <w:pPr>
        <w:rPr>
          <w:rFonts w:asciiTheme="minorHAnsi" w:hAnsiTheme="minorHAnsi" w:cstheme="minorHAnsi"/>
          <w:sz w:val="22"/>
          <w:szCs w:val="22"/>
        </w:rPr>
      </w:pPr>
    </w:p>
    <w:p w:rsidR="00272504" w:rsidRPr="0037121C" w:rsidRDefault="00272504" w:rsidP="00272504">
      <w:pPr>
        <w:ind w:firstLine="720"/>
        <w:rPr>
          <w:rFonts w:asciiTheme="minorHAnsi" w:hAnsiTheme="minorHAnsi" w:cstheme="minorHAnsi"/>
          <w:sz w:val="22"/>
          <w:szCs w:val="22"/>
        </w:rPr>
      </w:pPr>
      <w:r w:rsidRPr="0037121C">
        <w:rPr>
          <w:rFonts w:asciiTheme="minorHAnsi" w:hAnsiTheme="minorHAnsi" w:cstheme="minorHAnsi"/>
          <w:sz w:val="22"/>
          <w:szCs w:val="22"/>
        </w:rPr>
        <w:t xml:space="preserve">GMC </w:t>
      </w:r>
      <w:r w:rsidRPr="0037121C">
        <w:rPr>
          <w:rFonts w:asciiTheme="minorHAnsi" w:hAnsiTheme="minorHAnsi" w:cstheme="minorHAnsi"/>
          <w:sz w:val="22"/>
          <w:szCs w:val="22"/>
        </w:rPr>
        <w:tab/>
        <w:t>= (Measure Equipment Cost + Measure Labor Cost) –</w:t>
      </w:r>
    </w:p>
    <w:p w:rsidR="00707983" w:rsidRDefault="00272504" w:rsidP="00272504">
      <w:pPr>
        <w:rPr>
          <w:rFonts w:asciiTheme="minorHAnsi" w:hAnsiTheme="minorHAnsi" w:cstheme="minorHAnsi"/>
          <w:sz w:val="22"/>
          <w:szCs w:val="22"/>
        </w:rPr>
      </w:pPr>
      <w:r w:rsidRPr="0037121C">
        <w:rPr>
          <w:rFonts w:asciiTheme="minorHAnsi" w:hAnsiTheme="minorHAnsi" w:cstheme="minorHAnsi"/>
          <w:sz w:val="22"/>
          <w:szCs w:val="22"/>
        </w:rPr>
        <w:t xml:space="preserve">   </w:t>
      </w:r>
      <w:r>
        <w:rPr>
          <w:rFonts w:asciiTheme="minorHAnsi" w:hAnsiTheme="minorHAnsi" w:cstheme="minorHAnsi"/>
          <w:sz w:val="22"/>
          <w:szCs w:val="22"/>
        </w:rPr>
        <w:tab/>
      </w:r>
      <w:r w:rsidRPr="0037121C">
        <w:rPr>
          <w:rFonts w:asciiTheme="minorHAnsi" w:hAnsiTheme="minorHAnsi" w:cstheme="minorHAnsi"/>
          <w:sz w:val="22"/>
          <w:szCs w:val="22"/>
        </w:rPr>
        <w:t xml:space="preserve"> (Base Case Equipment Cost + Base Case Labor Cost)</w:t>
      </w:r>
    </w:p>
    <w:p w:rsidR="00272504" w:rsidRPr="0037121C" w:rsidRDefault="00272504" w:rsidP="00272504">
      <w:pPr>
        <w:ind w:left="720" w:right="720"/>
        <w:rPr>
          <w:rFonts w:asciiTheme="minorHAnsi" w:hAnsiTheme="minorHAnsi" w:cstheme="minorHAnsi"/>
          <w:sz w:val="22"/>
          <w:szCs w:val="22"/>
        </w:rPr>
      </w:pPr>
      <w:r w:rsidRPr="0037121C">
        <w:rPr>
          <w:rFonts w:asciiTheme="minorHAnsi" w:hAnsiTheme="minorHAnsi" w:cstheme="minorHAnsi"/>
          <w:sz w:val="22"/>
          <w:szCs w:val="22"/>
        </w:rPr>
        <w:t>*Note: Unless stated otherwise the measure case labor and base case labor are assumed to be the same value reducing the equation to the following:</w:t>
      </w:r>
    </w:p>
    <w:p w:rsidR="00272504" w:rsidRPr="0037121C" w:rsidRDefault="00272504" w:rsidP="00272504">
      <w:pPr>
        <w:ind w:left="720" w:right="720"/>
        <w:rPr>
          <w:rFonts w:asciiTheme="minorHAnsi" w:hAnsiTheme="minorHAnsi" w:cstheme="minorHAnsi"/>
          <w:sz w:val="22"/>
          <w:szCs w:val="22"/>
        </w:rPr>
      </w:pPr>
    </w:p>
    <w:p w:rsidR="00272504" w:rsidRPr="0037121C" w:rsidRDefault="00272504" w:rsidP="00272504">
      <w:pPr>
        <w:ind w:firstLine="720"/>
        <w:rPr>
          <w:rFonts w:asciiTheme="minorHAnsi" w:hAnsiTheme="minorHAnsi" w:cstheme="minorHAnsi"/>
          <w:i/>
          <w:sz w:val="22"/>
          <w:szCs w:val="22"/>
        </w:rPr>
      </w:pPr>
      <w:r w:rsidRPr="0037121C">
        <w:rPr>
          <w:rFonts w:asciiTheme="minorHAnsi" w:hAnsiTheme="minorHAnsi" w:cstheme="minorHAnsi"/>
          <w:i/>
          <w:sz w:val="22"/>
          <w:szCs w:val="22"/>
        </w:rPr>
        <w:t xml:space="preserve">GMC </w:t>
      </w:r>
      <w:r w:rsidRPr="0037121C">
        <w:rPr>
          <w:rFonts w:asciiTheme="minorHAnsi" w:hAnsiTheme="minorHAnsi" w:cstheme="minorHAnsi"/>
          <w:i/>
          <w:sz w:val="22"/>
          <w:szCs w:val="22"/>
        </w:rPr>
        <w:tab/>
        <w:t>= Measure Equipment Cost – Base Case Equipment Cost</w:t>
      </w:r>
    </w:p>
    <w:p w:rsidR="00272504" w:rsidRPr="00F94310" w:rsidRDefault="00272504" w:rsidP="00272504">
      <w:pPr>
        <w:rPr>
          <w:rFonts w:asciiTheme="minorHAnsi" w:hAnsiTheme="minorHAnsi" w:cstheme="minorHAnsi"/>
          <w:sz w:val="22"/>
          <w:szCs w:val="22"/>
        </w:rPr>
      </w:pPr>
    </w:p>
    <w:p w:rsidR="00707983" w:rsidRDefault="00707983" w:rsidP="00707983">
      <w:pPr>
        <w:pStyle w:val="Caption"/>
        <w:jc w:val="center"/>
        <w:rPr>
          <w:rFonts w:asciiTheme="minorHAnsi" w:hAnsiTheme="minorHAnsi" w:cstheme="minorHAnsi"/>
          <w:sz w:val="22"/>
          <w:szCs w:val="22"/>
        </w:rPr>
      </w:pPr>
      <w:bookmarkStart w:id="33" w:name="_Ref287271776"/>
      <w:r w:rsidRPr="00F94310">
        <w:rPr>
          <w:rFonts w:asciiTheme="minorHAnsi" w:hAnsiTheme="minorHAnsi" w:cstheme="minorHAnsi"/>
          <w:sz w:val="22"/>
          <w:szCs w:val="22"/>
        </w:rPr>
        <w:t xml:space="preserve">Table </w:t>
      </w:r>
      <w:r w:rsidR="00A904AD" w:rsidRPr="00F94310">
        <w:rPr>
          <w:rFonts w:asciiTheme="minorHAnsi" w:hAnsiTheme="minorHAnsi" w:cstheme="minorHAnsi"/>
          <w:sz w:val="22"/>
          <w:szCs w:val="22"/>
        </w:rPr>
        <w:fldChar w:fldCharType="begin"/>
      </w:r>
      <w:r w:rsidRPr="00F94310">
        <w:rPr>
          <w:rFonts w:asciiTheme="minorHAnsi" w:hAnsiTheme="minorHAnsi" w:cstheme="minorHAnsi"/>
          <w:sz w:val="22"/>
          <w:szCs w:val="22"/>
        </w:rPr>
        <w:instrText xml:space="preserve"> SEQ Table \* ARABIC </w:instrText>
      </w:r>
      <w:r w:rsidR="00A904AD" w:rsidRPr="00F94310">
        <w:rPr>
          <w:rFonts w:asciiTheme="minorHAnsi" w:hAnsiTheme="minorHAnsi" w:cstheme="minorHAnsi"/>
          <w:sz w:val="22"/>
          <w:szCs w:val="22"/>
        </w:rPr>
        <w:fldChar w:fldCharType="separate"/>
      </w:r>
      <w:r w:rsidR="008F5345">
        <w:rPr>
          <w:rFonts w:asciiTheme="minorHAnsi" w:hAnsiTheme="minorHAnsi" w:cstheme="minorHAnsi"/>
          <w:noProof/>
          <w:sz w:val="22"/>
          <w:szCs w:val="22"/>
        </w:rPr>
        <w:t>13</w:t>
      </w:r>
      <w:r w:rsidR="00A904AD" w:rsidRPr="00F94310">
        <w:rPr>
          <w:rFonts w:asciiTheme="minorHAnsi" w:hAnsiTheme="minorHAnsi" w:cstheme="minorHAnsi"/>
          <w:noProof/>
          <w:sz w:val="22"/>
          <w:szCs w:val="22"/>
        </w:rPr>
        <w:fldChar w:fldCharType="end"/>
      </w:r>
      <w:bookmarkEnd w:id="33"/>
      <w:r w:rsidRPr="00F94310">
        <w:rPr>
          <w:rFonts w:asciiTheme="minorHAnsi" w:hAnsiTheme="minorHAnsi" w:cstheme="minorHAnsi"/>
          <w:sz w:val="22"/>
          <w:szCs w:val="22"/>
        </w:rPr>
        <w:t xml:space="preserve"> </w:t>
      </w:r>
      <w:r w:rsidR="00272504">
        <w:rPr>
          <w:rFonts w:asciiTheme="minorHAnsi" w:hAnsiTheme="minorHAnsi" w:cstheme="minorHAnsi"/>
          <w:sz w:val="22"/>
          <w:szCs w:val="22"/>
        </w:rPr>
        <w:t>ROB</w:t>
      </w:r>
      <w:r w:rsidRPr="00F94310">
        <w:rPr>
          <w:rFonts w:asciiTheme="minorHAnsi" w:hAnsiTheme="minorHAnsi" w:cstheme="minorHAnsi"/>
          <w:sz w:val="22"/>
          <w:szCs w:val="22"/>
        </w:rPr>
        <w:t xml:space="preserve"> Gross Measure Cost</w:t>
      </w:r>
    </w:p>
    <w:tbl>
      <w:tblPr>
        <w:tblW w:w="4454" w:type="pct"/>
        <w:jc w:val="center"/>
        <w:tblInd w:w="713" w:type="dxa"/>
        <w:tblBorders>
          <w:insideH w:val="single" w:sz="18" w:space="0" w:color="FFFFFF"/>
          <w:insideV w:val="single" w:sz="18" w:space="0" w:color="FFFFFF"/>
        </w:tblBorders>
        <w:tblLook w:val="01E0" w:firstRow="1" w:lastRow="1" w:firstColumn="1" w:lastColumn="1" w:noHBand="0" w:noVBand="0"/>
      </w:tblPr>
      <w:tblGrid>
        <w:gridCol w:w="3455"/>
        <w:gridCol w:w="1619"/>
        <w:gridCol w:w="1530"/>
        <w:gridCol w:w="1926"/>
      </w:tblGrid>
      <w:tr w:rsidR="00272504" w:rsidRPr="00ED30D0" w:rsidTr="00272504">
        <w:trPr>
          <w:jc w:val="center"/>
        </w:trPr>
        <w:tc>
          <w:tcPr>
            <w:tcW w:w="2025" w:type="pct"/>
            <w:shd w:val="pct20" w:color="000000" w:fill="FFFFFF"/>
          </w:tcPr>
          <w:p w:rsidR="00272504" w:rsidRPr="00ED30D0" w:rsidRDefault="00272504" w:rsidP="00874D25">
            <w:pPr>
              <w:jc w:val="center"/>
              <w:rPr>
                <w:rFonts w:asciiTheme="minorHAnsi" w:hAnsiTheme="minorHAnsi" w:cstheme="minorHAnsi"/>
                <w:b/>
                <w:bCs/>
                <w:sz w:val="20"/>
                <w:szCs w:val="20"/>
              </w:rPr>
            </w:pPr>
          </w:p>
        </w:tc>
        <w:tc>
          <w:tcPr>
            <w:tcW w:w="949" w:type="pct"/>
            <w:shd w:val="pct20" w:color="000000" w:fill="FFFFFF"/>
          </w:tcPr>
          <w:p w:rsidR="00272504" w:rsidRPr="00ED30D0" w:rsidRDefault="00272504" w:rsidP="00874D25">
            <w:pPr>
              <w:jc w:val="center"/>
              <w:rPr>
                <w:rFonts w:asciiTheme="minorHAnsi" w:hAnsiTheme="minorHAnsi" w:cstheme="minorHAnsi"/>
                <w:b/>
                <w:bCs/>
                <w:sz w:val="20"/>
                <w:szCs w:val="20"/>
              </w:rPr>
            </w:pPr>
            <w:r w:rsidRPr="00ED30D0">
              <w:rPr>
                <w:rFonts w:asciiTheme="minorHAnsi" w:hAnsiTheme="minorHAnsi" w:cstheme="minorHAnsi"/>
                <w:b/>
                <w:bCs/>
                <w:sz w:val="20"/>
                <w:szCs w:val="20"/>
              </w:rPr>
              <w:t>Base Case</w:t>
            </w:r>
            <w:r>
              <w:rPr>
                <w:rFonts w:asciiTheme="minorHAnsi" w:hAnsiTheme="minorHAnsi" w:cstheme="minorHAnsi"/>
                <w:b/>
                <w:bCs/>
                <w:sz w:val="20"/>
                <w:szCs w:val="20"/>
              </w:rPr>
              <w:t xml:space="preserve"> Cost</w:t>
            </w:r>
          </w:p>
        </w:tc>
        <w:tc>
          <w:tcPr>
            <w:tcW w:w="897" w:type="pct"/>
            <w:shd w:val="pct20" w:color="000000" w:fill="FFFFFF"/>
          </w:tcPr>
          <w:p w:rsidR="00272504" w:rsidRPr="00ED30D0" w:rsidRDefault="00272504" w:rsidP="00874D25">
            <w:pPr>
              <w:jc w:val="center"/>
              <w:rPr>
                <w:rFonts w:asciiTheme="minorHAnsi" w:hAnsiTheme="minorHAnsi" w:cstheme="minorHAnsi"/>
                <w:b/>
                <w:bCs/>
                <w:sz w:val="20"/>
                <w:szCs w:val="20"/>
              </w:rPr>
            </w:pPr>
            <w:r>
              <w:rPr>
                <w:rFonts w:asciiTheme="minorHAnsi" w:hAnsiTheme="minorHAnsi" w:cstheme="minorHAnsi"/>
                <w:b/>
                <w:bCs/>
                <w:sz w:val="20"/>
                <w:szCs w:val="20"/>
              </w:rPr>
              <w:t>Measure Cost</w:t>
            </w:r>
          </w:p>
        </w:tc>
        <w:tc>
          <w:tcPr>
            <w:tcW w:w="1129" w:type="pct"/>
            <w:shd w:val="pct20" w:color="000000" w:fill="FFFFFF"/>
          </w:tcPr>
          <w:p w:rsidR="00272504" w:rsidRPr="00ED30D0" w:rsidRDefault="00272504" w:rsidP="00272504">
            <w:pPr>
              <w:jc w:val="center"/>
              <w:rPr>
                <w:rFonts w:asciiTheme="minorHAnsi" w:hAnsiTheme="minorHAnsi" w:cstheme="minorHAnsi"/>
                <w:b/>
                <w:bCs/>
                <w:sz w:val="20"/>
                <w:szCs w:val="20"/>
              </w:rPr>
            </w:pPr>
            <w:r>
              <w:rPr>
                <w:rFonts w:asciiTheme="minorHAnsi" w:hAnsiTheme="minorHAnsi" w:cstheme="minorHAnsi"/>
                <w:b/>
                <w:bCs/>
                <w:sz w:val="20"/>
                <w:szCs w:val="20"/>
              </w:rPr>
              <w:t>Gross Measure Cost</w:t>
            </w:r>
          </w:p>
        </w:tc>
      </w:tr>
      <w:tr w:rsidR="00272504" w:rsidRPr="00ED30D0" w:rsidTr="00272504">
        <w:trPr>
          <w:jc w:val="center"/>
        </w:trPr>
        <w:tc>
          <w:tcPr>
            <w:tcW w:w="2025" w:type="pct"/>
            <w:tcBorders>
              <w:bottom w:val="single" w:sz="18" w:space="0" w:color="FFFFFF"/>
            </w:tcBorders>
            <w:shd w:val="pct5" w:color="000000" w:fill="FFFFFF"/>
          </w:tcPr>
          <w:p w:rsidR="00272504" w:rsidRPr="00ED30D0" w:rsidRDefault="00272504" w:rsidP="00874D25">
            <w:pPr>
              <w:rPr>
                <w:rFonts w:asciiTheme="minorHAnsi" w:hAnsiTheme="minorHAnsi" w:cstheme="minorHAnsi"/>
                <w:sz w:val="20"/>
                <w:szCs w:val="20"/>
              </w:rPr>
            </w:pPr>
            <w:r w:rsidRPr="00ED30D0">
              <w:rPr>
                <w:rFonts w:asciiTheme="minorHAnsi" w:hAnsiTheme="minorHAnsi" w:cstheme="minorHAnsi"/>
                <w:sz w:val="20"/>
                <w:szCs w:val="20"/>
              </w:rPr>
              <w:t>LED Pool Light Replacing 300W</w:t>
            </w:r>
          </w:p>
        </w:tc>
        <w:tc>
          <w:tcPr>
            <w:tcW w:w="949" w:type="pct"/>
            <w:tcBorders>
              <w:bottom w:val="single" w:sz="18" w:space="0" w:color="FFFFFF"/>
            </w:tcBorders>
            <w:shd w:val="pct5" w:color="000000" w:fill="FFFFFF"/>
            <w:vAlign w:val="center"/>
          </w:tcPr>
          <w:p w:rsidR="00272504" w:rsidRPr="00ED30D0" w:rsidRDefault="00272504" w:rsidP="00874D25">
            <w:pPr>
              <w:jc w:val="center"/>
              <w:rPr>
                <w:rFonts w:asciiTheme="minorHAnsi" w:hAnsiTheme="minorHAnsi" w:cstheme="minorHAnsi"/>
                <w:sz w:val="20"/>
                <w:szCs w:val="20"/>
              </w:rPr>
            </w:pPr>
            <w:r w:rsidRPr="00ED30D0">
              <w:rPr>
                <w:rFonts w:asciiTheme="minorHAnsi" w:hAnsiTheme="minorHAnsi" w:cstheme="minorHAnsi"/>
                <w:sz w:val="20"/>
                <w:szCs w:val="20"/>
              </w:rPr>
              <w:t>$278.51</w:t>
            </w:r>
          </w:p>
        </w:tc>
        <w:tc>
          <w:tcPr>
            <w:tcW w:w="897" w:type="pct"/>
            <w:tcBorders>
              <w:bottom w:val="single" w:sz="18" w:space="0" w:color="FFFFFF"/>
            </w:tcBorders>
            <w:shd w:val="pct5" w:color="000000" w:fill="FFFFFF"/>
            <w:vAlign w:val="center"/>
          </w:tcPr>
          <w:p w:rsidR="00272504" w:rsidRPr="00ED30D0" w:rsidRDefault="00272504" w:rsidP="00874D25">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$634.26</w:t>
            </w:r>
          </w:p>
        </w:tc>
        <w:tc>
          <w:tcPr>
            <w:tcW w:w="1129" w:type="pct"/>
            <w:tcBorders>
              <w:bottom w:val="single" w:sz="18" w:space="0" w:color="FFFFFF"/>
            </w:tcBorders>
            <w:shd w:val="pct5" w:color="000000" w:fill="FFFFFF"/>
            <w:vAlign w:val="bottom"/>
          </w:tcPr>
          <w:p w:rsidR="00272504" w:rsidRPr="00ED30D0" w:rsidRDefault="00272504" w:rsidP="00874D25">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$355.75</w:t>
            </w:r>
          </w:p>
        </w:tc>
      </w:tr>
      <w:tr w:rsidR="00272504" w:rsidRPr="00ED30D0" w:rsidTr="00272504">
        <w:trPr>
          <w:jc w:val="center"/>
        </w:trPr>
        <w:tc>
          <w:tcPr>
            <w:tcW w:w="2025" w:type="pct"/>
            <w:tcBorders>
              <w:top w:val="single" w:sz="18" w:space="0" w:color="FFFFFF"/>
              <w:bottom w:val="single" w:sz="18" w:space="0" w:color="FFFFFF"/>
            </w:tcBorders>
            <w:shd w:val="pct20" w:color="000000" w:fill="FFFFFF"/>
          </w:tcPr>
          <w:p w:rsidR="00272504" w:rsidRPr="00ED30D0" w:rsidRDefault="00272504" w:rsidP="00874D25">
            <w:pPr>
              <w:rPr>
                <w:rFonts w:asciiTheme="minorHAnsi" w:hAnsiTheme="minorHAnsi" w:cstheme="minorHAnsi"/>
                <w:sz w:val="20"/>
                <w:szCs w:val="20"/>
              </w:rPr>
            </w:pPr>
            <w:r w:rsidRPr="00ED30D0">
              <w:rPr>
                <w:rFonts w:asciiTheme="minorHAnsi" w:hAnsiTheme="minorHAnsi" w:cstheme="minorHAnsi"/>
                <w:sz w:val="20"/>
                <w:szCs w:val="20"/>
              </w:rPr>
              <w:t>LED Pool Light Replacing 400W</w:t>
            </w:r>
          </w:p>
        </w:tc>
        <w:tc>
          <w:tcPr>
            <w:tcW w:w="949" w:type="pct"/>
            <w:tcBorders>
              <w:top w:val="single" w:sz="18" w:space="0" w:color="FFFFFF"/>
              <w:bottom w:val="single" w:sz="18" w:space="0" w:color="FFFFFF"/>
            </w:tcBorders>
            <w:shd w:val="pct20" w:color="000000" w:fill="FFFFFF"/>
            <w:vAlign w:val="center"/>
          </w:tcPr>
          <w:p w:rsidR="00272504" w:rsidRPr="00ED30D0" w:rsidRDefault="00272504" w:rsidP="00874D25">
            <w:pPr>
              <w:jc w:val="center"/>
              <w:rPr>
                <w:rFonts w:asciiTheme="minorHAnsi" w:hAnsiTheme="minorHAnsi" w:cstheme="minorHAnsi"/>
                <w:sz w:val="20"/>
                <w:szCs w:val="20"/>
              </w:rPr>
            </w:pPr>
            <w:r w:rsidRPr="00ED30D0">
              <w:rPr>
                <w:rFonts w:asciiTheme="minorHAnsi" w:hAnsiTheme="minorHAnsi" w:cstheme="minorHAnsi"/>
                <w:sz w:val="20"/>
                <w:szCs w:val="20"/>
              </w:rPr>
              <w:t>$278.51</w:t>
            </w:r>
          </w:p>
        </w:tc>
        <w:tc>
          <w:tcPr>
            <w:tcW w:w="897" w:type="pct"/>
            <w:tcBorders>
              <w:top w:val="single" w:sz="18" w:space="0" w:color="FFFFFF"/>
              <w:bottom w:val="single" w:sz="18" w:space="0" w:color="FFFFFF"/>
            </w:tcBorders>
            <w:shd w:val="pct20" w:color="000000" w:fill="FFFFFF"/>
            <w:vAlign w:val="center"/>
          </w:tcPr>
          <w:p w:rsidR="00272504" w:rsidRPr="00ED30D0" w:rsidRDefault="00272504" w:rsidP="00874D25">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$690.00</w:t>
            </w:r>
          </w:p>
        </w:tc>
        <w:tc>
          <w:tcPr>
            <w:tcW w:w="1129" w:type="pct"/>
            <w:tcBorders>
              <w:top w:val="single" w:sz="18" w:space="0" w:color="FFFFFF"/>
              <w:bottom w:val="single" w:sz="18" w:space="0" w:color="FFFFFF"/>
            </w:tcBorders>
            <w:shd w:val="pct20" w:color="000000" w:fill="FFFFFF"/>
            <w:vAlign w:val="bottom"/>
          </w:tcPr>
          <w:p w:rsidR="00272504" w:rsidRPr="00ED30D0" w:rsidRDefault="00272504" w:rsidP="00874D25">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$411.49</w:t>
            </w:r>
          </w:p>
        </w:tc>
      </w:tr>
      <w:tr w:rsidR="00272504" w:rsidRPr="00F94310" w:rsidTr="00272504">
        <w:trPr>
          <w:jc w:val="center"/>
        </w:trPr>
        <w:tc>
          <w:tcPr>
            <w:tcW w:w="2025" w:type="pct"/>
            <w:tcBorders>
              <w:top w:val="single" w:sz="18" w:space="0" w:color="FFFFFF"/>
            </w:tcBorders>
            <w:shd w:val="pct5" w:color="000000" w:fill="FFFFFF"/>
          </w:tcPr>
          <w:p w:rsidR="00272504" w:rsidRPr="00ED30D0" w:rsidRDefault="00272504" w:rsidP="00874D25">
            <w:pPr>
              <w:rPr>
                <w:rFonts w:asciiTheme="minorHAnsi" w:hAnsiTheme="minorHAnsi" w:cstheme="minorHAnsi"/>
                <w:sz w:val="20"/>
                <w:szCs w:val="20"/>
              </w:rPr>
            </w:pPr>
            <w:r w:rsidRPr="00ED30D0">
              <w:rPr>
                <w:rFonts w:asciiTheme="minorHAnsi" w:hAnsiTheme="minorHAnsi" w:cstheme="minorHAnsi"/>
                <w:sz w:val="20"/>
                <w:szCs w:val="20"/>
              </w:rPr>
              <w:t>LED Pool Light Replacing 500W</w:t>
            </w:r>
          </w:p>
        </w:tc>
        <w:tc>
          <w:tcPr>
            <w:tcW w:w="949" w:type="pct"/>
            <w:tcBorders>
              <w:top w:val="single" w:sz="18" w:space="0" w:color="FFFFFF"/>
            </w:tcBorders>
            <w:shd w:val="pct5" w:color="000000" w:fill="FFFFFF"/>
            <w:vAlign w:val="center"/>
          </w:tcPr>
          <w:p w:rsidR="00272504" w:rsidRPr="00ED30D0" w:rsidRDefault="00272504" w:rsidP="00874D25">
            <w:pPr>
              <w:jc w:val="center"/>
              <w:rPr>
                <w:rFonts w:asciiTheme="minorHAnsi" w:hAnsiTheme="minorHAnsi" w:cstheme="minorHAnsi"/>
                <w:sz w:val="20"/>
                <w:szCs w:val="20"/>
              </w:rPr>
            </w:pPr>
            <w:r w:rsidRPr="00ED30D0">
              <w:rPr>
                <w:rFonts w:asciiTheme="minorHAnsi" w:hAnsiTheme="minorHAnsi" w:cstheme="minorHAnsi"/>
                <w:sz w:val="20"/>
                <w:szCs w:val="20"/>
              </w:rPr>
              <w:t>$278.51</w:t>
            </w:r>
          </w:p>
        </w:tc>
        <w:tc>
          <w:tcPr>
            <w:tcW w:w="897" w:type="pct"/>
            <w:tcBorders>
              <w:top w:val="single" w:sz="18" w:space="0" w:color="FFFFFF"/>
            </w:tcBorders>
            <w:shd w:val="pct5" w:color="000000" w:fill="FFFFFF"/>
            <w:vAlign w:val="center"/>
          </w:tcPr>
          <w:p w:rsidR="00272504" w:rsidRPr="00ED30D0" w:rsidRDefault="00272504" w:rsidP="00874D25">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$690.00</w:t>
            </w:r>
          </w:p>
        </w:tc>
        <w:tc>
          <w:tcPr>
            <w:tcW w:w="1129" w:type="pct"/>
            <w:tcBorders>
              <w:top w:val="single" w:sz="18" w:space="0" w:color="FFFFFF"/>
            </w:tcBorders>
            <w:shd w:val="pct5" w:color="000000" w:fill="FFFFFF"/>
            <w:vAlign w:val="bottom"/>
          </w:tcPr>
          <w:p w:rsidR="00272504" w:rsidRPr="00F94310" w:rsidRDefault="00272504" w:rsidP="00874D25">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$411.49</w:t>
            </w:r>
          </w:p>
        </w:tc>
      </w:tr>
    </w:tbl>
    <w:p w:rsidR="00E16609" w:rsidRPr="000F130A" w:rsidRDefault="00E16609" w:rsidP="00E16609">
      <w:pPr>
        <w:pStyle w:val="Heading2"/>
        <w:keepNext w:val="0"/>
        <w:rPr>
          <w:rFonts w:asciiTheme="minorHAnsi" w:hAnsiTheme="minorHAnsi" w:cstheme="minorHAnsi"/>
        </w:rPr>
      </w:pPr>
      <w:r w:rsidRPr="000F130A">
        <w:rPr>
          <w:rFonts w:asciiTheme="minorHAnsi" w:hAnsiTheme="minorHAnsi" w:cstheme="minorHAnsi"/>
        </w:rPr>
        <w:t>4.3 Incremental Measure Cost</w:t>
      </w:r>
    </w:p>
    <w:p w:rsidR="00707983" w:rsidRPr="00F94310" w:rsidRDefault="003516DC" w:rsidP="00707983">
      <w:pPr>
        <w:rPr>
          <w:rFonts w:asciiTheme="minorHAnsi" w:hAnsiTheme="minorHAnsi" w:cstheme="minorHAnsi"/>
          <w:b/>
          <w:sz w:val="22"/>
          <w:szCs w:val="22"/>
        </w:rPr>
      </w:pPr>
      <w:r>
        <w:rPr>
          <w:rFonts w:asciiTheme="minorHAnsi" w:hAnsiTheme="minorHAnsi" w:cstheme="minorHAnsi"/>
          <w:b/>
          <w:sz w:val="22"/>
          <w:szCs w:val="22"/>
        </w:rPr>
        <w:t>ROB</w:t>
      </w:r>
    </w:p>
    <w:p w:rsidR="00707983" w:rsidRDefault="00707983" w:rsidP="00707983">
      <w:pPr>
        <w:rPr>
          <w:rFonts w:asciiTheme="minorHAnsi" w:hAnsiTheme="minorHAnsi" w:cstheme="minorHAnsi"/>
          <w:sz w:val="22"/>
          <w:szCs w:val="22"/>
        </w:rPr>
      </w:pPr>
      <w:r w:rsidRPr="00ED30D0">
        <w:rPr>
          <w:rFonts w:asciiTheme="minorHAnsi" w:hAnsiTheme="minorHAnsi" w:cstheme="minorHAnsi"/>
          <w:sz w:val="22"/>
          <w:szCs w:val="22"/>
        </w:rPr>
        <w:t xml:space="preserve">Incremental Measure Cost </w:t>
      </w:r>
      <w:r>
        <w:rPr>
          <w:rFonts w:asciiTheme="minorHAnsi" w:hAnsiTheme="minorHAnsi" w:cstheme="minorHAnsi"/>
          <w:sz w:val="22"/>
          <w:szCs w:val="22"/>
        </w:rPr>
        <w:t xml:space="preserve">(IMC) </w:t>
      </w:r>
      <w:r w:rsidRPr="00ED30D0">
        <w:rPr>
          <w:rFonts w:asciiTheme="minorHAnsi" w:hAnsiTheme="minorHAnsi" w:cstheme="minorHAnsi"/>
          <w:sz w:val="22"/>
          <w:szCs w:val="22"/>
        </w:rPr>
        <w:t xml:space="preserve">is the premium cost to install an energy efficient measure over a standard efficiency measure or code baseline measure.  </w:t>
      </w:r>
      <w:r>
        <w:rPr>
          <w:rFonts w:asciiTheme="minorHAnsi" w:hAnsiTheme="minorHAnsi" w:cstheme="minorHAnsi"/>
          <w:sz w:val="22"/>
          <w:szCs w:val="22"/>
        </w:rPr>
        <w:t>The incremental cost is only used to help determine program incentives and is not affected by the first and second baseline periods and may differ from the cost used for reporting.</w:t>
      </w:r>
    </w:p>
    <w:p w:rsidR="00707983" w:rsidRDefault="00707983" w:rsidP="00707983">
      <w:pPr>
        <w:rPr>
          <w:rFonts w:asciiTheme="minorHAnsi" w:hAnsiTheme="minorHAnsi" w:cstheme="minorHAnsi"/>
          <w:sz w:val="22"/>
          <w:szCs w:val="22"/>
        </w:rPr>
      </w:pPr>
    </w:p>
    <w:p w:rsidR="00707983" w:rsidRPr="00ED30D0" w:rsidRDefault="00707983" w:rsidP="00707983">
      <w:pPr>
        <w:rPr>
          <w:rFonts w:asciiTheme="minorHAnsi" w:hAnsiTheme="minorHAnsi" w:cstheme="minorHAnsi"/>
          <w:sz w:val="22"/>
          <w:szCs w:val="22"/>
        </w:rPr>
      </w:pPr>
      <w:r>
        <w:rPr>
          <w:rFonts w:asciiTheme="minorHAnsi" w:hAnsiTheme="minorHAnsi" w:cstheme="minorHAnsi"/>
          <w:sz w:val="22"/>
          <w:szCs w:val="22"/>
        </w:rPr>
        <w:t xml:space="preserve">For Retrofit measures, IMC is represented by </w:t>
      </w:r>
      <w:r w:rsidRPr="00ED30D0">
        <w:rPr>
          <w:rFonts w:asciiTheme="minorHAnsi" w:hAnsiTheme="minorHAnsi" w:cstheme="minorHAnsi"/>
          <w:sz w:val="22"/>
          <w:szCs w:val="22"/>
        </w:rPr>
        <w:t xml:space="preserve">the equation below and shown in </w:t>
      </w:r>
      <w:r w:rsidR="0033246F">
        <w:fldChar w:fldCharType="begin"/>
      </w:r>
      <w:r w:rsidR="0033246F">
        <w:instrText xml:space="preserve"> REF _Ref321496012 \h  \* MERGEFORMAT </w:instrText>
      </w:r>
      <w:r w:rsidR="0033246F">
        <w:fldChar w:fldCharType="separate"/>
      </w:r>
      <w:r w:rsidR="008F5345" w:rsidRPr="00ED30D0">
        <w:rPr>
          <w:rFonts w:asciiTheme="minorHAnsi" w:hAnsiTheme="minorHAnsi" w:cstheme="minorHAnsi"/>
          <w:sz w:val="22"/>
          <w:szCs w:val="22"/>
        </w:rPr>
        <w:t xml:space="preserve">Table </w:t>
      </w:r>
      <w:r w:rsidR="008F5345">
        <w:rPr>
          <w:rFonts w:asciiTheme="minorHAnsi" w:hAnsiTheme="minorHAnsi" w:cstheme="minorHAnsi"/>
          <w:noProof/>
          <w:sz w:val="22"/>
          <w:szCs w:val="22"/>
        </w:rPr>
        <w:t>14</w:t>
      </w:r>
      <w:r w:rsidR="0033246F">
        <w:fldChar w:fldCharType="end"/>
      </w:r>
      <w:r w:rsidRPr="00ED30D0">
        <w:rPr>
          <w:rFonts w:asciiTheme="minorHAnsi" w:hAnsiTheme="minorHAnsi" w:cstheme="minorHAnsi"/>
          <w:sz w:val="22"/>
          <w:szCs w:val="22"/>
        </w:rPr>
        <w:t>.</w:t>
      </w:r>
    </w:p>
    <w:p w:rsidR="00707983" w:rsidRPr="00ED30D0" w:rsidRDefault="00707983" w:rsidP="00707983">
      <w:pPr>
        <w:rPr>
          <w:rFonts w:asciiTheme="minorHAnsi" w:hAnsiTheme="minorHAnsi" w:cstheme="minorHAnsi"/>
          <w:sz w:val="22"/>
          <w:szCs w:val="22"/>
        </w:rPr>
      </w:pPr>
    </w:p>
    <w:p w:rsidR="00707983" w:rsidRPr="00ED30D0" w:rsidRDefault="00707983" w:rsidP="00707983">
      <w:pPr>
        <w:ind w:firstLine="720"/>
        <w:rPr>
          <w:rFonts w:asciiTheme="minorHAnsi" w:hAnsiTheme="minorHAnsi" w:cstheme="minorHAnsi"/>
          <w:i/>
          <w:sz w:val="22"/>
          <w:szCs w:val="22"/>
        </w:rPr>
      </w:pPr>
      <w:smartTag w:uri="urn:schemas-microsoft-com:office:smarttags" w:element="stockticker">
        <w:r w:rsidRPr="00ED30D0">
          <w:rPr>
            <w:rFonts w:asciiTheme="minorHAnsi" w:hAnsiTheme="minorHAnsi" w:cstheme="minorHAnsi"/>
            <w:i/>
            <w:sz w:val="22"/>
            <w:szCs w:val="22"/>
          </w:rPr>
          <w:t>IMC</w:t>
        </w:r>
      </w:smartTag>
      <w:r w:rsidRPr="00ED30D0">
        <w:rPr>
          <w:rFonts w:asciiTheme="minorHAnsi" w:hAnsiTheme="minorHAnsi" w:cstheme="minorHAnsi"/>
          <w:i/>
          <w:sz w:val="22"/>
          <w:szCs w:val="22"/>
        </w:rPr>
        <w:t xml:space="preserve"> </w:t>
      </w:r>
      <w:r w:rsidRPr="00ED30D0">
        <w:rPr>
          <w:rFonts w:asciiTheme="minorHAnsi" w:hAnsiTheme="minorHAnsi" w:cstheme="minorHAnsi"/>
          <w:i/>
          <w:sz w:val="22"/>
          <w:szCs w:val="22"/>
        </w:rPr>
        <w:tab/>
        <w:t>= Measure Equipment Cost – Base Case Equipment Cost</w:t>
      </w:r>
    </w:p>
    <w:p w:rsidR="00707983" w:rsidRPr="00ED30D0" w:rsidRDefault="00707983" w:rsidP="00707983">
      <w:pPr>
        <w:pStyle w:val="Caption"/>
        <w:rPr>
          <w:rFonts w:asciiTheme="minorHAnsi" w:hAnsiTheme="minorHAnsi" w:cstheme="minorHAnsi"/>
          <w:sz w:val="22"/>
          <w:szCs w:val="22"/>
        </w:rPr>
      </w:pPr>
    </w:p>
    <w:p w:rsidR="00707983" w:rsidRPr="00ED30D0" w:rsidRDefault="00707983" w:rsidP="00707983">
      <w:pPr>
        <w:pStyle w:val="Caption"/>
        <w:jc w:val="center"/>
        <w:rPr>
          <w:rFonts w:asciiTheme="minorHAnsi" w:hAnsiTheme="minorHAnsi" w:cstheme="minorHAnsi"/>
          <w:sz w:val="22"/>
          <w:szCs w:val="22"/>
        </w:rPr>
      </w:pPr>
      <w:bookmarkStart w:id="34" w:name="_Ref321496012"/>
      <w:r w:rsidRPr="00ED30D0">
        <w:rPr>
          <w:rFonts w:asciiTheme="minorHAnsi" w:hAnsiTheme="minorHAnsi" w:cstheme="minorHAnsi"/>
          <w:sz w:val="22"/>
          <w:szCs w:val="22"/>
        </w:rPr>
        <w:t xml:space="preserve">Table </w:t>
      </w:r>
      <w:r w:rsidR="00A904AD" w:rsidRPr="00ED30D0">
        <w:rPr>
          <w:rFonts w:asciiTheme="minorHAnsi" w:hAnsiTheme="minorHAnsi" w:cstheme="minorHAnsi"/>
          <w:sz w:val="22"/>
          <w:szCs w:val="22"/>
        </w:rPr>
        <w:fldChar w:fldCharType="begin"/>
      </w:r>
      <w:r w:rsidRPr="00ED30D0">
        <w:rPr>
          <w:rFonts w:asciiTheme="minorHAnsi" w:hAnsiTheme="minorHAnsi" w:cstheme="minorHAnsi"/>
          <w:sz w:val="22"/>
          <w:szCs w:val="22"/>
        </w:rPr>
        <w:instrText xml:space="preserve"> SEQ Table \* ARABIC </w:instrText>
      </w:r>
      <w:r w:rsidR="00A904AD" w:rsidRPr="00ED30D0">
        <w:rPr>
          <w:rFonts w:asciiTheme="minorHAnsi" w:hAnsiTheme="minorHAnsi" w:cstheme="minorHAnsi"/>
          <w:sz w:val="22"/>
          <w:szCs w:val="22"/>
        </w:rPr>
        <w:fldChar w:fldCharType="separate"/>
      </w:r>
      <w:r w:rsidR="008F5345">
        <w:rPr>
          <w:rFonts w:asciiTheme="minorHAnsi" w:hAnsiTheme="minorHAnsi" w:cstheme="minorHAnsi"/>
          <w:noProof/>
          <w:sz w:val="22"/>
          <w:szCs w:val="22"/>
        </w:rPr>
        <w:t>14</w:t>
      </w:r>
      <w:r w:rsidR="00A904AD" w:rsidRPr="00ED30D0">
        <w:rPr>
          <w:rFonts w:asciiTheme="minorHAnsi" w:hAnsiTheme="minorHAnsi" w:cstheme="minorHAnsi"/>
          <w:noProof/>
          <w:sz w:val="22"/>
          <w:szCs w:val="22"/>
        </w:rPr>
        <w:fldChar w:fldCharType="end"/>
      </w:r>
      <w:bookmarkEnd w:id="34"/>
      <w:r w:rsidR="00272504">
        <w:rPr>
          <w:rFonts w:asciiTheme="minorHAnsi" w:hAnsiTheme="minorHAnsi" w:cstheme="minorHAnsi"/>
          <w:sz w:val="22"/>
          <w:szCs w:val="22"/>
        </w:rPr>
        <w:t xml:space="preserve"> ROB Incremental</w:t>
      </w:r>
      <w:r w:rsidRPr="00ED30D0">
        <w:rPr>
          <w:rFonts w:asciiTheme="minorHAnsi" w:hAnsiTheme="minorHAnsi" w:cstheme="minorHAnsi"/>
          <w:sz w:val="22"/>
          <w:szCs w:val="22"/>
        </w:rPr>
        <w:t xml:space="preserve"> Measure Cost</w:t>
      </w:r>
    </w:p>
    <w:tbl>
      <w:tblPr>
        <w:tblW w:w="4388" w:type="pct"/>
        <w:jc w:val="center"/>
        <w:tblInd w:w="713" w:type="dxa"/>
        <w:tblBorders>
          <w:insideH w:val="single" w:sz="18" w:space="0" w:color="FFFFFF"/>
          <w:insideV w:val="single" w:sz="18" w:space="0" w:color="FFFFFF"/>
        </w:tblBorders>
        <w:tblLook w:val="01E0" w:firstRow="1" w:lastRow="1" w:firstColumn="1" w:lastColumn="1" w:noHBand="0" w:noVBand="0"/>
      </w:tblPr>
      <w:tblGrid>
        <w:gridCol w:w="3455"/>
        <w:gridCol w:w="1619"/>
        <w:gridCol w:w="1530"/>
        <w:gridCol w:w="1800"/>
      </w:tblGrid>
      <w:tr w:rsidR="00707983" w:rsidRPr="00ED30D0" w:rsidTr="00D82980">
        <w:trPr>
          <w:jc w:val="center"/>
        </w:trPr>
        <w:tc>
          <w:tcPr>
            <w:tcW w:w="2056" w:type="pct"/>
            <w:shd w:val="pct20" w:color="000000" w:fill="FFFFFF"/>
          </w:tcPr>
          <w:p w:rsidR="00707983" w:rsidRPr="00ED30D0" w:rsidRDefault="00707983" w:rsidP="00D82980">
            <w:pPr>
              <w:jc w:val="center"/>
              <w:rPr>
                <w:rFonts w:asciiTheme="minorHAnsi" w:hAnsiTheme="minorHAnsi" w:cstheme="minorHAnsi"/>
                <w:b/>
                <w:bCs/>
                <w:sz w:val="20"/>
                <w:szCs w:val="20"/>
              </w:rPr>
            </w:pPr>
          </w:p>
        </w:tc>
        <w:tc>
          <w:tcPr>
            <w:tcW w:w="963" w:type="pct"/>
            <w:shd w:val="pct20" w:color="000000" w:fill="FFFFFF"/>
          </w:tcPr>
          <w:p w:rsidR="00707983" w:rsidRPr="00ED30D0" w:rsidRDefault="00707983" w:rsidP="00D82980">
            <w:pPr>
              <w:jc w:val="center"/>
              <w:rPr>
                <w:rFonts w:asciiTheme="minorHAnsi" w:hAnsiTheme="minorHAnsi" w:cstheme="minorHAnsi"/>
                <w:b/>
                <w:bCs/>
                <w:sz w:val="20"/>
                <w:szCs w:val="20"/>
              </w:rPr>
            </w:pPr>
            <w:r w:rsidRPr="00ED30D0">
              <w:rPr>
                <w:rFonts w:asciiTheme="minorHAnsi" w:hAnsiTheme="minorHAnsi" w:cstheme="minorHAnsi"/>
                <w:b/>
                <w:bCs/>
                <w:sz w:val="20"/>
                <w:szCs w:val="20"/>
              </w:rPr>
              <w:t>Base Case</w:t>
            </w:r>
            <w:r>
              <w:rPr>
                <w:rFonts w:asciiTheme="minorHAnsi" w:hAnsiTheme="minorHAnsi" w:cstheme="minorHAnsi"/>
                <w:b/>
                <w:bCs/>
                <w:sz w:val="20"/>
                <w:szCs w:val="20"/>
              </w:rPr>
              <w:t xml:space="preserve"> Cost</w:t>
            </w:r>
          </w:p>
        </w:tc>
        <w:tc>
          <w:tcPr>
            <w:tcW w:w="910" w:type="pct"/>
            <w:shd w:val="pct20" w:color="000000" w:fill="FFFFFF"/>
          </w:tcPr>
          <w:p w:rsidR="00707983" w:rsidRPr="00ED30D0" w:rsidRDefault="00707983" w:rsidP="00D82980">
            <w:pPr>
              <w:jc w:val="center"/>
              <w:rPr>
                <w:rFonts w:asciiTheme="minorHAnsi" w:hAnsiTheme="minorHAnsi" w:cstheme="minorHAnsi"/>
                <w:b/>
                <w:bCs/>
                <w:sz w:val="20"/>
                <w:szCs w:val="20"/>
              </w:rPr>
            </w:pPr>
            <w:r>
              <w:rPr>
                <w:rFonts w:asciiTheme="minorHAnsi" w:hAnsiTheme="minorHAnsi" w:cstheme="minorHAnsi"/>
                <w:b/>
                <w:bCs/>
                <w:sz w:val="20"/>
                <w:szCs w:val="20"/>
              </w:rPr>
              <w:t>Measure Cost</w:t>
            </w:r>
          </w:p>
        </w:tc>
        <w:tc>
          <w:tcPr>
            <w:tcW w:w="1071" w:type="pct"/>
            <w:shd w:val="pct20" w:color="000000" w:fill="FFFFFF"/>
          </w:tcPr>
          <w:p w:rsidR="00707983" w:rsidRPr="00ED30D0" w:rsidRDefault="00707983" w:rsidP="00D82980">
            <w:pPr>
              <w:jc w:val="center"/>
              <w:rPr>
                <w:rFonts w:asciiTheme="minorHAnsi" w:hAnsiTheme="minorHAnsi" w:cstheme="minorHAnsi"/>
                <w:b/>
                <w:bCs/>
                <w:sz w:val="20"/>
                <w:szCs w:val="20"/>
              </w:rPr>
            </w:pPr>
            <w:r>
              <w:rPr>
                <w:rFonts w:asciiTheme="minorHAnsi" w:hAnsiTheme="minorHAnsi" w:cstheme="minorHAnsi"/>
                <w:b/>
                <w:bCs/>
                <w:sz w:val="20"/>
                <w:szCs w:val="20"/>
              </w:rPr>
              <w:t>Incremental Cost</w:t>
            </w:r>
          </w:p>
        </w:tc>
      </w:tr>
      <w:tr w:rsidR="00707983" w:rsidRPr="00ED30D0" w:rsidTr="00D82980">
        <w:trPr>
          <w:jc w:val="center"/>
        </w:trPr>
        <w:tc>
          <w:tcPr>
            <w:tcW w:w="2056" w:type="pct"/>
            <w:tcBorders>
              <w:bottom w:val="single" w:sz="18" w:space="0" w:color="FFFFFF"/>
            </w:tcBorders>
            <w:shd w:val="pct5" w:color="000000" w:fill="FFFFFF"/>
          </w:tcPr>
          <w:p w:rsidR="00707983" w:rsidRPr="00ED30D0" w:rsidRDefault="00707983" w:rsidP="00D82980">
            <w:pPr>
              <w:rPr>
                <w:rFonts w:asciiTheme="minorHAnsi" w:hAnsiTheme="minorHAnsi" w:cstheme="minorHAnsi"/>
                <w:sz w:val="20"/>
                <w:szCs w:val="20"/>
              </w:rPr>
            </w:pPr>
            <w:r w:rsidRPr="00ED30D0">
              <w:rPr>
                <w:rFonts w:asciiTheme="minorHAnsi" w:hAnsiTheme="minorHAnsi" w:cstheme="minorHAnsi"/>
                <w:sz w:val="20"/>
                <w:szCs w:val="20"/>
              </w:rPr>
              <w:t>LED Pool Light Replacing 300W</w:t>
            </w:r>
          </w:p>
        </w:tc>
        <w:tc>
          <w:tcPr>
            <w:tcW w:w="963" w:type="pct"/>
            <w:tcBorders>
              <w:bottom w:val="single" w:sz="18" w:space="0" w:color="FFFFFF"/>
            </w:tcBorders>
            <w:shd w:val="pct5" w:color="000000" w:fill="FFFFFF"/>
            <w:vAlign w:val="center"/>
          </w:tcPr>
          <w:p w:rsidR="00707983" w:rsidRPr="00ED30D0" w:rsidRDefault="00707983" w:rsidP="00D82980">
            <w:pPr>
              <w:jc w:val="center"/>
              <w:rPr>
                <w:rFonts w:asciiTheme="minorHAnsi" w:hAnsiTheme="minorHAnsi" w:cstheme="minorHAnsi"/>
                <w:sz w:val="20"/>
                <w:szCs w:val="20"/>
              </w:rPr>
            </w:pPr>
            <w:r w:rsidRPr="00ED30D0">
              <w:rPr>
                <w:rFonts w:asciiTheme="minorHAnsi" w:hAnsiTheme="minorHAnsi" w:cstheme="minorHAnsi"/>
                <w:sz w:val="20"/>
                <w:szCs w:val="20"/>
              </w:rPr>
              <w:t>$278.51</w:t>
            </w:r>
          </w:p>
        </w:tc>
        <w:tc>
          <w:tcPr>
            <w:tcW w:w="910" w:type="pct"/>
            <w:tcBorders>
              <w:bottom w:val="single" w:sz="18" w:space="0" w:color="FFFFFF"/>
            </w:tcBorders>
            <w:shd w:val="pct5" w:color="000000" w:fill="FFFFFF"/>
            <w:vAlign w:val="center"/>
          </w:tcPr>
          <w:p w:rsidR="00707983" w:rsidRPr="00ED30D0" w:rsidRDefault="00707983" w:rsidP="00D82980">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$634.26</w:t>
            </w:r>
          </w:p>
        </w:tc>
        <w:tc>
          <w:tcPr>
            <w:tcW w:w="1071" w:type="pct"/>
            <w:tcBorders>
              <w:bottom w:val="single" w:sz="18" w:space="0" w:color="FFFFFF"/>
            </w:tcBorders>
            <w:shd w:val="pct5" w:color="000000" w:fill="FFFFFF"/>
            <w:vAlign w:val="bottom"/>
          </w:tcPr>
          <w:p w:rsidR="00707983" w:rsidRPr="00ED30D0" w:rsidRDefault="00707983" w:rsidP="00D82980">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$355.75</w:t>
            </w:r>
          </w:p>
        </w:tc>
      </w:tr>
      <w:tr w:rsidR="00707983" w:rsidRPr="00ED30D0" w:rsidTr="00D82980">
        <w:trPr>
          <w:jc w:val="center"/>
        </w:trPr>
        <w:tc>
          <w:tcPr>
            <w:tcW w:w="2056" w:type="pct"/>
            <w:tcBorders>
              <w:top w:val="single" w:sz="18" w:space="0" w:color="FFFFFF"/>
              <w:bottom w:val="single" w:sz="18" w:space="0" w:color="FFFFFF"/>
            </w:tcBorders>
            <w:shd w:val="pct20" w:color="000000" w:fill="FFFFFF"/>
          </w:tcPr>
          <w:p w:rsidR="00707983" w:rsidRPr="00ED30D0" w:rsidRDefault="00707983" w:rsidP="00D82980">
            <w:pPr>
              <w:rPr>
                <w:rFonts w:asciiTheme="minorHAnsi" w:hAnsiTheme="minorHAnsi" w:cstheme="minorHAnsi"/>
                <w:sz w:val="20"/>
                <w:szCs w:val="20"/>
              </w:rPr>
            </w:pPr>
            <w:r w:rsidRPr="00ED30D0">
              <w:rPr>
                <w:rFonts w:asciiTheme="minorHAnsi" w:hAnsiTheme="minorHAnsi" w:cstheme="minorHAnsi"/>
                <w:sz w:val="20"/>
                <w:szCs w:val="20"/>
              </w:rPr>
              <w:t>LED Pool Light Replacing 400W</w:t>
            </w:r>
          </w:p>
        </w:tc>
        <w:tc>
          <w:tcPr>
            <w:tcW w:w="963" w:type="pct"/>
            <w:tcBorders>
              <w:top w:val="single" w:sz="18" w:space="0" w:color="FFFFFF"/>
              <w:bottom w:val="single" w:sz="18" w:space="0" w:color="FFFFFF"/>
            </w:tcBorders>
            <w:shd w:val="pct20" w:color="000000" w:fill="FFFFFF"/>
            <w:vAlign w:val="center"/>
          </w:tcPr>
          <w:p w:rsidR="00707983" w:rsidRPr="00ED30D0" w:rsidRDefault="00707983" w:rsidP="00D82980">
            <w:pPr>
              <w:jc w:val="center"/>
              <w:rPr>
                <w:rFonts w:asciiTheme="minorHAnsi" w:hAnsiTheme="minorHAnsi" w:cstheme="minorHAnsi"/>
                <w:sz w:val="20"/>
                <w:szCs w:val="20"/>
              </w:rPr>
            </w:pPr>
            <w:r w:rsidRPr="00ED30D0">
              <w:rPr>
                <w:rFonts w:asciiTheme="minorHAnsi" w:hAnsiTheme="minorHAnsi" w:cstheme="minorHAnsi"/>
                <w:sz w:val="20"/>
                <w:szCs w:val="20"/>
              </w:rPr>
              <w:t>$278.51</w:t>
            </w:r>
          </w:p>
        </w:tc>
        <w:tc>
          <w:tcPr>
            <w:tcW w:w="910" w:type="pct"/>
            <w:tcBorders>
              <w:top w:val="single" w:sz="18" w:space="0" w:color="FFFFFF"/>
              <w:bottom w:val="single" w:sz="18" w:space="0" w:color="FFFFFF"/>
            </w:tcBorders>
            <w:shd w:val="pct20" w:color="000000" w:fill="FFFFFF"/>
            <w:vAlign w:val="center"/>
          </w:tcPr>
          <w:p w:rsidR="00707983" w:rsidRPr="00ED30D0" w:rsidRDefault="00707983" w:rsidP="00D82980">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$690.00</w:t>
            </w:r>
          </w:p>
        </w:tc>
        <w:tc>
          <w:tcPr>
            <w:tcW w:w="1071" w:type="pct"/>
            <w:tcBorders>
              <w:top w:val="single" w:sz="18" w:space="0" w:color="FFFFFF"/>
              <w:bottom w:val="single" w:sz="18" w:space="0" w:color="FFFFFF"/>
            </w:tcBorders>
            <w:shd w:val="pct20" w:color="000000" w:fill="FFFFFF"/>
            <w:vAlign w:val="bottom"/>
          </w:tcPr>
          <w:p w:rsidR="00707983" w:rsidRPr="00ED30D0" w:rsidRDefault="00707983" w:rsidP="00D82980">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$411.49</w:t>
            </w:r>
          </w:p>
        </w:tc>
      </w:tr>
      <w:tr w:rsidR="00707983" w:rsidRPr="00F94310" w:rsidTr="00D82980">
        <w:trPr>
          <w:jc w:val="center"/>
        </w:trPr>
        <w:tc>
          <w:tcPr>
            <w:tcW w:w="2056" w:type="pct"/>
            <w:tcBorders>
              <w:top w:val="single" w:sz="18" w:space="0" w:color="FFFFFF"/>
            </w:tcBorders>
            <w:shd w:val="pct5" w:color="000000" w:fill="FFFFFF"/>
          </w:tcPr>
          <w:p w:rsidR="00707983" w:rsidRPr="00ED30D0" w:rsidRDefault="00707983" w:rsidP="00D82980">
            <w:pPr>
              <w:rPr>
                <w:rFonts w:asciiTheme="minorHAnsi" w:hAnsiTheme="minorHAnsi" w:cstheme="minorHAnsi"/>
                <w:sz w:val="20"/>
                <w:szCs w:val="20"/>
              </w:rPr>
            </w:pPr>
            <w:r w:rsidRPr="00ED30D0">
              <w:rPr>
                <w:rFonts w:asciiTheme="minorHAnsi" w:hAnsiTheme="minorHAnsi" w:cstheme="minorHAnsi"/>
                <w:sz w:val="20"/>
                <w:szCs w:val="20"/>
              </w:rPr>
              <w:t>LED Pool Light Replacing 500W</w:t>
            </w:r>
          </w:p>
        </w:tc>
        <w:tc>
          <w:tcPr>
            <w:tcW w:w="963" w:type="pct"/>
            <w:tcBorders>
              <w:top w:val="single" w:sz="18" w:space="0" w:color="FFFFFF"/>
            </w:tcBorders>
            <w:shd w:val="pct5" w:color="000000" w:fill="FFFFFF"/>
            <w:vAlign w:val="center"/>
          </w:tcPr>
          <w:p w:rsidR="00707983" w:rsidRPr="00ED30D0" w:rsidRDefault="00707983" w:rsidP="00D82980">
            <w:pPr>
              <w:jc w:val="center"/>
              <w:rPr>
                <w:rFonts w:asciiTheme="minorHAnsi" w:hAnsiTheme="minorHAnsi" w:cstheme="minorHAnsi"/>
                <w:sz w:val="20"/>
                <w:szCs w:val="20"/>
              </w:rPr>
            </w:pPr>
            <w:r w:rsidRPr="00ED30D0">
              <w:rPr>
                <w:rFonts w:asciiTheme="minorHAnsi" w:hAnsiTheme="minorHAnsi" w:cstheme="minorHAnsi"/>
                <w:sz w:val="20"/>
                <w:szCs w:val="20"/>
              </w:rPr>
              <w:t>$278.51</w:t>
            </w:r>
          </w:p>
        </w:tc>
        <w:tc>
          <w:tcPr>
            <w:tcW w:w="910" w:type="pct"/>
            <w:tcBorders>
              <w:top w:val="single" w:sz="18" w:space="0" w:color="FFFFFF"/>
            </w:tcBorders>
            <w:shd w:val="pct5" w:color="000000" w:fill="FFFFFF"/>
            <w:vAlign w:val="center"/>
          </w:tcPr>
          <w:p w:rsidR="00707983" w:rsidRPr="00ED30D0" w:rsidRDefault="00707983" w:rsidP="00D82980">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$690.00</w:t>
            </w:r>
          </w:p>
        </w:tc>
        <w:tc>
          <w:tcPr>
            <w:tcW w:w="1071" w:type="pct"/>
            <w:tcBorders>
              <w:top w:val="single" w:sz="18" w:space="0" w:color="FFFFFF"/>
            </w:tcBorders>
            <w:shd w:val="pct5" w:color="000000" w:fill="FFFFFF"/>
            <w:vAlign w:val="bottom"/>
          </w:tcPr>
          <w:p w:rsidR="00707983" w:rsidRPr="00F94310" w:rsidRDefault="00707983" w:rsidP="00D82980">
            <w:pPr>
              <w:jc w:val="center"/>
              <w:rPr>
                <w:rFonts w:asciiTheme="minorHAnsi" w:hAnsiTheme="minorHAnsi" w:cstheme="minorHAnsi"/>
                <w:color w:val="000000"/>
                <w:sz w:val="20"/>
                <w:szCs w:val="20"/>
              </w:rPr>
            </w:pPr>
            <w:r w:rsidRPr="00ED30D0">
              <w:rPr>
                <w:rFonts w:asciiTheme="minorHAnsi" w:hAnsiTheme="minorHAnsi" w:cstheme="minorHAnsi"/>
                <w:color w:val="000000"/>
                <w:sz w:val="20"/>
                <w:szCs w:val="20"/>
              </w:rPr>
              <w:t>$411.49</w:t>
            </w:r>
          </w:p>
        </w:tc>
      </w:tr>
    </w:tbl>
    <w:p w:rsidR="00707983" w:rsidRPr="0037121C" w:rsidRDefault="00707983" w:rsidP="00707983">
      <w:pPr>
        <w:rPr>
          <w:rFonts w:asciiTheme="minorHAnsi" w:hAnsiTheme="minorHAnsi" w:cstheme="minorHAnsi"/>
          <w:i/>
          <w:sz w:val="22"/>
          <w:szCs w:val="22"/>
        </w:rPr>
      </w:pPr>
    </w:p>
    <w:p w:rsidR="00E16609" w:rsidRPr="000F130A" w:rsidRDefault="00E16609" w:rsidP="00E16609">
      <w:pPr>
        <w:rPr>
          <w:rFonts w:asciiTheme="minorHAnsi" w:hAnsiTheme="minorHAnsi" w:cstheme="minorHAnsi"/>
        </w:rPr>
      </w:pPr>
      <w:r w:rsidRPr="000F130A">
        <w:rPr>
          <w:rFonts w:asciiTheme="minorHAnsi" w:hAnsiTheme="minorHAnsi" w:cstheme="minorHAnsi"/>
        </w:rPr>
        <w:br w:type="page"/>
      </w:r>
    </w:p>
    <w:bookmarkEnd w:id="32"/>
    <w:p w:rsidR="00E16609" w:rsidRPr="000F130A" w:rsidRDefault="00E16609" w:rsidP="00E16609">
      <w:pPr>
        <w:pStyle w:val="Heading1"/>
        <w:rPr>
          <w:rFonts w:asciiTheme="minorHAnsi" w:hAnsiTheme="minorHAnsi" w:cstheme="minorHAnsi"/>
        </w:rPr>
      </w:pPr>
      <w:r w:rsidRPr="000F130A">
        <w:rPr>
          <w:rFonts w:asciiTheme="minorHAnsi" w:hAnsiTheme="minorHAnsi" w:cstheme="minorHAnsi"/>
        </w:rPr>
        <w:lastRenderedPageBreak/>
        <w:t>Attachments</w:t>
      </w:r>
    </w:p>
    <w:p w:rsidR="00612041" w:rsidRDefault="00707983" w:rsidP="00E16609">
      <w:pPr>
        <w:rPr>
          <w:rFonts w:asciiTheme="minorHAnsi" w:hAnsiTheme="minorHAnsi" w:cstheme="minorHAnsi"/>
        </w:rPr>
      </w:pPr>
      <w:r>
        <w:rPr>
          <w:rFonts w:asciiTheme="minorHAnsi" w:hAnsiTheme="minorHAnsi" w:cstheme="minorHAnsi"/>
        </w:rPr>
        <w:t>1.</w:t>
      </w:r>
      <w:bookmarkStart w:id="35" w:name="_MON_1395811692"/>
      <w:bookmarkStart w:id="36" w:name="_MON_1400381913"/>
      <w:bookmarkStart w:id="37" w:name="_MON_1395754604"/>
      <w:bookmarkStart w:id="38" w:name="_MON_1400394965"/>
      <w:bookmarkStart w:id="39" w:name="_MON_1395812645"/>
      <w:bookmarkStart w:id="40" w:name="_MON_1400400757"/>
      <w:bookmarkStart w:id="41" w:name="_MON_1395809487"/>
      <w:bookmarkStart w:id="42" w:name="_MON_1400917892"/>
      <w:bookmarkStart w:id="43" w:name="_MON_1395840524"/>
      <w:bookmarkStart w:id="44" w:name="_MON_1402144204"/>
      <w:bookmarkStart w:id="45" w:name="_MON_1395842704"/>
      <w:bookmarkStart w:id="46" w:name="_MON_1395810479"/>
      <w:bookmarkEnd w:id="35"/>
      <w:bookmarkEnd w:id="36"/>
      <w:bookmarkEnd w:id="37"/>
      <w:bookmarkEnd w:id="38"/>
      <w:bookmarkEnd w:id="39"/>
      <w:bookmarkEnd w:id="40"/>
      <w:bookmarkEnd w:id="41"/>
      <w:bookmarkEnd w:id="42"/>
      <w:bookmarkEnd w:id="43"/>
      <w:bookmarkEnd w:id="44"/>
      <w:bookmarkEnd w:id="45"/>
      <w:bookmarkEnd w:id="46"/>
      <w:bookmarkStart w:id="47" w:name="_MON_1399028100"/>
      <w:bookmarkEnd w:id="47"/>
      <w:r w:rsidR="00466D97" w:rsidRPr="00A904AD">
        <w:rPr>
          <w:rFonts w:asciiTheme="minorHAnsi" w:hAnsiTheme="minorHAnsi" w:cstheme="minorHAnsi"/>
        </w:rPr>
        <w:object w:dxaOrig="1104" w:dyaOrig="714">
          <v:shape id="_x0000_i1028" type="#_x0000_t75" style="width:54.75pt;height:36pt" o:ole="">
            <v:imagedata r:id="rId19" o:title=""/>
          </v:shape>
          <o:OLEObject Type="Embed" ProgID="Excel.SheetMacroEnabled.12" ShapeID="_x0000_i1028" DrawAspect="Icon" ObjectID="_1426425495" r:id="rId20"/>
        </w:object>
      </w:r>
      <w:r w:rsidR="00E75EAF">
        <w:rPr>
          <w:rFonts w:asciiTheme="minorHAnsi" w:hAnsiTheme="minorHAnsi" w:cstheme="minorHAnsi"/>
        </w:rPr>
        <w:t xml:space="preserve"> </w:t>
      </w:r>
      <w:r>
        <w:rPr>
          <w:rFonts w:asciiTheme="minorHAnsi" w:hAnsiTheme="minorHAnsi" w:cstheme="minorHAnsi"/>
        </w:rPr>
        <w:t>2.</w:t>
      </w:r>
      <w:r w:rsidRPr="00707983">
        <w:rPr>
          <w:rFonts w:asciiTheme="minorHAnsi" w:hAnsiTheme="minorHAnsi" w:cstheme="minorHAnsi"/>
        </w:rPr>
        <w:t xml:space="preserve"> </w:t>
      </w:r>
      <w:bookmarkStart w:id="48" w:name="_MON_1395660710"/>
      <w:bookmarkEnd w:id="48"/>
      <w:bookmarkStart w:id="49" w:name="_MON_1400400745"/>
      <w:bookmarkEnd w:id="49"/>
      <w:r w:rsidR="00466D97" w:rsidRPr="00A904AD">
        <w:rPr>
          <w:rFonts w:asciiTheme="minorHAnsi" w:hAnsiTheme="minorHAnsi" w:cstheme="minorHAnsi"/>
        </w:rPr>
        <w:object w:dxaOrig="1104" w:dyaOrig="714">
          <v:shape id="_x0000_i1029" type="#_x0000_t75" style="width:55.5pt;height:35.25pt" o:ole="">
            <v:imagedata r:id="rId21" o:title=""/>
          </v:shape>
          <o:OLEObject Type="Embed" ProgID="Excel.Sheet.12" ShapeID="_x0000_i1029" DrawAspect="Icon" ObjectID="_1426425496" r:id="rId22"/>
        </w:object>
      </w:r>
    </w:p>
    <w:p w:rsidR="00C54EFF" w:rsidRDefault="00C54EFF" w:rsidP="00E16609">
      <w:pPr>
        <w:rPr>
          <w:rFonts w:asciiTheme="minorHAnsi" w:hAnsiTheme="minorHAnsi" w:cstheme="minorHAnsi"/>
        </w:rPr>
      </w:pPr>
    </w:p>
    <w:p w:rsidR="00C54EFF" w:rsidRDefault="00C54EFF">
      <w:pPr>
        <w:spacing w:after="200" w:line="276" w:lineRule="auto"/>
        <w:rPr>
          <w:rFonts w:asciiTheme="minorHAnsi" w:hAnsiTheme="minorHAnsi" w:cstheme="minorHAnsi"/>
        </w:rPr>
      </w:pPr>
      <w:r>
        <w:rPr>
          <w:rFonts w:asciiTheme="minorHAnsi" w:hAnsiTheme="minorHAnsi" w:cstheme="minorHAnsi"/>
        </w:rPr>
        <w:br w:type="page"/>
      </w:r>
    </w:p>
    <w:p w:rsidR="00C54EFF" w:rsidRPr="00C54EFF" w:rsidRDefault="00C54EFF" w:rsidP="00C54EFF">
      <w:pPr>
        <w:pStyle w:val="Heading1"/>
        <w:rPr>
          <w:rFonts w:asciiTheme="minorHAnsi" w:hAnsiTheme="minorHAnsi" w:cstheme="minorHAnsi"/>
        </w:rPr>
      </w:pPr>
      <w:r w:rsidRPr="00560ECC">
        <w:rPr>
          <w:rFonts w:asciiTheme="minorHAnsi" w:hAnsiTheme="minorHAnsi" w:cstheme="minorHAnsi"/>
        </w:rPr>
        <w:lastRenderedPageBreak/>
        <w:t>References</w:t>
      </w:r>
    </w:p>
    <w:p w:rsidR="00C54EFF" w:rsidRDefault="00466D97" w:rsidP="00E16609">
      <w:pPr>
        <w:rPr>
          <w:rFonts w:asciiTheme="minorHAnsi" w:hAnsiTheme="minorHAnsi" w:cstheme="minorHAnsi"/>
        </w:rPr>
      </w:pPr>
      <w:r w:rsidRPr="00A904AD">
        <w:rPr>
          <w:rFonts w:asciiTheme="minorHAnsi" w:hAnsiTheme="minorHAnsi" w:cstheme="minorHAnsi"/>
        </w:rPr>
        <w:object w:dxaOrig="966" w:dyaOrig="625">
          <v:shape id="_x0000_i1030" type="#_x0000_t75" style="width:48pt;height:31.5pt" o:ole="">
            <v:imagedata r:id="rId23" o:title=""/>
          </v:shape>
          <o:OLEObject Type="Embed" ProgID="Excel.Sheet.8" ShapeID="_x0000_i1030" DrawAspect="Icon" ObjectID="_1426425497" r:id="rId24"/>
        </w:object>
      </w:r>
    </w:p>
    <w:p w:rsidR="008D04C6" w:rsidRDefault="008D04C6" w:rsidP="00E16609">
      <w:pPr>
        <w:rPr>
          <w:rFonts w:asciiTheme="minorHAnsi" w:hAnsiTheme="minorHAnsi" w:cstheme="minorHAnsi"/>
        </w:rPr>
      </w:pPr>
      <w:r>
        <w:rPr>
          <w:rFonts w:asciiTheme="minorHAnsi" w:hAnsiTheme="minorHAnsi" w:cstheme="minorHAnsi"/>
        </w:rPr>
        <w:t>[21]</w:t>
      </w:r>
    </w:p>
    <w:p w:rsidR="008D04C6" w:rsidRDefault="008D04C6" w:rsidP="00E16609">
      <w:pPr>
        <w:rPr>
          <w:rFonts w:asciiTheme="minorHAnsi" w:hAnsiTheme="minorHAnsi" w:cstheme="minorHAnsi"/>
        </w:rPr>
      </w:pPr>
      <w:r>
        <w:rPr>
          <w:rFonts w:asciiTheme="minorHAnsi" w:hAnsiTheme="minorHAnsi" w:cstheme="minorHAnsi"/>
        </w:rPr>
        <w:t>[26]</w:t>
      </w:r>
    </w:p>
    <w:p w:rsidR="008D04C6" w:rsidRDefault="008D04C6" w:rsidP="00E16609">
      <w:pPr>
        <w:rPr>
          <w:rFonts w:asciiTheme="minorHAnsi" w:hAnsiTheme="minorHAnsi" w:cstheme="minorHAnsi"/>
        </w:rPr>
      </w:pPr>
      <w:r>
        <w:rPr>
          <w:rFonts w:asciiTheme="minorHAnsi" w:hAnsiTheme="minorHAnsi" w:cstheme="minorHAnsi"/>
        </w:rPr>
        <w:t>[31]</w:t>
      </w:r>
    </w:p>
    <w:p w:rsidR="008D04C6" w:rsidRDefault="008D04C6" w:rsidP="00E16609">
      <w:pPr>
        <w:rPr>
          <w:rFonts w:asciiTheme="minorHAnsi" w:hAnsiTheme="minorHAnsi" w:cstheme="minorHAnsi"/>
        </w:rPr>
      </w:pPr>
      <w:r>
        <w:rPr>
          <w:rFonts w:asciiTheme="minorHAnsi" w:hAnsiTheme="minorHAnsi" w:cstheme="minorHAnsi"/>
        </w:rPr>
        <w:t>[49]</w:t>
      </w:r>
    </w:p>
    <w:p w:rsidR="008D04C6" w:rsidRDefault="008D04C6" w:rsidP="00E16609">
      <w:pPr>
        <w:rPr>
          <w:rFonts w:asciiTheme="minorHAnsi" w:hAnsiTheme="minorHAnsi" w:cstheme="minorHAnsi"/>
        </w:rPr>
      </w:pPr>
      <w:r>
        <w:rPr>
          <w:rFonts w:asciiTheme="minorHAnsi" w:hAnsiTheme="minorHAnsi" w:cstheme="minorHAnsi"/>
        </w:rPr>
        <w:t>[132]</w:t>
      </w:r>
    </w:p>
    <w:p w:rsidR="008D04C6" w:rsidRDefault="008D04C6" w:rsidP="00E16609">
      <w:pPr>
        <w:rPr>
          <w:rFonts w:asciiTheme="minorHAnsi" w:hAnsiTheme="minorHAnsi" w:cstheme="minorHAnsi"/>
        </w:rPr>
      </w:pPr>
      <w:r>
        <w:rPr>
          <w:rFonts w:asciiTheme="minorHAnsi" w:hAnsiTheme="minorHAnsi" w:cstheme="minorHAnsi"/>
        </w:rPr>
        <w:t>[187]</w:t>
      </w:r>
    </w:p>
    <w:p w:rsidR="008D04C6" w:rsidRDefault="008D04C6" w:rsidP="00E16609">
      <w:pPr>
        <w:rPr>
          <w:rFonts w:asciiTheme="minorHAnsi" w:hAnsiTheme="minorHAnsi" w:cstheme="minorHAnsi"/>
        </w:rPr>
      </w:pPr>
      <w:r>
        <w:rPr>
          <w:rFonts w:asciiTheme="minorHAnsi" w:hAnsiTheme="minorHAnsi" w:cstheme="minorHAnsi"/>
        </w:rPr>
        <w:t>[208]</w:t>
      </w:r>
    </w:p>
    <w:p w:rsidR="008D04C6" w:rsidRDefault="008D04C6" w:rsidP="00E16609">
      <w:pPr>
        <w:rPr>
          <w:rFonts w:asciiTheme="minorHAnsi" w:hAnsiTheme="minorHAnsi" w:cstheme="minorHAnsi"/>
        </w:rPr>
      </w:pPr>
      <w:r>
        <w:rPr>
          <w:rFonts w:asciiTheme="minorHAnsi" w:hAnsiTheme="minorHAnsi" w:cstheme="minorHAnsi"/>
        </w:rPr>
        <w:t>[213]</w:t>
      </w:r>
    </w:p>
    <w:p w:rsidR="008D04C6" w:rsidRDefault="008D04C6" w:rsidP="00E16609">
      <w:pPr>
        <w:rPr>
          <w:rFonts w:asciiTheme="minorHAnsi" w:hAnsiTheme="minorHAnsi" w:cstheme="minorHAnsi"/>
        </w:rPr>
      </w:pPr>
      <w:r>
        <w:rPr>
          <w:rFonts w:asciiTheme="minorHAnsi" w:hAnsiTheme="minorHAnsi" w:cstheme="minorHAnsi"/>
        </w:rPr>
        <w:t>[276]</w:t>
      </w:r>
    </w:p>
    <w:sectPr w:rsidR="008D04C6" w:rsidSect="00CE69E9">
      <w:endnotePr>
        <w:numFmt w:val="upperLetter"/>
      </w:endnotePr>
      <w:pgSz w:w="12240" w:h="15840"/>
      <w:pgMar w:top="1440" w:right="1440" w:bottom="1557"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2578" w:rsidRDefault="00122578" w:rsidP="00447D6E">
      <w:r>
        <w:separator/>
      </w:r>
    </w:p>
  </w:endnote>
  <w:endnote w:type="continuationSeparator" w:id="0">
    <w:p w:rsidR="00122578" w:rsidRDefault="00122578" w:rsidP="00447D6E">
      <w:r>
        <w:continuationSeparator/>
      </w:r>
    </w:p>
  </w:endnote>
  <w:endnote w:id="1">
    <w:p w:rsidR="0033246F" w:rsidRPr="001269B1" w:rsidRDefault="0033246F" w:rsidP="00707983">
      <w:pPr>
        <w:pStyle w:val="EndnoteText"/>
        <w:rPr>
          <w:rFonts w:asciiTheme="minorHAnsi" w:hAnsiTheme="minorHAnsi" w:cstheme="minorHAnsi"/>
        </w:rPr>
      </w:pPr>
      <w:r w:rsidRPr="007B4BEB">
        <w:rPr>
          <w:rFonts w:asciiTheme="minorHAnsi" w:hAnsiTheme="minorHAnsi" w:cstheme="minorHAnsi"/>
        </w:rPr>
        <w:endnoteRef/>
      </w:r>
      <w:r w:rsidRPr="001269B1">
        <w:rPr>
          <w:rFonts w:asciiTheme="minorHAnsi" w:hAnsiTheme="minorHAnsi" w:cstheme="minorHAnsi"/>
        </w:rPr>
        <w:t xml:space="preserve"> Emerging Technology Assessment Project - ET10SCE1130 – Commercial LED Pool Lamps</w:t>
      </w:r>
    </w:p>
    <w:p w:rsidR="0033246F" w:rsidRPr="001269B1" w:rsidRDefault="0033246F" w:rsidP="00707983">
      <w:pPr>
        <w:pStyle w:val="EndnoteText"/>
        <w:rPr>
          <w:rFonts w:asciiTheme="minorHAnsi" w:hAnsiTheme="minorHAnsi" w:cstheme="minorHAnsi"/>
        </w:rPr>
      </w:pPr>
    </w:p>
  </w:endnote>
  <w:endnote w:id="2">
    <w:p w:rsidR="0033246F" w:rsidRDefault="0033246F" w:rsidP="00707983">
      <w:pPr>
        <w:pStyle w:val="EndnoteText"/>
        <w:rPr>
          <w:rFonts w:asciiTheme="minorHAnsi" w:hAnsiTheme="minorHAnsi" w:cstheme="minorHAnsi"/>
        </w:rPr>
      </w:pPr>
      <w:r w:rsidRPr="007B4BEB">
        <w:rPr>
          <w:rFonts w:asciiTheme="minorHAnsi" w:hAnsiTheme="minorHAnsi" w:cstheme="minorHAnsi"/>
        </w:rPr>
        <w:endnoteRef/>
      </w:r>
      <w:r w:rsidRPr="001269B1">
        <w:rPr>
          <w:rFonts w:asciiTheme="minorHAnsi" w:hAnsiTheme="minorHAnsi" w:cstheme="minorHAnsi"/>
        </w:rPr>
        <w:t xml:space="preserve"> Attachment </w:t>
      </w:r>
      <w:r>
        <w:rPr>
          <w:rFonts w:asciiTheme="minorHAnsi" w:hAnsiTheme="minorHAnsi" w:cstheme="minorHAnsi"/>
        </w:rPr>
        <w:t xml:space="preserve">2 – </w:t>
      </w:r>
      <w:r w:rsidRPr="001269B1">
        <w:rPr>
          <w:rFonts w:asciiTheme="minorHAnsi" w:hAnsiTheme="minorHAnsi" w:cstheme="minorHAnsi"/>
        </w:rPr>
        <w:t>LG071.</w:t>
      </w:r>
      <w:r>
        <w:rPr>
          <w:rFonts w:asciiTheme="minorHAnsi" w:hAnsiTheme="minorHAnsi" w:cstheme="minorHAnsi"/>
        </w:rPr>
        <w:t>0</w:t>
      </w:r>
      <w:r w:rsidRPr="001269B1">
        <w:rPr>
          <w:rFonts w:asciiTheme="minorHAnsi" w:hAnsiTheme="minorHAnsi" w:cstheme="minorHAnsi"/>
        </w:rPr>
        <w:t xml:space="preserve"> Calcs.xlsx</w:t>
      </w:r>
    </w:p>
    <w:p w:rsidR="0033246F" w:rsidRPr="007B4BEB" w:rsidRDefault="0033246F" w:rsidP="00707983">
      <w:pPr>
        <w:pStyle w:val="EndnoteText"/>
        <w:rPr>
          <w:rFonts w:asciiTheme="minorHAnsi" w:hAnsiTheme="minorHAnsi" w:cstheme="minorHAnsi"/>
        </w:rPr>
      </w:pPr>
    </w:p>
  </w:endnote>
  <w:endnote w:id="3">
    <w:p w:rsidR="0033246F" w:rsidRPr="001269B1" w:rsidRDefault="0033246F" w:rsidP="00707983">
      <w:pPr>
        <w:pStyle w:val="EndnoteText"/>
        <w:rPr>
          <w:rFonts w:asciiTheme="minorHAnsi" w:hAnsiTheme="minorHAnsi" w:cstheme="minorHAnsi"/>
        </w:rPr>
      </w:pPr>
      <w:r w:rsidRPr="007B4BEB">
        <w:rPr>
          <w:rFonts w:asciiTheme="minorHAnsi" w:hAnsiTheme="minorHAnsi" w:cstheme="minorHAnsi"/>
        </w:rPr>
        <w:endnoteRef/>
      </w:r>
      <w:r w:rsidRPr="001269B1">
        <w:rPr>
          <w:rFonts w:asciiTheme="minorHAnsi" w:hAnsiTheme="minorHAnsi" w:cstheme="minorHAnsi"/>
        </w:rPr>
        <w:t xml:space="preserve"> Attachment 1 – </w:t>
      </w:r>
      <w:r>
        <w:rPr>
          <w:rFonts w:asciiTheme="minorHAnsi" w:hAnsiTheme="minorHAnsi" w:cstheme="minorHAnsi"/>
        </w:rPr>
        <w:t>Calculation Template v0.1.xlsm</w:t>
      </w:r>
    </w:p>
    <w:p w:rsidR="0033246F" w:rsidRPr="001269B1" w:rsidRDefault="0033246F" w:rsidP="00707983">
      <w:pPr>
        <w:pStyle w:val="EndnoteText"/>
        <w:rPr>
          <w:rFonts w:asciiTheme="minorHAnsi" w:hAnsiTheme="minorHAnsi" w:cstheme="min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246F" w:rsidRPr="009500DC" w:rsidRDefault="0033246F" w:rsidP="00447D6E">
    <w:pPr>
      <w:pStyle w:val="Footer"/>
      <w:jc w:val="right"/>
      <w:rPr>
        <w:rFonts w:asciiTheme="minorHAnsi" w:hAnsiTheme="minorHAnsi" w:cstheme="minorHAnsi"/>
      </w:rPr>
    </w:pPr>
    <w:r>
      <w:rPr>
        <w:rFonts w:asciiTheme="minorHAnsi" w:hAnsiTheme="minorHAnsi" w:cstheme="minorHAnsi"/>
        <w:b/>
        <w:sz w:val="36"/>
        <w:szCs w:val="36"/>
      </w:rPr>
      <w:t>March 29, 2013</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246F" w:rsidRPr="009500DC" w:rsidRDefault="0033246F" w:rsidP="009500DC">
    <w:pPr>
      <w:pStyle w:val="Footer"/>
      <w:pBdr>
        <w:top w:val="single" w:sz="4" w:space="1" w:color="auto"/>
      </w:pBdr>
      <w:tabs>
        <w:tab w:val="clear" w:pos="4680"/>
        <w:tab w:val="clear" w:pos="9360"/>
        <w:tab w:val="center" w:pos="10800"/>
        <w:tab w:val="right" w:pos="21600"/>
        <w:tab w:val="right" w:pos="23580"/>
      </w:tabs>
      <w:rPr>
        <w:rFonts w:asciiTheme="minorHAnsi" w:hAnsiTheme="minorHAnsi" w:cstheme="minorHAnsi"/>
        <w:b/>
        <w:sz w:val="20"/>
        <w:szCs w:val="20"/>
      </w:rPr>
    </w:pPr>
    <w:r>
      <w:rPr>
        <w:rFonts w:asciiTheme="minorHAnsi" w:hAnsiTheme="minorHAnsi" w:cstheme="minorHAnsi"/>
        <w:b/>
        <w:sz w:val="20"/>
        <w:szCs w:val="20"/>
      </w:rPr>
      <w:t>WPSDGENRLG0028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82F8D">
      <w:rPr>
        <w:rFonts w:asciiTheme="minorHAnsi" w:hAnsiTheme="minorHAnsi" w:cstheme="minorHAnsi"/>
        <w:b/>
        <w:noProof/>
        <w:sz w:val="20"/>
        <w:szCs w:val="20"/>
      </w:rPr>
      <w:t>i</w:t>
    </w:r>
    <w:r w:rsidRPr="009500DC">
      <w:rPr>
        <w:rFonts w:asciiTheme="minorHAnsi" w:hAnsiTheme="minorHAnsi" w:cstheme="minorHAnsi"/>
        <w:b/>
        <w:noProof/>
        <w:sz w:val="20"/>
        <w:szCs w:val="20"/>
      </w:rPr>
      <w:fldChar w:fldCharType="end"/>
    </w:r>
    <w:r w:rsidRPr="009500DC">
      <w:rPr>
        <w:rFonts w:asciiTheme="minorHAnsi" w:hAnsiTheme="minorHAnsi" w:cstheme="minorHAnsi"/>
        <w:b/>
        <w:color w:val="FF0000"/>
        <w:sz w:val="20"/>
        <w:szCs w:val="20"/>
      </w:rPr>
      <w:tab/>
    </w:r>
    <w:r>
      <w:rPr>
        <w:rFonts w:asciiTheme="minorHAnsi" w:hAnsiTheme="minorHAnsi" w:cstheme="minorHAnsi"/>
        <w:b/>
        <w:sz w:val="20"/>
        <w:szCs w:val="20"/>
      </w:rPr>
      <w:t>March 29, 2013</w:t>
    </w:r>
  </w:p>
  <w:p w:rsidR="0033246F" w:rsidRPr="009500DC" w:rsidRDefault="0033246F" w:rsidP="009500DC">
    <w:pPr>
      <w:pStyle w:val="Footer"/>
      <w:pBdr>
        <w:top w:val="single" w:sz="4" w:space="1" w:color="auto"/>
      </w:pBdr>
      <w:tabs>
        <w:tab w:val="clear" w:pos="4680"/>
        <w:tab w:val="clear" w:pos="9360"/>
        <w:tab w:val="right" w:pos="21600"/>
      </w:tabs>
      <w:rPr>
        <w:rFonts w:asciiTheme="minorHAnsi" w:hAnsiTheme="minorHAnsi" w:cstheme="minorHAnsi"/>
      </w:rPr>
    </w:pPr>
    <w:r>
      <w:rPr>
        <w:rFonts w:asciiTheme="minorHAnsi" w:hAnsiTheme="minorHAnsi" w:cstheme="minorHAnsi"/>
        <w:b/>
        <w:sz w:val="20"/>
        <w:szCs w:val="20"/>
      </w:rPr>
      <w:t>SDGE</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3246F" w:rsidRPr="009500DC" w:rsidRDefault="0033246F"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WPSDGENRLG0028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0</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F82F8D">
      <w:rPr>
        <w:rFonts w:asciiTheme="minorHAnsi" w:hAnsiTheme="minorHAnsi" w:cstheme="minorHAnsi"/>
        <w:b/>
        <w:noProof/>
        <w:sz w:val="20"/>
        <w:szCs w:val="20"/>
      </w:rPr>
      <w:t>10</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29, 2013</w:t>
    </w:r>
  </w:p>
  <w:p w:rsidR="0033246F" w:rsidRPr="009500DC" w:rsidRDefault="0033246F" w:rsidP="009500DC">
    <w:pPr>
      <w:pStyle w:val="Footer"/>
      <w:pBdr>
        <w:top w:val="single" w:sz="4" w:space="1" w:color="auto"/>
      </w:pBdr>
      <w:rPr>
        <w:rFonts w:asciiTheme="minorHAnsi" w:hAnsiTheme="minorHAnsi" w:cstheme="minorHAnsi"/>
      </w:rPr>
    </w:pPr>
    <w:r>
      <w:rPr>
        <w:rFonts w:asciiTheme="minorHAnsi" w:hAnsiTheme="minorHAnsi" w:cstheme="minorHAnsi"/>
        <w:b/>
        <w:sz w:val="20"/>
        <w:szCs w:val="20"/>
      </w:rPr>
      <w:t>SDGE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2578" w:rsidRDefault="00122578" w:rsidP="00447D6E">
      <w:r>
        <w:separator/>
      </w:r>
    </w:p>
  </w:footnote>
  <w:footnote w:type="continuationSeparator" w:id="0">
    <w:p w:rsidR="00122578" w:rsidRDefault="00122578"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3E034A65"/>
    <w:multiLevelType w:val="hybridMultilevel"/>
    <w:tmpl w:val="9F10B4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3"/>
  </w:num>
  <w:num w:numId="4">
    <w:abstractNumId w:val="1"/>
  </w:num>
  <w:num w:numId="5">
    <w:abstractNumId w:val="1"/>
  </w:num>
  <w:num w:numId="6">
    <w:abstractNumId w:val="0"/>
  </w:num>
  <w:num w:numId="7">
    <w:abstractNumId w:val="5"/>
  </w:num>
  <w:num w:numId="8">
    <w:abstractNumId w:val="2"/>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4097"/>
  </w:hdrShapeDefaults>
  <w:footnotePr>
    <w:footnote w:id="-1"/>
    <w:footnote w:id="0"/>
  </w:footnotePr>
  <w:endnotePr>
    <w:numFmt w:val="upperLetter"/>
    <w:endnote w:id="-1"/>
    <w:endnote w:id="0"/>
  </w:endnotePr>
  <w:compat>
    <w:compatSetting w:name="compatibilityMode" w:uri="http://schemas.microsoft.com/office/word" w:val="12"/>
  </w:compat>
  <w:rsids>
    <w:rsidRoot w:val="00E16609"/>
    <w:rsid w:val="00005902"/>
    <w:rsid w:val="00014CD8"/>
    <w:rsid w:val="00027183"/>
    <w:rsid w:val="00033EA1"/>
    <w:rsid w:val="00056947"/>
    <w:rsid w:val="00076DF4"/>
    <w:rsid w:val="00083059"/>
    <w:rsid w:val="0009074D"/>
    <w:rsid w:val="000A63C9"/>
    <w:rsid w:val="000C0000"/>
    <w:rsid w:val="000C18CC"/>
    <w:rsid w:val="000F130A"/>
    <w:rsid w:val="00110647"/>
    <w:rsid w:val="00122578"/>
    <w:rsid w:val="00147155"/>
    <w:rsid w:val="00153CB3"/>
    <w:rsid w:val="00153F6A"/>
    <w:rsid w:val="00165357"/>
    <w:rsid w:val="001656EA"/>
    <w:rsid w:val="0017544D"/>
    <w:rsid w:val="001A0EB4"/>
    <w:rsid w:val="001C4140"/>
    <w:rsid w:val="001E0829"/>
    <w:rsid w:val="00204090"/>
    <w:rsid w:val="002475DA"/>
    <w:rsid w:val="002653A3"/>
    <w:rsid w:val="00272504"/>
    <w:rsid w:val="002762E1"/>
    <w:rsid w:val="00283DE8"/>
    <w:rsid w:val="00285966"/>
    <w:rsid w:val="002A3D26"/>
    <w:rsid w:val="002B1ADF"/>
    <w:rsid w:val="002C444C"/>
    <w:rsid w:val="002C6C7A"/>
    <w:rsid w:val="002F1437"/>
    <w:rsid w:val="002F3943"/>
    <w:rsid w:val="0033246F"/>
    <w:rsid w:val="00332700"/>
    <w:rsid w:val="003516DC"/>
    <w:rsid w:val="003560BA"/>
    <w:rsid w:val="00377AB1"/>
    <w:rsid w:val="003D2871"/>
    <w:rsid w:val="003D7978"/>
    <w:rsid w:val="003E11A6"/>
    <w:rsid w:val="003E6E47"/>
    <w:rsid w:val="003F0623"/>
    <w:rsid w:val="00404A3C"/>
    <w:rsid w:val="004200FE"/>
    <w:rsid w:val="00443D32"/>
    <w:rsid w:val="00447CE5"/>
    <w:rsid w:val="00447D6E"/>
    <w:rsid w:val="0046286E"/>
    <w:rsid w:val="00466D97"/>
    <w:rsid w:val="00477522"/>
    <w:rsid w:val="00493457"/>
    <w:rsid w:val="00494628"/>
    <w:rsid w:val="004B4A3A"/>
    <w:rsid w:val="004E76CA"/>
    <w:rsid w:val="004E7C90"/>
    <w:rsid w:val="00506D68"/>
    <w:rsid w:val="0051020F"/>
    <w:rsid w:val="005734A4"/>
    <w:rsid w:val="005738AE"/>
    <w:rsid w:val="0058589A"/>
    <w:rsid w:val="005A1078"/>
    <w:rsid w:val="005B28C1"/>
    <w:rsid w:val="005C2E48"/>
    <w:rsid w:val="005D4DD7"/>
    <w:rsid w:val="005E5885"/>
    <w:rsid w:val="00602799"/>
    <w:rsid w:val="00612041"/>
    <w:rsid w:val="006154FA"/>
    <w:rsid w:val="00627F40"/>
    <w:rsid w:val="006404E6"/>
    <w:rsid w:val="00643965"/>
    <w:rsid w:val="00647ABE"/>
    <w:rsid w:val="00664B05"/>
    <w:rsid w:val="006B0DF3"/>
    <w:rsid w:val="006C430A"/>
    <w:rsid w:val="006D2809"/>
    <w:rsid w:val="007048AC"/>
    <w:rsid w:val="00707983"/>
    <w:rsid w:val="00740761"/>
    <w:rsid w:val="00760A4D"/>
    <w:rsid w:val="00764D0D"/>
    <w:rsid w:val="007933F1"/>
    <w:rsid w:val="007935F8"/>
    <w:rsid w:val="007B4BEB"/>
    <w:rsid w:val="007E43F8"/>
    <w:rsid w:val="007E656B"/>
    <w:rsid w:val="007F50E8"/>
    <w:rsid w:val="00800319"/>
    <w:rsid w:val="00801F7F"/>
    <w:rsid w:val="00824F1C"/>
    <w:rsid w:val="00840611"/>
    <w:rsid w:val="00874D25"/>
    <w:rsid w:val="00881A42"/>
    <w:rsid w:val="00885E0A"/>
    <w:rsid w:val="0088603B"/>
    <w:rsid w:val="00893FC3"/>
    <w:rsid w:val="0089577B"/>
    <w:rsid w:val="008C053F"/>
    <w:rsid w:val="008D04C6"/>
    <w:rsid w:val="008E17CC"/>
    <w:rsid w:val="008F33B4"/>
    <w:rsid w:val="008F5345"/>
    <w:rsid w:val="00922B85"/>
    <w:rsid w:val="009372E6"/>
    <w:rsid w:val="009500DC"/>
    <w:rsid w:val="00951923"/>
    <w:rsid w:val="00972C81"/>
    <w:rsid w:val="00995CB0"/>
    <w:rsid w:val="00997E77"/>
    <w:rsid w:val="009B7B07"/>
    <w:rsid w:val="009C1777"/>
    <w:rsid w:val="009C2C86"/>
    <w:rsid w:val="009D3F1C"/>
    <w:rsid w:val="009E1802"/>
    <w:rsid w:val="009E1CDE"/>
    <w:rsid w:val="009E51E2"/>
    <w:rsid w:val="009F7A61"/>
    <w:rsid w:val="00A13285"/>
    <w:rsid w:val="00A1423E"/>
    <w:rsid w:val="00A3117C"/>
    <w:rsid w:val="00A500D6"/>
    <w:rsid w:val="00A86DA2"/>
    <w:rsid w:val="00A904AD"/>
    <w:rsid w:val="00A95CFF"/>
    <w:rsid w:val="00AA17C5"/>
    <w:rsid w:val="00AB3386"/>
    <w:rsid w:val="00AD4DD0"/>
    <w:rsid w:val="00AF6342"/>
    <w:rsid w:val="00B05A78"/>
    <w:rsid w:val="00B07EE5"/>
    <w:rsid w:val="00B26B83"/>
    <w:rsid w:val="00B32479"/>
    <w:rsid w:val="00B7591F"/>
    <w:rsid w:val="00B866B4"/>
    <w:rsid w:val="00BB0B39"/>
    <w:rsid w:val="00BB5F75"/>
    <w:rsid w:val="00BB71F0"/>
    <w:rsid w:val="00BD5B88"/>
    <w:rsid w:val="00BE106E"/>
    <w:rsid w:val="00C24D03"/>
    <w:rsid w:val="00C25430"/>
    <w:rsid w:val="00C25E61"/>
    <w:rsid w:val="00C53889"/>
    <w:rsid w:val="00C53E41"/>
    <w:rsid w:val="00C54EFF"/>
    <w:rsid w:val="00C66046"/>
    <w:rsid w:val="00C72B8B"/>
    <w:rsid w:val="00C907C1"/>
    <w:rsid w:val="00CA2AB4"/>
    <w:rsid w:val="00CB0100"/>
    <w:rsid w:val="00CC18AD"/>
    <w:rsid w:val="00CE4661"/>
    <w:rsid w:val="00CE5BEB"/>
    <w:rsid w:val="00CE69E9"/>
    <w:rsid w:val="00CF7716"/>
    <w:rsid w:val="00D25074"/>
    <w:rsid w:val="00D31DFA"/>
    <w:rsid w:val="00D37C82"/>
    <w:rsid w:val="00D75D77"/>
    <w:rsid w:val="00D82980"/>
    <w:rsid w:val="00D83737"/>
    <w:rsid w:val="00DA11A0"/>
    <w:rsid w:val="00DA690B"/>
    <w:rsid w:val="00DF2EE9"/>
    <w:rsid w:val="00E07752"/>
    <w:rsid w:val="00E1419C"/>
    <w:rsid w:val="00E15143"/>
    <w:rsid w:val="00E16609"/>
    <w:rsid w:val="00E233F3"/>
    <w:rsid w:val="00E52918"/>
    <w:rsid w:val="00E641C0"/>
    <w:rsid w:val="00E75EAF"/>
    <w:rsid w:val="00E81F3E"/>
    <w:rsid w:val="00E859BD"/>
    <w:rsid w:val="00E96759"/>
    <w:rsid w:val="00EB34FC"/>
    <w:rsid w:val="00EB76E1"/>
    <w:rsid w:val="00EF3D43"/>
    <w:rsid w:val="00F20DCF"/>
    <w:rsid w:val="00F21AF5"/>
    <w:rsid w:val="00F4752B"/>
    <w:rsid w:val="00F56792"/>
    <w:rsid w:val="00F61472"/>
    <w:rsid w:val="00F7242E"/>
    <w:rsid w:val="00F82F8D"/>
    <w:rsid w:val="00F872F3"/>
    <w:rsid w:val="00FA6CA2"/>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ListParagraph">
    <w:name w:val="List Paragraph"/>
    <w:basedOn w:val="Normal"/>
    <w:uiPriority w:val="34"/>
    <w:qFormat/>
    <w:rsid w:val="00707983"/>
    <w:pPr>
      <w:ind w:left="720"/>
      <w:contextualSpacing/>
    </w:pPr>
  </w:style>
  <w:style w:type="paragraph" w:styleId="EndnoteText">
    <w:name w:val="endnote text"/>
    <w:basedOn w:val="Normal"/>
    <w:link w:val="EndnoteTextChar"/>
    <w:semiHidden/>
    <w:rsid w:val="00707983"/>
    <w:rPr>
      <w:sz w:val="20"/>
      <w:szCs w:val="20"/>
    </w:rPr>
  </w:style>
  <w:style w:type="character" w:customStyle="1" w:styleId="EndnoteTextChar">
    <w:name w:val="Endnote Text Char"/>
    <w:basedOn w:val="DefaultParagraphFont"/>
    <w:link w:val="EndnoteText"/>
    <w:semiHidden/>
    <w:rsid w:val="00707983"/>
    <w:rPr>
      <w:rFonts w:ascii="Times New Roman" w:eastAsia="Times New Roman" w:hAnsi="Times New Roman" w:cs="Times New Roman"/>
      <w:sz w:val="20"/>
      <w:szCs w:val="20"/>
    </w:rPr>
  </w:style>
  <w:style w:type="character" w:styleId="EndnoteReference">
    <w:name w:val="endnote reference"/>
    <w:semiHidden/>
    <w:rsid w:val="00707983"/>
    <w:rPr>
      <w:vertAlign w:val="superscript"/>
    </w:rPr>
  </w:style>
  <w:style w:type="paragraph" w:customStyle="1" w:styleId="Normal2">
    <w:name w:val="Normal2"/>
    <w:basedOn w:val="Normal"/>
    <w:next w:val="Normal"/>
    <w:link w:val="Normal2Char"/>
    <w:rsid w:val="00707983"/>
    <w:pPr>
      <w:spacing w:line="280" w:lineRule="atLeast"/>
    </w:pPr>
  </w:style>
  <w:style w:type="character" w:customStyle="1" w:styleId="Normal2Char">
    <w:name w:val="Normal2 Char"/>
    <w:link w:val="Normal2"/>
    <w:rsid w:val="00707983"/>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endnote reference" w:uiPriority="0"/>
    <w:lsdException w:name="endnote text"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paragraph" w:styleId="ListParagraph">
    <w:name w:val="List Paragraph"/>
    <w:basedOn w:val="Normal"/>
    <w:uiPriority w:val="34"/>
    <w:qFormat/>
    <w:rsid w:val="00707983"/>
    <w:pPr>
      <w:ind w:left="720"/>
      <w:contextualSpacing/>
    </w:pPr>
  </w:style>
  <w:style w:type="paragraph" w:styleId="EndnoteText">
    <w:name w:val="endnote text"/>
    <w:basedOn w:val="Normal"/>
    <w:link w:val="EndnoteTextChar"/>
    <w:semiHidden/>
    <w:rsid w:val="00707983"/>
    <w:rPr>
      <w:sz w:val="20"/>
      <w:szCs w:val="20"/>
    </w:rPr>
  </w:style>
  <w:style w:type="character" w:customStyle="1" w:styleId="EndnoteTextChar">
    <w:name w:val="Endnote Text Char"/>
    <w:basedOn w:val="DefaultParagraphFont"/>
    <w:link w:val="EndnoteText"/>
    <w:semiHidden/>
    <w:rsid w:val="00707983"/>
    <w:rPr>
      <w:rFonts w:ascii="Times New Roman" w:eastAsia="Times New Roman" w:hAnsi="Times New Roman" w:cs="Times New Roman"/>
      <w:sz w:val="20"/>
      <w:szCs w:val="20"/>
    </w:rPr>
  </w:style>
  <w:style w:type="character" w:styleId="EndnoteReference">
    <w:name w:val="endnote reference"/>
    <w:semiHidden/>
    <w:rsid w:val="00707983"/>
    <w:rPr>
      <w:vertAlign w:val="superscript"/>
    </w:rPr>
  </w:style>
  <w:style w:type="paragraph" w:customStyle="1" w:styleId="Normal2">
    <w:name w:val="Normal2"/>
    <w:basedOn w:val="Normal"/>
    <w:next w:val="Normal"/>
    <w:link w:val="Normal2Char"/>
    <w:rsid w:val="00707983"/>
    <w:pPr>
      <w:spacing w:line="280" w:lineRule="atLeast"/>
    </w:pPr>
  </w:style>
  <w:style w:type="character" w:customStyle="1" w:styleId="Normal2Char">
    <w:name w:val="Normal2 Char"/>
    <w:link w:val="Normal2"/>
    <w:rsid w:val="00707983"/>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5034147">
      <w:bodyDiv w:val="1"/>
      <w:marLeft w:val="0"/>
      <w:marRight w:val="0"/>
      <w:marTop w:val="0"/>
      <w:marBottom w:val="0"/>
      <w:divBdr>
        <w:top w:val="none" w:sz="0" w:space="0" w:color="auto"/>
        <w:left w:val="none" w:sz="0" w:space="0" w:color="auto"/>
        <w:bottom w:val="none" w:sz="0" w:space="0" w:color="auto"/>
        <w:right w:val="none" w:sz="0" w:space="0" w:color="auto"/>
      </w:divBdr>
    </w:div>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wmf"/><Relationship Id="rId18" Type="http://schemas.openxmlformats.org/officeDocument/2006/relationships/oleObject" Target="embeddings/oleObject3.bin"/><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5.emf"/><Relationship Id="rId7" Type="http://schemas.openxmlformats.org/officeDocument/2006/relationships/footnotes" Target="footnotes.xml"/><Relationship Id="rId12" Type="http://schemas.openxmlformats.org/officeDocument/2006/relationships/hyperlink" Target="http://www.deeresources.com" TargetMode="External"/><Relationship Id="rId17" Type="http://schemas.openxmlformats.org/officeDocument/2006/relationships/image" Target="media/image3.wmf"/><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2.bin"/><Relationship Id="rId20" Type="http://schemas.openxmlformats.org/officeDocument/2006/relationships/package" Target="embeddings/Microsoft_Excel_Macro-Enabled_Worksheet1.xlsm"/><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oleObject" Target="embeddings/Microsoft_Excel_97-2003_Worksheet1.xls"/><Relationship Id="rId5" Type="http://schemas.openxmlformats.org/officeDocument/2006/relationships/settings" Target="settings.xml"/><Relationship Id="rId15" Type="http://schemas.openxmlformats.org/officeDocument/2006/relationships/image" Target="media/image2.wmf"/><Relationship Id="rId23" Type="http://schemas.openxmlformats.org/officeDocument/2006/relationships/image" Target="media/image6.emf"/><Relationship Id="rId10" Type="http://schemas.openxmlformats.org/officeDocument/2006/relationships/footer" Target="footer2.xml"/><Relationship Id="rId19" Type="http://schemas.openxmlformats.org/officeDocument/2006/relationships/image" Target="media/image4.emf"/><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oleObject" Target="embeddings/oleObject1.bin"/><Relationship Id="rId22" Type="http://schemas.openxmlformats.org/officeDocument/2006/relationships/package" Target="embeddings/Microsoft_Excel_Worksheet2.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CC4642-B556-4889-AA7C-0B3320589E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3047</Words>
  <Characters>17369</Characters>
  <Application>Microsoft Office Word</Application>
  <DocSecurity>0</DocSecurity>
  <Lines>144</Lines>
  <Paragraphs>40</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20376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charmste</cp:lastModifiedBy>
  <cp:revision>3</cp:revision>
  <cp:lastPrinted>2012-06-11T18:13:00Z</cp:lastPrinted>
  <dcterms:created xsi:type="dcterms:W3CDTF">2013-03-29T18:52:00Z</dcterms:created>
  <dcterms:modified xsi:type="dcterms:W3CDTF">2013-04-02T23:32:00Z</dcterms:modified>
</cp:coreProperties>
</file>