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AB211F1" w:rsidR="00715ACF" w:rsidRPr="00715ACF" w:rsidRDefault="00E3770F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 xml:space="preserve">November </w:t>
      </w:r>
      <w:r w:rsidR="00033379">
        <w:rPr>
          <w:rFonts w:ascii="Arial" w:hAnsi="Arial" w:cs="Arial"/>
          <w:color w:val="1F497D" w:themeColor="text2"/>
          <w:sz w:val="28"/>
          <w:szCs w:val="28"/>
        </w:rPr>
        <w:t>19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5E353DC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3770F">
        <w:rPr>
          <w:rFonts w:ascii="Arial" w:hAnsi="Arial" w:cs="Arial"/>
          <w:i/>
        </w:rPr>
        <w:t>November</w:t>
      </w:r>
      <w:r w:rsidR="001C5C54">
        <w:rPr>
          <w:rFonts w:ascii="Arial" w:hAnsi="Arial" w:cs="Arial"/>
          <w:i/>
        </w:rPr>
        <w:t xml:space="preserve"> </w:t>
      </w:r>
      <w:r w:rsidR="00033379">
        <w:rPr>
          <w:rFonts w:ascii="Arial" w:hAnsi="Arial" w:cs="Arial"/>
          <w:i/>
        </w:rPr>
        <w:t>19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97D23FA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033379">
        <w:rPr>
          <w:rFonts w:ascii="Arial" w:hAnsi="Arial" w:cs="Arial"/>
          <w:szCs w:val="24"/>
        </w:rPr>
        <w:t>November 19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137F1B76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r w:rsidRPr="00842714">
        <w:rPr>
          <w:rFonts w:ascii="Arial" w:hAnsi="Arial" w:cs="Arial"/>
          <w:szCs w:val="24"/>
        </w:rPr>
        <w:t>aspect</w:t>
      </w:r>
      <w:r w:rsidR="00033379">
        <w:rPr>
          <w:rFonts w:ascii="Arial" w:hAnsi="Arial" w:cs="Arial"/>
          <w:szCs w:val="24"/>
        </w:rPr>
        <w:t>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1936258B" w14:textId="3D33F52D" w:rsidR="00B03794" w:rsidRDefault="00AB5D8F" w:rsidP="00B0379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3770F">
        <w:rPr>
          <w:rFonts w:ascii="Arial" w:hAnsi="Arial" w:cs="Arial"/>
          <w:b/>
          <w:sz w:val="24"/>
          <w:szCs w:val="24"/>
        </w:rPr>
        <w:t>SDG&amp;E Workpaper “</w:t>
      </w:r>
      <w:r w:rsidR="00B03794" w:rsidRPr="00B03794">
        <w:rPr>
          <w:rFonts w:ascii="Arial" w:hAnsi="Arial" w:cs="Arial"/>
          <w:b/>
          <w:sz w:val="24"/>
          <w:szCs w:val="24"/>
        </w:rPr>
        <w:t>WPSDGENRAG0003_Rev0_SF_Agricultural Greenhouse Thermal Curtains_FINAL_20190101</w:t>
      </w:r>
      <w:r w:rsidRPr="00E3770F">
        <w:rPr>
          <w:rFonts w:ascii="Arial" w:hAnsi="Arial" w:cs="Arial"/>
          <w:b/>
          <w:sz w:val="24"/>
          <w:szCs w:val="24"/>
        </w:rPr>
        <w:t xml:space="preserve">” </w:t>
      </w:r>
      <w:r w:rsidR="00B03794">
        <w:rPr>
          <w:rFonts w:ascii="Arial" w:hAnsi="Arial" w:cs="Arial"/>
          <w:sz w:val="24"/>
          <w:szCs w:val="24"/>
        </w:rPr>
        <w:t>measure offering associated with installation of thermal curtains for agriculture greenhous</w:t>
      </w:r>
      <w:r w:rsidR="00582107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 w:rsidR="003658ED" w:rsidRPr="00E3770F">
        <w:rPr>
          <w:rFonts w:ascii="Arial" w:hAnsi="Arial" w:cs="Arial"/>
          <w:sz w:val="24"/>
          <w:szCs w:val="24"/>
        </w:rPr>
        <w:t>. The energy impacts</w:t>
      </w:r>
      <w:r w:rsidR="00E3770F">
        <w:rPr>
          <w:rFonts w:ascii="Arial" w:hAnsi="Arial" w:cs="Arial"/>
          <w:sz w:val="24"/>
          <w:szCs w:val="24"/>
        </w:rPr>
        <w:t xml:space="preserve">, </w:t>
      </w:r>
      <w:r w:rsidR="003658ED" w:rsidRPr="00E3770F">
        <w:rPr>
          <w:rFonts w:ascii="Arial" w:hAnsi="Arial" w:cs="Arial"/>
          <w:sz w:val="24"/>
          <w:szCs w:val="24"/>
        </w:rPr>
        <w:t>measures</w:t>
      </w:r>
      <w:r w:rsidR="00E3770F">
        <w:rPr>
          <w:rFonts w:ascii="Arial" w:hAnsi="Arial" w:cs="Arial"/>
          <w:sz w:val="24"/>
          <w:szCs w:val="24"/>
        </w:rPr>
        <w:t xml:space="preserve">, and </w:t>
      </w:r>
      <w:r w:rsidR="003658ED" w:rsidRPr="00E3770F">
        <w:rPr>
          <w:rFonts w:ascii="Arial" w:hAnsi="Arial" w:cs="Arial"/>
          <w:sz w:val="24"/>
          <w:szCs w:val="24"/>
        </w:rPr>
        <w:t xml:space="preserve">costs are based on </w:t>
      </w:r>
      <w:r w:rsidR="00B03794">
        <w:rPr>
          <w:rFonts w:ascii="Arial" w:hAnsi="Arial" w:cs="Arial"/>
          <w:sz w:val="24"/>
          <w:szCs w:val="24"/>
        </w:rPr>
        <w:t>DEER 2011 legacy measure “</w:t>
      </w:r>
      <w:proofErr w:type="spellStart"/>
      <w:r w:rsidR="00B03794" w:rsidRPr="00B03794">
        <w:rPr>
          <w:rFonts w:ascii="Arial" w:hAnsi="Arial" w:cs="Arial"/>
          <w:sz w:val="24"/>
          <w:szCs w:val="24"/>
        </w:rPr>
        <w:t>Grnhs</w:t>
      </w:r>
      <w:proofErr w:type="spellEnd"/>
      <w:r w:rsidR="00B03794" w:rsidRPr="00B03794">
        <w:rPr>
          <w:rFonts w:ascii="Arial" w:hAnsi="Arial" w:cs="Arial"/>
          <w:sz w:val="24"/>
          <w:szCs w:val="24"/>
        </w:rPr>
        <w:t>-Shell-</w:t>
      </w:r>
      <w:proofErr w:type="spellStart"/>
      <w:r w:rsidR="00B03794" w:rsidRPr="00B03794">
        <w:rPr>
          <w:rFonts w:ascii="Arial" w:hAnsi="Arial" w:cs="Arial"/>
          <w:sz w:val="24"/>
          <w:szCs w:val="24"/>
        </w:rPr>
        <w:t>ThermCurt</w:t>
      </w:r>
      <w:proofErr w:type="spellEnd"/>
      <w:r w:rsidR="00B03794">
        <w:rPr>
          <w:rFonts w:ascii="Arial" w:hAnsi="Arial" w:cs="Arial"/>
          <w:sz w:val="24"/>
          <w:szCs w:val="24"/>
        </w:rPr>
        <w:t>”</w:t>
      </w:r>
      <w:r w:rsidR="00E3770F">
        <w:rPr>
          <w:rFonts w:ascii="Arial" w:hAnsi="Arial" w:cs="Arial"/>
          <w:sz w:val="24"/>
          <w:szCs w:val="24"/>
        </w:rPr>
        <w:t>.</w:t>
      </w:r>
    </w:p>
    <w:p w14:paraId="12534111" w14:textId="31B845D6" w:rsidR="00B03794" w:rsidRPr="00B03794" w:rsidRDefault="00B03794" w:rsidP="00B0379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B03794">
        <w:rPr>
          <w:rFonts w:ascii="Arial" w:hAnsi="Arial" w:cs="Arial"/>
          <w:bCs/>
          <w:sz w:val="24"/>
          <w:szCs w:val="24"/>
        </w:rPr>
        <w:t>New short form workpaper to migrate SDG&amp;E legacy measure offering 402402 from SDG&amp;E’s DEER Measures workpaper “WPSDGENRMI0004-Rev2”, for Greenhouse Heat Curtain</w:t>
      </w:r>
      <w:r w:rsidR="00771D25">
        <w:rPr>
          <w:rFonts w:ascii="Arial" w:hAnsi="Arial" w:cs="Arial"/>
          <w:bCs/>
          <w:sz w:val="24"/>
          <w:szCs w:val="24"/>
        </w:rPr>
        <w:t xml:space="preserve">. </w:t>
      </w:r>
    </w:p>
    <w:p w14:paraId="1EF3ECC3" w14:textId="70CB70B2" w:rsidR="00B03794" w:rsidRPr="00B03794" w:rsidRDefault="00B03794" w:rsidP="00B0379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B03794">
        <w:rPr>
          <w:rFonts w:ascii="Arial" w:hAnsi="Arial" w:cs="Arial"/>
          <w:sz w:val="24"/>
          <w:szCs w:val="24"/>
        </w:rPr>
        <w:t xml:space="preserve">Updated Measure Application Type (MAT) per CPUC DEER Resolution E-4952/E-4818. </w:t>
      </w:r>
    </w:p>
    <w:p w14:paraId="0ECEC88A" w14:textId="66092BE8" w:rsidR="00B03794" w:rsidRPr="00B03794" w:rsidRDefault="00B03794" w:rsidP="00B0379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B03794">
        <w:rPr>
          <w:rFonts w:ascii="Arial" w:hAnsi="Arial" w:cs="Arial"/>
          <w:sz w:val="24"/>
          <w:szCs w:val="24"/>
        </w:rPr>
        <w:t>Measure Cost update starting the 1/1/2019, to reflect present value equipment and labor cost</w:t>
      </w:r>
      <w:r w:rsidR="00771D25">
        <w:rPr>
          <w:rFonts w:ascii="Arial" w:hAnsi="Arial" w:cs="Arial"/>
          <w:sz w:val="24"/>
          <w:szCs w:val="24"/>
        </w:rPr>
        <w:t xml:space="preserve">. </w:t>
      </w:r>
    </w:p>
    <w:p w14:paraId="1F88524A" w14:textId="6A216580" w:rsidR="003658ED" w:rsidRPr="00B03794" w:rsidRDefault="00B03794" w:rsidP="00B03794">
      <w:pPr>
        <w:pStyle w:val="ListParagraph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B03794">
        <w:rPr>
          <w:rFonts w:ascii="Arial" w:hAnsi="Arial" w:cs="Arial"/>
          <w:sz w:val="24"/>
          <w:szCs w:val="24"/>
        </w:rPr>
        <w:t>Cited additional technical information from PGE’s workpaper PGECOAGR1010, Revision 0.</w:t>
      </w:r>
    </w:p>
    <w:p w14:paraId="7F0E0D76" w14:textId="0F74FFEC" w:rsidR="001F00E4" w:rsidRPr="00842714" w:rsidRDefault="00456D5D" w:rsidP="00B0379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B03794" w:rsidRPr="00B03794">
        <w:rPr>
          <w:rFonts w:ascii="Arial" w:hAnsi="Arial" w:cs="Arial"/>
          <w:b/>
          <w:sz w:val="24"/>
          <w:szCs w:val="24"/>
        </w:rPr>
        <w:t>EAD_2019-01-01_Ag GHC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771D25">
        <w:rPr>
          <w:rFonts w:ascii="Arial" w:hAnsi="Arial" w:cs="Arial"/>
          <w:sz w:val="24"/>
          <w:szCs w:val="24"/>
        </w:rPr>
        <w:t xml:space="preserve">. </w:t>
      </w:r>
      <w:r w:rsidR="003C7903" w:rsidRPr="00842714">
        <w:rPr>
          <w:rFonts w:ascii="Arial" w:hAnsi="Arial" w:cs="Arial"/>
          <w:sz w:val="24"/>
          <w:szCs w:val="24"/>
        </w:rPr>
        <w:t xml:space="preserve">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>CPUC</w:t>
      </w:r>
      <w:r w:rsidR="00771D25">
        <w:rPr>
          <w:rFonts w:ascii="Arial" w:hAnsi="Arial" w:cs="Arial"/>
          <w:sz w:val="24"/>
          <w:szCs w:val="24"/>
        </w:rPr>
        <w:t xml:space="preserve"> Energy Division Resolution E-4952</w:t>
      </w:r>
      <w:r w:rsidR="00B20628" w:rsidRPr="00842714">
        <w:rPr>
          <w:rFonts w:ascii="Arial" w:hAnsi="Arial" w:cs="Arial"/>
          <w:sz w:val="24"/>
          <w:szCs w:val="24"/>
        </w:rPr>
        <w:t xml:space="preserve"> for revisions and updates to DEER 2019. 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369DC" w14:textId="77777777" w:rsidR="00A54103" w:rsidRDefault="00A54103">
      <w:r>
        <w:separator/>
      </w:r>
    </w:p>
  </w:endnote>
  <w:endnote w:type="continuationSeparator" w:id="0">
    <w:p w14:paraId="7E993AD1" w14:textId="77777777" w:rsidR="00A54103" w:rsidRDefault="00A5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FD97F" w14:textId="77777777" w:rsidR="00A54103" w:rsidRDefault="00A54103">
      <w:r>
        <w:separator/>
      </w:r>
    </w:p>
  </w:footnote>
  <w:footnote w:type="continuationSeparator" w:id="0">
    <w:p w14:paraId="68677508" w14:textId="77777777" w:rsidR="00A54103" w:rsidRDefault="00A5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D5CA2"/>
    <w:multiLevelType w:val="hybridMultilevel"/>
    <w:tmpl w:val="1EB2D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35AEE"/>
    <w:multiLevelType w:val="hybridMultilevel"/>
    <w:tmpl w:val="247C322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33379"/>
    <w:rsid w:val="000450C3"/>
    <w:rsid w:val="000A023C"/>
    <w:rsid w:val="001C5C54"/>
    <w:rsid w:val="001D62B4"/>
    <w:rsid w:val="001F00E4"/>
    <w:rsid w:val="001F016B"/>
    <w:rsid w:val="00223667"/>
    <w:rsid w:val="00237D0D"/>
    <w:rsid w:val="00264576"/>
    <w:rsid w:val="00272CB8"/>
    <w:rsid w:val="00277426"/>
    <w:rsid w:val="002A46FC"/>
    <w:rsid w:val="00301FA8"/>
    <w:rsid w:val="0031016A"/>
    <w:rsid w:val="00313260"/>
    <w:rsid w:val="0031567B"/>
    <w:rsid w:val="0034196D"/>
    <w:rsid w:val="003658ED"/>
    <w:rsid w:val="0039272D"/>
    <w:rsid w:val="0039765C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82107"/>
    <w:rsid w:val="00590694"/>
    <w:rsid w:val="005A669D"/>
    <w:rsid w:val="005F3615"/>
    <w:rsid w:val="00612B4C"/>
    <w:rsid w:val="00614D33"/>
    <w:rsid w:val="00655B61"/>
    <w:rsid w:val="006952F5"/>
    <w:rsid w:val="006C5D10"/>
    <w:rsid w:val="00710180"/>
    <w:rsid w:val="00715ACF"/>
    <w:rsid w:val="007452E4"/>
    <w:rsid w:val="00750C6E"/>
    <w:rsid w:val="00753D41"/>
    <w:rsid w:val="007564BC"/>
    <w:rsid w:val="00771D25"/>
    <w:rsid w:val="008011E3"/>
    <w:rsid w:val="00842714"/>
    <w:rsid w:val="008443ED"/>
    <w:rsid w:val="00891137"/>
    <w:rsid w:val="008A5AB8"/>
    <w:rsid w:val="009376E2"/>
    <w:rsid w:val="00964A36"/>
    <w:rsid w:val="00964A50"/>
    <w:rsid w:val="00994C3A"/>
    <w:rsid w:val="009D4332"/>
    <w:rsid w:val="00A24024"/>
    <w:rsid w:val="00A24539"/>
    <w:rsid w:val="00A31288"/>
    <w:rsid w:val="00A54103"/>
    <w:rsid w:val="00A55AED"/>
    <w:rsid w:val="00A7105D"/>
    <w:rsid w:val="00AB1170"/>
    <w:rsid w:val="00AB5D8F"/>
    <w:rsid w:val="00AC0DEF"/>
    <w:rsid w:val="00AC18D3"/>
    <w:rsid w:val="00AC541C"/>
    <w:rsid w:val="00B03794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3770F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2018-11-20T02:44:00Z</dcterms:created>
  <dcterms:modified xsi:type="dcterms:W3CDTF">2018-11-20T02:45:00Z</dcterms:modified>
</cp:coreProperties>
</file>