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2B4A8" w14:textId="57A14224" w:rsidR="003F3A41" w:rsidRPr="00500C4E" w:rsidRDefault="00A57D36" w:rsidP="00D0662E">
      <w:pPr>
        <w:pStyle w:val="WPnumber"/>
      </w:pPr>
      <w:bookmarkStart w:id="0" w:name="_Toc153189647"/>
      <w:bookmarkStart w:id="1" w:name="_Toc214003082"/>
      <w:r w:rsidRPr="00500C4E">
        <w:t xml:space="preserve">Work Paper </w:t>
      </w:r>
      <w:sdt>
        <w:sdtPr>
          <w:rPr>
            <w:rFonts w:cs="Arial"/>
          </w:r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39615B" w:rsidRPr="0039615B">
            <w:rPr>
              <w:rFonts w:cs="Arial"/>
            </w:rPr>
            <w:t>WPSCGREWH120919A</w:t>
          </w:r>
        </w:sdtContent>
      </w:sdt>
    </w:p>
    <w:bookmarkEnd w:id="0"/>
    <w:p w14:paraId="51995E48" w14:textId="222F71C0" w:rsidR="00DA690B" w:rsidRPr="00500C4E" w:rsidRDefault="00C829AA" w:rsidP="00D0662E">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F3A41" w:rsidRPr="00500C4E">
            <w:rPr>
              <w:rStyle w:val="CaptionChar"/>
              <w:rFonts w:asciiTheme="minorHAnsi" w:hAnsiTheme="minorHAnsi" w:cstheme="minorHAnsi"/>
              <w:b/>
              <w:bCs w:val="0"/>
              <w:sz w:val="48"/>
              <w:szCs w:val="48"/>
            </w:rPr>
            <w:t xml:space="preserve">Revision </w:t>
          </w:r>
          <w:r w:rsidR="0039615B">
            <w:rPr>
              <w:rStyle w:val="CaptionChar"/>
              <w:rFonts w:asciiTheme="minorHAnsi" w:hAnsiTheme="minorHAnsi" w:cstheme="minorHAnsi"/>
              <w:b/>
              <w:bCs w:val="0"/>
              <w:sz w:val="48"/>
              <w:szCs w:val="48"/>
            </w:rPr>
            <w:t>4</w:t>
          </w:r>
        </w:sdtContent>
      </w:sdt>
    </w:p>
    <w:p w14:paraId="03C2D46A" w14:textId="77777777" w:rsidR="00285A0D" w:rsidRPr="00500C4E" w:rsidRDefault="00285A0D" w:rsidP="00D0662E">
      <w:pPr>
        <w:jc w:val="right"/>
        <w:rPr>
          <w:rFonts w:cstheme="minorHAnsi"/>
          <w:b/>
          <w:sz w:val="48"/>
          <w:szCs w:val="48"/>
        </w:rPr>
      </w:pPr>
    </w:p>
    <w:p w14:paraId="645B9B55" w14:textId="06298EBF" w:rsidR="00DA690B" w:rsidRPr="00500C4E" w:rsidRDefault="00DA690B" w:rsidP="00D0662E">
      <w:pPr>
        <w:rPr>
          <w:rFonts w:cstheme="minorHAnsi"/>
          <w:b/>
          <w:sz w:val="36"/>
          <w:szCs w:val="36"/>
        </w:rPr>
      </w:pPr>
    </w:p>
    <w:p w14:paraId="2962E7E4" w14:textId="77777777" w:rsidR="00DA690B" w:rsidRPr="00500C4E" w:rsidRDefault="00DA690B" w:rsidP="00D0662E">
      <w:pPr>
        <w:rPr>
          <w:rFonts w:cstheme="minorHAnsi"/>
        </w:rPr>
      </w:pPr>
    </w:p>
    <w:p w14:paraId="5266F1C4" w14:textId="77777777" w:rsidR="00DA690B" w:rsidRPr="00500C4E" w:rsidRDefault="00DA690B" w:rsidP="00D0662E">
      <w:pPr>
        <w:rPr>
          <w:rFonts w:cstheme="minorHAnsi"/>
        </w:rPr>
      </w:pPr>
    </w:p>
    <w:p w14:paraId="5255C12C" w14:textId="77777777" w:rsidR="00DA690B" w:rsidRPr="00500C4E" w:rsidRDefault="009D0753" w:rsidP="00D0662E">
      <w:pPr>
        <w:tabs>
          <w:tab w:val="left" w:pos="8190"/>
        </w:tabs>
        <w:rPr>
          <w:rFonts w:cstheme="minorHAnsi"/>
        </w:rPr>
      </w:pPr>
      <w:r w:rsidRPr="00500C4E">
        <w:rPr>
          <w:rFonts w:cstheme="minorHAnsi"/>
        </w:rPr>
        <w:tab/>
      </w:r>
    </w:p>
    <w:p w14:paraId="3EE08E13" w14:textId="77777777" w:rsidR="00DA690B" w:rsidRPr="00500C4E" w:rsidRDefault="00DA690B" w:rsidP="00D0662E">
      <w:pPr>
        <w:rPr>
          <w:rFonts w:cstheme="minorHAnsi"/>
        </w:rPr>
      </w:pPr>
    </w:p>
    <w:p w14:paraId="47B7479E" w14:textId="77777777" w:rsidR="00DA690B" w:rsidRPr="00500C4E" w:rsidRDefault="00DA690B" w:rsidP="00D0662E">
      <w:pPr>
        <w:rPr>
          <w:rFonts w:cstheme="minorHAnsi"/>
        </w:rPr>
      </w:pPr>
    </w:p>
    <w:p w14:paraId="5D4354A2" w14:textId="77777777" w:rsidR="00DA690B" w:rsidRPr="00500C4E" w:rsidRDefault="00DA690B" w:rsidP="00D0662E">
      <w:pPr>
        <w:rPr>
          <w:rFonts w:cstheme="minorHAnsi"/>
        </w:rPr>
      </w:pPr>
    </w:p>
    <w:p w14:paraId="7B12BBB1" w14:textId="77777777" w:rsidR="00DA690B" w:rsidRPr="00500C4E" w:rsidRDefault="00DA690B" w:rsidP="00D0662E">
      <w:pPr>
        <w:rPr>
          <w:rFonts w:cstheme="minorHAnsi"/>
        </w:rPr>
      </w:pPr>
    </w:p>
    <w:p w14:paraId="18B76446" w14:textId="77777777" w:rsidR="00DA690B" w:rsidRPr="00500C4E" w:rsidRDefault="00DA690B" w:rsidP="00D0662E">
      <w:pPr>
        <w:rPr>
          <w:rFonts w:cstheme="minorHAnsi"/>
        </w:rPr>
      </w:pPr>
    </w:p>
    <w:p w14:paraId="35CCF559" w14:textId="3DC80F3F" w:rsidR="00EF4E6B" w:rsidRPr="00500C4E" w:rsidRDefault="0039615B" w:rsidP="00D0662E">
      <w:pPr>
        <w:pStyle w:val="Reminders"/>
        <w:rPr>
          <w:rFonts w:asciiTheme="minorHAnsi" w:hAnsiTheme="minorHAnsi" w:cstheme="minorHAnsi"/>
          <w:b/>
          <w:i w:val="0"/>
          <w:sz w:val="32"/>
          <w:szCs w:val="22"/>
        </w:rPr>
      </w:pPr>
      <w:r w:rsidRPr="0039615B">
        <w:rPr>
          <w:rFonts w:asciiTheme="minorHAnsi" w:hAnsiTheme="minorHAnsi" w:cstheme="minorHAnsi"/>
          <w:b/>
          <w:i w:val="0"/>
          <w:color w:val="auto"/>
          <w:sz w:val="72"/>
          <w:szCs w:val="72"/>
        </w:rPr>
        <w:t>Tankles</w:t>
      </w:r>
      <w:r>
        <w:rPr>
          <w:rFonts w:asciiTheme="minorHAnsi" w:hAnsiTheme="minorHAnsi" w:cstheme="minorHAnsi"/>
          <w:b/>
          <w:i w:val="0"/>
          <w:color w:val="auto"/>
          <w:sz w:val="72"/>
          <w:szCs w:val="72"/>
        </w:rPr>
        <w:t>s Water Heaters for Single Fami</w:t>
      </w:r>
      <w:r w:rsidRPr="0039615B">
        <w:rPr>
          <w:rFonts w:asciiTheme="minorHAnsi" w:hAnsiTheme="minorHAnsi" w:cstheme="minorHAnsi"/>
          <w:b/>
          <w:i w:val="0"/>
          <w:color w:val="auto"/>
          <w:sz w:val="72"/>
          <w:szCs w:val="72"/>
        </w:rPr>
        <w:t>ly and Multifamily Applications</w:t>
      </w:r>
    </w:p>
    <w:p w14:paraId="6E49A311" w14:textId="77777777" w:rsidR="00523736" w:rsidRPr="00500C4E" w:rsidRDefault="00523736" w:rsidP="00D0662E">
      <w:pPr>
        <w:pStyle w:val="Reminders"/>
        <w:rPr>
          <w:rFonts w:asciiTheme="minorHAnsi" w:hAnsiTheme="minorHAnsi" w:cstheme="minorHAnsi"/>
          <w:b/>
          <w:i w:val="0"/>
          <w:sz w:val="32"/>
          <w:szCs w:val="22"/>
        </w:rPr>
        <w:sectPr w:rsidR="00523736" w:rsidRPr="00500C4E" w:rsidSect="003F0F24">
          <w:footerReference w:type="default" r:id="rId9"/>
          <w:pgSz w:w="12240" w:h="15840"/>
          <w:pgMar w:top="1440" w:right="1440" w:bottom="1440" w:left="1440" w:header="720" w:footer="720" w:gutter="0"/>
          <w:cols w:space="720"/>
          <w:docGrid w:linePitch="360"/>
        </w:sectPr>
      </w:pPr>
    </w:p>
    <w:p w14:paraId="1A01A3E9" w14:textId="77777777" w:rsidR="00290ED8" w:rsidRPr="00500C4E" w:rsidRDefault="00290ED8" w:rsidP="00D0662E">
      <w:pPr>
        <w:pStyle w:val="Heading1"/>
      </w:pPr>
      <w:bookmarkStart w:id="2" w:name="_Toc304800192"/>
      <w:bookmarkStart w:id="3" w:name="_Toc324318330"/>
      <w:bookmarkStart w:id="4" w:name="_Toc324340474"/>
      <w:bookmarkStart w:id="5" w:name="_Toc324433427"/>
      <w:r w:rsidRPr="00500C4E">
        <w:lastRenderedPageBreak/>
        <w:t>At-a-Glance Summary</w:t>
      </w:r>
      <w:bookmarkEnd w:id="2"/>
      <w:bookmarkEnd w:id="3"/>
      <w:bookmarkEnd w:id="4"/>
      <w:bookmarkEnd w:id="5"/>
    </w:p>
    <w:tbl>
      <w:tblPr>
        <w:tblStyle w:val="TableGrid1"/>
        <w:tblW w:w="5727" w:type="pct"/>
        <w:tblInd w:w="-275" w:type="dxa"/>
        <w:tblLook w:val="01E0" w:firstRow="1" w:lastRow="1" w:firstColumn="1" w:lastColumn="1" w:noHBand="0" w:noVBand="0"/>
      </w:tblPr>
      <w:tblGrid>
        <w:gridCol w:w="2791"/>
        <w:gridCol w:w="7918"/>
      </w:tblGrid>
      <w:tr w:rsidR="00AC5309" w:rsidRPr="00500C4E" w14:paraId="52DFA939" w14:textId="77777777" w:rsidTr="0045244F">
        <w:trPr>
          <w:trHeight w:val="465"/>
        </w:trPr>
        <w:tc>
          <w:tcPr>
            <w:tcW w:w="1303" w:type="pct"/>
          </w:tcPr>
          <w:p w14:paraId="4BF9E84D" w14:textId="77777777" w:rsidR="00AC5309" w:rsidRPr="00920905" w:rsidRDefault="00AC5309" w:rsidP="00D0662E">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697" w:type="pct"/>
          </w:tcPr>
          <w:p w14:paraId="4D51B6D3" w14:textId="23FB807B" w:rsidR="0039615B" w:rsidRPr="00500C4E" w:rsidRDefault="00A917CF" w:rsidP="00D0662E">
            <w:pPr>
              <w:rPr>
                <w:rFonts w:cs="Arial"/>
                <w:bCs/>
                <w:color w:val="FF0000"/>
                <w:szCs w:val="20"/>
              </w:rPr>
            </w:pPr>
            <w:r>
              <w:rPr>
                <w:rFonts w:cs="Calibri"/>
              </w:rPr>
              <w:t>TDB</w:t>
            </w:r>
          </w:p>
        </w:tc>
      </w:tr>
      <w:tr w:rsidR="00AC5309" w:rsidRPr="00500C4E" w14:paraId="4C7DEEC1" w14:textId="77777777" w:rsidTr="0045244F">
        <w:trPr>
          <w:trHeight w:val="465"/>
        </w:trPr>
        <w:tc>
          <w:tcPr>
            <w:tcW w:w="1303" w:type="pct"/>
          </w:tcPr>
          <w:p w14:paraId="696BD11D" w14:textId="77777777" w:rsidR="00290ED8" w:rsidRPr="00500C4E" w:rsidRDefault="00290ED8" w:rsidP="00D0662E">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697" w:type="pct"/>
          </w:tcPr>
          <w:p w14:paraId="68422478" w14:textId="09237456" w:rsidR="00290ED8" w:rsidRPr="00500C4E" w:rsidRDefault="002E5068" w:rsidP="00D0662E">
            <w:pPr>
              <w:rPr>
                <w:rFonts w:cs="Arial"/>
                <w:color w:val="FF0000"/>
                <w:szCs w:val="20"/>
              </w:rPr>
            </w:pPr>
            <w:r w:rsidRPr="002E5068">
              <w:rPr>
                <w:rFonts w:cs="Arial"/>
                <w:szCs w:val="20"/>
              </w:rPr>
              <w:t>Tankless (or instan</w:t>
            </w:r>
            <w:r>
              <w:rPr>
                <w:rFonts w:cs="Arial"/>
                <w:szCs w:val="20"/>
              </w:rPr>
              <w:t>tan</w:t>
            </w:r>
            <w:r w:rsidRPr="002E5068">
              <w:rPr>
                <w:rFonts w:cs="Arial"/>
                <w:szCs w:val="20"/>
              </w:rPr>
              <w:t>eous)</w:t>
            </w:r>
            <w:r>
              <w:rPr>
                <w:rFonts w:cs="Arial"/>
                <w:szCs w:val="20"/>
              </w:rPr>
              <w:t xml:space="preserve"> water heater with an input of less than</w:t>
            </w:r>
            <w:r w:rsidRPr="002E5068">
              <w:rPr>
                <w:rFonts w:cs="Arial"/>
                <w:szCs w:val="20"/>
              </w:rPr>
              <w:t xml:space="preserve"> </w:t>
            </w:r>
            <w:r w:rsidR="00D14A4C" w:rsidRPr="00CE7D25">
              <w:rPr>
                <w:rFonts w:cs="Arial"/>
                <w:szCs w:val="20"/>
              </w:rPr>
              <w:t>175</w:t>
            </w:r>
            <w:r w:rsidR="00D14A4C" w:rsidRPr="00CE7D25">
              <w:rPr>
                <w:rFonts w:cs="Arial"/>
                <w:b/>
                <w:szCs w:val="20"/>
              </w:rPr>
              <w:t xml:space="preserve"> </w:t>
            </w:r>
            <w:r w:rsidR="00AD14EB">
              <w:rPr>
                <w:rFonts w:cs="Arial"/>
                <w:szCs w:val="20"/>
              </w:rPr>
              <w:t>kBtuh</w:t>
            </w:r>
            <w:r w:rsidR="00290ED8" w:rsidRPr="002E5068">
              <w:rPr>
                <w:rFonts w:cs="Arial"/>
                <w:szCs w:val="20"/>
              </w:rPr>
              <w:t>.</w:t>
            </w:r>
            <w:r>
              <w:rPr>
                <w:rFonts w:cs="Arial"/>
                <w:szCs w:val="20"/>
              </w:rPr>
              <w:t xml:space="preserve"> Tier 1 </w:t>
            </w:r>
            <w:r w:rsidRPr="002E5068">
              <w:rPr>
                <w:rFonts w:cs="Arial"/>
                <w:szCs w:val="20"/>
              </w:rPr>
              <w:t>≥</w:t>
            </w:r>
            <w:r w:rsidR="00751DAF">
              <w:rPr>
                <w:rFonts w:cs="Arial"/>
                <w:szCs w:val="20"/>
              </w:rPr>
              <w:t xml:space="preserve"> 0.8</w:t>
            </w:r>
            <w:r w:rsidR="008F638D">
              <w:rPr>
                <w:rFonts w:cs="Arial"/>
                <w:szCs w:val="20"/>
              </w:rPr>
              <w:t xml:space="preserve">1 UEF </w:t>
            </w:r>
            <w:r w:rsidR="00D2290D">
              <w:rPr>
                <w:rFonts w:cs="Arial"/>
                <w:szCs w:val="20"/>
              </w:rPr>
              <w:t>and T</w:t>
            </w:r>
            <w:r>
              <w:rPr>
                <w:rFonts w:cs="Arial"/>
                <w:szCs w:val="20"/>
              </w:rPr>
              <w:t xml:space="preserve">ier 2 </w:t>
            </w:r>
            <w:r>
              <w:rPr>
                <w:rFonts w:hint="eastAsia"/>
              </w:rPr>
              <w:t>≥</w:t>
            </w:r>
            <w:r>
              <w:t xml:space="preserve"> 0</w:t>
            </w:r>
            <w:r w:rsidR="008F638D">
              <w:t>.87 UEF</w:t>
            </w:r>
          </w:p>
        </w:tc>
      </w:tr>
      <w:tr w:rsidR="00AC5309" w:rsidRPr="00500C4E" w14:paraId="37A8C12A" w14:textId="77777777" w:rsidTr="0045244F">
        <w:trPr>
          <w:trHeight w:val="465"/>
        </w:trPr>
        <w:tc>
          <w:tcPr>
            <w:tcW w:w="1303" w:type="pct"/>
          </w:tcPr>
          <w:p w14:paraId="163D2FD1" w14:textId="77777777" w:rsidR="00290ED8" w:rsidRPr="00500C4E" w:rsidRDefault="00290ED8" w:rsidP="00D0662E">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697" w:type="pct"/>
          </w:tcPr>
          <w:p w14:paraId="44602643" w14:textId="6EDDD9DB" w:rsidR="00290ED8" w:rsidRPr="002E5068" w:rsidRDefault="002E5068" w:rsidP="00D0662E">
            <w:pPr>
              <w:rPr>
                <w:rFonts w:cs="Arial"/>
                <w:szCs w:val="20"/>
              </w:rPr>
            </w:pPr>
            <w:r>
              <w:rPr>
                <w:rFonts w:cs="Arial"/>
                <w:szCs w:val="20"/>
              </w:rPr>
              <w:t>Replaces a</w:t>
            </w:r>
            <w:r w:rsidR="0060779A">
              <w:rPr>
                <w:rFonts w:cs="Arial"/>
                <w:szCs w:val="20"/>
              </w:rPr>
              <w:t xml:space="preserve"> small</w:t>
            </w:r>
            <w:r>
              <w:rPr>
                <w:rFonts w:cs="Arial"/>
                <w:szCs w:val="20"/>
              </w:rPr>
              <w:t xml:space="preserve"> </w:t>
            </w:r>
            <w:r w:rsidR="00CE7D25">
              <w:rPr>
                <w:rFonts w:cs="Arial"/>
                <w:szCs w:val="20"/>
              </w:rPr>
              <w:t>40-gallon</w:t>
            </w:r>
            <w:r>
              <w:rPr>
                <w:rFonts w:cs="Arial"/>
                <w:szCs w:val="20"/>
              </w:rPr>
              <w:t xml:space="preserve"> storage tank</w:t>
            </w:r>
            <w:r>
              <w:t xml:space="preserve"> </w:t>
            </w:r>
            <w:r w:rsidR="00A10D81">
              <w:t xml:space="preserve">water </w:t>
            </w:r>
            <w:r w:rsidRPr="002E5068">
              <w:rPr>
                <w:rFonts w:cs="Arial"/>
                <w:szCs w:val="20"/>
              </w:rPr>
              <w:t xml:space="preserve">heater with </w:t>
            </w:r>
            <w:r w:rsidR="00D14A4C">
              <w:rPr>
                <w:rFonts w:cs="Arial"/>
                <w:szCs w:val="20"/>
              </w:rPr>
              <w:t>an input of less than</w:t>
            </w:r>
            <w:r w:rsidR="00D14A4C" w:rsidRPr="002E5068">
              <w:rPr>
                <w:rFonts w:cs="Arial"/>
                <w:szCs w:val="20"/>
              </w:rPr>
              <w:t xml:space="preserve"> </w:t>
            </w:r>
            <w:r w:rsidR="00AD14EB">
              <w:rPr>
                <w:rFonts w:cs="Arial"/>
                <w:szCs w:val="20"/>
              </w:rPr>
              <w:t>75 kBtuh</w:t>
            </w:r>
            <w:r w:rsidR="00D14A4C" w:rsidRPr="002E5068">
              <w:rPr>
                <w:rFonts w:cs="Arial"/>
                <w:szCs w:val="20"/>
              </w:rPr>
              <w:t>.</w:t>
            </w:r>
          </w:p>
        </w:tc>
      </w:tr>
      <w:tr w:rsidR="00D36798" w:rsidRPr="00500C4E" w14:paraId="4F354F0D" w14:textId="77777777" w:rsidTr="0045244F">
        <w:trPr>
          <w:trHeight w:val="465"/>
        </w:trPr>
        <w:tc>
          <w:tcPr>
            <w:tcW w:w="1303" w:type="pct"/>
          </w:tcPr>
          <w:p w14:paraId="60074684" w14:textId="77777777" w:rsidR="00D36798" w:rsidRPr="00500C4E" w:rsidRDefault="00B4065F" w:rsidP="00D0662E">
            <w:pPr>
              <w:rPr>
                <w:rStyle w:val="Strong"/>
                <w:rFonts w:asciiTheme="minorHAnsi" w:hAnsiTheme="minorHAnsi"/>
                <w:sz w:val="20"/>
                <w:szCs w:val="20"/>
              </w:rPr>
            </w:pPr>
            <w:r w:rsidRPr="00500C4E">
              <w:rPr>
                <w:rStyle w:val="Strong"/>
                <w:rFonts w:asciiTheme="minorHAnsi" w:hAnsiTheme="minorHAnsi"/>
                <w:sz w:val="20"/>
                <w:szCs w:val="20"/>
              </w:rPr>
              <w:t>Units</w:t>
            </w:r>
          </w:p>
        </w:tc>
        <w:tc>
          <w:tcPr>
            <w:tcW w:w="3697" w:type="pct"/>
          </w:tcPr>
          <w:p w14:paraId="12292320" w14:textId="3E582D64" w:rsidR="00D36798" w:rsidRPr="00500C4E" w:rsidRDefault="00A917CF" w:rsidP="00D0662E">
            <w:pPr>
              <w:rPr>
                <w:rFonts w:cs="Arial"/>
                <w:color w:val="FF0000"/>
                <w:szCs w:val="20"/>
              </w:rPr>
            </w:pPr>
            <w:r>
              <w:rPr>
                <w:rFonts w:cs="Arial"/>
                <w:color w:val="000000" w:themeColor="text1"/>
                <w:szCs w:val="20"/>
              </w:rPr>
              <w:t>Each</w:t>
            </w:r>
          </w:p>
        </w:tc>
      </w:tr>
      <w:tr w:rsidR="00290ED8" w:rsidRPr="00500C4E" w14:paraId="130215CE" w14:textId="77777777" w:rsidTr="0045244F">
        <w:trPr>
          <w:trHeight w:val="465"/>
        </w:trPr>
        <w:tc>
          <w:tcPr>
            <w:tcW w:w="1303" w:type="pct"/>
          </w:tcPr>
          <w:p w14:paraId="2FA93DCE" w14:textId="77777777" w:rsidR="00205591" w:rsidRDefault="001C1338" w:rsidP="00D0662E">
            <w:pPr>
              <w:rPr>
                <w:rStyle w:val="Strong"/>
                <w:rFonts w:asciiTheme="minorHAnsi" w:hAnsiTheme="minorHAnsi"/>
                <w:sz w:val="20"/>
                <w:szCs w:val="20"/>
              </w:rPr>
            </w:pPr>
            <w:r w:rsidRPr="00500C4E">
              <w:rPr>
                <w:rStyle w:val="Strong"/>
                <w:rFonts w:asciiTheme="minorHAnsi" w:hAnsiTheme="minorHAnsi"/>
                <w:sz w:val="20"/>
                <w:szCs w:val="20"/>
              </w:rPr>
              <w:t>Energy Savings</w:t>
            </w:r>
            <w:r w:rsidR="00935D5E">
              <w:rPr>
                <w:rStyle w:val="Strong"/>
                <w:rFonts w:asciiTheme="minorHAnsi" w:hAnsiTheme="minorHAnsi"/>
                <w:sz w:val="20"/>
                <w:szCs w:val="20"/>
              </w:rPr>
              <w:t xml:space="preserve"> </w:t>
            </w:r>
          </w:p>
          <w:p w14:paraId="4B268A0D" w14:textId="041B8AD2" w:rsidR="00290ED8" w:rsidRPr="00920905" w:rsidRDefault="00935D5E" w:rsidP="00D0662E">
            <w:pPr>
              <w:rPr>
                <w:rStyle w:val="Strong1"/>
                <w:szCs w:val="20"/>
              </w:rPr>
            </w:pPr>
            <w:r>
              <w:rPr>
                <w:rStyle w:val="Strong"/>
                <w:rFonts w:asciiTheme="minorHAnsi" w:hAnsiTheme="minorHAnsi"/>
                <w:sz w:val="20"/>
                <w:szCs w:val="20"/>
              </w:rPr>
              <w:t>(</w:t>
            </w:r>
            <w:r w:rsidR="00205591">
              <w:rPr>
                <w:rStyle w:val="Strong"/>
                <w:rFonts w:asciiTheme="minorHAnsi" w:hAnsiTheme="minorHAnsi"/>
                <w:sz w:val="20"/>
                <w:szCs w:val="20"/>
              </w:rPr>
              <w:t xml:space="preserve">see </w:t>
            </w:r>
            <w:r>
              <w:rPr>
                <w:rStyle w:val="Strong"/>
                <w:rFonts w:asciiTheme="minorHAnsi" w:hAnsiTheme="minorHAnsi"/>
                <w:sz w:val="20"/>
                <w:szCs w:val="20"/>
              </w:rPr>
              <w:t>Att</w:t>
            </w:r>
            <w:r w:rsidR="00205591">
              <w:rPr>
                <w:rStyle w:val="Strong"/>
                <w:rFonts w:asciiTheme="minorHAnsi" w:hAnsiTheme="minorHAnsi"/>
                <w:sz w:val="20"/>
                <w:szCs w:val="20"/>
              </w:rPr>
              <w:t>achment</w:t>
            </w:r>
            <w:r>
              <w:rPr>
                <w:rStyle w:val="Strong"/>
                <w:rFonts w:asciiTheme="minorHAnsi" w:hAnsiTheme="minorHAnsi"/>
                <w:sz w:val="20"/>
                <w:szCs w:val="20"/>
              </w:rPr>
              <w:t xml:space="preserve"> A)</w:t>
            </w:r>
          </w:p>
        </w:tc>
        <w:tc>
          <w:tcPr>
            <w:tcW w:w="3697" w:type="pct"/>
          </w:tcPr>
          <w:p w14:paraId="2164B6BF" w14:textId="52C82B63" w:rsidR="00A71080" w:rsidRDefault="00A71080" w:rsidP="00A71080">
            <w:pPr>
              <w:rPr>
                <w:rFonts w:cs="Arial"/>
                <w:szCs w:val="20"/>
              </w:rPr>
            </w:pPr>
            <w:r w:rsidRPr="00A71080">
              <w:rPr>
                <w:rFonts w:cs="Arial"/>
                <w:szCs w:val="20"/>
              </w:rPr>
              <w:t xml:space="preserve">Annual </w:t>
            </w:r>
            <w:r w:rsidR="00F160BA">
              <w:rPr>
                <w:rFonts w:cs="Arial"/>
                <w:szCs w:val="20"/>
              </w:rPr>
              <w:t xml:space="preserve">therm </w:t>
            </w:r>
            <w:r w:rsidRPr="00A71080">
              <w:rPr>
                <w:rFonts w:cs="Arial"/>
                <w:szCs w:val="20"/>
              </w:rPr>
              <w:t>savings</w:t>
            </w:r>
            <w:r>
              <w:rPr>
                <w:rFonts w:cs="Arial"/>
                <w:szCs w:val="20"/>
              </w:rPr>
              <w:t xml:space="preserve"> for Tier 1, 0.52 baseline:</w:t>
            </w:r>
          </w:p>
          <w:p w14:paraId="3D4446E7" w14:textId="569B9758" w:rsidR="00A71080" w:rsidRDefault="00A71080" w:rsidP="00A71080">
            <w:pPr>
              <w:rPr>
                <w:rFonts w:cs="Arial"/>
                <w:szCs w:val="20"/>
              </w:rPr>
            </w:pPr>
            <w:r>
              <w:rPr>
                <w:rFonts w:cs="Arial"/>
                <w:szCs w:val="20"/>
              </w:rPr>
              <w:t xml:space="preserve">            SFm – </w:t>
            </w:r>
            <w:r w:rsidR="00990757">
              <w:rPr>
                <w:rFonts w:cs="Arial"/>
                <w:szCs w:val="20"/>
              </w:rPr>
              <w:t>36.6</w:t>
            </w:r>
          </w:p>
          <w:p w14:paraId="12BC180A" w14:textId="74465B7B" w:rsidR="00A71080" w:rsidRDefault="00A71080" w:rsidP="00A71080">
            <w:pPr>
              <w:rPr>
                <w:rFonts w:cs="Arial"/>
                <w:szCs w:val="20"/>
              </w:rPr>
            </w:pPr>
            <w:r>
              <w:rPr>
                <w:rFonts w:cs="Arial"/>
                <w:szCs w:val="20"/>
              </w:rPr>
              <w:t xml:space="preserve">            MFm – </w:t>
            </w:r>
            <w:r w:rsidR="00F160BA">
              <w:rPr>
                <w:rFonts w:cs="Arial"/>
                <w:szCs w:val="20"/>
              </w:rPr>
              <w:t>27.2</w:t>
            </w:r>
          </w:p>
          <w:p w14:paraId="2C79F49D" w14:textId="643CF451" w:rsidR="00A71080" w:rsidRPr="00A71080" w:rsidRDefault="00A71080" w:rsidP="00A71080">
            <w:pPr>
              <w:rPr>
                <w:rFonts w:cs="Arial"/>
                <w:szCs w:val="20"/>
              </w:rPr>
            </w:pPr>
            <w:r>
              <w:rPr>
                <w:rFonts w:cs="Arial"/>
                <w:szCs w:val="20"/>
              </w:rPr>
              <w:t xml:space="preserve">            DMo – </w:t>
            </w:r>
            <w:r w:rsidR="00F160BA">
              <w:rPr>
                <w:rFonts w:cs="Arial"/>
                <w:szCs w:val="20"/>
              </w:rPr>
              <w:t>37.2</w:t>
            </w:r>
          </w:p>
          <w:p w14:paraId="2FC38F0F" w14:textId="561AC731" w:rsidR="00A71080" w:rsidRDefault="00A71080" w:rsidP="00A71080">
            <w:pPr>
              <w:rPr>
                <w:rFonts w:cs="Arial"/>
                <w:szCs w:val="20"/>
              </w:rPr>
            </w:pPr>
            <w:r w:rsidRPr="00A71080">
              <w:rPr>
                <w:rFonts w:cs="Arial"/>
                <w:szCs w:val="20"/>
              </w:rPr>
              <w:t xml:space="preserve">Annual </w:t>
            </w:r>
            <w:r w:rsidR="00F160BA">
              <w:rPr>
                <w:rFonts w:cs="Arial"/>
                <w:szCs w:val="20"/>
              </w:rPr>
              <w:t xml:space="preserve">therm </w:t>
            </w:r>
            <w:r w:rsidRPr="00A71080">
              <w:rPr>
                <w:rFonts w:cs="Arial"/>
                <w:szCs w:val="20"/>
              </w:rPr>
              <w:t>savings</w:t>
            </w:r>
            <w:r>
              <w:rPr>
                <w:rFonts w:cs="Arial"/>
                <w:szCs w:val="20"/>
              </w:rPr>
              <w:t xml:space="preserve"> for Tier 1, 0.58 baseline</w:t>
            </w:r>
          </w:p>
          <w:p w14:paraId="2BA1C1EA" w14:textId="52C9F428" w:rsidR="00A71080" w:rsidRDefault="00A71080" w:rsidP="00A71080">
            <w:pPr>
              <w:rPr>
                <w:rFonts w:cs="Arial"/>
                <w:szCs w:val="20"/>
              </w:rPr>
            </w:pPr>
            <w:r>
              <w:rPr>
                <w:rFonts w:cs="Arial"/>
                <w:szCs w:val="20"/>
              </w:rPr>
              <w:t xml:space="preserve">            SFm – </w:t>
            </w:r>
            <w:r w:rsidR="00F160BA">
              <w:rPr>
                <w:rFonts w:cs="Arial"/>
                <w:szCs w:val="20"/>
              </w:rPr>
              <w:t>41.2</w:t>
            </w:r>
          </w:p>
          <w:p w14:paraId="7798EA3F" w14:textId="5506D223" w:rsidR="00A71080" w:rsidRDefault="00A71080" w:rsidP="00A71080">
            <w:pPr>
              <w:rPr>
                <w:rFonts w:cs="Arial"/>
                <w:szCs w:val="20"/>
              </w:rPr>
            </w:pPr>
            <w:r>
              <w:rPr>
                <w:rFonts w:cs="Arial"/>
                <w:szCs w:val="20"/>
              </w:rPr>
              <w:t xml:space="preserve">            MFm – </w:t>
            </w:r>
            <w:r w:rsidR="00F160BA">
              <w:rPr>
                <w:rFonts w:cs="Arial"/>
                <w:szCs w:val="20"/>
              </w:rPr>
              <w:t>31.3</w:t>
            </w:r>
          </w:p>
          <w:p w14:paraId="43B25633" w14:textId="1D2C43AD" w:rsidR="00A71080" w:rsidRPr="00A71080" w:rsidRDefault="00A71080" w:rsidP="00A71080">
            <w:pPr>
              <w:rPr>
                <w:rFonts w:cs="Arial"/>
                <w:szCs w:val="20"/>
              </w:rPr>
            </w:pPr>
            <w:r>
              <w:rPr>
                <w:rFonts w:cs="Arial"/>
                <w:szCs w:val="20"/>
              </w:rPr>
              <w:t xml:space="preserve">            DMo – </w:t>
            </w:r>
            <w:r w:rsidR="00F160BA">
              <w:rPr>
                <w:rFonts w:cs="Arial"/>
                <w:szCs w:val="20"/>
              </w:rPr>
              <w:t>42.2</w:t>
            </w:r>
          </w:p>
          <w:p w14:paraId="7C540BD6" w14:textId="5C58936B" w:rsidR="00A71080" w:rsidRDefault="00A71080" w:rsidP="00A71080">
            <w:pPr>
              <w:rPr>
                <w:rFonts w:cs="Arial"/>
                <w:szCs w:val="20"/>
              </w:rPr>
            </w:pPr>
            <w:r w:rsidRPr="00A71080">
              <w:rPr>
                <w:rFonts w:cs="Arial"/>
                <w:szCs w:val="20"/>
              </w:rPr>
              <w:t xml:space="preserve">Annual </w:t>
            </w:r>
            <w:r w:rsidR="00F160BA">
              <w:rPr>
                <w:rFonts w:cs="Arial"/>
                <w:szCs w:val="20"/>
              </w:rPr>
              <w:t xml:space="preserve">therm </w:t>
            </w:r>
            <w:r w:rsidRPr="00A71080">
              <w:rPr>
                <w:rFonts w:cs="Arial"/>
                <w:szCs w:val="20"/>
              </w:rPr>
              <w:t>savings</w:t>
            </w:r>
            <w:r>
              <w:rPr>
                <w:rFonts w:cs="Arial"/>
                <w:szCs w:val="20"/>
              </w:rPr>
              <w:t xml:space="preserve"> for Tier 1, 0.64 baseline </w:t>
            </w:r>
          </w:p>
          <w:p w14:paraId="2916F9E9" w14:textId="58524492" w:rsidR="00A71080" w:rsidRDefault="00A71080" w:rsidP="00A71080">
            <w:pPr>
              <w:rPr>
                <w:rFonts w:cs="Arial"/>
                <w:szCs w:val="20"/>
              </w:rPr>
            </w:pPr>
            <w:r>
              <w:rPr>
                <w:rFonts w:cs="Arial"/>
                <w:szCs w:val="20"/>
              </w:rPr>
              <w:t xml:space="preserve">            SFm – </w:t>
            </w:r>
            <w:r w:rsidR="00F160BA">
              <w:rPr>
                <w:rFonts w:cs="Arial"/>
                <w:szCs w:val="20"/>
              </w:rPr>
              <w:t>37.8</w:t>
            </w:r>
          </w:p>
          <w:p w14:paraId="717E2EC4" w14:textId="2958EBAD" w:rsidR="00A71080" w:rsidRDefault="00A71080" w:rsidP="00A71080">
            <w:pPr>
              <w:rPr>
                <w:rFonts w:cs="Arial"/>
                <w:szCs w:val="20"/>
              </w:rPr>
            </w:pPr>
            <w:r>
              <w:rPr>
                <w:rFonts w:cs="Arial"/>
                <w:szCs w:val="20"/>
              </w:rPr>
              <w:t xml:space="preserve">            MFm – </w:t>
            </w:r>
            <w:r w:rsidR="00F160BA">
              <w:rPr>
                <w:rFonts w:cs="Arial"/>
                <w:szCs w:val="20"/>
              </w:rPr>
              <w:t>28.3</w:t>
            </w:r>
          </w:p>
          <w:p w14:paraId="07A03B7E" w14:textId="6AE5C7F0" w:rsidR="00A71080" w:rsidRPr="00A71080" w:rsidRDefault="00A71080" w:rsidP="00A71080">
            <w:pPr>
              <w:rPr>
                <w:rFonts w:cs="Arial"/>
                <w:szCs w:val="20"/>
              </w:rPr>
            </w:pPr>
            <w:r>
              <w:rPr>
                <w:rFonts w:cs="Arial"/>
                <w:szCs w:val="20"/>
              </w:rPr>
              <w:t xml:space="preserve">            DMo – </w:t>
            </w:r>
            <w:r w:rsidR="00F160BA">
              <w:rPr>
                <w:rFonts w:cs="Arial"/>
                <w:szCs w:val="20"/>
              </w:rPr>
              <w:t>38.4</w:t>
            </w:r>
          </w:p>
          <w:p w14:paraId="3F570555" w14:textId="4D1C49EF" w:rsidR="00A71080" w:rsidRDefault="00A71080" w:rsidP="00A71080">
            <w:pPr>
              <w:rPr>
                <w:rFonts w:cs="Arial"/>
                <w:szCs w:val="20"/>
              </w:rPr>
            </w:pPr>
            <w:r w:rsidRPr="00A71080">
              <w:rPr>
                <w:rFonts w:cs="Arial"/>
                <w:szCs w:val="20"/>
              </w:rPr>
              <w:t xml:space="preserve">Annual </w:t>
            </w:r>
            <w:r w:rsidR="00F160BA">
              <w:rPr>
                <w:rFonts w:cs="Arial"/>
                <w:szCs w:val="20"/>
              </w:rPr>
              <w:t xml:space="preserve">therm </w:t>
            </w:r>
            <w:r w:rsidRPr="00A71080">
              <w:rPr>
                <w:rFonts w:cs="Arial"/>
                <w:szCs w:val="20"/>
              </w:rPr>
              <w:t>savings</w:t>
            </w:r>
            <w:r>
              <w:rPr>
                <w:rFonts w:cs="Arial"/>
                <w:szCs w:val="20"/>
              </w:rPr>
              <w:t xml:space="preserve"> for Tier 2, 0.52 baseline </w:t>
            </w:r>
          </w:p>
          <w:p w14:paraId="2E39EE7A" w14:textId="58259311" w:rsidR="00A71080" w:rsidRDefault="00A71080" w:rsidP="00A71080">
            <w:pPr>
              <w:rPr>
                <w:rFonts w:cs="Arial"/>
                <w:szCs w:val="20"/>
              </w:rPr>
            </w:pPr>
            <w:r>
              <w:rPr>
                <w:rFonts w:cs="Arial"/>
                <w:szCs w:val="20"/>
              </w:rPr>
              <w:t xml:space="preserve">            SFm – </w:t>
            </w:r>
            <w:r w:rsidR="00F160BA">
              <w:rPr>
                <w:rFonts w:cs="Arial"/>
                <w:szCs w:val="20"/>
              </w:rPr>
              <w:t>49.3</w:t>
            </w:r>
          </w:p>
          <w:p w14:paraId="7F7E7B29" w14:textId="0794F35B" w:rsidR="00A71080" w:rsidRDefault="00A71080" w:rsidP="00A71080">
            <w:pPr>
              <w:rPr>
                <w:rFonts w:cs="Arial"/>
                <w:szCs w:val="20"/>
              </w:rPr>
            </w:pPr>
            <w:r>
              <w:rPr>
                <w:rFonts w:cs="Arial"/>
                <w:szCs w:val="20"/>
              </w:rPr>
              <w:t xml:space="preserve">            MFm – </w:t>
            </w:r>
            <w:r w:rsidR="00F160BA">
              <w:rPr>
                <w:rFonts w:cs="Arial"/>
                <w:szCs w:val="20"/>
              </w:rPr>
              <w:t>37.7</w:t>
            </w:r>
          </w:p>
          <w:p w14:paraId="11ACD37C" w14:textId="3A872846" w:rsidR="00A71080" w:rsidRPr="00A71080" w:rsidRDefault="00A71080" w:rsidP="00A71080">
            <w:pPr>
              <w:rPr>
                <w:rFonts w:cs="Arial"/>
                <w:szCs w:val="20"/>
              </w:rPr>
            </w:pPr>
            <w:r>
              <w:rPr>
                <w:rFonts w:cs="Arial"/>
                <w:szCs w:val="20"/>
              </w:rPr>
              <w:t xml:space="preserve">            DMo – </w:t>
            </w:r>
            <w:r w:rsidR="00F160BA">
              <w:rPr>
                <w:rFonts w:cs="Arial"/>
                <w:szCs w:val="20"/>
              </w:rPr>
              <w:t>47.9</w:t>
            </w:r>
          </w:p>
          <w:p w14:paraId="087459A3" w14:textId="514D3C66" w:rsidR="00A71080" w:rsidRDefault="00A71080" w:rsidP="00A71080">
            <w:pPr>
              <w:rPr>
                <w:rFonts w:cs="Arial"/>
                <w:szCs w:val="20"/>
              </w:rPr>
            </w:pPr>
            <w:r w:rsidRPr="00A71080">
              <w:rPr>
                <w:rFonts w:cs="Arial"/>
                <w:szCs w:val="20"/>
              </w:rPr>
              <w:t xml:space="preserve">Annual </w:t>
            </w:r>
            <w:r w:rsidR="00F160BA">
              <w:rPr>
                <w:rFonts w:cs="Arial"/>
                <w:szCs w:val="20"/>
              </w:rPr>
              <w:t xml:space="preserve">therm </w:t>
            </w:r>
            <w:r w:rsidRPr="00A71080">
              <w:rPr>
                <w:rFonts w:cs="Arial"/>
                <w:szCs w:val="20"/>
              </w:rPr>
              <w:t>savings</w:t>
            </w:r>
            <w:r>
              <w:rPr>
                <w:rFonts w:cs="Arial"/>
                <w:szCs w:val="20"/>
              </w:rPr>
              <w:t xml:space="preserve"> for Tier 2, 0.58 baseline </w:t>
            </w:r>
          </w:p>
          <w:p w14:paraId="72A936D1" w14:textId="237A6469" w:rsidR="00A71080" w:rsidRDefault="00A71080" w:rsidP="00A71080">
            <w:pPr>
              <w:rPr>
                <w:rFonts w:cs="Arial"/>
                <w:szCs w:val="20"/>
              </w:rPr>
            </w:pPr>
            <w:r>
              <w:rPr>
                <w:rFonts w:cs="Arial"/>
                <w:szCs w:val="20"/>
              </w:rPr>
              <w:t xml:space="preserve">            SFm – </w:t>
            </w:r>
            <w:r w:rsidR="00F160BA">
              <w:rPr>
                <w:rFonts w:cs="Arial"/>
                <w:szCs w:val="20"/>
              </w:rPr>
              <w:t>55.4</w:t>
            </w:r>
          </w:p>
          <w:p w14:paraId="60A8D2E8" w14:textId="7ABAE9D7" w:rsidR="00A71080" w:rsidRDefault="00A71080" w:rsidP="00A71080">
            <w:pPr>
              <w:rPr>
                <w:rFonts w:cs="Arial"/>
                <w:szCs w:val="20"/>
              </w:rPr>
            </w:pPr>
            <w:r>
              <w:rPr>
                <w:rFonts w:cs="Arial"/>
                <w:szCs w:val="20"/>
              </w:rPr>
              <w:t xml:space="preserve">            MFm – </w:t>
            </w:r>
            <w:r w:rsidR="00F160BA">
              <w:rPr>
                <w:rFonts w:cs="Arial"/>
                <w:szCs w:val="20"/>
              </w:rPr>
              <w:t>43.0</w:t>
            </w:r>
          </w:p>
          <w:p w14:paraId="557B34E6" w14:textId="2E1B3DC1" w:rsidR="00A71080" w:rsidRPr="00A71080" w:rsidRDefault="00A71080" w:rsidP="00A71080">
            <w:pPr>
              <w:rPr>
                <w:rFonts w:cs="Arial"/>
                <w:szCs w:val="20"/>
              </w:rPr>
            </w:pPr>
            <w:r>
              <w:rPr>
                <w:rFonts w:cs="Arial"/>
                <w:szCs w:val="20"/>
              </w:rPr>
              <w:t xml:space="preserve">            DMo – </w:t>
            </w:r>
            <w:r w:rsidR="00F160BA">
              <w:rPr>
                <w:rFonts w:cs="Arial"/>
                <w:szCs w:val="20"/>
              </w:rPr>
              <w:t>54.1</w:t>
            </w:r>
          </w:p>
          <w:p w14:paraId="2E296B47" w14:textId="1B130872" w:rsidR="00A71080" w:rsidRDefault="00A71080" w:rsidP="00D0662E">
            <w:pPr>
              <w:rPr>
                <w:rFonts w:cs="Arial"/>
                <w:szCs w:val="20"/>
              </w:rPr>
            </w:pPr>
            <w:r w:rsidRPr="00A71080">
              <w:rPr>
                <w:rFonts w:cs="Arial"/>
                <w:szCs w:val="20"/>
              </w:rPr>
              <w:t xml:space="preserve">Annual </w:t>
            </w:r>
            <w:r w:rsidR="00F160BA">
              <w:rPr>
                <w:rFonts w:cs="Arial"/>
                <w:szCs w:val="20"/>
              </w:rPr>
              <w:t xml:space="preserve">therm </w:t>
            </w:r>
            <w:r w:rsidRPr="00A71080">
              <w:rPr>
                <w:rFonts w:cs="Arial"/>
                <w:szCs w:val="20"/>
              </w:rPr>
              <w:t>savings</w:t>
            </w:r>
            <w:r>
              <w:rPr>
                <w:rFonts w:cs="Arial"/>
                <w:szCs w:val="20"/>
              </w:rPr>
              <w:t xml:space="preserve"> for Tier 2, 0.64 baseline </w:t>
            </w:r>
          </w:p>
          <w:p w14:paraId="6AE838F2" w14:textId="0F09F762" w:rsidR="00A71080" w:rsidRDefault="00A71080" w:rsidP="00A71080">
            <w:pPr>
              <w:rPr>
                <w:rFonts w:cs="Arial"/>
                <w:szCs w:val="20"/>
              </w:rPr>
            </w:pPr>
            <w:r>
              <w:rPr>
                <w:rFonts w:cs="Arial"/>
                <w:szCs w:val="20"/>
              </w:rPr>
              <w:t xml:space="preserve">            SFm – </w:t>
            </w:r>
            <w:r w:rsidR="00F160BA">
              <w:rPr>
                <w:rFonts w:cs="Arial"/>
                <w:szCs w:val="20"/>
              </w:rPr>
              <w:t>51.6</w:t>
            </w:r>
          </w:p>
          <w:p w14:paraId="69DD912D" w14:textId="26ED5B6F" w:rsidR="00A71080" w:rsidRDefault="00A71080" w:rsidP="00A71080">
            <w:pPr>
              <w:rPr>
                <w:rFonts w:cs="Arial"/>
                <w:szCs w:val="20"/>
              </w:rPr>
            </w:pPr>
            <w:r>
              <w:rPr>
                <w:rFonts w:cs="Arial"/>
                <w:szCs w:val="20"/>
              </w:rPr>
              <w:t xml:space="preserve">            MFm – </w:t>
            </w:r>
            <w:r w:rsidR="00F160BA">
              <w:rPr>
                <w:rFonts w:cs="Arial"/>
                <w:szCs w:val="20"/>
              </w:rPr>
              <w:t>39.8</w:t>
            </w:r>
          </w:p>
          <w:p w14:paraId="0E2DEDA2" w14:textId="5327C3BE" w:rsidR="00935D5E" w:rsidRPr="009F168D" w:rsidRDefault="00A71080" w:rsidP="00D0662E">
            <w:pPr>
              <w:rPr>
                <w:rFonts w:cs="Arial"/>
                <w:szCs w:val="20"/>
              </w:rPr>
            </w:pPr>
            <w:r>
              <w:rPr>
                <w:rFonts w:cs="Arial"/>
                <w:szCs w:val="20"/>
              </w:rPr>
              <w:t xml:space="preserve">            DMo – </w:t>
            </w:r>
            <w:r w:rsidR="00F160BA">
              <w:rPr>
                <w:rFonts w:cs="Arial"/>
                <w:szCs w:val="20"/>
              </w:rPr>
              <w:t>50.0</w:t>
            </w:r>
          </w:p>
        </w:tc>
      </w:tr>
      <w:tr w:rsidR="00290ED8" w:rsidRPr="00500C4E" w14:paraId="4A08A574" w14:textId="77777777" w:rsidTr="0045244F">
        <w:trPr>
          <w:trHeight w:val="465"/>
        </w:trPr>
        <w:tc>
          <w:tcPr>
            <w:tcW w:w="1303" w:type="pct"/>
          </w:tcPr>
          <w:p w14:paraId="520B2AEB" w14:textId="77777777" w:rsidR="00290ED8" w:rsidRPr="00CE7D25" w:rsidRDefault="002469DD" w:rsidP="00D0662E">
            <w:pPr>
              <w:rPr>
                <w:rStyle w:val="Strong"/>
                <w:rFonts w:asciiTheme="minorHAnsi" w:hAnsiTheme="minorHAnsi"/>
                <w:sz w:val="20"/>
                <w:szCs w:val="20"/>
              </w:rPr>
            </w:pPr>
            <w:r w:rsidRPr="00CE7D25">
              <w:rPr>
                <w:rStyle w:val="Strong"/>
                <w:rFonts w:asciiTheme="minorHAnsi" w:hAnsiTheme="minorHAnsi"/>
                <w:sz w:val="20"/>
                <w:szCs w:val="20"/>
              </w:rPr>
              <w:t xml:space="preserve">Full </w:t>
            </w:r>
            <w:r w:rsidR="00290ED8" w:rsidRPr="00CE7D25">
              <w:rPr>
                <w:rStyle w:val="Strong"/>
                <w:rFonts w:asciiTheme="minorHAnsi" w:hAnsiTheme="minorHAnsi"/>
                <w:sz w:val="20"/>
                <w:szCs w:val="20"/>
              </w:rPr>
              <w:t>Measure Cost ($/unit)</w:t>
            </w:r>
          </w:p>
        </w:tc>
        <w:tc>
          <w:tcPr>
            <w:tcW w:w="3697" w:type="pct"/>
          </w:tcPr>
          <w:p w14:paraId="63EFB4C8" w14:textId="7ED4D963" w:rsidR="00290ED8" w:rsidRPr="00C044A3" w:rsidRDefault="006760BC" w:rsidP="00D0662E">
            <w:pPr>
              <w:rPr>
                <w:rFonts w:cs="Arial"/>
                <w:szCs w:val="20"/>
              </w:rPr>
            </w:pPr>
            <w:r w:rsidRPr="00C044A3">
              <w:rPr>
                <w:rFonts w:cs="Arial"/>
                <w:szCs w:val="20"/>
              </w:rPr>
              <w:t>Tier 1</w:t>
            </w:r>
            <w:r w:rsidR="00777550" w:rsidRPr="00C044A3">
              <w:rPr>
                <w:rFonts w:cs="Arial"/>
                <w:szCs w:val="20"/>
              </w:rPr>
              <w:t xml:space="preserve"> </w:t>
            </w:r>
            <w:r w:rsidR="0041719B" w:rsidRPr="00C044A3">
              <w:rPr>
                <w:rFonts w:cs="Arial"/>
                <w:szCs w:val="20"/>
              </w:rPr>
              <w:t>–</w:t>
            </w:r>
            <w:r w:rsidR="00C044A3">
              <w:rPr>
                <w:rFonts w:cs="Arial"/>
                <w:szCs w:val="20"/>
              </w:rPr>
              <w:t xml:space="preserve"> $2381</w:t>
            </w:r>
          </w:p>
          <w:p w14:paraId="1F6392EF" w14:textId="08AA0D82" w:rsidR="006760BC" w:rsidRPr="00CE7D25" w:rsidRDefault="006760BC" w:rsidP="00D0662E">
            <w:pPr>
              <w:rPr>
                <w:rFonts w:cs="Arial"/>
                <w:szCs w:val="20"/>
              </w:rPr>
            </w:pPr>
            <w:r w:rsidRPr="00C044A3">
              <w:rPr>
                <w:rFonts w:cs="Arial"/>
                <w:szCs w:val="20"/>
              </w:rPr>
              <w:t>Tier 2</w:t>
            </w:r>
            <w:r w:rsidR="00777550" w:rsidRPr="00C044A3">
              <w:rPr>
                <w:rFonts w:cs="Arial"/>
                <w:szCs w:val="20"/>
              </w:rPr>
              <w:t xml:space="preserve"> </w:t>
            </w:r>
            <w:r w:rsidR="0041719B" w:rsidRPr="00C044A3">
              <w:rPr>
                <w:rFonts w:cs="Arial"/>
                <w:szCs w:val="20"/>
              </w:rPr>
              <w:t>–</w:t>
            </w:r>
            <w:r w:rsidR="00C044A3">
              <w:rPr>
                <w:rFonts w:cs="Arial"/>
                <w:szCs w:val="20"/>
              </w:rPr>
              <w:t xml:space="preserve"> $2896</w:t>
            </w:r>
          </w:p>
        </w:tc>
      </w:tr>
      <w:tr w:rsidR="00AC5309" w:rsidRPr="00500C4E" w14:paraId="2AD56B95" w14:textId="77777777" w:rsidTr="0045244F">
        <w:trPr>
          <w:trHeight w:val="465"/>
        </w:trPr>
        <w:tc>
          <w:tcPr>
            <w:tcW w:w="1303" w:type="pct"/>
          </w:tcPr>
          <w:p w14:paraId="48C029AF" w14:textId="77777777" w:rsidR="00290ED8" w:rsidRPr="00500C4E" w:rsidRDefault="00290ED8" w:rsidP="00D0662E">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697" w:type="pct"/>
          </w:tcPr>
          <w:p w14:paraId="6C54F540" w14:textId="0541F698" w:rsidR="0041719B" w:rsidRDefault="0041719B" w:rsidP="00D0662E">
            <w:pPr>
              <w:rPr>
                <w:rFonts w:cs="Arial"/>
                <w:szCs w:val="20"/>
              </w:rPr>
            </w:pPr>
            <w:r w:rsidRPr="00CE7D25">
              <w:rPr>
                <w:rFonts w:cs="Arial"/>
                <w:szCs w:val="20"/>
              </w:rPr>
              <w:t>Tier 1</w:t>
            </w:r>
            <w:r w:rsidR="00CE7D25">
              <w:rPr>
                <w:rFonts w:cs="Arial"/>
                <w:szCs w:val="20"/>
              </w:rPr>
              <w:t>, 0.52 baseline –</w:t>
            </w:r>
            <w:r w:rsidR="00C044A3">
              <w:rPr>
                <w:rFonts w:cs="Arial"/>
                <w:szCs w:val="20"/>
              </w:rPr>
              <w:t xml:space="preserve"> $1302</w:t>
            </w:r>
          </w:p>
          <w:p w14:paraId="68630292" w14:textId="7DBBA507" w:rsidR="00CE7D25" w:rsidRPr="00CE7D25" w:rsidRDefault="00CE7D25" w:rsidP="00CE7D25">
            <w:pPr>
              <w:rPr>
                <w:rFonts w:cs="Arial"/>
                <w:szCs w:val="20"/>
              </w:rPr>
            </w:pPr>
            <w:r w:rsidRPr="00CE7D25">
              <w:rPr>
                <w:rFonts w:cs="Arial"/>
                <w:szCs w:val="20"/>
              </w:rPr>
              <w:t>Tier 1</w:t>
            </w:r>
            <w:r>
              <w:rPr>
                <w:rFonts w:cs="Arial"/>
                <w:szCs w:val="20"/>
              </w:rPr>
              <w:t>, 0.58 baseline –</w:t>
            </w:r>
            <w:r w:rsidR="00C044A3">
              <w:rPr>
                <w:rFonts w:cs="Arial"/>
                <w:szCs w:val="20"/>
              </w:rPr>
              <w:t xml:space="preserve"> $1220</w:t>
            </w:r>
          </w:p>
          <w:p w14:paraId="7EB806ED" w14:textId="21DB97A2" w:rsidR="00CE7D25" w:rsidRPr="00CE7D25" w:rsidRDefault="00CE7D25" w:rsidP="00CE7D25">
            <w:pPr>
              <w:rPr>
                <w:rFonts w:cs="Arial"/>
                <w:szCs w:val="20"/>
              </w:rPr>
            </w:pPr>
            <w:r w:rsidRPr="00CE7D25">
              <w:rPr>
                <w:rFonts w:cs="Arial"/>
                <w:szCs w:val="20"/>
              </w:rPr>
              <w:t>Tier 1</w:t>
            </w:r>
            <w:r w:rsidR="00C044A3">
              <w:rPr>
                <w:rFonts w:cs="Arial"/>
                <w:szCs w:val="20"/>
              </w:rPr>
              <w:t>, 0.64 baseline – $1131</w:t>
            </w:r>
          </w:p>
          <w:p w14:paraId="68358603" w14:textId="7ABB4488" w:rsidR="00CE7D25" w:rsidRDefault="00CE7D25" w:rsidP="00D0662E">
            <w:pPr>
              <w:rPr>
                <w:rFonts w:cs="Arial"/>
                <w:szCs w:val="20"/>
              </w:rPr>
            </w:pPr>
            <w:r w:rsidRPr="00CE7D25">
              <w:rPr>
                <w:rFonts w:cs="Arial"/>
                <w:szCs w:val="20"/>
              </w:rPr>
              <w:t>Tier 2</w:t>
            </w:r>
            <w:r w:rsidR="00C044A3">
              <w:rPr>
                <w:rFonts w:cs="Arial"/>
                <w:szCs w:val="20"/>
              </w:rPr>
              <w:t>, 0.52 baseline – $1817</w:t>
            </w:r>
          </w:p>
          <w:p w14:paraId="2C6D7897" w14:textId="555580A4" w:rsidR="00CE7D25" w:rsidRPr="00CE7D25" w:rsidRDefault="00CE7D25" w:rsidP="00D0662E">
            <w:pPr>
              <w:rPr>
                <w:rFonts w:cs="Arial"/>
                <w:szCs w:val="20"/>
              </w:rPr>
            </w:pPr>
            <w:r w:rsidRPr="00CE7D25">
              <w:rPr>
                <w:rFonts w:cs="Arial"/>
                <w:szCs w:val="20"/>
              </w:rPr>
              <w:t>Tier 2</w:t>
            </w:r>
            <w:r w:rsidR="00C044A3">
              <w:rPr>
                <w:rFonts w:cs="Arial"/>
                <w:szCs w:val="20"/>
              </w:rPr>
              <w:t>, 0.58 baseline – $1735</w:t>
            </w:r>
          </w:p>
          <w:p w14:paraId="5817F9C2" w14:textId="7A19BFA5" w:rsidR="0041719B" w:rsidRPr="008F638D" w:rsidRDefault="0041719B" w:rsidP="00D0662E">
            <w:pPr>
              <w:rPr>
                <w:rFonts w:cs="Arial"/>
                <w:szCs w:val="20"/>
                <w:highlight w:val="yellow"/>
              </w:rPr>
            </w:pPr>
            <w:r w:rsidRPr="00CE7D25">
              <w:rPr>
                <w:rFonts w:cs="Arial"/>
                <w:szCs w:val="20"/>
              </w:rPr>
              <w:t>Tier 2</w:t>
            </w:r>
            <w:r w:rsidR="00CE7D25">
              <w:rPr>
                <w:rFonts w:cs="Arial"/>
                <w:szCs w:val="20"/>
              </w:rPr>
              <w:t>, 0.64 baseline –</w:t>
            </w:r>
            <w:r w:rsidR="00C044A3">
              <w:rPr>
                <w:rFonts w:cs="Arial"/>
                <w:szCs w:val="20"/>
              </w:rPr>
              <w:t xml:space="preserve"> $1646</w:t>
            </w:r>
          </w:p>
        </w:tc>
      </w:tr>
      <w:tr w:rsidR="00290ED8" w:rsidRPr="00500C4E" w14:paraId="69639A60" w14:textId="77777777" w:rsidTr="0045244F">
        <w:trPr>
          <w:trHeight w:val="465"/>
        </w:trPr>
        <w:tc>
          <w:tcPr>
            <w:tcW w:w="1303" w:type="pct"/>
          </w:tcPr>
          <w:p w14:paraId="588D0061" w14:textId="77777777" w:rsidR="00290ED8" w:rsidRPr="00500C4E" w:rsidRDefault="00B4065F" w:rsidP="00D0662E">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697" w:type="pct"/>
          </w:tcPr>
          <w:p w14:paraId="25F955F7" w14:textId="37C56DDA" w:rsidR="00290ED8" w:rsidRPr="0041719B" w:rsidRDefault="001C1338" w:rsidP="00D0662E">
            <w:pPr>
              <w:rPr>
                <w:rFonts w:cs="Arial"/>
                <w:szCs w:val="20"/>
              </w:rPr>
            </w:pPr>
            <w:r w:rsidRPr="0041719B">
              <w:rPr>
                <w:rFonts w:cs="Arial"/>
                <w:szCs w:val="20"/>
              </w:rPr>
              <w:t xml:space="preserve">EUL ID: </w:t>
            </w:r>
            <w:r w:rsidR="0041719B" w:rsidRPr="0041719B">
              <w:rPr>
                <w:rFonts w:cs="Arial"/>
                <w:szCs w:val="20"/>
              </w:rPr>
              <w:t>WtrHt-Instant-Res</w:t>
            </w:r>
            <w:r w:rsidR="0060779A">
              <w:rPr>
                <w:rFonts w:cs="Arial"/>
                <w:szCs w:val="20"/>
              </w:rPr>
              <w:t xml:space="preserve"> (20 years)</w:t>
            </w:r>
          </w:p>
        </w:tc>
      </w:tr>
      <w:tr w:rsidR="00AC5309" w:rsidRPr="00500C4E" w14:paraId="035CB285" w14:textId="77777777" w:rsidTr="0045244F">
        <w:trPr>
          <w:trHeight w:val="465"/>
        </w:trPr>
        <w:tc>
          <w:tcPr>
            <w:tcW w:w="1303" w:type="pct"/>
          </w:tcPr>
          <w:p w14:paraId="2D26572D" w14:textId="77777777" w:rsidR="00290ED8" w:rsidRPr="00C202C4" w:rsidRDefault="00290ED8" w:rsidP="00D0662E">
            <w:pPr>
              <w:rPr>
                <w:rStyle w:val="Strong"/>
                <w:rFonts w:asciiTheme="minorHAnsi" w:hAnsiTheme="minorHAnsi"/>
                <w:sz w:val="20"/>
                <w:szCs w:val="20"/>
              </w:rPr>
            </w:pPr>
            <w:r w:rsidRPr="00C202C4">
              <w:rPr>
                <w:rStyle w:val="Strong"/>
                <w:rFonts w:asciiTheme="minorHAnsi" w:hAnsiTheme="minorHAnsi"/>
                <w:sz w:val="20"/>
                <w:szCs w:val="20"/>
              </w:rPr>
              <w:t xml:space="preserve">Measure </w:t>
            </w:r>
            <w:r w:rsidR="00AE0A8D" w:rsidRPr="00C202C4">
              <w:rPr>
                <w:rStyle w:val="Strong"/>
                <w:rFonts w:asciiTheme="minorHAnsi" w:hAnsiTheme="minorHAnsi"/>
                <w:sz w:val="20"/>
                <w:szCs w:val="20"/>
              </w:rPr>
              <w:t>Installation</w:t>
            </w:r>
            <w:r w:rsidRPr="00C202C4">
              <w:rPr>
                <w:rStyle w:val="Strong"/>
                <w:rFonts w:asciiTheme="minorHAnsi" w:hAnsiTheme="minorHAnsi"/>
                <w:sz w:val="20"/>
                <w:szCs w:val="20"/>
              </w:rPr>
              <w:t xml:space="preserve"> Type</w:t>
            </w:r>
          </w:p>
        </w:tc>
        <w:tc>
          <w:tcPr>
            <w:tcW w:w="3697" w:type="pct"/>
          </w:tcPr>
          <w:p w14:paraId="32EB2E51" w14:textId="296D92A3" w:rsidR="00290ED8" w:rsidRPr="00C202C4" w:rsidRDefault="001C1338" w:rsidP="00D0662E">
            <w:pPr>
              <w:rPr>
                <w:rFonts w:cs="Arial"/>
                <w:szCs w:val="20"/>
              </w:rPr>
            </w:pPr>
            <w:r w:rsidRPr="00C202C4">
              <w:rPr>
                <w:szCs w:val="20"/>
              </w:rPr>
              <w:t>Replace on Burnout (ROB)</w:t>
            </w:r>
          </w:p>
        </w:tc>
      </w:tr>
      <w:tr w:rsidR="00290ED8" w:rsidRPr="00500C4E" w14:paraId="535A9B86" w14:textId="77777777" w:rsidTr="0045244F">
        <w:trPr>
          <w:trHeight w:val="465"/>
        </w:trPr>
        <w:tc>
          <w:tcPr>
            <w:tcW w:w="1303" w:type="pct"/>
          </w:tcPr>
          <w:p w14:paraId="16394AAC" w14:textId="77777777" w:rsidR="00290ED8" w:rsidRPr="00500C4E" w:rsidRDefault="001C1338" w:rsidP="00D0662E">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697" w:type="pct"/>
          </w:tcPr>
          <w:p w14:paraId="231AB9E7" w14:textId="60562DAD" w:rsidR="00290ED8" w:rsidRPr="00500C4E" w:rsidRDefault="00983B7C" w:rsidP="00D0662E">
            <w:pPr>
              <w:rPr>
                <w:rFonts w:cs="Arial"/>
                <w:color w:val="FF0000"/>
                <w:szCs w:val="20"/>
              </w:rPr>
            </w:pPr>
            <w:r>
              <w:rPr>
                <w:rFonts w:cs="Arial"/>
                <w:szCs w:val="20"/>
              </w:rPr>
              <w:t>0.55</w:t>
            </w:r>
            <w:r w:rsidR="001C1338" w:rsidRPr="00983B7C">
              <w:rPr>
                <w:rFonts w:cs="Arial"/>
                <w:szCs w:val="20"/>
              </w:rPr>
              <w:t xml:space="preserve"> (DEER NTGR ID: </w:t>
            </w:r>
            <w:r w:rsidR="003C2B59" w:rsidRPr="00983B7C">
              <w:rPr>
                <w:szCs w:val="20"/>
              </w:rPr>
              <w:t>Res-Default &gt;2yrs</w:t>
            </w:r>
            <w:r w:rsidR="001C1338" w:rsidRPr="00983B7C">
              <w:rPr>
                <w:szCs w:val="20"/>
              </w:rPr>
              <w:t>)</w:t>
            </w:r>
          </w:p>
        </w:tc>
      </w:tr>
      <w:tr w:rsidR="00290ED8" w:rsidRPr="00500C4E" w14:paraId="53401CC1" w14:textId="77777777" w:rsidTr="0045244F">
        <w:trPr>
          <w:trHeight w:val="465"/>
        </w:trPr>
        <w:tc>
          <w:tcPr>
            <w:tcW w:w="1303" w:type="pct"/>
          </w:tcPr>
          <w:p w14:paraId="560D3DE4" w14:textId="77777777" w:rsidR="00290ED8" w:rsidRPr="00500C4E" w:rsidRDefault="00290ED8" w:rsidP="00D0662E">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697" w:type="pct"/>
          </w:tcPr>
          <w:p w14:paraId="550C4857" w14:textId="77777777" w:rsidR="00061A8E" w:rsidRPr="00920905" w:rsidRDefault="00BE0AEB" w:rsidP="00D0662E">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4030E3AB" w14:textId="732DAF97" w:rsidR="0088361D" w:rsidRPr="00500C4E" w:rsidRDefault="00EB34FC" w:rsidP="00D0662E">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996"/>
        <w:gridCol w:w="1369"/>
        <w:gridCol w:w="6461"/>
      </w:tblGrid>
      <w:tr w:rsidR="003845E5" w:rsidRPr="00500C4E" w14:paraId="176F826C" w14:textId="77777777" w:rsidTr="008A7408">
        <w:trPr>
          <w:trHeight w:val="20"/>
        </w:trPr>
        <w:tc>
          <w:tcPr>
            <w:tcW w:w="280" w:type="pct"/>
            <w:shd w:val="clear" w:color="auto" w:fill="D9D9D9" w:themeFill="background1" w:themeFillShade="D9"/>
          </w:tcPr>
          <w:p w14:paraId="2E9ADB02" w14:textId="77777777" w:rsidR="00933188" w:rsidRPr="00500C4E" w:rsidRDefault="003845E5" w:rsidP="00D0662E">
            <w:pPr>
              <w:rPr>
                <w:rFonts w:cstheme="minorHAnsi"/>
                <w:b/>
                <w:bCs/>
                <w:szCs w:val="20"/>
              </w:rPr>
            </w:pPr>
            <w:r>
              <w:rPr>
                <w:rFonts w:cstheme="minorHAnsi"/>
                <w:b/>
                <w:szCs w:val="20"/>
              </w:rPr>
              <w:t>Rev</w:t>
            </w:r>
          </w:p>
        </w:tc>
        <w:tc>
          <w:tcPr>
            <w:tcW w:w="533" w:type="pct"/>
            <w:shd w:val="clear" w:color="auto" w:fill="D9D9D9" w:themeFill="background1" w:themeFillShade="D9"/>
          </w:tcPr>
          <w:p w14:paraId="05D0A4EF" w14:textId="77777777" w:rsidR="00933188" w:rsidRPr="00500C4E" w:rsidRDefault="00933188" w:rsidP="00D0662E">
            <w:pPr>
              <w:rPr>
                <w:rFonts w:cstheme="minorHAnsi"/>
                <w:b/>
                <w:bCs/>
                <w:szCs w:val="20"/>
              </w:rPr>
            </w:pPr>
            <w:r w:rsidRPr="00920905">
              <w:rPr>
                <w:rFonts w:cstheme="minorHAnsi"/>
                <w:b/>
                <w:szCs w:val="20"/>
              </w:rPr>
              <w:t>Date</w:t>
            </w:r>
          </w:p>
        </w:tc>
        <w:tc>
          <w:tcPr>
            <w:tcW w:w="732" w:type="pct"/>
            <w:shd w:val="clear" w:color="auto" w:fill="D9D9D9" w:themeFill="background1" w:themeFillShade="D9"/>
          </w:tcPr>
          <w:p w14:paraId="30542A0F" w14:textId="77777777" w:rsidR="00933188" w:rsidRPr="00500C4E" w:rsidRDefault="003845E5" w:rsidP="00D0662E">
            <w:pPr>
              <w:rPr>
                <w:rFonts w:cstheme="minorHAnsi"/>
                <w:b/>
                <w:bCs/>
                <w:szCs w:val="20"/>
              </w:rPr>
            </w:pPr>
            <w:r>
              <w:rPr>
                <w:rFonts w:cstheme="minorHAnsi"/>
                <w:b/>
                <w:szCs w:val="20"/>
              </w:rPr>
              <w:t>Author</w:t>
            </w:r>
          </w:p>
        </w:tc>
        <w:tc>
          <w:tcPr>
            <w:tcW w:w="3455" w:type="pct"/>
            <w:shd w:val="clear" w:color="auto" w:fill="D9D9D9" w:themeFill="background1" w:themeFillShade="D9"/>
          </w:tcPr>
          <w:p w14:paraId="27DE54FF" w14:textId="77777777" w:rsidR="00933188" w:rsidRPr="00500C4E" w:rsidRDefault="00933188" w:rsidP="00D0662E">
            <w:pPr>
              <w:rPr>
                <w:rFonts w:cstheme="minorHAnsi"/>
                <w:b/>
                <w:bCs/>
                <w:szCs w:val="20"/>
              </w:rPr>
            </w:pPr>
            <w:r w:rsidRPr="00920905">
              <w:rPr>
                <w:rFonts w:cstheme="minorHAnsi"/>
                <w:b/>
                <w:szCs w:val="20"/>
              </w:rPr>
              <w:t>Summary of Changes</w:t>
            </w:r>
          </w:p>
        </w:tc>
      </w:tr>
      <w:tr w:rsidR="008A7408" w:rsidRPr="00500C4E" w14:paraId="0FC194D0" w14:textId="77777777" w:rsidTr="008A7408">
        <w:trPr>
          <w:trHeight w:val="20"/>
        </w:trPr>
        <w:tc>
          <w:tcPr>
            <w:tcW w:w="280" w:type="pct"/>
          </w:tcPr>
          <w:p w14:paraId="2BEB1D29" w14:textId="77777777" w:rsidR="008A7408" w:rsidRPr="00920905" w:rsidRDefault="008A7408" w:rsidP="00D0662E">
            <w:pPr>
              <w:rPr>
                <w:rFonts w:cstheme="minorHAnsi"/>
                <w:color w:val="FF0000"/>
                <w:szCs w:val="20"/>
              </w:rPr>
            </w:pPr>
            <w:r w:rsidRPr="008A7408">
              <w:rPr>
                <w:rFonts w:cstheme="minorHAnsi"/>
                <w:szCs w:val="20"/>
              </w:rPr>
              <w:t>0</w:t>
            </w:r>
          </w:p>
        </w:tc>
        <w:tc>
          <w:tcPr>
            <w:tcW w:w="533" w:type="pct"/>
          </w:tcPr>
          <w:p w14:paraId="75CA8303" w14:textId="1E75A735" w:rsidR="008A7408" w:rsidRPr="00920905" w:rsidRDefault="008A7408" w:rsidP="00D0662E">
            <w:pPr>
              <w:rPr>
                <w:rFonts w:cstheme="minorHAnsi"/>
                <w:color w:val="FF0000"/>
                <w:szCs w:val="20"/>
              </w:rPr>
            </w:pPr>
            <w:r>
              <w:rPr>
                <w:bCs/>
                <w:szCs w:val="20"/>
              </w:rPr>
              <w:t>10/09/12</w:t>
            </w:r>
          </w:p>
        </w:tc>
        <w:tc>
          <w:tcPr>
            <w:tcW w:w="732" w:type="pct"/>
          </w:tcPr>
          <w:p w14:paraId="7510F11D" w14:textId="56F3E7A8" w:rsidR="008A7408" w:rsidRPr="00920905" w:rsidRDefault="008A7408" w:rsidP="00D0662E">
            <w:pPr>
              <w:rPr>
                <w:rFonts w:cstheme="minorHAnsi"/>
                <w:color w:val="FF0000"/>
                <w:szCs w:val="20"/>
              </w:rPr>
            </w:pPr>
            <w:r>
              <w:rPr>
                <w:bCs/>
                <w:szCs w:val="20"/>
              </w:rPr>
              <w:t>Stu Knoke</w:t>
            </w:r>
            <w:r w:rsidR="00A0731C">
              <w:rPr>
                <w:bCs/>
                <w:szCs w:val="20"/>
              </w:rPr>
              <w:t xml:space="preserve"> (ICF)</w:t>
            </w:r>
          </w:p>
        </w:tc>
        <w:tc>
          <w:tcPr>
            <w:tcW w:w="3455" w:type="pct"/>
          </w:tcPr>
          <w:p w14:paraId="24F61648" w14:textId="33B29E2A" w:rsidR="008A7408" w:rsidRPr="008A7408" w:rsidRDefault="008A7408" w:rsidP="00D0662E">
            <w:pPr>
              <w:pStyle w:val="ListParagraph"/>
              <w:numPr>
                <w:ilvl w:val="0"/>
                <w:numId w:val="12"/>
              </w:numPr>
            </w:pPr>
            <w:r w:rsidRPr="008A7408">
              <w:rPr>
                <w:bCs/>
                <w:szCs w:val="20"/>
              </w:rPr>
              <w:t>Original release</w:t>
            </w:r>
          </w:p>
        </w:tc>
      </w:tr>
      <w:tr w:rsidR="008A7408" w:rsidRPr="00500C4E" w14:paraId="71B13804" w14:textId="77777777" w:rsidTr="008A7408">
        <w:trPr>
          <w:trHeight w:val="20"/>
        </w:trPr>
        <w:tc>
          <w:tcPr>
            <w:tcW w:w="280" w:type="pct"/>
          </w:tcPr>
          <w:p w14:paraId="28AC8842" w14:textId="3EFDFCA1" w:rsidR="008A7408" w:rsidRPr="00500C4E" w:rsidRDefault="008A7408" w:rsidP="00D0662E">
            <w:pPr>
              <w:rPr>
                <w:rFonts w:cstheme="minorHAnsi"/>
                <w:szCs w:val="20"/>
              </w:rPr>
            </w:pPr>
            <w:r>
              <w:rPr>
                <w:rFonts w:cstheme="minorHAnsi"/>
                <w:szCs w:val="20"/>
              </w:rPr>
              <w:t>1</w:t>
            </w:r>
          </w:p>
        </w:tc>
        <w:tc>
          <w:tcPr>
            <w:tcW w:w="533" w:type="pct"/>
          </w:tcPr>
          <w:p w14:paraId="7DF41CBF" w14:textId="3AF83DA4" w:rsidR="008A7408" w:rsidRPr="00500C4E" w:rsidRDefault="008A7408" w:rsidP="00D0662E">
            <w:pPr>
              <w:rPr>
                <w:rFonts w:cstheme="minorHAnsi"/>
                <w:szCs w:val="20"/>
              </w:rPr>
            </w:pPr>
            <w:r>
              <w:rPr>
                <w:bCs/>
                <w:szCs w:val="20"/>
              </w:rPr>
              <w:t>05/20/14</w:t>
            </w:r>
          </w:p>
        </w:tc>
        <w:tc>
          <w:tcPr>
            <w:tcW w:w="732" w:type="pct"/>
          </w:tcPr>
          <w:p w14:paraId="18FFC440" w14:textId="4C236489" w:rsidR="008A7408" w:rsidRPr="00500C4E" w:rsidRDefault="008A7408" w:rsidP="00D0662E">
            <w:pPr>
              <w:rPr>
                <w:rFonts w:cstheme="minorHAnsi"/>
                <w:szCs w:val="20"/>
              </w:rPr>
            </w:pPr>
            <w:r>
              <w:rPr>
                <w:szCs w:val="20"/>
              </w:rPr>
              <w:t>Julianna Colwell</w:t>
            </w:r>
            <w:r w:rsidR="00A0731C">
              <w:rPr>
                <w:szCs w:val="20"/>
              </w:rPr>
              <w:t xml:space="preserve"> (SCG)</w:t>
            </w:r>
          </w:p>
        </w:tc>
        <w:tc>
          <w:tcPr>
            <w:tcW w:w="3455" w:type="pct"/>
          </w:tcPr>
          <w:p w14:paraId="27187E47" w14:textId="56FF4B0B" w:rsidR="008A7408" w:rsidRPr="008A7408" w:rsidRDefault="008A7408" w:rsidP="00D0662E">
            <w:pPr>
              <w:pStyle w:val="ListParagraph"/>
              <w:numPr>
                <w:ilvl w:val="0"/>
                <w:numId w:val="11"/>
              </w:numPr>
              <w:rPr>
                <w:rFonts w:cstheme="minorHAnsi"/>
                <w:bCs/>
                <w:szCs w:val="20"/>
              </w:rPr>
            </w:pPr>
            <w:r w:rsidRPr="008A7408">
              <w:rPr>
                <w:bCs/>
                <w:szCs w:val="20"/>
              </w:rPr>
              <w:t>Revision due to Title 24</w:t>
            </w:r>
          </w:p>
        </w:tc>
      </w:tr>
      <w:tr w:rsidR="008A7408" w:rsidRPr="00500C4E" w14:paraId="7CEEAF9F" w14:textId="77777777" w:rsidTr="008A7408">
        <w:trPr>
          <w:trHeight w:val="20"/>
        </w:trPr>
        <w:tc>
          <w:tcPr>
            <w:tcW w:w="280" w:type="pct"/>
          </w:tcPr>
          <w:p w14:paraId="44F7C214" w14:textId="4657000F" w:rsidR="008A7408" w:rsidRPr="00500C4E" w:rsidRDefault="008A7408" w:rsidP="00D0662E">
            <w:pPr>
              <w:rPr>
                <w:rFonts w:cstheme="minorHAnsi"/>
                <w:szCs w:val="20"/>
              </w:rPr>
            </w:pPr>
            <w:r>
              <w:rPr>
                <w:rFonts w:cstheme="minorHAnsi"/>
                <w:szCs w:val="20"/>
              </w:rPr>
              <w:t>2</w:t>
            </w:r>
          </w:p>
        </w:tc>
        <w:tc>
          <w:tcPr>
            <w:tcW w:w="533" w:type="pct"/>
          </w:tcPr>
          <w:p w14:paraId="6FDD51E7" w14:textId="45649DD1" w:rsidR="008A7408" w:rsidRPr="00500C4E" w:rsidRDefault="008A7408" w:rsidP="00D0662E">
            <w:pPr>
              <w:rPr>
                <w:rFonts w:cstheme="minorHAnsi"/>
                <w:szCs w:val="20"/>
              </w:rPr>
            </w:pPr>
            <w:r>
              <w:rPr>
                <w:szCs w:val="20"/>
              </w:rPr>
              <w:t>08/08/14</w:t>
            </w:r>
          </w:p>
        </w:tc>
        <w:tc>
          <w:tcPr>
            <w:tcW w:w="732" w:type="pct"/>
          </w:tcPr>
          <w:p w14:paraId="189C068D" w14:textId="276D2F25" w:rsidR="008A7408" w:rsidRPr="00500C4E" w:rsidRDefault="008A7408" w:rsidP="00D0662E">
            <w:pPr>
              <w:rPr>
                <w:rFonts w:cstheme="minorHAnsi"/>
                <w:szCs w:val="20"/>
              </w:rPr>
            </w:pPr>
            <w:r>
              <w:rPr>
                <w:szCs w:val="20"/>
              </w:rPr>
              <w:t>Miguel Urrea</w:t>
            </w:r>
            <w:r w:rsidR="00A0731C">
              <w:rPr>
                <w:szCs w:val="20"/>
              </w:rPr>
              <w:t xml:space="preserve"> (SCG)</w:t>
            </w:r>
          </w:p>
        </w:tc>
        <w:tc>
          <w:tcPr>
            <w:tcW w:w="3455" w:type="pct"/>
          </w:tcPr>
          <w:p w14:paraId="1DF5B1C3" w14:textId="77777777" w:rsidR="008A7408" w:rsidRPr="00B02918" w:rsidRDefault="008A7408" w:rsidP="00D0662E">
            <w:pPr>
              <w:pStyle w:val="ListParagraph"/>
              <w:numPr>
                <w:ilvl w:val="0"/>
                <w:numId w:val="9"/>
              </w:numPr>
              <w:rPr>
                <w:bCs/>
                <w:szCs w:val="20"/>
              </w:rPr>
            </w:pPr>
            <w:r w:rsidRPr="00B02918">
              <w:rPr>
                <w:bCs/>
                <w:szCs w:val="20"/>
              </w:rPr>
              <w:t>Update with regards to DEER 2015 and Federal Code Standard</w:t>
            </w:r>
          </w:p>
          <w:p w14:paraId="75B1521D" w14:textId="77777777" w:rsidR="008A7408" w:rsidRPr="00B02918" w:rsidRDefault="008A7408" w:rsidP="00D0662E">
            <w:pPr>
              <w:pStyle w:val="ListParagraph"/>
              <w:numPr>
                <w:ilvl w:val="0"/>
                <w:numId w:val="9"/>
              </w:numPr>
              <w:rPr>
                <w:bCs/>
                <w:szCs w:val="20"/>
              </w:rPr>
            </w:pPr>
            <w:r w:rsidRPr="00B02918">
              <w:rPr>
                <w:bCs/>
                <w:szCs w:val="20"/>
              </w:rPr>
              <w:t>Update Workpaper Template</w:t>
            </w:r>
          </w:p>
          <w:p w14:paraId="2EA81F4B" w14:textId="77777777" w:rsidR="008A7408" w:rsidRPr="00B02918" w:rsidRDefault="008A7408" w:rsidP="00D0662E">
            <w:pPr>
              <w:pStyle w:val="ListParagraph"/>
              <w:numPr>
                <w:ilvl w:val="0"/>
                <w:numId w:val="9"/>
              </w:numPr>
              <w:rPr>
                <w:bCs/>
                <w:szCs w:val="20"/>
              </w:rPr>
            </w:pPr>
            <w:r w:rsidRPr="00B02918">
              <w:rPr>
                <w:bCs/>
                <w:szCs w:val="20"/>
              </w:rPr>
              <w:t>Updated Cost Information</w:t>
            </w:r>
          </w:p>
          <w:p w14:paraId="02C5445C" w14:textId="77777777" w:rsidR="008A7408" w:rsidRPr="00B02918" w:rsidRDefault="008A7408" w:rsidP="00D0662E">
            <w:pPr>
              <w:pStyle w:val="ListParagraph"/>
              <w:numPr>
                <w:ilvl w:val="0"/>
                <w:numId w:val="9"/>
              </w:numPr>
              <w:rPr>
                <w:bCs/>
                <w:szCs w:val="20"/>
              </w:rPr>
            </w:pPr>
            <w:r w:rsidRPr="00B02918">
              <w:rPr>
                <w:bCs/>
                <w:szCs w:val="20"/>
              </w:rPr>
              <w:t>Incorporated SF Tankless WP WPSCGREWH140122a</w:t>
            </w:r>
          </w:p>
          <w:p w14:paraId="64DC352B" w14:textId="77777777" w:rsidR="008A7408" w:rsidRPr="00B02918" w:rsidRDefault="008A7408" w:rsidP="00D0662E">
            <w:pPr>
              <w:pStyle w:val="ListParagraph"/>
              <w:numPr>
                <w:ilvl w:val="0"/>
                <w:numId w:val="9"/>
              </w:numPr>
              <w:rPr>
                <w:bCs/>
                <w:szCs w:val="20"/>
              </w:rPr>
            </w:pPr>
            <w:r w:rsidRPr="00B02918">
              <w:rPr>
                <w:bCs/>
                <w:szCs w:val="20"/>
              </w:rPr>
              <w:t>Added Tier 1 measure</w:t>
            </w:r>
          </w:p>
          <w:p w14:paraId="6C241708" w14:textId="77777777" w:rsidR="008A7408" w:rsidRDefault="008A7408" w:rsidP="00D0662E">
            <w:pPr>
              <w:pStyle w:val="ListParagraph"/>
              <w:numPr>
                <w:ilvl w:val="0"/>
                <w:numId w:val="9"/>
              </w:numPr>
              <w:rPr>
                <w:bCs/>
                <w:szCs w:val="20"/>
              </w:rPr>
            </w:pPr>
            <w:r w:rsidRPr="00B02918">
              <w:rPr>
                <w:bCs/>
                <w:szCs w:val="20"/>
              </w:rPr>
              <w:t>Added Measure ID</w:t>
            </w:r>
          </w:p>
          <w:p w14:paraId="34B41DF9" w14:textId="120F32FF" w:rsidR="008A7408" w:rsidRPr="008A7408" w:rsidRDefault="008A7408" w:rsidP="00D0662E">
            <w:pPr>
              <w:pStyle w:val="ListParagraph"/>
              <w:numPr>
                <w:ilvl w:val="0"/>
                <w:numId w:val="9"/>
              </w:numPr>
              <w:rPr>
                <w:bCs/>
                <w:szCs w:val="20"/>
              </w:rPr>
            </w:pPr>
            <w:r w:rsidRPr="008A7408">
              <w:rPr>
                <w:bCs/>
                <w:szCs w:val="20"/>
              </w:rPr>
              <w:t>Revised Terms and Conditions to exclude tankless water heater attached to storage tank.</w:t>
            </w:r>
          </w:p>
        </w:tc>
      </w:tr>
      <w:tr w:rsidR="008A7408" w:rsidRPr="00500C4E" w14:paraId="1248B712" w14:textId="77777777" w:rsidTr="008A7408">
        <w:trPr>
          <w:trHeight w:val="20"/>
        </w:trPr>
        <w:tc>
          <w:tcPr>
            <w:tcW w:w="280" w:type="pct"/>
          </w:tcPr>
          <w:p w14:paraId="00807BF1" w14:textId="50CACDC3" w:rsidR="008A7408" w:rsidRPr="00500C4E" w:rsidRDefault="008A7408" w:rsidP="00D0662E">
            <w:pPr>
              <w:rPr>
                <w:rFonts w:cstheme="minorHAnsi"/>
                <w:szCs w:val="20"/>
              </w:rPr>
            </w:pPr>
            <w:r>
              <w:rPr>
                <w:rFonts w:cstheme="minorHAnsi"/>
                <w:szCs w:val="20"/>
              </w:rPr>
              <w:t>3</w:t>
            </w:r>
          </w:p>
        </w:tc>
        <w:tc>
          <w:tcPr>
            <w:tcW w:w="533" w:type="pct"/>
          </w:tcPr>
          <w:p w14:paraId="5C1F8891" w14:textId="66F05962" w:rsidR="008A7408" w:rsidRPr="00500C4E" w:rsidRDefault="00EB116E" w:rsidP="00D0662E">
            <w:pPr>
              <w:rPr>
                <w:rFonts w:cstheme="minorHAnsi"/>
                <w:szCs w:val="20"/>
              </w:rPr>
            </w:pPr>
            <w:r>
              <w:rPr>
                <w:szCs w:val="20"/>
              </w:rPr>
              <w:t>08/08/16</w:t>
            </w:r>
          </w:p>
        </w:tc>
        <w:tc>
          <w:tcPr>
            <w:tcW w:w="732" w:type="pct"/>
          </w:tcPr>
          <w:p w14:paraId="40C70F79" w14:textId="06B51880" w:rsidR="008A7408" w:rsidRPr="00500C4E" w:rsidRDefault="008A7408" w:rsidP="00D0662E">
            <w:pPr>
              <w:rPr>
                <w:rFonts w:cstheme="minorHAnsi"/>
                <w:szCs w:val="20"/>
              </w:rPr>
            </w:pPr>
            <w:r>
              <w:rPr>
                <w:szCs w:val="20"/>
              </w:rPr>
              <w:t>Miguel Urrea</w:t>
            </w:r>
            <w:r w:rsidR="00A0731C">
              <w:rPr>
                <w:szCs w:val="20"/>
              </w:rPr>
              <w:t xml:space="preserve"> (SCG)</w:t>
            </w:r>
          </w:p>
        </w:tc>
        <w:tc>
          <w:tcPr>
            <w:tcW w:w="3455" w:type="pct"/>
          </w:tcPr>
          <w:p w14:paraId="7D38AC8C" w14:textId="77777777" w:rsidR="008A7408" w:rsidRPr="00B02918" w:rsidRDefault="008A7408" w:rsidP="00D0662E">
            <w:pPr>
              <w:pStyle w:val="ListParagraph"/>
              <w:numPr>
                <w:ilvl w:val="0"/>
                <w:numId w:val="8"/>
              </w:numPr>
              <w:rPr>
                <w:bCs/>
                <w:szCs w:val="20"/>
              </w:rPr>
            </w:pPr>
            <w:r w:rsidRPr="00B02918">
              <w:rPr>
                <w:bCs/>
                <w:szCs w:val="20"/>
              </w:rPr>
              <w:t>Updates per Water Heater Disposition (Attachment A)</w:t>
            </w:r>
          </w:p>
          <w:p w14:paraId="024083F4" w14:textId="77777777" w:rsidR="008A7408" w:rsidRPr="00B02918" w:rsidRDefault="008A7408" w:rsidP="00D0662E">
            <w:pPr>
              <w:pStyle w:val="ListParagraph"/>
              <w:numPr>
                <w:ilvl w:val="0"/>
                <w:numId w:val="8"/>
              </w:numPr>
              <w:rPr>
                <w:bCs/>
                <w:szCs w:val="20"/>
              </w:rPr>
            </w:pPr>
            <w:r w:rsidRPr="00B02918">
              <w:rPr>
                <w:bCs/>
                <w:szCs w:val="20"/>
              </w:rPr>
              <w:t>Adjust cost to include installation (Labor and Material)</w:t>
            </w:r>
          </w:p>
          <w:p w14:paraId="154BACFF" w14:textId="77777777" w:rsidR="008A7408" w:rsidRDefault="008A7408" w:rsidP="00D0662E">
            <w:pPr>
              <w:pStyle w:val="ListParagraph"/>
              <w:numPr>
                <w:ilvl w:val="0"/>
                <w:numId w:val="8"/>
              </w:numPr>
              <w:rPr>
                <w:bCs/>
                <w:szCs w:val="20"/>
              </w:rPr>
            </w:pPr>
            <w:r w:rsidRPr="00B02918">
              <w:rPr>
                <w:bCs/>
                <w:szCs w:val="20"/>
              </w:rPr>
              <w:t>Changed energy impacts to report directly from DEER</w:t>
            </w:r>
          </w:p>
          <w:p w14:paraId="2FA9705F" w14:textId="3111DCAD" w:rsidR="008A7408" w:rsidRPr="008A7408" w:rsidRDefault="008A7408" w:rsidP="00D0662E">
            <w:pPr>
              <w:pStyle w:val="ListParagraph"/>
              <w:numPr>
                <w:ilvl w:val="0"/>
                <w:numId w:val="8"/>
              </w:numPr>
              <w:rPr>
                <w:bCs/>
                <w:szCs w:val="20"/>
              </w:rPr>
            </w:pPr>
            <w:r w:rsidRPr="008A7408">
              <w:rPr>
                <w:bCs/>
                <w:szCs w:val="20"/>
              </w:rPr>
              <w:t>Added air quality emission requirements</w:t>
            </w:r>
          </w:p>
        </w:tc>
      </w:tr>
      <w:tr w:rsidR="008A7408" w:rsidRPr="00500C4E" w14:paraId="36D23157" w14:textId="77777777" w:rsidTr="008A7408">
        <w:trPr>
          <w:trHeight w:val="20"/>
        </w:trPr>
        <w:tc>
          <w:tcPr>
            <w:tcW w:w="280" w:type="pct"/>
          </w:tcPr>
          <w:p w14:paraId="704DBDB1" w14:textId="36E03521" w:rsidR="008A7408" w:rsidRPr="00500C4E" w:rsidRDefault="00A0731C" w:rsidP="00D0662E">
            <w:pPr>
              <w:rPr>
                <w:rFonts w:cstheme="minorHAnsi"/>
                <w:szCs w:val="20"/>
              </w:rPr>
            </w:pPr>
            <w:r>
              <w:rPr>
                <w:rFonts w:cstheme="minorHAnsi"/>
                <w:szCs w:val="20"/>
              </w:rPr>
              <w:t>4</w:t>
            </w:r>
          </w:p>
        </w:tc>
        <w:tc>
          <w:tcPr>
            <w:tcW w:w="533" w:type="pct"/>
          </w:tcPr>
          <w:p w14:paraId="71731DE4" w14:textId="5ED7CF84" w:rsidR="008A7408" w:rsidRPr="00EF1A26" w:rsidRDefault="00EF1A26" w:rsidP="00D0662E">
            <w:pPr>
              <w:rPr>
                <w:rFonts w:cstheme="minorHAnsi"/>
                <w:szCs w:val="20"/>
              </w:rPr>
            </w:pPr>
            <w:r>
              <w:rPr>
                <w:szCs w:val="20"/>
              </w:rPr>
              <w:t>10/12</w:t>
            </w:r>
            <w:r w:rsidR="008A7408" w:rsidRPr="00EF1A26">
              <w:rPr>
                <w:szCs w:val="20"/>
              </w:rPr>
              <w:t>/18</w:t>
            </w:r>
          </w:p>
        </w:tc>
        <w:tc>
          <w:tcPr>
            <w:tcW w:w="732" w:type="pct"/>
          </w:tcPr>
          <w:p w14:paraId="684EB7ED" w14:textId="091BB0D0" w:rsidR="008A7408" w:rsidRPr="00500C4E" w:rsidRDefault="008A7408" w:rsidP="00D0662E">
            <w:pPr>
              <w:rPr>
                <w:rFonts w:cstheme="minorHAnsi"/>
                <w:szCs w:val="20"/>
              </w:rPr>
            </w:pPr>
            <w:r>
              <w:rPr>
                <w:szCs w:val="20"/>
              </w:rPr>
              <w:t>Rebecca Jenkins</w:t>
            </w:r>
            <w:r w:rsidR="00A0731C">
              <w:rPr>
                <w:szCs w:val="20"/>
              </w:rPr>
              <w:t xml:space="preserve"> (SCG)</w:t>
            </w:r>
          </w:p>
        </w:tc>
        <w:tc>
          <w:tcPr>
            <w:tcW w:w="3455" w:type="pct"/>
          </w:tcPr>
          <w:p w14:paraId="338FDC85" w14:textId="21E0FA00" w:rsidR="00491321" w:rsidRPr="007E34E0" w:rsidRDefault="008A7408" w:rsidP="007E34E0">
            <w:pPr>
              <w:pStyle w:val="ListParagraph"/>
              <w:numPr>
                <w:ilvl w:val="0"/>
                <w:numId w:val="13"/>
              </w:numPr>
              <w:rPr>
                <w:rFonts w:cstheme="minorHAnsi"/>
                <w:bCs/>
                <w:szCs w:val="20"/>
              </w:rPr>
            </w:pPr>
            <w:r w:rsidRPr="00A0731C">
              <w:rPr>
                <w:bCs/>
                <w:szCs w:val="20"/>
              </w:rPr>
              <w:t xml:space="preserve">Update from EF to UEF </w:t>
            </w:r>
            <w:r w:rsidR="00491321">
              <w:rPr>
                <w:bCs/>
                <w:szCs w:val="20"/>
              </w:rPr>
              <w:t xml:space="preserve">values </w:t>
            </w:r>
            <w:r w:rsidRPr="00A0731C">
              <w:rPr>
                <w:bCs/>
                <w:szCs w:val="20"/>
              </w:rPr>
              <w:t>in accordance with DEER-WaterHeater-Calculator-v3.1</w:t>
            </w:r>
            <w:r w:rsidR="0062309B">
              <w:rPr>
                <w:bCs/>
                <w:szCs w:val="20"/>
              </w:rPr>
              <w:t>.1</w:t>
            </w:r>
          </w:p>
          <w:p w14:paraId="2EF2E1EE" w14:textId="5843E27F" w:rsidR="00A0731C" w:rsidRPr="00A0731C" w:rsidRDefault="00751DAF" w:rsidP="00D0662E">
            <w:pPr>
              <w:pStyle w:val="ListParagraph"/>
              <w:numPr>
                <w:ilvl w:val="0"/>
                <w:numId w:val="13"/>
              </w:numPr>
              <w:rPr>
                <w:rFonts w:cstheme="minorHAnsi"/>
                <w:bCs/>
                <w:szCs w:val="20"/>
              </w:rPr>
            </w:pPr>
            <w:r>
              <w:rPr>
                <w:bCs/>
                <w:szCs w:val="20"/>
              </w:rPr>
              <w:t>Update to State Wide</w:t>
            </w:r>
            <w:r w:rsidR="00A0731C">
              <w:rPr>
                <w:bCs/>
                <w:szCs w:val="20"/>
              </w:rPr>
              <w:t xml:space="preserve"> workpaper format</w:t>
            </w:r>
          </w:p>
        </w:tc>
      </w:tr>
      <w:tr w:rsidR="008A7408" w:rsidRPr="00500C4E" w14:paraId="3A9A328C" w14:textId="77777777" w:rsidTr="008A7408">
        <w:trPr>
          <w:trHeight w:val="20"/>
        </w:trPr>
        <w:tc>
          <w:tcPr>
            <w:tcW w:w="280" w:type="pct"/>
          </w:tcPr>
          <w:p w14:paraId="10769C13" w14:textId="77777777" w:rsidR="008A7408" w:rsidRPr="00500C4E" w:rsidRDefault="008A7408" w:rsidP="00D0662E">
            <w:pPr>
              <w:rPr>
                <w:rFonts w:cstheme="minorHAnsi"/>
                <w:szCs w:val="20"/>
              </w:rPr>
            </w:pPr>
          </w:p>
        </w:tc>
        <w:tc>
          <w:tcPr>
            <w:tcW w:w="533" w:type="pct"/>
          </w:tcPr>
          <w:p w14:paraId="314E3455" w14:textId="77777777" w:rsidR="008A7408" w:rsidRPr="00500C4E" w:rsidRDefault="008A7408" w:rsidP="00D0662E">
            <w:pPr>
              <w:rPr>
                <w:rFonts w:cstheme="minorHAnsi"/>
                <w:szCs w:val="20"/>
              </w:rPr>
            </w:pPr>
          </w:p>
        </w:tc>
        <w:tc>
          <w:tcPr>
            <w:tcW w:w="732" w:type="pct"/>
          </w:tcPr>
          <w:p w14:paraId="203A79E5" w14:textId="77777777" w:rsidR="008A7408" w:rsidRPr="00500C4E" w:rsidRDefault="008A7408" w:rsidP="00D0662E">
            <w:pPr>
              <w:rPr>
                <w:rFonts w:cstheme="minorHAnsi"/>
                <w:szCs w:val="20"/>
              </w:rPr>
            </w:pPr>
          </w:p>
        </w:tc>
        <w:tc>
          <w:tcPr>
            <w:tcW w:w="3455" w:type="pct"/>
          </w:tcPr>
          <w:p w14:paraId="7E6317EF" w14:textId="77777777" w:rsidR="008A7408" w:rsidRPr="00500C4E" w:rsidRDefault="008A7408" w:rsidP="00D0662E">
            <w:pPr>
              <w:rPr>
                <w:rFonts w:cstheme="minorHAnsi"/>
                <w:bCs/>
                <w:szCs w:val="20"/>
              </w:rPr>
            </w:pPr>
          </w:p>
        </w:tc>
      </w:tr>
    </w:tbl>
    <w:p w14:paraId="4058A533" w14:textId="1423AD90" w:rsidR="00DA2822" w:rsidRDefault="00DA2822" w:rsidP="00D0662E">
      <w:pPr>
        <w:spacing w:line="276" w:lineRule="auto"/>
        <w:rPr>
          <w:rFonts w:cs="Arial"/>
          <w:b/>
          <w:bCs/>
          <w:smallCaps/>
          <w:kern w:val="32"/>
          <w:sz w:val="36"/>
          <w:szCs w:val="20"/>
        </w:rPr>
      </w:pPr>
      <w:r>
        <w:rPr>
          <w:szCs w:val="20"/>
        </w:rPr>
        <w:br w:type="page"/>
      </w:r>
    </w:p>
    <w:p w14:paraId="23C6676D" w14:textId="77777777" w:rsidR="00E16609" w:rsidRPr="00500C4E" w:rsidRDefault="00E16609" w:rsidP="00D0662E">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2CA3CF40" w14:textId="743060B3" w:rsidR="00CB7E53" w:rsidRDefault="00AC5309" w:rsidP="00D0662E">
      <w:pPr>
        <w:pStyle w:val="Heading2"/>
        <w:numPr>
          <w:ilvl w:val="1"/>
          <w:numId w:val="14"/>
        </w:numPr>
        <w:rPr>
          <w:rFonts w:asciiTheme="minorHAnsi" w:hAnsiTheme="minorHAnsi"/>
        </w:rPr>
      </w:pPr>
      <w:bookmarkStart w:id="6" w:name="_Toc214003083"/>
      <w:r w:rsidRPr="00500C4E">
        <w:rPr>
          <w:rFonts w:asciiTheme="minorHAnsi" w:hAnsiTheme="minorHAnsi"/>
        </w:rPr>
        <w:t xml:space="preserve">Measure Description </w:t>
      </w:r>
      <w:r w:rsidR="00E16609" w:rsidRPr="00500C4E">
        <w:rPr>
          <w:rFonts w:asciiTheme="minorHAnsi" w:hAnsiTheme="minorHAnsi"/>
        </w:rPr>
        <w:t xml:space="preserve">&amp; </w:t>
      </w:r>
      <w:r w:rsidRPr="00500C4E">
        <w:rPr>
          <w:rFonts w:asciiTheme="minorHAnsi" w:hAnsiTheme="minorHAnsi"/>
        </w:rPr>
        <w:t>Background</w:t>
      </w:r>
      <w:r w:rsidR="00E16609" w:rsidRPr="00500C4E">
        <w:rPr>
          <w:rFonts w:asciiTheme="minorHAnsi" w:hAnsiTheme="minorHAnsi"/>
        </w:rPr>
        <w:t xml:space="preserve"> </w:t>
      </w:r>
      <w:bookmarkEnd w:id="6"/>
    </w:p>
    <w:p w14:paraId="6068B9CF" w14:textId="77777777" w:rsidR="002F39AF" w:rsidRPr="00811BEA" w:rsidRDefault="002F39AF" w:rsidP="00D0662E">
      <w:pPr>
        <w:pStyle w:val="Reminders"/>
        <w:rPr>
          <w:rFonts w:asciiTheme="minorHAnsi" w:hAnsiTheme="minorHAnsi" w:cstheme="minorHAnsi"/>
          <w:b/>
          <w:i w:val="0"/>
          <w:color w:val="auto"/>
          <w:szCs w:val="22"/>
        </w:rPr>
      </w:pPr>
      <w:r w:rsidRPr="00811BEA">
        <w:rPr>
          <w:rFonts w:asciiTheme="minorHAnsi" w:hAnsiTheme="minorHAnsi" w:cstheme="minorHAnsi"/>
          <w:b/>
          <w:i w:val="0"/>
          <w:color w:val="auto"/>
          <w:szCs w:val="22"/>
        </w:rPr>
        <w:t xml:space="preserve">Note: These measures are directly adopted from currently in use DEER measures. </w:t>
      </w:r>
    </w:p>
    <w:p w14:paraId="75BAAA39" w14:textId="77777777" w:rsidR="00244BA9" w:rsidRPr="00811BEA" w:rsidRDefault="002F39AF" w:rsidP="00D0662E">
      <w:pPr>
        <w:pStyle w:val="Reminders"/>
        <w:rPr>
          <w:rFonts w:asciiTheme="minorHAnsi" w:hAnsiTheme="minorHAnsi" w:cstheme="minorHAnsi"/>
          <w:i w:val="0"/>
          <w:color w:val="auto"/>
          <w:szCs w:val="22"/>
        </w:rPr>
      </w:pPr>
      <w:r w:rsidRPr="00811BEA">
        <w:rPr>
          <w:rFonts w:asciiTheme="minorHAnsi" w:hAnsiTheme="minorHAnsi" w:cstheme="minorHAnsi"/>
          <w:i w:val="0"/>
          <w:color w:val="auto"/>
          <w:szCs w:val="22"/>
        </w:rPr>
        <w:t xml:space="preserve">These measures apply to energy efficient </w:t>
      </w:r>
      <w:r w:rsidR="00BD3F4F" w:rsidRPr="00811BEA">
        <w:rPr>
          <w:rFonts w:asciiTheme="minorHAnsi" w:hAnsiTheme="minorHAnsi" w:cstheme="minorHAnsi"/>
          <w:i w:val="0"/>
          <w:color w:val="auto"/>
          <w:szCs w:val="22"/>
        </w:rPr>
        <w:t>instantaneous</w:t>
      </w:r>
      <w:r w:rsidRPr="00811BEA">
        <w:rPr>
          <w:rFonts w:asciiTheme="minorHAnsi" w:hAnsiTheme="minorHAnsi" w:cstheme="minorHAnsi"/>
          <w:i w:val="0"/>
          <w:color w:val="auto"/>
          <w:szCs w:val="22"/>
        </w:rPr>
        <w:t xml:space="preserve"> water heaters used in the residential (SFm, MFm, DMo) sector. Relative to standard models, energy </w:t>
      </w:r>
      <w:r w:rsidR="006F6919" w:rsidRPr="00811BEA">
        <w:rPr>
          <w:rFonts w:asciiTheme="minorHAnsi" w:hAnsiTheme="minorHAnsi" w:cstheme="minorHAnsi"/>
          <w:i w:val="0"/>
          <w:color w:val="auto"/>
          <w:szCs w:val="22"/>
        </w:rPr>
        <w:t>efficient</w:t>
      </w:r>
      <w:r w:rsidRPr="00811BEA">
        <w:rPr>
          <w:rFonts w:asciiTheme="minorHAnsi" w:hAnsiTheme="minorHAnsi" w:cstheme="minorHAnsi"/>
          <w:i w:val="0"/>
          <w:color w:val="auto"/>
          <w:szCs w:val="22"/>
        </w:rPr>
        <w:t xml:space="preserve"> units</w:t>
      </w:r>
      <w:r w:rsidR="006F6919" w:rsidRPr="00811BEA">
        <w:rPr>
          <w:rFonts w:asciiTheme="minorHAnsi" w:hAnsiTheme="minorHAnsi" w:cstheme="minorHAnsi"/>
          <w:i w:val="0"/>
          <w:color w:val="auto"/>
          <w:szCs w:val="22"/>
        </w:rPr>
        <w:t xml:space="preserve"> typically have features such as larger heat exchanging surfaces, additional and/or more effective insulation. </w:t>
      </w:r>
      <w:r w:rsidRPr="00811BEA">
        <w:rPr>
          <w:rFonts w:asciiTheme="minorHAnsi" w:hAnsiTheme="minorHAnsi" w:cstheme="minorHAnsi"/>
          <w:i w:val="0"/>
          <w:color w:val="auto"/>
          <w:szCs w:val="22"/>
        </w:rPr>
        <w:t xml:space="preserve"> These features allow for a more effective use of energy, thus providing a more effective water heating unit which results in energy savings.</w:t>
      </w:r>
    </w:p>
    <w:p w14:paraId="15213FCD" w14:textId="77777777" w:rsidR="00244BA9" w:rsidRPr="00811BEA" w:rsidRDefault="00244BA9" w:rsidP="00D0662E">
      <w:pPr>
        <w:pStyle w:val="Reminders"/>
        <w:tabs>
          <w:tab w:val="num" w:pos="360"/>
        </w:tabs>
        <w:rPr>
          <w:rFonts w:asciiTheme="minorHAnsi" w:hAnsiTheme="minorHAnsi" w:cstheme="minorHAnsi"/>
          <w:i w:val="0"/>
          <w:color w:val="auto"/>
          <w:szCs w:val="22"/>
        </w:rPr>
      </w:pPr>
      <w:r w:rsidRPr="00811BEA">
        <w:rPr>
          <w:rFonts w:asciiTheme="minorHAnsi" w:hAnsiTheme="minorHAnsi" w:cstheme="minorHAnsi"/>
          <w:i w:val="0"/>
          <w:color w:val="auto"/>
          <w:szCs w:val="22"/>
        </w:rPr>
        <w:t>The measures in this workpaper are the following.</w:t>
      </w:r>
    </w:p>
    <w:p w14:paraId="37994EF3" w14:textId="4D4418D9" w:rsidR="00244BA9" w:rsidRPr="00811BEA" w:rsidRDefault="00244BA9" w:rsidP="00D0662E">
      <w:pPr>
        <w:pStyle w:val="Reminders"/>
        <w:numPr>
          <w:ilvl w:val="0"/>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Small Tankless Water Heater ≤ 175 kBtuh, Tier 1</w:t>
      </w:r>
    </w:p>
    <w:p w14:paraId="6B3341EC" w14:textId="3EC439D5" w:rsidR="00244BA9" w:rsidRPr="00811BEA" w:rsidRDefault="00244BA9" w:rsidP="00D0662E">
      <w:pPr>
        <w:pStyle w:val="Reminders"/>
        <w:numPr>
          <w:ilvl w:val="1"/>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UEF = 0.81 Low Draw (</w:t>
      </w:r>
      <w:r w:rsidR="00811BEA" w:rsidRPr="00811BEA">
        <w:rPr>
          <w:rFonts w:asciiTheme="minorHAnsi" w:hAnsiTheme="minorHAnsi" w:cstheme="minorHAnsi"/>
          <w:i w:val="0"/>
          <w:color w:val="auto"/>
          <w:szCs w:val="22"/>
        </w:rPr>
        <w:t>RG-WtrHt-SmlInst-Gas-Ite175kBtuh-It2G-LW-0p81UEF-40g</w:t>
      </w:r>
      <w:r w:rsidRPr="00811BEA">
        <w:rPr>
          <w:rFonts w:asciiTheme="minorHAnsi" w:hAnsiTheme="minorHAnsi" w:cstheme="minorHAnsi"/>
          <w:i w:val="0"/>
          <w:color w:val="auto"/>
          <w:szCs w:val="22"/>
        </w:rPr>
        <w:t>)</w:t>
      </w:r>
    </w:p>
    <w:p w14:paraId="0F7691F4" w14:textId="52B72E3B" w:rsidR="00244BA9" w:rsidRPr="00811BEA" w:rsidRDefault="00244BA9" w:rsidP="00D0662E">
      <w:pPr>
        <w:pStyle w:val="Reminders"/>
        <w:numPr>
          <w:ilvl w:val="1"/>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UEF = 0.81 Medium Draw (</w:t>
      </w:r>
      <w:r w:rsidR="00BC53D3" w:rsidRPr="00811BEA">
        <w:rPr>
          <w:rFonts w:asciiTheme="minorHAnsi" w:hAnsiTheme="minorHAnsi" w:cstheme="minorHAnsi"/>
          <w:i w:val="0"/>
          <w:color w:val="auto"/>
          <w:szCs w:val="22"/>
        </w:rPr>
        <w:t>RG-WtrHt-SmlInst-Gas-Ite175kBtuh-It2G-MD-0p81UEF-40g</w:t>
      </w:r>
      <w:r w:rsidRPr="00811BEA">
        <w:rPr>
          <w:rFonts w:asciiTheme="minorHAnsi" w:hAnsiTheme="minorHAnsi" w:cstheme="minorHAnsi"/>
          <w:i w:val="0"/>
          <w:color w:val="auto"/>
          <w:szCs w:val="22"/>
        </w:rPr>
        <w:t>)</w:t>
      </w:r>
    </w:p>
    <w:p w14:paraId="3039EC5E" w14:textId="7E0118EB" w:rsidR="00811BEA" w:rsidRPr="00811BEA" w:rsidRDefault="00244BA9" w:rsidP="00D0662E">
      <w:pPr>
        <w:pStyle w:val="Reminders"/>
        <w:numPr>
          <w:ilvl w:val="1"/>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UEF = 0.81 High Draw (</w:t>
      </w:r>
      <w:r w:rsidR="00BC53D3" w:rsidRPr="00BC53D3">
        <w:rPr>
          <w:rFonts w:asciiTheme="minorHAnsi" w:hAnsiTheme="minorHAnsi" w:cstheme="minorHAnsi"/>
          <w:i w:val="0"/>
          <w:color w:val="auto"/>
          <w:szCs w:val="22"/>
        </w:rPr>
        <w:t>RG-WtrHt-SmlInst-Gas-Ite175kBtuh-It2G-HI-0p81UEF-40g</w:t>
      </w:r>
      <w:r w:rsidRPr="00811BEA">
        <w:rPr>
          <w:rFonts w:asciiTheme="minorHAnsi" w:hAnsiTheme="minorHAnsi" w:cstheme="minorHAnsi"/>
          <w:i w:val="0"/>
          <w:color w:val="auto"/>
          <w:szCs w:val="22"/>
        </w:rPr>
        <w:t>)</w:t>
      </w:r>
    </w:p>
    <w:p w14:paraId="3AE8137C" w14:textId="2593BDEC" w:rsidR="00811BEA" w:rsidRPr="00811BEA" w:rsidRDefault="00811BEA" w:rsidP="00D0662E">
      <w:pPr>
        <w:pStyle w:val="Reminders"/>
        <w:numPr>
          <w:ilvl w:val="0"/>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Small Tankless Water Heater ≤ 175 kBtuh, Tier 2</w:t>
      </w:r>
    </w:p>
    <w:p w14:paraId="4F4A2368" w14:textId="66CCD072" w:rsidR="00811BEA" w:rsidRPr="00811BEA" w:rsidRDefault="00811BEA" w:rsidP="00D0662E">
      <w:pPr>
        <w:pStyle w:val="Reminders"/>
        <w:numPr>
          <w:ilvl w:val="1"/>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UEF = 0.87 Low Draw (RG-WtrHt-SmlInst-Gas-Ite175kBtuh-It2G-LW-0p87UEF-40g)</w:t>
      </w:r>
    </w:p>
    <w:p w14:paraId="6A3D348E" w14:textId="2E878B96" w:rsidR="00811BEA" w:rsidRPr="00811BEA" w:rsidRDefault="00811BEA" w:rsidP="00D0662E">
      <w:pPr>
        <w:pStyle w:val="Reminders"/>
        <w:numPr>
          <w:ilvl w:val="1"/>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UEF = 0.87 Medium Draw (</w:t>
      </w:r>
      <w:r w:rsidR="00BC53D3" w:rsidRPr="00811BEA">
        <w:rPr>
          <w:rFonts w:asciiTheme="minorHAnsi" w:hAnsiTheme="minorHAnsi" w:cstheme="minorHAnsi"/>
          <w:i w:val="0"/>
          <w:color w:val="auto"/>
          <w:szCs w:val="22"/>
        </w:rPr>
        <w:t>RG-WtrHt-SmlInst-Gas-Ite175kBtuh-It2G-MD-0p87UEF-40g</w:t>
      </w:r>
      <w:r w:rsidRPr="00811BEA">
        <w:rPr>
          <w:rFonts w:asciiTheme="minorHAnsi" w:hAnsiTheme="minorHAnsi" w:cstheme="minorHAnsi"/>
          <w:i w:val="0"/>
          <w:color w:val="auto"/>
          <w:szCs w:val="22"/>
        </w:rPr>
        <w:t>)</w:t>
      </w:r>
    </w:p>
    <w:p w14:paraId="2FE9C84C" w14:textId="6D5E310A" w:rsidR="00811BEA" w:rsidRPr="00811BEA" w:rsidRDefault="00811BEA" w:rsidP="00D0662E">
      <w:pPr>
        <w:pStyle w:val="Reminders"/>
        <w:numPr>
          <w:ilvl w:val="1"/>
          <w:numId w:val="29"/>
        </w:numPr>
        <w:rPr>
          <w:rFonts w:asciiTheme="minorHAnsi" w:hAnsiTheme="minorHAnsi" w:cstheme="minorHAnsi"/>
          <w:i w:val="0"/>
          <w:color w:val="auto"/>
          <w:szCs w:val="22"/>
        </w:rPr>
      </w:pPr>
      <w:r w:rsidRPr="00811BEA">
        <w:rPr>
          <w:rFonts w:asciiTheme="minorHAnsi" w:hAnsiTheme="minorHAnsi" w:cstheme="minorHAnsi"/>
          <w:i w:val="0"/>
          <w:color w:val="auto"/>
          <w:szCs w:val="22"/>
        </w:rPr>
        <w:t>UEF = 0.87 High Draw (</w:t>
      </w:r>
      <w:r w:rsidR="00BC53D3" w:rsidRPr="00BC53D3">
        <w:rPr>
          <w:rFonts w:asciiTheme="minorHAnsi" w:hAnsiTheme="minorHAnsi" w:cstheme="minorHAnsi"/>
          <w:i w:val="0"/>
          <w:color w:val="auto"/>
          <w:szCs w:val="22"/>
        </w:rPr>
        <w:t>RG-WtrHt-SmlInst-Gas-Ite175kBtuh-It2G-HI-0p87UEF-40g</w:t>
      </w:r>
      <w:r w:rsidRPr="00811BEA">
        <w:rPr>
          <w:rFonts w:asciiTheme="minorHAnsi" w:hAnsiTheme="minorHAnsi" w:cstheme="minorHAnsi"/>
          <w:i w:val="0"/>
          <w:color w:val="auto"/>
          <w:szCs w:val="22"/>
        </w:rPr>
        <w:t>)</w:t>
      </w:r>
    </w:p>
    <w:p w14:paraId="7EFAA43E" w14:textId="77777777" w:rsidR="00B43BDF" w:rsidRPr="00B43BDF" w:rsidRDefault="00B43BDF" w:rsidP="00D0662E"/>
    <w:p w14:paraId="64EFA2F1" w14:textId="77777777" w:rsidR="00F171E1" w:rsidRPr="00920905" w:rsidRDefault="00F171E1" w:rsidP="00D0662E">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31EEB80E" w14:textId="77777777" w:rsidTr="00920905">
        <w:trPr>
          <w:trHeight w:val="20"/>
        </w:trPr>
        <w:tc>
          <w:tcPr>
            <w:tcW w:w="1502" w:type="pct"/>
            <w:shd w:val="clear" w:color="auto" w:fill="D9D9D9" w:themeFill="background1" w:themeFillShade="D9"/>
          </w:tcPr>
          <w:p w14:paraId="584ADF53" w14:textId="77777777" w:rsidR="005720F2" w:rsidRPr="00800706" w:rsidRDefault="005720F2" w:rsidP="00D0662E">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4B6662F2" w14:textId="77777777" w:rsidR="005720F2" w:rsidRPr="00920905" w:rsidRDefault="005720F2" w:rsidP="00D0662E">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CA9DB2E" w14:textId="77777777" w:rsidTr="00920905">
        <w:trPr>
          <w:trHeight w:val="20"/>
        </w:trPr>
        <w:tc>
          <w:tcPr>
            <w:tcW w:w="1502" w:type="pct"/>
          </w:tcPr>
          <w:p w14:paraId="2E17B845" w14:textId="77777777" w:rsidR="00D85F09" w:rsidRPr="00920905" w:rsidRDefault="00D85F09" w:rsidP="00D0662E">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10E23E8A" w14:textId="0CD46F62" w:rsidR="00A025D4" w:rsidRDefault="0060779A" w:rsidP="00D0662E">
            <w:pPr>
              <w:rPr>
                <w:szCs w:val="20"/>
              </w:rPr>
            </w:pPr>
            <w:r>
              <w:rPr>
                <w:szCs w:val="20"/>
              </w:rPr>
              <w:t>Small (≤175 MBtu/hr) tankless water h</w:t>
            </w:r>
            <w:r w:rsidR="00A025D4" w:rsidRPr="00A025D4">
              <w:rPr>
                <w:szCs w:val="20"/>
              </w:rPr>
              <w:t>eater</w:t>
            </w:r>
          </w:p>
          <w:p w14:paraId="40D44A79" w14:textId="77777777" w:rsidR="00D85F09" w:rsidRDefault="00811BEA" w:rsidP="00D0662E">
            <w:pPr>
              <w:pStyle w:val="ListParagraph"/>
              <w:numPr>
                <w:ilvl w:val="0"/>
                <w:numId w:val="30"/>
              </w:numPr>
              <w:rPr>
                <w:szCs w:val="20"/>
              </w:rPr>
            </w:pPr>
            <w:r w:rsidRPr="00811BEA">
              <w:rPr>
                <w:szCs w:val="20"/>
              </w:rPr>
              <w:t>Inst_UEF-Gas-175kBtuh-LW-0p81UEF</w:t>
            </w:r>
          </w:p>
          <w:p w14:paraId="0EE2D7B7" w14:textId="77777777" w:rsidR="00811BEA" w:rsidRDefault="00811BEA" w:rsidP="00D0662E">
            <w:pPr>
              <w:pStyle w:val="ListParagraph"/>
              <w:numPr>
                <w:ilvl w:val="0"/>
                <w:numId w:val="30"/>
              </w:numPr>
              <w:rPr>
                <w:szCs w:val="20"/>
              </w:rPr>
            </w:pPr>
            <w:r w:rsidRPr="00811BEA">
              <w:rPr>
                <w:szCs w:val="20"/>
              </w:rPr>
              <w:t>Inst_UEF-Gas-175kBtuh-MD-0p81UEF</w:t>
            </w:r>
          </w:p>
          <w:p w14:paraId="34665EA1" w14:textId="77777777" w:rsidR="00811BEA" w:rsidRDefault="00811BEA" w:rsidP="00D0662E">
            <w:pPr>
              <w:pStyle w:val="ListParagraph"/>
              <w:numPr>
                <w:ilvl w:val="0"/>
                <w:numId w:val="30"/>
              </w:numPr>
              <w:rPr>
                <w:szCs w:val="20"/>
              </w:rPr>
            </w:pPr>
            <w:r w:rsidRPr="00811BEA">
              <w:rPr>
                <w:szCs w:val="20"/>
              </w:rPr>
              <w:t>Inst_UEF-Gas-175kBtuh-HI-0p81UEF</w:t>
            </w:r>
          </w:p>
          <w:p w14:paraId="1B1665B1" w14:textId="77777777" w:rsidR="00811BEA" w:rsidRDefault="00811BEA" w:rsidP="00D0662E">
            <w:pPr>
              <w:pStyle w:val="ListParagraph"/>
              <w:numPr>
                <w:ilvl w:val="0"/>
                <w:numId w:val="30"/>
              </w:numPr>
              <w:rPr>
                <w:szCs w:val="20"/>
              </w:rPr>
            </w:pPr>
            <w:r w:rsidRPr="00811BEA">
              <w:rPr>
                <w:szCs w:val="20"/>
              </w:rPr>
              <w:t>Inst_UEF-Gas-175kBtuh-LW-0p87UEF</w:t>
            </w:r>
          </w:p>
          <w:p w14:paraId="0C4AD0E2" w14:textId="77777777" w:rsidR="00811BEA" w:rsidRDefault="00811BEA" w:rsidP="00D0662E">
            <w:pPr>
              <w:pStyle w:val="ListParagraph"/>
              <w:numPr>
                <w:ilvl w:val="0"/>
                <w:numId w:val="30"/>
              </w:numPr>
              <w:rPr>
                <w:szCs w:val="20"/>
              </w:rPr>
            </w:pPr>
            <w:r w:rsidRPr="00811BEA">
              <w:rPr>
                <w:szCs w:val="20"/>
              </w:rPr>
              <w:t>Inst_UEF-Gas-175kBtuh-MD-0p87UEF</w:t>
            </w:r>
          </w:p>
          <w:p w14:paraId="5F04F7F8" w14:textId="5B4FEA8D" w:rsidR="00811BEA" w:rsidRPr="00811BEA" w:rsidRDefault="00811BEA" w:rsidP="00D0662E">
            <w:pPr>
              <w:pStyle w:val="ListParagraph"/>
              <w:numPr>
                <w:ilvl w:val="0"/>
                <w:numId w:val="30"/>
              </w:numPr>
              <w:rPr>
                <w:szCs w:val="20"/>
              </w:rPr>
            </w:pPr>
            <w:r w:rsidRPr="00811BEA">
              <w:rPr>
                <w:szCs w:val="20"/>
              </w:rPr>
              <w:t>Inst_UEF-Gas-175kBtuh-HI-0p87UEF</w:t>
            </w:r>
          </w:p>
        </w:tc>
      </w:tr>
      <w:tr w:rsidR="00D85F09" w:rsidRPr="00800706" w14:paraId="3107CADD" w14:textId="77777777" w:rsidTr="00920905">
        <w:trPr>
          <w:trHeight w:val="20"/>
        </w:trPr>
        <w:tc>
          <w:tcPr>
            <w:tcW w:w="1502" w:type="pct"/>
          </w:tcPr>
          <w:p w14:paraId="7B4A57BD" w14:textId="77777777" w:rsidR="00D85F09" w:rsidRPr="00920905" w:rsidRDefault="00786E92" w:rsidP="00D0662E">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6E14DA4E" w14:textId="2F8D3CA8" w:rsidR="00D85F09" w:rsidRPr="00A025D4" w:rsidRDefault="00A025D4" w:rsidP="00D0662E">
            <w:pPr>
              <w:rPr>
                <w:i/>
                <w:szCs w:val="20"/>
              </w:rPr>
            </w:pPr>
            <w:r>
              <w:rPr>
                <w:szCs w:val="20"/>
              </w:rPr>
              <w:t>N/A</w:t>
            </w:r>
          </w:p>
        </w:tc>
      </w:tr>
      <w:tr w:rsidR="002344FB" w:rsidRPr="00800706" w14:paraId="0021E21E" w14:textId="77777777" w:rsidTr="006F21E8">
        <w:trPr>
          <w:trHeight w:val="20"/>
        </w:trPr>
        <w:tc>
          <w:tcPr>
            <w:tcW w:w="1502" w:type="pct"/>
          </w:tcPr>
          <w:p w14:paraId="12FE42C0" w14:textId="77777777" w:rsidR="002344FB" w:rsidRPr="00800706" w:rsidRDefault="002344FB" w:rsidP="00D0662E">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1CAD75D6" w14:textId="39BEC0A1" w:rsidR="002344FB" w:rsidRDefault="00A025D4" w:rsidP="00D0662E">
            <w:pPr>
              <w:rPr>
                <w:szCs w:val="20"/>
              </w:rPr>
            </w:pPr>
            <w:r w:rsidRPr="00A025D4">
              <w:rPr>
                <w:szCs w:val="20"/>
              </w:rPr>
              <w:t>Small (≤75 MBtu/hr) 40 gall</w:t>
            </w:r>
            <w:r w:rsidR="00A10D81">
              <w:rPr>
                <w:szCs w:val="20"/>
              </w:rPr>
              <w:t xml:space="preserve">on storage </w:t>
            </w:r>
            <w:r w:rsidR="0060779A">
              <w:rPr>
                <w:szCs w:val="20"/>
              </w:rPr>
              <w:t>water heater</w:t>
            </w:r>
          </w:p>
          <w:p w14:paraId="71E300B0" w14:textId="77777777" w:rsidR="00811BEA" w:rsidRDefault="00811BEA" w:rsidP="00D0662E">
            <w:pPr>
              <w:pStyle w:val="ListParagraph"/>
              <w:numPr>
                <w:ilvl w:val="0"/>
                <w:numId w:val="31"/>
              </w:numPr>
              <w:rPr>
                <w:szCs w:val="20"/>
              </w:rPr>
            </w:pPr>
            <w:r w:rsidRPr="00811BEA">
              <w:rPr>
                <w:szCs w:val="20"/>
              </w:rPr>
              <w:t>Stor_UEF-Gas-040gal-LW-0.52UEF</w:t>
            </w:r>
          </w:p>
          <w:p w14:paraId="69023240" w14:textId="77777777" w:rsidR="00811BEA" w:rsidRDefault="00811BEA" w:rsidP="00D0662E">
            <w:pPr>
              <w:pStyle w:val="ListParagraph"/>
              <w:numPr>
                <w:ilvl w:val="0"/>
                <w:numId w:val="31"/>
              </w:numPr>
              <w:rPr>
                <w:szCs w:val="20"/>
              </w:rPr>
            </w:pPr>
            <w:r w:rsidRPr="00811BEA">
              <w:rPr>
                <w:szCs w:val="20"/>
              </w:rPr>
              <w:t>Stor_UEF-Gas-040gal-MD-0.58UEF</w:t>
            </w:r>
          </w:p>
          <w:p w14:paraId="268A6AF9" w14:textId="77777777" w:rsidR="00811BEA" w:rsidRDefault="00811BEA" w:rsidP="00D0662E">
            <w:pPr>
              <w:pStyle w:val="ListParagraph"/>
              <w:numPr>
                <w:ilvl w:val="0"/>
                <w:numId w:val="31"/>
              </w:numPr>
              <w:rPr>
                <w:szCs w:val="20"/>
              </w:rPr>
            </w:pPr>
            <w:r w:rsidRPr="00811BEA">
              <w:rPr>
                <w:szCs w:val="20"/>
              </w:rPr>
              <w:t>Stor_UEF-Gas-040gal-HI-0.64UEF</w:t>
            </w:r>
          </w:p>
          <w:p w14:paraId="00583042" w14:textId="77777777" w:rsidR="00811BEA" w:rsidRDefault="00811BEA" w:rsidP="00D0662E">
            <w:pPr>
              <w:pStyle w:val="ListParagraph"/>
              <w:numPr>
                <w:ilvl w:val="0"/>
                <w:numId w:val="31"/>
              </w:numPr>
              <w:rPr>
                <w:szCs w:val="20"/>
              </w:rPr>
            </w:pPr>
            <w:r w:rsidRPr="00811BEA">
              <w:rPr>
                <w:szCs w:val="20"/>
              </w:rPr>
              <w:t>Stor_UEF-Gas-040gal-LW-0.52UEF</w:t>
            </w:r>
          </w:p>
          <w:p w14:paraId="59723F46" w14:textId="77777777" w:rsidR="00811BEA" w:rsidRDefault="00811BEA" w:rsidP="00D0662E">
            <w:pPr>
              <w:pStyle w:val="ListParagraph"/>
              <w:numPr>
                <w:ilvl w:val="0"/>
                <w:numId w:val="31"/>
              </w:numPr>
              <w:rPr>
                <w:szCs w:val="20"/>
              </w:rPr>
            </w:pPr>
            <w:r w:rsidRPr="00811BEA">
              <w:rPr>
                <w:szCs w:val="20"/>
              </w:rPr>
              <w:t>Stor_UEF-Gas-040gal-MD-0.58UEF</w:t>
            </w:r>
          </w:p>
          <w:p w14:paraId="3F5377A6" w14:textId="4A941775" w:rsidR="00811BEA" w:rsidRPr="00811BEA" w:rsidRDefault="00811BEA" w:rsidP="00D0662E">
            <w:pPr>
              <w:pStyle w:val="ListParagraph"/>
              <w:numPr>
                <w:ilvl w:val="0"/>
                <w:numId w:val="31"/>
              </w:numPr>
              <w:rPr>
                <w:szCs w:val="20"/>
              </w:rPr>
            </w:pPr>
            <w:r w:rsidRPr="00811BEA">
              <w:rPr>
                <w:szCs w:val="20"/>
              </w:rPr>
              <w:t>Stor_UEF-Gas-040gal-HI-0.64UEF</w:t>
            </w:r>
          </w:p>
        </w:tc>
      </w:tr>
      <w:tr w:rsidR="00D85F09" w:rsidRPr="00800706" w14:paraId="62236834" w14:textId="77777777" w:rsidTr="00920905">
        <w:trPr>
          <w:trHeight w:val="20"/>
        </w:trPr>
        <w:tc>
          <w:tcPr>
            <w:tcW w:w="1502" w:type="pct"/>
          </w:tcPr>
          <w:p w14:paraId="2EEC3EF7" w14:textId="77777777" w:rsidR="00D85F09" w:rsidRPr="00920905" w:rsidRDefault="005720F2" w:rsidP="00D0662E">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383847B3" w14:textId="20D7AE89" w:rsidR="00D85F09" w:rsidRPr="00A025D4" w:rsidRDefault="00A025D4" w:rsidP="00D0662E">
            <w:pPr>
              <w:rPr>
                <w:i/>
                <w:szCs w:val="20"/>
              </w:rPr>
            </w:pPr>
            <w:r>
              <w:rPr>
                <w:szCs w:val="20"/>
              </w:rPr>
              <w:t>N/A</w:t>
            </w:r>
          </w:p>
        </w:tc>
      </w:tr>
    </w:tbl>
    <w:p w14:paraId="21A03E23" w14:textId="01C25299" w:rsidR="00811BEA" w:rsidRPr="00E03BB7" w:rsidRDefault="00811BEA" w:rsidP="00D0662E">
      <w:pPr>
        <w:pStyle w:val="NoSpacing"/>
        <w:rPr>
          <w:rFonts w:cstheme="minorHAnsi"/>
          <w:b/>
          <w:sz w:val="20"/>
          <w:szCs w:val="20"/>
        </w:rPr>
      </w:pPr>
      <w:r w:rsidRPr="00E03BB7">
        <w:rPr>
          <w:rFonts w:cstheme="minorHAnsi"/>
          <w:b/>
          <w:sz w:val="20"/>
          <w:szCs w:val="20"/>
        </w:rPr>
        <w:t>Not</w:t>
      </w:r>
      <w:r w:rsidR="00B65F77">
        <w:rPr>
          <w:rFonts w:cstheme="minorHAnsi"/>
          <w:b/>
          <w:sz w:val="20"/>
          <w:szCs w:val="20"/>
        </w:rPr>
        <w:t>e: In the table above, measure number 1 aligns with code/standard number 1. T</w:t>
      </w:r>
      <w:r w:rsidRPr="00E03BB7">
        <w:rPr>
          <w:rFonts w:cstheme="minorHAnsi"/>
          <w:b/>
          <w:sz w:val="20"/>
          <w:szCs w:val="20"/>
        </w:rPr>
        <w:t>his repeat for all measures.</w:t>
      </w:r>
    </w:p>
    <w:p w14:paraId="03618C5A" w14:textId="5D78C96E" w:rsidR="00D85F09" w:rsidRDefault="00D85F09" w:rsidP="00D0662E">
      <w:pPr>
        <w:pStyle w:val="NoSpacing"/>
      </w:pPr>
    </w:p>
    <w:p w14:paraId="7DD47060" w14:textId="59E816E6" w:rsidR="00811BEA" w:rsidRDefault="00811BEA" w:rsidP="00D0662E">
      <w:pPr>
        <w:pStyle w:val="NoSpacing"/>
      </w:pPr>
    </w:p>
    <w:p w14:paraId="37C3517E" w14:textId="5B1A23BE" w:rsidR="00811BEA" w:rsidRDefault="00811BEA" w:rsidP="00D0662E">
      <w:pPr>
        <w:pStyle w:val="NoSpacing"/>
      </w:pPr>
    </w:p>
    <w:p w14:paraId="14DA091E" w14:textId="0B9C7641" w:rsidR="00811BEA" w:rsidRDefault="00811BEA" w:rsidP="00D0662E">
      <w:pPr>
        <w:pStyle w:val="NoSpacing"/>
      </w:pPr>
    </w:p>
    <w:p w14:paraId="0C71517D" w14:textId="724FF2E3" w:rsidR="00811BEA" w:rsidRDefault="00811BEA" w:rsidP="00D0662E">
      <w:pPr>
        <w:pStyle w:val="NoSpacing"/>
      </w:pPr>
    </w:p>
    <w:p w14:paraId="0025DD70" w14:textId="47ACC59D" w:rsidR="00811BEA" w:rsidRDefault="00811BEA" w:rsidP="00D0662E">
      <w:pPr>
        <w:pStyle w:val="NoSpacing"/>
      </w:pPr>
    </w:p>
    <w:p w14:paraId="4A25ED28" w14:textId="77777777" w:rsidR="00811BEA" w:rsidRPr="00800706" w:rsidRDefault="00811BEA" w:rsidP="00D0662E">
      <w:pPr>
        <w:pStyle w:val="NoSpacing"/>
      </w:pPr>
    </w:p>
    <w:p w14:paraId="7930888E" w14:textId="77777777" w:rsidR="00AC5309" w:rsidRPr="00800706" w:rsidRDefault="00AC5309" w:rsidP="00D0662E">
      <w:pPr>
        <w:pStyle w:val="Caption"/>
        <w:rPr>
          <w:rFonts w:cstheme="minorHAnsi"/>
          <w:szCs w:val="22"/>
        </w:rPr>
      </w:pPr>
      <w:r w:rsidRPr="00800706">
        <w:rPr>
          <w:rFonts w:cstheme="minorHAnsi"/>
          <w:szCs w:val="22"/>
        </w:rPr>
        <w:lastRenderedPageBreak/>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795"/>
        <w:gridCol w:w="1260"/>
        <w:gridCol w:w="1260"/>
        <w:gridCol w:w="1259"/>
        <w:gridCol w:w="3776"/>
      </w:tblGrid>
      <w:tr w:rsidR="003A3170" w:rsidRPr="00800706" w14:paraId="4518FC63" w14:textId="77777777" w:rsidTr="00607B9A">
        <w:tc>
          <w:tcPr>
            <w:tcW w:w="2981" w:type="pct"/>
            <w:gridSpan w:val="4"/>
            <w:shd w:val="clear" w:color="auto" w:fill="D9D9D9" w:themeFill="background1" w:themeFillShade="D9"/>
          </w:tcPr>
          <w:p w14:paraId="55F3A8D2" w14:textId="77777777" w:rsidR="003A3170" w:rsidRPr="00D2290D" w:rsidRDefault="003A3170" w:rsidP="00D0662E">
            <w:pPr>
              <w:rPr>
                <w:rFonts w:cstheme="minorHAnsi"/>
                <w:b/>
                <w:szCs w:val="20"/>
              </w:rPr>
            </w:pPr>
            <w:r w:rsidRPr="00D2290D">
              <w:rPr>
                <w:rFonts w:cstheme="minorHAnsi"/>
                <w:b/>
                <w:szCs w:val="20"/>
              </w:rPr>
              <w:t>Measure Codes</w:t>
            </w:r>
          </w:p>
        </w:tc>
        <w:tc>
          <w:tcPr>
            <w:tcW w:w="2019" w:type="pct"/>
            <w:vMerge w:val="restart"/>
            <w:shd w:val="clear" w:color="auto" w:fill="D9D9D9" w:themeFill="background1" w:themeFillShade="D9"/>
          </w:tcPr>
          <w:p w14:paraId="7FA0563A" w14:textId="77777777" w:rsidR="003A3170" w:rsidRPr="00920905" w:rsidRDefault="003A3170" w:rsidP="00D0662E">
            <w:pPr>
              <w:rPr>
                <w:rFonts w:cstheme="minorHAnsi"/>
                <w:b/>
                <w:szCs w:val="20"/>
              </w:rPr>
            </w:pPr>
            <w:r w:rsidRPr="00920905">
              <w:rPr>
                <w:rFonts w:cstheme="minorHAnsi"/>
                <w:b/>
                <w:szCs w:val="20"/>
              </w:rPr>
              <w:t>Measure Name</w:t>
            </w:r>
          </w:p>
        </w:tc>
      </w:tr>
      <w:tr w:rsidR="003A3170" w:rsidRPr="00800706" w14:paraId="790526EC" w14:textId="77777777" w:rsidTr="00607B9A">
        <w:tc>
          <w:tcPr>
            <w:tcW w:w="960" w:type="pct"/>
            <w:shd w:val="clear" w:color="auto" w:fill="F2F2F2" w:themeFill="background1" w:themeFillShade="F2"/>
          </w:tcPr>
          <w:p w14:paraId="6A972B9E" w14:textId="77777777" w:rsidR="003A3170" w:rsidRPr="00D2290D" w:rsidRDefault="003A3170" w:rsidP="00D0662E">
            <w:pPr>
              <w:rPr>
                <w:rFonts w:cstheme="minorHAnsi"/>
                <w:szCs w:val="20"/>
              </w:rPr>
            </w:pPr>
            <w:r w:rsidRPr="00D2290D">
              <w:rPr>
                <w:rFonts w:cstheme="minorHAnsi"/>
                <w:szCs w:val="20"/>
              </w:rPr>
              <w:t>SCG</w:t>
            </w:r>
          </w:p>
        </w:tc>
        <w:tc>
          <w:tcPr>
            <w:tcW w:w="674" w:type="pct"/>
            <w:shd w:val="clear" w:color="auto" w:fill="F2F2F2" w:themeFill="background1" w:themeFillShade="F2"/>
          </w:tcPr>
          <w:p w14:paraId="44713B71" w14:textId="77777777" w:rsidR="003A3170" w:rsidRPr="00800706" w:rsidRDefault="003A3170" w:rsidP="00D0662E">
            <w:pPr>
              <w:rPr>
                <w:rFonts w:cstheme="minorHAnsi"/>
                <w:szCs w:val="20"/>
              </w:rPr>
            </w:pPr>
            <w:r w:rsidRPr="00800706">
              <w:rPr>
                <w:rFonts w:cstheme="minorHAnsi"/>
                <w:szCs w:val="20"/>
              </w:rPr>
              <w:t>SDG&amp;E</w:t>
            </w:r>
          </w:p>
        </w:tc>
        <w:tc>
          <w:tcPr>
            <w:tcW w:w="674" w:type="pct"/>
            <w:shd w:val="clear" w:color="auto" w:fill="F2F2F2" w:themeFill="background1" w:themeFillShade="F2"/>
          </w:tcPr>
          <w:p w14:paraId="47023F3C" w14:textId="77777777" w:rsidR="003A3170" w:rsidRPr="00800706" w:rsidRDefault="003A3170" w:rsidP="00D0662E">
            <w:pPr>
              <w:rPr>
                <w:rFonts w:cstheme="minorHAnsi"/>
                <w:szCs w:val="20"/>
              </w:rPr>
            </w:pPr>
            <w:r w:rsidRPr="00800706">
              <w:rPr>
                <w:rFonts w:cstheme="minorHAnsi"/>
                <w:szCs w:val="20"/>
              </w:rPr>
              <w:t>SCE</w:t>
            </w:r>
          </w:p>
        </w:tc>
        <w:tc>
          <w:tcPr>
            <w:tcW w:w="673" w:type="pct"/>
            <w:shd w:val="clear" w:color="auto" w:fill="F2F2F2" w:themeFill="background1" w:themeFillShade="F2"/>
          </w:tcPr>
          <w:p w14:paraId="3C40AAD4" w14:textId="77777777" w:rsidR="003A3170" w:rsidRPr="00800706" w:rsidRDefault="003A3170" w:rsidP="00D0662E">
            <w:pPr>
              <w:rPr>
                <w:rFonts w:cstheme="minorHAnsi"/>
                <w:szCs w:val="20"/>
              </w:rPr>
            </w:pPr>
            <w:r w:rsidRPr="00800706">
              <w:rPr>
                <w:rFonts w:cstheme="minorHAnsi"/>
                <w:szCs w:val="20"/>
              </w:rPr>
              <w:t>PG&amp;E</w:t>
            </w:r>
          </w:p>
        </w:tc>
        <w:tc>
          <w:tcPr>
            <w:tcW w:w="2019" w:type="pct"/>
            <w:vMerge/>
          </w:tcPr>
          <w:p w14:paraId="17E64C2D" w14:textId="77777777" w:rsidR="003A3170" w:rsidRPr="00800706" w:rsidRDefault="003A3170" w:rsidP="00D0662E">
            <w:pPr>
              <w:rPr>
                <w:rFonts w:cstheme="minorHAnsi"/>
                <w:szCs w:val="20"/>
              </w:rPr>
            </w:pPr>
          </w:p>
        </w:tc>
      </w:tr>
      <w:tr w:rsidR="00572D2F" w:rsidRPr="00800706" w14:paraId="01F41D1E" w14:textId="77777777" w:rsidTr="00607B9A">
        <w:trPr>
          <w:trHeight w:val="243"/>
        </w:trPr>
        <w:tc>
          <w:tcPr>
            <w:tcW w:w="960" w:type="pct"/>
          </w:tcPr>
          <w:p w14:paraId="55B31E00" w14:textId="38589E21" w:rsidR="00572D2F" w:rsidRPr="00D2290D" w:rsidRDefault="0084539A" w:rsidP="00D0662E">
            <w:pPr>
              <w:rPr>
                <w:rFonts w:cstheme="minorHAnsi"/>
                <w:szCs w:val="20"/>
                <w:highlight w:val="yellow"/>
              </w:rPr>
            </w:pPr>
            <w:r w:rsidRPr="00D2290D">
              <w:rPr>
                <w:rFonts w:cstheme="minorHAnsi"/>
                <w:szCs w:val="20"/>
                <w:highlight w:val="yellow"/>
              </w:rPr>
              <w:t>TBD</w:t>
            </w:r>
          </w:p>
        </w:tc>
        <w:tc>
          <w:tcPr>
            <w:tcW w:w="674" w:type="pct"/>
          </w:tcPr>
          <w:p w14:paraId="5392BFFD" w14:textId="77777777" w:rsidR="00572D2F" w:rsidRPr="00920905" w:rsidRDefault="00572D2F" w:rsidP="00D0662E">
            <w:pPr>
              <w:rPr>
                <w:rFonts w:cstheme="minorHAnsi"/>
                <w:color w:val="FF0000"/>
                <w:szCs w:val="20"/>
              </w:rPr>
            </w:pPr>
          </w:p>
        </w:tc>
        <w:tc>
          <w:tcPr>
            <w:tcW w:w="674" w:type="pct"/>
          </w:tcPr>
          <w:p w14:paraId="3FDC2C85" w14:textId="528D767D" w:rsidR="00572D2F" w:rsidRPr="00920905" w:rsidRDefault="00572D2F" w:rsidP="00D0662E">
            <w:pPr>
              <w:rPr>
                <w:rFonts w:cstheme="minorHAnsi"/>
                <w:color w:val="FF0000"/>
                <w:szCs w:val="20"/>
              </w:rPr>
            </w:pPr>
          </w:p>
        </w:tc>
        <w:tc>
          <w:tcPr>
            <w:tcW w:w="673" w:type="pct"/>
          </w:tcPr>
          <w:p w14:paraId="7CA4BB76" w14:textId="2A35DDA6" w:rsidR="00572D2F" w:rsidRPr="00920905" w:rsidRDefault="00572D2F" w:rsidP="00D0662E">
            <w:pPr>
              <w:rPr>
                <w:rFonts w:cstheme="minorHAnsi"/>
                <w:color w:val="FF0000"/>
                <w:szCs w:val="20"/>
              </w:rPr>
            </w:pPr>
          </w:p>
        </w:tc>
        <w:tc>
          <w:tcPr>
            <w:tcW w:w="2019" w:type="pct"/>
          </w:tcPr>
          <w:p w14:paraId="56B89334" w14:textId="01DD5AB3" w:rsidR="00572D2F" w:rsidRPr="00811BEA" w:rsidRDefault="00811BEA" w:rsidP="00D0662E">
            <w:pPr>
              <w:rPr>
                <w:szCs w:val="20"/>
              </w:rPr>
            </w:pPr>
            <w:r w:rsidRPr="00811BEA">
              <w:rPr>
                <w:szCs w:val="20"/>
              </w:rPr>
              <w:t>Inst_UEF-Gas-175kBtuh-LW-0p81UEF</w:t>
            </w:r>
          </w:p>
        </w:tc>
      </w:tr>
      <w:tr w:rsidR="000245B5" w:rsidRPr="00800706" w14:paraId="47EB3D99" w14:textId="77777777" w:rsidTr="00607B9A">
        <w:trPr>
          <w:trHeight w:val="243"/>
        </w:trPr>
        <w:tc>
          <w:tcPr>
            <w:tcW w:w="960" w:type="pct"/>
          </w:tcPr>
          <w:p w14:paraId="0D0DB89B" w14:textId="5A2DC6E5" w:rsidR="000245B5" w:rsidRPr="00D2290D" w:rsidRDefault="0084539A" w:rsidP="00D0662E">
            <w:pPr>
              <w:rPr>
                <w:rFonts w:cstheme="minorHAnsi"/>
                <w:szCs w:val="20"/>
                <w:highlight w:val="yellow"/>
              </w:rPr>
            </w:pPr>
            <w:r w:rsidRPr="00D2290D">
              <w:rPr>
                <w:rFonts w:cstheme="minorHAnsi"/>
                <w:szCs w:val="20"/>
                <w:highlight w:val="yellow"/>
              </w:rPr>
              <w:t>TBD</w:t>
            </w:r>
          </w:p>
        </w:tc>
        <w:tc>
          <w:tcPr>
            <w:tcW w:w="674" w:type="pct"/>
          </w:tcPr>
          <w:p w14:paraId="626FC855" w14:textId="77777777" w:rsidR="000245B5" w:rsidRPr="00350BF1" w:rsidRDefault="000245B5" w:rsidP="00D0662E">
            <w:pPr>
              <w:rPr>
                <w:rFonts w:cstheme="minorHAnsi"/>
                <w:szCs w:val="20"/>
              </w:rPr>
            </w:pPr>
          </w:p>
        </w:tc>
        <w:tc>
          <w:tcPr>
            <w:tcW w:w="674" w:type="pct"/>
          </w:tcPr>
          <w:p w14:paraId="75655449" w14:textId="77777777" w:rsidR="000245B5" w:rsidRPr="00350BF1" w:rsidRDefault="000245B5" w:rsidP="00D0662E">
            <w:pPr>
              <w:rPr>
                <w:rFonts w:cstheme="minorHAnsi"/>
                <w:szCs w:val="20"/>
              </w:rPr>
            </w:pPr>
          </w:p>
        </w:tc>
        <w:tc>
          <w:tcPr>
            <w:tcW w:w="673" w:type="pct"/>
          </w:tcPr>
          <w:p w14:paraId="4B5F6942" w14:textId="77777777" w:rsidR="000245B5" w:rsidRPr="00350BF1" w:rsidRDefault="000245B5" w:rsidP="00D0662E">
            <w:pPr>
              <w:rPr>
                <w:rFonts w:cstheme="minorHAnsi"/>
                <w:szCs w:val="20"/>
              </w:rPr>
            </w:pPr>
          </w:p>
        </w:tc>
        <w:tc>
          <w:tcPr>
            <w:tcW w:w="2019" w:type="pct"/>
          </w:tcPr>
          <w:p w14:paraId="2655E2D1" w14:textId="40540151" w:rsidR="000245B5" w:rsidRPr="00811BEA" w:rsidRDefault="00811BEA" w:rsidP="00D0662E">
            <w:pPr>
              <w:rPr>
                <w:szCs w:val="20"/>
              </w:rPr>
            </w:pPr>
            <w:r>
              <w:rPr>
                <w:szCs w:val="20"/>
              </w:rPr>
              <w:t>I</w:t>
            </w:r>
            <w:r w:rsidRPr="00811BEA">
              <w:rPr>
                <w:szCs w:val="20"/>
              </w:rPr>
              <w:t>nst_UEF-Gas-175kBtuh-MD-0p81UEF</w:t>
            </w:r>
          </w:p>
        </w:tc>
      </w:tr>
      <w:tr w:rsidR="00811BEA" w:rsidRPr="00800706" w14:paraId="6CDB5DBD" w14:textId="77777777" w:rsidTr="00607B9A">
        <w:trPr>
          <w:trHeight w:val="243"/>
        </w:trPr>
        <w:tc>
          <w:tcPr>
            <w:tcW w:w="960" w:type="pct"/>
          </w:tcPr>
          <w:p w14:paraId="594870AB" w14:textId="7F01DA3F" w:rsidR="00811BEA" w:rsidRPr="00D2290D" w:rsidRDefault="00811BEA" w:rsidP="00D0662E">
            <w:pPr>
              <w:rPr>
                <w:rFonts w:cstheme="minorHAnsi"/>
                <w:szCs w:val="20"/>
                <w:highlight w:val="yellow"/>
              </w:rPr>
            </w:pPr>
            <w:r w:rsidRPr="00D2290D">
              <w:rPr>
                <w:rFonts w:cstheme="minorHAnsi"/>
                <w:szCs w:val="20"/>
                <w:highlight w:val="yellow"/>
              </w:rPr>
              <w:t>TBD</w:t>
            </w:r>
          </w:p>
        </w:tc>
        <w:tc>
          <w:tcPr>
            <w:tcW w:w="674" w:type="pct"/>
          </w:tcPr>
          <w:p w14:paraId="4B1726BD" w14:textId="77777777" w:rsidR="00811BEA" w:rsidRPr="00350BF1" w:rsidRDefault="00811BEA" w:rsidP="00D0662E">
            <w:pPr>
              <w:rPr>
                <w:rFonts w:cstheme="minorHAnsi"/>
                <w:szCs w:val="20"/>
              </w:rPr>
            </w:pPr>
          </w:p>
        </w:tc>
        <w:tc>
          <w:tcPr>
            <w:tcW w:w="674" w:type="pct"/>
          </w:tcPr>
          <w:p w14:paraId="5235F999" w14:textId="77777777" w:rsidR="00811BEA" w:rsidRPr="00350BF1" w:rsidRDefault="00811BEA" w:rsidP="00D0662E">
            <w:pPr>
              <w:rPr>
                <w:rFonts w:cstheme="minorHAnsi"/>
                <w:szCs w:val="20"/>
              </w:rPr>
            </w:pPr>
          </w:p>
        </w:tc>
        <w:tc>
          <w:tcPr>
            <w:tcW w:w="673" w:type="pct"/>
          </w:tcPr>
          <w:p w14:paraId="7BB553B8" w14:textId="77777777" w:rsidR="00811BEA" w:rsidRPr="00350BF1" w:rsidRDefault="00811BEA" w:rsidP="00D0662E">
            <w:pPr>
              <w:rPr>
                <w:rFonts w:cstheme="minorHAnsi"/>
                <w:szCs w:val="20"/>
              </w:rPr>
            </w:pPr>
          </w:p>
        </w:tc>
        <w:tc>
          <w:tcPr>
            <w:tcW w:w="2019" w:type="pct"/>
          </w:tcPr>
          <w:p w14:paraId="7659C4AF" w14:textId="3F1E8078" w:rsidR="00811BEA" w:rsidRDefault="00811BEA" w:rsidP="00D0662E">
            <w:pPr>
              <w:rPr>
                <w:szCs w:val="20"/>
              </w:rPr>
            </w:pPr>
            <w:r w:rsidRPr="00811BEA">
              <w:rPr>
                <w:szCs w:val="20"/>
              </w:rPr>
              <w:t>Inst_UEF-Gas-175kBtuh-HI-0p81UEF</w:t>
            </w:r>
          </w:p>
        </w:tc>
      </w:tr>
      <w:tr w:rsidR="00811BEA" w:rsidRPr="00800706" w14:paraId="02445B14" w14:textId="77777777" w:rsidTr="00607B9A">
        <w:trPr>
          <w:trHeight w:val="243"/>
        </w:trPr>
        <w:tc>
          <w:tcPr>
            <w:tcW w:w="960" w:type="pct"/>
          </w:tcPr>
          <w:p w14:paraId="7B7A6CC6" w14:textId="051E983A" w:rsidR="00811BEA" w:rsidRPr="00D2290D" w:rsidRDefault="00811BEA" w:rsidP="00D0662E">
            <w:pPr>
              <w:rPr>
                <w:rFonts w:cstheme="minorHAnsi"/>
                <w:szCs w:val="20"/>
                <w:highlight w:val="yellow"/>
              </w:rPr>
            </w:pPr>
            <w:r w:rsidRPr="00D2290D">
              <w:rPr>
                <w:rFonts w:cstheme="minorHAnsi"/>
                <w:szCs w:val="20"/>
                <w:highlight w:val="yellow"/>
              </w:rPr>
              <w:t>TBD</w:t>
            </w:r>
          </w:p>
        </w:tc>
        <w:tc>
          <w:tcPr>
            <w:tcW w:w="674" w:type="pct"/>
          </w:tcPr>
          <w:p w14:paraId="22ABD8A0" w14:textId="77777777" w:rsidR="00811BEA" w:rsidRPr="00350BF1" w:rsidRDefault="00811BEA" w:rsidP="00D0662E">
            <w:pPr>
              <w:rPr>
                <w:rFonts w:cstheme="minorHAnsi"/>
                <w:szCs w:val="20"/>
              </w:rPr>
            </w:pPr>
          </w:p>
        </w:tc>
        <w:tc>
          <w:tcPr>
            <w:tcW w:w="674" w:type="pct"/>
          </w:tcPr>
          <w:p w14:paraId="35A22CCB" w14:textId="77777777" w:rsidR="00811BEA" w:rsidRPr="00350BF1" w:rsidRDefault="00811BEA" w:rsidP="00D0662E">
            <w:pPr>
              <w:rPr>
                <w:rFonts w:cstheme="minorHAnsi"/>
                <w:szCs w:val="20"/>
              </w:rPr>
            </w:pPr>
          </w:p>
        </w:tc>
        <w:tc>
          <w:tcPr>
            <w:tcW w:w="673" w:type="pct"/>
          </w:tcPr>
          <w:p w14:paraId="299D4A34" w14:textId="77777777" w:rsidR="00811BEA" w:rsidRPr="00350BF1" w:rsidRDefault="00811BEA" w:rsidP="00D0662E">
            <w:pPr>
              <w:rPr>
                <w:rFonts w:cstheme="minorHAnsi"/>
                <w:szCs w:val="20"/>
              </w:rPr>
            </w:pPr>
          </w:p>
        </w:tc>
        <w:tc>
          <w:tcPr>
            <w:tcW w:w="2019" w:type="pct"/>
          </w:tcPr>
          <w:p w14:paraId="12347A4B" w14:textId="14190844" w:rsidR="00811BEA" w:rsidRPr="00811BEA" w:rsidRDefault="00811BEA" w:rsidP="00D0662E">
            <w:pPr>
              <w:rPr>
                <w:szCs w:val="20"/>
              </w:rPr>
            </w:pPr>
            <w:r w:rsidRPr="00811BEA">
              <w:rPr>
                <w:szCs w:val="20"/>
              </w:rPr>
              <w:t>Inst_UEF-Gas-175kBtuh-LW-0p87UEF</w:t>
            </w:r>
          </w:p>
        </w:tc>
      </w:tr>
      <w:tr w:rsidR="00811BEA" w:rsidRPr="00800706" w14:paraId="496E00C3" w14:textId="77777777" w:rsidTr="00607B9A">
        <w:trPr>
          <w:trHeight w:val="243"/>
        </w:trPr>
        <w:tc>
          <w:tcPr>
            <w:tcW w:w="960" w:type="pct"/>
          </w:tcPr>
          <w:p w14:paraId="545B2E5F" w14:textId="01C2ADEF" w:rsidR="00811BEA" w:rsidRPr="00D2290D" w:rsidRDefault="00811BEA" w:rsidP="00D0662E">
            <w:pPr>
              <w:rPr>
                <w:rFonts w:cstheme="minorHAnsi"/>
                <w:szCs w:val="20"/>
                <w:highlight w:val="yellow"/>
              </w:rPr>
            </w:pPr>
            <w:r w:rsidRPr="00D2290D">
              <w:rPr>
                <w:rFonts w:cstheme="minorHAnsi"/>
                <w:szCs w:val="20"/>
                <w:highlight w:val="yellow"/>
              </w:rPr>
              <w:t>TBD</w:t>
            </w:r>
          </w:p>
        </w:tc>
        <w:tc>
          <w:tcPr>
            <w:tcW w:w="674" w:type="pct"/>
          </w:tcPr>
          <w:p w14:paraId="490ECAA1" w14:textId="77777777" w:rsidR="00811BEA" w:rsidRPr="00350BF1" w:rsidRDefault="00811BEA" w:rsidP="00D0662E">
            <w:pPr>
              <w:rPr>
                <w:rFonts w:cstheme="minorHAnsi"/>
                <w:szCs w:val="20"/>
              </w:rPr>
            </w:pPr>
          </w:p>
        </w:tc>
        <w:tc>
          <w:tcPr>
            <w:tcW w:w="674" w:type="pct"/>
          </w:tcPr>
          <w:p w14:paraId="57804D57" w14:textId="77777777" w:rsidR="00811BEA" w:rsidRPr="00350BF1" w:rsidRDefault="00811BEA" w:rsidP="00D0662E">
            <w:pPr>
              <w:rPr>
                <w:rFonts w:cstheme="minorHAnsi"/>
                <w:szCs w:val="20"/>
              </w:rPr>
            </w:pPr>
          </w:p>
        </w:tc>
        <w:tc>
          <w:tcPr>
            <w:tcW w:w="673" w:type="pct"/>
          </w:tcPr>
          <w:p w14:paraId="7023EE0D" w14:textId="77777777" w:rsidR="00811BEA" w:rsidRPr="00350BF1" w:rsidRDefault="00811BEA" w:rsidP="00D0662E">
            <w:pPr>
              <w:rPr>
                <w:rFonts w:cstheme="minorHAnsi"/>
                <w:szCs w:val="20"/>
              </w:rPr>
            </w:pPr>
          </w:p>
        </w:tc>
        <w:tc>
          <w:tcPr>
            <w:tcW w:w="2019" w:type="pct"/>
          </w:tcPr>
          <w:p w14:paraId="2D7054B2" w14:textId="75FB1C2F" w:rsidR="00811BEA" w:rsidRPr="00811BEA" w:rsidRDefault="00811BEA" w:rsidP="00D0662E">
            <w:pPr>
              <w:rPr>
                <w:szCs w:val="20"/>
              </w:rPr>
            </w:pPr>
            <w:r w:rsidRPr="00811BEA">
              <w:rPr>
                <w:szCs w:val="20"/>
              </w:rPr>
              <w:t>Inst_UEF-Gas-175kBtuh-MD-0p87UEF</w:t>
            </w:r>
          </w:p>
        </w:tc>
      </w:tr>
      <w:tr w:rsidR="00811BEA" w:rsidRPr="00800706" w14:paraId="2C1A9555" w14:textId="77777777" w:rsidTr="00607B9A">
        <w:trPr>
          <w:trHeight w:val="243"/>
        </w:trPr>
        <w:tc>
          <w:tcPr>
            <w:tcW w:w="960" w:type="pct"/>
          </w:tcPr>
          <w:p w14:paraId="575B1B21" w14:textId="24975A88" w:rsidR="00811BEA" w:rsidRPr="00D2290D" w:rsidRDefault="00811BEA" w:rsidP="00D0662E">
            <w:pPr>
              <w:rPr>
                <w:rFonts w:cstheme="minorHAnsi"/>
                <w:szCs w:val="20"/>
                <w:highlight w:val="yellow"/>
              </w:rPr>
            </w:pPr>
            <w:r w:rsidRPr="00D2290D">
              <w:rPr>
                <w:rFonts w:cstheme="minorHAnsi"/>
                <w:szCs w:val="20"/>
                <w:highlight w:val="yellow"/>
              </w:rPr>
              <w:t>TBD</w:t>
            </w:r>
          </w:p>
        </w:tc>
        <w:tc>
          <w:tcPr>
            <w:tcW w:w="674" w:type="pct"/>
          </w:tcPr>
          <w:p w14:paraId="5D2CB31A" w14:textId="77777777" w:rsidR="00811BEA" w:rsidRPr="00350BF1" w:rsidRDefault="00811BEA" w:rsidP="00D0662E">
            <w:pPr>
              <w:rPr>
                <w:rFonts w:cstheme="minorHAnsi"/>
                <w:szCs w:val="20"/>
              </w:rPr>
            </w:pPr>
          </w:p>
        </w:tc>
        <w:tc>
          <w:tcPr>
            <w:tcW w:w="674" w:type="pct"/>
          </w:tcPr>
          <w:p w14:paraId="16DFDECA" w14:textId="77777777" w:rsidR="00811BEA" w:rsidRPr="00350BF1" w:rsidRDefault="00811BEA" w:rsidP="00D0662E">
            <w:pPr>
              <w:rPr>
                <w:rFonts w:cstheme="minorHAnsi"/>
                <w:szCs w:val="20"/>
              </w:rPr>
            </w:pPr>
          </w:p>
        </w:tc>
        <w:tc>
          <w:tcPr>
            <w:tcW w:w="673" w:type="pct"/>
          </w:tcPr>
          <w:p w14:paraId="2572A5E7" w14:textId="77777777" w:rsidR="00811BEA" w:rsidRPr="00350BF1" w:rsidRDefault="00811BEA" w:rsidP="00D0662E">
            <w:pPr>
              <w:rPr>
                <w:rFonts w:cstheme="minorHAnsi"/>
                <w:szCs w:val="20"/>
              </w:rPr>
            </w:pPr>
          </w:p>
        </w:tc>
        <w:tc>
          <w:tcPr>
            <w:tcW w:w="2019" w:type="pct"/>
          </w:tcPr>
          <w:p w14:paraId="3A536370" w14:textId="12DFA8F6" w:rsidR="00811BEA" w:rsidRPr="00811BEA" w:rsidRDefault="00811BEA" w:rsidP="00D0662E">
            <w:pPr>
              <w:rPr>
                <w:szCs w:val="20"/>
              </w:rPr>
            </w:pPr>
            <w:r w:rsidRPr="00811BEA">
              <w:rPr>
                <w:szCs w:val="20"/>
              </w:rPr>
              <w:t>Inst_UEF-Gas-175kBtuh-HI-0p87UEF</w:t>
            </w:r>
          </w:p>
        </w:tc>
      </w:tr>
    </w:tbl>
    <w:p w14:paraId="0C3C5E86" w14:textId="77777777" w:rsidR="00CF7293" w:rsidRDefault="00CF7293" w:rsidP="00D0662E">
      <w:pPr>
        <w:pStyle w:val="Reminders"/>
        <w:rPr>
          <w:rFonts w:asciiTheme="minorHAnsi" w:hAnsiTheme="minorHAnsi" w:cstheme="minorHAnsi"/>
          <w:i w:val="0"/>
          <w:szCs w:val="22"/>
        </w:rPr>
      </w:pPr>
    </w:p>
    <w:p w14:paraId="057E5A65" w14:textId="202FD6FE" w:rsidR="00CF7293" w:rsidRDefault="004A56BC"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Eligibility Requirements</w:t>
      </w:r>
    </w:p>
    <w:p w14:paraId="4B826FE3" w14:textId="4C247B0C" w:rsidR="004A56BC" w:rsidRPr="004A56BC" w:rsidRDefault="004A56BC" w:rsidP="00D0662E">
      <w:pPr>
        <w:pStyle w:val="Reminders"/>
        <w:numPr>
          <w:ilvl w:val="0"/>
          <w:numId w:val="22"/>
        </w:numPr>
        <w:rPr>
          <w:rFonts w:asciiTheme="minorHAnsi" w:hAnsiTheme="minorHAnsi" w:cstheme="minorHAnsi"/>
          <w:i w:val="0"/>
          <w:color w:val="auto"/>
          <w:szCs w:val="22"/>
        </w:rPr>
      </w:pPr>
      <w:r w:rsidRPr="004A56BC">
        <w:rPr>
          <w:rFonts w:asciiTheme="minorHAnsi" w:hAnsiTheme="minorHAnsi" w:cstheme="minorHAnsi"/>
          <w:i w:val="0"/>
          <w:color w:val="auto"/>
          <w:szCs w:val="22"/>
        </w:rPr>
        <w:t>Test methods for measuring water heater efficiencies are referenced in the Californ</w:t>
      </w:r>
      <w:r w:rsidR="00D24D4E">
        <w:rPr>
          <w:rFonts w:asciiTheme="minorHAnsi" w:hAnsiTheme="minorHAnsi" w:cstheme="minorHAnsi"/>
          <w:i w:val="0"/>
          <w:color w:val="auto"/>
          <w:szCs w:val="22"/>
        </w:rPr>
        <w:t>ia Titles 20 and 24 standards</w:t>
      </w:r>
      <w:r w:rsidR="00D24D4E" w:rsidRPr="00D24D4E">
        <w:rPr>
          <w:rFonts w:asciiTheme="minorHAnsi" w:hAnsiTheme="minorHAnsi" w:cstheme="minorHAnsi"/>
          <w:i w:val="0"/>
          <w:color w:val="auto"/>
          <w:szCs w:val="22"/>
          <w:vertAlign w:val="subscript"/>
        </w:rPr>
        <w:t>1,2</w:t>
      </w:r>
      <w:r w:rsidRPr="004A56BC">
        <w:rPr>
          <w:rFonts w:asciiTheme="minorHAnsi" w:hAnsiTheme="minorHAnsi" w:cstheme="minorHAnsi"/>
          <w:i w:val="0"/>
          <w:color w:val="auto"/>
          <w:szCs w:val="22"/>
        </w:rPr>
        <w:t>.</w:t>
      </w:r>
    </w:p>
    <w:p w14:paraId="660B3DE4" w14:textId="47AFBCCD" w:rsidR="004A56BC" w:rsidRPr="004A56BC" w:rsidRDefault="004A56BC" w:rsidP="00D0662E">
      <w:pPr>
        <w:pStyle w:val="Reminders"/>
        <w:numPr>
          <w:ilvl w:val="0"/>
          <w:numId w:val="22"/>
        </w:numPr>
        <w:rPr>
          <w:rFonts w:asciiTheme="minorHAnsi" w:hAnsiTheme="minorHAnsi" w:cstheme="minorHAnsi"/>
          <w:i w:val="0"/>
          <w:color w:val="auto"/>
          <w:szCs w:val="22"/>
        </w:rPr>
      </w:pPr>
      <w:r w:rsidRPr="004A56BC">
        <w:rPr>
          <w:rFonts w:asciiTheme="minorHAnsi" w:hAnsiTheme="minorHAnsi" w:cstheme="minorHAnsi"/>
          <w:i w:val="0"/>
          <w:color w:val="auto"/>
          <w:szCs w:val="22"/>
        </w:rPr>
        <w:t>M</w:t>
      </w:r>
      <w:r w:rsidR="006874B2">
        <w:rPr>
          <w:rFonts w:asciiTheme="minorHAnsi" w:hAnsiTheme="minorHAnsi" w:cstheme="minorHAnsi"/>
          <w:i w:val="0"/>
          <w:color w:val="auto"/>
          <w:szCs w:val="22"/>
        </w:rPr>
        <w:t>eet m</w:t>
      </w:r>
      <w:r w:rsidRPr="004A56BC">
        <w:rPr>
          <w:rFonts w:asciiTheme="minorHAnsi" w:hAnsiTheme="minorHAnsi" w:cstheme="minorHAnsi"/>
          <w:i w:val="0"/>
          <w:color w:val="auto"/>
          <w:szCs w:val="22"/>
        </w:rPr>
        <w:t>inimum qualifying</w:t>
      </w:r>
      <w:r w:rsidR="001F50E8">
        <w:rPr>
          <w:rFonts w:asciiTheme="minorHAnsi" w:hAnsiTheme="minorHAnsi" w:cstheme="minorHAnsi"/>
          <w:i w:val="0"/>
          <w:color w:val="auto"/>
          <w:szCs w:val="22"/>
        </w:rPr>
        <w:t xml:space="preserve"> uniform</w:t>
      </w:r>
      <w:r w:rsidRPr="004A56BC">
        <w:rPr>
          <w:rFonts w:asciiTheme="minorHAnsi" w:hAnsiTheme="minorHAnsi" w:cstheme="minorHAnsi"/>
          <w:i w:val="0"/>
          <w:color w:val="auto"/>
          <w:szCs w:val="22"/>
        </w:rPr>
        <w:t xml:space="preserve"> energy factor (</w:t>
      </w:r>
      <w:r w:rsidR="001F50E8">
        <w:rPr>
          <w:rFonts w:asciiTheme="minorHAnsi" w:hAnsiTheme="minorHAnsi" w:cstheme="minorHAnsi"/>
          <w:i w:val="0"/>
          <w:color w:val="auto"/>
          <w:szCs w:val="22"/>
        </w:rPr>
        <w:t>U</w:t>
      </w:r>
      <w:r w:rsidR="00647BDC">
        <w:rPr>
          <w:rFonts w:asciiTheme="minorHAnsi" w:hAnsiTheme="minorHAnsi" w:cstheme="minorHAnsi"/>
          <w:i w:val="0"/>
          <w:color w:val="auto"/>
          <w:szCs w:val="22"/>
        </w:rPr>
        <w:t>EF) for small</w:t>
      </w:r>
      <w:r w:rsidR="00B062DC">
        <w:rPr>
          <w:rFonts w:asciiTheme="minorHAnsi" w:hAnsiTheme="minorHAnsi" w:cstheme="minorHAnsi"/>
          <w:i w:val="0"/>
          <w:color w:val="auto"/>
          <w:szCs w:val="22"/>
        </w:rPr>
        <w:t xml:space="preserve"> or medium</w:t>
      </w:r>
      <w:r w:rsidR="008A238B">
        <w:rPr>
          <w:rFonts w:asciiTheme="minorHAnsi" w:hAnsiTheme="minorHAnsi" w:cstheme="minorHAnsi"/>
          <w:i w:val="0"/>
          <w:color w:val="auto"/>
          <w:szCs w:val="22"/>
        </w:rPr>
        <w:t xml:space="preserve"> (&lt;200</w:t>
      </w:r>
      <w:r w:rsidRPr="004A56BC">
        <w:rPr>
          <w:rFonts w:asciiTheme="minorHAnsi" w:hAnsiTheme="minorHAnsi" w:cstheme="minorHAnsi"/>
          <w:i w:val="0"/>
          <w:color w:val="auto"/>
          <w:szCs w:val="22"/>
        </w:rPr>
        <w:t xml:space="preserve"> MBtu/hr) tankless water heaters replacing storage water heaters:  </w:t>
      </w:r>
    </w:p>
    <w:p w14:paraId="09384703" w14:textId="139798A7" w:rsidR="00154220" w:rsidRPr="00763CC0" w:rsidRDefault="001F50E8" w:rsidP="00D0662E">
      <w:pPr>
        <w:pStyle w:val="Reminders"/>
        <w:numPr>
          <w:ilvl w:val="1"/>
          <w:numId w:val="22"/>
        </w:numPr>
        <w:rPr>
          <w:rFonts w:asciiTheme="minorHAnsi" w:hAnsiTheme="minorHAnsi" w:cstheme="minorHAnsi"/>
          <w:i w:val="0"/>
          <w:color w:val="auto"/>
          <w:szCs w:val="22"/>
        </w:rPr>
      </w:pPr>
      <w:r w:rsidRPr="00763CC0">
        <w:rPr>
          <w:rFonts w:asciiTheme="minorHAnsi" w:hAnsiTheme="minorHAnsi" w:cstheme="minorHAnsi"/>
          <w:i w:val="0"/>
          <w:color w:val="auto"/>
          <w:szCs w:val="22"/>
        </w:rPr>
        <w:t>0.81</w:t>
      </w:r>
      <w:r w:rsidR="00763CC0">
        <w:rPr>
          <w:rFonts w:asciiTheme="minorHAnsi" w:hAnsiTheme="minorHAnsi" w:cstheme="minorHAnsi"/>
          <w:i w:val="0"/>
          <w:color w:val="auto"/>
          <w:szCs w:val="22"/>
        </w:rPr>
        <w:t xml:space="preserve"> UEF</w:t>
      </w:r>
      <w:r w:rsidR="004A56BC" w:rsidRPr="00763CC0">
        <w:rPr>
          <w:rFonts w:asciiTheme="minorHAnsi" w:hAnsiTheme="minorHAnsi" w:cstheme="minorHAnsi"/>
          <w:i w:val="0"/>
          <w:color w:val="auto"/>
          <w:szCs w:val="22"/>
        </w:rPr>
        <w:t xml:space="preserve"> for Tier 1 (non-condensing)</w:t>
      </w:r>
    </w:p>
    <w:p w14:paraId="656C56BF" w14:textId="1EFC702B" w:rsidR="004A56BC" w:rsidRPr="00763CC0" w:rsidRDefault="00797829" w:rsidP="00D0662E">
      <w:pPr>
        <w:pStyle w:val="Reminders"/>
        <w:numPr>
          <w:ilvl w:val="1"/>
          <w:numId w:val="22"/>
        </w:numPr>
        <w:rPr>
          <w:rFonts w:asciiTheme="minorHAnsi" w:hAnsiTheme="minorHAnsi" w:cstheme="minorHAnsi"/>
          <w:i w:val="0"/>
          <w:color w:val="auto"/>
          <w:szCs w:val="22"/>
        </w:rPr>
      </w:pPr>
      <w:r w:rsidRPr="00763CC0">
        <w:rPr>
          <w:rFonts w:asciiTheme="minorHAnsi" w:hAnsiTheme="minorHAnsi" w:cstheme="minorHAnsi"/>
          <w:i w:val="0"/>
          <w:color w:val="auto"/>
          <w:szCs w:val="22"/>
        </w:rPr>
        <w:t>0.87</w:t>
      </w:r>
      <w:r w:rsidR="004A56BC" w:rsidRPr="00763CC0">
        <w:rPr>
          <w:rFonts w:asciiTheme="minorHAnsi" w:hAnsiTheme="minorHAnsi" w:cstheme="minorHAnsi"/>
          <w:i w:val="0"/>
          <w:color w:val="auto"/>
          <w:szCs w:val="22"/>
        </w:rPr>
        <w:t xml:space="preserve"> </w:t>
      </w:r>
      <w:r w:rsidR="00763CC0">
        <w:rPr>
          <w:rFonts w:asciiTheme="minorHAnsi" w:hAnsiTheme="minorHAnsi" w:cstheme="minorHAnsi"/>
          <w:i w:val="0"/>
          <w:color w:val="auto"/>
          <w:szCs w:val="22"/>
        </w:rPr>
        <w:t xml:space="preserve">UEF </w:t>
      </w:r>
      <w:r w:rsidR="004A56BC" w:rsidRPr="00763CC0">
        <w:rPr>
          <w:rFonts w:asciiTheme="minorHAnsi" w:hAnsiTheme="minorHAnsi" w:cstheme="minorHAnsi"/>
          <w:i w:val="0"/>
          <w:color w:val="auto"/>
          <w:szCs w:val="22"/>
        </w:rPr>
        <w:t>for Tier 2 (condensing)</w:t>
      </w:r>
    </w:p>
    <w:p w14:paraId="0848C431" w14:textId="382F734B" w:rsidR="004A56BC" w:rsidRPr="004A56BC" w:rsidRDefault="004A56BC" w:rsidP="00D0662E">
      <w:pPr>
        <w:pStyle w:val="Reminders"/>
        <w:numPr>
          <w:ilvl w:val="0"/>
          <w:numId w:val="22"/>
        </w:numPr>
        <w:rPr>
          <w:rFonts w:asciiTheme="minorHAnsi" w:hAnsiTheme="minorHAnsi" w:cstheme="minorHAnsi"/>
          <w:i w:val="0"/>
          <w:color w:val="auto"/>
          <w:szCs w:val="22"/>
        </w:rPr>
      </w:pPr>
      <w:r w:rsidRPr="004A56BC">
        <w:rPr>
          <w:rFonts w:asciiTheme="minorHAnsi" w:hAnsiTheme="minorHAnsi" w:cstheme="minorHAnsi"/>
          <w:i w:val="0"/>
          <w:color w:val="auto"/>
          <w:szCs w:val="22"/>
        </w:rPr>
        <w:t>M</w:t>
      </w:r>
      <w:r w:rsidR="006874B2">
        <w:rPr>
          <w:rFonts w:asciiTheme="minorHAnsi" w:hAnsiTheme="minorHAnsi" w:cstheme="minorHAnsi"/>
          <w:i w:val="0"/>
          <w:color w:val="auto"/>
          <w:szCs w:val="22"/>
        </w:rPr>
        <w:t>eet m</w:t>
      </w:r>
      <w:r w:rsidRPr="004A56BC">
        <w:rPr>
          <w:rFonts w:asciiTheme="minorHAnsi" w:hAnsiTheme="minorHAnsi" w:cstheme="minorHAnsi"/>
          <w:i w:val="0"/>
          <w:color w:val="auto"/>
          <w:szCs w:val="22"/>
        </w:rPr>
        <w:t>inimum emission requirements per air district.</w:t>
      </w:r>
    </w:p>
    <w:p w14:paraId="0F62559C" w14:textId="77777777" w:rsidR="00EC5087" w:rsidRDefault="004A56BC" w:rsidP="00D0662E">
      <w:pPr>
        <w:pStyle w:val="Reminders"/>
        <w:numPr>
          <w:ilvl w:val="0"/>
          <w:numId w:val="22"/>
        </w:numPr>
        <w:rPr>
          <w:rFonts w:asciiTheme="minorHAnsi" w:hAnsiTheme="minorHAnsi" w:cstheme="minorHAnsi"/>
          <w:i w:val="0"/>
          <w:color w:val="auto"/>
          <w:szCs w:val="22"/>
        </w:rPr>
      </w:pPr>
      <w:r w:rsidRPr="004A56BC">
        <w:rPr>
          <w:rFonts w:asciiTheme="minorHAnsi" w:hAnsiTheme="minorHAnsi" w:cstheme="minorHAnsi"/>
          <w:i w:val="0"/>
          <w:color w:val="auto"/>
          <w:szCs w:val="22"/>
        </w:rPr>
        <w:t xml:space="preserve">Tier 2 hot water heaters are condensing and often require flue modifications to handle the condensate.  </w:t>
      </w:r>
    </w:p>
    <w:p w14:paraId="6B055E48" w14:textId="77777777" w:rsidR="00EC5087" w:rsidRDefault="00EC5087" w:rsidP="00D0662E">
      <w:pPr>
        <w:pStyle w:val="Reminders"/>
        <w:rPr>
          <w:rFonts w:asciiTheme="minorHAnsi" w:hAnsiTheme="minorHAnsi" w:cstheme="minorHAnsi"/>
          <w:i w:val="0"/>
          <w:color w:val="auto"/>
          <w:szCs w:val="22"/>
        </w:rPr>
      </w:pPr>
      <w:r w:rsidRPr="00EC5087">
        <w:rPr>
          <w:rFonts w:asciiTheme="minorHAnsi" w:hAnsiTheme="minorHAnsi" w:cstheme="minorHAnsi"/>
          <w:i w:val="0"/>
          <w:color w:val="auto"/>
          <w:szCs w:val="22"/>
        </w:rPr>
        <w:t>Implementation Requirements</w:t>
      </w:r>
    </w:p>
    <w:p w14:paraId="75555721" w14:textId="15DFCBF5" w:rsidR="00154220" w:rsidRPr="007E34E0" w:rsidRDefault="00EC5087" w:rsidP="007E34E0">
      <w:pPr>
        <w:pStyle w:val="Reminders"/>
        <w:numPr>
          <w:ilvl w:val="0"/>
          <w:numId w:val="23"/>
        </w:numPr>
        <w:rPr>
          <w:rFonts w:asciiTheme="minorHAnsi" w:hAnsiTheme="minorHAnsi" w:cstheme="minorHAnsi"/>
          <w:i w:val="0"/>
          <w:color w:val="auto"/>
          <w:szCs w:val="22"/>
        </w:rPr>
      </w:pPr>
      <w:r w:rsidRPr="00EC5087">
        <w:rPr>
          <w:rFonts w:asciiTheme="minorHAnsi" w:hAnsiTheme="minorHAnsi" w:cstheme="minorHAnsi"/>
          <w:i w:val="0"/>
          <w:color w:val="auto"/>
          <w:szCs w:val="22"/>
        </w:rPr>
        <w:t xml:space="preserve">The rebate applies to one natural gas tankless water heater replacing one natural gas storage water heater on burnout or to new installations in existing buildings.  </w:t>
      </w:r>
    </w:p>
    <w:p w14:paraId="7D9A4235" w14:textId="77777777" w:rsidR="00154220" w:rsidRDefault="00EC5087" w:rsidP="00D0662E">
      <w:pPr>
        <w:pStyle w:val="Reminders"/>
        <w:numPr>
          <w:ilvl w:val="0"/>
          <w:numId w:val="23"/>
        </w:numPr>
        <w:rPr>
          <w:rFonts w:asciiTheme="minorHAnsi" w:hAnsiTheme="minorHAnsi" w:cstheme="minorHAnsi"/>
          <w:i w:val="0"/>
          <w:color w:val="auto"/>
          <w:szCs w:val="22"/>
        </w:rPr>
      </w:pPr>
      <w:r w:rsidRPr="00154220">
        <w:rPr>
          <w:rFonts w:asciiTheme="minorHAnsi" w:hAnsiTheme="minorHAnsi" w:cstheme="minorHAnsi"/>
          <w:i w:val="0"/>
          <w:color w:val="auto"/>
          <w:szCs w:val="22"/>
        </w:rPr>
        <w:t>This measure is applicable only to single family and multifamily residential domestic (or “service”) hot water applications with a water heater in (single family only), or attached to, each dwelling unit or in adjacent units</w:t>
      </w:r>
      <w:r w:rsidR="00BD63BC" w:rsidRPr="00154220">
        <w:rPr>
          <w:rFonts w:asciiTheme="minorHAnsi" w:hAnsiTheme="minorHAnsi" w:cstheme="minorHAnsi"/>
          <w:i w:val="0"/>
          <w:color w:val="auto"/>
          <w:szCs w:val="22"/>
        </w:rPr>
        <w:t xml:space="preserve"> </w:t>
      </w:r>
      <w:r w:rsidRPr="00154220">
        <w:rPr>
          <w:rFonts w:asciiTheme="minorHAnsi" w:hAnsiTheme="minorHAnsi" w:cstheme="minorHAnsi"/>
          <w:i w:val="0"/>
          <w:color w:val="auto"/>
          <w:szCs w:val="22"/>
        </w:rPr>
        <w:t>(multifamily only). Table 4 - displays approved sectors and subsectors.</w:t>
      </w:r>
    </w:p>
    <w:p w14:paraId="738A21EC" w14:textId="3E8BDFD6" w:rsidR="00154220" w:rsidRDefault="00EC5087" w:rsidP="00D0662E">
      <w:pPr>
        <w:pStyle w:val="Reminders"/>
        <w:numPr>
          <w:ilvl w:val="0"/>
          <w:numId w:val="23"/>
        </w:numPr>
        <w:rPr>
          <w:rFonts w:asciiTheme="minorHAnsi" w:hAnsiTheme="minorHAnsi" w:cstheme="minorHAnsi"/>
          <w:i w:val="0"/>
          <w:color w:val="auto"/>
          <w:szCs w:val="22"/>
        </w:rPr>
      </w:pPr>
      <w:r w:rsidRPr="00154220">
        <w:rPr>
          <w:rFonts w:asciiTheme="minorHAnsi" w:hAnsiTheme="minorHAnsi" w:cstheme="minorHAnsi"/>
          <w:i w:val="0"/>
          <w:color w:val="auto"/>
          <w:szCs w:val="22"/>
        </w:rPr>
        <w:t>This measure is limited to single family residences with a water heater and multifamily residences with a water heater in each dwelling unit or with a wat</w:t>
      </w:r>
      <w:r w:rsidR="008E70F2">
        <w:rPr>
          <w:rFonts w:asciiTheme="minorHAnsi" w:hAnsiTheme="minorHAnsi" w:cstheme="minorHAnsi"/>
          <w:i w:val="0"/>
          <w:color w:val="auto"/>
          <w:szCs w:val="22"/>
        </w:rPr>
        <w:t>er heater serving adjacent unit</w:t>
      </w:r>
      <w:r w:rsidRPr="00154220">
        <w:rPr>
          <w:rFonts w:asciiTheme="minorHAnsi" w:hAnsiTheme="minorHAnsi" w:cstheme="minorHAnsi"/>
          <w:i w:val="0"/>
          <w:color w:val="auto"/>
          <w:szCs w:val="22"/>
        </w:rPr>
        <w:t xml:space="preserve">.  </w:t>
      </w:r>
    </w:p>
    <w:p w14:paraId="606A148D" w14:textId="1A16EBCD" w:rsidR="00154220" w:rsidRDefault="00EC5087" w:rsidP="00D0662E">
      <w:pPr>
        <w:pStyle w:val="Reminders"/>
        <w:numPr>
          <w:ilvl w:val="0"/>
          <w:numId w:val="23"/>
        </w:numPr>
        <w:rPr>
          <w:rFonts w:asciiTheme="minorHAnsi" w:hAnsiTheme="minorHAnsi" w:cstheme="minorHAnsi"/>
          <w:i w:val="0"/>
          <w:color w:val="auto"/>
          <w:szCs w:val="22"/>
        </w:rPr>
      </w:pPr>
      <w:r w:rsidRPr="00154220">
        <w:rPr>
          <w:rFonts w:asciiTheme="minorHAnsi" w:hAnsiTheme="minorHAnsi" w:cstheme="minorHAnsi"/>
          <w:i w:val="0"/>
          <w:color w:val="auto"/>
          <w:szCs w:val="22"/>
        </w:rPr>
        <w:t xml:space="preserve">This measure </w:t>
      </w:r>
      <w:r w:rsidR="008E70F2">
        <w:rPr>
          <w:rFonts w:asciiTheme="minorHAnsi" w:hAnsiTheme="minorHAnsi" w:cstheme="minorHAnsi"/>
          <w:i w:val="0"/>
          <w:color w:val="auto"/>
          <w:szCs w:val="22"/>
        </w:rPr>
        <w:t>applies to</w:t>
      </w:r>
      <w:r w:rsidRPr="00154220">
        <w:rPr>
          <w:rFonts w:asciiTheme="minorHAnsi" w:hAnsiTheme="minorHAnsi" w:cstheme="minorHAnsi"/>
          <w:i w:val="0"/>
          <w:color w:val="auto"/>
          <w:szCs w:val="22"/>
        </w:rPr>
        <w:t xml:space="preserve"> replacing a storage water heater with a tankless water heater. </w:t>
      </w:r>
    </w:p>
    <w:p w14:paraId="32F1BA1B" w14:textId="77777777" w:rsidR="00154220" w:rsidRDefault="00EC5087" w:rsidP="00D0662E">
      <w:pPr>
        <w:pStyle w:val="Reminders"/>
        <w:numPr>
          <w:ilvl w:val="0"/>
          <w:numId w:val="23"/>
        </w:numPr>
        <w:rPr>
          <w:rFonts w:asciiTheme="minorHAnsi" w:hAnsiTheme="minorHAnsi" w:cstheme="minorHAnsi"/>
          <w:i w:val="0"/>
          <w:color w:val="auto"/>
          <w:szCs w:val="22"/>
        </w:rPr>
      </w:pPr>
      <w:r w:rsidRPr="00154220">
        <w:rPr>
          <w:rFonts w:asciiTheme="minorHAnsi" w:hAnsiTheme="minorHAnsi" w:cstheme="minorHAnsi"/>
          <w:i w:val="0"/>
          <w:color w:val="auto"/>
          <w:szCs w:val="22"/>
        </w:rPr>
        <w:t>This Workpaper does not cover water heaters or hot water boilers used for commercial domestic hot water, space conditioning, industrial (process) end-u</w:t>
      </w:r>
      <w:r w:rsidR="00154220">
        <w:rPr>
          <w:rFonts w:asciiTheme="minorHAnsi" w:hAnsiTheme="minorHAnsi" w:cstheme="minorHAnsi"/>
          <w:i w:val="0"/>
          <w:color w:val="auto"/>
          <w:szCs w:val="22"/>
        </w:rPr>
        <w:t>se, pool, or spa applications.</w:t>
      </w:r>
    </w:p>
    <w:p w14:paraId="072127FA" w14:textId="6BAEFB75" w:rsidR="0002165F" w:rsidRPr="00154220" w:rsidRDefault="0002165F" w:rsidP="00D0662E">
      <w:pPr>
        <w:pStyle w:val="Reminders"/>
        <w:rPr>
          <w:rFonts w:asciiTheme="minorHAnsi" w:hAnsiTheme="minorHAnsi" w:cstheme="minorHAnsi"/>
          <w:i w:val="0"/>
          <w:color w:val="auto"/>
          <w:szCs w:val="22"/>
        </w:rPr>
      </w:pPr>
      <w:r w:rsidRPr="00154220">
        <w:rPr>
          <w:rFonts w:asciiTheme="minorHAnsi" w:hAnsiTheme="minorHAnsi" w:cstheme="minorHAnsi"/>
          <w:i w:val="0"/>
          <w:color w:val="auto"/>
          <w:szCs w:val="22"/>
        </w:rPr>
        <w:t>Documentation Requirements</w:t>
      </w:r>
    </w:p>
    <w:p w14:paraId="75BD7EA5" w14:textId="77777777" w:rsidR="0002165F" w:rsidRDefault="0002165F" w:rsidP="00D0662E">
      <w:pPr>
        <w:pStyle w:val="Reminders"/>
        <w:numPr>
          <w:ilvl w:val="0"/>
          <w:numId w:val="24"/>
        </w:numPr>
        <w:rPr>
          <w:rFonts w:asciiTheme="minorHAnsi" w:hAnsiTheme="minorHAnsi" w:cstheme="minorHAnsi"/>
          <w:i w:val="0"/>
          <w:color w:val="auto"/>
          <w:szCs w:val="22"/>
        </w:rPr>
      </w:pPr>
      <w:r w:rsidRPr="0002165F">
        <w:rPr>
          <w:rFonts w:asciiTheme="minorHAnsi" w:hAnsiTheme="minorHAnsi" w:cstheme="minorHAnsi"/>
          <w:i w:val="0"/>
          <w:color w:val="auto"/>
          <w:szCs w:val="22"/>
        </w:rPr>
        <w:t xml:space="preserve">The manufacturer’s name and equipment model number must be provided.  </w:t>
      </w:r>
    </w:p>
    <w:p w14:paraId="22767817" w14:textId="77777777" w:rsidR="0002165F" w:rsidRDefault="0002165F" w:rsidP="00D0662E">
      <w:pPr>
        <w:pStyle w:val="Reminders"/>
        <w:numPr>
          <w:ilvl w:val="0"/>
          <w:numId w:val="24"/>
        </w:numPr>
        <w:rPr>
          <w:rFonts w:asciiTheme="minorHAnsi" w:hAnsiTheme="minorHAnsi" w:cstheme="minorHAnsi"/>
          <w:i w:val="0"/>
          <w:color w:val="auto"/>
          <w:szCs w:val="22"/>
        </w:rPr>
      </w:pPr>
      <w:r w:rsidRPr="0002165F">
        <w:rPr>
          <w:rFonts w:asciiTheme="minorHAnsi" w:hAnsiTheme="minorHAnsi" w:cstheme="minorHAnsi"/>
          <w:i w:val="0"/>
          <w:color w:val="auto"/>
          <w:szCs w:val="22"/>
        </w:rPr>
        <w:t>If necessary, customer must provide proof of unit efficiency (e.g., manufacturer’s equipment specification sheet).</w:t>
      </w:r>
    </w:p>
    <w:p w14:paraId="78F6F2EE" w14:textId="77777777" w:rsidR="0002165F" w:rsidRDefault="0002165F" w:rsidP="00D0662E">
      <w:pPr>
        <w:pStyle w:val="Reminders"/>
        <w:rPr>
          <w:rFonts w:asciiTheme="minorHAnsi" w:hAnsiTheme="minorHAnsi" w:cstheme="minorHAnsi"/>
          <w:i w:val="0"/>
          <w:color w:val="auto"/>
          <w:szCs w:val="22"/>
        </w:rPr>
      </w:pPr>
      <w:r w:rsidRPr="0002165F">
        <w:rPr>
          <w:rFonts w:asciiTheme="minorHAnsi" w:hAnsiTheme="minorHAnsi" w:cstheme="minorHAnsi"/>
          <w:i w:val="0"/>
          <w:color w:val="auto"/>
          <w:szCs w:val="22"/>
        </w:rPr>
        <w:t>Terms &amp; Conditions</w:t>
      </w:r>
    </w:p>
    <w:p w14:paraId="0502C794" w14:textId="799A4356" w:rsidR="0002165F" w:rsidRDefault="0002165F" w:rsidP="00D0662E">
      <w:pPr>
        <w:pStyle w:val="Reminders"/>
        <w:numPr>
          <w:ilvl w:val="0"/>
          <w:numId w:val="25"/>
        </w:numPr>
        <w:rPr>
          <w:rFonts w:asciiTheme="minorHAnsi" w:hAnsiTheme="minorHAnsi" w:cstheme="minorHAnsi"/>
          <w:i w:val="0"/>
          <w:color w:val="auto"/>
          <w:szCs w:val="22"/>
        </w:rPr>
      </w:pPr>
      <w:r w:rsidRPr="0002165F">
        <w:rPr>
          <w:rFonts w:asciiTheme="minorHAnsi" w:hAnsiTheme="minorHAnsi" w:cstheme="minorHAnsi"/>
          <w:i w:val="0"/>
          <w:color w:val="auto"/>
          <w:szCs w:val="22"/>
        </w:rPr>
        <w:t>Only tankless water heaters as defined by the Calif</w:t>
      </w:r>
      <w:r>
        <w:rPr>
          <w:rFonts w:asciiTheme="minorHAnsi" w:hAnsiTheme="minorHAnsi" w:cstheme="minorHAnsi"/>
          <w:i w:val="0"/>
          <w:color w:val="auto"/>
          <w:szCs w:val="22"/>
        </w:rPr>
        <w:t>ornia Energy Commission qualify. T</w:t>
      </w:r>
      <w:r w:rsidRPr="0002165F">
        <w:rPr>
          <w:rFonts w:asciiTheme="minorHAnsi" w:hAnsiTheme="minorHAnsi" w:cstheme="minorHAnsi"/>
          <w:i w:val="0"/>
          <w:color w:val="auto"/>
          <w:szCs w:val="22"/>
        </w:rPr>
        <w:t>hey must:</w:t>
      </w:r>
    </w:p>
    <w:p w14:paraId="453C58A0" w14:textId="77777777" w:rsidR="00154220" w:rsidRDefault="0002165F" w:rsidP="00D0662E">
      <w:pPr>
        <w:pStyle w:val="Reminders"/>
        <w:numPr>
          <w:ilvl w:val="1"/>
          <w:numId w:val="25"/>
        </w:numPr>
        <w:rPr>
          <w:rFonts w:asciiTheme="minorHAnsi" w:hAnsiTheme="minorHAnsi" w:cstheme="minorHAnsi"/>
          <w:i w:val="0"/>
          <w:color w:val="auto"/>
          <w:szCs w:val="22"/>
        </w:rPr>
      </w:pPr>
      <w:r w:rsidRPr="0002165F">
        <w:rPr>
          <w:rFonts w:asciiTheme="minorHAnsi" w:hAnsiTheme="minorHAnsi" w:cstheme="minorHAnsi"/>
          <w:i w:val="0"/>
          <w:color w:val="auto"/>
          <w:szCs w:val="22"/>
        </w:rPr>
        <w:t>Be used primarily for domestic hot water</w:t>
      </w:r>
    </w:p>
    <w:p w14:paraId="40F94FB3" w14:textId="77777777" w:rsidR="00154220" w:rsidRDefault="0002165F" w:rsidP="00D0662E">
      <w:pPr>
        <w:pStyle w:val="Reminders"/>
        <w:numPr>
          <w:ilvl w:val="1"/>
          <w:numId w:val="25"/>
        </w:numPr>
        <w:rPr>
          <w:rFonts w:asciiTheme="minorHAnsi" w:hAnsiTheme="minorHAnsi" w:cstheme="minorHAnsi"/>
          <w:i w:val="0"/>
          <w:color w:val="auto"/>
          <w:szCs w:val="22"/>
        </w:rPr>
      </w:pPr>
      <w:r w:rsidRPr="00154220">
        <w:rPr>
          <w:rFonts w:asciiTheme="minorHAnsi" w:hAnsiTheme="minorHAnsi" w:cstheme="minorHAnsi"/>
          <w:i w:val="0"/>
          <w:color w:val="auto"/>
          <w:szCs w:val="22"/>
        </w:rPr>
        <w:t>Be installed at the point of use</w:t>
      </w:r>
    </w:p>
    <w:p w14:paraId="3C5F9500" w14:textId="77777777" w:rsidR="00154220" w:rsidRDefault="0002165F" w:rsidP="00D0662E">
      <w:pPr>
        <w:pStyle w:val="Reminders"/>
        <w:numPr>
          <w:ilvl w:val="1"/>
          <w:numId w:val="25"/>
        </w:numPr>
        <w:rPr>
          <w:rFonts w:asciiTheme="minorHAnsi" w:hAnsiTheme="minorHAnsi" w:cstheme="minorHAnsi"/>
          <w:i w:val="0"/>
          <w:color w:val="auto"/>
          <w:szCs w:val="22"/>
        </w:rPr>
      </w:pPr>
      <w:r w:rsidRPr="00154220">
        <w:rPr>
          <w:rFonts w:asciiTheme="minorHAnsi" w:hAnsiTheme="minorHAnsi" w:cstheme="minorHAnsi"/>
          <w:i w:val="0"/>
          <w:color w:val="auto"/>
          <w:szCs w:val="22"/>
        </w:rPr>
        <w:t>Provide hot water only when there is a hot water draw from the end use</w:t>
      </w:r>
    </w:p>
    <w:p w14:paraId="6EF55439" w14:textId="77777777" w:rsidR="00154220" w:rsidRDefault="0002165F" w:rsidP="00D0662E">
      <w:pPr>
        <w:pStyle w:val="Reminders"/>
        <w:numPr>
          <w:ilvl w:val="1"/>
          <w:numId w:val="25"/>
        </w:numPr>
        <w:rPr>
          <w:rFonts w:asciiTheme="minorHAnsi" w:hAnsiTheme="minorHAnsi" w:cstheme="minorHAnsi"/>
          <w:i w:val="0"/>
          <w:color w:val="auto"/>
          <w:szCs w:val="22"/>
        </w:rPr>
      </w:pPr>
      <w:r w:rsidRPr="00154220">
        <w:rPr>
          <w:rFonts w:asciiTheme="minorHAnsi" w:hAnsiTheme="minorHAnsi" w:cstheme="minorHAnsi"/>
          <w:i w:val="0"/>
          <w:color w:val="auto"/>
          <w:szCs w:val="22"/>
        </w:rPr>
        <w:t>Not be connected to an external storage tank.</w:t>
      </w:r>
    </w:p>
    <w:p w14:paraId="491AF102" w14:textId="77777777" w:rsidR="00154220" w:rsidRDefault="0002165F" w:rsidP="00D0662E">
      <w:pPr>
        <w:pStyle w:val="Reminders"/>
        <w:numPr>
          <w:ilvl w:val="1"/>
          <w:numId w:val="25"/>
        </w:numPr>
        <w:rPr>
          <w:rFonts w:asciiTheme="minorHAnsi" w:hAnsiTheme="minorHAnsi" w:cstheme="minorHAnsi"/>
          <w:i w:val="0"/>
          <w:color w:val="auto"/>
          <w:szCs w:val="22"/>
        </w:rPr>
      </w:pPr>
      <w:r w:rsidRPr="00154220">
        <w:rPr>
          <w:rFonts w:asciiTheme="minorHAnsi" w:hAnsiTheme="minorHAnsi" w:cstheme="minorHAnsi"/>
          <w:i w:val="0"/>
          <w:color w:val="auto"/>
          <w:szCs w:val="22"/>
        </w:rPr>
        <w:lastRenderedPageBreak/>
        <w:t>Have an input rating of at least 4,000 Btu per hour per gallon of stored water.</w:t>
      </w:r>
    </w:p>
    <w:p w14:paraId="79B3B612" w14:textId="0E14A56D" w:rsidR="0002165F" w:rsidRPr="00154220" w:rsidRDefault="0002165F" w:rsidP="00D0662E">
      <w:pPr>
        <w:pStyle w:val="Reminders"/>
        <w:numPr>
          <w:ilvl w:val="1"/>
          <w:numId w:val="25"/>
        </w:numPr>
        <w:rPr>
          <w:rFonts w:asciiTheme="minorHAnsi" w:hAnsiTheme="minorHAnsi" w:cstheme="minorHAnsi"/>
          <w:i w:val="0"/>
          <w:color w:val="auto"/>
          <w:szCs w:val="22"/>
        </w:rPr>
      </w:pPr>
      <w:r w:rsidRPr="00154220">
        <w:rPr>
          <w:rFonts w:asciiTheme="minorHAnsi" w:hAnsiTheme="minorHAnsi" w:cstheme="minorHAnsi"/>
          <w:i w:val="0"/>
          <w:color w:val="auto"/>
          <w:szCs w:val="22"/>
        </w:rPr>
        <w:t>Never be used to supply hot water to a circulation loop</w:t>
      </w:r>
    </w:p>
    <w:p w14:paraId="433F1D9F" w14:textId="60C95F21" w:rsidR="00886A7F" w:rsidRPr="00800706" w:rsidRDefault="00886A7F" w:rsidP="00D0662E">
      <w:pPr>
        <w:pStyle w:val="Reminders"/>
        <w:rPr>
          <w:rFonts w:asciiTheme="minorHAnsi" w:hAnsiTheme="minorHAnsi" w:cstheme="minorHAnsi"/>
          <w:i w:val="0"/>
          <w:szCs w:val="22"/>
        </w:rPr>
      </w:pPr>
    </w:p>
    <w:p w14:paraId="326E0417" w14:textId="1DBC2C9E" w:rsidR="004A56BC" w:rsidRPr="00D115D8" w:rsidRDefault="00E16609" w:rsidP="00D0662E">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1CAB44F" w14:textId="77777777" w:rsidR="00CB7E53" w:rsidRDefault="00CB7E53"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Measure Description</w:t>
      </w:r>
    </w:p>
    <w:p w14:paraId="08742E2B" w14:textId="77777777" w:rsidR="00CB7E53" w:rsidRDefault="00CB7E53" w:rsidP="00D0662E">
      <w:pPr>
        <w:pStyle w:val="Reminders"/>
        <w:numPr>
          <w:ilvl w:val="0"/>
          <w:numId w:val="21"/>
        </w:numPr>
        <w:rPr>
          <w:rFonts w:asciiTheme="minorHAnsi" w:hAnsiTheme="minorHAnsi" w:cstheme="minorHAnsi"/>
          <w:i w:val="0"/>
          <w:color w:val="auto"/>
          <w:szCs w:val="22"/>
        </w:rPr>
      </w:pPr>
      <w:r w:rsidRPr="00CB7E53">
        <w:rPr>
          <w:rFonts w:asciiTheme="minorHAnsi" w:hAnsiTheme="minorHAnsi" w:cstheme="minorHAnsi"/>
          <w:i w:val="0"/>
          <w:color w:val="auto"/>
          <w:szCs w:val="22"/>
        </w:rPr>
        <w:t>Relative to a storage water heater, a tankless unit has a larger burner that rapidly heats water to the desired temperature.  The rapid heating ability removes the need for a storage tank. Tankless water heaters are also known as instantaneous water heaters.</w:t>
      </w:r>
    </w:p>
    <w:p w14:paraId="6C1BD7A6" w14:textId="77777777" w:rsidR="00CB7E53" w:rsidRDefault="00CB7E53" w:rsidP="00D0662E">
      <w:pPr>
        <w:pStyle w:val="Reminders"/>
        <w:numPr>
          <w:ilvl w:val="0"/>
          <w:numId w:val="21"/>
        </w:numPr>
        <w:rPr>
          <w:rFonts w:asciiTheme="minorHAnsi" w:hAnsiTheme="minorHAnsi" w:cstheme="minorHAnsi"/>
          <w:i w:val="0"/>
          <w:color w:val="auto"/>
          <w:szCs w:val="22"/>
        </w:rPr>
      </w:pPr>
      <w:r w:rsidRPr="00CB7E53">
        <w:rPr>
          <w:rFonts w:asciiTheme="minorHAnsi" w:hAnsiTheme="minorHAnsi" w:cstheme="minorHAnsi"/>
          <w:i w:val="0"/>
          <w:color w:val="auto"/>
          <w:szCs w:val="22"/>
        </w:rPr>
        <w:t xml:space="preserve">A tankless unit can provide hot water on a continuous basis.  Tankless units have a higher energy efficiency rating than storage units due to no longer having standby losses from the storage tanks. </w:t>
      </w:r>
    </w:p>
    <w:p w14:paraId="032CE5B5" w14:textId="77777777" w:rsidR="00CB7E53" w:rsidRDefault="00CB7E53" w:rsidP="00D0662E">
      <w:pPr>
        <w:pStyle w:val="Reminders"/>
        <w:numPr>
          <w:ilvl w:val="0"/>
          <w:numId w:val="21"/>
        </w:numPr>
        <w:rPr>
          <w:rFonts w:asciiTheme="minorHAnsi" w:hAnsiTheme="minorHAnsi" w:cstheme="minorHAnsi"/>
          <w:i w:val="0"/>
          <w:color w:val="auto"/>
          <w:szCs w:val="22"/>
        </w:rPr>
      </w:pPr>
      <w:r w:rsidRPr="00CB7E53">
        <w:rPr>
          <w:rFonts w:asciiTheme="minorHAnsi" w:hAnsiTheme="minorHAnsi" w:cstheme="minorHAnsi"/>
          <w:i w:val="0"/>
          <w:color w:val="auto"/>
          <w:szCs w:val="22"/>
        </w:rPr>
        <w:t xml:space="preserve">The California Titles 20 and 24 standards define an instantaneous water heater to mean “a water heater that has an input rating of at least 4,000 Btu per hour per gallon of stored water”.  Tankless water heaters generally have rated inputs less than 200 MBtu/hr.  </w:t>
      </w:r>
    </w:p>
    <w:p w14:paraId="6C750188" w14:textId="77777777" w:rsidR="00CB7E53" w:rsidRDefault="00CB7E53" w:rsidP="00D0662E">
      <w:pPr>
        <w:pStyle w:val="Reminders"/>
        <w:numPr>
          <w:ilvl w:val="0"/>
          <w:numId w:val="21"/>
        </w:numPr>
        <w:rPr>
          <w:rFonts w:asciiTheme="minorHAnsi" w:hAnsiTheme="minorHAnsi" w:cstheme="minorHAnsi"/>
          <w:i w:val="0"/>
          <w:color w:val="auto"/>
          <w:szCs w:val="22"/>
        </w:rPr>
      </w:pPr>
      <w:r w:rsidRPr="00CB7E53">
        <w:rPr>
          <w:rFonts w:asciiTheme="minorHAnsi" w:hAnsiTheme="minorHAnsi" w:cstheme="minorHAnsi"/>
          <w:i w:val="0"/>
          <w:color w:val="auto"/>
          <w:szCs w:val="22"/>
        </w:rPr>
        <w:t xml:space="preserve">Tankless water heaters are most useful in point-of-use applications, i.e., at the faucet and with no circulation loop.  They are inefficient in applications with a circulation loop due to the temperature loss in the circulation system; this causes the tankless water heater to run without water demand.  They are problematic in central systems with circulation loops which have long pipe runs from the water heater to the faucet. </w:t>
      </w:r>
    </w:p>
    <w:p w14:paraId="5FC8A1C3" w14:textId="77777777" w:rsidR="00CB7E53" w:rsidRPr="00CB7E53" w:rsidRDefault="00CB7E53" w:rsidP="00D0662E">
      <w:pPr>
        <w:pStyle w:val="Reminders"/>
        <w:numPr>
          <w:ilvl w:val="0"/>
          <w:numId w:val="21"/>
        </w:numPr>
        <w:rPr>
          <w:rFonts w:asciiTheme="minorHAnsi" w:hAnsiTheme="minorHAnsi" w:cstheme="minorHAnsi"/>
          <w:i w:val="0"/>
          <w:color w:val="auto"/>
          <w:szCs w:val="22"/>
        </w:rPr>
      </w:pPr>
      <w:r w:rsidRPr="00CB7E53">
        <w:rPr>
          <w:rFonts w:asciiTheme="minorHAnsi" w:hAnsiTheme="minorHAnsi" w:cstheme="minorHAnsi"/>
          <w:i w:val="0"/>
          <w:color w:val="auto"/>
          <w:szCs w:val="22"/>
        </w:rPr>
        <w:t>The 2006 Instantaneous Water Heater Workpaper includes a more detailed technology description in its Appendix A.</w:t>
      </w:r>
    </w:p>
    <w:p w14:paraId="59616844" w14:textId="77777777" w:rsidR="004A56BC" w:rsidRPr="004A56BC" w:rsidRDefault="004A56BC" w:rsidP="00D0662E">
      <w:pPr>
        <w:pStyle w:val="Reminders"/>
        <w:tabs>
          <w:tab w:val="num" w:pos="360"/>
        </w:tabs>
        <w:rPr>
          <w:rFonts w:asciiTheme="minorHAnsi" w:hAnsiTheme="minorHAnsi" w:cstheme="minorHAnsi"/>
          <w:b/>
          <w:i w:val="0"/>
          <w:color w:val="auto"/>
          <w:szCs w:val="22"/>
        </w:rPr>
      </w:pPr>
    </w:p>
    <w:p w14:paraId="50160418" w14:textId="77777777" w:rsidR="00697868" w:rsidRPr="00500C4E" w:rsidRDefault="00697868" w:rsidP="00D0662E">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288803F9" w14:textId="406A7C89" w:rsidR="00862457" w:rsidRPr="00862457" w:rsidRDefault="00862457"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Installation Type</w:t>
      </w:r>
    </w:p>
    <w:p w14:paraId="794793AA" w14:textId="612B2A20" w:rsidR="00862457" w:rsidRDefault="00862457" w:rsidP="00D0662E">
      <w:pPr>
        <w:pStyle w:val="Reminders"/>
        <w:numPr>
          <w:ilvl w:val="0"/>
          <w:numId w:val="20"/>
        </w:numPr>
        <w:rPr>
          <w:rFonts w:asciiTheme="minorHAnsi" w:hAnsiTheme="minorHAnsi" w:cstheme="minorHAnsi"/>
          <w:i w:val="0"/>
          <w:color w:val="auto"/>
          <w:szCs w:val="22"/>
        </w:rPr>
      </w:pPr>
      <w:r>
        <w:rPr>
          <w:rFonts w:asciiTheme="minorHAnsi" w:hAnsiTheme="minorHAnsi" w:cstheme="minorHAnsi"/>
          <w:i w:val="0"/>
          <w:color w:val="auto"/>
          <w:szCs w:val="22"/>
        </w:rPr>
        <w:t>This measure is applied</w:t>
      </w:r>
      <w:r w:rsidR="00AC758E">
        <w:rPr>
          <w:rFonts w:asciiTheme="minorHAnsi" w:hAnsiTheme="minorHAnsi" w:cstheme="minorHAnsi"/>
          <w:i w:val="0"/>
          <w:color w:val="auto"/>
          <w:szCs w:val="22"/>
        </w:rPr>
        <w:t xml:space="preserve"> as ROB. This is defined as w</w:t>
      </w:r>
      <w:r>
        <w:rPr>
          <w:rFonts w:asciiTheme="minorHAnsi" w:hAnsiTheme="minorHAnsi" w:cstheme="minorHAnsi"/>
          <w:i w:val="0"/>
          <w:color w:val="auto"/>
          <w:szCs w:val="22"/>
        </w:rPr>
        <w:t xml:space="preserve">hen existing equipment </w:t>
      </w:r>
      <w:r w:rsidR="0005667F">
        <w:rPr>
          <w:rFonts w:asciiTheme="minorHAnsi" w:hAnsiTheme="minorHAnsi" w:cstheme="minorHAnsi"/>
          <w:i w:val="0"/>
          <w:color w:val="auto"/>
          <w:szCs w:val="22"/>
        </w:rPr>
        <w:t>fails,</w:t>
      </w:r>
      <w:r>
        <w:rPr>
          <w:rFonts w:asciiTheme="minorHAnsi" w:hAnsiTheme="minorHAnsi" w:cstheme="minorHAnsi"/>
          <w:i w:val="0"/>
          <w:color w:val="auto"/>
          <w:szCs w:val="22"/>
        </w:rPr>
        <w:t xml:space="preserve"> or maintenance requires replacement</w:t>
      </w:r>
      <w:r w:rsidR="00AC758E">
        <w:rPr>
          <w:rFonts w:asciiTheme="minorHAnsi" w:hAnsiTheme="minorHAnsi" w:cstheme="minorHAnsi"/>
          <w:i w:val="0"/>
          <w:color w:val="auto"/>
          <w:szCs w:val="22"/>
        </w:rPr>
        <w:t>.</w:t>
      </w:r>
    </w:p>
    <w:p w14:paraId="529858DD" w14:textId="1C1088DD" w:rsidR="002872A7" w:rsidRDefault="002872A7"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Delivery Method</w:t>
      </w:r>
    </w:p>
    <w:p w14:paraId="415F57A8" w14:textId="6B3A99D6" w:rsidR="002872A7" w:rsidRDefault="002872A7" w:rsidP="00D0662E">
      <w:pPr>
        <w:pStyle w:val="Reminders"/>
        <w:numPr>
          <w:ilvl w:val="0"/>
          <w:numId w:val="20"/>
        </w:numPr>
        <w:rPr>
          <w:rFonts w:asciiTheme="minorHAnsi" w:hAnsiTheme="minorHAnsi" w:cstheme="minorHAnsi"/>
          <w:i w:val="0"/>
          <w:color w:val="auto"/>
          <w:szCs w:val="22"/>
        </w:rPr>
      </w:pPr>
      <w:r>
        <w:rPr>
          <w:rFonts w:asciiTheme="minorHAnsi" w:hAnsiTheme="minorHAnsi" w:cstheme="minorHAnsi"/>
          <w:i w:val="0"/>
          <w:color w:val="auto"/>
          <w:szCs w:val="22"/>
        </w:rPr>
        <w:t>Financial support in the form of rebate. See the Incentive Method section for details.</w:t>
      </w:r>
    </w:p>
    <w:p w14:paraId="2F7F133F" w14:textId="35AEC8AD" w:rsidR="00973F70" w:rsidRDefault="0002165F"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Incentive</w:t>
      </w:r>
      <w:r w:rsidR="006D1024" w:rsidRPr="006D1024">
        <w:rPr>
          <w:rFonts w:asciiTheme="minorHAnsi" w:hAnsiTheme="minorHAnsi" w:cstheme="minorHAnsi"/>
          <w:i w:val="0"/>
          <w:color w:val="auto"/>
          <w:szCs w:val="22"/>
        </w:rPr>
        <w:t xml:space="preserve"> Method</w:t>
      </w:r>
    </w:p>
    <w:p w14:paraId="019E8410" w14:textId="3763436B" w:rsidR="00973F70" w:rsidRDefault="006D1024" w:rsidP="00D0662E">
      <w:pPr>
        <w:pStyle w:val="Reminders"/>
        <w:numPr>
          <w:ilvl w:val="0"/>
          <w:numId w:val="20"/>
        </w:numPr>
        <w:rPr>
          <w:rFonts w:asciiTheme="minorHAnsi" w:hAnsiTheme="minorHAnsi" w:cstheme="minorHAnsi"/>
          <w:i w:val="0"/>
          <w:color w:val="auto"/>
          <w:szCs w:val="22"/>
        </w:rPr>
      </w:pPr>
      <w:r w:rsidRPr="00973F70">
        <w:rPr>
          <w:rFonts w:asciiTheme="minorHAnsi" w:hAnsiTheme="minorHAnsi" w:cstheme="minorHAnsi"/>
          <w:i w:val="0"/>
          <w:color w:val="auto"/>
          <w:szCs w:val="22"/>
        </w:rPr>
        <w:t xml:space="preserve">The preferred </w:t>
      </w:r>
      <w:r w:rsidR="002872A7">
        <w:rPr>
          <w:rFonts w:asciiTheme="minorHAnsi" w:hAnsiTheme="minorHAnsi" w:cstheme="minorHAnsi"/>
          <w:i w:val="0"/>
          <w:color w:val="auto"/>
          <w:szCs w:val="22"/>
        </w:rPr>
        <w:t>incentive</w:t>
      </w:r>
      <w:r w:rsidRPr="00973F70">
        <w:rPr>
          <w:rFonts w:asciiTheme="minorHAnsi" w:hAnsiTheme="minorHAnsi" w:cstheme="minorHAnsi"/>
          <w:i w:val="0"/>
          <w:color w:val="auto"/>
          <w:szCs w:val="22"/>
        </w:rPr>
        <w:t xml:space="preserve"> method is a downstream prescriptive rebate offered to the gas customer purchasing the </w:t>
      </w:r>
      <w:r w:rsidR="00973F70">
        <w:rPr>
          <w:rFonts w:asciiTheme="minorHAnsi" w:hAnsiTheme="minorHAnsi" w:cstheme="minorHAnsi"/>
          <w:i w:val="0"/>
          <w:color w:val="auto"/>
          <w:szCs w:val="22"/>
        </w:rPr>
        <w:t>new tankless water heater</w:t>
      </w:r>
      <w:r w:rsidRPr="00973F70">
        <w:rPr>
          <w:rFonts w:asciiTheme="minorHAnsi" w:hAnsiTheme="minorHAnsi" w:cstheme="minorHAnsi"/>
          <w:i w:val="0"/>
          <w:color w:val="auto"/>
          <w:szCs w:val="22"/>
        </w:rPr>
        <w:t xml:space="preserve">.  </w:t>
      </w:r>
    </w:p>
    <w:p w14:paraId="7939AFDD" w14:textId="77777777" w:rsidR="00973F70" w:rsidRDefault="006D1024" w:rsidP="00D0662E">
      <w:pPr>
        <w:pStyle w:val="Reminders"/>
        <w:numPr>
          <w:ilvl w:val="0"/>
          <w:numId w:val="20"/>
        </w:numPr>
        <w:rPr>
          <w:rFonts w:asciiTheme="minorHAnsi" w:hAnsiTheme="minorHAnsi" w:cstheme="minorHAnsi"/>
          <w:i w:val="0"/>
          <w:color w:val="auto"/>
          <w:szCs w:val="22"/>
        </w:rPr>
      </w:pPr>
      <w:r w:rsidRPr="00973F70">
        <w:rPr>
          <w:rFonts w:asciiTheme="minorHAnsi" w:hAnsiTheme="minorHAnsi" w:cstheme="minorHAnsi"/>
          <w:i w:val="0"/>
          <w:color w:val="auto"/>
          <w:szCs w:val="22"/>
        </w:rPr>
        <w:t>However, a midstream point-of-sale prescriptive rebate or an upstream manufacturer prescriptive rebate strategy may also be implemented.</w:t>
      </w:r>
    </w:p>
    <w:p w14:paraId="74442F90" w14:textId="61D7980E" w:rsidR="006D1024" w:rsidRDefault="00912144" w:rsidP="00D0662E">
      <w:pPr>
        <w:pStyle w:val="Reminders"/>
        <w:numPr>
          <w:ilvl w:val="0"/>
          <w:numId w:val="20"/>
        </w:numPr>
        <w:rPr>
          <w:rFonts w:asciiTheme="minorHAnsi" w:hAnsiTheme="minorHAnsi" w:cstheme="minorHAnsi"/>
          <w:i w:val="0"/>
          <w:color w:val="auto"/>
          <w:szCs w:val="22"/>
        </w:rPr>
      </w:pPr>
      <w:r>
        <w:rPr>
          <w:rFonts w:asciiTheme="minorHAnsi" w:hAnsiTheme="minorHAnsi" w:cstheme="minorHAnsi"/>
          <w:i w:val="0"/>
          <w:color w:val="auto"/>
          <w:szCs w:val="22"/>
        </w:rPr>
        <w:t>Below are</w:t>
      </w:r>
      <w:r w:rsidR="006D1024" w:rsidRPr="00973F70">
        <w:rPr>
          <w:rFonts w:asciiTheme="minorHAnsi" w:hAnsiTheme="minorHAnsi" w:cstheme="minorHAnsi"/>
          <w:i w:val="0"/>
          <w:color w:val="auto"/>
          <w:szCs w:val="22"/>
        </w:rPr>
        <w:t xml:space="preserve"> the DEER approved delivery methods</w:t>
      </w:r>
      <w:r>
        <w:rPr>
          <w:rFonts w:asciiTheme="minorHAnsi" w:hAnsiTheme="minorHAnsi" w:cstheme="minorHAnsi"/>
          <w:i w:val="0"/>
          <w:color w:val="auto"/>
          <w:szCs w:val="22"/>
        </w:rPr>
        <w:t xml:space="preserve"> and delivery method descriptions</w:t>
      </w:r>
      <w:r w:rsidR="006D1024" w:rsidRPr="00973F70">
        <w:rPr>
          <w:rFonts w:asciiTheme="minorHAnsi" w:hAnsiTheme="minorHAnsi" w:cstheme="minorHAnsi"/>
          <w:i w:val="0"/>
          <w:color w:val="auto"/>
          <w:szCs w:val="22"/>
        </w:rPr>
        <w:t>.  Each IOU may select its own preferred delivery method in their ex ante database submission.</w:t>
      </w:r>
    </w:p>
    <w:p w14:paraId="26F12947" w14:textId="0CC95A9E" w:rsidR="00F255D2" w:rsidRDefault="00F255D2" w:rsidP="00F255D2">
      <w:pPr>
        <w:pStyle w:val="Reminders"/>
        <w:rPr>
          <w:rFonts w:asciiTheme="minorHAnsi" w:hAnsiTheme="minorHAnsi" w:cstheme="minorHAnsi"/>
          <w:i w:val="0"/>
          <w:color w:val="auto"/>
          <w:szCs w:val="22"/>
        </w:rPr>
      </w:pPr>
    </w:p>
    <w:p w14:paraId="23A6205D" w14:textId="373455C5" w:rsidR="00F255D2" w:rsidRDefault="00F255D2" w:rsidP="00F255D2">
      <w:pPr>
        <w:pStyle w:val="Reminders"/>
        <w:rPr>
          <w:rFonts w:asciiTheme="minorHAnsi" w:hAnsiTheme="minorHAnsi" w:cstheme="minorHAnsi"/>
          <w:i w:val="0"/>
          <w:color w:val="auto"/>
          <w:szCs w:val="22"/>
        </w:rPr>
      </w:pPr>
    </w:p>
    <w:p w14:paraId="6DCB3311" w14:textId="2772FE7A" w:rsidR="00F255D2" w:rsidRDefault="00F255D2" w:rsidP="00F255D2">
      <w:pPr>
        <w:pStyle w:val="Reminders"/>
        <w:rPr>
          <w:rFonts w:asciiTheme="minorHAnsi" w:hAnsiTheme="minorHAnsi" w:cstheme="minorHAnsi"/>
          <w:i w:val="0"/>
          <w:color w:val="auto"/>
          <w:szCs w:val="22"/>
        </w:rPr>
      </w:pPr>
    </w:p>
    <w:p w14:paraId="019945FF" w14:textId="701EF989" w:rsidR="00F255D2" w:rsidRDefault="00F255D2" w:rsidP="00F255D2">
      <w:pPr>
        <w:pStyle w:val="Reminders"/>
        <w:rPr>
          <w:rFonts w:asciiTheme="minorHAnsi" w:hAnsiTheme="minorHAnsi" w:cstheme="minorHAnsi"/>
          <w:i w:val="0"/>
          <w:color w:val="auto"/>
          <w:szCs w:val="22"/>
        </w:rPr>
      </w:pPr>
    </w:p>
    <w:p w14:paraId="6F57FBEC" w14:textId="77777777" w:rsidR="00F255D2" w:rsidRPr="00973F70" w:rsidRDefault="00F255D2" w:rsidP="00F255D2">
      <w:pPr>
        <w:pStyle w:val="Reminders"/>
        <w:rPr>
          <w:rFonts w:asciiTheme="minorHAnsi" w:hAnsiTheme="minorHAnsi" w:cstheme="minorHAnsi"/>
          <w:i w:val="0"/>
          <w:color w:val="auto"/>
          <w:szCs w:val="22"/>
        </w:rPr>
      </w:pPr>
    </w:p>
    <w:p w14:paraId="01F3CEB7" w14:textId="77777777" w:rsidR="001B2301" w:rsidRPr="00920905" w:rsidRDefault="00C05AAF" w:rsidP="00D0662E">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13867107" w14:textId="77777777" w:rsidTr="00920905">
        <w:trPr>
          <w:trHeight w:val="20"/>
        </w:trPr>
        <w:tc>
          <w:tcPr>
            <w:tcW w:w="1778" w:type="pct"/>
            <w:vMerge w:val="restart"/>
            <w:shd w:val="clear" w:color="auto" w:fill="D9D9D9" w:themeFill="background1" w:themeFillShade="D9"/>
          </w:tcPr>
          <w:p w14:paraId="014E0219" w14:textId="77777777" w:rsidR="006F1B21" w:rsidRPr="00920905" w:rsidRDefault="006F1B21" w:rsidP="00D0662E">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28B334BB" w14:textId="77777777" w:rsidR="006F1B21" w:rsidRPr="00920905" w:rsidRDefault="006F1B21" w:rsidP="00D0662E">
            <w:pPr>
              <w:rPr>
                <w:b/>
                <w:sz w:val="18"/>
                <w:szCs w:val="18"/>
              </w:rPr>
            </w:pPr>
            <w:r w:rsidRPr="00920905">
              <w:rPr>
                <w:b/>
                <w:sz w:val="18"/>
                <w:szCs w:val="18"/>
              </w:rPr>
              <w:t>Savings</w:t>
            </w:r>
          </w:p>
        </w:tc>
        <w:tc>
          <w:tcPr>
            <w:tcW w:w="1007" w:type="pct"/>
            <w:gridSpan w:val="2"/>
            <w:shd w:val="clear" w:color="auto" w:fill="D9D9D9" w:themeFill="background1" w:themeFillShade="D9"/>
          </w:tcPr>
          <w:p w14:paraId="7DFAA485" w14:textId="77777777" w:rsidR="006F1B21" w:rsidRPr="00920905" w:rsidRDefault="006F1B21" w:rsidP="00D0662E">
            <w:pPr>
              <w:rPr>
                <w:b/>
                <w:sz w:val="18"/>
                <w:szCs w:val="18"/>
              </w:rPr>
            </w:pPr>
            <w:r w:rsidRPr="00920905">
              <w:rPr>
                <w:b/>
                <w:sz w:val="18"/>
                <w:szCs w:val="18"/>
              </w:rPr>
              <w:t>Life</w:t>
            </w:r>
          </w:p>
        </w:tc>
      </w:tr>
      <w:tr w:rsidR="006F1B21" w:rsidRPr="00500C4E" w14:paraId="09E0B4B3" w14:textId="77777777" w:rsidTr="006F1B21">
        <w:trPr>
          <w:trHeight w:val="20"/>
        </w:trPr>
        <w:tc>
          <w:tcPr>
            <w:tcW w:w="1778" w:type="pct"/>
            <w:vMerge/>
            <w:shd w:val="clear" w:color="auto" w:fill="D9D9D9" w:themeFill="background1" w:themeFillShade="D9"/>
          </w:tcPr>
          <w:p w14:paraId="27AAC83A" w14:textId="77777777" w:rsidR="006F1B21" w:rsidRPr="00500C4E" w:rsidRDefault="006F1B21" w:rsidP="00D0662E">
            <w:pPr>
              <w:rPr>
                <w:sz w:val="18"/>
                <w:szCs w:val="18"/>
              </w:rPr>
            </w:pPr>
          </w:p>
        </w:tc>
        <w:tc>
          <w:tcPr>
            <w:tcW w:w="1107" w:type="pct"/>
            <w:shd w:val="clear" w:color="auto" w:fill="F2F2F2" w:themeFill="background1" w:themeFillShade="F2"/>
          </w:tcPr>
          <w:p w14:paraId="5DD012C3" w14:textId="77777777" w:rsidR="006F1B21" w:rsidRPr="00920905" w:rsidRDefault="006F1B21" w:rsidP="00D0662E">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26CBDCD" w14:textId="77777777" w:rsidR="006F1B21" w:rsidRPr="00920905" w:rsidRDefault="006F1B21" w:rsidP="00D0662E">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70BA17B8" w14:textId="77777777" w:rsidR="006F1B21" w:rsidRPr="00920905" w:rsidRDefault="006F1B21" w:rsidP="00D0662E">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2E2CDB2A" w14:textId="77777777" w:rsidR="006F1B21" w:rsidRPr="00920905" w:rsidRDefault="006F1B21" w:rsidP="00D0662E">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ABBEFED" w14:textId="77777777" w:rsidTr="006F1B21">
        <w:trPr>
          <w:trHeight w:val="20"/>
        </w:trPr>
        <w:tc>
          <w:tcPr>
            <w:tcW w:w="1778" w:type="pct"/>
          </w:tcPr>
          <w:p w14:paraId="0C80F3B9" w14:textId="77777777" w:rsidR="006F1B21" w:rsidRPr="00500C4E" w:rsidRDefault="006F1B21" w:rsidP="00D0662E">
            <w:pPr>
              <w:rPr>
                <w:sz w:val="18"/>
                <w:szCs w:val="18"/>
              </w:rPr>
            </w:pPr>
            <w:r w:rsidRPr="00500C4E">
              <w:rPr>
                <w:sz w:val="18"/>
                <w:szCs w:val="18"/>
              </w:rPr>
              <w:t>Replace on Burnout (ROB)</w:t>
            </w:r>
          </w:p>
        </w:tc>
        <w:tc>
          <w:tcPr>
            <w:tcW w:w="1107" w:type="pct"/>
          </w:tcPr>
          <w:p w14:paraId="4A12B8A1" w14:textId="77777777" w:rsidR="006F1B21" w:rsidRPr="00500C4E" w:rsidRDefault="006F1B21" w:rsidP="00D0662E">
            <w:pPr>
              <w:rPr>
                <w:sz w:val="18"/>
                <w:szCs w:val="18"/>
              </w:rPr>
            </w:pPr>
            <w:r w:rsidRPr="00500C4E">
              <w:rPr>
                <w:sz w:val="18"/>
                <w:szCs w:val="18"/>
              </w:rPr>
              <w:t>Above Code or Standard</w:t>
            </w:r>
          </w:p>
        </w:tc>
        <w:tc>
          <w:tcPr>
            <w:tcW w:w="1108" w:type="pct"/>
          </w:tcPr>
          <w:p w14:paraId="4B41C9B6" w14:textId="77777777" w:rsidR="006F1B21" w:rsidRPr="00500C4E" w:rsidRDefault="006F1B21" w:rsidP="00D0662E">
            <w:pPr>
              <w:rPr>
                <w:sz w:val="18"/>
                <w:szCs w:val="18"/>
              </w:rPr>
            </w:pPr>
            <w:r w:rsidRPr="00500C4E">
              <w:rPr>
                <w:sz w:val="18"/>
                <w:szCs w:val="18"/>
              </w:rPr>
              <w:t>N/A</w:t>
            </w:r>
          </w:p>
        </w:tc>
        <w:tc>
          <w:tcPr>
            <w:tcW w:w="481" w:type="pct"/>
          </w:tcPr>
          <w:p w14:paraId="35E42110" w14:textId="77777777" w:rsidR="006F1B21" w:rsidRPr="00500C4E" w:rsidRDefault="006F1B21" w:rsidP="00D0662E">
            <w:pPr>
              <w:rPr>
                <w:sz w:val="18"/>
                <w:szCs w:val="18"/>
              </w:rPr>
            </w:pPr>
            <w:r w:rsidRPr="00500C4E">
              <w:rPr>
                <w:sz w:val="18"/>
                <w:szCs w:val="18"/>
              </w:rPr>
              <w:t>EUL</w:t>
            </w:r>
          </w:p>
        </w:tc>
        <w:tc>
          <w:tcPr>
            <w:tcW w:w="526" w:type="pct"/>
          </w:tcPr>
          <w:p w14:paraId="0BD52367" w14:textId="77777777" w:rsidR="006F1B21" w:rsidRPr="00500C4E" w:rsidRDefault="006F1B21" w:rsidP="00D0662E">
            <w:pPr>
              <w:rPr>
                <w:sz w:val="18"/>
                <w:szCs w:val="18"/>
              </w:rPr>
            </w:pPr>
            <w:r w:rsidRPr="00500C4E">
              <w:rPr>
                <w:sz w:val="18"/>
                <w:szCs w:val="18"/>
              </w:rPr>
              <w:t>N/A</w:t>
            </w:r>
          </w:p>
        </w:tc>
      </w:tr>
      <w:tr w:rsidR="00647986" w:rsidRPr="00500C4E" w14:paraId="70F88B97" w14:textId="77777777" w:rsidTr="006F1B21">
        <w:trPr>
          <w:trHeight w:val="20"/>
        </w:trPr>
        <w:tc>
          <w:tcPr>
            <w:tcW w:w="1778" w:type="pct"/>
          </w:tcPr>
          <w:p w14:paraId="22BA4D31" w14:textId="4A7BFA18" w:rsidR="00647986" w:rsidRPr="00500C4E" w:rsidRDefault="00647986" w:rsidP="00D0662E">
            <w:pPr>
              <w:rPr>
                <w:sz w:val="18"/>
                <w:szCs w:val="18"/>
              </w:rPr>
            </w:pPr>
            <w:r w:rsidRPr="00500C4E">
              <w:rPr>
                <w:sz w:val="18"/>
                <w:szCs w:val="18"/>
              </w:rPr>
              <w:t>New Construction (NEW</w:t>
            </w:r>
            <w:r>
              <w:rPr>
                <w:sz w:val="18"/>
                <w:szCs w:val="18"/>
              </w:rPr>
              <w:t>/NC</w:t>
            </w:r>
            <w:r w:rsidRPr="00500C4E">
              <w:rPr>
                <w:sz w:val="18"/>
                <w:szCs w:val="18"/>
              </w:rPr>
              <w:t>)</w:t>
            </w:r>
          </w:p>
        </w:tc>
        <w:tc>
          <w:tcPr>
            <w:tcW w:w="1107" w:type="pct"/>
          </w:tcPr>
          <w:p w14:paraId="60301A61" w14:textId="1136490F" w:rsidR="00647986" w:rsidRPr="00500C4E" w:rsidRDefault="00647986" w:rsidP="00D0662E">
            <w:pPr>
              <w:rPr>
                <w:sz w:val="18"/>
                <w:szCs w:val="18"/>
              </w:rPr>
            </w:pPr>
            <w:r w:rsidRPr="00500C4E">
              <w:rPr>
                <w:sz w:val="18"/>
                <w:szCs w:val="18"/>
              </w:rPr>
              <w:t>Above Code or Standard</w:t>
            </w:r>
          </w:p>
        </w:tc>
        <w:tc>
          <w:tcPr>
            <w:tcW w:w="1108" w:type="pct"/>
          </w:tcPr>
          <w:p w14:paraId="3070E351" w14:textId="6A9D6BDC" w:rsidR="00647986" w:rsidRPr="00500C4E" w:rsidRDefault="00647986" w:rsidP="00D0662E">
            <w:pPr>
              <w:rPr>
                <w:sz w:val="18"/>
                <w:szCs w:val="18"/>
              </w:rPr>
            </w:pPr>
            <w:r w:rsidRPr="00500C4E">
              <w:rPr>
                <w:sz w:val="18"/>
                <w:szCs w:val="18"/>
              </w:rPr>
              <w:t>N/A</w:t>
            </w:r>
          </w:p>
        </w:tc>
        <w:tc>
          <w:tcPr>
            <w:tcW w:w="481" w:type="pct"/>
          </w:tcPr>
          <w:p w14:paraId="75CD595D" w14:textId="343FC598" w:rsidR="00647986" w:rsidRPr="00500C4E" w:rsidRDefault="00647986" w:rsidP="00D0662E">
            <w:pPr>
              <w:rPr>
                <w:sz w:val="18"/>
                <w:szCs w:val="18"/>
              </w:rPr>
            </w:pPr>
            <w:r w:rsidRPr="00500C4E">
              <w:rPr>
                <w:sz w:val="18"/>
                <w:szCs w:val="18"/>
              </w:rPr>
              <w:t>EUL</w:t>
            </w:r>
          </w:p>
        </w:tc>
        <w:tc>
          <w:tcPr>
            <w:tcW w:w="526" w:type="pct"/>
          </w:tcPr>
          <w:p w14:paraId="61EA34CD" w14:textId="0D8C1690" w:rsidR="00647986" w:rsidRPr="00500C4E" w:rsidRDefault="00647986" w:rsidP="00D0662E">
            <w:pPr>
              <w:rPr>
                <w:sz w:val="18"/>
                <w:szCs w:val="18"/>
              </w:rPr>
            </w:pPr>
            <w:r w:rsidRPr="00500C4E">
              <w:rPr>
                <w:sz w:val="18"/>
                <w:szCs w:val="18"/>
              </w:rPr>
              <w:t>N/A</w:t>
            </w:r>
          </w:p>
        </w:tc>
      </w:tr>
    </w:tbl>
    <w:p w14:paraId="1E1476A6" w14:textId="77777777" w:rsidR="001B2301" w:rsidRDefault="001B2301" w:rsidP="00D0662E">
      <w:pPr>
        <w:pStyle w:val="Reminders"/>
        <w:tabs>
          <w:tab w:val="num" w:pos="360"/>
        </w:tabs>
        <w:rPr>
          <w:rFonts w:asciiTheme="minorHAnsi" w:hAnsiTheme="minorHAnsi" w:cstheme="minorHAnsi"/>
          <w:i w:val="0"/>
          <w:szCs w:val="22"/>
        </w:rPr>
      </w:pPr>
    </w:p>
    <w:p w14:paraId="12187B13" w14:textId="77777777" w:rsidR="00C05AAF" w:rsidRDefault="00C05AAF" w:rsidP="00D0662E">
      <w:pPr>
        <w:pStyle w:val="NoSpacing"/>
      </w:pPr>
      <w:r w:rsidRPr="0087004B">
        <w:lastRenderedPageBreak/>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5036474B" w14:textId="77777777" w:rsidR="00C05AAF" w:rsidRDefault="00C05AAF" w:rsidP="00D0662E">
      <w:pPr>
        <w:pStyle w:val="NoSpacing"/>
      </w:pPr>
    </w:p>
    <w:p w14:paraId="4D59D559" w14:textId="1CCD3D1D" w:rsidR="00C05AAF" w:rsidRPr="00500C4E" w:rsidRDefault="00647986" w:rsidP="00D0662E">
      <w:pPr>
        <w:pStyle w:val="NoSpacing"/>
      </w:pPr>
      <w:r>
        <w:rPr>
          <w:b/>
        </w:rPr>
        <w:t>Incentive</w:t>
      </w:r>
      <w:r w:rsidR="00AA16C0" w:rsidRPr="00DE77D0">
        <w:rPr>
          <w:b/>
        </w:rPr>
        <w:t xml:space="preserve"> Me</w:t>
      </w:r>
      <w:r w:rsidR="00AA16C0">
        <w:rPr>
          <w:b/>
        </w:rPr>
        <w:t>thod</w:t>
      </w:r>
      <w:r w:rsidR="00AA16C0" w:rsidRPr="00DE77D0">
        <w:rPr>
          <w:b/>
        </w:rPr>
        <w:t xml:space="preserve"> </w:t>
      </w:r>
      <w:r w:rsidR="00AA16C0">
        <w:rPr>
          <w:b/>
        </w:rPr>
        <w:t>D</w:t>
      </w:r>
      <w:r w:rsidR="00AA16C0"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4104938F" w14:textId="77777777" w:rsidTr="00920905">
        <w:tc>
          <w:tcPr>
            <w:tcW w:w="1297" w:type="pct"/>
            <w:shd w:val="clear" w:color="auto" w:fill="D9D9D9" w:themeFill="background1" w:themeFillShade="D9"/>
          </w:tcPr>
          <w:p w14:paraId="0A5A8DA7" w14:textId="4DDD930B" w:rsidR="00C05AAF" w:rsidRPr="00920905" w:rsidRDefault="00647986" w:rsidP="00D0662E">
            <w:pPr>
              <w:rPr>
                <w:b/>
                <w:sz w:val="18"/>
                <w:szCs w:val="18"/>
              </w:rPr>
            </w:pPr>
            <w:r>
              <w:rPr>
                <w:b/>
                <w:sz w:val="18"/>
                <w:szCs w:val="18"/>
              </w:rPr>
              <w:t>Incentive</w:t>
            </w:r>
            <w:r w:rsidR="00C05AAF" w:rsidRPr="00920905">
              <w:rPr>
                <w:b/>
                <w:sz w:val="18"/>
                <w:szCs w:val="18"/>
              </w:rPr>
              <w:t xml:space="preserve"> Method</w:t>
            </w:r>
          </w:p>
        </w:tc>
        <w:tc>
          <w:tcPr>
            <w:tcW w:w="3703" w:type="pct"/>
            <w:shd w:val="clear" w:color="auto" w:fill="D9D9D9" w:themeFill="background1" w:themeFillShade="D9"/>
          </w:tcPr>
          <w:p w14:paraId="4EF8FCBC" w14:textId="77777777" w:rsidR="00C05AAF" w:rsidRPr="00920905" w:rsidRDefault="00C05AAF" w:rsidP="00D0662E">
            <w:pPr>
              <w:rPr>
                <w:b/>
                <w:sz w:val="18"/>
                <w:szCs w:val="18"/>
              </w:rPr>
            </w:pPr>
            <w:r w:rsidRPr="00920905">
              <w:rPr>
                <w:b/>
                <w:sz w:val="18"/>
                <w:szCs w:val="18"/>
              </w:rPr>
              <w:t>Description</w:t>
            </w:r>
          </w:p>
        </w:tc>
      </w:tr>
      <w:tr w:rsidR="00C05AAF" w:rsidRPr="00A3164A" w14:paraId="2AE38B64" w14:textId="77777777" w:rsidTr="00920905">
        <w:tc>
          <w:tcPr>
            <w:tcW w:w="1297" w:type="pct"/>
          </w:tcPr>
          <w:p w14:paraId="3883C099" w14:textId="77777777" w:rsidR="00C05AAF" w:rsidRPr="00920905" w:rsidRDefault="00C05AAF" w:rsidP="00D0662E">
            <w:pPr>
              <w:pStyle w:val="NoSpacing"/>
              <w:rPr>
                <w:sz w:val="18"/>
                <w:szCs w:val="18"/>
              </w:rPr>
            </w:pPr>
            <w:r w:rsidRPr="00920905">
              <w:rPr>
                <w:rFonts w:eastAsiaTheme="minorHAnsi" w:cs="BookAntiqua"/>
                <w:sz w:val="18"/>
                <w:szCs w:val="18"/>
              </w:rPr>
              <w:t>Financial Support</w:t>
            </w:r>
          </w:p>
        </w:tc>
        <w:tc>
          <w:tcPr>
            <w:tcW w:w="3703" w:type="pct"/>
          </w:tcPr>
          <w:p w14:paraId="318087B9" w14:textId="77777777" w:rsidR="00C05AAF" w:rsidRPr="00920905" w:rsidRDefault="00C05AAF" w:rsidP="00D0662E">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7B34F483" w14:textId="77777777" w:rsidR="001B2301" w:rsidRPr="00500C4E" w:rsidRDefault="001B2301" w:rsidP="00D0662E"/>
    <w:p w14:paraId="39953DDA" w14:textId="32D967AA" w:rsidR="00AA16C0" w:rsidRPr="00500C4E" w:rsidRDefault="00647986" w:rsidP="00D0662E">
      <w:pPr>
        <w:pStyle w:val="NoSpacing"/>
      </w:pPr>
      <w:r>
        <w:rPr>
          <w:b/>
        </w:rPr>
        <w:t>Delivery</w:t>
      </w:r>
      <w:r w:rsidR="00AA16C0" w:rsidRPr="00DE77D0">
        <w:rPr>
          <w:b/>
        </w:rPr>
        <w:t xml:space="preserve"> Me</w:t>
      </w:r>
      <w:r w:rsidR="00AA16C0">
        <w:rPr>
          <w:b/>
        </w:rPr>
        <w:t>thod</w:t>
      </w:r>
      <w:r w:rsidR="00AA16C0" w:rsidRPr="00DE77D0">
        <w:rPr>
          <w:b/>
        </w:rPr>
        <w:t xml:space="preserve"> </w:t>
      </w:r>
      <w:r w:rsidR="00AA16C0">
        <w:rPr>
          <w:b/>
        </w:rPr>
        <w:t>D</w:t>
      </w:r>
      <w:r w:rsidR="00AA16C0" w:rsidRPr="00DE77D0">
        <w:rPr>
          <w:b/>
        </w:rPr>
        <w:t>escriptions</w:t>
      </w:r>
    </w:p>
    <w:tbl>
      <w:tblPr>
        <w:tblStyle w:val="TableGrid1"/>
        <w:tblW w:w="5000" w:type="pct"/>
        <w:tblLook w:val="04A0" w:firstRow="1" w:lastRow="0" w:firstColumn="1" w:lastColumn="0" w:noHBand="0" w:noVBand="1"/>
      </w:tblPr>
      <w:tblGrid>
        <w:gridCol w:w="2425"/>
        <w:gridCol w:w="6925"/>
      </w:tblGrid>
      <w:tr w:rsidR="00647986" w:rsidRPr="00A3164A" w14:paraId="2F9C64F7" w14:textId="77777777" w:rsidTr="0084539A">
        <w:tc>
          <w:tcPr>
            <w:tcW w:w="1297" w:type="pct"/>
            <w:shd w:val="clear" w:color="auto" w:fill="D9D9D9" w:themeFill="background1" w:themeFillShade="D9"/>
          </w:tcPr>
          <w:p w14:paraId="2D729C34" w14:textId="32030E9E" w:rsidR="00647986" w:rsidRPr="00920905" w:rsidRDefault="00647986" w:rsidP="00D0662E">
            <w:pPr>
              <w:rPr>
                <w:b/>
                <w:sz w:val="18"/>
                <w:szCs w:val="18"/>
              </w:rPr>
            </w:pPr>
            <w:r w:rsidRPr="00920905">
              <w:rPr>
                <w:b/>
                <w:sz w:val="18"/>
                <w:szCs w:val="18"/>
              </w:rPr>
              <w:t>Delivery Method</w:t>
            </w:r>
          </w:p>
        </w:tc>
        <w:tc>
          <w:tcPr>
            <w:tcW w:w="3703" w:type="pct"/>
            <w:shd w:val="clear" w:color="auto" w:fill="D9D9D9" w:themeFill="background1" w:themeFillShade="D9"/>
          </w:tcPr>
          <w:p w14:paraId="20DF3FB9" w14:textId="77777777" w:rsidR="00647986" w:rsidRPr="00920905" w:rsidRDefault="00647986" w:rsidP="00D0662E">
            <w:pPr>
              <w:rPr>
                <w:b/>
                <w:sz w:val="18"/>
                <w:szCs w:val="18"/>
              </w:rPr>
            </w:pPr>
            <w:r w:rsidRPr="00920905">
              <w:rPr>
                <w:b/>
                <w:sz w:val="18"/>
                <w:szCs w:val="18"/>
              </w:rPr>
              <w:t>Description</w:t>
            </w:r>
          </w:p>
        </w:tc>
      </w:tr>
      <w:tr w:rsidR="001B2301" w:rsidRPr="00A3164A" w14:paraId="37C80C26" w14:textId="77777777" w:rsidTr="0084539A">
        <w:tc>
          <w:tcPr>
            <w:tcW w:w="1297" w:type="pct"/>
          </w:tcPr>
          <w:p w14:paraId="72CFB25C" w14:textId="10A41D1A" w:rsidR="001B2301" w:rsidRPr="00920905" w:rsidRDefault="00E70E0F" w:rsidP="00D0662E">
            <w:pPr>
              <w:autoSpaceDE w:val="0"/>
              <w:autoSpaceDN w:val="0"/>
              <w:adjustRightInd w:val="0"/>
              <w:spacing w:line="240" w:lineRule="atLeast"/>
              <w:rPr>
                <w:sz w:val="18"/>
                <w:szCs w:val="18"/>
              </w:rPr>
            </w:pPr>
            <w:r w:rsidRPr="00E70E0F">
              <w:rPr>
                <w:rFonts w:cs="Helv"/>
                <w:sz w:val="18"/>
                <w:szCs w:val="18"/>
              </w:rPr>
              <w:t>PreRebDown</w:t>
            </w:r>
          </w:p>
        </w:tc>
        <w:tc>
          <w:tcPr>
            <w:tcW w:w="3703" w:type="pct"/>
          </w:tcPr>
          <w:p w14:paraId="24FA7786" w14:textId="161EBBEB" w:rsidR="001B2301" w:rsidRPr="00920905" w:rsidRDefault="008B7D66" w:rsidP="00D0662E">
            <w:pPr>
              <w:autoSpaceDE w:val="0"/>
              <w:autoSpaceDN w:val="0"/>
              <w:adjustRightInd w:val="0"/>
              <w:spacing w:line="240" w:lineRule="atLeast"/>
              <w:rPr>
                <w:sz w:val="18"/>
                <w:szCs w:val="18"/>
              </w:rPr>
            </w:pPr>
            <w:r w:rsidRPr="008B7D66">
              <w:rPr>
                <w:rFonts w:cs="Helv"/>
                <w:sz w:val="18"/>
                <w:szCs w:val="18"/>
              </w:rPr>
              <w:t>Downstream Prescriptive Rebate</w:t>
            </w:r>
          </w:p>
        </w:tc>
      </w:tr>
      <w:tr w:rsidR="001B2301" w:rsidRPr="00A3164A" w14:paraId="354A23B7" w14:textId="77777777" w:rsidTr="0084539A">
        <w:tc>
          <w:tcPr>
            <w:tcW w:w="1297" w:type="pct"/>
          </w:tcPr>
          <w:p w14:paraId="1086D7B0" w14:textId="02699134" w:rsidR="001B2301" w:rsidRPr="00920905" w:rsidRDefault="008B7D66" w:rsidP="00D0662E">
            <w:pPr>
              <w:autoSpaceDE w:val="0"/>
              <w:autoSpaceDN w:val="0"/>
              <w:adjustRightInd w:val="0"/>
              <w:spacing w:line="240" w:lineRule="atLeast"/>
              <w:rPr>
                <w:sz w:val="18"/>
                <w:szCs w:val="18"/>
              </w:rPr>
            </w:pPr>
            <w:r w:rsidRPr="008B7D66">
              <w:rPr>
                <w:rFonts w:cs="Helv"/>
                <w:sz w:val="18"/>
                <w:szCs w:val="18"/>
              </w:rPr>
              <w:t>PreReb</w:t>
            </w:r>
          </w:p>
        </w:tc>
        <w:tc>
          <w:tcPr>
            <w:tcW w:w="3703" w:type="pct"/>
          </w:tcPr>
          <w:p w14:paraId="200D3229" w14:textId="13403D14" w:rsidR="001B2301" w:rsidRPr="00920905" w:rsidRDefault="008B7D66" w:rsidP="00D0662E">
            <w:pPr>
              <w:autoSpaceDE w:val="0"/>
              <w:autoSpaceDN w:val="0"/>
              <w:adjustRightInd w:val="0"/>
              <w:spacing w:line="240" w:lineRule="atLeast"/>
              <w:rPr>
                <w:sz w:val="18"/>
                <w:szCs w:val="18"/>
              </w:rPr>
            </w:pPr>
            <w:r w:rsidRPr="008B7D66">
              <w:rPr>
                <w:rFonts w:cs="Helv"/>
                <w:sz w:val="18"/>
                <w:szCs w:val="18"/>
              </w:rPr>
              <w:t>Prescriptive Rebate</w:t>
            </w:r>
          </w:p>
        </w:tc>
      </w:tr>
      <w:tr w:rsidR="001B2301" w:rsidRPr="00A3164A" w14:paraId="51B09633" w14:textId="77777777" w:rsidTr="0084539A">
        <w:tc>
          <w:tcPr>
            <w:tcW w:w="1297" w:type="pct"/>
          </w:tcPr>
          <w:p w14:paraId="20F79DD0" w14:textId="3CFBA16A" w:rsidR="001B2301" w:rsidRPr="00920905" w:rsidRDefault="008B7D66" w:rsidP="00D0662E">
            <w:pPr>
              <w:rPr>
                <w:sz w:val="18"/>
                <w:szCs w:val="18"/>
              </w:rPr>
            </w:pPr>
            <w:r w:rsidRPr="008B7D66">
              <w:rPr>
                <w:rFonts w:cs="Helv"/>
                <w:sz w:val="18"/>
                <w:szCs w:val="18"/>
              </w:rPr>
              <w:t>PreRebUp</w:t>
            </w:r>
          </w:p>
        </w:tc>
        <w:tc>
          <w:tcPr>
            <w:tcW w:w="3703" w:type="pct"/>
          </w:tcPr>
          <w:p w14:paraId="566DE9D6" w14:textId="27F0E132" w:rsidR="001B2301" w:rsidRPr="00920905" w:rsidRDefault="008B7D66" w:rsidP="00D0662E">
            <w:pPr>
              <w:autoSpaceDE w:val="0"/>
              <w:autoSpaceDN w:val="0"/>
              <w:adjustRightInd w:val="0"/>
              <w:spacing w:line="240" w:lineRule="atLeast"/>
              <w:rPr>
                <w:sz w:val="18"/>
                <w:szCs w:val="18"/>
              </w:rPr>
            </w:pPr>
            <w:r w:rsidRPr="008B7D66">
              <w:rPr>
                <w:rFonts w:cs="Helv"/>
                <w:sz w:val="18"/>
                <w:szCs w:val="18"/>
              </w:rPr>
              <w:t>Upstream Prescriptive Rebate</w:t>
            </w:r>
          </w:p>
        </w:tc>
      </w:tr>
      <w:tr w:rsidR="001B2301" w:rsidRPr="00A3164A" w14:paraId="7DBEF5B7" w14:textId="77777777" w:rsidTr="0084539A">
        <w:tc>
          <w:tcPr>
            <w:tcW w:w="1297" w:type="pct"/>
          </w:tcPr>
          <w:p w14:paraId="7E7F0C19" w14:textId="247B64FF" w:rsidR="001B2301" w:rsidRPr="00920905" w:rsidRDefault="008B7D66" w:rsidP="00D0662E">
            <w:pPr>
              <w:autoSpaceDE w:val="0"/>
              <w:autoSpaceDN w:val="0"/>
              <w:adjustRightInd w:val="0"/>
              <w:spacing w:line="240" w:lineRule="atLeast"/>
              <w:rPr>
                <w:sz w:val="18"/>
                <w:szCs w:val="18"/>
              </w:rPr>
            </w:pPr>
            <w:r w:rsidRPr="008B7D66">
              <w:rPr>
                <w:rFonts w:cs="Helv"/>
                <w:sz w:val="18"/>
                <w:szCs w:val="18"/>
              </w:rPr>
              <w:t>NonUpStrm</w:t>
            </w:r>
            <w:r w:rsidRPr="008B7D66">
              <w:rPr>
                <w:rFonts w:cs="Helv"/>
                <w:sz w:val="18"/>
                <w:szCs w:val="18"/>
              </w:rPr>
              <w:tab/>
            </w:r>
          </w:p>
        </w:tc>
        <w:tc>
          <w:tcPr>
            <w:tcW w:w="3703" w:type="pct"/>
          </w:tcPr>
          <w:p w14:paraId="6B0018A9" w14:textId="62E92288" w:rsidR="001B2301" w:rsidRPr="00920905" w:rsidRDefault="008B7D66" w:rsidP="00D0662E">
            <w:pPr>
              <w:autoSpaceDE w:val="0"/>
              <w:autoSpaceDN w:val="0"/>
              <w:adjustRightInd w:val="0"/>
              <w:spacing w:line="240" w:lineRule="atLeast"/>
              <w:rPr>
                <w:sz w:val="18"/>
                <w:szCs w:val="18"/>
              </w:rPr>
            </w:pPr>
            <w:r w:rsidRPr="008B7D66">
              <w:rPr>
                <w:rFonts w:cs="Helv"/>
                <w:sz w:val="18"/>
                <w:szCs w:val="18"/>
              </w:rPr>
              <w:t>All non-upstream delivery types for deemed measures</w:t>
            </w:r>
          </w:p>
        </w:tc>
      </w:tr>
    </w:tbl>
    <w:p w14:paraId="4E103749" w14:textId="77777777" w:rsidR="001B2301" w:rsidRPr="00500C4E" w:rsidRDefault="001B2301" w:rsidP="00D0662E"/>
    <w:p w14:paraId="5F25CA4D" w14:textId="77777777" w:rsidR="00E16609" w:rsidRPr="00500C4E" w:rsidRDefault="00824F1C" w:rsidP="00D0662E">
      <w:pPr>
        <w:pStyle w:val="Heading2"/>
        <w:rPr>
          <w:rFonts w:asciiTheme="minorHAnsi" w:hAnsiTheme="minorHAnsi" w:cstheme="minorHAnsi"/>
        </w:rPr>
      </w:pPr>
      <w:bookmarkStart w:id="7"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7"/>
      <w:r w:rsidR="00F810DD">
        <w:rPr>
          <w:rFonts w:asciiTheme="minorHAnsi" w:hAnsiTheme="minorHAnsi" w:cstheme="minorHAnsi"/>
        </w:rPr>
        <w:t>Parameters</w:t>
      </w:r>
    </w:p>
    <w:p w14:paraId="66FCBAE4" w14:textId="37E4E3D5" w:rsidR="002469DD" w:rsidRPr="008B7D66" w:rsidRDefault="00F06CCF" w:rsidP="00D0662E">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499FD99F" w14:textId="2E5FBF94" w:rsidR="0045796D" w:rsidRDefault="0077336B" w:rsidP="00D0662E">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w:t>
      </w:r>
      <w:r w:rsidR="0045796D">
        <w:rPr>
          <w:rFonts w:asciiTheme="minorHAnsi" w:hAnsiTheme="minorHAnsi" w:cstheme="minorHAnsi"/>
          <w:i w:val="0"/>
          <w:color w:val="auto"/>
          <w:szCs w:val="22"/>
        </w:rPr>
        <w:t>UEF values used ar</w:t>
      </w:r>
      <w:r>
        <w:rPr>
          <w:rFonts w:asciiTheme="minorHAnsi" w:hAnsiTheme="minorHAnsi" w:cstheme="minorHAnsi"/>
          <w:i w:val="0"/>
          <w:color w:val="auto"/>
          <w:szCs w:val="22"/>
        </w:rPr>
        <w:t>e provided by</w:t>
      </w:r>
      <w:r w:rsidR="008B7D66">
        <w:rPr>
          <w:rFonts w:asciiTheme="minorHAnsi" w:hAnsiTheme="minorHAnsi" w:cstheme="minorHAnsi"/>
          <w:i w:val="0"/>
          <w:color w:val="auto"/>
          <w:szCs w:val="22"/>
        </w:rPr>
        <w:t xml:space="preserve"> </w:t>
      </w:r>
      <w:r w:rsidR="008B7D66" w:rsidRPr="0062309B">
        <w:rPr>
          <w:rFonts w:asciiTheme="minorHAnsi" w:hAnsiTheme="minorHAnsi" w:cstheme="minorHAnsi"/>
          <w:i w:val="0"/>
          <w:color w:val="auto"/>
          <w:szCs w:val="22"/>
        </w:rPr>
        <w:t>the</w:t>
      </w:r>
      <w:r w:rsidRPr="0062309B">
        <w:t xml:space="preserve"> </w:t>
      </w:r>
      <w:r w:rsidRPr="0062309B">
        <w:rPr>
          <w:rFonts w:asciiTheme="minorHAnsi" w:hAnsiTheme="minorHAnsi" w:cstheme="minorHAnsi"/>
          <w:i w:val="0"/>
          <w:color w:val="auto"/>
          <w:szCs w:val="22"/>
        </w:rPr>
        <w:t>DEER-WaterHeater-Calculator-v3.1</w:t>
      </w:r>
      <w:r w:rsidR="0062309B" w:rsidRPr="0062309B">
        <w:rPr>
          <w:rFonts w:asciiTheme="minorHAnsi" w:hAnsiTheme="minorHAnsi" w:cstheme="minorHAnsi"/>
          <w:i w:val="0"/>
          <w:color w:val="auto"/>
          <w:szCs w:val="22"/>
        </w:rPr>
        <w:t>.1</w:t>
      </w:r>
      <w:r w:rsidR="0045796D">
        <w:rPr>
          <w:rFonts w:asciiTheme="minorHAnsi" w:hAnsiTheme="minorHAnsi" w:cstheme="minorHAnsi"/>
          <w:i w:val="0"/>
          <w:color w:val="auto"/>
          <w:szCs w:val="22"/>
        </w:rPr>
        <w:t>.</w:t>
      </w:r>
      <w:r>
        <w:rPr>
          <w:rFonts w:asciiTheme="minorHAnsi" w:hAnsiTheme="minorHAnsi" w:cstheme="minorHAnsi"/>
          <w:i w:val="0"/>
          <w:color w:val="auto"/>
          <w:szCs w:val="22"/>
        </w:rPr>
        <w:t xml:space="preserve"> This calculator determines consumption of individual water heaters.</w:t>
      </w:r>
    </w:p>
    <w:p w14:paraId="62FBF1F5" w14:textId="77777777" w:rsidR="00C30612" w:rsidRPr="00C30612" w:rsidRDefault="00C30612" w:rsidP="00D0662E">
      <w:pPr>
        <w:pStyle w:val="Reminder"/>
        <w:rPr>
          <w:rFonts w:asciiTheme="minorHAnsi" w:hAnsiTheme="minorHAnsi" w:cstheme="minorHAnsi"/>
          <w:i w:val="0"/>
          <w:color w:val="auto"/>
          <w:szCs w:val="22"/>
        </w:rPr>
      </w:pPr>
      <w:r w:rsidRPr="00C30612">
        <w:rPr>
          <w:rFonts w:asciiTheme="minorHAnsi" w:hAnsiTheme="minorHAnsi" w:cstheme="minorHAnsi"/>
          <w:i w:val="0"/>
          <w:color w:val="auto"/>
          <w:szCs w:val="22"/>
        </w:rPr>
        <w:t>DEER has adopted the following measures into READI per IOU request and are used as is:</w:t>
      </w:r>
    </w:p>
    <w:p w14:paraId="767E2F4C" w14:textId="4FC72015" w:rsidR="00C30612" w:rsidRPr="0062309B" w:rsidRDefault="00BC53D3" w:rsidP="00D0662E">
      <w:pPr>
        <w:pStyle w:val="Reminder"/>
        <w:ind w:firstLine="720"/>
        <w:rPr>
          <w:rFonts w:asciiTheme="minorHAnsi" w:hAnsiTheme="minorHAnsi" w:cstheme="minorHAnsi"/>
          <w:i w:val="0"/>
          <w:color w:val="auto"/>
          <w:szCs w:val="22"/>
        </w:rPr>
      </w:pPr>
      <w:r>
        <w:rPr>
          <w:rFonts w:asciiTheme="minorHAnsi" w:hAnsiTheme="minorHAnsi" w:cstheme="minorHAnsi"/>
          <w:i w:val="0"/>
          <w:color w:val="auto"/>
          <w:szCs w:val="22"/>
        </w:rPr>
        <w:t>Tankless Water Heater</w:t>
      </w:r>
      <w:r>
        <w:rPr>
          <w:rFonts w:asciiTheme="minorHAnsi" w:hAnsiTheme="minorHAnsi" w:cstheme="minorHAnsi"/>
          <w:i w:val="0"/>
          <w:color w:val="auto"/>
          <w:szCs w:val="22"/>
        </w:rPr>
        <w:tab/>
        <w:t>≤175</w:t>
      </w:r>
      <w:r w:rsidR="00C30612" w:rsidRPr="0062309B">
        <w:rPr>
          <w:rFonts w:asciiTheme="minorHAnsi" w:hAnsiTheme="minorHAnsi" w:cstheme="minorHAnsi"/>
          <w:i w:val="0"/>
          <w:color w:val="auto"/>
          <w:szCs w:val="22"/>
        </w:rPr>
        <w:t xml:space="preserve"> MBtu/hr </w:t>
      </w:r>
      <w:r w:rsidR="0062309B" w:rsidRPr="0062309B">
        <w:rPr>
          <w:rFonts w:asciiTheme="minorHAnsi" w:hAnsiTheme="minorHAnsi" w:cstheme="minorHAnsi"/>
          <w:i w:val="0"/>
          <w:color w:val="auto"/>
          <w:szCs w:val="22"/>
        </w:rPr>
        <w:t>(Small / Medium), Tier 1 (≥0.81 U</w:t>
      </w:r>
      <w:r w:rsidR="00C30612" w:rsidRPr="0062309B">
        <w:rPr>
          <w:rFonts w:asciiTheme="minorHAnsi" w:hAnsiTheme="minorHAnsi" w:cstheme="minorHAnsi"/>
          <w:i w:val="0"/>
          <w:color w:val="auto"/>
          <w:szCs w:val="22"/>
        </w:rPr>
        <w:t>EF)</w:t>
      </w:r>
    </w:p>
    <w:p w14:paraId="3574FEBE" w14:textId="0E4B93B8" w:rsidR="00BC53D3" w:rsidRPr="00BC53D3" w:rsidRDefault="00BC53D3" w:rsidP="00D0662E">
      <w:pPr>
        <w:pStyle w:val="Reminder"/>
        <w:ind w:left="720" w:firstLine="720"/>
        <w:rPr>
          <w:rFonts w:asciiTheme="minorHAnsi" w:hAnsiTheme="minorHAnsi" w:cstheme="minorHAnsi"/>
          <w:i w:val="0"/>
          <w:color w:val="auto"/>
          <w:szCs w:val="22"/>
        </w:rPr>
      </w:pPr>
      <w:r w:rsidRPr="00BC53D3">
        <w:rPr>
          <w:rFonts w:asciiTheme="minorHAnsi" w:hAnsiTheme="minorHAnsi" w:cstheme="minorHAnsi"/>
          <w:i w:val="0"/>
          <w:color w:val="auto"/>
          <w:szCs w:val="22"/>
        </w:rPr>
        <w:t>RG-WtrHt-SmlInst-Gas-Ite175kBtuh-It2G-LW-0p81UEF-40g)</w:t>
      </w:r>
    </w:p>
    <w:p w14:paraId="645D8F45" w14:textId="2B415EA0" w:rsidR="00BC53D3" w:rsidRPr="00BC53D3" w:rsidRDefault="00BC53D3" w:rsidP="00D0662E">
      <w:pPr>
        <w:pStyle w:val="Reminder"/>
        <w:ind w:left="1440"/>
        <w:rPr>
          <w:rFonts w:asciiTheme="minorHAnsi" w:hAnsiTheme="minorHAnsi" w:cstheme="minorHAnsi"/>
          <w:i w:val="0"/>
          <w:color w:val="auto"/>
          <w:szCs w:val="22"/>
        </w:rPr>
      </w:pPr>
      <w:r w:rsidRPr="00BC53D3">
        <w:rPr>
          <w:rFonts w:asciiTheme="minorHAnsi" w:hAnsiTheme="minorHAnsi" w:cstheme="minorHAnsi"/>
          <w:i w:val="0"/>
          <w:color w:val="auto"/>
          <w:szCs w:val="22"/>
        </w:rPr>
        <w:t>RG-WtrHt-SmlInst-Gas-Ite175kBtuh-It2G-</w:t>
      </w:r>
      <w:r w:rsidR="00255266" w:rsidRPr="00255266">
        <w:rPr>
          <w:rFonts w:asciiTheme="minorHAnsi" w:hAnsiTheme="minorHAnsi" w:cstheme="minorHAnsi"/>
          <w:i w:val="0"/>
          <w:color w:val="auto"/>
          <w:szCs w:val="22"/>
        </w:rPr>
        <w:t xml:space="preserve"> </w:t>
      </w:r>
      <w:r w:rsidR="00255266" w:rsidRPr="00BC53D3">
        <w:rPr>
          <w:rFonts w:asciiTheme="minorHAnsi" w:hAnsiTheme="minorHAnsi" w:cstheme="minorHAnsi"/>
          <w:i w:val="0"/>
          <w:color w:val="auto"/>
          <w:szCs w:val="22"/>
        </w:rPr>
        <w:t xml:space="preserve">MD </w:t>
      </w:r>
      <w:r w:rsidRPr="00BC53D3">
        <w:rPr>
          <w:rFonts w:asciiTheme="minorHAnsi" w:hAnsiTheme="minorHAnsi" w:cstheme="minorHAnsi"/>
          <w:i w:val="0"/>
          <w:color w:val="auto"/>
          <w:szCs w:val="22"/>
        </w:rPr>
        <w:t>-0p81UEF-40g)</w:t>
      </w:r>
    </w:p>
    <w:p w14:paraId="5849D64B" w14:textId="66101328" w:rsidR="00BC53D3" w:rsidRDefault="00BC53D3" w:rsidP="00D0662E">
      <w:pPr>
        <w:pStyle w:val="Reminder"/>
        <w:ind w:left="720" w:firstLine="720"/>
        <w:rPr>
          <w:rFonts w:asciiTheme="minorHAnsi" w:hAnsiTheme="minorHAnsi" w:cstheme="minorHAnsi"/>
          <w:i w:val="0"/>
          <w:color w:val="auto"/>
          <w:szCs w:val="22"/>
        </w:rPr>
      </w:pPr>
      <w:r w:rsidRPr="00BC53D3">
        <w:rPr>
          <w:rFonts w:asciiTheme="minorHAnsi" w:hAnsiTheme="minorHAnsi" w:cstheme="minorHAnsi"/>
          <w:i w:val="0"/>
          <w:color w:val="auto"/>
          <w:szCs w:val="22"/>
        </w:rPr>
        <w:t>RG-WtrHt</w:t>
      </w:r>
      <w:r w:rsidR="00255266">
        <w:rPr>
          <w:rFonts w:asciiTheme="minorHAnsi" w:hAnsiTheme="minorHAnsi" w:cstheme="minorHAnsi"/>
          <w:i w:val="0"/>
          <w:color w:val="auto"/>
          <w:szCs w:val="22"/>
        </w:rPr>
        <w:t>-SmlInst-Gas-Ite175kBtuh-It2G-HI</w:t>
      </w:r>
      <w:r w:rsidRPr="00BC53D3">
        <w:rPr>
          <w:rFonts w:asciiTheme="minorHAnsi" w:hAnsiTheme="minorHAnsi" w:cstheme="minorHAnsi"/>
          <w:i w:val="0"/>
          <w:color w:val="auto"/>
          <w:szCs w:val="22"/>
        </w:rPr>
        <w:t>-0p81UEF-40g)</w:t>
      </w:r>
    </w:p>
    <w:p w14:paraId="30E756FB" w14:textId="77777777" w:rsidR="00BC53D3" w:rsidRPr="00A3167B" w:rsidRDefault="00BC53D3" w:rsidP="00D0662E">
      <w:pPr>
        <w:pStyle w:val="Reminder"/>
        <w:ind w:firstLine="720"/>
        <w:rPr>
          <w:rFonts w:asciiTheme="minorHAnsi" w:hAnsiTheme="minorHAnsi" w:cstheme="minorHAnsi"/>
          <w:i w:val="0"/>
          <w:color w:val="auto"/>
          <w:szCs w:val="22"/>
          <w:highlight w:val="yellow"/>
        </w:rPr>
      </w:pPr>
      <w:r>
        <w:rPr>
          <w:rFonts w:asciiTheme="minorHAnsi" w:hAnsiTheme="minorHAnsi" w:cstheme="minorHAnsi"/>
          <w:i w:val="0"/>
          <w:color w:val="auto"/>
          <w:szCs w:val="22"/>
        </w:rPr>
        <w:t>Tankless Water Heater</w:t>
      </w:r>
      <w:r>
        <w:rPr>
          <w:rFonts w:asciiTheme="minorHAnsi" w:hAnsiTheme="minorHAnsi" w:cstheme="minorHAnsi"/>
          <w:i w:val="0"/>
          <w:color w:val="auto"/>
          <w:szCs w:val="22"/>
        </w:rPr>
        <w:tab/>
        <w:t>≤175</w:t>
      </w:r>
      <w:r w:rsidRPr="0062309B">
        <w:rPr>
          <w:rFonts w:asciiTheme="minorHAnsi" w:hAnsiTheme="minorHAnsi" w:cstheme="minorHAnsi"/>
          <w:i w:val="0"/>
          <w:color w:val="auto"/>
          <w:szCs w:val="22"/>
        </w:rPr>
        <w:t xml:space="preserve"> MBtu/hr (Small / Medium), Tier 2 (≥0.87 UEF)</w:t>
      </w:r>
    </w:p>
    <w:p w14:paraId="1F6CC60A" w14:textId="6CB30CCE" w:rsidR="00BC53D3" w:rsidRPr="00BC53D3" w:rsidRDefault="00BC53D3" w:rsidP="00D0662E">
      <w:pPr>
        <w:pStyle w:val="Reminder"/>
        <w:ind w:left="720" w:firstLine="720"/>
        <w:rPr>
          <w:rFonts w:asciiTheme="minorHAnsi" w:hAnsiTheme="minorHAnsi" w:cstheme="minorHAnsi"/>
          <w:i w:val="0"/>
          <w:color w:val="auto"/>
          <w:szCs w:val="22"/>
        </w:rPr>
      </w:pPr>
      <w:r w:rsidRPr="00BC53D3">
        <w:rPr>
          <w:rFonts w:asciiTheme="minorHAnsi" w:hAnsiTheme="minorHAnsi" w:cstheme="minorHAnsi"/>
          <w:i w:val="0"/>
          <w:color w:val="auto"/>
          <w:szCs w:val="22"/>
        </w:rPr>
        <w:t>RG-WtrHt-SmlInst-Gas-Ite175kBtuh-It2G-LW-0p87UEF-40g)</w:t>
      </w:r>
    </w:p>
    <w:p w14:paraId="2AF636D7" w14:textId="6D5B9DA0" w:rsidR="00BC53D3" w:rsidRPr="00BC53D3" w:rsidRDefault="00BC53D3" w:rsidP="00D0662E">
      <w:pPr>
        <w:pStyle w:val="Reminder"/>
        <w:ind w:left="720" w:firstLine="720"/>
        <w:rPr>
          <w:rFonts w:asciiTheme="minorHAnsi" w:hAnsiTheme="minorHAnsi" w:cstheme="minorHAnsi"/>
          <w:i w:val="0"/>
          <w:color w:val="auto"/>
          <w:szCs w:val="22"/>
        </w:rPr>
      </w:pPr>
      <w:r w:rsidRPr="00BC53D3">
        <w:rPr>
          <w:rFonts w:asciiTheme="minorHAnsi" w:hAnsiTheme="minorHAnsi" w:cstheme="minorHAnsi"/>
          <w:i w:val="0"/>
          <w:color w:val="auto"/>
          <w:szCs w:val="22"/>
        </w:rPr>
        <w:t>RG-WtrHt</w:t>
      </w:r>
      <w:r w:rsidR="00255266">
        <w:rPr>
          <w:rFonts w:asciiTheme="minorHAnsi" w:hAnsiTheme="minorHAnsi" w:cstheme="minorHAnsi"/>
          <w:i w:val="0"/>
          <w:color w:val="auto"/>
          <w:szCs w:val="22"/>
        </w:rPr>
        <w:t>-SmlInst-Gas-Ite175kBtuh-It2G-MD</w:t>
      </w:r>
      <w:r w:rsidRPr="00BC53D3">
        <w:rPr>
          <w:rFonts w:asciiTheme="minorHAnsi" w:hAnsiTheme="minorHAnsi" w:cstheme="minorHAnsi"/>
          <w:i w:val="0"/>
          <w:color w:val="auto"/>
          <w:szCs w:val="22"/>
        </w:rPr>
        <w:t>-0p87UEF-40g)</w:t>
      </w:r>
    </w:p>
    <w:p w14:paraId="322BDFDE" w14:textId="6993EE14" w:rsidR="00BC53D3" w:rsidRPr="00A3167B" w:rsidRDefault="00BC53D3" w:rsidP="00D0662E">
      <w:pPr>
        <w:pStyle w:val="Reminder"/>
        <w:ind w:left="720" w:firstLine="720"/>
        <w:rPr>
          <w:rFonts w:asciiTheme="minorHAnsi" w:hAnsiTheme="minorHAnsi" w:cstheme="minorHAnsi"/>
          <w:i w:val="0"/>
          <w:color w:val="auto"/>
          <w:szCs w:val="22"/>
          <w:highlight w:val="yellow"/>
        </w:rPr>
      </w:pPr>
      <w:r w:rsidRPr="00BC53D3">
        <w:rPr>
          <w:rFonts w:asciiTheme="minorHAnsi" w:hAnsiTheme="minorHAnsi" w:cstheme="minorHAnsi"/>
          <w:i w:val="0"/>
          <w:color w:val="auto"/>
          <w:szCs w:val="22"/>
        </w:rPr>
        <w:t>RG-WtrHt</w:t>
      </w:r>
      <w:r w:rsidR="00255266">
        <w:rPr>
          <w:rFonts w:asciiTheme="minorHAnsi" w:hAnsiTheme="minorHAnsi" w:cstheme="minorHAnsi"/>
          <w:i w:val="0"/>
          <w:color w:val="auto"/>
          <w:szCs w:val="22"/>
        </w:rPr>
        <w:t>-SmlInst-Gas-Ite175kBtuh-It2G-HI</w:t>
      </w:r>
      <w:r w:rsidRPr="00BC53D3">
        <w:rPr>
          <w:rFonts w:asciiTheme="minorHAnsi" w:hAnsiTheme="minorHAnsi" w:cstheme="minorHAnsi"/>
          <w:i w:val="0"/>
          <w:color w:val="auto"/>
          <w:szCs w:val="22"/>
        </w:rPr>
        <w:t>-0p87UEF-40g)</w:t>
      </w:r>
    </w:p>
    <w:p w14:paraId="7D24A4BE" w14:textId="77777777" w:rsidR="00C30612" w:rsidRPr="0045796D" w:rsidRDefault="00C30612" w:rsidP="00D0662E">
      <w:pPr>
        <w:pStyle w:val="Reminder"/>
        <w:rPr>
          <w:rFonts w:cstheme="minorHAnsi"/>
          <w:color w:val="auto"/>
          <w:szCs w:val="22"/>
        </w:rPr>
      </w:pPr>
    </w:p>
    <w:p w14:paraId="089AA3C9" w14:textId="77777777" w:rsidR="00E326BA" w:rsidRPr="00920905" w:rsidRDefault="00E326BA" w:rsidP="00D0662E">
      <w:pPr>
        <w:pStyle w:val="Caption"/>
        <w:keepNext/>
        <w:jc w:val="center"/>
        <w:rPr>
          <w:rFonts w:cs="Arial"/>
          <w:szCs w:val="22"/>
        </w:rPr>
      </w:pPr>
      <w:bookmarkStart w:id="8" w:name="_Toc385592671"/>
      <w:bookmarkStart w:id="9" w:name="_Toc214003087"/>
      <w:r w:rsidRPr="00920905">
        <w:rPr>
          <w:rFonts w:cs="Arial"/>
          <w:szCs w:val="22"/>
        </w:rPr>
        <w:t>DEER Difference Summary</w:t>
      </w:r>
      <w:bookmarkEnd w:id="8"/>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B03986D" w14:textId="77777777" w:rsidTr="00920905">
        <w:trPr>
          <w:trHeight w:val="20"/>
        </w:trPr>
        <w:tc>
          <w:tcPr>
            <w:tcW w:w="1548" w:type="pct"/>
            <w:shd w:val="clear" w:color="auto" w:fill="D9D9D9" w:themeFill="background1" w:themeFillShade="D9"/>
          </w:tcPr>
          <w:p w14:paraId="2F89F92A" w14:textId="77777777" w:rsidR="00E326BA" w:rsidRPr="00920905" w:rsidRDefault="00E326BA" w:rsidP="00D0662E">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5B287B00" w14:textId="77777777" w:rsidR="00E326BA" w:rsidRPr="00920905" w:rsidRDefault="00E326BA" w:rsidP="00D0662E">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4B5D09F9" w14:textId="77777777" w:rsidTr="00920905">
        <w:trPr>
          <w:trHeight w:val="20"/>
        </w:trPr>
        <w:tc>
          <w:tcPr>
            <w:tcW w:w="1548" w:type="pct"/>
          </w:tcPr>
          <w:p w14:paraId="13FB56E1" w14:textId="77777777" w:rsidR="00E326BA" w:rsidRPr="00920905" w:rsidRDefault="00E326BA" w:rsidP="00D0662E">
            <w:pPr>
              <w:rPr>
                <w:rFonts w:cs="Arial"/>
                <w:szCs w:val="20"/>
              </w:rPr>
            </w:pPr>
            <w:r w:rsidRPr="00920905">
              <w:rPr>
                <w:rFonts w:cs="Arial"/>
                <w:szCs w:val="20"/>
              </w:rPr>
              <w:t>Modified DEER methodology</w:t>
            </w:r>
          </w:p>
        </w:tc>
        <w:tc>
          <w:tcPr>
            <w:tcW w:w="3452" w:type="pct"/>
          </w:tcPr>
          <w:p w14:paraId="2C40C1F1" w14:textId="6B83045B" w:rsidR="00E326BA" w:rsidRPr="004E5F19" w:rsidRDefault="00E326BA" w:rsidP="00D0662E">
            <w:pPr>
              <w:rPr>
                <w:rFonts w:cs="Arial"/>
                <w:b/>
                <w:szCs w:val="20"/>
              </w:rPr>
            </w:pPr>
            <w:r w:rsidRPr="004E5F19">
              <w:rPr>
                <w:rFonts w:cs="Arial"/>
                <w:szCs w:val="20"/>
              </w:rPr>
              <w:t>No</w:t>
            </w:r>
          </w:p>
        </w:tc>
      </w:tr>
      <w:tr w:rsidR="00726AD5" w:rsidRPr="00500C4E" w14:paraId="3AE9355F" w14:textId="77777777" w:rsidTr="00920905">
        <w:trPr>
          <w:trHeight w:val="20"/>
        </w:trPr>
        <w:tc>
          <w:tcPr>
            <w:tcW w:w="1548" w:type="pct"/>
          </w:tcPr>
          <w:p w14:paraId="4B5483FA" w14:textId="77777777" w:rsidR="00E326BA" w:rsidRPr="00920905" w:rsidRDefault="00E326BA" w:rsidP="00D0662E">
            <w:pPr>
              <w:rPr>
                <w:rFonts w:cs="Arial"/>
                <w:szCs w:val="20"/>
              </w:rPr>
            </w:pPr>
            <w:r w:rsidRPr="00920905">
              <w:rPr>
                <w:rFonts w:cs="Arial"/>
                <w:szCs w:val="20"/>
              </w:rPr>
              <w:t>Scaled DEER measure</w:t>
            </w:r>
          </w:p>
        </w:tc>
        <w:tc>
          <w:tcPr>
            <w:tcW w:w="3452" w:type="pct"/>
          </w:tcPr>
          <w:p w14:paraId="0457E497" w14:textId="389FFA10" w:rsidR="00E326BA" w:rsidRPr="004E5F19" w:rsidRDefault="00E326BA" w:rsidP="00D0662E">
            <w:pPr>
              <w:rPr>
                <w:rFonts w:cs="Arial"/>
                <w:szCs w:val="20"/>
              </w:rPr>
            </w:pPr>
            <w:r w:rsidRPr="004E5F19">
              <w:rPr>
                <w:rFonts w:cs="Arial"/>
                <w:szCs w:val="20"/>
              </w:rPr>
              <w:t>No</w:t>
            </w:r>
          </w:p>
        </w:tc>
      </w:tr>
      <w:tr w:rsidR="00726AD5" w:rsidRPr="00500C4E" w14:paraId="1C2AF08B" w14:textId="77777777" w:rsidTr="00920905">
        <w:trPr>
          <w:trHeight w:val="20"/>
        </w:trPr>
        <w:tc>
          <w:tcPr>
            <w:tcW w:w="1548" w:type="pct"/>
          </w:tcPr>
          <w:p w14:paraId="1FB1400D" w14:textId="77777777" w:rsidR="00E326BA" w:rsidRPr="00920905" w:rsidRDefault="00E326BA" w:rsidP="00D0662E">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6DF2F196" w14:textId="1F040A35" w:rsidR="00E326BA" w:rsidRPr="004E5F19" w:rsidRDefault="0084539A" w:rsidP="00D0662E">
            <w:pPr>
              <w:rPr>
                <w:rFonts w:cs="Arial"/>
                <w:szCs w:val="20"/>
              </w:rPr>
            </w:pPr>
            <w:r w:rsidRPr="004E5F19">
              <w:rPr>
                <w:rFonts w:cs="Arial"/>
                <w:szCs w:val="20"/>
              </w:rPr>
              <w:t>Yes</w:t>
            </w:r>
          </w:p>
        </w:tc>
      </w:tr>
      <w:tr w:rsidR="00726AD5" w:rsidRPr="00500C4E" w14:paraId="122D7735" w14:textId="77777777" w:rsidTr="00920905">
        <w:trPr>
          <w:trHeight w:val="20"/>
        </w:trPr>
        <w:tc>
          <w:tcPr>
            <w:tcW w:w="1548" w:type="pct"/>
          </w:tcPr>
          <w:p w14:paraId="365AD173" w14:textId="77777777" w:rsidR="00E326BA" w:rsidRPr="00920905" w:rsidRDefault="00E326BA" w:rsidP="00D0662E">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5521F128" w14:textId="18F44C92" w:rsidR="00E326BA" w:rsidRPr="004E5F19" w:rsidRDefault="0084539A" w:rsidP="00D0662E">
            <w:pPr>
              <w:rPr>
                <w:rFonts w:cs="Arial"/>
                <w:szCs w:val="20"/>
              </w:rPr>
            </w:pPr>
            <w:r w:rsidRPr="004E5F19">
              <w:rPr>
                <w:rFonts w:cs="Arial"/>
                <w:szCs w:val="20"/>
              </w:rPr>
              <w:t>Yes</w:t>
            </w:r>
          </w:p>
        </w:tc>
      </w:tr>
      <w:tr w:rsidR="00726AD5" w:rsidRPr="00500C4E" w14:paraId="3A81FECA" w14:textId="77777777" w:rsidTr="00920905">
        <w:trPr>
          <w:trHeight w:val="20"/>
        </w:trPr>
        <w:tc>
          <w:tcPr>
            <w:tcW w:w="1548" w:type="pct"/>
          </w:tcPr>
          <w:p w14:paraId="7542E067" w14:textId="77777777" w:rsidR="00E326BA" w:rsidRPr="00920905" w:rsidRDefault="00E326BA" w:rsidP="00D0662E">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21A7B972" w14:textId="60FB21CF" w:rsidR="00E326BA" w:rsidRPr="004E5F19" w:rsidRDefault="0084539A" w:rsidP="00D0662E">
            <w:pPr>
              <w:rPr>
                <w:rFonts w:cs="Arial"/>
                <w:szCs w:val="20"/>
              </w:rPr>
            </w:pPr>
            <w:r w:rsidRPr="004E5F19">
              <w:rPr>
                <w:rFonts w:cs="Arial"/>
                <w:szCs w:val="20"/>
              </w:rPr>
              <w:t>Yes</w:t>
            </w:r>
          </w:p>
        </w:tc>
      </w:tr>
      <w:tr w:rsidR="00726AD5" w:rsidRPr="00500C4E" w14:paraId="2391137D" w14:textId="77777777" w:rsidTr="00920905">
        <w:trPr>
          <w:trHeight w:val="20"/>
        </w:trPr>
        <w:tc>
          <w:tcPr>
            <w:tcW w:w="1548" w:type="pct"/>
          </w:tcPr>
          <w:p w14:paraId="281863F3" w14:textId="77777777" w:rsidR="00E326BA" w:rsidRPr="00920905" w:rsidRDefault="00E326BA" w:rsidP="00D0662E">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4ABF2F94" w14:textId="2C03583E" w:rsidR="00E326BA" w:rsidRPr="004E5F19" w:rsidRDefault="0084539A" w:rsidP="00D0662E">
            <w:pPr>
              <w:rPr>
                <w:rFonts w:cs="Arial"/>
                <w:szCs w:val="20"/>
              </w:rPr>
            </w:pPr>
            <w:r w:rsidRPr="004E5F19">
              <w:rPr>
                <w:rFonts w:cs="Arial"/>
                <w:szCs w:val="20"/>
              </w:rPr>
              <w:t>Yes</w:t>
            </w:r>
          </w:p>
        </w:tc>
      </w:tr>
      <w:tr w:rsidR="00726AD5" w:rsidRPr="00500C4E" w14:paraId="5D3B155D" w14:textId="77777777" w:rsidTr="00920905">
        <w:trPr>
          <w:trHeight w:val="20"/>
        </w:trPr>
        <w:tc>
          <w:tcPr>
            <w:tcW w:w="1548" w:type="pct"/>
          </w:tcPr>
          <w:p w14:paraId="0FA56A45" w14:textId="77777777" w:rsidR="00505CEC" w:rsidRPr="00920905" w:rsidRDefault="00505CEC" w:rsidP="00D0662E">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57EA93F5" w14:textId="242FD956" w:rsidR="00505CEC" w:rsidRPr="004E5F19" w:rsidDel="00505CEC" w:rsidRDefault="0084539A" w:rsidP="00D0662E">
            <w:pPr>
              <w:rPr>
                <w:rFonts w:cs="Arial"/>
                <w:szCs w:val="20"/>
              </w:rPr>
            </w:pPr>
            <w:r w:rsidRPr="004E5F19">
              <w:rPr>
                <w:rFonts w:cs="Arial"/>
                <w:szCs w:val="20"/>
              </w:rPr>
              <w:t>Yes</w:t>
            </w:r>
          </w:p>
        </w:tc>
      </w:tr>
      <w:tr w:rsidR="00D86A9D" w:rsidRPr="00500C4E" w14:paraId="347042B6" w14:textId="77777777" w:rsidTr="00920905">
        <w:trPr>
          <w:trHeight w:val="20"/>
        </w:trPr>
        <w:tc>
          <w:tcPr>
            <w:tcW w:w="1548" w:type="pct"/>
          </w:tcPr>
          <w:p w14:paraId="3EAF7830" w14:textId="77777777" w:rsidR="00D86A9D" w:rsidRPr="00255266" w:rsidRDefault="00D86A9D" w:rsidP="00D0662E">
            <w:pPr>
              <w:rPr>
                <w:rFonts w:cs="Arial"/>
                <w:szCs w:val="20"/>
              </w:rPr>
            </w:pPr>
            <w:r w:rsidRPr="00255266">
              <w:rPr>
                <w:rFonts w:cs="Arial"/>
                <w:szCs w:val="20"/>
              </w:rPr>
              <w:t>DEER Version</w:t>
            </w:r>
          </w:p>
        </w:tc>
        <w:tc>
          <w:tcPr>
            <w:tcW w:w="3452" w:type="pct"/>
          </w:tcPr>
          <w:p w14:paraId="6CA29663" w14:textId="631D1C3B" w:rsidR="00D86A9D" w:rsidRPr="00255266" w:rsidRDefault="00255266" w:rsidP="00D0662E">
            <w:pPr>
              <w:rPr>
                <w:rFonts w:cs="Arial"/>
                <w:szCs w:val="20"/>
              </w:rPr>
            </w:pPr>
            <w:r w:rsidRPr="00255266">
              <w:rPr>
                <w:rFonts w:cstheme="minorHAnsi"/>
                <w:szCs w:val="22"/>
              </w:rPr>
              <w:t>DEER-WaterHeater-Calculator-v3.1.1</w:t>
            </w:r>
          </w:p>
        </w:tc>
      </w:tr>
      <w:tr w:rsidR="00726AD5" w:rsidRPr="00500C4E" w14:paraId="5DA94CFA" w14:textId="77777777" w:rsidTr="00920905">
        <w:trPr>
          <w:trHeight w:val="20"/>
        </w:trPr>
        <w:tc>
          <w:tcPr>
            <w:tcW w:w="1548" w:type="pct"/>
          </w:tcPr>
          <w:p w14:paraId="51BC0593" w14:textId="77777777" w:rsidR="00E326BA" w:rsidRPr="00920905" w:rsidRDefault="00E326BA" w:rsidP="00D0662E">
            <w:pPr>
              <w:rPr>
                <w:rFonts w:cs="Arial"/>
                <w:szCs w:val="20"/>
              </w:rPr>
            </w:pPr>
            <w:r w:rsidRPr="00920905">
              <w:rPr>
                <w:rFonts w:cs="Arial"/>
                <w:szCs w:val="20"/>
              </w:rPr>
              <w:t>Reason for Deviation from DEER</w:t>
            </w:r>
          </w:p>
        </w:tc>
        <w:tc>
          <w:tcPr>
            <w:tcW w:w="3452" w:type="pct"/>
          </w:tcPr>
          <w:p w14:paraId="352EC0DA" w14:textId="2E6032C8" w:rsidR="00E326BA" w:rsidRPr="004E5F19" w:rsidRDefault="004E5F19" w:rsidP="00D0662E">
            <w:pPr>
              <w:rPr>
                <w:rFonts w:cs="Arial"/>
                <w:szCs w:val="20"/>
              </w:rPr>
            </w:pPr>
            <w:r w:rsidRPr="004E5F19">
              <w:rPr>
                <w:rFonts w:cs="Arial"/>
                <w:szCs w:val="20"/>
              </w:rPr>
              <w:t>N/A</w:t>
            </w:r>
          </w:p>
        </w:tc>
      </w:tr>
      <w:tr w:rsidR="00726AD5" w:rsidRPr="00500C4E" w14:paraId="186ED246" w14:textId="77777777" w:rsidTr="00920905">
        <w:trPr>
          <w:trHeight w:val="20"/>
        </w:trPr>
        <w:tc>
          <w:tcPr>
            <w:tcW w:w="1548" w:type="pct"/>
          </w:tcPr>
          <w:p w14:paraId="42FAEE3C" w14:textId="77777777" w:rsidR="00E326BA" w:rsidRPr="00920905" w:rsidRDefault="00E326BA" w:rsidP="00D0662E">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2F923E5A" w14:textId="22AEE590" w:rsidR="00E326BA" w:rsidRPr="004E5F19" w:rsidRDefault="00255266" w:rsidP="00D0662E">
            <w:pPr>
              <w:rPr>
                <w:rFonts w:cs="Arial"/>
                <w:szCs w:val="20"/>
              </w:rPr>
            </w:pPr>
            <w:r>
              <w:rPr>
                <w:rFonts w:cstheme="minorHAnsi"/>
                <w:szCs w:val="22"/>
              </w:rPr>
              <w:t>See above (Section 1.4.1)</w:t>
            </w:r>
          </w:p>
        </w:tc>
      </w:tr>
    </w:tbl>
    <w:p w14:paraId="6E857728" w14:textId="77777777" w:rsidR="00472250" w:rsidRPr="00500C4E" w:rsidRDefault="00472250" w:rsidP="00D0662E">
      <w:pPr>
        <w:pStyle w:val="Caption"/>
        <w:keepNext/>
        <w:rPr>
          <w:rFonts w:cstheme="minorHAnsi"/>
          <w:b w:val="0"/>
          <w:i/>
          <w:szCs w:val="22"/>
        </w:rPr>
      </w:pPr>
    </w:p>
    <w:p w14:paraId="11392E6C" w14:textId="77777777" w:rsidR="00472250" w:rsidRPr="00500C4E" w:rsidRDefault="00472250" w:rsidP="00D0662E">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4F1E37FE" w14:textId="3712D427" w:rsidR="000968C6" w:rsidRPr="004260C0" w:rsidRDefault="004260C0" w:rsidP="00D0662E">
      <w:pPr>
        <w:pStyle w:val="Reminders"/>
        <w:rPr>
          <w:rFonts w:asciiTheme="minorHAnsi" w:hAnsiTheme="minorHAnsi" w:cstheme="minorHAnsi"/>
          <w:i w:val="0"/>
          <w:szCs w:val="22"/>
        </w:rPr>
      </w:pPr>
      <w:r w:rsidRPr="004260C0">
        <w:rPr>
          <w:rFonts w:asciiTheme="minorHAnsi" w:hAnsiTheme="minorHAnsi" w:cstheme="minorHAnsi"/>
          <w:i w:val="0"/>
          <w:color w:val="auto"/>
          <w:szCs w:val="22"/>
        </w:rPr>
        <w:lastRenderedPageBreak/>
        <w:t xml:space="preserve">The 2014 DEER documents recommend a net-to-gross ratio (NTGR) of 0.55 for all other EEMs with no evaluated NTGR; existing EEM in programs with same delivery mechanism for more than 2 years listed as Res-Default&gt;2 </w:t>
      </w:r>
      <w:r w:rsidRPr="004260C0">
        <w:rPr>
          <w:rFonts w:asciiTheme="minorHAnsi" w:hAnsiTheme="minorHAnsi" w:cstheme="minorHAnsi"/>
          <w:i w:val="0"/>
          <w:szCs w:val="22"/>
        </w:rPr>
        <w:t xml:space="preserve">.  </w:t>
      </w:r>
    </w:p>
    <w:tbl>
      <w:tblPr>
        <w:tblStyle w:val="TableGrid1"/>
        <w:tblW w:w="5000" w:type="pct"/>
        <w:tblLayout w:type="fixed"/>
        <w:tblLook w:val="01E0" w:firstRow="1" w:lastRow="1" w:firstColumn="1" w:lastColumn="1" w:noHBand="0" w:noVBand="0"/>
      </w:tblPr>
      <w:tblGrid>
        <w:gridCol w:w="1434"/>
        <w:gridCol w:w="3512"/>
        <w:gridCol w:w="808"/>
        <w:gridCol w:w="1085"/>
        <w:gridCol w:w="1711"/>
        <w:gridCol w:w="800"/>
      </w:tblGrid>
      <w:tr w:rsidR="005F69D5" w:rsidRPr="00500C4E" w14:paraId="4D36861E" w14:textId="77777777" w:rsidTr="0060779A">
        <w:tc>
          <w:tcPr>
            <w:tcW w:w="767" w:type="pct"/>
            <w:shd w:val="clear" w:color="auto" w:fill="D9D9D9" w:themeFill="background1" w:themeFillShade="D9"/>
          </w:tcPr>
          <w:p w14:paraId="5556EDA7" w14:textId="77777777" w:rsidR="000968C6" w:rsidRPr="00920905" w:rsidRDefault="005729C8" w:rsidP="00D0662E">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878" w:type="pct"/>
            <w:shd w:val="clear" w:color="auto" w:fill="D9D9D9" w:themeFill="background1" w:themeFillShade="D9"/>
          </w:tcPr>
          <w:p w14:paraId="02E80C78" w14:textId="77777777" w:rsidR="000968C6" w:rsidRPr="00920905" w:rsidRDefault="005F69D5" w:rsidP="00D0662E">
            <w:pPr>
              <w:rPr>
                <w:rFonts w:cstheme="minorHAnsi"/>
                <w:b/>
                <w:szCs w:val="20"/>
              </w:rPr>
            </w:pPr>
            <w:r>
              <w:rPr>
                <w:rFonts w:cstheme="minorHAnsi"/>
                <w:b/>
                <w:szCs w:val="20"/>
              </w:rPr>
              <w:t>Description</w:t>
            </w:r>
          </w:p>
        </w:tc>
        <w:tc>
          <w:tcPr>
            <w:tcW w:w="432" w:type="pct"/>
            <w:shd w:val="clear" w:color="auto" w:fill="D9D9D9" w:themeFill="background1" w:themeFillShade="D9"/>
          </w:tcPr>
          <w:p w14:paraId="1B33012E" w14:textId="77777777" w:rsidR="000968C6" w:rsidRPr="00920905" w:rsidRDefault="000968C6" w:rsidP="00D0662E">
            <w:pPr>
              <w:rPr>
                <w:rFonts w:cstheme="minorHAnsi"/>
                <w:b/>
                <w:szCs w:val="20"/>
              </w:rPr>
            </w:pPr>
            <w:r w:rsidRPr="00920905">
              <w:rPr>
                <w:rFonts w:cstheme="minorHAnsi"/>
                <w:b/>
                <w:szCs w:val="20"/>
              </w:rPr>
              <w:t>Sector</w:t>
            </w:r>
          </w:p>
        </w:tc>
        <w:tc>
          <w:tcPr>
            <w:tcW w:w="580" w:type="pct"/>
            <w:shd w:val="clear" w:color="auto" w:fill="D9D9D9" w:themeFill="background1" w:themeFillShade="D9"/>
          </w:tcPr>
          <w:p w14:paraId="0EC1144A" w14:textId="77777777" w:rsidR="000968C6" w:rsidRPr="00920905" w:rsidRDefault="00FB2590" w:rsidP="00D0662E">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20340572" w14:textId="77777777" w:rsidR="000968C6" w:rsidRPr="00920905" w:rsidRDefault="00E06A37" w:rsidP="00D0662E">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28" w:type="pct"/>
            <w:shd w:val="clear" w:color="auto" w:fill="D9D9D9" w:themeFill="background1" w:themeFillShade="D9"/>
          </w:tcPr>
          <w:p w14:paraId="06C1A07D" w14:textId="77777777" w:rsidR="000968C6" w:rsidRPr="00920905" w:rsidRDefault="00FB2590" w:rsidP="00D0662E">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03D7EB07" w14:textId="77777777" w:rsidTr="0060779A">
        <w:tc>
          <w:tcPr>
            <w:tcW w:w="767" w:type="pct"/>
          </w:tcPr>
          <w:p w14:paraId="3FC41B45" w14:textId="77777777" w:rsidR="00907697" w:rsidRPr="004260C0" w:rsidRDefault="00907697" w:rsidP="00D0662E">
            <w:pPr>
              <w:rPr>
                <w:szCs w:val="20"/>
              </w:rPr>
            </w:pPr>
            <w:r w:rsidRPr="004260C0">
              <w:rPr>
                <w:szCs w:val="20"/>
              </w:rPr>
              <w:t>Res-Default&gt;2</w:t>
            </w:r>
          </w:p>
        </w:tc>
        <w:tc>
          <w:tcPr>
            <w:tcW w:w="1878" w:type="pct"/>
          </w:tcPr>
          <w:p w14:paraId="6156EEE5" w14:textId="77777777" w:rsidR="00907697" w:rsidRPr="004260C0" w:rsidRDefault="00907697" w:rsidP="00D0662E">
            <w:pPr>
              <w:rPr>
                <w:szCs w:val="20"/>
              </w:rPr>
            </w:pPr>
            <w:r w:rsidRPr="004260C0">
              <w:rPr>
                <w:szCs w:val="20"/>
              </w:rPr>
              <w:t>All other EEM with no evaluated NTGR; existing EEM with same delivery mechanism for more than 2 years</w:t>
            </w:r>
          </w:p>
        </w:tc>
        <w:tc>
          <w:tcPr>
            <w:tcW w:w="432" w:type="pct"/>
          </w:tcPr>
          <w:p w14:paraId="5F17B64F" w14:textId="77777777" w:rsidR="00907697" w:rsidRPr="004260C0" w:rsidRDefault="00907697" w:rsidP="00D0662E">
            <w:pPr>
              <w:rPr>
                <w:szCs w:val="20"/>
              </w:rPr>
            </w:pPr>
            <w:r w:rsidRPr="004260C0">
              <w:rPr>
                <w:szCs w:val="20"/>
              </w:rPr>
              <w:t>Res</w:t>
            </w:r>
          </w:p>
        </w:tc>
        <w:tc>
          <w:tcPr>
            <w:tcW w:w="580" w:type="pct"/>
          </w:tcPr>
          <w:p w14:paraId="2BB9DCDA" w14:textId="77777777" w:rsidR="00907697" w:rsidRPr="004260C0" w:rsidRDefault="00907697" w:rsidP="00D0662E">
            <w:pPr>
              <w:rPr>
                <w:szCs w:val="20"/>
              </w:rPr>
            </w:pPr>
            <w:r w:rsidRPr="004260C0">
              <w:rPr>
                <w:szCs w:val="20"/>
              </w:rPr>
              <w:t>Any</w:t>
            </w:r>
          </w:p>
        </w:tc>
        <w:tc>
          <w:tcPr>
            <w:tcW w:w="915" w:type="pct"/>
          </w:tcPr>
          <w:p w14:paraId="145A5D1B" w14:textId="77777777" w:rsidR="00907697" w:rsidRPr="004260C0" w:rsidRDefault="00907697" w:rsidP="00D0662E">
            <w:pPr>
              <w:rPr>
                <w:szCs w:val="20"/>
              </w:rPr>
            </w:pPr>
            <w:r w:rsidRPr="004260C0">
              <w:rPr>
                <w:szCs w:val="20"/>
              </w:rPr>
              <w:t>Any</w:t>
            </w:r>
          </w:p>
        </w:tc>
        <w:tc>
          <w:tcPr>
            <w:tcW w:w="428" w:type="pct"/>
          </w:tcPr>
          <w:p w14:paraId="69B29A57" w14:textId="77777777" w:rsidR="00907697" w:rsidRPr="004260C0" w:rsidRDefault="00907697" w:rsidP="00D0662E">
            <w:pPr>
              <w:rPr>
                <w:szCs w:val="20"/>
              </w:rPr>
            </w:pPr>
            <w:r w:rsidRPr="004260C0">
              <w:rPr>
                <w:szCs w:val="20"/>
              </w:rPr>
              <w:t>0.55</w:t>
            </w:r>
          </w:p>
        </w:tc>
      </w:tr>
    </w:tbl>
    <w:p w14:paraId="246D7482" w14:textId="03B9D603" w:rsidR="00C018E0" w:rsidRPr="00920905" w:rsidRDefault="00C018E0" w:rsidP="00D0662E">
      <w:pPr>
        <w:pStyle w:val="Reminders"/>
        <w:rPr>
          <w:rFonts w:asciiTheme="minorHAnsi" w:hAnsiTheme="minorHAnsi" w:cstheme="minorHAnsi"/>
          <w:i w:val="0"/>
          <w:szCs w:val="22"/>
        </w:rPr>
      </w:pPr>
    </w:p>
    <w:p w14:paraId="161B74A6" w14:textId="77777777" w:rsidR="003003EC" w:rsidRPr="00500C4E" w:rsidRDefault="003003EC" w:rsidP="00D0662E">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656BA7B" w14:textId="213B09CF" w:rsidR="003003EC" w:rsidRPr="00500C4E" w:rsidRDefault="00F45356"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N/A</w:t>
      </w:r>
    </w:p>
    <w:p w14:paraId="383CC0AC" w14:textId="77777777" w:rsidR="003003EC" w:rsidRPr="00500C4E" w:rsidRDefault="003003EC" w:rsidP="00D0662E">
      <w:pPr>
        <w:pStyle w:val="Reminders"/>
        <w:rPr>
          <w:rFonts w:asciiTheme="minorHAnsi" w:hAnsiTheme="minorHAnsi" w:cstheme="minorHAnsi"/>
          <w:i w:val="0"/>
          <w:color w:val="auto"/>
          <w:szCs w:val="22"/>
        </w:rPr>
      </w:pPr>
    </w:p>
    <w:p w14:paraId="760659CE" w14:textId="38BA1DC8" w:rsidR="00472250" w:rsidRPr="005C3C19" w:rsidRDefault="000968C6" w:rsidP="00D0662E">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6CB01A43" w14:textId="77777777" w:rsidR="00240B74" w:rsidRPr="00920905" w:rsidRDefault="000968C6" w:rsidP="00D0662E">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82497A2" w14:textId="77777777" w:rsidTr="00920905">
        <w:tc>
          <w:tcPr>
            <w:tcW w:w="722" w:type="pct"/>
            <w:shd w:val="clear" w:color="auto" w:fill="D9D9D9" w:themeFill="background1" w:themeFillShade="D9"/>
          </w:tcPr>
          <w:p w14:paraId="3AEC61DE" w14:textId="77777777" w:rsidR="006B4A48" w:rsidRPr="00920905" w:rsidRDefault="00BA2E7E" w:rsidP="00D0662E">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9736049" w14:textId="77777777" w:rsidR="006B4A48" w:rsidRPr="00920905" w:rsidRDefault="00FB2590" w:rsidP="00D0662E">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7A4193CD" w14:textId="77777777" w:rsidR="006B4A48" w:rsidRPr="00920905" w:rsidRDefault="00FB2590" w:rsidP="00D0662E">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40D02405" w14:textId="77777777" w:rsidR="006B4A48" w:rsidRPr="00920905" w:rsidRDefault="00FB2590" w:rsidP="00D0662E">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0C02BA19" w14:textId="77777777" w:rsidR="006B4A48" w:rsidRPr="00920905" w:rsidRDefault="006B4A48" w:rsidP="00D0662E">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5FAA023C" w14:textId="77777777" w:rsidR="006B4A48" w:rsidRPr="00920905" w:rsidRDefault="00FB2590" w:rsidP="00D0662E">
            <w:pPr>
              <w:rPr>
                <w:rFonts w:cstheme="minorHAnsi"/>
                <w:b/>
                <w:szCs w:val="20"/>
              </w:rPr>
            </w:pPr>
            <w:r w:rsidRPr="00920905">
              <w:rPr>
                <w:rFonts w:cstheme="minorHAnsi"/>
                <w:b/>
                <w:szCs w:val="20"/>
              </w:rPr>
              <w:t>GSIAValue</w:t>
            </w:r>
          </w:p>
        </w:tc>
      </w:tr>
      <w:tr w:rsidR="002F4E34" w:rsidRPr="00500C4E" w14:paraId="7F4D365D" w14:textId="77777777" w:rsidTr="00920905">
        <w:tc>
          <w:tcPr>
            <w:tcW w:w="722" w:type="pct"/>
          </w:tcPr>
          <w:p w14:paraId="4ED9E18A" w14:textId="77777777" w:rsidR="002F4E34" w:rsidRPr="00900703" w:rsidRDefault="002F4E34" w:rsidP="00D0662E">
            <w:pPr>
              <w:rPr>
                <w:szCs w:val="20"/>
              </w:rPr>
            </w:pPr>
            <w:r w:rsidRPr="00900703">
              <w:rPr>
                <w:szCs w:val="20"/>
              </w:rPr>
              <w:t>Def-GSIA</w:t>
            </w:r>
          </w:p>
        </w:tc>
        <w:tc>
          <w:tcPr>
            <w:tcW w:w="1404" w:type="pct"/>
          </w:tcPr>
          <w:p w14:paraId="17AE541C" w14:textId="77777777" w:rsidR="002F4E34" w:rsidRPr="00900703" w:rsidRDefault="002F4E34" w:rsidP="00D0662E">
            <w:pPr>
              <w:rPr>
                <w:szCs w:val="20"/>
              </w:rPr>
            </w:pPr>
            <w:r w:rsidRPr="00900703">
              <w:rPr>
                <w:szCs w:val="20"/>
              </w:rPr>
              <w:t>Default GSIA values</w:t>
            </w:r>
          </w:p>
        </w:tc>
        <w:tc>
          <w:tcPr>
            <w:tcW w:w="688" w:type="pct"/>
          </w:tcPr>
          <w:p w14:paraId="15DD7C02" w14:textId="77777777" w:rsidR="002F4E34" w:rsidRPr="00900703" w:rsidRDefault="002F4E34" w:rsidP="00D0662E">
            <w:pPr>
              <w:rPr>
                <w:szCs w:val="20"/>
              </w:rPr>
            </w:pPr>
            <w:r w:rsidRPr="00900703">
              <w:rPr>
                <w:szCs w:val="20"/>
              </w:rPr>
              <w:t>Any</w:t>
            </w:r>
          </w:p>
        </w:tc>
        <w:tc>
          <w:tcPr>
            <w:tcW w:w="858" w:type="pct"/>
          </w:tcPr>
          <w:p w14:paraId="6CEB174A" w14:textId="77777777" w:rsidR="002F4E34" w:rsidRPr="00900703" w:rsidRDefault="002F4E34" w:rsidP="00D0662E">
            <w:pPr>
              <w:rPr>
                <w:szCs w:val="20"/>
              </w:rPr>
            </w:pPr>
            <w:r w:rsidRPr="00900703">
              <w:rPr>
                <w:szCs w:val="20"/>
              </w:rPr>
              <w:t>Any</w:t>
            </w:r>
          </w:p>
        </w:tc>
        <w:tc>
          <w:tcPr>
            <w:tcW w:w="693" w:type="pct"/>
          </w:tcPr>
          <w:p w14:paraId="11E9656D" w14:textId="77777777" w:rsidR="002F4E34" w:rsidRPr="00900703" w:rsidRDefault="002F4E34" w:rsidP="00D0662E">
            <w:pPr>
              <w:rPr>
                <w:szCs w:val="20"/>
              </w:rPr>
            </w:pPr>
            <w:r w:rsidRPr="00900703">
              <w:rPr>
                <w:szCs w:val="20"/>
              </w:rPr>
              <w:t>Any</w:t>
            </w:r>
          </w:p>
        </w:tc>
        <w:tc>
          <w:tcPr>
            <w:tcW w:w="634" w:type="pct"/>
          </w:tcPr>
          <w:p w14:paraId="41E4BDAC" w14:textId="77777777" w:rsidR="002F4E34" w:rsidRPr="00900703" w:rsidRDefault="002F4E34" w:rsidP="00D0662E">
            <w:pPr>
              <w:rPr>
                <w:szCs w:val="20"/>
              </w:rPr>
            </w:pPr>
            <w:r w:rsidRPr="00900703">
              <w:rPr>
                <w:szCs w:val="20"/>
              </w:rPr>
              <w:t>1</w:t>
            </w:r>
          </w:p>
        </w:tc>
      </w:tr>
    </w:tbl>
    <w:p w14:paraId="502B878B" w14:textId="77777777" w:rsidR="006B4A48" w:rsidRPr="00B05647" w:rsidRDefault="006B4A48" w:rsidP="00D0662E">
      <w:pPr>
        <w:pStyle w:val="Reminders"/>
        <w:rPr>
          <w:rFonts w:asciiTheme="minorHAnsi" w:hAnsiTheme="minorHAnsi" w:cstheme="minorHAnsi"/>
          <w:b/>
          <w:i w:val="0"/>
          <w:color w:val="auto"/>
          <w:szCs w:val="22"/>
        </w:rPr>
      </w:pPr>
    </w:p>
    <w:p w14:paraId="44F91ECB" w14:textId="6F97D4E7" w:rsidR="00665C04" w:rsidRPr="003E3343" w:rsidRDefault="008B1357" w:rsidP="00D0662E">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r w:rsidR="00A61BB6" w:rsidRPr="00500C4E">
        <w:rPr>
          <w:rFonts w:cstheme="minorHAnsi"/>
          <w:i/>
          <w:szCs w:val="22"/>
        </w:rPr>
        <w:t xml:space="preserve"> </w:t>
      </w:r>
    </w:p>
    <w:p w14:paraId="241F21FF" w14:textId="77777777" w:rsidR="008B1357" w:rsidRPr="00920905" w:rsidRDefault="006A6D15" w:rsidP="00D0662E">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381B948E" w14:textId="77777777" w:rsidTr="00920905">
        <w:tc>
          <w:tcPr>
            <w:tcW w:w="824" w:type="pct"/>
            <w:shd w:val="clear" w:color="auto" w:fill="D9D9D9" w:themeFill="background1" w:themeFillShade="D9"/>
          </w:tcPr>
          <w:p w14:paraId="5967FBB7" w14:textId="77777777" w:rsidR="008B1357" w:rsidRPr="00920905" w:rsidRDefault="008B1357" w:rsidP="00D0662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053091A5" w14:textId="77777777" w:rsidR="008B1357" w:rsidRPr="00920905" w:rsidRDefault="008B1357" w:rsidP="00D0662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33502B94" w14:textId="77777777" w:rsidR="008B1357" w:rsidRPr="00920905" w:rsidRDefault="008B1357" w:rsidP="00D0662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25A48EEE" w14:textId="77777777" w:rsidR="008B1357" w:rsidRPr="00920905" w:rsidRDefault="00BA2E7E" w:rsidP="00D0662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350C02D9" w14:textId="77777777" w:rsidR="008B1357" w:rsidRPr="00920905" w:rsidRDefault="008B1357" w:rsidP="00D0662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28D61620" w14:textId="77777777" w:rsidR="008B1357" w:rsidRPr="00920905" w:rsidRDefault="008B1357" w:rsidP="00D0662E">
            <w:pPr>
              <w:rPr>
                <w:rFonts w:cstheme="minorHAnsi"/>
                <w:b/>
                <w:szCs w:val="20"/>
              </w:rPr>
            </w:pPr>
            <w:r w:rsidRPr="00920905">
              <w:rPr>
                <w:rFonts w:cstheme="minorHAnsi"/>
                <w:b/>
                <w:szCs w:val="20"/>
              </w:rPr>
              <w:t>RUL (Years)</w:t>
            </w:r>
          </w:p>
        </w:tc>
      </w:tr>
      <w:tr w:rsidR="00BA2E7E" w:rsidRPr="00500C4E" w14:paraId="6CF6E378" w14:textId="77777777" w:rsidTr="00920905">
        <w:trPr>
          <w:trHeight w:val="243"/>
        </w:trPr>
        <w:tc>
          <w:tcPr>
            <w:tcW w:w="824" w:type="pct"/>
          </w:tcPr>
          <w:p w14:paraId="151ED7A4" w14:textId="65B226AD" w:rsidR="00BA2E7E" w:rsidRPr="00CA674D" w:rsidRDefault="00CA674D" w:rsidP="00D0662E">
            <w:pPr>
              <w:rPr>
                <w:szCs w:val="20"/>
              </w:rPr>
            </w:pPr>
            <w:r w:rsidRPr="00CA674D">
              <w:rPr>
                <w:szCs w:val="20"/>
              </w:rPr>
              <w:t>WtrHt-Instant-Res</w:t>
            </w:r>
          </w:p>
        </w:tc>
        <w:tc>
          <w:tcPr>
            <w:tcW w:w="1436" w:type="pct"/>
          </w:tcPr>
          <w:p w14:paraId="5B437010" w14:textId="547DBF17" w:rsidR="00BA2E7E" w:rsidRPr="00CA674D" w:rsidRDefault="00CA674D" w:rsidP="00D0662E">
            <w:pPr>
              <w:rPr>
                <w:szCs w:val="20"/>
              </w:rPr>
            </w:pPr>
            <w:r>
              <w:t>Residential Instantaneous Water Heater</w:t>
            </w:r>
          </w:p>
        </w:tc>
        <w:tc>
          <w:tcPr>
            <w:tcW w:w="474" w:type="pct"/>
          </w:tcPr>
          <w:p w14:paraId="452F0C93" w14:textId="4F18A03E" w:rsidR="00BA2E7E" w:rsidRPr="00CA674D" w:rsidRDefault="00CA674D" w:rsidP="00D0662E">
            <w:pPr>
              <w:rPr>
                <w:szCs w:val="20"/>
              </w:rPr>
            </w:pPr>
            <w:r>
              <w:rPr>
                <w:szCs w:val="20"/>
              </w:rPr>
              <w:t>Res</w:t>
            </w:r>
          </w:p>
        </w:tc>
        <w:tc>
          <w:tcPr>
            <w:tcW w:w="676" w:type="pct"/>
          </w:tcPr>
          <w:p w14:paraId="3902396C" w14:textId="1EDFEAB2" w:rsidR="00BA2E7E" w:rsidRPr="00CA674D" w:rsidRDefault="00CA674D" w:rsidP="00D0662E">
            <w:pPr>
              <w:rPr>
                <w:szCs w:val="20"/>
              </w:rPr>
            </w:pPr>
            <w:r>
              <w:rPr>
                <w:szCs w:val="20"/>
              </w:rPr>
              <w:t>SHW</w:t>
            </w:r>
          </w:p>
        </w:tc>
        <w:tc>
          <w:tcPr>
            <w:tcW w:w="813" w:type="pct"/>
          </w:tcPr>
          <w:p w14:paraId="2561ABCB" w14:textId="06A22691" w:rsidR="00BA2E7E" w:rsidRPr="00CA674D" w:rsidRDefault="00CA674D" w:rsidP="00D0662E">
            <w:pPr>
              <w:rPr>
                <w:szCs w:val="20"/>
              </w:rPr>
            </w:pPr>
            <w:r>
              <w:rPr>
                <w:szCs w:val="20"/>
              </w:rPr>
              <w:t>20</w:t>
            </w:r>
          </w:p>
        </w:tc>
        <w:tc>
          <w:tcPr>
            <w:tcW w:w="777" w:type="pct"/>
          </w:tcPr>
          <w:p w14:paraId="2F085022" w14:textId="68DF8495" w:rsidR="00BA2E7E" w:rsidRPr="00CA674D" w:rsidRDefault="00CA674D" w:rsidP="00D0662E">
            <w:pPr>
              <w:rPr>
                <w:szCs w:val="20"/>
              </w:rPr>
            </w:pPr>
            <w:r>
              <w:rPr>
                <w:szCs w:val="20"/>
              </w:rPr>
              <w:t>6.67</w:t>
            </w:r>
          </w:p>
        </w:tc>
      </w:tr>
    </w:tbl>
    <w:p w14:paraId="50CF6CB2" w14:textId="77777777" w:rsidR="0062309B" w:rsidRDefault="0062309B" w:rsidP="00D0662E">
      <w:pPr>
        <w:pStyle w:val="Heading3"/>
        <w:rPr>
          <w:rFonts w:asciiTheme="minorHAnsi" w:hAnsiTheme="minorHAnsi"/>
        </w:rPr>
      </w:pPr>
    </w:p>
    <w:p w14:paraId="0C7D7422" w14:textId="03A0F479" w:rsidR="00B05647" w:rsidRPr="0062309B" w:rsidRDefault="00F06CCF" w:rsidP="00D0662E">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9"/>
    </w:p>
    <w:p w14:paraId="1541E251" w14:textId="3B4CA3F3" w:rsidR="00E03D97" w:rsidRDefault="00E03D97" w:rsidP="00D0662E">
      <w:pPr>
        <w:pStyle w:val="Reminders"/>
        <w:rPr>
          <w:rFonts w:asciiTheme="minorHAnsi" w:hAnsiTheme="minorHAnsi" w:cstheme="minorHAnsi"/>
          <w:i w:val="0"/>
          <w:color w:val="auto"/>
          <w:szCs w:val="22"/>
        </w:rPr>
      </w:pPr>
      <w:r>
        <w:rPr>
          <w:rFonts w:asciiTheme="minorHAnsi" w:hAnsiTheme="minorHAnsi" w:cstheme="minorHAnsi"/>
          <w:i w:val="0"/>
          <w:color w:val="auto"/>
          <w:szCs w:val="22"/>
        </w:rPr>
        <w:t>C</w:t>
      </w:r>
      <w:r w:rsidR="00A763A5">
        <w:rPr>
          <w:rFonts w:asciiTheme="minorHAnsi" w:hAnsiTheme="minorHAnsi" w:cstheme="minorHAnsi"/>
          <w:i w:val="0"/>
          <w:color w:val="auto"/>
          <w:szCs w:val="22"/>
        </w:rPr>
        <w:t>ode/St</w:t>
      </w:r>
      <w:r w:rsidRPr="00CF7293">
        <w:rPr>
          <w:rFonts w:asciiTheme="minorHAnsi" w:hAnsiTheme="minorHAnsi" w:cstheme="minorHAnsi"/>
          <w:i w:val="0"/>
          <w:color w:val="auto"/>
          <w:szCs w:val="22"/>
        </w:rPr>
        <w:t>andard Description</w:t>
      </w:r>
    </w:p>
    <w:p w14:paraId="424C83C5" w14:textId="77777777" w:rsidR="002E214B" w:rsidRDefault="002E214B" w:rsidP="00D0662E">
      <w:pPr>
        <w:pStyle w:val="WPPR1"/>
        <w:numPr>
          <w:ilvl w:val="0"/>
          <w:numId w:val="3"/>
        </w:numPr>
      </w:pPr>
      <w:bookmarkStart w:id="10" w:name="_Hlk513533613"/>
      <w:bookmarkStart w:id="11" w:name="_Toc304800207"/>
      <w:bookmarkStart w:id="12" w:name="_Toc324318343"/>
      <w:bookmarkStart w:id="13" w:name="_Toc324340487"/>
      <w:bookmarkStart w:id="14" w:name="_Toc383441992"/>
      <w:bookmarkStart w:id="15" w:name="_Toc214003090"/>
      <w:r>
        <w:t xml:space="preserve">The minimum baseline efficiencies </w:t>
      </w:r>
      <w:r w:rsidRPr="002E7DC6">
        <w:t xml:space="preserve">are </w:t>
      </w:r>
      <w:r>
        <w:t xml:space="preserve">consistent with the Code of Federal Regulations standards. </w:t>
      </w:r>
    </w:p>
    <w:p w14:paraId="0C67F56F" w14:textId="75E52152" w:rsidR="002E214B" w:rsidRPr="009472BA" w:rsidRDefault="002E214B" w:rsidP="00D0662E">
      <w:pPr>
        <w:pStyle w:val="WPPR1"/>
        <w:numPr>
          <w:ilvl w:val="0"/>
          <w:numId w:val="3"/>
        </w:numPr>
      </w:pPr>
      <w:r>
        <w:t>The minimum qualifying measure efficiency for Tier 2 exceeds the California Titles 2</w:t>
      </w:r>
      <w:r w:rsidRPr="00BA170E">
        <w:t xml:space="preserve"> and 24 </w:t>
      </w:r>
      <w:r>
        <w:t xml:space="preserve">and the Code of Federal Regulations standards.  Since it is considered standard practice to purchase storage water </w:t>
      </w:r>
      <w:r w:rsidRPr="009472BA">
        <w:t xml:space="preserve">heaters for residential applications we are offering a Tier 1 measure of a tankless water heater listed at the Code of Federal Regulations standards of </w:t>
      </w:r>
      <w:r w:rsidR="009472BA" w:rsidRPr="009472BA">
        <w:t xml:space="preserve">uniform </w:t>
      </w:r>
      <w:r w:rsidRPr="009472BA">
        <w:t>energy factor 0.8</w:t>
      </w:r>
      <w:r w:rsidR="009472BA" w:rsidRPr="009472BA">
        <w:t>1</w:t>
      </w:r>
      <w:r w:rsidR="009472BA">
        <w:t xml:space="preserve"> for low to high draw patterns</w:t>
      </w:r>
      <w:r w:rsidR="009472BA">
        <w:rPr>
          <w:vertAlign w:val="superscript"/>
        </w:rPr>
        <w:t>2</w:t>
      </w:r>
      <w:r w:rsidR="009472BA">
        <w:t>.</w:t>
      </w:r>
      <w:r w:rsidRPr="009472BA">
        <w:t xml:space="preserve"> </w:t>
      </w:r>
    </w:p>
    <w:p w14:paraId="58A2EF58" w14:textId="0016E659" w:rsidR="00F46AF9" w:rsidRDefault="00F46AF9" w:rsidP="00D0662E">
      <w:pPr>
        <w:pStyle w:val="WPPR1"/>
        <w:numPr>
          <w:ilvl w:val="0"/>
          <w:numId w:val="0"/>
        </w:numPr>
      </w:pPr>
    </w:p>
    <w:p w14:paraId="098F85C1" w14:textId="6A10AE0B" w:rsidR="00F46AF9" w:rsidRPr="00F46AF9" w:rsidRDefault="00F46AF9" w:rsidP="00D0662E">
      <w:pPr>
        <w:pStyle w:val="Caption"/>
        <w:keepNext/>
        <w:rPr>
          <w:rFonts w:cstheme="minorHAnsi"/>
          <w:szCs w:val="22"/>
        </w:rPr>
      </w:pPr>
      <w:r>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F46AF9" w14:paraId="5346E684" w14:textId="77777777" w:rsidTr="00F46AF9">
        <w:tc>
          <w:tcPr>
            <w:tcW w:w="115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2DE399" w14:textId="77777777" w:rsidR="00F46AF9" w:rsidRDefault="00F46AF9" w:rsidP="00D0662E">
            <w:pPr>
              <w:rPr>
                <w:rFonts w:cstheme="minorHAnsi"/>
                <w:b/>
                <w:szCs w:val="20"/>
              </w:rPr>
            </w:pPr>
            <w:r>
              <w:rPr>
                <w:rFonts w:cstheme="minorHAnsi"/>
                <w:b/>
                <w:szCs w:val="20"/>
              </w:rPr>
              <w:t>Code</w:t>
            </w:r>
          </w:p>
        </w:tc>
        <w:tc>
          <w:tcPr>
            <w:tcW w:w="271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81252B" w14:textId="77777777" w:rsidR="00F46AF9" w:rsidRDefault="00F46AF9" w:rsidP="00D0662E">
            <w:pPr>
              <w:rPr>
                <w:rFonts w:cstheme="minorHAnsi"/>
                <w:b/>
                <w:szCs w:val="20"/>
              </w:rPr>
            </w:pPr>
            <w:r>
              <w:rPr>
                <w:rFonts w:cstheme="minorHAnsi"/>
                <w:b/>
                <w:szCs w:val="20"/>
              </w:rPr>
              <w:t>Reference</w:t>
            </w:r>
          </w:p>
        </w:tc>
        <w:tc>
          <w:tcPr>
            <w:tcW w:w="1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7BD27D" w14:textId="77777777" w:rsidR="00F46AF9" w:rsidRDefault="00F46AF9" w:rsidP="00D0662E">
            <w:pPr>
              <w:rPr>
                <w:rFonts w:cstheme="minorHAnsi"/>
                <w:b/>
                <w:szCs w:val="20"/>
              </w:rPr>
            </w:pPr>
            <w:r>
              <w:rPr>
                <w:rFonts w:cstheme="minorHAnsi"/>
                <w:b/>
                <w:szCs w:val="20"/>
              </w:rPr>
              <w:t>Effective Dates</w:t>
            </w:r>
          </w:p>
        </w:tc>
      </w:tr>
      <w:tr w:rsidR="003E3343" w14:paraId="2BF4ECBE"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hideMark/>
          </w:tcPr>
          <w:p w14:paraId="62063F60" w14:textId="4EBE169C" w:rsidR="003E3343" w:rsidRDefault="00797829" w:rsidP="00D0662E">
            <w:pPr>
              <w:rPr>
                <w:rFonts w:cstheme="minorHAnsi"/>
                <w:szCs w:val="20"/>
              </w:rPr>
            </w:pPr>
            <w:r>
              <w:t>Title 24 (2016</w:t>
            </w:r>
            <w:r w:rsidR="003E3343" w:rsidRPr="001D6CE1">
              <w:t>)</w:t>
            </w:r>
            <w:r w:rsidR="009B3B38" w:rsidRPr="009B3B38">
              <w:rPr>
                <w:vertAlign w:val="superscript"/>
              </w:rPr>
              <w:t>2</w:t>
            </w:r>
          </w:p>
        </w:tc>
        <w:tc>
          <w:tcPr>
            <w:tcW w:w="2711" w:type="pct"/>
            <w:tcBorders>
              <w:top w:val="single" w:sz="4" w:space="0" w:color="auto"/>
              <w:left w:val="single" w:sz="4" w:space="0" w:color="auto"/>
              <w:bottom w:val="single" w:sz="4" w:space="0" w:color="auto"/>
              <w:right w:val="single" w:sz="4" w:space="0" w:color="auto"/>
            </w:tcBorders>
            <w:hideMark/>
          </w:tcPr>
          <w:p w14:paraId="24BA3585" w14:textId="121F07D9" w:rsidR="003E3343" w:rsidRDefault="003E3343" w:rsidP="00D0662E">
            <w:pPr>
              <w:rPr>
                <w:rFonts w:cstheme="minorHAnsi"/>
                <w:color w:val="FF0000"/>
                <w:szCs w:val="20"/>
              </w:rPr>
            </w:pPr>
            <w:r w:rsidRPr="001D6CE1">
              <w:t>Section 110.3</w:t>
            </w:r>
          </w:p>
        </w:tc>
        <w:tc>
          <w:tcPr>
            <w:tcW w:w="1134" w:type="pct"/>
            <w:tcBorders>
              <w:top w:val="single" w:sz="4" w:space="0" w:color="auto"/>
              <w:left w:val="single" w:sz="4" w:space="0" w:color="auto"/>
              <w:bottom w:val="single" w:sz="4" w:space="0" w:color="auto"/>
              <w:right w:val="single" w:sz="4" w:space="0" w:color="auto"/>
            </w:tcBorders>
            <w:hideMark/>
          </w:tcPr>
          <w:p w14:paraId="16A3FB85" w14:textId="306CA768" w:rsidR="003E3343" w:rsidRDefault="00797829" w:rsidP="00D0662E">
            <w:pPr>
              <w:rPr>
                <w:rFonts w:cstheme="minorHAnsi"/>
                <w:color w:val="FF0000"/>
                <w:szCs w:val="20"/>
              </w:rPr>
            </w:pPr>
            <w:r>
              <w:t>01/01/2017</w:t>
            </w:r>
          </w:p>
        </w:tc>
      </w:tr>
      <w:tr w:rsidR="00EE53DF" w14:paraId="3273FDCF"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hideMark/>
          </w:tcPr>
          <w:p w14:paraId="6E2AFD2D" w14:textId="6D7638F5" w:rsidR="00EE53DF" w:rsidRDefault="00EE53DF" w:rsidP="00D0662E">
            <w:pPr>
              <w:rPr>
                <w:rFonts w:cstheme="minorHAnsi"/>
                <w:szCs w:val="20"/>
              </w:rPr>
            </w:pPr>
            <w:r w:rsidRPr="0095240D">
              <w:t>Title</w:t>
            </w:r>
            <w:r w:rsidR="00E50DEA">
              <w:t xml:space="preserve"> 20 (2018</w:t>
            </w:r>
            <w:r w:rsidRPr="0095240D">
              <w:t>)</w:t>
            </w:r>
            <w:r w:rsidR="009B3B38" w:rsidRPr="009B3B38">
              <w:rPr>
                <w:vertAlign w:val="superscript"/>
              </w:rPr>
              <w:t>1</w:t>
            </w:r>
          </w:p>
        </w:tc>
        <w:tc>
          <w:tcPr>
            <w:tcW w:w="2711" w:type="pct"/>
            <w:tcBorders>
              <w:top w:val="single" w:sz="4" w:space="0" w:color="auto"/>
              <w:left w:val="single" w:sz="4" w:space="0" w:color="auto"/>
              <w:bottom w:val="single" w:sz="4" w:space="0" w:color="auto"/>
              <w:right w:val="single" w:sz="4" w:space="0" w:color="auto"/>
            </w:tcBorders>
            <w:hideMark/>
          </w:tcPr>
          <w:p w14:paraId="023FA47B" w14:textId="68E05032" w:rsidR="00EE53DF" w:rsidRDefault="00EE53DF" w:rsidP="00D0662E">
            <w:pPr>
              <w:rPr>
                <w:rFonts w:cstheme="minorHAnsi"/>
                <w:color w:val="FF0000"/>
                <w:szCs w:val="20"/>
              </w:rPr>
            </w:pPr>
            <w:r w:rsidRPr="0095240D">
              <w:t>Section 1605.3(f)</w:t>
            </w:r>
          </w:p>
        </w:tc>
        <w:tc>
          <w:tcPr>
            <w:tcW w:w="1134" w:type="pct"/>
            <w:tcBorders>
              <w:top w:val="single" w:sz="4" w:space="0" w:color="auto"/>
              <w:left w:val="single" w:sz="4" w:space="0" w:color="auto"/>
              <w:bottom w:val="single" w:sz="4" w:space="0" w:color="auto"/>
              <w:right w:val="single" w:sz="4" w:space="0" w:color="auto"/>
            </w:tcBorders>
            <w:hideMark/>
          </w:tcPr>
          <w:p w14:paraId="5E95C358" w14:textId="3E2FBADA" w:rsidR="00EE53DF" w:rsidRDefault="00E50DEA" w:rsidP="00D0662E">
            <w:pPr>
              <w:rPr>
                <w:rFonts w:cstheme="minorHAnsi"/>
                <w:color w:val="FF0000"/>
                <w:szCs w:val="20"/>
              </w:rPr>
            </w:pPr>
            <w:r>
              <w:t>05/01/2018</w:t>
            </w:r>
          </w:p>
        </w:tc>
      </w:tr>
      <w:tr w:rsidR="00EE53DF" w14:paraId="536BE2E5"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hideMark/>
          </w:tcPr>
          <w:p w14:paraId="26DCBBD4" w14:textId="6B740A7C" w:rsidR="00EE53DF" w:rsidRDefault="00EE53DF" w:rsidP="00D0662E">
            <w:pPr>
              <w:rPr>
                <w:rFonts w:cstheme="minorHAnsi"/>
                <w:color w:val="FF0000"/>
                <w:szCs w:val="20"/>
              </w:rPr>
            </w:pPr>
            <w:r w:rsidRPr="0095240D">
              <w:t>Code of Federal Regulations</w:t>
            </w:r>
            <w:r w:rsidR="009B3B38" w:rsidRPr="009B3B38">
              <w:rPr>
                <w:vertAlign w:val="superscript"/>
              </w:rPr>
              <w:t>4</w:t>
            </w:r>
          </w:p>
        </w:tc>
        <w:tc>
          <w:tcPr>
            <w:tcW w:w="2711" w:type="pct"/>
            <w:tcBorders>
              <w:top w:val="single" w:sz="4" w:space="0" w:color="auto"/>
              <w:left w:val="single" w:sz="4" w:space="0" w:color="auto"/>
              <w:bottom w:val="single" w:sz="4" w:space="0" w:color="auto"/>
              <w:right w:val="single" w:sz="4" w:space="0" w:color="auto"/>
            </w:tcBorders>
            <w:hideMark/>
          </w:tcPr>
          <w:p w14:paraId="7D1E6E62" w14:textId="6360A41C" w:rsidR="00EE53DF" w:rsidRDefault="00EE53DF" w:rsidP="00D0662E">
            <w:pPr>
              <w:rPr>
                <w:rFonts w:cstheme="minorHAnsi"/>
                <w:color w:val="FF0000"/>
                <w:szCs w:val="20"/>
              </w:rPr>
            </w:pPr>
            <w:r w:rsidRPr="0095240D">
              <w:t>10 CFR 430.32(d)</w:t>
            </w:r>
          </w:p>
        </w:tc>
        <w:tc>
          <w:tcPr>
            <w:tcW w:w="1134" w:type="pct"/>
            <w:tcBorders>
              <w:top w:val="single" w:sz="4" w:space="0" w:color="auto"/>
              <w:left w:val="single" w:sz="4" w:space="0" w:color="auto"/>
              <w:bottom w:val="single" w:sz="4" w:space="0" w:color="auto"/>
              <w:right w:val="single" w:sz="4" w:space="0" w:color="auto"/>
            </w:tcBorders>
            <w:hideMark/>
          </w:tcPr>
          <w:p w14:paraId="137D928D" w14:textId="56770942" w:rsidR="00EE53DF" w:rsidRDefault="0068252F" w:rsidP="00D0662E">
            <w:pPr>
              <w:rPr>
                <w:rFonts w:cstheme="minorHAnsi"/>
                <w:color w:val="FF0000"/>
                <w:szCs w:val="20"/>
              </w:rPr>
            </w:pPr>
            <w:r>
              <w:t>05/01/2018</w:t>
            </w:r>
          </w:p>
        </w:tc>
      </w:tr>
      <w:tr w:rsidR="00EE53DF" w14:paraId="699F8043"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tcPr>
          <w:p w14:paraId="18A30C6B" w14:textId="2434A4F7" w:rsidR="00EE53DF" w:rsidRDefault="00EE53DF" w:rsidP="00D0662E">
            <w:pPr>
              <w:rPr>
                <w:rFonts w:cstheme="minorHAnsi"/>
                <w:color w:val="FF0000"/>
                <w:szCs w:val="20"/>
              </w:rPr>
            </w:pPr>
            <w:r w:rsidRPr="0095240D">
              <w:lastRenderedPageBreak/>
              <w:t>South Coast AQMD</w:t>
            </w:r>
          </w:p>
        </w:tc>
        <w:tc>
          <w:tcPr>
            <w:tcW w:w="2711" w:type="pct"/>
            <w:tcBorders>
              <w:top w:val="single" w:sz="4" w:space="0" w:color="auto"/>
              <w:left w:val="single" w:sz="4" w:space="0" w:color="auto"/>
              <w:bottom w:val="single" w:sz="4" w:space="0" w:color="auto"/>
              <w:right w:val="single" w:sz="4" w:space="0" w:color="auto"/>
            </w:tcBorders>
          </w:tcPr>
          <w:p w14:paraId="42202DED" w14:textId="12A9679B" w:rsidR="00EE53DF" w:rsidRDefault="00EE53DF" w:rsidP="00D0662E">
            <w:pPr>
              <w:rPr>
                <w:rFonts w:cstheme="minorHAnsi"/>
                <w:color w:val="FF0000"/>
                <w:szCs w:val="20"/>
              </w:rPr>
            </w:pPr>
            <w:r w:rsidRPr="0095240D">
              <w:t>Rule 1121, Rule 1146.2</w:t>
            </w:r>
          </w:p>
        </w:tc>
        <w:tc>
          <w:tcPr>
            <w:tcW w:w="1134" w:type="pct"/>
            <w:tcBorders>
              <w:top w:val="single" w:sz="4" w:space="0" w:color="auto"/>
              <w:left w:val="single" w:sz="4" w:space="0" w:color="auto"/>
              <w:bottom w:val="single" w:sz="4" w:space="0" w:color="auto"/>
              <w:right w:val="single" w:sz="4" w:space="0" w:color="auto"/>
            </w:tcBorders>
          </w:tcPr>
          <w:p w14:paraId="678EBAC2" w14:textId="07F870EA" w:rsidR="00EE53DF" w:rsidRDefault="00EE53DF" w:rsidP="00D0662E">
            <w:pPr>
              <w:rPr>
                <w:rFonts w:cstheme="minorHAnsi"/>
                <w:color w:val="FF0000"/>
                <w:szCs w:val="20"/>
              </w:rPr>
            </w:pPr>
            <w:r w:rsidRPr="0095240D">
              <w:t>See Rule</w:t>
            </w:r>
          </w:p>
        </w:tc>
      </w:tr>
      <w:tr w:rsidR="00EE53DF" w14:paraId="1E95B520"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tcPr>
          <w:p w14:paraId="2CA518A4" w14:textId="61107F0C" w:rsidR="00EE53DF" w:rsidRDefault="00EE53DF" w:rsidP="00D0662E">
            <w:pPr>
              <w:rPr>
                <w:rFonts w:cstheme="minorHAnsi"/>
                <w:color w:val="FF0000"/>
                <w:szCs w:val="20"/>
              </w:rPr>
            </w:pPr>
            <w:r w:rsidRPr="0095240D">
              <w:t>Bay Area AQMD</w:t>
            </w:r>
          </w:p>
        </w:tc>
        <w:tc>
          <w:tcPr>
            <w:tcW w:w="2711" w:type="pct"/>
            <w:tcBorders>
              <w:top w:val="single" w:sz="4" w:space="0" w:color="auto"/>
              <w:left w:val="single" w:sz="4" w:space="0" w:color="auto"/>
              <w:bottom w:val="single" w:sz="4" w:space="0" w:color="auto"/>
              <w:right w:val="single" w:sz="4" w:space="0" w:color="auto"/>
            </w:tcBorders>
          </w:tcPr>
          <w:p w14:paraId="54AF09D8" w14:textId="50E6D87C" w:rsidR="00EE53DF" w:rsidRDefault="00EE53DF" w:rsidP="00D0662E">
            <w:pPr>
              <w:rPr>
                <w:rFonts w:cstheme="minorHAnsi"/>
                <w:color w:val="FF0000"/>
                <w:szCs w:val="20"/>
              </w:rPr>
            </w:pPr>
            <w:r w:rsidRPr="0095240D">
              <w:t>Regulation 9, Rule 6</w:t>
            </w:r>
          </w:p>
        </w:tc>
        <w:tc>
          <w:tcPr>
            <w:tcW w:w="1134" w:type="pct"/>
            <w:tcBorders>
              <w:top w:val="single" w:sz="4" w:space="0" w:color="auto"/>
              <w:left w:val="single" w:sz="4" w:space="0" w:color="auto"/>
              <w:bottom w:val="single" w:sz="4" w:space="0" w:color="auto"/>
              <w:right w:val="single" w:sz="4" w:space="0" w:color="auto"/>
            </w:tcBorders>
          </w:tcPr>
          <w:p w14:paraId="5A197B22" w14:textId="430BE0D1" w:rsidR="00EE53DF" w:rsidRDefault="00EE53DF" w:rsidP="00D0662E">
            <w:pPr>
              <w:rPr>
                <w:rFonts w:cstheme="minorHAnsi"/>
                <w:color w:val="FF0000"/>
                <w:szCs w:val="20"/>
              </w:rPr>
            </w:pPr>
            <w:r w:rsidRPr="0095240D">
              <w:t>See Rule</w:t>
            </w:r>
          </w:p>
        </w:tc>
      </w:tr>
      <w:tr w:rsidR="00EE53DF" w14:paraId="4EFAEC4E"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tcPr>
          <w:p w14:paraId="55B4DED5" w14:textId="39BC8E9D" w:rsidR="00EE53DF" w:rsidRDefault="00EE53DF" w:rsidP="00D0662E">
            <w:pPr>
              <w:rPr>
                <w:rFonts w:cstheme="minorHAnsi"/>
                <w:color w:val="FF0000"/>
                <w:szCs w:val="20"/>
              </w:rPr>
            </w:pPr>
            <w:r w:rsidRPr="0095240D">
              <w:t>San Joaquin Valley APCD</w:t>
            </w:r>
          </w:p>
        </w:tc>
        <w:tc>
          <w:tcPr>
            <w:tcW w:w="2711" w:type="pct"/>
            <w:tcBorders>
              <w:top w:val="single" w:sz="4" w:space="0" w:color="auto"/>
              <w:left w:val="single" w:sz="4" w:space="0" w:color="auto"/>
              <w:bottom w:val="single" w:sz="4" w:space="0" w:color="auto"/>
              <w:right w:val="single" w:sz="4" w:space="0" w:color="auto"/>
            </w:tcBorders>
          </w:tcPr>
          <w:p w14:paraId="16D562AE" w14:textId="11B7EAF7" w:rsidR="00EE53DF" w:rsidRDefault="00EE53DF" w:rsidP="00D0662E">
            <w:pPr>
              <w:rPr>
                <w:rFonts w:cstheme="minorHAnsi"/>
                <w:color w:val="FF0000"/>
                <w:szCs w:val="20"/>
              </w:rPr>
            </w:pPr>
            <w:r w:rsidRPr="0095240D">
              <w:t>Rule 4902</w:t>
            </w:r>
          </w:p>
        </w:tc>
        <w:tc>
          <w:tcPr>
            <w:tcW w:w="1134" w:type="pct"/>
            <w:tcBorders>
              <w:top w:val="single" w:sz="4" w:space="0" w:color="auto"/>
              <w:left w:val="single" w:sz="4" w:space="0" w:color="auto"/>
              <w:bottom w:val="single" w:sz="4" w:space="0" w:color="auto"/>
              <w:right w:val="single" w:sz="4" w:space="0" w:color="auto"/>
            </w:tcBorders>
          </w:tcPr>
          <w:p w14:paraId="133763C3" w14:textId="57BDB59C" w:rsidR="00EE53DF" w:rsidRDefault="00EE53DF" w:rsidP="00D0662E">
            <w:pPr>
              <w:rPr>
                <w:rFonts w:cstheme="minorHAnsi"/>
                <w:color w:val="FF0000"/>
                <w:szCs w:val="20"/>
              </w:rPr>
            </w:pPr>
            <w:r w:rsidRPr="0095240D">
              <w:t>See Rule</w:t>
            </w:r>
          </w:p>
        </w:tc>
      </w:tr>
      <w:tr w:rsidR="00EE53DF" w14:paraId="129D2E36"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tcPr>
          <w:p w14:paraId="1EFD4C67" w14:textId="23ECFE23" w:rsidR="00EE53DF" w:rsidRDefault="00EE53DF" w:rsidP="00D0662E">
            <w:pPr>
              <w:rPr>
                <w:rFonts w:cstheme="minorHAnsi"/>
                <w:color w:val="FF0000"/>
                <w:szCs w:val="20"/>
              </w:rPr>
            </w:pPr>
            <w:r w:rsidRPr="0095240D">
              <w:t>Sacramento Metropolitan AQMD</w:t>
            </w:r>
          </w:p>
        </w:tc>
        <w:tc>
          <w:tcPr>
            <w:tcW w:w="2711" w:type="pct"/>
            <w:tcBorders>
              <w:top w:val="single" w:sz="4" w:space="0" w:color="auto"/>
              <w:left w:val="single" w:sz="4" w:space="0" w:color="auto"/>
              <w:bottom w:val="single" w:sz="4" w:space="0" w:color="auto"/>
              <w:right w:val="single" w:sz="4" w:space="0" w:color="auto"/>
            </w:tcBorders>
          </w:tcPr>
          <w:p w14:paraId="7668C2A3" w14:textId="55DE3DBC" w:rsidR="00EE53DF" w:rsidRDefault="00EE53DF" w:rsidP="00D0662E">
            <w:pPr>
              <w:rPr>
                <w:rFonts w:cstheme="minorHAnsi"/>
                <w:color w:val="FF0000"/>
                <w:szCs w:val="20"/>
              </w:rPr>
            </w:pPr>
            <w:r w:rsidRPr="0095240D">
              <w:t>Rule 414</w:t>
            </w:r>
          </w:p>
        </w:tc>
        <w:tc>
          <w:tcPr>
            <w:tcW w:w="1134" w:type="pct"/>
            <w:tcBorders>
              <w:top w:val="single" w:sz="4" w:space="0" w:color="auto"/>
              <w:left w:val="single" w:sz="4" w:space="0" w:color="auto"/>
              <w:bottom w:val="single" w:sz="4" w:space="0" w:color="auto"/>
              <w:right w:val="single" w:sz="4" w:space="0" w:color="auto"/>
            </w:tcBorders>
          </w:tcPr>
          <w:p w14:paraId="2BFFE266" w14:textId="49F337E7" w:rsidR="00EE53DF" w:rsidRDefault="00EE53DF" w:rsidP="00D0662E">
            <w:pPr>
              <w:rPr>
                <w:rFonts w:cstheme="minorHAnsi"/>
                <w:color w:val="FF0000"/>
                <w:szCs w:val="20"/>
              </w:rPr>
            </w:pPr>
            <w:r w:rsidRPr="0095240D">
              <w:t>See Rule</w:t>
            </w:r>
          </w:p>
        </w:tc>
      </w:tr>
      <w:tr w:rsidR="00EE53DF" w14:paraId="450EE046"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tcPr>
          <w:p w14:paraId="17D77EAF" w14:textId="12B47442" w:rsidR="00EE53DF" w:rsidRDefault="00EE53DF" w:rsidP="00D0662E">
            <w:pPr>
              <w:rPr>
                <w:rFonts w:cstheme="minorHAnsi"/>
                <w:color w:val="FF0000"/>
                <w:szCs w:val="20"/>
              </w:rPr>
            </w:pPr>
            <w:r w:rsidRPr="0095240D">
              <w:t>Yolo-Solano AQMD</w:t>
            </w:r>
          </w:p>
        </w:tc>
        <w:tc>
          <w:tcPr>
            <w:tcW w:w="2711" w:type="pct"/>
            <w:tcBorders>
              <w:top w:val="single" w:sz="4" w:space="0" w:color="auto"/>
              <w:left w:val="single" w:sz="4" w:space="0" w:color="auto"/>
              <w:bottom w:val="single" w:sz="4" w:space="0" w:color="auto"/>
              <w:right w:val="single" w:sz="4" w:space="0" w:color="auto"/>
            </w:tcBorders>
          </w:tcPr>
          <w:p w14:paraId="4123BFF0" w14:textId="2FDCCB90" w:rsidR="00EE53DF" w:rsidRDefault="00EE53DF" w:rsidP="00D0662E">
            <w:pPr>
              <w:rPr>
                <w:rFonts w:cstheme="minorHAnsi"/>
                <w:color w:val="FF0000"/>
                <w:szCs w:val="20"/>
              </w:rPr>
            </w:pPr>
            <w:r w:rsidRPr="0095240D">
              <w:t>Regulation II, Rule 2.37</w:t>
            </w:r>
          </w:p>
        </w:tc>
        <w:tc>
          <w:tcPr>
            <w:tcW w:w="1134" w:type="pct"/>
            <w:tcBorders>
              <w:top w:val="single" w:sz="4" w:space="0" w:color="auto"/>
              <w:left w:val="single" w:sz="4" w:space="0" w:color="auto"/>
              <w:bottom w:val="single" w:sz="4" w:space="0" w:color="auto"/>
              <w:right w:val="single" w:sz="4" w:space="0" w:color="auto"/>
            </w:tcBorders>
          </w:tcPr>
          <w:p w14:paraId="13873527" w14:textId="447A2702" w:rsidR="00EE53DF" w:rsidRDefault="00EE53DF" w:rsidP="00D0662E">
            <w:pPr>
              <w:rPr>
                <w:rFonts w:cstheme="minorHAnsi"/>
                <w:color w:val="FF0000"/>
                <w:szCs w:val="20"/>
              </w:rPr>
            </w:pPr>
            <w:r w:rsidRPr="0095240D">
              <w:t>See Rule</w:t>
            </w:r>
          </w:p>
        </w:tc>
      </w:tr>
      <w:tr w:rsidR="00EE53DF" w14:paraId="6BC80B13" w14:textId="77777777" w:rsidTr="00F46AF9">
        <w:trPr>
          <w:trHeight w:val="243"/>
        </w:trPr>
        <w:tc>
          <w:tcPr>
            <w:tcW w:w="1155" w:type="pct"/>
            <w:tcBorders>
              <w:top w:val="single" w:sz="4" w:space="0" w:color="auto"/>
              <w:left w:val="single" w:sz="4" w:space="0" w:color="auto"/>
              <w:bottom w:val="single" w:sz="4" w:space="0" w:color="auto"/>
              <w:right w:val="single" w:sz="4" w:space="0" w:color="auto"/>
            </w:tcBorders>
          </w:tcPr>
          <w:p w14:paraId="6593EBB4" w14:textId="1D374D72" w:rsidR="00EE53DF" w:rsidRDefault="00EE53DF" w:rsidP="00D0662E">
            <w:pPr>
              <w:rPr>
                <w:rFonts w:cstheme="minorHAnsi"/>
                <w:color w:val="FF0000"/>
                <w:szCs w:val="20"/>
              </w:rPr>
            </w:pPr>
            <w:r w:rsidRPr="0095240D">
              <w:t>Ventura County Air Pollution Control District</w:t>
            </w:r>
          </w:p>
        </w:tc>
        <w:tc>
          <w:tcPr>
            <w:tcW w:w="2711" w:type="pct"/>
            <w:tcBorders>
              <w:top w:val="single" w:sz="4" w:space="0" w:color="auto"/>
              <w:left w:val="single" w:sz="4" w:space="0" w:color="auto"/>
              <w:bottom w:val="single" w:sz="4" w:space="0" w:color="auto"/>
              <w:right w:val="single" w:sz="4" w:space="0" w:color="auto"/>
            </w:tcBorders>
          </w:tcPr>
          <w:p w14:paraId="76C63CA4" w14:textId="6DA2E075" w:rsidR="00EE53DF" w:rsidRDefault="00EE53DF" w:rsidP="00D0662E">
            <w:pPr>
              <w:rPr>
                <w:rFonts w:cstheme="minorHAnsi"/>
                <w:color w:val="FF0000"/>
                <w:szCs w:val="20"/>
              </w:rPr>
            </w:pPr>
            <w:r w:rsidRPr="0095240D">
              <w:t>Rule 74.11, Rule 74.11.1</w:t>
            </w:r>
          </w:p>
        </w:tc>
        <w:tc>
          <w:tcPr>
            <w:tcW w:w="1134" w:type="pct"/>
            <w:tcBorders>
              <w:top w:val="single" w:sz="4" w:space="0" w:color="auto"/>
              <w:left w:val="single" w:sz="4" w:space="0" w:color="auto"/>
              <w:bottom w:val="single" w:sz="4" w:space="0" w:color="auto"/>
              <w:right w:val="single" w:sz="4" w:space="0" w:color="auto"/>
            </w:tcBorders>
          </w:tcPr>
          <w:p w14:paraId="2E116121" w14:textId="1C89E4BD" w:rsidR="00EE53DF" w:rsidRDefault="00EE53DF" w:rsidP="00D0662E">
            <w:pPr>
              <w:rPr>
                <w:rFonts w:cstheme="minorHAnsi"/>
                <w:color w:val="FF0000"/>
                <w:szCs w:val="20"/>
              </w:rPr>
            </w:pPr>
            <w:r w:rsidRPr="0095240D">
              <w:t>See Rule</w:t>
            </w:r>
          </w:p>
        </w:tc>
      </w:tr>
    </w:tbl>
    <w:p w14:paraId="22C70FD5" w14:textId="77777777" w:rsidR="004E5F19" w:rsidRDefault="004E5F19" w:rsidP="00D0662E">
      <w:pPr>
        <w:pStyle w:val="Caption"/>
        <w:keepNext/>
        <w:rPr>
          <w:rFonts w:cstheme="minorHAnsi"/>
          <w:szCs w:val="22"/>
        </w:rPr>
      </w:pPr>
    </w:p>
    <w:p w14:paraId="14A6ABDF" w14:textId="7159F2DE" w:rsidR="00EE53DF" w:rsidRPr="00F46AF9" w:rsidRDefault="00EE53DF" w:rsidP="00D0662E">
      <w:pPr>
        <w:pStyle w:val="Caption"/>
        <w:keepNext/>
        <w:rPr>
          <w:rFonts w:cstheme="minorHAnsi"/>
          <w:szCs w:val="22"/>
        </w:rPr>
      </w:pPr>
      <w:r>
        <w:rPr>
          <w:rFonts w:cstheme="minorHAnsi"/>
          <w:szCs w:val="22"/>
        </w:rPr>
        <w:t>Code Summary</w:t>
      </w:r>
      <w:r w:rsidR="00F45356" w:rsidRPr="00F45356">
        <w:rPr>
          <w:rFonts w:cstheme="minorHAnsi"/>
          <w:szCs w:val="22"/>
        </w:rPr>
        <w:t>- NOx Requirements for AQMDs</w:t>
      </w:r>
    </w:p>
    <w:tbl>
      <w:tblPr>
        <w:tblStyle w:val="TableGrid1"/>
        <w:tblW w:w="5000" w:type="pct"/>
        <w:tblLook w:val="04A0" w:firstRow="1" w:lastRow="0" w:firstColumn="1" w:lastColumn="0" w:noHBand="0" w:noVBand="1"/>
      </w:tblPr>
      <w:tblGrid>
        <w:gridCol w:w="1616"/>
        <w:gridCol w:w="1709"/>
        <w:gridCol w:w="4297"/>
        <w:gridCol w:w="1728"/>
      </w:tblGrid>
      <w:tr w:rsidR="00EE53DF" w14:paraId="4FA9EF3C" w14:textId="77777777" w:rsidTr="00EE53DF">
        <w:tc>
          <w:tcPr>
            <w:tcW w:w="86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274775" w14:textId="6D0D5186" w:rsidR="00EE53DF" w:rsidRPr="00EE53DF" w:rsidRDefault="00EE53DF" w:rsidP="00D0662E">
            <w:pPr>
              <w:rPr>
                <w:rFonts w:cstheme="minorHAnsi"/>
                <w:b/>
                <w:szCs w:val="20"/>
              </w:rPr>
            </w:pPr>
            <w:r w:rsidRPr="00EE53DF">
              <w:rPr>
                <w:b/>
              </w:rPr>
              <w:t>Category</w:t>
            </w:r>
          </w:p>
        </w:tc>
        <w:tc>
          <w:tcPr>
            <w:tcW w:w="91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ED3403" w14:textId="4044A5AE" w:rsidR="00EE53DF" w:rsidRPr="00EE53DF" w:rsidRDefault="00EE53DF" w:rsidP="00D0662E">
            <w:pPr>
              <w:rPr>
                <w:rFonts w:cstheme="minorHAnsi"/>
                <w:b/>
                <w:szCs w:val="20"/>
              </w:rPr>
            </w:pPr>
            <w:r w:rsidRPr="00EE53DF">
              <w:rPr>
                <w:b/>
              </w:rPr>
              <w:t>Rated heat input capacity</w:t>
            </w:r>
          </w:p>
        </w:tc>
        <w:tc>
          <w:tcPr>
            <w:tcW w:w="22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30AAD8" w14:textId="2494D62F" w:rsidR="00EE53DF" w:rsidRPr="00EE53DF" w:rsidRDefault="00EE53DF" w:rsidP="00D0662E">
            <w:pPr>
              <w:rPr>
                <w:rFonts w:cstheme="minorHAnsi"/>
                <w:b/>
                <w:szCs w:val="20"/>
              </w:rPr>
            </w:pPr>
            <w:r w:rsidRPr="00EE53DF">
              <w:rPr>
                <w:b/>
              </w:rPr>
              <w:t>Rule</w:t>
            </w:r>
          </w:p>
        </w:tc>
        <w:tc>
          <w:tcPr>
            <w:tcW w:w="92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F12F21" w14:textId="28780F90" w:rsidR="00EE53DF" w:rsidRPr="00EE53DF" w:rsidRDefault="00EE53DF" w:rsidP="00D0662E">
            <w:pPr>
              <w:rPr>
                <w:rFonts w:cstheme="minorHAnsi"/>
                <w:b/>
                <w:szCs w:val="20"/>
              </w:rPr>
            </w:pPr>
            <w:r w:rsidRPr="00EE53DF">
              <w:rPr>
                <w:b/>
              </w:rPr>
              <w:t>Emission Limit</w:t>
            </w:r>
          </w:p>
        </w:tc>
      </w:tr>
      <w:tr w:rsidR="00EE53DF" w14:paraId="52C2C396" w14:textId="77777777" w:rsidTr="00EE53DF">
        <w:trPr>
          <w:trHeight w:val="243"/>
        </w:trPr>
        <w:tc>
          <w:tcPr>
            <w:tcW w:w="864" w:type="pct"/>
            <w:tcBorders>
              <w:top w:val="single" w:sz="4" w:space="0" w:color="auto"/>
              <w:left w:val="single" w:sz="4" w:space="0" w:color="auto"/>
              <w:bottom w:val="single" w:sz="4" w:space="0" w:color="auto"/>
              <w:right w:val="single" w:sz="4" w:space="0" w:color="auto"/>
            </w:tcBorders>
            <w:hideMark/>
          </w:tcPr>
          <w:p w14:paraId="454BC05D" w14:textId="2B5C7C91" w:rsidR="00EE53DF" w:rsidRDefault="00EE53DF" w:rsidP="00D0662E">
            <w:pPr>
              <w:rPr>
                <w:rFonts w:cstheme="minorHAnsi"/>
                <w:szCs w:val="20"/>
              </w:rPr>
            </w:pPr>
            <w:r w:rsidRPr="00876148">
              <w:t>Small Water Heater</w:t>
            </w:r>
          </w:p>
        </w:tc>
        <w:tc>
          <w:tcPr>
            <w:tcW w:w="914" w:type="pct"/>
            <w:tcBorders>
              <w:top w:val="single" w:sz="4" w:space="0" w:color="auto"/>
              <w:left w:val="single" w:sz="4" w:space="0" w:color="auto"/>
              <w:bottom w:val="single" w:sz="4" w:space="0" w:color="auto"/>
              <w:right w:val="single" w:sz="4" w:space="0" w:color="auto"/>
            </w:tcBorders>
            <w:hideMark/>
          </w:tcPr>
          <w:p w14:paraId="061F9B63" w14:textId="7005774B" w:rsidR="00EE53DF" w:rsidRDefault="00EE53DF" w:rsidP="00D0662E">
            <w:pPr>
              <w:rPr>
                <w:rFonts w:cstheme="minorHAnsi"/>
                <w:color w:val="FF0000"/>
                <w:szCs w:val="20"/>
              </w:rPr>
            </w:pPr>
            <w:r w:rsidRPr="00876148">
              <w:t>&lt;75,000 Btu/hr</w:t>
            </w:r>
          </w:p>
        </w:tc>
        <w:tc>
          <w:tcPr>
            <w:tcW w:w="2298" w:type="pct"/>
            <w:tcBorders>
              <w:top w:val="single" w:sz="4" w:space="0" w:color="auto"/>
              <w:left w:val="single" w:sz="4" w:space="0" w:color="auto"/>
              <w:bottom w:val="single" w:sz="4" w:space="0" w:color="auto"/>
              <w:right w:val="single" w:sz="4" w:space="0" w:color="auto"/>
            </w:tcBorders>
          </w:tcPr>
          <w:p w14:paraId="7D92AEA0" w14:textId="1CBE7A8D" w:rsidR="00EE53DF" w:rsidRPr="001D6CE1" w:rsidRDefault="00EE53DF" w:rsidP="00D0662E">
            <w:r w:rsidRPr="00876148">
              <w:t>YSAQMD-2.37,  SJVUAPCD-4902 , SCAQMD-1121, BAAQMD-Reg 9-Rule 6, SMAQMD-414, SBCAPCD-352, VCAPCD-74.11</w:t>
            </w:r>
          </w:p>
        </w:tc>
        <w:tc>
          <w:tcPr>
            <w:tcW w:w="924" w:type="pct"/>
            <w:tcBorders>
              <w:top w:val="single" w:sz="4" w:space="0" w:color="auto"/>
              <w:left w:val="single" w:sz="4" w:space="0" w:color="auto"/>
              <w:bottom w:val="single" w:sz="4" w:space="0" w:color="auto"/>
              <w:right w:val="single" w:sz="4" w:space="0" w:color="auto"/>
            </w:tcBorders>
            <w:hideMark/>
          </w:tcPr>
          <w:p w14:paraId="0598D227" w14:textId="32D17AFA" w:rsidR="00EE53DF" w:rsidRDefault="00EE53DF" w:rsidP="00D0662E">
            <w:pPr>
              <w:rPr>
                <w:rFonts w:cstheme="minorHAnsi"/>
                <w:color w:val="FF0000"/>
                <w:szCs w:val="20"/>
              </w:rPr>
            </w:pPr>
            <w:r w:rsidRPr="00876148">
              <w:t>10ng/J or 15 ppm NOx @3% O2 dry</w:t>
            </w:r>
          </w:p>
        </w:tc>
      </w:tr>
      <w:tr w:rsidR="00EE53DF" w14:paraId="570F5D8D" w14:textId="77777777" w:rsidTr="00EE53DF">
        <w:trPr>
          <w:trHeight w:val="243"/>
        </w:trPr>
        <w:tc>
          <w:tcPr>
            <w:tcW w:w="864" w:type="pct"/>
            <w:tcBorders>
              <w:top w:val="single" w:sz="4" w:space="0" w:color="auto"/>
              <w:left w:val="single" w:sz="4" w:space="0" w:color="auto"/>
              <w:bottom w:val="single" w:sz="4" w:space="0" w:color="auto"/>
              <w:right w:val="single" w:sz="4" w:space="0" w:color="auto"/>
            </w:tcBorders>
            <w:hideMark/>
          </w:tcPr>
          <w:p w14:paraId="14D62BC9" w14:textId="35077689" w:rsidR="00EE53DF" w:rsidRDefault="00CF680D" w:rsidP="00D0662E">
            <w:pPr>
              <w:rPr>
                <w:rFonts w:cstheme="minorHAnsi"/>
                <w:szCs w:val="20"/>
              </w:rPr>
            </w:pPr>
            <w:r>
              <w:t>Instantaneous Water Heater</w:t>
            </w:r>
          </w:p>
        </w:tc>
        <w:tc>
          <w:tcPr>
            <w:tcW w:w="914" w:type="pct"/>
            <w:tcBorders>
              <w:top w:val="single" w:sz="4" w:space="0" w:color="auto"/>
              <w:left w:val="single" w:sz="4" w:space="0" w:color="auto"/>
              <w:bottom w:val="single" w:sz="4" w:space="0" w:color="auto"/>
              <w:right w:val="single" w:sz="4" w:space="0" w:color="auto"/>
            </w:tcBorders>
            <w:hideMark/>
          </w:tcPr>
          <w:p w14:paraId="775A6CC6" w14:textId="32B482B5" w:rsidR="00EE53DF" w:rsidRDefault="00EE53DF" w:rsidP="00D0662E">
            <w:pPr>
              <w:rPr>
                <w:rFonts w:cstheme="minorHAnsi"/>
                <w:color w:val="FF0000"/>
                <w:szCs w:val="20"/>
              </w:rPr>
            </w:pPr>
            <w:r w:rsidRPr="00876148">
              <w:t>Unspecified</w:t>
            </w:r>
          </w:p>
        </w:tc>
        <w:tc>
          <w:tcPr>
            <w:tcW w:w="2298" w:type="pct"/>
            <w:tcBorders>
              <w:top w:val="single" w:sz="4" w:space="0" w:color="auto"/>
              <w:left w:val="single" w:sz="4" w:space="0" w:color="auto"/>
              <w:bottom w:val="single" w:sz="4" w:space="0" w:color="auto"/>
              <w:right w:val="single" w:sz="4" w:space="0" w:color="auto"/>
            </w:tcBorders>
          </w:tcPr>
          <w:p w14:paraId="09D5CF71" w14:textId="520735D7" w:rsidR="00EE53DF" w:rsidRPr="0095240D" w:rsidRDefault="00EE53DF" w:rsidP="00D0662E">
            <w:r w:rsidRPr="00876148">
              <w:t>SJVUAPCD-4902, BAAQMD-Reg 9-Rule 6, VCAPCD-74.11.1, SMAQMD-414, SCAQMD-1146.2*, YSAQMD-2.37*</w:t>
            </w:r>
          </w:p>
        </w:tc>
        <w:tc>
          <w:tcPr>
            <w:tcW w:w="924" w:type="pct"/>
            <w:tcBorders>
              <w:top w:val="single" w:sz="4" w:space="0" w:color="auto"/>
              <w:left w:val="single" w:sz="4" w:space="0" w:color="auto"/>
              <w:bottom w:val="single" w:sz="4" w:space="0" w:color="auto"/>
              <w:right w:val="single" w:sz="4" w:space="0" w:color="auto"/>
            </w:tcBorders>
            <w:hideMark/>
          </w:tcPr>
          <w:p w14:paraId="630BCEF4" w14:textId="713BAFEF" w:rsidR="00EE53DF" w:rsidRDefault="00EE53DF" w:rsidP="00D0662E">
            <w:pPr>
              <w:rPr>
                <w:rFonts w:cstheme="minorHAnsi"/>
                <w:color w:val="FF0000"/>
                <w:szCs w:val="20"/>
              </w:rPr>
            </w:pPr>
            <w:r w:rsidRPr="00876148">
              <w:t>14ng/J or 20 ppm NOx @3% O2 dry</w:t>
            </w:r>
          </w:p>
        </w:tc>
      </w:tr>
    </w:tbl>
    <w:p w14:paraId="50F9D22E" w14:textId="77777777" w:rsidR="00EE53DF" w:rsidRDefault="00EE53DF" w:rsidP="00D0662E">
      <w:pPr>
        <w:pStyle w:val="Reminder"/>
        <w:rPr>
          <w:rStyle w:val="CommentReference"/>
          <w:color w:val="auto"/>
        </w:rPr>
      </w:pPr>
      <w:r>
        <w:rPr>
          <w:rStyle w:val="CommentReference"/>
          <w:color w:val="auto"/>
        </w:rPr>
        <w:t>*SCAQMD does not set emission requirements for instantaneous water heaters, but any instantaneous water heaters within Type 1 water heaters (75,001 Btu/h – 400,000 Btu/h) rated input capacity must meet this requirement. YSAQMD and VCAPCD requirements are based on small and large water heaters ( &lt; 75,000 and 75,001 – 400,000 btu/h).  Any instantaneous water heater within this rated input capacity must meet this requirement.</w:t>
      </w:r>
      <w:r>
        <w:rPr>
          <w:rStyle w:val="CommentReference"/>
        </w:rPr>
        <w:t xml:space="preserve"> </w:t>
      </w:r>
    </w:p>
    <w:p w14:paraId="00C82637" w14:textId="72212D83" w:rsidR="00EE53DF" w:rsidRDefault="00EE53DF" w:rsidP="00D0662E">
      <w:pPr>
        <w:pStyle w:val="WPPR1"/>
        <w:numPr>
          <w:ilvl w:val="0"/>
          <w:numId w:val="0"/>
        </w:numPr>
      </w:pPr>
    </w:p>
    <w:p w14:paraId="08DC59B8" w14:textId="65F98EB2" w:rsidR="002E214B" w:rsidRDefault="00ED1326" w:rsidP="00D0662E">
      <w:pPr>
        <w:pStyle w:val="TBL"/>
        <w:numPr>
          <w:ilvl w:val="0"/>
          <w:numId w:val="0"/>
        </w:numPr>
        <w:jc w:val="left"/>
      </w:pPr>
      <w:bookmarkStart w:id="16" w:name="_Hlk513534852"/>
      <w:bookmarkStart w:id="17" w:name="_Ref385236658"/>
      <w:bookmarkStart w:id="18" w:name="_Toc460942333"/>
      <w:bookmarkEnd w:id="10"/>
      <w:r w:rsidRPr="00B13BA7">
        <w:t>C</w:t>
      </w:r>
      <w:r>
        <w:t>alifornia</w:t>
      </w:r>
      <w:r w:rsidRPr="00B13BA7">
        <w:t xml:space="preserve"> T</w:t>
      </w:r>
      <w:r>
        <w:t>itle</w:t>
      </w:r>
      <w:r w:rsidRPr="00B13BA7">
        <w:t xml:space="preserve"> 20 G</w:t>
      </w:r>
      <w:r>
        <w:t>as</w:t>
      </w:r>
      <w:r w:rsidRPr="00B13BA7">
        <w:t xml:space="preserve"> </w:t>
      </w:r>
      <w:bookmarkEnd w:id="16"/>
      <w:r w:rsidRPr="00B13BA7">
        <w:t>A</w:t>
      </w:r>
      <w:r>
        <w:t>ppliance</w:t>
      </w:r>
      <w:r w:rsidRPr="00B13BA7">
        <w:t xml:space="preserve"> S</w:t>
      </w:r>
      <w:r>
        <w:t>tandards</w:t>
      </w:r>
      <w:r w:rsidRPr="00B13BA7">
        <w:t xml:space="preserve"> </w:t>
      </w:r>
      <w:r w:rsidR="00E769DD" w:rsidRPr="00B13BA7">
        <w:t>and</w:t>
      </w:r>
      <w:r w:rsidRPr="00B13BA7">
        <w:t xml:space="preserve"> C</w:t>
      </w:r>
      <w:r>
        <w:t>ode</w:t>
      </w:r>
      <w:r w:rsidRPr="00B13BA7">
        <w:t xml:space="preserve"> O</w:t>
      </w:r>
      <w:r>
        <w:t>f</w:t>
      </w:r>
      <w:r w:rsidRPr="00B13BA7">
        <w:t xml:space="preserve"> F</w:t>
      </w:r>
      <w:r>
        <w:t>ederal</w:t>
      </w:r>
      <w:r w:rsidRPr="00B13BA7">
        <w:t xml:space="preserve"> R</w:t>
      </w:r>
      <w:r>
        <w:t>egulations</w:t>
      </w:r>
      <w:bookmarkEnd w:id="17"/>
      <w:bookmarkEnd w:id="18"/>
    </w:p>
    <w:tbl>
      <w:tblPr>
        <w:tblStyle w:val="TableGrid1"/>
        <w:tblW w:w="5000" w:type="pct"/>
        <w:tblLook w:val="04A0" w:firstRow="1" w:lastRow="0" w:firstColumn="1" w:lastColumn="0" w:noHBand="0" w:noVBand="1"/>
      </w:tblPr>
      <w:tblGrid>
        <w:gridCol w:w="1775"/>
        <w:gridCol w:w="1240"/>
        <w:gridCol w:w="1510"/>
        <w:gridCol w:w="1151"/>
        <w:gridCol w:w="3674"/>
      </w:tblGrid>
      <w:tr w:rsidR="000E1714" w:rsidRPr="00500C4E" w14:paraId="2531D04F" w14:textId="77777777" w:rsidTr="000E1714">
        <w:tc>
          <w:tcPr>
            <w:tcW w:w="956" w:type="pct"/>
            <w:shd w:val="clear" w:color="auto" w:fill="D9D9D9" w:themeFill="background1" w:themeFillShade="D9"/>
          </w:tcPr>
          <w:p w14:paraId="64462869" w14:textId="22294F68" w:rsidR="000E1714" w:rsidRPr="00010408" w:rsidRDefault="000E1714" w:rsidP="00D0662E">
            <w:pPr>
              <w:rPr>
                <w:rFonts w:cstheme="minorHAnsi"/>
                <w:b/>
                <w:szCs w:val="20"/>
              </w:rPr>
            </w:pPr>
            <w:r>
              <w:rPr>
                <w:b/>
              </w:rPr>
              <w:t>Gas Water Heater</w:t>
            </w:r>
          </w:p>
        </w:tc>
        <w:tc>
          <w:tcPr>
            <w:tcW w:w="670" w:type="pct"/>
            <w:shd w:val="clear" w:color="auto" w:fill="D9D9D9" w:themeFill="background1" w:themeFillShade="D9"/>
          </w:tcPr>
          <w:p w14:paraId="506950FE" w14:textId="29D73AC3" w:rsidR="000E1714" w:rsidRDefault="000E1714" w:rsidP="00D0662E">
            <w:pPr>
              <w:rPr>
                <w:b/>
              </w:rPr>
            </w:pPr>
            <w:r>
              <w:rPr>
                <w:b/>
              </w:rPr>
              <w:t>Input Rating (Btu/hr)</w:t>
            </w:r>
          </w:p>
        </w:tc>
        <w:tc>
          <w:tcPr>
            <w:tcW w:w="814" w:type="pct"/>
            <w:shd w:val="clear" w:color="auto" w:fill="D9D9D9" w:themeFill="background1" w:themeFillShade="D9"/>
          </w:tcPr>
          <w:p w14:paraId="72891D88" w14:textId="2E123425" w:rsidR="000E1714" w:rsidRPr="00010408" w:rsidRDefault="000E1714" w:rsidP="00D0662E">
            <w:pPr>
              <w:rPr>
                <w:rFonts w:cstheme="minorHAnsi"/>
                <w:b/>
                <w:szCs w:val="20"/>
              </w:rPr>
            </w:pPr>
            <w:r>
              <w:rPr>
                <w:b/>
              </w:rPr>
              <w:t>Rated Storage Volume - V (gal)</w:t>
            </w:r>
          </w:p>
        </w:tc>
        <w:tc>
          <w:tcPr>
            <w:tcW w:w="589" w:type="pct"/>
            <w:shd w:val="clear" w:color="auto" w:fill="D9D9D9" w:themeFill="background1" w:themeFillShade="D9"/>
          </w:tcPr>
          <w:p w14:paraId="3B6011D2" w14:textId="1B8A3168" w:rsidR="000E1714" w:rsidRDefault="000E1714" w:rsidP="00D0662E">
            <w:pPr>
              <w:rPr>
                <w:b/>
              </w:rPr>
            </w:pPr>
            <w:r>
              <w:rPr>
                <w:b/>
              </w:rPr>
              <w:t>Draw Pattern</w:t>
            </w:r>
          </w:p>
        </w:tc>
        <w:tc>
          <w:tcPr>
            <w:tcW w:w="1971" w:type="pct"/>
            <w:shd w:val="clear" w:color="auto" w:fill="D9D9D9" w:themeFill="background1" w:themeFillShade="D9"/>
          </w:tcPr>
          <w:p w14:paraId="113EDEFF" w14:textId="0D433649" w:rsidR="000E1714" w:rsidRPr="00010408" w:rsidRDefault="000E1714" w:rsidP="00D0662E">
            <w:pPr>
              <w:rPr>
                <w:rFonts w:cstheme="minorHAnsi"/>
                <w:b/>
                <w:szCs w:val="20"/>
              </w:rPr>
            </w:pPr>
            <w:r>
              <w:rPr>
                <w:b/>
              </w:rPr>
              <w:t xml:space="preserve">Minimum </w:t>
            </w:r>
            <w:r w:rsidR="007346DB">
              <w:rPr>
                <w:b/>
              </w:rPr>
              <w:t>Uniform</w:t>
            </w:r>
            <w:r>
              <w:rPr>
                <w:b/>
              </w:rPr>
              <w:t xml:space="preserve"> Energy Factor (</w:t>
            </w:r>
            <w:r w:rsidR="006874B2">
              <w:rPr>
                <w:b/>
              </w:rPr>
              <w:t>U</w:t>
            </w:r>
            <w:r>
              <w:rPr>
                <w:b/>
              </w:rPr>
              <w:t>EF)</w:t>
            </w:r>
            <w:r w:rsidR="006874B2">
              <w:rPr>
                <w:b/>
              </w:rPr>
              <w:t xml:space="preserve"> or EF (Energy Factor)</w:t>
            </w:r>
            <w:r>
              <w:rPr>
                <w:b/>
              </w:rPr>
              <w:t xml:space="preserve"> – Effective May 1, 2018</w:t>
            </w:r>
          </w:p>
        </w:tc>
      </w:tr>
      <w:tr w:rsidR="000E1714" w:rsidRPr="00500C4E" w14:paraId="0974556C" w14:textId="77777777" w:rsidTr="000E1714">
        <w:trPr>
          <w:trHeight w:val="243"/>
        </w:trPr>
        <w:tc>
          <w:tcPr>
            <w:tcW w:w="956" w:type="pct"/>
            <w:vMerge w:val="restart"/>
          </w:tcPr>
          <w:p w14:paraId="03112139" w14:textId="2BA1070D" w:rsidR="000E1714" w:rsidRPr="00530E75" w:rsidRDefault="000E1714" w:rsidP="00D0662E">
            <w:pPr>
              <w:rPr>
                <w:rFonts w:cstheme="minorHAnsi"/>
                <w:szCs w:val="20"/>
              </w:rPr>
            </w:pPr>
            <w:r>
              <w:t>Instantaneous – federally regulated</w:t>
            </w:r>
            <w:r w:rsidR="009B3B38">
              <w:rPr>
                <w:vertAlign w:val="superscript"/>
              </w:rPr>
              <w:t>4</w:t>
            </w:r>
            <w:r w:rsidR="00530E75">
              <w:t xml:space="preserve"> (e</w:t>
            </w:r>
            <w:r w:rsidR="00530E75" w:rsidRPr="00530E75">
              <w:t>ffective May 1, 2018</w:t>
            </w:r>
            <w:r w:rsidR="00530E75">
              <w:t>)</w:t>
            </w:r>
          </w:p>
        </w:tc>
        <w:tc>
          <w:tcPr>
            <w:tcW w:w="670" w:type="pct"/>
            <w:vMerge w:val="restart"/>
          </w:tcPr>
          <w:p w14:paraId="3800CBDD" w14:textId="77777777" w:rsidR="00E769DD" w:rsidRDefault="00E769DD" w:rsidP="00D0662E">
            <w:pPr>
              <w:jc w:val="center"/>
            </w:pPr>
          </w:p>
          <w:p w14:paraId="6791543F" w14:textId="7DD037FC" w:rsidR="000E1714" w:rsidRDefault="000E1714" w:rsidP="00D0662E">
            <w:pPr>
              <w:jc w:val="center"/>
            </w:pPr>
            <w:r>
              <w:sym w:font="Symbol" w:char="F03E"/>
            </w:r>
            <w:r>
              <w:t xml:space="preserve"> 50, 000</w:t>
            </w:r>
          </w:p>
        </w:tc>
        <w:tc>
          <w:tcPr>
            <w:tcW w:w="814" w:type="pct"/>
            <w:vMerge w:val="restart"/>
          </w:tcPr>
          <w:p w14:paraId="0C9D89EB" w14:textId="77777777" w:rsidR="00E769DD" w:rsidRDefault="00E769DD" w:rsidP="00D0662E">
            <w:pPr>
              <w:jc w:val="center"/>
            </w:pPr>
          </w:p>
          <w:p w14:paraId="433435DD" w14:textId="33CAF81F" w:rsidR="000E1714" w:rsidRPr="00A71F1D" w:rsidRDefault="000E1714" w:rsidP="00D0662E">
            <w:pPr>
              <w:jc w:val="center"/>
              <w:rPr>
                <w:rFonts w:cstheme="minorHAnsi"/>
                <w:szCs w:val="20"/>
              </w:rPr>
            </w:pPr>
            <w:r>
              <w:sym w:font="Symbol" w:char="F03C"/>
            </w:r>
            <w:r>
              <w:t xml:space="preserve"> 2</w:t>
            </w:r>
          </w:p>
        </w:tc>
        <w:tc>
          <w:tcPr>
            <w:tcW w:w="589" w:type="pct"/>
          </w:tcPr>
          <w:p w14:paraId="7F9EC718" w14:textId="3064ABF8" w:rsidR="000E1714" w:rsidRDefault="000E1714" w:rsidP="00D0662E">
            <w:pPr>
              <w:jc w:val="center"/>
              <w:rPr>
                <w:rFonts w:cstheme="minorHAnsi"/>
                <w:szCs w:val="20"/>
              </w:rPr>
            </w:pPr>
            <w:r>
              <w:rPr>
                <w:rFonts w:cstheme="minorHAnsi"/>
                <w:szCs w:val="20"/>
              </w:rPr>
              <w:t>Very Small</w:t>
            </w:r>
          </w:p>
        </w:tc>
        <w:tc>
          <w:tcPr>
            <w:tcW w:w="1971" w:type="pct"/>
          </w:tcPr>
          <w:p w14:paraId="450334EE" w14:textId="24A68681" w:rsidR="000E1714" w:rsidRDefault="000E1714" w:rsidP="00D0662E">
            <w:pPr>
              <w:jc w:val="center"/>
              <w:rPr>
                <w:rFonts w:cstheme="minorHAnsi"/>
                <w:szCs w:val="20"/>
              </w:rPr>
            </w:pPr>
            <w:r>
              <w:rPr>
                <w:rFonts w:cstheme="minorHAnsi"/>
                <w:szCs w:val="20"/>
              </w:rPr>
              <w:t>0.8</w:t>
            </w:r>
            <w:r w:rsidR="00675589">
              <w:rPr>
                <w:rFonts w:cstheme="minorHAnsi"/>
                <w:szCs w:val="20"/>
              </w:rPr>
              <w:t>0</w:t>
            </w:r>
            <w:r w:rsidR="006874B2">
              <w:rPr>
                <w:rFonts w:cstheme="minorHAnsi"/>
                <w:szCs w:val="20"/>
              </w:rPr>
              <w:t xml:space="preserve"> UEF</w:t>
            </w:r>
          </w:p>
        </w:tc>
      </w:tr>
      <w:tr w:rsidR="000E1714" w:rsidRPr="00500C4E" w14:paraId="22CA15A4" w14:textId="77777777" w:rsidTr="000E1714">
        <w:trPr>
          <w:trHeight w:val="243"/>
        </w:trPr>
        <w:tc>
          <w:tcPr>
            <w:tcW w:w="956" w:type="pct"/>
            <w:vMerge/>
          </w:tcPr>
          <w:p w14:paraId="6295F0F5" w14:textId="77777777" w:rsidR="000E1714" w:rsidRDefault="000E1714" w:rsidP="00D0662E"/>
        </w:tc>
        <w:tc>
          <w:tcPr>
            <w:tcW w:w="670" w:type="pct"/>
            <w:vMerge/>
          </w:tcPr>
          <w:p w14:paraId="2D49C139" w14:textId="77777777" w:rsidR="000E1714" w:rsidRDefault="000E1714" w:rsidP="00D0662E">
            <w:pPr>
              <w:jc w:val="center"/>
            </w:pPr>
          </w:p>
        </w:tc>
        <w:tc>
          <w:tcPr>
            <w:tcW w:w="814" w:type="pct"/>
            <w:vMerge/>
          </w:tcPr>
          <w:p w14:paraId="01866680" w14:textId="77777777" w:rsidR="000E1714" w:rsidRDefault="000E1714" w:rsidP="00D0662E">
            <w:pPr>
              <w:jc w:val="center"/>
            </w:pPr>
          </w:p>
        </w:tc>
        <w:tc>
          <w:tcPr>
            <w:tcW w:w="589" w:type="pct"/>
          </w:tcPr>
          <w:p w14:paraId="1C16F838" w14:textId="1BA0D646" w:rsidR="000E1714" w:rsidRDefault="000E1714" w:rsidP="00D0662E">
            <w:pPr>
              <w:jc w:val="center"/>
              <w:rPr>
                <w:rFonts w:cstheme="minorHAnsi"/>
                <w:szCs w:val="20"/>
              </w:rPr>
            </w:pPr>
            <w:r>
              <w:rPr>
                <w:rFonts w:cstheme="minorHAnsi"/>
                <w:szCs w:val="20"/>
              </w:rPr>
              <w:t>Low</w:t>
            </w:r>
          </w:p>
        </w:tc>
        <w:tc>
          <w:tcPr>
            <w:tcW w:w="1971" w:type="pct"/>
          </w:tcPr>
          <w:p w14:paraId="383D4D45" w14:textId="6E830103" w:rsidR="000E1714" w:rsidRDefault="00675589" w:rsidP="00D0662E">
            <w:pPr>
              <w:jc w:val="center"/>
              <w:rPr>
                <w:rFonts w:cstheme="minorHAnsi"/>
                <w:szCs w:val="20"/>
              </w:rPr>
            </w:pPr>
            <w:r>
              <w:rPr>
                <w:rFonts w:cstheme="minorHAnsi"/>
                <w:szCs w:val="20"/>
              </w:rPr>
              <w:t>0.81</w:t>
            </w:r>
            <w:r w:rsidR="006874B2">
              <w:rPr>
                <w:rFonts w:cstheme="minorHAnsi"/>
                <w:szCs w:val="20"/>
              </w:rPr>
              <w:t xml:space="preserve"> UEF</w:t>
            </w:r>
          </w:p>
        </w:tc>
      </w:tr>
      <w:tr w:rsidR="000E1714" w:rsidRPr="00500C4E" w14:paraId="04A03F75" w14:textId="77777777" w:rsidTr="000E1714">
        <w:trPr>
          <w:trHeight w:val="243"/>
        </w:trPr>
        <w:tc>
          <w:tcPr>
            <w:tcW w:w="956" w:type="pct"/>
            <w:vMerge/>
          </w:tcPr>
          <w:p w14:paraId="3BBB6E5E" w14:textId="77777777" w:rsidR="000E1714" w:rsidRDefault="000E1714" w:rsidP="00D0662E"/>
        </w:tc>
        <w:tc>
          <w:tcPr>
            <w:tcW w:w="670" w:type="pct"/>
            <w:vMerge/>
          </w:tcPr>
          <w:p w14:paraId="2085F307" w14:textId="77777777" w:rsidR="000E1714" w:rsidRDefault="000E1714" w:rsidP="00D0662E">
            <w:pPr>
              <w:jc w:val="center"/>
            </w:pPr>
          </w:p>
        </w:tc>
        <w:tc>
          <w:tcPr>
            <w:tcW w:w="814" w:type="pct"/>
            <w:vMerge/>
          </w:tcPr>
          <w:p w14:paraId="4DC91614" w14:textId="77777777" w:rsidR="000E1714" w:rsidRDefault="000E1714" w:rsidP="00D0662E">
            <w:pPr>
              <w:jc w:val="center"/>
            </w:pPr>
          </w:p>
        </w:tc>
        <w:tc>
          <w:tcPr>
            <w:tcW w:w="589" w:type="pct"/>
          </w:tcPr>
          <w:p w14:paraId="3660E27F" w14:textId="362ECB6E" w:rsidR="000E1714" w:rsidRDefault="000E1714" w:rsidP="00D0662E">
            <w:pPr>
              <w:jc w:val="center"/>
              <w:rPr>
                <w:rFonts w:cstheme="minorHAnsi"/>
                <w:szCs w:val="20"/>
              </w:rPr>
            </w:pPr>
            <w:r>
              <w:rPr>
                <w:rFonts w:cstheme="minorHAnsi"/>
                <w:szCs w:val="20"/>
              </w:rPr>
              <w:t>Medium</w:t>
            </w:r>
          </w:p>
        </w:tc>
        <w:tc>
          <w:tcPr>
            <w:tcW w:w="1971" w:type="pct"/>
          </w:tcPr>
          <w:p w14:paraId="3DDDE4D3" w14:textId="5DAC2B89" w:rsidR="00675589" w:rsidRDefault="00675589" w:rsidP="00D0662E">
            <w:pPr>
              <w:jc w:val="center"/>
              <w:rPr>
                <w:rFonts w:cstheme="minorHAnsi"/>
                <w:szCs w:val="20"/>
              </w:rPr>
            </w:pPr>
            <w:r>
              <w:rPr>
                <w:rFonts w:cstheme="minorHAnsi"/>
                <w:szCs w:val="20"/>
              </w:rPr>
              <w:t>0.81</w:t>
            </w:r>
            <w:r w:rsidR="006874B2">
              <w:rPr>
                <w:rFonts w:cstheme="minorHAnsi"/>
                <w:szCs w:val="20"/>
              </w:rPr>
              <w:t xml:space="preserve"> UEF</w:t>
            </w:r>
          </w:p>
        </w:tc>
      </w:tr>
      <w:tr w:rsidR="000E1714" w:rsidRPr="00500C4E" w14:paraId="1B5612DB" w14:textId="77777777" w:rsidTr="000E1714">
        <w:trPr>
          <w:trHeight w:val="243"/>
        </w:trPr>
        <w:tc>
          <w:tcPr>
            <w:tcW w:w="956" w:type="pct"/>
            <w:vMerge/>
          </w:tcPr>
          <w:p w14:paraId="6A975132" w14:textId="77777777" w:rsidR="000E1714" w:rsidRDefault="000E1714" w:rsidP="00D0662E">
            <w:pPr>
              <w:rPr>
                <w:rFonts w:cstheme="minorHAnsi"/>
                <w:szCs w:val="20"/>
              </w:rPr>
            </w:pPr>
          </w:p>
        </w:tc>
        <w:tc>
          <w:tcPr>
            <w:tcW w:w="670" w:type="pct"/>
            <w:vMerge/>
          </w:tcPr>
          <w:p w14:paraId="4A12DCD4" w14:textId="77777777" w:rsidR="000E1714" w:rsidRDefault="000E1714" w:rsidP="00D0662E">
            <w:pPr>
              <w:jc w:val="center"/>
              <w:rPr>
                <w:rFonts w:cs="Arial"/>
                <w:sz w:val="18"/>
                <w:szCs w:val="18"/>
              </w:rPr>
            </w:pPr>
          </w:p>
        </w:tc>
        <w:tc>
          <w:tcPr>
            <w:tcW w:w="814" w:type="pct"/>
            <w:vMerge/>
          </w:tcPr>
          <w:p w14:paraId="50AE9FE9" w14:textId="77777777" w:rsidR="000E1714" w:rsidRDefault="000E1714" w:rsidP="00D0662E">
            <w:pPr>
              <w:jc w:val="center"/>
              <w:rPr>
                <w:rFonts w:cstheme="minorHAnsi"/>
                <w:szCs w:val="20"/>
              </w:rPr>
            </w:pPr>
          </w:p>
        </w:tc>
        <w:tc>
          <w:tcPr>
            <w:tcW w:w="589" w:type="pct"/>
          </w:tcPr>
          <w:p w14:paraId="563980E4" w14:textId="07A3B265" w:rsidR="000E1714" w:rsidRDefault="000E1714" w:rsidP="00D0662E">
            <w:pPr>
              <w:jc w:val="center"/>
              <w:rPr>
                <w:rFonts w:cstheme="minorHAnsi"/>
                <w:szCs w:val="20"/>
              </w:rPr>
            </w:pPr>
            <w:r>
              <w:rPr>
                <w:rFonts w:cstheme="minorHAnsi"/>
                <w:szCs w:val="20"/>
              </w:rPr>
              <w:t>High</w:t>
            </w:r>
          </w:p>
        </w:tc>
        <w:tc>
          <w:tcPr>
            <w:tcW w:w="1971" w:type="pct"/>
          </w:tcPr>
          <w:p w14:paraId="77127D19" w14:textId="2FF106F4" w:rsidR="000E1714" w:rsidRDefault="00675589" w:rsidP="00D0662E">
            <w:pPr>
              <w:jc w:val="center"/>
              <w:rPr>
                <w:rFonts w:cstheme="minorHAnsi"/>
                <w:szCs w:val="20"/>
              </w:rPr>
            </w:pPr>
            <w:r>
              <w:rPr>
                <w:rFonts w:cstheme="minorHAnsi"/>
                <w:szCs w:val="20"/>
              </w:rPr>
              <w:t>0.81</w:t>
            </w:r>
            <w:r w:rsidR="006874B2">
              <w:rPr>
                <w:rFonts w:cstheme="minorHAnsi"/>
                <w:szCs w:val="20"/>
              </w:rPr>
              <w:t xml:space="preserve"> UEF</w:t>
            </w:r>
          </w:p>
        </w:tc>
      </w:tr>
      <w:tr w:rsidR="000E1714" w:rsidRPr="00500C4E" w14:paraId="604C38A0" w14:textId="77777777" w:rsidTr="000E1714">
        <w:trPr>
          <w:trHeight w:val="243"/>
        </w:trPr>
        <w:tc>
          <w:tcPr>
            <w:tcW w:w="956" w:type="pct"/>
          </w:tcPr>
          <w:p w14:paraId="4EFDCA4E" w14:textId="229B37BB" w:rsidR="000E1714" w:rsidRPr="00A71F1D" w:rsidRDefault="000E1714" w:rsidP="00D0662E">
            <w:pPr>
              <w:rPr>
                <w:rFonts w:cstheme="minorHAnsi"/>
                <w:szCs w:val="20"/>
              </w:rPr>
            </w:pPr>
            <w:r>
              <w:rPr>
                <w:rFonts w:cstheme="minorHAnsi"/>
                <w:szCs w:val="20"/>
              </w:rPr>
              <w:t>Instantaneous – not federally regulated</w:t>
            </w:r>
            <w:r w:rsidR="009B3B38">
              <w:rPr>
                <w:rFonts w:cstheme="minorHAnsi"/>
                <w:szCs w:val="20"/>
                <w:vertAlign w:val="superscript"/>
              </w:rPr>
              <w:t>1</w:t>
            </w:r>
          </w:p>
        </w:tc>
        <w:tc>
          <w:tcPr>
            <w:tcW w:w="670" w:type="pct"/>
          </w:tcPr>
          <w:p w14:paraId="4EA6343B" w14:textId="77777777" w:rsidR="00E769DD" w:rsidRDefault="00E769DD" w:rsidP="00D0662E">
            <w:pPr>
              <w:jc w:val="center"/>
              <w:rPr>
                <w:rFonts w:cs="Arial"/>
                <w:sz w:val="18"/>
                <w:szCs w:val="18"/>
              </w:rPr>
            </w:pPr>
          </w:p>
          <w:p w14:paraId="3BB62DA4" w14:textId="1199A6F1" w:rsidR="000E1714" w:rsidRPr="00A71F1D" w:rsidRDefault="000E1714" w:rsidP="00D0662E">
            <w:pPr>
              <w:jc w:val="center"/>
              <w:rPr>
                <w:rFonts w:cstheme="minorHAnsi"/>
                <w:szCs w:val="20"/>
              </w:rPr>
            </w:pPr>
            <w:r>
              <w:rPr>
                <w:rFonts w:cs="Arial"/>
                <w:sz w:val="18"/>
                <w:szCs w:val="18"/>
              </w:rPr>
              <w:t>≤</w:t>
            </w:r>
            <w:r>
              <w:rPr>
                <w:rFonts w:cstheme="minorHAnsi"/>
                <w:szCs w:val="20"/>
              </w:rPr>
              <w:t xml:space="preserve"> 50,000</w:t>
            </w:r>
          </w:p>
        </w:tc>
        <w:tc>
          <w:tcPr>
            <w:tcW w:w="814" w:type="pct"/>
          </w:tcPr>
          <w:p w14:paraId="041B9589" w14:textId="77777777" w:rsidR="00E769DD" w:rsidRDefault="00E769DD" w:rsidP="00D0662E">
            <w:pPr>
              <w:jc w:val="center"/>
              <w:rPr>
                <w:rFonts w:cstheme="minorHAnsi"/>
                <w:szCs w:val="20"/>
              </w:rPr>
            </w:pPr>
          </w:p>
          <w:p w14:paraId="7946E368" w14:textId="12C0A8E2" w:rsidR="000E1714" w:rsidRPr="00A71F1D" w:rsidRDefault="000E1714" w:rsidP="00D0662E">
            <w:pPr>
              <w:jc w:val="center"/>
              <w:rPr>
                <w:rFonts w:cstheme="minorHAnsi"/>
                <w:szCs w:val="20"/>
              </w:rPr>
            </w:pPr>
            <w:r>
              <w:rPr>
                <w:rFonts w:cstheme="minorHAnsi"/>
                <w:szCs w:val="20"/>
              </w:rPr>
              <w:t>any</w:t>
            </w:r>
          </w:p>
        </w:tc>
        <w:tc>
          <w:tcPr>
            <w:tcW w:w="589" w:type="pct"/>
          </w:tcPr>
          <w:p w14:paraId="79D6C16B" w14:textId="77777777" w:rsidR="000E1714" w:rsidRDefault="000E1714" w:rsidP="00D0662E">
            <w:pPr>
              <w:jc w:val="center"/>
              <w:rPr>
                <w:rFonts w:cstheme="minorHAnsi"/>
                <w:szCs w:val="20"/>
              </w:rPr>
            </w:pPr>
          </w:p>
          <w:p w14:paraId="23B3BEBE" w14:textId="5C7F1EB0" w:rsidR="00E769DD" w:rsidRDefault="00E769DD" w:rsidP="00D0662E">
            <w:pPr>
              <w:jc w:val="center"/>
              <w:rPr>
                <w:rFonts w:cstheme="minorHAnsi"/>
                <w:szCs w:val="20"/>
              </w:rPr>
            </w:pPr>
            <w:r>
              <w:rPr>
                <w:rFonts w:cstheme="minorHAnsi"/>
                <w:szCs w:val="20"/>
              </w:rPr>
              <w:t>unspecified</w:t>
            </w:r>
          </w:p>
        </w:tc>
        <w:tc>
          <w:tcPr>
            <w:tcW w:w="1971" w:type="pct"/>
          </w:tcPr>
          <w:p w14:paraId="0C39CE9B" w14:textId="77777777" w:rsidR="00E769DD" w:rsidRDefault="00E769DD" w:rsidP="00D0662E">
            <w:pPr>
              <w:jc w:val="center"/>
              <w:rPr>
                <w:rFonts w:cstheme="minorHAnsi"/>
                <w:szCs w:val="20"/>
              </w:rPr>
            </w:pPr>
          </w:p>
          <w:p w14:paraId="2F8EFB27" w14:textId="796D89FD" w:rsidR="000E1714" w:rsidRDefault="00C752B6" w:rsidP="00D0662E">
            <w:pPr>
              <w:jc w:val="center"/>
              <w:rPr>
                <w:rFonts w:cstheme="minorHAnsi"/>
                <w:szCs w:val="20"/>
              </w:rPr>
            </w:pPr>
            <w:r>
              <w:rPr>
                <w:rFonts w:cstheme="minorHAnsi"/>
                <w:szCs w:val="20"/>
              </w:rPr>
              <w:t>0.62 – (.0019</w:t>
            </w:r>
            <w:r w:rsidR="000E1714">
              <w:rPr>
                <w:rFonts w:cstheme="minorHAnsi"/>
                <w:szCs w:val="20"/>
              </w:rPr>
              <w:t xml:space="preserve"> * V)</w:t>
            </w:r>
            <w:r w:rsidR="006874B2">
              <w:rPr>
                <w:rFonts w:cstheme="minorHAnsi"/>
                <w:szCs w:val="20"/>
              </w:rPr>
              <w:t xml:space="preserve"> EF</w:t>
            </w:r>
          </w:p>
        </w:tc>
      </w:tr>
      <w:tr w:rsidR="000E1714" w:rsidRPr="00500C4E" w14:paraId="2C9349C1" w14:textId="77777777" w:rsidTr="000E1714">
        <w:trPr>
          <w:trHeight w:val="243"/>
        </w:trPr>
        <w:tc>
          <w:tcPr>
            <w:tcW w:w="956" w:type="pct"/>
          </w:tcPr>
          <w:p w14:paraId="6F69563A" w14:textId="6AE783F4" w:rsidR="000E1714" w:rsidRPr="00C752B6" w:rsidRDefault="000E1714" w:rsidP="00D0662E">
            <w:pPr>
              <w:rPr>
                <w:rFonts w:cstheme="minorHAnsi"/>
                <w:szCs w:val="20"/>
                <w:vertAlign w:val="superscript"/>
              </w:rPr>
            </w:pPr>
            <w:r>
              <w:rPr>
                <w:rFonts w:cstheme="minorHAnsi"/>
                <w:szCs w:val="20"/>
              </w:rPr>
              <w:t>Instantaneous – not federally regulated</w:t>
            </w:r>
            <w:r w:rsidR="009B3B38">
              <w:rPr>
                <w:rFonts w:cstheme="minorHAnsi"/>
                <w:szCs w:val="20"/>
                <w:vertAlign w:val="superscript"/>
              </w:rPr>
              <w:t>1</w:t>
            </w:r>
          </w:p>
        </w:tc>
        <w:tc>
          <w:tcPr>
            <w:tcW w:w="670" w:type="pct"/>
          </w:tcPr>
          <w:p w14:paraId="6C3B236D" w14:textId="77777777" w:rsidR="00E769DD" w:rsidRDefault="00E769DD" w:rsidP="00D0662E">
            <w:pPr>
              <w:jc w:val="center"/>
              <w:rPr>
                <w:rFonts w:cs="Arial"/>
                <w:sz w:val="18"/>
                <w:szCs w:val="18"/>
              </w:rPr>
            </w:pPr>
          </w:p>
          <w:p w14:paraId="371DDC2B" w14:textId="592E9C9D" w:rsidR="000E1714" w:rsidRDefault="000E1714" w:rsidP="00D0662E">
            <w:pPr>
              <w:jc w:val="center"/>
              <w:rPr>
                <w:rFonts w:cstheme="minorHAnsi"/>
                <w:szCs w:val="20"/>
              </w:rPr>
            </w:pPr>
            <w:r>
              <w:rPr>
                <w:rFonts w:cs="Arial"/>
                <w:sz w:val="18"/>
                <w:szCs w:val="18"/>
              </w:rPr>
              <w:t>≤</w:t>
            </w:r>
            <w:r>
              <w:rPr>
                <w:rFonts w:cstheme="minorHAnsi"/>
                <w:szCs w:val="20"/>
              </w:rPr>
              <w:t xml:space="preserve"> 200,000</w:t>
            </w:r>
          </w:p>
        </w:tc>
        <w:tc>
          <w:tcPr>
            <w:tcW w:w="814" w:type="pct"/>
          </w:tcPr>
          <w:p w14:paraId="26740FFC" w14:textId="77777777" w:rsidR="00E769DD" w:rsidRDefault="00E769DD" w:rsidP="00D0662E">
            <w:pPr>
              <w:jc w:val="center"/>
              <w:rPr>
                <w:rFonts w:cs="Arial"/>
                <w:sz w:val="18"/>
                <w:szCs w:val="18"/>
              </w:rPr>
            </w:pPr>
          </w:p>
          <w:p w14:paraId="0F942315" w14:textId="31445B6C" w:rsidR="000E1714" w:rsidRPr="00B32954" w:rsidRDefault="000E1714" w:rsidP="00D0662E">
            <w:pPr>
              <w:jc w:val="center"/>
              <w:rPr>
                <w:rFonts w:cstheme="minorHAnsi"/>
                <w:szCs w:val="20"/>
              </w:rPr>
            </w:pPr>
            <w:r>
              <w:rPr>
                <w:rFonts w:cs="Arial"/>
                <w:sz w:val="18"/>
                <w:szCs w:val="18"/>
              </w:rPr>
              <w:t>≥</w:t>
            </w:r>
            <w:r>
              <w:rPr>
                <w:rFonts w:cstheme="minorHAnsi"/>
                <w:szCs w:val="20"/>
              </w:rPr>
              <w:t xml:space="preserve"> 2</w:t>
            </w:r>
          </w:p>
        </w:tc>
        <w:tc>
          <w:tcPr>
            <w:tcW w:w="589" w:type="pct"/>
          </w:tcPr>
          <w:p w14:paraId="16E25D21" w14:textId="77777777" w:rsidR="000E1714" w:rsidRDefault="000E1714" w:rsidP="00D0662E">
            <w:pPr>
              <w:jc w:val="center"/>
              <w:rPr>
                <w:rFonts w:cstheme="minorHAnsi"/>
                <w:szCs w:val="20"/>
              </w:rPr>
            </w:pPr>
          </w:p>
          <w:p w14:paraId="3A5FA3EB" w14:textId="3547F843" w:rsidR="00E769DD" w:rsidRDefault="00E769DD" w:rsidP="00D0662E">
            <w:pPr>
              <w:jc w:val="center"/>
              <w:rPr>
                <w:rFonts w:cstheme="minorHAnsi"/>
                <w:szCs w:val="20"/>
              </w:rPr>
            </w:pPr>
            <w:r>
              <w:rPr>
                <w:rFonts w:cstheme="minorHAnsi"/>
                <w:szCs w:val="20"/>
              </w:rPr>
              <w:t>unspecified</w:t>
            </w:r>
          </w:p>
        </w:tc>
        <w:tc>
          <w:tcPr>
            <w:tcW w:w="1971" w:type="pct"/>
          </w:tcPr>
          <w:p w14:paraId="42D0BF5C" w14:textId="77777777" w:rsidR="00E769DD" w:rsidRDefault="00E769DD" w:rsidP="00D0662E">
            <w:pPr>
              <w:jc w:val="center"/>
              <w:rPr>
                <w:rFonts w:cstheme="minorHAnsi"/>
                <w:szCs w:val="20"/>
              </w:rPr>
            </w:pPr>
          </w:p>
          <w:p w14:paraId="41129EB7" w14:textId="0CC44A48" w:rsidR="000E1714" w:rsidRDefault="000E1714" w:rsidP="00D0662E">
            <w:pPr>
              <w:jc w:val="center"/>
              <w:rPr>
                <w:rFonts w:cstheme="minorHAnsi"/>
                <w:szCs w:val="20"/>
              </w:rPr>
            </w:pPr>
            <w:r>
              <w:rPr>
                <w:rFonts w:cstheme="minorHAnsi"/>
                <w:szCs w:val="20"/>
              </w:rPr>
              <w:t>0.62 – (.0019 * V)</w:t>
            </w:r>
            <w:r w:rsidR="006874B2">
              <w:rPr>
                <w:rFonts w:cstheme="minorHAnsi"/>
                <w:szCs w:val="20"/>
              </w:rPr>
              <w:t xml:space="preserve"> EF</w:t>
            </w:r>
          </w:p>
        </w:tc>
      </w:tr>
    </w:tbl>
    <w:p w14:paraId="371DCDB7" w14:textId="1D687B8E" w:rsidR="00572D2F" w:rsidRPr="00920905" w:rsidRDefault="00572D2F" w:rsidP="00D0662E">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740124B7" w14:textId="5CB86010" w:rsidR="00572D2F" w:rsidRPr="00CF680D" w:rsidRDefault="00375B38" w:rsidP="00D0662E">
      <w:pPr>
        <w:rPr>
          <w:rFonts w:cs="Arial"/>
          <w:szCs w:val="22"/>
        </w:rPr>
      </w:pPr>
      <w:r w:rsidRPr="00CF680D">
        <w:rPr>
          <w:rFonts w:cs="Arial"/>
          <w:szCs w:val="22"/>
        </w:rPr>
        <w:t>DEER measure directly adopted</w:t>
      </w:r>
      <w:r w:rsidR="00CF680D">
        <w:rPr>
          <w:rFonts w:cs="Arial"/>
          <w:szCs w:val="22"/>
        </w:rPr>
        <w:t>.</w:t>
      </w:r>
    </w:p>
    <w:p w14:paraId="6AEA8002" w14:textId="77777777" w:rsidR="009844A1" w:rsidRDefault="009844A1" w:rsidP="00D0662E">
      <w:pPr>
        <w:pStyle w:val="Heading2"/>
        <w:rPr>
          <w:rFonts w:asciiTheme="minorHAnsi" w:hAnsiTheme="minorHAnsi" w:cstheme="minorHAnsi"/>
        </w:rPr>
      </w:pPr>
      <w:r w:rsidRPr="009844A1">
        <w:rPr>
          <w:rFonts w:asciiTheme="minorHAnsi" w:hAnsiTheme="minorHAnsi" w:cstheme="minorHAnsi"/>
        </w:rPr>
        <w:lastRenderedPageBreak/>
        <w:t xml:space="preserve">1.6 Data </w:t>
      </w:r>
      <w:r w:rsidR="00602F18">
        <w:rPr>
          <w:rFonts w:asciiTheme="minorHAnsi" w:hAnsiTheme="minorHAnsi" w:cstheme="minorHAnsi"/>
        </w:rPr>
        <w:t>Quality and Future Data Needs</w:t>
      </w:r>
    </w:p>
    <w:p w14:paraId="79E2FF8A" w14:textId="284A403F" w:rsidR="00602F18" w:rsidRPr="00375B38" w:rsidRDefault="00375B38" w:rsidP="00D0662E">
      <w:pPr>
        <w:rPr>
          <w:rFonts w:cs="Arial"/>
          <w:color w:val="FF0000"/>
          <w:szCs w:val="22"/>
        </w:rPr>
      </w:pPr>
      <w:r w:rsidRPr="00CF680D">
        <w:rPr>
          <w:rFonts w:cs="Arial"/>
          <w:szCs w:val="22"/>
        </w:rPr>
        <w:t>DEER measure directly adopted</w:t>
      </w:r>
      <w:r w:rsidR="00CF680D">
        <w:rPr>
          <w:rFonts w:cs="Arial"/>
          <w:szCs w:val="22"/>
        </w:rPr>
        <w:t>.</w:t>
      </w:r>
    </w:p>
    <w:p w14:paraId="147238E9" w14:textId="77777777" w:rsidR="00E16609" w:rsidRPr="00500C4E" w:rsidRDefault="00E16609" w:rsidP="00D0662E">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2E00E143" w14:textId="1949D56E" w:rsidR="00F33BB4" w:rsidRDefault="00C62E56" w:rsidP="00D0662E">
      <w:pPr>
        <w:rPr>
          <w:rFonts w:cstheme="minorHAnsi"/>
        </w:rPr>
      </w:pPr>
      <w:bookmarkStart w:id="19" w:name="_Toc214003093"/>
      <w:r w:rsidRPr="00E03BB7">
        <w:rPr>
          <w:rFonts w:cstheme="minorHAnsi"/>
        </w:rPr>
        <w:t>The energy savings for the measures presented in this workpaper are estimated using</w:t>
      </w:r>
      <w:r>
        <w:rPr>
          <w:rFonts w:cstheme="minorHAnsi"/>
        </w:rPr>
        <w:t xml:space="preserve"> the DEER </w:t>
      </w:r>
      <w:r w:rsidRPr="00E03BB7">
        <w:rPr>
          <w:rFonts w:cstheme="minorHAnsi"/>
        </w:rPr>
        <w:t>tool</w:t>
      </w:r>
      <w:r>
        <w:rPr>
          <w:rFonts w:cstheme="minorHAnsi"/>
        </w:rPr>
        <w:t>:</w:t>
      </w:r>
      <w:r w:rsidRPr="00E03BB7">
        <w:rPr>
          <w:rFonts w:cstheme="minorHAnsi"/>
        </w:rPr>
        <w:t xml:space="preserve"> “D</w:t>
      </w:r>
      <w:r>
        <w:rPr>
          <w:rFonts w:cstheme="minorHAnsi"/>
        </w:rPr>
        <w:t>EER-WaterHeater-Calculator-v3.1.1</w:t>
      </w:r>
      <w:r w:rsidR="00E54B74">
        <w:rPr>
          <w:rFonts w:cstheme="minorHAnsi"/>
        </w:rPr>
        <w:t>”. The summary of</w:t>
      </w:r>
      <w:r w:rsidR="009077C3">
        <w:rPr>
          <w:rFonts w:cstheme="minorHAnsi"/>
        </w:rPr>
        <w:t xml:space="preserve"> pulled</w:t>
      </w:r>
      <w:r w:rsidR="00E54B74">
        <w:rPr>
          <w:rFonts w:cstheme="minorHAnsi"/>
        </w:rPr>
        <w:t xml:space="preserve"> </w:t>
      </w:r>
      <w:r w:rsidR="009077C3">
        <w:rPr>
          <w:rFonts w:cstheme="minorHAnsi"/>
        </w:rPr>
        <w:t>energy savings data is attached</w:t>
      </w:r>
      <w:r>
        <w:rPr>
          <w:rFonts w:cstheme="minorHAnsi"/>
        </w:rPr>
        <w:t>. E</w:t>
      </w:r>
      <w:r w:rsidRPr="00E03BB7">
        <w:rPr>
          <w:rFonts w:cstheme="minorHAnsi"/>
        </w:rPr>
        <w:t>nergy factor(EF) values</w:t>
      </w:r>
      <w:r>
        <w:rPr>
          <w:rFonts w:cstheme="minorHAnsi"/>
        </w:rPr>
        <w:t xml:space="preserve"> have been</w:t>
      </w:r>
      <w:r w:rsidRPr="00E03BB7">
        <w:rPr>
          <w:rFonts w:cstheme="minorHAnsi"/>
        </w:rPr>
        <w:t xml:space="preserve"> converted to uniform energy factor(UEF)</w:t>
      </w:r>
      <w:r>
        <w:rPr>
          <w:rFonts w:cstheme="minorHAnsi"/>
        </w:rPr>
        <w:t xml:space="preserve"> values</w:t>
      </w:r>
      <w:r w:rsidRPr="00E03BB7">
        <w:rPr>
          <w:rFonts w:cstheme="minorHAnsi"/>
        </w:rPr>
        <w:t xml:space="preserve">. The </w:t>
      </w:r>
      <w:r w:rsidR="00F33BB4">
        <w:rPr>
          <w:rFonts w:cstheme="minorHAnsi"/>
        </w:rPr>
        <w:t xml:space="preserve">DEER </w:t>
      </w:r>
      <w:r w:rsidRPr="00E03BB7">
        <w:rPr>
          <w:rFonts w:cstheme="minorHAnsi"/>
        </w:rPr>
        <w:t xml:space="preserve">calculator was used to estimate energy consumption for both </w:t>
      </w:r>
      <w:r>
        <w:rPr>
          <w:rFonts w:cstheme="minorHAnsi"/>
        </w:rPr>
        <w:t>the baseline and measure. T</w:t>
      </w:r>
      <w:r w:rsidRPr="00E03BB7">
        <w:rPr>
          <w:rFonts w:cstheme="minorHAnsi"/>
        </w:rPr>
        <w:t>he difference was taken as the measure savings.</w:t>
      </w:r>
    </w:p>
    <w:p w14:paraId="290F8393" w14:textId="5337673B" w:rsidR="001015B0" w:rsidRDefault="001015B0" w:rsidP="00D0662E">
      <w:pPr>
        <w:rPr>
          <w:rFonts w:cstheme="minorHAnsi"/>
        </w:rPr>
      </w:pPr>
    </w:p>
    <w:p w14:paraId="0F80318E" w14:textId="04F72741" w:rsidR="001015B0" w:rsidRDefault="00BF49B4" w:rsidP="00D0662E">
      <w:pPr>
        <w:rPr>
          <w:rFonts w:cstheme="minorHAnsi"/>
        </w:rPr>
      </w:pPr>
      <w:r>
        <w:rPr>
          <w:rFonts w:cstheme="minorHAnsi"/>
        </w:rPr>
        <w:t xml:space="preserve">Following consumption, the conversion from EF to UEF is be covered </w:t>
      </w:r>
      <w:r w:rsidR="00D0662E">
        <w:rPr>
          <w:rFonts w:cstheme="minorHAnsi"/>
        </w:rPr>
        <w:t xml:space="preserve">for both instantaneous and storage type water heaters. This workpaper requires the conversion for both instantaneous and storage type as they are measure and baseline, respectively. </w:t>
      </w:r>
    </w:p>
    <w:p w14:paraId="0D14FF77" w14:textId="4233489D" w:rsidR="00C62E56" w:rsidRDefault="00C62E56" w:rsidP="00D0662E">
      <w:pPr>
        <w:rPr>
          <w:rFonts w:cstheme="minorHAnsi"/>
        </w:rPr>
      </w:pPr>
    </w:p>
    <w:p w14:paraId="1056FB46" w14:textId="50EE90AD" w:rsidR="00F33BB4" w:rsidRPr="00E03BB7" w:rsidRDefault="00F33BB4" w:rsidP="00D0662E">
      <w:pPr>
        <w:pStyle w:val="Heading2"/>
      </w:pPr>
      <w:r>
        <w:t>2.1 Annual Consumption</w:t>
      </w:r>
    </w:p>
    <w:p w14:paraId="2A2367FD" w14:textId="76F4C9AF" w:rsidR="001015B0" w:rsidRPr="00E03BB7" w:rsidRDefault="001015B0" w:rsidP="00D0662E">
      <w:pPr>
        <w:rPr>
          <w:rFonts w:cstheme="minorHAnsi"/>
        </w:rPr>
      </w:pPr>
      <w:r w:rsidRPr="00E03BB7">
        <w:rPr>
          <w:rFonts w:cstheme="minorHAnsi"/>
        </w:rPr>
        <w:t>The DEER tool utilizes hourly output from the DOE</w:t>
      </w:r>
      <w:r w:rsidR="00D24D4E">
        <w:rPr>
          <w:rFonts w:cstheme="minorHAnsi"/>
          <w:vertAlign w:val="subscript"/>
        </w:rPr>
        <w:t>3</w:t>
      </w:r>
      <w:r w:rsidRPr="00E03BB7">
        <w:rPr>
          <w:rFonts w:cstheme="minorHAnsi"/>
        </w:rPr>
        <w:t xml:space="preserve"> building prototypes for hot water loads and ambient conditions to estimate hourly gas consumption.  The </w:t>
      </w:r>
      <w:r>
        <w:rPr>
          <w:rFonts w:cstheme="minorHAnsi"/>
        </w:rPr>
        <w:t>base</w:t>
      </w:r>
      <w:r w:rsidRPr="00E03BB7">
        <w:rPr>
          <w:rFonts w:cstheme="minorHAnsi"/>
        </w:rPr>
        <w:t>line EF values in DEER have been converted to UEF for consistency with the new DOE efficiency requirements. The following will show the calculation process</w:t>
      </w:r>
      <w:r>
        <w:rPr>
          <w:rFonts w:cstheme="minorHAnsi"/>
        </w:rPr>
        <w:t xml:space="preserve"> for determining consumption with UEF, followed by the conversion from EF to UEF</w:t>
      </w:r>
      <w:r w:rsidRPr="00E03BB7">
        <w:rPr>
          <w:rFonts w:cstheme="minorHAnsi"/>
        </w:rPr>
        <w:t>.</w:t>
      </w:r>
    </w:p>
    <w:p w14:paraId="1671D84A" w14:textId="288342CF" w:rsidR="001015B0" w:rsidRDefault="001015B0" w:rsidP="00D0662E">
      <w:pPr>
        <w:rPr>
          <w:rFonts w:cstheme="minorHAnsi"/>
        </w:rPr>
      </w:pPr>
    </w:p>
    <w:p w14:paraId="79993286" w14:textId="1AD28880" w:rsidR="00C62E56" w:rsidRPr="00E03BB7" w:rsidRDefault="00C62E56" w:rsidP="00D0662E">
      <w:pPr>
        <w:rPr>
          <w:rFonts w:cstheme="minorHAnsi"/>
        </w:rPr>
      </w:pPr>
      <w:r w:rsidRPr="00E03BB7">
        <w:rPr>
          <w:rFonts w:cstheme="minorHAnsi"/>
        </w:rPr>
        <w:t>The annual consumption</w:t>
      </w:r>
      <w:r w:rsidR="00214955">
        <w:rPr>
          <w:rFonts w:cstheme="minorHAnsi"/>
        </w:rPr>
        <w:t xml:space="preserve"> for a storage or tankless</w:t>
      </w:r>
      <w:r w:rsidR="00C976F1">
        <w:rPr>
          <w:rFonts w:cstheme="minorHAnsi"/>
        </w:rPr>
        <w:t xml:space="preserve"> water heater</w:t>
      </w:r>
      <w:r w:rsidRPr="00E03BB7">
        <w:rPr>
          <w:rFonts w:cstheme="minorHAnsi"/>
        </w:rPr>
        <w:t xml:space="preserve"> is estimated with the expression below. </w:t>
      </w:r>
    </w:p>
    <w:p w14:paraId="053424A9" w14:textId="77777777" w:rsidR="00C62E56" w:rsidRPr="00E03BB7" w:rsidRDefault="00C62E56" w:rsidP="00D0662E">
      <w:pPr>
        <w:rPr>
          <w:rFonts w:cstheme="minorHAnsi"/>
        </w:rPr>
      </w:pPr>
    </w:p>
    <w:p w14:paraId="3C6F231D" w14:textId="77777777" w:rsidR="00C62E56" w:rsidRPr="00E03BB7" w:rsidRDefault="00C829AA" w:rsidP="00D0662E">
      <w:pPr>
        <w:rPr>
          <w:rFonts w:cstheme="minorHAnsi"/>
        </w:rPr>
      </w:pPr>
      <m:oMathPara>
        <m:oMath>
          <m:sSub>
            <m:sSubPr>
              <m:ctrlPr>
                <w:rPr>
                  <w:rFonts w:ascii="Cambria Math" w:hAnsi="Cambria Math" w:cstheme="minorHAnsi"/>
                </w:rPr>
              </m:ctrlPr>
            </m:sSubPr>
            <m:e>
              <m:r>
                <w:rPr>
                  <w:rFonts w:ascii="Cambria Math" w:hAnsi="Cambria Math" w:cstheme="minorHAnsi"/>
                </w:rPr>
                <m:t>WH</m:t>
              </m:r>
            </m:e>
            <m:sub>
              <m:r>
                <w:rPr>
                  <w:rFonts w:ascii="Cambria Math" w:hAnsi="Cambria Math" w:cstheme="minorHAnsi"/>
                </w:rPr>
                <m:t>annual Therm</m:t>
              </m:r>
            </m:sub>
          </m:sSub>
          <m:r>
            <m:rPr>
              <m:sty m:val="p"/>
            </m:rPr>
            <w:rPr>
              <w:rFonts w:ascii="Cambria Math" w:hAnsi="Cambria Math" w:cstheme="minorHAnsi"/>
            </w:rPr>
            <m:t xml:space="preserve">= </m:t>
          </m:r>
          <m:d>
            <m:dPr>
              <m:begChr m:val="["/>
              <m:endChr m:val="]"/>
              <m:ctrlPr>
                <w:rPr>
                  <w:rFonts w:ascii="Cambria Math" w:hAnsi="Cambria Math" w:cstheme="minorHAnsi"/>
                </w:rPr>
              </m:ctrlPr>
            </m:dPr>
            <m:e>
              <m:nary>
                <m:naryPr>
                  <m:chr m:val="∑"/>
                  <m:limLoc m:val="undOvr"/>
                  <m:ctrlPr>
                    <w:rPr>
                      <w:rFonts w:ascii="Cambria Math" w:hAnsi="Cambria Math" w:cstheme="minorHAnsi"/>
                    </w:rPr>
                  </m:ctrlPr>
                </m:naryPr>
                <m:sub>
                  <m:r>
                    <w:rPr>
                      <w:rFonts w:ascii="Cambria Math" w:hAnsi="Cambria Math" w:cstheme="minorHAnsi"/>
                    </w:rPr>
                    <m:t>hour</m:t>
                  </m:r>
                  <m:r>
                    <m:rPr>
                      <m:sty m:val="p"/>
                    </m:rPr>
                    <w:rPr>
                      <w:rFonts w:ascii="Cambria Math" w:hAnsi="Cambria Math" w:cstheme="minorHAnsi"/>
                    </w:rPr>
                    <m:t>=1</m:t>
                  </m:r>
                </m:sub>
                <m:sup>
                  <m:r>
                    <m:rPr>
                      <m:sty m:val="p"/>
                    </m:rPr>
                    <w:rPr>
                      <w:rFonts w:ascii="Cambria Math" w:hAnsi="Cambria Math" w:cstheme="minorHAnsi"/>
                    </w:rPr>
                    <m:t>8760</m:t>
                  </m:r>
                </m:sup>
                <m:e>
                  <m:sSub>
                    <m:sSubPr>
                      <m:ctrlPr>
                        <w:rPr>
                          <w:rFonts w:ascii="Cambria Math" w:hAnsi="Cambria Math" w:cstheme="minorHAnsi"/>
                        </w:rPr>
                      </m:ctrlPr>
                    </m:sSubPr>
                    <m:e>
                      <m:d>
                        <m:dPr>
                          <m:ctrlPr>
                            <w:rPr>
                              <w:rFonts w:ascii="Cambria Math" w:hAnsi="Cambria Math" w:cstheme="minorHAnsi"/>
                              <w:i/>
                            </w:rPr>
                          </m:ctrlPr>
                        </m:dPr>
                        <m:e>
                          <m:f>
                            <m:fPr>
                              <m:ctrlPr>
                                <w:rPr>
                                  <w:rFonts w:ascii="Cambria Math" w:hAnsi="Cambria Math" w:cstheme="minorHAnsi"/>
                                  <w:i/>
                                </w:rPr>
                              </m:ctrlPr>
                            </m:fPr>
                            <m:num>
                              <m:d>
                                <m:dPr>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Btu</m:t>
                                      </m:r>
                                    </m:e>
                                    <m:sub>
                                      <m:r>
                                        <w:rPr>
                                          <w:rFonts w:ascii="Cambria Math" w:hAnsi="Cambria Math" w:cstheme="minorHAnsi"/>
                                        </w:rPr>
                                        <m:t>Aux</m:t>
                                      </m:r>
                                    </m:sub>
                                  </m:sSub>
                                </m:e>
                              </m:d>
                            </m:num>
                            <m:den>
                              <m:r>
                                <w:rPr>
                                  <w:rFonts w:ascii="Cambria Math" w:hAnsi="Cambria Math" w:cstheme="minorHAnsi"/>
                                </w:rPr>
                                <m:t>RE*100,000</m:t>
                              </m:r>
                            </m:den>
                          </m:f>
                        </m:e>
                      </m:d>
                    </m:e>
                    <m:sub>
                      <m:r>
                        <w:rPr>
                          <w:rFonts w:ascii="Cambria Math" w:hAnsi="Cambria Math" w:cstheme="minorHAnsi"/>
                        </w:rPr>
                        <m:t>hour</m:t>
                      </m:r>
                    </m:sub>
                  </m:sSub>
                </m:e>
              </m:nary>
            </m:e>
          </m:d>
        </m:oMath>
      </m:oMathPara>
    </w:p>
    <w:p w14:paraId="1989C8F0" w14:textId="2F0CCE5C" w:rsidR="00C62E56" w:rsidRPr="00E03BB7" w:rsidRDefault="00C62E56" w:rsidP="00D0662E">
      <w:pPr>
        <w:rPr>
          <w:rFonts w:cstheme="minorHAnsi"/>
        </w:rPr>
      </w:pPr>
      <w:r w:rsidRPr="00E03BB7">
        <w:rPr>
          <w:rFonts w:cstheme="minorHAnsi"/>
        </w:rPr>
        <w:t>For each hour:</w:t>
      </w:r>
    </w:p>
    <w:p w14:paraId="55EE7042" w14:textId="77777777" w:rsidR="00C62E56" w:rsidRPr="00E03BB7" w:rsidRDefault="00C829AA" w:rsidP="00D0662E">
      <w:pPr>
        <w:rPr>
          <w:rFonts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Volume</m:t>
          </m:r>
          <m:r>
            <m:rPr>
              <m:sty m:val="p"/>
            </m:rPr>
            <w:rPr>
              <w:rFonts w:ascii="Cambria Math" w:hAnsi="Cambria Math" w:cstheme="minorHAnsi"/>
            </w:rPr>
            <m:t xml:space="preserve">* </m:t>
          </m:r>
          <m:d>
            <m:dPr>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tank</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main</m:t>
                  </m:r>
                </m:sub>
              </m:sSub>
            </m:e>
          </m:d>
          <m:r>
            <m:rPr>
              <m:sty m:val="p"/>
            </m:rPr>
            <w:rPr>
              <w:rFonts w:ascii="Cambria Math" w:hAnsi="Cambria Math" w:cstheme="minorHAnsi"/>
            </w:rPr>
            <m:t>*</m:t>
          </m:r>
          <m:f>
            <m:fPr>
              <m:ctrlPr>
                <w:rPr>
                  <w:rFonts w:ascii="Cambria Math" w:hAnsi="Cambria Math" w:cstheme="minorHAnsi"/>
                </w:rPr>
              </m:ctrlPr>
            </m:fPr>
            <m:num>
              <m:r>
                <w:rPr>
                  <w:rFonts w:ascii="Cambria Math" w:hAnsi="Cambria Math" w:cstheme="minorHAnsi"/>
                </w:rPr>
                <m:t>Btu</m:t>
              </m:r>
            </m:num>
            <m:den>
              <m:r>
                <w:rPr>
                  <w:rFonts w:ascii="Cambria Math" w:hAnsi="Cambria Math" w:cstheme="minorHAnsi"/>
                </w:rPr>
                <m:t>Gal</m:t>
              </m:r>
              <m:r>
                <m:rPr>
                  <m:sty m:val="p"/>
                </m:rPr>
                <w:rPr>
                  <w:rFonts w:ascii="Cambria Math" w:hAnsi="Cambria Math" w:cstheme="minorHAnsi"/>
                </w:rPr>
                <m:t>*</m:t>
              </m:r>
              <m:r>
                <w:rPr>
                  <w:rFonts w:ascii="Cambria Math" w:hAnsi="Cambria Math" w:cstheme="minorHAnsi"/>
                </w:rPr>
                <m:t>F</m:t>
              </m:r>
            </m:den>
          </m:f>
        </m:oMath>
      </m:oMathPara>
    </w:p>
    <w:p w14:paraId="0464CBF3" w14:textId="77777777" w:rsidR="00BB1E83" w:rsidRDefault="00BB1E83" w:rsidP="00D0662E">
      <w:pPr>
        <w:rPr>
          <w:rFonts w:cstheme="minorHAnsi"/>
        </w:rPr>
      </w:pPr>
    </w:p>
    <w:p w14:paraId="37558259" w14:textId="0B3ED457" w:rsidR="00C62E56" w:rsidRPr="00E03BB7" w:rsidRDefault="00C829AA" w:rsidP="00D0662E">
      <w:pPr>
        <w:rPr>
          <w:rFonts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Tank</m:t>
              </m:r>
            </m:e>
            <m:sub>
              <m:r>
                <w:rPr>
                  <w:rFonts w:ascii="Cambria Math" w:hAnsi="Cambria Math" w:cstheme="minorHAnsi"/>
                </w:rPr>
                <m:t>UA</m:t>
              </m:r>
            </m:sub>
          </m:sSub>
          <m:r>
            <m:rPr>
              <m:sty m:val="p"/>
            </m:rPr>
            <w:rPr>
              <w:rFonts w:ascii="Cambria Math" w:hAnsi="Cambria Math" w:cstheme="minorHAnsi"/>
            </w:rPr>
            <m:t>*</m:t>
          </m:r>
          <m:d>
            <m:dPr>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tank</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ambient</m:t>
                  </m:r>
                </m:sub>
              </m:sSub>
            </m:e>
          </m:d>
        </m:oMath>
      </m:oMathPara>
    </w:p>
    <w:p w14:paraId="1165B864" w14:textId="065F9D3D" w:rsidR="00831FA7" w:rsidRDefault="00831FA7" w:rsidP="00D0662E">
      <w:pPr>
        <w:rPr>
          <w:rFonts w:cstheme="minorHAnsi"/>
        </w:rPr>
      </w:pPr>
    </w:p>
    <w:p w14:paraId="66765929" w14:textId="29F0E18D" w:rsidR="00C62E56" w:rsidRPr="00E03BB7" w:rsidRDefault="00C829AA" w:rsidP="00D0662E">
      <w:pPr>
        <w:rPr>
          <w:rFonts w:eastAsiaTheme="minorEastAsia"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Tank</m:t>
              </m:r>
            </m:e>
            <m:sub>
              <m:r>
                <w:rPr>
                  <w:rFonts w:ascii="Cambria Math" w:hAnsi="Cambria Math" w:cstheme="minorHAnsi"/>
                </w:rPr>
                <m:t>UA</m:t>
              </m:r>
            </m:sub>
          </m:sSub>
          <m:r>
            <m:rPr>
              <m:sty m:val="p"/>
            </m:rPr>
            <w:rPr>
              <w:rFonts w:ascii="Cambria Math" w:hAnsi="Cambria Math" w:cstheme="minorHAnsi"/>
            </w:rPr>
            <m:t xml:space="preserve">= </m:t>
          </m:r>
          <m:d>
            <m:dPr>
              <m:ctrlPr>
                <w:rPr>
                  <w:rFonts w:ascii="Cambria Math" w:hAnsi="Cambria Math" w:cstheme="minorHAnsi"/>
                </w:rPr>
              </m:ctrlPr>
            </m:dPr>
            <m:e>
              <m:f>
                <m:fPr>
                  <m:ctrlPr>
                    <w:rPr>
                      <w:rFonts w:ascii="Cambria Math" w:hAnsi="Cambria Math" w:cstheme="minorHAnsi"/>
                    </w:rPr>
                  </m:ctrlPr>
                </m:fPr>
                <m:num>
                  <m:f>
                    <m:fPr>
                      <m:ctrlPr>
                        <w:rPr>
                          <w:rFonts w:ascii="Cambria Math" w:hAnsi="Cambria Math" w:cstheme="minorHAnsi"/>
                        </w:rPr>
                      </m:ctrlPr>
                    </m:fPr>
                    <m:num>
                      <m:r>
                        <w:rPr>
                          <w:rFonts w:ascii="Cambria Math" w:hAnsi="Cambria Math" w:cstheme="minorHAnsi"/>
                        </w:rPr>
                        <m:t>RE</m:t>
                      </m:r>
                    </m:num>
                    <m:den>
                      <m:r>
                        <w:rPr>
                          <w:rFonts w:ascii="Cambria Math" w:hAnsi="Cambria Math" w:cstheme="minorHAnsi"/>
                        </w:rPr>
                        <m:t>UEF</m:t>
                      </m:r>
                    </m:den>
                  </m:f>
                  <m:r>
                    <m:rPr>
                      <m:sty m:val="p"/>
                    </m:rPr>
                    <w:rPr>
                      <w:rFonts w:ascii="Cambria Math" w:hAnsi="Cambria Math" w:cstheme="minorHAnsi"/>
                    </w:rPr>
                    <m:t>-1</m:t>
                  </m:r>
                </m:num>
                <m:den>
                  <m:d>
                    <m:dPr>
                      <m:ctrlPr>
                        <w:rPr>
                          <w:rFonts w:ascii="Cambria Math" w:hAnsi="Cambria Math" w:cstheme="minorHAnsi"/>
                        </w:rPr>
                      </m:ctrlPr>
                    </m:dPr>
                    <m:e>
                      <m:f>
                        <m:fPr>
                          <m:ctrlPr>
                            <w:rPr>
                              <w:rFonts w:ascii="Cambria Math" w:hAnsi="Cambria Math" w:cstheme="minorHAnsi"/>
                            </w:rPr>
                          </m:ctrlPr>
                        </m:fPr>
                        <m:num>
                          <m:r>
                            <w:rPr>
                              <w:rFonts w:ascii="Cambria Math" w:hAnsi="Cambria Math" w:cstheme="minorHAnsi"/>
                            </w:rPr>
                            <m:t>24</m:t>
                          </m:r>
                          <m:f>
                            <m:fPr>
                              <m:ctrlPr>
                                <w:rPr>
                                  <w:rFonts w:ascii="Cambria Math" w:hAnsi="Cambria Math" w:cstheme="minorHAnsi"/>
                                  <w:i/>
                                </w:rPr>
                              </m:ctrlPr>
                            </m:fPr>
                            <m:num>
                              <m:r>
                                <w:rPr>
                                  <w:rFonts w:ascii="Cambria Math" w:hAnsi="Cambria Math" w:cstheme="minorHAnsi"/>
                                </w:rPr>
                                <m:t>hr</m:t>
                              </m:r>
                            </m:num>
                            <m:den>
                              <m:r>
                                <w:rPr>
                                  <w:rFonts w:ascii="Cambria Math" w:hAnsi="Cambria Math" w:cstheme="minorHAnsi"/>
                                </w:rPr>
                                <m:t>day</m:t>
                              </m:r>
                            </m:den>
                          </m:f>
                        </m:num>
                        <m:den>
                          <m:r>
                            <w:rPr>
                              <w:rFonts w:ascii="Cambria Math" w:hAnsi="Cambria Math" w:cstheme="minorHAnsi"/>
                            </w:rPr>
                            <m:t>41092</m:t>
                          </m:r>
                          <m:f>
                            <m:fPr>
                              <m:ctrlPr>
                                <w:rPr>
                                  <w:rFonts w:ascii="Cambria Math" w:hAnsi="Cambria Math" w:cstheme="minorHAnsi"/>
                                  <w:i/>
                                </w:rPr>
                              </m:ctrlPr>
                            </m:fPr>
                            <m:num>
                              <m:r>
                                <w:rPr>
                                  <w:rFonts w:ascii="Cambria Math" w:hAnsi="Cambria Math" w:cstheme="minorHAnsi"/>
                                </w:rPr>
                                <m:t>Btu</m:t>
                              </m:r>
                            </m:num>
                            <m:den>
                              <m:r>
                                <w:rPr>
                                  <w:rFonts w:ascii="Cambria Math" w:hAnsi="Cambria Math" w:cstheme="minorHAnsi"/>
                                </w:rPr>
                                <m:t>day</m:t>
                              </m:r>
                            </m:den>
                          </m:f>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UEF</m:t>
                          </m:r>
                          <m:r>
                            <m:rPr>
                              <m:sty m:val="p"/>
                            </m:rPr>
                            <w:rPr>
                              <w:rFonts w:ascii="Cambria Math" w:hAnsi="Cambria Math" w:cstheme="minorHAnsi"/>
                            </w:rPr>
                            <m:t>*</m:t>
                          </m:r>
                          <m:r>
                            <w:rPr>
                              <w:rFonts w:ascii="Cambria Math" w:hAnsi="Cambria Math" w:cstheme="minorHAnsi"/>
                            </w:rPr>
                            <m:t>P</m:t>
                          </m:r>
                          <m:r>
                            <m:rPr>
                              <m:sty m:val="p"/>
                            </m:rPr>
                            <w:rPr>
                              <w:rFonts w:ascii="Cambria Math" w:hAnsi="Cambria Math" w:cstheme="minorHAnsi"/>
                            </w:rPr>
                            <m:t>*1000</m:t>
                          </m:r>
                        </m:den>
                      </m:f>
                    </m:e>
                  </m:d>
                </m:den>
              </m:f>
            </m:e>
          </m:d>
          <m:r>
            <m:rPr>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67.5</m:t>
              </m:r>
            </m:e>
          </m:d>
        </m:oMath>
      </m:oMathPara>
    </w:p>
    <w:p w14:paraId="3F506BA8" w14:textId="77777777" w:rsidR="00BB1E83" w:rsidRDefault="00BB1E83" w:rsidP="00D0662E">
      <w:pPr>
        <w:rPr>
          <w:rFonts w:eastAsiaTheme="minorEastAsia" w:cstheme="minorHAnsi"/>
        </w:rPr>
      </w:pPr>
    </w:p>
    <w:p w14:paraId="65476903" w14:textId="49C25555" w:rsidR="00C62E56" w:rsidRPr="00E03BB7" w:rsidRDefault="00C829AA" w:rsidP="00D0662E">
      <w:pPr>
        <w:rPr>
          <w:rFonts w:eastAsiaTheme="minorEastAsia"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-(Btuh</m:t>
              </m:r>
            </m:e>
            <m:sub>
              <m:r>
                <w:rPr>
                  <w:rFonts w:ascii="Cambria Math" w:hAnsi="Cambria Math" w:cstheme="minorHAnsi"/>
                </w:rPr>
                <m:t>Aux</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Eff</m:t>
              </m:r>
            </m:e>
            <m:sub>
              <m:r>
                <w:rPr>
                  <w:rFonts w:ascii="Cambria Math" w:hAnsi="Cambria Math" w:cstheme="minorHAnsi"/>
                </w:rPr>
                <m:t>Aux)</m:t>
              </m:r>
            </m:sub>
          </m:sSub>
        </m:oMath>
      </m:oMathPara>
    </w:p>
    <w:p w14:paraId="2F6375BF" w14:textId="77777777" w:rsidR="00292C42" w:rsidRDefault="00292C42" w:rsidP="00D0662E">
      <w:pPr>
        <w:rPr>
          <w:rFonts w:eastAsiaTheme="minorEastAsia" w:cstheme="minorHAnsi"/>
        </w:rPr>
      </w:pPr>
    </w:p>
    <w:p w14:paraId="7F94803D" w14:textId="1AA7B8A6" w:rsidR="00C62E56" w:rsidRPr="00E03BB7" w:rsidRDefault="00C829AA" w:rsidP="00D0662E">
      <w:pPr>
        <w:rPr>
          <w:rFonts w:eastAsiaTheme="minorEastAsia"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Btu</m:t>
              </m:r>
            </m:e>
            <m:sub>
              <m:r>
                <w:rPr>
                  <w:rFonts w:ascii="Cambria Math" w:hAnsi="Cambria Math" w:cstheme="minorHAnsi"/>
                </w:rPr>
                <m:t>Aux</m:t>
              </m:r>
            </m:sub>
          </m:sSub>
          <m:r>
            <w:rPr>
              <w:rFonts w:ascii="Cambria Math" w:eastAsiaTheme="minorEastAsia" w:hAnsi="Cambria Math" w:cstheme="minorHAnsi"/>
            </w:rPr>
            <m:t xml:space="preserve">=(pilot light </m:t>
          </m:r>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r>
                    <w:rPr>
                      <w:rFonts w:ascii="Cambria Math" w:eastAsiaTheme="minorEastAsia" w:hAnsi="Cambria Math" w:cstheme="minorHAnsi"/>
                    </w:rPr>
                    <m:t>btu</m:t>
                  </m:r>
                </m:num>
                <m:den>
                  <m:r>
                    <w:rPr>
                      <w:rFonts w:ascii="Cambria Math" w:eastAsiaTheme="minorEastAsia" w:hAnsi="Cambria Math" w:cstheme="minorHAnsi"/>
                    </w:rPr>
                    <m:t>hr</m:t>
                  </m:r>
                </m:den>
              </m:f>
            </m:e>
          </m:d>
          <m:r>
            <w:rPr>
              <w:rFonts w:ascii="Cambria Math" w:eastAsiaTheme="minorEastAsia" w:hAnsi="Cambria Math" w:cstheme="minorHAnsi"/>
            </w:rPr>
            <m:t>*1</m:t>
          </m:r>
          <m:r>
            <w:rPr>
              <w:rFonts w:ascii="Cambria Math" w:eastAsiaTheme="minorEastAsia" w:hAnsi="Cambria Math" w:cstheme="minorHAnsi"/>
            </w:rPr>
            <m:t>hr*</m:t>
          </m:r>
          <m:f>
            <m:fPr>
              <m:ctrlPr>
                <w:rPr>
                  <w:rFonts w:ascii="Cambria Math" w:eastAsiaTheme="minorEastAsia" w:hAnsi="Cambria Math" w:cstheme="minorHAnsi"/>
                  <w:i/>
                </w:rPr>
              </m:ctrlPr>
            </m:fPr>
            <m:num>
              <m:r>
                <w:rPr>
                  <w:rFonts w:ascii="Cambria Math" w:eastAsiaTheme="minorEastAsia" w:hAnsi="Cambria Math" w:cstheme="minorHAnsi"/>
                </w:rPr>
                <m:t>1 Therm</m:t>
              </m:r>
            </m:num>
            <m:den>
              <m:r>
                <w:rPr>
                  <w:rFonts w:ascii="Cambria Math" w:eastAsiaTheme="minorEastAsia" w:hAnsi="Cambria Math" w:cstheme="minorHAnsi"/>
                </w:rPr>
                <m:t>100,000 Btu</m:t>
              </m:r>
            </m:den>
          </m:f>
          <m:r>
            <w:rPr>
              <w:rFonts w:ascii="Cambria Math" w:eastAsiaTheme="minorEastAsia" w:hAnsi="Cambria Math" w:cstheme="minorHAnsi"/>
            </w:rPr>
            <m:t>)</m:t>
          </m:r>
        </m:oMath>
      </m:oMathPara>
    </w:p>
    <w:p w14:paraId="0699B7F0" w14:textId="4F6497F0" w:rsidR="00C62E56" w:rsidRPr="00E03BB7" w:rsidRDefault="00C62E56" w:rsidP="00D0662E">
      <w:pPr>
        <w:rPr>
          <w:rFonts w:cstheme="minorHAnsi"/>
        </w:rPr>
      </w:pPr>
    </w:p>
    <w:p w14:paraId="52321BEC" w14:textId="77777777" w:rsidR="00C62E56" w:rsidRPr="00E03BB7" w:rsidRDefault="00C62E56" w:rsidP="00D0662E">
      <w:pPr>
        <w:rPr>
          <w:rFonts w:cstheme="minorHAnsi"/>
        </w:rPr>
      </w:pPr>
      <w:r w:rsidRPr="00E03BB7">
        <w:rPr>
          <w:rFonts w:cstheme="minorHAnsi"/>
        </w:rPr>
        <w:lastRenderedPageBreak/>
        <w:t>Where,</w:t>
      </w:r>
    </w:p>
    <w:p w14:paraId="67660D3D" w14:textId="77777777" w:rsidR="00C62E56" w:rsidRPr="00E03BB7" w:rsidRDefault="00C829AA" w:rsidP="00D0662E">
      <w:pPr>
        <w:ind w:left="720" w:firstLine="720"/>
        <w:rPr>
          <w:rFonts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WH</m:t>
              </m:r>
            </m:e>
            <m:sub>
              <m:r>
                <w:rPr>
                  <w:rFonts w:ascii="Cambria Math" w:hAnsi="Cambria Math" w:cstheme="minorHAnsi"/>
                </w:rPr>
                <m:t>load</m:t>
              </m:r>
              <m:r>
                <m:rPr>
                  <m:sty m:val="p"/>
                </m:rPr>
                <w:rPr>
                  <w:rFonts w:ascii="Cambria Math" w:hAnsi="Cambria Math" w:cstheme="minorHAnsi"/>
                </w:rPr>
                <m:t xml:space="preserve"> </m:t>
              </m:r>
              <m:r>
                <w:rPr>
                  <w:rFonts w:ascii="Cambria Math" w:hAnsi="Cambria Math" w:cstheme="minorHAnsi"/>
                </w:rPr>
                <m:t>annual</m:t>
              </m:r>
            </m:sub>
          </m:sSub>
          <m:r>
            <m:rPr>
              <m:sty m:val="p"/>
            </m:rPr>
            <w:rPr>
              <w:rFonts w:ascii="Cambria Math" w:hAnsi="Cambria Math" w:cstheme="minorHAnsi"/>
            </w:rPr>
            <m:t>=</m:t>
          </m:r>
          <m:r>
            <w:rPr>
              <w:rFonts w:ascii="Cambria Math" w:hAnsi="Cambria Math" w:cstheme="minorHAnsi"/>
            </w:rPr>
            <m:t>annual</m:t>
          </m:r>
          <m:r>
            <m:rPr>
              <m:sty m:val="p"/>
            </m:rPr>
            <w:rPr>
              <w:rFonts w:ascii="Cambria Math" w:hAnsi="Cambria Math" w:cstheme="minorHAnsi"/>
            </w:rPr>
            <m:t xml:space="preserve"> </m:t>
          </m:r>
          <m:r>
            <w:rPr>
              <w:rFonts w:ascii="Cambria Math" w:hAnsi="Cambria Math" w:cstheme="minorHAnsi"/>
            </w:rPr>
            <m:t>water</m:t>
          </m:r>
          <m:r>
            <m:rPr>
              <m:sty m:val="p"/>
            </m:rPr>
            <w:rPr>
              <w:rFonts w:ascii="Cambria Math" w:hAnsi="Cambria Math" w:cstheme="minorHAnsi"/>
            </w:rPr>
            <m:t xml:space="preserve"> </m:t>
          </m:r>
          <m:r>
            <w:rPr>
              <w:rFonts w:ascii="Cambria Math" w:hAnsi="Cambria Math" w:cstheme="minorHAnsi"/>
            </w:rPr>
            <m:t>heater</m:t>
          </m:r>
          <m:r>
            <m:rPr>
              <m:sty m:val="p"/>
            </m:rPr>
            <w:rPr>
              <w:rFonts w:ascii="Cambria Math" w:hAnsi="Cambria Math" w:cstheme="minorHAnsi"/>
            </w:rPr>
            <m:t xml:space="preserve"> </m:t>
          </m:r>
          <m:r>
            <w:rPr>
              <w:rFonts w:ascii="Cambria Math" w:hAnsi="Cambria Math" w:cstheme="minorHAnsi"/>
            </w:rPr>
            <m:t>energy</m:t>
          </m:r>
          <m:r>
            <m:rPr>
              <m:sty m:val="p"/>
            </m:rPr>
            <w:rPr>
              <w:rFonts w:ascii="Cambria Math" w:hAnsi="Cambria Math" w:cstheme="minorHAnsi"/>
            </w:rPr>
            <m:t xml:space="preserve"> </m:t>
          </m:r>
          <m:r>
            <w:rPr>
              <w:rFonts w:ascii="Cambria Math" w:hAnsi="Cambria Math" w:cstheme="minorHAnsi"/>
            </w:rPr>
            <m:t>consumption</m:t>
          </m:r>
        </m:oMath>
      </m:oMathPara>
    </w:p>
    <w:p w14:paraId="5116DB90" w14:textId="7A26F7A2" w:rsidR="00C62E56" w:rsidRPr="00E03BB7" w:rsidRDefault="00C829AA" w:rsidP="00D0662E">
      <w:pPr>
        <w:ind w:left="720" w:firstLine="720"/>
        <w:rPr>
          <w:rFonts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hourly</m:t>
          </m:r>
          <m:r>
            <m:rPr>
              <m:sty m:val="p"/>
            </m:rPr>
            <w:rPr>
              <w:rFonts w:ascii="Cambria Math" w:hAnsi="Cambria Math" w:cstheme="minorHAnsi"/>
            </w:rPr>
            <m:t xml:space="preserve"> </m:t>
          </m:r>
          <m:r>
            <w:rPr>
              <w:rFonts w:ascii="Cambria Math" w:hAnsi="Cambria Math" w:cstheme="minorHAnsi"/>
            </w:rPr>
            <m:t>water</m:t>
          </m:r>
          <m:r>
            <m:rPr>
              <m:sty m:val="p"/>
            </m:rPr>
            <w:rPr>
              <w:rFonts w:ascii="Cambria Math" w:hAnsi="Cambria Math" w:cstheme="minorHAnsi"/>
            </w:rPr>
            <m:t xml:space="preserve"> </m:t>
          </m:r>
          <m:r>
            <w:rPr>
              <w:rFonts w:ascii="Cambria Math" w:hAnsi="Cambria Math" w:cstheme="minorHAnsi"/>
            </w:rPr>
            <m:t>heater</m:t>
          </m:r>
          <m:r>
            <m:rPr>
              <m:sty m:val="p"/>
            </m:rPr>
            <w:rPr>
              <w:rFonts w:ascii="Cambria Math" w:hAnsi="Cambria Math" w:cstheme="minorHAnsi"/>
            </w:rPr>
            <m:t xml:space="preserve"> </m:t>
          </m:r>
          <m:r>
            <w:rPr>
              <w:rFonts w:ascii="Cambria Math" w:hAnsi="Cambria Math" w:cstheme="minorHAnsi"/>
            </w:rPr>
            <m:t>load</m:t>
          </m:r>
          <m:r>
            <m:rPr>
              <m:sty m:val="p"/>
            </m:rPr>
            <w:rPr>
              <w:rFonts w:ascii="Cambria Math" w:hAnsi="Cambria Math" w:cstheme="minorHAnsi"/>
            </w:rPr>
            <m:t xml:space="preserve"> </m:t>
          </m:r>
          <m:r>
            <w:rPr>
              <w:rFonts w:ascii="Cambria Math" w:hAnsi="Cambria Math" w:cstheme="minorHAnsi"/>
            </w:rPr>
            <m:t>due</m:t>
          </m:r>
          <m:r>
            <m:rPr>
              <m:sty m:val="p"/>
            </m:rPr>
            <w:rPr>
              <w:rFonts w:ascii="Cambria Math" w:hAnsi="Cambria Math" w:cstheme="minorHAnsi"/>
            </w:rPr>
            <m:t xml:space="preserve"> </m:t>
          </m:r>
          <m:r>
            <w:rPr>
              <w:rFonts w:ascii="Cambria Math" w:hAnsi="Cambria Math" w:cstheme="minorHAnsi"/>
            </w:rPr>
            <m:t>to</m:t>
          </m:r>
          <m:r>
            <m:rPr>
              <m:sty m:val="p"/>
            </m:rPr>
            <w:rPr>
              <w:rFonts w:ascii="Cambria Math" w:hAnsi="Cambria Math" w:cstheme="minorHAnsi"/>
            </w:rPr>
            <m:t xml:space="preserve"> </m:t>
          </m:r>
          <m:r>
            <w:rPr>
              <w:rFonts w:ascii="Cambria Math" w:hAnsi="Cambria Math" w:cstheme="minorHAnsi"/>
            </w:rPr>
            <m:t>water</m:t>
          </m:r>
          <m:r>
            <m:rPr>
              <m:sty m:val="p"/>
            </m:rPr>
            <w:rPr>
              <w:rFonts w:ascii="Cambria Math" w:hAnsi="Cambria Math" w:cstheme="minorHAnsi"/>
            </w:rPr>
            <m:t xml:space="preserve"> </m:t>
          </m:r>
          <m:r>
            <w:rPr>
              <w:rFonts w:ascii="Cambria Math" w:hAnsi="Cambria Math" w:cstheme="minorHAnsi"/>
            </w:rPr>
            <m:t>use</m:t>
          </m:r>
        </m:oMath>
      </m:oMathPara>
    </w:p>
    <w:p w14:paraId="74F20D8F" w14:textId="77777777" w:rsidR="00C62E56" w:rsidRPr="00E03BB7" w:rsidRDefault="00C829AA" w:rsidP="00D0662E">
      <w:pPr>
        <w:ind w:left="720" w:firstLine="720"/>
        <w:rPr>
          <w:rFonts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hourly</m:t>
          </m:r>
          <m:r>
            <m:rPr>
              <m:sty m:val="p"/>
            </m:rPr>
            <w:rPr>
              <w:rFonts w:ascii="Cambria Math" w:hAnsi="Cambria Math" w:cstheme="minorHAnsi"/>
            </w:rPr>
            <m:t xml:space="preserve"> </m:t>
          </m:r>
          <m:r>
            <w:rPr>
              <w:rFonts w:ascii="Cambria Math" w:hAnsi="Cambria Math" w:cstheme="minorHAnsi"/>
            </w:rPr>
            <m:t>load</m:t>
          </m:r>
          <m:r>
            <m:rPr>
              <m:sty m:val="p"/>
            </m:rPr>
            <w:rPr>
              <w:rFonts w:ascii="Cambria Math" w:hAnsi="Cambria Math" w:cstheme="minorHAnsi"/>
            </w:rPr>
            <m:t xml:space="preserve"> </m:t>
          </m:r>
          <m:r>
            <w:rPr>
              <w:rFonts w:ascii="Cambria Math" w:hAnsi="Cambria Math" w:cstheme="minorHAnsi"/>
            </w:rPr>
            <m:t>due</m:t>
          </m:r>
          <m:r>
            <m:rPr>
              <m:sty m:val="p"/>
            </m:rPr>
            <w:rPr>
              <w:rFonts w:ascii="Cambria Math" w:hAnsi="Cambria Math" w:cstheme="minorHAnsi"/>
            </w:rPr>
            <m:t xml:space="preserve"> </m:t>
          </m:r>
          <m:r>
            <w:rPr>
              <w:rFonts w:ascii="Cambria Math" w:hAnsi="Cambria Math" w:cstheme="minorHAnsi"/>
            </w:rPr>
            <m:t>to</m:t>
          </m:r>
          <m:r>
            <m:rPr>
              <m:sty m:val="p"/>
            </m:rPr>
            <w:rPr>
              <w:rFonts w:ascii="Cambria Math" w:hAnsi="Cambria Math" w:cstheme="minorHAnsi"/>
            </w:rPr>
            <m:t xml:space="preserve"> </m:t>
          </m:r>
          <m:r>
            <w:rPr>
              <w:rFonts w:ascii="Cambria Math" w:hAnsi="Cambria Math" w:cstheme="minorHAnsi"/>
            </w:rPr>
            <m:t>tank</m:t>
          </m:r>
          <m:r>
            <m:rPr>
              <m:sty m:val="p"/>
            </m:rPr>
            <w:rPr>
              <w:rFonts w:ascii="Cambria Math" w:hAnsi="Cambria Math" w:cstheme="minorHAnsi"/>
            </w:rPr>
            <m:t xml:space="preserve"> </m:t>
          </m:r>
          <m:r>
            <w:rPr>
              <w:rFonts w:ascii="Cambria Math" w:hAnsi="Cambria Math" w:cstheme="minorHAnsi"/>
            </w:rPr>
            <m:t>shell</m:t>
          </m:r>
          <m:r>
            <m:rPr>
              <m:sty m:val="p"/>
            </m:rPr>
            <w:rPr>
              <w:rFonts w:ascii="Cambria Math" w:hAnsi="Cambria Math" w:cstheme="minorHAnsi"/>
            </w:rPr>
            <m:t xml:space="preserve"> </m:t>
          </m:r>
          <m:r>
            <w:rPr>
              <w:rFonts w:ascii="Cambria Math" w:hAnsi="Cambria Math" w:cstheme="minorHAnsi"/>
            </w:rPr>
            <m:t>loss</m:t>
          </m:r>
          <m:r>
            <w:rPr>
              <w:rFonts w:ascii="Cambria Math" w:eastAsiaTheme="minorEastAsia" w:hAnsi="Cambria Math" w:cstheme="minorHAnsi"/>
            </w:rPr>
            <m:t>(Btu)</m:t>
          </m:r>
        </m:oMath>
      </m:oMathPara>
    </w:p>
    <w:p w14:paraId="04FF1685" w14:textId="77777777" w:rsidR="00C62E56" w:rsidRPr="00E03BB7" w:rsidRDefault="00C829AA" w:rsidP="00D0662E">
      <w:pPr>
        <w:ind w:left="720" w:firstLine="720"/>
        <w:rPr>
          <w:rFonts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pilot</m:t>
          </m:r>
          <m:r>
            <m:rPr>
              <m:sty m:val="p"/>
            </m:rPr>
            <w:rPr>
              <w:rFonts w:ascii="Cambria Math" w:hAnsi="Cambria Math" w:cstheme="minorHAnsi"/>
            </w:rPr>
            <m:t xml:space="preserve"> </m:t>
          </m:r>
          <m:r>
            <w:rPr>
              <w:rFonts w:ascii="Cambria Math" w:hAnsi="Cambria Math" w:cstheme="minorHAnsi"/>
            </w:rPr>
            <m:t>light</m:t>
          </m:r>
          <m:r>
            <m:rPr>
              <m:sty m:val="p"/>
            </m:rPr>
            <w:rPr>
              <w:rFonts w:ascii="Cambria Math" w:hAnsi="Cambria Math" w:cstheme="minorHAnsi"/>
            </w:rPr>
            <m:t xml:space="preserve"> </m:t>
          </m:r>
          <m:r>
            <w:rPr>
              <w:rFonts w:ascii="Cambria Math" w:hAnsi="Cambria Math" w:cstheme="minorHAnsi"/>
            </w:rPr>
            <m:t>heat</m:t>
          </m:r>
          <m:r>
            <m:rPr>
              <m:sty m:val="p"/>
            </m:rPr>
            <w:rPr>
              <w:rFonts w:ascii="Cambria Math" w:hAnsi="Cambria Math" w:cstheme="minorHAnsi"/>
            </w:rPr>
            <m:t xml:space="preserve"> </m:t>
          </m:r>
          <m:r>
            <w:rPr>
              <w:rFonts w:ascii="Cambria Math" w:hAnsi="Cambria Math" w:cstheme="minorHAnsi"/>
            </w:rPr>
            <m:t>rate</m:t>
          </m:r>
          <m:d>
            <m:dPr>
              <m:ctrlPr>
                <w:rPr>
                  <w:rFonts w:ascii="Cambria Math" w:eastAsiaTheme="minorEastAsia" w:hAnsi="Cambria Math" w:cstheme="minorHAnsi"/>
                  <w:i/>
                </w:rPr>
              </m:ctrlPr>
            </m:dPr>
            <m:e>
              <m:r>
                <w:rPr>
                  <w:rFonts w:ascii="Cambria Math" w:eastAsiaTheme="minorEastAsia" w:hAnsi="Cambria Math" w:cstheme="minorHAnsi"/>
                </w:rPr>
                <m:t>Btu/hr</m:t>
              </m:r>
            </m:e>
          </m:d>
          <m:r>
            <w:rPr>
              <w:rFonts w:ascii="Cambria Math" w:eastAsiaTheme="minorEastAsia" w:hAnsi="Cambria Math" w:cstheme="minorHAnsi"/>
            </w:rPr>
            <m:t xml:space="preserve"> contribution to water heater</m:t>
          </m:r>
        </m:oMath>
      </m:oMathPara>
    </w:p>
    <w:p w14:paraId="490FB1A0" w14:textId="77777777" w:rsidR="00C62E56" w:rsidRPr="00E03BB7" w:rsidRDefault="00C62E56" w:rsidP="00D0662E">
      <w:pPr>
        <w:ind w:left="720" w:firstLine="720"/>
        <w:rPr>
          <w:rFonts w:cstheme="minorHAnsi"/>
        </w:rPr>
      </w:pPr>
      <m:oMathPara>
        <m:oMathParaPr>
          <m:jc m:val="left"/>
        </m:oMathParaPr>
        <m:oMath>
          <m:r>
            <w:rPr>
              <w:rFonts w:ascii="Cambria Math" w:hAnsi="Cambria Math" w:cstheme="minorHAnsi"/>
            </w:rPr>
            <m:t>RE</m:t>
          </m:r>
          <m:r>
            <m:rPr>
              <m:sty m:val="p"/>
            </m:rPr>
            <w:rPr>
              <w:rFonts w:ascii="Cambria Math" w:hAnsi="Cambria Math" w:cstheme="minorHAnsi"/>
            </w:rPr>
            <m:t>=</m:t>
          </m:r>
          <m:r>
            <w:rPr>
              <w:rFonts w:ascii="Cambria Math" w:hAnsi="Cambria Math" w:cstheme="minorHAnsi"/>
            </w:rPr>
            <m:t>recovery</m:t>
          </m:r>
          <m:r>
            <m:rPr>
              <m:sty m:val="p"/>
            </m:rPr>
            <w:rPr>
              <w:rFonts w:ascii="Cambria Math" w:hAnsi="Cambria Math" w:cstheme="minorHAnsi"/>
            </w:rPr>
            <m:t xml:space="preserve"> </m:t>
          </m:r>
          <m:r>
            <w:rPr>
              <w:rFonts w:ascii="Cambria Math" w:hAnsi="Cambria Math" w:cstheme="minorHAnsi"/>
            </w:rPr>
            <m:t>efficiency</m:t>
          </m:r>
        </m:oMath>
      </m:oMathPara>
    </w:p>
    <w:p w14:paraId="7A1E21A3" w14:textId="77777777" w:rsidR="00C62E56" w:rsidRPr="00E03BB7" w:rsidRDefault="00C62E56" w:rsidP="00D0662E">
      <w:pPr>
        <w:ind w:left="720" w:firstLine="720"/>
        <w:rPr>
          <w:rFonts w:cstheme="minorHAnsi"/>
        </w:rPr>
      </w:pPr>
      <m:oMathPara>
        <m:oMathParaPr>
          <m:jc m:val="left"/>
        </m:oMathParaPr>
        <m:oMath>
          <m:r>
            <w:rPr>
              <w:rFonts w:ascii="Cambria Math" w:hAnsi="Cambria Math" w:cstheme="minorHAnsi"/>
            </w:rPr>
            <m:t>UEF</m:t>
          </m:r>
          <m:r>
            <m:rPr>
              <m:sty m:val="p"/>
            </m:rPr>
            <w:rPr>
              <w:rFonts w:ascii="Cambria Math" w:hAnsi="Cambria Math" w:cstheme="minorHAnsi"/>
            </w:rPr>
            <m:t>=</m:t>
          </m:r>
          <m:r>
            <w:rPr>
              <w:rFonts w:ascii="Cambria Math" w:hAnsi="Cambria Math" w:cstheme="minorHAnsi"/>
            </w:rPr>
            <m:t>uniform</m:t>
          </m:r>
          <m:r>
            <m:rPr>
              <m:sty m:val="p"/>
            </m:rPr>
            <w:rPr>
              <w:rFonts w:ascii="Cambria Math" w:hAnsi="Cambria Math" w:cstheme="minorHAnsi"/>
            </w:rPr>
            <m:t xml:space="preserve"> </m:t>
          </m:r>
          <m:r>
            <w:rPr>
              <w:rFonts w:ascii="Cambria Math" w:hAnsi="Cambria Math" w:cstheme="minorHAnsi"/>
            </w:rPr>
            <m:t>energy</m:t>
          </m:r>
          <m:r>
            <m:rPr>
              <m:sty m:val="p"/>
            </m:rPr>
            <w:rPr>
              <w:rFonts w:ascii="Cambria Math" w:hAnsi="Cambria Math" w:cstheme="minorHAnsi"/>
            </w:rPr>
            <m:t xml:space="preserve"> </m:t>
          </m:r>
          <m:r>
            <w:rPr>
              <w:rFonts w:ascii="Cambria Math" w:hAnsi="Cambria Math" w:cstheme="minorHAnsi"/>
            </w:rPr>
            <m:t>factor</m:t>
          </m:r>
        </m:oMath>
      </m:oMathPara>
    </w:p>
    <w:p w14:paraId="70FD543C" w14:textId="77777777" w:rsidR="00C62E56" w:rsidRPr="00E03BB7" w:rsidRDefault="00C62E56" w:rsidP="00D0662E">
      <w:pPr>
        <w:ind w:left="720" w:firstLine="720"/>
        <w:rPr>
          <w:rFonts w:cstheme="minorHAnsi"/>
        </w:rPr>
      </w:pPr>
      <m:oMathPara>
        <m:oMathParaPr>
          <m:jc m:val="left"/>
        </m:oMathParaPr>
        <m:oMath>
          <m:r>
            <w:rPr>
              <w:rFonts w:ascii="Cambria Math" w:hAnsi="Cambria Math" w:cstheme="minorHAnsi"/>
            </w:rPr>
            <m:t>P=water heater input capacity rate (Btu/hr)</m:t>
          </m:r>
        </m:oMath>
      </m:oMathPara>
    </w:p>
    <w:p w14:paraId="5E81756E" w14:textId="18A9AD7A" w:rsidR="00C62E56" w:rsidRDefault="00C62E56" w:rsidP="00D0662E">
      <w:pPr>
        <w:rPr>
          <w:rFonts w:cstheme="minorHAnsi"/>
        </w:rPr>
      </w:pPr>
    </w:p>
    <w:p w14:paraId="4070D206" w14:textId="197E89EF" w:rsidR="00D0662E" w:rsidRPr="00E03BB7" w:rsidRDefault="00D0662E" w:rsidP="00D0662E">
      <w:pPr>
        <w:pStyle w:val="Heading2"/>
      </w:pPr>
      <w:r>
        <w:t>2.2 EF to UEF Conversion</w:t>
      </w:r>
    </w:p>
    <w:p w14:paraId="2782F1ED" w14:textId="1D0D31BC" w:rsidR="00C62E56" w:rsidRPr="00E03BB7" w:rsidRDefault="00C62E56" w:rsidP="00D0662E">
      <w:pPr>
        <w:rPr>
          <w:rFonts w:cstheme="minorHAnsi"/>
        </w:rPr>
      </w:pPr>
      <w:r w:rsidRPr="00E03BB7">
        <w:rPr>
          <w:rFonts w:cstheme="minorHAnsi"/>
        </w:rPr>
        <w:t>This workpaper will use the adopted DOE</w:t>
      </w:r>
      <w:r w:rsidR="00B223A2" w:rsidRPr="00E03BB7">
        <w:rPr>
          <w:rStyle w:val="EndnoteReference"/>
          <w:rFonts w:cstheme="minorHAnsi"/>
        </w:rPr>
        <w:endnoteReference w:id="2"/>
      </w:r>
      <w:r w:rsidR="00B223A2" w:rsidRPr="00E03BB7">
        <w:rPr>
          <w:rFonts w:cstheme="minorHAnsi"/>
        </w:rPr>
        <w:t xml:space="preserve"> </w:t>
      </w:r>
      <w:r w:rsidRPr="00E03BB7">
        <w:rPr>
          <w:rFonts w:cstheme="minorHAnsi"/>
        </w:rPr>
        <w:t xml:space="preserve">process to convert EF values to UEF. It is important to note that while EF values were based on a single draw pattern, the UEF value is based on four different draw patterns. </w:t>
      </w:r>
      <w:r w:rsidR="008E1C92">
        <w:rPr>
          <w:rFonts w:cstheme="minorHAnsi"/>
        </w:rPr>
        <w:t>This workpaper requires there to be two</w:t>
      </w:r>
      <w:r w:rsidR="0016162F">
        <w:rPr>
          <w:rFonts w:cstheme="minorHAnsi"/>
        </w:rPr>
        <w:t xml:space="preserve"> conversion methods covered: for instantaneous (measure) and storage (baseline) water heaters.</w:t>
      </w:r>
    </w:p>
    <w:p w14:paraId="6587D954" w14:textId="77777777" w:rsidR="00C62E56" w:rsidRPr="00E03BB7" w:rsidRDefault="00C62E56" w:rsidP="00D0662E">
      <w:pPr>
        <w:rPr>
          <w:rFonts w:cstheme="minorHAnsi"/>
        </w:rPr>
      </w:pPr>
    </w:p>
    <w:p w14:paraId="2409FA27" w14:textId="6EC62435" w:rsidR="008E1C92" w:rsidRDefault="00C62E56" w:rsidP="00D0662E">
      <w:pPr>
        <w:rPr>
          <w:rFonts w:cstheme="minorHAnsi"/>
        </w:rPr>
      </w:pPr>
      <w:r w:rsidRPr="00E03BB7">
        <w:rPr>
          <w:rFonts w:cstheme="minorHAnsi"/>
        </w:rPr>
        <w:t xml:space="preserve">The following is the DOE process to convert a </w:t>
      </w:r>
      <w:r w:rsidR="004A7E9C">
        <w:rPr>
          <w:rFonts w:cstheme="minorHAnsi"/>
        </w:rPr>
        <w:t>gas-fired instantaneous water heater</w:t>
      </w:r>
      <w:r w:rsidRPr="00E03BB7">
        <w:rPr>
          <w:rFonts w:cstheme="minorHAnsi"/>
        </w:rPr>
        <w:t xml:space="preserve"> from E</w:t>
      </w:r>
      <w:r w:rsidR="00D47151">
        <w:rPr>
          <w:rFonts w:cstheme="minorHAnsi"/>
        </w:rPr>
        <w:t>F to UEF</w:t>
      </w:r>
      <w:r w:rsidRPr="00E03BB7">
        <w:rPr>
          <w:rFonts w:cstheme="minorHAnsi"/>
        </w:rPr>
        <w:t>.</w:t>
      </w:r>
    </w:p>
    <w:p w14:paraId="11A4212E" w14:textId="77777777" w:rsidR="003F0F24" w:rsidRDefault="003F0F24" w:rsidP="00D0662E">
      <w:pPr>
        <w:rPr>
          <w:rFonts w:cstheme="minorHAnsi"/>
        </w:rPr>
      </w:pPr>
    </w:p>
    <w:p w14:paraId="1D2E086D" w14:textId="658776A3" w:rsidR="008E1C92" w:rsidRPr="00DD570C" w:rsidRDefault="008E1C92" w:rsidP="003F0F24">
      <w:r>
        <w:t>First, the draw pattern for a given instantaneous water heater must be determined. The UEF has</w:t>
      </w:r>
      <w:r w:rsidRPr="00354F8C">
        <w:t xml:space="preserve"> four </w:t>
      </w:r>
      <w:r>
        <w:t>potential draw patterns. One</w:t>
      </w:r>
      <w:r w:rsidRPr="004E12C3">
        <w:t xml:space="preserve"> out of those four</w:t>
      </w:r>
      <w:r>
        <w:t xml:space="preserve">, will provide the correct conversion from EF to UEF. The </w:t>
      </w:r>
      <w:r w:rsidR="001B1E8C">
        <w:t>EUF draw pattern is determined</w:t>
      </w:r>
      <w:r w:rsidRPr="004E12C3">
        <w:t xml:space="preserve"> </w:t>
      </w:r>
      <w:r w:rsidR="001B1E8C">
        <w:t xml:space="preserve">by </w:t>
      </w:r>
      <w:r w:rsidRPr="004E12C3">
        <w:t xml:space="preserve">the </w:t>
      </w:r>
      <w:r>
        <w:t xml:space="preserve">new maximum gallons per minute (New Max GPM) per </w:t>
      </w:r>
      <w:r w:rsidR="00EE2EC0">
        <w:t xml:space="preserve">the </w:t>
      </w:r>
      <w:r>
        <w:t>DOE test procedure</w:t>
      </w:r>
      <w:r w:rsidRPr="004E12C3">
        <w:t>.</w:t>
      </w:r>
      <w:r>
        <w:t xml:space="preserve"> The following defines the conversion to the new GPM.</w:t>
      </w:r>
    </w:p>
    <w:p w14:paraId="0A060F93" w14:textId="77777777" w:rsidR="008E1C92" w:rsidRPr="009A5E15" w:rsidRDefault="008E1C92" w:rsidP="003F0F24"/>
    <w:p w14:paraId="259022F1" w14:textId="77777777" w:rsidR="008E1C92" w:rsidRPr="004E12C3" w:rsidRDefault="008E1C92" w:rsidP="003F0F24">
      <m:oMathPara>
        <m:oMath>
          <m:r>
            <m:rPr>
              <m:sty m:val="p"/>
            </m:rPr>
            <w:rPr>
              <w:rFonts w:ascii="Cambria Math" w:hAnsi="Cambria Math"/>
            </w:rPr>
            <m:t>New Max GPM=1.1461*</m:t>
          </m:r>
          <m:sSub>
            <m:sSubPr>
              <m:ctrlPr>
                <w:rPr>
                  <w:rFonts w:ascii="Cambria Math" w:hAnsi="Cambria Math"/>
                </w:rPr>
              </m:ctrlPr>
            </m:sSubPr>
            <m:e>
              <m:r>
                <w:rPr>
                  <w:rFonts w:ascii="Cambria Math" w:hAnsi="Cambria Math"/>
                </w:rPr>
                <m:t>Max GPM</m:t>
              </m:r>
            </m:e>
            <m:sub>
              <m:r>
                <w:rPr>
                  <w:rFonts w:ascii="Cambria Math" w:hAnsi="Cambria Math"/>
                </w:rPr>
                <m:t>p</m:t>
              </m:r>
            </m:sub>
          </m:sSub>
        </m:oMath>
      </m:oMathPara>
    </w:p>
    <w:p w14:paraId="2599354B" w14:textId="21E74D06" w:rsidR="008E1C92" w:rsidRDefault="008E1C92" w:rsidP="003F0F24">
      <w:r w:rsidRPr="004E12C3">
        <w:t>Where,</w:t>
      </w:r>
    </w:p>
    <w:p w14:paraId="2536BB4A" w14:textId="31BE7E91" w:rsidR="00D0662E" w:rsidRPr="004E12C3" w:rsidRDefault="00D0662E" w:rsidP="003F0F24"/>
    <w:p w14:paraId="019E4B80" w14:textId="2285A08B" w:rsidR="008E1C92" w:rsidRPr="003B1535" w:rsidRDefault="00C829AA" w:rsidP="003F0F24">
      <m:oMathPara>
        <m:oMathParaPr>
          <m:jc m:val="center"/>
        </m:oMathParaPr>
        <m:oMath>
          <m:sSub>
            <m:sSubPr>
              <m:ctrlPr>
                <w:rPr>
                  <w:rFonts w:ascii="Cambria Math" w:hAnsi="Cambria Math"/>
                </w:rPr>
              </m:ctrlPr>
            </m:sSubPr>
            <m:e>
              <m:r>
                <w:rPr>
                  <w:rFonts w:ascii="Cambria Math" w:hAnsi="Cambria Math"/>
                </w:rPr>
                <m:t>Max GMP</m:t>
              </m:r>
            </m:e>
            <m:sub>
              <m:r>
                <w:rPr>
                  <w:rFonts w:ascii="Cambria Math" w:hAnsi="Cambria Math"/>
                </w:rPr>
                <m:t>p</m:t>
              </m:r>
            </m:sub>
          </m:sSub>
          <m:r>
            <w:rPr>
              <w:rFonts w:ascii="Cambria Math" w:hAnsi="Cambria Math"/>
            </w:rPr>
            <m:t>=prior maximum gallons per minute of the EF rated water heater</m:t>
          </m:r>
        </m:oMath>
      </m:oMathPara>
    </w:p>
    <w:p w14:paraId="30C32B64" w14:textId="77777777" w:rsidR="008E1C92" w:rsidRPr="004E12C3" w:rsidRDefault="008E1C92" w:rsidP="003F0F24"/>
    <w:p w14:paraId="0B238D78" w14:textId="147DC71B" w:rsidR="008E1C92" w:rsidRDefault="008E1C92" w:rsidP="003F0F24">
      <w:r>
        <w:t>Usin</w:t>
      </w:r>
      <w:r w:rsidR="001B1E8C">
        <w:t>g the New Max GPM, the appropriate draw pattern can be selected in the table below</w:t>
      </w:r>
      <w:r>
        <w:t>.</w:t>
      </w:r>
    </w:p>
    <w:p w14:paraId="29F00833" w14:textId="4A8E52A9" w:rsidR="00B223A2" w:rsidRDefault="00B223A2" w:rsidP="00D0662E">
      <w:pPr>
        <w:rPr>
          <w:rFonts w:cstheme="minorHAnsi"/>
          <w:szCs w:val="22"/>
        </w:rPr>
      </w:pPr>
    </w:p>
    <w:p w14:paraId="5106052B" w14:textId="77777777" w:rsidR="007C3079" w:rsidRPr="004E12C3" w:rsidRDefault="007C3079" w:rsidP="00D0662E">
      <w:pPr>
        <w:rPr>
          <w:rFonts w:cstheme="minorHAnsi"/>
          <w:szCs w:val="22"/>
        </w:rPr>
      </w:pPr>
    </w:p>
    <w:p w14:paraId="6DF6F8C7" w14:textId="102E1807" w:rsidR="008E1C92" w:rsidRPr="004E12C3" w:rsidRDefault="008E1C92" w:rsidP="00D0662E">
      <w:pPr>
        <w:pStyle w:val="Caption"/>
        <w:keepNext/>
        <w:rPr>
          <w:rFonts w:cstheme="minorHAnsi"/>
          <w:szCs w:val="22"/>
        </w:rPr>
      </w:pPr>
    </w:p>
    <w:tbl>
      <w:tblPr>
        <w:tblStyle w:val="TableGrid"/>
        <w:tblW w:w="0" w:type="auto"/>
        <w:tblInd w:w="-5" w:type="dxa"/>
        <w:tblLook w:val="04A0" w:firstRow="1" w:lastRow="0" w:firstColumn="1" w:lastColumn="0" w:noHBand="0" w:noVBand="1"/>
      </w:tblPr>
      <w:tblGrid>
        <w:gridCol w:w="3960"/>
        <w:gridCol w:w="3600"/>
        <w:gridCol w:w="1795"/>
      </w:tblGrid>
      <w:tr w:rsidR="008E1C92" w14:paraId="2DE90892" w14:textId="77777777" w:rsidTr="00073705">
        <w:trPr>
          <w:trHeight w:val="422"/>
        </w:trPr>
        <w:tc>
          <w:tcPr>
            <w:tcW w:w="3960" w:type="dxa"/>
          </w:tcPr>
          <w:p w14:paraId="36B2CF5F" w14:textId="77777777" w:rsidR="008E1C92" w:rsidRPr="00C12E11" w:rsidRDefault="008E1C92" w:rsidP="00D0662E">
            <w:pPr>
              <w:spacing w:before="240"/>
              <w:jc w:val="center"/>
              <w:rPr>
                <w:rFonts w:cstheme="minorHAnsi"/>
                <w:b/>
                <w:szCs w:val="22"/>
              </w:rPr>
            </w:pPr>
            <w:r w:rsidRPr="00C12E11">
              <w:rPr>
                <w:rFonts w:cstheme="minorHAnsi"/>
                <w:b/>
                <w:szCs w:val="22"/>
              </w:rPr>
              <w:t>New Max GPM greater than or equal to:</w:t>
            </w:r>
          </w:p>
        </w:tc>
        <w:tc>
          <w:tcPr>
            <w:tcW w:w="3600" w:type="dxa"/>
          </w:tcPr>
          <w:p w14:paraId="04CA4AB4" w14:textId="48000D3C" w:rsidR="008E1C92" w:rsidRPr="00C12E11" w:rsidRDefault="00073705" w:rsidP="00D0662E">
            <w:pPr>
              <w:spacing w:before="240"/>
              <w:jc w:val="center"/>
              <w:rPr>
                <w:rFonts w:cstheme="minorHAnsi"/>
                <w:b/>
                <w:szCs w:val="22"/>
              </w:rPr>
            </w:pPr>
            <w:r>
              <w:rPr>
                <w:rFonts w:cstheme="minorHAnsi"/>
                <w:b/>
                <w:szCs w:val="22"/>
              </w:rPr>
              <w:t>a</w:t>
            </w:r>
            <w:r w:rsidR="00C12E11" w:rsidRPr="00C12E11">
              <w:rPr>
                <w:rFonts w:cstheme="minorHAnsi"/>
                <w:b/>
                <w:szCs w:val="22"/>
              </w:rPr>
              <w:t xml:space="preserve">nd </w:t>
            </w:r>
            <w:r w:rsidR="008E1C92" w:rsidRPr="00C12E11">
              <w:rPr>
                <w:rFonts w:cstheme="minorHAnsi"/>
                <w:b/>
                <w:szCs w:val="22"/>
              </w:rPr>
              <w:t>New Max GPM rating less than:</w:t>
            </w:r>
          </w:p>
        </w:tc>
        <w:tc>
          <w:tcPr>
            <w:tcW w:w="1795" w:type="dxa"/>
          </w:tcPr>
          <w:p w14:paraId="5FA0910A" w14:textId="77777777" w:rsidR="008E1C92" w:rsidRPr="00C12E11" w:rsidRDefault="008E1C92" w:rsidP="00D0662E">
            <w:pPr>
              <w:spacing w:before="240"/>
              <w:jc w:val="center"/>
              <w:rPr>
                <w:rFonts w:cstheme="minorHAnsi"/>
                <w:b/>
                <w:szCs w:val="22"/>
              </w:rPr>
            </w:pPr>
            <w:r w:rsidRPr="00C12E11">
              <w:rPr>
                <w:rFonts w:cstheme="minorHAnsi"/>
                <w:b/>
                <w:szCs w:val="22"/>
              </w:rPr>
              <w:t>Draw Pattern</w:t>
            </w:r>
          </w:p>
        </w:tc>
      </w:tr>
      <w:tr w:rsidR="008E1C92" w14:paraId="7A64D4D0" w14:textId="77777777" w:rsidTr="00073705">
        <w:trPr>
          <w:trHeight w:val="269"/>
        </w:trPr>
        <w:tc>
          <w:tcPr>
            <w:tcW w:w="3960" w:type="dxa"/>
          </w:tcPr>
          <w:p w14:paraId="5FFA9E02" w14:textId="28ABE9E8" w:rsidR="008E1C92" w:rsidRDefault="008E1C92" w:rsidP="002216AE">
            <w:pPr>
              <w:rPr>
                <w:rFonts w:cstheme="minorHAnsi"/>
                <w:szCs w:val="22"/>
              </w:rPr>
            </w:pPr>
            <w:r>
              <w:rPr>
                <w:rFonts w:cstheme="minorHAnsi"/>
                <w:szCs w:val="22"/>
              </w:rPr>
              <w:t>0 gallons/minute</w:t>
            </w:r>
            <w:r w:rsidR="00073705">
              <w:rPr>
                <w:rFonts w:cstheme="minorHAnsi"/>
                <w:szCs w:val="22"/>
              </w:rPr>
              <w:t xml:space="preserve"> ……………………………………</w:t>
            </w:r>
          </w:p>
        </w:tc>
        <w:tc>
          <w:tcPr>
            <w:tcW w:w="3600" w:type="dxa"/>
          </w:tcPr>
          <w:p w14:paraId="2C8C8BD1" w14:textId="40AE2280" w:rsidR="008E1C92" w:rsidRDefault="008E1C92" w:rsidP="002216AE">
            <w:pPr>
              <w:rPr>
                <w:rFonts w:cstheme="minorHAnsi"/>
                <w:szCs w:val="22"/>
              </w:rPr>
            </w:pPr>
            <w:r>
              <w:rPr>
                <w:rFonts w:cstheme="minorHAnsi"/>
                <w:szCs w:val="22"/>
              </w:rPr>
              <w:t>1.7 gallons/minute</w:t>
            </w:r>
            <w:r w:rsidR="00073705">
              <w:rPr>
                <w:rFonts w:cstheme="minorHAnsi"/>
                <w:szCs w:val="22"/>
              </w:rPr>
              <w:t xml:space="preserve"> …………………………</w:t>
            </w:r>
          </w:p>
        </w:tc>
        <w:tc>
          <w:tcPr>
            <w:tcW w:w="1795" w:type="dxa"/>
          </w:tcPr>
          <w:p w14:paraId="26DCA9A5" w14:textId="77777777" w:rsidR="008E1C92" w:rsidRDefault="008E1C92" w:rsidP="002216AE">
            <w:pPr>
              <w:rPr>
                <w:rFonts w:cstheme="minorHAnsi"/>
                <w:szCs w:val="22"/>
              </w:rPr>
            </w:pPr>
            <w:r>
              <w:rPr>
                <w:rFonts w:cstheme="minorHAnsi"/>
                <w:szCs w:val="22"/>
              </w:rPr>
              <w:t>Very Small</w:t>
            </w:r>
          </w:p>
        </w:tc>
      </w:tr>
      <w:tr w:rsidR="008E1C92" w14:paraId="58D4E4A4" w14:textId="77777777" w:rsidTr="00073705">
        <w:trPr>
          <w:trHeight w:val="269"/>
        </w:trPr>
        <w:tc>
          <w:tcPr>
            <w:tcW w:w="3960" w:type="dxa"/>
          </w:tcPr>
          <w:p w14:paraId="09452068" w14:textId="2EC45DD1" w:rsidR="008E1C92" w:rsidRDefault="008E1C92" w:rsidP="002216AE">
            <w:pPr>
              <w:rPr>
                <w:rFonts w:cstheme="minorHAnsi"/>
                <w:szCs w:val="22"/>
              </w:rPr>
            </w:pPr>
            <w:r>
              <w:rPr>
                <w:rFonts w:cstheme="minorHAnsi"/>
                <w:szCs w:val="22"/>
              </w:rPr>
              <w:t>1.7 gallons/minute</w:t>
            </w:r>
            <w:r w:rsidR="00073705">
              <w:rPr>
                <w:rFonts w:cstheme="minorHAnsi"/>
                <w:szCs w:val="22"/>
              </w:rPr>
              <w:t xml:space="preserve"> …………………………………</w:t>
            </w:r>
          </w:p>
        </w:tc>
        <w:tc>
          <w:tcPr>
            <w:tcW w:w="3600" w:type="dxa"/>
          </w:tcPr>
          <w:p w14:paraId="3BF8FE8A" w14:textId="1EC454E7" w:rsidR="008E1C92" w:rsidRDefault="008E1C92" w:rsidP="002216AE">
            <w:pPr>
              <w:rPr>
                <w:rFonts w:cstheme="minorHAnsi"/>
                <w:szCs w:val="22"/>
              </w:rPr>
            </w:pPr>
            <w:r>
              <w:rPr>
                <w:rFonts w:cstheme="minorHAnsi"/>
                <w:szCs w:val="22"/>
              </w:rPr>
              <w:t>2.8 gallons/minute</w:t>
            </w:r>
            <w:r w:rsidR="00073705">
              <w:rPr>
                <w:rFonts w:cstheme="minorHAnsi"/>
                <w:szCs w:val="22"/>
              </w:rPr>
              <w:t xml:space="preserve"> …………………………</w:t>
            </w:r>
          </w:p>
        </w:tc>
        <w:tc>
          <w:tcPr>
            <w:tcW w:w="1795" w:type="dxa"/>
          </w:tcPr>
          <w:p w14:paraId="5A49B5EB" w14:textId="77777777" w:rsidR="008E1C92" w:rsidRDefault="008E1C92" w:rsidP="002216AE">
            <w:pPr>
              <w:rPr>
                <w:rFonts w:cstheme="minorHAnsi"/>
                <w:szCs w:val="22"/>
              </w:rPr>
            </w:pPr>
            <w:r>
              <w:rPr>
                <w:rFonts w:cstheme="minorHAnsi"/>
                <w:szCs w:val="22"/>
              </w:rPr>
              <w:t>Low</w:t>
            </w:r>
          </w:p>
        </w:tc>
      </w:tr>
      <w:tr w:rsidR="008E1C92" w14:paraId="16F97B6E" w14:textId="77777777" w:rsidTr="00073705">
        <w:trPr>
          <w:trHeight w:val="269"/>
        </w:trPr>
        <w:tc>
          <w:tcPr>
            <w:tcW w:w="3960" w:type="dxa"/>
          </w:tcPr>
          <w:p w14:paraId="7A545379" w14:textId="6023EAB0" w:rsidR="008E1C92" w:rsidRDefault="008E1C92" w:rsidP="002216AE">
            <w:pPr>
              <w:rPr>
                <w:rFonts w:cstheme="minorHAnsi"/>
                <w:szCs w:val="22"/>
              </w:rPr>
            </w:pPr>
            <w:r>
              <w:rPr>
                <w:rFonts w:cstheme="minorHAnsi"/>
                <w:szCs w:val="22"/>
              </w:rPr>
              <w:t>2.8 gallons/minute</w:t>
            </w:r>
            <w:r w:rsidR="00073705">
              <w:rPr>
                <w:rFonts w:cstheme="minorHAnsi"/>
                <w:szCs w:val="22"/>
              </w:rPr>
              <w:t xml:space="preserve"> …………………………………</w:t>
            </w:r>
          </w:p>
        </w:tc>
        <w:tc>
          <w:tcPr>
            <w:tcW w:w="3600" w:type="dxa"/>
          </w:tcPr>
          <w:p w14:paraId="10133861" w14:textId="1D848E4E" w:rsidR="008E1C92" w:rsidRDefault="008E1C92" w:rsidP="002216AE">
            <w:pPr>
              <w:rPr>
                <w:rFonts w:cstheme="minorHAnsi"/>
                <w:szCs w:val="22"/>
              </w:rPr>
            </w:pPr>
            <w:r>
              <w:rPr>
                <w:rFonts w:cstheme="minorHAnsi"/>
                <w:szCs w:val="22"/>
              </w:rPr>
              <w:t>4 gallons/minute</w:t>
            </w:r>
            <w:r w:rsidR="00073705">
              <w:rPr>
                <w:rFonts w:cstheme="minorHAnsi"/>
                <w:szCs w:val="22"/>
              </w:rPr>
              <w:t xml:space="preserve"> ……………………………</w:t>
            </w:r>
          </w:p>
        </w:tc>
        <w:tc>
          <w:tcPr>
            <w:tcW w:w="1795" w:type="dxa"/>
          </w:tcPr>
          <w:p w14:paraId="4C66989C" w14:textId="77777777" w:rsidR="008E1C92" w:rsidRDefault="008E1C92" w:rsidP="002216AE">
            <w:pPr>
              <w:rPr>
                <w:rFonts w:cstheme="minorHAnsi"/>
                <w:szCs w:val="22"/>
              </w:rPr>
            </w:pPr>
            <w:r>
              <w:rPr>
                <w:rFonts w:cstheme="minorHAnsi"/>
                <w:szCs w:val="22"/>
              </w:rPr>
              <w:t>Medium</w:t>
            </w:r>
          </w:p>
        </w:tc>
      </w:tr>
      <w:tr w:rsidR="008E1C92" w14:paraId="2DB19D8F" w14:textId="77777777" w:rsidTr="00073705">
        <w:trPr>
          <w:trHeight w:val="269"/>
        </w:trPr>
        <w:tc>
          <w:tcPr>
            <w:tcW w:w="3960" w:type="dxa"/>
          </w:tcPr>
          <w:p w14:paraId="7C00EDDE" w14:textId="7BFBEF71" w:rsidR="008E1C92" w:rsidRDefault="008E1C92" w:rsidP="002216AE">
            <w:pPr>
              <w:rPr>
                <w:rFonts w:cstheme="minorHAnsi"/>
                <w:szCs w:val="22"/>
              </w:rPr>
            </w:pPr>
            <w:r>
              <w:rPr>
                <w:rFonts w:cstheme="minorHAnsi"/>
                <w:szCs w:val="22"/>
              </w:rPr>
              <w:t>4 gallons/minute</w:t>
            </w:r>
            <w:r w:rsidR="00073705">
              <w:rPr>
                <w:rFonts w:cstheme="minorHAnsi"/>
                <w:szCs w:val="22"/>
              </w:rPr>
              <w:t xml:space="preserve"> ……………………………………</w:t>
            </w:r>
          </w:p>
        </w:tc>
        <w:tc>
          <w:tcPr>
            <w:tcW w:w="3600" w:type="dxa"/>
          </w:tcPr>
          <w:p w14:paraId="4AB265B8" w14:textId="3009B40D" w:rsidR="008E1C92" w:rsidRDefault="008E1C92" w:rsidP="002216AE">
            <w:pPr>
              <w:rPr>
                <w:rFonts w:cstheme="minorHAnsi"/>
                <w:szCs w:val="22"/>
              </w:rPr>
            </w:pPr>
            <w:r>
              <w:rPr>
                <w:rFonts w:cstheme="minorHAnsi"/>
                <w:szCs w:val="22"/>
              </w:rPr>
              <w:t>No upper limit</w:t>
            </w:r>
            <w:r w:rsidR="00073705">
              <w:rPr>
                <w:rFonts w:cstheme="minorHAnsi"/>
                <w:szCs w:val="22"/>
              </w:rPr>
              <w:t xml:space="preserve"> …………………………………</w:t>
            </w:r>
          </w:p>
        </w:tc>
        <w:tc>
          <w:tcPr>
            <w:tcW w:w="1795" w:type="dxa"/>
          </w:tcPr>
          <w:p w14:paraId="38F5184A" w14:textId="77777777" w:rsidR="008E1C92" w:rsidRDefault="008E1C92" w:rsidP="002216AE">
            <w:pPr>
              <w:rPr>
                <w:rFonts w:cstheme="minorHAnsi"/>
                <w:szCs w:val="22"/>
              </w:rPr>
            </w:pPr>
            <w:r>
              <w:rPr>
                <w:rFonts w:cstheme="minorHAnsi"/>
                <w:szCs w:val="22"/>
              </w:rPr>
              <w:t>High</w:t>
            </w:r>
          </w:p>
        </w:tc>
      </w:tr>
    </w:tbl>
    <w:p w14:paraId="11F64627" w14:textId="765FA1AC" w:rsidR="008E1C92" w:rsidRDefault="008E1C92" w:rsidP="00D0662E">
      <w:pPr>
        <w:rPr>
          <w:rFonts w:cstheme="minorHAnsi"/>
          <w:szCs w:val="22"/>
        </w:rPr>
      </w:pPr>
    </w:p>
    <w:p w14:paraId="7BF99D53" w14:textId="6AD8006D" w:rsidR="00F33BB4" w:rsidRDefault="00F33BB4" w:rsidP="00D0662E">
      <w:pPr>
        <w:rPr>
          <w:rFonts w:cstheme="minorHAnsi"/>
          <w:szCs w:val="22"/>
        </w:rPr>
      </w:pPr>
      <w:r>
        <w:rPr>
          <w:rFonts w:cstheme="minorHAnsi"/>
          <w:szCs w:val="22"/>
        </w:rPr>
        <w:t>The draw pattern can then be used to select the coefficient (A) necessary for the conversion to UEF.</w:t>
      </w:r>
    </w:p>
    <w:p w14:paraId="4DCA3E11" w14:textId="23BBF02C" w:rsidR="001B1E8C" w:rsidRPr="004E12C3" w:rsidRDefault="00F33BB4" w:rsidP="00D0662E">
      <w:pPr>
        <w:rPr>
          <w:rFonts w:cstheme="minorHAnsi"/>
          <w:szCs w:val="22"/>
        </w:rPr>
      </w:pPr>
      <w:r>
        <w:rPr>
          <w:rFonts w:cstheme="minorHAnsi"/>
          <w:szCs w:val="22"/>
        </w:rPr>
        <w:t xml:space="preserve"> </w:t>
      </w:r>
    </w:p>
    <w:tbl>
      <w:tblPr>
        <w:tblStyle w:val="TableGrid"/>
        <w:tblW w:w="0" w:type="auto"/>
        <w:jc w:val="center"/>
        <w:tblLook w:val="04A0" w:firstRow="1" w:lastRow="0" w:firstColumn="1" w:lastColumn="0" w:noHBand="0" w:noVBand="1"/>
      </w:tblPr>
      <w:tblGrid>
        <w:gridCol w:w="2160"/>
        <w:gridCol w:w="1792"/>
      </w:tblGrid>
      <w:tr w:rsidR="001B1E8C" w14:paraId="38CD9A01" w14:textId="77777777" w:rsidTr="007B6AB8">
        <w:trPr>
          <w:jc w:val="center"/>
        </w:trPr>
        <w:tc>
          <w:tcPr>
            <w:tcW w:w="2160" w:type="dxa"/>
          </w:tcPr>
          <w:p w14:paraId="5BD66B33" w14:textId="77777777" w:rsidR="001B1E8C" w:rsidRPr="004E12C3" w:rsidRDefault="001B1E8C" w:rsidP="00D0662E">
            <w:pPr>
              <w:jc w:val="center"/>
              <w:rPr>
                <w:rFonts w:cstheme="minorHAnsi"/>
                <w:b/>
              </w:rPr>
            </w:pPr>
            <w:r w:rsidRPr="004E12C3">
              <w:rPr>
                <w:rFonts w:cstheme="minorHAnsi"/>
                <w:b/>
              </w:rPr>
              <w:t>Draw Pattern</w:t>
            </w:r>
          </w:p>
        </w:tc>
        <w:tc>
          <w:tcPr>
            <w:tcW w:w="1792" w:type="dxa"/>
          </w:tcPr>
          <w:p w14:paraId="4BDB580C" w14:textId="77777777" w:rsidR="001B1E8C" w:rsidRPr="004E12C3" w:rsidRDefault="001B1E8C" w:rsidP="00D0662E">
            <w:pPr>
              <w:jc w:val="center"/>
              <w:rPr>
                <w:rFonts w:cstheme="minorHAnsi"/>
                <w:b/>
              </w:rPr>
            </w:pPr>
            <w:r w:rsidRPr="004E12C3">
              <w:rPr>
                <w:rFonts w:cstheme="minorHAnsi"/>
                <w:b/>
              </w:rPr>
              <w:t>A</w:t>
            </w:r>
          </w:p>
        </w:tc>
      </w:tr>
      <w:tr w:rsidR="001B1E8C" w14:paraId="25209F3E" w14:textId="77777777" w:rsidTr="007B6AB8">
        <w:trPr>
          <w:jc w:val="center"/>
        </w:trPr>
        <w:tc>
          <w:tcPr>
            <w:tcW w:w="2160" w:type="dxa"/>
          </w:tcPr>
          <w:p w14:paraId="4299E371" w14:textId="35E88030" w:rsidR="001B1E8C" w:rsidRDefault="001B1E8C" w:rsidP="00073705">
            <w:pPr>
              <w:rPr>
                <w:rFonts w:cstheme="minorHAnsi"/>
              </w:rPr>
            </w:pPr>
            <w:r>
              <w:rPr>
                <w:rFonts w:cstheme="minorHAnsi"/>
              </w:rPr>
              <w:t>Very Small</w:t>
            </w:r>
            <w:r w:rsidR="00073705">
              <w:rPr>
                <w:rFonts w:cstheme="minorHAnsi"/>
              </w:rPr>
              <w:t xml:space="preserve"> </w:t>
            </w:r>
            <w:r w:rsidR="00073705">
              <w:rPr>
                <w:rFonts w:cstheme="minorHAnsi"/>
                <w:szCs w:val="22"/>
              </w:rPr>
              <w:t>………………</w:t>
            </w:r>
          </w:p>
        </w:tc>
        <w:tc>
          <w:tcPr>
            <w:tcW w:w="1792" w:type="dxa"/>
          </w:tcPr>
          <w:p w14:paraId="24B7400B" w14:textId="77777777" w:rsidR="001B1E8C" w:rsidRDefault="001B1E8C" w:rsidP="00073705">
            <w:pPr>
              <w:rPr>
                <w:rFonts w:cstheme="minorHAnsi"/>
              </w:rPr>
            </w:pPr>
            <w:r>
              <w:rPr>
                <w:rFonts w:cstheme="minorHAnsi"/>
              </w:rPr>
              <w:t>0.026915</w:t>
            </w:r>
          </w:p>
        </w:tc>
      </w:tr>
      <w:tr w:rsidR="001B1E8C" w14:paraId="3065E2BA" w14:textId="77777777" w:rsidTr="007B6AB8">
        <w:trPr>
          <w:jc w:val="center"/>
        </w:trPr>
        <w:tc>
          <w:tcPr>
            <w:tcW w:w="2160" w:type="dxa"/>
          </w:tcPr>
          <w:p w14:paraId="6F89DEAB" w14:textId="05D7719F" w:rsidR="001B1E8C" w:rsidRDefault="001B1E8C" w:rsidP="00073705">
            <w:pPr>
              <w:rPr>
                <w:rFonts w:cstheme="minorHAnsi"/>
              </w:rPr>
            </w:pPr>
            <w:r>
              <w:rPr>
                <w:rFonts w:cstheme="minorHAnsi"/>
              </w:rPr>
              <w:t>Low</w:t>
            </w:r>
            <w:r w:rsidR="00073705">
              <w:rPr>
                <w:rFonts w:cstheme="minorHAnsi"/>
              </w:rPr>
              <w:t xml:space="preserve"> </w:t>
            </w:r>
            <w:r w:rsidR="00073705">
              <w:rPr>
                <w:rFonts w:cstheme="minorHAnsi"/>
                <w:szCs w:val="22"/>
              </w:rPr>
              <w:t>…………………………</w:t>
            </w:r>
          </w:p>
        </w:tc>
        <w:tc>
          <w:tcPr>
            <w:tcW w:w="1792" w:type="dxa"/>
          </w:tcPr>
          <w:p w14:paraId="17303B76" w14:textId="77777777" w:rsidR="001B1E8C" w:rsidRDefault="001B1E8C" w:rsidP="00073705">
            <w:pPr>
              <w:rPr>
                <w:rFonts w:cstheme="minorHAnsi"/>
              </w:rPr>
            </w:pPr>
            <w:r>
              <w:rPr>
                <w:rFonts w:cstheme="minorHAnsi"/>
              </w:rPr>
              <w:t>0.010917</w:t>
            </w:r>
          </w:p>
        </w:tc>
      </w:tr>
      <w:tr w:rsidR="001B1E8C" w14:paraId="7C67C15B" w14:textId="77777777" w:rsidTr="007B6AB8">
        <w:trPr>
          <w:jc w:val="center"/>
        </w:trPr>
        <w:tc>
          <w:tcPr>
            <w:tcW w:w="2160" w:type="dxa"/>
          </w:tcPr>
          <w:p w14:paraId="4FB7D0A3" w14:textId="6BFD647A" w:rsidR="001B1E8C" w:rsidRDefault="001B1E8C" w:rsidP="00073705">
            <w:pPr>
              <w:rPr>
                <w:rFonts w:cstheme="minorHAnsi"/>
              </w:rPr>
            </w:pPr>
            <w:r>
              <w:rPr>
                <w:rFonts w:cstheme="minorHAnsi"/>
              </w:rPr>
              <w:t>Medium</w:t>
            </w:r>
            <w:r w:rsidR="00073705">
              <w:rPr>
                <w:rFonts w:cstheme="minorHAnsi"/>
              </w:rPr>
              <w:t xml:space="preserve"> </w:t>
            </w:r>
            <w:r w:rsidR="00073705">
              <w:rPr>
                <w:rFonts w:cstheme="minorHAnsi"/>
                <w:szCs w:val="22"/>
              </w:rPr>
              <w:t>…………………</w:t>
            </w:r>
          </w:p>
        </w:tc>
        <w:tc>
          <w:tcPr>
            <w:tcW w:w="1792" w:type="dxa"/>
          </w:tcPr>
          <w:p w14:paraId="59CBD99A" w14:textId="77777777" w:rsidR="001B1E8C" w:rsidRDefault="001B1E8C" w:rsidP="00073705">
            <w:pPr>
              <w:rPr>
                <w:rFonts w:cstheme="minorHAnsi"/>
              </w:rPr>
            </w:pPr>
            <w:r>
              <w:rPr>
                <w:rFonts w:cstheme="minorHAnsi"/>
              </w:rPr>
              <w:t>0.008362</w:t>
            </w:r>
          </w:p>
        </w:tc>
      </w:tr>
      <w:tr w:rsidR="001B1E8C" w14:paraId="0D64FD8C" w14:textId="77777777" w:rsidTr="007B6AB8">
        <w:trPr>
          <w:jc w:val="center"/>
        </w:trPr>
        <w:tc>
          <w:tcPr>
            <w:tcW w:w="2160" w:type="dxa"/>
          </w:tcPr>
          <w:p w14:paraId="3371CD26" w14:textId="3D1929A2" w:rsidR="001B1E8C" w:rsidRDefault="001B1E8C" w:rsidP="00073705">
            <w:pPr>
              <w:rPr>
                <w:rFonts w:cstheme="minorHAnsi"/>
              </w:rPr>
            </w:pPr>
            <w:r>
              <w:rPr>
                <w:rFonts w:cstheme="minorHAnsi"/>
              </w:rPr>
              <w:t>High</w:t>
            </w:r>
            <w:r w:rsidR="00073705">
              <w:rPr>
                <w:rFonts w:cstheme="minorHAnsi"/>
              </w:rPr>
              <w:t xml:space="preserve"> </w:t>
            </w:r>
            <w:r w:rsidR="00073705">
              <w:rPr>
                <w:rFonts w:cstheme="minorHAnsi"/>
                <w:szCs w:val="22"/>
              </w:rPr>
              <w:t>………………………</w:t>
            </w:r>
          </w:p>
        </w:tc>
        <w:tc>
          <w:tcPr>
            <w:tcW w:w="1792" w:type="dxa"/>
          </w:tcPr>
          <w:p w14:paraId="2FD805D8" w14:textId="77777777" w:rsidR="001B1E8C" w:rsidRDefault="001B1E8C" w:rsidP="00073705">
            <w:pPr>
              <w:rPr>
                <w:rFonts w:cstheme="minorHAnsi"/>
              </w:rPr>
            </w:pPr>
            <w:r>
              <w:rPr>
                <w:rFonts w:cstheme="minorHAnsi"/>
              </w:rPr>
              <w:t>0.005534</w:t>
            </w:r>
          </w:p>
        </w:tc>
      </w:tr>
    </w:tbl>
    <w:p w14:paraId="4F76D74A" w14:textId="69FC6763" w:rsidR="008E1C92" w:rsidRDefault="008E1C92" w:rsidP="00073705">
      <w:pPr>
        <w:rPr>
          <w:rFonts w:cstheme="minorHAnsi"/>
        </w:rPr>
      </w:pPr>
    </w:p>
    <w:p w14:paraId="255659BC" w14:textId="77777777" w:rsidR="00F33BB4" w:rsidRDefault="00F33BB4" w:rsidP="00D0662E">
      <w:pPr>
        <w:rPr>
          <w:rFonts w:cstheme="minorHAnsi"/>
        </w:rPr>
      </w:pPr>
    </w:p>
    <w:p w14:paraId="6D16E84F" w14:textId="5C9A4503" w:rsidR="00F33BB4" w:rsidRPr="004A7E9C" w:rsidRDefault="00C829AA" w:rsidP="00D0662E">
      <w:pPr>
        <w:rPr>
          <w:rFonts w:cstheme="minorHAnsi"/>
        </w:rPr>
      </w:pPr>
      <m:oMathPara>
        <m:oMath>
          <m:sSub>
            <m:sSubPr>
              <m:ctrlPr>
                <w:rPr>
                  <w:rFonts w:ascii="Cambria Math" w:hAnsi="Cambria Math" w:cstheme="minorHAnsi"/>
                  <w:i/>
                </w:rPr>
              </m:ctrlPr>
            </m:sSubPr>
            <m:e>
              <m:r>
                <w:rPr>
                  <w:rFonts w:ascii="Cambria Math" w:hAnsi="Cambria Math" w:cstheme="minorHAnsi"/>
                </w:rPr>
                <m:t>UEF</m:t>
              </m:r>
            </m:e>
            <m:sub>
              <m:r>
                <w:rPr>
                  <w:rFonts w:ascii="Cambria Math" w:hAnsi="Cambria Math" w:cstheme="minorHAnsi"/>
                </w:rPr>
                <m:t>model</m:t>
              </m:r>
            </m:sub>
          </m:sSub>
          <m:r>
            <w:rPr>
              <w:rFonts w:ascii="Cambria Math" w:hAnsi="Cambria Math" w:cstheme="minorHAnsi"/>
            </w:rPr>
            <m:t xml:space="preserve">= </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num>
            <m:den>
              <m:r>
                <w:rPr>
                  <w:rFonts w:ascii="Cambria Math" w:hAnsi="Cambria Math" w:cstheme="minorHAnsi"/>
                </w:rPr>
                <m:t>1+</m:t>
              </m:r>
              <m:sSub>
                <m:sSubPr>
                  <m:ctrlPr>
                    <w:rPr>
                      <w:rFonts w:ascii="Cambria Math" w:hAnsi="Cambria Math" w:cstheme="minorHAnsi"/>
                      <w:i/>
                    </w:rPr>
                  </m:ctrlPr>
                </m:sSubPr>
                <m:e>
                  <m:r>
                    <w:rPr>
                      <w:rFonts w:ascii="Cambria Math" w:hAnsi="Cambria Math" w:cstheme="minorHAnsi"/>
                    </w:rPr>
                    <m:t>Aη</m:t>
                  </m:r>
                </m:e>
                <m:sub>
                  <m:r>
                    <w:rPr>
                      <w:rFonts w:ascii="Cambria Math" w:hAnsi="Cambria Math" w:cstheme="minorHAnsi"/>
                    </w:rPr>
                    <m:t>r</m:t>
                  </m:r>
                </m:sub>
              </m:sSub>
            </m:den>
          </m:f>
        </m:oMath>
      </m:oMathPara>
    </w:p>
    <w:p w14:paraId="4138377A" w14:textId="7B03735C" w:rsidR="00F33BB4" w:rsidRDefault="00F33BB4" w:rsidP="00D0662E">
      <w:pPr>
        <w:rPr>
          <w:rFonts w:cstheme="minorHAnsi"/>
        </w:rPr>
      </w:pPr>
      <w:r>
        <w:rPr>
          <w:rFonts w:cstheme="minorHAnsi"/>
        </w:rPr>
        <w:t>Where,</w:t>
      </w:r>
    </w:p>
    <w:p w14:paraId="22DB0E45" w14:textId="4454519A" w:rsidR="00F33BB4" w:rsidRPr="004A7E9C" w:rsidRDefault="00C829AA" w:rsidP="00D0662E">
      <w:pPr>
        <w:ind w:left="720" w:firstLine="720"/>
        <w:rPr>
          <w:rFonts w:cstheme="minorHAnsi"/>
        </w:rPr>
      </w:pPr>
      <m:oMathPara>
        <m:oMathParaPr>
          <m:jc m:val="left"/>
        </m:oMathParaPr>
        <m:oMath>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r>
            <w:rPr>
              <w:rFonts w:ascii="Cambria Math" w:hAnsi="Cambria Math" w:cstheme="minorHAnsi"/>
            </w:rPr>
            <m:t>=recovey efficiency of EF rated water heater</m:t>
          </m:r>
        </m:oMath>
      </m:oMathPara>
    </w:p>
    <w:p w14:paraId="48BF3260" w14:textId="77777777" w:rsidR="00F33BB4" w:rsidRPr="004E12C3" w:rsidRDefault="00F33BB4" w:rsidP="00D0662E">
      <w:pPr>
        <w:ind w:left="720" w:firstLine="720"/>
        <w:rPr>
          <w:rFonts w:cstheme="minorHAnsi"/>
        </w:rPr>
      </w:pPr>
      <m:oMathPara>
        <m:oMathParaPr>
          <m:jc m:val="left"/>
        </m:oMathParaPr>
        <m:oMath>
          <m:r>
            <w:rPr>
              <w:rFonts w:ascii="Cambria Math" w:hAnsi="Cambria Math" w:cstheme="minorHAnsi"/>
            </w:rPr>
            <m:t>A=coefficient dependant on draw pattern as shown in table above</m:t>
          </m:r>
        </m:oMath>
      </m:oMathPara>
    </w:p>
    <w:p w14:paraId="246BFF02" w14:textId="0996E489" w:rsidR="00C62E56" w:rsidRDefault="00C62E56" w:rsidP="00D0662E">
      <w:pPr>
        <w:rPr>
          <w:rFonts w:cstheme="minorHAnsi"/>
        </w:rPr>
      </w:pPr>
    </w:p>
    <w:p w14:paraId="047269B1" w14:textId="23BC981B" w:rsidR="00F33BB4" w:rsidRDefault="00F33BB4" w:rsidP="00D0662E">
      <w:pPr>
        <w:rPr>
          <w:rFonts w:cstheme="minorHAnsi"/>
        </w:rPr>
      </w:pPr>
      <w:r>
        <w:rPr>
          <w:rFonts w:cstheme="minorHAnsi"/>
        </w:rPr>
        <w:t>UEF</w:t>
      </w:r>
      <w:r w:rsidR="00A13D4A">
        <w:rPr>
          <w:rFonts w:cstheme="minorHAnsi"/>
        </w:rPr>
        <w:t xml:space="preserve"> for an instantaneous water heater</w:t>
      </w:r>
      <w:r>
        <w:rPr>
          <w:rFonts w:cstheme="minorHAnsi"/>
        </w:rPr>
        <w:t xml:space="preserve"> can then be found usin</w:t>
      </w:r>
      <w:r w:rsidR="00721FB8">
        <w:rPr>
          <w:rFonts w:cstheme="minorHAnsi"/>
        </w:rPr>
        <w:t>g the following formula.</w:t>
      </w:r>
    </w:p>
    <w:p w14:paraId="24BC266F" w14:textId="77777777" w:rsidR="00721FB8" w:rsidRPr="00E03BB7" w:rsidRDefault="00721FB8" w:rsidP="00D0662E">
      <w:pPr>
        <w:rPr>
          <w:rFonts w:cstheme="minorHAnsi"/>
        </w:rPr>
      </w:pPr>
    </w:p>
    <w:p w14:paraId="5E22B2A3" w14:textId="5F08C993" w:rsidR="00C62E56" w:rsidRPr="00E03BB7" w:rsidRDefault="00C62E56" w:rsidP="00D0662E">
      <w:pPr>
        <w:rPr>
          <w:rFonts w:cstheme="minorHAnsi"/>
        </w:rPr>
      </w:pPr>
      <m:oMathPara>
        <m:oMath>
          <m:r>
            <w:rPr>
              <w:rFonts w:ascii="Cambria Math" w:hAnsi="Cambria Math" w:cstheme="minorHAnsi"/>
            </w:rPr>
            <m:t>UEF=0.1006+0.8622*</m:t>
          </m:r>
          <m:sSub>
            <m:sSubPr>
              <m:ctrlPr>
                <w:rPr>
                  <w:rFonts w:ascii="Cambria Math" w:hAnsi="Cambria Math" w:cstheme="minorHAnsi"/>
                  <w:i/>
                </w:rPr>
              </m:ctrlPr>
            </m:sSubPr>
            <m:e>
              <m:r>
                <w:rPr>
                  <w:rFonts w:ascii="Cambria Math" w:hAnsi="Cambria Math" w:cstheme="minorHAnsi"/>
                </w:rPr>
                <m:t>UEF</m:t>
              </m:r>
            </m:e>
            <m:sub>
              <m:r>
                <w:rPr>
                  <w:rFonts w:ascii="Cambria Math" w:hAnsi="Cambria Math" w:cstheme="minorHAnsi"/>
                </w:rPr>
                <m:t>model</m:t>
              </m:r>
            </m:sub>
          </m:sSub>
        </m:oMath>
      </m:oMathPara>
    </w:p>
    <w:p w14:paraId="09421311" w14:textId="5D17E7D1" w:rsidR="00C62E56" w:rsidRDefault="00C62E56" w:rsidP="00D0662E">
      <w:pPr>
        <w:rPr>
          <w:rFonts w:cstheme="minorHAnsi"/>
          <w:szCs w:val="22"/>
        </w:rPr>
      </w:pPr>
    </w:p>
    <w:p w14:paraId="792522C0" w14:textId="77777777" w:rsidR="00D47151" w:rsidRDefault="00D47151" w:rsidP="00D0662E">
      <w:pPr>
        <w:rPr>
          <w:rFonts w:cstheme="minorHAnsi"/>
          <w:szCs w:val="22"/>
        </w:rPr>
      </w:pPr>
    </w:p>
    <w:p w14:paraId="33B194F8" w14:textId="69EA16FA" w:rsidR="00862B0B" w:rsidRDefault="00862B0B" w:rsidP="00862B0B">
      <w:pPr>
        <w:rPr>
          <w:rFonts w:cstheme="minorHAnsi"/>
        </w:rPr>
      </w:pPr>
      <w:r w:rsidRPr="00E03BB7">
        <w:rPr>
          <w:rFonts w:cstheme="minorHAnsi"/>
        </w:rPr>
        <w:t xml:space="preserve">The following is the DOE process to convert a </w:t>
      </w:r>
      <w:r>
        <w:rPr>
          <w:rFonts w:cstheme="minorHAnsi"/>
        </w:rPr>
        <w:t>gas-fired storage water heater</w:t>
      </w:r>
      <w:r w:rsidRPr="00E03BB7">
        <w:rPr>
          <w:rFonts w:cstheme="minorHAnsi"/>
        </w:rPr>
        <w:t xml:space="preserve"> from E</w:t>
      </w:r>
      <w:r w:rsidR="00D47151">
        <w:rPr>
          <w:rFonts w:cstheme="minorHAnsi"/>
        </w:rPr>
        <w:t>F value to UEF</w:t>
      </w:r>
      <w:r w:rsidRPr="00E03BB7">
        <w:rPr>
          <w:rFonts w:cstheme="minorHAnsi"/>
        </w:rPr>
        <w:t>.</w:t>
      </w:r>
    </w:p>
    <w:p w14:paraId="208F6B29" w14:textId="390EBD37" w:rsidR="00F33BB4" w:rsidRDefault="00F33BB4" w:rsidP="00D0662E">
      <w:pPr>
        <w:rPr>
          <w:rFonts w:cstheme="minorHAnsi"/>
          <w:szCs w:val="22"/>
        </w:rPr>
      </w:pPr>
    </w:p>
    <w:p w14:paraId="5D0912C5" w14:textId="2F9B13FF" w:rsidR="00EE2EC0" w:rsidRPr="00DD570C" w:rsidRDefault="00EE2EC0" w:rsidP="00EE2EC0">
      <w:r>
        <w:t>First, the draw pattern for a given storage water heater must be determined. The UEF has</w:t>
      </w:r>
      <w:r w:rsidRPr="00354F8C">
        <w:t xml:space="preserve"> four </w:t>
      </w:r>
      <w:r>
        <w:t>potential draw patterns. One</w:t>
      </w:r>
      <w:r w:rsidRPr="004E12C3">
        <w:t xml:space="preserve"> out of those four</w:t>
      </w:r>
      <w:r>
        <w:t>, will provide the correct conversion from EF to UEF. The EUF draw pattern is determined</w:t>
      </w:r>
      <w:r w:rsidRPr="004E12C3">
        <w:t xml:space="preserve"> </w:t>
      </w:r>
      <w:r>
        <w:t xml:space="preserve">by </w:t>
      </w:r>
      <w:r w:rsidRPr="004E12C3">
        <w:t xml:space="preserve">the </w:t>
      </w:r>
      <w:r>
        <w:t>new first hour rating (FHR) per the DOE test procedure</w:t>
      </w:r>
      <w:r w:rsidRPr="004E12C3">
        <w:t>.</w:t>
      </w:r>
      <w:r>
        <w:t xml:space="preserve"> The following defines the conversion to the new FHR.</w:t>
      </w:r>
    </w:p>
    <w:p w14:paraId="74E6DBC4" w14:textId="2E6B6798" w:rsidR="00D47151" w:rsidRPr="00D47151" w:rsidRDefault="00D47151" w:rsidP="00D47151">
      <w:pPr>
        <w:rPr>
          <w:rFonts w:cstheme="minorHAnsi"/>
          <w:bCs/>
          <w:smallCaps/>
        </w:rPr>
      </w:pPr>
    </w:p>
    <w:p w14:paraId="52883988" w14:textId="77777777" w:rsidR="00D47151" w:rsidRPr="00E03BB7" w:rsidRDefault="00D47151" w:rsidP="00D47151">
      <w:pPr>
        <w:rPr>
          <w:rFonts w:cstheme="minorHAnsi"/>
          <w:b/>
          <w:bCs/>
          <w:smallCaps/>
        </w:rPr>
      </w:pPr>
      <m:oMathPara>
        <m:oMath>
          <m:r>
            <m:rPr>
              <m:sty m:val="p"/>
            </m:rPr>
            <w:rPr>
              <w:rFonts w:ascii="Cambria Math" w:hAnsi="Cambria Math" w:cstheme="minorHAnsi"/>
            </w:rPr>
            <m:t>FHR=25.0680+0.6535*</m:t>
          </m:r>
          <m:sSub>
            <m:sSubPr>
              <m:ctrlPr>
                <w:rPr>
                  <w:rFonts w:ascii="Cambria Math" w:hAnsi="Cambria Math" w:cstheme="minorHAnsi"/>
                </w:rPr>
              </m:ctrlPr>
            </m:sSubPr>
            <m:e>
              <m:r>
                <w:rPr>
                  <w:rFonts w:ascii="Cambria Math" w:hAnsi="Cambria Math" w:cstheme="minorHAnsi"/>
                </w:rPr>
                <m:t>FHR</m:t>
              </m:r>
            </m:e>
            <m:sub>
              <m:r>
                <w:rPr>
                  <w:rFonts w:ascii="Cambria Math" w:hAnsi="Cambria Math" w:cstheme="minorHAnsi"/>
                </w:rPr>
                <m:t>p</m:t>
              </m:r>
            </m:sub>
          </m:sSub>
        </m:oMath>
      </m:oMathPara>
    </w:p>
    <w:p w14:paraId="4F13ED9F" w14:textId="77777777" w:rsidR="00D47151" w:rsidRPr="00E03BB7" w:rsidRDefault="00D47151" w:rsidP="00D47151">
      <w:pPr>
        <w:rPr>
          <w:rFonts w:cstheme="minorHAnsi"/>
        </w:rPr>
      </w:pPr>
      <w:r w:rsidRPr="00E03BB7">
        <w:rPr>
          <w:rFonts w:cstheme="minorHAnsi"/>
        </w:rPr>
        <w:t>Where,</w:t>
      </w:r>
    </w:p>
    <w:p w14:paraId="4A8FD716" w14:textId="281AFD12" w:rsidR="00D47151" w:rsidRPr="00E03BB7" w:rsidRDefault="00C829AA" w:rsidP="00D47151">
      <w:pPr>
        <w:ind w:left="720" w:firstLine="720"/>
        <w:rPr>
          <w:rFonts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FHR</m:t>
              </m:r>
            </m:e>
            <m:sub>
              <m:r>
                <w:rPr>
                  <w:rFonts w:ascii="Cambria Math" w:hAnsi="Cambria Math" w:cstheme="minorHAnsi"/>
                </w:rPr>
                <m:t>p</m:t>
              </m:r>
            </m:sub>
          </m:sSub>
          <m:r>
            <w:rPr>
              <w:rFonts w:ascii="Cambria Math" w:hAnsi="Cambria Math" w:cstheme="minorHAnsi"/>
            </w:rPr>
            <m:t>=prior first hour rating of the EF rated water heater</m:t>
          </m:r>
        </m:oMath>
      </m:oMathPara>
    </w:p>
    <w:p w14:paraId="0B3B372B" w14:textId="77777777" w:rsidR="00D47151" w:rsidRPr="00E03BB7" w:rsidRDefault="00D47151" w:rsidP="00D47151">
      <w:pPr>
        <w:rPr>
          <w:rFonts w:cstheme="minorHAnsi"/>
        </w:rPr>
      </w:pPr>
    </w:p>
    <w:p w14:paraId="4030582C" w14:textId="68324568" w:rsidR="00EE2EC0" w:rsidRDefault="00EE2EC0" w:rsidP="00D0662E">
      <w:r>
        <w:t>Using the FHR, the appropriate draw pattern can be selected in the table below.</w:t>
      </w:r>
    </w:p>
    <w:p w14:paraId="6B9DA5EF" w14:textId="19F3A508" w:rsidR="00EE2EC0" w:rsidRDefault="00EE2EC0" w:rsidP="00D0662E"/>
    <w:tbl>
      <w:tblPr>
        <w:tblStyle w:val="TableGrid"/>
        <w:tblW w:w="0" w:type="auto"/>
        <w:tblInd w:w="-5" w:type="dxa"/>
        <w:tblLook w:val="04A0" w:firstRow="1" w:lastRow="0" w:firstColumn="1" w:lastColumn="0" w:noHBand="0" w:noVBand="1"/>
      </w:tblPr>
      <w:tblGrid>
        <w:gridCol w:w="3420"/>
        <w:gridCol w:w="3060"/>
        <w:gridCol w:w="1620"/>
      </w:tblGrid>
      <w:tr w:rsidR="00073705" w14:paraId="23146544" w14:textId="77777777" w:rsidTr="00073705">
        <w:trPr>
          <w:trHeight w:val="422"/>
        </w:trPr>
        <w:tc>
          <w:tcPr>
            <w:tcW w:w="3420" w:type="dxa"/>
          </w:tcPr>
          <w:p w14:paraId="6B2E79A2" w14:textId="003A6462" w:rsidR="00EE2EC0" w:rsidRPr="00C12E11" w:rsidRDefault="00EE2EC0" w:rsidP="007B6AB8">
            <w:pPr>
              <w:spacing w:before="240"/>
              <w:jc w:val="center"/>
              <w:rPr>
                <w:rFonts w:cstheme="minorHAnsi"/>
                <w:b/>
                <w:szCs w:val="22"/>
              </w:rPr>
            </w:pPr>
            <w:r w:rsidRPr="00C12E11">
              <w:rPr>
                <w:rFonts w:cstheme="minorHAnsi"/>
                <w:b/>
                <w:szCs w:val="22"/>
              </w:rPr>
              <w:t>New FHR greater than or equal to:</w:t>
            </w:r>
          </w:p>
        </w:tc>
        <w:tc>
          <w:tcPr>
            <w:tcW w:w="3060" w:type="dxa"/>
          </w:tcPr>
          <w:p w14:paraId="70FD1B88" w14:textId="440E0592" w:rsidR="00EE2EC0" w:rsidRPr="00C12E11" w:rsidRDefault="00C12E11" w:rsidP="007B6AB8">
            <w:pPr>
              <w:spacing w:before="240"/>
              <w:jc w:val="center"/>
              <w:rPr>
                <w:rFonts w:cstheme="minorHAnsi"/>
                <w:b/>
                <w:szCs w:val="22"/>
              </w:rPr>
            </w:pPr>
            <w:r w:rsidRPr="00C12E11">
              <w:rPr>
                <w:rFonts w:cstheme="minorHAnsi"/>
                <w:b/>
                <w:szCs w:val="22"/>
              </w:rPr>
              <w:t>And N</w:t>
            </w:r>
            <w:r w:rsidR="00EE2EC0" w:rsidRPr="00C12E11">
              <w:rPr>
                <w:rFonts w:cstheme="minorHAnsi"/>
                <w:b/>
                <w:szCs w:val="22"/>
              </w:rPr>
              <w:t>ew FHR rating less than:</w:t>
            </w:r>
          </w:p>
        </w:tc>
        <w:tc>
          <w:tcPr>
            <w:tcW w:w="1620" w:type="dxa"/>
          </w:tcPr>
          <w:p w14:paraId="39162EF6" w14:textId="77777777" w:rsidR="00EE2EC0" w:rsidRPr="00C12E11" w:rsidRDefault="00EE2EC0" w:rsidP="007B6AB8">
            <w:pPr>
              <w:spacing w:before="240"/>
              <w:jc w:val="center"/>
              <w:rPr>
                <w:rFonts w:cstheme="minorHAnsi"/>
                <w:b/>
                <w:szCs w:val="22"/>
              </w:rPr>
            </w:pPr>
            <w:r w:rsidRPr="00C12E11">
              <w:rPr>
                <w:rFonts w:cstheme="minorHAnsi"/>
                <w:b/>
                <w:szCs w:val="22"/>
              </w:rPr>
              <w:t>Draw Pattern</w:t>
            </w:r>
          </w:p>
        </w:tc>
      </w:tr>
      <w:tr w:rsidR="00073705" w14:paraId="76789CDA" w14:textId="77777777" w:rsidTr="00073705">
        <w:trPr>
          <w:trHeight w:val="269"/>
        </w:trPr>
        <w:tc>
          <w:tcPr>
            <w:tcW w:w="3420" w:type="dxa"/>
          </w:tcPr>
          <w:p w14:paraId="607DA9A2" w14:textId="7F6D9DA1" w:rsidR="00EE2EC0" w:rsidRDefault="00C12E11" w:rsidP="00073705">
            <w:pPr>
              <w:rPr>
                <w:rFonts w:cstheme="minorHAnsi"/>
                <w:szCs w:val="22"/>
              </w:rPr>
            </w:pPr>
            <w:r>
              <w:rPr>
                <w:rFonts w:cstheme="minorHAnsi"/>
                <w:szCs w:val="22"/>
              </w:rPr>
              <w:t>0 gallons</w:t>
            </w:r>
            <w:r w:rsidR="00073705">
              <w:rPr>
                <w:rFonts w:cstheme="minorHAnsi"/>
                <w:szCs w:val="22"/>
              </w:rPr>
              <w:t xml:space="preserve"> ………………………………………</w:t>
            </w:r>
          </w:p>
        </w:tc>
        <w:tc>
          <w:tcPr>
            <w:tcW w:w="3060" w:type="dxa"/>
          </w:tcPr>
          <w:p w14:paraId="4FE19413" w14:textId="2F021C3E" w:rsidR="00EE2EC0" w:rsidRDefault="00C12E11" w:rsidP="00073705">
            <w:pPr>
              <w:rPr>
                <w:rFonts w:cstheme="minorHAnsi"/>
                <w:szCs w:val="22"/>
              </w:rPr>
            </w:pPr>
            <w:r>
              <w:rPr>
                <w:rFonts w:cstheme="minorHAnsi"/>
                <w:szCs w:val="22"/>
              </w:rPr>
              <w:t>18 gallons</w:t>
            </w:r>
            <w:r w:rsidR="00073705">
              <w:rPr>
                <w:rFonts w:cstheme="minorHAnsi"/>
                <w:szCs w:val="22"/>
              </w:rPr>
              <w:t xml:space="preserve"> ………………………………</w:t>
            </w:r>
          </w:p>
        </w:tc>
        <w:tc>
          <w:tcPr>
            <w:tcW w:w="1620" w:type="dxa"/>
          </w:tcPr>
          <w:p w14:paraId="1BFA9025" w14:textId="77777777" w:rsidR="00EE2EC0" w:rsidRDefault="00EE2EC0" w:rsidP="00073705">
            <w:pPr>
              <w:rPr>
                <w:rFonts w:cstheme="minorHAnsi"/>
                <w:szCs w:val="22"/>
              </w:rPr>
            </w:pPr>
            <w:r>
              <w:rPr>
                <w:rFonts w:cstheme="minorHAnsi"/>
                <w:szCs w:val="22"/>
              </w:rPr>
              <w:t>Very Small</w:t>
            </w:r>
          </w:p>
        </w:tc>
      </w:tr>
      <w:tr w:rsidR="00073705" w14:paraId="05FE0431" w14:textId="77777777" w:rsidTr="00073705">
        <w:trPr>
          <w:trHeight w:val="269"/>
        </w:trPr>
        <w:tc>
          <w:tcPr>
            <w:tcW w:w="3420" w:type="dxa"/>
          </w:tcPr>
          <w:p w14:paraId="0C2646FE" w14:textId="60ED9D69" w:rsidR="00EE2EC0" w:rsidRDefault="00C12E11" w:rsidP="00073705">
            <w:pPr>
              <w:rPr>
                <w:rFonts w:cstheme="minorHAnsi"/>
                <w:szCs w:val="22"/>
              </w:rPr>
            </w:pPr>
            <w:r>
              <w:rPr>
                <w:rFonts w:cstheme="minorHAnsi"/>
                <w:szCs w:val="22"/>
              </w:rPr>
              <w:t>18 gallons</w:t>
            </w:r>
            <w:r w:rsidR="00073705">
              <w:rPr>
                <w:rFonts w:cstheme="minorHAnsi"/>
                <w:szCs w:val="22"/>
              </w:rPr>
              <w:t xml:space="preserve"> ……………………………………</w:t>
            </w:r>
          </w:p>
        </w:tc>
        <w:tc>
          <w:tcPr>
            <w:tcW w:w="3060" w:type="dxa"/>
          </w:tcPr>
          <w:p w14:paraId="337E320D" w14:textId="5AC80556" w:rsidR="00EE2EC0" w:rsidRDefault="00C12E11" w:rsidP="00073705">
            <w:pPr>
              <w:rPr>
                <w:rFonts w:cstheme="minorHAnsi"/>
                <w:szCs w:val="22"/>
              </w:rPr>
            </w:pPr>
            <w:r>
              <w:rPr>
                <w:rFonts w:cstheme="minorHAnsi"/>
                <w:szCs w:val="22"/>
              </w:rPr>
              <w:t>51 gallons</w:t>
            </w:r>
            <w:r w:rsidR="00073705">
              <w:rPr>
                <w:rFonts w:cstheme="minorHAnsi"/>
                <w:szCs w:val="22"/>
              </w:rPr>
              <w:t xml:space="preserve"> ………………………………</w:t>
            </w:r>
          </w:p>
        </w:tc>
        <w:tc>
          <w:tcPr>
            <w:tcW w:w="1620" w:type="dxa"/>
          </w:tcPr>
          <w:p w14:paraId="0B52E3E8" w14:textId="77777777" w:rsidR="00EE2EC0" w:rsidRDefault="00EE2EC0" w:rsidP="00073705">
            <w:pPr>
              <w:rPr>
                <w:rFonts w:cstheme="minorHAnsi"/>
                <w:szCs w:val="22"/>
              </w:rPr>
            </w:pPr>
            <w:r>
              <w:rPr>
                <w:rFonts w:cstheme="minorHAnsi"/>
                <w:szCs w:val="22"/>
              </w:rPr>
              <w:t>Low</w:t>
            </w:r>
          </w:p>
        </w:tc>
      </w:tr>
      <w:tr w:rsidR="00073705" w14:paraId="00A7C47D" w14:textId="77777777" w:rsidTr="00073705">
        <w:trPr>
          <w:trHeight w:val="269"/>
        </w:trPr>
        <w:tc>
          <w:tcPr>
            <w:tcW w:w="3420" w:type="dxa"/>
          </w:tcPr>
          <w:p w14:paraId="7CF37528" w14:textId="252B19A0" w:rsidR="00EE2EC0" w:rsidRDefault="00C12E11" w:rsidP="00073705">
            <w:pPr>
              <w:rPr>
                <w:rFonts w:cstheme="minorHAnsi"/>
                <w:szCs w:val="22"/>
              </w:rPr>
            </w:pPr>
            <w:r>
              <w:rPr>
                <w:rFonts w:cstheme="minorHAnsi"/>
                <w:szCs w:val="22"/>
              </w:rPr>
              <w:t>51 gallons</w:t>
            </w:r>
            <w:r w:rsidR="00073705">
              <w:rPr>
                <w:rFonts w:cstheme="minorHAnsi"/>
                <w:szCs w:val="22"/>
              </w:rPr>
              <w:t xml:space="preserve"> ……………………………………</w:t>
            </w:r>
          </w:p>
        </w:tc>
        <w:tc>
          <w:tcPr>
            <w:tcW w:w="3060" w:type="dxa"/>
          </w:tcPr>
          <w:p w14:paraId="22E289ED" w14:textId="4CE8C585" w:rsidR="00EE2EC0" w:rsidRDefault="00C12E11" w:rsidP="00073705">
            <w:pPr>
              <w:rPr>
                <w:rFonts w:cstheme="minorHAnsi"/>
                <w:szCs w:val="22"/>
              </w:rPr>
            </w:pPr>
            <w:r>
              <w:rPr>
                <w:rFonts w:cstheme="minorHAnsi"/>
                <w:szCs w:val="22"/>
              </w:rPr>
              <w:t>75 gallons</w:t>
            </w:r>
            <w:r w:rsidR="00073705">
              <w:rPr>
                <w:rFonts w:cstheme="minorHAnsi"/>
                <w:szCs w:val="22"/>
              </w:rPr>
              <w:t xml:space="preserve"> ………………………………</w:t>
            </w:r>
          </w:p>
        </w:tc>
        <w:tc>
          <w:tcPr>
            <w:tcW w:w="1620" w:type="dxa"/>
          </w:tcPr>
          <w:p w14:paraId="67D20F74" w14:textId="77777777" w:rsidR="00EE2EC0" w:rsidRDefault="00EE2EC0" w:rsidP="00073705">
            <w:pPr>
              <w:rPr>
                <w:rFonts w:cstheme="minorHAnsi"/>
                <w:szCs w:val="22"/>
              </w:rPr>
            </w:pPr>
            <w:r>
              <w:rPr>
                <w:rFonts w:cstheme="minorHAnsi"/>
                <w:szCs w:val="22"/>
              </w:rPr>
              <w:t>Medium</w:t>
            </w:r>
          </w:p>
        </w:tc>
      </w:tr>
      <w:tr w:rsidR="00073705" w14:paraId="758A65BA" w14:textId="77777777" w:rsidTr="00073705">
        <w:trPr>
          <w:trHeight w:val="269"/>
        </w:trPr>
        <w:tc>
          <w:tcPr>
            <w:tcW w:w="3420" w:type="dxa"/>
          </w:tcPr>
          <w:p w14:paraId="3F299FBD" w14:textId="0773F3D9" w:rsidR="00EE2EC0" w:rsidRDefault="00C12E11" w:rsidP="00073705">
            <w:pPr>
              <w:rPr>
                <w:rFonts w:cstheme="minorHAnsi"/>
                <w:szCs w:val="22"/>
              </w:rPr>
            </w:pPr>
            <w:r>
              <w:rPr>
                <w:rFonts w:cstheme="minorHAnsi"/>
                <w:szCs w:val="22"/>
              </w:rPr>
              <w:t>75 gallons</w:t>
            </w:r>
            <w:r w:rsidR="00073705">
              <w:rPr>
                <w:rFonts w:cstheme="minorHAnsi"/>
                <w:szCs w:val="22"/>
              </w:rPr>
              <w:t xml:space="preserve"> ……………………………………</w:t>
            </w:r>
          </w:p>
        </w:tc>
        <w:tc>
          <w:tcPr>
            <w:tcW w:w="3060" w:type="dxa"/>
          </w:tcPr>
          <w:p w14:paraId="3AE1F592" w14:textId="353FC677" w:rsidR="00EE2EC0" w:rsidRDefault="00EE2EC0" w:rsidP="00073705">
            <w:pPr>
              <w:rPr>
                <w:rFonts w:cstheme="minorHAnsi"/>
                <w:szCs w:val="22"/>
              </w:rPr>
            </w:pPr>
            <w:r>
              <w:rPr>
                <w:rFonts w:cstheme="minorHAnsi"/>
                <w:szCs w:val="22"/>
              </w:rPr>
              <w:t>No upper limit</w:t>
            </w:r>
            <w:r w:rsidR="00073705">
              <w:rPr>
                <w:rFonts w:cstheme="minorHAnsi"/>
                <w:szCs w:val="22"/>
              </w:rPr>
              <w:t xml:space="preserve"> ………………………</w:t>
            </w:r>
          </w:p>
        </w:tc>
        <w:tc>
          <w:tcPr>
            <w:tcW w:w="1620" w:type="dxa"/>
          </w:tcPr>
          <w:p w14:paraId="0996B42A" w14:textId="77777777" w:rsidR="00EE2EC0" w:rsidRDefault="00EE2EC0" w:rsidP="00073705">
            <w:pPr>
              <w:rPr>
                <w:rFonts w:cstheme="minorHAnsi"/>
                <w:szCs w:val="22"/>
              </w:rPr>
            </w:pPr>
            <w:r>
              <w:rPr>
                <w:rFonts w:cstheme="minorHAnsi"/>
                <w:szCs w:val="22"/>
              </w:rPr>
              <w:t>High</w:t>
            </w:r>
          </w:p>
        </w:tc>
      </w:tr>
    </w:tbl>
    <w:p w14:paraId="330EEA44" w14:textId="77777777" w:rsidR="00EE2EC0" w:rsidRDefault="00EE2EC0" w:rsidP="00073705">
      <w:pPr>
        <w:rPr>
          <w:rFonts w:cstheme="minorHAnsi"/>
          <w:szCs w:val="22"/>
        </w:rPr>
      </w:pPr>
    </w:p>
    <w:p w14:paraId="057DBF1A" w14:textId="2AAC5F33" w:rsidR="00F33BB4" w:rsidRDefault="00EE2EC0" w:rsidP="00D0662E">
      <w:pPr>
        <w:rPr>
          <w:rFonts w:cstheme="minorHAnsi"/>
          <w:szCs w:val="22"/>
        </w:rPr>
      </w:pPr>
      <w:r>
        <w:rPr>
          <w:rFonts w:cstheme="minorHAnsi"/>
          <w:szCs w:val="22"/>
        </w:rPr>
        <w:t>The draw pattern can then be used to select the</w:t>
      </w:r>
      <w:r w:rsidR="008D5210">
        <w:rPr>
          <w:rFonts w:cstheme="minorHAnsi"/>
          <w:szCs w:val="22"/>
        </w:rPr>
        <w:t xml:space="preserve"> constant coefficients in the below </w:t>
      </w:r>
      <w:r w:rsidR="00183B5F">
        <w:rPr>
          <w:rFonts w:cstheme="minorHAnsi"/>
          <w:szCs w:val="22"/>
        </w:rPr>
        <w:t>table.</w:t>
      </w:r>
    </w:p>
    <w:p w14:paraId="31CD02F1" w14:textId="77777777" w:rsidR="00C50EF3" w:rsidRDefault="00C50EF3" w:rsidP="00D0662E">
      <w:pPr>
        <w:rPr>
          <w:rFonts w:cstheme="minorHAnsi"/>
          <w:szCs w:val="22"/>
        </w:rPr>
      </w:pPr>
    </w:p>
    <w:tbl>
      <w:tblPr>
        <w:tblStyle w:val="TableGrid"/>
        <w:tblW w:w="0" w:type="auto"/>
        <w:tblLayout w:type="fixed"/>
        <w:tblLook w:val="04A0" w:firstRow="1" w:lastRow="0" w:firstColumn="1" w:lastColumn="0" w:noHBand="0" w:noVBand="1"/>
      </w:tblPr>
      <w:tblGrid>
        <w:gridCol w:w="2101"/>
        <w:gridCol w:w="1138"/>
        <w:gridCol w:w="1139"/>
        <w:gridCol w:w="1138"/>
        <w:gridCol w:w="1139"/>
      </w:tblGrid>
      <w:tr w:rsidR="00183B5F" w14:paraId="5831ED09" w14:textId="77777777" w:rsidTr="00183B5F">
        <w:tc>
          <w:tcPr>
            <w:tcW w:w="2101" w:type="dxa"/>
          </w:tcPr>
          <w:p w14:paraId="1F876440" w14:textId="0807DE36" w:rsidR="00183B5F" w:rsidRPr="00183B5F" w:rsidRDefault="00183B5F" w:rsidP="00D0662E">
            <w:pPr>
              <w:rPr>
                <w:rFonts w:cstheme="minorHAnsi"/>
                <w:b/>
                <w:szCs w:val="22"/>
              </w:rPr>
            </w:pPr>
            <w:r w:rsidRPr="00183B5F">
              <w:rPr>
                <w:rFonts w:cstheme="minorHAnsi"/>
                <w:b/>
                <w:szCs w:val="22"/>
              </w:rPr>
              <w:t>Draw Pattern</w:t>
            </w:r>
          </w:p>
        </w:tc>
        <w:tc>
          <w:tcPr>
            <w:tcW w:w="1138" w:type="dxa"/>
          </w:tcPr>
          <w:p w14:paraId="281DBCD9" w14:textId="30E467BA" w:rsidR="00183B5F" w:rsidRPr="00183B5F" w:rsidRDefault="00183B5F" w:rsidP="00D0662E">
            <w:pPr>
              <w:rPr>
                <w:rFonts w:cstheme="minorHAnsi"/>
                <w:b/>
                <w:szCs w:val="22"/>
              </w:rPr>
            </w:pPr>
            <w:r w:rsidRPr="00183B5F">
              <w:rPr>
                <w:rFonts w:cstheme="minorHAnsi"/>
                <w:b/>
                <w:szCs w:val="22"/>
              </w:rPr>
              <w:t>a</w:t>
            </w:r>
          </w:p>
        </w:tc>
        <w:tc>
          <w:tcPr>
            <w:tcW w:w="1139" w:type="dxa"/>
          </w:tcPr>
          <w:p w14:paraId="17E2A342" w14:textId="456C278E" w:rsidR="00183B5F" w:rsidRPr="00183B5F" w:rsidRDefault="00183B5F" w:rsidP="00D0662E">
            <w:pPr>
              <w:rPr>
                <w:rFonts w:cstheme="minorHAnsi"/>
                <w:b/>
                <w:szCs w:val="22"/>
              </w:rPr>
            </w:pPr>
            <w:r w:rsidRPr="00183B5F">
              <w:rPr>
                <w:rFonts w:cstheme="minorHAnsi"/>
                <w:b/>
                <w:szCs w:val="22"/>
              </w:rPr>
              <w:t>b</w:t>
            </w:r>
          </w:p>
        </w:tc>
        <w:tc>
          <w:tcPr>
            <w:tcW w:w="1138" w:type="dxa"/>
          </w:tcPr>
          <w:p w14:paraId="6C9DC6F5" w14:textId="61365C62" w:rsidR="00183B5F" w:rsidRPr="00183B5F" w:rsidRDefault="00183B5F" w:rsidP="00D0662E">
            <w:pPr>
              <w:rPr>
                <w:rFonts w:cstheme="minorHAnsi"/>
                <w:b/>
                <w:szCs w:val="22"/>
              </w:rPr>
            </w:pPr>
            <w:r w:rsidRPr="00183B5F">
              <w:rPr>
                <w:rFonts w:cstheme="minorHAnsi"/>
                <w:b/>
                <w:szCs w:val="22"/>
              </w:rPr>
              <w:t>c</w:t>
            </w:r>
          </w:p>
        </w:tc>
        <w:tc>
          <w:tcPr>
            <w:tcW w:w="1139" w:type="dxa"/>
          </w:tcPr>
          <w:p w14:paraId="7BE696BE" w14:textId="7D8307B8" w:rsidR="00183B5F" w:rsidRPr="00183B5F" w:rsidRDefault="00183B5F" w:rsidP="00D0662E">
            <w:pPr>
              <w:rPr>
                <w:rFonts w:cstheme="minorHAnsi"/>
                <w:b/>
                <w:szCs w:val="22"/>
              </w:rPr>
            </w:pPr>
            <w:r w:rsidRPr="00183B5F">
              <w:rPr>
                <w:rFonts w:cstheme="minorHAnsi"/>
                <w:b/>
                <w:szCs w:val="22"/>
              </w:rPr>
              <w:t>d</w:t>
            </w:r>
          </w:p>
        </w:tc>
      </w:tr>
      <w:tr w:rsidR="00183B5F" w14:paraId="5E5BE4B3" w14:textId="77777777" w:rsidTr="00183B5F">
        <w:tc>
          <w:tcPr>
            <w:tcW w:w="2101" w:type="dxa"/>
          </w:tcPr>
          <w:p w14:paraId="0E5F4F69" w14:textId="1BB625FD" w:rsidR="00183B5F" w:rsidRDefault="00183B5F" w:rsidP="00D0662E">
            <w:pPr>
              <w:rPr>
                <w:rFonts w:cstheme="minorHAnsi"/>
                <w:szCs w:val="22"/>
              </w:rPr>
            </w:pPr>
            <w:r>
              <w:rPr>
                <w:rFonts w:cstheme="minorHAnsi"/>
                <w:szCs w:val="22"/>
              </w:rPr>
              <w:t>Very small………………</w:t>
            </w:r>
          </w:p>
        </w:tc>
        <w:tc>
          <w:tcPr>
            <w:tcW w:w="1138" w:type="dxa"/>
          </w:tcPr>
          <w:p w14:paraId="79761A26" w14:textId="2DAB0BA9" w:rsidR="00183B5F" w:rsidRDefault="00183B5F" w:rsidP="00D0662E">
            <w:pPr>
              <w:rPr>
                <w:rFonts w:cstheme="minorHAnsi"/>
                <w:szCs w:val="22"/>
              </w:rPr>
            </w:pPr>
            <w:r>
              <w:rPr>
                <w:rFonts w:cstheme="minorHAnsi"/>
                <w:szCs w:val="22"/>
              </w:rPr>
              <w:t>0.250266</w:t>
            </w:r>
          </w:p>
        </w:tc>
        <w:tc>
          <w:tcPr>
            <w:tcW w:w="1139" w:type="dxa"/>
          </w:tcPr>
          <w:p w14:paraId="42D62E0C" w14:textId="4DA2583C" w:rsidR="00183B5F" w:rsidRDefault="00183B5F" w:rsidP="00D0662E">
            <w:pPr>
              <w:rPr>
                <w:rFonts w:cstheme="minorHAnsi"/>
                <w:szCs w:val="22"/>
              </w:rPr>
            </w:pPr>
            <w:r>
              <w:rPr>
                <w:rFonts w:cstheme="minorHAnsi"/>
                <w:szCs w:val="22"/>
              </w:rPr>
              <w:t>57.5</w:t>
            </w:r>
          </w:p>
        </w:tc>
        <w:tc>
          <w:tcPr>
            <w:tcW w:w="1138" w:type="dxa"/>
          </w:tcPr>
          <w:p w14:paraId="2DB16125" w14:textId="5463B121" w:rsidR="00183B5F" w:rsidRDefault="00183B5F" w:rsidP="00D0662E">
            <w:pPr>
              <w:rPr>
                <w:rFonts w:cstheme="minorHAnsi"/>
                <w:szCs w:val="22"/>
              </w:rPr>
            </w:pPr>
            <w:r>
              <w:rPr>
                <w:rFonts w:cstheme="minorHAnsi"/>
                <w:szCs w:val="22"/>
              </w:rPr>
              <w:t>0.039864</w:t>
            </w:r>
          </w:p>
        </w:tc>
        <w:tc>
          <w:tcPr>
            <w:tcW w:w="1139" w:type="dxa"/>
          </w:tcPr>
          <w:p w14:paraId="08E899AB" w14:textId="2ECDF555" w:rsidR="00183B5F" w:rsidRDefault="00183B5F" w:rsidP="00D0662E">
            <w:pPr>
              <w:rPr>
                <w:rFonts w:cstheme="minorHAnsi"/>
                <w:szCs w:val="22"/>
              </w:rPr>
            </w:pPr>
            <w:r>
              <w:rPr>
                <w:rFonts w:cstheme="minorHAnsi"/>
                <w:szCs w:val="22"/>
              </w:rPr>
              <w:t>67.5</w:t>
            </w:r>
          </w:p>
        </w:tc>
      </w:tr>
      <w:tr w:rsidR="00183B5F" w14:paraId="530F0728" w14:textId="77777777" w:rsidTr="00183B5F">
        <w:tc>
          <w:tcPr>
            <w:tcW w:w="2101" w:type="dxa"/>
          </w:tcPr>
          <w:p w14:paraId="06618DFC" w14:textId="2AAC8101" w:rsidR="00183B5F" w:rsidRDefault="00183B5F" w:rsidP="00D0662E">
            <w:pPr>
              <w:rPr>
                <w:rFonts w:cstheme="minorHAnsi"/>
                <w:szCs w:val="22"/>
              </w:rPr>
            </w:pPr>
            <w:r>
              <w:rPr>
                <w:rFonts w:cstheme="minorHAnsi"/>
                <w:szCs w:val="22"/>
              </w:rPr>
              <w:t>Low…………………………</w:t>
            </w:r>
          </w:p>
        </w:tc>
        <w:tc>
          <w:tcPr>
            <w:tcW w:w="1138" w:type="dxa"/>
          </w:tcPr>
          <w:p w14:paraId="67909FB0" w14:textId="25898A3D" w:rsidR="00183B5F" w:rsidRDefault="00183B5F" w:rsidP="00D0662E">
            <w:pPr>
              <w:rPr>
                <w:rFonts w:cstheme="minorHAnsi"/>
                <w:szCs w:val="22"/>
              </w:rPr>
            </w:pPr>
            <w:r>
              <w:rPr>
                <w:rFonts w:cstheme="minorHAnsi"/>
                <w:szCs w:val="22"/>
              </w:rPr>
              <w:t>0.065860</w:t>
            </w:r>
          </w:p>
        </w:tc>
        <w:tc>
          <w:tcPr>
            <w:tcW w:w="1139" w:type="dxa"/>
          </w:tcPr>
          <w:p w14:paraId="324B040C" w14:textId="3FDAF09A" w:rsidR="00183B5F" w:rsidRDefault="00183B5F" w:rsidP="00D0662E">
            <w:pPr>
              <w:rPr>
                <w:rFonts w:cstheme="minorHAnsi"/>
                <w:szCs w:val="22"/>
              </w:rPr>
            </w:pPr>
            <w:r>
              <w:rPr>
                <w:rFonts w:cstheme="minorHAnsi"/>
                <w:szCs w:val="22"/>
              </w:rPr>
              <w:t>57.5</w:t>
            </w:r>
          </w:p>
        </w:tc>
        <w:tc>
          <w:tcPr>
            <w:tcW w:w="1138" w:type="dxa"/>
          </w:tcPr>
          <w:p w14:paraId="02E7036D" w14:textId="4C414BBF" w:rsidR="00183B5F" w:rsidRDefault="00183B5F" w:rsidP="00D0662E">
            <w:pPr>
              <w:rPr>
                <w:rFonts w:cstheme="minorHAnsi"/>
                <w:szCs w:val="22"/>
              </w:rPr>
            </w:pPr>
            <w:r>
              <w:rPr>
                <w:rFonts w:cstheme="minorHAnsi"/>
                <w:szCs w:val="22"/>
              </w:rPr>
              <w:t>0.039864</w:t>
            </w:r>
          </w:p>
        </w:tc>
        <w:tc>
          <w:tcPr>
            <w:tcW w:w="1139" w:type="dxa"/>
          </w:tcPr>
          <w:p w14:paraId="737B0F83" w14:textId="2A2F06C4" w:rsidR="00183B5F" w:rsidRDefault="00183B5F" w:rsidP="00D0662E">
            <w:pPr>
              <w:rPr>
                <w:rFonts w:cstheme="minorHAnsi"/>
                <w:szCs w:val="22"/>
              </w:rPr>
            </w:pPr>
            <w:r>
              <w:rPr>
                <w:rFonts w:cstheme="minorHAnsi"/>
                <w:szCs w:val="22"/>
              </w:rPr>
              <w:t>67.5</w:t>
            </w:r>
          </w:p>
        </w:tc>
      </w:tr>
      <w:tr w:rsidR="00183B5F" w14:paraId="2AFA9CAC" w14:textId="77777777" w:rsidTr="00183B5F">
        <w:tc>
          <w:tcPr>
            <w:tcW w:w="2101" w:type="dxa"/>
          </w:tcPr>
          <w:p w14:paraId="02926FF6" w14:textId="36DDC9DF" w:rsidR="00183B5F" w:rsidRDefault="00183B5F" w:rsidP="00D0662E">
            <w:pPr>
              <w:rPr>
                <w:rFonts w:cstheme="minorHAnsi"/>
                <w:szCs w:val="22"/>
              </w:rPr>
            </w:pPr>
            <w:r>
              <w:rPr>
                <w:rFonts w:cstheme="minorHAnsi"/>
                <w:szCs w:val="22"/>
              </w:rPr>
              <w:t>Medium…………………</w:t>
            </w:r>
          </w:p>
        </w:tc>
        <w:tc>
          <w:tcPr>
            <w:tcW w:w="1138" w:type="dxa"/>
          </w:tcPr>
          <w:p w14:paraId="46DDEF75" w14:textId="69BB5878" w:rsidR="00183B5F" w:rsidRDefault="00183B5F" w:rsidP="00D0662E">
            <w:pPr>
              <w:rPr>
                <w:rFonts w:cstheme="minorHAnsi"/>
                <w:szCs w:val="22"/>
              </w:rPr>
            </w:pPr>
            <w:r>
              <w:rPr>
                <w:rFonts w:cstheme="minorHAnsi"/>
                <w:szCs w:val="22"/>
              </w:rPr>
              <w:t>0.045503</w:t>
            </w:r>
          </w:p>
        </w:tc>
        <w:tc>
          <w:tcPr>
            <w:tcW w:w="1139" w:type="dxa"/>
          </w:tcPr>
          <w:p w14:paraId="4B383319" w14:textId="4D4D0D99" w:rsidR="00183B5F" w:rsidRDefault="00183B5F" w:rsidP="00D0662E">
            <w:pPr>
              <w:rPr>
                <w:rFonts w:cstheme="minorHAnsi"/>
                <w:szCs w:val="22"/>
              </w:rPr>
            </w:pPr>
            <w:r>
              <w:rPr>
                <w:rFonts w:cstheme="minorHAnsi"/>
                <w:szCs w:val="22"/>
              </w:rPr>
              <w:t>57.5</w:t>
            </w:r>
          </w:p>
        </w:tc>
        <w:tc>
          <w:tcPr>
            <w:tcW w:w="1138" w:type="dxa"/>
          </w:tcPr>
          <w:p w14:paraId="460D1D86" w14:textId="0003C125" w:rsidR="00183B5F" w:rsidRDefault="00183B5F" w:rsidP="00D0662E">
            <w:pPr>
              <w:rPr>
                <w:rFonts w:cstheme="minorHAnsi"/>
                <w:szCs w:val="22"/>
              </w:rPr>
            </w:pPr>
            <w:r>
              <w:rPr>
                <w:rFonts w:cstheme="minorHAnsi"/>
                <w:szCs w:val="22"/>
              </w:rPr>
              <w:t>0.039864</w:t>
            </w:r>
          </w:p>
        </w:tc>
        <w:tc>
          <w:tcPr>
            <w:tcW w:w="1139" w:type="dxa"/>
          </w:tcPr>
          <w:p w14:paraId="0032768D" w14:textId="69236385" w:rsidR="00183B5F" w:rsidRDefault="00183B5F" w:rsidP="00D0662E">
            <w:pPr>
              <w:rPr>
                <w:rFonts w:cstheme="minorHAnsi"/>
                <w:szCs w:val="22"/>
              </w:rPr>
            </w:pPr>
            <w:r>
              <w:rPr>
                <w:rFonts w:cstheme="minorHAnsi"/>
                <w:szCs w:val="22"/>
              </w:rPr>
              <w:t>67.5</w:t>
            </w:r>
          </w:p>
        </w:tc>
      </w:tr>
      <w:tr w:rsidR="00183B5F" w14:paraId="2C9DD51C" w14:textId="77777777" w:rsidTr="00183B5F">
        <w:tc>
          <w:tcPr>
            <w:tcW w:w="2101" w:type="dxa"/>
          </w:tcPr>
          <w:p w14:paraId="6B5934B8" w14:textId="2C465961" w:rsidR="00183B5F" w:rsidRDefault="00183B5F" w:rsidP="00D0662E">
            <w:pPr>
              <w:rPr>
                <w:rFonts w:cstheme="minorHAnsi"/>
                <w:szCs w:val="22"/>
              </w:rPr>
            </w:pPr>
            <w:r>
              <w:rPr>
                <w:rFonts w:cstheme="minorHAnsi"/>
                <w:szCs w:val="22"/>
              </w:rPr>
              <w:t>High………………………</w:t>
            </w:r>
          </w:p>
        </w:tc>
        <w:tc>
          <w:tcPr>
            <w:tcW w:w="1138" w:type="dxa"/>
          </w:tcPr>
          <w:p w14:paraId="584874F2" w14:textId="483659C0" w:rsidR="00183B5F" w:rsidRDefault="00183B5F" w:rsidP="00D0662E">
            <w:pPr>
              <w:rPr>
                <w:rFonts w:cstheme="minorHAnsi"/>
                <w:szCs w:val="22"/>
              </w:rPr>
            </w:pPr>
            <w:r>
              <w:rPr>
                <w:rFonts w:cstheme="minorHAnsi"/>
                <w:szCs w:val="22"/>
              </w:rPr>
              <w:t>0.029794</w:t>
            </w:r>
          </w:p>
        </w:tc>
        <w:tc>
          <w:tcPr>
            <w:tcW w:w="1139" w:type="dxa"/>
          </w:tcPr>
          <w:p w14:paraId="6EBB5CBA" w14:textId="200F95A1" w:rsidR="00183B5F" w:rsidRDefault="00183B5F" w:rsidP="00D0662E">
            <w:pPr>
              <w:rPr>
                <w:rFonts w:cstheme="minorHAnsi"/>
                <w:szCs w:val="22"/>
              </w:rPr>
            </w:pPr>
            <w:r>
              <w:rPr>
                <w:rFonts w:cstheme="minorHAnsi"/>
                <w:szCs w:val="22"/>
              </w:rPr>
              <w:t>57.5</w:t>
            </w:r>
          </w:p>
        </w:tc>
        <w:tc>
          <w:tcPr>
            <w:tcW w:w="1138" w:type="dxa"/>
          </w:tcPr>
          <w:p w14:paraId="24E12C3B" w14:textId="2B156B5B" w:rsidR="00183B5F" w:rsidRDefault="00183B5F" w:rsidP="00D0662E">
            <w:pPr>
              <w:rPr>
                <w:rFonts w:cstheme="minorHAnsi"/>
                <w:szCs w:val="22"/>
              </w:rPr>
            </w:pPr>
            <w:r>
              <w:rPr>
                <w:rFonts w:cstheme="minorHAnsi"/>
                <w:szCs w:val="22"/>
              </w:rPr>
              <w:t>0.039864</w:t>
            </w:r>
          </w:p>
        </w:tc>
        <w:tc>
          <w:tcPr>
            <w:tcW w:w="1139" w:type="dxa"/>
          </w:tcPr>
          <w:p w14:paraId="6D6A9332" w14:textId="0DADC8C0" w:rsidR="00183B5F" w:rsidRDefault="00183B5F" w:rsidP="00D0662E">
            <w:pPr>
              <w:rPr>
                <w:rFonts w:cstheme="minorHAnsi"/>
                <w:szCs w:val="22"/>
              </w:rPr>
            </w:pPr>
            <w:r>
              <w:rPr>
                <w:rFonts w:cstheme="minorHAnsi"/>
                <w:szCs w:val="22"/>
              </w:rPr>
              <w:t>67.5</w:t>
            </w:r>
          </w:p>
        </w:tc>
      </w:tr>
    </w:tbl>
    <w:p w14:paraId="4E0E9744" w14:textId="77777777" w:rsidR="00183B5F" w:rsidRDefault="00183B5F" w:rsidP="00D0662E">
      <w:pPr>
        <w:rPr>
          <w:rFonts w:cstheme="minorHAnsi"/>
          <w:szCs w:val="22"/>
        </w:rPr>
      </w:pPr>
    </w:p>
    <w:p w14:paraId="0B467846" w14:textId="2980DB0A" w:rsidR="00F33BB4" w:rsidRDefault="00F33BB4" w:rsidP="00D0662E">
      <w:pPr>
        <w:rPr>
          <w:rFonts w:cstheme="minorHAnsi"/>
          <w:szCs w:val="22"/>
        </w:rPr>
      </w:pPr>
    </w:p>
    <w:p w14:paraId="033E4611" w14:textId="303201EE" w:rsidR="00C50EF3" w:rsidRPr="00626E57" w:rsidRDefault="00C50EF3" w:rsidP="00C50EF3">
      <w:pPr>
        <w:rPr>
          <w:rFonts w:cstheme="minorHAnsi"/>
        </w:rPr>
      </w:pPr>
      <w:r>
        <w:rPr>
          <w:rFonts w:cstheme="minorHAnsi"/>
        </w:rPr>
        <w:t>Along with the</w:t>
      </w:r>
      <w:r w:rsidR="004959FA">
        <w:rPr>
          <w:rFonts w:cstheme="minorHAnsi"/>
        </w:rPr>
        <w:t xml:space="preserve"> water heater</w:t>
      </w:r>
      <w:r>
        <w:rPr>
          <w:rFonts w:cstheme="minorHAnsi"/>
        </w:rPr>
        <w:t xml:space="preserve"> spec</w:t>
      </w:r>
      <w:r w:rsidR="004959FA">
        <w:rPr>
          <w:rFonts w:cstheme="minorHAnsi"/>
        </w:rPr>
        <w:t>ification</w:t>
      </w:r>
      <w:r>
        <w:rPr>
          <w:rFonts w:cstheme="minorHAnsi"/>
        </w:rPr>
        <w:t>s listed below, the constant</w:t>
      </w:r>
      <w:r w:rsidR="00626E57">
        <w:rPr>
          <w:rFonts w:cstheme="minorHAnsi"/>
        </w:rPr>
        <w:t xml:space="preserve"> coefficients are used to determine the UEF</w:t>
      </w:r>
      <w:r w:rsidR="00626E57" w:rsidRPr="00626E57">
        <w:rPr>
          <w:rFonts w:cstheme="minorHAnsi"/>
          <w:vertAlign w:val="subscript"/>
        </w:rPr>
        <w:t>WHAM</w:t>
      </w:r>
      <w:r w:rsidR="00626E57">
        <w:rPr>
          <w:rFonts w:cstheme="minorHAnsi"/>
        </w:rPr>
        <w:t>.</w:t>
      </w:r>
    </w:p>
    <w:p w14:paraId="0712AE1B" w14:textId="77777777" w:rsidR="00C50EF3" w:rsidRPr="00E03BB7" w:rsidRDefault="00C829AA" w:rsidP="00C50EF3">
      <w:pPr>
        <w:rPr>
          <w:rFonts w:cstheme="minorHAnsi"/>
        </w:rPr>
      </w:pPr>
      <m:oMathPara>
        <m:oMath>
          <m:sSub>
            <m:sSubPr>
              <m:ctrlPr>
                <w:rPr>
                  <w:rFonts w:ascii="Cambria Math" w:hAnsi="Cambria Math" w:cstheme="minorHAnsi"/>
                  <w:i/>
                </w:rPr>
              </m:ctrlPr>
            </m:sSubPr>
            <m:e>
              <m:r>
                <w:rPr>
                  <w:rFonts w:ascii="Cambria Math" w:hAnsi="Cambria Math" w:cstheme="minorHAnsi"/>
                </w:rPr>
                <m:t>UEF</m:t>
              </m:r>
            </m:e>
            <m:sub>
              <m:r>
                <w:rPr>
                  <w:rFonts w:ascii="Cambria Math" w:hAnsi="Cambria Math" w:cstheme="minorHAnsi"/>
                </w:rPr>
                <m:t>WHAM</m:t>
              </m:r>
            </m:sub>
          </m:sSub>
          <m:r>
            <w:rPr>
              <w:rFonts w:ascii="Cambria Math" w:hAnsi="Cambria Math" w:cstheme="minorHAnsi"/>
            </w:rPr>
            <m:t xml:space="preserve">= </m:t>
          </m:r>
          <m:sSup>
            <m:sSupPr>
              <m:ctrlPr>
                <w:rPr>
                  <w:rFonts w:ascii="Cambria Math" w:hAnsi="Cambria Math" w:cstheme="minorHAnsi"/>
                  <w:i/>
                </w:rPr>
              </m:ctrlPr>
            </m:sSupPr>
            <m:e>
              <m:d>
                <m:dPr>
                  <m:begChr m:val="["/>
                  <m:endChr m:val="]"/>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1</m:t>
                      </m:r>
                    </m:num>
                    <m:den>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den>
                  </m:f>
                  <m:r>
                    <w:rPr>
                      <w:rFonts w:ascii="Cambria Math" w:hAnsi="Cambria Math" w:cstheme="minorHAnsi"/>
                    </w:rPr>
                    <m:t>+</m:t>
                  </m:r>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EF</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den>
                      </m:f>
                    </m:e>
                  </m:d>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aP</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r>
                            <w:rPr>
                              <w:rFonts w:ascii="Cambria Math" w:hAnsi="Cambria Math" w:cstheme="minorHAnsi"/>
                            </w:rPr>
                            <m:t>-b</m:t>
                          </m:r>
                        </m:num>
                        <m:den>
                          <m:r>
                            <w:rPr>
                              <w:rFonts w:ascii="Cambria Math" w:hAnsi="Cambria Math" w:cstheme="minorHAnsi"/>
                            </w:rPr>
                            <m:t>cP</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r>
                            <w:rPr>
                              <w:rFonts w:ascii="Cambria Math" w:hAnsi="Cambria Math" w:cstheme="minorHAnsi"/>
                            </w:rPr>
                            <m:t>-d</m:t>
                          </m:r>
                        </m:den>
                      </m:f>
                    </m:e>
                  </m:d>
                </m:e>
              </m:d>
            </m:e>
            <m:sup>
              <m:r>
                <w:rPr>
                  <w:rFonts w:ascii="Cambria Math" w:hAnsi="Cambria Math" w:cstheme="minorHAnsi"/>
                </w:rPr>
                <m:t>-1</m:t>
              </m:r>
            </m:sup>
          </m:sSup>
        </m:oMath>
      </m:oMathPara>
    </w:p>
    <w:p w14:paraId="72ADF090" w14:textId="63B76BE8" w:rsidR="00C50EF3" w:rsidRPr="00E03BB7" w:rsidRDefault="00626E57" w:rsidP="00C50EF3">
      <w:pPr>
        <w:rPr>
          <w:rFonts w:cstheme="minorHAnsi"/>
        </w:rPr>
      </w:pPr>
      <w:r>
        <w:rPr>
          <w:rFonts w:cstheme="minorHAnsi"/>
        </w:rPr>
        <w:lastRenderedPageBreak/>
        <w:t>Where,</w:t>
      </w:r>
    </w:p>
    <w:p w14:paraId="15F2C256" w14:textId="29CA9714" w:rsidR="00C50EF3" w:rsidRPr="00E03BB7" w:rsidRDefault="00C829AA" w:rsidP="00626E57">
      <w:pPr>
        <w:ind w:left="720" w:firstLine="720"/>
        <w:rPr>
          <w:rFonts w:cstheme="minorHAnsi"/>
        </w:rPr>
      </w:pPr>
      <m:oMathPara>
        <m:oMathParaPr>
          <m:jc m:val="left"/>
        </m:oMathParaPr>
        <m:oMath>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r</m:t>
              </m:r>
            </m:sub>
          </m:sSub>
          <m:r>
            <w:rPr>
              <w:rFonts w:ascii="Cambria Math" w:hAnsi="Cambria Math" w:cstheme="minorHAnsi"/>
            </w:rPr>
            <m:t>=recovey efficiency</m:t>
          </m:r>
        </m:oMath>
      </m:oMathPara>
    </w:p>
    <w:p w14:paraId="1D161584" w14:textId="77777777" w:rsidR="00C50EF3" w:rsidRPr="00E03BB7" w:rsidRDefault="00C50EF3" w:rsidP="00626E57">
      <w:pPr>
        <w:ind w:left="720" w:firstLine="720"/>
        <w:rPr>
          <w:rFonts w:cstheme="minorHAnsi"/>
        </w:rPr>
      </w:pPr>
      <m:oMathPara>
        <m:oMathParaPr>
          <m:jc m:val="left"/>
        </m:oMathParaPr>
        <m:oMath>
          <m:r>
            <w:rPr>
              <w:rFonts w:ascii="Cambria Math" w:hAnsi="Cambria Math" w:cstheme="minorHAnsi"/>
            </w:rPr>
            <m:t>EF=energy factor</m:t>
          </m:r>
        </m:oMath>
      </m:oMathPara>
    </w:p>
    <w:p w14:paraId="73442C3C" w14:textId="77777777" w:rsidR="00C50EF3" w:rsidRPr="00E03BB7" w:rsidRDefault="00C50EF3" w:rsidP="00626E57">
      <w:pPr>
        <w:ind w:left="720" w:firstLine="720"/>
        <w:rPr>
          <w:rFonts w:cstheme="minorHAnsi"/>
        </w:rPr>
      </w:pPr>
      <m:oMathPara>
        <m:oMathParaPr>
          <m:jc m:val="left"/>
        </m:oMathParaPr>
        <m:oMath>
          <m:r>
            <w:rPr>
              <w:rFonts w:ascii="Cambria Math" w:hAnsi="Cambria Math" w:cstheme="minorHAnsi"/>
            </w:rPr>
            <m:t>a,b,c, d=constant coefficients dependant on draw pattern</m:t>
          </m:r>
        </m:oMath>
      </m:oMathPara>
    </w:p>
    <w:p w14:paraId="1961FE59" w14:textId="77777777" w:rsidR="00C50EF3" w:rsidRPr="00E03BB7" w:rsidRDefault="00C50EF3" w:rsidP="00626E57">
      <w:pPr>
        <w:ind w:left="720" w:firstLine="720"/>
        <w:rPr>
          <w:rFonts w:cstheme="minorHAnsi"/>
        </w:rPr>
      </w:pPr>
      <m:oMathPara>
        <m:oMathParaPr>
          <m:jc m:val="left"/>
        </m:oMathParaPr>
        <m:oMath>
          <m:r>
            <w:rPr>
              <w:rFonts w:ascii="Cambria Math" w:hAnsi="Cambria Math" w:cstheme="minorHAnsi"/>
            </w:rPr>
            <m:t>P=water heater input rate (Btu/hr)</m:t>
          </m:r>
        </m:oMath>
      </m:oMathPara>
    </w:p>
    <w:p w14:paraId="4F5FDEA8" w14:textId="1E13A930" w:rsidR="00F33BB4" w:rsidRDefault="00F33BB4" w:rsidP="00D0662E">
      <w:pPr>
        <w:rPr>
          <w:rFonts w:cstheme="minorHAnsi"/>
          <w:szCs w:val="22"/>
        </w:rPr>
      </w:pPr>
    </w:p>
    <w:p w14:paraId="734E5DFE" w14:textId="4AC75EB9" w:rsidR="00EE2EC0" w:rsidRDefault="00626E57" w:rsidP="00D0662E">
      <w:pPr>
        <w:rPr>
          <w:rFonts w:cstheme="minorHAnsi"/>
          <w:szCs w:val="22"/>
        </w:rPr>
      </w:pPr>
      <w:r>
        <w:rPr>
          <w:rFonts w:cstheme="minorHAnsi"/>
          <w:szCs w:val="22"/>
        </w:rPr>
        <w:t>The UEF</w:t>
      </w:r>
      <w:r w:rsidR="00A13D4A">
        <w:rPr>
          <w:rFonts w:cstheme="minorHAnsi"/>
          <w:szCs w:val="22"/>
        </w:rPr>
        <w:t xml:space="preserve"> for a storage water heater</w:t>
      </w:r>
      <w:r>
        <w:rPr>
          <w:rFonts w:cstheme="minorHAnsi"/>
          <w:szCs w:val="22"/>
        </w:rPr>
        <w:t xml:space="preserve"> can then be determined with the following formula.</w:t>
      </w:r>
    </w:p>
    <w:p w14:paraId="28DBCD18" w14:textId="77777777" w:rsidR="00626E57" w:rsidRDefault="00626E57" w:rsidP="00D0662E">
      <w:pPr>
        <w:rPr>
          <w:rFonts w:cstheme="minorHAnsi"/>
          <w:szCs w:val="22"/>
        </w:rPr>
      </w:pPr>
    </w:p>
    <w:p w14:paraId="542B3272" w14:textId="5BF4368D" w:rsidR="00EE2EC0" w:rsidRDefault="00626E57" w:rsidP="00D0662E">
      <w:pPr>
        <w:rPr>
          <w:rFonts w:cstheme="minorHAnsi"/>
          <w:szCs w:val="22"/>
        </w:rPr>
      </w:pPr>
      <m:oMathPara>
        <m:oMath>
          <m:r>
            <w:rPr>
              <w:rFonts w:ascii="Cambria Math" w:hAnsi="Cambria Math" w:cstheme="minorHAnsi"/>
            </w:rPr>
            <m:t>UEF=0.0746+0.8653*</m:t>
          </m:r>
          <m:sSub>
            <m:sSubPr>
              <m:ctrlPr>
                <w:rPr>
                  <w:rFonts w:ascii="Cambria Math" w:hAnsi="Cambria Math" w:cstheme="minorHAnsi"/>
                  <w:i/>
                </w:rPr>
              </m:ctrlPr>
            </m:sSubPr>
            <m:e>
              <m:r>
                <w:rPr>
                  <w:rFonts w:ascii="Cambria Math" w:hAnsi="Cambria Math" w:cstheme="minorHAnsi"/>
                </w:rPr>
                <m:t>UEF</m:t>
              </m:r>
            </m:e>
            <m:sub>
              <m:r>
                <w:rPr>
                  <w:rFonts w:ascii="Cambria Math" w:hAnsi="Cambria Math" w:cstheme="minorHAnsi"/>
                </w:rPr>
                <m:t>WHAM</m:t>
              </m:r>
            </m:sub>
          </m:sSub>
        </m:oMath>
      </m:oMathPara>
    </w:p>
    <w:p w14:paraId="322A1769" w14:textId="7CE0C2F0" w:rsidR="00EE2EC0" w:rsidRDefault="00EE2EC0" w:rsidP="00D0662E">
      <w:pPr>
        <w:rPr>
          <w:rFonts w:cstheme="minorHAnsi"/>
          <w:szCs w:val="22"/>
        </w:rPr>
      </w:pPr>
    </w:p>
    <w:p w14:paraId="55A3792E" w14:textId="77777777" w:rsidR="00626E57" w:rsidRDefault="00626E57" w:rsidP="00D0662E">
      <w:pPr>
        <w:rPr>
          <w:rFonts w:cstheme="minorHAnsi"/>
          <w:szCs w:val="22"/>
        </w:rPr>
      </w:pPr>
    </w:p>
    <w:p w14:paraId="24AC4D1E" w14:textId="726F3F1D" w:rsidR="00375B38" w:rsidRPr="007E0DBC" w:rsidRDefault="00E16609" w:rsidP="00D0662E">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9"/>
      <w:r w:rsidRPr="00500C4E">
        <w:rPr>
          <w:rFonts w:cstheme="minorHAnsi"/>
        </w:rPr>
        <w:t>s</w:t>
      </w:r>
    </w:p>
    <w:p w14:paraId="0ABD5B88" w14:textId="2ACC52A2" w:rsidR="00375B38" w:rsidRDefault="00E54B74" w:rsidP="00D0662E">
      <w:pPr>
        <w:pStyle w:val="Reminder"/>
        <w:rPr>
          <w:rFonts w:asciiTheme="minorHAnsi" w:hAnsiTheme="minorHAnsi" w:cstheme="minorHAnsi"/>
          <w:i w:val="0"/>
          <w:color w:val="auto"/>
          <w:szCs w:val="22"/>
        </w:rPr>
      </w:pPr>
      <w:r>
        <w:rPr>
          <w:rFonts w:asciiTheme="minorHAnsi" w:hAnsiTheme="minorHAnsi" w:cstheme="minorHAnsi"/>
          <w:i w:val="0"/>
          <w:color w:val="auto"/>
          <w:szCs w:val="22"/>
        </w:rPr>
        <w:t>The DEER Water H</w:t>
      </w:r>
      <w:r w:rsidR="00AA76EB">
        <w:rPr>
          <w:rFonts w:asciiTheme="minorHAnsi" w:hAnsiTheme="minorHAnsi" w:cstheme="minorHAnsi"/>
          <w:i w:val="0"/>
          <w:color w:val="auto"/>
          <w:szCs w:val="22"/>
        </w:rPr>
        <w:t>eater</w:t>
      </w:r>
      <w:r>
        <w:rPr>
          <w:rFonts w:asciiTheme="minorHAnsi" w:hAnsiTheme="minorHAnsi" w:cstheme="minorHAnsi"/>
          <w:i w:val="0"/>
          <w:color w:val="auto"/>
          <w:szCs w:val="22"/>
        </w:rPr>
        <w:t xml:space="preserve"> C</w:t>
      </w:r>
      <w:r w:rsidR="00AA76EB">
        <w:rPr>
          <w:rFonts w:asciiTheme="minorHAnsi" w:hAnsiTheme="minorHAnsi" w:cstheme="minorHAnsi"/>
          <w:i w:val="0"/>
          <w:color w:val="auto"/>
          <w:szCs w:val="22"/>
        </w:rPr>
        <w:t>alc</w:t>
      </w:r>
      <w:r>
        <w:rPr>
          <w:rFonts w:asciiTheme="minorHAnsi" w:hAnsiTheme="minorHAnsi" w:cstheme="minorHAnsi"/>
          <w:i w:val="0"/>
          <w:color w:val="auto"/>
          <w:szCs w:val="22"/>
        </w:rPr>
        <w:t>ulator</w:t>
      </w:r>
      <w:r w:rsidR="00AA76EB">
        <w:rPr>
          <w:rFonts w:asciiTheme="minorHAnsi" w:hAnsiTheme="minorHAnsi" w:cstheme="minorHAnsi"/>
          <w:i w:val="0"/>
          <w:color w:val="auto"/>
          <w:szCs w:val="22"/>
        </w:rPr>
        <w:t xml:space="preserve"> 3.1.1 provides</w:t>
      </w:r>
      <w:r>
        <w:rPr>
          <w:rFonts w:asciiTheme="minorHAnsi" w:hAnsiTheme="minorHAnsi" w:cstheme="minorHAnsi"/>
          <w:i w:val="0"/>
          <w:color w:val="auto"/>
          <w:szCs w:val="22"/>
        </w:rPr>
        <w:t xml:space="preserve"> the</w:t>
      </w:r>
      <w:r w:rsidR="00AA76EB">
        <w:rPr>
          <w:rFonts w:asciiTheme="minorHAnsi" w:hAnsiTheme="minorHAnsi" w:cstheme="minorHAnsi"/>
          <w:i w:val="0"/>
          <w:color w:val="auto"/>
          <w:szCs w:val="22"/>
        </w:rPr>
        <w:t xml:space="preserve"> domestic hot water load schedule and profile.</w:t>
      </w:r>
    </w:p>
    <w:p w14:paraId="5CD7E16B" w14:textId="70FF642E" w:rsidR="009C4A3C" w:rsidRPr="00F37220" w:rsidRDefault="00F95E2F" w:rsidP="00F37220">
      <w:pPr>
        <w:pStyle w:val="Heading1"/>
      </w:pPr>
      <w:r>
        <w:t>Section 4. Costs</w:t>
      </w:r>
    </w:p>
    <w:p w14:paraId="21974879" w14:textId="5D120373" w:rsidR="00A71F1D" w:rsidRPr="0067259D" w:rsidRDefault="00D8536E" w:rsidP="0053453C">
      <w:pPr>
        <w:pStyle w:val="NoSpacing"/>
      </w:pPr>
      <w:r>
        <w:t>There are two sources utilized for cost data. One source for the measure and one for the baseline. Multiple sourcing was necessary due to the most current cost data, used for the storage tank baseline, did not provide relevant data for the tankless measures.</w:t>
      </w:r>
      <w:r w:rsidR="00BB1FCD">
        <w:t xml:space="preserve"> </w:t>
      </w:r>
    </w:p>
    <w:p w14:paraId="3DF46A9D" w14:textId="619135C0" w:rsidR="00E16609" w:rsidRDefault="00E16609" w:rsidP="00D0662E">
      <w:pPr>
        <w:pStyle w:val="Heading2"/>
        <w:rPr>
          <w:rFonts w:asciiTheme="minorHAnsi" w:hAnsiTheme="minorHAnsi" w:cstheme="minorHAnsi"/>
        </w:rPr>
      </w:pPr>
      <w:bookmarkStart w:id="20" w:name="_MON_1399297811"/>
      <w:bookmarkStart w:id="21" w:name="_Toc214003097"/>
      <w:bookmarkEnd w:id="20"/>
      <w:r w:rsidRPr="00500C4E">
        <w:rPr>
          <w:rFonts w:asciiTheme="minorHAnsi" w:hAnsiTheme="minorHAnsi" w:cstheme="minorHAnsi"/>
        </w:rPr>
        <w:t>4.1 Base Case Cost</w:t>
      </w:r>
      <w:bookmarkEnd w:id="21"/>
    </w:p>
    <w:p w14:paraId="64AADB44" w14:textId="55A65470" w:rsidR="00FE5FAF" w:rsidRPr="00E54B74" w:rsidRDefault="00BD0253" w:rsidP="00BD0253">
      <w:pPr>
        <w:pStyle w:val="NoSpacing"/>
      </w:pPr>
      <w:r>
        <w:t>The WO017 Ex Ante Measure Cost Study Final Report was used to create a regression for the baseline costs (see Attachment B). The EF values, from the study, were converted to UEF values using the DOE conversion. These UEF values, paired with cost data, were then plotted and expanded using a constrained linear regression. The CEC database was used as a reference to verify the average specs of the storage water heaters relative to the efficiency. Along this regression line, the costs values for the desired UEF values for storage water heaters are found.  These costs included purchase</w:t>
      </w:r>
      <w:r w:rsidRPr="00FE5BC6">
        <w:t xml:space="preserve"> </w:t>
      </w:r>
      <w:r>
        <w:t xml:space="preserve">and installation (labor and material) costs. </w:t>
      </w:r>
    </w:p>
    <w:p w14:paraId="09AABA24" w14:textId="77777777" w:rsidR="005A0E53" w:rsidRPr="00500C4E" w:rsidRDefault="005A0E53" w:rsidP="00D0662E">
      <w:pPr>
        <w:pStyle w:val="Heading2"/>
        <w:rPr>
          <w:rFonts w:asciiTheme="minorHAnsi" w:hAnsiTheme="minorHAnsi" w:cstheme="minorHAnsi"/>
        </w:rPr>
      </w:pPr>
      <w:bookmarkStart w:id="22" w:name="_Toc214003098"/>
      <w:r w:rsidRPr="00500C4E">
        <w:rPr>
          <w:rFonts w:asciiTheme="minorHAnsi" w:hAnsiTheme="minorHAnsi" w:cstheme="minorHAnsi"/>
        </w:rPr>
        <w:t>4.2 Measure Case Cost</w:t>
      </w:r>
    </w:p>
    <w:p w14:paraId="75B3A2E9" w14:textId="72413722" w:rsidR="00FE5FAF" w:rsidRDefault="00BD0253" w:rsidP="00C829AA">
      <w:pPr>
        <w:pStyle w:val="NoSpacing"/>
      </w:pPr>
      <w:r>
        <w:t xml:space="preserve">The DOE data (see Attachment C), as </w:t>
      </w:r>
      <w:r w:rsidR="00C829AA">
        <w:t xml:space="preserve">used in version </w:t>
      </w:r>
      <w:r>
        <w:t>3 of this workpaper, holds the most relevant cost data for tankless water heaters. While the DOE data is older than the WO017 data, it is shown to be more accurate for current costs. This relevancy is confirmed by direct comparison to SCG invoices (see Attachment D) showing cost information for tankless water heaters and the associated installation costs. The DOE sourced data provide</w:t>
      </w:r>
      <w:r w:rsidR="00F255D2">
        <w:t>d</w:t>
      </w:r>
      <w:r>
        <w:t xml:space="preserve"> purchase and installation (labor and material) costs</w:t>
      </w:r>
      <w:r w:rsidR="00F255D2">
        <w:t xml:space="preserve"> for both tier 1 and tier 2 measures</w:t>
      </w:r>
      <w:r>
        <w:t>.</w:t>
      </w:r>
    </w:p>
    <w:p w14:paraId="4AED113B" w14:textId="03BAE445" w:rsidR="00F255D2" w:rsidRDefault="00F255D2" w:rsidP="00C829AA">
      <w:pPr>
        <w:pStyle w:val="NoSpacing"/>
      </w:pPr>
    </w:p>
    <w:p w14:paraId="33D3EAC2" w14:textId="77777777" w:rsidR="00F255D2" w:rsidRPr="00E54B74" w:rsidRDefault="00F255D2" w:rsidP="00C829AA">
      <w:pPr>
        <w:pStyle w:val="NoSpacing"/>
      </w:pPr>
      <w:bookmarkStart w:id="23" w:name="_GoBack"/>
      <w:bookmarkEnd w:id="23"/>
    </w:p>
    <w:p w14:paraId="077DA874" w14:textId="77777777" w:rsidR="00E16609" w:rsidRDefault="005A0E53" w:rsidP="00D0662E">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2"/>
    </w:p>
    <w:p w14:paraId="7AB41B84" w14:textId="77777777" w:rsidR="00A80270" w:rsidRPr="00920905" w:rsidRDefault="004673A2" w:rsidP="00D0662E">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3B005424" w14:textId="77777777" w:rsidTr="00920905">
        <w:tc>
          <w:tcPr>
            <w:tcW w:w="672" w:type="pct"/>
            <w:vMerge w:val="restart"/>
            <w:shd w:val="clear" w:color="auto" w:fill="D9D9D9" w:themeFill="background1" w:themeFillShade="D9"/>
          </w:tcPr>
          <w:p w14:paraId="6A908BB0" w14:textId="77777777" w:rsidR="00211153" w:rsidRPr="00DE77D0" w:rsidRDefault="00211153" w:rsidP="00D0662E">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64BDF24" w14:textId="77777777" w:rsidR="00211153" w:rsidRPr="00DE77D0" w:rsidRDefault="00211153" w:rsidP="00D0662E">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7BC39BF" w14:textId="77777777" w:rsidR="00211153" w:rsidRPr="00DE77D0" w:rsidRDefault="00211153" w:rsidP="00D0662E">
            <w:pPr>
              <w:rPr>
                <w:rFonts w:cstheme="minorHAnsi"/>
                <w:b/>
                <w:szCs w:val="20"/>
                <w:highlight w:val="yellow"/>
              </w:rPr>
            </w:pPr>
            <w:r>
              <w:rPr>
                <w:rFonts w:cstheme="minorHAnsi"/>
                <w:b/>
                <w:szCs w:val="20"/>
              </w:rPr>
              <w:t>Full Measure Cost</w:t>
            </w:r>
          </w:p>
        </w:tc>
      </w:tr>
      <w:tr w:rsidR="00211153" w:rsidRPr="00500C4E" w14:paraId="5E05976F" w14:textId="77777777" w:rsidTr="00920905">
        <w:tc>
          <w:tcPr>
            <w:tcW w:w="672" w:type="pct"/>
            <w:vMerge/>
            <w:shd w:val="clear" w:color="auto" w:fill="D9D9D9" w:themeFill="background1" w:themeFillShade="D9"/>
          </w:tcPr>
          <w:p w14:paraId="16A8B74E" w14:textId="77777777" w:rsidR="00211153" w:rsidRPr="00DE77D0" w:rsidRDefault="00211153" w:rsidP="00D0662E">
            <w:pPr>
              <w:rPr>
                <w:rFonts w:cstheme="minorHAnsi"/>
                <w:b/>
                <w:szCs w:val="20"/>
              </w:rPr>
            </w:pPr>
          </w:p>
        </w:tc>
        <w:tc>
          <w:tcPr>
            <w:tcW w:w="1443" w:type="pct"/>
            <w:vMerge/>
            <w:shd w:val="clear" w:color="auto" w:fill="D9D9D9" w:themeFill="background1" w:themeFillShade="D9"/>
          </w:tcPr>
          <w:p w14:paraId="618CF716" w14:textId="77777777" w:rsidR="00211153" w:rsidRPr="00DE77D0" w:rsidRDefault="00211153" w:rsidP="00D0662E">
            <w:pPr>
              <w:rPr>
                <w:rFonts w:cstheme="minorHAnsi"/>
                <w:b/>
                <w:szCs w:val="20"/>
              </w:rPr>
            </w:pPr>
          </w:p>
        </w:tc>
        <w:tc>
          <w:tcPr>
            <w:tcW w:w="1396" w:type="pct"/>
            <w:shd w:val="clear" w:color="auto" w:fill="F2F2F2" w:themeFill="background1" w:themeFillShade="F2"/>
          </w:tcPr>
          <w:p w14:paraId="77EFF954" w14:textId="77777777" w:rsidR="00211153" w:rsidRPr="00DE77D0" w:rsidRDefault="00211153" w:rsidP="00D0662E">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4C3D12C3" w14:textId="77777777" w:rsidR="00211153" w:rsidRPr="00DE77D0" w:rsidRDefault="00211153" w:rsidP="00D0662E">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67F13E74" w14:textId="77777777" w:rsidTr="00920905">
        <w:tc>
          <w:tcPr>
            <w:tcW w:w="672" w:type="pct"/>
          </w:tcPr>
          <w:p w14:paraId="178F59F0" w14:textId="77777777" w:rsidR="00211153" w:rsidRPr="00920905" w:rsidRDefault="00211153" w:rsidP="00D0662E">
            <w:pPr>
              <w:rPr>
                <w:rFonts w:cstheme="minorHAnsi"/>
                <w:szCs w:val="20"/>
              </w:rPr>
            </w:pPr>
            <w:r>
              <w:rPr>
                <w:rFonts w:cstheme="minorHAnsi"/>
                <w:szCs w:val="20"/>
              </w:rPr>
              <w:t>ROB</w:t>
            </w:r>
          </w:p>
        </w:tc>
        <w:tc>
          <w:tcPr>
            <w:tcW w:w="1443" w:type="pct"/>
            <w:vMerge w:val="restart"/>
          </w:tcPr>
          <w:p w14:paraId="717A1324" w14:textId="6BDAD510" w:rsidR="00211153" w:rsidRPr="00920905" w:rsidRDefault="00211153" w:rsidP="00D0662E">
            <w:pPr>
              <w:rPr>
                <w:rFonts w:cstheme="minorHAnsi"/>
                <w:szCs w:val="20"/>
              </w:rPr>
            </w:pPr>
            <w:r>
              <w:rPr>
                <w:rFonts w:cstheme="minorHAnsi"/>
                <w:szCs w:val="20"/>
              </w:rPr>
              <w:t>(MEC + MLC) – (BEC + BLC)</w:t>
            </w:r>
          </w:p>
        </w:tc>
        <w:tc>
          <w:tcPr>
            <w:tcW w:w="1396" w:type="pct"/>
            <w:vMerge w:val="restart"/>
          </w:tcPr>
          <w:p w14:paraId="733D4CCD" w14:textId="77777777" w:rsidR="00211153" w:rsidRPr="00920905" w:rsidRDefault="00211153" w:rsidP="00D0662E">
            <w:pPr>
              <w:rPr>
                <w:rFonts w:cstheme="minorHAnsi"/>
                <w:szCs w:val="20"/>
              </w:rPr>
            </w:pPr>
            <w:r>
              <w:rPr>
                <w:rFonts w:cstheme="minorHAnsi"/>
                <w:szCs w:val="20"/>
              </w:rPr>
              <w:t>(MEC + MLC) – (BEC + BLC)</w:t>
            </w:r>
          </w:p>
        </w:tc>
        <w:tc>
          <w:tcPr>
            <w:tcW w:w="1489" w:type="pct"/>
            <w:vMerge w:val="restart"/>
          </w:tcPr>
          <w:p w14:paraId="11B85713" w14:textId="77777777" w:rsidR="00211153" w:rsidRPr="00920905" w:rsidRDefault="00211153" w:rsidP="00D0662E">
            <w:pPr>
              <w:rPr>
                <w:rFonts w:cstheme="minorHAnsi"/>
                <w:szCs w:val="20"/>
              </w:rPr>
            </w:pPr>
            <w:r>
              <w:rPr>
                <w:rFonts w:cstheme="minorHAnsi"/>
                <w:szCs w:val="20"/>
              </w:rPr>
              <w:t>N/A</w:t>
            </w:r>
          </w:p>
        </w:tc>
      </w:tr>
      <w:tr w:rsidR="00211153" w:rsidRPr="00500C4E" w14:paraId="307F24FE" w14:textId="77777777" w:rsidTr="00920905">
        <w:tc>
          <w:tcPr>
            <w:tcW w:w="672" w:type="pct"/>
          </w:tcPr>
          <w:p w14:paraId="2CF5DE14" w14:textId="77777777" w:rsidR="00211153" w:rsidRPr="00920905" w:rsidRDefault="00211153" w:rsidP="00D0662E">
            <w:pPr>
              <w:rPr>
                <w:rFonts w:cstheme="minorHAnsi"/>
                <w:szCs w:val="20"/>
              </w:rPr>
            </w:pPr>
            <w:r>
              <w:rPr>
                <w:rFonts w:cstheme="minorHAnsi"/>
                <w:szCs w:val="20"/>
              </w:rPr>
              <w:t>NEW/NC</w:t>
            </w:r>
          </w:p>
        </w:tc>
        <w:tc>
          <w:tcPr>
            <w:tcW w:w="1443" w:type="pct"/>
            <w:vMerge/>
          </w:tcPr>
          <w:p w14:paraId="6F557B5B" w14:textId="77777777" w:rsidR="00211153" w:rsidRPr="00920905" w:rsidRDefault="00211153" w:rsidP="00D0662E">
            <w:pPr>
              <w:rPr>
                <w:rFonts w:cstheme="minorHAnsi"/>
                <w:szCs w:val="20"/>
              </w:rPr>
            </w:pPr>
          </w:p>
        </w:tc>
        <w:tc>
          <w:tcPr>
            <w:tcW w:w="1396" w:type="pct"/>
            <w:vMerge/>
          </w:tcPr>
          <w:p w14:paraId="3D6A46F2" w14:textId="77777777" w:rsidR="00211153" w:rsidRPr="00920905" w:rsidRDefault="00211153" w:rsidP="00D0662E">
            <w:pPr>
              <w:rPr>
                <w:rFonts w:cstheme="minorHAnsi"/>
                <w:szCs w:val="20"/>
              </w:rPr>
            </w:pPr>
          </w:p>
        </w:tc>
        <w:tc>
          <w:tcPr>
            <w:tcW w:w="1489" w:type="pct"/>
            <w:vMerge/>
          </w:tcPr>
          <w:p w14:paraId="3130998B" w14:textId="77777777" w:rsidR="00211153" w:rsidRPr="00920905" w:rsidRDefault="00211153" w:rsidP="00D0662E">
            <w:pPr>
              <w:rPr>
                <w:rFonts w:cstheme="minorHAnsi"/>
                <w:szCs w:val="20"/>
              </w:rPr>
            </w:pPr>
          </w:p>
        </w:tc>
      </w:tr>
    </w:tbl>
    <w:p w14:paraId="56DEF87A" w14:textId="77777777" w:rsidR="002405CD" w:rsidRPr="00920905" w:rsidRDefault="002405CD" w:rsidP="00D0662E">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42EF3E5B" w14:textId="77777777" w:rsidR="002405CD" w:rsidRPr="00920905" w:rsidRDefault="002405CD" w:rsidP="00D0662E">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5297A5F1" w14:textId="1AC5007B" w:rsidR="00C95D16" w:rsidRDefault="00C95D16" w:rsidP="00D0662E">
      <w:pPr>
        <w:rPr>
          <w:rFonts w:cs="Arial"/>
          <w:color w:val="FF0000"/>
          <w:szCs w:val="22"/>
        </w:rPr>
      </w:pPr>
    </w:p>
    <w:p w14:paraId="1EC5F1D5" w14:textId="77777777" w:rsidR="00FF73B4" w:rsidRDefault="00931E45" w:rsidP="00D0662E">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885"/>
        <w:gridCol w:w="1260"/>
        <w:gridCol w:w="2521"/>
        <w:gridCol w:w="1799"/>
        <w:gridCol w:w="1885"/>
      </w:tblGrid>
      <w:tr w:rsidR="00E26BF9" w:rsidRPr="00500C4E" w14:paraId="421144D5" w14:textId="77777777" w:rsidTr="006733BB">
        <w:tc>
          <w:tcPr>
            <w:tcW w:w="1008" w:type="pct"/>
            <w:vMerge w:val="restart"/>
            <w:shd w:val="clear" w:color="auto" w:fill="D9D9D9" w:themeFill="background1" w:themeFillShade="D9"/>
          </w:tcPr>
          <w:p w14:paraId="2ADB45B5" w14:textId="62139E09" w:rsidR="00E26BF9" w:rsidRPr="00DE77D0" w:rsidRDefault="004F367C" w:rsidP="004F367C">
            <w:pPr>
              <w:rPr>
                <w:rFonts w:cstheme="minorHAnsi"/>
                <w:b/>
                <w:szCs w:val="20"/>
                <w:highlight w:val="yellow"/>
              </w:rPr>
            </w:pPr>
            <w:r>
              <w:rPr>
                <w:rFonts w:cstheme="minorHAnsi"/>
                <w:b/>
                <w:szCs w:val="20"/>
              </w:rPr>
              <w:t>Measure Description</w:t>
            </w:r>
          </w:p>
        </w:tc>
        <w:tc>
          <w:tcPr>
            <w:tcW w:w="674" w:type="pct"/>
            <w:vMerge w:val="restart"/>
            <w:shd w:val="clear" w:color="auto" w:fill="D9D9D9" w:themeFill="background1" w:themeFillShade="D9"/>
          </w:tcPr>
          <w:p w14:paraId="494DB450" w14:textId="2763ED40" w:rsidR="00E26BF9" w:rsidRDefault="00E26BF9" w:rsidP="00E26BF9">
            <w:pPr>
              <w:rPr>
                <w:rFonts w:cstheme="minorHAnsi"/>
                <w:b/>
                <w:szCs w:val="20"/>
              </w:rPr>
            </w:pPr>
            <w:r>
              <w:rPr>
                <w:rFonts w:cstheme="minorHAnsi"/>
                <w:b/>
                <w:szCs w:val="20"/>
              </w:rPr>
              <w:t>Installation Type</w:t>
            </w:r>
          </w:p>
        </w:tc>
        <w:tc>
          <w:tcPr>
            <w:tcW w:w="1348" w:type="pct"/>
            <w:vMerge w:val="restart"/>
            <w:shd w:val="clear" w:color="auto" w:fill="D9D9D9" w:themeFill="background1" w:themeFillShade="D9"/>
          </w:tcPr>
          <w:p w14:paraId="390DF59D" w14:textId="22693497" w:rsidR="00E26BF9" w:rsidRPr="00DE77D0" w:rsidRDefault="00E26BF9" w:rsidP="00E26BF9">
            <w:pPr>
              <w:rPr>
                <w:rFonts w:cstheme="minorHAnsi"/>
                <w:b/>
                <w:szCs w:val="20"/>
              </w:rPr>
            </w:pPr>
            <w:r>
              <w:rPr>
                <w:rFonts w:cstheme="minorHAnsi"/>
                <w:b/>
                <w:szCs w:val="20"/>
              </w:rPr>
              <w:t>Incremental Measure Cost</w:t>
            </w:r>
          </w:p>
        </w:tc>
        <w:tc>
          <w:tcPr>
            <w:tcW w:w="1970" w:type="pct"/>
            <w:gridSpan w:val="2"/>
            <w:shd w:val="clear" w:color="auto" w:fill="D9D9D9" w:themeFill="background1" w:themeFillShade="D9"/>
          </w:tcPr>
          <w:p w14:paraId="67945F1A" w14:textId="77777777" w:rsidR="00E26BF9" w:rsidRPr="00DE77D0" w:rsidRDefault="00E26BF9" w:rsidP="00E26BF9">
            <w:pPr>
              <w:rPr>
                <w:rFonts w:cstheme="minorHAnsi"/>
                <w:b/>
                <w:szCs w:val="20"/>
                <w:highlight w:val="yellow"/>
              </w:rPr>
            </w:pPr>
            <w:r>
              <w:rPr>
                <w:rFonts w:cstheme="minorHAnsi"/>
                <w:b/>
                <w:szCs w:val="20"/>
              </w:rPr>
              <w:t>Full Measure Cost</w:t>
            </w:r>
          </w:p>
        </w:tc>
      </w:tr>
      <w:tr w:rsidR="00E26BF9" w:rsidRPr="00500C4E" w14:paraId="683C9125" w14:textId="77777777" w:rsidTr="006733BB">
        <w:tc>
          <w:tcPr>
            <w:tcW w:w="1008" w:type="pct"/>
            <w:vMerge/>
            <w:shd w:val="clear" w:color="auto" w:fill="D9D9D9" w:themeFill="background1" w:themeFillShade="D9"/>
          </w:tcPr>
          <w:p w14:paraId="2B8A77CC" w14:textId="77777777" w:rsidR="00E26BF9" w:rsidRPr="00DE77D0" w:rsidRDefault="00E26BF9" w:rsidP="00E26BF9">
            <w:pPr>
              <w:rPr>
                <w:rFonts w:cstheme="minorHAnsi"/>
                <w:b/>
                <w:szCs w:val="20"/>
              </w:rPr>
            </w:pPr>
          </w:p>
        </w:tc>
        <w:tc>
          <w:tcPr>
            <w:tcW w:w="674" w:type="pct"/>
            <w:vMerge/>
            <w:shd w:val="clear" w:color="auto" w:fill="D9D9D9" w:themeFill="background1" w:themeFillShade="D9"/>
          </w:tcPr>
          <w:p w14:paraId="664C6B20" w14:textId="77777777" w:rsidR="00E26BF9" w:rsidRPr="00DE77D0" w:rsidRDefault="00E26BF9" w:rsidP="00E26BF9">
            <w:pPr>
              <w:rPr>
                <w:rFonts w:cstheme="minorHAnsi"/>
                <w:b/>
                <w:szCs w:val="20"/>
              </w:rPr>
            </w:pPr>
          </w:p>
        </w:tc>
        <w:tc>
          <w:tcPr>
            <w:tcW w:w="1348" w:type="pct"/>
            <w:vMerge/>
            <w:shd w:val="clear" w:color="auto" w:fill="D9D9D9" w:themeFill="background1" w:themeFillShade="D9"/>
          </w:tcPr>
          <w:p w14:paraId="7A228D78" w14:textId="2DC3B882" w:rsidR="00E26BF9" w:rsidRPr="00DE77D0" w:rsidRDefault="00E26BF9" w:rsidP="00E26BF9">
            <w:pPr>
              <w:rPr>
                <w:rFonts w:cstheme="minorHAnsi"/>
                <w:b/>
                <w:szCs w:val="20"/>
              </w:rPr>
            </w:pPr>
          </w:p>
        </w:tc>
        <w:tc>
          <w:tcPr>
            <w:tcW w:w="962" w:type="pct"/>
            <w:shd w:val="clear" w:color="auto" w:fill="F2F2F2" w:themeFill="background1" w:themeFillShade="F2"/>
          </w:tcPr>
          <w:p w14:paraId="1A9A35EC" w14:textId="77777777" w:rsidR="00E26BF9" w:rsidRPr="00DE77D0" w:rsidRDefault="00E26BF9" w:rsidP="00E26BF9">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008" w:type="pct"/>
            <w:shd w:val="clear" w:color="auto" w:fill="F2F2F2" w:themeFill="background1" w:themeFillShade="F2"/>
          </w:tcPr>
          <w:p w14:paraId="291365FE" w14:textId="77777777" w:rsidR="00E26BF9" w:rsidRPr="00DE77D0" w:rsidRDefault="00E26BF9" w:rsidP="00E26BF9">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4F367C" w:rsidRPr="00500C4E" w14:paraId="0CF8F82B" w14:textId="77777777" w:rsidTr="006733BB">
        <w:tc>
          <w:tcPr>
            <w:tcW w:w="1008" w:type="pct"/>
            <w:vMerge w:val="restart"/>
          </w:tcPr>
          <w:p w14:paraId="76992A68" w14:textId="05AA6B03" w:rsidR="004F367C" w:rsidRPr="00556FF4" w:rsidRDefault="004F367C" w:rsidP="00E26BF9">
            <w:pPr>
              <w:rPr>
                <w:rFonts w:cstheme="minorHAnsi"/>
                <w:szCs w:val="20"/>
              </w:rPr>
            </w:pPr>
            <w:r>
              <w:rPr>
                <w:rFonts w:cstheme="minorHAnsi"/>
                <w:szCs w:val="20"/>
              </w:rPr>
              <w:t>Tier 1, 0.52 baseline</w:t>
            </w:r>
          </w:p>
        </w:tc>
        <w:tc>
          <w:tcPr>
            <w:tcW w:w="674" w:type="pct"/>
          </w:tcPr>
          <w:p w14:paraId="6823FC2C" w14:textId="3F916CB8" w:rsidR="004F367C" w:rsidRDefault="004F367C" w:rsidP="00E26BF9">
            <w:pPr>
              <w:rPr>
                <w:rFonts w:cstheme="minorHAnsi"/>
                <w:szCs w:val="20"/>
              </w:rPr>
            </w:pPr>
            <w:r w:rsidRPr="00556FF4">
              <w:rPr>
                <w:rFonts w:cstheme="minorHAnsi"/>
                <w:szCs w:val="20"/>
              </w:rPr>
              <w:t>ROB</w:t>
            </w:r>
          </w:p>
        </w:tc>
        <w:tc>
          <w:tcPr>
            <w:tcW w:w="1348" w:type="pct"/>
            <w:vMerge w:val="restart"/>
          </w:tcPr>
          <w:p w14:paraId="6CFCBC2F" w14:textId="5A99FB86" w:rsidR="004F367C" w:rsidRPr="00556FF4" w:rsidRDefault="004F367C" w:rsidP="00E26BF9">
            <w:pPr>
              <w:rPr>
                <w:rFonts w:cstheme="minorHAnsi"/>
                <w:szCs w:val="20"/>
              </w:rPr>
            </w:pPr>
            <w:r>
              <w:rPr>
                <w:rFonts w:cstheme="minorHAnsi"/>
                <w:szCs w:val="20"/>
              </w:rPr>
              <w:t>$2381</w:t>
            </w:r>
            <w:r w:rsidR="006733BB">
              <w:rPr>
                <w:rFonts w:cstheme="minorHAnsi"/>
                <w:szCs w:val="20"/>
              </w:rPr>
              <w:t xml:space="preserve"> - $1079 = $1302</w:t>
            </w:r>
          </w:p>
        </w:tc>
        <w:tc>
          <w:tcPr>
            <w:tcW w:w="962" w:type="pct"/>
            <w:vMerge w:val="restart"/>
          </w:tcPr>
          <w:p w14:paraId="36CC4033" w14:textId="696DD760" w:rsidR="004F367C" w:rsidRPr="00556FF4" w:rsidRDefault="006733BB" w:rsidP="00E26BF9">
            <w:pPr>
              <w:rPr>
                <w:rFonts w:cstheme="minorHAnsi"/>
                <w:szCs w:val="20"/>
              </w:rPr>
            </w:pPr>
            <w:r>
              <w:rPr>
                <w:rFonts w:cstheme="minorHAnsi"/>
                <w:szCs w:val="20"/>
              </w:rPr>
              <w:t>$1302</w:t>
            </w:r>
          </w:p>
        </w:tc>
        <w:tc>
          <w:tcPr>
            <w:tcW w:w="1008" w:type="pct"/>
            <w:vMerge w:val="restart"/>
          </w:tcPr>
          <w:p w14:paraId="54C7B85F" w14:textId="77777777" w:rsidR="004F367C" w:rsidRPr="00556FF4" w:rsidRDefault="004F367C" w:rsidP="00E26BF9">
            <w:pPr>
              <w:rPr>
                <w:rFonts w:cstheme="minorHAnsi"/>
                <w:szCs w:val="20"/>
              </w:rPr>
            </w:pPr>
            <w:r w:rsidRPr="00556FF4">
              <w:rPr>
                <w:rFonts w:cstheme="minorHAnsi"/>
                <w:szCs w:val="20"/>
              </w:rPr>
              <w:t>N/A</w:t>
            </w:r>
          </w:p>
        </w:tc>
      </w:tr>
      <w:tr w:rsidR="004F367C" w:rsidRPr="00500C4E" w14:paraId="7EB01B25" w14:textId="77777777" w:rsidTr="006733BB">
        <w:tc>
          <w:tcPr>
            <w:tcW w:w="1008" w:type="pct"/>
            <w:vMerge/>
          </w:tcPr>
          <w:p w14:paraId="0B0BF538" w14:textId="4E9A4E72" w:rsidR="004F367C" w:rsidRPr="00920905" w:rsidRDefault="004F367C" w:rsidP="00E26BF9">
            <w:pPr>
              <w:rPr>
                <w:rFonts w:cstheme="minorHAnsi"/>
                <w:color w:val="FF0000"/>
                <w:szCs w:val="20"/>
              </w:rPr>
            </w:pPr>
          </w:p>
        </w:tc>
        <w:tc>
          <w:tcPr>
            <w:tcW w:w="674" w:type="pct"/>
          </w:tcPr>
          <w:p w14:paraId="35CC8F3F" w14:textId="490498B9" w:rsidR="004F367C" w:rsidRPr="00920905" w:rsidRDefault="004F367C" w:rsidP="00E26BF9">
            <w:pPr>
              <w:rPr>
                <w:rFonts w:cstheme="minorHAnsi"/>
                <w:color w:val="FF0000"/>
                <w:szCs w:val="20"/>
              </w:rPr>
            </w:pPr>
            <w:r>
              <w:rPr>
                <w:rFonts w:cstheme="minorHAnsi"/>
                <w:szCs w:val="20"/>
              </w:rPr>
              <w:t>NEW/NC</w:t>
            </w:r>
          </w:p>
        </w:tc>
        <w:tc>
          <w:tcPr>
            <w:tcW w:w="1348" w:type="pct"/>
            <w:vMerge/>
          </w:tcPr>
          <w:p w14:paraId="64CB1A17" w14:textId="461F3EC7" w:rsidR="004F367C" w:rsidRPr="00920905" w:rsidRDefault="004F367C" w:rsidP="00E26BF9">
            <w:pPr>
              <w:rPr>
                <w:rFonts w:cstheme="minorHAnsi"/>
                <w:color w:val="FF0000"/>
                <w:szCs w:val="20"/>
              </w:rPr>
            </w:pPr>
          </w:p>
        </w:tc>
        <w:tc>
          <w:tcPr>
            <w:tcW w:w="962" w:type="pct"/>
            <w:vMerge/>
          </w:tcPr>
          <w:p w14:paraId="5EB4DFC3" w14:textId="77777777" w:rsidR="004F367C" w:rsidRPr="00920905" w:rsidRDefault="004F367C" w:rsidP="00E26BF9">
            <w:pPr>
              <w:rPr>
                <w:rFonts w:cstheme="minorHAnsi"/>
                <w:color w:val="FF0000"/>
                <w:szCs w:val="20"/>
              </w:rPr>
            </w:pPr>
          </w:p>
        </w:tc>
        <w:tc>
          <w:tcPr>
            <w:tcW w:w="1008" w:type="pct"/>
            <w:vMerge/>
          </w:tcPr>
          <w:p w14:paraId="5BF91BE6" w14:textId="77777777" w:rsidR="004F367C" w:rsidRPr="00920905" w:rsidRDefault="004F367C" w:rsidP="00E26BF9">
            <w:pPr>
              <w:rPr>
                <w:rFonts w:cstheme="minorHAnsi"/>
                <w:color w:val="FF0000"/>
                <w:szCs w:val="20"/>
              </w:rPr>
            </w:pPr>
          </w:p>
        </w:tc>
      </w:tr>
      <w:tr w:rsidR="004F367C" w:rsidRPr="00556FF4" w14:paraId="34EC2711" w14:textId="77777777" w:rsidTr="006733BB">
        <w:tblPrEx>
          <w:tblLook w:val="04A0" w:firstRow="1" w:lastRow="0" w:firstColumn="1" w:lastColumn="0" w:noHBand="0" w:noVBand="1"/>
        </w:tblPrEx>
        <w:tc>
          <w:tcPr>
            <w:tcW w:w="1008" w:type="pct"/>
            <w:vMerge w:val="restart"/>
          </w:tcPr>
          <w:p w14:paraId="46EF071C" w14:textId="3F533336" w:rsidR="004F367C" w:rsidRPr="00556FF4" w:rsidRDefault="004F367C" w:rsidP="00E26BF9">
            <w:pPr>
              <w:rPr>
                <w:rFonts w:cstheme="minorHAnsi"/>
                <w:szCs w:val="20"/>
              </w:rPr>
            </w:pPr>
            <w:r>
              <w:rPr>
                <w:rFonts w:cstheme="minorHAnsi"/>
                <w:szCs w:val="20"/>
              </w:rPr>
              <w:t>Tier 1, 0.58 baseline</w:t>
            </w:r>
          </w:p>
        </w:tc>
        <w:tc>
          <w:tcPr>
            <w:tcW w:w="674" w:type="pct"/>
          </w:tcPr>
          <w:p w14:paraId="740C741A" w14:textId="5063CECB" w:rsidR="004F367C" w:rsidRDefault="004F367C" w:rsidP="00E26BF9">
            <w:pPr>
              <w:rPr>
                <w:rFonts w:cstheme="minorHAnsi"/>
                <w:szCs w:val="20"/>
              </w:rPr>
            </w:pPr>
            <w:r w:rsidRPr="00556FF4">
              <w:rPr>
                <w:rFonts w:cstheme="minorHAnsi"/>
                <w:szCs w:val="20"/>
              </w:rPr>
              <w:t>ROB</w:t>
            </w:r>
          </w:p>
        </w:tc>
        <w:tc>
          <w:tcPr>
            <w:tcW w:w="1348" w:type="pct"/>
            <w:vMerge w:val="restart"/>
          </w:tcPr>
          <w:p w14:paraId="5AF09729" w14:textId="3A455D3A" w:rsidR="004F367C" w:rsidRPr="00556FF4" w:rsidRDefault="004F367C" w:rsidP="00E26BF9">
            <w:pPr>
              <w:rPr>
                <w:rFonts w:cstheme="minorHAnsi"/>
                <w:szCs w:val="20"/>
              </w:rPr>
            </w:pPr>
            <w:r>
              <w:rPr>
                <w:rFonts w:cstheme="minorHAnsi"/>
                <w:szCs w:val="20"/>
              </w:rPr>
              <w:t>$2381</w:t>
            </w:r>
            <w:r w:rsidR="006733BB">
              <w:rPr>
                <w:rFonts w:cstheme="minorHAnsi"/>
                <w:szCs w:val="20"/>
              </w:rPr>
              <w:t xml:space="preserve"> - $1161 = $1220</w:t>
            </w:r>
          </w:p>
        </w:tc>
        <w:tc>
          <w:tcPr>
            <w:tcW w:w="962" w:type="pct"/>
            <w:vMerge w:val="restart"/>
          </w:tcPr>
          <w:p w14:paraId="357066FE" w14:textId="00003762" w:rsidR="004F367C" w:rsidRPr="00556FF4" w:rsidRDefault="004F367C" w:rsidP="00E26BF9">
            <w:pPr>
              <w:rPr>
                <w:rFonts w:cstheme="minorHAnsi"/>
                <w:szCs w:val="20"/>
              </w:rPr>
            </w:pPr>
            <w:r>
              <w:rPr>
                <w:rFonts w:cstheme="minorHAnsi"/>
                <w:szCs w:val="20"/>
              </w:rPr>
              <w:t>$</w:t>
            </w:r>
            <w:r w:rsidR="006733BB">
              <w:rPr>
                <w:rFonts w:cstheme="minorHAnsi"/>
                <w:szCs w:val="20"/>
              </w:rPr>
              <w:t>1220</w:t>
            </w:r>
          </w:p>
          <w:p w14:paraId="5AE3DF80" w14:textId="51E1B382" w:rsidR="004F367C" w:rsidRPr="00556FF4" w:rsidRDefault="004F367C" w:rsidP="00E26BF9">
            <w:pPr>
              <w:rPr>
                <w:rFonts w:cstheme="minorHAnsi"/>
                <w:szCs w:val="20"/>
              </w:rPr>
            </w:pPr>
          </w:p>
        </w:tc>
        <w:tc>
          <w:tcPr>
            <w:tcW w:w="1008" w:type="pct"/>
            <w:vMerge w:val="restart"/>
          </w:tcPr>
          <w:p w14:paraId="77CAF63C" w14:textId="77777777" w:rsidR="004F367C" w:rsidRPr="00556FF4" w:rsidRDefault="004F367C" w:rsidP="00E26BF9">
            <w:pPr>
              <w:rPr>
                <w:rFonts w:cstheme="minorHAnsi"/>
                <w:szCs w:val="20"/>
              </w:rPr>
            </w:pPr>
            <w:r w:rsidRPr="00556FF4">
              <w:rPr>
                <w:rFonts w:cstheme="minorHAnsi"/>
                <w:szCs w:val="20"/>
              </w:rPr>
              <w:t>N/A</w:t>
            </w:r>
          </w:p>
          <w:p w14:paraId="73022902" w14:textId="19E86CFC" w:rsidR="004F367C" w:rsidRPr="00556FF4" w:rsidRDefault="004F367C" w:rsidP="00E26BF9">
            <w:pPr>
              <w:rPr>
                <w:rFonts w:cstheme="minorHAnsi"/>
                <w:szCs w:val="20"/>
              </w:rPr>
            </w:pPr>
          </w:p>
        </w:tc>
      </w:tr>
      <w:tr w:rsidR="004F367C" w:rsidRPr="00556FF4" w14:paraId="39CABFA5" w14:textId="77777777" w:rsidTr="006733BB">
        <w:tblPrEx>
          <w:tblLook w:val="04A0" w:firstRow="1" w:lastRow="0" w:firstColumn="1" w:lastColumn="0" w:noHBand="0" w:noVBand="1"/>
        </w:tblPrEx>
        <w:tc>
          <w:tcPr>
            <w:tcW w:w="1008" w:type="pct"/>
            <w:vMerge/>
          </w:tcPr>
          <w:p w14:paraId="62A37C08" w14:textId="3C4A337B" w:rsidR="004F367C" w:rsidRPr="00556FF4" w:rsidRDefault="004F367C" w:rsidP="00E26BF9">
            <w:pPr>
              <w:rPr>
                <w:rFonts w:cstheme="minorHAnsi"/>
                <w:szCs w:val="20"/>
              </w:rPr>
            </w:pPr>
          </w:p>
        </w:tc>
        <w:tc>
          <w:tcPr>
            <w:tcW w:w="674" w:type="pct"/>
          </w:tcPr>
          <w:p w14:paraId="6A684004" w14:textId="20011691" w:rsidR="004F367C" w:rsidRDefault="004F367C" w:rsidP="00E26BF9">
            <w:pPr>
              <w:rPr>
                <w:rFonts w:cstheme="minorHAnsi"/>
                <w:szCs w:val="20"/>
              </w:rPr>
            </w:pPr>
            <w:r>
              <w:rPr>
                <w:rFonts w:cstheme="minorHAnsi"/>
                <w:szCs w:val="20"/>
              </w:rPr>
              <w:t>NEW/NC</w:t>
            </w:r>
          </w:p>
        </w:tc>
        <w:tc>
          <w:tcPr>
            <w:tcW w:w="1348" w:type="pct"/>
            <w:vMerge/>
          </w:tcPr>
          <w:p w14:paraId="34DA3C56" w14:textId="1D8B7EA2" w:rsidR="004F367C" w:rsidRPr="00556FF4" w:rsidRDefault="004F367C" w:rsidP="00E26BF9">
            <w:pPr>
              <w:rPr>
                <w:rFonts w:cstheme="minorHAnsi"/>
                <w:szCs w:val="20"/>
              </w:rPr>
            </w:pPr>
          </w:p>
        </w:tc>
        <w:tc>
          <w:tcPr>
            <w:tcW w:w="962" w:type="pct"/>
            <w:vMerge/>
          </w:tcPr>
          <w:p w14:paraId="33498BA1" w14:textId="52F3B74B" w:rsidR="004F367C" w:rsidRPr="00556FF4" w:rsidRDefault="004F367C" w:rsidP="00E26BF9">
            <w:pPr>
              <w:rPr>
                <w:rFonts w:cstheme="minorHAnsi"/>
                <w:szCs w:val="20"/>
              </w:rPr>
            </w:pPr>
          </w:p>
        </w:tc>
        <w:tc>
          <w:tcPr>
            <w:tcW w:w="1008" w:type="pct"/>
            <w:vMerge/>
          </w:tcPr>
          <w:p w14:paraId="277E77E8" w14:textId="6C55ABB0" w:rsidR="004F367C" w:rsidRPr="00556FF4" w:rsidRDefault="004F367C" w:rsidP="00E26BF9">
            <w:pPr>
              <w:rPr>
                <w:rFonts w:cstheme="minorHAnsi"/>
                <w:szCs w:val="20"/>
              </w:rPr>
            </w:pPr>
          </w:p>
        </w:tc>
      </w:tr>
      <w:tr w:rsidR="004F367C" w:rsidRPr="00500C4E" w14:paraId="7CE8A275" w14:textId="77777777" w:rsidTr="006733BB">
        <w:tc>
          <w:tcPr>
            <w:tcW w:w="1008" w:type="pct"/>
            <w:vMerge w:val="restart"/>
          </w:tcPr>
          <w:p w14:paraId="4D5D5CB8" w14:textId="0F5FD110" w:rsidR="004F367C" w:rsidRPr="00556FF4" w:rsidRDefault="004F367C" w:rsidP="00C829AA">
            <w:pPr>
              <w:rPr>
                <w:rFonts w:cstheme="minorHAnsi"/>
                <w:szCs w:val="20"/>
              </w:rPr>
            </w:pPr>
            <w:bookmarkStart w:id="24" w:name="_Toc214003099"/>
            <w:r>
              <w:rPr>
                <w:rFonts w:cstheme="minorHAnsi"/>
                <w:szCs w:val="20"/>
              </w:rPr>
              <w:t>Tier 1, 0.64 baseline</w:t>
            </w:r>
          </w:p>
        </w:tc>
        <w:tc>
          <w:tcPr>
            <w:tcW w:w="674" w:type="pct"/>
          </w:tcPr>
          <w:p w14:paraId="11BAD28B" w14:textId="77777777" w:rsidR="004F367C" w:rsidRDefault="004F367C" w:rsidP="00C829AA">
            <w:pPr>
              <w:rPr>
                <w:rFonts w:cstheme="minorHAnsi"/>
                <w:szCs w:val="20"/>
              </w:rPr>
            </w:pPr>
            <w:r w:rsidRPr="00556FF4">
              <w:rPr>
                <w:rFonts w:cstheme="minorHAnsi"/>
                <w:szCs w:val="20"/>
              </w:rPr>
              <w:t>ROB</w:t>
            </w:r>
          </w:p>
        </w:tc>
        <w:tc>
          <w:tcPr>
            <w:tcW w:w="1348" w:type="pct"/>
            <w:vMerge w:val="restart"/>
          </w:tcPr>
          <w:p w14:paraId="472BCDDA" w14:textId="006C34F9" w:rsidR="004F367C" w:rsidRPr="00556FF4" w:rsidRDefault="004F367C" w:rsidP="00C829AA">
            <w:pPr>
              <w:rPr>
                <w:rFonts w:cstheme="minorHAnsi"/>
                <w:szCs w:val="20"/>
              </w:rPr>
            </w:pPr>
            <w:r>
              <w:rPr>
                <w:rFonts w:cstheme="minorHAnsi"/>
                <w:szCs w:val="20"/>
              </w:rPr>
              <w:t>$2381</w:t>
            </w:r>
            <w:r w:rsidR="006733BB">
              <w:rPr>
                <w:rFonts w:cstheme="minorHAnsi"/>
                <w:szCs w:val="20"/>
              </w:rPr>
              <w:t xml:space="preserve"> - $1250 = $1131</w:t>
            </w:r>
          </w:p>
        </w:tc>
        <w:tc>
          <w:tcPr>
            <w:tcW w:w="962" w:type="pct"/>
            <w:vMerge w:val="restart"/>
          </w:tcPr>
          <w:p w14:paraId="7684F63D" w14:textId="63A5035F" w:rsidR="004F367C" w:rsidRPr="00556FF4" w:rsidRDefault="004F367C" w:rsidP="00C829AA">
            <w:pPr>
              <w:rPr>
                <w:rFonts w:cstheme="minorHAnsi"/>
                <w:szCs w:val="20"/>
              </w:rPr>
            </w:pPr>
            <w:r>
              <w:rPr>
                <w:rFonts w:cstheme="minorHAnsi"/>
                <w:szCs w:val="20"/>
              </w:rPr>
              <w:t>$</w:t>
            </w:r>
            <w:r w:rsidR="006733BB">
              <w:rPr>
                <w:rFonts w:cstheme="minorHAnsi"/>
                <w:szCs w:val="20"/>
              </w:rPr>
              <w:t>1131</w:t>
            </w:r>
          </w:p>
        </w:tc>
        <w:tc>
          <w:tcPr>
            <w:tcW w:w="1008" w:type="pct"/>
            <w:vMerge w:val="restart"/>
          </w:tcPr>
          <w:p w14:paraId="65E77E64" w14:textId="77777777" w:rsidR="004F367C" w:rsidRPr="00556FF4" w:rsidRDefault="004F367C" w:rsidP="00C829AA">
            <w:pPr>
              <w:rPr>
                <w:rFonts w:cstheme="minorHAnsi"/>
                <w:szCs w:val="20"/>
              </w:rPr>
            </w:pPr>
            <w:r w:rsidRPr="00556FF4">
              <w:rPr>
                <w:rFonts w:cstheme="minorHAnsi"/>
                <w:szCs w:val="20"/>
              </w:rPr>
              <w:t>N/A</w:t>
            </w:r>
          </w:p>
        </w:tc>
      </w:tr>
      <w:tr w:rsidR="004F367C" w:rsidRPr="00500C4E" w14:paraId="33D4F429" w14:textId="77777777" w:rsidTr="006733BB">
        <w:tc>
          <w:tcPr>
            <w:tcW w:w="1008" w:type="pct"/>
            <w:vMerge/>
          </w:tcPr>
          <w:p w14:paraId="03AD646F" w14:textId="471F61F2" w:rsidR="004F367C" w:rsidRPr="00920905" w:rsidRDefault="004F367C" w:rsidP="00C829AA">
            <w:pPr>
              <w:rPr>
                <w:rFonts w:cstheme="minorHAnsi"/>
                <w:color w:val="FF0000"/>
                <w:szCs w:val="20"/>
              </w:rPr>
            </w:pPr>
          </w:p>
        </w:tc>
        <w:tc>
          <w:tcPr>
            <w:tcW w:w="674" w:type="pct"/>
          </w:tcPr>
          <w:p w14:paraId="2DF2A89A" w14:textId="77777777" w:rsidR="004F367C" w:rsidRPr="00920905" w:rsidRDefault="004F367C" w:rsidP="00C829AA">
            <w:pPr>
              <w:rPr>
                <w:rFonts w:cstheme="minorHAnsi"/>
                <w:color w:val="FF0000"/>
                <w:szCs w:val="20"/>
              </w:rPr>
            </w:pPr>
            <w:r>
              <w:rPr>
                <w:rFonts w:cstheme="minorHAnsi"/>
                <w:szCs w:val="20"/>
              </w:rPr>
              <w:t>NEW/NC</w:t>
            </w:r>
          </w:p>
        </w:tc>
        <w:tc>
          <w:tcPr>
            <w:tcW w:w="1348" w:type="pct"/>
            <w:vMerge/>
          </w:tcPr>
          <w:p w14:paraId="513AF137" w14:textId="77777777" w:rsidR="004F367C" w:rsidRPr="00920905" w:rsidRDefault="004F367C" w:rsidP="00C829AA">
            <w:pPr>
              <w:rPr>
                <w:rFonts w:cstheme="minorHAnsi"/>
                <w:color w:val="FF0000"/>
                <w:szCs w:val="20"/>
              </w:rPr>
            </w:pPr>
          </w:p>
        </w:tc>
        <w:tc>
          <w:tcPr>
            <w:tcW w:w="962" w:type="pct"/>
            <w:vMerge/>
          </w:tcPr>
          <w:p w14:paraId="5D449994" w14:textId="77777777" w:rsidR="004F367C" w:rsidRPr="00920905" w:rsidRDefault="004F367C" w:rsidP="00C829AA">
            <w:pPr>
              <w:rPr>
                <w:rFonts w:cstheme="minorHAnsi"/>
                <w:color w:val="FF0000"/>
                <w:szCs w:val="20"/>
              </w:rPr>
            </w:pPr>
          </w:p>
        </w:tc>
        <w:tc>
          <w:tcPr>
            <w:tcW w:w="1008" w:type="pct"/>
            <w:vMerge/>
          </w:tcPr>
          <w:p w14:paraId="2BC4B15D" w14:textId="77777777" w:rsidR="004F367C" w:rsidRPr="00920905" w:rsidRDefault="004F367C" w:rsidP="00C829AA">
            <w:pPr>
              <w:rPr>
                <w:rFonts w:cstheme="minorHAnsi"/>
                <w:color w:val="FF0000"/>
                <w:szCs w:val="20"/>
              </w:rPr>
            </w:pPr>
          </w:p>
        </w:tc>
      </w:tr>
      <w:tr w:rsidR="004F367C" w:rsidRPr="00556FF4" w14:paraId="48D8140C" w14:textId="77777777" w:rsidTr="006733BB">
        <w:tblPrEx>
          <w:tblLook w:val="04A0" w:firstRow="1" w:lastRow="0" w:firstColumn="1" w:lastColumn="0" w:noHBand="0" w:noVBand="1"/>
        </w:tblPrEx>
        <w:tc>
          <w:tcPr>
            <w:tcW w:w="1008" w:type="pct"/>
            <w:vMerge w:val="restart"/>
          </w:tcPr>
          <w:p w14:paraId="0BA7854A" w14:textId="3C33C855" w:rsidR="004F367C" w:rsidRPr="00556FF4" w:rsidRDefault="004F367C" w:rsidP="00C829AA">
            <w:pPr>
              <w:rPr>
                <w:rFonts w:cstheme="minorHAnsi"/>
                <w:szCs w:val="20"/>
              </w:rPr>
            </w:pPr>
            <w:r>
              <w:rPr>
                <w:rFonts w:cstheme="minorHAnsi"/>
                <w:szCs w:val="20"/>
              </w:rPr>
              <w:t>Tier 2, 0.52 baseline</w:t>
            </w:r>
          </w:p>
        </w:tc>
        <w:tc>
          <w:tcPr>
            <w:tcW w:w="674" w:type="pct"/>
          </w:tcPr>
          <w:p w14:paraId="34B12ACB" w14:textId="77777777" w:rsidR="004F367C" w:rsidRDefault="004F367C" w:rsidP="00C829AA">
            <w:pPr>
              <w:rPr>
                <w:rFonts w:cstheme="minorHAnsi"/>
                <w:szCs w:val="20"/>
              </w:rPr>
            </w:pPr>
            <w:r w:rsidRPr="00556FF4">
              <w:rPr>
                <w:rFonts w:cstheme="minorHAnsi"/>
                <w:szCs w:val="20"/>
              </w:rPr>
              <w:t>ROB</w:t>
            </w:r>
          </w:p>
        </w:tc>
        <w:tc>
          <w:tcPr>
            <w:tcW w:w="1348" w:type="pct"/>
            <w:vMerge w:val="restart"/>
          </w:tcPr>
          <w:p w14:paraId="0BC38F75" w14:textId="3C6C95B9" w:rsidR="004F367C" w:rsidRPr="00556FF4" w:rsidRDefault="004F367C" w:rsidP="00C829AA">
            <w:pPr>
              <w:rPr>
                <w:rFonts w:cstheme="minorHAnsi"/>
                <w:szCs w:val="20"/>
              </w:rPr>
            </w:pPr>
            <w:r>
              <w:rPr>
                <w:rFonts w:cstheme="minorHAnsi"/>
                <w:szCs w:val="20"/>
              </w:rPr>
              <w:t>$2896</w:t>
            </w:r>
            <w:r w:rsidR="006733BB">
              <w:rPr>
                <w:rFonts w:cstheme="minorHAnsi"/>
                <w:szCs w:val="20"/>
              </w:rPr>
              <w:t xml:space="preserve"> - $1079 = $1817</w:t>
            </w:r>
          </w:p>
        </w:tc>
        <w:tc>
          <w:tcPr>
            <w:tcW w:w="962" w:type="pct"/>
            <w:vMerge w:val="restart"/>
          </w:tcPr>
          <w:p w14:paraId="68632995" w14:textId="751748F6" w:rsidR="004F367C" w:rsidRPr="00556FF4" w:rsidRDefault="004F367C" w:rsidP="00C829AA">
            <w:pPr>
              <w:rPr>
                <w:rFonts w:cstheme="minorHAnsi"/>
                <w:szCs w:val="20"/>
              </w:rPr>
            </w:pPr>
            <w:r>
              <w:rPr>
                <w:rFonts w:cstheme="minorHAnsi"/>
                <w:szCs w:val="20"/>
              </w:rPr>
              <w:t>$</w:t>
            </w:r>
            <w:r w:rsidR="006733BB">
              <w:rPr>
                <w:rFonts w:cstheme="minorHAnsi"/>
                <w:szCs w:val="20"/>
              </w:rPr>
              <w:t>1817</w:t>
            </w:r>
          </w:p>
          <w:p w14:paraId="3F3F2E2B" w14:textId="77777777" w:rsidR="004F367C" w:rsidRPr="00556FF4" w:rsidRDefault="004F367C" w:rsidP="00C829AA">
            <w:pPr>
              <w:rPr>
                <w:rFonts w:cstheme="minorHAnsi"/>
                <w:szCs w:val="20"/>
              </w:rPr>
            </w:pPr>
          </w:p>
        </w:tc>
        <w:tc>
          <w:tcPr>
            <w:tcW w:w="1008" w:type="pct"/>
            <w:vMerge w:val="restart"/>
          </w:tcPr>
          <w:p w14:paraId="75DAF6D1" w14:textId="77777777" w:rsidR="004F367C" w:rsidRPr="00556FF4" w:rsidRDefault="004F367C" w:rsidP="00C829AA">
            <w:pPr>
              <w:rPr>
                <w:rFonts w:cstheme="minorHAnsi"/>
                <w:szCs w:val="20"/>
              </w:rPr>
            </w:pPr>
            <w:r w:rsidRPr="00556FF4">
              <w:rPr>
                <w:rFonts w:cstheme="minorHAnsi"/>
                <w:szCs w:val="20"/>
              </w:rPr>
              <w:t>N/A</w:t>
            </w:r>
          </w:p>
          <w:p w14:paraId="6C3BAFE7" w14:textId="77777777" w:rsidR="004F367C" w:rsidRPr="00556FF4" w:rsidRDefault="004F367C" w:rsidP="00C829AA">
            <w:pPr>
              <w:rPr>
                <w:rFonts w:cstheme="minorHAnsi"/>
                <w:szCs w:val="20"/>
              </w:rPr>
            </w:pPr>
          </w:p>
        </w:tc>
      </w:tr>
      <w:tr w:rsidR="004F367C" w:rsidRPr="00556FF4" w14:paraId="66E70B3F" w14:textId="77777777" w:rsidTr="006733BB">
        <w:tblPrEx>
          <w:tblLook w:val="04A0" w:firstRow="1" w:lastRow="0" w:firstColumn="1" w:lastColumn="0" w:noHBand="0" w:noVBand="1"/>
        </w:tblPrEx>
        <w:tc>
          <w:tcPr>
            <w:tcW w:w="1008" w:type="pct"/>
            <w:vMerge/>
          </w:tcPr>
          <w:p w14:paraId="2485F630" w14:textId="24F1ADEC" w:rsidR="004F367C" w:rsidRPr="00556FF4" w:rsidRDefault="004F367C" w:rsidP="00C829AA">
            <w:pPr>
              <w:rPr>
                <w:rFonts w:cstheme="minorHAnsi"/>
                <w:szCs w:val="20"/>
              </w:rPr>
            </w:pPr>
          </w:p>
        </w:tc>
        <w:tc>
          <w:tcPr>
            <w:tcW w:w="674" w:type="pct"/>
          </w:tcPr>
          <w:p w14:paraId="42426382" w14:textId="77777777" w:rsidR="004F367C" w:rsidRDefault="004F367C" w:rsidP="00C829AA">
            <w:pPr>
              <w:rPr>
                <w:rFonts w:cstheme="minorHAnsi"/>
                <w:szCs w:val="20"/>
              </w:rPr>
            </w:pPr>
            <w:r>
              <w:rPr>
                <w:rFonts w:cstheme="minorHAnsi"/>
                <w:szCs w:val="20"/>
              </w:rPr>
              <w:t>NEW/NC</w:t>
            </w:r>
          </w:p>
        </w:tc>
        <w:tc>
          <w:tcPr>
            <w:tcW w:w="1348" w:type="pct"/>
            <w:vMerge/>
          </w:tcPr>
          <w:p w14:paraId="07F0446D" w14:textId="77777777" w:rsidR="004F367C" w:rsidRPr="00556FF4" w:rsidRDefault="004F367C" w:rsidP="00C829AA">
            <w:pPr>
              <w:rPr>
                <w:rFonts w:cstheme="minorHAnsi"/>
                <w:szCs w:val="20"/>
              </w:rPr>
            </w:pPr>
          </w:p>
        </w:tc>
        <w:tc>
          <w:tcPr>
            <w:tcW w:w="962" w:type="pct"/>
            <w:vMerge/>
          </w:tcPr>
          <w:p w14:paraId="277DC70A" w14:textId="77777777" w:rsidR="004F367C" w:rsidRPr="00556FF4" w:rsidRDefault="004F367C" w:rsidP="00C829AA">
            <w:pPr>
              <w:rPr>
                <w:rFonts w:cstheme="minorHAnsi"/>
                <w:szCs w:val="20"/>
              </w:rPr>
            </w:pPr>
          </w:p>
        </w:tc>
        <w:tc>
          <w:tcPr>
            <w:tcW w:w="1008" w:type="pct"/>
            <w:vMerge/>
          </w:tcPr>
          <w:p w14:paraId="1F49A260" w14:textId="77777777" w:rsidR="004F367C" w:rsidRPr="00556FF4" w:rsidRDefault="004F367C" w:rsidP="00C829AA">
            <w:pPr>
              <w:rPr>
                <w:rFonts w:cstheme="minorHAnsi"/>
                <w:szCs w:val="20"/>
              </w:rPr>
            </w:pPr>
          </w:p>
        </w:tc>
      </w:tr>
      <w:tr w:rsidR="004F367C" w:rsidRPr="00500C4E" w14:paraId="690935B8" w14:textId="77777777" w:rsidTr="006733BB">
        <w:tc>
          <w:tcPr>
            <w:tcW w:w="1008" w:type="pct"/>
            <w:vMerge w:val="restart"/>
          </w:tcPr>
          <w:p w14:paraId="5A7E3449" w14:textId="052D79B4" w:rsidR="004F367C" w:rsidRPr="00556FF4" w:rsidRDefault="004F367C" w:rsidP="00C829AA">
            <w:pPr>
              <w:rPr>
                <w:rFonts w:cstheme="minorHAnsi"/>
                <w:szCs w:val="20"/>
              </w:rPr>
            </w:pPr>
            <w:r>
              <w:rPr>
                <w:rFonts w:cstheme="minorHAnsi"/>
                <w:szCs w:val="20"/>
              </w:rPr>
              <w:t>Tier 2, 0.58 baseline</w:t>
            </w:r>
          </w:p>
        </w:tc>
        <w:tc>
          <w:tcPr>
            <w:tcW w:w="674" w:type="pct"/>
          </w:tcPr>
          <w:p w14:paraId="36A8B627" w14:textId="77777777" w:rsidR="004F367C" w:rsidRDefault="004F367C" w:rsidP="00C829AA">
            <w:pPr>
              <w:rPr>
                <w:rFonts w:cstheme="minorHAnsi"/>
                <w:szCs w:val="20"/>
              </w:rPr>
            </w:pPr>
            <w:r w:rsidRPr="00556FF4">
              <w:rPr>
                <w:rFonts w:cstheme="minorHAnsi"/>
                <w:szCs w:val="20"/>
              </w:rPr>
              <w:t>ROB</w:t>
            </w:r>
          </w:p>
        </w:tc>
        <w:tc>
          <w:tcPr>
            <w:tcW w:w="1348" w:type="pct"/>
            <w:vMerge w:val="restart"/>
          </w:tcPr>
          <w:p w14:paraId="0160C3A6" w14:textId="2933660A" w:rsidR="004F367C" w:rsidRPr="00556FF4" w:rsidRDefault="004F367C" w:rsidP="00C829AA">
            <w:pPr>
              <w:rPr>
                <w:rFonts w:cstheme="minorHAnsi"/>
                <w:szCs w:val="20"/>
              </w:rPr>
            </w:pPr>
            <w:r>
              <w:rPr>
                <w:rFonts w:cstheme="minorHAnsi"/>
                <w:szCs w:val="20"/>
              </w:rPr>
              <w:t>$2896</w:t>
            </w:r>
            <w:r w:rsidR="006733BB">
              <w:rPr>
                <w:rFonts w:cstheme="minorHAnsi"/>
                <w:szCs w:val="20"/>
              </w:rPr>
              <w:t xml:space="preserve"> - $1161 = $1735</w:t>
            </w:r>
          </w:p>
        </w:tc>
        <w:tc>
          <w:tcPr>
            <w:tcW w:w="962" w:type="pct"/>
            <w:vMerge w:val="restart"/>
          </w:tcPr>
          <w:p w14:paraId="783E63BC" w14:textId="5554D939" w:rsidR="004F367C" w:rsidRPr="00556FF4" w:rsidRDefault="004F367C" w:rsidP="00C829AA">
            <w:pPr>
              <w:rPr>
                <w:rFonts w:cstheme="minorHAnsi"/>
                <w:szCs w:val="20"/>
              </w:rPr>
            </w:pPr>
            <w:r>
              <w:rPr>
                <w:rFonts w:cstheme="minorHAnsi"/>
                <w:szCs w:val="20"/>
              </w:rPr>
              <w:t>$</w:t>
            </w:r>
            <w:r w:rsidR="006733BB">
              <w:rPr>
                <w:rFonts w:cstheme="minorHAnsi"/>
                <w:szCs w:val="20"/>
              </w:rPr>
              <w:t>1735</w:t>
            </w:r>
          </w:p>
        </w:tc>
        <w:tc>
          <w:tcPr>
            <w:tcW w:w="1008" w:type="pct"/>
            <w:vMerge w:val="restart"/>
          </w:tcPr>
          <w:p w14:paraId="0C85187D" w14:textId="77777777" w:rsidR="004F367C" w:rsidRPr="00556FF4" w:rsidRDefault="004F367C" w:rsidP="00C829AA">
            <w:pPr>
              <w:rPr>
                <w:rFonts w:cstheme="minorHAnsi"/>
                <w:szCs w:val="20"/>
              </w:rPr>
            </w:pPr>
            <w:r w:rsidRPr="00556FF4">
              <w:rPr>
                <w:rFonts w:cstheme="minorHAnsi"/>
                <w:szCs w:val="20"/>
              </w:rPr>
              <w:t>N/A</w:t>
            </w:r>
          </w:p>
        </w:tc>
      </w:tr>
      <w:tr w:rsidR="004F367C" w:rsidRPr="00500C4E" w14:paraId="274BE2FF" w14:textId="77777777" w:rsidTr="006733BB">
        <w:tc>
          <w:tcPr>
            <w:tcW w:w="1008" w:type="pct"/>
            <w:vMerge/>
          </w:tcPr>
          <w:p w14:paraId="215ECA88" w14:textId="1FA4CA21" w:rsidR="004F367C" w:rsidRPr="00920905" w:rsidRDefault="004F367C" w:rsidP="00C829AA">
            <w:pPr>
              <w:rPr>
                <w:rFonts w:cstheme="minorHAnsi"/>
                <w:color w:val="FF0000"/>
                <w:szCs w:val="20"/>
              </w:rPr>
            </w:pPr>
          </w:p>
        </w:tc>
        <w:tc>
          <w:tcPr>
            <w:tcW w:w="674" w:type="pct"/>
          </w:tcPr>
          <w:p w14:paraId="4C8C9275" w14:textId="77777777" w:rsidR="004F367C" w:rsidRPr="00920905" w:rsidRDefault="004F367C" w:rsidP="00C829AA">
            <w:pPr>
              <w:rPr>
                <w:rFonts w:cstheme="minorHAnsi"/>
                <w:color w:val="FF0000"/>
                <w:szCs w:val="20"/>
              </w:rPr>
            </w:pPr>
            <w:r>
              <w:rPr>
                <w:rFonts w:cstheme="minorHAnsi"/>
                <w:szCs w:val="20"/>
              </w:rPr>
              <w:t>NEW/NC</w:t>
            </w:r>
          </w:p>
        </w:tc>
        <w:tc>
          <w:tcPr>
            <w:tcW w:w="1348" w:type="pct"/>
            <w:vMerge/>
          </w:tcPr>
          <w:p w14:paraId="47DB5E2E" w14:textId="77777777" w:rsidR="004F367C" w:rsidRPr="00920905" w:rsidRDefault="004F367C" w:rsidP="00C829AA">
            <w:pPr>
              <w:rPr>
                <w:rFonts w:cstheme="minorHAnsi"/>
                <w:color w:val="FF0000"/>
                <w:szCs w:val="20"/>
              </w:rPr>
            </w:pPr>
          </w:p>
        </w:tc>
        <w:tc>
          <w:tcPr>
            <w:tcW w:w="962" w:type="pct"/>
            <w:vMerge/>
          </w:tcPr>
          <w:p w14:paraId="45B8F615" w14:textId="77777777" w:rsidR="004F367C" w:rsidRPr="00920905" w:rsidRDefault="004F367C" w:rsidP="00C829AA">
            <w:pPr>
              <w:rPr>
                <w:rFonts w:cstheme="minorHAnsi"/>
                <w:color w:val="FF0000"/>
                <w:szCs w:val="20"/>
              </w:rPr>
            </w:pPr>
          </w:p>
        </w:tc>
        <w:tc>
          <w:tcPr>
            <w:tcW w:w="1008" w:type="pct"/>
            <w:vMerge/>
          </w:tcPr>
          <w:p w14:paraId="63C568A1" w14:textId="77777777" w:rsidR="004F367C" w:rsidRPr="00920905" w:rsidRDefault="004F367C" w:rsidP="00C829AA">
            <w:pPr>
              <w:rPr>
                <w:rFonts w:cstheme="minorHAnsi"/>
                <w:color w:val="FF0000"/>
                <w:szCs w:val="20"/>
              </w:rPr>
            </w:pPr>
          </w:p>
        </w:tc>
      </w:tr>
      <w:tr w:rsidR="004F367C" w:rsidRPr="00556FF4" w14:paraId="4A123B1B" w14:textId="77777777" w:rsidTr="006733BB">
        <w:tblPrEx>
          <w:tblLook w:val="04A0" w:firstRow="1" w:lastRow="0" w:firstColumn="1" w:lastColumn="0" w:noHBand="0" w:noVBand="1"/>
        </w:tblPrEx>
        <w:tc>
          <w:tcPr>
            <w:tcW w:w="1008" w:type="pct"/>
            <w:vMerge w:val="restart"/>
          </w:tcPr>
          <w:p w14:paraId="255029CE" w14:textId="63374000" w:rsidR="004F367C" w:rsidRPr="00556FF4" w:rsidRDefault="004F367C" w:rsidP="00C829AA">
            <w:pPr>
              <w:rPr>
                <w:rFonts w:cstheme="minorHAnsi"/>
                <w:szCs w:val="20"/>
              </w:rPr>
            </w:pPr>
            <w:r>
              <w:rPr>
                <w:rFonts w:cstheme="minorHAnsi"/>
                <w:szCs w:val="20"/>
              </w:rPr>
              <w:t>Tier 2, 0.64 baseline</w:t>
            </w:r>
          </w:p>
        </w:tc>
        <w:tc>
          <w:tcPr>
            <w:tcW w:w="674" w:type="pct"/>
          </w:tcPr>
          <w:p w14:paraId="0F607D29" w14:textId="77777777" w:rsidR="004F367C" w:rsidRDefault="004F367C" w:rsidP="00C829AA">
            <w:pPr>
              <w:rPr>
                <w:rFonts w:cstheme="minorHAnsi"/>
                <w:szCs w:val="20"/>
              </w:rPr>
            </w:pPr>
            <w:r w:rsidRPr="00556FF4">
              <w:rPr>
                <w:rFonts w:cstheme="minorHAnsi"/>
                <w:szCs w:val="20"/>
              </w:rPr>
              <w:t>ROB</w:t>
            </w:r>
          </w:p>
        </w:tc>
        <w:tc>
          <w:tcPr>
            <w:tcW w:w="1348" w:type="pct"/>
            <w:vMerge w:val="restart"/>
          </w:tcPr>
          <w:p w14:paraId="03AE3FA7" w14:textId="2EAD55F3" w:rsidR="004F367C" w:rsidRPr="00556FF4" w:rsidRDefault="004F367C" w:rsidP="00C829AA">
            <w:pPr>
              <w:rPr>
                <w:rFonts w:cstheme="minorHAnsi"/>
                <w:szCs w:val="20"/>
              </w:rPr>
            </w:pPr>
            <w:r>
              <w:rPr>
                <w:rFonts w:cstheme="minorHAnsi"/>
                <w:szCs w:val="20"/>
              </w:rPr>
              <w:t>$2896</w:t>
            </w:r>
            <w:r w:rsidR="006733BB">
              <w:rPr>
                <w:rFonts w:cstheme="minorHAnsi"/>
                <w:szCs w:val="20"/>
              </w:rPr>
              <w:t xml:space="preserve"> - $1250 = $1646</w:t>
            </w:r>
          </w:p>
        </w:tc>
        <w:tc>
          <w:tcPr>
            <w:tcW w:w="962" w:type="pct"/>
            <w:vMerge w:val="restart"/>
          </w:tcPr>
          <w:p w14:paraId="4ECC8E28" w14:textId="462FEEAB" w:rsidR="004F367C" w:rsidRPr="00556FF4" w:rsidRDefault="004F367C" w:rsidP="006733BB">
            <w:pPr>
              <w:tabs>
                <w:tab w:val="center" w:pos="791"/>
              </w:tabs>
              <w:rPr>
                <w:rFonts w:cstheme="minorHAnsi"/>
                <w:szCs w:val="20"/>
              </w:rPr>
            </w:pPr>
            <w:r>
              <w:rPr>
                <w:rFonts w:cstheme="minorHAnsi"/>
                <w:szCs w:val="20"/>
              </w:rPr>
              <w:t>$</w:t>
            </w:r>
            <w:r w:rsidR="006733BB">
              <w:rPr>
                <w:rFonts w:cstheme="minorHAnsi"/>
                <w:szCs w:val="20"/>
              </w:rPr>
              <w:t>1646</w:t>
            </w:r>
          </w:p>
          <w:p w14:paraId="18767FFB" w14:textId="77777777" w:rsidR="004F367C" w:rsidRPr="00556FF4" w:rsidRDefault="004F367C" w:rsidP="00C829AA">
            <w:pPr>
              <w:rPr>
                <w:rFonts w:cstheme="minorHAnsi"/>
                <w:szCs w:val="20"/>
              </w:rPr>
            </w:pPr>
          </w:p>
        </w:tc>
        <w:tc>
          <w:tcPr>
            <w:tcW w:w="1008" w:type="pct"/>
            <w:vMerge w:val="restart"/>
          </w:tcPr>
          <w:p w14:paraId="151885CC" w14:textId="77777777" w:rsidR="004F367C" w:rsidRPr="00556FF4" w:rsidRDefault="004F367C" w:rsidP="00C829AA">
            <w:pPr>
              <w:rPr>
                <w:rFonts w:cstheme="minorHAnsi"/>
                <w:szCs w:val="20"/>
              </w:rPr>
            </w:pPr>
            <w:r w:rsidRPr="00556FF4">
              <w:rPr>
                <w:rFonts w:cstheme="minorHAnsi"/>
                <w:szCs w:val="20"/>
              </w:rPr>
              <w:t>N/A</w:t>
            </w:r>
          </w:p>
          <w:p w14:paraId="68D18CC4" w14:textId="77777777" w:rsidR="004F367C" w:rsidRPr="00556FF4" w:rsidRDefault="004F367C" w:rsidP="00C829AA">
            <w:pPr>
              <w:rPr>
                <w:rFonts w:cstheme="minorHAnsi"/>
                <w:szCs w:val="20"/>
              </w:rPr>
            </w:pPr>
          </w:p>
        </w:tc>
      </w:tr>
      <w:tr w:rsidR="004F367C" w:rsidRPr="00556FF4" w14:paraId="089454CA" w14:textId="77777777" w:rsidTr="006733BB">
        <w:tblPrEx>
          <w:tblLook w:val="04A0" w:firstRow="1" w:lastRow="0" w:firstColumn="1" w:lastColumn="0" w:noHBand="0" w:noVBand="1"/>
        </w:tblPrEx>
        <w:tc>
          <w:tcPr>
            <w:tcW w:w="1008" w:type="pct"/>
            <w:vMerge/>
          </w:tcPr>
          <w:p w14:paraId="387256F9" w14:textId="46A9D07B" w:rsidR="004F367C" w:rsidRPr="00556FF4" w:rsidRDefault="004F367C" w:rsidP="00C829AA">
            <w:pPr>
              <w:rPr>
                <w:rFonts w:cstheme="minorHAnsi"/>
                <w:szCs w:val="20"/>
              </w:rPr>
            </w:pPr>
          </w:p>
        </w:tc>
        <w:tc>
          <w:tcPr>
            <w:tcW w:w="674" w:type="pct"/>
          </w:tcPr>
          <w:p w14:paraId="157F51F8" w14:textId="77777777" w:rsidR="004F367C" w:rsidRDefault="004F367C" w:rsidP="00C829AA">
            <w:pPr>
              <w:rPr>
                <w:rFonts w:cstheme="minorHAnsi"/>
                <w:szCs w:val="20"/>
              </w:rPr>
            </w:pPr>
            <w:r>
              <w:rPr>
                <w:rFonts w:cstheme="minorHAnsi"/>
                <w:szCs w:val="20"/>
              </w:rPr>
              <w:t>NEW/NC</w:t>
            </w:r>
          </w:p>
        </w:tc>
        <w:tc>
          <w:tcPr>
            <w:tcW w:w="1348" w:type="pct"/>
            <w:vMerge/>
          </w:tcPr>
          <w:p w14:paraId="507863D2" w14:textId="77777777" w:rsidR="004F367C" w:rsidRPr="00556FF4" w:rsidRDefault="004F367C" w:rsidP="00C829AA">
            <w:pPr>
              <w:rPr>
                <w:rFonts w:cstheme="minorHAnsi"/>
                <w:szCs w:val="20"/>
              </w:rPr>
            </w:pPr>
          </w:p>
        </w:tc>
        <w:tc>
          <w:tcPr>
            <w:tcW w:w="962" w:type="pct"/>
            <w:vMerge/>
          </w:tcPr>
          <w:p w14:paraId="359A4921" w14:textId="77777777" w:rsidR="004F367C" w:rsidRPr="00556FF4" w:rsidRDefault="004F367C" w:rsidP="00C829AA">
            <w:pPr>
              <w:rPr>
                <w:rFonts w:cstheme="minorHAnsi"/>
                <w:szCs w:val="20"/>
              </w:rPr>
            </w:pPr>
          </w:p>
        </w:tc>
        <w:tc>
          <w:tcPr>
            <w:tcW w:w="1008" w:type="pct"/>
            <w:vMerge/>
          </w:tcPr>
          <w:p w14:paraId="7AF448A8" w14:textId="77777777" w:rsidR="004F367C" w:rsidRPr="00556FF4" w:rsidRDefault="004F367C" w:rsidP="00C829AA">
            <w:pPr>
              <w:rPr>
                <w:rFonts w:cstheme="minorHAnsi"/>
                <w:szCs w:val="20"/>
              </w:rPr>
            </w:pPr>
          </w:p>
        </w:tc>
      </w:tr>
    </w:tbl>
    <w:p w14:paraId="48A76FF0" w14:textId="65C1B0C4" w:rsidR="004F367C" w:rsidRPr="00920905" w:rsidRDefault="004F367C" w:rsidP="004F367C">
      <w:pPr>
        <w:rPr>
          <w:rFonts w:cstheme="minorHAnsi"/>
          <w:sz w:val="20"/>
          <w:szCs w:val="20"/>
        </w:rPr>
      </w:pPr>
      <w:r w:rsidRPr="00920905">
        <w:rPr>
          <w:rFonts w:cstheme="minorHAnsi"/>
          <w:sz w:val="20"/>
          <w:szCs w:val="20"/>
        </w:rPr>
        <w:br w:type="page"/>
      </w:r>
    </w:p>
    <w:bookmarkEnd w:id="24"/>
    <w:p w14:paraId="187BD180" w14:textId="77777777" w:rsidR="00E16609" w:rsidRPr="00500C4E" w:rsidRDefault="00E16609" w:rsidP="00D0662E">
      <w:pPr>
        <w:pStyle w:val="Heading1"/>
        <w:rPr>
          <w:rFonts w:cstheme="minorHAnsi"/>
        </w:rPr>
      </w:pPr>
      <w:r w:rsidRPr="00500C4E">
        <w:rPr>
          <w:rFonts w:cstheme="minorHAnsi"/>
        </w:rPr>
        <w:t>Attachments</w:t>
      </w:r>
    </w:p>
    <w:p w14:paraId="434977A3" w14:textId="714D0FE4" w:rsidR="00A500D6" w:rsidRDefault="00A500D6" w:rsidP="00D0662E">
      <w:pPr>
        <w:rPr>
          <w:rFonts w:cstheme="minorHAnsi"/>
        </w:rPr>
      </w:pPr>
    </w:p>
    <w:p w14:paraId="34678BC0" w14:textId="4F7BF4AC" w:rsidR="00B14198" w:rsidRPr="00500C4E" w:rsidRDefault="00205591" w:rsidP="00D0662E">
      <w:pPr>
        <w:rPr>
          <w:rFonts w:cstheme="minorHAnsi"/>
        </w:rPr>
      </w:pPr>
      <w:r>
        <w:rPr>
          <w:rFonts w:cstheme="minorHAnsi"/>
        </w:rPr>
        <w:t>Attachment A - Tankless WH</w:t>
      </w:r>
      <w:r w:rsidR="00935D5E">
        <w:rPr>
          <w:rFonts w:cstheme="minorHAnsi"/>
        </w:rPr>
        <w:t xml:space="preserve"> Savings by Measure</w:t>
      </w:r>
    </w:p>
    <w:p w14:paraId="747F8D5D" w14:textId="44CA741A" w:rsidR="00612041" w:rsidRPr="00BF3440" w:rsidRDefault="00205591" w:rsidP="00D0662E">
      <w:pPr>
        <w:rPr>
          <w:rFonts w:cstheme="minorHAnsi"/>
        </w:rPr>
      </w:pPr>
      <w:r w:rsidRPr="00BF3440">
        <w:rPr>
          <w:rFonts w:cstheme="minorHAnsi"/>
        </w:rPr>
        <w:t xml:space="preserve">Attachment B - </w:t>
      </w:r>
      <w:r w:rsidR="00BB1FCD" w:rsidRPr="00BF3440">
        <w:rPr>
          <w:rFonts w:cstheme="minorHAnsi"/>
        </w:rPr>
        <w:t>Cost Regression</w:t>
      </w:r>
    </w:p>
    <w:p w14:paraId="529F3ED8" w14:textId="31D84BC5" w:rsidR="004C6E22" w:rsidRPr="00205591" w:rsidRDefault="00205591" w:rsidP="00D0662E">
      <w:pPr>
        <w:rPr>
          <w:rFonts w:cstheme="minorHAnsi"/>
          <w:highlight w:val="yellow"/>
        </w:rPr>
      </w:pPr>
      <w:r w:rsidRPr="00BF3440">
        <w:rPr>
          <w:rFonts w:cstheme="minorHAnsi"/>
        </w:rPr>
        <w:t>Attachment C</w:t>
      </w:r>
      <w:r w:rsidR="00F243A9">
        <w:rPr>
          <w:rFonts w:cstheme="minorHAnsi"/>
        </w:rPr>
        <w:t xml:space="preserve"> - </w:t>
      </w:r>
      <w:r w:rsidR="00BF3440" w:rsidRPr="00BF3440">
        <w:rPr>
          <w:rFonts w:cstheme="minorHAnsi"/>
        </w:rPr>
        <w:t>Cost Data WPSSCGREW120919A_Rev2</w:t>
      </w:r>
    </w:p>
    <w:p w14:paraId="3583BD96" w14:textId="1A505201" w:rsidR="00F322D7" w:rsidRPr="00500C4E" w:rsidRDefault="004C6E22" w:rsidP="00D0662E">
      <w:pPr>
        <w:rPr>
          <w:rFonts w:cstheme="minorHAnsi"/>
        </w:rPr>
      </w:pPr>
      <w:r w:rsidRPr="00205591">
        <w:rPr>
          <w:rFonts w:cstheme="minorHAnsi"/>
        </w:rPr>
        <w:t>Attachment D</w:t>
      </w:r>
      <w:r w:rsidR="00205591" w:rsidRPr="00205591">
        <w:rPr>
          <w:rFonts w:cstheme="minorHAnsi"/>
        </w:rPr>
        <w:t xml:space="preserve"> - </w:t>
      </w:r>
      <w:r w:rsidR="00F322D7" w:rsidRPr="00205591">
        <w:rPr>
          <w:rFonts w:cstheme="minorHAnsi"/>
        </w:rPr>
        <w:t>Invoice Summary</w:t>
      </w:r>
    </w:p>
    <w:p w14:paraId="5C5F313A" w14:textId="77777777" w:rsidR="00C54EFF" w:rsidRPr="00500C4E" w:rsidRDefault="00C54EFF" w:rsidP="00D0662E">
      <w:pPr>
        <w:rPr>
          <w:rFonts w:cstheme="minorHAnsi"/>
        </w:rPr>
      </w:pPr>
    </w:p>
    <w:p w14:paraId="4AF0756E" w14:textId="408DA81D" w:rsidR="00C54EFF" w:rsidRPr="00500C4E" w:rsidRDefault="00C54EFF" w:rsidP="00D0662E">
      <w:pPr>
        <w:spacing w:after="200" w:line="276" w:lineRule="auto"/>
        <w:rPr>
          <w:rFonts w:cstheme="minorHAnsi"/>
        </w:rPr>
      </w:pPr>
      <w:r w:rsidRPr="00500C4E">
        <w:rPr>
          <w:rFonts w:cstheme="minorHAnsi"/>
        </w:rPr>
        <w:br w:type="page"/>
      </w:r>
    </w:p>
    <w:p w14:paraId="06880F71" w14:textId="3CEAB746" w:rsidR="00D6405A" w:rsidRPr="009472BA" w:rsidRDefault="00C54EFF" w:rsidP="00D0662E">
      <w:pPr>
        <w:pStyle w:val="Heading1"/>
        <w:rPr>
          <w:rFonts w:cstheme="minorHAnsi"/>
        </w:rPr>
      </w:pPr>
      <w:r w:rsidRPr="00500C4E">
        <w:rPr>
          <w:rFonts w:cstheme="minorHAnsi"/>
        </w:rPr>
        <w:t>References</w:t>
      </w:r>
    </w:p>
    <w:p w14:paraId="156A45E1" w14:textId="29078881" w:rsidR="00D6405A" w:rsidRDefault="00D6405A" w:rsidP="00D0662E">
      <w:pPr>
        <w:rPr>
          <w:rFonts w:cstheme="minorHAnsi"/>
          <w:color w:val="FF0000"/>
        </w:rPr>
      </w:pPr>
    </w:p>
    <w:p w14:paraId="5D41A0C2" w14:textId="668827B7" w:rsidR="009472BA" w:rsidRDefault="009472BA" w:rsidP="00D0662E">
      <w:r>
        <w:rPr>
          <w:vertAlign w:val="superscript"/>
        </w:rPr>
        <w:t>1</w:t>
      </w:r>
      <w:r>
        <w:t xml:space="preserve"> (Title 20. Public Utilities and Energy - Division 2. State Energy Resources Conservation and Development Commission, May 2018),  </w:t>
      </w:r>
      <w:hyperlink r:id="rId10" w:history="1">
        <w:r w:rsidRPr="00C41FF1">
          <w:rPr>
            <w:rStyle w:val="Hyperlink"/>
          </w:rPr>
          <w:t>http://www.energy.ca.gov/2018publications/CEC-140-2018-002/CEC-140-2018-002.pdf</w:t>
        </w:r>
      </w:hyperlink>
    </w:p>
    <w:p w14:paraId="210C8672" w14:textId="11CF71F2" w:rsidR="00D6405A" w:rsidRDefault="009472BA" w:rsidP="00D0662E">
      <w:r>
        <w:t xml:space="preserve"> </w:t>
      </w:r>
    </w:p>
    <w:p w14:paraId="329FB935" w14:textId="5B445461" w:rsidR="00D24D4E" w:rsidRDefault="00D24D4E" w:rsidP="00D24D4E">
      <w:r>
        <w:rPr>
          <w:vertAlign w:val="superscript"/>
        </w:rPr>
        <w:t>2</w:t>
      </w:r>
      <w:r>
        <w:t xml:space="preserve"> (Title 24, Part 6, 2016), </w:t>
      </w:r>
      <w:hyperlink r:id="rId11" w:history="1">
        <w:r w:rsidRPr="00C41FF1">
          <w:rPr>
            <w:rStyle w:val="Hyperlink"/>
          </w:rPr>
          <w:t>http://www.energy.ca.gov/2015publications/CEC-400-2015-037/CEC-400-2015-037-CMF.pdf</w:t>
        </w:r>
      </w:hyperlink>
    </w:p>
    <w:p w14:paraId="69B3FA17" w14:textId="77777777" w:rsidR="009B3B38" w:rsidRDefault="009B3B38" w:rsidP="00D0662E"/>
    <w:p w14:paraId="6168777A" w14:textId="4B0F8E9C" w:rsidR="00D24D4E" w:rsidRDefault="009B3B38" w:rsidP="00D0662E">
      <w:r>
        <w:rPr>
          <w:vertAlign w:val="superscript"/>
        </w:rPr>
        <w:t>3</w:t>
      </w:r>
      <w:r>
        <w:t xml:space="preserve"> (Department of Energy 10 CFR Parts 429, 430, 431), </w:t>
      </w:r>
      <w:hyperlink r:id="rId12" w:history="1">
        <w:r w:rsidRPr="009B3B38">
          <w:rPr>
            <w:rStyle w:val="Hyperlink"/>
          </w:rPr>
          <w:t>https://energy.gov/sites/prod/files/2016/08/f33/Water%20Heaters%20Test%20Procedure%20SNOPR.pdf</w:t>
        </w:r>
      </w:hyperlink>
    </w:p>
    <w:p w14:paraId="39BE8AC9" w14:textId="77777777" w:rsidR="009B3B38" w:rsidRDefault="009B3B38" w:rsidP="00D0662E"/>
    <w:p w14:paraId="3F37A1B8" w14:textId="0BC4C2CE" w:rsidR="009472BA" w:rsidRDefault="009B3B38" w:rsidP="00D0662E">
      <w:pPr>
        <w:rPr>
          <w:noProof/>
        </w:rPr>
      </w:pPr>
      <w:r>
        <w:rPr>
          <w:vertAlign w:val="superscript"/>
        </w:rPr>
        <w:t>4</w:t>
      </w:r>
      <w:r w:rsidR="009472BA">
        <w:t xml:space="preserve"> </w:t>
      </w:r>
      <w:r w:rsidR="009472BA">
        <w:rPr>
          <w:noProof/>
        </w:rPr>
        <w:t>(</w:t>
      </w:r>
      <w:r w:rsidR="009472BA" w:rsidRPr="009472BA">
        <w:rPr>
          <w:noProof/>
        </w:rPr>
        <w:t>Electronic Code of Federal Regulations</w:t>
      </w:r>
      <w:r w:rsidR="009472BA">
        <w:rPr>
          <w:noProof/>
        </w:rPr>
        <w:t xml:space="preserve">, August 3, 2018), </w:t>
      </w:r>
      <w:hyperlink r:id="rId13" w:history="1">
        <w:r w:rsidR="009472BA" w:rsidRPr="00ED2BBB">
          <w:rPr>
            <w:rStyle w:val="Hyperlink"/>
            <w:noProof/>
          </w:rPr>
          <w:t>https://www.ecfr.gov/cgi-bin/text-idx?SID=f200b678dedcc426210634c1af737e01&amp;mc=true&amp;node=se10.3.430_132&amp;rgn=div8</w:t>
        </w:r>
      </w:hyperlink>
    </w:p>
    <w:p w14:paraId="275AB9D6" w14:textId="16DFE117" w:rsidR="009472BA" w:rsidRDefault="009472BA" w:rsidP="00D0662E"/>
    <w:p w14:paraId="020BCDD8" w14:textId="01E27625" w:rsidR="00582F2A" w:rsidRDefault="00582F2A" w:rsidP="00D0662E"/>
    <w:p w14:paraId="67DB165C" w14:textId="5AF5B05C" w:rsidR="00AA76EB" w:rsidRDefault="00AA76EB" w:rsidP="00D0662E"/>
    <w:p w14:paraId="1E7BA5EC" w14:textId="57952A85" w:rsidR="00AA76EB" w:rsidRPr="00AA76EB" w:rsidRDefault="00AA76EB" w:rsidP="00D0662E">
      <w:pPr>
        <w:rPr>
          <w:b/>
          <w:sz w:val="28"/>
        </w:rPr>
      </w:pPr>
    </w:p>
    <w:sectPr w:rsidR="00AA76EB" w:rsidRPr="00AA76EB" w:rsidSect="003F0F24">
      <w:footerReference w:type="default" r:id="rId14"/>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DDCCE" w14:textId="77777777" w:rsidR="00C829AA" w:rsidRDefault="00C829AA" w:rsidP="00447D6E">
      <w:r>
        <w:separator/>
      </w:r>
    </w:p>
    <w:p w14:paraId="06AC9C10" w14:textId="77777777" w:rsidR="00C829AA" w:rsidRDefault="00C829AA"/>
  </w:endnote>
  <w:endnote w:type="continuationSeparator" w:id="0">
    <w:p w14:paraId="3D670048" w14:textId="77777777" w:rsidR="00C829AA" w:rsidRDefault="00C829AA" w:rsidP="00447D6E">
      <w:r>
        <w:continuationSeparator/>
      </w:r>
    </w:p>
    <w:p w14:paraId="338293A9" w14:textId="77777777" w:rsidR="00C829AA" w:rsidRDefault="00C829AA"/>
  </w:endnote>
  <w:endnote w:type="continuationNotice" w:id="1">
    <w:p w14:paraId="28C566ED" w14:textId="77777777" w:rsidR="00C829AA" w:rsidRDefault="00C829AA"/>
  </w:endnote>
  <w:endnote w:id="2">
    <w:p w14:paraId="0D1D5162" w14:textId="4C12C68B" w:rsidR="00C829AA" w:rsidRDefault="00C829AA" w:rsidP="00C62E56">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DC6FD" w14:textId="77777777" w:rsidR="00C829AA" w:rsidRPr="009500DC" w:rsidRDefault="00C829AA"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0BF1E" w14:textId="1DB8CEC3" w:rsidR="00C829AA" w:rsidRPr="009500DC" w:rsidRDefault="00C829A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WPSCGREWH120919A</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4</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Pr>
        <w:rFonts w:cstheme="minorHAnsi"/>
        <w:b/>
        <w:noProof/>
        <w:sz w:val="20"/>
        <w:szCs w:val="20"/>
      </w:rPr>
      <w:t>10</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0-12T00:00:00Z">
          <w:dateFormat w:val="MMMM d, yyyy"/>
          <w:lid w:val="en-US"/>
          <w:storeMappedDataAs w:val="dateTime"/>
          <w:calendar w:val="gregorian"/>
        </w:date>
      </w:sdtPr>
      <w:sdtContent>
        <w:r>
          <w:rPr>
            <w:rFonts w:cstheme="minorHAnsi"/>
            <w:b/>
            <w:sz w:val="20"/>
            <w:szCs w:val="20"/>
          </w:rPr>
          <w:t>October 12, 2018</w:t>
        </w:r>
      </w:sdtContent>
    </w:sdt>
  </w:p>
  <w:p w14:paraId="4B10D224" w14:textId="77777777" w:rsidR="00C829AA" w:rsidRPr="009500DC" w:rsidRDefault="00C829A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Program Administrator</w:t>
        </w:r>
      </w:sdtContent>
    </w:sdt>
  </w:p>
  <w:p w14:paraId="5F5A8CD0" w14:textId="77777777" w:rsidR="00C829AA" w:rsidRDefault="00C829AA"/>
  <w:p w14:paraId="2FD8EA52" w14:textId="77777777" w:rsidR="00C829AA" w:rsidRDefault="00C829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71EB1" w14:textId="77777777" w:rsidR="00C829AA" w:rsidRDefault="00C829AA" w:rsidP="00447D6E">
      <w:r>
        <w:separator/>
      </w:r>
    </w:p>
    <w:p w14:paraId="24414325" w14:textId="77777777" w:rsidR="00C829AA" w:rsidRDefault="00C829AA"/>
  </w:footnote>
  <w:footnote w:type="continuationSeparator" w:id="0">
    <w:p w14:paraId="4BB8A783" w14:textId="77777777" w:rsidR="00C829AA" w:rsidRDefault="00C829AA" w:rsidP="00447D6E">
      <w:r>
        <w:continuationSeparator/>
      </w:r>
    </w:p>
    <w:p w14:paraId="05FF3245" w14:textId="77777777" w:rsidR="00C829AA" w:rsidRDefault="00C829AA"/>
  </w:footnote>
  <w:footnote w:type="continuationNotice" w:id="1">
    <w:p w14:paraId="4C1049F7" w14:textId="77777777" w:rsidR="00C829AA" w:rsidRDefault="00C829A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F5AC3"/>
    <w:multiLevelType w:val="hybridMultilevel"/>
    <w:tmpl w:val="F5EAC00A"/>
    <w:lvl w:ilvl="0" w:tplc="04090015">
      <w:start w:val="1"/>
      <w:numFmt w:val="upperLetter"/>
      <w:lvlText w:val="%1."/>
      <w:lvlJc w:val="left"/>
      <w:pPr>
        <w:ind w:left="1130" w:hanging="360"/>
      </w:pPr>
    </w:lvl>
    <w:lvl w:ilvl="1" w:tplc="0409000F">
      <w:start w:val="1"/>
      <w:numFmt w:val="decimal"/>
      <w:lvlText w:val="%2."/>
      <w:lvlJc w:val="left"/>
      <w:pPr>
        <w:ind w:left="1850" w:hanging="360"/>
      </w:pPr>
    </w:lvl>
    <w:lvl w:ilvl="2" w:tplc="0409001B" w:tentative="1">
      <w:start w:val="1"/>
      <w:numFmt w:val="lowerRoman"/>
      <w:lvlText w:val="%3."/>
      <w:lvlJc w:val="right"/>
      <w:pPr>
        <w:ind w:left="2570" w:hanging="180"/>
      </w:pPr>
    </w:lvl>
    <w:lvl w:ilvl="3" w:tplc="0409000F" w:tentative="1">
      <w:start w:val="1"/>
      <w:numFmt w:val="decimal"/>
      <w:lvlText w:val="%4."/>
      <w:lvlJc w:val="left"/>
      <w:pPr>
        <w:ind w:left="3290" w:hanging="360"/>
      </w:pPr>
    </w:lvl>
    <w:lvl w:ilvl="4" w:tplc="04090019" w:tentative="1">
      <w:start w:val="1"/>
      <w:numFmt w:val="lowerLetter"/>
      <w:lvlText w:val="%5."/>
      <w:lvlJc w:val="left"/>
      <w:pPr>
        <w:ind w:left="4010" w:hanging="360"/>
      </w:pPr>
    </w:lvl>
    <w:lvl w:ilvl="5" w:tplc="0409001B" w:tentative="1">
      <w:start w:val="1"/>
      <w:numFmt w:val="lowerRoman"/>
      <w:lvlText w:val="%6."/>
      <w:lvlJc w:val="right"/>
      <w:pPr>
        <w:ind w:left="4730" w:hanging="180"/>
      </w:pPr>
    </w:lvl>
    <w:lvl w:ilvl="6" w:tplc="0409000F" w:tentative="1">
      <w:start w:val="1"/>
      <w:numFmt w:val="decimal"/>
      <w:lvlText w:val="%7."/>
      <w:lvlJc w:val="left"/>
      <w:pPr>
        <w:ind w:left="5450" w:hanging="360"/>
      </w:pPr>
    </w:lvl>
    <w:lvl w:ilvl="7" w:tplc="04090019" w:tentative="1">
      <w:start w:val="1"/>
      <w:numFmt w:val="lowerLetter"/>
      <w:lvlText w:val="%8."/>
      <w:lvlJc w:val="left"/>
      <w:pPr>
        <w:ind w:left="6170" w:hanging="360"/>
      </w:pPr>
    </w:lvl>
    <w:lvl w:ilvl="8" w:tplc="0409001B" w:tentative="1">
      <w:start w:val="1"/>
      <w:numFmt w:val="lowerRoman"/>
      <w:lvlText w:val="%9."/>
      <w:lvlJc w:val="right"/>
      <w:pPr>
        <w:ind w:left="6890" w:hanging="180"/>
      </w:pPr>
    </w:lvl>
  </w:abstractNum>
  <w:abstractNum w:abstractNumId="3" w15:restartNumberingAfterBreak="0">
    <w:nsid w:val="125C19D9"/>
    <w:multiLevelType w:val="multilevel"/>
    <w:tmpl w:val="BCCC7378"/>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1260"/>
        </w:tabs>
        <w:ind w:left="126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4" w15:restartNumberingAfterBreak="0">
    <w:nsid w:val="17A53BD9"/>
    <w:multiLevelType w:val="hybridMultilevel"/>
    <w:tmpl w:val="6BE003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80A7885"/>
    <w:multiLevelType w:val="hybridMultilevel"/>
    <w:tmpl w:val="04406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8855D4"/>
    <w:multiLevelType w:val="hybridMultilevel"/>
    <w:tmpl w:val="B6823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EA5289"/>
    <w:multiLevelType w:val="hybridMultilevel"/>
    <w:tmpl w:val="1270C9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B862A7"/>
    <w:multiLevelType w:val="hybridMultilevel"/>
    <w:tmpl w:val="1E0C2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4D47FD2"/>
    <w:multiLevelType w:val="hybridMultilevel"/>
    <w:tmpl w:val="97564572"/>
    <w:lvl w:ilvl="0" w:tplc="6C101B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4964E2"/>
    <w:multiLevelType w:val="hybridMultilevel"/>
    <w:tmpl w:val="E44CD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CC544D"/>
    <w:multiLevelType w:val="hybridMultilevel"/>
    <w:tmpl w:val="92AEB0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006B63"/>
    <w:multiLevelType w:val="hybridMultilevel"/>
    <w:tmpl w:val="F5EAC00A"/>
    <w:lvl w:ilvl="0" w:tplc="04090015">
      <w:start w:val="1"/>
      <w:numFmt w:val="upperLetter"/>
      <w:lvlText w:val="%1."/>
      <w:lvlJc w:val="left"/>
      <w:pPr>
        <w:ind w:left="1130" w:hanging="360"/>
      </w:pPr>
    </w:lvl>
    <w:lvl w:ilvl="1" w:tplc="0409000F">
      <w:start w:val="1"/>
      <w:numFmt w:val="decimal"/>
      <w:lvlText w:val="%2."/>
      <w:lvlJc w:val="left"/>
      <w:pPr>
        <w:ind w:left="1850" w:hanging="360"/>
      </w:pPr>
    </w:lvl>
    <w:lvl w:ilvl="2" w:tplc="0409001B" w:tentative="1">
      <w:start w:val="1"/>
      <w:numFmt w:val="lowerRoman"/>
      <w:lvlText w:val="%3."/>
      <w:lvlJc w:val="right"/>
      <w:pPr>
        <w:ind w:left="2570" w:hanging="180"/>
      </w:pPr>
    </w:lvl>
    <w:lvl w:ilvl="3" w:tplc="0409000F" w:tentative="1">
      <w:start w:val="1"/>
      <w:numFmt w:val="decimal"/>
      <w:lvlText w:val="%4."/>
      <w:lvlJc w:val="left"/>
      <w:pPr>
        <w:ind w:left="3290" w:hanging="360"/>
      </w:pPr>
    </w:lvl>
    <w:lvl w:ilvl="4" w:tplc="04090019" w:tentative="1">
      <w:start w:val="1"/>
      <w:numFmt w:val="lowerLetter"/>
      <w:lvlText w:val="%5."/>
      <w:lvlJc w:val="left"/>
      <w:pPr>
        <w:ind w:left="4010" w:hanging="360"/>
      </w:pPr>
    </w:lvl>
    <w:lvl w:ilvl="5" w:tplc="0409001B" w:tentative="1">
      <w:start w:val="1"/>
      <w:numFmt w:val="lowerRoman"/>
      <w:lvlText w:val="%6."/>
      <w:lvlJc w:val="right"/>
      <w:pPr>
        <w:ind w:left="4730" w:hanging="180"/>
      </w:pPr>
    </w:lvl>
    <w:lvl w:ilvl="6" w:tplc="0409000F" w:tentative="1">
      <w:start w:val="1"/>
      <w:numFmt w:val="decimal"/>
      <w:lvlText w:val="%7."/>
      <w:lvlJc w:val="left"/>
      <w:pPr>
        <w:ind w:left="5450" w:hanging="360"/>
      </w:pPr>
    </w:lvl>
    <w:lvl w:ilvl="7" w:tplc="04090019" w:tentative="1">
      <w:start w:val="1"/>
      <w:numFmt w:val="lowerLetter"/>
      <w:lvlText w:val="%8."/>
      <w:lvlJc w:val="left"/>
      <w:pPr>
        <w:ind w:left="6170" w:hanging="360"/>
      </w:pPr>
    </w:lvl>
    <w:lvl w:ilvl="8" w:tplc="0409001B" w:tentative="1">
      <w:start w:val="1"/>
      <w:numFmt w:val="lowerRoman"/>
      <w:lvlText w:val="%9."/>
      <w:lvlJc w:val="right"/>
      <w:pPr>
        <w:ind w:left="6890" w:hanging="180"/>
      </w:pPr>
    </w:lvl>
  </w:abstractNum>
  <w:abstractNum w:abstractNumId="14" w15:restartNumberingAfterBreak="0">
    <w:nsid w:val="320703EF"/>
    <w:multiLevelType w:val="hybridMultilevel"/>
    <w:tmpl w:val="5A92E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7624542">
      <w:numFmt w:val="bullet"/>
      <w:lvlText w:val=""/>
      <w:lvlJc w:val="left"/>
      <w:pPr>
        <w:ind w:left="2160" w:hanging="360"/>
      </w:pPr>
      <w:rPr>
        <w:rFonts w:ascii="Wingdings" w:eastAsia="Times New Roman" w:hAnsi="Wingdings" w:cstheme="minorHAns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6F11A4"/>
    <w:multiLevelType w:val="hybridMultilevel"/>
    <w:tmpl w:val="097C4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E590BB8"/>
    <w:multiLevelType w:val="hybridMultilevel"/>
    <w:tmpl w:val="04406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FB2D24"/>
    <w:multiLevelType w:val="hybridMultilevel"/>
    <w:tmpl w:val="04406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2D0F40"/>
    <w:multiLevelType w:val="hybridMultilevel"/>
    <w:tmpl w:val="AEEC2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6430C4"/>
    <w:multiLevelType w:val="hybridMultilevel"/>
    <w:tmpl w:val="92F43C7E"/>
    <w:lvl w:ilvl="0" w:tplc="91724E58">
      <w:start w:val="1"/>
      <w:numFmt w:val="decimal"/>
      <w:pStyle w:val="FIG"/>
      <w:lvlText w:val="Figure %1 -"/>
      <w:lvlJc w:val="center"/>
      <w:pPr>
        <w:tabs>
          <w:tab w:val="num" w:pos="720"/>
        </w:tabs>
        <w:ind w:left="0" w:firstLine="0"/>
      </w:pPr>
      <w:rPr>
        <w:rFonts w:ascii="Arial" w:hAnsi="Arial" w:hint="default"/>
        <w:b/>
        <w:i w:val="0"/>
        <w:sz w:val="20"/>
      </w:rPr>
    </w:lvl>
    <w:lvl w:ilvl="1" w:tplc="20023290" w:tentative="1">
      <w:start w:val="1"/>
      <w:numFmt w:val="lowerLetter"/>
      <w:lvlText w:val="%2."/>
      <w:lvlJc w:val="left"/>
      <w:pPr>
        <w:tabs>
          <w:tab w:val="num" w:pos="1440"/>
        </w:tabs>
        <w:ind w:left="1440" w:hanging="360"/>
      </w:pPr>
    </w:lvl>
    <w:lvl w:ilvl="2" w:tplc="4704E55A" w:tentative="1">
      <w:start w:val="1"/>
      <w:numFmt w:val="lowerRoman"/>
      <w:lvlText w:val="%3."/>
      <w:lvlJc w:val="right"/>
      <w:pPr>
        <w:tabs>
          <w:tab w:val="num" w:pos="2160"/>
        </w:tabs>
        <w:ind w:left="2160" w:hanging="180"/>
      </w:pPr>
    </w:lvl>
    <w:lvl w:ilvl="3" w:tplc="5578392C" w:tentative="1">
      <w:start w:val="1"/>
      <w:numFmt w:val="decimal"/>
      <w:lvlText w:val="%4."/>
      <w:lvlJc w:val="left"/>
      <w:pPr>
        <w:tabs>
          <w:tab w:val="num" w:pos="2880"/>
        </w:tabs>
        <w:ind w:left="2880" w:hanging="360"/>
      </w:pPr>
    </w:lvl>
    <w:lvl w:ilvl="4" w:tplc="BDD2CB94" w:tentative="1">
      <w:start w:val="1"/>
      <w:numFmt w:val="lowerLetter"/>
      <w:lvlText w:val="%5."/>
      <w:lvlJc w:val="left"/>
      <w:pPr>
        <w:tabs>
          <w:tab w:val="num" w:pos="3600"/>
        </w:tabs>
        <w:ind w:left="3600" w:hanging="360"/>
      </w:pPr>
    </w:lvl>
    <w:lvl w:ilvl="5" w:tplc="89C49758" w:tentative="1">
      <w:start w:val="1"/>
      <w:numFmt w:val="lowerRoman"/>
      <w:lvlText w:val="%6."/>
      <w:lvlJc w:val="right"/>
      <w:pPr>
        <w:tabs>
          <w:tab w:val="num" w:pos="4320"/>
        </w:tabs>
        <w:ind w:left="4320" w:hanging="180"/>
      </w:pPr>
    </w:lvl>
    <w:lvl w:ilvl="6" w:tplc="A34AF35C" w:tentative="1">
      <w:start w:val="1"/>
      <w:numFmt w:val="decimal"/>
      <w:lvlText w:val="%7."/>
      <w:lvlJc w:val="left"/>
      <w:pPr>
        <w:tabs>
          <w:tab w:val="num" w:pos="5040"/>
        </w:tabs>
        <w:ind w:left="5040" w:hanging="360"/>
      </w:pPr>
    </w:lvl>
    <w:lvl w:ilvl="7" w:tplc="CE3EDE72" w:tentative="1">
      <w:start w:val="1"/>
      <w:numFmt w:val="lowerLetter"/>
      <w:lvlText w:val="%8."/>
      <w:lvlJc w:val="left"/>
      <w:pPr>
        <w:tabs>
          <w:tab w:val="num" w:pos="5760"/>
        </w:tabs>
        <w:ind w:left="5760" w:hanging="360"/>
      </w:pPr>
    </w:lvl>
    <w:lvl w:ilvl="8" w:tplc="4CFE126E" w:tentative="1">
      <w:start w:val="1"/>
      <w:numFmt w:val="lowerRoman"/>
      <w:lvlText w:val="%9."/>
      <w:lvlJc w:val="right"/>
      <w:pPr>
        <w:tabs>
          <w:tab w:val="num" w:pos="6480"/>
        </w:tabs>
        <w:ind w:left="6480" w:hanging="180"/>
      </w:pPr>
    </w:lvl>
  </w:abstractNum>
  <w:abstractNum w:abstractNumId="21" w15:restartNumberingAfterBreak="0">
    <w:nsid w:val="525E2BFF"/>
    <w:multiLevelType w:val="hybridMultilevel"/>
    <w:tmpl w:val="424CC76A"/>
    <w:lvl w:ilvl="0" w:tplc="6C101BE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821AA4"/>
    <w:multiLevelType w:val="hybridMultilevel"/>
    <w:tmpl w:val="59BA87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21473C"/>
    <w:multiLevelType w:val="hybridMultilevel"/>
    <w:tmpl w:val="6088C216"/>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7C729A94">
      <w:start w:val="1"/>
      <w:numFmt w:val="bullet"/>
      <w:lvlText w:val="-"/>
      <w:lvlJc w:val="left"/>
      <w:pPr>
        <w:ind w:left="2880" w:hanging="360"/>
      </w:pPr>
      <w:rPr>
        <w:rFonts w:ascii="Calibri" w:eastAsia="Times New Roman"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21731C"/>
    <w:multiLevelType w:val="hybridMultilevel"/>
    <w:tmpl w:val="D8D61A4A"/>
    <w:lvl w:ilvl="0" w:tplc="E71CA87A">
      <w:start w:val="7"/>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3C31DC"/>
    <w:multiLevelType w:val="hybridMultilevel"/>
    <w:tmpl w:val="8A128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C279D3"/>
    <w:multiLevelType w:val="hybridMultilevel"/>
    <w:tmpl w:val="DB222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7F597A"/>
    <w:multiLevelType w:val="hybridMultilevel"/>
    <w:tmpl w:val="778E1D34"/>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730A0EFA"/>
    <w:multiLevelType w:val="hybridMultilevel"/>
    <w:tmpl w:val="86F86AA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4010D4"/>
    <w:multiLevelType w:val="hybridMultilevel"/>
    <w:tmpl w:val="77881D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706F64"/>
    <w:multiLevelType w:val="multilevel"/>
    <w:tmpl w:val="5E9C1618"/>
    <w:lvl w:ilvl="0">
      <w:start w:val="1"/>
      <w:numFmt w:val="decimal"/>
      <w:lvlText w:val="%1"/>
      <w:lvlJc w:val="left"/>
      <w:pPr>
        <w:ind w:left="410" w:hanging="410"/>
      </w:pPr>
      <w:rPr>
        <w:rFonts w:hint="default"/>
      </w:rPr>
    </w:lvl>
    <w:lvl w:ilvl="1">
      <w:start w:val="1"/>
      <w:numFmt w:val="decimal"/>
      <w:lvlText w:val="%1.%2"/>
      <w:lvlJc w:val="left"/>
      <w:pPr>
        <w:ind w:left="410" w:hanging="4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3"/>
  </w:num>
  <w:num w:numId="3">
    <w:abstractNumId w:val="10"/>
  </w:num>
  <w:num w:numId="4">
    <w:abstractNumId w:val="7"/>
  </w:num>
  <w:num w:numId="5">
    <w:abstractNumId w:val="1"/>
  </w:num>
  <w:num w:numId="6">
    <w:abstractNumId w:val="30"/>
  </w:num>
  <w:num w:numId="7">
    <w:abstractNumId w:val="17"/>
  </w:num>
  <w:num w:numId="8">
    <w:abstractNumId w:val="9"/>
  </w:num>
  <w:num w:numId="9">
    <w:abstractNumId w:val="4"/>
  </w:num>
  <w:num w:numId="10">
    <w:abstractNumId w:val="24"/>
  </w:num>
  <w:num w:numId="11">
    <w:abstractNumId w:val="15"/>
  </w:num>
  <w:num w:numId="12">
    <w:abstractNumId w:val="8"/>
  </w:num>
  <w:num w:numId="13">
    <w:abstractNumId w:val="22"/>
  </w:num>
  <w:num w:numId="14">
    <w:abstractNumId w:val="32"/>
  </w:num>
  <w:num w:numId="15">
    <w:abstractNumId w:val="2"/>
  </w:num>
  <w:num w:numId="16">
    <w:abstractNumId w:val="3"/>
  </w:num>
  <w:num w:numId="17">
    <w:abstractNumId w:val="13"/>
  </w:num>
  <w:num w:numId="18">
    <w:abstractNumId w:val="29"/>
  </w:num>
  <w:num w:numId="19">
    <w:abstractNumId w:val="20"/>
  </w:num>
  <w:num w:numId="20">
    <w:abstractNumId w:val="19"/>
  </w:num>
  <w:num w:numId="21">
    <w:abstractNumId w:val="26"/>
  </w:num>
  <w:num w:numId="22">
    <w:abstractNumId w:val="27"/>
  </w:num>
  <w:num w:numId="23">
    <w:abstractNumId w:val="6"/>
  </w:num>
  <w:num w:numId="24">
    <w:abstractNumId w:val="11"/>
  </w:num>
  <w:num w:numId="25">
    <w:abstractNumId w:val="14"/>
  </w:num>
  <w:num w:numId="26">
    <w:abstractNumId w:val="25"/>
  </w:num>
  <w:num w:numId="27">
    <w:abstractNumId w:val="28"/>
  </w:num>
  <w:num w:numId="28">
    <w:abstractNumId w:val="21"/>
  </w:num>
  <w:num w:numId="29">
    <w:abstractNumId w:val="31"/>
  </w:num>
  <w:num w:numId="30">
    <w:abstractNumId w:val="16"/>
  </w:num>
  <w:num w:numId="31">
    <w:abstractNumId w:val="12"/>
  </w:num>
  <w:num w:numId="32">
    <w:abstractNumId w:val="5"/>
  </w:num>
  <w:num w:numId="3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16DB"/>
    <w:rsid w:val="00005902"/>
    <w:rsid w:val="0001002B"/>
    <w:rsid w:val="00010408"/>
    <w:rsid w:val="00010806"/>
    <w:rsid w:val="00013F71"/>
    <w:rsid w:val="000173BF"/>
    <w:rsid w:val="0002165F"/>
    <w:rsid w:val="00024252"/>
    <w:rsid w:val="000245B5"/>
    <w:rsid w:val="00027183"/>
    <w:rsid w:val="00033EA1"/>
    <w:rsid w:val="0003746D"/>
    <w:rsid w:val="0004020F"/>
    <w:rsid w:val="000436CB"/>
    <w:rsid w:val="00046309"/>
    <w:rsid w:val="00052E17"/>
    <w:rsid w:val="0005667F"/>
    <w:rsid w:val="00056947"/>
    <w:rsid w:val="00061A8E"/>
    <w:rsid w:val="00064CB3"/>
    <w:rsid w:val="00070BEE"/>
    <w:rsid w:val="00072040"/>
    <w:rsid w:val="00073705"/>
    <w:rsid w:val="00076DF4"/>
    <w:rsid w:val="00076F51"/>
    <w:rsid w:val="000868A9"/>
    <w:rsid w:val="00086F7F"/>
    <w:rsid w:val="0009074D"/>
    <w:rsid w:val="0009592B"/>
    <w:rsid w:val="000968C6"/>
    <w:rsid w:val="000A1C64"/>
    <w:rsid w:val="000A63C9"/>
    <w:rsid w:val="000B3765"/>
    <w:rsid w:val="000B655B"/>
    <w:rsid w:val="000C0000"/>
    <w:rsid w:val="000C18CC"/>
    <w:rsid w:val="000C687D"/>
    <w:rsid w:val="000C7ED1"/>
    <w:rsid w:val="000D789A"/>
    <w:rsid w:val="000E1714"/>
    <w:rsid w:val="000E2FBC"/>
    <w:rsid w:val="000E4B5F"/>
    <w:rsid w:val="000E706D"/>
    <w:rsid w:val="000F130A"/>
    <w:rsid w:val="000F4FD8"/>
    <w:rsid w:val="00101212"/>
    <w:rsid w:val="001015B0"/>
    <w:rsid w:val="00107242"/>
    <w:rsid w:val="00111CC5"/>
    <w:rsid w:val="001161C1"/>
    <w:rsid w:val="001206F7"/>
    <w:rsid w:val="001236C1"/>
    <w:rsid w:val="001256AF"/>
    <w:rsid w:val="001325D3"/>
    <w:rsid w:val="00133EE8"/>
    <w:rsid w:val="00140B30"/>
    <w:rsid w:val="00147155"/>
    <w:rsid w:val="00153CB3"/>
    <w:rsid w:val="00154220"/>
    <w:rsid w:val="00154C3B"/>
    <w:rsid w:val="00155C6B"/>
    <w:rsid w:val="00160158"/>
    <w:rsid w:val="0016162F"/>
    <w:rsid w:val="00165357"/>
    <w:rsid w:val="001722B7"/>
    <w:rsid w:val="001727D9"/>
    <w:rsid w:val="00174BB4"/>
    <w:rsid w:val="00175D14"/>
    <w:rsid w:val="001811EE"/>
    <w:rsid w:val="00183B5F"/>
    <w:rsid w:val="00185AD4"/>
    <w:rsid w:val="00197619"/>
    <w:rsid w:val="001979AF"/>
    <w:rsid w:val="001A0EB4"/>
    <w:rsid w:val="001A1A86"/>
    <w:rsid w:val="001A5F62"/>
    <w:rsid w:val="001B015E"/>
    <w:rsid w:val="001B1E8C"/>
    <w:rsid w:val="001B2301"/>
    <w:rsid w:val="001B618B"/>
    <w:rsid w:val="001C1338"/>
    <w:rsid w:val="001C4140"/>
    <w:rsid w:val="001C5A94"/>
    <w:rsid w:val="001D113B"/>
    <w:rsid w:val="001D2317"/>
    <w:rsid w:val="001D3223"/>
    <w:rsid w:val="001D33EF"/>
    <w:rsid w:val="001D5AB3"/>
    <w:rsid w:val="001E00F0"/>
    <w:rsid w:val="001E0519"/>
    <w:rsid w:val="001E0829"/>
    <w:rsid w:val="001E1320"/>
    <w:rsid w:val="001E556A"/>
    <w:rsid w:val="001F05CE"/>
    <w:rsid w:val="001F1905"/>
    <w:rsid w:val="001F4A65"/>
    <w:rsid w:val="001F50E8"/>
    <w:rsid w:val="001F55D2"/>
    <w:rsid w:val="00205591"/>
    <w:rsid w:val="00205C45"/>
    <w:rsid w:val="0021035B"/>
    <w:rsid w:val="00211153"/>
    <w:rsid w:val="00214955"/>
    <w:rsid w:val="00214E6D"/>
    <w:rsid w:val="002216AE"/>
    <w:rsid w:val="0022262D"/>
    <w:rsid w:val="0023254A"/>
    <w:rsid w:val="002344FB"/>
    <w:rsid w:val="00236216"/>
    <w:rsid w:val="002405CD"/>
    <w:rsid w:val="00240B74"/>
    <w:rsid w:val="00243B62"/>
    <w:rsid w:val="00244BA9"/>
    <w:rsid w:val="0024675B"/>
    <w:rsid w:val="002469DD"/>
    <w:rsid w:val="00247180"/>
    <w:rsid w:val="00254671"/>
    <w:rsid w:val="00255266"/>
    <w:rsid w:val="00257D36"/>
    <w:rsid w:val="00263C1C"/>
    <w:rsid w:val="00271415"/>
    <w:rsid w:val="00274FBE"/>
    <w:rsid w:val="002762E1"/>
    <w:rsid w:val="002811BC"/>
    <w:rsid w:val="00283DE8"/>
    <w:rsid w:val="00285552"/>
    <w:rsid w:val="00285966"/>
    <w:rsid w:val="00285A0D"/>
    <w:rsid w:val="002872A7"/>
    <w:rsid w:val="00290ED8"/>
    <w:rsid w:val="002913A9"/>
    <w:rsid w:val="00292C42"/>
    <w:rsid w:val="00296B49"/>
    <w:rsid w:val="002A03FC"/>
    <w:rsid w:val="002A1843"/>
    <w:rsid w:val="002A3D26"/>
    <w:rsid w:val="002A523E"/>
    <w:rsid w:val="002B1ADF"/>
    <w:rsid w:val="002B4E2F"/>
    <w:rsid w:val="002B502E"/>
    <w:rsid w:val="002B657B"/>
    <w:rsid w:val="002C2853"/>
    <w:rsid w:val="002C2863"/>
    <w:rsid w:val="002C444C"/>
    <w:rsid w:val="002C458F"/>
    <w:rsid w:val="002C6C20"/>
    <w:rsid w:val="002C6C7A"/>
    <w:rsid w:val="002C7F78"/>
    <w:rsid w:val="002D5277"/>
    <w:rsid w:val="002D71FA"/>
    <w:rsid w:val="002D73AF"/>
    <w:rsid w:val="002E214B"/>
    <w:rsid w:val="002E4FD9"/>
    <w:rsid w:val="002E5068"/>
    <w:rsid w:val="002E5B58"/>
    <w:rsid w:val="002F1437"/>
    <w:rsid w:val="002F2412"/>
    <w:rsid w:val="002F3943"/>
    <w:rsid w:val="002F39AF"/>
    <w:rsid w:val="002F4E34"/>
    <w:rsid w:val="002F6A42"/>
    <w:rsid w:val="002F79E7"/>
    <w:rsid w:val="003003EC"/>
    <w:rsid w:val="003035E3"/>
    <w:rsid w:val="0030363A"/>
    <w:rsid w:val="00312632"/>
    <w:rsid w:val="00317970"/>
    <w:rsid w:val="00317EB0"/>
    <w:rsid w:val="00332700"/>
    <w:rsid w:val="003358BD"/>
    <w:rsid w:val="00344E88"/>
    <w:rsid w:val="00345D80"/>
    <w:rsid w:val="003471D4"/>
    <w:rsid w:val="00350BF1"/>
    <w:rsid w:val="00353C49"/>
    <w:rsid w:val="003540B1"/>
    <w:rsid w:val="00354F8C"/>
    <w:rsid w:val="003557E9"/>
    <w:rsid w:val="003560BA"/>
    <w:rsid w:val="00364CC6"/>
    <w:rsid w:val="003650F6"/>
    <w:rsid w:val="0036726C"/>
    <w:rsid w:val="00375B38"/>
    <w:rsid w:val="00381FA1"/>
    <w:rsid w:val="003832D2"/>
    <w:rsid w:val="003845E5"/>
    <w:rsid w:val="00393137"/>
    <w:rsid w:val="00395C9D"/>
    <w:rsid w:val="0039615B"/>
    <w:rsid w:val="00397406"/>
    <w:rsid w:val="003A3170"/>
    <w:rsid w:val="003A360E"/>
    <w:rsid w:val="003A5A7E"/>
    <w:rsid w:val="003B1535"/>
    <w:rsid w:val="003B3BD2"/>
    <w:rsid w:val="003C2976"/>
    <w:rsid w:val="003C2B59"/>
    <w:rsid w:val="003C7F98"/>
    <w:rsid w:val="003D17FF"/>
    <w:rsid w:val="003D2871"/>
    <w:rsid w:val="003D5B83"/>
    <w:rsid w:val="003E3343"/>
    <w:rsid w:val="003E6E47"/>
    <w:rsid w:val="003F0623"/>
    <w:rsid w:val="003F0F24"/>
    <w:rsid w:val="003F33DE"/>
    <w:rsid w:val="003F3A41"/>
    <w:rsid w:val="003F4020"/>
    <w:rsid w:val="003F5BE4"/>
    <w:rsid w:val="003F67E9"/>
    <w:rsid w:val="00401031"/>
    <w:rsid w:val="00402277"/>
    <w:rsid w:val="004023B7"/>
    <w:rsid w:val="004045A0"/>
    <w:rsid w:val="00405231"/>
    <w:rsid w:val="00413CDB"/>
    <w:rsid w:val="0041719B"/>
    <w:rsid w:val="004200FE"/>
    <w:rsid w:val="00421183"/>
    <w:rsid w:val="00421BA6"/>
    <w:rsid w:val="00421C17"/>
    <w:rsid w:val="004260C0"/>
    <w:rsid w:val="00426CDE"/>
    <w:rsid w:val="00433EA1"/>
    <w:rsid w:val="00441957"/>
    <w:rsid w:val="00443D32"/>
    <w:rsid w:val="004469DD"/>
    <w:rsid w:val="004476B2"/>
    <w:rsid w:val="00447CE5"/>
    <w:rsid w:val="00447D6E"/>
    <w:rsid w:val="0045048F"/>
    <w:rsid w:val="0045181B"/>
    <w:rsid w:val="00452133"/>
    <w:rsid w:val="0045244F"/>
    <w:rsid w:val="00452C7A"/>
    <w:rsid w:val="0045565B"/>
    <w:rsid w:val="004564B0"/>
    <w:rsid w:val="00456B53"/>
    <w:rsid w:val="0045796D"/>
    <w:rsid w:val="0046286E"/>
    <w:rsid w:val="00462F49"/>
    <w:rsid w:val="004673A2"/>
    <w:rsid w:val="00471234"/>
    <w:rsid w:val="00472250"/>
    <w:rsid w:val="0047437C"/>
    <w:rsid w:val="00477371"/>
    <w:rsid w:val="00477522"/>
    <w:rsid w:val="00480E7B"/>
    <w:rsid w:val="004843E5"/>
    <w:rsid w:val="00484BF6"/>
    <w:rsid w:val="0049052C"/>
    <w:rsid w:val="00491321"/>
    <w:rsid w:val="00493457"/>
    <w:rsid w:val="00494628"/>
    <w:rsid w:val="0049566B"/>
    <w:rsid w:val="004959FA"/>
    <w:rsid w:val="00497338"/>
    <w:rsid w:val="004A1650"/>
    <w:rsid w:val="004A56BC"/>
    <w:rsid w:val="004A7E9C"/>
    <w:rsid w:val="004B1184"/>
    <w:rsid w:val="004B4A3A"/>
    <w:rsid w:val="004B5CE5"/>
    <w:rsid w:val="004B750E"/>
    <w:rsid w:val="004C2244"/>
    <w:rsid w:val="004C23F1"/>
    <w:rsid w:val="004C6E22"/>
    <w:rsid w:val="004D069A"/>
    <w:rsid w:val="004D3BA9"/>
    <w:rsid w:val="004D6CB8"/>
    <w:rsid w:val="004E01F5"/>
    <w:rsid w:val="004E12C3"/>
    <w:rsid w:val="004E297E"/>
    <w:rsid w:val="004E5F19"/>
    <w:rsid w:val="004E76CA"/>
    <w:rsid w:val="004F1698"/>
    <w:rsid w:val="004F367C"/>
    <w:rsid w:val="00500C4E"/>
    <w:rsid w:val="0050424A"/>
    <w:rsid w:val="00505CEC"/>
    <w:rsid w:val="0051020F"/>
    <w:rsid w:val="00511192"/>
    <w:rsid w:val="00513CAB"/>
    <w:rsid w:val="00516CF5"/>
    <w:rsid w:val="00523597"/>
    <w:rsid w:val="00523736"/>
    <w:rsid w:val="00524485"/>
    <w:rsid w:val="00530E75"/>
    <w:rsid w:val="00532530"/>
    <w:rsid w:val="0053453C"/>
    <w:rsid w:val="00535CA4"/>
    <w:rsid w:val="005476F6"/>
    <w:rsid w:val="0055051F"/>
    <w:rsid w:val="00551D72"/>
    <w:rsid w:val="005540B6"/>
    <w:rsid w:val="005552C3"/>
    <w:rsid w:val="00556FF4"/>
    <w:rsid w:val="00560934"/>
    <w:rsid w:val="00563E58"/>
    <w:rsid w:val="00564960"/>
    <w:rsid w:val="00567D30"/>
    <w:rsid w:val="00570654"/>
    <w:rsid w:val="00570F38"/>
    <w:rsid w:val="005720F2"/>
    <w:rsid w:val="005729C8"/>
    <w:rsid w:val="00572D2F"/>
    <w:rsid w:val="005734A4"/>
    <w:rsid w:val="00582F2A"/>
    <w:rsid w:val="00592115"/>
    <w:rsid w:val="00594EF5"/>
    <w:rsid w:val="005A0E53"/>
    <w:rsid w:val="005A1078"/>
    <w:rsid w:val="005A4658"/>
    <w:rsid w:val="005A496B"/>
    <w:rsid w:val="005B28C1"/>
    <w:rsid w:val="005B6344"/>
    <w:rsid w:val="005C04CB"/>
    <w:rsid w:val="005C1C74"/>
    <w:rsid w:val="005C2E48"/>
    <w:rsid w:val="005C3C19"/>
    <w:rsid w:val="005C3F23"/>
    <w:rsid w:val="005D4DD7"/>
    <w:rsid w:val="005E12A9"/>
    <w:rsid w:val="005F139E"/>
    <w:rsid w:val="005F69D5"/>
    <w:rsid w:val="005F6D3F"/>
    <w:rsid w:val="00602799"/>
    <w:rsid w:val="00602F18"/>
    <w:rsid w:val="0060779A"/>
    <w:rsid w:val="00607B9A"/>
    <w:rsid w:val="00607C30"/>
    <w:rsid w:val="006110F3"/>
    <w:rsid w:val="00612041"/>
    <w:rsid w:val="00614AFF"/>
    <w:rsid w:val="00621ABA"/>
    <w:rsid w:val="0062309B"/>
    <w:rsid w:val="0062322A"/>
    <w:rsid w:val="00626E57"/>
    <w:rsid w:val="00631157"/>
    <w:rsid w:val="00631E49"/>
    <w:rsid w:val="00637C82"/>
    <w:rsid w:val="006404E6"/>
    <w:rsid w:val="0064680F"/>
    <w:rsid w:val="0064729D"/>
    <w:rsid w:val="00647986"/>
    <w:rsid w:val="00647ABE"/>
    <w:rsid w:val="00647BDC"/>
    <w:rsid w:val="006516BA"/>
    <w:rsid w:val="0066285F"/>
    <w:rsid w:val="00664B05"/>
    <w:rsid w:val="00664C3E"/>
    <w:rsid w:val="00665C04"/>
    <w:rsid w:val="0066682D"/>
    <w:rsid w:val="0067259D"/>
    <w:rsid w:val="006733BB"/>
    <w:rsid w:val="00674068"/>
    <w:rsid w:val="006746FE"/>
    <w:rsid w:val="006747F3"/>
    <w:rsid w:val="00675589"/>
    <w:rsid w:val="006760BC"/>
    <w:rsid w:val="00676E9F"/>
    <w:rsid w:val="00680934"/>
    <w:rsid w:val="0068252F"/>
    <w:rsid w:val="00685D5C"/>
    <w:rsid w:val="006874B2"/>
    <w:rsid w:val="0069264D"/>
    <w:rsid w:val="0069578B"/>
    <w:rsid w:val="00697868"/>
    <w:rsid w:val="006A055F"/>
    <w:rsid w:val="006A126F"/>
    <w:rsid w:val="006A14E9"/>
    <w:rsid w:val="006A2A65"/>
    <w:rsid w:val="006A4D2E"/>
    <w:rsid w:val="006A5213"/>
    <w:rsid w:val="006A5293"/>
    <w:rsid w:val="006A67E4"/>
    <w:rsid w:val="006A6D15"/>
    <w:rsid w:val="006B0DF3"/>
    <w:rsid w:val="006B0F11"/>
    <w:rsid w:val="006B27FA"/>
    <w:rsid w:val="006B4A48"/>
    <w:rsid w:val="006B7748"/>
    <w:rsid w:val="006C20D9"/>
    <w:rsid w:val="006C2C55"/>
    <w:rsid w:val="006C430A"/>
    <w:rsid w:val="006D0F78"/>
    <w:rsid w:val="006D1024"/>
    <w:rsid w:val="006D2809"/>
    <w:rsid w:val="006E27A3"/>
    <w:rsid w:val="006E3342"/>
    <w:rsid w:val="006E4B12"/>
    <w:rsid w:val="006E65D0"/>
    <w:rsid w:val="006F1B21"/>
    <w:rsid w:val="006F21E8"/>
    <w:rsid w:val="006F6919"/>
    <w:rsid w:val="006F78D5"/>
    <w:rsid w:val="0070091B"/>
    <w:rsid w:val="007048AC"/>
    <w:rsid w:val="0071407B"/>
    <w:rsid w:val="00721FB8"/>
    <w:rsid w:val="00726338"/>
    <w:rsid w:val="00726AD5"/>
    <w:rsid w:val="00733C7D"/>
    <w:rsid w:val="007346DB"/>
    <w:rsid w:val="00736141"/>
    <w:rsid w:val="00740761"/>
    <w:rsid w:val="00745F77"/>
    <w:rsid w:val="007464DE"/>
    <w:rsid w:val="00751DAF"/>
    <w:rsid w:val="007529EA"/>
    <w:rsid w:val="00755A45"/>
    <w:rsid w:val="00760A59"/>
    <w:rsid w:val="00760CDC"/>
    <w:rsid w:val="00763CC0"/>
    <w:rsid w:val="00764D0D"/>
    <w:rsid w:val="007675AF"/>
    <w:rsid w:val="0077336B"/>
    <w:rsid w:val="00777550"/>
    <w:rsid w:val="00777C53"/>
    <w:rsid w:val="00786E92"/>
    <w:rsid w:val="007933F1"/>
    <w:rsid w:val="007970AC"/>
    <w:rsid w:val="00797829"/>
    <w:rsid w:val="007A5B2D"/>
    <w:rsid w:val="007A5F52"/>
    <w:rsid w:val="007B090A"/>
    <w:rsid w:val="007B6AB8"/>
    <w:rsid w:val="007C3079"/>
    <w:rsid w:val="007D2834"/>
    <w:rsid w:val="007E0DBC"/>
    <w:rsid w:val="007E34E0"/>
    <w:rsid w:val="007E43F8"/>
    <w:rsid w:val="007E5076"/>
    <w:rsid w:val="007E656B"/>
    <w:rsid w:val="007F2997"/>
    <w:rsid w:val="007F50E8"/>
    <w:rsid w:val="007F54E2"/>
    <w:rsid w:val="007F7FBA"/>
    <w:rsid w:val="00800319"/>
    <w:rsid w:val="0080044E"/>
    <w:rsid w:val="00800706"/>
    <w:rsid w:val="0080189A"/>
    <w:rsid w:val="00801F7F"/>
    <w:rsid w:val="00803C2B"/>
    <w:rsid w:val="0080568D"/>
    <w:rsid w:val="00811945"/>
    <w:rsid w:val="00811BEA"/>
    <w:rsid w:val="00817894"/>
    <w:rsid w:val="00824F1C"/>
    <w:rsid w:val="00826688"/>
    <w:rsid w:val="00831FA7"/>
    <w:rsid w:val="0083369B"/>
    <w:rsid w:val="00835D38"/>
    <w:rsid w:val="00843379"/>
    <w:rsid w:val="0084539A"/>
    <w:rsid w:val="00847A4E"/>
    <w:rsid w:val="00862457"/>
    <w:rsid w:val="00862B0B"/>
    <w:rsid w:val="00871D79"/>
    <w:rsid w:val="0087393E"/>
    <w:rsid w:val="00881A42"/>
    <w:rsid w:val="00882386"/>
    <w:rsid w:val="0088361D"/>
    <w:rsid w:val="00885E0A"/>
    <w:rsid w:val="0088603B"/>
    <w:rsid w:val="00886A7F"/>
    <w:rsid w:val="008877AF"/>
    <w:rsid w:val="00893FC3"/>
    <w:rsid w:val="0089577B"/>
    <w:rsid w:val="008A238B"/>
    <w:rsid w:val="008A7408"/>
    <w:rsid w:val="008B1024"/>
    <w:rsid w:val="008B1357"/>
    <w:rsid w:val="008B2DF3"/>
    <w:rsid w:val="008B7D66"/>
    <w:rsid w:val="008C2E0E"/>
    <w:rsid w:val="008C4DE0"/>
    <w:rsid w:val="008D3930"/>
    <w:rsid w:val="008D47A4"/>
    <w:rsid w:val="008D5210"/>
    <w:rsid w:val="008D67F9"/>
    <w:rsid w:val="008E17CC"/>
    <w:rsid w:val="008E1C92"/>
    <w:rsid w:val="008E25B1"/>
    <w:rsid w:val="008E56FB"/>
    <w:rsid w:val="008E70F2"/>
    <w:rsid w:val="008F2167"/>
    <w:rsid w:val="008F33B4"/>
    <w:rsid w:val="008F48E9"/>
    <w:rsid w:val="008F6298"/>
    <w:rsid w:val="008F638D"/>
    <w:rsid w:val="00900703"/>
    <w:rsid w:val="0090077A"/>
    <w:rsid w:val="00900F47"/>
    <w:rsid w:val="00904ADA"/>
    <w:rsid w:val="00907697"/>
    <w:rsid w:val="009077C3"/>
    <w:rsid w:val="00910A69"/>
    <w:rsid w:val="00912144"/>
    <w:rsid w:val="009138A0"/>
    <w:rsid w:val="0091424C"/>
    <w:rsid w:val="00917DE4"/>
    <w:rsid w:val="00920905"/>
    <w:rsid w:val="00922B85"/>
    <w:rsid w:val="00930CDC"/>
    <w:rsid w:val="00931E45"/>
    <w:rsid w:val="00933188"/>
    <w:rsid w:val="00935AF9"/>
    <w:rsid w:val="00935D5E"/>
    <w:rsid w:val="009403A5"/>
    <w:rsid w:val="00943F24"/>
    <w:rsid w:val="0094579E"/>
    <w:rsid w:val="009472BA"/>
    <w:rsid w:val="009500DC"/>
    <w:rsid w:val="00951923"/>
    <w:rsid w:val="009635F5"/>
    <w:rsid w:val="00972C81"/>
    <w:rsid w:val="00973F70"/>
    <w:rsid w:val="009824E9"/>
    <w:rsid w:val="009826E5"/>
    <w:rsid w:val="00983B7C"/>
    <w:rsid w:val="009844A1"/>
    <w:rsid w:val="00986E20"/>
    <w:rsid w:val="00990757"/>
    <w:rsid w:val="00991266"/>
    <w:rsid w:val="00995479"/>
    <w:rsid w:val="00995CB0"/>
    <w:rsid w:val="00997E77"/>
    <w:rsid w:val="009A2734"/>
    <w:rsid w:val="009A493E"/>
    <w:rsid w:val="009A5E15"/>
    <w:rsid w:val="009B2A02"/>
    <w:rsid w:val="009B2B61"/>
    <w:rsid w:val="009B3B38"/>
    <w:rsid w:val="009B4BE2"/>
    <w:rsid w:val="009B5B7B"/>
    <w:rsid w:val="009C1777"/>
    <w:rsid w:val="009C2C86"/>
    <w:rsid w:val="009C4A3C"/>
    <w:rsid w:val="009C6FE0"/>
    <w:rsid w:val="009D0753"/>
    <w:rsid w:val="009D10A4"/>
    <w:rsid w:val="009D5131"/>
    <w:rsid w:val="009D6F71"/>
    <w:rsid w:val="009E1802"/>
    <w:rsid w:val="009E1CDE"/>
    <w:rsid w:val="009E2B06"/>
    <w:rsid w:val="009E2F7D"/>
    <w:rsid w:val="009E3829"/>
    <w:rsid w:val="009E51E2"/>
    <w:rsid w:val="009F168D"/>
    <w:rsid w:val="009F7A61"/>
    <w:rsid w:val="00A025D4"/>
    <w:rsid w:val="00A0731C"/>
    <w:rsid w:val="00A10D81"/>
    <w:rsid w:val="00A11800"/>
    <w:rsid w:val="00A11C16"/>
    <w:rsid w:val="00A13D4A"/>
    <w:rsid w:val="00A1423E"/>
    <w:rsid w:val="00A17664"/>
    <w:rsid w:val="00A20FAF"/>
    <w:rsid w:val="00A24520"/>
    <w:rsid w:val="00A3164A"/>
    <w:rsid w:val="00A3167B"/>
    <w:rsid w:val="00A37F42"/>
    <w:rsid w:val="00A4411F"/>
    <w:rsid w:val="00A500D6"/>
    <w:rsid w:val="00A523FF"/>
    <w:rsid w:val="00A54756"/>
    <w:rsid w:val="00A54C66"/>
    <w:rsid w:val="00A57D36"/>
    <w:rsid w:val="00A61BB6"/>
    <w:rsid w:val="00A6298C"/>
    <w:rsid w:val="00A65734"/>
    <w:rsid w:val="00A6687F"/>
    <w:rsid w:val="00A67907"/>
    <w:rsid w:val="00A71080"/>
    <w:rsid w:val="00A71F1D"/>
    <w:rsid w:val="00A73CC1"/>
    <w:rsid w:val="00A763A5"/>
    <w:rsid w:val="00A80270"/>
    <w:rsid w:val="00A82DB1"/>
    <w:rsid w:val="00A84127"/>
    <w:rsid w:val="00A86DA2"/>
    <w:rsid w:val="00A87EBB"/>
    <w:rsid w:val="00A90DFC"/>
    <w:rsid w:val="00A917CF"/>
    <w:rsid w:val="00A91BF3"/>
    <w:rsid w:val="00AA0A9C"/>
    <w:rsid w:val="00AA16C0"/>
    <w:rsid w:val="00AA4CDC"/>
    <w:rsid w:val="00AA76EB"/>
    <w:rsid w:val="00AB21D4"/>
    <w:rsid w:val="00AB21F5"/>
    <w:rsid w:val="00AB3386"/>
    <w:rsid w:val="00AB36DB"/>
    <w:rsid w:val="00AC0B1D"/>
    <w:rsid w:val="00AC2F5B"/>
    <w:rsid w:val="00AC3DAD"/>
    <w:rsid w:val="00AC5309"/>
    <w:rsid w:val="00AC587D"/>
    <w:rsid w:val="00AC5B97"/>
    <w:rsid w:val="00AC758E"/>
    <w:rsid w:val="00AD14EB"/>
    <w:rsid w:val="00AD4DD0"/>
    <w:rsid w:val="00AE0A8D"/>
    <w:rsid w:val="00AF6342"/>
    <w:rsid w:val="00B02918"/>
    <w:rsid w:val="00B053FB"/>
    <w:rsid w:val="00B05647"/>
    <w:rsid w:val="00B062DC"/>
    <w:rsid w:val="00B07EE5"/>
    <w:rsid w:val="00B14198"/>
    <w:rsid w:val="00B21CC5"/>
    <w:rsid w:val="00B223A2"/>
    <w:rsid w:val="00B26778"/>
    <w:rsid w:val="00B26B39"/>
    <w:rsid w:val="00B26B83"/>
    <w:rsid w:val="00B32479"/>
    <w:rsid w:val="00B32954"/>
    <w:rsid w:val="00B33FE2"/>
    <w:rsid w:val="00B403ED"/>
    <w:rsid w:val="00B4065F"/>
    <w:rsid w:val="00B43BDF"/>
    <w:rsid w:val="00B45091"/>
    <w:rsid w:val="00B45447"/>
    <w:rsid w:val="00B56C2D"/>
    <w:rsid w:val="00B614F1"/>
    <w:rsid w:val="00B622CD"/>
    <w:rsid w:val="00B6278B"/>
    <w:rsid w:val="00B65F77"/>
    <w:rsid w:val="00B866B4"/>
    <w:rsid w:val="00B919C1"/>
    <w:rsid w:val="00B94226"/>
    <w:rsid w:val="00BA0A8C"/>
    <w:rsid w:val="00BA0CEB"/>
    <w:rsid w:val="00BA2383"/>
    <w:rsid w:val="00BA2E7E"/>
    <w:rsid w:val="00BA590A"/>
    <w:rsid w:val="00BA5FE4"/>
    <w:rsid w:val="00BB0B39"/>
    <w:rsid w:val="00BB1E83"/>
    <w:rsid w:val="00BB1FCD"/>
    <w:rsid w:val="00BB30D1"/>
    <w:rsid w:val="00BB39D8"/>
    <w:rsid w:val="00BB5F75"/>
    <w:rsid w:val="00BC53D3"/>
    <w:rsid w:val="00BC6524"/>
    <w:rsid w:val="00BD0253"/>
    <w:rsid w:val="00BD3931"/>
    <w:rsid w:val="00BD3F4F"/>
    <w:rsid w:val="00BD5B88"/>
    <w:rsid w:val="00BD5F58"/>
    <w:rsid w:val="00BD63BC"/>
    <w:rsid w:val="00BE0AEB"/>
    <w:rsid w:val="00BF3440"/>
    <w:rsid w:val="00BF49B4"/>
    <w:rsid w:val="00C018E0"/>
    <w:rsid w:val="00C044A3"/>
    <w:rsid w:val="00C05AAF"/>
    <w:rsid w:val="00C11537"/>
    <w:rsid w:val="00C118C7"/>
    <w:rsid w:val="00C12E11"/>
    <w:rsid w:val="00C202C4"/>
    <w:rsid w:val="00C20877"/>
    <w:rsid w:val="00C20E7B"/>
    <w:rsid w:val="00C21456"/>
    <w:rsid w:val="00C24D03"/>
    <w:rsid w:val="00C25E61"/>
    <w:rsid w:val="00C27E93"/>
    <w:rsid w:val="00C30612"/>
    <w:rsid w:val="00C35A1B"/>
    <w:rsid w:val="00C413F3"/>
    <w:rsid w:val="00C461F8"/>
    <w:rsid w:val="00C50EF3"/>
    <w:rsid w:val="00C54EFF"/>
    <w:rsid w:val="00C55D03"/>
    <w:rsid w:val="00C62E56"/>
    <w:rsid w:val="00C63548"/>
    <w:rsid w:val="00C63F96"/>
    <w:rsid w:val="00C65450"/>
    <w:rsid w:val="00C677AF"/>
    <w:rsid w:val="00C67E59"/>
    <w:rsid w:val="00C72B8B"/>
    <w:rsid w:val="00C72CB5"/>
    <w:rsid w:val="00C752B6"/>
    <w:rsid w:val="00C76D4F"/>
    <w:rsid w:val="00C805BC"/>
    <w:rsid w:val="00C829AA"/>
    <w:rsid w:val="00C959CA"/>
    <w:rsid w:val="00C95D16"/>
    <w:rsid w:val="00C976F1"/>
    <w:rsid w:val="00CA2AB4"/>
    <w:rsid w:val="00CA674D"/>
    <w:rsid w:val="00CB0100"/>
    <w:rsid w:val="00CB04D2"/>
    <w:rsid w:val="00CB7E53"/>
    <w:rsid w:val="00CC0DDE"/>
    <w:rsid w:val="00CD17EE"/>
    <w:rsid w:val="00CD7EFE"/>
    <w:rsid w:val="00CE0C66"/>
    <w:rsid w:val="00CE28CF"/>
    <w:rsid w:val="00CE4386"/>
    <w:rsid w:val="00CE4CDC"/>
    <w:rsid w:val="00CE5BEB"/>
    <w:rsid w:val="00CE69E9"/>
    <w:rsid w:val="00CE71F2"/>
    <w:rsid w:val="00CE7D25"/>
    <w:rsid w:val="00CF3F65"/>
    <w:rsid w:val="00CF464D"/>
    <w:rsid w:val="00CF680D"/>
    <w:rsid w:val="00CF7293"/>
    <w:rsid w:val="00D0662E"/>
    <w:rsid w:val="00D101E4"/>
    <w:rsid w:val="00D115D8"/>
    <w:rsid w:val="00D14A4C"/>
    <w:rsid w:val="00D17696"/>
    <w:rsid w:val="00D17EF4"/>
    <w:rsid w:val="00D17F8C"/>
    <w:rsid w:val="00D2290D"/>
    <w:rsid w:val="00D23770"/>
    <w:rsid w:val="00D24D4E"/>
    <w:rsid w:val="00D25074"/>
    <w:rsid w:val="00D34517"/>
    <w:rsid w:val="00D36798"/>
    <w:rsid w:val="00D372C6"/>
    <w:rsid w:val="00D406A0"/>
    <w:rsid w:val="00D41BDF"/>
    <w:rsid w:val="00D47151"/>
    <w:rsid w:val="00D47E80"/>
    <w:rsid w:val="00D50CAC"/>
    <w:rsid w:val="00D534DE"/>
    <w:rsid w:val="00D5735D"/>
    <w:rsid w:val="00D6405A"/>
    <w:rsid w:val="00D70563"/>
    <w:rsid w:val="00D70D89"/>
    <w:rsid w:val="00D72051"/>
    <w:rsid w:val="00D7380B"/>
    <w:rsid w:val="00D75D77"/>
    <w:rsid w:val="00D7639E"/>
    <w:rsid w:val="00D835EF"/>
    <w:rsid w:val="00D85060"/>
    <w:rsid w:val="00D8536E"/>
    <w:rsid w:val="00D85F09"/>
    <w:rsid w:val="00D86A9D"/>
    <w:rsid w:val="00DA089A"/>
    <w:rsid w:val="00DA11A0"/>
    <w:rsid w:val="00DA2822"/>
    <w:rsid w:val="00DA690B"/>
    <w:rsid w:val="00DA7225"/>
    <w:rsid w:val="00DB44E9"/>
    <w:rsid w:val="00DC1966"/>
    <w:rsid w:val="00DC3259"/>
    <w:rsid w:val="00DD0523"/>
    <w:rsid w:val="00DD570C"/>
    <w:rsid w:val="00DE5758"/>
    <w:rsid w:val="00DE5FCF"/>
    <w:rsid w:val="00DF0D19"/>
    <w:rsid w:val="00DF2EE9"/>
    <w:rsid w:val="00DF6FD8"/>
    <w:rsid w:val="00E03D97"/>
    <w:rsid w:val="00E05A80"/>
    <w:rsid w:val="00E06A37"/>
    <w:rsid w:val="00E071A5"/>
    <w:rsid w:val="00E07752"/>
    <w:rsid w:val="00E16609"/>
    <w:rsid w:val="00E16F08"/>
    <w:rsid w:val="00E233F3"/>
    <w:rsid w:val="00E26B34"/>
    <w:rsid w:val="00E26BF9"/>
    <w:rsid w:val="00E314BA"/>
    <w:rsid w:val="00E325BE"/>
    <w:rsid w:val="00E326BA"/>
    <w:rsid w:val="00E34202"/>
    <w:rsid w:val="00E37C84"/>
    <w:rsid w:val="00E37F72"/>
    <w:rsid w:val="00E40BE5"/>
    <w:rsid w:val="00E40CF9"/>
    <w:rsid w:val="00E42A30"/>
    <w:rsid w:val="00E50DEA"/>
    <w:rsid w:val="00E54B74"/>
    <w:rsid w:val="00E5625D"/>
    <w:rsid w:val="00E648BB"/>
    <w:rsid w:val="00E67ACA"/>
    <w:rsid w:val="00E70E0F"/>
    <w:rsid w:val="00E75BAC"/>
    <w:rsid w:val="00E769DD"/>
    <w:rsid w:val="00E76B31"/>
    <w:rsid w:val="00E81F3E"/>
    <w:rsid w:val="00E844BB"/>
    <w:rsid w:val="00E84C48"/>
    <w:rsid w:val="00E859BD"/>
    <w:rsid w:val="00E86B70"/>
    <w:rsid w:val="00E87C8F"/>
    <w:rsid w:val="00E924C3"/>
    <w:rsid w:val="00E954EE"/>
    <w:rsid w:val="00E96759"/>
    <w:rsid w:val="00EA4437"/>
    <w:rsid w:val="00EA4D87"/>
    <w:rsid w:val="00EB116E"/>
    <w:rsid w:val="00EB34FC"/>
    <w:rsid w:val="00EB76E1"/>
    <w:rsid w:val="00EC2499"/>
    <w:rsid w:val="00EC5087"/>
    <w:rsid w:val="00ED1326"/>
    <w:rsid w:val="00EE2EC0"/>
    <w:rsid w:val="00EE4120"/>
    <w:rsid w:val="00EE53DF"/>
    <w:rsid w:val="00EF1A26"/>
    <w:rsid w:val="00EF2E8A"/>
    <w:rsid w:val="00EF4E6B"/>
    <w:rsid w:val="00EF5416"/>
    <w:rsid w:val="00F06CCF"/>
    <w:rsid w:val="00F1053D"/>
    <w:rsid w:val="00F106F3"/>
    <w:rsid w:val="00F110D5"/>
    <w:rsid w:val="00F11E63"/>
    <w:rsid w:val="00F12733"/>
    <w:rsid w:val="00F138C3"/>
    <w:rsid w:val="00F160BA"/>
    <w:rsid w:val="00F171E1"/>
    <w:rsid w:val="00F20DCF"/>
    <w:rsid w:val="00F243A9"/>
    <w:rsid w:val="00F255D2"/>
    <w:rsid w:val="00F25B36"/>
    <w:rsid w:val="00F3052A"/>
    <w:rsid w:val="00F322D7"/>
    <w:rsid w:val="00F33BB4"/>
    <w:rsid w:val="00F341E3"/>
    <w:rsid w:val="00F349BA"/>
    <w:rsid w:val="00F35D09"/>
    <w:rsid w:val="00F37220"/>
    <w:rsid w:val="00F4304D"/>
    <w:rsid w:val="00F4400A"/>
    <w:rsid w:val="00F45356"/>
    <w:rsid w:val="00F46612"/>
    <w:rsid w:val="00F46AF9"/>
    <w:rsid w:val="00F4752B"/>
    <w:rsid w:val="00F476E8"/>
    <w:rsid w:val="00F4790A"/>
    <w:rsid w:val="00F50B66"/>
    <w:rsid w:val="00F541AE"/>
    <w:rsid w:val="00F56792"/>
    <w:rsid w:val="00F56D95"/>
    <w:rsid w:val="00F571A6"/>
    <w:rsid w:val="00F6018B"/>
    <w:rsid w:val="00F60265"/>
    <w:rsid w:val="00F60E32"/>
    <w:rsid w:val="00F644FF"/>
    <w:rsid w:val="00F65ABA"/>
    <w:rsid w:val="00F65E15"/>
    <w:rsid w:val="00F7242E"/>
    <w:rsid w:val="00F7293B"/>
    <w:rsid w:val="00F74B33"/>
    <w:rsid w:val="00F77554"/>
    <w:rsid w:val="00F810DD"/>
    <w:rsid w:val="00F81169"/>
    <w:rsid w:val="00F95E2F"/>
    <w:rsid w:val="00F96DEB"/>
    <w:rsid w:val="00FA1872"/>
    <w:rsid w:val="00FA18C0"/>
    <w:rsid w:val="00FA4F34"/>
    <w:rsid w:val="00FB245A"/>
    <w:rsid w:val="00FB2590"/>
    <w:rsid w:val="00FC7C1B"/>
    <w:rsid w:val="00FD5A8C"/>
    <w:rsid w:val="00FE1FFE"/>
    <w:rsid w:val="00FE286E"/>
    <w:rsid w:val="00FE3233"/>
    <w:rsid w:val="00FE333D"/>
    <w:rsid w:val="00FE4C68"/>
    <w:rsid w:val="00FE5BC6"/>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038E1C7"/>
  <w15:docId w15:val="{1C80F710-65E0-4621-885F-72D2CC0F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ART">
    <w:name w:val="ART"/>
    <w:basedOn w:val="Normal"/>
    <w:next w:val="PR1"/>
    <w:rsid w:val="00405231"/>
    <w:pPr>
      <w:numPr>
        <w:ilvl w:val="1"/>
        <w:numId w:val="16"/>
      </w:numPr>
      <w:tabs>
        <w:tab w:val="clear" w:pos="1260"/>
        <w:tab w:val="num" w:pos="720"/>
      </w:tabs>
      <w:suppressAutoHyphens/>
      <w:spacing w:before="240"/>
      <w:ind w:left="720"/>
      <w:outlineLvl w:val="1"/>
    </w:pPr>
    <w:rPr>
      <w:rFonts w:ascii="Arial" w:eastAsia="Batang" w:hAnsi="Arial"/>
      <w:b/>
      <w:caps/>
      <w:sz w:val="20"/>
      <w:szCs w:val="20"/>
    </w:rPr>
  </w:style>
  <w:style w:type="paragraph" w:customStyle="1" w:styleId="PR1">
    <w:name w:val="PR1"/>
    <w:basedOn w:val="ART"/>
    <w:rsid w:val="00405231"/>
    <w:pPr>
      <w:numPr>
        <w:ilvl w:val="2"/>
      </w:numPr>
      <w:outlineLvl w:val="2"/>
    </w:pPr>
    <w:rPr>
      <w:b w:val="0"/>
      <w:caps w:val="0"/>
    </w:rPr>
  </w:style>
  <w:style w:type="paragraph" w:customStyle="1" w:styleId="PR2">
    <w:name w:val="PR2"/>
    <w:basedOn w:val="PR1"/>
    <w:rsid w:val="00405231"/>
    <w:pPr>
      <w:numPr>
        <w:ilvl w:val="3"/>
      </w:numPr>
      <w:spacing w:before="0"/>
      <w:outlineLvl w:val="3"/>
    </w:pPr>
  </w:style>
  <w:style w:type="paragraph" w:customStyle="1" w:styleId="PR3">
    <w:name w:val="PR3"/>
    <w:basedOn w:val="PR1"/>
    <w:rsid w:val="00405231"/>
    <w:pPr>
      <w:numPr>
        <w:ilvl w:val="4"/>
      </w:numPr>
      <w:spacing w:before="0"/>
      <w:outlineLvl w:val="4"/>
    </w:pPr>
  </w:style>
  <w:style w:type="paragraph" w:customStyle="1" w:styleId="PR4">
    <w:name w:val="PR4"/>
    <w:basedOn w:val="PR1"/>
    <w:rsid w:val="00405231"/>
    <w:pPr>
      <w:numPr>
        <w:ilvl w:val="5"/>
      </w:numPr>
      <w:tabs>
        <w:tab w:val="left" w:pos="2448"/>
      </w:tabs>
      <w:spacing w:before="0"/>
      <w:outlineLvl w:val="5"/>
    </w:pPr>
  </w:style>
  <w:style w:type="paragraph" w:customStyle="1" w:styleId="PR5">
    <w:name w:val="PR5"/>
    <w:basedOn w:val="PR1"/>
    <w:rsid w:val="00405231"/>
    <w:pPr>
      <w:numPr>
        <w:ilvl w:val="6"/>
      </w:numPr>
      <w:spacing w:before="0"/>
      <w:outlineLvl w:val="6"/>
    </w:pPr>
  </w:style>
  <w:style w:type="paragraph" w:customStyle="1" w:styleId="PR6">
    <w:name w:val="PR6"/>
    <w:basedOn w:val="PR1"/>
    <w:rsid w:val="00405231"/>
    <w:pPr>
      <w:numPr>
        <w:ilvl w:val="7"/>
      </w:numPr>
      <w:tabs>
        <w:tab w:val="left" w:pos="3744"/>
      </w:tabs>
      <w:spacing w:before="0"/>
      <w:outlineLvl w:val="7"/>
    </w:pPr>
  </w:style>
  <w:style w:type="paragraph" w:customStyle="1" w:styleId="PR7">
    <w:name w:val="PR7"/>
    <w:basedOn w:val="PR6"/>
    <w:rsid w:val="00405231"/>
    <w:pPr>
      <w:numPr>
        <w:ilvl w:val="8"/>
      </w:numPr>
      <w:tabs>
        <w:tab w:val="left" w:pos="4464"/>
      </w:tabs>
    </w:pPr>
  </w:style>
  <w:style w:type="paragraph" w:customStyle="1" w:styleId="WPSCT">
    <w:name w:val="WPSCT"/>
    <w:basedOn w:val="Normal"/>
    <w:next w:val="ART"/>
    <w:qFormat/>
    <w:rsid w:val="00405231"/>
    <w:pPr>
      <w:numPr>
        <w:numId w:val="16"/>
      </w:numPr>
      <w:suppressAutoHyphens/>
      <w:spacing w:before="240"/>
      <w:outlineLvl w:val="0"/>
    </w:pPr>
    <w:rPr>
      <w:rFonts w:ascii="Arial" w:eastAsia="Batang" w:hAnsi="Arial"/>
      <w:b/>
      <w:caps/>
      <w:sz w:val="20"/>
      <w:szCs w:val="20"/>
    </w:rPr>
  </w:style>
  <w:style w:type="paragraph" w:customStyle="1" w:styleId="WPPR1">
    <w:name w:val="WPPR1"/>
    <w:basedOn w:val="PR1"/>
    <w:qFormat/>
    <w:rsid w:val="00405231"/>
  </w:style>
  <w:style w:type="paragraph" w:customStyle="1" w:styleId="FIG">
    <w:name w:val="FIG"/>
    <w:qFormat/>
    <w:rsid w:val="003B3BD2"/>
    <w:pPr>
      <w:numPr>
        <w:numId w:val="19"/>
      </w:numPr>
      <w:spacing w:after="0" w:line="240" w:lineRule="auto"/>
    </w:pPr>
    <w:rPr>
      <w:rFonts w:ascii="Arial" w:eastAsia="Batang" w:hAnsi="Arial" w:cs="Times New Roman"/>
      <w:b/>
      <w:sz w:val="20"/>
      <w:szCs w:val="20"/>
    </w:rPr>
  </w:style>
  <w:style w:type="paragraph" w:customStyle="1" w:styleId="TBL">
    <w:name w:val="TBL"/>
    <w:rsid w:val="00ED1326"/>
    <w:pPr>
      <w:numPr>
        <w:numId w:val="26"/>
      </w:numPr>
      <w:spacing w:before="120" w:after="120" w:line="240" w:lineRule="auto"/>
      <w:jc w:val="center"/>
    </w:pPr>
    <w:rPr>
      <w:rFonts w:ascii="Arial" w:eastAsia="Batang" w:hAnsi="Arial" w:cs="Times New Roman"/>
      <w:b/>
      <w:sz w:val="20"/>
      <w:szCs w:val="20"/>
    </w:rPr>
  </w:style>
  <w:style w:type="character" w:styleId="UnresolvedMention">
    <w:name w:val="Unresolved Mention"/>
    <w:basedOn w:val="DefaultParagraphFont"/>
    <w:uiPriority w:val="99"/>
    <w:semiHidden/>
    <w:unhideWhenUsed/>
    <w:rsid w:val="00817894"/>
    <w:rPr>
      <w:color w:val="808080"/>
      <w:shd w:val="clear" w:color="auto" w:fill="E6E6E6"/>
    </w:rPr>
  </w:style>
  <w:style w:type="character" w:styleId="FollowedHyperlink">
    <w:name w:val="FollowedHyperlink"/>
    <w:basedOn w:val="DefaultParagraphFont"/>
    <w:uiPriority w:val="99"/>
    <w:semiHidden/>
    <w:unhideWhenUsed/>
    <w:rsid w:val="000E17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920201">
      <w:bodyDiv w:val="1"/>
      <w:marLeft w:val="0"/>
      <w:marRight w:val="0"/>
      <w:marTop w:val="0"/>
      <w:marBottom w:val="0"/>
      <w:divBdr>
        <w:top w:val="none" w:sz="0" w:space="0" w:color="auto"/>
        <w:left w:val="none" w:sz="0" w:space="0" w:color="auto"/>
        <w:bottom w:val="none" w:sz="0" w:space="0" w:color="auto"/>
        <w:right w:val="none" w:sz="0" w:space="0" w:color="auto"/>
      </w:divBdr>
    </w:div>
    <w:div w:id="65479562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59855529">
      <w:bodyDiv w:val="1"/>
      <w:marLeft w:val="0"/>
      <w:marRight w:val="0"/>
      <w:marTop w:val="0"/>
      <w:marBottom w:val="0"/>
      <w:divBdr>
        <w:top w:val="none" w:sz="0" w:space="0" w:color="auto"/>
        <w:left w:val="none" w:sz="0" w:space="0" w:color="auto"/>
        <w:bottom w:val="none" w:sz="0" w:space="0" w:color="auto"/>
        <w:right w:val="none" w:sz="0" w:space="0" w:color="auto"/>
      </w:divBdr>
    </w:div>
    <w:div w:id="888885764">
      <w:bodyDiv w:val="1"/>
      <w:marLeft w:val="0"/>
      <w:marRight w:val="0"/>
      <w:marTop w:val="0"/>
      <w:marBottom w:val="0"/>
      <w:divBdr>
        <w:top w:val="none" w:sz="0" w:space="0" w:color="auto"/>
        <w:left w:val="none" w:sz="0" w:space="0" w:color="auto"/>
        <w:bottom w:val="none" w:sz="0" w:space="0" w:color="auto"/>
        <w:right w:val="none" w:sz="0" w:space="0" w:color="auto"/>
      </w:divBdr>
    </w:div>
    <w:div w:id="969094983">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8479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cfr.gov/cgi-bin/text-idx?SID=f200b678dedcc426210634c1af737e01&amp;mc=true&amp;node=se10.3.430_132&amp;rgn=div8"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nergy.gov/sites/prod/files/2016/08/f33/Water%20Heaters%20Test%20Procedure%20SNOPR.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ergy.ca.gov/2015publications/CEC-400-2015-037/CEC-400-2015-037-CMF.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nergy.ca.gov/2018publications/CEC-140-2018-002/CEC-140-2018-002.pdf"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2310C"/>
    <w:rsid w:val="0004759A"/>
    <w:rsid w:val="00146151"/>
    <w:rsid w:val="001D391A"/>
    <w:rsid w:val="001E4B9D"/>
    <w:rsid w:val="00204A7F"/>
    <w:rsid w:val="002B514B"/>
    <w:rsid w:val="002C0C03"/>
    <w:rsid w:val="00311B0D"/>
    <w:rsid w:val="00314AD0"/>
    <w:rsid w:val="003A131F"/>
    <w:rsid w:val="00471103"/>
    <w:rsid w:val="0051077D"/>
    <w:rsid w:val="00560392"/>
    <w:rsid w:val="00566B71"/>
    <w:rsid w:val="006479E9"/>
    <w:rsid w:val="006B4E88"/>
    <w:rsid w:val="006B7FA8"/>
    <w:rsid w:val="006F70CB"/>
    <w:rsid w:val="00783A77"/>
    <w:rsid w:val="007D5869"/>
    <w:rsid w:val="008211B5"/>
    <w:rsid w:val="00826C49"/>
    <w:rsid w:val="008731FD"/>
    <w:rsid w:val="00874653"/>
    <w:rsid w:val="008955A7"/>
    <w:rsid w:val="0094696D"/>
    <w:rsid w:val="00A4527B"/>
    <w:rsid w:val="00A5022A"/>
    <w:rsid w:val="00A64843"/>
    <w:rsid w:val="00AE4C28"/>
    <w:rsid w:val="00B73964"/>
    <w:rsid w:val="00B74704"/>
    <w:rsid w:val="00B75712"/>
    <w:rsid w:val="00BD2F51"/>
    <w:rsid w:val="00C947B8"/>
    <w:rsid w:val="00CE7847"/>
    <w:rsid w:val="00D0496D"/>
    <w:rsid w:val="00D051F5"/>
    <w:rsid w:val="00D40610"/>
    <w:rsid w:val="00E74364"/>
    <w:rsid w:val="00EC59D9"/>
    <w:rsid w:val="00F02E94"/>
    <w:rsid w:val="00F735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4364"/>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0AF80B5A35794BD1B0083B6163B8DD13">
    <w:name w:val="0AF80B5A35794BD1B0083B6163B8DD13"/>
    <w:rsid w:val="00E7436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2018-10-12T00:00:00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7C9268-354B-49B0-ACB7-E0455DFD2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3746</Words>
  <Characters>21354</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WPSCGREWH120919A</vt:lpstr>
    </vt:vector>
  </TitlesOfParts>
  <Company>Program Administrator</Company>
  <LinksUpToDate>false</LinksUpToDate>
  <CharactersWithSpaces>25050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WPSCGREWH120919A</dc:title>
  <dc:creator>Jim Wyatt (PG&amp;E);Jason Wang (SCE)</dc:creator>
  <cp:lastModifiedBy>Jenkins, Rebecca L</cp:lastModifiedBy>
  <cp:revision>5</cp:revision>
  <dcterms:created xsi:type="dcterms:W3CDTF">2018-10-12T21:23:00Z</dcterms:created>
  <dcterms:modified xsi:type="dcterms:W3CDTF">2018-10-12T22:28:00Z</dcterms:modified>
  <cp:contentStatus>Revision 4</cp:contentStatus>
</cp:coreProperties>
</file>