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153189647"/>
    <w:bookmarkStart w:id="1" w:name="_Toc214003082"/>
    <w:p w14:paraId="02F249AC" w14:textId="5F1726FF" w:rsidR="003F3A41" w:rsidRPr="00500C4E" w:rsidRDefault="00BE72F4" w:rsidP="00A57D36">
      <w:pPr>
        <w:pStyle w:val="WPnumber"/>
      </w:pP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1A0F7D">
            <w:t>WPSCG</w:t>
          </w:r>
          <w:r w:rsidR="005D365D">
            <w:t>REHC161128A</w:t>
          </w:r>
        </w:sdtContent>
      </w:sdt>
    </w:p>
    <w:bookmarkEnd w:id="0"/>
    <w:p w14:paraId="2400F692" w14:textId="5AC96917" w:rsidR="00DA690B" w:rsidRPr="00500C4E" w:rsidRDefault="00BE72F4"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0F4B08">
            <w:rPr>
              <w:rStyle w:val="CaptionChar"/>
              <w:rFonts w:asciiTheme="minorHAnsi" w:hAnsiTheme="minorHAnsi" w:cstheme="minorHAnsi"/>
              <w:b/>
              <w:bCs w:val="0"/>
              <w:sz w:val="48"/>
              <w:szCs w:val="48"/>
            </w:rPr>
            <w:t>Revision 01</w:t>
          </w:r>
        </w:sdtContent>
      </w:sdt>
    </w:p>
    <w:p w14:paraId="54000386" w14:textId="7AA17C2A" w:rsidR="00285A0D" w:rsidRPr="00500C4E" w:rsidRDefault="00285A0D" w:rsidP="00DE5758">
      <w:pPr>
        <w:jc w:val="right"/>
        <w:rPr>
          <w:rFonts w:cstheme="minorHAnsi"/>
          <w:b/>
          <w:sz w:val="48"/>
          <w:szCs w:val="48"/>
        </w:rPr>
      </w:pPr>
    </w:p>
    <w:p w14:paraId="1F941D46" w14:textId="66908B16" w:rsidR="00DA690B" w:rsidRPr="00027FDF" w:rsidRDefault="00796BD3" w:rsidP="00DA690B">
      <w:pPr>
        <w:pBdr>
          <w:bottom w:val="single" w:sz="4" w:space="1" w:color="auto"/>
        </w:pBdr>
        <w:rPr>
          <w:rFonts w:cstheme="minorHAnsi"/>
          <w:b/>
          <w:color w:val="000000" w:themeColor="text1"/>
          <w:sz w:val="36"/>
          <w:szCs w:val="36"/>
        </w:rPr>
      </w:pPr>
      <w:r>
        <w:rPr>
          <w:rFonts w:cstheme="minorHAnsi"/>
          <w:b/>
          <w:sz w:val="36"/>
          <w:szCs w:val="36"/>
        </w:rPr>
        <w:t>SoCalGas</w:t>
      </w:r>
    </w:p>
    <w:p w14:paraId="1033C7FF" w14:textId="2B9CBEB1" w:rsidR="00DA690B" w:rsidRPr="00796BD3" w:rsidRDefault="00796BD3" w:rsidP="00DA690B">
      <w:pPr>
        <w:rPr>
          <w:rFonts w:cstheme="minorHAnsi"/>
          <w:b/>
          <w:sz w:val="36"/>
          <w:szCs w:val="36"/>
        </w:rPr>
      </w:pPr>
      <w:r w:rsidRPr="00796BD3">
        <w:rPr>
          <w:rFonts w:cstheme="minorHAnsi"/>
          <w:b/>
          <w:sz w:val="36"/>
          <w:szCs w:val="36"/>
        </w:rPr>
        <w:t>Customer Programs Department</w:t>
      </w:r>
    </w:p>
    <w:p w14:paraId="2D8C32A4" w14:textId="77777777" w:rsidR="00DA690B" w:rsidRPr="00500C4E" w:rsidRDefault="00DA690B" w:rsidP="00DA690B">
      <w:pPr>
        <w:rPr>
          <w:rFonts w:cstheme="minorHAnsi"/>
        </w:rPr>
      </w:pPr>
    </w:p>
    <w:p w14:paraId="767F8F79" w14:textId="77777777" w:rsidR="00DA690B" w:rsidRPr="00500C4E" w:rsidRDefault="009D0753" w:rsidP="009D0753">
      <w:pPr>
        <w:tabs>
          <w:tab w:val="left" w:pos="8190"/>
        </w:tabs>
        <w:rPr>
          <w:rFonts w:cstheme="minorHAnsi"/>
        </w:rPr>
      </w:pPr>
      <w:r w:rsidRPr="00500C4E">
        <w:rPr>
          <w:rFonts w:cstheme="minorHAnsi"/>
        </w:rPr>
        <w:tab/>
      </w:r>
    </w:p>
    <w:p w14:paraId="16B00341" w14:textId="595B5B61" w:rsidR="00DA690B" w:rsidRPr="00500C4E" w:rsidRDefault="0034414E" w:rsidP="0034414E">
      <w:pPr>
        <w:tabs>
          <w:tab w:val="left" w:pos="8190"/>
        </w:tabs>
        <w:rPr>
          <w:rFonts w:cstheme="minorHAnsi"/>
        </w:rPr>
      </w:pPr>
      <w:r>
        <w:rPr>
          <w:rFonts w:cstheme="minorHAnsi"/>
        </w:rPr>
        <w:tab/>
      </w:r>
    </w:p>
    <w:p w14:paraId="79799679" w14:textId="77777777" w:rsidR="00DA690B" w:rsidRPr="00500C4E" w:rsidRDefault="00DA690B" w:rsidP="00DA690B">
      <w:pPr>
        <w:rPr>
          <w:rFonts w:cstheme="minorHAnsi"/>
        </w:rPr>
      </w:pPr>
    </w:p>
    <w:p w14:paraId="488E9332" w14:textId="77777777" w:rsidR="00DA690B" w:rsidRPr="00500C4E" w:rsidRDefault="00DA690B" w:rsidP="00DA690B">
      <w:pPr>
        <w:rPr>
          <w:rFonts w:cstheme="minorHAnsi"/>
        </w:rPr>
      </w:pPr>
    </w:p>
    <w:p w14:paraId="20B1CD18" w14:textId="77777777" w:rsidR="00DA690B" w:rsidRPr="00500C4E" w:rsidRDefault="00DA690B" w:rsidP="00DA690B">
      <w:pPr>
        <w:rPr>
          <w:rFonts w:cstheme="minorHAnsi"/>
        </w:rPr>
      </w:pPr>
    </w:p>
    <w:p w14:paraId="6015C2B8" w14:textId="77777777" w:rsidR="00DA690B" w:rsidRPr="00500C4E" w:rsidRDefault="00DA690B" w:rsidP="00DA690B">
      <w:pPr>
        <w:rPr>
          <w:rFonts w:cstheme="minorHAnsi"/>
        </w:rPr>
      </w:pPr>
    </w:p>
    <w:p w14:paraId="3DDC051B" w14:textId="723F3BF3" w:rsidR="00DA690B" w:rsidRPr="00500C4E" w:rsidRDefault="00517E68" w:rsidP="00DA690B">
      <w:pPr>
        <w:rPr>
          <w:rFonts w:cstheme="minorHAnsi"/>
          <w:b/>
          <w:sz w:val="72"/>
          <w:szCs w:val="72"/>
        </w:rPr>
      </w:pPr>
      <w:r>
        <w:rPr>
          <w:rFonts w:cstheme="minorHAnsi"/>
          <w:b/>
          <w:sz w:val="72"/>
          <w:szCs w:val="72"/>
        </w:rPr>
        <w:t>Efficient Fan Controller for Residential Furnaces</w:t>
      </w:r>
      <w:r w:rsidR="00DA690B" w:rsidRPr="00500C4E">
        <w:rPr>
          <w:rFonts w:cstheme="minorHAnsi"/>
          <w:b/>
          <w:sz w:val="72"/>
          <w:szCs w:val="72"/>
        </w:rPr>
        <w:t xml:space="preserve"> </w:t>
      </w:r>
    </w:p>
    <w:p w14:paraId="3CBCA4BE" w14:textId="77777777" w:rsidR="00E76B31" w:rsidRPr="00500C4E" w:rsidRDefault="00E76B31" w:rsidP="00E76B31">
      <w:pPr>
        <w:pStyle w:val="Reminders"/>
        <w:rPr>
          <w:rFonts w:asciiTheme="minorHAnsi" w:hAnsiTheme="minorHAnsi" w:cstheme="minorHAnsi"/>
          <w:i w:val="0"/>
          <w:szCs w:val="22"/>
        </w:rPr>
      </w:pPr>
    </w:p>
    <w:p w14:paraId="2C08CEE3" w14:textId="77777777" w:rsidR="00EF4E6B" w:rsidRPr="00500C4E" w:rsidRDefault="00EF4E6B" w:rsidP="00E76B31">
      <w:pPr>
        <w:pStyle w:val="Reminders"/>
        <w:rPr>
          <w:rFonts w:asciiTheme="minorHAnsi" w:hAnsiTheme="minorHAnsi" w:cstheme="minorHAnsi"/>
          <w:b/>
          <w:i w:val="0"/>
          <w:sz w:val="32"/>
          <w:szCs w:val="22"/>
        </w:rPr>
      </w:pPr>
    </w:p>
    <w:p w14:paraId="38034CF6" w14:textId="77777777" w:rsidR="00523736" w:rsidRPr="00500C4E" w:rsidRDefault="00523736" w:rsidP="00E76B31">
      <w:pPr>
        <w:pStyle w:val="Reminders"/>
        <w:rPr>
          <w:rFonts w:asciiTheme="minorHAnsi" w:hAnsiTheme="minorHAnsi" w:cstheme="minorHAnsi"/>
          <w:b/>
          <w:i w:val="0"/>
          <w:sz w:val="32"/>
          <w:szCs w:val="22"/>
        </w:rPr>
        <w:sectPr w:rsidR="00523736" w:rsidRPr="00500C4E" w:rsidSect="00300CF3">
          <w:headerReference w:type="default" r:id="rId9"/>
          <w:footerReference w:type="default" r:id="rId10"/>
          <w:pgSz w:w="12240" w:h="15840"/>
          <w:pgMar w:top="1440" w:right="1440" w:bottom="1440" w:left="1440" w:header="288" w:footer="720" w:gutter="0"/>
          <w:cols w:space="720"/>
          <w:docGrid w:linePitch="360"/>
        </w:sectPr>
      </w:pPr>
    </w:p>
    <w:p w14:paraId="71AC3A67" w14:textId="77777777" w:rsidR="00290ED8" w:rsidRPr="00500C4E" w:rsidRDefault="00290ED8" w:rsidP="00AC5309">
      <w:pPr>
        <w:pStyle w:val="Heading1"/>
      </w:pPr>
      <w:bookmarkStart w:id="2" w:name="_Toc304800192"/>
      <w:bookmarkStart w:id="3" w:name="_Toc324318330"/>
      <w:bookmarkStart w:id="4" w:name="_Toc324340474"/>
      <w:bookmarkStart w:id="5" w:name="_Toc324433427"/>
      <w:bookmarkStart w:id="6" w:name="_Toc457311448"/>
      <w:bookmarkStart w:id="7" w:name="_Toc515623338"/>
      <w:r w:rsidRPr="00500C4E">
        <w:lastRenderedPageBreak/>
        <w:t>At-a-Glance Summary</w:t>
      </w:r>
      <w:bookmarkEnd w:id="2"/>
      <w:bookmarkEnd w:id="3"/>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7C927076" w14:textId="77777777" w:rsidTr="00920905">
        <w:trPr>
          <w:trHeight w:val="465"/>
        </w:trPr>
        <w:tc>
          <w:tcPr>
            <w:tcW w:w="1875" w:type="pct"/>
          </w:tcPr>
          <w:p w14:paraId="774974BB"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581018C0" w14:textId="2702FE8D" w:rsidR="00B410D5" w:rsidRPr="00710920" w:rsidRDefault="000F4B08" w:rsidP="00B410D5">
            <w:pPr>
              <w:rPr>
                <w:rFonts w:ascii="Calibri" w:hAnsi="Calibri" w:cs="Calibri"/>
                <w:szCs w:val="20"/>
              </w:rPr>
            </w:pPr>
            <w:r w:rsidRPr="000F4B08">
              <w:rPr>
                <w:color w:val="FF0000"/>
              </w:rPr>
              <w:t>TBD</w:t>
            </w:r>
            <w:r w:rsidR="00CA4A0B">
              <w:rPr>
                <w:color w:val="FF0000"/>
              </w:rPr>
              <w:t xml:space="preserve"> </w:t>
            </w:r>
            <w:r w:rsidR="00CA4A0B">
              <w:rPr>
                <w:rFonts w:cs="Arial"/>
                <w:color w:val="FF0000"/>
                <w:szCs w:val="20"/>
              </w:rPr>
              <w:t>(See EAD tables for the measure codes)</w:t>
            </w:r>
          </w:p>
        </w:tc>
      </w:tr>
      <w:tr w:rsidR="00AC5309" w:rsidRPr="00500C4E" w14:paraId="0F9138CC" w14:textId="77777777" w:rsidTr="00920905">
        <w:trPr>
          <w:trHeight w:val="465"/>
        </w:trPr>
        <w:tc>
          <w:tcPr>
            <w:tcW w:w="1875" w:type="pct"/>
          </w:tcPr>
          <w:p w14:paraId="18F16298"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18625630" w14:textId="7C64C5B6" w:rsidR="00290ED8" w:rsidRPr="0056076D" w:rsidRDefault="0026256A" w:rsidP="0026256A">
            <w:pPr>
              <w:rPr>
                <w:rFonts w:cstheme="minorHAnsi"/>
                <w:szCs w:val="20"/>
              </w:rPr>
            </w:pPr>
            <w:r>
              <w:rPr>
                <w:rFonts w:cstheme="minorHAnsi"/>
                <w:szCs w:val="20"/>
              </w:rPr>
              <w:t>Efficient fan control</w:t>
            </w:r>
            <w:r w:rsidRPr="0026256A">
              <w:rPr>
                <w:rFonts w:cstheme="minorHAnsi"/>
                <w:szCs w:val="20"/>
              </w:rPr>
              <w:t xml:space="preserve"> devices delay the</w:t>
            </w:r>
            <w:r w:rsidR="00796BD3">
              <w:rPr>
                <w:rFonts w:cstheme="minorHAnsi"/>
                <w:szCs w:val="20"/>
              </w:rPr>
              <w:t xml:space="preserve"> furnace</w:t>
            </w:r>
            <w:r w:rsidRPr="0026256A">
              <w:rPr>
                <w:rFonts w:cstheme="minorHAnsi"/>
                <w:szCs w:val="20"/>
              </w:rPr>
              <w:t xml:space="preserve"> fan cycle</w:t>
            </w:r>
            <w:r w:rsidR="00796BD3">
              <w:rPr>
                <w:rFonts w:cstheme="minorHAnsi"/>
                <w:szCs w:val="20"/>
              </w:rPr>
              <w:t xml:space="preserve"> by a predetermined </w:t>
            </w:r>
            <w:r w:rsidR="00D219B0">
              <w:rPr>
                <w:rFonts w:cstheme="minorHAnsi"/>
                <w:szCs w:val="20"/>
              </w:rPr>
              <w:t>period</w:t>
            </w:r>
            <w:r w:rsidR="00796BD3">
              <w:rPr>
                <w:rFonts w:cstheme="minorHAnsi"/>
                <w:szCs w:val="20"/>
              </w:rPr>
              <w:t xml:space="preserve"> which will ensue in a heating cycle reduction time. </w:t>
            </w:r>
            <w:r w:rsidRPr="0026256A">
              <w:rPr>
                <w:rFonts w:cstheme="minorHAnsi"/>
                <w:szCs w:val="20"/>
              </w:rPr>
              <w:t xml:space="preserve"> </w:t>
            </w:r>
            <w:r w:rsidR="00481219">
              <w:t>W</w:t>
            </w:r>
            <w:r>
              <w:t>hen</w:t>
            </w:r>
            <w:r w:rsidRPr="002B0FA7">
              <w:t xml:space="preserve"> added to HVAC units</w:t>
            </w:r>
            <w:r>
              <w:t xml:space="preserve">, the </w:t>
            </w:r>
            <w:r w:rsidR="00ED05B1">
              <w:t>automated fan controller</w:t>
            </w:r>
            <w:r>
              <w:t xml:space="preserve"> </w:t>
            </w:r>
            <w:r w:rsidRPr="002B0FA7">
              <w:t>extend</w:t>
            </w:r>
            <w:r>
              <w:t>s</w:t>
            </w:r>
            <w:r w:rsidRPr="002B0FA7">
              <w:t xml:space="preserve"> blower runtime</w:t>
            </w:r>
            <w:r>
              <w:t>,</w:t>
            </w:r>
            <w:r w:rsidRPr="002B0FA7">
              <w:t xml:space="preserve"> th</w:t>
            </w:r>
            <w:r>
              <w:t>us</w:t>
            </w:r>
            <w:r w:rsidRPr="002B0FA7">
              <w:t xml:space="preserve"> dispers</w:t>
            </w:r>
            <w:r>
              <w:t>ing</w:t>
            </w:r>
            <w:r w:rsidRPr="002B0FA7">
              <w:t xml:space="preserve"> additional heat trapped in </w:t>
            </w:r>
            <w:r>
              <w:t xml:space="preserve">the </w:t>
            </w:r>
            <w:r w:rsidRPr="002B0FA7">
              <w:t>furnace</w:t>
            </w:r>
            <w:r>
              <w:t xml:space="preserve">, </w:t>
            </w:r>
            <w:r w:rsidRPr="002B0FA7">
              <w:t>ducts</w:t>
            </w:r>
            <w:r>
              <w:t>,</w:t>
            </w:r>
            <w:r w:rsidRPr="002B0FA7">
              <w:t xml:space="preserve"> and other</w:t>
            </w:r>
            <w:r w:rsidR="00AF0A42">
              <w:t xml:space="preserve"> surfaces into</w:t>
            </w:r>
            <w:r w:rsidR="00CA4A0B">
              <w:t xml:space="preserve"> the</w:t>
            </w:r>
            <w:r w:rsidRPr="002B0FA7">
              <w:t xml:space="preserve"> conditioned spaces.</w:t>
            </w:r>
            <w:r>
              <w:t xml:space="preserve">  </w:t>
            </w:r>
          </w:p>
        </w:tc>
      </w:tr>
      <w:tr w:rsidR="00AC5309" w:rsidRPr="00500C4E" w14:paraId="160D7052" w14:textId="77777777" w:rsidTr="00920905">
        <w:trPr>
          <w:trHeight w:val="465"/>
        </w:trPr>
        <w:tc>
          <w:tcPr>
            <w:tcW w:w="1875" w:type="pct"/>
          </w:tcPr>
          <w:p w14:paraId="513C96EA"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0C939D7D" w14:textId="6FA292B1" w:rsidR="00290ED8" w:rsidRPr="00500C4E" w:rsidRDefault="00604E55" w:rsidP="00402A6B">
            <w:pPr>
              <w:rPr>
                <w:rFonts w:cs="Arial"/>
                <w:color w:val="FF0000"/>
                <w:szCs w:val="20"/>
              </w:rPr>
            </w:pPr>
            <w:r>
              <w:rPr>
                <w:rFonts w:cs="Arial"/>
                <w:szCs w:val="20"/>
              </w:rPr>
              <w:t>D</w:t>
            </w:r>
            <w:r w:rsidRPr="0026256A">
              <w:rPr>
                <w:rFonts w:cs="Arial"/>
                <w:szCs w:val="20"/>
              </w:rPr>
              <w:t>ucted gas furnace</w:t>
            </w:r>
            <w:r>
              <w:rPr>
                <w:rFonts w:cs="Arial"/>
                <w:szCs w:val="20"/>
              </w:rPr>
              <w:t xml:space="preserve"> with heating fan cycling off not </w:t>
            </w:r>
            <w:r w:rsidR="00B84E81">
              <w:rPr>
                <w:rFonts w:cs="Arial"/>
                <w:szCs w:val="20"/>
              </w:rPr>
              <w:t>more than</w:t>
            </w:r>
            <w:r>
              <w:rPr>
                <w:rFonts w:cs="Arial"/>
                <w:szCs w:val="20"/>
              </w:rPr>
              <w:t xml:space="preserve"> </w:t>
            </w:r>
            <w:r w:rsidRPr="004E7454">
              <w:rPr>
                <w:rFonts w:cs="Arial"/>
                <w:szCs w:val="20"/>
              </w:rPr>
              <w:t>two minutes</w:t>
            </w:r>
            <w:r>
              <w:rPr>
                <w:rFonts w:cs="Arial"/>
                <w:szCs w:val="20"/>
              </w:rPr>
              <w:t xml:space="preserve"> after the burner shuts off</w:t>
            </w:r>
            <w:r w:rsidR="00C12B2B">
              <w:rPr>
                <w:rFonts w:cs="Arial"/>
                <w:szCs w:val="20"/>
              </w:rPr>
              <w:t xml:space="preserve">. </w:t>
            </w:r>
          </w:p>
        </w:tc>
      </w:tr>
      <w:tr w:rsidR="00D36798" w:rsidRPr="00500C4E" w14:paraId="5094A793" w14:textId="77777777" w:rsidTr="00920905">
        <w:trPr>
          <w:trHeight w:val="465"/>
        </w:trPr>
        <w:tc>
          <w:tcPr>
            <w:tcW w:w="1875" w:type="pct"/>
          </w:tcPr>
          <w:p w14:paraId="1C9ABE33"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24FA8BD5" w14:textId="2CAB9B2D" w:rsidR="0026256A" w:rsidRPr="00E758C5" w:rsidRDefault="00E758C5">
            <w:pPr>
              <w:rPr>
                <w:rFonts w:cs="Arial"/>
                <w:szCs w:val="20"/>
              </w:rPr>
            </w:pPr>
            <w:r w:rsidRPr="00E758C5">
              <w:rPr>
                <w:rFonts w:cs="Arial"/>
                <w:szCs w:val="20"/>
              </w:rPr>
              <w:t>Each</w:t>
            </w:r>
          </w:p>
          <w:p w14:paraId="3AD3208D" w14:textId="77777777" w:rsidR="00D36798" w:rsidRPr="00500C4E" w:rsidRDefault="00D36798">
            <w:pPr>
              <w:rPr>
                <w:rFonts w:cs="Arial"/>
                <w:color w:val="FF0000"/>
                <w:szCs w:val="20"/>
              </w:rPr>
            </w:pPr>
          </w:p>
        </w:tc>
      </w:tr>
      <w:tr w:rsidR="00290ED8" w:rsidRPr="00500C4E" w14:paraId="301E3F16" w14:textId="77777777" w:rsidTr="00920905">
        <w:trPr>
          <w:trHeight w:val="465"/>
        </w:trPr>
        <w:tc>
          <w:tcPr>
            <w:tcW w:w="1875" w:type="pct"/>
          </w:tcPr>
          <w:p w14:paraId="71ED90E2"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29C61B9E" w14:textId="005AA47D" w:rsidR="008E754F" w:rsidRPr="00500C4E" w:rsidRDefault="008E754F">
            <w:pPr>
              <w:rPr>
                <w:rFonts w:cs="Arial"/>
                <w:szCs w:val="20"/>
              </w:rPr>
            </w:pPr>
            <w:r>
              <w:rPr>
                <w:rFonts w:cs="Arial"/>
                <w:szCs w:val="20"/>
              </w:rPr>
              <w:t>-Efficient Fan Controller</w:t>
            </w:r>
            <w:r w:rsidR="00710920">
              <w:rPr>
                <w:rFonts w:cs="Arial"/>
                <w:szCs w:val="20"/>
              </w:rPr>
              <w:t>: S</w:t>
            </w:r>
            <w:r w:rsidR="001445A5">
              <w:rPr>
                <w:rFonts w:cs="Arial"/>
                <w:szCs w:val="20"/>
              </w:rPr>
              <w:t>CG (Sfm- CZ9: 9.33 Therm, -18.20</w:t>
            </w:r>
            <w:r>
              <w:rPr>
                <w:rFonts w:cs="Arial"/>
                <w:szCs w:val="20"/>
              </w:rPr>
              <w:t xml:space="preserve"> Kwh</w:t>
            </w:r>
            <w:r w:rsidR="0082116F">
              <w:rPr>
                <w:rFonts w:cs="Arial"/>
                <w:szCs w:val="20"/>
              </w:rPr>
              <w:t>)</w:t>
            </w:r>
          </w:p>
        </w:tc>
      </w:tr>
      <w:tr w:rsidR="00290ED8" w:rsidRPr="00500C4E" w14:paraId="4CC95E3C" w14:textId="77777777" w:rsidTr="00920905">
        <w:trPr>
          <w:trHeight w:val="465"/>
        </w:trPr>
        <w:tc>
          <w:tcPr>
            <w:tcW w:w="1875" w:type="pct"/>
          </w:tcPr>
          <w:p w14:paraId="1366FBCC"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67D0B555" w14:textId="5C811670" w:rsidR="008E754F" w:rsidRPr="00500C4E" w:rsidRDefault="008E754F" w:rsidP="00710920">
            <w:pPr>
              <w:rPr>
                <w:rFonts w:cs="Arial"/>
                <w:szCs w:val="20"/>
              </w:rPr>
            </w:pPr>
            <w:r>
              <w:rPr>
                <w:rFonts w:cs="Arial"/>
                <w:szCs w:val="20"/>
              </w:rPr>
              <w:t>-Efficient Fan Contr</w:t>
            </w:r>
            <w:r w:rsidR="00710920">
              <w:rPr>
                <w:rFonts w:cs="Arial"/>
                <w:szCs w:val="20"/>
              </w:rPr>
              <w:t>oller (Sfm- CZ9: $121.70 per unit</w:t>
            </w:r>
            <w:r w:rsidR="0082116F">
              <w:rPr>
                <w:rFonts w:cs="Arial"/>
                <w:szCs w:val="20"/>
              </w:rPr>
              <w:t>)</w:t>
            </w:r>
          </w:p>
        </w:tc>
      </w:tr>
      <w:tr w:rsidR="00AC5309" w:rsidRPr="00500C4E" w14:paraId="41FE0735" w14:textId="77777777" w:rsidTr="00920905">
        <w:trPr>
          <w:trHeight w:val="465"/>
        </w:trPr>
        <w:tc>
          <w:tcPr>
            <w:tcW w:w="1875" w:type="pct"/>
          </w:tcPr>
          <w:p w14:paraId="64311443"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26A92505" w14:textId="1F4F1046" w:rsidR="008E754F" w:rsidRPr="00500C4E" w:rsidRDefault="008E754F" w:rsidP="00710920">
            <w:pPr>
              <w:rPr>
                <w:rFonts w:cs="Arial"/>
                <w:szCs w:val="20"/>
              </w:rPr>
            </w:pPr>
            <w:r>
              <w:rPr>
                <w:rFonts w:cs="Arial"/>
                <w:szCs w:val="20"/>
              </w:rPr>
              <w:t>-</w:t>
            </w:r>
            <w:r w:rsidR="0082116F">
              <w:rPr>
                <w:rFonts w:cs="Arial"/>
                <w:szCs w:val="20"/>
              </w:rPr>
              <w:t>Efficient Fan Controll</w:t>
            </w:r>
            <w:r>
              <w:rPr>
                <w:rFonts w:cs="Arial"/>
                <w:szCs w:val="20"/>
              </w:rPr>
              <w:t>er (Sfm- CZ9</w:t>
            </w:r>
            <w:r w:rsidR="00710920">
              <w:rPr>
                <w:rFonts w:cs="Arial"/>
                <w:szCs w:val="20"/>
              </w:rPr>
              <w:t>: $121.70 per unit</w:t>
            </w:r>
            <w:r w:rsidR="0082116F">
              <w:rPr>
                <w:rFonts w:cs="Arial"/>
                <w:szCs w:val="20"/>
              </w:rPr>
              <w:t>)</w:t>
            </w:r>
          </w:p>
        </w:tc>
      </w:tr>
      <w:tr w:rsidR="00290ED8" w:rsidRPr="00500C4E" w14:paraId="6F1DE6E1" w14:textId="77777777" w:rsidTr="00920905">
        <w:trPr>
          <w:trHeight w:val="465"/>
        </w:trPr>
        <w:tc>
          <w:tcPr>
            <w:tcW w:w="1875" w:type="pct"/>
          </w:tcPr>
          <w:p w14:paraId="496766A7"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1ED9EBD0" w14:textId="2D85B393" w:rsidR="00604E55" w:rsidRDefault="00604E55" w:rsidP="00604E55">
            <w:pPr>
              <w:rPr>
                <w:rFonts w:cs="Arial"/>
                <w:color w:val="FF0000"/>
                <w:szCs w:val="20"/>
              </w:rPr>
            </w:pPr>
            <w:r>
              <w:rPr>
                <w:rFonts w:cs="Arial"/>
                <w:szCs w:val="20"/>
              </w:rPr>
              <w:t xml:space="preserve">5 years (1/3 EUL for HV-ResAC) </w:t>
            </w:r>
            <w:r w:rsidRPr="0089617A">
              <w:rPr>
                <w:rFonts w:cs="Arial"/>
                <w:szCs w:val="20"/>
              </w:rPr>
              <w:t>DEER READI 2.</w:t>
            </w:r>
            <w:r w:rsidR="00C12B2B">
              <w:rPr>
                <w:rFonts w:cs="Arial"/>
                <w:szCs w:val="20"/>
              </w:rPr>
              <w:t>4.7</w:t>
            </w:r>
          </w:p>
          <w:p w14:paraId="2938478E" w14:textId="77777777" w:rsidR="00290ED8" w:rsidRPr="00500C4E" w:rsidRDefault="00290ED8">
            <w:pPr>
              <w:rPr>
                <w:rFonts w:cs="Arial"/>
                <w:color w:val="FF0000"/>
                <w:szCs w:val="20"/>
              </w:rPr>
            </w:pPr>
          </w:p>
        </w:tc>
      </w:tr>
      <w:tr w:rsidR="00AC5309" w:rsidRPr="00500C4E" w14:paraId="683FD2B9" w14:textId="77777777" w:rsidTr="00920905">
        <w:trPr>
          <w:trHeight w:val="465"/>
        </w:trPr>
        <w:tc>
          <w:tcPr>
            <w:tcW w:w="1875" w:type="pct"/>
          </w:tcPr>
          <w:p w14:paraId="692F2CD6"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51D80B8C" w14:textId="77777777" w:rsidR="00290ED8" w:rsidRPr="00500C4E" w:rsidRDefault="001C1338">
            <w:pPr>
              <w:rPr>
                <w:rFonts w:cs="Arial"/>
                <w:color w:val="FF0000"/>
                <w:szCs w:val="20"/>
              </w:rPr>
            </w:pPr>
            <w:r w:rsidRPr="009363B2">
              <w:rPr>
                <w:szCs w:val="20"/>
              </w:rPr>
              <w:t>Retrofit Add-on (REA)</w:t>
            </w:r>
          </w:p>
        </w:tc>
      </w:tr>
      <w:tr w:rsidR="00290ED8" w:rsidRPr="00500C4E" w14:paraId="69630015" w14:textId="77777777" w:rsidTr="00920905">
        <w:trPr>
          <w:trHeight w:val="465"/>
        </w:trPr>
        <w:tc>
          <w:tcPr>
            <w:tcW w:w="1875" w:type="pct"/>
          </w:tcPr>
          <w:p w14:paraId="7383ED61"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2C52390A" w14:textId="02407818" w:rsidR="00290ED8" w:rsidRPr="00500C4E" w:rsidRDefault="0082116F" w:rsidP="0082116F">
            <w:pPr>
              <w:rPr>
                <w:rFonts w:cs="Arial"/>
                <w:color w:val="FF0000"/>
                <w:szCs w:val="20"/>
              </w:rPr>
            </w:pPr>
            <w:r w:rsidRPr="00B822E2">
              <w:rPr>
                <w:rFonts w:cstheme="minorHAnsi"/>
                <w:szCs w:val="20"/>
              </w:rPr>
              <w:t>ET-</w:t>
            </w:r>
            <w:r w:rsidR="00B52D67" w:rsidRPr="00B822E2">
              <w:rPr>
                <w:rFonts w:cstheme="minorHAnsi"/>
                <w:szCs w:val="20"/>
              </w:rPr>
              <w:t>Default</w:t>
            </w:r>
            <w:r w:rsidR="00B52D67">
              <w:rPr>
                <w:rFonts w:cstheme="minorHAnsi"/>
                <w:szCs w:val="20"/>
              </w:rPr>
              <w:t>:</w:t>
            </w:r>
            <w:r>
              <w:rPr>
                <w:rFonts w:cstheme="minorHAnsi"/>
                <w:szCs w:val="20"/>
              </w:rPr>
              <w:t xml:space="preserve"> 0.85</w:t>
            </w:r>
          </w:p>
        </w:tc>
      </w:tr>
      <w:tr w:rsidR="00290ED8" w:rsidRPr="00500C4E" w14:paraId="68E9E508" w14:textId="77777777" w:rsidTr="00920905">
        <w:trPr>
          <w:trHeight w:val="465"/>
        </w:trPr>
        <w:tc>
          <w:tcPr>
            <w:tcW w:w="1875" w:type="pct"/>
          </w:tcPr>
          <w:p w14:paraId="16072276"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2AC1D3DF" w14:textId="77777777" w:rsidR="00061A8E" w:rsidRPr="00920905" w:rsidRDefault="00604E55">
            <w:pPr>
              <w:rPr>
                <w:rFonts w:cs="Arial"/>
                <w:szCs w:val="20"/>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r>
    </w:tbl>
    <w:p w14:paraId="700447A2" w14:textId="77777777" w:rsidR="00AC5309" w:rsidRDefault="00AC5309">
      <w:pPr>
        <w:spacing w:after="200" w:line="276" w:lineRule="auto"/>
        <w:rPr>
          <w:rFonts w:cstheme="minorHAnsi"/>
          <w:b/>
          <w:bCs/>
          <w:smallCaps/>
          <w:kern w:val="32"/>
          <w:sz w:val="36"/>
          <w:szCs w:val="32"/>
        </w:rPr>
      </w:pPr>
    </w:p>
    <w:p w14:paraId="7D46DC79" w14:textId="2DDAD330" w:rsidR="00C12B2B" w:rsidRDefault="00C12B2B">
      <w:pPr>
        <w:spacing w:after="200" w:line="276" w:lineRule="auto"/>
        <w:rPr>
          <w:rFonts w:cstheme="minorHAnsi"/>
          <w:b/>
          <w:bCs/>
          <w:smallCaps/>
          <w:kern w:val="32"/>
          <w:sz w:val="36"/>
          <w:szCs w:val="32"/>
        </w:rPr>
      </w:pPr>
      <w:r>
        <w:rPr>
          <w:rFonts w:cstheme="minorHAnsi"/>
          <w:b/>
          <w:bCs/>
          <w:smallCaps/>
          <w:kern w:val="32"/>
          <w:sz w:val="36"/>
          <w:szCs w:val="32"/>
        </w:rPr>
        <w:br w:type="page"/>
      </w:r>
    </w:p>
    <w:p w14:paraId="138EA48F" w14:textId="77777777" w:rsidR="0088361D" w:rsidRPr="00500C4E" w:rsidRDefault="00EB34FC" w:rsidP="00C959CA">
      <w:pPr>
        <w:pStyle w:val="Heading1"/>
      </w:pPr>
      <w:bookmarkStart w:id="8" w:name="_Toc457311449"/>
      <w:bookmarkStart w:id="9" w:name="_Toc515623339"/>
      <w:r w:rsidRPr="00500C4E">
        <w:lastRenderedPageBreak/>
        <w:t>Revision History</w:t>
      </w:r>
      <w:bookmarkEnd w:id="8"/>
      <w:bookmarkEnd w:id="9"/>
    </w:p>
    <w:tbl>
      <w:tblPr>
        <w:tblStyle w:val="TableGrid1"/>
        <w:tblW w:w="5000" w:type="pct"/>
        <w:tblLook w:val="01E0" w:firstRow="1" w:lastRow="1" w:firstColumn="1" w:lastColumn="1" w:noHBand="0" w:noVBand="0"/>
      </w:tblPr>
      <w:tblGrid>
        <w:gridCol w:w="524"/>
        <w:gridCol w:w="1182"/>
        <w:gridCol w:w="2068"/>
        <w:gridCol w:w="5576"/>
      </w:tblGrid>
      <w:tr w:rsidR="003845E5" w:rsidRPr="00500C4E" w14:paraId="1B59B61C" w14:textId="77777777" w:rsidTr="000F4B08">
        <w:trPr>
          <w:trHeight w:val="20"/>
        </w:trPr>
        <w:tc>
          <w:tcPr>
            <w:tcW w:w="280" w:type="pct"/>
            <w:shd w:val="clear" w:color="auto" w:fill="D9D9D9" w:themeFill="background1" w:themeFillShade="D9"/>
          </w:tcPr>
          <w:p w14:paraId="624BC2E9" w14:textId="77777777"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0F8150FE" w14:textId="77777777" w:rsidR="00933188" w:rsidRPr="00500C4E" w:rsidRDefault="00933188" w:rsidP="005729C8">
            <w:pPr>
              <w:rPr>
                <w:rFonts w:cstheme="minorHAnsi"/>
                <w:b/>
                <w:bCs/>
                <w:szCs w:val="20"/>
              </w:rPr>
            </w:pPr>
            <w:r w:rsidRPr="00920905">
              <w:rPr>
                <w:rFonts w:cstheme="minorHAnsi"/>
                <w:b/>
                <w:szCs w:val="20"/>
              </w:rPr>
              <w:t>Date</w:t>
            </w:r>
          </w:p>
        </w:tc>
        <w:tc>
          <w:tcPr>
            <w:tcW w:w="1106" w:type="pct"/>
            <w:shd w:val="clear" w:color="auto" w:fill="D9D9D9" w:themeFill="background1" w:themeFillShade="D9"/>
          </w:tcPr>
          <w:p w14:paraId="6F0CECC6" w14:textId="77777777" w:rsidR="00933188" w:rsidRPr="00500C4E" w:rsidRDefault="003845E5" w:rsidP="003845E5">
            <w:pPr>
              <w:rPr>
                <w:rFonts w:cstheme="minorHAnsi"/>
                <w:b/>
                <w:bCs/>
                <w:szCs w:val="20"/>
              </w:rPr>
            </w:pPr>
            <w:r>
              <w:rPr>
                <w:rFonts w:cstheme="minorHAnsi"/>
                <w:b/>
                <w:szCs w:val="20"/>
              </w:rPr>
              <w:t>Author</w:t>
            </w:r>
          </w:p>
        </w:tc>
        <w:tc>
          <w:tcPr>
            <w:tcW w:w="2981" w:type="pct"/>
            <w:shd w:val="clear" w:color="auto" w:fill="D9D9D9" w:themeFill="background1" w:themeFillShade="D9"/>
          </w:tcPr>
          <w:p w14:paraId="5DE4533A" w14:textId="77777777" w:rsidR="00933188" w:rsidRPr="00500C4E" w:rsidRDefault="00933188" w:rsidP="005729C8">
            <w:pPr>
              <w:rPr>
                <w:rFonts w:cstheme="minorHAnsi"/>
                <w:b/>
                <w:bCs/>
                <w:szCs w:val="20"/>
              </w:rPr>
            </w:pPr>
            <w:r w:rsidRPr="00920905">
              <w:rPr>
                <w:rFonts w:cstheme="minorHAnsi"/>
                <w:b/>
                <w:szCs w:val="20"/>
              </w:rPr>
              <w:t>Summary of Changes</w:t>
            </w:r>
          </w:p>
        </w:tc>
      </w:tr>
      <w:tr w:rsidR="009F1829" w:rsidRPr="00500C4E" w14:paraId="4F93D0D0" w14:textId="77777777" w:rsidTr="000F4B08">
        <w:trPr>
          <w:trHeight w:val="20"/>
        </w:trPr>
        <w:tc>
          <w:tcPr>
            <w:tcW w:w="280" w:type="pct"/>
          </w:tcPr>
          <w:p w14:paraId="105010F2" w14:textId="2E790A28" w:rsidR="009F1829" w:rsidRPr="009E1919" w:rsidRDefault="009F1829" w:rsidP="005729C8">
            <w:pPr>
              <w:rPr>
                <w:rFonts w:cstheme="minorHAnsi"/>
                <w:szCs w:val="20"/>
              </w:rPr>
            </w:pPr>
            <w:r>
              <w:rPr>
                <w:rFonts w:cstheme="minorHAnsi"/>
                <w:szCs w:val="20"/>
              </w:rPr>
              <w:t>0</w:t>
            </w:r>
            <w:r w:rsidR="000F4B08">
              <w:rPr>
                <w:rFonts w:cstheme="minorHAnsi"/>
                <w:szCs w:val="20"/>
              </w:rPr>
              <w:t>0</w:t>
            </w:r>
          </w:p>
        </w:tc>
        <w:tc>
          <w:tcPr>
            <w:tcW w:w="632" w:type="pct"/>
          </w:tcPr>
          <w:p w14:paraId="6AA6D938" w14:textId="438890E7" w:rsidR="009F1829" w:rsidRDefault="007E10AC" w:rsidP="005729C8">
            <w:pPr>
              <w:rPr>
                <w:rFonts w:cstheme="minorHAnsi"/>
                <w:szCs w:val="20"/>
              </w:rPr>
            </w:pPr>
            <w:r>
              <w:rPr>
                <w:rFonts w:cstheme="minorHAnsi"/>
                <w:szCs w:val="20"/>
              </w:rPr>
              <w:t>11/28</w:t>
            </w:r>
            <w:r w:rsidR="009F1829">
              <w:rPr>
                <w:rFonts w:cstheme="minorHAnsi"/>
                <w:szCs w:val="20"/>
              </w:rPr>
              <w:t>/2016</w:t>
            </w:r>
          </w:p>
        </w:tc>
        <w:tc>
          <w:tcPr>
            <w:tcW w:w="1106" w:type="pct"/>
          </w:tcPr>
          <w:p w14:paraId="1DE83A39" w14:textId="4563FD90" w:rsidR="009F1829" w:rsidRDefault="009F1829" w:rsidP="001B2301">
            <w:pPr>
              <w:rPr>
                <w:rFonts w:cstheme="minorHAnsi"/>
                <w:szCs w:val="20"/>
              </w:rPr>
            </w:pPr>
            <w:r w:rsidRPr="009E1919">
              <w:rPr>
                <w:rFonts w:cstheme="minorHAnsi"/>
                <w:szCs w:val="20"/>
              </w:rPr>
              <w:t>Eli Caudill/Mary Hinkle/CLEAResult</w:t>
            </w:r>
          </w:p>
        </w:tc>
        <w:tc>
          <w:tcPr>
            <w:tcW w:w="2981" w:type="pct"/>
          </w:tcPr>
          <w:p w14:paraId="710E605D" w14:textId="2719A9CF" w:rsidR="009F1829" w:rsidRPr="009E1919" w:rsidRDefault="00BD55D8" w:rsidP="009F1829">
            <w:pPr>
              <w:pStyle w:val="NoSpacing"/>
            </w:pPr>
            <w:r>
              <w:rPr>
                <w:rFonts w:eastAsiaTheme="minorHAnsi" w:cstheme="minorBidi"/>
              </w:rPr>
              <w:t>Original Release</w:t>
            </w:r>
          </w:p>
        </w:tc>
      </w:tr>
      <w:tr w:rsidR="000F4B08" w:rsidRPr="00500C4E" w14:paraId="09F3ED82" w14:textId="77777777" w:rsidTr="000F4B08">
        <w:trPr>
          <w:trHeight w:val="20"/>
        </w:trPr>
        <w:tc>
          <w:tcPr>
            <w:tcW w:w="280" w:type="pct"/>
          </w:tcPr>
          <w:p w14:paraId="5D40B499" w14:textId="56123774" w:rsidR="000F4B08" w:rsidRDefault="000F4B08" w:rsidP="005729C8">
            <w:pPr>
              <w:rPr>
                <w:rFonts w:cstheme="minorHAnsi"/>
                <w:szCs w:val="20"/>
              </w:rPr>
            </w:pPr>
            <w:r>
              <w:rPr>
                <w:rFonts w:cstheme="minorHAnsi"/>
                <w:szCs w:val="20"/>
              </w:rPr>
              <w:t>01</w:t>
            </w:r>
          </w:p>
        </w:tc>
        <w:tc>
          <w:tcPr>
            <w:tcW w:w="632" w:type="pct"/>
          </w:tcPr>
          <w:p w14:paraId="165D4653" w14:textId="5794BF60" w:rsidR="000F4B08" w:rsidRDefault="000F4B08" w:rsidP="005729C8">
            <w:pPr>
              <w:rPr>
                <w:rFonts w:cstheme="minorHAnsi"/>
                <w:szCs w:val="20"/>
              </w:rPr>
            </w:pPr>
            <w:r>
              <w:rPr>
                <w:rFonts w:cstheme="minorHAnsi"/>
                <w:szCs w:val="20"/>
              </w:rPr>
              <w:t>5/31/2018</w:t>
            </w:r>
          </w:p>
        </w:tc>
        <w:tc>
          <w:tcPr>
            <w:tcW w:w="1106" w:type="pct"/>
          </w:tcPr>
          <w:p w14:paraId="135F917B" w14:textId="247B1776" w:rsidR="000F4B08" w:rsidRPr="009E1919" w:rsidRDefault="000F4B08" w:rsidP="001B2301">
            <w:pPr>
              <w:rPr>
                <w:rFonts w:cstheme="minorHAnsi"/>
                <w:szCs w:val="20"/>
              </w:rPr>
            </w:pPr>
            <w:r>
              <w:rPr>
                <w:rFonts w:cstheme="minorHAnsi"/>
                <w:szCs w:val="20"/>
              </w:rPr>
              <w:t>Carlos Pineda(SCG)</w:t>
            </w:r>
          </w:p>
        </w:tc>
        <w:tc>
          <w:tcPr>
            <w:tcW w:w="2981" w:type="pct"/>
          </w:tcPr>
          <w:p w14:paraId="3A680032" w14:textId="2D8F8CC1" w:rsidR="000F4B08" w:rsidRDefault="000F4B08" w:rsidP="000F4B08">
            <w:pPr>
              <w:pStyle w:val="NoSpacing"/>
              <w:numPr>
                <w:ilvl w:val="0"/>
                <w:numId w:val="44"/>
              </w:numPr>
              <w:ind w:left="252" w:hanging="180"/>
            </w:pPr>
            <w:r>
              <w:t>Normalize savings to “Each” savings</w:t>
            </w:r>
            <w:r w:rsidR="000B3F2C">
              <w:t xml:space="preserve"> instead of “Therm/Cap”</w:t>
            </w:r>
          </w:p>
          <w:p w14:paraId="7717A04D" w14:textId="7F324E2B" w:rsidR="005F5CB5" w:rsidRDefault="005F5CB5" w:rsidP="000F4B08">
            <w:pPr>
              <w:pStyle w:val="NoSpacing"/>
              <w:numPr>
                <w:ilvl w:val="0"/>
                <w:numId w:val="44"/>
              </w:numPr>
              <w:ind w:left="252" w:hanging="180"/>
            </w:pPr>
            <w:r>
              <w:t>Change cost to “per unit” value</w:t>
            </w:r>
          </w:p>
          <w:p w14:paraId="545CDF6B" w14:textId="6BED65BD" w:rsidR="000F4B08" w:rsidRDefault="00B61960" w:rsidP="000F4B08">
            <w:pPr>
              <w:pStyle w:val="NoSpacing"/>
              <w:numPr>
                <w:ilvl w:val="0"/>
                <w:numId w:val="44"/>
              </w:numPr>
              <w:ind w:left="252" w:hanging="180"/>
            </w:pPr>
            <w:r>
              <w:t>Fixed grammatical mistakes, template update</w:t>
            </w:r>
          </w:p>
        </w:tc>
      </w:tr>
    </w:tbl>
    <w:p w14:paraId="3772D8ED" w14:textId="2DC1840E" w:rsidR="005145F6" w:rsidRDefault="005145F6" w:rsidP="00BA5FE4">
      <w:pPr>
        <w:spacing w:line="276" w:lineRule="auto"/>
        <w:rPr>
          <w:szCs w:val="20"/>
        </w:rPr>
      </w:pPr>
    </w:p>
    <w:p w14:paraId="7CCFC852" w14:textId="77777777" w:rsidR="005145F6" w:rsidRDefault="005145F6" w:rsidP="00BA5FE4">
      <w:pPr>
        <w:spacing w:line="276" w:lineRule="auto"/>
        <w:rPr>
          <w:szCs w:val="20"/>
        </w:rPr>
      </w:pPr>
    </w:p>
    <w:p w14:paraId="4A44DECF" w14:textId="77777777" w:rsidR="005145F6" w:rsidRDefault="005145F6" w:rsidP="00BA5FE4">
      <w:pPr>
        <w:spacing w:line="276" w:lineRule="auto"/>
        <w:rPr>
          <w:szCs w:val="20"/>
        </w:rPr>
      </w:pPr>
    </w:p>
    <w:p w14:paraId="4F249021" w14:textId="77777777" w:rsidR="005145F6" w:rsidRDefault="005145F6" w:rsidP="00BA5FE4">
      <w:pPr>
        <w:spacing w:line="276" w:lineRule="auto"/>
        <w:rPr>
          <w:szCs w:val="20"/>
        </w:rPr>
      </w:pPr>
    </w:p>
    <w:p w14:paraId="48BA0F2A" w14:textId="77777777" w:rsidR="005145F6" w:rsidRDefault="005145F6" w:rsidP="00BA5FE4">
      <w:pPr>
        <w:spacing w:line="276" w:lineRule="auto"/>
        <w:rPr>
          <w:szCs w:val="20"/>
        </w:rPr>
      </w:pPr>
    </w:p>
    <w:p w14:paraId="24E49B8C" w14:textId="77777777" w:rsidR="005145F6" w:rsidRDefault="005145F6" w:rsidP="00BA5FE4">
      <w:pPr>
        <w:spacing w:line="276" w:lineRule="auto"/>
        <w:rPr>
          <w:szCs w:val="20"/>
        </w:rPr>
      </w:pPr>
    </w:p>
    <w:p w14:paraId="713002CD" w14:textId="77777777" w:rsidR="005145F6" w:rsidRDefault="005145F6" w:rsidP="00BA5FE4">
      <w:pPr>
        <w:spacing w:line="276" w:lineRule="auto"/>
        <w:rPr>
          <w:szCs w:val="20"/>
        </w:rPr>
      </w:pPr>
    </w:p>
    <w:p w14:paraId="59E87479" w14:textId="77777777" w:rsidR="005145F6" w:rsidRDefault="005145F6" w:rsidP="00BA5FE4">
      <w:pPr>
        <w:spacing w:line="276" w:lineRule="auto"/>
        <w:rPr>
          <w:szCs w:val="20"/>
        </w:rPr>
      </w:pPr>
    </w:p>
    <w:p w14:paraId="45C9257E" w14:textId="4E77E395" w:rsidR="00C12B2B" w:rsidRDefault="00C12B2B">
      <w:pPr>
        <w:spacing w:after="200" w:line="276" w:lineRule="auto"/>
        <w:rPr>
          <w:szCs w:val="20"/>
        </w:rPr>
      </w:pPr>
      <w:r>
        <w:rPr>
          <w:szCs w:val="20"/>
        </w:rPr>
        <w:br w:type="page"/>
      </w:r>
    </w:p>
    <w:sdt>
      <w:sdtPr>
        <w:rPr>
          <w:rFonts w:asciiTheme="minorHAnsi" w:eastAsia="Times New Roman" w:hAnsiTheme="minorHAnsi" w:cs="Times New Roman"/>
          <w:b w:val="0"/>
          <w:bCs w:val="0"/>
          <w:color w:val="auto"/>
          <w:sz w:val="22"/>
          <w:szCs w:val="24"/>
          <w:lang w:eastAsia="en-US"/>
        </w:rPr>
        <w:id w:val="-1377310038"/>
        <w:docPartObj>
          <w:docPartGallery w:val="Table of Contents"/>
          <w:docPartUnique/>
        </w:docPartObj>
      </w:sdtPr>
      <w:sdtEndPr>
        <w:rPr>
          <w:noProof/>
        </w:rPr>
      </w:sdtEndPr>
      <w:sdtContent>
        <w:p w14:paraId="033C1AF0" w14:textId="0F538FBD" w:rsidR="005145F6" w:rsidRDefault="005145F6">
          <w:pPr>
            <w:pStyle w:val="TOCHeading"/>
          </w:pPr>
          <w:r>
            <w:t>Table of Contents</w:t>
          </w:r>
        </w:p>
        <w:p w14:paraId="6C571BD3" w14:textId="220223DF" w:rsidR="00BE72F4" w:rsidRDefault="005145F6">
          <w:pPr>
            <w:pStyle w:val="TOC1"/>
            <w:tabs>
              <w:tab w:val="right" w:leader="dot" w:pos="9350"/>
            </w:tabs>
            <w:rPr>
              <w:rFonts w:eastAsiaTheme="minorEastAsia" w:cstheme="minorBidi"/>
              <w:noProof/>
              <w:szCs w:val="22"/>
            </w:rPr>
          </w:pPr>
          <w:r>
            <w:fldChar w:fldCharType="begin"/>
          </w:r>
          <w:r>
            <w:instrText xml:space="preserve"> TOC \o "1-3" \h \z \u </w:instrText>
          </w:r>
          <w:r>
            <w:fldChar w:fldCharType="separate"/>
          </w:r>
          <w:hyperlink w:anchor="_Toc515623338" w:history="1">
            <w:r w:rsidR="00BE72F4" w:rsidRPr="00540E1F">
              <w:rPr>
                <w:rStyle w:val="Hyperlink"/>
                <w:noProof/>
              </w:rPr>
              <w:t>At-a-Glance Summary</w:t>
            </w:r>
            <w:r w:rsidR="00BE72F4">
              <w:rPr>
                <w:noProof/>
                <w:webHidden/>
              </w:rPr>
              <w:tab/>
            </w:r>
            <w:r w:rsidR="00BE72F4">
              <w:rPr>
                <w:noProof/>
                <w:webHidden/>
              </w:rPr>
              <w:fldChar w:fldCharType="begin"/>
            </w:r>
            <w:r w:rsidR="00BE72F4">
              <w:rPr>
                <w:noProof/>
                <w:webHidden/>
              </w:rPr>
              <w:instrText xml:space="preserve"> PAGEREF _Toc515623338 \h </w:instrText>
            </w:r>
            <w:r w:rsidR="00BE72F4">
              <w:rPr>
                <w:noProof/>
                <w:webHidden/>
              </w:rPr>
            </w:r>
            <w:r w:rsidR="00BE72F4">
              <w:rPr>
                <w:noProof/>
                <w:webHidden/>
              </w:rPr>
              <w:fldChar w:fldCharType="separate"/>
            </w:r>
            <w:r w:rsidR="00BE72F4">
              <w:rPr>
                <w:noProof/>
                <w:webHidden/>
              </w:rPr>
              <w:t>2</w:t>
            </w:r>
            <w:r w:rsidR="00BE72F4">
              <w:rPr>
                <w:noProof/>
                <w:webHidden/>
              </w:rPr>
              <w:fldChar w:fldCharType="end"/>
            </w:r>
          </w:hyperlink>
        </w:p>
        <w:p w14:paraId="64D35A5F" w14:textId="11145FE1" w:rsidR="00BE72F4" w:rsidRDefault="00BE72F4">
          <w:pPr>
            <w:pStyle w:val="TOC1"/>
            <w:tabs>
              <w:tab w:val="right" w:leader="dot" w:pos="9350"/>
            </w:tabs>
            <w:rPr>
              <w:rFonts w:eastAsiaTheme="minorEastAsia" w:cstheme="minorBidi"/>
              <w:noProof/>
              <w:szCs w:val="22"/>
            </w:rPr>
          </w:pPr>
          <w:hyperlink w:anchor="_Toc515623339" w:history="1">
            <w:r w:rsidRPr="00540E1F">
              <w:rPr>
                <w:rStyle w:val="Hyperlink"/>
                <w:noProof/>
              </w:rPr>
              <w:t>Revision History</w:t>
            </w:r>
            <w:r>
              <w:rPr>
                <w:noProof/>
                <w:webHidden/>
              </w:rPr>
              <w:tab/>
            </w:r>
            <w:r>
              <w:rPr>
                <w:noProof/>
                <w:webHidden/>
              </w:rPr>
              <w:fldChar w:fldCharType="begin"/>
            </w:r>
            <w:r>
              <w:rPr>
                <w:noProof/>
                <w:webHidden/>
              </w:rPr>
              <w:instrText xml:space="preserve"> PAGEREF _Toc515623339 \h </w:instrText>
            </w:r>
            <w:r>
              <w:rPr>
                <w:noProof/>
                <w:webHidden/>
              </w:rPr>
            </w:r>
            <w:r>
              <w:rPr>
                <w:noProof/>
                <w:webHidden/>
              </w:rPr>
              <w:fldChar w:fldCharType="separate"/>
            </w:r>
            <w:r>
              <w:rPr>
                <w:noProof/>
                <w:webHidden/>
              </w:rPr>
              <w:t>3</w:t>
            </w:r>
            <w:r>
              <w:rPr>
                <w:noProof/>
                <w:webHidden/>
              </w:rPr>
              <w:fldChar w:fldCharType="end"/>
            </w:r>
          </w:hyperlink>
        </w:p>
        <w:p w14:paraId="1B3EDDEF" w14:textId="4DD6FF0A" w:rsidR="00BE72F4" w:rsidRDefault="00BE72F4">
          <w:pPr>
            <w:pStyle w:val="TOC1"/>
            <w:tabs>
              <w:tab w:val="right" w:leader="dot" w:pos="9350"/>
            </w:tabs>
            <w:rPr>
              <w:rFonts w:eastAsiaTheme="minorEastAsia" w:cstheme="minorBidi"/>
              <w:noProof/>
              <w:szCs w:val="22"/>
            </w:rPr>
          </w:pPr>
          <w:hyperlink w:anchor="_Toc515623340" w:history="1">
            <w:r w:rsidRPr="00540E1F">
              <w:rPr>
                <w:rStyle w:val="Hyperlink"/>
                <w:rFonts w:cstheme="minorHAnsi"/>
                <w:noProof/>
              </w:rPr>
              <w:t>Section 1. General Measure &amp; Baseline Data</w:t>
            </w:r>
            <w:r>
              <w:rPr>
                <w:noProof/>
                <w:webHidden/>
              </w:rPr>
              <w:tab/>
            </w:r>
            <w:r>
              <w:rPr>
                <w:noProof/>
                <w:webHidden/>
              </w:rPr>
              <w:fldChar w:fldCharType="begin"/>
            </w:r>
            <w:r>
              <w:rPr>
                <w:noProof/>
                <w:webHidden/>
              </w:rPr>
              <w:instrText xml:space="preserve"> PAGEREF _Toc515623340 \h </w:instrText>
            </w:r>
            <w:r>
              <w:rPr>
                <w:noProof/>
                <w:webHidden/>
              </w:rPr>
            </w:r>
            <w:r>
              <w:rPr>
                <w:noProof/>
                <w:webHidden/>
              </w:rPr>
              <w:fldChar w:fldCharType="separate"/>
            </w:r>
            <w:r>
              <w:rPr>
                <w:noProof/>
                <w:webHidden/>
              </w:rPr>
              <w:t>6</w:t>
            </w:r>
            <w:r>
              <w:rPr>
                <w:noProof/>
                <w:webHidden/>
              </w:rPr>
              <w:fldChar w:fldCharType="end"/>
            </w:r>
          </w:hyperlink>
        </w:p>
        <w:p w14:paraId="55D4D11F" w14:textId="6B75BF01" w:rsidR="00BE72F4" w:rsidRDefault="00BE72F4">
          <w:pPr>
            <w:pStyle w:val="TOC2"/>
            <w:tabs>
              <w:tab w:val="right" w:leader="dot" w:pos="9350"/>
            </w:tabs>
            <w:rPr>
              <w:rFonts w:eastAsiaTheme="minorEastAsia" w:cstheme="minorBidi"/>
              <w:noProof/>
              <w:szCs w:val="22"/>
            </w:rPr>
          </w:pPr>
          <w:hyperlink w:anchor="_Toc515623341" w:history="1">
            <w:r w:rsidRPr="00540E1F">
              <w:rPr>
                <w:rStyle w:val="Hyperlink"/>
                <w:noProof/>
              </w:rPr>
              <w:t>1.1 Measure Description &amp; Background</w:t>
            </w:r>
            <w:r>
              <w:rPr>
                <w:noProof/>
                <w:webHidden/>
              </w:rPr>
              <w:tab/>
            </w:r>
            <w:r>
              <w:rPr>
                <w:noProof/>
                <w:webHidden/>
              </w:rPr>
              <w:fldChar w:fldCharType="begin"/>
            </w:r>
            <w:r>
              <w:rPr>
                <w:noProof/>
                <w:webHidden/>
              </w:rPr>
              <w:instrText xml:space="preserve"> PAGEREF _Toc515623341 \h </w:instrText>
            </w:r>
            <w:r>
              <w:rPr>
                <w:noProof/>
                <w:webHidden/>
              </w:rPr>
            </w:r>
            <w:r>
              <w:rPr>
                <w:noProof/>
                <w:webHidden/>
              </w:rPr>
              <w:fldChar w:fldCharType="separate"/>
            </w:r>
            <w:r>
              <w:rPr>
                <w:noProof/>
                <w:webHidden/>
              </w:rPr>
              <w:t>6</w:t>
            </w:r>
            <w:r>
              <w:rPr>
                <w:noProof/>
                <w:webHidden/>
              </w:rPr>
              <w:fldChar w:fldCharType="end"/>
            </w:r>
          </w:hyperlink>
        </w:p>
        <w:p w14:paraId="60676E0C" w14:textId="2D97E257" w:rsidR="00BE72F4" w:rsidRDefault="00BE72F4">
          <w:pPr>
            <w:pStyle w:val="TOC2"/>
            <w:tabs>
              <w:tab w:val="right" w:leader="dot" w:pos="9350"/>
            </w:tabs>
            <w:rPr>
              <w:rFonts w:eastAsiaTheme="minorEastAsia" w:cstheme="minorBidi"/>
              <w:noProof/>
              <w:szCs w:val="22"/>
            </w:rPr>
          </w:pPr>
          <w:hyperlink w:anchor="_Toc515623342" w:history="1">
            <w:r w:rsidRPr="00540E1F">
              <w:rPr>
                <w:rStyle w:val="Hyperlink"/>
                <w:noProof/>
              </w:rPr>
              <w:t>1.3 Installation Types and Delivery Mechanisms</w:t>
            </w:r>
            <w:r>
              <w:rPr>
                <w:noProof/>
                <w:webHidden/>
              </w:rPr>
              <w:tab/>
            </w:r>
            <w:r>
              <w:rPr>
                <w:noProof/>
                <w:webHidden/>
              </w:rPr>
              <w:fldChar w:fldCharType="begin"/>
            </w:r>
            <w:r>
              <w:rPr>
                <w:noProof/>
                <w:webHidden/>
              </w:rPr>
              <w:instrText xml:space="preserve"> PAGEREF _Toc515623342 \h </w:instrText>
            </w:r>
            <w:r>
              <w:rPr>
                <w:noProof/>
                <w:webHidden/>
              </w:rPr>
            </w:r>
            <w:r>
              <w:rPr>
                <w:noProof/>
                <w:webHidden/>
              </w:rPr>
              <w:fldChar w:fldCharType="separate"/>
            </w:r>
            <w:r>
              <w:rPr>
                <w:noProof/>
                <w:webHidden/>
              </w:rPr>
              <w:t>7</w:t>
            </w:r>
            <w:r>
              <w:rPr>
                <w:noProof/>
                <w:webHidden/>
              </w:rPr>
              <w:fldChar w:fldCharType="end"/>
            </w:r>
          </w:hyperlink>
        </w:p>
        <w:p w14:paraId="7AF5AFC0" w14:textId="048D973D" w:rsidR="00BE72F4" w:rsidRDefault="00BE72F4">
          <w:pPr>
            <w:pStyle w:val="TOC2"/>
            <w:tabs>
              <w:tab w:val="right" w:leader="dot" w:pos="9350"/>
            </w:tabs>
            <w:rPr>
              <w:rFonts w:eastAsiaTheme="minorEastAsia" w:cstheme="minorBidi"/>
              <w:noProof/>
              <w:szCs w:val="22"/>
            </w:rPr>
          </w:pPr>
          <w:hyperlink w:anchor="_Toc515623343" w:history="1">
            <w:r w:rsidRPr="00540E1F">
              <w:rPr>
                <w:rStyle w:val="Hyperlink"/>
                <w:rFonts w:cstheme="minorHAnsi"/>
                <w:noProof/>
              </w:rPr>
              <w:t>1.4 Measure Parameters</w:t>
            </w:r>
            <w:r>
              <w:rPr>
                <w:noProof/>
                <w:webHidden/>
              </w:rPr>
              <w:tab/>
            </w:r>
            <w:r>
              <w:rPr>
                <w:noProof/>
                <w:webHidden/>
              </w:rPr>
              <w:fldChar w:fldCharType="begin"/>
            </w:r>
            <w:r>
              <w:rPr>
                <w:noProof/>
                <w:webHidden/>
              </w:rPr>
              <w:instrText xml:space="preserve"> PAGEREF _Toc515623343 \h </w:instrText>
            </w:r>
            <w:r>
              <w:rPr>
                <w:noProof/>
                <w:webHidden/>
              </w:rPr>
            </w:r>
            <w:r>
              <w:rPr>
                <w:noProof/>
                <w:webHidden/>
              </w:rPr>
              <w:fldChar w:fldCharType="separate"/>
            </w:r>
            <w:r>
              <w:rPr>
                <w:noProof/>
                <w:webHidden/>
              </w:rPr>
              <w:t>7</w:t>
            </w:r>
            <w:r>
              <w:rPr>
                <w:noProof/>
                <w:webHidden/>
              </w:rPr>
              <w:fldChar w:fldCharType="end"/>
            </w:r>
          </w:hyperlink>
        </w:p>
        <w:p w14:paraId="3E646072" w14:textId="2CB21CCB" w:rsidR="00BE72F4" w:rsidRDefault="00BE72F4">
          <w:pPr>
            <w:pStyle w:val="TOC3"/>
            <w:tabs>
              <w:tab w:val="right" w:leader="dot" w:pos="9350"/>
            </w:tabs>
            <w:rPr>
              <w:rFonts w:eastAsiaTheme="minorEastAsia" w:cstheme="minorBidi"/>
              <w:noProof/>
              <w:szCs w:val="22"/>
            </w:rPr>
          </w:pPr>
          <w:hyperlink w:anchor="_Toc515623344" w:history="1">
            <w:r w:rsidRPr="00540E1F">
              <w:rPr>
                <w:rStyle w:val="Hyperlink"/>
                <w:noProof/>
              </w:rPr>
              <w:t>1.4.1 DEER Data</w:t>
            </w:r>
            <w:r>
              <w:rPr>
                <w:noProof/>
                <w:webHidden/>
              </w:rPr>
              <w:tab/>
            </w:r>
            <w:r>
              <w:rPr>
                <w:noProof/>
                <w:webHidden/>
              </w:rPr>
              <w:fldChar w:fldCharType="begin"/>
            </w:r>
            <w:r>
              <w:rPr>
                <w:noProof/>
                <w:webHidden/>
              </w:rPr>
              <w:instrText xml:space="preserve"> PAGEREF _Toc515623344 \h </w:instrText>
            </w:r>
            <w:r>
              <w:rPr>
                <w:noProof/>
                <w:webHidden/>
              </w:rPr>
            </w:r>
            <w:r>
              <w:rPr>
                <w:noProof/>
                <w:webHidden/>
              </w:rPr>
              <w:fldChar w:fldCharType="separate"/>
            </w:r>
            <w:r>
              <w:rPr>
                <w:noProof/>
                <w:webHidden/>
              </w:rPr>
              <w:t>7</w:t>
            </w:r>
            <w:r>
              <w:rPr>
                <w:noProof/>
                <w:webHidden/>
              </w:rPr>
              <w:fldChar w:fldCharType="end"/>
            </w:r>
          </w:hyperlink>
        </w:p>
        <w:p w14:paraId="2BD4CD75" w14:textId="365F0176" w:rsidR="00BE72F4" w:rsidRDefault="00BE72F4">
          <w:pPr>
            <w:pStyle w:val="TOC3"/>
            <w:tabs>
              <w:tab w:val="right" w:leader="dot" w:pos="9350"/>
            </w:tabs>
            <w:rPr>
              <w:rFonts w:eastAsiaTheme="minorEastAsia" w:cstheme="minorBidi"/>
              <w:noProof/>
              <w:szCs w:val="22"/>
            </w:rPr>
          </w:pPr>
          <w:hyperlink w:anchor="_Toc515623345" w:history="1">
            <w:r w:rsidRPr="00540E1F">
              <w:rPr>
                <w:rStyle w:val="Hyperlink"/>
                <w:noProof/>
              </w:rPr>
              <w:t>1.4.2 Codes and Standards Analysis</w:t>
            </w:r>
            <w:r>
              <w:rPr>
                <w:noProof/>
                <w:webHidden/>
              </w:rPr>
              <w:tab/>
            </w:r>
            <w:r>
              <w:rPr>
                <w:noProof/>
                <w:webHidden/>
              </w:rPr>
              <w:fldChar w:fldCharType="begin"/>
            </w:r>
            <w:r>
              <w:rPr>
                <w:noProof/>
                <w:webHidden/>
              </w:rPr>
              <w:instrText xml:space="preserve"> PAGEREF _Toc515623345 \h </w:instrText>
            </w:r>
            <w:r>
              <w:rPr>
                <w:noProof/>
                <w:webHidden/>
              </w:rPr>
            </w:r>
            <w:r>
              <w:rPr>
                <w:noProof/>
                <w:webHidden/>
              </w:rPr>
              <w:fldChar w:fldCharType="separate"/>
            </w:r>
            <w:r>
              <w:rPr>
                <w:noProof/>
                <w:webHidden/>
              </w:rPr>
              <w:t>8</w:t>
            </w:r>
            <w:r>
              <w:rPr>
                <w:noProof/>
                <w:webHidden/>
              </w:rPr>
              <w:fldChar w:fldCharType="end"/>
            </w:r>
          </w:hyperlink>
        </w:p>
        <w:p w14:paraId="1DDAC564" w14:textId="25D6A630" w:rsidR="00BE72F4" w:rsidRDefault="00BE72F4">
          <w:pPr>
            <w:pStyle w:val="TOC2"/>
            <w:tabs>
              <w:tab w:val="right" w:leader="dot" w:pos="9350"/>
            </w:tabs>
            <w:rPr>
              <w:rFonts w:eastAsiaTheme="minorEastAsia" w:cstheme="minorBidi"/>
              <w:noProof/>
              <w:szCs w:val="22"/>
            </w:rPr>
          </w:pPr>
          <w:hyperlink w:anchor="_Toc515623346" w:history="1">
            <w:r w:rsidRPr="00540E1F">
              <w:rPr>
                <w:rStyle w:val="Hyperlink"/>
                <w:rFonts w:cstheme="minorHAnsi"/>
                <w:noProof/>
              </w:rPr>
              <w:t>1.5 EM&amp;V, Market Potential, and Other Studies – Base Case and Measure Case Information</w:t>
            </w:r>
            <w:r>
              <w:rPr>
                <w:noProof/>
                <w:webHidden/>
              </w:rPr>
              <w:tab/>
            </w:r>
            <w:r>
              <w:rPr>
                <w:noProof/>
                <w:webHidden/>
              </w:rPr>
              <w:fldChar w:fldCharType="begin"/>
            </w:r>
            <w:r>
              <w:rPr>
                <w:noProof/>
                <w:webHidden/>
              </w:rPr>
              <w:instrText xml:space="preserve"> PAGEREF _Toc515623346 \h </w:instrText>
            </w:r>
            <w:r>
              <w:rPr>
                <w:noProof/>
                <w:webHidden/>
              </w:rPr>
            </w:r>
            <w:r>
              <w:rPr>
                <w:noProof/>
                <w:webHidden/>
              </w:rPr>
              <w:fldChar w:fldCharType="separate"/>
            </w:r>
            <w:r>
              <w:rPr>
                <w:noProof/>
                <w:webHidden/>
              </w:rPr>
              <w:t>9</w:t>
            </w:r>
            <w:r>
              <w:rPr>
                <w:noProof/>
                <w:webHidden/>
              </w:rPr>
              <w:fldChar w:fldCharType="end"/>
            </w:r>
          </w:hyperlink>
        </w:p>
        <w:p w14:paraId="6CD35688" w14:textId="3C3F2F5B" w:rsidR="00BE72F4" w:rsidRDefault="00BE72F4">
          <w:pPr>
            <w:pStyle w:val="TOC3"/>
            <w:tabs>
              <w:tab w:val="right" w:leader="dot" w:pos="9350"/>
            </w:tabs>
            <w:rPr>
              <w:rFonts w:eastAsiaTheme="minorEastAsia" w:cstheme="minorBidi"/>
              <w:noProof/>
              <w:szCs w:val="22"/>
            </w:rPr>
          </w:pPr>
          <w:hyperlink w:anchor="_Toc515623347" w:history="1">
            <w:r w:rsidRPr="00540E1F">
              <w:rPr>
                <w:rStyle w:val="Hyperlink"/>
                <w:noProof/>
              </w:rPr>
              <w:t>1.5.2 Final Report on HVAC Fan Stop Delay Heating Savings Assessment in Residential Applications</w:t>
            </w:r>
            <w:r>
              <w:rPr>
                <w:noProof/>
                <w:webHidden/>
              </w:rPr>
              <w:tab/>
            </w:r>
            <w:r>
              <w:rPr>
                <w:noProof/>
                <w:webHidden/>
              </w:rPr>
              <w:fldChar w:fldCharType="begin"/>
            </w:r>
            <w:r>
              <w:rPr>
                <w:noProof/>
                <w:webHidden/>
              </w:rPr>
              <w:instrText xml:space="preserve"> PAGEREF _Toc515623347 \h </w:instrText>
            </w:r>
            <w:r>
              <w:rPr>
                <w:noProof/>
                <w:webHidden/>
              </w:rPr>
            </w:r>
            <w:r>
              <w:rPr>
                <w:noProof/>
                <w:webHidden/>
              </w:rPr>
              <w:fldChar w:fldCharType="separate"/>
            </w:r>
            <w:r>
              <w:rPr>
                <w:noProof/>
                <w:webHidden/>
              </w:rPr>
              <w:t>9</w:t>
            </w:r>
            <w:r>
              <w:rPr>
                <w:noProof/>
                <w:webHidden/>
              </w:rPr>
              <w:fldChar w:fldCharType="end"/>
            </w:r>
          </w:hyperlink>
        </w:p>
        <w:p w14:paraId="02AB8B02" w14:textId="536B9C43" w:rsidR="00BE72F4" w:rsidRDefault="00BE72F4">
          <w:pPr>
            <w:pStyle w:val="TOC2"/>
            <w:tabs>
              <w:tab w:val="right" w:leader="dot" w:pos="9350"/>
            </w:tabs>
            <w:rPr>
              <w:rFonts w:eastAsiaTheme="minorEastAsia" w:cstheme="minorBidi"/>
              <w:noProof/>
              <w:szCs w:val="22"/>
            </w:rPr>
          </w:pPr>
          <w:hyperlink w:anchor="_Toc515623348" w:history="1">
            <w:r w:rsidRPr="00540E1F">
              <w:rPr>
                <w:rStyle w:val="Hyperlink"/>
                <w:rFonts w:cstheme="minorHAnsi"/>
                <w:noProof/>
              </w:rPr>
              <w:t>1.6 Data Quality and Future Data Needs</w:t>
            </w:r>
            <w:r>
              <w:rPr>
                <w:noProof/>
                <w:webHidden/>
              </w:rPr>
              <w:tab/>
            </w:r>
            <w:r>
              <w:rPr>
                <w:noProof/>
                <w:webHidden/>
              </w:rPr>
              <w:fldChar w:fldCharType="begin"/>
            </w:r>
            <w:r>
              <w:rPr>
                <w:noProof/>
                <w:webHidden/>
              </w:rPr>
              <w:instrText xml:space="preserve"> PAGEREF _Toc515623348 \h </w:instrText>
            </w:r>
            <w:r>
              <w:rPr>
                <w:noProof/>
                <w:webHidden/>
              </w:rPr>
            </w:r>
            <w:r>
              <w:rPr>
                <w:noProof/>
                <w:webHidden/>
              </w:rPr>
              <w:fldChar w:fldCharType="separate"/>
            </w:r>
            <w:r>
              <w:rPr>
                <w:noProof/>
                <w:webHidden/>
              </w:rPr>
              <w:t>9</w:t>
            </w:r>
            <w:r>
              <w:rPr>
                <w:noProof/>
                <w:webHidden/>
              </w:rPr>
              <w:fldChar w:fldCharType="end"/>
            </w:r>
          </w:hyperlink>
        </w:p>
        <w:p w14:paraId="0A0078E9" w14:textId="60D94531" w:rsidR="00BE72F4" w:rsidRDefault="00BE72F4">
          <w:pPr>
            <w:pStyle w:val="TOC1"/>
            <w:tabs>
              <w:tab w:val="right" w:leader="dot" w:pos="9350"/>
            </w:tabs>
            <w:rPr>
              <w:rFonts w:eastAsiaTheme="minorEastAsia" w:cstheme="minorBidi"/>
              <w:noProof/>
              <w:szCs w:val="22"/>
            </w:rPr>
          </w:pPr>
          <w:hyperlink w:anchor="_Toc515623349" w:history="1">
            <w:r w:rsidRPr="00540E1F">
              <w:rPr>
                <w:rStyle w:val="Hyperlink"/>
                <w:rFonts w:cstheme="minorHAnsi"/>
                <w:noProof/>
              </w:rPr>
              <w:t>Section 2. Calculation Methodology</w:t>
            </w:r>
            <w:r>
              <w:rPr>
                <w:noProof/>
                <w:webHidden/>
              </w:rPr>
              <w:tab/>
            </w:r>
            <w:r>
              <w:rPr>
                <w:noProof/>
                <w:webHidden/>
              </w:rPr>
              <w:fldChar w:fldCharType="begin"/>
            </w:r>
            <w:r>
              <w:rPr>
                <w:noProof/>
                <w:webHidden/>
              </w:rPr>
              <w:instrText xml:space="preserve"> PAGEREF _Toc515623349 \h </w:instrText>
            </w:r>
            <w:r>
              <w:rPr>
                <w:noProof/>
                <w:webHidden/>
              </w:rPr>
            </w:r>
            <w:r>
              <w:rPr>
                <w:noProof/>
                <w:webHidden/>
              </w:rPr>
              <w:fldChar w:fldCharType="separate"/>
            </w:r>
            <w:r>
              <w:rPr>
                <w:noProof/>
                <w:webHidden/>
              </w:rPr>
              <w:t>10</w:t>
            </w:r>
            <w:r>
              <w:rPr>
                <w:noProof/>
                <w:webHidden/>
              </w:rPr>
              <w:fldChar w:fldCharType="end"/>
            </w:r>
          </w:hyperlink>
        </w:p>
        <w:p w14:paraId="4F2B4A6D" w14:textId="200641E9" w:rsidR="00BE72F4" w:rsidRDefault="00BE72F4">
          <w:pPr>
            <w:pStyle w:val="TOC3"/>
            <w:tabs>
              <w:tab w:val="right" w:leader="dot" w:pos="9350"/>
            </w:tabs>
            <w:rPr>
              <w:rFonts w:eastAsiaTheme="minorEastAsia" w:cstheme="minorBidi"/>
              <w:noProof/>
              <w:szCs w:val="22"/>
            </w:rPr>
          </w:pPr>
          <w:hyperlink w:anchor="_Toc515623350" w:history="1">
            <w:r w:rsidRPr="00540E1F">
              <w:rPr>
                <w:rStyle w:val="Hyperlink"/>
                <w:noProof/>
              </w:rPr>
              <w:t>2.1 Energy Savings</w:t>
            </w:r>
            <w:r>
              <w:rPr>
                <w:noProof/>
                <w:webHidden/>
              </w:rPr>
              <w:tab/>
            </w:r>
            <w:r>
              <w:rPr>
                <w:noProof/>
                <w:webHidden/>
              </w:rPr>
              <w:fldChar w:fldCharType="begin"/>
            </w:r>
            <w:r>
              <w:rPr>
                <w:noProof/>
                <w:webHidden/>
              </w:rPr>
              <w:instrText xml:space="preserve"> PAGEREF _Toc515623350 \h </w:instrText>
            </w:r>
            <w:r>
              <w:rPr>
                <w:noProof/>
                <w:webHidden/>
              </w:rPr>
            </w:r>
            <w:r>
              <w:rPr>
                <w:noProof/>
                <w:webHidden/>
              </w:rPr>
              <w:fldChar w:fldCharType="separate"/>
            </w:r>
            <w:r>
              <w:rPr>
                <w:noProof/>
                <w:webHidden/>
              </w:rPr>
              <w:t>10</w:t>
            </w:r>
            <w:r>
              <w:rPr>
                <w:noProof/>
                <w:webHidden/>
              </w:rPr>
              <w:fldChar w:fldCharType="end"/>
            </w:r>
          </w:hyperlink>
        </w:p>
        <w:p w14:paraId="4AD328E1" w14:textId="7224BB3C" w:rsidR="00BE72F4" w:rsidRDefault="00BE72F4">
          <w:pPr>
            <w:pStyle w:val="TOC1"/>
            <w:tabs>
              <w:tab w:val="right" w:leader="dot" w:pos="9350"/>
            </w:tabs>
            <w:rPr>
              <w:rFonts w:eastAsiaTheme="minorEastAsia" w:cstheme="minorBidi"/>
              <w:noProof/>
              <w:szCs w:val="22"/>
            </w:rPr>
          </w:pPr>
          <w:hyperlink w:anchor="_Toc515623351" w:history="1">
            <w:r w:rsidRPr="00540E1F">
              <w:rPr>
                <w:rStyle w:val="Hyperlink"/>
                <w:rFonts w:cstheme="minorHAnsi"/>
                <w:noProof/>
              </w:rPr>
              <w:t>Section 3. Load Shapes</w:t>
            </w:r>
            <w:r>
              <w:rPr>
                <w:noProof/>
                <w:webHidden/>
              </w:rPr>
              <w:tab/>
            </w:r>
            <w:r>
              <w:rPr>
                <w:noProof/>
                <w:webHidden/>
              </w:rPr>
              <w:fldChar w:fldCharType="begin"/>
            </w:r>
            <w:r>
              <w:rPr>
                <w:noProof/>
                <w:webHidden/>
              </w:rPr>
              <w:instrText xml:space="preserve"> PAGEREF _Toc515623351 \h </w:instrText>
            </w:r>
            <w:r>
              <w:rPr>
                <w:noProof/>
                <w:webHidden/>
              </w:rPr>
            </w:r>
            <w:r>
              <w:rPr>
                <w:noProof/>
                <w:webHidden/>
              </w:rPr>
              <w:fldChar w:fldCharType="separate"/>
            </w:r>
            <w:r>
              <w:rPr>
                <w:noProof/>
                <w:webHidden/>
              </w:rPr>
              <w:t>15</w:t>
            </w:r>
            <w:r>
              <w:rPr>
                <w:noProof/>
                <w:webHidden/>
              </w:rPr>
              <w:fldChar w:fldCharType="end"/>
            </w:r>
          </w:hyperlink>
        </w:p>
        <w:p w14:paraId="21D422DF" w14:textId="229E37D0" w:rsidR="00BE72F4" w:rsidRDefault="00BE72F4">
          <w:pPr>
            <w:pStyle w:val="TOC1"/>
            <w:tabs>
              <w:tab w:val="right" w:leader="dot" w:pos="9350"/>
            </w:tabs>
            <w:rPr>
              <w:rFonts w:eastAsiaTheme="minorEastAsia" w:cstheme="minorBidi"/>
              <w:noProof/>
              <w:szCs w:val="22"/>
            </w:rPr>
          </w:pPr>
          <w:hyperlink w:anchor="_Toc515623352" w:history="1">
            <w:r w:rsidRPr="00540E1F">
              <w:rPr>
                <w:rStyle w:val="Hyperlink"/>
                <w:noProof/>
              </w:rPr>
              <w:t>Section 4. Costs</w:t>
            </w:r>
            <w:r>
              <w:rPr>
                <w:noProof/>
                <w:webHidden/>
              </w:rPr>
              <w:tab/>
            </w:r>
            <w:r>
              <w:rPr>
                <w:noProof/>
                <w:webHidden/>
              </w:rPr>
              <w:fldChar w:fldCharType="begin"/>
            </w:r>
            <w:r>
              <w:rPr>
                <w:noProof/>
                <w:webHidden/>
              </w:rPr>
              <w:instrText xml:space="preserve"> PAGEREF _Toc515623352 \h </w:instrText>
            </w:r>
            <w:r>
              <w:rPr>
                <w:noProof/>
                <w:webHidden/>
              </w:rPr>
            </w:r>
            <w:r>
              <w:rPr>
                <w:noProof/>
                <w:webHidden/>
              </w:rPr>
              <w:fldChar w:fldCharType="separate"/>
            </w:r>
            <w:r>
              <w:rPr>
                <w:noProof/>
                <w:webHidden/>
              </w:rPr>
              <w:t>15</w:t>
            </w:r>
            <w:r>
              <w:rPr>
                <w:noProof/>
                <w:webHidden/>
              </w:rPr>
              <w:fldChar w:fldCharType="end"/>
            </w:r>
          </w:hyperlink>
        </w:p>
        <w:p w14:paraId="624A8466" w14:textId="422FD2A2" w:rsidR="00BE72F4" w:rsidRDefault="00BE72F4">
          <w:pPr>
            <w:pStyle w:val="TOC2"/>
            <w:tabs>
              <w:tab w:val="right" w:leader="dot" w:pos="9350"/>
            </w:tabs>
            <w:rPr>
              <w:rFonts w:eastAsiaTheme="minorEastAsia" w:cstheme="minorBidi"/>
              <w:noProof/>
              <w:szCs w:val="22"/>
            </w:rPr>
          </w:pPr>
          <w:hyperlink w:anchor="_Toc515623353" w:history="1">
            <w:r w:rsidRPr="00540E1F">
              <w:rPr>
                <w:rStyle w:val="Hyperlink"/>
                <w:rFonts w:cstheme="minorHAnsi"/>
                <w:noProof/>
              </w:rPr>
              <w:t>4.1 Gross Measure Cost</w:t>
            </w:r>
            <w:r>
              <w:rPr>
                <w:noProof/>
                <w:webHidden/>
              </w:rPr>
              <w:tab/>
            </w:r>
            <w:r>
              <w:rPr>
                <w:noProof/>
                <w:webHidden/>
              </w:rPr>
              <w:fldChar w:fldCharType="begin"/>
            </w:r>
            <w:r>
              <w:rPr>
                <w:noProof/>
                <w:webHidden/>
              </w:rPr>
              <w:instrText xml:space="preserve"> PAGEREF _Toc515623353 \h </w:instrText>
            </w:r>
            <w:r>
              <w:rPr>
                <w:noProof/>
                <w:webHidden/>
              </w:rPr>
            </w:r>
            <w:r>
              <w:rPr>
                <w:noProof/>
                <w:webHidden/>
              </w:rPr>
              <w:fldChar w:fldCharType="separate"/>
            </w:r>
            <w:r>
              <w:rPr>
                <w:noProof/>
                <w:webHidden/>
              </w:rPr>
              <w:t>15</w:t>
            </w:r>
            <w:r>
              <w:rPr>
                <w:noProof/>
                <w:webHidden/>
              </w:rPr>
              <w:fldChar w:fldCharType="end"/>
            </w:r>
          </w:hyperlink>
        </w:p>
        <w:p w14:paraId="5FC63084" w14:textId="09DC199B" w:rsidR="00BE72F4" w:rsidRDefault="00BE72F4">
          <w:pPr>
            <w:pStyle w:val="TOC2"/>
            <w:tabs>
              <w:tab w:val="right" w:leader="dot" w:pos="9350"/>
            </w:tabs>
            <w:rPr>
              <w:rFonts w:eastAsiaTheme="minorEastAsia" w:cstheme="minorBidi"/>
              <w:noProof/>
              <w:szCs w:val="22"/>
            </w:rPr>
          </w:pPr>
          <w:hyperlink w:anchor="_Toc515623354" w:history="1">
            <w:r w:rsidRPr="00540E1F">
              <w:rPr>
                <w:rStyle w:val="Hyperlink"/>
                <w:rFonts w:cstheme="minorHAnsi"/>
                <w:noProof/>
              </w:rPr>
              <w:t>4.2 Base Case Cost</w:t>
            </w:r>
            <w:r>
              <w:rPr>
                <w:noProof/>
                <w:webHidden/>
              </w:rPr>
              <w:tab/>
            </w:r>
            <w:r>
              <w:rPr>
                <w:noProof/>
                <w:webHidden/>
              </w:rPr>
              <w:fldChar w:fldCharType="begin"/>
            </w:r>
            <w:r>
              <w:rPr>
                <w:noProof/>
                <w:webHidden/>
              </w:rPr>
              <w:instrText xml:space="preserve"> PAGEREF _Toc515623354 \h </w:instrText>
            </w:r>
            <w:r>
              <w:rPr>
                <w:noProof/>
                <w:webHidden/>
              </w:rPr>
            </w:r>
            <w:r>
              <w:rPr>
                <w:noProof/>
                <w:webHidden/>
              </w:rPr>
              <w:fldChar w:fldCharType="separate"/>
            </w:r>
            <w:r>
              <w:rPr>
                <w:noProof/>
                <w:webHidden/>
              </w:rPr>
              <w:t>15</w:t>
            </w:r>
            <w:r>
              <w:rPr>
                <w:noProof/>
                <w:webHidden/>
              </w:rPr>
              <w:fldChar w:fldCharType="end"/>
            </w:r>
          </w:hyperlink>
        </w:p>
        <w:p w14:paraId="514034A2" w14:textId="05762A84" w:rsidR="00BE72F4" w:rsidRDefault="00BE72F4">
          <w:pPr>
            <w:pStyle w:val="TOC2"/>
            <w:tabs>
              <w:tab w:val="right" w:leader="dot" w:pos="9350"/>
            </w:tabs>
            <w:rPr>
              <w:rFonts w:eastAsiaTheme="minorEastAsia" w:cstheme="minorBidi"/>
              <w:noProof/>
              <w:szCs w:val="22"/>
            </w:rPr>
          </w:pPr>
          <w:hyperlink w:anchor="_Toc515623355" w:history="1">
            <w:r w:rsidRPr="00540E1F">
              <w:rPr>
                <w:rStyle w:val="Hyperlink"/>
                <w:rFonts w:cstheme="minorHAnsi"/>
                <w:noProof/>
              </w:rPr>
              <w:t>4.3 Measure Case Cost</w:t>
            </w:r>
            <w:r>
              <w:rPr>
                <w:noProof/>
                <w:webHidden/>
              </w:rPr>
              <w:tab/>
            </w:r>
            <w:r>
              <w:rPr>
                <w:noProof/>
                <w:webHidden/>
              </w:rPr>
              <w:fldChar w:fldCharType="begin"/>
            </w:r>
            <w:r>
              <w:rPr>
                <w:noProof/>
                <w:webHidden/>
              </w:rPr>
              <w:instrText xml:space="preserve"> PAGEREF _Toc515623355 \h </w:instrText>
            </w:r>
            <w:r>
              <w:rPr>
                <w:noProof/>
                <w:webHidden/>
              </w:rPr>
            </w:r>
            <w:r>
              <w:rPr>
                <w:noProof/>
                <w:webHidden/>
              </w:rPr>
              <w:fldChar w:fldCharType="separate"/>
            </w:r>
            <w:r>
              <w:rPr>
                <w:noProof/>
                <w:webHidden/>
              </w:rPr>
              <w:t>15</w:t>
            </w:r>
            <w:r>
              <w:rPr>
                <w:noProof/>
                <w:webHidden/>
              </w:rPr>
              <w:fldChar w:fldCharType="end"/>
            </w:r>
          </w:hyperlink>
        </w:p>
        <w:p w14:paraId="27300E49" w14:textId="575447B4" w:rsidR="00BE72F4" w:rsidRDefault="00BE72F4">
          <w:pPr>
            <w:pStyle w:val="TOC2"/>
            <w:tabs>
              <w:tab w:val="right" w:leader="dot" w:pos="9350"/>
            </w:tabs>
            <w:rPr>
              <w:rFonts w:eastAsiaTheme="minorEastAsia" w:cstheme="minorBidi"/>
              <w:noProof/>
              <w:szCs w:val="22"/>
            </w:rPr>
          </w:pPr>
          <w:hyperlink w:anchor="_Toc515623356" w:history="1">
            <w:r w:rsidRPr="00540E1F">
              <w:rPr>
                <w:rStyle w:val="Hyperlink"/>
                <w:rFonts w:cstheme="minorHAnsi"/>
                <w:noProof/>
              </w:rPr>
              <w:t>4.4 Full and Incremental Measure Cost</w:t>
            </w:r>
            <w:r>
              <w:rPr>
                <w:noProof/>
                <w:webHidden/>
              </w:rPr>
              <w:tab/>
            </w:r>
            <w:r>
              <w:rPr>
                <w:noProof/>
                <w:webHidden/>
              </w:rPr>
              <w:fldChar w:fldCharType="begin"/>
            </w:r>
            <w:r>
              <w:rPr>
                <w:noProof/>
                <w:webHidden/>
              </w:rPr>
              <w:instrText xml:space="preserve"> PAGEREF _Toc515623356 \h </w:instrText>
            </w:r>
            <w:r>
              <w:rPr>
                <w:noProof/>
                <w:webHidden/>
              </w:rPr>
            </w:r>
            <w:r>
              <w:rPr>
                <w:noProof/>
                <w:webHidden/>
              </w:rPr>
              <w:fldChar w:fldCharType="separate"/>
            </w:r>
            <w:r>
              <w:rPr>
                <w:noProof/>
                <w:webHidden/>
              </w:rPr>
              <w:t>16</w:t>
            </w:r>
            <w:r>
              <w:rPr>
                <w:noProof/>
                <w:webHidden/>
              </w:rPr>
              <w:fldChar w:fldCharType="end"/>
            </w:r>
          </w:hyperlink>
        </w:p>
        <w:p w14:paraId="79A0BB6A" w14:textId="19A9C136" w:rsidR="00BE72F4" w:rsidRDefault="00BE72F4">
          <w:pPr>
            <w:pStyle w:val="TOC1"/>
            <w:tabs>
              <w:tab w:val="right" w:leader="dot" w:pos="9350"/>
            </w:tabs>
            <w:rPr>
              <w:rFonts w:eastAsiaTheme="minorEastAsia" w:cstheme="minorBidi"/>
              <w:noProof/>
              <w:szCs w:val="22"/>
            </w:rPr>
          </w:pPr>
          <w:hyperlink w:anchor="_Toc515623357" w:history="1">
            <w:r w:rsidRPr="00540E1F">
              <w:rPr>
                <w:rStyle w:val="Hyperlink"/>
                <w:rFonts w:cstheme="minorHAnsi"/>
                <w:noProof/>
              </w:rPr>
              <w:t>Referenced Attachments</w:t>
            </w:r>
            <w:r>
              <w:rPr>
                <w:noProof/>
                <w:webHidden/>
              </w:rPr>
              <w:tab/>
            </w:r>
            <w:r>
              <w:rPr>
                <w:noProof/>
                <w:webHidden/>
              </w:rPr>
              <w:fldChar w:fldCharType="begin"/>
            </w:r>
            <w:r>
              <w:rPr>
                <w:noProof/>
                <w:webHidden/>
              </w:rPr>
              <w:instrText xml:space="preserve"> PAGEREF _Toc515623357 \h </w:instrText>
            </w:r>
            <w:r>
              <w:rPr>
                <w:noProof/>
                <w:webHidden/>
              </w:rPr>
            </w:r>
            <w:r>
              <w:rPr>
                <w:noProof/>
                <w:webHidden/>
              </w:rPr>
              <w:fldChar w:fldCharType="separate"/>
            </w:r>
            <w:r>
              <w:rPr>
                <w:noProof/>
                <w:webHidden/>
              </w:rPr>
              <w:t>17</w:t>
            </w:r>
            <w:r>
              <w:rPr>
                <w:noProof/>
                <w:webHidden/>
              </w:rPr>
              <w:fldChar w:fldCharType="end"/>
            </w:r>
          </w:hyperlink>
        </w:p>
        <w:p w14:paraId="2642DADA" w14:textId="3CC85E68" w:rsidR="00BE72F4" w:rsidRDefault="00BE72F4">
          <w:pPr>
            <w:pStyle w:val="TOC1"/>
            <w:tabs>
              <w:tab w:val="right" w:leader="dot" w:pos="9350"/>
            </w:tabs>
            <w:rPr>
              <w:rFonts w:eastAsiaTheme="minorEastAsia" w:cstheme="minorBidi"/>
              <w:noProof/>
              <w:szCs w:val="22"/>
            </w:rPr>
          </w:pPr>
          <w:hyperlink w:anchor="_Toc515623358" w:history="1">
            <w:r w:rsidRPr="00540E1F">
              <w:rPr>
                <w:rStyle w:val="Hyperlink"/>
                <w:rFonts w:cstheme="minorHAnsi"/>
                <w:noProof/>
              </w:rPr>
              <w:t>References</w:t>
            </w:r>
            <w:r>
              <w:rPr>
                <w:noProof/>
                <w:webHidden/>
              </w:rPr>
              <w:tab/>
            </w:r>
            <w:r>
              <w:rPr>
                <w:noProof/>
                <w:webHidden/>
              </w:rPr>
              <w:fldChar w:fldCharType="begin"/>
            </w:r>
            <w:r>
              <w:rPr>
                <w:noProof/>
                <w:webHidden/>
              </w:rPr>
              <w:instrText xml:space="preserve"> PAGEREF _Toc515623358 \h </w:instrText>
            </w:r>
            <w:r>
              <w:rPr>
                <w:noProof/>
                <w:webHidden/>
              </w:rPr>
            </w:r>
            <w:r>
              <w:rPr>
                <w:noProof/>
                <w:webHidden/>
              </w:rPr>
              <w:fldChar w:fldCharType="separate"/>
            </w:r>
            <w:r>
              <w:rPr>
                <w:noProof/>
                <w:webHidden/>
              </w:rPr>
              <w:t>18</w:t>
            </w:r>
            <w:r>
              <w:rPr>
                <w:noProof/>
                <w:webHidden/>
              </w:rPr>
              <w:fldChar w:fldCharType="end"/>
            </w:r>
          </w:hyperlink>
        </w:p>
        <w:p w14:paraId="33E20B48" w14:textId="2FA8732C" w:rsidR="005145F6" w:rsidRDefault="005145F6">
          <w:r>
            <w:rPr>
              <w:b/>
              <w:bCs/>
              <w:noProof/>
            </w:rPr>
            <w:fldChar w:fldCharType="end"/>
          </w:r>
        </w:p>
      </w:sdtContent>
    </w:sdt>
    <w:p w14:paraId="51EA2CBF" w14:textId="62457141" w:rsidR="00C12B2B" w:rsidRDefault="00C12B2B">
      <w:pPr>
        <w:spacing w:after="200" w:line="276" w:lineRule="auto"/>
        <w:rPr>
          <w:rFonts w:asciiTheme="majorHAnsi" w:eastAsiaTheme="majorEastAsia" w:hAnsiTheme="majorHAnsi" w:cstheme="majorBidi"/>
          <w:b/>
          <w:bCs/>
          <w:color w:val="365F91" w:themeColor="accent1" w:themeShade="BF"/>
          <w:sz w:val="28"/>
          <w:szCs w:val="28"/>
          <w:lang w:eastAsia="ja-JP"/>
        </w:rPr>
      </w:pPr>
      <w:r>
        <w:rPr>
          <w:rFonts w:asciiTheme="majorHAnsi" w:eastAsiaTheme="majorEastAsia" w:hAnsiTheme="majorHAnsi" w:cstheme="majorBidi"/>
          <w:b/>
          <w:bCs/>
          <w:color w:val="365F91" w:themeColor="accent1" w:themeShade="BF"/>
          <w:sz w:val="28"/>
          <w:szCs w:val="28"/>
          <w:lang w:eastAsia="ja-JP"/>
        </w:rPr>
        <w:br w:type="page"/>
      </w:r>
    </w:p>
    <w:p w14:paraId="19E4D0B2" w14:textId="7A26FC20" w:rsidR="005145F6" w:rsidRPr="005145F6" w:rsidRDefault="005145F6">
      <w:pPr>
        <w:pStyle w:val="TableofFigures"/>
        <w:tabs>
          <w:tab w:val="right" w:leader="dot" w:pos="9350"/>
        </w:tabs>
        <w:rPr>
          <w:rFonts w:asciiTheme="majorHAnsi" w:eastAsiaTheme="majorEastAsia" w:hAnsiTheme="majorHAnsi" w:cstheme="majorBidi"/>
          <w:b/>
          <w:bCs/>
          <w:color w:val="365F91" w:themeColor="accent1" w:themeShade="BF"/>
          <w:sz w:val="28"/>
          <w:szCs w:val="28"/>
          <w:lang w:eastAsia="ja-JP"/>
        </w:rPr>
      </w:pPr>
      <w:r w:rsidRPr="005145F6">
        <w:rPr>
          <w:rFonts w:asciiTheme="majorHAnsi" w:eastAsiaTheme="majorEastAsia" w:hAnsiTheme="majorHAnsi" w:cstheme="majorBidi"/>
          <w:b/>
          <w:bCs/>
          <w:color w:val="365F91" w:themeColor="accent1" w:themeShade="BF"/>
          <w:sz w:val="28"/>
          <w:szCs w:val="28"/>
          <w:lang w:eastAsia="ja-JP"/>
        </w:rPr>
        <w:lastRenderedPageBreak/>
        <w:t>List of Tables</w:t>
      </w:r>
    </w:p>
    <w:p w14:paraId="54042E8F" w14:textId="65A0E4D1" w:rsidR="00BE72F4" w:rsidRDefault="005145F6">
      <w:pPr>
        <w:pStyle w:val="TableofFigures"/>
        <w:tabs>
          <w:tab w:val="right" w:leader="dot" w:pos="9350"/>
        </w:tabs>
        <w:rPr>
          <w:rFonts w:eastAsiaTheme="minorEastAsia" w:cstheme="minorBidi"/>
          <w:noProof/>
          <w:szCs w:val="22"/>
        </w:rPr>
      </w:pPr>
      <w:r>
        <w:rPr>
          <w:szCs w:val="20"/>
        </w:rPr>
        <w:fldChar w:fldCharType="begin"/>
      </w:r>
      <w:r>
        <w:rPr>
          <w:szCs w:val="20"/>
        </w:rPr>
        <w:instrText xml:space="preserve"> TOC \h \z \c "Table" </w:instrText>
      </w:r>
      <w:r>
        <w:rPr>
          <w:szCs w:val="20"/>
        </w:rPr>
        <w:fldChar w:fldCharType="separate"/>
      </w:r>
      <w:hyperlink w:anchor="_Toc515623359" w:history="1">
        <w:r w:rsidR="00BE72F4" w:rsidRPr="00A77E89">
          <w:rPr>
            <w:rStyle w:val="Hyperlink"/>
            <w:noProof/>
          </w:rPr>
          <w:t>Table I: Base, Standard and Measure Cases</w:t>
        </w:r>
        <w:r w:rsidR="00BE72F4">
          <w:rPr>
            <w:noProof/>
            <w:webHidden/>
          </w:rPr>
          <w:tab/>
        </w:r>
        <w:r w:rsidR="00BE72F4">
          <w:rPr>
            <w:noProof/>
            <w:webHidden/>
          </w:rPr>
          <w:fldChar w:fldCharType="begin"/>
        </w:r>
        <w:r w:rsidR="00BE72F4">
          <w:rPr>
            <w:noProof/>
            <w:webHidden/>
          </w:rPr>
          <w:instrText xml:space="preserve"> PAGEREF _Toc515623359 \h </w:instrText>
        </w:r>
        <w:r w:rsidR="00BE72F4">
          <w:rPr>
            <w:noProof/>
            <w:webHidden/>
          </w:rPr>
        </w:r>
        <w:r w:rsidR="00BE72F4">
          <w:rPr>
            <w:noProof/>
            <w:webHidden/>
          </w:rPr>
          <w:fldChar w:fldCharType="separate"/>
        </w:r>
        <w:r w:rsidR="00BE72F4">
          <w:rPr>
            <w:noProof/>
            <w:webHidden/>
          </w:rPr>
          <w:t>6</w:t>
        </w:r>
        <w:r w:rsidR="00BE72F4">
          <w:rPr>
            <w:noProof/>
            <w:webHidden/>
          </w:rPr>
          <w:fldChar w:fldCharType="end"/>
        </w:r>
      </w:hyperlink>
    </w:p>
    <w:p w14:paraId="3F7B17B7" w14:textId="1A3BD70C" w:rsidR="00BE72F4" w:rsidRDefault="00BE72F4">
      <w:pPr>
        <w:pStyle w:val="TableofFigures"/>
        <w:tabs>
          <w:tab w:val="right" w:leader="dot" w:pos="9350"/>
        </w:tabs>
        <w:rPr>
          <w:rFonts w:eastAsiaTheme="minorEastAsia" w:cstheme="minorBidi"/>
          <w:noProof/>
          <w:szCs w:val="22"/>
        </w:rPr>
      </w:pPr>
      <w:hyperlink w:anchor="_Toc515623360" w:history="1">
        <w:r w:rsidRPr="00A77E89">
          <w:rPr>
            <w:rStyle w:val="Hyperlink"/>
            <w:noProof/>
          </w:rPr>
          <w:t>Table II: Measures and Codes</w:t>
        </w:r>
        <w:r>
          <w:rPr>
            <w:noProof/>
            <w:webHidden/>
          </w:rPr>
          <w:tab/>
        </w:r>
        <w:r>
          <w:rPr>
            <w:noProof/>
            <w:webHidden/>
          </w:rPr>
          <w:fldChar w:fldCharType="begin"/>
        </w:r>
        <w:r>
          <w:rPr>
            <w:noProof/>
            <w:webHidden/>
          </w:rPr>
          <w:instrText xml:space="preserve"> PAGEREF _Toc515623360 \h </w:instrText>
        </w:r>
        <w:r>
          <w:rPr>
            <w:noProof/>
            <w:webHidden/>
          </w:rPr>
        </w:r>
        <w:r>
          <w:rPr>
            <w:noProof/>
            <w:webHidden/>
          </w:rPr>
          <w:fldChar w:fldCharType="separate"/>
        </w:r>
        <w:r>
          <w:rPr>
            <w:noProof/>
            <w:webHidden/>
          </w:rPr>
          <w:t>6</w:t>
        </w:r>
        <w:r>
          <w:rPr>
            <w:noProof/>
            <w:webHidden/>
          </w:rPr>
          <w:fldChar w:fldCharType="end"/>
        </w:r>
      </w:hyperlink>
    </w:p>
    <w:p w14:paraId="7049934E" w14:textId="5FC7C66D" w:rsidR="00BE72F4" w:rsidRDefault="00BE72F4">
      <w:pPr>
        <w:pStyle w:val="TableofFigures"/>
        <w:tabs>
          <w:tab w:val="right" w:leader="dot" w:pos="9350"/>
        </w:tabs>
        <w:rPr>
          <w:rFonts w:eastAsiaTheme="minorEastAsia" w:cstheme="minorBidi"/>
          <w:noProof/>
          <w:szCs w:val="22"/>
        </w:rPr>
      </w:pPr>
      <w:hyperlink w:anchor="_Toc515623361" w:history="1">
        <w:r w:rsidRPr="00A77E89">
          <w:rPr>
            <w:rStyle w:val="Hyperlink"/>
            <w:noProof/>
          </w:rPr>
          <w:t>Table III: Installation Type Descriptions</w:t>
        </w:r>
        <w:r>
          <w:rPr>
            <w:noProof/>
            <w:webHidden/>
          </w:rPr>
          <w:tab/>
        </w:r>
        <w:r>
          <w:rPr>
            <w:noProof/>
            <w:webHidden/>
          </w:rPr>
          <w:fldChar w:fldCharType="begin"/>
        </w:r>
        <w:r>
          <w:rPr>
            <w:noProof/>
            <w:webHidden/>
          </w:rPr>
          <w:instrText xml:space="preserve"> PAGEREF _Toc515623361 \h </w:instrText>
        </w:r>
        <w:r>
          <w:rPr>
            <w:noProof/>
            <w:webHidden/>
          </w:rPr>
        </w:r>
        <w:r>
          <w:rPr>
            <w:noProof/>
            <w:webHidden/>
          </w:rPr>
          <w:fldChar w:fldCharType="separate"/>
        </w:r>
        <w:r>
          <w:rPr>
            <w:noProof/>
            <w:webHidden/>
          </w:rPr>
          <w:t>7</w:t>
        </w:r>
        <w:r>
          <w:rPr>
            <w:noProof/>
            <w:webHidden/>
          </w:rPr>
          <w:fldChar w:fldCharType="end"/>
        </w:r>
      </w:hyperlink>
    </w:p>
    <w:p w14:paraId="51A510A5" w14:textId="04B9CE13" w:rsidR="00BE72F4" w:rsidRDefault="00BE72F4">
      <w:pPr>
        <w:pStyle w:val="TableofFigures"/>
        <w:tabs>
          <w:tab w:val="right" w:leader="dot" w:pos="9350"/>
        </w:tabs>
        <w:rPr>
          <w:rFonts w:eastAsiaTheme="minorEastAsia" w:cstheme="minorBidi"/>
          <w:noProof/>
          <w:szCs w:val="22"/>
        </w:rPr>
      </w:pPr>
      <w:hyperlink w:anchor="_Toc515623362" w:history="1">
        <w:r w:rsidRPr="00A77E89">
          <w:rPr>
            <w:rStyle w:val="Hyperlink"/>
            <w:noProof/>
          </w:rPr>
          <w:t>Table IV: Incentive Method Descriptions</w:t>
        </w:r>
        <w:r>
          <w:rPr>
            <w:noProof/>
            <w:webHidden/>
          </w:rPr>
          <w:tab/>
        </w:r>
        <w:r>
          <w:rPr>
            <w:noProof/>
            <w:webHidden/>
          </w:rPr>
          <w:fldChar w:fldCharType="begin"/>
        </w:r>
        <w:r>
          <w:rPr>
            <w:noProof/>
            <w:webHidden/>
          </w:rPr>
          <w:instrText xml:space="preserve"> PAGEREF _Toc515623362 \h </w:instrText>
        </w:r>
        <w:r>
          <w:rPr>
            <w:noProof/>
            <w:webHidden/>
          </w:rPr>
        </w:r>
        <w:r>
          <w:rPr>
            <w:noProof/>
            <w:webHidden/>
          </w:rPr>
          <w:fldChar w:fldCharType="separate"/>
        </w:r>
        <w:r>
          <w:rPr>
            <w:noProof/>
            <w:webHidden/>
          </w:rPr>
          <w:t>7</w:t>
        </w:r>
        <w:r>
          <w:rPr>
            <w:noProof/>
            <w:webHidden/>
          </w:rPr>
          <w:fldChar w:fldCharType="end"/>
        </w:r>
      </w:hyperlink>
    </w:p>
    <w:p w14:paraId="447C66C7" w14:textId="7695F7E7" w:rsidR="00BE72F4" w:rsidRDefault="00BE72F4">
      <w:pPr>
        <w:pStyle w:val="TableofFigures"/>
        <w:tabs>
          <w:tab w:val="right" w:leader="dot" w:pos="9350"/>
        </w:tabs>
        <w:rPr>
          <w:rFonts w:eastAsiaTheme="minorEastAsia" w:cstheme="minorBidi"/>
          <w:noProof/>
          <w:szCs w:val="22"/>
        </w:rPr>
      </w:pPr>
      <w:hyperlink w:anchor="_Toc515623363" w:history="1">
        <w:r w:rsidRPr="00A77E89">
          <w:rPr>
            <w:rStyle w:val="Hyperlink"/>
            <w:noProof/>
          </w:rPr>
          <w:t>Table V: Delivery Method Descriptions</w:t>
        </w:r>
        <w:r>
          <w:rPr>
            <w:noProof/>
            <w:webHidden/>
          </w:rPr>
          <w:tab/>
        </w:r>
        <w:r>
          <w:rPr>
            <w:noProof/>
            <w:webHidden/>
          </w:rPr>
          <w:fldChar w:fldCharType="begin"/>
        </w:r>
        <w:r>
          <w:rPr>
            <w:noProof/>
            <w:webHidden/>
          </w:rPr>
          <w:instrText xml:space="preserve"> PAGEREF _Toc515623363 \h </w:instrText>
        </w:r>
        <w:r>
          <w:rPr>
            <w:noProof/>
            <w:webHidden/>
          </w:rPr>
        </w:r>
        <w:r>
          <w:rPr>
            <w:noProof/>
            <w:webHidden/>
          </w:rPr>
          <w:fldChar w:fldCharType="separate"/>
        </w:r>
        <w:r>
          <w:rPr>
            <w:noProof/>
            <w:webHidden/>
          </w:rPr>
          <w:t>7</w:t>
        </w:r>
        <w:r>
          <w:rPr>
            <w:noProof/>
            <w:webHidden/>
          </w:rPr>
          <w:fldChar w:fldCharType="end"/>
        </w:r>
      </w:hyperlink>
    </w:p>
    <w:p w14:paraId="737FBC27" w14:textId="7F7DC53A" w:rsidR="00BE72F4" w:rsidRDefault="00BE72F4">
      <w:pPr>
        <w:pStyle w:val="TableofFigures"/>
        <w:tabs>
          <w:tab w:val="right" w:leader="dot" w:pos="9350"/>
        </w:tabs>
        <w:rPr>
          <w:rFonts w:eastAsiaTheme="minorEastAsia" w:cstheme="minorBidi"/>
          <w:noProof/>
          <w:szCs w:val="22"/>
        </w:rPr>
      </w:pPr>
      <w:hyperlink w:anchor="_Toc515623364" w:history="1">
        <w:r w:rsidRPr="00A77E89">
          <w:rPr>
            <w:rStyle w:val="Hyperlink"/>
            <w:noProof/>
          </w:rPr>
          <w:t>Table VI: DEER Difference Summary</w:t>
        </w:r>
        <w:r>
          <w:rPr>
            <w:noProof/>
            <w:webHidden/>
          </w:rPr>
          <w:tab/>
        </w:r>
        <w:r>
          <w:rPr>
            <w:noProof/>
            <w:webHidden/>
          </w:rPr>
          <w:fldChar w:fldCharType="begin"/>
        </w:r>
        <w:r>
          <w:rPr>
            <w:noProof/>
            <w:webHidden/>
          </w:rPr>
          <w:instrText xml:space="preserve"> PAGEREF _Toc515623364 \h </w:instrText>
        </w:r>
        <w:r>
          <w:rPr>
            <w:noProof/>
            <w:webHidden/>
          </w:rPr>
        </w:r>
        <w:r>
          <w:rPr>
            <w:noProof/>
            <w:webHidden/>
          </w:rPr>
          <w:fldChar w:fldCharType="separate"/>
        </w:r>
        <w:r>
          <w:rPr>
            <w:noProof/>
            <w:webHidden/>
          </w:rPr>
          <w:t>7</w:t>
        </w:r>
        <w:r>
          <w:rPr>
            <w:noProof/>
            <w:webHidden/>
          </w:rPr>
          <w:fldChar w:fldCharType="end"/>
        </w:r>
      </w:hyperlink>
    </w:p>
    <w:p w14:paraId="06621889" w14:textId="5B58BE98" w:rsidR="00BE72F4" w:rsidRDefault="00BE72F4">
      <w:pPr>
        <w:pStyle w:val="TableofFigures"/>
        <w:tabs>
          <w:tab w:val="right" w:leader="dot" w:pos="9350"/>
        </w:tabs>
        <w:rPr>
          <w:rFonts w:eastAsiaTheme="minorEastAsia" w:cstheme="minorBidi"/>
          <w:noProof/>
          <w:szCs w:val="22"/>
        </w:rPr>
      </w:pPr>
      <w:hyperlink w:anchor="_Toc515623365" w:history="1">
        <w:r w:rsidRPr="00A77E89">
          <w:rPr>
            <w:rStyle w:val="Hyperlink"/>
            <w:noProof/>
          </w:rPr>
          <w:t>Table VII: NTGR ID</w:t>
        </w:r>
        <w:r>
          <w:rPr>
            <w:noProof/>
            <w:webHidden/>
          </w:rPr>
          <w:tab/>
        </w:r>
        <w:r>
          <w:rPr>
            <w:noProof/>
            <w:webHidden/>
          </w:rPr>
          <w:fldChar w:fldCharType="begin"/>
        </w:r>
        <w:r>
          <w:rPr>
            <w:noProof/>
            <w:webHidden/>
          </w:rPr>
          <w:instrText xml:space="preserve"> PAGEREF _Toc515623365 \h </w:instrText>
        </w:r>
        <w:r>
          <w:rPr>
            <w:noProof/>
            <w:webHidden/>
          </w:rPr>
        </w:r>
        <w:r>
          <w:rPr>
            <w:noProof/>
            <w:webHidden/>
          </w:rPr>
          <w:fldChar w:fldCharType="separate"/>
        </w:r>
        <w:r>
          <w:rPr>
            <w:noProof/>
            <w:webHidden/>
          </w:rPr>
          <w:t>8</w:t>
        </w:r>
        <w:r>
          <w:rPr>
            <w:noProof/>
            <w:webHidden/>
          </w:rPr>
          <w:fldChar w:fldCharType="end"/>
        </w:r>
      </w:hyperlink>
    </w:p>
    <w:p w14:paraId="7C53F6B0" w14:textId="38AF6A94" w:rsidR="00BE72F4" w:rsidRDefault="00BE72F4">
      <w:pPr>
        <w:pStyle w:val="TableofFigures"/>
        <w:tabs>
          <w:tab w:val="right" w:leader="dot" w:pos="9350"/>
        </w:tabs>
        <w:rPr>
          <w:rFonts w:eastAsiaTheme="minorEastAsia" w:cstheme="minorBidi"/>
          <w:noProof/>
          <w:szCs w:val="22"/>
        </w:rPr>
      </w:pPr>
      <w:hyperlink w:anchor="_Toc515623366" w:history="1">
        <w:r w:rsidRPr="00A77E89">
          <w:rPr>
            <w:rStyle w:val="Hyperlink"/>
            <w:noProof/>
          </w:rPr>
          <w:t>Table VIII: GSIA ID</w:t>
        </w:r>
        <w:r>
          <w:rPr>
            <w:noProof/>
            <w:webHidden/>
          </w:rPr>
          <w:tab/>
        </w:r>
        <w:r>
          <w:rPr>
            <w:noProof/>
            <w:webHidden/>
          </w:rPr>
          <w:fldChar w:fldCharType="begin"/>
        </w:r>
        <w:r>
          <w:rPr>
            <w:noProof/>
            <w:webHidden/>
          </w:rPr>
          <w:instrText xml:space="preserve"> PAGEREF _Toc515623366 \h </w:instrText>
        </w:r>
        <w:r>
          <w:rPr>
            <w:noProof/>
            <w:webHidden/>
          </w:rPr>
        </w:r>
        <w:r>
          <w:rPr>
            <w:noProof/>
            <w:webHidden/>
          </w:rPr>
          <w:fldChar w:fldCharType="separate"/>
        </w:r>
        <w:r>
          <w:rPr>
            <w:noProof/>
            <w:webHidden/>
          </w:rPr>
          <w:t>8</w:t>
        </w:r>
        <w:r>
          <w:rPr>
            <w:noProof/>
            <w:webHidden/>
          </w:rPr>
          <w:fldChar w:fldCharType="end"/>
        </w:r>
      </w:hyperlink>
    </w:p>
    <w:p w14:paraId="3C2BC39C" w14:textId="5EA36C30" w:rsidR="00BE72F4" w:rsidRDefault="00BE72F4">
      <w:pPr>
        <w:pStyle w:val="TableofFigures"/>
        <w:tabs>
          <w:tab w:val="right" w:leader="dot" w:pos="9350"/>
        </w:tabs>
        <w:rPr>
          <w:rFonts w:eastAsiaTheme="minorEastAsia" w:cstheme="minorBidi"/>
          <w:noProof/>
          <w:szCs w:val="22"/>
        </w:rPr>
      </w:pPr>
      <w:hyperlink w:anchor="_Toc515623367" w:history="1">
        <w:r w:rsidRPr="00A77E89">
          <w:rPr>
            <w:rStyle w:val="Hyperlink"/>
            <w:noProof/>
          </w:rPr>
          <w:t>Table IX: EUL ID</w:t>
        </w:r>
        <w:r>
          <w:rPr>
            <w:noProof/>
            <w:webHidden/>
          </w:rPr>
          <w:tab/>
        </w:r>
        <w:r>
          <w:rPr>
            <w:noProof/>
            <w:webHidden/>
          </w:rPr>
          <w:fldChar w:fldCharType="begin"/>
        </w:r>
        <w:r>
          <w:rPr>
            <w:noProof/>
            <w:webHidden/>
          </w:rPr>
          <w:instrText xml:space="preserve"> PAGEREF _Toc515623367 \h </w:instrText>
        </w:r>
        <w:r>
          <w:rPr>
            <w:noProof/>
            <w:webHidden/>
          </w:rPr>
        </w:r>
        <w:r>
          <w:rPr>
            <w:noProof/>
            <w:webHidden/>
          </w:rPr>
          <w:fldChar w:fldCharType="separate"/>
        </w:r>
        <w:r>
          <w:rPr>
            <w:noProof/>
            <w:webHidden/>
          </w:rPr>
          <w:t>8</w:t>
        </w:r>
        <w:r>
          <w:rPr>
            <w:noProof/>
            <w:webHidden/>
          </w:rPr>
          <w:fldChar w:fldCharType="end"/>
        </w:r>
      </w:hyperlink>
    </w:p>
    <w:p w14:paraId="75FC134E" w14:textId="64897421" w:rsidR="00BE72F4" w:rsidRDefault="00BE72F4">
      <w:pPr>
        <w:pStyle w:val="TableofFigures"/>
        <w:tabs>
          <w:tab w:val="right" w:leader="dot" w:pos="9350"/>
        </w:tabs>
        <w:rPr>
          <w:rFonts w:eastAsiaTheme="minorEastAsia" w:cstheme="minorBidi"/>
          <w:noProof/>
          <w:szCs w:val="22"/>
        </w:rPr>
      </w:pPr>
      <w:hyperlink w:anchor="_Toc515623368" w:history="1">
        <w:r w:rsidRPr="00A77E89">
          <w:rPr>
            <w:rStyle w:val="Hyperlink"/>
            <w:noProof/>
          </w:rPr>
          <w:t>Table X: Code Summary</w:t>
        </w:r>
        <w:r>
          <w:rPr>
            <w:noProof/>
            <w:webHidden/>
          </w:rPr>
          <w:tab/>
        </w:r>
        <w:r>
          <w:rPr>
            <w:noProof/>
            <w:webHidden/>
          </w:rPr>
          <w:fldChar w:fldCharType="begin"/>
        </w:r>
        <w:r>
          <w:rPr>
            <w:noProof/>
            <w:webHidden/>
          </w:rPr>
          <w:instrText xml:space="preserve"> PAGEREF _Toc515623368 \h </w:instrText>
        </w:r>
        <w:r>
          <w:rPr>
            <w:noProof/>
            <w:webHidden/>
          </w:rPr>
        </w:r>
        <w:r>
          <w:rPr>
            <w:noProof/>
            <w:webHidden/>
          </w:rPr>
          <w:fldChar w:fldCharType="separate"/>
        </w:r>
        <w:r>
          <w:rPr>
            <w:noProof/>
            <w:webHidden/>
          </w:rPr>
          <w:t>9</w:t>
        </w:r>
        <w:r>
          <w:rPr>
            <w:noProof/>
            <w:webHidden/>
          </w:rPr>
          <w:fldChar w:fldCharType="end"/>
        </w:r>
      </w:hyperlink>
    </w:p>
    <w:p w14:paraId="627D9D28" w14:textId="20F688AA" w:rsidR="00BE72F4" w:rsidRDefault="00BE72F4">
      <w:pPr>
        <w:pStyle w:val="TableofFigures"/>
        <w:tabs>
          <w:tab w:val="right" w:leader="dot" w:pos="9350"/>
        </w:tabs>
        <w:rPr>
          <w:rFonts w:eastAsiaTheme="minorEastAsia" w:cstheme="minorBidi"/>
          <w:noProof/>
          <w:szCs w:val="22"/>
        </w:rPr>
      </w:pPr>
      <w:hyperlink w:anchor="_Toc515623369" w:history="1">
        <w:r w:rsidRPr="00A77E89">
          <w:rPr>
            <w:rStyle w:val="Hyperlink"/>
            <w:noProof/>
          </w:rPr>
          <w:t>Table XI: Data and Regressions from ET13SCG004 Report</w:t>
        </w:r>
        <w:r>
          <w:rPr>
            <w:noProof/>
            <w:webHidden/>
          </w:rPr>
          <w:tab/>
        </w:r>
        <w:r>
          <w:rPr>
            <w:noProof/>
            <w:webHidden/>
          </w:rPr>
          <w:fldChar w:fldCharType="begin"/>
        </w:r>
        <w:r>
          <w:rPr>
            <w:noProof/>
            <w:webHidden/>
          </w:rPr>
          <w:instrText xml:space="preserve"> PAGEREF _Toc515623369 \h </w:instrText>
        </w:r>
        <w:r>
          <w:rPr>
            <w:noProof/>
            <w:webHidden/>
          </w:rPr>
        </w:r>
        <w:r>
          <w:rPr>
            <w:noProof/>
            <w:webHidden/>
          </w:rPr>
          <w:fldChar w:fldCharType="separate"/>
        </w:r>
        <w:r>
          <w:rPr>
            <w:noProof/>
            <w:webHidden/>
          </w:rPr>
          <w:t>11</w:t>
        </w:r>
        <w:r>
          <w:rPr>
            <w:noProof/>
            <w:webHidden/>
          </w:rPr>
          <w:fldChar w:fldCharType="end"/>
        </w:r>
      </w:hyperlink>
    </w:p>
    <w:p w14:paraId="0802F142" w14:textId="2FA68D8A" w:rsidR="00BE72F4" w:rsidRDefault="00BE72F4">
      <w:pPr>
        <w:pStyle w:val="TableofFigures"/>
        <w:tabs>
          <w:tab w:val="right" w:leader="dot" w:pos="9350"/>
        </w:tabs>
        <w:rPr>
          <w:rFonts w:eastAsiaTheme="minorEastAsia" w:cstheme="minorBidi"/>
          <w:noProof/>
          <w:szCs w:val="22"/>
        </w:rPr>
      </w:pPr>
      <w:hyperlink w:anchor="_Toc515623370" w:history="1">
        <w:r w:rsidRPr="00A77E89">
          <w:rPr>
            <w:rStyle w:val="Hyperlink"/>
            <w:noProof/>
          </w:rPr>
          <w:t>Table XII: Example of Thermostat Weighting</w:t>
        </w:r>
        <w:r>
          <w:rPr>
            <w:noProof/>
            <w:webHidden/>
          </w:rPr>
          <w:tab/>
        </w:r>
        <w:r>
          <w:rPr>
            <w:noProof/>
            <w:webHidden/>
          </w:rPr>
          <w:fldChar w:fldCharType="begin"/>
        </w:r>
        <w:r>
          <w:rPr>
            <w:noProof/>
            <w:webHidden/>
          </w:rPr>
          <w:instrText xml:space="preserve"> PAGEREF _Toc515623370 \h </w:instrText>
        </w:r>
        <w:r>
          <w:rPr>
            <w:noProof/>
            <w:webHidden/>
          </w:rPr>
        </w:r>
        <w:r>
          <w:rPr>
            <w:noProof/>
            <w:webHidden/>
          </w:rPr>
          <w:fldChar w:fldCharType="separate"/>
        </w:r>
        <w:r>
          <w:rPr>
            <w:noProof/>
            <w:webHidden/>
          </w:rPr>
          <w:t>14</w:t>
        </w:r>
        <w:r>
          <w:rPr>
            <w:noProof/>
            <w:webHidden/>
          </w:rPr>
          <w:fldChar w:fldCharType="end"/>
        </w:r>
      </w:hyperlink>
    </w:p>
    <w:p w14:paraId="73EE2FC3" w14:textId="4252C680" w:rsidR="00BE72F4" w:rsidRDefault="00BE72F4">
      <w:pPr>
        <w:pStyle w:val="TableofFigures"/>
        <w:tabs>
          <w:tab w:val="right" w:leader="dot" w:pos="9350"/>
        </w:tabs>
        <w:rPr>
          <w:rFonts w:eastAsiaTheme="minorEastAsia" w:cstheme="minorBidi"/>
          <w:noProof/>
          <w:szCs w:val="22"/>
        </w:rPr>
      </w:pPr>
      <w:hyperlink w:anchor="_Toc515623371" w:history="1">
        <w:r w:rsidRPr="00A77E89">
          <w:rPr>
            <w:rStyle w:val="Hyperlink"/>
            <w:noProof/>
          </w:rPr>
          <w:t>Table XIII: Building Type and Shape Loads</w:t>
        </w:r>
        <w:r>
          <w:rPr>
            <w:noProof/>
            <w:webHidden/>
          </w:rPr>
          <w:tab/>
        </w:r>
        <w:r>
          <w:rPr>
            <w:noProof/>
            <w:webHidden/>
          </w:rPr>
          <w:fldChar w:fldCharType="begin"/>
        </w:r>
        <w:r>
          <w:rPr>
            <w:noProof/>
            <w:webHidden/>
          </w:rPr>
          <w:instrText xml:space="preserve"> PAGEREF _Toc515623371 \h </w:instrText>
        </w:r>
        <w:r>
          <w:rPr>
            <w:noProof/>
            <w:webHidden/>
          </w:rPr>
        </w:r>
        <w:r>
          <w:rPr>
            <w:noProof/>
            <w:webHidden/>
          </w:rPr>
          <w:fldChar w:fldCharType="separate"/>
        </w:r>
        <w:r>
          <w:rPr>
            <w:noProof/>
            <w:webHidden/>
          </w:rPr>
          <w:t>15</w:t>
        </w:r>
        <w:r>
          <w:rPr>
            <w:noProof/>
            <w:webHidden/>
          </w:rPr>
          <w:fldChar w:fldCharType="end"/>
        </w:r>
      </w:hyperlink>
    </w:p>
    <w:p w14:paraId="13AB544A" w14:textId="7CFCAD7D" w:rsidR="00BE72F4" w:rsidRDefault="00BE72F4">
      <w:pPr>
        <w:pStyle w:val="TableofFigures"/>
        <w:tabs>
          <w:tab w:val="right" w:leader="dot" w:pos="9350"/>
        </w:tabs>
        <w:rPr>
          <w:rFonts w:eastAsiaTheme="minorEastAsia" w:cstheme="minorBidi"/>
          <w:noProof/>
          <w:szCs w:val="22"/>
        </w:rPr>
      </w:pPr>
      <w:hyperlink w:anchor="_Toc515623372" w:history="1">
        <w:r w:rsidRPr="00A77E89">
          <w:rPr>
            <w:rStyle w:val="Hyperlink"/>
            <w:noProof/>
          </w:rPr>
          <w:t>Table XIV: Full and Incremental Measure Cost Equations for Heating Applications Utilizing Efficient Fan Controllers</w:t>
        </w:r>
        <w:r>
          <w:rPr>
            <w:noProof/>
            <w:webHidden/>
          </w:rPr>
          <w:tab/>
        </w:r>
        <w:r>
          <w:rPr>
            <w:noProof/>
            <w:webHidden/>
          </w:rPr>
          <w:fldChar w:fldCharType="begin"/>
        </w:r>
        <w:r>
          <w:rPr>
            <w:noProof/>
            <w:webHidden/>
          </w:rPr>
          <w:instrText xml:space="preserve"> PAGEREF _Toc515623372 \h </w:instrText>
        </w:r>
        <w:r>
          <w:rPr>
            <w:noProof/>
            <w:webHidden/>
          </w:rPr>
        </w:r>
        <w:r>
          <w:rPr>
            <w:noProof/>
            <w:webHidden/>
          </w:rPr>
          <w:fldChar w:fldCharType="separate"/>
        </w:r>
        <w:r>
          <w:rPr>
            <w:noProof/>
            <w:webHidden/>
          </w:rPr>
          <w:t>16</w:t>
        </w:r>
        <w:r>
          <w:rPr>
            <w:noProof/>
            <w:webHidden/>
          </w:rPr>
          <w:fldChar w:fldCharType="end"/>
        </w:r>
      </w:hyperlink>
    </w:p>
    <w:p w14:paraId="26A2B695" w14:textId="261A24D8" w:rsidR="00DA2822" w:rsidRDefault="005145F6" w:rsidP="00BA5FE4">
      <w:pPr>
        <w:spacing w:line="276" w:lineRule="auto"/>
        <w:rPr>
          <w:rFonts w:cs="Arial"/>
          <w:b/>
          <w:bCs/>
          <w:smallCaps/>
          <w:kern w:val="32"/>
          <w:sz w:val="36"/>
          <w:szCs w:val="20"/>
        </w:rPr>
      </w:pPr>
      <w:r>
        <w:rPr>
          <w:szCs w:val="20"/>
        </w:rPr>
        <w:fldChar w:fldCharType="end"/>
      </w:r>
      <w:r w:rsidR="00DA2822">
        <w:rPr>
          <w:szCs w:val="20"/>
        </w:rPr>
        <w:br w:type="page"/>
      </w:r>
      <w:bookmarkStart w:id="10" w:name="_GoBack"/>
      <w:bookmarkEnd w:id="10"/>
    </w:p>
    <w:p w14:paraId="4B433AE2" w14:textId="77777777" w:rsidR="00E16609" w:rsidRPr="00500C4E" w:rsidRDefault="00E16609" w:rsidP="00E16609">
      <w:pPr>
        <w:pStyle w:val="Heading1"/>
        <w:rPr>
          <w:rFonts w:cstheme="minorHAnsi"/>
        </w:rPr>
      </w:pPr>
      <w:bookmarkStart w:id="11" w:name="_Toc457311451"/>
      <w:bookmarkStart w:id="12" w:name="_Toc515623340"/>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bookmarkEnd w:id="11"/>
      <w:bookmarkEnd w:id="12"/>
    </w:p>
    <w:p w14:paraId="6D36D840" w14:textId="77777777" w:rsidR="00E16609" w:rsidRPr="00500C4E" w:rsidRDefault="00824F1C" w:rsidP="00697868">
      <w:pPr>
        <w:pStyle w:val="Heading2"/>
        <w:rPr>
          <w:rFonts w:asciiTheme="minorHAnsi" w:hAnsiTheme="minorHAnsi"/>
        </w:rPr>
      </w:pPr>
      <w:bookmarkStart w:id="13" w:name="_Toc457311452"/>
      <w:bookmarkStart w:id="14" w:name="_Toc214003083"/>
      <w:bookmarkStart w:id="15" w:name="_Toc515623341"/>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bookmarkEnd w:id="13"/>
      <w:bookmarkEnd w:id="15"/>
      <w:r w:rsidR="00E16609" w:rsidRPr="00500C4E">
        <w:rPr>
          <w:rFonts w:asciiTheme="minorHAnsi" w:hAnsiTheme="minorHAnsi"/>
        </w:rPr>
        <w:t xml:space="preserve"> </w:t>
      </w:r>
      <w:bookmarkEnd w:id="14"/>
    </w:p>
    <w:p w14:paraId="2F48094A" w14:textId="676A2139" w:rsidR="009E1919" w:rsidRDefault="009E1919" w:rsidP="002C5521">
      <w:pPr>
        <w:pStyle w:val="Reminder"/>
        <w:rPr>
          <w:rFonts w:asciiTheme="minorHAnsi" w:hAnsiTheme="minorHAnsi" w:cstheme="minorHAnsi"/>
          <w:i w:val="0"/>
          <w:color w:val="auto"/>
          <w:szCs w:val="22"/>
        </w:rPr>
      </w:pPr>
      <w:r>
        <w:rPr>
          <w:rFonts w:asciiTheme="minorHAnsi" w:hAnsiTheme="minorHAnsi" w:cstheme="minorHAnsi"/>
          <w:i w:val="0"/>
          <w:color w:val="auto"/>
          <w:szCs w:val="22"/>
        </w:rPr>
        <w:t>This work paper outlines the retrofit add-on of an efficient fan controller (EFC) device onto a residential single-family, multi-fa</w:t>
      </w:r>
      <w:r w:rsidR="00C12B2B">
        <w:rPr>
          <w:rFonts w:asciiTheme="minorHAnsi" w:hAnsiTheme="minorHAnsi" w:cstheme="minorHAnsi"/>
          <w:i w:val="0"/>
          <w:color w:val="auto"/>
          <w:szCs w:val="22"/>
        </w:rPr>
        <w:t>mily or double-wide mobile home gas furnace.</w:t>
      </w:r>
      <w:r w:rsidR="00432B77">
        <w:rPr>
          <w:rFonts w:asciiTheme="minorHAnsi" w:hAnsiTheme="minorHAnsi" w:cstheme="minorHAnsi"/>
          <w:i w:val="0"/>
          <w:color w:val="auto"/>
          <w:szCs w:val="22"/>
        </w:rPr>
        <w:t xml:space="preserve"> This controller enables the blower to continue operating for a predetermine </w:t>
      </w:r>
      <w:r w:rsidR="00945059">
        <w:rPr>
          <w:rFonts w:asciiTheme="minorHAnsi" w:hAnsiTheme="minorHAnsi" w:cstheme="minorHAnsi"/>
          <w:i w:val="0"/>
          <w:color w:val="auto"/>
          <w:szCs w:val="22"/>
        </w:rPr>
        <w:t>period</w:t>
      </w:r>
      <w:r w:rsidR="00432B77">
        <w:rPr>
          <w:rFonts w:asciiTheme="minorHAnsi" w:hAnsiTheme="minorHAnsi" w:cstheme="minorHAnsi"/>
          <w:i w:val="0"/>
          <w:color w:val="auto"/>
          <w:szCs w:val="22"/>
        </w:rPr>
        <w:t xml:space="preserve"> beyond manufacturer settings to allow further dispersion of residual heat into the conditioned space. </w:t>
      </w:r>
      <w:r w:rsidR="00C12B2B">
        <w:rPr>
          <w:rFonts w:asciiTheme="minorHAnsi" w:hAnsiTheme="minorHAnsi" w:cstheme="minorHAnsi"/>
          <w:i w:val="0"/>
          <w:color w:val="auto"/>
          <w:szCs w:val="22"/>
        </w:rPr>
        <w:t xml:space="preserve"> </w:t>
      </w:r>
      <w:r w:rsidR="00415916">
        <w:rPr>
          <w:rFonts w:asciiTheme="minorHAnsi" w:hAnsiTheme="minorHAnsi" w:cstheme="minorHAnsi"/>
          <w:i w:val="0"/>
          <w:color w:val="auto"/>
          <w:szCs w:val="22"/>
        </w:rPr>
        <w:t>This device will extend t</w:t>
      </w:r>
      <w:r w:rsidR="00E22130">
        <w:rPr>
          <w:rFonts w:asciiTheme="minorHAnsi" w:hAnsiTheme="minorHAnsi" w:cstheme="minorHAnsi"/>
          <w:i w:val="0"/>
          <w:color w:val="auto"/>
          <w:szCs w:val="22"/>
        </w:rPr>
        <w:t xml:space="preserve">he blower </w:t>
      </w:r>
      <w:r w:rsidR="00415916">
        <w:rPr>
          <w:rFonts w:asciiTheme="minorHAnsi" w:hAnsiTheme="minorHAnsi" w:cstheme="minorHAnsi"/>
          <w:i w:val="0"/>
          <w:color w:val="auto"/>
          <w:szCs w:val="22"/>
        </w:rPr>
        <w:t>an additional 1.5 minutes, currently units operate the fan approximately 2 minutes after the furnace shuts off</w:t>
      </w:r>
      <w:r w:rsidR="00E22130">
        <w:rPr>
          <w:rFonts w:asciiTheme="minorHAnsi" w:hAnsiTheme="minorHAnsi" w:cstheme="minorHAnsi"/>
          <w:i w:val="0"/>
          <w:color w:val="auto"/>
          <w:szCs w:val="22"/>
        </w:rPr>
        <w:t xml:space="preserve"> per manufacturer settings</w:t>
      </w:r>
      <w:r w:rsidR="00415916">
        <w:rPr>
          <w:rFonts w:asciiTheme="minorHAnsi" w:hAnsiTheme="minorHAnsi" w:cstheme="minorHAnsi"/>
          <w:i w:val="0"/>
          <w:color w:val="auto"/>
          <w:szCs w:val="22"/>
        </w:rPr>
        <w:t xml:space="preserve">, with the EFC the fan run time will be 3.5 minutes. </w:t>
      </w:r>
    </w:p>
    <w:p w14:paraId="6D8973E7" w14:textId="77777777" w:rsidR="002C5521" w:rsidRPr="002C5521" w:rsidRDefault="002C5521" w:rsidP="002C5521">
      <w:pPr>
        <w:pStyle w:val="Reminder"/>
        <w:rPr>
          <w:rFonts w:asciiTheme="minorHAnsi" w:hAnsiTheme="minorHAnsi" w:cstheme="minorHAnsi"/>
          <w:i w:val="0"/>
          <w:color w:val="auto"/>
          <w:szCs w:val="22"/>
        </w:rPr>
      </w:pPr>
    </w:p>
    <w:p w14:paraId="0F924007" w14:textId="43E8D7F2" w:rsidR="00F85293" w:rsidRDefault="00F85293" w:rsidP="00F85293">
      <w:pPr>
        <w:pStyle w:val="Caption"/>
        <w:keepNext/>
      </w:pPr>
      <w:bookmarkStart w:id="16" w:name="_Toc457312660"/>
      <w:bookmarkStart w:id="17" w:name="_Toc515623359"/>
      <w:r>
        <w:t xml:space="preserve">Table </w:t>
      </w:r>
      <w:fldSimple w:instr=" SEQ Table \* ROMAN ">
        <w:r w:rsidR="005671A1">
          <w:rPr>
            <w:noProof/>
          </w:rPr>
          <w:t>I</w:t>
        </w:r>
      </w:fldSimple>
      <w:r>
        <w:t>: Base, Standard and Measure Cases</w:t>
      </w:r>
      <w:bookmarkEnd w:id="16"/>
      <w:bookmarkEnd w:id="17"/>
    </w:p>
    <w:tbl>
      <w:tblPr>
        <w:tblStyle w:val="TableGrid1"/>
        <w:tblW w:w="5000" w:type="pct"/>
        <w:tblLook w:val="04A0" w:firstRow="1" w:lastRow="0" w:firstColumn="1" w:lastColumn="0" w:noHBand="0" w:noVBand="1"/>
      </w:tblPr>
      <w:tblGrid>
        <w:gridCol w:w="2809"/>
        <w:gridCol w:w="6541"/>
      </w:tblGrid>
      <w:tr w:rsidR="005720F2" w:rsidRPr="00800706" w14:paraId="2EDE15DB" w14:textId="77777777" w:rsidTr="00920905">
        <w:trPr>
          <w:trHeight w:val="20"/>
        </w:trPr>
        <w:tc>
          <w:tcPr>
            <w:tcW w:w="1502" w:type="pct"/>
            <w:shd w:val="clear" w:color="auto" w:fill="D9D9D9" w:themeFill="background1" w:themeFillShade="D9"/>
          </w:tcPr>
          <w:p w14:paraId="04391CB2"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1E0E8A58"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C03033B" w14:textId="77777777" w:rsidTr="00920905">
        <w:trPr>
          <w:trHeight w:val="20"/>
        </w:trPr>
        <w:tc>
          <w:tcPr>
            <w:tcW w:w="1502" w:type="pct"/>
          </w:tcPr>
          <w:p w14:paraId="18F93BC4"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2C769370" w14:textId="7F8B9730" w:rsidR="00D85F09" w:rsidRPr="00920905" w:rsidRDefault="00ED05B1" w:rsidP="00C12B2B">
            <w:pPr>
              <w:rPr>
                <w:szCs w:val="20"/>
              </w:rPr>
            </w:pPr>
            <w:r w:rsidRPr="00ED05B1">
              <w:rPr>
                <w:szCs w:val="20"/>
              </w:rPr>
              <w:t xml:space="preserve">Installation of efficient fan controller </w:t>
            </w:r>
            <w:r w:rsidR="0093760F">
              <w:rPr>
                <w:szCs w:val="20"/>
              </w:rPr>
              <w:t>to extend</w:t>
            </w:r>
            <w:r w:rsidR="00C90039">
              <w:rPr>
                <w:szCs w:val="20"/>
              </w:rPr>
              <w:t xml:space="preserve"> the fan run time. </w:t>
            </w:r>
            <w:r w:rsidRPr="00ED05B1">
              <w:rPr>
                <w:szCs w:val="20"/>
              </w:rPr>
              <w:t xml:space="preserve"> </w:t>
            </w:r>
          </w:p>
        </w:tc>
      </w:tr>
      <w:tr w:rsidR="00D85F09" w:rsidRPr="00800706" w14:paraId="1AE89248" w14:textId="77777777" w:rsidTr="00920905">
        <w:trPr>
          <w:trHeight w:val="20"/>
        </w:trPr>
        <w:tc>
          <w:tcPr>
            <w:tcW w:w="1502" w:type="pct"/>
          </w:tcPr>
          <w:p w14:paraId="7A9FDC93"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61DDF40D" w14:textId="065DA359" w:rsidR="00D85F09" w:rsidRPr="00920905" w:rsidRDefault="00C12B2B" w:rsidP="00A74C3D">
            <w:pPr>
              <w:rPr>
                <w:i/>
                <w:szCs w:val="20"/>
              </w:rPr>
            </w:pPr>
            <w:r>
              <w:rPr>
                <w:szCs w:val="20"/>
              </w:rPr>
              <w:t xml:space="preserve">Ducted </w:t>
            </w:r>
            <w:r w:rsidR="00ED05B1" w:rsidRPr="00ED05B1">
              <w:rPr>
                <w:szCs w:val="20"/>
              </w:rPr>
              <w:t xml:space="preserve">natural gas furnace without a built-in </w:t>
            </w:r>
            <w:r w:rsidR="00ED05B1">
              <w:rPr>
                <w:szCs w:val="20"/>
              </w:rPr>
              <w:t xml:space="preserve">fan </w:t>
            </w:r>
            <w:r w:rsidR="00ED05B1" w:rsidRPr="00ED05B1">
              <w:rPr>
                <w:szCs w:val="20"/>
              </w:rPr>
              <w:t xml:space="preserve">delay. </w:t>
            </w:r>
          </w:p>
        </w:tc>
      </w:tr>
      <w:tr w:rsidR="002344FB" w:rsidRPr="00800706" w14:paraId="477CE9A8" w14:textId="77777777" w:rsidTr="006F21E8">
        <w:trPr>
          <w:trHeight w:val="20"/>
        </w:trPr>
        <w:tc>
          <w:tcPr>
            <w:tcW w:w="1502" w:type="pct"/>
          </w:tcPr>
          <w:p w14:paraId="67409BC9"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34A560BC" w14:textId="77777777" w:rsidR="002344FB" w:rsidRPr="0080189A" w:rsidRDefault="00ED05B1" w:rsidP="00A74C3D">
            <w:pPr>
              <w:rPr>
                <w:color w:val="FF0000"/>
                <w:szCs w:val="20"/>
              </w:rPr>
            </w:pPr>
            <w:r w:rsidRPr="00ED05B1">
              <w:rPr>
                <w:szCs w:val="20"/>
              </w:rPr>
              <w:t xml:space="preserve">N/A </w:t>
            </w:r>
          </w:p>
        </w:tc>
      </w:tr>
      <w:tr w:rsidR="00D85F09" w:rsidRPr="00800706" w14:paraId="3D44CBD0" w14:textId="77777777" w:rsidTr="00920905">
        <w:trPr>
          <w:trHeight w:val="20"/>
        </w:trPr>
        <w:tc>
          <w:tcPr>
            <w:tcW w:w="1502" w:type="pct"/>
          </w:tcPr>
          <w:p w14:paraId="1E1CB850"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4ED78637" w14:textId="77777777" w:rsidR="00D85F09" w:rsidRPr="00920905" w:rsidRDefault="00ED05B1" w:rsidP="00A74C3D">
            <w:pPr>
              <w:rPr>
                <w:i/>
                <w:szCs w:val="20"/>
              </w:rPr>
            </w:pPr>
            <w:r>
              <w:rPr>
                <w:szCs w:val="20"/>
              </w:rPr>
              <w:t xml:space="preserve">Indoor fan runtime can be determined using fixed values, temperature probes, or proprietary algorithms. </w:t>
            </w:r>
          </w:p>
        </w:tc>
      </w:tr>
    </w:tbl>
    <w:p w14:paraId="134BD09E" w14:textId="77777777" w:rsidR="00D85F09" w:rsidRPr="00800706" w:rsidRDefault="00D85F09" w:rsidP="00920905">
      <w:pPr>
        <w:pStyle w:val="NoSpacing"/>
      </w:pPr>
    </w:p>
    <w:p w14:paraId="46DB8D61" w14:textId="38B37CC1" w:rsidR="00F85293" w:rsidRDefault="00F85293" w:rsidP="00F85293">
      <w:pPr>
        <w:pStyle w:val="Caption"/>
        <w:keepNext/>
      </w:pPr>
      <w:bookmarkStart w:id="18" w:name="_Toc457312661"/>
      <w:bookmarkStart w:id="19" w:name="_Toc515623360"/>
      <w:r>
        <w:t xml:space="preserve">Table </w:t>
      </w:r>
      <w:fldSimple w:instr=" SEQ Table \* ROMAN ">
        <w:r w:rsidR="005671A1">
          <w:rPr>
            <w:noProof/>
          </w:rPr>
          <w:t>II</w:t>
        </w:r>
      </w:fldSimple>
      <w:r>
        <w:t xml:space="preserve">: </w:t>
      </w:r>
      <w:r w:rsidRPr="00663067">
        <w:t>Measures and Codes</w:t>
      </w:r>
      <w:bookmarkEnd w:id="18"/>
      <w:bookmarkEnd w:id="19"/>
    </w:p>
    <w:tbl>
      <w:tblPr>
        <w:tblStyle w:val="TableGrid1"/>
        <w:tblW w:w="4955" w:type="pct"/>
        <w:tblLook w:val="04A0" w:firstRow="1" w:lastRow="0" w:firstColumn="1" w:lastColumn="0" w:noHBand="0" w:noVBand="1"/>
      </w:tblPr>
      <w:tblGrid>
        <w:gridCol w:w="1828"/>
        <w:gridCol w:w="938"/>
        <w:gridCol w:w="1181"/>
        <w:gridCol w:w="682"/>
        <w:gridCol w:w="4637"/>
      </w:tblGrid>
      <w:tr w:rsidR="003A3170" w:rsidRPr="00800706" w14:paraId="7DFE38EE" w14:textId="77777777" w:rsidTr="00824759">
        <w:trPr>
          <w:trHeight w:val="238"/>
        </w:trPr>
        <w:tc>
          <w:tcPr>
            <w:tcW w:w="2498" w:type="pct"/>
            <w:gridSpan w:val="4"/>
            <w:shd w:val="clear" w:color="auto" w:fill="D9D9D9" w:themeFill="background1" w:themeFillShade="D9"/>
          </w:tcPr>
          <w:p w14:paraId="2F0038ED" w14:textId="77777777" w:rsidR="003A3170" w:rsidRPr="00920905" w:rsidRDefault="003A3170" w:rsidP="005729C8">
            <w:pPr>
              <w:rPr>
                <w:rFonts w:cstheme="minorHAnsi"/>
                <w:b/>
                <w:szCs w:val="20"/>
              </w:rPr>
            </w:pPr>
            <w:r w:rsidRPr="00920905">
              <w:rPr>
                <w:rFonts w:cstheme="minorHAnsi"/>
                <w:b/>
                <w:szCs w:val="20"/>
              </w:rPr>
              <w:t>Measure Codes</w:t>
            </w:r>
          </w:p>
        </w:tc>
        <w:tc>
          <w:tcPr>
            <w:tcW w:w="2502" w:type="pct"/>
            <w:vMerge w:val="restart"/>
            <w:shd w:val="clear" w:color="auto" w:fill="D9D9D9" w:themeFill="background1" w:themeFillShade="D9"/>
          </w:tcPr>
          <w:p w14:paraId="36949AAA"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6C9F2173" w14:textId="77777777" w:rsidTr="002C5521">
        <w:trPr>
          <w:trHeight w:val="238"/>
        </w:trPr>
        <w:tc>
          <w:tcPr>
            <w:tcW w:w="987" w:type="pct"/>
            <w:shd w:val="clear" w:color="auto" w:fill="F2F2F2" w:themeFill="background1" w:themeFillShade="F2"/>
          </w:tcPr>
          <w:p w14:paraId="1CDB061D" w14:textId="77777777" w:rsidR="003A3170" w:rsidRPr="00800706" w:rsidRDefault="003A3170" w:rsidP="00397406">
            <w:pPr>
              <w:rPr>
                <w:rFonts w:cstheme="minorHAnsi"/>
                <w:szCs w:val="20"/>
              </w:rPr>
            </w:pPr>
            <w:r w:rsidRPr="00800706">
              <w:rPr>
                <w:rFonts w:cstheme="minorHAnsi"/>
                <w:szCs w:val="20"/>
              </w:rPr>
              <w:t>SCG</w:t>
            </w:r>
          </w:p>
        </w:tc>
        <w:tc>
          <w:tcPr>
            <w:tcW w:w="506" w:type="pct"/>
            <w:shd w:val="clear" w:color="auto" w:fill="F2F2F2" w:themeFill="background1" w:themeFillShade="F2"/>
          </w:tcPr>
          <w:p w14:paraId="19863F8F" w14:textId="77777777" w:rsidR="003A3170" w:rsidRPr="00800706" w:rsidRDefault="003A3170" w:rsidP="00397406">
            <w:pPr>
              <w:rPr>
                <w:rFonts w:cstheme="minorHAnsi"/>
                <w:szCs w:val="20"/>
              </w:rPr>
            </w:pPr>
            <w:r w:rsidRPr="00800706">
              <w:rPr>
                <w:rFonts w:cstheme="minorHAnsi"/>
                <w:szCs w:val="20"/>
              </w:rPr>
              <w:t>SDG&amp;E</w:t>
            </w:r>
          </w:p>
        </w:tc>
        <w:tc>
          <w:tcPr>
            <w:tcW w:w="637" w:type="pct"/>
            <w:shd w:val="clear" w:color="auto" w:fill="F2F2F2" w:themeFill="background1" w:themeFillShade="F2"/>
          </w:tcPr>
          <w:p w14:paraId="4E410D31" w14:textId="77777777" w:rsidR="003A3170" w:rsidRPr="00800706" w:rsidRDefault="003A3170" w:rsidP="00824759">
            <w:pPr>
              <w:ind w:right="668"/>
              <w:rPr>
                <w:rFonts w:cstheme="minorHAnsi"/>
                <w:szCs w:val="20"/>
              </w:rPr>
            </w:pPr>
            <w:r w:rsidRPr="00800706">
              <w:rPr>
                <w:rFonts w:cstheme="minorHAnsi"/>
                <w:szCs w:val="20"/>
              </w:rPr>
              <w:t>SCE</w:t>
            </w:r>
          </w:p>
        </w:tc>
        <w:tc>
          <w:tcPr>
            <w:tcW w:w="367" w:type="pct"/>
            <w:shd w:val="clear" w:color="auto" w:fill="F2F2F2" w:themeFill="background1" w:themeFillShade="F2"/>
          </w:tcPr>
          <w:p w14:paraId="30A3EC24" w14:textId="77777777" w:rsidR="003A3170" w:rsidRPr="00800706" w:rsidRDefault="003A3170" w:rsidP="00D835EF">
            <w:pPr>
              <w:rPr>
                <w:rFonts w:cstheme="minorHAnsi"/>
                <w:szCs w:val="20"/>
              </w:rPr>
            </w:pPr>
            <w:r w:rsidRPr="00800706">
              <w:rPr>
                <w:rFonts w:cstheme="minorHAnsi"/>
                <w:szCs w:val="20"/>
              </w:rPr>
              <w:t>PG&amp;E</w:t>
            </w:r>
          </w:p>
        </w:tc>
        <w:tc>
          <w:tcPr>
            <w:tcW w:w="2502" w:type="pct"/>
            <w:vMerge/>
          </w:tcPr>
          <w:p w14:paraId="1BA6E4AA" w14:textId="77777777" w:rsidR="003A3170" w:rsidRPr="00800706" w:rsidRDefault="003A3170" w:rsidP="005729C8">
            <w:pPr>
              <w:rPr>
                <w:rFonts w:cstheme="minorHAnsi"/>
                <w:szCs w:val="20"/>
              </w:rPr>
            </w:pPr>
          </w:p>
        </w:tc>
      </w:tr>
      <w:tr w:rsidR="00164984" w:rsidRPr="00800706" w14:paraId="706DE23C" w14:textId="77777777" w:rsidTr="002C5521">
        <w:trPr>
          <w:trHeight w:val="241"/>
        </w:trPr>
        <w:tc>
          <w:tcPr>
            <w:tcW w:w="987" w:type="pct"/>
          </w:tcPr>
          <w:p w14:paraId="73445889" w14:textId="0859569F" w:rsidR="00164984" w:rsidRPr="00350BF1" w:rsidRDefault="00395AD4" w:rsidP="00397406">
            <w:pPr>
              <w:rPr>
                <w:rFonts w:cstheme="minorHAnsi"/>
                <w:szCs w:val="20"/>
              </w:rPr>
            </w:pPr>
            <w:r>
              <w:rPr>
                <w:rFonts w:cstheme="minorHAnsi"/>
                <w:szCs w:val="20"/>
              </w:rPr>
              <w:t>TBD</w:t>
            </w:r>
          </w:p>
        </w:tc>
        <w:tc>
          <w:tcPr>
            <w:tcW w:w="506" w:type="pct"/>
          </w:tcPr>
          <w:p w14:paraId="20057915" w14:textId="77777777" w:rsidR="00164984" w:rsidRPr="00350BF1" w:rsidRDefault="00164984" w:rsidP="00397406">
            <w:pPr>
              <w:rPr>
                <w:rFonts w:cstheme="minorHAnsi"/>
                <w:szCs w:val="20"/>
              </w:rPr>
            </w:pPr>
          </w:p>
        </w:tc>
        <w:tc>
          <w:tcPr>
            <w:tcW w:w="637" w:type="pct"/>
          </w:tcPr>
          <w:p w14:paraId="0D02D11B" w14:textId="77777777" w:rsidR="00164984" w:rsidRPr="00350BF1" w:rsidRDefault="00164984" w:rsidP="00397406">
            <w:pPr>
              <w:rPr>
                <w:rFonts w:cstheme="minorHAnsi"/>
                <w:szCs w:val="20"/>
              </w:rPr>
            </w:pPr>
          </w:p>
        </w:tc>
        <w:tc>
          <w:tcPr>
            <w:tcW w:w="367" w:type="pct"/>
          </w:tcPr>
          <w:p w14:paraId="401CAE4F" w14:textId="77777777" w:rsidR="00164984" w:rsidRDefault="00164984" w:rsidP="005729C8">
            <w:pPr>
              <w:rPr>
                <w:rStyle w:val="CommentReference"/>
              </w:rPr>
            </w:pPr>
          </w:p>
        </w:tc>
        <w:tc>
          <w:tcPr>
            <w:tcW w:w="2502" w:type="pct"/>
          </w:tcPr>
          <w:p w14:paraId="2757DAB4" w14:textId="118F083F" w:rsidR="00164984" w:rsidRPr="00824759" w:rsidRDefault="002D5E54" w:rsidP="00656723">
            <w:pPr>
              <w:rPr>
                <w:rFonts w:ascii="Calibri" w:hAnsi="Calibri" w:cs="Calibri"/>
                <w:szCs w:val="20"/>
              </w:rPr>
            </w:pPr>
            <w:r w:rsidRPr="00DE43CA">
              <w:rPr>
                <w:rFonts w:ascii="Calibri" w:hAnsi="Calibri" w:cs="Calibri"/>
                <w:szCs w:val="20"/>
              </w:rPr>
              <w:t>Efficient Fan Controller for</w:t>
            </w:r>
            <w:r w:rsidR="00824759">
              <w:rPr>
                <w:rFonts w:ascii="Calibri" w:hAnsi="Calibri" w:cs="Calibri"/>
                <w:szCs w:val="20"/>
              </w:rPr>
              <w:t xml:space="preserve"> </w:t>
            </w:r>
            <w:r w:rsidRPr="00DE43CA">
              <w:rPr>
                <w:rFonts w:ascii="Calibri" w:hAnsi="Calibri" w:cs="Calibri"/>
                <w:szCs w:val="20"/>
              </w:rPr>
              <w:t>Furnace</w:t>
            </w:r>
          </w:p>
        </w:tc>
      </w:tr>
    </w:tbl>
    <w:p w14:paraId="71E1A00F" w14:textId="77777777" w:rsidR="00760CDC" w:rsidRPr="00800706" w:rsidRDefault="00760CDC" w:rsidP="00697868">
      <w:pPr>
        <w:pStyle w:val="Reminders"/>
        <w:rPr>
          <w:rFonts w:asciiTheme="minorHAnsi" w:hAnsiTheme="minorHAnsi" w:cstheme="minorHAnsi"/>
          <w:i w:val="0"/>
          <w:szCs w:val="22"/>
        </w:rPr>
      </w:pPr>
    </w:p>
    <w:p w14:paraId="0DA7481D" w14:textId="77777777" w:rsidR="00FB0AC3" w:rsidRPr="00FB0AC3" w:rsidRDefault="00422F98" w:rsidP="00422F98">
      <w:pPr>
        <w:pStyle w:val="Reminders"/>
        <w:numPr>
          <w:ilvl w:val="0"/>
          <w:numId w:val="38"/>
        </w:numPr>
        <w:rPr>
          <w:rFonts w:asciiTheme="minorHAnsi" w:hAnsiTheme="minorHAnsi" w:cstheme="minorHAnsi"/>
          <w:i w:val="0"/>
          <w:color w:val="auto"/>
          <w:szCs w:val="22"/>
        </w:rPr>
      </w:pPr>
      <w:r>
        <w:rPr>
          <w:rFonts w:asciiTheme="minorHAnsi" w:hAnsiTheme="minorHAnsi" w:cstheme="minorHAnsi"/>
          <w:b/>
          <w:i w:val="0"/>
          <w:color w:val="auto"/>
          <w:szCs w:val="22"/>
        </w:rPr>
        <w:t xml:space="preserve">Eligibility Requirements: </w:t>
      </w:r>
    </w:p>
    <w:p w14:paraId="5E753DB2" w14:textId="77777777" w:rsidR="00FB0AC3" w:rsidRDefault="00B05E90" w:rsidP="00FB0AC3">
      <w:pPr>
        <w:pStyle w:val="Reminders"/>
        <w:numPr>
          <w:ilvl w:val="1"/>
          <w:numId w:val="38"/>
        </w:numPr>
        <w:rPr>
          <w:rFonts w:asciiTheme="minorHAnsi" w:hAnsiTheme="minorHAnsi" w:cstheme="minorHAnsi"/>
          <w:i w:val="0"/>
          <w:color w:val="auto"/>
          <w:szCs w:val="22"/>
        </w:rPr>
      </w:pPr>
      <w:r>
        <w:rPr>
          <w:rFonts w:asciiTheme="minorHAnsi" w:hAnsiTheme="minorHAnsi" w:cstheme="minorHAnsi"/>
          <w:i w:val="0"/>
          <w:color w:val="auto"/>
          <w:szCs w:val="22"/>
        </w:rPr>
        <w:t>This measure applies</w:t>
      </w:r>
      <w:r w:rsidR="006F1191">
        <w:rPr>
          <w:rFonts w:asciiTheme="minorHAnsi" w:hAnsiTheme="minorHAnsi" w:cstheme="minorHAnsi"/>
          <w:i w:val="0"/>
          <w:color w:val="auto"/>
          <w:szCs w:val="22"/>
        </w:rPr>
        <w:t xml:space="preserve"> only</w:t>
      </w:r>
      <w:r>
        <w:rPr>
          <w:rFonts w:asciiTheme="minorHAnsi" w:hAnsiTheme="minorHAnsi" w:cstheme="minorHAnsi"/>
          <w:i w:val="0"/>
          <w:color w:val="auto"/>
          <w:szCs w:val="22"/>
        </w:rPr>
        <w:t xml:space="preserve"> to </w:t>
      </w:r>
      <w:r w:rsidR="00422F98">
        <w:rPr>
          <w:rFonts w:asciiTheme="minorHAnsi" w:hAnsiTheme="minorHAnsi" w:cstheme="minorHAnsi"/>
          <w:i w:val="0"/>
          <w:color w:val="auto"/>
          <w:szCs w:val="22"/>
        </w:rPr>
        <w:t>ducted gas furnace</w:t>
      </w:r>
      <w:r>
        <w:rPr>
          <w:rFonts w:asciiTheme="minorHAnsi" w:hAnsiTheme="minorHAnsi" w:cstheme="minorHAnsi"/>
          <w:i w:val="0"/>
          <w:color w:val="auto"/>
          <w:szCs w:val="22"/>
        </w:rPr>
        <w:t>s</w:t>
      </w:r>
      <w:r w:rsidR="00422F98">
        <w:rPr>
          <w:rFonts w:asciiTheme="minorHAnsi" w:hAnsiTheme="minorHAnsi" w:cstheme="minorHAnsi"/>
          <w:i w:val="0"/>
          <w:color w:val="auto"/>
          <w:szCs w:val="22"/>
        </w:rPr>
        <w:t>.</w:t>
      </w:r>
    </w:p>
    <w:p w14:paraId="180D44CE" w14:textId="58D5D9A5" w:rsidR="00FB0AC3" w:rsidRDefault="00FB0AC3" w:rsidP="00FB0AC3">
      <w:pPr>
        <w:pStyle w:val="Reminders"/>
        <w:numPr>
          <w:ilvl w:val="1"/>
          <w:numId w:val="38"/>
        </w:numPr>
        <w:rPr>
          <w:rFonts w:asciiTheme="minorHAnsi" w:hAnsiTheme="minorHAnsi" w:cstheme="minorHAnsi"/>
          <w:i w:val="0"/>
          <w:color w:val="auto"/>
          <w:szCs w:val="22"/>
        </w:rPr>
      </w:pPr>
      <w:r>
        <w:rPr>
          <w:rFonts w:asciiTheme="minorHAnsi" w:hAnsiTheme="minorHAnsi" w:cstheme="minorHAnsi"/>
          <w:i w:val="0"/>
          <w:color w:val="auto"/>
          <w:szCs w:val="22"/>
        </w:rPr>
        <w:t>Current gas</w:t>
      </w:r>
      <w:r w:rsidR="00604E55">
        <w:rPr>
          <w:rFonts w:asciiTheme="minorHAnsi" w:hAnsiTheme="minorHAnsi" w:cstheme="minorHAnsi"/>
          <w:i w:val="0"/>
          <w:color w:val="auto"/>
          <w:szCs w:val="22"/>
        </w:rPr>
        <w:t xml:space="preserve"> furnace system cannot have a working built-in delay that cycles the fan for more than two minutes after the burner shuts off</w:t>
      </w:r>
      <w:r w:rsidR="0035272D">
        <w:rPr>
          <w:rFonts w:asciiTheme="minorHAnsi" w:hAnsiTheme="minorHAnsi" w:cstheme="minorHAnsi"/>
          <w:i w:val="0"/>
          <w:color w:val="auto"/>
          <w:szCs w:val="22"/>
        </w:rPr>
        <w:t>.</w:t>
      </w:r>
    </w:p>
    <w:p w14:paraId="1B473E57" w14:textId="31C1F830" w:rsidR="00FB0AC3" w:rsidRDefault="00FB0AC3" w:rsidP="00FB0AC3">
      <w:pPr>
        <w:pStyle w:val="Reminders"/>
        <w:numPr>
          <w:ilvl w:val="1"/>
          <w:numId w:val="38"/>
        </w:numPr>
        <w:rPr>
          <w:rFonts w:asciiTheme="minorHAnsi" w:hAnsiTheme="minorHAnsi" w:cstheme="minorHAnsi"/>
          <w:i w:val="0"/>
          <w:color w:val="auto"/>
          <w:szCs w:val="22"/>
        </w:rPr>
      </w:pPr>
      <w:r>
        <w:rPr>
          <w:rFonts w:asciiTheme="minorHAnsi" w:hAnsiTheme="minorHAnsi" w:cstheme="minorHAnsi"/>
          <w:i w:val="0"/>
          <w:color w:val="auto"/>
          <w:szCs w:val="22"/>
        </w:rPr>
        <w:t>Customer must have a furnace powered by a California IOU</w:t>
      </w:r>
      <w:r w:rsidR="0056076D">
        <w:rPr>
          <w:rFonts w:asciiTheme="minorHAnsi" w:hAnsiTheme="minorHAnsi" w:cstheme="minorHAnsi"/>
          <w:i w:val="0"/>
          <w:color w:val="auto"/>
          <w:szCs w:val="22"/>
        </w:rPr>
        <w:t xml:space="preserve"> provided natural gas</w:t>
      </w:r>
      <w:r>
        <w:rPr>
          <w:rFonts w:asciiTheme="minorHAnsi" w:hAnsiTheme="minorHAnsi" w:cstheme="minorHAnsi"/>
          <w:i w:val="0"/>
          <w:color w:val="auto"/>
          <w:szCs w:val="22"/>
        </w:rPr>
        <w:t>.</w:t>
      </w:r>
    </w:p>
    <w:p w14:paraId="53B1AD86" w14:textId="77777777" w:rsidR="006369AB" w:rsidRPr="006369AB" w:rsidRDefault="00422F98" w:rsidP="00422F98">
      <w:pPr>
        <w:pStyle w:val="Reminders"/>
        <w:numPr>
          <w:ilvl w:val="0"/>
          <w:numId w:val="38"/>
        </w:numPr>
        <w:rPr>
          <w:rFonts w:asciiTheme="minorHAnsi" w:hAnsiTheme="minorHAnsi" w:cstheme="minorHAnsi"/>
          <w:color w:val="auto"/>
          <w:szCs w:val="22"/>
        </w:rPr>
      </w:pPr>
      <w:r w:rsidRPr="00422F98">
        <w:rPr>
          <w:rFonts w:asciiTheme="minorHAnsi" w:hAnsiTheme="minorHAnsi" w:cstheme="minorHAnsi"/>
          <w:b/>
          <w:i w:val="0"/>
          <w:color w:val="auto"/>
          <w:szCs w:val="22"/>
        </w:rPr>
        <w:t>Implementation Requirements:</w:t>
      </w:r>
      <w:r>
        <w:rPr>
          <w:rFonts w:asciiTheme="minorHAnsi" w:hAnsiTheme="minorHAnsi" w:cstheme="minorHAnsi"/>
          <w:i w:val="0"/>
          <w:color w:val="auto"/>
          <w:szCs w:val="22"/>
        </w:rPr>
        <w:t xml:space="preserve"> </w:t>
      </w:r>
    </w:p>
    <w:p w14:paraId="598052F9" w14:textId="67926DC7" w:rsidR="00920667" w:rsidRPr="00920667" w:rsidRDefault="00422F98" w:rsidP="006369AB">
      <w:pPr>
        <w:pStyle w:val="Reminders"/>
        <w:numPr>
          <w:ilvl w:val="1"/>
          <w:numId w:val="38"/>
        </w:numPr>
        <w:rPr>
          <w:rFonts w:asciiTheme="minorHAnsi" w:hAnsiTheme="minorHAnsi" w:cstheme="minorHAnsi"/>
          <w:color w:val="auto"/>
          <w:szCs w:val="22"/>
        </w:rPr>
      </w:pPr>
      <w:r>
        <w:rPr>
          <w:rFonts w:asciiTheme="minorHAnsi" w:hAnsiTheme="minorHAnsi" w:cstheme="minorHAnsi"/>
          <w:i w:val="0"/>
          <w:color w:val="auto"/>
          <w:szCs w:val="22"/>
        </w:rPr>
        <w:t xml:space="preserve">This work paper allows the installation of </w:t>
      </w:r>
      <w:r w:rsidR="006E71F2">
        <w:rPr>
          <w:rFonts w:asciiTheme="minorHAnsi" w:hAnsiTheme="minorHAnsi" w:cstheme="minorHAnsi"/>
          <w:i w:val="0"/>
          <w:color w:val="auto"/>
          <w:szCs w:val="22"/>
        </w:rPr>
        <w:t xml:space="preserve">any </w:t>
      </w:r>
      <w:r w:rsidR="00604E55">
        <w:rPr>
          <w:rFonts w:asciiTheme="minorHAnsi" w:hAnsiTheme="minorHAnsi" w:cstheme="minorHAnsi"/>
          <w:i w:val="0"/>
          <w:color w:val="auto"/>
          <w:szCs w:val="22"/>
        </w:rPr>
        <w:t>device, capable of controlling the air handler fan</w:t>
      </w:r>
      <w:r w:rsidR="007A0939">
        <w:rPr>
          <w:rFonts w:asciiTheme="minorHAnsi" w:hAnsiTheme="minorHAnsi" w:cstheme="minorHAnsi"/>
          <w:i w:val="0"/>
          <w:color w:val="auto"/>
          <w:szCs w:val="22"/>
        </w:rPr>
        <w:t xml:space="preserve"> th</w:t>
      </w:r>
      <w:r w:rsidR="006369AB">
        <w:rPr>
          <w:rFonts w:asciiTheme="minorHAnsi" w:hAnsiTheme="minorHAnsi" w:cstheme="minorHAnsi"/>
          <w:i w:val="0"/>
          <w:color w:val="auto"/>
          <w:szCs w:val="22"/>
        </w:rPr>
        <w:t>rough</w:t>
      </w:r>
      <w:r w:rsidR="00920667">
        <w:rPr>
          <w:rFonts w:asciiTheme="minorHAnsi" w:hAnsiTheme="minorHAnsi" w:cstheme="minorHAnsi"/>
          <w:i w:val="0"/>
          <w:color w:val="auto"/>
          <w:szCs w:val="22"/>
        </w:rPr>
        <w:t xml:space="preserve"> a</w:t>
      </w:r>
      <w:r w:rsidR="006369AB">
        <w:rPr>
          <w:rFonts w:asciiTheme="minorHAnsi" w:hAnsiTheme="minorHAnsi" w:cstheme="minorHAnsi"/>
          <w:i w:val="0"/>
          <w:color w:val="auto"/>
          <w:szCs w:val="22"/>
        </w:rPr>
        <w:t xml:space="preserve"> built-in logic</w:t>
      </w:r>
      <w:r w:rsidR="00920667">
        <w:rPr>
          <w:rFonts w:asciiTheme="minorHAnsi" w:hAnsiTheme="minorHAnsi" w:cstheme="minorHAnsi"/>
          <w:i w:val="0"/>
          <w:color w:val="auto"/>
          <w:szCs w:val="22"/>
        </w:rPr>
        <w:t xml:space="preserve"> controller</w:t>
      </w:r>
      <w:r w:rsidR="002C5521">
        <w:rPr>
          <w:rFonts w:asciiTheme="minorHAnsi" w:hAnsiTheme="minorHAnsi" w:cstheme="minorHAnsi"/>
          <w:i w:val="0"/>
          <w:color w:val="auto"/>
          <w:szCs w:val="22"/>
        </w:rPr>
        <w:t xml:space="preserve"> to extend the blower run time 1.5 minutes beyond manufacturer settings</w:t>
      </w:r>
      <w:r w:rsidR="000764E9">
        <w:rPr>
          <w:rFonts w:asciiTheme="minorHAnsi" w:hAnsiTheme="minorHAnsi" w:cstheme="minorHAnsi"/>
          <w:i w:val="0"/>
          <w:color w:val="auto"/>
          <w:szCs w:val="22"/>
        </w:rPr>
        <w:t>.</w:t>
      </w:r>
      <w:r w:rsidR="0066716A">
        <w:rPr>
          <w:rFonts w:asciiTheme="minorHAnsi" w:hAnsiTheme="minorHAnsi" w:cstheme="minorHAnsi"/>
          <w:i w:val="0"/>
          <w:color w:val="auto"/>
          <w:szCs w:val="22"/>
        </w:rPr>
        <w:t xml:space="preserve"> </w:t>
      </w:r>
    </w:p>
    <w:p w14:paraId="57F8BA00" w14:textId="1D95DA90" w:rsidR="00920667" w:rsidRPr="00920667" w:rsidRDefault="00422F98" w:rsidP="006369AB">
      <w:pPr>
        <w:pStyle w:val="Reminders"/>
        <w:numPr>
          <w:ilvl w:val="1"/>
          <w:numId w:val="38"/>
        </w:numPr>
        <w:rPr>
          <w:rFonts w:asciiTheme="minorHAnsi" w:hAnsiTheme="minorHAnsi" w:cstheme="minorHAnsi"/>
          <w:color w:val="auto"/>
          <w:szCs w:val="22"/>
        </w:rPr>
      </w:pPr>
      <w:r>
        <w:rPr>
          <w:rFonts w:asciiTheme="minorHAnsi" w:hAnsiTheme="minorHAnsi" w:cstheme="minorHAnsi"/>
          <w:i w:val="0"/>
          <w:color w:val="auto"/>
          <w:szCs w:val="22"/>
        </w:rPr>
        <w:t xml:space="preserve">This measure can be installed in single family, multi-family, and double-wide mobile homes in all </w:t>
      </w:r>
      <w:r w:rsidR="00317998">
        <w:rPr>
          <w:rFonts w:asciiTheme="minorHAnsi" w:hAnsiTheme="minorHAnsi" w:cstheme="minorHAnsi"/>
          <w:i w:val="0"/>
          <w:color w:val="auto"/>
          <w:szCs w:val="22"/>
        </w:rPr>
        <w:t xml:space="preserve">California </w:t>
      </w:r>
      <w:r w:rsidR="00851CDE">
        <w:rPr>
          <w:rFonts w:asciiTheme="minorHAnsi" w:hAnsiTheme="minorHAnsi" w:cstheme="minorHAnsi"/>
          <w:i w:val="0"/>
          <w:color w:val="auto"/>
          <w:szCs w:val="22"/>
        </w:rPr>
        <w:t xml:space="preserve">climate zones.  </w:t>
      </w:r>
    </w:p>
    <w:p w14:paraId="785E4F4D" w14:textId="7B10B041" w:rsidR="00920667" w:rsidRPr="00920667" w:rsidRDefault="00851CDE" w:rsidP="006369AB">
      <w:pPr>
        <w:pStyle w:val="Reminders"/>
        <w:numPr>
          <w:ilvl w:val="1"/>
          <w:numId w:val="38"/>
        </w:numPr>
        <w:rPr>
          <w:rFonts w:asciiTheme="minorHAnsi" w:hAnsiTheme="minorHAnsi" w:cstheme="minorHAnsi"/>
          <w:color w:val="auto"/>
          <w:szCs w:val="22"/>
        </w:rPr>
      </w:pPr>
      <w:r>
        <w:rPr>
          <w:rFonts w:asciiTheme="minorHAnsi" w:hAnsiTheme="minorHAnsi" w:cstheme="minorHAnsi"/>
          <w:i w:val="0"/>
          <w:color w:val="auto"/>
          <w:szCs w:val="22"/>
        </w:rPr>
        <w:t>The technology must be identified as being capable of controlling fan delay times during heating</w:t>
      </w:r>
      <w:r w:rsidR="00317998">
        <w:rPr>
          <w:rFonts w:asciiTheme="minorHAnsi" w:hAnsiTheme="minorHAnsi" w:cstheme="minorHAnsi"/>
          <w:i w:val="0"/>
          <w:color w:val="auto"/>
          <w:szCs w:val="22"/>
        </w:rPr>
        <w:t xml:space="preserve"> cycles</w:t>
      </w:r>
      <w:r w:rsidR="0066716A">
        <w:rPr>
          <w:rFonts w:asciiTheme="minorHAnsi" w:hAnsiTheme="minorHAnsi" w:cstheme="minorHAnsi"/>
          <w:i w:val="0"/>
          <w:color w:val="auto"/>
          <w:szCs w:val="22"/>
        </w:rPr>
        <w:t>.</w:t>
      </w:r>
      <w:r w:rsidR="000764E9">
        <w:rPr>
          <w:rFonts w:asciiTheme="minorHAnsi" w:hAnsiTheme="minorHAnsi" w:cstheme="minorHAnsi"/>
          <w:i w:val="0"/>
          <w:color w:val="auto"/>
          <w:szCs w:val="22"/>
        </w:rPr>
        <w:t xml:space="preserve"> </w:t>
      </w:r>
      <w:r w:rsidR="00366F72">
        <w:rPr>
          <w:rFonts w:asciiTheme="minorHAnsi" w:hAnsiTheme="minorHAnsi" w:cstheme="minorHAnsi"/>
          <w:i w:val="0"/>
          <w:color w:val="auto"/>
          <w:szCs w:val="22"/>
        </w:rPr>
        <w:t>Th</w:t>
      </w:r>
      <w:r w:rsidR="000764E9">
        <w:rPr>
          <w:rFonts w:asciiTheme="minorHAnsi" w:hAnsiTheme="minorHAnsi" w:cstheme="minorHAnsi"/>
          <w:i w:val="0"/>
          <w:color w:val="auto"/>
          <w:szCs w:val="22"/>
        </w:rPr>
        <w:t>is</w:t>
      </w:r>
      <w:r w:rsidR="00366F72">
        <w:rPr>
          <w:rFonts w:asciiTheme="minorHAnsi" w:hAnsiTheme="minorHAnsi" w:cstheme="minorHAnsi"/>
          <w:i w:val="0"/>
          <w:color w:val="auto"/>
          <w:szCs w:val="22"/>
        </w:rPr>
        <w:t xml:space="preserve"> technology is not applicable to systems with central air handler fans set to continuous operation.</w:t>
      </w:r>
      <w:r w:rsidR="004412C1">
        <w:rPr>
          <w:rFonts w:asciiTheme="minorHAnsi" w:hAnsiTheme="minorHAnsi" w:cstheme="minorHAnsi"/>
          <w:i w:val="0"/>
          <w:color w:val="auto"/>
          <w:szCs w:val="22"/>
        </w:rPr>
        <w:t xml:space="preserve"> </w:t>
      </w:r>
    </w:p>
    <w:p w14:paraId="4AC163A1" w14:textId="77777777" w:rsidR="00920667" w:rsidRDefault="004412C1" w:rsidP="00920667">
      <w:pPr>
        <w:pStyle w:val="Reminders"/>
        <w:numPr>
          <w:ilvl w:val="1"/>
          <w:numId w:val="38"/>
        </w:numPr>
        <w:rPr>
          <w:rFonts w:asciiTheme="minorHAnsi" w:hAnsiTheme="minorHAnsi" w:cstheme="minorHAnsi"/>
          <w:color w:val="auto"/>
          <w:szCs w:val="22"/>
        </w:rPr>
      </w:pPr>
      <w:r>
        <w:rPr>
          <w:rFonts w:asciiTheme="minorHAnsi" w:hAnsiTheme="minorHAnsi" w:cstheme="minorHAnsi"/>
          <w:i w:val="0"/>
          <w:color w:val="auto"/>
          <w:szCs w:val="22"/>
        </w:rPr>
        <w:t xml:space="preserve"> </w:t>
      </w:r>
      <w:r w:rsidR="000764E9">
        <w:rPr>
          <w:rFonts w:asciiTheme="minorHAnsi" w:hAnsiTheme="minorHAnsi" w:cstheme="minorHAnsi"/>
          <w:i w:val="0"/>
          <w:color w:val="auto"/>
          <w:szCs w:val="22"/>
        </w:rPr>
        <w:t>This measure shall be set and commissioned by a trained contractor</w:t>
      </w:r>
    </w:p>
    <w:p w14:paraId="5277D6DC" w14:textId="2162E77C" w:rsidR="00920667" w:rsidRDefault="002101DA" w:rsidP="00920667">
      <w:pPr>
        <w:pStyle w:val="Reminders"/>
        <w:numPr>
          <w:ilvl w:val="1"/>
          <w:numId w:val="38"/>
        </w:numPr>
        <w:rPr>
          <w:rFonts w:asciiTheme="minorHAnsi" w:hAnsiTheme="minorHAnsi" w:cstheme="minorHAnsi"/>
          <w:i w:val="0"/>
          <w:color w:val="auto"/>
          <w:szCs w:val="22"/>
        </w:rPr>
      </w:pPr>
      <w:r w:rsidRPr="00920667">
        <w:rPr>
          <w:rFonts w:asciiTheme="minorHAnsi" w:hAnsiTheme="minorHAnsi" w:cstheme="minorHAnsi"/>
          <w:i w:val="0"/>
          <w:color w:val="auto"/>
          <w:szCs w:val="22"/>
        </w:rPr>
        <w:t>H</w:t>
      </w:r>
      <w:r w:rsidR="00247867" w:rsidRPr="00920667">
        <w:rPr>
          <w:rFonts w:asciiTheme="minorHAnsi" w:hAnsiTheme="minorHAnsi" w:cstheme="minorHAnsi"/>
          <w:i w:val="0"/>
          <w:color w:val="auto"/>
          <w:szCs w:val="22"/>
        </w:rPr>
        <w:t>eating applications,</w:t>
      </w:r>
      <w:r w:rsidR="00213C7A" w:rsidRPr="00920667">
        <w:rPr>
          <w:rFonts w:asciiTheme="minorHAnsi" w:hAnsiTheme="minorHAnsi" w:cstheme="minorHAnsi"/>
          <w:i w:val="0"/>
          <w:color w:val="auto"/>
          <w:szCs w:val="22"/>
        </w:rPr>
        <w:t xml:space="preserve"> if the device can be programmed by the installer, it must be installed and set to run </w:t>
      </w:r>
      <w:r w:rsidR="00742EF1" w:rsidRPr="00920667">
        <w:rPr>
          <w:rFonts w:asciiTheme="minorHAnsi" w:hAnsiTheme="minorHAnsi" w:cstheme="minorHAnsi"/>
          <w:i w:val="0"/>
          <w:color w:val="auto"/>
          <w:szCs w:val="22"/>
        </w:rPr>
        <w:t xml:space="preserve">the indoor air handler fan for a period of </w:t>
      </w:r>
      <w:r w:rsidR="00214A12" w:rsidRPr="00920667">
        <w:rPr>
          <w:rFonts w:asciiTheme="minorHAnsi" w:hAnsiTheme="minorHAnsi" w:cstheme="minorHAnsi"/>
          <w:i w:val="0"/>
          <w:color w:val="auto"/>
          <w:szCs w:val="22"/>
        </w:rPr>
        <w:t>1.5</w:t>
      </w:r>
      <w:r w:rsidR="00742EF1" w:rsidRPr="00920667">
        <w:rPr>
          <w:rFonts w:asciiTheme="minorHAnsi" w:hAnsiTheme="minorHAnsi" w:cstheme="minorHAnsi"/>
          <w:i w:val="0"/>
          <w:color w:val="auto"/>
          <w:szCs w:val="22"/>
        </w:rPr>
        <w:t xml:space="preserve"> minutes after</w:t>
      </w:r>
      <w:r w:rsidR="00214A12" w:rsidRPr="00920667">
        <w:rPr>
          <w:rFonts w:asciiTheme="minorHAnsi" w:hAnsiTheme="minorHAnsi" w:cstheme="minorHAnsi"/>
          <w:i w:val="0"/>
          <w:color w:val="auto"/>
          <w:szCs w:val="22"/>
        </w:rPr>
        <w:t xml:space="preserve"> the fan ceases to operate per manufacturer settings</w:t>
      </w:r>
      <w:r w:rsidR="00C93563" w:rsidRPr="00920667">
        <w:rPr>
          <w:rFonts w:asciiTheme="minorHAnsi" w:hAnsiTheme="minorHAnsi" w:cstheme="minorHAnsi"/>
          <w:i w:val="0"/>
          <w:color w:val="auto"/>
          <w:szCs w:val="22"/>
        </w:rPr>
        <w:t xml:space="preserve"> or </w:t>
      </w:r>
      <w:r w:rsidR="004267A3" w:rsidRPr="00920667">
        <w:rPr>
          <w:rFonts w:asciiTheme="minorHAnsi" w:hAnsiTheme="minorHAnsi" w:cstheme="minorHAnsi"/>
          <w:i w:val="0"/>
          <w:color w:val="auto"/>
          <w:szCs w:val="22"/>
        </w:rPr>
        <w:t>3.5 minutes</w:t>
      </w:r>
      <w:r w:rsidR="00C93563" w:rsidRPr="00920667">
        <w:rPr>
          <w:rFonts w:asciiTheme="minorHAnsi" w:hAnsiTheme="minorHAnsi" w:cstheme="minorHAnsi"/>
          <w:i w:val="0"/>
          <w:color w:val="auto"/>
          <w:szCs w:val="22"/>
        </w:rPr>
        <w:t xml:space="preserve"> after the burner ceases to operate</w:t>
      </w:r>
      <w:r w:rsidR="00214A12" w:rsidRPr="00920667">
        <w:rPr>
          <w:rFonts w:asciiTheme="minorHAnsi" w:hAnsiTheme="minorHAnsi" w:cstheme="minorHAnsi"/>
          <w:i w:val="0"/>
          <w:color w:val="auto"/>
          <w:szCs w:val="22"/>
        </w:rPr>
        <w:t>.</w:t>
      </w:r>
    </w:p>
    <w:p w14:paraId="586C44F3" w14:textId="2F6515BB" w:rsidR="00214A12" w:rsidRPr="00920667" w:rsidRDefault="00356D3C" w:rsidP="00920667">
      <w:pPr>
        <w:pStyle w:val="Reminders"/>
        <w:numPr>
          <w:ilvl w:val="1"/>
          <w:numId w:val="38"/>
        </w:numPr>
        <w:rPr>
          <w:rFonts w:asciiTheme="minorHAnsi" w:hAnsiTheme="minorHAnsi" w:cstheme="minorHAnsi"/>
          <w:i w:val="0"/>
          <w:color w:val="auto"/>
          <w:szCs w:val="22"/>
        </w:rPr>
      </w:pPr>
      <w:r w:rsidRPr="00920667">
        <w:rPr>
          <w:rFonts w:asciiTheme="minorHAnsi" w:hAnsiTheme="minorHAnsi" w:cstheme="minorHAnsi"/>
          <w:i w:val="0"/>
          <w:color w:val="auto"/>
          <w:szCs w:val="22"/>
        </w:rPr>
        <w:t>The</w:t>
      </w:r>
      <w:r w:rsidR="001C3B47">
        <w:rPr>
          <w:rFonts w:asciiTheme="minorHAnsi" w:hAnsiTheme="minorHAnsi" w:cstheme="minorHAnsi"/>
          <w:i w:val="0"/>
          <w:color w:val="auto"/>
          <w:szCs w:val="22"/>
        </w:rPr>
        <w:t xml:space="preserve"> EFC</w:t>
      </w:r>
      <w:r w:rsidRPr="00920667">
        <w:rPr>
          <w:rFonts w:asciiTheme="minorHAnsi" w:hAnsiTheme="minorHAnsi" w:cstheme="minorHAnsi"/>
          <w:i w:val="0"/>
          <w:color w:val="auto"/>
          <w:szCs w:val="22"/>
        </w:rPr>
        <w:t xml:space="preserve"> fan run e</w:t>
      </w:r>
      <w:r w:rsidR="002C5521">
        <w:rPr>
          <w:rFonts w:asciiTheme="minorHAnsi" w:hAnsiTheme="minorHAnsi" w:cstheme="minorHAnsi"/>
          <w:i w:val="0"/>
          <w:color w:val="auto"/>
          <w:szCs w:val="22"/>
        </w:rPr>
        <w:t xml:space="preserve">xtension will only apply when the </w:t>
      </w:r>
      <w:r w:rsidRPr="00920667">
        <w:rPr>
          <w:rFonts w:asciiTheme="minorHAnsi" w:hAnsiTheme="minorHAnsi" w:cstheme="minorHAnsi"/>
          <w:i w:val="0"/>
          <w:color w:val="auto"/>
          <w:szCs w:val="22"/>
        </w:rPr>
        <w:t>furnace burner run</w:t>
      </w:r>
      <w:r w:rsidR="002C5521">
        <w:rPr>
          <w:rFonts w:asciiTheme="minorHAnsi" w:hAnsiTheme="minorHAnsi" w:cstheme="minorHAnsi"/>
          <w:i w:val="0"/>
          <w:color w:val="auto"/>
          <w:szCs w:val="22"/>
        </w:rPr>
        <w:t>s for 4 minutes or longer</w:t>
      </w:r>
      <w:r w:rsidRPr="00920667">
        <w:rPr>
          <w:rFonts w:asciiTheme="minorHAnsi" w:hAnsiTheme="minorHAnsi" w:cstheme="minorHAnsi"/>
          <w:i w:val="0"/>
          <w:color w:val="auto"/>
          <w:szCs w:val="22"/>
        </w:rPr>
        <w:t>.</w:t>
      </w:r>
      <w:r w:rsidR="00B85924" w:rsidRPr="00920667">
        <w:rPr>
          <w:rFonts w:asciiTheme="minorHAnsi" w:hAnsiTheme="minorHAnsi" w:cstheme="minorHAnsi"/>
          <w:i w:val="0"/>
          <w:color w:val="auto"/>
          <w:szCs w:val="22"/>
        </w:rPr>
        <w:t xml:space="preserve"> </w:t>
      </w:r>
    </w:p>
    <w:p w14:paraId="4C9E041B" w14:textId="77777777" w:rsidR="00214A12" w:rsidRDefault="00214A12" w:rsidP="00357C16">
      <w:pPr>
        <w:pStyle w:val="Reminders"/>
        <w:ind w:left="1440"/>
        <w:rPr>
          <w:rFonts w:asciiTheme="minorHAnsi" w:hAnsiTheme="minorHAnsi" w:cstheme="minorHAnsi"/>
          <w:color w:val="auto"/>
          <w:szCs w:val="22"/>
        </w:rPr>
      </w:pPr>
    </w:p>
    <w:p w14:paraId="651053E0" w14:textId="77777777" w:rsidR="00E16609" w:rsidRPr="00E750AD" w:rsidRDefault="00E16609" w:rsidP="00357C16">
      <w:pPr>
        <w:pStyle w:val="Reminders"/>
        <w:jc w:val="both"/>
        <w:rPr>
          <w:rFonts w:asciiTheme="minorHAnsi" w:hAnsiTheme="minorHAnsi"/>
          <w:b/>
          <w:i w:val="0"/>
          <w:color w:val="auto"/>
          <w:sz w:val="28"/>
        </w:rPr>
      </w:pPr>
      <w:r w:rsidRPr="00E750AD">
        <w:rPr>
          <w:rFonts w:asciiTheme="minorHAnsi" w:hAnsiTheme="minorHAnsi"/>
          <w:b/>
          <w:i w:val="0"/>
          <w:color w:val="auto"/>
          <w:sz w:val="28"/>
        </w:rPr>
        <w:t>1.</w:t>
      </w:r>
      <w:r w:rsidR="00AC5309" w:rsidRPr="00E750AD">
        <w:rPr>
          <w:rFonts w:asciiTheme="minorHAnsi" w:hAnsiTheme="minorHAnsi"/>
          <w:b/>
          <w:i w:val="0"/>
          <w:color w:val="auto"/>
          <w:sz w:val="28"/>
        </w:rPr>
        <w:t>2</w:t>
      </w:r>
      <w:r w:rsidRPr="00E750AD">
        <w:rPr>
          <w:rFonts w:asciiTheme="minorHAnsi" w:hAnsiTheme="minorHAnsi"/>
          <w:b/>
          <w:i w:val="0"/>
          <w:color w:val="auto"/>
          <w:sz w:val="28"/>
        </w:rPr>
        <w:t xml:space="preserve"> </w:t>
      </w:r>
      <w:r w:rsidR="00697868" w:rsidRPr="00E750AD">
        <w:rPr>
          <w:rFonts w:asciiTheme="minorHAnsi" w:hAnsiTheme="minorHAnsi"/>
          <w:b/>
          <w:i w:val="0"/>
          <w:color w:val="auto"/>
          <w:sz w:val="28"/>
        </w:rPr>
        <w:t>Technical</w:t>
      </w:r>
      <w:r w:rsidRPr="00E750AD">
        <w:rPr>
          <w:rFonts w:asciiTheme="minorHAnsi" w:hAnsiTheme="minorHAnsi"/>
          <w:b/>
          <w:i w:val="0"/>
          <w:color w:val="auto"/>
          <w:sz w:val="28"/>
        </w:rPr>
        <w:t xml:space="preserve"> Description</w:t>
      </w:r>
    </w:p>
    <w:p w14:paraId="3D66BBE4" w14:textId="2F541614" w:rsidR="00851CDE" w:rsidRDefault="00851CDE" w:rsidP="00851CDE">
      <w:r w:rsidRPr="003C27CC">
        <w:t>E</w:t>
      </w:r>
      <w:r w:rsidR="007D3C5A">
        <w:t xml:space="preserve">fficiency fan controller(EFC) </w:t>
      </w:r>
      <w:r w:rsidRPr="003C27CC">
        <w:t>devices delay the fan cycle time for ducted furnaces</w:t>
      </w:r>
      <w:r w:rsidR="007D3C5A">
        <w:t xml:space="preserve"> for a predetermined period beyond manufacturer settings</w:t>
      </w:r>
      <w:r w:rsidRPr="003C27CC">
        <w:t xml:space="preserve">. </w:t>
      </w:r>
      <w:r w:rsidR="00604E55" w:rsidRPr="003C27CC">
        <w:t xml:space="preserve">This work paper allows </w:t>
      </w:r>
      <w:r w:rsidR="007D3C5A">
        <w:t xml:space="preserve">for </w:t>
      </w:r>
      <w:r w:rsidR="00604E55" w:rsidRPr="003C27CC">
        <w:t>the installation of a</w:t>
      </w:r>
      <w:r w:rsidR="004935D6" w:rsidRPr="003C27CC">
        <w:t>ny</w:t>
      </w:r>
      <w:r w:rsidR="00604E55" w:rsidRPr="003C27CC">
        <w:t xml:space="preserve"> device with built-in logic, capable of controlling</w:t>
      </w:r>
      <w:r w:rsidR="007D3C5A">
        <w:t xml:space="preserve"> the air handler fan run time</w:t>
      </w:r>
      <w:r w:rsidR="006451CC">
        <w:t xml:space="preserve">. </w:t>
      </w:r>
      <w:r w:rsidR="006340EF" w:rsidRPr="003C27CC">
        <w:t>EFC devices can delay fan cycle time for</w:t>
      </w:r>
      <w:r w:rsidR="006451CC">
        <w:t xml:space="preserve"> </w:t>
      </w:r>
      <w:r w:rsidR="006340EF" w:rsidRPr="003C27CC">
        <w:t>split system air conditioners or ducted furnaces</w:t>
      </w:r>
      <w:r w:rsidR="006451CC">
        <w:t xml:space="preserve">, however this workpaper </w:t>
      </w:r>
      <w:r w:rsidR="00593978" w:rsidRPr="003C27CC">
        <w:t>only reflect</w:t>
      </w:r>
      <w:r w:rsidR="006451CC">
        <w:t>s</w:t>
      </w:r>
      <w:r w:rsidR="00593978" w:rsidRPr="003C27CC">
        <w:t xml:space="preserve"> a furnace case</w:t>
      </w:r>
      <w:r w:rsidR="003C27CC">
        <w:t xml:space="preserve">. </w:t>
      </w:r>
      <w:r w:rsidR="0066716A">
        <w:t>W</w:t>
      </w:r>
      <w:r>
        <w:t>hen</w:t>
      </w:r>
      <w:r w:rsidRPr="002B0FA7">
        <w:t xml:space="preserve"> added to HVAC units</w:t>
      </w:r>
      <w:r>
        <w:t xml:space="preserve">, the </w:t>
      </w:r>
      <w:r w:rsidR="00E72935">
        <w:t>efficient</w:t>
      </w:r>
      <w:r w:rsidR="00ED05B1">
        <w:t xml:space="preserve"> fan controller</w:t>
      </w:r>
      <w:r>
        <w:t xml:space="preserve"> </w:t>
      </w:r>
      <w:r w:rsidRPr="002B0FA7">
        <w:t>extend</w:t>
      </w:r>
      <w:r>
        <w:t>s</w:t>
      </w:r>
      <w:r w:rsidRPr="002B0FA7">
        <w:t xml:space="preserve"> blower runtime</w:t>
      </w:r>
      <w:r>
        <w:t>,</w:t>
      </w:r>
      <w:r w:rsidRPr="002B0FA7">
        <w:t xml:space="preserve"> th</w:t>
      </w:r>
      <w:r>
        <w:t>us</w:t>
      </w:r>
      <w:r w:rsidRPr="002B0FA7">
        <w:t xml:space="preserve"> dispers</w:t>
      </w:r>
      <w:r>
        <w:t>ing</w:t>
      </w:r>
      <w:r w:rsidRPr="002B0FA7">
        <w:t xml:space="preserve"> additional heat trapped in </w:t>
      </w:r>
      <w:r>
        <w:t xml:space="preserve">the </w:t>
      </w:r>
      <w:r w:rsidRPr="002B0FA7">
        <w:t>furnace</w:t>
      </w:r>
      <w:r>
        <w:t xml:space="preserve">, </w:t>
      </w:r>
      <w:r w:rsidRPr="002B0FA7">
        <w:t>ducts</w:t>
      </w:r>
      <w:r>
        <w:t>,</w:t>
      </w:r>
      <w:r w:rsidRPr="002B0FA7">
        <w:t xml:space="preserve"> and other</w:t>
      </w:r>
      <w:r w:rsidR="00E72935">
        <w:t xml:space="preserve"> surfaces into the conditioned space</w:t>
      </w:r>
      <w:r w:rsidRPr="002B0FA7">
        <w:t>.</w:t>
      </w:r>
      <w:r w:rsidR="00B56A52">
        <w:t xml:space="preserve"> In effect the cycles per year will be reduced, this will enable the furnace to consume less natural gas, thus providing energy savings. </w:t>
      </w:r>
    </w:p>
    <w:p w14:paraId="2942DD91" w14:textId="77777777" w:rsidR="00697868" w:rsidRPr="00500C4E" w:rsidRDefault="00697868" w:rsidP="00697868">
      <w:pPr>
        <w:pStyle w:val="Heading2"/>
        <w:rPr>
          <w:rFonts w:asciiTheme="minorHAnsi" w:hAnsiTheme="minorHAnsi"/>
        </w:rPr>
      </w:pPr>
      <w:bookmarkStart w:id="20" w:name="_Toc457311453"/>
      <w:bookmarkStart w:id="21" w:name="_Toc515623342"/>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bookmarkEnd w:id="20"/>
      <w:bookmarkEnd w:id="21"/>
    </w:p>
    <w:p w14:paraId="1977A56F" w14:textId="00EFBF1A" w:rsidR="00F85293" w:rsidRDefault="00F85293" w:rsidP="00F85293">
      <w:pPr>
        <w:pStyle w:val="Caption"/>
        <w:keepNext/>
      </w:pPr>
      <w:bookmarkStart w:id="22" w:name="_Toc457312662"/>
      <w:bookmarkStart w:id="23" w:name="_Toc515623361"/>
      <w:r>
        <w:t xml:space="preserve">Table </w:t>
      </w:r>
      <w:fldSimple w:instr=" SEQ Table \* ROMAN ">
        <w:r w:rsidR="005671A1">
          <w:rPr>
            <w:noProof/>
          </w:rPr>
          <w:t>III</w:t>
        </w:r>
      </w:fldSimple>
      <w:r>
        <w:t xml:space="preserve">: </w:t>
      </w:r>
      <w:r w:rsidRPr="006A3D7D">
        <w:t>Installation Type Descriptions</w:t>
      </w:r>
      <w:bookmarkEnd w:id="22"/>
      <w:bookmarkEnd w:id="23"/>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56AC04EA" w14:textId="77777777" w:rsidTr="00920905">
        <w:trPr>
          <w:trHeight w:val="20"/>
        </w:trPr>
        <w:tc>
          <w:tcPr>
            <w:tcW w:w="1778" w:type="pct"/>
            <w:vMerge w:val="restart"/>
            <w:shd w:val="clear" w:color="auto" w:fill="D9D9D9" w:themeFill="background1" w:themeFillShade="D9"/>
          </w:tcPr>
          <w:p w14:paraId="39BC1764"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7FDA2A1F"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F8EDC72" w14:textId="77777777" w:rsidR="006F1B21" w:rsidRPr="00920905" w:rsidRDefault="006F1B21" w:rsidP="001B2301">
            <w:pPr>
              <w:rPr>
                <w:b/>
                <w:sz w:val="18"/>
                <w:szCs w:val="18"/>
              </w:rPr>
            </w:pPr>
            <w:r w:rsidRPr="00920905">
              <w:rPr>
                <w:b/>
                <w:sz w:val="18"/>
                <w:szCs w:val="18"/>
              </w:rPr>
              <w:t>Life</w:t>
            </w:r>
          </w:p>
        </w:tc>
      </w:tr>
      <w:tr w:rsidR="006F1B21" w:rsidRPr="00500C4E" w14:paraId="12FCDA62" w14:textId="77777777" w:rsidTr="006F1B21">
        <w:trPr>
          <w:trHeight w:val="20"/>
        </w:trPr>
        <w:tc>
          <w:tcPr>
            <w:tcW w:w="1778" w:type="pct"/>
            <w:vMerge/>
            <w:shd w:val="clear" w:color="auto" w:fill="D9D9D9" w:themeFill="background1" w:themeFillShade="D9"/>
          </w:tcPr>
          <w:p w14:paraId="20455675" w14:textId="77777777" w:rsidR="006F1B21" w:rsidRPr="00500C4E" w:rsidRDefault="006F1B21" w:rsidP="001B2301">
            <w:pPr>
              <w:rPr>
                <w:sz w:val="18"/>
                <w:szCs w:val="18"/>
              </w:rPr>
            </w:pPr>
          </w:p>
        </w:tc>
        <w:tc>
          <w:tcPr>
            <w:tcW w:w="1107" w:type="pct"/>
            <w:shd w:val="clear" w:color="auto" w:fill="F2F2F2" w:themeFill="background1" w:themeFillShade="F2"/>
          </w:tcPr>
          <w:p w14:paraId="1F128AF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256AE680"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11198722"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1B61D388"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41908041" w14:textId="77777777" w:rsidTr="006F1B21">
        <w:trPr>
          <w:trHeight w:val="20"/>
        </w:trPr>
        <w:tc>
          <w:tcPr>
            <w:tcW w:w="1778" w:type="pct"/>
          </w:tcPr>
          <w:p w14:paraId="09528A24" w14:textId="77777777" w:rsidR="006F1B21" w:rsidRPr="00500C4E" w:rsidRDefault="006F1B21" w:rsidP="00E5625D">
            <w:pPr>
              <w:rPr>
                <w:sz w:val="18"/>
                <w:szCs w:val="18"/>
              </w:rPr>
            </w:pPr>
            <w:r w:rsidRPr="00500C4E">
              <w:rPr>
                <w:sz w:val="18"/>
                <w:szCs w:val="18"/>
              </w:rPr>
              <w:t>Retrofit Add-on (REA)</w:t>
            </w:r>
          </w:p>
        </w:tc>
        <w:tc>
          <w:tcPr>
            <w:tcW w:w="1107" w:type="pct"/>
          </w:tcPr>
          <w:p w14:paraId="3E8A44D2" w14:textId="77777777" w:rsidR="006F1B21" w:rsidRPr="00500C4E" w:rsidRDefault="006F1B21" w:rsidP="00E5625D">
            <w:r w:rsidRPr="00500C4E">
              <w:rPr>
                <w:sz w:val="18"/>
                <w:szCs w:val="18"/>
              </w:rPr>
              <w:t>Above Customer Existing</w:t>
            </w:r>
          </w:p>
        </w:tc>
        <w:tc>
          <w:tcPr>
            <w:tcW w:w="1108" w:type="pct"/>
          </w:tcPr>
          <w:p w14:paraId="597EF98A" w14:textId="77777777" w:rsidR="006F1B21" w:rsidRPr="00500C4E" w:rsidRDefault="006F1B21" w:rsidP="00E5625D">
            <w:pPr>
              <w:rPr>
                <w:sz w:val="18"/>
                <w:szCs w:val="18"/>
              </w:rPr>
            </w:pPr>
            <w:r w:rsidRPr="00500C4E">
              <w:rPr>
                <w:sz w:val="18"/>
                <w:szCs w:val="18"/>
              </w:rPr>
              <w:t>N/A</w:t>
            </w:r>
          </w:p>
        </w:tc>
        <w:tc>
          <w:tcPr>
            <w:tcW w:w="481" w:type="pct"/>
          </w:tcPr>
          <w:p w14:paraId="77380762" w14:textId="77777777" w:rsidR="006F1B21" w:rsidRPr="00500C4E" w:rsidRDefault="006F1B21" w:rsidP="00E5625D">
            <w:pPr>
              <w:rPr>
                <w:sz w:val="18"/>
                <w:szCs w:val="18"/>
              </w:rPr>
            </w:pPr>
            <w:r w:rsidRPr="00500C4E">
              <w:rPr>
                <w:sz w:val="18"/>
                <w:szCs w:val="18"/>
              </w:rPr>
              <w:t>EUL</w:t>
            </w:r>
          </w:p>
        </w:tc>
        <w:tc>
          <w:tcPr>
            <w:tcW w:w="526" w:type="pct"/>
          </w:tcPr>
          <w:p w14:paraId="3B803C27" w14:textId="77777777" w:rsidR="006F1B21" w:rsidRPr="00500C4E" w:rsidRDefault="006F1B21" w:rsidP="00E5625D">
            <w:pPr>
              <w:rPr>
                <w:sz w:val="18"/>
                <w:szCs w:val="18"/>
              </w:rPr>
            </w:pPr>
            <w:r w:rsidRPr="00500C4E">
              <w:rPr>
                <w:sz w:val="18"/>
                <w:szCs w:val="18"/>
              </w:rPr>
              <w:t>N/A</w:t>
            </w:r>
          </w:p>
        </w:tc>
      </w:tr>
    </w:tbl>
    <w:p w14:paraId="5F952084" w14:textId="77777777" w:rsidR="001B2301" w:rsidRDefault="001B2301" w:rsidP="00697868">
      <w:pPr>
        <w:pStyle w:val="Reminders"/>
        <w:tabs>
          <w:tab w:val="num" w:pos="360"/>
        </w:tabs>
        <w:rPr>
          <w:rFonts w:asciiTheme="minorHAnsi" w:hAnsiTheme="minorHAnsi" w:cstheme="minorHAnsi"/>
          <w:i w:val="0"/>
          <w:szCs w:val="22"/>
        </w:rPr>
      </w:pPr>
    </w:p>
    <w:p w14:paraId="770D5F29"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5708A7B9" w14:textId="77777777" w:rsidR="00C05AAF" w:rsidRDefault="00C05AAF" w:rsidP="00920905">
      <w:pPr>
        <w:pStyle w:val="NoSpacing"/>
      </w:pPr>
    </w:p>
    <w:p w14:paraId="750E6E19" w14:textId="6711A708" w:rsidR="00F85293" w:rsidRDefault="00F85293" w:rsidP="00F85293">
      <w:pPr>
        <w:pStyle w:val="Caption"/>
        <w:keepNext/>
      </w:pPr>
      <w:bookmarkStart w:id="24" w:name="_Toc457312663"/>
      <w:bookmarkStart w:id="25" w:name="_Toc515623362"/>
      <w:r>
        <w:t xml:space="preserve">Table </w:t>
      </w:r>
      <w:fldSimple w:instr=" SEQ Table \* ROMAN ">
        <w:r w:rsidR="005671A1">
          <w:rPr>
            <w:noProof/>
          </w:rPr>
          <w:t>IV</w:t>
        </w:r>
      </w:fldSimple>
      <w:r>
        <w:t xml:space="preserve">: </w:t>
      </w:r>
      <w:bookmarkEnd w:id="24"/>
      <w:r w:rsidR="009443D2" w:rsidRPr="000774B1">
        <w:t>Incentive Method Descriptions</w:t>
      </w:r>
      <w:bookmarkEnd w:id="25"/>
    </w:p>
    <w:tbl>
      <w:tblPr>
        <w:tblStyle w:val="TableGrid1"/>
        <w:tblW w:w="5000" w:type="pct"/>
        <w:tblLayout w:type="fixed"/>
        <w:tblLook w:val="04A0" w:firstRow="1" w:lastRow="0" w:firstColumn="1" w:lastColumn="0" w:noHBand="0" w:noVBand="1"/>
      </w:tblPr>
      <w:tblGrid>
        <w:gridCol w:w="2425"/>
        <w:gridCol w:w="6925"/>
      </w:tblGrid>
      <w:tr w:rsidR="00C05AAF" w:rsidRPr="00A3164A" w14:paraId="771C1CAB" w14:textId="77777777" w:rsidTr="00920905">
        <w:tc>
          <w:tcPr>
            <w:tcW w:w="1297" w:type="pct"/>
            <w:shd w:val="clear" w:color="auto" w:fill="D9D9D9" w:themeFill="background1" w:themeFillShade="D9"/>
          </w:tcPr>
          <w:p w14:paraId="5007ABCA"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51564EDC" w14:textId="77777777" w:rsidR="00C05AAF" w:rsidRPr="00920905" w:rsidRDefault="00C05AAF" w:rsidP="008F6298">
            <w:pPr>
              <w:rPr>
                <w:b/>
                <w:sz w:val="18"/>
                <w:szCs w:val="18"/>
              </w:rPr>
            </w:pPr>
            <w:r w:rsidRPr="00920905">
              <w:rPr>
                <w:b/>
                <w:sz w:val="18"/>
                <w:szCs w:val="18"/>
              </w:rPr>
              <w:t>Description</w:t>
            </w:r>
          </w:p>
        </w:tc>
      </w:tr>
      <w:tr w:rsidR="00C05AAF" w:rsidRPr="00A3164A" w14:paraId="2A6ABC24" w14:textId="77777777" w:rsidTr="00920905">
        <w:tc>
          <w:tcPr>
            <w:tcW w:w="1297" w:type="pct"/>
          </w:tcPr>
          <w:p w14:paraId="0C84C8A8"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5D12844F"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33C71C3E" w14:textId="77777777" w:rsidR="00F85293" w:rsidRDefault="00F85293" w:rsidP="00F85293">
      <w:pPr>
        <w:pStyle w:val="Caption"/>
        <w:keepNext/>
      </w:pPr>
    </w:p>
    <w:p w14:paraId="2A1F0FF4" w14:textId="448768D1" w:rsidR="00F85293" w:rsidRDefault="00F85293" w:rsidP="00F85293">
      <w:pPr>
        <w:pStyle w:val="Caption"/>
        <w:keepNext/>
      </w:pPr>
      <w:bookmarkStart w:id="26" w:name="_Toc457312664"/>
      <w:bookmarkStart w:id="27" w:name="_Toc515623363"/>
      <w:r>
        <w:t xml:space="preserve">Table </w:t>
      </w:r>
      <w:fldSimple w:instr=" SEQ Table \* ROMAN ">
        <w:r w:rsidR="005671A1">
          <w:rPr>
            <w:noProof/>
          </w:rPr>
          <w:t>V</w:t>
        </w:r>
      </w:fldSimple>
      <w:r>
        <w:t xml:space="preserve">: </w:t>
      </w:r>
      <w:r w:rsidR="009443D2">
        <w:t>Delivery Method Descriptions</w:t>
      </w:r>
      <w:bookmarkEnd w:id="26"/>
      <w:bookmarkEnd w:id="27"/>
    </w:p>
    <w:tbl>
      <w:tblPr>
        <w:tblStyle w:val="TableGrid1"/>
        <w:tblW w:w="5000" w:type="pct"/>
        <w:tblLook w:val="04A0" w:firstRow="1" w:lastRow="0" w:firstColumn="1" w:lastColumn="0" w:noHBand="0" w:noVBand="1"/>
      </w:tblPr>
      <w:tblGrid>
        <w:gridCol w:w="2425"/>
        <w:gridCol w:w="6925"/>
      </w:tblGrid>
      <w:tr w:rsidR="001B2301" w:rsidRPr="00A3164A" w14:paraId="688BF44A" w14:textId="77777777" w:rsidTr="00920905">
        <w:tc>
          <w:tcPr>
            <w:tcW w:w="1297" w:type="pct"/>
            <w:shd w:val="clear" w:color="auto" w:fill="D9D9D9" w:themeFill="background1" w:themeFillShade="D9"/>
          </w:tcPr>
          <w:p w14:paraId="1F72F22B"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17C12A99" w14:textId="77777777" w:rsidR="001B2301" w:rsidRPr="00920905" w:rsidRDefault="001B2301" w:rsidP="001B2301">
            <w:pPr>
              <w:rPr>
                <w:b/>
                <w:sz w:val="18"/>
                <w:szCs w:val="18"/>
              </w:rPr>
            </w:pPr>
            <w:r w:rsidRPr="00920905">
              <w:rPr>
                <w:b/>
                <w:sz w:val="18"/>
                <w:szCs w:val="18"/>
              </w:rPr>
              <w:t>Description</w:t>
            </w:r>
          </w:p>
        </w:tc>
      </w:tr>
      <w:tr w:rsidR="00604E55" w:rsidRPr="00920905" w14:paraId="65F7BBE3" w14:textId="77777777" w:rsidTr="00604E55">
        <w:tc>
          <w:tcPr>
            <w:tcW w:w="1297" w:type="pct"/>
          </w:tcPr>
          <w:p w14:paraId="08C535F7" w14:textId="77777777" w:rsidR="00604E55" w:rsidRPr="00920905" w:rsidRDefault="00604E55" w:rsidP="00B84E81">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0B40A31" w14:textId="77777777" w:rsidR="00604E55" w:rsidRPr="00920905" w:rsidRDefault="00604E55" w:rsidP="00B84E81">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bl>
    <w:p w14:paraId="11637514" w14:textId="77777777" w:rsidR="00C80839" w:rsidRPr="00500C4E" w:rsidRDefault="00C80839"/>
    <w:p w14:paraId="6AD4AD4C" w14:textId="77777777" w:rsidR="00E16609" w:rsidRPr="00500C4E" w:rsidRDefault="00824F1C" w:rsidP="00824F1C">
      <w:pPr>
        <w:pStyle w:val="Heading2"/>
        <w:rPr>
          <w:rFonts w:asciiTheme="minorHAnsi" w:hAnsiTheme="minorHAnsi" w:cstheme="minorHAnsi"/>
        </w:rPr>
      </w:pPr>
      <w:bookmarkStart w:id="28" w:name="_Toc214003084"/>
      <w:bookmarkStart w:id="29" w:name="_Toc457311454"/>
      <w:bookmarkStart w:id="30" w:name="_Toc515623343"/>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28"/>
      <w:r w:rsidR="00F810DD">
        <w:rPr>
          <w:rFonts w:asciiTheme="minorHAnsi" w:hAnsiTheme="minorHAnsi" w:cstheme="minorHAnsi"/>
        </w:rPr>
        <w:t>Parameters</w:t>
      </w:r>
      <w:bookmarkEnd w:id="29"/>
      <w:bookmarkEnd w:id="30"/>
    </w:p>
    <w:p w14:paraId="7C092D86" w14:textId="77777777" w:rsidR="00F06CCF" w:rsidRPr="00500C4E" w:rsidRDefault="00F06CCF" w:rsidP="00F06CCF">
      <w:pPr>
        <w:pStyle w:val="Heading3"/>
        <w:rPr>
          <w:rFonts w:asciiTheme="minorHAnsi" w:hAnsiTheme="minorHAnsi"/>
        </w:rPr>
      </w:pPr>
      <w:bookmarkStart w:id="31" w:name="_Toc457311455"/>
      <w:bookmarkStart w:id="32" w:name="_Toc515623344"/>
      <w:r w:rsidRPr="00500C4E">
        <w:rPr>
          <w:rFonts w:asciiTheme="minorHAnsi" w:hAnsiTheme="minorHAnsi"/>
        </w:rPr>
        <w:t xml:space="preserve">1.4.1 DEER </w:t>
      </w:r>
      <w:r w:rsidR="00D86A9D">
        <w:rPr>
          <w:rFonts w:asciiTheme="minorHAnsi" w:hAnsiTheme="minorHAnsi"/>
        </w:rPr>
        <w:t>Data</w:t>
      </w:r>
      <w:bookmarkEnd w:id="31"/>
      <w:bookmarkEnd w:id="32"/>
    </w:p>
    <w:p w14:paraId="2225AA14" w14:textId="497C4EE6" w:rsidR="00F85293" w:rsidRDefault="00F85293" w:rsidP="00F85293">
      <w:pPr>
        <w:pStyle w:val="Caption"/>
        <w:keepNext/>
      </w:pPr>
      <w:bookmarkStart w:id="33" w:name="_Toc457312665"/>
      <w:bookmarkStart w:id="34" w:name="_Toc214003087"/>
      <w:bookmarkStart w:id="35" w:name="_Toc515623364"/>
      <w:r>
        <w:t xml:space="preserve">Table </w:t>
      </w:r>
      <w:fldSimple w:instr=" SEQ Table \* ROMAN ">
        <w:r w:rsidR="005671A1">
          <w:rPr>
            <w:noProof/>
          </w:rPr>
          <w:t>VI</w:t>
        </w:r>
      </w:fldSimple>
      <w:r>
        <w:t xml:space="preserve">: </w:t>
      </w:r>
      <w:r w:rsidRPr="0014401D">
        <w:t>DEER Difference Summary</w:t>
      </w:r>
      <w:bookmarkEnd w:id="33"/>
      <w:bookmarkEnd w:id="35"/>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46BDBF54" w14:textId="77777777" w:rsidTr="00920905">
        <w:trPr>
          <w:trHeight w:val="20"/>
        </w:trPr>
        <w:tc>
          <w:tcPr>
            <w:tcW w:w="1548" w:type="pct"/>
            <w:shd w:val="clear" w:color="auto" w:fill="D9D9D9" w:themeFill="background1" w:themeFillShade="D9"/>
          </w:tcPr>
          <w:p w14:paraId="1A115A70"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26C74C10"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0B73914B" w14:textId="77777777" w:rsidTr="00920905">
        <w:trPr>
          <w:trHeight w:val="20"/>
        </w:trPr>
        <w:tc>
          <w:tcPr>
            <w:tcW w:w="1548" w:type="pct"/>
          </w:tcPr>
          <w:p w14:paraId="7861D839"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5CB0F353" w14:textId="77777777" w:rsidR="00E326BA" w:rsidRPr="008E015C" w:rsidRDefault="00EE4FA0" w:rsidP="00E22147">
            <w:pPr>
              <w:rPr>
                <w:rFonts w:cs="Arial"/>
                <w:b/>
                <w:szCs w:val="20"/>
              </w:rPr>
            </w:pPr>
            <w:r>
              <w:rPr>
                <w:rFonts w:cs="Arial"/>
                <w:szCs w:val="20"/>
              </w:rPr>
              <w:t>No</w:t>
            </w:r>
          </w:p>
        </w:tc>
      </w:tr>
      <w:tr w:rsidR="00726AD5" w:rsidRPr="00500C4E" w14:paraId="4F40C172" w14:textId="77777777" w:rsidTr="00920905">
        <w:trPr>
          <w:trHeight w:val="20"/>
        </w:trPr>
        <w:tc>
          <w:tcPr>
            <w:tcW w:w="1548" w:type="pct"/>
          </w:tcPr>
          <w:p w14:paraId="6B99B16D"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023891DF" w14:textId="77777777" w:rsidR="00E326BA" w:rsidRPr="008E015C" w:rsidRDefault="00E326BA" w:rsidP="00920905">
            <w:pPr>
              <w:rPr>
                <w:rFonts w:cs="Arial"/>
                <w:szCs w:val="20"/>
              </w:rPr>
            </w:pPr>
            <w:r w:rsidRPr="008E015C">
              <w:rPr>
                <w:rFonts w:cs="Arial"/>
                <w:szCs w:val="20"/>
              </w:rPr>
              <w:t>No</w:t>
            </w:r>
          </w:p>
        </w:tc>
      </w:tr>
      <w:tr w:rsidR="00726AD5" w:rsidRPr="00500C4E" w14:paraId="5EF25A2B" w14:textId="77777777" w:rsidTr="00920905">
        <w:trPr>
          <w:trHeight w:val="20"/>
        </w:trPr>
        <w:tc>
          <w:tcPr>
            <w:tcW w:w="1548" w:type="pct"/>
          </w:tcPr>
          <w:p w14:paraId="024A1D6B"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705744AB" w14:textId="77777777" w:rsidR="00E326BA" w:rsidRPr="008E015C" w:rsidRDefault="00BE06D8" w:rsidP="00366F72">
            <w:pPr>
              <w:rPr>
                <w:rFonts w:cs="Arial"/>
                <w:szCs w:val="20"/>
              </w:rPr>
            </w:pPr>
            <w:r>
              <w:rPr>
                <w:rFonts w:cs="Arial"/>
                <w:szCs w:val="20"/>
              </w:rPr>
              <w:t>No</w:t>
            </w:r>
          </w:p>
        </w:tc>
      </w:tr>
      <w:tr w:rsidR="00726AD5" w:rsidRPr="00500C4E" w14:paraId="26E42579" w14:textId="77777777" w:rsidTr="00920905">
        <w:trPr>
          <w:trHeight w:val="20"/>
        </w:trPr>
        <w:tc>
          <w:tcPr>
            <w:tcW w:w="1548" w:type="pct"/>
          </w:tcPr>
          <w:p w14:paraId="127A12BE"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702DC4CF" w14:textId="77777777" w:rsidR="00E326BA" w:rsidRPr="008E015C" w:rsidRDefault="00BE06D8" w:rsidP="00366F72">
            <w:pPr>
              <w:rPr>
                <w:rFonts w:cs="Arial"/>
                <w:szCs w:val="20"/>
              </w:rPr>
            </w:pPr>
            <w:r>
              <w:rPr>
                <w:rFonts w:cs="Arial"/>
                <w:szCs w:val="20"/>
              </w:rPr>
              <w:t>No</w:t>
            </w:r>
          </w:p>
        </w:tc>
      </w:tr>
      <w:tr w:rsidR="00726AD5" w:rsidRPr="00500C4E" w14:paraId="0A5AE692" w14:textId="77777777" w:rsidTr="00920905">
        <w:trPr>
          <w:trHeight w:val="20"/>
        </w:trPr>
        <w:tc>
          <w:tcPr>
            <w:tcW w:w="1548" w:type="pct"/>
          </w:tcPr>
          <w:p w14:paraId="197E5891"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1F1882B4" w14:textId="77777777" w:rsidR="00E326BA" w:rsidRPr="008E015C" w:rsidRDefault="00366F72" w:rsidP="00920905">
            <w:pPr>
              <w:rPr>
                <w:rFonts w:cs="Arial"/>
                <w:szCs w:val="20"/>
              </w:rPr>
            </w:pPr>
            <w:r w:rsidRPr="008E015C">
              <w:rPr>
                <w:rFonts w:cs="Arial"/>
                <w:szCs w:val="20"/>
              </w:rPr>
              <w:t>Yes</w:t>
            </w:r>
          </w:p>
        </w:tc>
      </w:tr>
      <w:tr w:rsidR="00726AD5" w:rsidRPr="00500C4E" w14:paraId="3219ED20" w14:textId="77777777" w:rsidTr="00920905">
        <w:trPr>
          <w:trHeight w:val="20"/>
        </w:trPr>
        <w:tc>
          <w:tcPr>
            <w:tcW w:w="1548" w:type="pct"/>
          </w:tcPr>
          <w:p w14:paraId="5C4C24D6"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702E0F9D" w14:textId="77777777" w:rsidR="00E326BA" w:rsidRPr="008E015C" w:rsidRDefault="00366F72" w:rsidP="00366F72">
            <w:pPr>
              <w:rPr>
                <w:rFonts w:cs="Arial"/>
                <w:szCs w:val="20"/>
              </w:rPr>
            </w:pPr>
            <w:r w:rsidRPr="008E015C">
              <w:rPr>
                <w:rFonts w:cs="Arial"/>
                <w:szCs w:val="20"/>
              </w:rPr>
              <w:t>Yes</w:t>
            </w:r>
          </w:p>
        </w:tc>
      </w:tr>
      <w:tr w:rsidR="00726AD5" w:rsidRPr="00500C4E" w14:paraId="774AF34E" w14:textId="77777777" w:rsidTr="00920905">
        <w:trPr>
          <w:trHeight w:val="20"/>
        </w:trPr>
        <w:tc>
          <w:tcPr>
            <w:tcW w:w="1548" w:type="pct"/>
          </w:tcPr>
          <w:p w14:paraId="27AABE77" w14:textId="77777777"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5C59ACE7" w14:textId="77777777" w:rsidR="00505CEC" w:rsidRPr="008E015C" w:rsidDel="00505CEC" w:rsidRDefault="00366F72" w:rsidP="00366F72">
            <w:pPr>
              <w:rPr>
                <w:rFonts w:cs="Arial"/>
                <w:szCs w:val="20"/>
              </w:rPr>
            </w:pPr>
            <w:r w:rsidRPr="008E015C">
              <w:rPr>
                <w:rFonts w:cs="Arial"/>
                <w:szCs w:val="20"/>
              </w:rPr>
              <w:t>Yes</w:t>
            </w:r>
            <w:r w:rsidR="00BE06D8">
              <w:rPr>
                <w:rFonts w:cs="Arial"/>
                <w:szCs w:val="20"/>
              </w:rPr>
              <w:t>, with modifications</w:t>
            </w:r>
            <w:r w:rsidR="00C35A4E">
              <w:rPr>
                <w:rFonts w:cs="Arial"/>
                <w:szCs w:val="20"/>
              </w:rPr>
              <w:t>; see below</w:t>
            </w:r>
          </w:p>
        </w:tc>
      </w:tr>
      <w:tr w:rsidR="00D86A9D" w:rsidRPr="00500C4E" w14:paraId="262FAD2D" w14:textId="77777777" w:rsidTr="00920905">
        <w:trPr>
          <w:trHeight w:val="20"/>
        </w:trPr>
        <w:tc>
          <w:tcPr>
            <w:tcW w:w="1548" w:type="pct"/>
          </w:tcPr>
          <w:p w14:paraId="1164EBED" w14:textId="77777777" w:rsidR="00D86A9D" w:rsidRPr="00500C4E" w:rsidRDefault="00D86A9D" w:rsidP="00175D14">
            <w:pPr>
              <w:rPr>
                <w:rFonts w:cs="Arial"/>
                <w:szCs w:val="20"/>
              </w:rPr>
            </w:pPr>
            <w:r w:rsidRPr="00500C4E">
              <w:rPr>
                <w:rFonts w:cs="Arial"/>
                <w:szCs w:val="20"/>
              </w:rPr>
              <w:t>DEER Version</w:t>
            </w:r>
          </w:p>
        </w:tc>
        <w:tc>
          <w:tcPr>
            <w:tcW w:w="3452" w:type="pct"/>
          </w:tcPr>
          <w:p w14:paraId="67BBAED9" w14:textId="075DA42A" w:rsidR="00D86A9D" w:rsidRPr="009363B2" w:rsidRDefault="001708E7" w:rsidP="009B4230">
            <w:pPr>
              <w:rPr>
                <w:rFonts w:cs="Arial"/>
                <w:color w:val="000000" w:themeColor="text1"/>
                <w:szCs w:val="20"/>
              </w:rPr>
            </w:pPr>
            <w:r>
              <w:rPr>
                <w:rFonts w:cstheme="minorHAnsi"/>
                <w:color w:val="000000" w:themeColor="text1"/>
                <w:szCs w:val="20"/>
              </w:rPr>
              <w:t xml:space="preserve">DEER, 2014, </w:t>
            </w:r>
            <w:r w:rsidR="00D86A9D" w:rsidRPr="009363B2">
              <w:rPr>
                <w:rFonts w:cstheme="minorHAnsi"/>
                <w:color w:val="000000" w:themeColor="text1"/>
                <w:szCs w:val="20"/>
              </w:rPr>
              <w:t>DEER 2015, READI v2.</w:t>
            </w:r>
            <w:r w:rsidR="00B822E2">
              <w:rPr>
                <w:rFonts w:cstheme="minorHAnsi"/>
                <w:color w:val="000000" w:themeColor="text1"/>
                <w:szCs w:val="20"/>
              </w:rPr>
              <w:t>4.7</w:t>
            </w:r>
          </w:p>
        </w:tc>
      </w:tr>
      <w:tr w:rsidR="00726AD5" w:rsidRPr="00500C4E" w14:paraId="117FF544" w14:textId="77777777" w:rsidTr="00920905">
        <w:trPr>
          <w:trHeight w:val="20"/>
        </w:trPr>
        <w:tc>
          <w:tcPr>
            <w:tcW w:w="1548" w:type="pct"/>
          </w:tcPr>
          <w:p w14:paraId="0E1351DF"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1638862C" w14:textId="77777777" w:rsidR="00E326BA" w:rsidRPr="009363B2" w:rsidRDefault="00366F72" w:rsidP="00920905">
            <w:pPr>
              <w:rPr>
                <w:rFonts w:cs="Arial"/>
                <w:color w:val="000000" w:themeColor="text1"/>
                <w:szCs w:val="20"/>
              </w:rPr>
            </w:pPr>
            <w:r w:rsidRPr="009363B2">
              <w:rPr>
                <w:rFonts w:cs="Arial"/>
                <w:color w:val="000000" w:themeColor="text1"/>
                <w:szCs w:val="20"/>
              </w:rPr>
              <w:t>Packaged Variable Volume Variable Temperature HVAC system was changed to Package Single Zone to reflect a typical residential building with a single zone</w:t>
            </w:r>
          </w:p>
        </w:tc>
      </w:tr>
      <w:tr w:rsidR="00726AD5" w:rsidRPr="00500C4E" w14:paraId="1421BFA1" w14:textId="77777777" w:rsidTr="00920905">
        <w:trPr>
          <w:trHeight w:val="20"/>
        </w:trPr>
        <w:tc>
          <w:tcPr>
            <w:tcW w:w="1548" w:type="pct"/>
          </w:tcPr>
          <w:p w14:paraId="74F0FCC7" w14:textId="77777777" w:rsidR="00E326BA" w:rsidRPr="00920905" w:rsidRDefault="00E326BA" w:rsidP="00920905">
            <w:pPr>
              <w:rPr>
                <w:rFonts w:cs="Arial"/>
                <w:szCs w:val="20"/>
              </w:rPr>
            </w:pPr>
            <w:r w:rsidRPr="00920905">
              <w:rPr>
                <w:rFonts w:cs="Arial"/>
                <w:szCs w:val="20"/>
              </w:rPr>
              <w:lastRenderedPageBreak/>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5C1E5EA5" w14:textId="77777777" w:rsidR="00E326BA" w:rsidRPr="009363B2" w:rsidRDefault="00BE06D8" w:rsidP="00920905">
            <w:pPr>
              <w:rPr>
                <w:rFonts w:cs="Arial"/>
                <w:color w:val="000000" w:themeColor="text1"/>
                <w:szCs w:val="20"/>
              </w:rPr>
            </w:pPr>
            <w:r w:rsidRPr="009363B2">
              <w:rPr>
                <w:rFonts w:cs="Arial"/>
                <w:color w:val="000000" w:themeColor="text1"/>
                <w:szCs w:val="20"/>
              </w:rPr>
              <w:t>N/A</w:t>
            </w:r>
          </w:p>
        </w:tc>
      </w:tr>
    </w:tbl>
    <w:p w14:paraId="6DC1353D" w14:textId="77777777" w:rsidR="00472250" w:rsidRDefault="00472250" w:rsidP="00920905">
      <w:pPr>
        <w:pStyle w:val="Caption"/>
        <w:keepNext/>
        <w:rPr>
          <w:rFonts w:cstheme="minorHAnsi"/>
          <w:b w:val="0"/>
          <w:i/>
          <w:szCs w:val="22"/>
        </w:rPr>
      </w:pPr>
    </w:p>
    <w:p w14:paraId="28245661" w14:textId="77777777" w:rsidR="00E22147" w:rsidRPr="00E750AD" w:rsidRDefault="00E22147" w:rsidP="00E22147">
      <w:pPr>
        <w:rPr>
          <w:szCs w:val="22"/>
          <w:u w:val="single"/>
        </w:rPr>
      </w:pPr>
    </w:p>
    <w:p w14:paraId="15128C66" w14:textId="77777777" w:rsidR="00472250" w:rsidRPr="00E750AD" w:rsidRDefault="00472250" w:rsidP="00472250">
      <w:pPr>
        <w:pStyle w:val="Reminders"/>
        <w:rPr>
          <w:rFonts w:asciiTheme="minorHAnsi" w:hAnsiTheme="minorHAnsi" w:cstheme="minorHAnsi"/>
          <w:b/>
          <w:i w:val="0"/>
          <w:color w:val="auto"/>
          <w:szCs w:val="22"/>
        </w:rPr>
      </w:pPr>
      <w:r w:rsidRPr="00E750AD">
        <w:rPr>
          <w:rFonts w:asciiTheme="minorHAnsi" w:hAnsiTheme="minorHAnsi" w:cstheme="minorHAnsi"/>
          <w:b/>
          <w:i w:val="0"/>
          <w:color w:val="auto"/>
          <w:szCs w:val="22"/>
        </w:rPr>
        <w:t>Net-to-Gross Ratio</w:t>
      </w:r>
    </w:p>
    <w:p w14:paraId="03A0F1A3" w14:textId="77777777"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21F167E0" w14:textId="77777777" w:rsidR="00F85293" w:rsidRPr="00920905" w:rsidRDefault="00F85293" w:rsidP="00920905">
      <w:pPr>
        <w:pStyle w:val="NoSpacing"/>
      </w:pPr>
    </w:p>
    <w:p w14:paraId="53A78681" w14:textId="285A0EAA" w:rsidR="00F85293" w:rsidRDefault="00F85293" w:rsidP="00F85293">
      <w:pPr>
        <w:pStyle w:val="Caption"/>
        <w:keepNext/>
      </w:pPr>
      <w:bookmarkStart w:id="36" w:name="_Toc457312666"/>
      <w:bookmarkStart w:id="37" w:name="_Toc515623365"/>
      <w:r>
        <w:t xml:space="preserve">Table </w:t>
      </w:r>
      <w:fldSimple w:instr=" SEQ Table \* ROMAN ">
        <w:r w:rsidR="005671A1">
          <w:rPr>
            <w:noProof/>
          </w:rPr>
          <w:t>VII</w:t>
        </w:r>
      </w:fldSimple>
      <w:r>
        <w:t>: NTGR ID</w:t>
      </w:r>
      <w:bookmarkEnd w:id="36"/>
      <w:bookmarkEnd w:id="37"/>
    </w:p>
    <w:tbl>
      <w:tblPr>
        <w:tblStyle w:val="TableGrid1"/>
        <w:tblW w:w="5000" w:type="pct"/>
        <w:tblLayout w:type="fixed"/>
        <w:tblLook w:val="01E0" w:firstRow="1" w:lastRow="1" w:firstColumn="1" w:lastColumn="1" w:noHBand="0" w:noVBand="0"/>
      </w:tblPr>
      <w:tblGrid>
        <w:gridCol w:w="1335"/>
        <w:gridCol w:w="3699"/>
        <w:gridCol w:w="812"/>
        <w:gridCol w:w="989"/>
        <w:gridCol w:w="1711"/>
        <w:gridCol w:w="804"/>
      </w:tblGrid>
      <w:tr w:rsidR="005F69D5" w:rsidRPr="00500C4E" w14:paraId="11C38202" w14:textId="77777777" w:rsidTr="00692215">
        <w:tc>
          <w:tcPr>
            <w:tcW w:w="714" w:type="pct"/>
            <w:shd w:val="clear" w:color="auto" w:fill="D9D9D9" w:themeFill="background1" w:themeFillShade="D9"/>
          </w:tcPr>
          <w:p w14:paraId="50629FC1"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978" w:type="pct"/>
            <w:shd w:val="clear" w:color="auto" w:fill="D9D9D9" w:themeFill="background1" w:themeFillShade="D9"/>
          </w:tcPr>
          <w:p w14:paraId="72978906"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3A70AA2F"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0F3DA26C"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4A8CB870"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138C8B2A"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0083BF39" w14:textId="77777777" w:rsidTr="00692215">
        <w:tc>
          <w:tcPr>
            <w:tcW w:w="714" w:type="pct"/>
          </w:tcPr>
          <w:p w14:paraId="61650C06" w14:textId="276A1939" w:rsidR="00907697" w:rsidRPr="00E22147" w:rsidRDefault="00B822E2" w:rsidP="005729C8">
            <w:pPr>
              <w:rPr>
                <w:szCs w:val="20"/>
              </w:rPr>
            </w:pPr>
            <w:r w:rsidRPr="00B822E2">
              <w:rPr>
                <w:rFonts w:cstheme="minorHAnsi"/>
                <w:szCs w:val="20"/>
              </w:rPr>
              <w:t>ET-Default</w:t>
            </w:r>
          </w:p>
        </w:tc>
        <w:tc>
          <w:tcPr>
            <w:tcW w:w="1978" w:type="pct"/>
          </w:tcPr>
          <w:p w14:paraId="7C8B30C5" w14:textId="63DE9AD6" w:rsidR="00907697" w:rsidRPr="00E22147" w:rsidRDefault="00B822E2" w:rsidP="005729C8">
            <w:pPr>
              <w:rPr>
                <w:szCs w:val="20"/>
              </w:rPr>
            </w:pPr>
            <w:r w:rsidRPr="00B822E2">
              <w:rPr>
                <w:szCs w:val="20"/>
              </w:rPr>
              <w:t>Emerging Technologies approved by ED through work paper review</w:t>
            </w:r>
          </w:p>
        </w:tc>
        <w:tc>
          <w:tcPr>
            <w:tcW w:w="434" w:type="pct"/>
          </w:tcPr>
          <w:p w14:paraId="02DAF9AB" w14:textId="1994A9AD" w:rsidR="00907697" w:rsidRPr="00E22147" w:rsidRDefault="00B822E2" w:rsidP="005729C8">
            <w:pPr>
              <w:rPr>
                <w:szCs w:val="20"/>
              </w:rPr>
            </w:pPr>
            <w:r>
              <w:rPr>
                <w:rFonts w:cstheme="minorHAnsi"/>
                <w:szCs w:val="20"/>
              </w:rPr>
              <w:t>Any</w:t>
            </w:r>
          </w:p>
        </w:tc>
        <w:tc>
          <w:tcPr>
            <w:tcW w:w="529" w:type="pct"/>
          </w:tcPr>
          <w:p w14:paraId="25A8D197" w14:textId="77777777" w:rsidR="00907697" w:rsidRPr="00E22147" w:rsidRDefault="00E22147" w:rsidP="005729C8">
            <w:pPr>
              <w:rPr>
                <w:szCs w:val="20"/>
              </w:rPr>
            </w:pPr>
            <w:r w:rsidRPr="00E22147">
              <w:rPr>
                <w:rFonts w:cstheme="minorHAnsi"/>
                <w:szCs w:val="20"/>
              </w:rPr>
              <w:t>Any</w:t>
            </w:r>
          </w:p>
        </w:tc>
        <w:tc>
          <w:tcPr>
            <w:tcW w:w="915" w:type="pct"/>
          </w:tcPr>
          <w:p w14:paraId="587D57BC" w14:textId="21F70594" w:rsidR="00907697" w:rsidRPr="00E22147" w:rsidRDefault="00B822E2" w:rsidP="005729C8">
            <w:pPr>
              <w:rPr>
                <w:szCs w:val="20"/>
              </w:rPr>
            </w:pPr>
            <w:r>
              <w:rPr>
                <w:szCs w:val="20"/>
              </w:rPr>
              <w:t>Any</w:t>
            </w:r>
          </w:p>
        </w:tc>
        <w:tc>
          <w:tcPr>
            <w:tcW w:w="430" w:type="pct"/>
          </w:tcPr>
          <w:p w14:paraId="5B9BBBE2" w14:textId="77777777" w:rsidR="00907697" w:rsidRPr="00E22147" w:rsidRDefault="00907697" w:rsidP="00604E55">
            <w:pPr>
              <w:rPr>
                <w:szCs w:val="20"/>
              </w:rPr>
            </w:pPr>
            <w:r w:rsidRPr="00E22147">
              <w:rPr>
                <w:szCs w:val="20"/>
              </w:rPr>
              <w:t>0.</w:t>
            </w:r>
            <w:r w:rsidR="00604E55">
              <w:rPr>
                <w:szCs w:val="20"/>
              </w:rPr>
              <w:t>85</w:t>
            </w:r>
          </w:p>
        </w:tc>
      </w:tr>
    </w:tbl>
    <w:p w14:paraId="39D6BD6A" w14:textId="77777777" w:rsidR="007A0939" w:rsidRPr="00920905" w:rsidRDefault="007A0939" w:rsidP="000968C6">
      <w:pPr>
        <w:pStyle w:val="Reminders"/>
        <w:rPr>
          <w:rFonts w:asciiTheme="minorHAnsi" w:hAnsiTheme="minorHAnsi" w:cstheme="minorHAnsi"/>
          <w:i w:val="0"/>
          <w:szCs w:val="22"/>
        </w:rPr>
      </w:pPr>
    </w:p>
    <w:p w14:paraId="435F91AC"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44645378"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57E2F038" w14:textId="77777777" w:rsidR="003003EC" w:rsidRPr="00500C4E" w:rsidRDefault="003003EC" w:rsidP="000968C6">
      <w:pPr>
        <w:pStyle w:val="Reminders"/>
        <w:rPr>
          <w:rFonts w:asciiTheme="minorHAnsi" w:hAnsiTheme="minorHAnsi" w:cstheme="minorHAnsi"/>
          <w:i w:val="0"/>
          <w:color w:val="auto"/>
          <w:szCs w:val="22"/>
        </w:rPr>
      </w:pPr>
    </w:p>
    <w:p w14:paraId="38267514"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366646D9" w14:textId="7777777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452AC73A" w14:textId="77777777" w:rsidR="00F85293" w:rsidRPr="00920905" w:rsidRDefault="00F85293" w:rsidP="00920905">
      <w:pPr>
        <w:pStyle w:val="NoSpacing"/>
      </w:pPr>
    </w:p>
    <w:p w14:paraId="3714BA1F" w14:textId="4615D32B" w:rsidR="00F85293" w:rsidRDefault="00F85293" w:rsidP="00F85293">
      <w:pPr>
        <w:pStyle w:val="Caption"/>
        <w:keepNext/>
      </w:pPr>
      <w:bookmarkStart w:id="38" w:name="_Toc457312667"/>
      <w:bookmarkStart w:id="39" w:name="_Toc515623366"/>
      <w:r>
        <w:t xml:space="preserve">Table </w:t>
      </w:r>
      <w:fldSimple w:instr=" SEQ Table \* ROMAN ">
        <w:r w:rsidR="005671A1">
          <w:rPr>
            <w:noProof/>
          </w:rPr>
          <w:t>VIII</w:t>
        </w:r>
      </w:fldSimple>
      <w:r>
        <w:t>: GSIA ID</w:t>
      </w:r>
      <w:bookmarkEnd w:id="38"/>
      <w:bookmarkEnd w:id="39"/>
    </w:p>
    <w:tbl>
      <w:tblPr>
        <w:tblStyle w:val="TableGrid1"/>
        <w:tblW w:w="5000" w:type="pct"/>
        <w:tblLook w:val="01E0" w:firstRow="1" w:lastRow="1" w:firstColumn="1" w:lastColumn="1" w:noHBand="0" w:noVBand="0"/>
      </w:tblPr>
      <w:tblGrid>
        <w:gridCol w:w="1352"/>
        <w:gridCol w:w="2627"/>
        <w:gridCol w:w="1287"/>
        <w:gridCol w:w="1604"/>
        <w:gridCol w:w="1296"/>
        <w:gridCol w:w="1184"/>
      </w:tblGrid>
      <w:tr w:rsidR="006B4A48" w:rsidRPr="0087393E" w14:paraId="6BE74D61" w14:textId="77777777" w:rsidTr="00576866">
        <w:tc>
          <w:tcPr>
            <w:tcW w:w="723" w:type="pct"/>
            <w:shd w:val="clear" w:color="auto" w:fill="D9D9D9" w:themeFill="background1" w:themeFillShade="D9"/>
          </w:tcPr>
          <w:p w14:paraId="0CB8D0B8"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5" w:type="pct"/>
            <w:shd w:val="clear" w:color="auto" w:fill="D9D9D9" w:themeFill="background1" w:themeFillShade="D9"/>
          </w:tcPr>
          <w:p w14:paraId="292BED2D"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15369205"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698C85E8"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EFA090B" w14:textId="77777777" w:rsidR="006B4A48" w:rsidRPr="00920905" w:rsidRDefault="006B4A48" w:rsidP="005729C8">
            <w:pPr>
              <w:rPr>
                <w:rFonts w:cstheme="minorHAnsi"/>
                <w:b/>
                <w:szCs w:val="20"/>
              </w:rPr>
            </w:pPr>
            <w:r w:rsidRPr="00920905">
              <w:rPr>
                <w:rFonts w:cstheme="minorHAnsi"/>
                <w:b/>
                <w:szCs w:val="20"/>
              </w:rPr>
              <w:t>ProgDelivID</w:t>
            </w:r>
          </w:p>
        </w:tc>
        <w:tc>
          <w:tcPr>
            <w:tcW w:w="633" w:type="pct"/>
            <w:shd w:val="clear" w:color="auto" w:fill="D9D9D9" w:themeFill="background1" w:themeFillShade="D9"/>
          </w:tcPr>
          <w:p w14:paraId="6939DD2F" w14:textId="77777777" w:rsidR="006B4A48" w:rsidRPr="00920905" w:rsidRDefault="00FB2590" w:rsidP="005729C8">
            <w:pPr>
              <w:rPr>
                <w:rFonts w:cstheme="minorHAnsi"/>
                <w:b/>
                <w:szCs w:val="20"/>
              </w:rPr>
            </w:pPr>
            <w:r w:rsidRPr="00920905">
              <w:rPr>
                <w:rFonts w:cstheme="minorHAnsi"/>
                <w:b/>
                <w:szCs w:val="20"/>
              </w:rPr>
              <w:t>GSIAValue</w:t>
            </w:r>
          </w:p>
        </w:tc>
      </w:tr>
      <w:tr w:rsidR="00576866" w:rsidRPr="00500C4E" w14:paraId="6D0ADE61" w14:textId="77777777" w:rsidTr="00576866">
        <w:tc>
          <w:tcPr>
            <w:tcW w:w="723" w:type="pct"/>
          </w:tcPr>
          <w:p w14:paraId="579AF4E8" w14:textId="77777777" w:rsidR="00576866" w:rsidRPr="00E22147" w:rsidRDefault="00576866" w:rsidP="00B84E81">
            <w:pPr>
              <w:rPr>
                <w:szCs w:val="20"/>
              </w:rPr>
            </w:pPr>
            <w:r>
              <w:rPr>
                <w:rFonts w:cstheme="minorHAnsi"/>
                <w:szCs w:val="20"/>
              </w:rPr>
              <w:t>Def-GSIA</w:t>
            </w:r>
          </w:p>
        </w:tc>
        <w:tc>
          <w:tcPr>
            <w:tcW w:w="1405" w:type="pct"/>
          </w:tcPr>
          <w:p w14:paraId="6EB23E5F" w14:textId="77777777" w:rsidR="00576866" w:rsidRPr="00E22147" w:rsidRDefault="00576866" w:rsidP="00B84E81">
            <w:pPr>
              <w:rPr>
                <w:szCs w:val="20"/>
              </w:rPr>
            </w:pPr>
            <w:r>
              <w:rPr>
                <w:rFonts w:cstheme="minorHAnsi"/>
                <w:szCs w:val="20"/>
              </w:rPr>
              <w:t>Default GSIA values</w:t>
            </w:r>
          </w:p>
        </w:tc>
        <w:tc>
          <w:tcPr>
            <w:tcW w:w="688" w:type="pct"/>
          </w:tcPr>
          <w:p w14:paraId="470FB766" w14:textId="77777777" w:rsidR="00576866" w:rsidRPr="00E22147" w:rsidRDefault="00576866" w:rsidP="00B84E81">
            <w:pPr>
              <w:rPr>
                <w:szCs w:val="20"/>
              </w:rPr>
            </w:pPr>
            <w:r>
              <w:rPr>
                <w:szCs w:val="20"/>
              </w:rPr>
              <w:t>Any</w:t>
            </w:r>
          </w:p>
        </w:tc>
        <w:tc>
          <w:tcPr>
            <w:tcW w:w="858" w:type="pct"/>
          </w:tcPr>
          <w:p w14:paraId="40FBABAE" w14:textId="77777777" w:rsidR="00576866" w:rsidRPr="00E22147" w:rsidRDefault="00576866" w:rsidP="00B84E81">
            <w:pPr>
              <w:rPr>
                <w:szCs w:val="20"/>
              </w:rPr>
            </w:pPr>
            <w:r w:rsidRPr="00E22147">
              <w:rPr>
                <w:szCs w:val="20"/>
              </w:rPr>
              <w:t>Any</w:t>
            </w:r>
          </w:p>
        </w:tc>
        <w:tc>
          <w:tcPr>
            <w:tcW w:w="693" w:type="pct"/>
          </w:tcPr>
          <w:p w14:paraId="11F61412" w14:textId="77777777" w:rsidR="00576866" w:rsidRPr="00E22147" w:rsidRDefault="00576866" w:rsidP="00B84E81">
            <w:pPr>
              <w:rPr>
                <w:szCs w:val="20"/>
              </w:rPr>
            </w:pPr>
            <w:r>
              <w:rPr>
                <w:szCs w:val="20"/>
              </w:rPr>
              <w:t>Any</w:t>
            </w:r>
          </w:p>
        </w:tc>
        <w:tc>
          <w:tcPr>
            <w:tcW w:w="633" w:type="pct"/>
          </w:tcPr>
          <w:p w14:paraId="286CB28F" w14:textId="77777777" w:rsidR="00576866" w:rsidRPr="00E22147" w:rsidRDefault="00576866" w:rsidP="00B84E81">
            <w:pPr>
              <w:rPr>
                <w:szCs w:val="20"/>
              </w:rPr>
            </w:pPr>
            <w:r w:rsidRPr="00E22147">
              <w:rPr>
                <w:szCs w:val="20"/>
              </w:rPr>
              <w:t>1</w:t>
            </w:r>
          </w:p>
        </w:tc>
      </w:tr>
    </w:tbl>
    <w:p w14:paraId="5502258D" w14:textId="77777777" w:rsidR="006B4A48" w:rsidRPr="00B05647" w:rsidRDefault="006B4A48" w:rsidP="000968C6">
      <w:pPr>
        <w:pStyle w:val="Reminders"/>
        <w:rPr>
          <w:rFonts w:asciiTheme="minorHAnsi" w:hAnsiTheme="minorHAnsi" w:cstheme="minorHAnsi"/>
          <w:b/>
          <w:i w:val="0"/>
          <w:color w:val="auto"/>
          <w:szCs w:val="22"/>
        </w:rPr>
      </w:pPr>
    </w:p>
    <w:p w14:paraId="4E6764DE"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6F957FE6" w14:textId="77777777" w:rsidR="00576866"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4E52E6EC" w14:textId="77777777" w:rsidR="00F85293" w:rsidRPr="00920905" w:rsidRDefault="00F85293" w:rsidP="00920905">
      <w:pPr>
        <w:pStyle w:val="NoSpacing"/>
      </w:pPr>
    </w:p>
    <w:p w14:paraId="0E91E8AF" w14:textId="7747847D" w:rsidR="00F85293" w:rsidRDefault="00F85293" w:rsidP="00F85293">
      <w:pPr>
        <w:pStyle w:val="Caption"/>
        <w:keepNext/>
      </w:pPr>
      <w:bookmarkStart w:id="40" w:name="_Toc457312668"/>
      <w:bookmarkStart w:id="41" w:name="_Toc515623367"/>
      <w:r>
        <w:t xml:space="preserve">Table </w:t>
      </w:r>
      <w:fldSimple w:instr=" SEQ Table \* ROMAN ">
        <w:r w:rsidR="005671A1">
          <w:rPr>
            <w:noProof/>
          </w:rPr>
          <w:t>IX</w:t>
        </w:r>
      </w:fldSimple>
      <w:r>
        <w:t>: EUL ID</w:t>
      </w:r>
      <w:bookmarkEnd w:id="40"/>
      <w:bookmarkEnd w:id="41"/>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276350CE" w14:textId="77777777" w:rsidTr="00920905">
        <w:tc>
          <w:tcPr>
            <w:tcW w:w="824" w:type="pct"/>
            <w:shd w:val="clear" w:color="auto" w:fill="D9D9D9" w:themeFill="background1" w:themeFillShade="D9"/>
          </w:tcPr>
          <w:p w14:paraId="55587FE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3F30C486"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4CF01435"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314412B1"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1B8DD72F"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2B84F979"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C1F3FA" w14:textId="77777777" w:rsidTr="00920905">
        <w:trPr>
          <w:trHeight w:val="243"/>
        </w:trPr>
        <w:tc>
          <w:tcPr>
            <w:tcW w:w="824" w:type="pct"/>
          </w:tcPr>
          <w:p w14:paraId="281FAB01" w14:textId="7D10A845" w:rsidR="00BA2E7E" w:rsidRPr="00E22147" w:rsidRDefault="006E0E64" w:rsidP="00604E55">
            <w:pPr>
              <w:rPr>
                <w:szCs w:val="20"/>
              </w:rPr>
            </w:pPr>
            <w:r>
              <w:rPr>
                <w:szCs w:val="20"/>
              </w:rPr>
              <w:t>HV</w:t>
            </w:r>
            <w:r w:rsidR="001708E7">
              <w:rPr>
                <w:szCs w:val="20"/>
              </w:rPr>
              <w:t>-</w:t>
            </w:r>
            <w:r w:rsidR="00604E55">
              <w:rPr>
                <w:szCs w:val="20"/>
              </w:rPr>
              <w:t>ResAC</w:t>
            </w:r>
          </w:p>
        </w:tc>
        <w:tc>
          <w:tcPr>
            <w:tcW w:w="1436" w:type="pct"/>
          </w:tcPr>
          <w:p w14:paraId="61F019BB" w14:textId="77777777" w:rsidR="00BA2E7E" w:rsidRPr="00E22147" w:rsidRDefault="00604E55" w:rsidP="00BA2E7E">
            <w:pPr>
              <w:rPr>
                <w:szCs w:val="20"/>
              </w:rPr>
            </w:pPr>
            <w:r>
              <w:rPr>
                <w:szCs w:val="20"/>
              </w:rPr>
              <w:t>High Efficiency Air Conditioner (package and split systems)</w:t>
            </w:r>
          </w:p>
        </w:tc>
        <w:tc>
          <w:tcPr>
            <w:tcW w:w="474" w:type="pct"/>
          </w:tcPr>
          <w:p w14:paraId="53180901" w14:textId="77777777" w:rsidR="00BA2E7E" w:rsidRPr="00E22147" w:rsidRDefault="00E22147" w:rsidP="00BA2E7E">
            <w:pPr>
              <w:rPr>
                <w:szCs w:val="20"/>
              </w:rPr>
            </w:pPr>
            <w:r w:rsidRPr="00E22147">
              <w:rPr>
                <w:szCs w:val="20"/>
              </w:rPr>
              <w:t>Res</w:t>
            </w:r>
          </w:p>
        </w:tc>
        <w:tc>
          <w:tcPr>
            <w:tcW w:w="676" w:type="pct"/>
          </w:tcPr>
          <w:p w14:paraId="5C1E3EAF" w14:textId="77777777" w:rsidR="00BA2E7E" w:rsidRPr="00E22147" w:rsidRDefault="00BA2E7E" w:rsidP="00BA2E7E">
            <w:pPr>
              <w:rPr>
                <w:szCs w:val="20"/>
              </w:rPr>
            </w:pPr>
            <w:r w:rsidRPr="00E22147">
              <w:rPr>
                <w:szCs w:val="20"/>
              </w:rPr>
              <w:t>HVAC</w:t>
            </w:r>
          </w:p>
        </w:tc>
        <w:tc>
          <w:tcPr>
            <w:tcW w:w="813" w:type="pct"/>
          </w:tcPr>
          <w:p w14:paraId="0F5798D1" w14:textId="77777777" w:rsidR="00BA2E7E" w:rsidRPr="00E22147" w:rsidRDefault="00604E55" w:rsidP="00BA2E7E">
            <w:pPr>
              <w:rPr>
                <w:szCs w:val="20"/>
              </w:rPr>
            </w:pPr>
            <w:r>
              <w:rPr>
                <w:szCs w:val="20"/>
              </w:rPr>
              <w:t>15</w:t>
            </w:r>
          </w:p>
        </w:tc>
        <w:tc>
          <w:tcPr>
            <w:tcW w:w="777" w:type="pct"/>
          </w:tcPr>
          <w:p w14:paraId="2E8E4A37" w14:textId="77777777" w:rsidR="00BA2E7E" w:rsidRPr="00E22147" w:rsidRDefault="00604E55" w:rsidP="00BA2E7E">
            <w:pPr>
              <w:rPr>
                <w:szCs w:val="20"/>
              </w:rPr>
            </w:pPr>
            <w:r>
              <w:rPr>
                <w:szCs w:val="20"/>
              </w:rPr>
              <w:t>5</w:t>
            </w:r>
          </w:p>
        </w:tc>
      </w:tr>
    </w:tbl>
    <w:p w14:paraId="62B9890C" w14:textId="77777777" w:rsidR="00E16609" w:rsidRPr="00E750AD" w:rsidRDefault="00F06CCF" w:rsidP="00F06CCF">
      <w:pPr>
        <w:pStyle w:val="Heading3"/>
        <w:rPr>
          <w:rFonts w:asciiTheme="minorHAnsi" w:hAnsiTheme="minorHAnsi"/>
        </w:rPr>
      </w:pPr>
      <w:bookmarkStart w:id="42" w:name="_Toc457311456"/>
      <w:bookmarkStart w:id="43" w:name="_Toc515623345"/>
      <w:r w:rsidRPr="00E750AD">
        <w:rPr>
          <w:rFonts w:asciiTheme="minorHAnsi" w:hAnsiTheme="minorHAnsi"/>
        </w:rPr>
        <w:t>1.4.2</w:t>
      </w:r>
      <w:r w:rsidR="00824F1C" w:rsidRPr="00E750AD">
        <w:rPr>
          <w:rFonts w:asciiTheme="minorHAnsi" w:hAnsiTheme="minorHAnsi"/>
        </w:rPr>
        <w:t xml:space="preserve"> </w:t>
      </w:r>
      <w:r w:rsidR="00E16609" w:rsidRPr="00E750AD">
        <w:rPr>
          <w:rFonts w:asciiTheme="minorHAnsi" w:hAnsiTheme="minorHAnsi"/>
        </w:rPr>
        <w:t>Code</w:t>
      </w:r>
      <w:r w:rsidR="00B26778" w:rsidRPr="00E750AD">
        <w:rPr>
          <w:rFonts w:asciiTheme="minorHAnsi" w:hAnsiTheme="minorHAnsi"/>
        </w:rPr>
        <w:t xml:space="preserve">s and Standards </w:t>
      </w:r>
      <w:r w:rsidR="00E16609" w:rsidRPr="00E750AD">
        <w:rPr>
          <w:rFonts w:asciiTheme="minorHAnsi" w:hAnsiTheme="minorHAnsi"/>
        </w:rPr>
        <w:t>Analysis</w:t>
      </w:r>
      <w:bookmarkEnd w:id="42"/>
      <w:bookmarkEnd w:id="43"/>
      <w:r w:rsidR="00E16609" w:rsidRPr="00E750AD">
        <w:rPr>
          <w:rFonts w:asciiTheme="minorHAnsi" w:hAnsiTheme="minorHAnsi"/>
        </w:rPr>
        <w:t xml:space="preserve"> </w:t>
      </w:r>
      <w:bookmarkEnd w:id="34"/>
    </w:p>
    <w:p w14:paraId="02CB794A" w14:textId="6547AE4D" w:rsidR="00E22147" w:rsidRDefault="00E22147" w:rsidP="00E22147">
      <w:pPr>
        <w:pStyle w:val="Reminders"/>
        <w:rPr>
          <w:rFonts w:asciiTheme="minorHAnsi" w:hAnsiTheme="minorHAnsi" w:cstheme="minorHAnsi"/>
          <w:i w:val="0"/>
          <w:color w:val="auto"/>
          <w:szCs w:val="22"/>
        </w:rPr>
      </w:pPr>
      <w:r>
        <w:rPr>
          <w:rFonts w:asciiTheme="minorHAnsi" w:hAnsiTheme="minorHAnsi" w:cstheme="minorHAnsi"/>
          <w:i w:val="0"/>
          <w:color w:val="auto"/>
          <w:szCs w:val="22"/>
        </w:rPr>
        <w:t>There are currently no federal, state, or regional codes that impact efficient fa</w:t>
      </w:r>
      <w:r w:rsidR="006E0E64">
        <w:rPr>
          <w:rFonts w:asciiTheme="minorHAnsi" w:hAnsiTheme="minorHAnsi" w:cstheme="minorHAnsi"/>
          <w:i w:val="0"/>
          <w:color w:val="auto"/>
          <w:szCs w:val="22"/>
        </w:rPr>
        <w:t>n controllers for residential Furnace</w:t>
      </w:r>
      <w:r>
        <w:rPr>
          <w:rFonts w:asciiTheme="minorHAnsi" w:hAnsiTheme="minorHAnsi" w:cstheme="minorHAnsi"/>
          <w:i w:val="0"/>
          <w:color w:val="auto"/>
          <w:szCs w:val="22"/>
        </w:rPr>
        <w:t xml:space="preserve">. However, federal standards </w:t>
      </w:r>
      <w:r w:rsidR="00D22569">
        <w:rPr>
          <w:rFonts w:asciiTheme="minorHAnsi" w:hAnsiTheme="minorHAnsi" w:cstheme="minorHAnsi"/>
          <w:i w:val="0"/>
          <w:color w:val="auto"/>
          <w:szCs w:val="22"/>
        </w:rPr>
        <w:t xml:space="preserve">and California Title 20 </w:t>
      </w:r>
      <w:r>
        <w:rPr>
          <w:rFonts w:asciiTheme="minorHAnsi" w:hAnsiTheme="minorHAnsi" w:cstheme="minorHAnsi"/>
          <w:i w:val="0"/>
          <w:color w:val="auto"/>
          <w:szCs w:val="22"/>
        </w:rPr>
        <w:t>require a residential furnace to have an AFUE (Annual Fuel Utilization Efficiency) of at least 78%</w:t>
      </w:r>
      <w:r w:rsidR="006E0E64">
        <w:rPr>
          <w:rFonts w:asciiTheme="minorHAnsi" w:hAnsiTheme="minorHAnsi" w:cstheme="minorHAnsi"/>
          <w:i w:val="0"/>
          <w:color w:val="auto"/>
          <w:szCs w:val="22"/>
        </w:rPr>
        <w:t>.</w:t>
      </w:r>
      <w:r>
        <w:rPr>
          <w:rFonts w:asciiTheme="minorHAnsi" w:hAnsiTheme="minorHAnsi" w:cstheme="minorHAnsi"/>
          <w:i w:val="0"/>
          <w:color w:val="auto"/>
          <w:szCs w:val="22"/>
        </w:rPr>
        <w:t xml:space="preserve"> </w:t>
      </w:r>
      <w:r w:rsidR="006E0E64">
        <w:rPr>
          <w:rFonts w:asciiTheme="minorHAnsi" w:hAnsiTheme="minorHAnsi" w:cstheme="minorHAnsi"/>
          <w:i w:val="0"/>
          <w:color w:val="auto"/>
          <w:szCs w:val="22"/>
        </w:rPr>
        <w:t xml:space="preserve">This </w:t>
      </w:r>
      <w:r>
        <w:rPr>
          <w:rFonts w:asciiTheme="minorHAnsi" w:hAnsiTheme="minorHAnsi" w:cstheme="minorHAnsi"/>
          <w:i w:val="0"/>
          <w:color w:val="auto"/>
          <w:szCs w:val="22"/>
        </w:rPr>
        <w:t>effici</w:t>
      </w:r>
      <w:r w:rsidR="006E0E64">
        <w:rPr>
          <w:rFonts w:asciiTheme="minorHAnsi" w:hAnsiTheme="minorHAnsi" w:cstheme="minorHAnsi"/>
          <w:i w:val="0"/>
          <w:color w:val="auto"/>
          <w:szCs w:val="22"/>
        </w:rPr>
        <w:t>ency rating was</w:t>
      </w:r>
      <w:r>
        <w:rPr>
          <w:rFonts w:asciiTheme="minorHAnsi" w:hAnsiTheme="minorHAnsi" w:cstheme="minorHAnsi"/>
          <w:i w:val="0"/>
          <w:color w:val="auto"/>
          <w:szCs w:val="22"/>
        </w:rPr>
        <w:t xml:space="preserve"> used to establish th</w:t>
      </w:r>
      <w:r w:rsidR="006E0E64">
        <w:rPr>
          <w:rFonts w:asciiTheme="minorHAnsi" w:hAnsiTheme="minorHAnsi" w:cstheme="minorHAnsi"/>
          <w:i w:val="0"/>
          <w:color w:val="auto"/>
          <w:szCs w:val="22"/>
        </w:rPr>
        <w:t xml:space="preserve">e baseline furnace </w:t>
      </w:r>
      <w:r>
        <w:rPr>
          <w:rFonts w:asciiTheme="minorHAnsi" w:hAnsiTheme="minorHAnsi" w:cstheme="minorHAnsi"/>
          <w:i w:val="0"/>
          <w:color w:val="auto"/>
          <w:szCs w:val="22"/>
        </w:rPr>
        <w:t>for this measure.</w:t>
      </w:r>
    </w:p>
    <w:p w14:paraId="52F8BCE3" w14:textId="2D6A1857" w:rsidR="00B07EE5" w:rsidRDefault="00B07EE5" w:rsidP="00920905">
      <w:pPr>
        <w:pStyle w:val="Caption"/>
        <w:keepNext/>
        <w:rPr>
          <w:rFonts w:cstheme="minorHAnsi"/>
          <w:szCs w:val="22"/>
        </w:rPr>
      </w:pPr>
    </w:p>
    <w:p w14:paraId="5A3499F2" w14:textId="77777777" w:rsidR="00C54C2D" w:rsidRPr="00C54C2D" w:rsidRDefault="00C54C2D" w:rsidP="00C54C2D"/>
    <w:p w14:paraId="09F6AEB8" w14:textId="77777777" w:rsidR="006E0E64" w:rsidRPr="006E0E64" w:rsidRDefault="006E0E64" w:rsidP="006E0E64"/>
    <w:p w14:paraId="3F65E2C4" w14:textId="3531F7E7" w:rsidR="00F85293" w:rsidRDefault="00F85293" w:rsidP="00F85293">
      <w:pPr>
        <w:pStyle w:val="Caption"/>
        <w:keepNext/>
      </w:pPr>
      <w:bookmarkStart w:id="44" w:name="_Toc457312669"/>
      <w:bookmarkStart w:id="45" w:name="_Toc515623368"/>
      <w:r>
        <w:lastRenderedPageBreak/>
        <w:t xml:space="preserve">Table </w:t>
      </w:r>
      <w:fldSimple w:instr=" SEQ Table \* ROMAN ">
        <w:r w:rsidR="005671A1">
          <w:rPr>
            <w:noProof/>
          </w:rPr>
          <w:t>X</w:t>
        </w:r>
      </w:fldSimple>
      <w:r>
        <w:t xml:space="preserve">: </w:t>
      </w:r>
      <w:r w:rsidRPr="00CE42AB">
        <w:t>Code Summary</w:t>
      </w:r>
      <w:bookmarkEnd w:id="44"/>
      <w:bookmarkEnd w:id="45"/>
    </w:p>
    <w:tbl>
      <w:tblPr>
        <w:tblStyle w:val="TableGrid1"/>
        <w:tblW w:w="5000" w:type="pct"/>
        <w:tblLook w:val="04A0" w:firstRow="1" w:lastRow="0" w:firstColumn="1" w:lastColumn="0" w:noHBand="0" w:noVBand="1"/>
      </w:tblPr>
      <w:tblGrid>
        <w:gridCol w:w="2159"/>
        <w:gridCol w:w="5070"/>
        <w:gridCol w:w="2121"/>
      </w:tblGrid>
      <w:tr w:rsidR="00881A42" w:rsidRPr="00500C4E" w14:paraId="0F9BC638" w14:textId="77777777" w:rsidTr="00920905">
        <w:tc>
          <w:tcPr>
            <w:tcW w:w="1155" w:type="pct"/>
            <w:shd w:val="clear" w:color="auto" w:fill="D9D9D9" w:themeFill="background1" w:themeFillShade="D9"/>
          </w:tcPr>
          <w:p w14:paraId="2B73225E"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7AFA28B7" w14:textId="77777777"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69F8FA00" w14:textId="77777777"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2C173C1D" w14:textId="77777777" w:rsidTr="00920905">
        <w:trPr>
          <w:trHeight w:val="243"/>
        </w:trPr>
        <w:tc>
          <w:tcPr>
            <w:tcW w:w="1155" w:type="pct"/>
          </w:tcPr>
          <w:p w14:paraId="660FFB41" w14:textId="19BC183F" w:rsidR="00881A42" w:rsidRPr="00A74C3D" w:rsidRDefault="005D07FE" w:rsidP="00DF0D19">
            <w:pPr>
              <w:rPr>
                <w:rFonts w:cstheme="minorHAnsi"/>
                <w:szCs w:val="20"/>
              </w:rPr>
            </w:pPr>
            <w:r>
              <w:rPr>
                <w:rFonts w:cstheme="minorHAnsi"/>
                <w:szCs w:val="20"/>
              </w:rPr>
              <w:t>Title 24 (2016</w:t>
            </w:r>
            <w:r w:rsidR="00881A42" w:rsidRPr="009363B2">
              <w:rPr>
                <w:rFonts w:cstheme="minorHAnsi"/>
                <w:szCs w:val="20"/>
              </w:rPr>
              <w:t>)</w:t>
            </w:r>
          </w:p>
        </w:tc>
        <w:tc>
          <w:tcPr>
            <w:tcW w:w="2711" w:type="pct"/>
          </w:tcPr>
          <w:p w14:paraId="0E26CD33" w14:textId="4A324330" w:rsidR="00881A42" w:rsidRPr="009363B2" w:rsidRDefault="005D07FE" w:rsidP="00DF0D19">
            <w:pPr>
              <w:rPr>
                <w:rFonts w:cstheme="minorHAnsi"/>
                <w:szCs w:val="20"/>
              </w:rPr>
            </w:pPr>
            <w:r>
              <w:rPr>
                <w:rFonts w:cstheme="minorHAnsi"/>
                <w:szCs w:val="20"/>
              </w:rPr>
              <w:t xml:space="preserve">Section 110.2 </w:t>
            </w:r>
            <w:r w:rsidR="00605FD3">
              <w:rPr>
                <w:rFonts w:cstheme="minorHAnsi"/>
                <w:szCs w:val="20"/>
              </w:rPr>
              <w:t xml:space="preserve">Tables </w:t>
            </w:r>
            <w:r w:rsidR="00605FD3" w:rsidRPr="009363B2">
              <w:rPr>
                <w:rFonts w:cstheme="minorHAnsi"/>
                <w:szCs w:val="20"/>
              </w:rPr>
              <w:t>110.2</w:t>
            </w:r>
            <w:r>
              <w:rPr>
                <w:rFonts w:cstheme="minorHAnsi"/>
                <w:szCs w:val="20"/>
              </w:rPr>
              <w:t>-A,B,E,J</w:t>
            </w:r>
          </w:p>
        </w:tc>
        <w:tc>
          <w:tcPr>
            <w:tcW w:w="1134" w:type="pct"/>
          </w:tcPr>
          <w:p w14:paraId="019AD62D" w14:textId="77777777" w:rsidR="00881A42" w:rsidRPr="009363B2" w:rsidRDefault="00E22147" w:rsidP="00DF0D19">
            <w:pPr>
              <w:rPr>
                <w:rFonts w:cstheme="minorHAnsi"/>
                <w:szCs w:val="20"/>
              </w:rPr>
            </w:pPr>
            <w:r w:rsidRPr="009363B2">
              <w:rPr>
                <w:rFonts w:cstheme="minorHAnsi"/>
                <w:szCs w:val="20"/>
              </w:rPr>
              <w:t>N/A</w:t>
            </w:r>
          </w:p>
        </w:tc>
      </w:tr>
      <w:tr w:rsidR="00E22147" w:rsidRPr="00500C4E" w14:paraId="7DA2B5B0" w14:textId="77777777" w:rsidTr="00920905">
        <w:trPr>
          <w:trHeight w:val="243"/>
        </w:trPr>
        <w:tc>
          <w:tcPr>
            <w:tcW w:w="1155" w:type="pct"/>
          </w:tcPr>
          <w:p w14:paraId="1269EE1E" w14:textId="2B4E254B" w:rsidR="00E22147" w:rsidRPr="00A74C3D" w:rsidRDefault="009D33DE" w:rsidP="00DF0D19">
            <w:pPr>
              <w:rPr>
                <w:rFonts w:cstheme="minorHAnsi"/>
                <w:szCs w:val="20"/>
              </w:rPr>
            </w:pPr>
            <w:r>
              <w:rPr>
                <w:rFonts w:cstheme="minorHAnsi"/>
                <w:szCs w:val="20"/>
              </w:rPr>
              <w:t>Title 20 (2017</w:t>
            </w:r>
            <w:r w:rsidR="00E22147" w:rsidRPr="009363B2">
              <w:rPr>
                <w:rFonts w:cstheme="minorHAnsi"/>
                <w:szCs w:val="20"/>
              </w:rPr>
              <w:t>)</w:t>
            </w:r>
          </w:p>
        </w:tc>
        <w:tc>
          <w:tcPr>
            <w:tcW w:w="2711" w:type="pct"/>
          </w:tcPr>
          <w:p w14:paraId="04E0C21E" w14:textId="412A3714" w:rsidR="00E22147" w:rsidRPr="009363B2" w:rsidRDefault="00D22569" w:rsidP="00517E68">
            <w:pPr>
              <w:rPr>
                <w:rFonts w:cstheme="minorHAnsi"/>
                <w:szCs w:val="20"/>
              </w:rPr>
            </w:pPr>
            <w:r w:rsidRPr="009363B2">
              <w:rPr>
                <w:rFonts w:cstheme="minorHAnsi"/>
                <w:szCs w:val="20"/>
              </w:rPr>
              <w:t>Section 1605.1</w:t>
            </w:r>
            <w:r w:rsidR="00E22147" w:rsidRPr="009363B2">
              <w:rPr>
                <w:rFonts w:cstheme="minorHAnsi"/>
                <w:szCs w:val="20"/>
              </w:rPr>
              <w:t xml:space="preserve"> </w:t>
            </w:r>
            <w:r w:rsidR="009D33DE">
              <w:rPr>
                <w:rFonts w:cstheme="minorHAnsi"/>
                <w:szCs w:val="20"/>
              </w:rPr>
              <w:t>Tables C-3</w:t>
            </w:r>
            <w:r w:rsidRPr="009363B2">
              <w:rPr>
                <w:rFonts w:cstheme="minorHAnsi"/>
                <w:szCs w:val="20"/>
              </w:rPr>
              <w:t>; E-6</w:t>
            </w:r>
          </w:p>
        </w:tc>
        <w:tc>
          <w:tcPr>
            <w:tcW w:w="1134" w:type="pct"/>
          </w:tcPr>
          <w:p w14:paraId="3D83A020" w14:textId="77777777" w:rsidR="00E22147" w:rsidRPr="009363B2" w:rsidRDefault="00E22147" w:rsidP="00517E68">
            <w:pPr>
              <w:rPr>
                <w:rFonts w:cstheme="minorHAnsi"/>
                <w:szCs w:val="20"/>
              </w:rPr>
            </w:pPr>
            <w:r w:rsidRPr="009363B2">
              <w:rPr>
                <w:rFonts w:cstheme="minorHAnsi"/>
                <w:szCs w:val="20"/>
              </w:rPr>
              <w:t>N/A</w:t>
            </w:r>
          </w:p>
        </w:tc>
      </w:tr>
    </w:tbl>
    <w:p w14:paraId="03AD4EC0" w14:textId="21E4D120" w:rsidR="008D4241" w:rsidRPr="005D07FE" w:rsidRDefault="00572D2F" w:rsidP="005D07FE">
      <w:pPr>
        <w:pStyle w:val="Heading2"/>
        <w:rPr>
          <w:rFonts w:cstheme="minorHAnsi"/>
          <w:b w:val="0"/>
          <w:bCs w:val="0"/>
          <w:iCs w:val="0"/>
          <w:smallCaps w:val="0"/>
        </w:rPr>
      </w:pPr>
      <w:bookmarkStart w:id="46" w:name="_Toc304800207"/>
      <w:bookmarkStart w:id="47" w:name="_Toc324318343"/>
      <w:bookmarkStart w:id="48" w:name="_Toc324340487"/>
      <w:bookmarkStart w:id="49" w:name="_Toc383441992"/>
      <w:bookmarkStart w:id="50" w:name="_Toc457311457"/>
      <w:bookmarkStart w:id="51" w:name="_Toc214003090"/>
      <w:bookmarkStart w:id="52" w:name="_Toc515623346"/>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46"/>
      <w:bookmarkEnd w:id="47"/>
      <w:bookmarkEnd w:id="48"/>
      <w:bookmarkEnd w:id="49"/>
      <w:bookmarkEnd w:id="50"/>
      <w:bookmarkEnd w:id="52"/>
    </w:p>
    <w:p w14:paraId="2AB2BE98" w14:textId="01D35E02" w:rsidR="008D4241" w:rsidRPr="00637A54" w:rsidRDefault="00637A54" w:rsidP="00637A54">
      <w:pPr>
        <w:rPr>
          <w:rFonts w:cstheme="minorHAnsi"/>
        </w:rPr>
      </w:pPr>
      <w:r w:rsidRPr="00187D17">
        <w:rPr>
          <w:rFonts w:cstheme="minorHAnsi"/>
        </w:rPr>
        <w:t>ET13SCG0004 HVAC Fan Stop Delay Heating Savings Assessment</w:t>
      </w:r>
      <w:r>
        <w:rPr>
          <w:rFonts w:cstheme="minorHAnsi"/>
        </w:rPr>
        <w:t xml:space="preserve"> </w:t>
      </w:r>
      <w:r w:rsidR="005D07FE">
        <w:rPr>
          <w:rFonts w:cstheme="minorHAnsi"/>
        </w:rPr>
        <w:t xml:space="preserve">report presents results for a tested </w:t>
      </w:r>
      <w:r w:rsidR="003653C4">
        <w:rPr>
          <w:rFonts w:cstheme="minorHAnsi"/>
        </w:rPr>
        <w:t xml:space="preserve">residential furnace in a laboratory setting.  The testing included the installation of a commercially available </w:t>
      </w:r>
      <w:r w:rsidR="00ED05B1">
        <w:rPr>
          <w:rFonts w:cstheme="minorHAnsi"/>
        </w:rPr>
        <w:t>automated fan controller</w:t>
      </w:r>
      <w:r w:rsidR="003653C4">
        <w:rPr>
          <w:rFonts w:cstheme="minorHAnsi"/>
        </w:rPr>
        <w:t xml:space="preserve">.  A test was performed to determine the amount of heat delivered from the furnace while the fan was running under a baseline test condition of allowing the furnace fan to run for two minutes after shutting off the burner.  The </w:t>
      </w:r>
      <w:r w:rsidR="00ED05B1">
        <w:rPr>
          <w:rFonts w:cstheme="minorHAnsi"/>
        </w:rPr>
        <w:t>automated fan controller</w:t>
      </w:r>
      <w:r w:rsidR="003653C4">
        <w:rPr>
          <w:rFonts w:cstheme="minorHAnsi"/>
        </w:rPr>
        <w:t xml:space="preserve"> was then installed, allowing the fan to run longer than the baseline </w:t>
      </w:r>
      <w:r w:rsidR="006E0420">
        <w:rPr>
          <w:rFonts w:cstheme="minorHAnsi"/>
        </w:rPr>
        <w:t xml:space="preserve">two-minute period </w:t>
      </w:r>
      <w:r w:rsidR="005D07FE">
        <w:rPr>
          <w:rFonts w:cstheme="minorHAnsi"/>
        </w:rPr>
        <w:t>after the burner shut</w:t>
      </w:r>
      <w:r w:rsidR="003653C4">
        <w:rPr>
          <w:rFonts w:cstheme="minorHAnsi"/>
        </w:rPr>
        <w:t xml:space="preserve"> off.  A test was then performed to determine the amount of heat delivered from the furnace while the fan was running, also including the extended fan run time due to the installation of the </w:t>
      </w:r>
      <w:r w:rsidR="005D07FE">
        <w:rPr>
          <w:rFonts w:cstheme="minorHAnsi"/>
        </w:rPr>
        <w:t>efficient</w:t>
      </w:r>
      <w:r w:rsidR="00ED05B1">
        <w:rPr>
          <w:rFonts w:cstheme="minorHAnsi"/>
        </w:rPr>
        <w:t xml:space="preserve"> fan control</w:t>
      </w:r>
      <w:r w:rsidR="003653C4">
        <w:rPr>
          <w:rFonts w:cstheme="minorHAnsi"/>
        </w:rPr>
        <w:t xml:space="preserve"> device.</w:t>
      </w:r>
      <w:r w:rsidR="00D12DD7">
        <w:rPr>
          <w:rFonts w:cstheme="minorHAnsi"/>
        </w:rPr>
        <w:t xml:space="preserve">  Tests were run with fan run times extended for an additional 1.5 and 2 minutes.  </w:t>
      </w:r>
      <w:r w:rsidR="003653C4">
        <w:rPr>
          <w:rFonts w:cstheme="minorHAnsi"/>
        </w:rPr>
        <w:t>The test results showed that resi</w:t>
      </w:r>
      <w:r w:rsidR="00605FD3">
        <w:rPr>
          <w:rFonts w:cstheme="minorHAnsi"/>
        </w:rPr>
        <w:t xml:space="preserve">dual heat from the furnace </w:t>
      </w:r>
      <w:r w:rsidR="003653C4">
        <w:rPr>
          <w:rFonts w:cstheme="minorHAnsi"/>
        </w:rPr>
        <w:t>remained after the blower fan stopped under baseline conditions</w:t>
      </w:r>
      <w:r w:rsidR="00605FD3">
        <w:rPr>
          <w:rFonts w:cstheme="minorHAnsi"/>
        </w:rPr>
        <w:t xml:space="preserve">.  A fraction </w:t>
      </w:r>
      <w:r w:rsidR="006E0420">
        <w:rPr>
          <w:rFonts w:cstheme="minorHAnsi"/>
        </w:rPr>
        <w:t>of this remaining heat</w:t>
      </w:r>
      <w:r w:rsidR="003653C4">
        <w:rPr>
          <w:rFonts w:cstheme="minorHAnsi"/>
        </w:rPr>
        <w:t xml:space="preserve"> was delivered from the furnace due to the extended fan run time.</w:t>
      </w:r>
      <w:r w:rsidR="004E2D75">
        <w:rPr>
          <w:rFonts w:cstheme="minorHAnsi"/>
        </w:rPr>
        <w:t xml:space="preserve">  The full report can be viewed in the attached file </w:t>
      </w:r>
      <w:r w:rsidR="00E048F4">
        <w:rPr>
          <w:rFonts w:cstheme="minorHAnsi"/>
        </w:rPr>
        <w:t>“</w:t>
      </w:r>
      <w:r w:rsidRPr="00187D17">
        <w:rPr>
          <w:rFonts w:cstheme="minorHAnsi"/>
        </w:rPr>
        <w:t>ET13SCG0004 HVAC Fan Stop Delay Heating Savings Assessment</w:t>
      </w:r>
      <w:r w:rsidR="00E048F4">
        <w:rPr>
          <w:rFonts w:cstheme="minorHAnsi"/>
        </w:rPr>
        <w:t xml:space="preserve">” </w:t>
      </w:r>
      <w:r w:rsidR="00557EE9">
        <w:rPr>
          <w:rFonts w:cstheme="minorHAnsi"/>
        </w:rPr>
        <w:t>[</w:t>
      </w:r>
      <w:r w:rsidR="00BD04BD">
        <w:rPr>
          <w:rStyle w:val="EndnoteReference"/>
          <w:rFonts w:cstheme="minorHAnsi"/>
        </w:rPr>
        <w:endnoteReference w:id="1"/>
      </w:r>
      <w:r w:rsidR="00605FD3">
        <w:rPr>
          <w:rFonts w:cstheme="minorHAnsi"/>
        </w:rPr>
        <w:t>]</w:t>
      </w:r>
      <w:r w:rsidR="004E2D75">
        <w:rPr>
          <w:rFonts w:cstheme="minorHAnsi"/>
        </w:rPr>
        <w:t>.</w:t>
      </w:r>
    </w:p>
    <w:p w14:paraId="5E8EBEB7" w14:textId="77777777" w:rsidR="007E2FAD" w:rsidRPr="004E2D75" w:rsidRDefault="007E2FAD" w:rsidP="00B2288B">
      <w:pPr>
        <w:pStyle w:val="ListParagraph"/>
      </w:pPr>
    </w:p>
    <w:p w14:paraId="25374F65" w14:textId="77777777" w:rsidR="004E2D75" w:rsidRPr="00920905" w:rsidRDefault="004E2D75" w:rsidP="004E2D75">
      <w:pPr>
        <w:pStyle w:val="Heading3"/>
        <w:rPr>
          <w:b w:val="0"/>
        </w:rPr>
      </w:pPr>
      <w:bookmarkStart w:id="53" w:name="_Toc457311459"/>
      <w:bookmarkStart w:id="54" w:name="_Toc515623347"/>
      <w:r w:rsidRPr="00920905">
        <w:rPr>
          <w:rFonts w:asciiTheme="minorHAnsi" w:hAnsiTheme="minorHAnsi"/>
        </w:rPr>
        <w:t>1.5.</w:t>
      </w:r>
      <w:r>
        <w:rPr>
          <w:rFonts w:asciiTheme="minorHAnsi" w:hAnsiTheme="minorHAnsi"/>
        </w:rPr>
        <w:t>2</w:t>
      </w:r>
      <w:r w:rsidRPr="00920905">
        <w:rPr>
          <w:rFonts w:asciiTheme="minorHAnsi" w:hAnsiTheme="minorHAnsi"/>
        </w:rPr>
        <w:t xml:space="preserve"> </w:t>
      </w:r>
      <w:r>
        <w:rPr>
          <w:rFonts w:asciiTheme="minorHAnsi" w:hAnsiTheme="minorHAnsi"/>
        </w:rPr>
        <w:t>Final Report on HVAC Fan Stop Delay Heating Savings Assessment in Residential Applications</w:t>
      </w:r>
      <w:bookmarkEnd w:id="53"/>
      <w:bookmarkEnd w:id="54"/>
    </w:p>
    <w:p w14:paraId="55ED9228" w14:textId="77777777" w:rsidR="004E2D75" w:rsidRDefault="004E2D75" w:rsidP="004E2D75">
      <w:pPr>
        <w:pStyle w:val="ListParagraph"/>
        <w:numPr>
          <w:ilvl w:val="0"/>
          <w:numId w:val="39"/>
        </w:numPr>
        <w:rPr>
          <w:rFonts w:cs="Arial"/>
          <w:szCs w:val="22"/>
        </w:rPr>
      </w:pPr>
      <w:r w:rsidRPr="004E2D75">
        <w:rPr>
          <w:rFonts w:cs="Arial"/>
          <w:szCs w:val="22"/>
        </w:rPr>
        <w:t>L</w:t>
      </w:r>
      <w:r>
        <w:rPr>
          <w:rFonts w:cs="Arial"/>
          <w:szCs w:val="22"/>
        </w:rPr>
        <w:t>ab Evaluation by</w:t>
      </w:r>
      <w:r w:rsidRPr="004E2D75">
        <w:rPr>
          <w:rFonts w:cs="Arial"/>
          <w:szCs w:val="22"/>
        </w:rPr>
        <w:t xml:space="preserve"> BR Laboratories, Inc.</w:t>
      </w:r>
      <w:r>
        <w:rPr>
          <w:rFonts w:cs="Arial"/>
          <w:szCs w:val="22"/>
        </w:rPr>
        <w:t>;</w:t>
      </w:r>
      <w:r w:rsidRPr="004E2D75">
        <w:rPr>
          <w:rFonts w:cs="Arial"/>
          <w:szCs w:val="22"/>
        </w:rPr>
        <w:t xml:space="preserve"> February 2014</w:t>
      </w:r>
    </w:p>
    <w:p w14:paraId="160CF8C7" w14:textId="77777777" w:rsidR="004E2D75" w:rsidRDefault="004E2D75" w:rsidP="004E2D75">
      <w:pPr>
        <w:pStyle w:val="ListParagraph"/>
        <w:numPr>
          <w:ilvl w:val="0"/>
          <w:numId w:val="39"/>
        </w:numPr>
        <w:rPr>
          <w:rFonts w:cs="Arial"/>
          <w:szCs w:val="22"/>
        </w:rPr>
      </w:pPr>
      <w:r>
        <w:rPr>
          <w:rFonts w:cs="Arial"/>
          <w:szCs w:val="22"/>
        </w:rPr>
        <w:t>Residential Market</w:t>
      </w:r>
    </w:p>
    <w:p w14:paraId="0AB0A185" w14:textId="77777777" w:rsidR="004E2D75" w:rsidRDefault="004E2D75" w:rsidP="004E2D75">
      <w:pPr>
        <w:pStyle w:val="ListParagraph"/>
        <w:numPr>
          <w:ilvl w:val="0"/>
          <w:numId w:val="39"/>
        </w:numPr>
        <w:rPr>
          <w:rFonts w:cs="Arial"/>
          <w:szCs w:val="22"/>
        </w:rPr>
      </w:pPr>
      <w:r>
        <w:rPr>
          <w:rFonts w:cs="Arial"/>
          <w:szCs w:val="22"/>
        </w:rPr>
        <w:t>Lab evaluation of the automated fan controller was performed</w:t>
      </w:r>
      <w:r w:rsidR="007E2FAD">
        <w:rPr>
          <w:rFonts w:cs="Arial"/>
          <w:szCs w:val="22"/>
        </w:rPr>
        <w:t xml:space="preserve"> in heating mode</w:t>
      </w:r>
    </w:p>
    <w:p w14:paraId="353119C6" w14:textId="77777777" w:rsidR="004E2D75" w:rsidRDefault="004E2D75" w:rsidP="004E2D75">
      <w:pPr>
        <w:pStyle w:val="ListParagraph"/>
        <w:numPr>
          <w:ilvl w:val="0"/>
          <w:numId w:val="39"/>
        </w:numPr>
        <w:rPr>
          <w:rFonts w:cs="Arial"/>
          <w:szCs w:val="22"/>
        </w:rPr>
      </w:pPr>
      <w:r>
        <w:rPr>
          <w:rFonts w:cs="Arial"/>
          <w:szCs w:val="22"/>
        </w:rPr>
        <w:t>Data from the report was directly used for this work paper</w:t>
      </w:r>
    </w:p>
    <w:p w14:paraId="37B68C15" w14:textId="77777777" w:rsidR="004E2D75" w:rsidRPr="004E2D75" w:rsidRDefault="004E2D75" w:rsidP="004E2D75">
      <w:pPr>
        <w:pStyle w:val="ListParagraph"/>
        <w:numPr>
          <w:ilvl w:val="0"/>
          <w:numId w:val="39"/>
        </w:numPr>
        <w:rPr>
          <w:rFonts w:cs="Arial"/>
          <w:szCs w:val="22"/>
        </w:rPr>
      </w:pPr>
      <w:r>
        <w:rPr>
          <w:rFonts w:cs="Arial"/>
          <w:szCs w:val="22"/>
        </w:rPr>
        <w:t xml:space="preserve">Further research is recommended by the </w:t>
      </w:r>
      <w:r w:rsidR="004C4281">
        <w:rPr>
          <w:rFonts w:cs="Arial"/>
          <w:szCs w:val="22"/>
        </w:rPr>
        <w:t>report author</w:t>
      </w:r>
    </w:p>
    <w:p w14:paraId="7128E295" w14:textId="77777777" w:rsidR="009844A1" w:rsidRDefault="009844A1" w:rsidP="009844A1">
      <w:pPr>
        <w:pStyle w:val="Heading2"/>
        <w:rPr>
          <w:rFonts w:asciiTheme="minorHAnsi" w:hAnsiTheme="minorHAnsi" w:cstheme="minorHAnsi"/>
        </w:rPr>
      </w:pPr>
      <w:bookmarkStart w:id="55" w:name="_Toc457311460"/>
      <w:bookmarkStart w:id="56" w:name="_Toc515623348"/>
      <w:r w:rsidRPr="009844A1">
        <w:rPr>
          <w:rFonts w:asciiTheme="minorHAnsi" w:hAnsiTheme="minorHAnsi" w:cstheme="minorHAnsi"/>
        </w:rPr>
        <w:t xml:space="preserve">1.6 Data </w:t>
      </w:r>
      <w:r w:rsidR="00602F18">
        <w:rPr>
          <w:rFonts w:asciiTheme="minorHAnsi" w:hAnsiTheme="minorHAnsi" w:cstheme="minorHAnsi"/>
        </w:rPr>
        <w:t>Quality and Future Data Needs</w:t>
      </w:r>
      <w:bookmarkEnd w:id="55"/>
      <w:bookmarkEnd w:id="56"/>
    </w:p>
    <w:p w14:paraId="48896FFB" w14:textId="09A29B46" w:rsidR="005E1FE5" w:rsidRDefault="003B641C" w:rsidP="00B2288B">
      <w:pPr>
        <w:pStyle w:val="ListParagraph"/>
        <w:numPr>
          <w:ilvl w:val="0"/>
          <w:numId w:val="41"/>
        </w:numPr>
        <w:rPr>
          <w:rFonts w:cs="Arial"/>
          <w:szCs w:val="22"/>
        </w:rPr>
      </w:pPr>
      <w:r>
        <w:rPr>
          <w:rFonts w:cs="Arial"/>
          <w:szCs w:val="22"/>
        </w:rPr>
        <w:t xml:space="preserve">The controller used for the heating savings study applied different extended fan run times, based on the on-cycle time of the furnace and was only activated after a six-minute furnace on-cycle time.  </w:t>
      </w:r>
      <w:r w:rsidR="00B2288B" w:rsidRPr="00B2288B">
        <w:rPr>
          <w:rFonts w:cs="Arial"/>
          <w:szCs w:val="22"/>
        </w:rPr>
        <w:t xml:space="preserve">Savings values from the heating savings assessment report were extrapolated </w:t>
      </w:r>
      <w:r>
        <w:rPr>
          <w:rFonts w:cs="Arial"/>
          <w:szCs w:val="22"/>
        </w:rPr>
        <w:t xml:space="preserve">for this work paper </w:t>
      </w:r>
      <w:r w:rsidR="00B2288B" w:rsidRPr="00B2288B">
        <w:rPr>
          <w:rFonts w:cs="Arial"/>
          <w:szCs w:val="22"/>
        </w:rPr>
        <w:t>to account for savings in sce</w:t>
      </w:r>
      <w:r w:rsidR="00605FD3">
        <w:rPr>
          <w:rFonts w:cs="Arial"/>
          <w:szCs w:val="22"/>
        </w:rPr>
        <w:t xml:space="preserve">narios with </w:t>
      </w:r>
      <w:r>
        <w:rPr>
          <w:rFonts w:cs="Arial"/>
          <w:szCs w:val="22"/>
        </w:rPr>
        <w:t>fan run time</w:t>
      </w:r>
      <w:r w:rsidR="00605FD3">
        <w:rPr>
          <w:rFonts w:cs="Arial"/>
          <w:szCs w:val="22"/>
        </w:rPr>
        <w:t>s</w:t>
      </w:r>
      <w:r>
        <w:rPr>
          <w:rFonts w:cs="Arial"/>
          <w:szCs w:val="22"/>
        </w:rPr>
        <w:t xml:space="preserve"> for shorter furnace on-cycle times and for longer fan run time extensions.  </w:t>
      </w:r>
    </w:p>
    <w:p w14:paraId="5B99C1C7" w14:textId="77777777" w:rsidR="005E1FE5" w:rsidRDefault="005E1FE5" w:rsidP="00B2288B">
      <w:pPr>
        <w:pStyle w:val="ListParagraph"/>
        <w:numPr>
          <w:ilvl w:val="0"/>
          <w:numId w:val="41"/>
        </w:numPr>
        <w:rPr>
          <w:rFonts w:cs="Arial"/>
          <w:szCs w:val="22"/>
        </w:rPr>
      </w:pPr>
      <w:r>
        <w:rPr>
          <w:rFonts w:cs="Arial"/>
          <w:szCs w:val="22"/>
        </w:rPr>
        <w:t xml:space="preserve">Furnace on-cycle times can be controlled by multiple thermostat setting strategies.  </w:t>
      </w:r>
      <w:r w:rsidR="0072475C">
        <w:rPr>
          <w:rFonts w:cs="Arial"/>
          <w:szCs w:val="22"/>
        </w:rPr>
        <w:t>Only one baseline control approach was considered in the heating savings assessment report for determining potential heating savings.</w:t>
      </w:r>
    </w:p>
    <w:p w14:paraId="34ABE814" w14:textId="424E4A00" w:rsidR="00B2288B" w:rsidRDefault="00B2288B" w:rsidP="00B2288B">
      <w:pPr>
        <w:pStyle w:val="ListParagraph"/>
        <w:numPr>
          <w:ilvl w:val="0"/>
          <w:numId w:val="41"/>
        </w:numPr>
        <w:rPr>
          <w:rFonts w:cs="Arial"/>
          <w:szCs w:val="22"/>
        </w:rPr>
      </w:pPr>
      <w:r w:rsidRPr="00B2288B">
        <w:rPr>
          <w:rFonts w:cs="Arial"/>
          <w:szCs w:val="22"/>
        </w:rPr>
        <w:t>Changes in the residential thermostat marketplace and controls of residential HVAC systems could affect the baseline fan delay for heating.  Future savings will be affected by this change in baseline.</w:t>
      </w:r>
    </w:p>
    <w:p w14:paraId="5079B3BF" w14:textId="134362CD" w:rsidR="00941E90" w:rsidRDefault="00941E90" w:rsidP="00941E90">
      <w:pPr>
        <w:rPr>
          <w:rFonts w:cs="Arial"/>
          <w:szCs w:val="22"/>
        </w:rPr>
      </w:pPr>
    </w:p>
    <w:p w14:paraId="1B3204D4" w14:textId="2A71ECB4" w:rsidR="00941E90" w:rsidRDefault="00941E90" w:rsidP="00941E90">
      <w:pPr>
        <w:rPr>
          <w:rFonts w:cs="Arial"/>
          <w:szCs w:val="22"/>
        </w:rPr>
      </w:pPr>
    </w:p>
    <w:p w14:paraId="6F9285A3" w14:textId="2076E719" w:rsidR="00941E90" w:rsidRDefault="00941E90" w:rsidP="00941E90">
      <w:pPr>
        <w:rPr>
          <w:rFonts w:cs="Arial"/>
          <w:szCs w:val="22"/>
        </w:rPr>
      </w:pPr>
    </w:p>
    <w:p w14:paraId="0C8C6CC6" w14:textId="77777777" w:rsidR="00941E90" w:rsidRPr="00941E90" w:rsidRDefault="00941E90" w:rsidP="00941E90">
      <w:pPr>
        <w:rPr>
          <w:rFonts w:cs="Arial"/>
          <w:szCs w:val="22"/>
        </w:rPr>
      </w:pPr>
    </w:p>
    <w:p w14:paraId="41F3199D" w14:textId="77777777" w:rsidR="00E16609" w:rsidRPr="00500C4E" w:rsidRDefault="00E16609" w:rsidP="00560934">
      <w:pPr>
        <w:pStyle w:val="Heading1"/>
        <w:keepNext w:val="0"/>
        <w:rPr>
          <w:rFonts w:cstheme="minorHAnsi"/>
        </w:rPr>
      </w:pPr>
      <w:bookmarkStart w:id="57" w:name="_Toc457311461"/>
      <w:bookmarkStart w:id="58" w:name="_Toc515623349"/>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51"/>
      <w:r w:rsidR="00755A45" w:rsidRPr="00500C4E">
        <w:rPr>
          <w:rFonts w:cstheme="minorHAnsi"/>
        </w:rPr>
        <w:t xml:space="preserve"> Methodology</w:t>
      </w:r>
      <w:bookmarkEnd w:id="57"/>
      <w:bookmarkEnd w:id="58"/>
    </w:p>
    <w:p w14:paraId="272E8CDE" w14:textId="181273E8" w:rsidR="004C4281" w:rsidRDefault="004C4281" w:rsidP="004C4281">
      <w:pPr>
        <w:pStyle w:val="Heading3"/>
        <w:rPr>
          <w:rFonts w:asciiTheme="minorHAnsi" w:hAnsiTheme="minorHAnsi" w:cstheme="minorHAnsi"/>
          <w:i/>
          <w:szCs w:val="22"/>
        </w:rPr>
      </w:pPr>
      <w:bookmarkStart w:id="59" w:name="_Toc457311463"/>
      <w:bookmarkStart w:id="60" w:name="_Toc515623350"/>
      <w:r w:rsidRPr="004C4281">
        <w:t>2.1</w:t>
      </w:r>
      <w:r>
        <w:t xml:space="preserve"> </w:t>
      </w:r>
      <w:r w:rsidR="002721C9">
        <w:t>Energy</w:t>
      </w:r>
      <w:r>
        <w:t xml:space="preserve"> Savings</w:t>
      </w:r>
      <w:bookmarkEnd w:id="59"/>
      <w:bookmarkEnd w:id="60"/>
    </w:p>
    <w:p w14:paraId="3FDEF697" w14:textId="77777777" w:rsidR="001708E7" w:rsidRDefault="001708E7" w:rsidP="001708E7">
      <w:pPr>
        <w:rPr>
          <w:rFonts w:cstheme="minorHAnsi"/>
          <w:szCs w:val="22"/>
        </w:rPr>
      </w:pPr>
      <w:r>
        <w:rPr>
          <w:rFonts w:cstheme="minorHAnsi"/>
          <w:szCs w:val="22"/>
        </w:rPr>
        <w:t>Energy savings and demand reduction were estimated using eQUEST version 3.64.7130 energy modeling software and DEER 2015 prototypes generated by MASControl v3.00.27 [</w:t>
      </w:r>
      <w:r>
        <w:rPr>
          <w:rStyle w:val="EndnoteReference"/>
          <w:rFonts w:cstheme="minorHAnsi"/>
          <w:szCs w:val="22"/>
        </w:rPr>
        <w:endnoteReference w:id="2"/>
      </w:r>
      <w:r>
        <w:rPr>
          <w:rFonts w:cstheme="minorHAnsi"/>
          <w:szCs w:val="22"/>
        </w:rPr>
        <w:t xml:space="preserve">]. All modeling was performed using default DEER hours and the CZ2010 weather files. DEER prototypes were used with some modification (as described below) to develop baseline and measure case energy use and demand estimates for single family, multi-family, and double-wide mobile homes with natural gas furnaces. </w:t>
      </w:r>
    </w:p>
    <w:p w14:paraId="67A6E5CE" w14:textId="77777777" w:rsidR="001708E7" w:rsidRDefault="001708E7" w:rsidP="001708E7">
      <w:pPr>
        <w:rPr>
          <w:rFonts w:cstheme="minorHAnsi"/>
          <w:szCs w:val="22"/>
        </w:rPr>
      </w:pPr>
    </w:p>
    <w:p w14:paraId="08CAFFB5" w14:textId="77777777" w:rsidR="001708E7" w:rsidRDefault="001708E7" w:rsidP="001708E7">
      <w:pPr>
        <w:rPr>
          <w:rFonts w:cstheme="minorHAnsi"/>
          <w:szCs w:val="22"/>
        </w:rPr>
      </w:pPr>
      <w:r>
        <w:rPr>
          <w:rFonts w:cstheme="minorHAnsi"/>
          <w:szCs w:val="22"/>
        </w:rPr>
        <w:t>DEER prototypes were generated for all climate zones and thermostat options using the code level (C13) case of the “D08-RE-HV-ResAC-45to64kBtuh-15S” Tech ID.</w:t>
      </w:r>
      <w:r w:rsidRPr="00010DD0">
        <w:rPr>
          <w:rFonts w:cstheme="minorHAnsi"/>
          <w:szCs w:val="22"/>
        </w:rPr>
        <w:t xml:space="preserve"> </w:t>
      </w:r>
      <w:r>
        <w:rPr>
          <w:rFonts w:cstheme="minorHAnsi"/>
          <w:szCs w:val="22"/>
        </w:rPr>
        <w:t>The 2003 (03) vintage was selected as an un-weighted representative for the average single or multi-family residence and the 2000 (M00) vintage was selected for double-wide mobile residences.</w:t>
      </w:r>
    </w:p>
    <w:p w14:paraId="6EC07D7F" w14:textId="77777777" w:rsidR="001708E7" w:rsidRDefault="001708E7" w:rsidP="001708E7">
      <w:pPr>
        <w:rPr>
          <w:rFonts w:cstheme="minorHAnsi"/>
          <w:szCs w:val="22"/>
        </w:rPr>
      </w:pPr>
    </w:p>
    <w:p w14:paraId="699B5A8F" w14:textId="77777777" w:rsidR="001708E7" w:rsidRDefault="001708E7" w:rsidP="001708E7">
      <w:pPr>
        <w:rPr>
          <w:rFonts w:cstheme="minorHAnsi"/>
          <w:szCs w:val="22"/>
        </w:rPr>
      </w:pPr>
      <w:r>
        <w:rPr>
          <w:rFonts w:cstheme="minorHAnsi"/>
          <w:szCs w:val="22"/>
        </w:rPr>
        <w:t>A modification to the DEER prototypes</w:t>
      </w:r>
      <w:r w:rsidR="00B142DF">
        <w:rPr>
          <w:rFonts w:cstheme="minorHAnsi"/>
          <w:szCs w:val="22"/>
        </w:rPr>
        <w:t>, similar to the process described in the cooling savings section,</w:t>
      </w:r>
      <w:r>
        <w:rPr>
          <w:rFonts w:cstheme="minorHAnsi"/>
          <w:szCs w:val="22"/>
        </w:rPr>
        <w:t xml:space="preserve"> involved changing the default system type (SYSTEM:TYPE) from Packaged Variable Volume Temperature (PVVT) to Packaged Single Zone (PSZ), reflecting a typical residential building with a single zone.</w:t>
      </w:r>
    </w:p>
    <w:p w14:paraId="07EE0FAC" w14:textId="77777777" w:rsidR="00DB6ED5" w:rsidRDefault="00DB6ED5" w:rsidP="001708E7">
      <w:pPr>
        <w:rPr>
          <w:rFonts w:cstheme="minorHAnsi"/>
          <w:szCs w:val="22"/>
        </w:rPr>
      </w:pPr>
    </w:p>
    <w:p w14:paraId="52DBE64A" w14:textId="14A25301" w:rsidR="004C4281" w:rsidRPr="00C54C2D" w:rsidRDefault="004C4281" w:rsidP="00C54C2D">
      <w:pPr>
        <w:rPr>
          <w:rFonts w:cstheme="minorHAnsi"/>
        </w:rPr>
      </w:pPr>
      <w:r w:rsidRPr="00C54C2D">
        <w:rPr>
          <w:rFonts w:cstheme="minorHAnsi"/>
          <w:szCs w:val="22"/>
        </w:rPr>
        <w:t xml:space="preserve">Energy savings values were calculated using eQuest to establish the baseline energy consumption, then applying calculations and </w:t>
      </w:r>
      <w:r w:rsidR="00357C16" w:rsidRPr="00C54C2D">
        <w:rPr>
          <w:rFonts w:cstheme="minorHAnsi"/>
          <w:szCs w:val="22"/>
        </w:rPr>
        <w:t>findings from</w:t>
      </w:r>
      <w:r w:rsidR="00604E55" w:rsidRPr="00C54C2D">
        <w:rPr>
          <w:rFonts w:cstheme="minorHAnsi"/>
          <w:szCs w:val="22"/>
        </w:rPr>
        <w:t xml:space="preserve"> the </w:t>
      </w:r>
      <w:r w:rsidR="00C54C2D" w:rsidRPr="00C54C2D">
        <w:rPr>
          <w:rFonts w:cstheme="minorHAnsi"/>
          <w:szCs w:val="22"/>
        </w:rPr>
        <w:t>“</w:t>
      </w:r>
      <w:r w:rsidR="00C54C2D" w:rsidRPr="00C54C2D">
        <w:rPr>
          <w:rFonts w:cstheme="minorHAnsi"/>
        </w:rPr>
        <w:t>ET13SCG0004 HVAC Fan Stop Delay Heating Savings Assessment</w:t>
      </w:r>
      <w:r w:rsidR="00C54C2D" w:rsidRPr="00C54C2D">
        <w:rPr>
          <w:rFonts w:cstheme="minorHAnsi"/>
          <w:szCs w:val="22"/>
        </w:rPr>
        <w:t>”</w:t>
      </w:r>
      <w:r w:rsidR="00604E55">
        <w:rPr>
          <w:rFonts w:cstheme="minorHAnsi"/>
          <w:i/>
          <w:szCs w:val="22"/>
        </w:rPr>
        <w:t xml:space="preserve"> </w:t>
      </w:r>
      <w:r w:rsidR="00604E55" w:rsidRPr="00C54C2D">
        <w:rPr>
          <w:rFonts w:cstheme="minorHAnsi"/>
          <w:szCs w:val="22"/>
        </w:rPr>
        <w:t>report to determine extended off-cycle time of the furnace</w:t>
      </w:r>
      <w:r w:rsidRPr="00C54C2D">
        <w:rPr>
          <w:rFonts w:cstheme="minorHAnsi"/>
          <w:szCs w:val="22"/>
        </w:rPr>
        <w:t xml:space="preserve">, due to increased BTU recovery delivered by the additional fan run time from the </w:t>
      </w:r>
      <w:r w:rsidR="00ED05B1" w:rsidRPr="00C54C2D">
        <w:rPr>
          <w:rFonts w:cstheme="minorHAnsi"/>
          <w:szCs w:val="22"/>
        </w:rPr>
        <w:t>automated fan controller</w:t>
      </w:r>
      <w:r w:rsidR="003B641C" w:rsidRPr="00C54C2D">
        <w:rPr>
          <w:rFonts w:cstheme="minorHAnsi"/>
          <w:szCs w:val="22"/>
        </w:rPr>
        <w:t xml:space="preserve">.  </w:t>
      </w:r>
      <w:r w:rsidR="00604E55" w:rsidRPr="00C54C2D">
        <w:rPr>
          <w:rFonts w:cstheme="minorHAnsi"/>
          <w:szCs w:val="22"/>
        </w:rPr>
        <w:t xml:space="preserve"> As explained in the </w:t>
      </w:r>
      <w:r w:rsidR="00604E55" w:rsidRPr="00C54C2D">
        <w:rPr>
          <w:rFonts w:cstheme="minorHAnsi"/>
        </w:rPr>
        <w:t>ET13SCG004 report</w:t>
      </w:r>
      <w:r w:rsidR="00B142DF" w:rsidRPr="00C54C2D">
        <w:rPr>
          <w:rFonts w:cstheme="minorHAnsi"/>
        </w:rPr>
        <w:t>, t</w:t>
      </w:r>
      <w:r w:rsidR="00B142DF" w:rsidRPr="00C54C2D">
        <w:rPr>
          <w:rFonts w:cstheme="minorHAnsi"/>
          <w:szCs w:val="22"/>
        </w:rPr>
        <w:t xml:space="preserve">he increased BTU recovered </w:t>
      </w:r>
      <w:r w:rsidRPr="00C54C2D">
        <w:rPr>
          <w:rFonts w:cstheme="minorHAnsi"/>
          <w:szCs w:val="22"/>
        </w:rPr>
        <w:t>during the additional fan run time leads to a reduction in the annual heating cycles, reduced gas consumption, and an increase in fan energy consumption.  Five hourly variables were captured from the eQuest simulations for a year; supply fan energy (kWh), total heat capacity (Btu/hr), heat output of the furnace (Btu/hr), gas consumed by the furnace (Btu/hr)</w:t>
      </w:r>
      <w:r w:rsidR="006A12A8" w:rsidRPr="00C54C2D">
        <w:rPr>
          <w:rFonts w:cstheme="minorHAnsi"/>
          <w:szCs w:val="22"/>
        </w:rPr>
        <w:t xml:space="preserve">, and fraction of hours </w:t>
      </w:r>
      <w:r w:rsidR="007D15C5" w:rsidRPr="00C54C2D">
        <w:rPr>
          <w:rFonts w:cstheme="minorHAnsi"/>
          <w:szCs w:val="22"/>
        </w:rPr>
        <w:t>the fan</w:t>
      </w:r>
      <w:r w:rsidR="006A12A8" w:rsidRPr="00C54C2D">
        <w:rPr>
          <w:rFonts w:cstheme="minorHAnsi"/>
          <w:szCs w:val="22"/>
        </w:rPr>
        <w:t xml:space="preserve"> cycle</w:t>
      </w:r>
      <w:r w:rsidR="007D15C5" w:rsidRPr="00C54C2D">
        <w:rPr>
          <w:rFonts w:cstheme="minorHAnsi"/>
          <w:szCs w:val="22"/>
        </w:rPr>
        <w:t>s</w:t>
      </w:r>
      <w:r w:rsidR="006A12A8" w:rsidRPr="00C54C2D">
        <w:rPr>
          <w:rFonts w:cstheme="minorHAnsi"/>
          <w:szCs w:val="22"/>
        </w:rPr>
        <w:t xml:space="preserve"> on</w:t>
      </w:r>
      <w:r w:rsidRPr="00C54C2D">
        <w:rPr>
          <w:rFonts w:cstheme="minorHAnsi"/>
          <w:szCs w:val="22"/>
        </w:rPr>
        <w:t>.</w:t>
      </w:r>
      <w:r>
        <w:rPr>
          <w:rFonts w:cstheme="minorHAnsi"/>
          <w:i/>
          <w:szCs w:val="22"/>
        </w:rPr>
        <w:t xml:space="preserve">  </w:t>
      </w:r>
    </w:p>
    <w:p w14:paraId="591E968C" w14:textId="77777777" w:rsidR="005E1FE5" w:rsidRDefault="005E1FE5" w:rsidP="004C4281">
      <w:pPr>
        <w:pStyle w:val="Reminder"/>
        <w:rPr>
          <w:rFonts w:asciiTheme="minorHAnsi" w:hAnsiTheme="minorHAnsi" w:cstheme="minorHAnsi"/>
          <w:i w:val="0"/>
          <w:color w:val="auto"/>
          <w:szCs w:val="22"/>
        </w:rPr>
      </w:pPr>
    </w:p>
    <w:p w14:paraId="058267C2" w14:textId="11DFCEF3" w:rsidR="00DC1ED4" w:rsidRPr="00BE51BA" w:rsidRDefault="00DC1ED4" w:rsidP="00DC1ED4">
      <w:pPr>
        <w:pStyle w:val="Reminder"/>
        <w:rPr>
          <w:rFonts w:asciiTheme="minorHAnsi" w:hAnsiTheme="minorHAnsi" w:cstheme="minorHAnsi"/>
          <w:i w:val="0"/>
          <w:color w:val="auto"/>
          <w:szCs w:val="22"/>
        </w:rPr>
      </w:pPr>
      <w:r w:rsidRPr="00E048F4">
        <w:rPr>
          <w:rFonts w:asciiTheme="minorHAnsi" w:hAnsiTheme="minorHAnsi" w:cstheme="minorHAnsi"/>
          <w:i w:val="0"/>
          <w:color w:val="auto"/>
          <w:szCs w:val="22"/>
        </w:rPr>
        <w:t>Regressions of the test data</w:t>
      </w:r>
      <w:r>
        <w:rPr>
          <w:rFonts w:asciiTheme="minorHAnsi" w:hAnsiTheme="minorHAnsi" w:cstheme="minorHAnsi"/>
          <w:i w:val="0"/>
          <w:color w:val="auto"/>
          <w:szCs w:val="22"/>
        </w:rPr>
        <w:t xml:space="preserve"> from the </w:t>
      </w:r>
      <w:r w:rsidR="00E048F4" w:rsidRPr="00420B46">
        <w:rPr>
          <w:rFonts w:asciiTheme="minorHAnsi" w:hAnsiTheme="minorHAnsi" w:cstheme="minorHAnsi"/>
          <w:i w:val="0"/>
          <w:color w:val="auto"/>
        </w:rPr>
        <w:t>ET13SCG004</w:t>
      </w:r>
      <w:r w:rsidR="00E048F4">
        <w:rPr>
          <w:rFonts w:asciiTheme="minorHAnsi" w:hAnsiTheme="minorHAnsi" w:cstheme="minorHAnsi"/>
          <w:i w:val="0"/>
          <w:color w:val="auto"/>
        </w:rPr>
        <w:t xml:space="preserve"> </w:t>
      </w:r>
      <w:r>
        <w:rPr>
          <w:rFonts w:asciiTheme="minorHAnsi" w:hAnsiTheme="minorHAnsi" w:cstheme="minorHAnsi"/>
          <w:i w:val="0"/>
          <w:color w:val="auto"/>
          <w:szCs w:val="22"/>
        </w:rPr>
        <w:t>heating savings assessment report were performed to determine the amount of heat delivered due to standard operation of the furnace and the potential remaining extractable heat at different operating times</w:t>
      </w:r>
      <w:r w:rsidR="009C49D6">
        <w:rPr>
          <w:rFonts w:asciiTheme="minorHAnsi" w:hAnsiTheme="minorHAnsi" w:cstheme="minorHAnsi"/>
          <w:i w:val="0"/>
          <w:color w:val="auto"/>
          <w:szCs w:val="22"/>
        </w:rPr>
        <w:t xml:space="preserve"> then the ones represented on the ET13SCG004 report</w:t>
      </w:r>
      <w:r w:rsidR="007A1AFD">
        <w:rPr>
          <w:rFonts w:asciiTheme="minorHAnsi" w:hAnsiTheme="minorHAnsi" w:cstheme="minorHAnsi"/>
          <w:i w:val="0"/>
          <w:color w:val="auto"/>
          <w:szCs w:val="22"/>
        </w:rPr>
        <w:t xml:space="preserve">.  The percentages of the </w:t>
      </w:r>
      <w:r>
        <w:rPr>
          <w:rFonts w:asciiTheme="minorHAnsi" w:hAnsiTheme="minorHAnsi" w:cstheme="minorHAnsi"/>
          <w:i w:val="0"/>
          <w:color w:val="auto"/>
          <w:szCs w:val="22"/>
        </w:rPr>
        <w:t>potential remai</w:t>
      </w:r>
      <w:r w:rsidR="007A1AFD">
        <w:rPr>
          <w:rFonts w:asciiTheme="minorHAnsi" w:hAnsiTheme="minorHAnsi" w:cstheme="minorHAnsi"/>
          <w:i w:val="0"/>
          <w:color w:val="auto"/>
          <w:szCs w:val="22"/>
        </w:rPr>
        <w:t xml:space="preserve">ning extractable heat and heat </w:t>
      </w:r>
      <w:r>
        <w:rPr>
          <w:rFonts w:asciiTheme="minorHAnsi" w:hAnsiTheme="minorHAnsi" w:cstheme="minorHAnsi"/>
          <w:i w:val="0"/>
          <w:color w:val="auto"/>
          <w:szCs w:val="22"/>
        </w:rPr>
        <w:t>delivered due t</w:t>
      </w:r>
      <w:r w:rsidR="007A1AFD">
        <w:rPr>
          <w:rFonts w:asciiTheme="minorHAnsi" w:hAnsiTheme="minorHAnsi" w:cstheme="minorHAnsi"/>
          <w:i w:val="0"/>
          <w:color w:val="auto"/>
          <w:szCs w:val="22"/>
        </w:rPr>
        <w:t>o the extended fan run times were</w:t>
      </w:r>
      <w:r>
        <w:rPr>
          <w:rFonts w:asciiTheme="minorHAnsi" w:hAnsiTheme="minorHAnsi" w:cstheme="minorHAnsi"/>
          <w:i w:val="0"/>
          <w:color w:val="auto"/>
          <w:szCs w:val="22"/>
        </w:rPr>
        <w:t xml:space="preserve"> found from the test data</w:t>
      </w:r>
      <w:r w:rsidR="007A1AFD">
        <w:rPr>
          <w:rFonts w:asciiTheme="minorHAnsi" w:hAnsiTheme="minorHAnsi" w:cstheme="minorHAnsi"/>
          <w:i w:val="0"/>
          <w:color w:val="auto"/>
          <w:szCs w:val="22"/>
        </w:rPr>
        <w:t xml:space="preserve">, for extended fan run time of </w:t>
      </w:r>
      <w:r>
        <w:rPr>
          <w:rFonts w:asciiTheme="minorHAnsi" w:hAnsiTheme="minorHAnsi" w:cstheme="minorHAnsi"/>
          <w:i w:val="0"/>
          <w:color w:val="auto"/>
          <w:szCs w:val="22"/>
        </w:rPr>
        <w:t xml:space="preserve">1.5 minutes.  These values were used </w:t>
      </w:r>
      <w:r w:rsidR="00BE51BA">
        <w:rPr>
          <w:rFonts w:asciiTheme="minorHAnsi" w:hAnsiTheme="minorHAnsi" w:cstheme="minorHAnsi"/>
          <w:i w:val="0"/>
          <w:color w:val="auto"/>
          <w:szCs w:val="22"/>
        </w:rPr>
        <w:t xml:space="preserve">in a regression </w:t>
      </w:r>
      <w:r>
        <w:rPr>
          <w:rFonts w:asciiTheme="minorHAnsi" w:hAnsiTheme="minorHAnsi" w:cstheme="minorHAnsi"/>
          <w:i w:val="0"/>
          <w:color w:val="auto"/>
          <w:szCs w:val="22"/>
        </w:rPr>
        <w:t>to calculate the heat added by the</w:t>
      </w:r>
      <w:r w:rsidR="007A1AFD">
        <w:rPr>
          <w:rFonts w:asciiTheme="minorHAnsi" w:hAnsiTheme="minorHAnsi" w:cstheme="minorHAnsi"/>
          <w:i w:val="0"/>
          <w:color w:val="auto"/>
          <w:szCs w:val="22"/>
        </w:rPr>
        <w:t xml:space="preserve"> extending the fan run time and percentages of heat</w:t>
      </w:r>
      <w:r>
        <w:rPr>
          <w:rFonts w:asciiTheme="minorHAnsi" w:hAnsiTheme="minorHAnsi" w:cstheme="minorHAnsi"/>
          <w:i w:val="0"/>
          <w:color w:val="auto"/>
          <w:szCs w:val="22"/>
        </w:rPr>
        <w:t xml:space="preserve"> delivered in addition to the </w:t>
      </w:r>
      <w:r w:rsidR="007A1AFD">
        <w:rPr>
          <w:rFonts w:asciiTheme="minorHAnsi" w:hAnsiTheme="minorHAnsi" w:cstheme="minorHAnsi"/>
          <w:i w:val="0"/>
          <w:color w:val="auto"/>
          <w:szCs w:val="22"/>
        </w:rPr>
        <w:t>standard operation heat output, for cycles not</w:t>
      </w:r>
      <w:r w:rsidR="00AD78BB">
        <w:rPr>
          <w:rFonts w:asciiTheme="minorHAnsi" w:hAnsiTheme="minorHAnsi" w:cstheme="minorHAnsi"/>
          <w:i w:val="0"/>
          <w:color w:val="auto"/>
          <w:szCs w:val="22"/>
        </w:rPr>
        <w:t xml:space="preserve"> presented in the ETSCG004 study. The </w:t>
      </w:r>
      <w:hyperlink w:anchor="Attachments" w:history="1">
        <w:r w:rsidR="00AD78BB" w:rsidRPr="00884044">
          <w:rPr>
            <w:rStyle w:val="Hyperlink"/>
            <w:rFonts w:asciiTheme="minorHAnsi" w:hAnsiTheme="minorHAnsi" w:cstheme="minorHAnsi"/>
            <w:szCs w:val="22"/>
          </w:rPr>
          <w:t>regression fan-delay file</w:t>
        </w:r>
      </w:hyperlink>
      <w:r w:rsidR="00AD78BB">
        <w:rPr>
          <w:rFonts w:asciiTheme="minorHAnsi" w:hAnsiTheme="minorHAnsi" w:cstheme="minorHAnsi"/>
          <w:i w:val="0"/>
          <w:color w:val="auto"/>
          <w:szCs w:val="22"/>
        </w:rPr>
        <w:t xml:space="preserve"> represents the data analysis and calculations shown</w:t>
      </w:r>
      <w:r w:rsidR="00E048F4" w:rsidRPr="00E048F4">
        <w:rPr>
          <w:rFonts w:asciiTheme="minorHAnsi" w:hAnsiTheme="minorHAnsi" w:cstheme="minorHAnsi"/>
          <w:i w:val="0"/>
          <w:color w:val="auto"/>
          <w:szCs w:val="22"/>
        </w:rPr>
        <w:t xml:space="preserve"> in </w:t>
      </w:r>
      <w:r w:rsidR="004F663B" w:rsidRPr="00416E1A">
        <w:rPr>
          <w:rFonts w:asciiTheme="minorHAnsi" w:hAnsiTheme="minorHAnsi" w:cstheme="minorHAnsi"/>
          <w:b/>
          <w:color w:val="auto"/>
          <w:szCs w:val="22"/>
        </w:rPr>
        <w:fldChar w:fldCharType="begin"/>
      </w:r>
      <w:r w:rsidR="004F663B" w:rsidRPr="00416E1A">
        <w:rPr>
          <w:rFonts w:asciiTheme="minorHAnsi" w:hAnsiTheme="minorHAnsi" w:cstheme="minorHAnsi"/>
          <w:i w:val="0"/>
          <w:color w:val="auto"/>
          <w:szCs w:val="22"/>
        </w:rPr>
        <w:instrText xml:space="preserve"> REF Table2 \h </w:instrText>
      </w:r>
      <w:r w:rsidR="00416E1A" w:rsidRPr="00416E1A">
        <w:rPr>
          <w:rFonts w:asciiTheme="minorHAnsi" w:hAnsiTheme="minorHAnsi" w:cstheme="minorHAnsi"/>
          <w:b/>
          <w:color w:val="auto"/>
          <w:szCs w:val="22"/>
        </w:rPr>
        <w:instrText xml:space="preserve"> \* MERGEFORMAT </w:instrText>
      </w:r>
      <w:r w:rsidR="004F663B" w:rsidRPr="00416E1A">
        <w:rPr>
          <w:rFonts w:asciiTheme="minorHAnsi" w:hAnsiTheme="minorHAnsi" w:cstheme="minorHAnsi"/>
          <w:b/>
          <w:color w:val="auto"/>
          <w:szCs w:val="22"/>
        </w:rPr>
      </w:r>
      <w:r w:rsidR="004F663B" w:rsidRPr="00416E1A">
        <w:rPr>
          <w:rFonts w:asciiTheme="minorHAnsi" w:hAnsiTheme="minorHAnsi" w:cstheme="minorHAnsi"/>
          <w:b/>
          <w:color w:val="auto"/>
          <w:szCs w:val="22"/>
        </w:rPr>
        <w:fldChar w:fldCharType="separate"/>
      </w:r>
      <w:r w:rsidR="004F663B" w:rsidRPr="00416E1A">
        <w:rPr>
          <w:rFonts w:asciiTheme="minorHAnsi" w:hAnsiTheme="minorHAnsi"/>
          <w:b/>
          <w:color w:val="auto"/>
        </w:rPr>
        <w:t xml:space="preserve">Table </w:t>
      </w:r>
      <w:r w:rsidR="004F663B" w:rsidRPr="00416E1A">
        <w:rPr>
          <w:rFonts w:asciiTheme="minorHAnsi" w:hAnsiTheme="minorHAnsi"/>
          <w:color w:val="auto"/>
        </w:rPr>
        <w:t>2</w:t>
      </w:r>
      <w:r w:rsidR="004F663B" w:rsidRPr="00416E1A">
        <w:rPr>
          <w:rFonts w:asciiTheme="minorHAnsi" w:hAnsiTheme="minorHAnsi" w:cstheme="minorHAnsi"/>
          <w:b/>
          <w:color w:val="auto"/>
          <w:szCs w:val="22"/>
        </w:rPr>
        <w:fldChar w:fldCharType="end"/>
      </w:r>
      <w:r w:rsidRPr="004960E8">
        <w:rPr>
          <w:rFonts w:asciiTheme="minorHAnsi" w:hAnsiTheme="minorHAnsi" w:cstheme="minorHAnsi"/>
          <w:b/>
          <w:color w:val="auto"/>
          <w:szCs w:val="22"/>
        </w:rPr>
        <w:t>.</w:t>
      </w:r>
      <w:r w:rsidR="009C49D6" w:rsidRPr="004960E8">
        <w:rPr>
          <w:rFonts w:asciiTheme="minorHAnsi" w:hAnsiTheme="minorHAnsi" w:cstheme="minorHAnsi"/>
          <w:b/>
          <w:color w:val="auto"/>
          <w:szCs w:val="22"/>
        </w:rPr>
        <w:t xml:space="preserve"> </w:t>
      </w:r>
      <w:r w:rsidR="00BE51BA">
        <w:rPr>
          <w:rFonts w:asciiTheme="minorHAnsi" w:hAnsiTheme="minorHAnsi" w:cstheme="minorHAnsi"/>
          <w:i w:val="0"/>
          <w:color w:val="auto"/>
          <w:szCs w:val="22"/>
        </w:rPr>
        <w:t>The savings represented in this workpaper are higher than the ones in the ETSCG004 study due to a broader burner operating time</w:t>
      </w:r>
      <w:r w:rsidR="001E71D0">
        <w:rPr>
          <w:rFonts w:asciiTheme="minorHAnsi" w:hAnsiTheme="minorHAnsi" w:cstheme="minorHAnsi"/>
          <w:i w:val="0"/>
          <w:color w:val="auto"/>
          <w:szCs w:val="22"/>
        </w:rPr>
        <w:t xml:space="preserve"> cycles</w:t>
      </w:r>
      <w:r w:rsidR="00BE51BA">
        <w:rPr>
          <w:rFonts w:asciiTheme="minorHAnsi" w:hAnsiTheme="minorHAnsi" w:cstheme="minorHAnsi"/>
          <w:i w:val="0"/>
          <w:color w:val="auto"/>
          <w:szCs w:val="22"/>
        </w:rPr>
        <w:t xml:space="preserve">. </w:t>
      </w:r>
    </w:p>
    <w:p w14:paraId="76D32A5B" w14:textId="77777777" w:rsidR="00DC1ED4" w:rsidRDefault="00DC1ED4" w:rsidP="00DC1ED4">
      <w:pPr>
        <w:pStyle w:val="Reminder"/>
        <w:rPr>
          <w:rFonts w:asciiTheme="minorHAnsi" w:hAnsiTheme="minorHAnsi" w:cstheme="minorHAnsi"/>
          <w:i w:val="0"/>
          <w:color w:val="auto"/>
          <w:szCs w:val="22"/>
        </w:rPr>
      </w:pPr>
    </w:p>
    <w:p w14:paraId="1E0CDDB2" w14:textId="512287EA" w:rsidR="00FC0074" w:rsidRPr="00FC0074" w:rsidRDefault="00DC1ED4" w:rsidP="00DC1ED4">
      <w:pPr>
        <w:spacing w:after="200" w:line="276" w:lineRule="auto"/>
        <w:rPr>
          <w:rFonts w:cstheme="minorHAnsi"/>
          <w:szCs w:val="22"/>
        </w:rPr>
      </w:pPr>
      <m:oMathPara>
        <m:oMath>
          <m:r>
            <w:rPr>
              <w:rFonts w:ascii="Cambria Math" w:hAnsi="Cambria Math" w:cstheme="minorHAnsi"/>
              <w:szCs w:val="22"/>
            </w:rPr>
            <m:t xml:space="preserve">Heat added by extending fan runtime=% of potential heat added by extending fan runtime*Potential heat to be recovered after standard operation </m:t>
          </m:r>
        </m:oMath>
      </m:oMathPara>
    </w:p>
    <w:p w14:paraId="6EA1BA39" w14:textId="77777777" w:rsidR="00DC1ED4" w:rsidRPr="00FC0074" w:rsidRDefault="00DC1ED4" w:rsidP="00DC1ED4">
      <w:pPr>
        <w:spacing w:after="200" w:line="276" w:lineRule="auto"/>
        <w:rPr>
          <w:rFonts w:cstheme="minorHAnsi"/>
          <w:szCs w:val="22"/>
        </w:rPr>
      </w:pPr>
      <m:oMathPara>
        <m:oMath>
          <m:r>
            <m:rPr>
              <m:sty m:val="p"/>
            </m:rPr>
            <w:rPr>
              <w:rFonts w:cstheme="minorHAnsi"/>
              <w:szCs w:val="22"/>
            </w:rPr>
            <w:lastRenderedPageBreak/>
            <w:br/>
          </m:r>
        </m:oMath>
        <m:oMath>
          <m:r>
            <w:rPr>
              <w:rFonts w:ascii="Cambria Math" w:hAnsi="Cambria Math" w:cstheme="minorHAnsi"/>
              <w:szCs w:val="22"/>
            </w:rPr>
            <m:t>% of total additional heat delivered=</m:t>
          </m:r>
          <m:f>
            <m:fPr>
              <m:ctrlPr>
                <w:rPr>
                  <w:rFonts w:ascii="Cambria Math" w:hAnsi="Cambria Math" w:cstheme="minorHAnsi"/>
                  <w:i/>
                  <w:szCs w:val="22"/>
                </w:rPr>
              </m:ctrlPr>
            </m:fPr>
            <m:num>
              <m:r>
                <w:rPr>
                  <w:rFonts w:ascii="Cambria Math" w:hAnsi="Cambria Math" w:cstheme="minorHAnsi"/>
                  <w:szCs w:val="22"/>
                </w:rPr>
                <m:t>Heat added by extending fan runtime</m:t>
              </m:r>
            </m:num>
            <m:den>
              <m:r>
                <w:rPr>
                  <w:rFonts w:ascii="Cambria Math" w:hAnsi="Cambria Math" w:cstheme="minorHAnsi"/>
                  <w:szCs w:val="22"/>
                </w:rPr>
                <m:t>Heat output under standard operation</m:t>
              </m:r>
            </m:den>
          </m:f>
        </m:oMath>
      </m:oMathPara>
    </w:p>
    <w:p w14:paraId="70DE9853" w14:textId="77777777" w:rsidR="00CF74F3" w:rsidRDefault="00CF74F3" w:rsidP="00DC1ED4">
      <w:pPr>
        <w:spacing w:after="200" w:line="276" w:lineRule="auto"/>
        <w:rPr>
          <w:rFonts w:cstheme="minorHAnsi"/>
          <w:szCs w:val="22"/>
        </w:rPr>
      </w:pPr>
    </w:p>
    <w:p w14:paraId="2D735A0F" w14:textId="644E2303" w:rsidR="00254D6D" w:rsidRDefault="00254D6D" w:rsidP="00254D6D">
      <w:pPr>
        <w:pStyle w:val="Caption"/>
        <w:keepNext/>
      </w:pPr>
      <w:bookmarkStart w:id="61" w:name="_Toc515623369"/>
      <w:r>
        <w:t xml:space="preserve">Table </w:t>
      </w:r>
      <w:fldSimple w:instr=" SEQ Table \* ROMAN ">
        <w:r w:rsidR="005671A1">
          <w:rPr>
            <w:noProof/>
          </w:rPr>
          <w:t>XI</w:t>
        </w:r>
      </w:fldSimple>
      <w:r>
        <w:t xml:space="preserve">: </w:t>
      </w:r>
      <w:r w:rsidRPr="00DE347B">
        <w:t>Data and Regressions from ET13SCG004 Report</w:t>
      </w:r>
      <w:bookmarkEnd w:id="61"/>
    </w:p>
    <w:tbl>
      <w:tblPr>
        <w:tblW w:w="9460" w:type="dxa"/>
        <w:tblInd w:w="98" w:type="dxa"/>
        <w:tblLook w:val="04A0" w:firstRow="1" w:lastRow="0" w:firstColumn="1" w:lastColumn="0" w:noHBand="0" w:noVBand="1"/>
      </w:tblPr>
      <w:tblGrid>
        <w:gridCol w:w="1854"/>
        <w:gridCol w:w="1897"/>
        <w:gridCol w:w="804"/>
        <w:gridCol w:w="829"/>
        <w:gridCol w:w="836"/>
        <w:gridCol w:w="810"/>
        <w:gridCol w:w="810"/>
        <w:gridCol w:w="810"/>
        <w:gridCol w:w="810"/>
      </w:tblGrid>
      <w:tr w:rsidR="00893AA1" w:rsidRPr="009E0D73" w14:paraId="67BB436C" w14:textId="77777777" w:rsidTr="00B84E81">
        <w:trPr>
          <w:trHeight w:val="300"/>
        </w:trPr>
        <w:tc>
          <w:tcPr>
            <w:tcW w:w="1854" w:type="dxa"/>
            <w:tcBorders>
              <w:top w:val="single" w:sz="8" w:space="0" w:color="auto"/>
              <w:left w:val="single" w:sz="8" w:space="0" w:color="auto"/>
              <w:bottom w:val="single" w:sz="4" w:space="0" w:color="auto"/>
              <w:right w:val="single" w:sz="4" w:space="0" w:color="auto"/>
            </w:tcBorders>
            <w:shd w:val="clear" w:color="000000" w:fill="808080"/>
            <w:noWrap/>
            <w:vAlign w:val="bottom"/>
            <w:hideMark/>
          </w:tcPr>
          <w:p w14:paraId="5422D746" w14:textId="77777777" w:rsidR="00893AA1" w:rsidRPr="009E0D73" w:rsidRDefault="00893AA1" w:rsidP="00517E68">
            <w:pPr>
              <w:rPr>
                <w:rFonts w:ascii="Calibri" w:hAnsi="Calibri"/>
                <w:color w:val="000000"/>
                <w:szCs w:val="22"/>
              </w:rPr>
            </w:pPr>
            <w:r w:rsidRPr="009E0D73">
              <w:rPr>
                <w:rFonts w:ascii="Calibri" w:hAnsi="Calibri"/>
                <w:color w:val="000000"/>
                <w:szCs w:val="22"/>
              </w:rPr>
              <w:t> </w:t>
            </w:r>
          </w:p>
        </w:tc>
        <w:tc>
          <w:tcPr>
            <w:tcW w:w="1897" w:type="dxa"/>
            <w:tcBorders>
              <w:top w:val="single" w:sz="8" w:space="0" w:color="auto"/>
              <w:left w:val="nil"/>
              <w:bottom w:val="single" w:sz="4" w:space="0" w:color="auto"/>
              <w:right w:val="single" w:sz="4" w:space="0" w:color="auto"/>
            </w:tcBorders>
            <w:shd w:val="clear" w:color="auto" w:fill="auto"/>
            <w:noWrap/>
            <w:vAlign w:val="bottom"/>
            <w:hideMark/>
          </w:tcPr>
          <w:p w14:paraId="57A98500" w14:textId="77777777" w:rsidR="00893AA1" w:rsidRPr="009E0D73" w:rsidRDefault="00893AA1" w:rsidP="00D82A96">
            <w:pPr>
              <w:rPr>
                <w:rFonts w:ascii="Calibri" w:hAnsi="Calibri"/>
                <w:color w:val="000000"/>
                <w:szCs w:val="22"/>
              </w:rPr>
            </w:pPr>
            <w:r w:rsidRPr="009E0D73">
              <w:rPr>
                <w:rFonts w:ascii="Calibri" w:hAnsi="Calibri"/>
                <w:color w:val="000000"/>
                <w:szCs w:val="22"/>
              </w:rPr>
              <w:t>Burner Run Time (min)</w:t>
            </w:r>
          </w:p>
        </w:tc>
        <w:tc>
          <w:tcPr>
            <w:tcW w:w="804" w:type="dxa"/>
            <w:tcBorders>
              <w:top w:val="single" w:sz="8" w:space="0" w:color="auto"/>
              <w:left w:val="nil"/>
              <w:bottom w:val="single" w:sz="4" w:space="0" w:color="auto"/>
              <w:right w:val="single" w:sz="4" w:space="0" w:color="auto"/>
            </w:tcBorders>
            <w:shd w:val="clear" w:color="auto" w:fill="auto"/>
            <w:noWrap/>
            <w:vAlign w:val="bottom"/>
            <w:hideMark/>
          </w:tcPr>
          <w:p w14:paraId="1D603269" w14:textId="77777777" w:rsidR="00893AA1" w:rsidRPr="009E0D73" w:rsidRDefault="00893AA1" w:rsidP="00D82A96">
            <w:pPr>
              <w:jc w:val="center"/>
              <w:rPr>
                <w:rFonts w:ascii="Calibri" w:hAnsi="Calibri"/>
                <w:color w:val="000000"/>
                <w:szCs w:val="22"/>
              </w:rPr>
            </w:pPr>
            <w:r w:rsidRPr="009E0D73">
              <w:rPr>
                <w:rFonts w:ascii="Calibri" w:hAnsi="Calibri"/>
                <w:color w:val="000000"/>
                <w:szCs w:val="22"/>
              </w:rPr>
              <w:t>4-5</w:t>
            </w:r>
          </w:p>
        </w:tc>
        <w:tc>
          <w:tcPr>
            <w:tcW w:w="829" w:type="dxa"/>
            <w:tcBorders>
              <w:top w:val="single" w:sz="8" w:space="0" w:color="auto"/>
              <w:left w:val="nil"/>
              <w:bottom w:val="single" w:sz="4" w:space="0" w:color="auto"/>
              <w:right w:val="single" w:sz="4" w:space="0" w:color="auto"/>
            </w:tcBorders>
            <w:shd w:val="clear" w:color="auto" w:fill="auto"/>
            <w:noWrap/>
            <w:vAlign w:val="bottom"/>
            <w:hideMark/>
          </w:tcPr>
          <w:p w14:paraId="0E7A9EB8" w14:textId="77777777" w:rsidR="00893AA1" w:rsidRPr="009E0D73" w:rsidRDefault="00893AA1" w:rsidP="00D82A96">
            <w:pPr>
              <w:jc w:val="center"/>
              <w:rPr>
                <w:rFonts w:ascii="Calibri" w:hAnsi="Calibri"/>
                <w:color w:val="000000"/>
                <w:szCs w:val="22"/>
              </w:rPr>
            </w:pPr>
            <w:r w:rsidRPr="009E0D73">
              <w:rPr>
                <w:rFonts w:ascii="Calibri" w:hAnsi="Calibri"/>
                <w:color w:val="000000"/>
                <w:szCs w:val="22"/>
              </w:rPr>
              <w:t>5-6</w:t>
            </w:r>
          </w:p>
        </w:tc>
        <w:tc>
          <w:tcPr>
            <w:tcW w:w="836" w:type="dxa"/>
            <w:tcBorders>
              <w:top w:val="single" w:sz="8" w:space="0" w:color="auto"/>
              <w:left w:val="nil"/>
              <w:bottom w:val="single" w:sz="4" w:space="0" w:color="auto"/>
              <w:right w:val="single" w:sz="4" w:space="0" w:color="auto"/>
            </w:tcBorders>
            <w:shd w:val="clear" w:color="auto" w:fill="auto"/>
            <w:noWrap/>
            <w:vAlign w:val="bottom"/>
            <w:hideMark/>
          </w:tcPr>
          <w:p w14:paraId="1127B1A5" w14:textId="77777777" w:rsidR="00893AA1" w:rsidRPr="009E0D73" w:rsidRDefault="00893AA1" w:rsidP="00D82A96">
            <w:pPr>
              <w:jc w:val="center"/>
              <w:rPr>
                <w:rFonts w:ascii="Calibri" w:hAnsi="Calibri"/>
                <w:color w:val="000000"/>
                <w:szCs w:val="22"/>
              </w:rPr>
            </w:pPr>
            <w:r w:rsidRPr="009E0D73">
              <w:rPr>
                <w:rFonts w:ascii="Calibri" w:hAnsi="Calibri"/>
                <w:color w:val="000000"/>
                <w:szCs w:val="22"/>
              </w:rPr>
              <w:t>6-7</w:t>
            </w:r>
          </w:p>
        </w:tc>
        <w:tc>
          <w:tcPr>
            <w:tcW w:w="810" w:type="dxa"/>
            <w:tcBorders>
              <w:top w:val="single" w:sz="8" w:space="0" w:color="auto"/>
              <w:left w:val="nil"/>
              <w:bottom w:val="single" w:sz="4" w:space="0" w:color="auto"/>
              <w:right w:val="single" w:sz="4" w:space="0" w:color="auto"/>
            </w:tcBorders>
            <w:shd w:val="clear" w:color="auto" w:fill="auto"/>
            <w:noWrap/>
            <w:vAlign w:val="bottom"/>
            <w:hideMark/>
          </w:tcPr>
          <w:p w14:paraId="3AD6AE48" w14:textId="77777777" w:rsidR="00893AA1" w:rsidRPr="009E0D73" w:rsidRDefault="00893AA1" w:rsidP="00D82A96">
            <w:pPr>
              <w:jc w:val="center"/>
              <w:rPr>
                <w:rFonts w:ascii="Calibri" w:hAnsi="Calibri"/>
                <w:color w:val="000000"/>
                <w:szCs w:val="22"/>
              </w:rPr>
            </w:pPr>
            <w:r w:rsidRPr="009E0D73">
              <w:rPr>
                <w:rFonts w:ascii="Calibri" w:hAnsi="Calibri"/>
                <w:color w:val="000000"/>
                <w:szCs w:val="22"/>
              </w:rPr>
              <w:t>7-8</w:t>
            </w:r>
          </w:p>
        </w:tc>
        <w:tc>
          <w:tcPr>
            <w:tcW w:w="810" w:type="dxa"/>
            <w:tcBorders>
              <w:top w:val="single" w:sz="8" w:space="0" w:color="auto"/>
              <w:left w:val="nil"/>
              <w:bottom w:val="single" w:sz="4" w:space="0" w:color="auto"/>
              <w:right w:val="single" w:sz="4" w:space="0" w:color="auto"/>
            </w:tcBorders>
            <w:shd w:val="clear" w:color="auto" w:fill="auto"/>
            <w:noWrap/>
            <w:vAlign w:val="bottom"/>
            <w:hideMark/>
          </w:tcPr>
          <w:p w14:paraId="58E8C17E" w14:textId="77777777" w:rsidR="00893AA1" w:rsidRPr="009E0D73" w:rsidRDefault="00893AA1" w:rsidP="00D82A96">
            <w:pPr>
              <w:jc w:val="center"/>
              <w:rPr>
                <w:rFonts w:ascii="Calibri" w:hAnsi="Calibri"/>
                <w:color w:val="000000"/>
                <w:szCs w:val="22"/>
              </w:rPr>
            </w:pPr>
            <w:r w:rsidRPr="009E0D73">
              <w:rPr>
                <w:rFonts w:ascii="Calibri" w:hAnsi="Calibri"/>
                <w:color w:val="000000"/>
                <w:szCs w:val="22"/>
              </w:rPr>
              <w:t>8-9</w:t>
            </w:r>
          </w:p>
        </w:tc>
        <w:tc>
          <w:tcPr>
            <w:tcW w:w="810" w:type="dxa"/>
            <w:tcBorders>
              <w:top w:val="single" w:sz="8" w:space="0" w:color="auto"/>
              <w:left w:val="nil"/>
              <w:bottom w:val="single" w:sz="4" w:space="0" w:color="auto"/>
              <w:right w:val="single" w:sz="8" w:space="0" w:color="auto"/>
            </w:tcBorders>
            <w:shd w:val="clear" w:color="auto" w:fill="auto"/>
            <w:noWrap/>
            <w:vAlign w:val="bottom"/>
            <w:hideMark/>
          </w:tcPr>
          <w:p w14:paraId="7453E798" w14:textId="77777777" w:rsidR="00893AA1" w:rsidRPr="009E0D73" w:rsidRDefault="00893AA1" w:rsidP="00D82A96">
            <w:pPr>
              <w:jc w:val="center"/>
              <w:rPr>
                <w:rFonts w:ascii="Calibri" w:hAnsi="Calibri"/>
                <w:color w:val="000000"/>
                <w:szCs w:val="22"/>
              </w:rPr>
            </w:pPr>
            <w:r w:rsidRPr="009E0D73">
              <w:rPr>
                <w:rFonts w:ascii="Calibri" w:hAnsi="Calibri"/>
                <w:color w:val="000000"/>
                <w:szCs w:val="22"/>
              </w:rPr>
              <w:t>9-10</w:t>
            </w:r>
          </w:p>
        </w:tc>
        <w:tc>
          <w:tcPr>
            <w:tcW w:w="810" w:type="dxa"/>
            <w:tcBorders>
              <w:top w:val="single" w:sz="8" w:space="0" w:color="auto"/>
              <w:left w:val="nil"/>
              <w:bottom w:val="single" w:sz="4" w:space="0" w:color="auto"/>
              <w:right w:val="single" w:sz="8" w:space="0" w:color="auto"/>
            </w:tcBorders>
            <w:vAlign w:val="bottom"/>
          </w:tcPr>
          <w:p w14:paraId="51E8B6D7" w14:textId="77777777" w:rsidR="00893AA1" w:rsidRPr="009E0D73" w:rsidRDefault="00893AA1" w:rsidP="00D82A96">
            <w:pPr>
              <w:jc w:val="center"/>
              <w:rPr>
                <w:rFonts w:ascii="Calibri" w:hAnsi="Calibri"/>
                <w:color w:val="000000"/>
                <w:szCs w:val="22"/>
              </w:rPr>
            </w:pPr>
            <w:r>
              <w:rPr>
                <w:rFonts w:ascii="Calibri" w:hAnsi="Calibri"/>
                <w:color w:val="000000"/>
                <w:szCs w:val="22"/>
              </w:rPr>
              <w:t>10+</w:t>
            </w:r>
          </w:p>
        </w:tc>
      </w:tr>
      <w:tr w:rsidR="00893AA1" w:rsidRPr="009E0D73" w14:paraId="51473EF1" w14:textId="77777777" w:rsidTr="00B84E81">
        <w:trPr>
          <w:trHeight w:val="458"/>
        </w:trPr>
        <w:tc>
          <w:tcPr>
            <w:tcW w:w="1854" w:type="dxa"/>
            <w:tcBorders>
              <w:top w:val="nil"/>
              <w:left w:val="single" w:sz="8" w:space="0" w:color="auto"/>
              <w:bottom w:val="single" w:sz="4" w:space="0" w:color="auto"/>
              <w:right w:val="single" w:sz="4" w:space="0" w:color="auto"/>
            </w:tcBorders>
            <w:shd w:val="clear" w:color="000000" w:fill="808080"/>
            <w:noWrap/>
            <w:vAlign w:val="bottom"/>
            <w:hideMark/>
          </w:tcPr>
          <w:p w14:paraId="161686F7" w14:textId="77777777" w:rsidR="00893AA1" w:rsidRPr="009E0D73" w:rsidRDefault="00893AA1" w:rsidP="00517E68">
            <w:pPr>
              <w:rPr>
                <w:rFonts w:ascii="Calibri" w:hAnsi="Calibri"/>
                <w:color w:val="000000"/>
                <w:szCs w:val="22"/>
              </w:rPr>
            </w:pPr>
            <w:r w:rsidRPr="009E0D73">
              <w:rPr>
                <w:rFonts w:ascii="Calibri" w:hAnsi="Calibri"/>
                <w:color w:val="000000"/>
                <w:szCs w:val="22"/>
              </w:rPr>
              <w:t> </w:t>
            </w:r>
          </w:p>
        </w:tc>
        <w:tc>
          <w:tcPr>
            <w:tcW w:w="1897" w:type="dxa"/>
            <w:tcBorders>
              <w:top w:val="nil"/>
              <w:left w:val="nil"/>
              <w:bottom w:val="single" w:sz="4" w:space="0" w:color="auto"/>
              <w:right w:val="single" w:sz="4" w:space="0" w:color="auto"/>
            </w:tcBorders>
            <w:shd w:val="clear" w:color="auto" w:fill="auto"/>
            <w:vAlign w:val="bottom"/>
            <w:hideMark/>
          </w:tcPr>
          <w:p w14:paraId="79446773" w14:textId="77777777" w:rsidR="00893AA1" w:rsidRPr="009E0D73" w:rsidRDefault="00893AA1" w:rsidP="00D82A96">
            <w:pPr>
              <w:rPr>
                <w:rFonts w:ascii="Calibri" w:hAnsi="Calibri"/>
                <w:color w:val="000000"/>
                <w:szCs w:val="22"/>
              </w:rPr>
            </w:pPr>
            <w:r w:rsidRPr="009E0D73">
              <w:rPr>
                <w:rFonts w:ascii="Calibri" w:hAnsi="Calibri"/>
                <w:color w:val="000000"/>
                <w:szCs w:val="22"/>
              </w:rPr>
              <w:t>Heat output under standard operation (Btu)</w:t>
            </w:r>
          </w:p>
        </w:tc>
        <w:tc>
          <w:tcPr>
            <w:tcW w:w="804" w:type="dxa"/>
            <w:tcBorders>
              <w:top w:val="nil"/>
              <w:left w:val="nil"/>
              <w:bottom w:val="single" w:sz="4" w:space="0" w:color="auto"/>
              <w:right w:val="single" w:sz="4" w:space="0" w:color="auto"/>
            </w:tcBorders>
            <w:shd w:val="clear" w:color="auto" w:fill="auto"/>
            <w:noWrap/>
            <w:vAlign w:val="bottom"/>
            <w:hideMark/>
          </w:tcPr>
          <w:p w14:paraId="5041B00C"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1452</w:t>
            </w:r>
          </w:p>
        </w:tc>
        <w:tc>
          <w:tcPr>
            <w:tcW w:w="829" w:type="dxa"/>
            <w:tcBorders>
              <w:top w:val="nil"/>
              <w:left w:val="nil"/>
              <w:bottom w:val="single" w:sz="4" w:space="0" w:color="auto"/>
              <w:right w:val="single" w:sz="4" w:space="0" w:color="auto"/>
            </w:tcBorders>
            <w:shd w:val="clear" w:color="auto" w:fill="auto"/>
            <w:noWrap/>
            <w:vAlign w:val="bottom"/>
            <w:hideMark/>
          </w:tcPr>
          <w:p w14:paraId="030B8D36"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1805</w:t>
            </w:r>
          </w:p>
        </w:tc>
        <w:tc>
          <w:tcPr>
            <w:tcW w:w="836" w:type="dxa"/>
            <w:tcBorders>
              <w:top w:val="nil"/>
              <w:left w:val="nil"/>
              <w:bottom w:val="single" w:sz="4" w:space="0" w:color="auto"/>
              <w:right w:val="single" w:sz="4" w:space="0" w:color="auto"/>
            </w:tcBorders>
            <w:shd w:val="clear" w:color="auto" w:fill="auto"/>
            <w:noWrap/>
            <w:vAlign w:val="bottom"/>
            <w:hideMark/>
          </w:tcPr>
          <w:p w14:paraId="6D3503B7"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2225</w:t>
            </w:r>
          </w:p>
        </w:tc>
        <w:tc>
          <w:tcPr>
            <w:tcW w:w="810" w:type="dxa"/>
            <w:tcBorders>
              <w:top w:val="nil"/>
              <w:left w:val="nil"/>
              <w:bottom w:val="single" w:sz="4" w:space="0" w:color="auto"/>
              <w:right w:val="single" w:sz="4" w:space="0" w:color="auto"/>
            </w:tcBorders>
            <w:shd w:val="clear" w:color="auto" w:fill="auto"/>
            <w:noWrap/>
            <w:vAlign w:val="bottom"/>
            <w:hideMark/>
          </w:tcPr>
          <w:p w14:paraId="25DC7F0B"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2737</w:t>
            </w:r>
          </w:p>
        </w:tc>
        <w:tc>
          <w:tcPr>
            <w:tcW w:w="810" w:type="dxa"/>
            <w:tcBorders>
              <w:top w:val="nil"/>
              <w:left w:val="nil"/>
              <w:bottom w:val="single" w:sz="4" w:space="0" w:color="auto"/>
              <w:right w:val="single" w:sz="4" w:space="0" w:color="auto"/>
            </w:tcBorders>
            <w:shd w:val="clear" w:color="auto" w:fill="auto"/>
            <w:noWrap/>
            <w:vAlign w:val="bottom"/>
            <w:hideMark/>
          </w:tcPr>
          <w:p w14:paraId="17028145"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3367</w:t>
            </w:r>
          </w:p>
        </w:tc>
        <w:tc>
          <w:tcPr>
            <w:tcW w:w="810" w:type="dxa"/>
            <w:tcBorders>
              <w:top w:val="nil"/>
              <w:left w:val="nil"/>
              <w:bottom w:val="single" w:sz="4" w:space="0" w:color="auto"/>
              <w:right w:val="single" w:sz="8" w:space="0" w:color="auto"/>
            </w:tcBorders>
            <w:shd w:val="clear" w:color="auto" w:fill="auto"/>
            <w:noWrap/>
            <w:vAlign w:val="bottom"/>
            <w:hideMark/>
          </w:tcPr>
          <w:p w14:paraId="5625F75A"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4140</w:t>
            </w:r>
          </w:p>
        </w:tc>
        <w:tc>
          <w:tcPr>
            <w:tcW w:w="810" w:type="dxa"/>
            <w:tcBorders>
              <w:top w:val="nil"/>
              <w:left w:val="nil"/>
              <w:bottom w:val="single" w:sz="4" w:space="0" w:color="auto"/>
              <w:right w:val="single" w:sz="8" w:space="0" w:color="auto"/>
            </w:tcBorders>
            <w:vAlign w:val="bottom"/>
          </w:tcPr>
          <w:p w14:paraId="098F15E2" w14:textId="77777777" w:rsidR="00893AA1" w:rsidRPr="009E0D73" w:rsidRDefault="00893AA1" w:rsidP="00B84E81">
            <w:pPr>
              <w:jc w:val="center"/>
              <w:rPr>
                <w:rFonts w:ascii="Calibri" w:hAnsi="Calibri"/>
                <w:color w:val="000000"/>
                <w:szCs w:val="22"/>
              </w:rPr>
            </w:pPr>
            <w:r>
              <w:rPr>
                <w:rFonts w:ascii="Calibri" w:hAnsi="Calibri"/>
                <w:color w:val="000000"/>
                <w:szCs w:val="22"/>
              </w:rPr>
              <w:t>5081</w:t>
            </w:r>
          </w:p>
        </w:tc>
      </w:tr>
      <w:tr w:rsidR="00893AA1" w:rsidRPr="009E0D73" w14:paraId="3773777D" w14:textId="77777777" w:rsidTr="00B84E81">
        <w:trPr>
          <w:trHeight w:val="900"/>
        </w:trPr>
        <w:tc>
          <w:tcPr>
            <w:tcW w:w="1854" w:type="dxa"/>
            <w:tcBorders>
              <w:top w:val="nil"/>
              <w:left w:val="single" w:sz="8" w:space="0" w:color="auto"/>
              <w:bottom w:val="single" w:sz="4" w:space="0" w:color="auto"/>
              <w:right w:val="single" w:sz="4" w:space="0" w:color="auto"/>
            </w:tcBorders>
            <w:shd w:val="clear" w:color="000000" w:fill="808080"/>
            <w:noWrap/>
            <w:vAlign w:val="bottom"/>
            <w:hideMark/>
          </w:tcPr>
          <w:p w14:paraId="3546741A" w14:textId="77777777" w:rsidR="00893AA1" w:rsidRPr="009E0D73" w:rsidRDefault="00893AA1" w:rsidP="00517E68">
            <w:pPr>
              <w:rPr>
                <w:rFonts w:ascii="Calibri" w:hAnsi="Calibri"/>
                <w:color w:val="000000"/>
                <w:szCs w:val="22"/>
              </w:rPr>
            </w:pPr>
            <w:r w:rsidRPr="009E0D73">
              <w:rPr>
                <w:rFonts w:ascii="Calibri" w:hAnsi="Calibri"/>
                <w:color w:val="000000"/>
                <w:szCs w:val="22"/>
              </w:rPr>
              <w:t> </w:t>
            </w:r>
          </w:p>
        </w:tc>
        <w:tc>
          <w:tcPr>
            <w:tcW w:w="1897" w:type="dxa"/>
            <w:tcBorders>
              <w:top w:val="nil"/>
              <w:left w:val="nil"/>
              <w:bottom w:val="single" w:sz="4" w:space="0" w:color="auto"/>
              <w:right w:val="single" w:sz="4" w:space="0" w:color="auto"/>
            </w:tcBorders>
            <w:shd w:val="clear" w:color="auto" w:fill="auto"/>
            <w:vAlign w:val="bottom"/>
            <w:hideMark/>
          </w:tcPr>
          <w:p w14:paraId="6AE0C709" w14:textId="77777777" w:rsidR="00893AA1" w:rsidRPr="009E0D73" w:rsidRDefault="00893AA1" w:rsidP="00D82A96">
            <w:pPr>
              <w:rPr>
                <w:rFonts w:ascii="Calibri" w:hAnsi="Calibri"/>
                <w:color w:val="000000"/>
                <w:szCs w:val="22"/>
              </w:rPr>
            </w:pPr>
            <w:r w:rsidRPr="009E0D73">
              <w:rPr>
                <w:rFonts w:ascii="Calibri" w:hAnsi="Calibri"/>
                <w:color w:val="000000"/>
                <w:szCs w:val="22"/>
              </w:rPr>
              <w:t>Potential heat to be recovered after standard operation (Btu)</w:t>
            </w:r>
          </w:p>
        </w:tc>
        <w:tc>
          <w:tcPr>
            <w:tcW w:w="804" w:type="dxa"/>
            <w:tcBorders>
              <w:top w:val="nil"/>
              <w:left w:val="nil"/>
              <w:bottom w:val="single" w:sz="4" w:space="0" w:color="auto"/>
              <w:right w:val="single" w:sz="4" w:space="0" w:color="auto"/>
            </w:tcBorders>
            <w:shd w:val="clear" w:color="auto" w:fill="auto"/>
            <w:noWrap/>
            <w:vAlign w:val="bottom"/>
            <w:hideMark/>
          </w:tcPr>
          <w:p w14:paraId="4C4089F2"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136</w:t>
            </w:r>
          </w:p>
        </w:tc>
        <w:tc>
          <w:tcPr>
            <w:tcW w:w="829" w:type="dxa"/>
            <w:tcBorders>
              <w:top w:val="nil"/>
              <w:left w:val="nil"/>
              <w:bottom w:val="single" w:sz="4" w:space="0" w:color="auto"/>
              <w:right w:val="single" w:sz="4" w:space="0" w:color="auto"/>
            </w:tcBorders>
            <w:shd w:val="clear" w:color="auto" w:fill="auto"/>
            <w:noWrap/>
            <w:vAlign w:val="bottom"/>
            <w:hideMark/>
          </w:tcPr>
          <w:p w14:paraId="62F8F57C"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159</w:t>
            </w:r>
          </w:p>
        </w:tc>
        <w:tc>
          <w:tcPr>
            <w:tcW w:w="836" w:type="dxa"/>
            <w:tcBorders>
              <w:top w:val="nil"/>
              <w:left w:val="nil"/>
              <w:bottom w:val="single" w:sz="4" w:space="0" w:color="auto"/>
              <w:right w:val="single" w:sz="4" w:space="0" w:color="auto"/>
            </w:tcBorders>
            <w:shd w:val="clear" w:color="auto" w:fill="auto"/>
            <w:noWrap/>
            <w:vAlign w:val="bottom"/>
            <w:hideMark/>
          </w:tcPr>
          <w:p w14:paraId="03EE7775"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173</w:t>
            </w:r>
          </w:p>
        </w:tc>
        <w:tc>
          <w:tcPr>
            <w:tcW w:w="810" w:type="dxa"/>
            <w:tcBorders>
              <w:top w:val="nil"/>
              <w:left w:val="nil"/>
              <w:bottom w:val="single" w:sz="4" w:space="0" w:color="auto"/>
              <w:right w:val="single" w:sz="4" w:space="0" w:color="auto"/>
            </w:tcBorders>
            <w:shd w:val="clear" w:color="auto" w:fill="auto"/>
            <w:noWrap/>
            <w:vAlign w:val="bottom"/>
            <w:hideMark/>
          </w:tcPr>
          <w:p w14:paraId="6E697C12"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180</w:t>
            </w:r>
          </w:p>
        </w:tc>
        <w:tc>
          <w:tcPr>
            <w:tcW w:w="810" w:type="dxa"/>
            <w:tcBorders>
              <w:top w:val="nil"/>
              <w:left w:val="nil"/>
              <w:bottom w:val="single" w:sz="4" w:space="0" w:color="auto"/>
              <w:right w:val="single" w:sz="4" w:space="0" w:color="auto"/>
            </w:tcBorders>
            <w:shd w:val="clear" w:color="auto" w:fill="auto"/>
            <w:noWrap/>
            <w:vAlign w:val="bottom"/>
            <w:hideMark/>
          </w:tcPr>
          <w:p w14:paraId="5FC9C40F"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184</w:t>
            </w:r>
          </w:p>
        </w:tc>
        <w:tc>
          <w:tcPr>
            <w:tcW w:w="810" w:type="dxa"/>
            <w:tcBorders>
              <w:top w:val="nil"/>
              <w:left w:val="nil"/>
              <w:bottom w:val="single" w:sz="4" w:space="0" w:color="auto"/>
              <w:right w:val="single" w:sz="8" w:space="0" w:color="auto"/>
            </w:tcBorders>
            <w:shd w:val="clear" w:color="auto" w:fill="auto"/>
            <w:noWrap/>
            <w:vAlign w:val="bottom"/>
            <w:hideMark/>
          </w:tcPr>
          <w:p w14:paraId="5A7367A9"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188</w:t>
            </w:r>
          </w:p>
        </w:tc>
        <w:tc>
          <w:tcPr>
            <w:tcW w:w="810" w:type="dxa"/>
            <w:tcBorders>
              <w:top w:val="nil"/>
              <w:left w:val="nil"/>
              <w:bottom w:val="single" w:sz="4" w:space="0" w:color="auto"/>
              <w:right w:val="single" w:sz="8" w:space="0" w:color="auto"/>
            </w:tcBorders>
            <w:vAlign w:val="bottom"/>
          </w:tcPr>
          <w:p w14:paraId="185CB409" w14:textId="77777777" w:rsidR="00893AA1" w:rsidRPr="009E0D73" w:rsidRDefault="00893AA1" w:rsidP="00B84E81">
            <w:pPr>
              <w:jc w:val="center"/>
              <w:rPr>
                <w:rFonts w:ascii="Calibri" w:hAnsi="Calibri"/>
                <w:color w:val="000000"/>
                <w:szCs w:val="22"/>
              </w:rPr>
            </w:pPr>
            <w:r>
              <w:rPr>
                <w:rFonts w:ascii="Calibri" w:hAnsi="Calibri"/>
                <w:color w:val="000000"/>
                <w:szCs w:val="22"/>
              </w:rPr>
              <w:t>200</w:t>
            </w:r>
          </w:p>
        </w:tc>
      </w:tr>
      <w:tr w:rsidR="00893AA1" w:rsidRPr="009E0D73" w14:paraId="4E03F483" w14:textId="77777777" w:rsidTr="00B84E81">
        <w:trPr>
          <w:trHeight w:val="440"/>
        </w:trPr>
        <w:tc>
          <w:tcPr>
            <w:tcW w:w="1854" w:type="dxa"/>
            <w:tcBorders>
              <w:top w:val="nil"/>
              <w:left w:val="single" w:sz="8" w:space="0" w:color="auto"/>
              <w:bottom w:val="single" w:sz="4" w:space="0" w:color="auto"/>
              <w:right w:val="single" w:sz="4" w:space="0" w:color="auto"/>
            </w:tcBorders>
            <w:shd w:val="clear" w:color="auto" w:fill="auto"/>
            <w:vAlign w:val="center"/>
            <w:hideMark/>
          </w:tcPr>
          <w:p w14:paraId="63BBD56B" w14:textId="77777777" w:rsidR="00893AA1" w:rsidRPr="009E0D73" w:rsidRDefault="00893AA1" w:rsidP="00D82A96">
            <w:pPr>
              <w:rPr>
                <w:rFonts w:ascii="Calibri" w:hAnsi="Calibri"/>
                <w:color w:val="000000"/>
                <w:szCs w:val="22"/>
              </w:rPr>
            </w:pPr>
            <w:r w:rsidRPr="009E0D73">
              <w:rPr>
                <w:rFonts w:ascii="Calibri" w:hAnsi="Calibri"/>
                <w:color w:val="000000"/>
                <w:szCs w:val="22"/>
              </w:rPr>
              <w:t xml:space="preserve">% of potential heat added by </w:t>
            </w:r>
            <w:r>
              <w:rPr>
                <w:rFonts w:ascii="Calibri" w:hAnsi="Calibri"/>
                <w:color w:val="000000"/>
                <w:szCs w:val="22"/>
              </w:rPr>
              <w:t>extending</w:t>
            </w:r>
            <w:r w:rsidRPr="009E0D73">
              <w:rPr>
                <w:rFonts w:ascii="Calibri" w:hAnsi="Calibri"/>
                <w:color w:val="000000"/>
                <w:szCs w:val="22"/>
              </w:rPr>
              <w:t xml:space="preserve"> fan</w:t>
            </w:r>
            <w:r>
              <w:rPr>
                <w:rFonts w:ascii="Calibri" w:hAnsi="Calibri"/>
                <w:color w:val="000000"/>
                <w:szCs w:val="22"/>
              </w:rPr>
              <w:t xml:space="preserve"> run-</w:t>
            </w:r>
            <w:r w:rsidRPr="009E0D73">
              <w:rPr>
                <w:rFonts w:ascii="Calibri" w:hAnsi="Calibri"/>
                <w:color w:val="000000"/>
                <w:szCs w:val="22"/>
              </w:rPr>
              <w:t>time</w:t>
            </w:r>
          </w:p>
        </w:tc>
        <w:tc>
          <w:tcPr>
            <w:tcW w:w="1897" w:type="dxa"/>
            <w:tcBorders>
              <w:top w:val="nil"/>
              <w:left w:val="nil"/>
              <w:bottom w:val="single" w:sz="4" w:space="0" w:color="auto"/>
              <w:right w:val="single" w:sz="4" w:space="0" w:color="auto"/>
            </w:tcBorders>
            <w:shd w:val="clear" w:color="auto" w:fill="auto"/>
            <w:vAlign w:val="bottom"/>
            <w:hideMark/>
          </w:tcPr>
          <w:p w14:paraId="37F75000" w14:textId="77777777" w:rsidR="00893AA1" w:rsidRPr="009E0D73" w:rsidRDefault="0035272D" w:rsidP="00D82A96">
            <w:pPr>
              <w:rPr>
                <w:rFonts w:ascii="Calibri" w:hAnsi="Calibri"/>
                <w:color w:val="000000"/>
                <w:szCs w:val="22"/>
              </w:rPr>
            </w:pPr>
            <w:r w:rsidRPr="009E0D73">
              <w:rPr>
                <w:rFonts w:ascii="Calibri" w:hAnsi="Calibri"/>
                <w:color w:val="000000"/>
                <w:szCs w:val="22"/>
              </w:rPr>
              <w:t>1.5 Min</w:t>
            </w:r>
            <w:r>
              <w:rPr>
                <w:rFonts w:ascii="Calibri" w:hAnsi="Calibri"/>
                <w:color w:val="000000"/>
                <w:szCs w:val="22"/>
              </w:rPr>
              <w:t>utes of Extended Fan Run Time</w:t>
            </w:r>
          </w:p>
        </w:tc>
        <w:tc>
          <w:tcPr>
            <w:tcW w:w="804" w:type="dxa"/>
            <w:tcBorders>
              <w:top w:val="nil"/>
              <w:left w:val="nil"/>
              <w:bottom w:val="single" w:sz="4" w:space="0" w:color="auto"/>
              <w:right w:val="single" w:sz="4" w:space="0" w:color="auto"/>
            </w:tcBorders>
            <w:shd w:val="clear" w:color="auto" w:fill="auto"/>
            <w:noWrap/>
            <w:vAlign w:val="bottom"/>
            <w:hideMark/>
          </w:tcPr>
          <w:p w14:paraId="25C4D995"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88.4%</w:t>
            </w:r>
          </w:p>
        </w:tc>
        <w:tc>
          <w:tcPr>
            <w:tcW w:w="829" w:type="dxa"/>
            <w:tcBorders>
              <w:top w:val="nil"/>
              <w:left w:val="nil"/>
              <w:bottom w:val="single" w:sz="4" w:space="0" w:color="auto"/>
              <w:right w:val="single" w:sz="4" w:space="0" w:color="auto"/>
            </w:tcBorders>
            <w:shd w:val="clear" w:color="auto" w:fill="auto"/>
            <w:noWrap/>
            <w:vAlign w:val="bottom"/>
            <w:hideMark/>
          </w:tcPr>
          <w:p w14:paraId="0BDBEAD8"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88.4%</w:t>
            </w:r>
          </w:p>
        </w:tc>
        <w:tc>
          <w:tcPr>
            <w:tcW w:w="836" w:type="dxa"/>
            <w:tcBorders>
              <w:top w:val="nil"/>
              <w:left w:val="nil"/>
              <w:bottom w:val="single" w:sz="4" w:space="0" w:color="auto"/>
              <w:right w:val="single" w:sz="4" w:space="0" w:color="auto"/>
            </w:tcBorders>
            <w:shd w:val="clear" w:color="auto" w:fill="auto"/>
            <w:noWrap/>
            <w:vAlign w:val="bottom"/>
            <w:hideMark/>
          </w:tcPr>
          <w:p w14:paraId="0ECD1F69"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88.4%</w:t>
            </w:r>
          </w:p>
        </w:tc>
        <w:tc>
          <w:tcPr>
            <w:tcW w:w="810" w:type="dxa"/>
            <w:tcBorders>
              <w:top w:val="nil"/>
              <w:left w:val="nil"/>
              <w:bottom w:val="single" w:sz="4" w:space="0" w:color="auto"/>
              <w:right w:val="single" w:sz="4" w:space="0" w:color="auto"/>
            </w:tcBorders>
            <w:shd w:val="clear" w:color="auto" w:fill="auto"/>
            <w:noWrap/>
            <w:vAlign w:val="bottom"/>
            <w:hideMark/>
          </w:tcPr>
          <w:p w14:paraId="6E3AC8CC"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88.4%</w:t>
            </w:r>
          </w:p>
        </w:tc>
        <w:tc>
          <w:tcPr>
            <w:tcW w:w="810" w:type="dxa"/>
            <w:tcBorders>
              <w:top w:val="nil"/>
              <w:left w:val="nil"/>
              <w:bottom w:val="single" w:sz="4" w:space="0" w:color="auto"/>
              <w:right w:val="single" w:sz="4" w:space="0" w:color="auto"/>
            </w:tcBorders>
            <w:shd w:val="clear" w:color="auto" w:fill="auto"/>
            <w:noWrap/>
            <w:vAlign w:val="bottom"/>
            <w:hideMark/>
          </w:tcPr>
          <w:p w14:paraId="60362927"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88.4%</w:t>
            </w:r>
          </w:p>
        </w:tc>
        <w:tc>
          <w:tcPr>
            <w:tcW w:w="810" w:type="dxa"/>
            <w:tcBorders>
              <w:top w:val="nil"/>
              <w:left w:val="nil"/>
              <w:bottom w:val="single" w:sz="4" w:space="0" w:color="auto"/>
              <w:right w:val="single" w:sz="8" w:space="0" w:color="auto"/>
            </w:tcBorders>
            <w:shd w:val="clear" w:color="auto" w:fill="auto"/>
            <w:noWrap/>
            <w:vAlign w:val="bottom"/>
            <w:hideMark/>
          </w:tcPr>
          <w:p w14:paraId="18D59E81"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88.4%</w:t>
            </w:r>
          </w:p>
        </w:tc>
        <w:tc>
          <w:tcPr>
            <w:tcW w:w="810" w:type="dxa"/>
            <w:tcBorders>
              <w:top w:val="nil"/>
              <w:left w:val="nil"/>
              <w:bottom w:val="single" w:sz="4" w:space="0" w:color="auto"/>
              <w:right w:val="single" w:sz="8" w:space="0" w:color="auto"/>
            </w:tcBorders>
            <w:vAlign w:val="bottom"/>
          </w:tcPr>
          <w:p w14:paraId="562E6C77" w14:textId="77777777" w:rsidR="00893AA1" w:rsidRPr="009E0D73" w:rsidRDefault="00893AA1" w:rsidP="00B84E81">
            <w:pPr>
              <w:jc w:val="center"/>
              <w:rPr>
                <w:rFonts w:ascii="Calibri" w:hAnsi="Calibri"/>
                <w:color w:val="000000"/>
                <w:szCs w:val="22"/>
              </w:rPr>
            </w:pPr>
            <w:r w:rsidRPr="009E0D73">
              <w:rPr>
                <w:rFonts w:ascii="Calibri" w:hAnsi="Calibri"/>
                <w:color w:val="000000"/>
                <w:szCs w:val="22"/>
              </w:rPr>
              <w:t>88.4%</w:t>
            </w:r>
          </w:p>
        </w:tc>
      </w:tr>
      <w:tr w:rsidR="00893AA1" w:rsidRPr="009E0D73" w14:paraId="49CC6A81" w14:textId="77777777" w:rsidTr="00B84E81">
        <w:trPr>
          <w:trHeight w:val="422"/>
        </w:trPr>
        <w:tc>
          <w:tcPr>
            <w:tcW w:w="1854" w:type="dxa"/>
            <w:tcBorders>
              <w:top w:val="nil"/>
              <w:left w:val="single" w:sz="8" w:space="0" w:color="auto"/>
              <w:bottom w:val="single" w:sz="4" w:space="0" w:color="auto"/>
              <w:right w:val="single" w:sz="4" w:space="0" w:color="auto"/>
            </w:tcBorders>
            <w:shd w:val="clear" w:color="auto" w:fill="auto"/>
            <w:vAlign w:val="center"/>
            <w:hideMark/>
          </w:tcPr>
          <w:p w14:paraId="08C812EB" w14:textId="77777777" w:rsidR="00893AA1" w:rsidRPr="009E0D73" w:rsidRDefault="00893AA1" w:rsidP="00D82A96">
            <w:pPr>
              <w:rPr>
                <w:rFonts w:ascii="Calibri" w:hAnsi="Calibri"/>
                <w:color w:val="000000"/>
                <w:szCs w:val="22"/>
              </w:rPr>
            </w:pPr>
            <w:r w:rsidRPr="009E0D73">
              <w:rPr>
                <w:rFonts w:ascii="Calibri" w:hAnsi="Calibri"/>
                <w:color w:val="000000"/>
                <w:szCs w:val="22"/>
              </w:rPr>
              <w:t xml:space="preserve">Heat added by </w:t>
            </w:r>
            <w:r>
              <w:rPr>
                <w:rFonts w:ascii="Calibri" w:hAnsi="Calibri"/>
                <w:color w:val="000000"/>
                <w:szCs w:val="22"/>
              </w:rPr>
              <w:t>extending</w:t>
            </w:r>
            <w:r w:rsidRPr="009E0D73">
              <w:rPr>
                <w:rFonts w:ascii="Calibri" w:hAnsi="Calibri"/>
                <w:color w:val="000000"/>
                <w:szCs w:val="22"/>
              </w:rPr>
              <w:t xml:space="preserve"> fan</w:t>
            </w:r>
            <w:r>
              <w:rPr>
                <w:rFonts w:ascii="Calibri" w:hAnsi="Calibri"/>
                <w:color w:val="000000"/>
                <w:szCs w:val="22"/>
              </w:rPr>
              <w:t xml:space="preserve"> run-</w:t>
            </w:r>
            <w:r w:rsidRPr="009E0D73">
              <w:rPr>
                <w:rFonts w:ascii="Calibri" w:hAnsi="Calibri"/>
                <w:color w:val="000000"/>
                <w:szCs w:val="22"/>
              </w:rPr>
              <w:t>time (Btu)</w:t>
            </w:r>
          </w:p>
        </w:tc>
        <w:tc>
          <w:tcPr>
            <w:tcW w:w="1897" w:type="dxa"/>
            <w:tcBorders>
              <w:top w:val="nil"/>
              <w:left w:val="nil"/>
              <w:bottom w:val="single" w:sz="4" w:space="0" w:color="auto"/>
              <w:right w:val="single" w:sz="4" w:space="0" w:color="auto"/>
            </w:tcBorders>
            <w:shd w:val="clear" w:color="auto" w:fill="auto"/>
            <w:vAlign w:val="bottom"/>
            <w:hideMark/>
          </w:tcPr>
          <w:p w14:paraId="7E8A863A" w14:textId="77777777" w:rsidR="00893AA1" w:rsidRPr="009E0D73" w:rsidRDefault="0035272D" w:rsidP="00D82A96">
            <w:pPr>
              <w:rPr>
                <w:rFonts w:ascii="Calibri" w:hAnsi="Calibri"/>
                <w:color w:val="000000"/>
                <w:szCs w:val="22"/>
              </w:rPr>
            </w:pPr>
            <w:r w:rsidRPr="009E0D73">
              <w:rPr>
                <w:rFonts w:ascii="Calibri" w:hAnsi="Calibri"/>
                <w:color w:val="000000"/>
                <w:szCs w:val="22"/>
              </w:rPr>
              <w:t>1.5 Min</w:t>
            </w:r>
            <w:r>
              <w:rPr>
                <w:rFonts w:ascii="Calibri" w:hAnsi="Calibri"/>
                <w:color w:val="000000"/>
                <w:szCs w:val="22"/>
              </w:rPr>
              <w:t>utes of Extended Fan Run Time</w:t>
            </w:r>
          </w:p>
        </w:tc>
        <w:tc>
          <w:tcPr>
            <w:tcW w:w="804" w:type="dxa"/>
            <w:tcBorders>
              <w:top w:val="nil"/>
              <w:left w:val="nil"/>
              <w:bottom w:val="single" w:sz="4" w:space="0" w:color="auto"/>
              <w:right w:val="single" w:sz="4" w:space="0" w:color="auto"/>
            </w:tcBorders>
            <w:shd w:val="clear" w:color="auto" w:fill="auto"/>
            <w:noWrap/>
            <w:vAlign w:val="bottom"/>
            <w:hideMark/>
          </w:tcPr>
          <w:p w14:paraId="234C5C81"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121</w:t>
            </w:r>
          </w:p>
        </w:tc>
        <w:tc>
          <w:tcPr>
            <w:tcW w:w="829" w:type="dxa"/>
            <w:tcBorders>
              <w:top w:val="nil"/>
              <w:left w:val="nil"/>
              <w:bottom w:val="single" w:sz="4" w:space="0" w:color="auto"/>
              <w:right w:val="single" w:sz="4" w:space="0" w:color="auto"/>
            </w:tcBorders>
            <w:shd w:val="clear" w:color="auto" w:fill="auto"/>
            <w:noWrap/>
            <w:vAlign w:val="bottom"/>
            <w:hideMark/>
          </w:tcPr>
          <w:p w14:paraId="43857709"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140</w:t>
            </w:r>
          </w:p>
        </w:tc>
        <w:tc>
          <w:tcPr>
            <w:tcW w:w="836" w:type="dxa"/>
            <w:tcBorders>
              <w:top w:val="nil"/>
              <w:left w:val="nil"/>
              <w:bottom w:val="single" w:sz="4" w:space="0" w:color="auto"/>
              <w:right w:val="single" w:sz="4" w:space="0" w:color="auto"/>
            </w:tcBorders>
            <w:shd w:val="clear" w:color="auto" w:fill="auto"/>
            <w:noWrap/>
            <w:vAlign w:val="bottom"/>
            <w:hideMark/>
          </w:tcPr>
          <w:p w14:paraId="72347A9E"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153</w:t>
            </w:r>
          </w:p>
        </w:tc>
        <w:tc>
          <w:tcPr>
            <w:tcW w:w="810" w:type="dxa"/>
            <w:tcBorders>
              <w:top w:val="nil"/>
              <w:left w:val="nil"/>
              <w:bottom w:val="single" w:sz="4" w:space="0" w:color="auto"/>
              <w:right w:val="single" w:sz="4" w:space="0" w:color="auto"/>
            </w:tcBorders>
            <w:shd w:val="clear" w:color="auto" w:fill="auto"/>
            <w:noWrap/>
            <w:vAlign w:val="bottom"/>
            <w:hideMark/>
          </w:tcPr>
          <w:p w14:paraId="6251043F"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159</w:t>
            </w:r>
          </w:p>
        </w:tc>
        <w:tc>
          <w:tcPr>
            <w:tcW w:w="810" w:type="dxa"/>
            <w:tcBorders>
              <w:top w:val="nil"/>
              <w:left w:val="nil"/>
              <w:bottom w:val="single" w:sz="4" w:space="0" w:color="auto"/>
              <w:right w:val="single" w:sz="4" w:space="0" w:color="auto"/>
            </w:tcBorders>
            <w:shd w:val="clear" w:color="auto" w:fill="auto"/>
            <w:noWrap/>
            <w:vAlign w:val="bottom"/>
            <w:hideMark/>
          </w:tcPr>
          <w:p w14:paraId="591CC0AC"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162</w:t>
            </w:r>
          </w:p>
        </w:tc>
        <w:tc>
          <w:tcPr>
            <w:tcW w:w="810" w:type="dxa"/>
            <w:tcBorders>
              <w:top w:val="nil"/>
              <w:left w:val="nil"/>
              <w:bottom w:val="single" w:sz="4" w:space="0" w:color="auto"/>
              <w:right w:val="single" w:sz="8" w:space="0" w:color="auto"/>
            </w:tcBorders>
            <w:shd w:val="clear" w:color="auto" w:fill="auto"/>
            <w:noWrap/>
            <w:vAlign w:val="bottom"/>
            <w:hideMark/>
          </w:tcPr>
          <w:p w14:paraId="3F1873E1"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166</w:t>
            </w:r>
          </w:p>
        </w:tc>
        <w:tc>
          <w:tcPr>
            <w:tcW w:w="810" w:type="dxa"/>
            <w:tcBorders>
              <w:top w:val="nil"/>
              <w:left w:val="nil"/>
              <w:bottom w:val="single" w:sz="4" w:space="0" w:color="auto"/>
              <w:right w:val="single" w:sz="8" w:space="0" w:color="auto"/>
            </w:tcBorders>
            <w:vAlign w:val="bottom"/>
          </w:tcPr>
          <w:p w14:paraId="28226012" w14:textId="28C9C2B3" w:rsidR="00893AA1" w:rsidRPr="009E0D73" w:rsidRDefault="00BF1696" w:rsidP="00B84E81">
            <w:pPr>
              <w:jc w:val="center"/>
              <w:rPr>
                <w:rFonts w:ascii="Calibri" w:hAnsi="Calibri"/>
                <w:color w:val="000000"/>
                <w:szCs w:val="22"/>
              </w:rPr>
            </w:pPr>
            <w:r>
              <w:rPr>
                <w:rFonts w:ascii="Calibri" w:hAnsi="Calibri"/>
                <w:color w:val="000000"/>
                <w:szCs w:val="22"/>
              </w:rPr>
              <w:t>176</w:t>
            </w:r>
          </w:p>
        </w:tc>
      </w:tr>
      <w:tr w:rsidR="00893AA1" w:rsidRPr="009E0D73" w14:paraId="08F02079" w14:textId="77777777" w:rsidTr="00B84E81">
        <w:trPr>
          <w:trHeight w:val="863"/>
        </w:trPr>
        <w:tc>
          <w:tcPr>
            <w:tcW w:w="1854" w:type="dxa"/>
            <w:tcBorders>
              <w:top w:val="nil"/>
              <w:left w:val="single" w:sz="8" w:space="0" w:color="auto"/>
              <w:bottom w:val="single" w:sz="8" w:space="0" w:color="000000"/>
              <w:right w:val="single" w:sz="4" w:space="0" w:color="auto"/>
            </w:tcBorders>
            <w:shd w:val="clear" w:color="auto" w:fill="auto"/>
            <w:vAlign w:val="center"/>
            <w:hideMark/>
          </w:tcPr>
          <w:p w14:paraId="421EBA25" w14:textId="77777777" w:rsidR="00893AA1" w:rsidRPr="009E0D73" w:rsidRDefault="00893AA1" w:rsidP="00D82A96">
            <w:pPr>
              <w:rPr>
                <w:rFonts w:ascii="Calibri" w:hAnsi="Calibri"/>
                <w:color w:val="000000"/>
                <w:szCs w:val="22"/>
              </w:rPr>
            </w:pPr>
            <w:r w:rsidRPr="009E0D73">
              <w:rPr>
                <w:rFonts w:ascii="Calibri" w:hAnsi="Calibri"/>
                <w:color w:val="000000"/>
                <w:szCs w:val="22"/>
              </w:rPr>
              <w:t xml:space="preserve">% of </w:t>
            </w:r>
            <w:r>
              <w:rPr>
                <w:rFonts w:ascii="Calibri" w:hAnsi="Calibri"/>
                <w:color w:val="000000"/>
                <w:szCs w:val="22"/>
              </w:rPr>
              <w:t xml:space="preserve">total additional heat delivered </w:t>
            </w:r>
            <w:r w:rsidRPr="009E0D73">
              <w:rPr>
                <w:rFonts w:ascii="Calibri" w:hAnsi="Calibri"/>
                <w:color w:val="000000"/>
                <w:szCs w:val="22"/>
              </w:rPr>
              <w:t xml:space="preserve">due to </w:t>
            </w:r>
            <w:r>
              <w:rPr>
                <w:rFonts w:ascii="Calibri" w:hAnsi="Calibri"/>
                <w:color w:val="000000"/>
                <w:szCs w:val="22"/>
              </w:rPr>
              <w:t>extending</w:t>
            </w:r>
            <w:r w:rsidRPr="009E0D73">
              <w:rPr>
                <w:rFonts w:ascii="Calibri" w:hAnsi="Calibri"/>
                <w:color w:val="000000"/>
                <w:szCs w:val="22"/>
              </w:rPr>
              <w:t xml:space="preserve"> fan run</w:t>
            </w:r>
            <w:r>
              <w:rPr>
                <w:rFonts w:ascii="Calibri" w:hAnsi="Calibri"/>
                <w:color w:val="000000"/>
                <w:szCs w:val="22"/>
              </w:rPr>
              <w:t>-</w:t>
            </w:r>
            <w:r w:rsidRPr="009E0D73">
              <w:rPr>
                <w:rFonts w:ascii="Calibri" w:hAnsi="Calibri"/>
                <w:color w:val="000000"/>
                <w:szCs w:val="22"/>
              </w:rPr>
              <w:t>time</w:t>
            </w:r>
          </w:p>
        </w:tc>
        <w:tc>
          <w:tcPr>
            <w:tcW w:w="1897" w:type="dxa"/>
            <w:tcBorders>
              <w:top w:val="nil"/>
              <w:left w:val="nil"/>
              <w:bottom w:val="single" w:sz="4" w:space="0" w:color="auto"/>
              <w:right w:val="single" w:sz="4" w:space="0" w:color="auto"/>
            </w:tcBorders>
            <w:shd w:val="clear" w:color="auto" w:fill="auto"/>
            <w:vAlign w:val="bottom"/>
            <w:hideMark/>
          </w:tcPr>
          <w:p w14:paraId="2FD7EAC5" w14:textId="77777777" w:rsidR="00893AA1" w:rsidRPr="009E0D73" w:rsidRDefault="0035272D" w:rsidP="00D82A96">
            <w:pPr>
              <w:rPr>
                <w:rFonts w:ascii="Calibri" w:hAnsi="Calibri"/>
                <w:color w:val="000000"/>
                <w:szCs w:val="22"/>
              </w:rPr>
            </w:pPr>
            <w:r w:rsidRPr="009E0D73">
              <w:rPr>
                <w:rFonts w:ascii="Calibri" w:hAnsi="Calibri"/>
                <w:color w:val="000000"/>
                <w:szCs w:val="22"/>
              </w:rPr>
              <w:t>1.5 Min</w:t>
            </w:r>
            <w:r>
              <w:rPr>
                <w:rFonts w:ascii="Calibri" w:hAnsi="Calibri"/>
                <w:color w:val="000000"/>
                <w:szCs w:val="22"/>
              </w:rPr>
              <w:t>utes of Extended Fan Run Time</w:t>
            </w:r>
          </w:p>
        </w:tc>
        <w:tc>
          <w:tcPr>
            <w:tcW w:w="804" w:type="dxa"/>
            <w:tcBorders>
              <w:top w:val="nil"/>
              <w:left w:val="nil"/>
              <w:bottom w:val="single" w:sz="4" w:space="0" w:color="auto"/>
              <w:right w:val="single" w:sz="4" w:space="0" w:color="auto"/>
            </w:tcBorders>
            <w:shd w:val="clear" w:color="auto" w:fill="auto"/>
            <w:noWrap/>
            <w:vAlign w:val="bottom"/>
            <w:hideMark/>
          </w:tcPr>
          <w:p w14:paraId="09564C6E"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8.3%</w:t>
            </w:r>
          </w:p>
        </w:tc>
        <w:tc>
          <w:tcPr>
            <w:tcW w:w="829" w:type="dxa"/>
            <w:tcBorders>
              <w:top w:val="nil"/>
              <w:left w:val="nil"/>
              <w:bottom w:val="single" w:sz="4" w:space="0" w:color="auto"/>
              <w:right w:val="single" w:sz="4" w:space="0" w:color="auto"/>
            </w:tcBorders>
            <w:shd w:val="clear" w:color="auto" w:fill="auto"/>
            <w:noWrap/>
            <w:vAlign w:val="bottom"/>
            <w:hideMark/>
          </w:tcPr>
          <w:p w14:paraId="4EBEC8AA"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7.8%</w:t>
            </w:r>
          </w:p>
        </w:tc>
        <w:tc>
          <w:tcPr>
            <w:tcW w:w="836" w:type="dxa"/>
            <w:tcBorders>
              <w:top w:val="nil"/>
              <w:left w:val="nil"/>
              <w:bottom w:val="single" w:sz="4" w:space="0" w:color="auto"/>
              <w:right w:val="single" w:sz="4" w:space="0" w:color="auto"/>
            </w:tcBorders>
            <w:shd w:val="clear" w:color="auto" w:fill="auto"/>
            <w:noWrap/>
            <w:vAlign w:val="bottom"/>
            <w:hideMark/>
          </w:tcPr>
          <w:p w14:paraId="0824FE26"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6.9%</w:t>
            </w:r>
          </w:p>
        </w:tc>
        <w:tc>
          <w:tcPr>
            <w:tcW w:w="810" w:type="dxa"/>
            <w:tcBorders>
              <w:top w:val="nil"/>
              <w:left w:val="nil"/>
              <w:bottom w:val="single" w:sz="4" w:space="0" w:color="auto"/>
              <w:right w:val="single" w:sz="4" w:space="0" w:color="auto"/>
            </w:tcBorders>
            <w:shd w:val="clear" w:color="auto" w:fill="auto"/>
            <w:noWrap/>
            <w:vAlign w:val="bottom"/>
            <w:hideMark/>
          </w:tcPr>
          <w:p w14:paraId="0E36A9DC"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5.8%</w:t>
            </w:r>
          </w:p>
        </w:tc>
        <w:tc>
          <w:tcPr>
            <w:tcW w:w="810" w:type="dxa"/>
            <w:tcBorders>
              <w:top w:val="nil"/>
              <w:left w:val="nil"/>
              <w:bottom w:val="single" w:sz="4" w:space="0" w:color="auto"/>
              <w:right w:val="single" w:sz="4" w:space="0" w:color="auto"/>
            </w:tcBorders>
            <w:shd w:val="clear" w:color="auto" w:fill="auto"/>
            <w:noWrap/>
            <w:vAlign w:val="bottom"/>
            <w:hideMark/>
          </w:tcPr>
          <w:p w14:paraId="621F1D49"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4.8%</w:t>
            </w:r>
          </w:p>
        </w:tc>
        <w:tc>
          <w:tcPr>
            <w:tcW w:w="810" w:type="dxa"/>
            <w:tcBorders>
              <w:top w:val="nil"/>
              <w:left w:val="nil"/>
              <w:bottom w:val="single" w:sz="4" w:space="0" w:color="auto"/>
              <w:right w:val="single" w:sz="8" w:space="0" w:color="auto"/>
            </w:tcBorders>
            <w:shd w:val="clear" w:color="auto" w:fill="auto"/>
            <w:noWrap/>
            <w:vAlign w:val="bottom"/>
            <w:hideMark/>
          </w:tcPr>
          <w:p w14:paraId="5EB3547B" w14:textId="77777777" w:rsidR="00893AA1" w:rsidRPr="009E0D73" w:rsidRDefault="00893AA1" w:rsidP="00517E68">
            <w:pPr>
              <w:jc w:val="center"/>
              <w:rPr>
                <w:rFonts w:ascii="Calibri" w:hAnsi="Calibri"/>
                <w:color w:val="000000"/>
                <w:szCs w:val="22"/>
              </w:rPr>
            </w:pPr>
            <w:r w:rsidRPr="009E0D73">
              <w:rPr>
                <w:rFonts w:ascii="Calibri" w:hAnsi="Calibri"/>
                <w:color w:val="000000"/>
                <w:szCs w:val="22"/>
              </w:rPr>
              <w:t>4.0%</w:t>
            </w:r>
          </w:p>
        </w:tc>
        <w:tc>
          <w:tcPr>
            <w:tcW w:w="810" w:type="dxa"/>
            <w:tcBorders>
              <w:top w:val="nil"/>
              <w:left w:val="nil"/>
              <w:bottom w:val="single" w:sz="4" w:space="0" w:color="auto"/>
              <w:right w:val="single" w:sz="8" w:space="0" w:color="auto"/>
            </w:tcBorders>
            <w:vAlign w:val="bottom"/>
          </w:tcPr>
          <w:p w14:paraId="20BCE028" w14:textId="77777777" w:rsidR="00893AA1" w:rsidRPr="009E0D73" w:rsidRDefault="00893AA1" w:rsidP="00B84E81">
            <w:pPr>
              <w:jc w:val="center"/>
              <w:rPr>
                <w:rFonts w:ascii="Calibri" w:hAnsi="Calibri"/>
                <w:color w:val="000000"/>
                <w:szCs w:val="22"/>
              </w:rPr>
            </w:pPr>
            <w:r>
              <w:rPr>
                <w:rFonts w:ascii="Calibri" w:hAnsi="Calibri"/>
                <w:color w:val="000000"/>
                <w:szCs w:val="22"/>
              </w:rPr>
              <w:t>3.5</w:t>
            </w:r>
            <w:r w:rsidRPr="009E0D73">
              <w:rPr>
                <w:rFonts w:ascii="Calibri" w:hAnsi="Calibri"/>
                <w:color w:val="000000"/>
                <w:szCs w:val="22"/>
              </w:rPr>
              <w:t>%</w:t>
            </w:r>
          </w:p>
        </w:tc>
      </w:tr>
    </w:tbl>
    <w:p w14:paraId="7F1A6F6F" w14:textId="77777777" w:rsidR="00DC1ED4" w:rsidRDefault="00DC1ED4" w:rsidP="004C4281">
      <w:pPr>
        <w:pStyle w:val="Reminder"/>
        <w:rPr>
          <w:rFonts w:asciiTheme="minorHAnsi" w:hAnsiTheme="minorHAnsi" w:cstheme="minorHAnsi"/>
          <w:i w:val="0"/>
          <w:color w:val="auto"/>
          <w:szCs w:val="22"/>
        </w:rPr>
      </w:pPr>
    </w:p>
    <w:p w14:paraId="3431FF58" w14:textId="630CAD99" w:rsidR="005E1FE5" w:rsidRDefault="005E1FE5" w:rsidP="004C4281">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Savings for fan delay are applied to situations for furnace on-cycle times greater than four minutes.  Fan </w:t>
      </w:r>
      <w:r w:rsidR="006A12A8">
        <w:rPr>
          <w:rFonts w:asciiTheme="minorHAnsi" w:hAnsiTheme="minorHAnsi" w:cstheme="minorHAnsi"/>
          <w:i w:val="0"/>
          <w:color w:val="auto"/>
          <w:szCs w:val="22"/>
        </w:rPr>
        <w:t>on-</w:t>
      </w:r>
      <w:r>
        <w:rPr>
          <w:rFonts w:asciiTheme="minorHAnsi" w:hAnsiTheme="minorHAnsi" w:cstheme="minorHAnsi"/>
          <w:i w:val="0"/>
          <w:color w:val="auto"/>
          <w:szCs w:val="22"/>
        </w:rPr>
        <w:t xml:space="preserve">cycle times are </w:t>
      </w:r>
      <w:r w:rsidR="006A12A8">
        <w:rPr>
          <w:rFonts w:asciiTheme="minorHAnsi" w:hAnsiTheme="minorHAnsi" w:cstheme="minorHAnsi"/>
          <w:i w:val="0"/>
          <w:color w:val="auto"/>
          <w:szCs w:val="22"/>
        </w:rPr>
        <w:t>calculated assuming an average on-cycle time of 3.87 minutes</w:t>
      </w:r>
      <w:r w:rsidR="00557EE9">
        <w:rPr>
          <w:rFonts w:asciiTheme="minorHAnsi" w:hAnsiTheme="minorHAnsi" w:cstheme="minorHAnsi"/>
          <w:i w:val="0"/>
          <w:color w:val="auto"/>
          <w:szCs w:val="22"/>
        </w:rPr>
        <w:t>, based on the value provided in ANSI/ASHRAE Standard 103-1993 [</w:t>
      </w:r>
      <w:r w:rsidR="009B4230">
        <w:rPr>
          <w:rStyle w:val="EndnoteReference"/>
          <w:rFonts w:asciiTheme="minorHAnsi" w:hAnsiTheme="minorHAnsi" w:cstheme="minorHAnsi"/>
          <w:i w:val="0"/>
          <w:color w:val="auto"/>
          <w:szCs w:val="22"/>
        </w:rPr>
        <w:endnoteReference w:id="3"/>
      </w:r>
      <w:r w:rsidR="00557EE9">
        <w:rPr>
          <w:rFonts w:asciiTheme="minorHAnsi" w:hAnsiTheme="minorHAnsi" w:cstheme="minorHAnsi"/>
          <w:i w:val="0"/>
          <w:color w:val="auto"/>
          <w:szCs w:val="22"/>
        </w:rPr>
        <w:t>]</w:t>
      </w:r>
      <w:r w:rsidR="006A12A8">
        <w:rPr>
          <w:rFonts w:asciiTheme="minorHAnsi" w:hAnsiTheme="minorHAnsi" w:cstheme="minorHAnsi"/>
          <w:i w:val="0"/>
          <w:color w:val="auto"/>
          <w:szCs w:val="22"/>
        </w:rPr>
        <w:t>.</w:t>
      </w:r>
      <w:r w:rsidR="00A61D96">
        <w:rPr>
          <w:rFonts w:asciiTheme="minorHAnsi" w:hAnsiTheme="minorHAnsi" w:cstheme="minorHAnsi"/>
          <w:i w:val="0"/>
          <w:color w:val="auto"/>
          <w:szCs w:val="22"/>
        </w:rPr>
        <w:t xml:space="preserve"> </w:t>
      </w:r>
      <w:r w:rsidR="006A12A8">
        <w:rPr>
          <w:rFonts w:asciiTheme="minorHAnsi" w:hAnsiTheme="minorHAnsi" w:cstheme="minorHAnsi"/>
          <w:i w:val="0"/>
          <w:color w:val="auto"/>
          <w:szCs w:val="22"/>
        </w:rPr>
        <w:t xml:space="preserve"> On-cycle time </w:t>
      </w:r>
      <w:r w:rsidR="009E0D73">
        <w:rPr>
          <w:rFonts w:asciiTheme="minorHAnsi" w:hAnsiTheme="minorHAnsi" w:cstheme="minorHAnsi"/>
          <w:i w:val="0"/>
          <w:color w:val="auto"/>
          <w:szCs w:val="22"/>
        </w:rPr>
        <w:t xml:space="preserve">for the furnace </w:t>
      </w:r>
      <w:r w:rsidR="006A12A8">
        <w:rPr>
          <w:rFonts w:asciiTheme="minorHAnsi" w:hAnsiTheme="minorHAnsi" w:cstheme="minorHAnsi"/>
          <w:i w:val="0"/>
          <w:color w:val="auto"/>
          <w:szCs w:val="22"/>
        </w:rPr>
        <w:t>is calculated as below:</w:t>
      </w:r>
    </w:p>
    <w:p w14:paraId="7D1D9CEB" w14:textId="77777777" w:rsidR="006A12A8" w:rsidRDefault="006A12A8" w:rsidP="004C4281">
      <w:pPr>
        <w:pStyle w:val="Reminder"/>
        <w:rPr>
          <w:rFonts w:asciiTheme="minorHAnsi" w:hAnsiTheme="minorHAnsi" w:cstheme="minorHAnsi"/>
          <w:i w:val="0"/>
          <w:color w:val="auto"/>
          <w:szCs w:val="22"/>
        </w:rPr>
      </w:pPr>
    </w:p>
    <w:p w14:paraId="7419EE49" w14:textId="4A947C28" w:rsidR="006A12A8" w:rsidRPr="006A12A8" w:rsidRDefault="00BE72F4" w:rsidP="004C4281">
      <w:pPr>
        <w:pStyle w:val="Reminder"/>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on</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F</m:t>
              </m:r>
            </m:e>
            <m:sub>
              <m:r>
                <w:rPr>
                  <w:rFonts w:ascii="Cambria Math" w:hAnsi="Cambria Math" w:cstheme="minorHAnsi"/>
                  <w:color w:val="auto"/>
                  <w:szCs w:val="22"/>
                </w:rPr>
                <m:t>cfm</m:t>
              </m:r>
            </m:sub>
          </m:sSub>
          <m:r>
            <w:rPr>
              <w:rFonts w:ascii="Cambria Math" w:hAnsi="Cambria Math" w:cstheme="minorHAnsi"/>
              <w:color w:val="auto"/>
              <w:szCs w:val="22"/>
            </w:rPr>
            <m:t>*</m:t>
          </m:r>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on-avg</m:t>
                  </m:r>
                </m:sub>
              </m:sSub>
            </m:num>
            <m:den>
              <m:sSub>
                <m:sSubPr>
                  <m:ctrlPr>
                    <w:rPr>
                      <w:rFonts w:ascii="Cambria Math" w:hAnsi="Cambria Math" w:cstheme="minorHAnsi"/>
                      <w:color w:val="auto"/>
                      <w:szCs w:val="22"/>
                    </w:rPr>
                  </m:ctrlPr>
                </m:sSubPr>
                <m:e>
                  <m:r>
                    <w:rPr>
                      <w:rFonts w:ascii="Cambria Math" w:hAnsi="Cambria Math" w:cstheme="minorHAnsi"/>
                      <w:color w:val="auto"/>
                      <w:szCs w:val="22"/>
                    </w:rPr>
                    <m:t>F</m:t>
                  </m:r>
                </m:e>
                <m:sub>
                  <m:r>
                    <w:rPr>
                      <w:rFonts w:ascii="Cambria Math" w:hAnsi="Cambria Math" w:cstheme="minorHAnsi"/>
                      <w:color w:val="auto"/>
                      <w:szCs w:val="22"/>
                    </w:rPr>
                    <m:t>cfm-med</m:t>
                  </m:r>
                </m:sub>
              </m:sSub>
            </m:den>
          </m:f>
        </m:oMath>
      </m:oMathPara>
    </w:p>
    <w:p w14:paraId="21D75DBC" w14:textId="77777777" w:rsidR="006A12A8" w:rsidRDefault="006A12A8" w:rsidP="004C4281">
      <w:pPr>
        <w:pStyle w:val="Reminder"/>
        <w:rPr>
          <w:rFonts w:asciiTheme="minorHAnsi" w:hAnsiTheme="minorHAnsi" w:cstheme="minorHAnsi"/>
          <w:i w:val="0"/>
          <w:color w:val="auto"/>
          <w:szCs w:val="22"/>
        </w:rPr>
      </w:pPr>
      <w:r>
        <w:rPr>
          <w:rFonts w:asciiTheme="minorHAnsi" w:hAnsiTheme="minorHAnsi" w:cstheme="minorHAnsi"/>
          <w:i w:val="0"/>
          <w:color w:val="auto"/>
          <w:szCs w:val="22"/>
        </w:rPr>
        <w:t>Where,</w:t>
      </w:r>
    </w:p>
    <w:p w14:paraId="5E33A879" w14:textId="2D5292AF" w:rsidR="006A12A8" w:rsidRPr="006A12A8" w:rsidRDefault="00BE72F4" w:rsidP="004C4281">
      <w:pPr>
        <w:pStyle w:val="Reminder"/>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on</m:t>
            </m:r>
          </m:sub>
        </m:sSub>
      </m:oMath>
      <w:r w:rsidR="006A12A8">
        <w:rPr>
          <w:rFonts w:asciiTheme="minorHAnsi" w:hAnsiTheme="minorHAnsi" w:cstheme="minorHAnsi"/>
          <w:i w:val="0"/>
          <w:color w:val="auto"/>
          <w:szCs w:val="22"/>
        </w:rPr>
        <w:t xml:space="preserve"> = on-cycle time for each hour</w:t>
      </w:r>
      <w:r w:rsidR="00F33F8F">
        <w:rPr>
          <w:rFonts w:asciiTheme="minorHAnsi" w:hAnsiTheme="minorHAnsi" w:cstheme="minorHAnsi"/>
          <w:i w:val="0"/>
          <w:color w:val="auto"/>
          <w:szCs w:val="22"/>
        </w:rPr>
        <w:t xml:space="preserve"> (minutes</w:t>
      </w:r>
      <w:r w:rsidR="00083563">
        <w:rPr>
          <w:rFonts w:asciiTheme="minorHAnsi" w:hAnsiTheme="minorHAnsi" w:cstheme="minorHAnsi"/>
          <w:i w:val="0"/>
          <w:color w:val="auto"/>
          <w:szCs w:val="22"/>
        </w:rPr>
        <w:t>)</w:t>
      </w:r>
    </w:p>
    <w:p w14:paraId="7ED3061E" w14:textId="77777777" w:rsidR="006A12A8" w:rsidRPr="006A12A8" w:rsidRDefault="00BE72F4" w:rsidP="004C4281">
      <w:pPr>
        <w:pStyle w:val="Reminder"/>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F</m:t>
            </m:r>
          </m:e>
          <m:sub>
            <m:r>
              <w:rPr>
                <w:rFonts w:ascii="Cambria Math" w:hAnsi="Cambria Math" w:cstheme="minorHAnsi"/>
                <w:color w:val="auto"/>
                <w:szCs w:val="22"/>
              </w:rPr>
              <m:t>cfm</m:t>
            </m:r>
          </m:sub>
        </m:sSub>
      </m:oMath>
      <w:r w:rsidR="006A12A8">
        <w:rPr>
          <w:rFonts w:asciiTheme="minorHAnsi" w:hAnsiTheme="minorHAnsi" w:cstheme="minorHAnsi"/>
          <w:i w:val="0"/>
          <w:color w:val="auto"/>
          <w:szCs w:val="22"/>
        </w:rPr>
        <w:t xml:space="preserve"> = </w:t>
      </w:r>
      <w:r w:rsidR="009E0D73">
        <w:rPr>
          <w:rFonts w:asciiTheme="minorHAnsi" w:hAnsiTheme="minorHAnsi" w:cstheme="minorHAnsi"/>
          <w:i w:val="0"/>
          <w:color w:val="auto"/>
          <w:szCs w:val="22"/>
        </w:rPr>
        <w:t>fraction of each hour fan</w:t>
      </w:r>
      <w:r w:rsidR="006A12A8">
        <w:rPr>
          <w:rFonts w:asciiTheme="minorHAnsi" w:hAnsiTheme="minorHAnsi" w:cstheme="minorHAnsi"/>
          <w:i w:val="0"/>
          <w:color w:val="auto"/>
          <w:szCs w:val="22"/>
        </w:rPr>
        <w:t xml:space="preserve"> cycle</w:t>
      </w:r>
      <w:r w:rsidR="009E0D73">
        <w:rPr>
          <w:rFonts w:asciiTheme="minorHAnsi" w:hAnsiTheme="minorHAnsi" w:cstheme="minorHAnsi"/>
          <w:i w:val="0"/>
          <w:color w:val="auto"/>
          <w:szCs w:val="22"/>
        </w:rPr>
        <w:t>s</w:t>
      </w:r>
      <w:r w:rsidR="006A12A8">
        <w:rPr>
          <w:rFonts w:asciiTheme="minorHAnsi" w:hAnsiTheme="minorHAnsi" w:cstheme="minorHAnsi"/>
          <w:i w:val="0"/>
          <w:color w:val="auto"/>
          <w:szCs w:val="22"/>
        </w:rPr>
        <w:t xml:space="preserve"> on</w:t>
      </w:r>
      <w:r w:rsidR="009E0D73">
        <w:rPr>
          <w:rFonts w:asciiTheme="minorHAnsi" w:hAnsiTheme="minorHAnsi" w:cstheme="minorHAnsi"/>
          <w:i w:val="0"/>
          <w:color w:val="auto"/>
          <w:szCs w:val="22"/>
        </w:rPr>
        <w:t xml:space="preserve"> for heating</w:t>
      </w:r>
    </w:p>
    <w:p w14:paraId="009E96C7" w14:textId="77777777" w:rsidR="004C4281" w:rsidRPr="006A12A8" w:rsidRDefault="00BE72F4" w:rsidP="004C4281">
      <w:pPr>
        <w:pStyle w:val="Reminder"/>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on-avg</m:t>
            </m:r>
          </m:sub>
        </m:sSub>
      </m:oMath>
      <w:r w:rsidR="006A12A8">
        <w:rPr>
          <w:rFonts w:asciiTheme="minorHAnsi" w:hAnsiTheme="minorHAnsi" w:cstheme="minorHAnsi"/>
          <w:i w:val="0"/>
          <w:color w:val="auto"/>
          <w:szCs w:val="22"/>
        </w:rPr>
        <w:t xml:space="preserve"> = 3.87 minutes</w:t>
      </w:r>
    </w:p>
    <w:p w14:paraId="5F0AF6BB" w14:textId="77777777" w:rsidR="006A12A8" w:rsidRDefault="00BE72F4" w:rsidP="004C4281">
      <w:pPr>
        <w:pStyle w:val="Reminder"/>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F</m:t>
            </m:r>
          </m:e>
          <m:sub>
            <m:r>
              <w:rPr>
                <w:rFonts w:ascii="Cambria Math" w:hAnsi="Cambria Math" w:cstheme="minorHAnsi"/>
                <w:color w:val="auto"/>
                <w:szCs w:val="22"/>
              </w:rPr>
              <m:t>cfm-med</m:t>
            </m:r>
          </m:sub>
        </m:sSub>
      </m:oMath>
      <w:r w:rsidR="006A12A8">
        <w:rPr>
          <w:rFonts w:asciiTheme="minorHAnsi" w:hAnsiTheme="minorHAnsi" w:cstheme="minorHAnsi"/>
          <w:i w:val="0"/>
          <w:color w:val="auto"/>
          <w:szCs w:val="22"/>
        </w:rPr>
        <w:t xml:space="preserve"> = annual median fraction of hours fans cycle on</w:t>
      </w:r>
      <w:r w:rsidR="009E0D73">
        <w:rPr>
          <w:rFonts w:asciiTheme="minorHAnsi" w:hAnsiTheme="minorHAnsi" w:cstheme="minorHAnsi"/>
          <w:i w:val="0"/>
          <w:color w:val="auto"/>
          <w:szCs w:val="22"/>
        </w:rPr>
        <w:t xml:space="preserve"> for heating</w:t>
      </w:r>
    </w:p>
    <w:p w14:paraId="7E891068" w14:textId="42828669" w:rsidR="00A61D96" w:rsidRPr="00AC5653" w:rsidRDefault="00AC5653" w:rsidP="00A61D96">
      <w:pPr>
        <w:pStyle w:val="Reminder"/>
        <w:spacing w:before="240"/>
        <w:rPr>
          <w:rFonts w:asciiTheme="minorHAnsi" w:hAnsiTheme="minorHAnsi" w:cstheme="minorHAnsi"/>
          <w:i w:val="0"/>
          <w:color w:val="auto"/>
          <w:szCs w:val="22"/>
        </w:rPr>
      </w:pPr>
      <w:r>
        <w:rPr>
          <w:rFonts w:asciiTheme="minorHAnsi" w:hAnsiTheme="minorHAnsi" w:cstheme="minorHAnsi"/>
          <w:i w:val="0"/>
          <w:color w:val="auto"/>
          <w:szCs w:val="22"/>
        </w:rPr>
        <w:t>The eQ</w:t>
      </w:r>
      <w:r w:rsidR="001E5BC1" w:rsidRPr="00AC5653">
        <w:rPr>
          <w:rFonts w:asciiTheme="minorHAnsi" w:hAnsiTheme="minorHAnsi" w:cstheme="minorHAnsi"/>
          <w:i w:val="0"/>
          <w:color w:val="auto"/>
          <w:szCs w:val="22"/>
        </w:rPr>
        <w:t>uest model relates the amount of heat needed per hour to the (</w:t>
      </w:r>
      <m:oMath>
        <m:sSub>
          <m:sSubPr>
            <m:ctrlPr>
              <w:rPr>
                <w:rFonts w:ascii="Cambria Math" w:hAnsi="Cambria Math" w:cstheme="minorHAnsi"/>
                <w:color w:val="auto"/>
                <w:szCs w:val="22"/>
              </w:rPr>
            </m:ctrlPr>
          </m:sSubPr>
          <m:e>
            <m:r>
              <w:rPr>
                <w:rFonts w:ascii="Cambria Math" w:hAnsi="Cambria Math" w:cstheme="minorHAnsi"/>
                <w:color w:val="auto"/>
                <w:szCs w:val="22"/>
              </w:rPr>
              <m:t>F</m:t>
            </m:r>
          </m:e>
          <m:sub>
            <m:r>
              <w:rPr>
                <w:rFonts w:ascii="Cambria Math" w:hAnsi="Cambria Math" w:cstheme="minorHAnsi"/>
                <w:color w:val="auto"/>
                <w:szCs w:val="22"/>
              </w:rPr>
              <m:t>cfm</m:t>
            </m:r>
          </m:sub>
        </m:sSub>
        <m:r>
          <w:rPr>
            <w:rFonts w:ascii="Cambria Math" w:hAnsi="Cambria Math" w:cstheme="minorHAnsi"/>
            <w:color w:val="auto"/>
            <w:szCs w:val="22"/>
          </w:rPr>
          <m:t xml:space="preserve">) </m:t>
        </m:r>
      </m:oMath>
      <w:r w:rsidR="001E5BC1" w:rsidRPr="00AC5653">
        <w:rPr>
          <w:rFonts w:asciiTheme="minorHAnsi" w:hAnsiTheme="minorHAnsi" w:cstheme="minorHAnsi"/>
          <w:i w:val="0"/>
          <w:color w:val="auto"/>
          <w:szCs w:val="22"/>
        </w:rPr>
        <w:t>of the cycle.</w:t>
      </w:r>
      <w:r w:rsidRPr="00AC5653">
        <w:rPr>
          <w:rFonts w:asciiTheme="minorHAnsi" w:hAnsiTheme="minorHAnsi" w:cstheme="minorHAnsi"/>
          <w:i w:val="0"/>
          <w:color w:val="auto"/>
          <w:szCs w:val="22"/>
        </w:rPr>
        <w:t xml:space="preserve"> </w:t>
      </w:r>
      <w:r>
        <w:rPr>
          <w:rFonts w:asciiTheme="minorHAnsi" w:hAnsiTheme="minorHAnsi" w:cstheme="minorHAnsi"/>
          <w:i w:val="0"/>
          <w:color w:val="auto"/>
          <w:szCs w:val="22"/>
        </w:rPr>
        <w:t>From this the</w:t>
      </w:r>
      <w:r w:rsidR="00953130">
        <w:rPr>
          <w:rFonts w:asciiTheme="minorHAnsi" w:hAnsiTheme="minorHAnsi" w:cstheme="minorHAnsi"/>
          <w:i w:val="0"/>
          <w:color w:val="auto"/>
          <w:szCs w:val="22"/>
        </w:rPr>
        <w:t>, (</w:t>
      </w: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on</m:t>
            </m:r>
          </m:sub>
        </m:sSub>
        <m:r>
          <w:rPr>
            <w:rFonts w:ascii="Cambria Math" w:hAnsi="Cambria Math" w:cstheme="minorHAnsi"/>
            <w:color w:val="auto"/>
            <w:szCs w:val="22"/>
          </w:rPr>
          <m:t>)</m:t>
        </m:r>
      </m:oMath>
      <w:r w:rsidR="00953130">
        <w:rPr>
          <w:rFonts w:asciiTheme="minorHAnsi" w:hAnsiTheme="minorHAnsi" w:cstheme="minorHAnsi"/>
          <w:i w:val="0"/>
          <w:color w:val="auto"/>
          <w:szCs w:val="22"/>
        </w:rPr>
        <w:t xml:space="preserve"> of the furnace was evaluated. This was accomplished by relating the furnace on time to the amount of heating needed per hour, which </w:t>
      </w:r>
      <w:r w:rsidR="00092CDE">
        <w:rPr>
          <w:rFonts w:asciiTheme="minorHAnsi" w:hAnsiTheme="minorHAnsi" w:cstheme="minorHAnsi"/>
          <w:i w:val="0"/>
          <w:color w:val="auto"/>
          <w:szCs w:val="22"/>
        </w:rPr>
        <w:t xml:space="preserve">is </w:t>
      </w:r>
      <w:r w:rsidR="00953130">
        <w:rPr>
          <w:rFonts w:asciiTheme="minorHAnsi" w:hAnsiTheme="minorHAnsi" w:cstheme="minorHAnsi"/>
          <w:i w:val="0"/>
          <w:color w:val="auto"/>
          <w:szCs w:val="22"/>
        </w:rPr>
        <w:t xml:space="preserve">also related to the fan </w:t>
      </w:r>
      <w:r w:rsidR="00953130" w:rsidRPr="00AC5653">
        <w:rPr>
          <w:rFonts w:asciiTheme="minorHAnsi" w:hAnsiTheme="minorHAnsi" w:cstheme="minorHAnsi"/>
          <w:i w:val="0"/>
          <w:color w:val="auto"/>
          <w:szCs w:val="22"/>
        </w:rPr>
        <w:t>(</w:t>
      </w:r>
      <m:oMath>
        <m:sSub>
          <m:sSubPr>
            <m:ctrlPr>
              <w:rPr>
                <w:rFonts w:ascii="Cambria Math" w:hAnsi="Cambria Math" w:cstheme="minorHAnsi"/>
                <w:color w:val="auto"/>
                <w:szCs w:val="22"/>
              </w:rPr>
            </m:ctrlPr>
          </m:sSubPr>
          <m:e>
            <m:r>
              <w:rPr>
                <w:rFonts w:ascii="Cambria Math" w:hAnsi="Cambria Math" w:cstheme="minorHAnsi"/>
                <w:color w:val="auto"/>
                <w:szCs w:val="22"/>
              </w:rPr>
              <m:t>F</m:t>
            </m:r>
          </m:e>
          <m:sub>
            <m:r>
              <w:rPr>
                <w:rFonts w:ascii="Cambria Math" w:hAnsi="Cambria Math" w:cstheme="minorHAnsi"/>
                <w:color w:val="auto"/>
                <w:szCs w:val="22"/>
              </w:rPr>
              <m:t>cfm</m:t>
            </m:r>
          </m:sub>
        </m:sSub>
        <m:r>
          <w:rPr>
            <w:rFonts w:ascii="Cambria Math" w:hAnsi="Cambria Math" w:cstheme="minorHAnsi"/>
            <w:color w:val="auto"/>
            <w:szCs w:val="22"/>
          </w:rPr>
          <m:t>).</m:t>
        </m:r>
      </m:oMath>
      <w:r>
        <w:rPr>
          <w:rFonts w:asciiTheme="minorHAnsi" w:hAnsiTheme="minorHAnsi" w:cstheme="minorHAnsi"/>
          <w:i w:val="0"/>
          <w:color w:val="auto"/>
          <w:szCs w:val="22"/>
        </w:rPr>
        <w:t xml:space="preserve"> </w:t>
      </w:r>
      <w:r w:rsidR="00953130">
        <w:rPr>
          <w:rFonts w:asciiTheme="minorHAnsi" w:hAnsiTheme="minorHAnsi" w:cstheme="minorHAnsi"/>
          <w:i w:val="0"/>
          <w:color w:val="auto"/>
          <w:szCs w:val="22"/>
        </w:rPr>
        <w:t xml:space="preserve"> The (</w:t>
      </w: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on</m:t>
            </m:r>
          </m:sub>
        </m:sSub>
        <m:r>
          <w:rPr>
            <w:rFonts w:ascii="Cambria Math" w:hAnsi="Cambria Math" w:cstheme="minorHAnsi"/>
            <w:color w:val="auto"/>
            <w:szCs w:val="22"/>
          </w:rPr>
          <m:t>)</m:t>
        </m:r>
      </m:oMath>
      <w:r w:rsidR="00746552">
        <w:rPr>
          <w:rFonts w:asciiTheme="minorHAnsi" w:hAnsiTheme="minorHAnsi" w:cstheme="minorHAnsi"/>
          <w:i w:val="0"/>
          <w:color w:val="auto"/>
          <w:szCs w:val="22"/>
        </w:rPr>
        <w:t xml:space="preserve"> expression </w:t>
      </w:r>
      <w:r w:rsidR="00746552">
        <w:rPr>
          <w:rFonts w:asciiTheme="minorHAnsi" w:hAnsiTheme="minorHAnsi" w:cstheme="minorHAnsi"/>
          <w:i w:val="0"/>
          <w:color w:val="auto"/>
          <w:szCs w:val="22"/>
        </w:rPr>
        <w:lastRenderedPageBreak/>
        <w:t>provides an approximate of the</w:t>
      </w:r>
      <w:r w:rsidR="00953130">
        <w:rPr>
          <w:rFonts w:asciiTheme="minorHAnsi" w:hAnsiTheme="minorHAnsi" w:cstheme="minorHAnsi"/>
          <w:i w:val="0"/>
          <w:color w:val="auto"/>
          <w:szCs w:val="22"/>
        </w:rPr>
        <w:t xml:space="preserve"> annual</w:t>
      </w:r>
      <w:r w:rsidR="00746552">
        <w:rPr>
          <w:rFonts w:asciiTheme="minorHAnsi" w:hAnsiTheme="minorHAnsi" w:cstheme="minorHAnsi"/>
          <w:i w:val="0"/>
          <w:color w:val="auto"/>
          <w:szCs w:val="22"/>
        </w:rPr>
        <w:t xml:space="preserve"> average</w:t>
      </w:r>
      <w:r w:rsidR="00953130">
        <w:rPr>
          <w:rFonts w:asciiTheme="minorHAnsi" w:hAnsiTheme="minorHAnsi" w:cstheme="minorHAnsi"/>
          <w:i w:val="0"/>
          <w:color w:val="auto"/>
          <w:szCs w:val="22"/>
        </w:rPr>
        <w:t xml:space="preserve"> furnace on time by </w:t>
      </w:r>
      <w:r w:rsidR="00092CDE">
        <w:rPr>
          <w:rFonts w:asciiTheme="minorHAnsi" w:hAnsiTheme="minorHAnsi" w:cstheme="minorHAnsi"/>
          <w:i w:val="0"/>
          <w:color w:val="auto"/>
          <w:szCs w:val="22"/>
        </w:rPr>
        <w:t>taking in account the 3.87 minutes on average time found in ASHRAE.</w:t>
      </w:r>
      <w:r w:rsidR="00953130">
        <w:rPr>
          <w:rFonts w:asciiTheme="minorHAnsi" w:hAnsiTheme="minorHAnsi" w:cstheme="minorHAnsi"/>
          <w:i w:val="0"/>
          <w:color w:val="auto"/>
          <w:szCs w:val="22"/>
        </w:rPr>
        <w:t xml:space="preserve"> </w:t>
      </w:r>
    </w:p>
    <w:p w14:paraId="42A844BE" w14:textId="77777777" w:rsidR="006A12A8" w:rsidRDefault="006A12A8" w:rsidP="004C4281">
      <w:pPr>
        <w:pStyle w:val="Reminder"/>
        <w:rPr>
          <w:rFonts w:asciiTheme="minorHAnsi" w:hAnsiTheme="minorHAnsi" w:cstheme="minorHAnsi"/>
          <w:i w:val="0"/>
          <w:color w:val="auto"/>
          <w:szCs w:val="22"/>
        </w:rPr>
      </w:pPr>
    </w:p>
    <w:p w14:paraId="4C62060A" w14:textId="77777777" w:rsidR="00083563" w:rsidRDefault="00BD04BD" w:rsidP="004C4281">
      <w:pPr>
        <w:pStyle w:val="Reminder"/>
        <w:rPr>
          <w:rFonts w:asciiTheme="minorHAnsi" w:hAnsiTheme="minorHAnsi" w:cstheme="minorHAnsi"/>
          <w:i w:val="0"/>
          <w:color w:val="auto"/>
          <w:szCs w:val="22"/>
        </w:rPr>
      </w:pPr>
      <w:r>
        <w:rPr>
          <w:rFonts w:asciiTheme="minorHAnsi" w:hAnsiTheme="minorHAnsi" w:cstheme="minorHAnsi"/>
          <w:i w:val="0"/>
          <w:color w:val="auto"/>
          <w:szCs w:val="22"/>
        </w:rPr>
        <w:t>Sample calculation</w:t>
      </w:r>
      <w:r w:rsidR="00083563">
        <w:rPr>
          <w:rFonts w:asciiTheme="minorHAnsi" w:hAnsiTheme="minorHAnsi" w:cstheme="minorHAnsi"/>
          <w:i w:val="0"/>
          <w:color w:val="auto"/>
          <w:szCs w:val="22"/>
        </w:rPr>
        <w:t xml:space="preserve">s for the first hour of the year for a double-wide mobile home in CZ16 with a type 5 thermostat with the fan running for an additional </w:t>
      </w:r>
      <w:r w:rsidR="00CA3838">
        <w:rPr>
          <w:rFonts w:asciiTheme="minorHAnsi" w:hAnsiTheme="minorHAnsi" w:cstheme="minorHAnsi"/>
          <w:i w:val="0"/>
          <w:color w:val="auto"/>
          <w:szCs w:val="22"/>
        </w:rPr>
        <w:t>1.5</w:t>
      </w:r>
      <w:r w:rsidR="00083563">
        <w:rPr>
          <w:rFonts w:asciiTheme="minorHAnsi" w:hAnsiTheme="minorHAnsi" w:cstheme="minorHAnsi"/>
          <w:i w:val="0"/>
          <w:color w:val="auto"/>
          <w:szCs w:val="22"/>
        </w:rPr>
        <w:t xml:space="preserve"> minutes are shown below</w:t>
      </w:r>
      <w:r>
        <w:rPr>
          <w:rFonts w:asciiTheme="minorHAnsi" w:hAnsiTheme="minorHAnsi" w:cstheme="minorHAnsi"/>
          <w:i w:val="0"/>
          <w:color w:val="auto"/>
          <w:szCs w:val="22"/>
        </w:rPr>
        <w:t>:</w:t>
      </w:r>
    </w:p>
    <w:p w14:paraId="678E7F61" w14:textId="02062A92" w:rsidR="00BD04BD" w:rsidRDefault="00BD04BD" w:rsidP="004C4281">
      <w:pPr>
        <w:pStyle w:val="Reminder"/>
        <w:rPr>
          <w:rFonts w:asciiTheme="minorHAnsi" w:hAnsiTheme="minorHAnsi" w:cstheme="minorHAnsi"/>
          <w:i w:val="0"/>
          <w:color w:val="auto"/>
          <w:szCs w:val="22"/>
        </w:rPr>
      </w:pPr>
      <m:oMathPara>
        <m:oMath>
          <m:r>
            <w:rPr>
              <w:rFonts w:ascii="Cambria Math" w:hAnsi="Cambria Math" w:cstheme="minorHAnsi"/>
              <w:color w:val="auto"/>
              <w:szCs w:val="22"/>
            </w:rPr>
            <w:br/>
          </m:r>
        </m:oMath>
        <m:oMath>
          <m:sSub>
            <m:sSubPr>
              <m:ctrlPr>
                <w:rPr>
                  <w:rFonts w:ascii="Cambria Math" w:hAnsi="Cambria Math" w:cstheme="minorHAnsi"/>
                  <w:color w:val="auto"/>
                  <w:szCs w:val="22"/>
                </w:rPr>
              </m:ctrlPr>
            </m:sSubPr>
            <m:e>
              <m:r>
                <w:rPr>
                  <w:rFonts w:ascii="Cambria Math" w:hAnsi="Cambria Math" w:cstheme="minorHAnsi"/>
                  <w:color w:val="auto"/>
                  <w:szCs w:val="22"/>
                </w:rPr>
                <m:t>7.7 t</m:t>
              </m:r>
            </m:e>
            <m:sub>
              <m:r>
                <w:rPr>
                  <w:rFonts w:ascii="Cambria Math" w:hAnsi="Cambria Math" w:cstheme="minorHAnsi"/>
                  <w:color w:val="auto"/>
                  <w:szCs w:val="22"/>
                </w:rPr>
                <m:t>on</m:t>
              </m:r>
            </m:sub>
          </m:sSub>
          <m:r>
            <w:rPr>
              <w:rFonts w:ascii="Cambria Math" w:hAnsi="Cambria Math" w:cstheme="minorHAnsi"/>
              <w:color w:val="auto"/>
              <w:szCs w:val="22"/>
            </w:rPr>
            <m:t>minutes=0.30*</m:t>
          </m:r>
          <m:f>
            <m:fPr>
              <m:ctrlPr>
                <w:rPr>
                  <w:rFonts w:ascii="Cambria Math" w:hAnsi="Cambria Math" w:cstheme="minorHAnsi"/>
                  <w:color w:val="auto"/>
                  <w:szCs w:val="22"/>
                </w:rPr>
              </m:ctrlPr>
            </m:fPr>
            <m:num>
              <m:r>
                <w:rPr>
                  <w:rFonts w:ascii="Cambria Math" w:hAnsi="Cambria Math" w:cstheme="minorHAnsi"/>
                  <w:color w:val="auto"/>
                  <w:szCs w:val="22"/>
                </w:rPr>
                <m:t>3.87 minutes</m:t>
              </m:r>
            </m:num>
            <m:den>
              <m:r>
                <w:rPr>
                  <w:rFonts w:ascii="Cambria Math" w:hAnsi="Cambria Math" w:cstheme="minorHAnsi"/>
                  <w:color w:val="auto"/>
                  <w:szCs w:val="22"/>
                </w:rPr>
                <m:t xml:space="preserve">0.15 </m:t>
              </m:r>
            </m:den>
          </m:f>
        </m:oMath>
      </m:oMathPara>
    </w:p>
    <w:p w14:paraId="60B98C98" w14:textId="77777777" w:rsidR="00BD04BD" w:rsidRDefault="00BD04BD" w:rsidP="004C4281">
      <w:pPr>
        <w:pStyle w:val="Reminder"/>
        <w:rPr>
          <w:rFonts w:asciiTheme="minorHAnsi" w:hAnsiTheme="minorHAnsi" w:cstheme="minorHAnsi"/>
          <w:i w:val="0"/>
          <w:color w:val="auto"/>
          <w:szCs w:val="22"/>
        </w:rPr>
      </w:pPr>
    </w:p>
    <w:p w14:paraId="495393B0" w14:textId="77777777" w:rsidR="009E0D73" w:rsidRDefault="009E0D73" w:rsidP="004C4281">
      <w:pPr>
        <w:pStyle w:val="Reminder"/>
        <w:rPr>
          <w:rFonts w:asciiTheme="minorHAnsi" w:hAnsiTheme="minorHAnsi" w:cstheme="minorHAnsi"/>
          <w:i w:val="0"/>
          <w:color w:val="auto"/>
          <w:szCs w:val="22"/>
        </w:rPr>
      </w:pPr>
      <w:r>
        <w:rPr>
          <w:rFonts w:asciiTheme="minorHAnsi" w:hAnsiTheme="minorHAnsi" w:cstheme="minorHAnsi"/>
          <w:i w:val="0"/>
          <w:color w:val="auto"/>
          <w:szCs w:val="22"/>
        </w:rPr>
        <w:t>The off-cycle time (</w:t>
      </w: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off-base</m:t>
            </m:r>
          </m:sub>
        </m:sSub>
      </m:oMath>
      <w:r>
        <w:rPr>
          <w:rFonts w:asciiTheme="minorHAnsi" w:hAnsiTheme="minorHAnsi" w:cstheme="minorHAnsi"/>
          <w:i w:val="0"/>
          <w:color w:val="auto"/>
          <w:szCs w:val="22"/>
        </w:rPr>
        <w:t>) for the furnace is calculated as below:</w:t>
      </w:r>
    </w:p>
    <w:p w14:paraId="26559311" w14:textId="77777777" w:rsidR="009E0D73" w:rsidRPr="009E0D73" w:rsidRDefault="00BE72F4" w:rsidP="004C4281">
      <w:pPr>
        <w:pStyle w:val="Reminder"/>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off-base</m:t>
              </m:r>
            </m:sub>
          </m:sSub>
          <m:r>
            <w:rPr>
              <w:rFonts w:ascii="Cambria Math" w:hAnsi="Cambria Math" w:cstheme="minorHAnsi"/>
              <w:color w:val="auto"/>
              <w:szCs w:val="22"/>
            </w:rPr>
            <m:t>=</m:t>
          </m:r>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on</m:t>
                  </m:r>
                </m:sub>
              </m:sSub>
            </m:num>
            <m:den>
              <m:sSub>
                <m:sSubPr>
                  <m:ctrlPr>
                    <w:rPr>
                      <w:rFonts w:ascii="Cambria Math" w:hAnsi="Cambria Math" w:cstheme="minorHAnsi"/>
                      <w:color w:val="auto"/>
                      <w:szCs w:val="22"/>
                    </w:rPr>
                  </m:ctrlPr>
                </m:sSubPr>
                <m:e>
                  <m:r>
                    <w:rPr>
                      <w:rFonts w:ascii="Cambria Math" w:hAnsi="Cambria Math" w:cstheme="minorHAnsi"/>
                      <w:color w:val="auto"/>
                      <w:szCs w:val="22"/>
                    </w:rPr>
                    <m:t>F</m:t>
                  </m:r>
                </m:e>
                <m:sub>
                  <m:r>
                    <w:rPr>
                      <w:rFonts w:ascii="Cambria Math" w:hAnsi="Cambria Math" w:cstheme="minorHAnsi"/>
                      <w:color w:val="auto"/>
                      <w:szCs w:val="22"/>
                    </w:rPr>
                    <m:t>cfm</m:t>
                  </m:r>
                </m:sub>
              </m:sSub>
            </m:den>
          </m:f>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on</m:t>
              </m:r>
            </m:sub>
          </m:sSub>
        </m:oMath>
      </m:oMathPara>
    </w:p>
    <w:p w14:paraId="3BF7BBA2" w14:textId="77777777" w:rsidR="009E0D73" w:rsidRDefault="009E0D73" w:rsidP="004C4281">
      <w:pPr>
        <w:pStyle w:val="Reminder"/>
        <w:rPr>
          <w:rFonts w:asciiTheme="minorHAnsi" w:hAnsiTheme="minorHAnsi" w:cstheme="minorHAnsi"/>
          <w:i w:val="0"/>
          <w:color w:val="auto"/>
          <w:szCs w:val="22"/>
        </w:rPr>
      </w:pPr>
    </w:p>
    <w:p w14:paraId="29E60221" w14:textId="77777777" w:rsidR="009E0D73" w:rsidRDefault="009E0D73" w:rsidP="004C4281">
      <w:pPr>
        <w:pStyle w:val="Reminder"/>
        <w:rPr>
          <w:rFonts w:asciiTheme="minorHAnsi" w:hAnsiTheme="minorHAnsi" w:cstheme="minorHAnsi"/>
          <w:i w:val="0"/>
          <w:color w:val="auto"/>
          <w:szCs w:val="22"/>
        </w:rPr>
      </w:pPr>
    </w:p>
    <w:p w14:paraId="77EC8261" w14:textId="4D699CAF" w:rsidR="009E0D73" w:rsidRDefault="00BD04BD" w:rsidP="004C4281">
      <w:pPr>
        <w:pStyle w:val="Reminder"/>
        <w:rPr>
          <w:rFonts w:asciiTheme="minorHAnsi" w:hAnsiTheme="minorHAnsi" w:cstheme="minorHAnsi"/>
          <w:i w:val="0"/>
          <w:color w:val="auto"/>
          <w:szCs w:val="22"/>
        </w:rPr>
      </w:pPr>
      <w:r>
        <w:rPr>
          <w:rFonts w:asciiTheme="minorHAnsi" w:hAnsiTheme="minorHAnsi" w:cstheme="minorHAnsi"/>
          <w:i w:val="0"/>
          <w:color w:val="auto"/>
          <w:szCs w:val="22"/>
        </w:rPr>
        <w:t>Sample calculation:</w:t>
      </w:r>
      <m:oMath>
        <m:r>
          <w:rPr>
            <w:rFonts w:ascii="Cambria Math" w:hAnsi="Cambria Math" w:cstheme="minorHAnsi"/>
            <w:color w:val="auto"/>
            <w:szCs w:val="22"/>
          </w:rPr>
          <w:br/>
        </m:r>
      </m:oMath>
      <m:oMathPara>
        <m:oMath>
          <m:r>
            <w:rPr>
              <w:rFonts w:ascii="Cambria Math" w:hAnsi="Cambria Math" w:cstheme="minorHAnsi"/>
              <w:color w:val="auto"/>
              <w:szCs w:val="22"/>
            </w:rPr>
            <m:t xml:space="preserve">17.97 </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off-base</m:t>
              </m:r>
            </m:sub>
          </m:sSub>
          <m:r>
            <w:rPr>
              <w:rFonts w:ascii="Cambria Math" w:hAnsi="Cambria Math" w:cstheme="minorHAnsi"/>
              <w:color w:val="auto"/>
              <w:szCs w:val="22"/>
            </w:rPr>
            <m:t>minutes=</m:t>
          </m:r>
          <m:f>
            <m:fPr>
              <m:ctrlPr>
                <w:rPr>
                  <w:rFonts w:ascii="Cambria Math" w:hAnsi="Cambria Math" w:cstheme="minorHAnsi"/>
                  <w:i w:val="0"/>
                  <w:color w:val="auto"/>
                  <w:szCs w:val="22"/>
                </w:rPr>
              </m:ctrlPr>
            </m:fPr>
            <m:num>
              <m:r>
                <w:rPr>
                  <w:rFonts w:ascii="Cambria Math" w:hAnsi="Cambria Math" w:cstheme="minorHAnsi"/>
                  <w:color w:val="auto"/>
                  <w:szCs w:val="22"/>
                </w:rPr>
                <m:t>7.7 minutes</m:t>
              </m:r>
            </m:num>
            <m:den>
              <m:r>
                <w:rPr>
                  <w:rFonts w:ascii="Cambria Math" w:hAnsi="Cambria Math" w:cstheme="minorHAnsi"/>
                  <w:color w:val="auto"/>
                  <w:szCs w:val="22"/>
                </w:rPr>
                <m:t>0.30</m:t>
              </m:r>
            </m:den>
          </m:f>
          <m:r>
            <w:rPr>
              <w:rFonts w:ascii="Cambria Math" w:hAnsi="Cambria Math" w:cstheme="minorHAnsi"/>
              <w:color w:val="auto"/>
              <w:szCs w:val="22"/>
            </w:rPr>
            <m:t>-7.7 minutes</m:t>
          </m:r>
        </m:oMath>
      </m:oMathPara>
    </w:p>
    <w:p w14:paraId="4752ADA3" w14:textId="77777777" w:rsidR="00BD04BD" w:rsidRDefault="00BD04BD" w:rsidP="004C4281">
      <w:pPr>
        <w:pStyle w:val="Reminder"/>
        <w:rPr>
          <w:rFonts w:asciiTheme="minorHAnsi" w:hAnsiTheme="minorHAnsi" w:cstheme="minorHAnsi"/>
          <w:i w:val="0"/>
          <w:color w:val="auto"/>
          <w:szCs w:val="22"/>
        </w:rPr>
      </w:pPr>
    </w:p>
    <w:p w14:paraId="49DC1D5B" w14:textId="16A221E8" w:rsidR="009E0D73" w:rsidRDefault="009E0D73" w:rsidP="004C4281">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The additional heat delivered during the operation of the </w:t>
      </w:r>
      <w:r w:rsidR="00ED05B1">
        <w:rPr>
          <w:rFonts w:asciiTheme="minorHAnsi" w:hAnsiTheme="minorHAnsi" w:cstheme="minorHAnsi"/>
          <w:i w:val="0"/>
          <w:color w:val="auto"/>
          <w:szCs w:val="22"/>
        </w:rPr>
        <w:t>automated fan controller</w:t>
      </w:r>
      <w:r>
        <w:rPr>
          <w:rFonts w:asciiTheme="minorHAnsi" w:hAnsiTheme="minorHAnsi" w:cstheme="minorHAnsi"/>
          <w:i w:val="0"/>
          <w:color w:val="auto"/>
          <w:szCs w:val="22"/>
        </w:rPr>
        <w:t>, increases the amount of time needed for the thermostat to call for heat again.  The increase in furnace off-cycle time (</w:t>
      </w: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off-imp</m:t>
            </m:r>
          </m:sub>
        </m:sSub>
      </m:oMath>
      <w:r>
        <w:rPr>
          <w:rFonts w:asciiTheme="minorHAnsi" w:hAnsiTheme="minorHAnsi" w:cstheme="minorHAnsi"/>
          <w:i w:val="0"/>
          <w:color w:val="auto"/>
          <w:szCs w:val="22"/>
        </w:rPr>
        <w:t xml:space="preserve">) for each hour is assumed to be directly related to the increase in heat delivered. </w:t>
      </w:r>
      <w:r w:rsidR="00AE7C97">
        <w:rPr>
          <w:rFonts w:asciiTheme="minorHAnsi" w:hAnsiTheme="minorHAnsi" w:cstheme="minorHAnsi"/>
          <w:i w:val="0"/>
          <w:color w:val="auto"/>
          <w:szCs w:val="22"/>
        </w:rPr>
        <w:t xml:space="preserve"> The expression developed, expresses that the heat percent added is also the percent of the time increment for the furnace off period, with reference to the off time with no fan delay. </w:t>
      </w:r>
    </w:p>
    <w:p w14:paraId="1FA3B11E" w14:textId="77777777" w:rsidR="00AE7C97" w:rsidRDefault="00AE7C97" w:rsidP="004C4281">
      <w:pPr>
        <w:pStyle w:val="Reminder"/>
        <w:rPr>
          <w:rFonts w:asciiTheme="minorHAnsi" w:hAnsiTheme="minorHAnsi" w:cstheme="minorHAnsi"/>
          <w:i w:val="0"/>
          <w:color w:val="auto"/>
          <w:szCs w:val="22"/>
        </w:rPr>
      </w:pPr>
    </w:p>
    <w:p w14:paraId="1C5F0F6A" w14:textId="38D4B32E" w:rsidR="009E0D73" w:rsidRDefault="00BE72F4" w:rsidP="009E0D73">
      <w:pPr>
        <w:pStyle w:val="Reminder"/>
        <w:jc w:val="center"/>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off-improved</m:t>
              </m:r>
            </m:sub>
          </m:sSub>
          <m:r>
            <w:rPr>
              <w:rFonts w:ascii="Cambria Math" w:hAnsi="Cambria Math" w:cstheme="minorHAnsi"/>
              <w:color w:val="auto"/>
              <w:szCs w:val="22"/>
            </w:rPr>
            <m:t>=</m:t>
          </m:r>
          <m:d>
            <m:dPr>
              <m:ctrlPr>
                <w:rPr>
                  <w:rFonts w:ascii="Cambria Math" w:hAnsi="Cambria Math" w:cstheme="minorHAnsi"/>
                  <w:color w:val="auto"/>
                  <w:szCs w:val="22"/>
                </w:rPr>
              </m:ctrlPr>
            </m:dPr>
            <m:e>
              <m:r>
                <w:rPr>
                  <w:rFonts w:ascii="Cambria Math" w:hAnsi="Cambria Math" w:cstheme="minorHAnsi"/>
                  <w:color w:val="auto"/>
                  <w:szCs w:val="22"/>
                </w:rPr>
                <m:t>1+% of total additional heat delivered</m:t>
              </m:r>
            </m:e>
          </m:d>
          <m:r>
            <w:rPr>
              <w:rFonts w:ascii="Cambria Math" w:hAnsi="Cambria Math" w:cstheme="minorHAnsi"/>
              <w:color w:val="auto"/>
              <w:szCs w:val="22"/>
            </w:rPr>
            <m:t xml:space="preserve">* </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off-base</m:t>
              </m:r>
            </m:sub>
          </m:sSub>
        </m:oMath>
      </m:oMathPara>
    </w:p>
    <w:p w14:paraId="05DF29CE" w14:textId="77777777" w:rsidR="006A12A8" w:rsidRDefault="006A12A8" w:rsidP="004C4281">
      <w:pPr>
        <w:pStyle w:val="Reminder"/>
        <w:rPr>
          <w:rFonts w:asciiTheme="minorHAnsi" w:hAnsiTheme="minorHAnsi" w:cstheme="minorHAnsi"/>
          <w:i w:val="0"/>
          <w:color w:val="auto"/>
          <w:szCs w:val="22"/>
        </w:rPr>
      </w:pPr>
    </w:p>
    <w:p w14:paraId="5D538493" w14:textId="77777777" w:rsidR="00BD04BD" w:rsidRDefault="00BD04BD" w:rsidP="004C4281">
      <w:pPr>
        <w:pStyle w:val="Reminder"/>
        <w:rPr>
          <w:rFonts w:asciiTheme="minorHAnsi" w:hAnsiTheme="minorHAnsi" w:cstheme="minorHAnsi"/>
          <w:i w:val="0"/>
          <w:color w:val="auto"/>
          <w:szCs w:val="22"/>
        </w:rPr>
      </w:pPr>
      <w:r>
        <w:rPr>
          <w:rFonts w:asciiTheme="minorHAnsi" w:hAnsiTheme="minorHAnsi" w:cstheme="minorHAnsi"/>
          <w:i w:val="0"/>
          <w:color w:val="auto"/>
          <w:szCs w:val="22"/>
        </w:rPr>
        <w:t>Sample calculation:</w:t>
      </w:r>
    </w:p>
    <w:p w14:paraId="6811D2D7" w14:textId="0CD0C9DA" w:rsidR="00BD04BD" w:rsidRPr="00083563" w:rsidRDefault="003A365F" w:rsidP="00BD04BD">
      <w:pPr>
        <w:pStyle w:val="Reminder"/>
        <w:jc w:val="center"/>
        <w:rPr>
          <w:rFonts w:asciiTheme="minorHAnsi" w:hAnsiTheme="minorHAnsi" w:cstheme="minorHAnsi"/>
          <w:i w:val="0"/>
          <w:color w:val="auto"/>
          <w:szCs w:val="22"/>
        </w:rPr>
      </w:pPr>
      <m:oMathPara>
        <m:oMath>
          <m:r>
            <w:rPr>
              <w:rFonts w:ascii="Cambria Math" w:hAnsi="Cambria Math" w:cstheme="minorHAnsi"/>
              <w:color w:val="auto"/>
              <w:szCs w:val="22"/>
            </w:rPr>
            <m:t>19.015 minutes=</m:t>
          </m:r>
          <m:d>
            <m:dPr>
              <m:ctrlPr>
                <w:rPr>
                  <w:rFonts w:ascii="Cambria Math" w:hAnsi="Cambria Math" w:cstheme="minorHAnsi"/>
                  <w:i w:val="0"/>
                  <w:color w:val="auto"/>
                  <w:szCs w:val="22"/>
                </w:rPr>
              </m:ctrlPr>
            </m:dPr>
            <m:e>
              <m:r>
                <w:rPr>
                  <w:rFonts w:ascii="Cambria Math" w:hAnsi="Cambria Math" w:cstheme="minorHAnsi"/>
                  <w:color w:val="auto"/>
                  <w:szCs w:val="22"/>
                </w:rPr>
                <m:t>1+5.82% of total additional heat delivered</m:t>
              </m:r>
            </m:e>
          </m:d>
          <m:r>
            <w:rPr>
              <w:rFonts w:ascii="Cambria Math" w:hAnsi="Cambria Math" w:cstheme="minorHAnsi"/>
              <w:color w:val="auto"/>
              <w:szCs w:val="22"/>
            </w:rPr>
            <m:t>* 17.97 minutes</m:t>
          </m:r>
        </m:oMath>
      </m:oMathPara>
    </w:p>
    <w:p w14:paraId="0ED28156" w14:textId="77777777" w:rsidR="00BD04BD" w:rsidRPr="006A12A8" w:rsidRDefault="00BD04BD" w:rsidP="004C4281">
      <w:pPr>
        <w:pStyle w:val="Reminder"/>
        <w:rPr>
          <w:rFonts w:asciiTheme="minorHAnsi" w:hAnsiTheme="minorHAnsi" w:cstheme="minorHAnsi"/>
          <w:i w:val="0"/>
          <w:color w:val="auto"/>
          <w:szCs w:val="22"/>
        </w:rPr>
      </w:pPr>
    </w:p>
    <w:p w14:paraId="3CB8840E" w14:textId="77777777" w:rsidR="00DC1ED4" w:rsidRDefault="00DC1ED4" w:rsidP="004C4281">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The extended off-cycle times </w:t>
      </w:r>
      <w:r w:rsidR="00E55D2B">
        <w:rPr>
          <w:rFonts w:asciiTheme="minorHAnsi" w:hAnsiTheme="minorHAnsi" w:cstheme="minorHAnsi"/>
          <w:i w:val="0"/>
          <w:color w:val="auto"/>
          <w:szCs w:val="22"/>
        </w:rPr>
        <w:t>reduces</w:t>
      </w:r>
      <w:r>
        <w:rPr>
          <w:rFonts w:asciiTheme="minorHAnsi" w:hAnsiTheme="minorHAnsi" w:cstheme="minorHAnsi"/>
          <w:i w:val="0"/>
          <w:color w:val="auto"/>
          <w:szCs w:val="22"/>
        </w:rPr>
        <w:t xml:space="preserve"> the number of total cycles per hour.</w:t>
      </w:r>
    </w:p>
    <w:p w14:paraId="0DAECF53" w14:textId="77777777" w:rsidR="00DC1ED4" w:rsidRDefault="00DC1ED4" w:rsidP="004C4281">
      <w:pPr>
        <w:pStyle w:val="Reminder"/>
        <w:rPr>
          <w:rFonts w:asciiTheme="minorHAnsi" w:hAnsiTheme="minorHAnsi" w:cstheme="minorHAnsi"/>
          <w:i w:val="0"/>
          <w:color w:val="auto"/>
          <w:szCs w:val="22"/>
        </w:rPr>
      </w:pPr>
    </w:p>
    <w:p w14:paraId="06546C83" w14:textId="77777777" w:rsidR="00DC1ED4" w:rsidRPr="00E55D2B" w:rsidRDefault="00BE72F4" w:rsidP="004C4281">
      <w:pPr>
        <w:pStyle w:val="Reminder"/>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Total cycles per hour</m:t>
              </m:r>
            </m:e>
            <m:sub>
              <m:r>
                <w:rPr>
                  <w:rFonts w:ascii="Cambria Math" w:hAnsi="Cambria Math" w:cstheme="minorHAnsi"/>
                  <w:color w:val="auto"/>
                  <w:szCs w:val="22"/>
                </w:rPr>
                <m:t>imp</m:t>
              </m:r>
            </m:sub>
          </m:sSub>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60</m:t>
              </m:r>
            </m:num>
            <m:den>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on</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off-imp</m:t>
                  </m:r>
                </m:sub>
              </m:sSub>
            </m:den>
          </m:f>
        </m:oMath>
      </m:oMathPara>
    </w:p>
    <w:p w14:paraId="6FD38A65" w14:textId="77777777" w:rsidR="00E55D2B" w:rsidRDefault="00E55D2B" w:rsidP="004C4281">
      <w:pPr>
        <w:pStyle w:val="Reminder"/>
        <w:rPr>
          <w:rFonts w:asciiTheme="minorHAnsi" w:hAnsiTheme="minorHAnsi" w:cstheme="minorHAnsi"/>
          <w:i w:val="0"/>
          <w:color w:val="auto"/>
          <w:szCs w:val="22"/>
        </w:rPr>
      </w:pPr>
    </w:p>
    <w:p w14:paraId="2171365C" w14:textId="77777777" w:rsidR="00E55D2B" w:rsidRDefault="00E55D2B" w:rsidP="004C4281">
      <w:pPr>
        <w:pStyle w:val="Reminder"/>
        <w:rPr>
          <w:rFonts w:asciiTheme="minorHAnsi" w:hAnsiTheme="minorHAnsi" w:cstheme="minorHAnsi"/>
          <w:i w:val="0"/>
          <w:color w:val="auto"/>
          <w:szCs w:val="22"/>
        </w:rPr>
      </w:pPr>
      <w:r>
        <w:rPr>
          <w:rFonts w:asciiTheme="minorHAnsi" w:hAnsiTheme="minorHAnsi" w:cstheme="minorHAnsi"/>
          <w:i w:val="0"/>
          <w:color w:val="auto"/>
          <w:szCs w:val="22"/>
        </w:rPr>
        <w:t>Where,</w:t>
      </w:r>
    </w:p>
    <w:p w14:paraId="0F3F3008" w14:textId="77777777" w:rsidR="00E55D2B" w:rsidRDefault="00E55D2B" w:rsidP="004C4281">
      <w:pPr>
        <w:pStyle w:val="Reminder"/>
        <w:rPr>
          <w:rFonts w:asciiTheme="minorHAnsi" w:hAnsiTheme="minorHAnsi" w:cstheme="minorHAnsi"/>
          <w:i w:val="0"/>
          <w:color w:val="auto"/>
          <w:szCs w:val="22"/>
        </w:rPr>
      </w:pPr>
    </w:p>
    <w:p w14:paraId="062256C3" w14:textId="77777777" w:rsidR="00E55D2B" w:rsidRDefault="00E55D2B" w:rsidP="004C4281">
      <w:pPr>
        <w:pStyle w:val="Reminder"/>
        <w:rPr>
          <w:rFonts w:asciiTheme="minorHAnsi" w:hAnsiTheme="minorHAnsi" w:cstheme="minorHAnsi"/>
          <w:i w:val="0"/>
          <w:color w:val="auto"/>
          <w:szCs w:val="22"/>
        </w:rPr>
      </w:pPr>
      <m:oMath>
        <m:r>
          <w:rPr>
            <w:rFonts w:ascii="Cambria Math" w:hAnsi="Cambria Math" w:cstheme="minorHAnsi"/>
            <w:color w:val="auto"/>
            <w:szCs w:val="22"/>
          </w:rPr>
          <m:t>Total cycles per hour</m:t>
        </m:r>
      </m:oMath>
      <w:r>
        <w:rPr>
          <w:rFonts w:asciiTheme="minorHAnsi" w:hAnsiTheme="minorHAnsi" w:cstheme="minorHAnsi"/>
          <w:i w:val="0"/>
          <w:color w:val="auto"/>
          <w:szCs w:val="22"/>
        </w:rPr>
        <w:t xml:space="preserve"> = total number of on and off cycles of the furnace per hour</w:t>
      </w:r>
    </w:p>
    <w:p w14:paraId="6E671EA0" w14:textId="77777777" w:rsidR="00E55D2B" w:rsidRDefault="00E55D2B" w:rsidP="004C4281">
      <w:pPr>
        <w:pStyle w:val="Reminder"/>
        <w:rPr>
          <w:rFonts w:asciiTheme="minorHAnsi" w:hAnsiTheme="minorHAnsi" w:cstheme="minorHAnsi"/>
          <w:i w:val="0"/>
          <w:color w:val="auto"/>
          <w:szCs w:val="22"/>
        </w:rPr>
      </w:pPr>
      <w:r>
        <w:rPr>
          <w:rFonts w:asciiTheme="minorHAnsi" w:hAnsiTheme="minorHAnsi" w:cstheme="minorHAnsi"/>
          <w:i w:val="0"/>
          <w:color w:val="auto"/>
          <w:szCs w:val="22"/>
        </w:rPr>
        <w:t>60 = minutes per hour</w:t>
      </w:r>
    </w:p>
    <w:p w14:paraId="050ECB47" w14:textId="77777777" w:rsidR="00BD04BD" w:rsidRDefault="00BD04BD" w:rsidP="004C4281">
      <w:pPr>
        <w:pStyle w:val="Reminder"/>
        <w:rPr>
          <w:rFonts w:asciiTheme="minorHAnsi" w:hAnsiTheme="minorHAnsi" w:cstheme="minorHAnsi"/>
          <w:i w:val="0"/>
          <w:color w:val="auto"/>
          <w:szCs w:val="22"/>
        </w:rPr>
      </w:pPr>
    </w:p>
    <w:p w14:paraId="23990CAE" w14:textId="32CE8387" w:rsidR="00BD04BD" w:rsidRDefault="00BD04BD" w:rsidP="00BD04BD">
      <w:pPr>
        <w:pStyle w:val="Reminder"/>
        <w:rPr>
          <w:rFonts w:asciiTheme="minorHAnsi" w:hAnsiTheme="minorHAnsi" w:cstheme="minorHAnsi"/>
          <w:i w:val="0"/>
          <w:color w:val="auto"/>
          <w:szCs w:val="22"/>
        </w:rPr>
      </w:pPr>
      <w:r>
        <w:rPr>
          <w:rFonts w:asciiTheme="minorHAnsi" w:hAnsiTheme="minorHAnsi" w:cstheme="minorHAnsi"/>
          <w:i w:val="0"/>
          <w:color w:val="auto"/>
          <w:szCs w:val="22"/>
        </w:rPr>
        <w:t>Sample calculation:</w:t>
      </w:r>
      <m:oMath>
        <m:r>
          <w:rPr>
            <w:rFonts w:ascii="Cambria Math" w:hAnsi="Cambria Math" w:cstheme="minorHAnsi"/>
            <w:color w:val="auto"/>
            <w:szCs w:val="22"/>
          </w:rPr>
          <w:br/>
        </m:r>
      </m:oMath>
      <m:oMathPara>
        <m:oMath>
          <m:sSub>
            <m:sSubPr>
              <m:ctrlPr>
                <w:rPr>
                  <w:rFonts w:ascii="Cambria Math" w:hAnsi="Cambria Math" w:cstheme="minorHAnsi"/>
                  <w:color w:val="auto"/>
                  <w:szCs w:val="22"/>
                </w:rPr>
              </m:ctrlPr>
            </m:sSubPr>
            <m:e>
              <m:r>
                <w:rPr>
                  <w:rFonts w:ascii="Cambria Math" w:hAnsi="Cambria Math" w:cstheme="minorHAnsi"/>
                  <w:color w:val="auto"/>
                  <w:szCs w:val="22"/>
                </w:rPr>
                <m:t>2.25 Total cycles per hour</m:t>
              </m:r>
            </m:e>
            <m:sub>
              <m:r>
                <w:rPr>
                  <w:rFonts w:ascii="Cambria Math" w:hAnsi="Cambria Math" w:cstheme="minorHAnsi"/>
                  <w:color w:val="auto"/>
                  <w:szCs w:val="22"/>
                </w:rPr>
                <m:t>imp</m:t>
              </m:r>
            </m:sub>
          </m:sSub>
          <m:r>
            <w:rPr>
              <w:rFonts w:ascii="Cambria Math" w:hAnsi="Cambria Math" w:cstheme="minorHAnsi"/>
              <w:color w:val="auto"/>
              <w:szCs w:val="22"/>
            </w:rPr>
            <m:t>=</m:t>
          </m:r>
          <m:f>
            <m:fPr>
              <m:ctrlPr>
                <w:rPr>
                  <w:rFonts w:ascii="Cambria Math" w:hAnsi="Cambria Math" w:cstheme="minorHAnsi"/>
                  <w:i w:val="0"/>
                  <w:color w:val="auto"/>
                  <w:szCs w:val="22"/>
                </w:rPr>
              </m:ctrlPr>
            </m:fPr>
            <m:num>
              <m:r>
                <w:rPr>
                  <w:rFonts w:ascii="Cambria Math" w:hAnsi="Cambria Math" w:cstheme="minorHAnsi"/>
                  <w:color w:val="auto"/>
                  <w:szCs w:val="22"/>
                </w:rPr>
                <m:t>60 minutes</m:t>
              </m:r>
            </m:num>
            <m:den>
              <m:r>
                <w:rPr>
                  <w:rFonts w:ascii="Cambria Math" w:hAnsi="Cambria Math" w:cstheme="minorHAnsi"/>
                  <w:color w:val="auto"/>
                  <w:szCs w:val="22"/>
                </w:rPr>
                <m:t>7.7 minutes+19.015 minutes</m:t>
              </m:r>
            </m:den>
          </m:f>
        </m:oMath>
      </m:oMathPara>
    </w:p>
    <w:p w14:paraId="4188374B" w14:textId="77777777" w:rsidR="00E55D2B" w:rsidRDefault="00E55D2B" w:rsidP="004C4281">
      <w:pPr>
        <w:pStyle w:val="Reminder"/>
        <w:rPr>
          <w:rFonts w:asciiTheme="minorHAnsi" w:hAnsiTheme="minorHAnsi" w:cstheme="minorHAnsi"/>
          <w:i w:val="0"/>
          <w:color w:val="auto"/>
          <w:szCs w:val="22"/>
        </w:rPr>
      </w:pPr>
    </w:p>
    <w:p w14:paraId="21BE080C" w14:textId="160FFEEE" w:rsidR="004C4281" w:rsidRDefault="00E55D2B" w:rsidP="004C4281">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The reduction </w:t>
      </w:r>
      <w:r w:rsidR="00710521">
        <w:rPr>
          <w:rFonts w:asciiTheme="minorHAnsi" w:hAnsiTheme="minorHAnsi" w:cstheme="minorHAnsi"/>
          <w:i w:val="0"/>
          <w:color w:val="auto"/>
          <w:szCs w:val="22"/>
        </w:rPr>
        <w:t xml:space="preserve">in the total cycles per hour occurs when the </w:t>
      </w:r>
      <w:r>
        <w:rPr>
          <w:rFonts w:asciiTheme="minorHAnsi" w:hAnsiTheme="minorHAnsi" w:cstheme="minorHAnsi"/>
          <w:i w:val="0"/>
          <w:color w:val="auto"/>
          <w:szCs w:val="22"/>
        </w:rPr>
        <w:t xml:space="preserve">fan delay is activated, </w:t>
      </w:r>
      <w:r w:rsidR="00710521">
        <w:rPr>
          <w:rFonts w:asciiTheme="minorHAnsi" w:hAnsiTheme="minorHAnsi" w:cstheme="minorHAnsi"/>
          <w:i w:val="0"/>
          <w:color w:val="auto"/>
          <w:szCs w:val="22"/>
        </w:rPr>
        <w:t xml:space="preserve">in effect this will </w:t>
      </w:r>
      <w:r>
        <w:rPr>
          <w:rFonts w:asciiTheme="minorHAnsi" w:hAnsiTheme="minorHAnsi" w:cstheme="minorHAnsi"/>
          <w:i w:val="0"/>
          <w:color w:val="auto"/>
          <w:szCs w:val="22"/>
        </w:rPr>
        <w:t>red</w:t>
      </w:r>
      <w:r w:rsidR="00710521">
        <w:rPr>
          <w:rFonts w:asciiTheme="minorHAnsi" w:hAnsiTheme="minorHAnsi" w:cstheme="minorHAnsi"/>
          <w:i w:val="0"/>
          <w:color w:val="auto"/>
          <w:szCs w:val="22"/>
        </w:rPr>
        <w:t xml:space="preserve">uce the natural gas consumption, a sample calculation is presented </w:t>
      </w:r>
      <w:r>
        <w:rPr>
          <w:rFonts w:asciiTheme="minorHAnsi" w:hAnsiTheme="minorHAnsi" w:cstheme="minorHAnsi"/>
          <w:i w:val="0"/>
          <w:color w:val="auto"/>
          <w:szCs w:val="22"/>
        </w:rPr>
        <w:t>below:</w:t>
      </w:r>
    </w:p>
    <w:p w14:paraId="124778FF" w14:textId="17770D69" w:rsidR="00E55D2B" w:rsidRPr="00E55D2B" w:rsidRDefault="00BE72F4" w:rsidP="004C4281">
      <w:pPr>
        <w:pStyle w:val="Reminder"/>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Input</m:t>
              </m:r>
            </m:e>
            <m:sub>
              <m:r>
                <w:rPr>
                  <w:rFonts w:ascii="Cambria Math" w:hAnsi="Cambria Math" w:cstheme="minorHAnsi"/>
                  <w:color w:val="auto"/>
                  <w:szCs w:val="22"/>
                </w:rPr>
                <m:t>imp</m:t>
              </m:r>
            </m:sub>
          </m:sSub>
          <m:r>
            <w:rPr>
              <w:rFonts w:ascii="Cambria Math" w:hAnsi="Cambria Math" w:cstheme="minorHAnsi"/>
              <w:color w:val="auto"/>
              <w:szCs w:val="22"/>
            </w:rPr>
            <m:t>=</m:t>
          </m:r>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Total cycles per hour</m:t>
                  </m:r>
                </m:e>
                <m:sub>
                  <m:r>
                    <w:rPr>
                      <w:rFonts w:ascii="Cambria Math" w:hAnsi="Cambria Math" w:cstheme="minorHAnsi"/>
                      <w:color w:val="auto"/>
                      <w:szCs w:val="22"/>
                    </w:rPr>
                    <m:t>imp</m:t>
                  </m:r>
                </m:sub>
              </m:sSub>
            </m:num>
            <m:den>
              <m:sSub>
                <m:sSubPr>
                  <m:ctrlPr>
                    <w:rPr>
                      <w:rFonts w:ascii="Cambria Math" w:hAnsi="Cambria Math" w:cstheme="minorHAnsi"/>
                      <w:color w:val="auto"/>
                      <w:szCs w:val="22"/>
                    </w:rPr>
                  </m:ctrlPr>
                </m:sSubPr>
                <m:e>
                  <m:r>
                    <w:rPr>
                      <w:rFonts w:ascii="Cambria Math" w:hAnsi="Cambria Math" w:cstheme="minorHAnsi"/>
                      <w:color w:val="auto"/>
                      <w:szCs w:val="22"/>
                    </w:rPr>
                    <m:t>Total cycles per hour</m:t>
                  </m:r>
                </m:e>
                <m:sub>
                  <m:r>
                    <w:rPr>
                      <w:rFonts w:ascii="Cambria Math" w:hAnsi="Cambria Math" w:cstheme="minorHAnsi"/>
                      <w:color w:val="auto"/>
                      <w:szCs w:val="22"/>
                    </w:rPr>
                    <m:t>base</m:t>
                  </m:r>
                </m:sub>
              </m:sSub>
            </m:den>
          </m:f>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Gas consumed by unit</m:t>
              </m:r>
            </m:e>
            <m:sub>
              <m:r>
                <w:rPr>
                  <w:rFonts w:ascii="Cambria Math" w:hAnsi="Cambria Math" w:cstheme="minorHAnsi"/>
                  <w:color w:val="auto"/>
                  <w:szCs w:val="22"/>
                </w:rPr>
                <m:t>base</m:t>
              </m:r>
            </m:sub>
          </m:sSub>
        </m:oMath>
      </m:oMathPara>
    </w:p>
    <w:p w14:paraId="5AF990CC" w14:textId="77777777" w:rsidR="00E55D2B" w:rsidRDefault="00E55D2B" w:rsidP="004C4281">
      <w:pPr>
        <w:pStyle w:val="Reminder"/>
        <w:rPr>
          <w:rFonts w:asciiTheme="minorHAnsi" w:hAnsiTheme="minorHAnsi" w:cstheme="minorHAnsi"/>
          <w:i w:val="0"/>
          <w:color w:val="auto"/>
          <w:szCs w:val="22"/>
        </w:rPr>
      </w:pPr>
    </w:p>
    <w:p w14:paraId="3334CADC" w14:textId="77777777" w:rsidR="00E55D2B" w:rsidRDefault="00E55D2B" w:rsidP="004C4281">
      <w:pPr>
        <w:pStyle w:val="Reminder"/>
        <w:rPr>
          <w:rFonts w:asciiTheme="minorHAnsi" w:hAnsiTheme="minorHAnsi" w:cstheme="minorHAnsi"/>
          <w:i w:val="0"/>
          <w:color w:val="auto"/>
          <w:szCs w:val="22"/>
        </w:rPr>
      </w:pPr>
      <w:r>
        <w:rPr>
          <w:rFonts w:asciiTheme="minorHAnsi" w:hAnsiTheme="minorHAnsi" w:cstheme="minorHAnsi"/>
          <w:i w:val="0"/>
          <w:color w:val="auto"/>
          <w:szCs w:val="22"/>
        </w:rPr>
        <w:t>Where,</w:t>
      </w:r>
    </w:p>
    <w:p w14:paraId="0B573138" w14:textId="5730FF2B" w:rsidR="00D810F1" w:rsidRDefault="00BE72F4" w:rsidP="004C4281">
      <w:pPr>
        <w:pStyle w:val="Reminder"/>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Input</m:t>
            </m:r>
          </m:e>
          <m:sub>
            <m:r>
              <w:rPr>
                <w:rFonts w:ascii="Cambria Math" w:hAnsi="Cambria Math" w:cstheme="minorHAnsi"/>
                <w:color w:val="auto"/>
                <w:szCs w:val="22"/>
              </w:rPr>
              <m:t>imp</m:t>
            </m:r>
          </m:sub>
        </m:sSub>
        <m:r>
          <w:rPr>
            <w:rFonts w:ascii="Cambria Math" w:hAnsi="Cambria Math" w:cstheme="minorHAnsi"/>
            <w:color w:val="auto"/>
            <w:szCs w:val="22"/>
          </w:rPr>
          <m:t>=</m:t>
        </m:r>
      </m:oMath>
      <w:r w:rsidR="00D810F1">
        <w:rPr>
          <w:rFonts w:asciiTheme="minorHAnsi" w:hAnsiTheme="minorHAnsi" w:cstheme="minorHAnsi"/>
          <w:i w:val="0"/>
          <w:color w:val="auto"/>
          <w:szCs w:val="22"/>
        </w:rPr>
        <w:t xml:space="preserve"> </w:t>
      </w:r>
      <w:r w:rsidR="00710521">
        <w:rPr>
          <w:rFonts w:asciiTheme="minorHAnsi" w:hAnsiTheme="minorHAnsi" w:cstheme="minorHAnsi"/>
          <w:i w:val="0"/>
          <w:color w:val="auto"/>
          <w:szCs w:val="22"/>
        </w:rPr>
        <w:t xml:space="preserve">Measure hourly </w:t>
      </w:r>
      <w:r w:rsidR="00D810F1">
        <w:rPr>
          <w:rFonts w:asciiTheme="minorHAnsi" w:hAnsiTheme="minorHAnsi" w:cstheme="minorHAnsi"/>
          <w:i w:val="0"/>
          <w:color w:val="auto"/>
          <w:szCs w:val="22"/>
        </w:rPr>
        <w:t>natural gas consumption (Btu/hr)</w:t>
      </w:r>
    </w:p>
    <w:p w14:paraId="2B07D5E9" w14:textId="77777777" w:rsidR="00E55D2B" w:rsidRDefault="00BE72F4" w:rsidP="004C4281">
      <w:pPr>
        <w:pStyle w:val="Reminder"/>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Gas consumed by unit</m:t>
            </m:r>
          </m:e>
          <m:sub>
            <m:r>
              <w:rPr>
                <w:rFonts w:ascii="Cambria Math" w:hAnsi="Cambria Math" w:cstheme="minorHAnsi"/>
                <w:color w:val="auto"/>
                <w:szCs w:val="22"/>
              </w:rPr>
              <m:t>base</m:t>
            </m:r>
          </m:sub>
        </m:sSub>
      </m:oMath>
      <w:r w:rsidR="00E55D2B">
        <w:rPr>
          <w:rFonts w:asciiTheme="minorHAnsi" w:hAnsiTheme="minorHAnsi" w:cstheme="minorHAnsi"/>
          <w:i w:val="0"/>
          <w:color w:val="auto"/>
          <w:szCs w:val="22"/>
        </w:rPr>
        <w:t>= eQuest output of gas consumed by furnace (Btu/hr)</w:t>
      </w:r>
    </w:p>
    <w:p w14:paraId="66A617B2" w14:textId="77777777" w:rsidR="00DB0DBF" w:rsidRDefault="00DB0DBF" w:rsidP="004C4281">
      <w:pPr>
        <w:pStyle w:val="Reminder"/>
        <w:rPr>
          <w:rFonts w:asciiTheme="minorHAnsi" w:hAnsiTheme="minorHAnsi" w:cstheme="minorHAnsi"/>
          <w:i w:val="0"/>
          <w:color w:val="auto"/>
          <w:szCs w:val="22"/>
        </w:rPr>
      </w:pPr>
    </w:p>
    <w:p w14:paraId="0CE7EF85" w14:textId="6FD2E614" w:rsidR="00BD04BD" w:rsidRDefault="00BD04BD" w:rsidP="004C4281">
      <w:pPr>
        <w:pStyle w:val="Reminder"/>
        <w:rPr>
          <w:rFonts w:asciiTheme="minorHAnsi" w:hAnsiTheme="minorHAnsi" w:cstheme="minorHAnsi"/>
          <w:i w:val="0"/>
          <w:color w:val="auto"/>
          <w:szCs w:val="22"/>
        </w:rPr>
      </w:pPr>
      <w:r>
        <w:rPr>
          <w:rFonts w:asciiTheme="minorHAnsi" w:hAnsiTheme="minorHAnsi" w:cstheme="minorHAnsi"/>
          <w:i w:val="0"/>
          <w:color w:val="auto"/>
          <w:szCs w:val="22"/>
        </w:rPr>
        <w:t>Sample calculation:</w:t>
      </w:r>
      <m:oMath>
        <m:r>
          <w:rPr>
            <w:rFonts w:ascii="Cambria Math" w:hAnsi="Cambria Math" w:cstheme="minorHAnsi"/>
            <w:color w:val="auto"/>
            <w:szCs w:val="22"/>
          </w:rPr>
          <w:br/>
        </m:r>
      </m:oMath>
      <m:oMathPara>
        <m:oMath>
          <m:f>
            <m:fPr>
              <m:ctrlPr>
                <w:rPr>
                  <w:rFonts w:ascii="Cambria Math" w:hAnsi="Cambria Math" w:cstheme="minorHAnsi"/>
                  <w:color w:val="auto"/>
                  <w:szCs w:val="22"/>
                </w:rPr>
              </m:ctrlPr>
            </m:fPr>
            <m:num>
              <m:sSub>
                <m:sSubPr>
                  <m:ctrlPr>
                    <w:rPr>
                      <w:rFonts w:ascii="Cambria Math" w:hAnsi="Cambria Math" w:cstheme="minorHAnsi"/>
                      <w:color w:val="auto"/>
                      <w:szCs w:val="22"/>
                    </w:rPr>
                  </m:ctrlPr>
                </m:sSubPr>
                <m:e>
                  <m:r>
                    <w:rPr>
                      <w:rFonts w:ascii="Cambria Math" w:hAnsi="Cambria Math" w:cstheme="minorHAnsi"/>
                      <w:color w:val="auto"/>
                      <w:szCs w:val="22"/>
                    </w:rPr>
                    <m:t>21,373  Input</m:t>
                  </m:r>
                </m:e>
                <m:sub>
                  <m:r>
                    <w:rPr>
                      <w:rFonts w:ascii="Cambria Math" w:hAnsi="Cambria Math" w:cstheme="minorHAnsi"/>
                      <w:color w:val="auto"/>
                      <w:szCs w:val="22"/>
                    </w:rPr>
                    <m:t>imp</m:t>
                  </m:r>
                </m:sub>
              </m:sSub>
              <m:r>
                <w:rPr>
                  <w:rFonts w:ascii="Cambria Math" w:hAnsi="Cambria Math" w:cstheme="minorHAnsi"/>
                  <w:color w:val="auto"/>
                  <w:szCs w:val="22"/>
                </w:rPr>
                <m:t>Btu</m:t>
              </m:r>
            </m:num>
            <m:den>
              <m:r>
                <w:rPr>
                  <w:rFonts w:ascii="Cambria Math" w:hAnsi="Cambria Math" w:cstheme="minorHAnsi"/>
                  <w:color w:val="auto"/>
                  <w:szCs w:val="22"/>
                </w:rPr>
                <m:t>hr</m:t>
              </m:r>
            </m:den>
          </m:f>
          <m:r>
            <w:rPr>
              <w:rFonts w:ascii="Cambria Math" w:hAnsi="Cambria Math" w:cstheme="minorHAnsi"/>
              <w:color w:val="auto"/>
              <w:szCs w:val="22"/>
            </w:rPr>
            <m:t>=</m:t>
          </m:r>
          <m:f>
            <m:fPr>
              <m:ctrlPr>
                <w:rPr>
                  <w:rFonts w:ascii="Cambria Math" w:hAnsi="Cambria Math" w:cstheme="minorHAnsi"/>
                  <w:i w:val="0"/>
                  <w:color w:val="auto"/>
                  <w:szCs w:val="22"/>
                </w:rPr>
              </m:ctrlPr>
            </m:fPr>
            <m:num>
              <m:r>
                <w:rPr>
                  <w:rFonts w:ascii="Cambria Math" w:hAnsi="Cambria Math" w:cstheme="minorHAnsi"/>
                  <w:color w:val="auto"/>
                  <w:szCs w:val="22"/>
                </w:rPr>
                <m:t>2.25 cycles per hour</m:t>
              </m:r>
            </m:num>
            <m:den>
              <m:r>
                <w:rPr>
                  <w:rFonts w:ascii="Cambria Math" w:hAnsi="Cambria Math" w:cstheme="minorHAnsi"/>
                  <w:color w:val="auto"/>
                  <w:szCs w:val="22"/>
                </w:rPr>
                <m:t>2.35 cycles per hour</m:t>
              </m:r>
            </m:den>
          </m:f>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22,323 Gas consumed by unit</m:t>
              </m:r>
            </m:e>
            <m:sub>
              <m:r>
                <w:rPr>
                  <w:rFonts w:ascii="Cambria Math" w:hAnsi="Cambria Math" w:cstheme="minorHAnsi"/>
                  <w:color w:val="auto"/>
                  <w:szCs w:val="22"/>
                </w:rPr>
                <m:t>base</m:t>
              </m:r>
            </m:sub>
          </m:sSub>
          <m:r>
            <w:rPr>
              <w:rFonts w:ascii="Cambria Math" w:hAnsi="Cambria Math" w:cstheme="minorHAnsi"/>
              <w:color w:val="auto"/>
              <w:szCs w:val="22"/>
            </w:rPr>
            <m:t>Btu/hr</m:t>
          </m:r>
        </m:oMath>
      </m:oMathPara>
    </w:p>
    <w:p w14:paraId="38DC6B5A" w14:textId="77777777" w:rsidR="00BD04BD" w:rsidRDefault="00BD04BD" w:rsidP="004C4281">
      <w:pPr>
        <w:pStyle w:val="Reminder"/>
        <w:rPr>
          <w:rFonts w:asciiTheme="minorHAnsi" w:hAnsiTheme="minorHAnsi" w:cstheme="minorHAnsi"/>
          <w:i w:val="0"/>
          <w:color w:val="auto"/>
          <w:szCs w:val="22"/>
        </w:rPr>
      </w:pPr>
    </w:p>
    <w:p w14:paraId="7B0F31B6" w14:textId="77777777" w:rsidR="00FC4598" w:rsidRDefault="00FC4598" w:rsidP="00FC4598">
      <w:pPr>
        <w:pStyle w:val="Reminder"/>
        <w:rPr>
          <w:rFonts w:asciiTheme="minorHAnsi" w:hAnsiTheme="minorHAnsi" w:cstheme="minorHAnsi"/>
          <w:i w:val="0"/>
          <w:color w:val="auto"/>
          <w:szCs w:val="22"/>
        </w:rPr>
      </w:pPr>
      <w:r>
        <w:rPr>
          <w:rFonts w:asciiTheme="minorHAnsi" w:hAnsiTheme="minorHAnsi" w:cstheme="minorHAnsi"/>
          <w:i w:val="0"/>
          <w:color w:val="auto"/>
          <w:szCs w:val="22"/>
        </w:rPr>
        <w:t>The extended fan cycle time leads to an increase in fan energy consumption.  The additional fan operation time is determined by calculating the fraction of each hour the fan cycles on for heating in the improved scenario (</w:t>
      </w:r>
      <m:oMath>
        <m:sSub>
          <m:sSubPr>
            <m:ctrlPr>
              <w:rPr>
                <w:rFonts w:ascii="Cambria Math" w:hAnsi="Cambria Math" w:cstheme="minorHAnsi"/>
                <w:color w:val="auto"/>
                <w:szCs w:val="22"/>
              </w:rPr>
            </m:ctrlPr>
          </m:sSubPr>
          <m:e>
            <m:r>
              <w:rPr>
                <w:rFonts w:ascii="Cambria Math" w:hAnsi="Cambria Math" w:cstheme="minorHAnsi"/>
                <w:color w:val="auto"/>
                <w:szCs w:val="22"/>
              </w:rPr>
              <m:t>F</m:t>
            </m:r>
          </m:e>
          <m:sub>
            <m:r>
              <w:rPr>
                <w:rFonts w:ascii="Cambria Math" w:hAnsi="Cambria Math" w:cstheme="minorHAnsi"/>
                <w:color w:val="auto"/>
                <w:szCs w:val="22"/>
              </w:rPr>
              <m:t>cfm-imp</m:t>
            </m:r>
          </m:sub>
        </m:sSub>
      </m:oMath>
      <w:r>
        <w:rPr>
          <w:rFonts w:asciiTheme="minorHAnsi" w:hAnsiTheme="minorHAnsi" w:cstheme="minorHAnsi"/>
          <w:i w:val="0"/>
          <w:color w:val="auto"/>
          <w:szCs w:val="22"/>
        </w:rPr>
        <w:t>).</w:t>
      </w:r>
    </w:p>
    <w:p w14:paraId="10F3010A" w14:textId="77777777" w:rsidR="00FC4598" w:rsidRDefault="00FC4598" w:rsidP="00FC4598">
      <w:pPr>
        <w:pStyle w:val="Reminder"/>
        <w:rPr>
          <w:rFonts w:asciiTheme="minorHAnsi" w:hAnsiTheme="minorHAnsi" w:cstheme="minorHAnsi"/>
          <w:i w:val="0"/>
          <w:color w:val="auto"/>
          <w:szCs w:val="22"/>
        </w:rPr>
      </w:pPr>
    </w:p>
    <w:p w14:paraId="557BA217" w14:textId="434CAE71" w:rsidR="00FC4598" w:rsidRPr="00B77B6F" w:rsidRDefault="00BE72F4" w:rsidP="00FC4598">
      <w:pPr>
        <w:pStyle w:val="Reminder"/>
        <w:rPr>
          <w:rFonts w:asciiTheme="minorHAnsi" w:hAnsiTheme="minorHAnsi" w:cstheme="minorHAnsi"/>
          <w:i w:val="0"/>
          <w:color w:val="auto"/>
          <w:sz w:val="28"/>
          <w:szCs w:val="28"/>
        </w:rPr>
      </w:pPr>
      <m:oMathPara>
        <m:oMathParaPr>
          <m:jc m:val="center"/>
        </m:oMathParaPr>
        <m:oMath>
          <m:sSub>
            <m:sSubPr>
              <m:ctrlPr>
                <w:rPr>
                  <w:rFonts w:ascii="Cambria Math" w:hAnsi="Cambria Math" w:cstheme="minorHAnsi"/>
                  <w:color w:val="auto"/>
                  <w:sz w:val="28"/>
                  <w:szCs w:val="28"/>
                </w:rPr>
              </m:ctrlPr>
            </m:sSubPr>
            <m:e>
              <m:r>
                <w:rPr>
                  <w:rFonts w:ascii="Cambria Math" w:hAnsi="Cambria Math" w:cstheme="minorHAnsi"/>
                  <w:color w:val="auto"/>
                  <w:sz w:val="28"/>
                  <w:szCs w:val="28"/>
                </w:rPr>
                <m:t>F</m:t>
              </m:r>
            </m:e>
            <m:sub>
              <m:r>
                <w:rPr>
                  <w:rFonts w:ascii="Cambria Math" w:hAnsi="Cambria Math" w:cstheme="minorHAnsi"/>
                  <w:color w:val="auto"/>
                  <w:sz w:val="28"/>
                  <w:szCs w:val="28"/>
                </w:rPr>
                <m:t xml:space="preserve">cfm-imp = </m:t>
              </m:r>
              <m:f>
                <m:fPr>
                  <m:ctrlPr>
                    <w:rPr>
                      <w:rFonts w:ascii="Cambria Math" w:hAnsi="Cambria Math" w:cstheme="minorHAnsi"/>
                      <w:color w:val="auto"/>
                      <w:sz w:val="28"/>
                      <w:szCs w:val="28"/>
                    </w:rPr>
                  </m:ctrlPr>
                </m:fPr>
                <m:num>
                  <m:sSub>
                    <m:sSubPr>
                      <m:ctrlPr>
                        <w:rPr>
                          <w:rFonts w:ascii="Cambria Math" w:hAnsi="Cambria Math" w:cstheme="minorHAnsi"/>
                          <w:color w:val="auto"/>
                          <w:sz w:val="28"/>
                          <w:szCs w:val="28"/>
                        </w:rPr>
                      </m:ctrlPr>
                    </m:sSubPr>
                    <m:e>
                      <m:r>
                        <w:rPr>
                          <w:rFonts w:ascii="Cambria Math" w:hAnsi="Cambria Math" w:cstheme="minorHAnsi"/>
                          <w:color w:val="auto"/>
                          <w:sz w:val="28"/>
                          <w:szCs w:val="28"/>
                        </w:rPr>
                        <m:t>t</m:t>
                      </m:r>
                    </m:e>
                    <m:sub>
                      <m:r>
                        <w:rPr>
                          <w:rFonts w:ascii="Cambria Math" w:hAnsi="Cambria Math" w:cstheme="minorHAnsi"/>
                          <w:color w:val="auto"/>
                          <w:sz w:val="28"/>
                          <w:szCs w:val="28"/>
                        </w:rPr>
                        <m:t>on</m:t>
                      </m:r>
                    </m:sub>
                  </m:sSub>
                </m:num>
                <m:den>
                  <m:sSub>
                    <m:sSubPr>
                      <m:ctrlPr>
                        <w:rPr>
                          <w:rFonts w:ascii="Cambria Math" w:hAnsi="Cambria Math" w:cstheme="minorHAnsi"/>
                          <w:color w:val="auto"/>
                          <w:sz w:val="28"/>
                          <w:szCs w:val="28"/>
                        </w:rPr>
                      </m:ctrlPr>
                    </m:sSubPr>
                    <m:e>
                      <m:r>
                        <w:rPr>
                          <w:rFonts w:ascii="Cambria Math" w:hAnsi="Cambria Math" w:cstheme="minorHAnsi"/>
                          <w:color w:val="auto"/>
                          <w:sz w:val="28"/>
                          <w:szCs w:val="28"/>
                        </w:rPr>
                        <m:t>t</m:t>
                      </m:r>
                    </m:e>
                    <m:sub>
                      <m:r>
                        <w:rPr>
                          <w:rFonts w:ascii="Cambria Math" w:hAnsi="Cambria Math" w:cstheme="minorHAnsi"/>
                          <w:color w:val="auto"/>
                          <w:sz w:val="28"/>
                          <w:szCs w:val="28"/>
                        </w:rPr>
                        <m:t>on</m:t>
                      </m:r>
                    </m:sub>
                  </m:sSub>
                  <m:r>
                    <w:rPr>
                      <w:rFonts w:ascii="Cambria Math" w:hAnsi="Cambria Math" w:cstheme="minorHAnsi"/>
                      <w:color w:val="auto"/>
                      <w:sz w:val="28"/>
                      <w:szCs w:val="28"/>
                    </w:rPr>
                    <m:t>+</m:t>
                  </m:r>
                  <m:sSub>
                    <m:sSubPr>
                      <m:ctrlPr>
                        <w:rPr>
                          <w:rFonts w:ascii="Cambria Math" w:hAnsi="Cambria Math" w:cstheme="minorHAnsi"/>
                          <w:color w:val="auto"/>
                          <w:sz w:val="28"/>
                          <w:szCs w:val="28"/>
                        </w:rPr>
                      </m:ctrlPr>
                    </m:sSubPr>
                    <m:e>
                      <m:r>
                        <w:rPr>
                          <w:rFonts w:ascii="Cambria Math" w:hAnsi="Cambria Math" w:cstheme="minorHAnsi"/>
                          <w:color w:val="auto"/>
                          <w:sz w:val="28"/>
                          <w:szCs w:val="28"/>
                        </w:rPr>
                        <m:t>t</m:t>
                      </m:r>
                    </m:e>
                    <m:sub>
                      <m:r>
                        <w:rPr>
                          <w:rFonts w:ascii="Cambria Math" w:hAnsi="Cambria Math" w:cstheme="minorHAnsi"/>
                          <w:color w:val="auto"/>
                          <w:sz w:val="28"/>
                          <w:szCs w:val="28"/>
                        </w:rPr>
                        <m:t>off-imp</m:t>
                      </m:r>
                    </m:sub>
                  </m:sSub>
                </m:den>
              </m:f>
            </m:sub>
          </m:sSub>
        </m:oMath>
      </m:oMathPara>
    </w:p>
    <w:p w14:paraId="030634CF" w14:textId="77777777" w:rsidR="00FC4598" w:rsidRDefault="00FC4598" w:rsidP="00FC4598">
      <w:pPr>
        <w:pStyle w:val="Reminder"/>
        <w:rPr>
          <w:rFonts w:asciiTheme="minorHAnsi" w:hAnsiTheme="minorHAnsi" w:cstheme="minorHAnsi"/>
          <w:i w:val="0"/>
          <w:color w:val="auto"/>
          <w:szCs w:val="22"/>
        </w:rPr>
      </w:pPr>
    </w:p>
    <w:p w14:paraId="2024A49F" w14:textId="5FE79964" w:rsidR="00BD04BD" w:rsidRDefault="00BD04BD" w:rsidP="00FC4598">
      <w:pPr>
        <w:pStyle w:val="Reminder"/>
        <w:rPr>
          <w:rFonts w:asciiTheme="minorHAnsi" w:hAnsiTheme="minorHAnsi" w:cstheme="minorHAnsi"/>
          <w:i w:val="0"/>
          <w:color w:val="auto"/>
          <w:szCs w:val="22"/>
        </w:rPr>
      </w:pPr>
      <w:r>
        <w:rPr>
          <w:rFonts w:asciiTheme="minorHAnsi" w:hAnsiTheme="minorHAnsi" w:cstheme="minorHAnsi"/>
          <w:i w:val="0"/>
          <w:color w:val="auto"/>
          <w:szCs w:val="22"/>
        </w:rPr>
        <w:t>Sample calculation:</w:t>
      </w:r>
      <m:oMath>
        <m:r>
          <w:rPr>
            <w:rFonts w:ascii="Cambria Math" w:hAnsi="Cambria Math" w:cstheme="minorHAnsi"/>
            <w:color w:val="auto"/>
            <w:szCs w:val="22"/>
          </w:rPr>
          <w:br/>
        </m:r>
      </m:oMath>
      <m:oMathPara>
        <m:oMath>
          <m:r>
            <w:rPr>
              <w:rFonts w:ascii="Cambria Math" w:hAnsi="Cambria Math" w:cstheme="minorHAnsi"/>
              <w:color w:val="auto"/>
              <w:szCs w:val="22"/>
            </w:rPr>
            <m:t xml:space="preserve">0.29 </m:t>
          </m:r>
          <m:sSub>
            <m:sSubPr>
              <m:ctrlPr>
                <w:rPr>
                  <w:rFonts w:ascii="Cambria Math" w:hAnsi="Cambria Math" w:cstheme="minorHAnsi"/>
                  <w:color w:val="auto"/>
                  <w:szCs w:val="22"/>
                </w:rPr>
              </m:ctrlPr>
            </m:sSubPr>
            <m:e>
              <m:r>
                <w:rPr>
                  <w:rFonts w:ascii="Cambria Math" w:hAnsi="Cambria Math" w:cstheme="minorHAnsi"/>
                  <w:color w:val="auto"/>
                  <w:szCs w:val="22"/>
                </w:rPr>
                <m:t>F</m:t>
              </m:r>
            </m:e>
            <m:sub>
              <m:r>
                <w:rPr>
                  <w:rFonts w:ascii="Cambria Math" w:hAnsi="Cambria Math" w:cstheme="minorHAnsi"/>
                  <w:color w:val="auto"/>
                  <w:szCs w:val="22"/>
                </w:rPr>
                <m:t>cfm-imp</m:t>
              </m:r>
            </m:sub>
          </m:sSub>
          <m:r>
            <w:rPr>
              <w:rFonts w:ascii="Cambria Math" w:hAnsi="Cambria Math" w:cstheme="minorHAnsi"/>
              <w:color w:val="auto"/>
              <w:szCs w:val="22"/>
            </w:rPr>
            <m:t xml:space="preserve">= </m:t>
          </m:r>
          <m:f>
            <m:fPr>
              <m:ctrlPr>
                <w:rPr>
                  <w:rFonts w:ascii="Cambria Math" w:hAnsi="Cambria Math" w:cstheme="minorHAnsi"/>
                  <w:i w:val="0"/>
                  <w:color w:val="auto"/>
                  <w:szCs w:val="22"/>
                </w:rPr>
              </m:ctrlPr>
            </m:fPr>
            <m:num>
              <m:r>
                <w:rPr>
                  <w:rFonts w:ascii="Cambria Math" w:hAnsi="Cambria Math" w:cstheme="minorHAnsi"/>
                  <w:color w:val="auto"/>
                  <w:szCs w:val="22"/>
                </w:rPr>
                <m:t>7.7 minutes</m:t>
              </m:r>
            </m:num>
            <m:den>
              <m:r>
                <w:rPr>
                  <w:rFonts w:ascii="Cambria Math" w:hAnsi="Cambria Math" w:cstheme="minorHAnsi"/>
                  <w:color w:val="auto"/>
                  <w:szCs w:val="22"/>
                </w:rPr>
                <m:t>7.7 minutes+19.015 minutes</m:t>
              </m:r>
            </m:den>
          </m:f>
        </m:oMath>
      </m:oMathPara>
    </w:p>
    <w:p w14:paraId="38CC1CD0" w14:textId="77777777" w:rsidR="00BD04BD" w:rsidRDefault="00BD04BD" w:rsidP="00FC4598">
      <w:pPr>
        <w:pStyle w:val="Reminder"/>
        <w:rPr>
          <w:rFonts w:asciiTheme="minorHAnsi" w:hAnsiTheme="minorHAnsi" w:cstheme="minorHAnsi"/>
          <w:i w:val="0"/>
          <w:color w:val="auto"/>
          <w:szCs w:val="22"/>
        </w:rPr>
      </w:pPr>
    </w:p>
    <w:p w14:paraId="097A391F" w14:textId="77777777" w:rsidR="00FC4598" w:rsidRDefault="00FC4598" w:rsidP="00FC4598">
      <w:pPr>
        <w:pStyle w:val="Reminder"/>
        <w:rPr>
          <w:rFonts w:asciiTheme="minorHAnsi" w:hAnsiTheme="minorHAnsi" w:cstheme="minorHAnsi"/>
          <w:i w:val="0"/>
          <w:color w:val="auto"/>
          <w:szCs w:val="22"/>
        </w:rPr>
      </w:pPr>
      <w:r>
        <w:rPr>
          <w:rFonts w:asciiTheme="minorHAnsi" w:hAnsiTheme="minorHAnsi" w:cstheme="minorHAnsi"/>
          <w:i w:val="0"/>
          <w:color w:val="auto"/>
          <w:szCs w:val="22"/>
        </w:rPr>
        <w:t>If the fan delay is activated during an hour of operation, the electricity consumption of the additional run time (</w:t>
      </w:r>
      <m:oMath>
        <m:sSub>
          <m:sSubPr>
            <m:ctrlPr>
              <w:rPr>
                <w:rFonts w:ascii="Cambria Math" w:hAnsi="Cambria Math" w:cstheme="minorHAnsi"/>
                <w:color w:val="auto"/>
                <w:szCs w:val="22"/>
              </w:rPr>
            </m:ctrlPr>
          </m:sSubPr>
          <m:e>
            <m:r>
              <w:rPr>
                <w:rFonts w:ascii="Cambria Math" w:hAnsi="Cambria Math" w:cstheme="minorHAnsi"/>
                <w:color w:val="auto"/>
                <w:szCs w:val="22"/>
              </w:rPr>
              <m:t>kWh</m:t>
            </m:r>
          </m:e>
          <m:sub>
            <m:r>
              <w:rPr>
                <w:rFonts w:ascii="Cambria Math" w:hAnsi="Cambria Math" w:cstheme="minorHAnsi"/>
                <w:color w:val="auto"/>
                <w:szCs w:val="22"/>
              </w:rPr>
              <m:t>add</m:t>
            </m:r>
          </m:sub>
        </m:sSub>
      </m:oMath>
      <w:r>
        <w:rPr>
          <w:rFonts w:asciiTheme="minorHAnsi" w:hAnsiTheme="minorHAnsi" w:cstheme="minorHAnsi"/>
          <w:i w:val="0"/>
          <w:color w:val="auto"/>
          <w:szCs w:val="22"/>
        </w:rPr>
        <w:t xml:space="preserve">) is calculated. </w:t>
      </w:r>
    </w:p>
    <w:p w14:paraId="30EE20C5" w14:textId="77777777" w:rsidR="00FC4598" w:rsidRPr="00FC4598" w:rsidRDefault="00FC4598" w:rsidP="00FC4598">
      <w:pPr>
        <w:pStyle w:val="Reminder"/>
        <w:rPr>
          <w:rFonts w:asciiTheme="minorHAnsi" w:hAnsiTheme="minorHAnsi" w:cstheme="minorHAnsi"/>
          <w:i w:val="0"/>
          <w:color w:val="auto"/>
          <w:szCs w:val="22"/>
        </w:rPr>
      </w:pPr>
    </w:p>
    <w:p w14:paraId="3A6BFC7C" w14:textId="77777777" w:rsidR="00DB0DBF" w:rsidRDefault="00BE72F4" w:rsidP="004C4281">
      <w:pPr>
        <w:pStyle w:val="Reminder"/>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kWh</m:t>
              </m:r>
            </m:e>
            <m:sub>
              <m:r>
                <w:rPr>
                  <w:rFonts w:ascii="Cambria Math" w:hAnsi="Cambria Math" w:cstheme="minorHAnsi"/>
                  <w:color w:val="auto"/>
                  <w:szCs w:val="22"/>
                </w:rPr>
                <m:t>add</m:t>
              </m:r>
            </m:sub>
          </m:sSub>
          <m:r>
            <w:rPr>
              <w:rFonts w:ascii="Cambria Math" w:hAnsi="Cambria Math" w:cstheme="minorHAnsi"/>
              <w:color w:val="auto"/>
              <w:szCs w:val="22"/>
            </w:rPr>
            <m:t xml:space="preserve">= </m:t>
          </m:r>
          <m:sSub>
            <m:sSubPr>
              <m:ctrlPr>
                <w:rPr>
                  <w:rFonts w:ascii="Cambria Math" w:hAnsi="Cambria Math" w:cstheme="minorHAnsi"/>
                  <w:color w:val="auto"/>
                  <w:szCs w:val="22"/>
                </w:rPr>
              </m:ctrlPr>
            </m:sSubPr>
            <m:e>
              <m:r>
                <w:rPr>
                  <w:rFonts w:ascii="Cambria Math" w:hAnsi="Cambria Math" w:cstheme="minorHAnsi"/>
                  <w:color w:val="auto"/>
                  <w:szCs w:val="22"/>
                </w:rPr>
                <m:t>Total cycles per hour</m:t>
              </m:r>
            </m:e>
            <m:sub>
              <m:r>
                <w:rPr>
                  <w:rFonts w:ascii="Cambria Math" w:hAnsi="Cambria Math" w:cstheme="minorHAnsi"/>
                  <w:color w:val="auto"/>
                  <w:szCs w:val="22"/>
                </w:rPr>
                <m:t>imp</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kW</m:t>
              </m:r>
            </m:e>
            <m:sub>
              <m:r>
                <w:rPr>
                  <w:rFonts w:ascii="Cambria Math" w:hAnsi="Cambria Math" w:cstheme="minorHAnsi"/>
                  <w:color w:val="auto"/>
                  <w:szCs w:val="22"/>
                </w:rPr>
                <m:t>fan</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ext</m:t>
              </m:r>
            </m:sub>
          </m:sSub>
        </m:oMath>
      </m:oMathPara>
    </w:p>
    <w:p w14:paraId="5BC1EF7F" w14:textId="77777777" w:rsidR="004C4281" w:rsidRDefault="004C4281" w:rsidP="00D23770">
      <w:pPr>
        <w:pStyle w:val="Reminders"/>
        <w:rPr>
          <w:rFonts w:asciiTheme="minorHAnsi" w:hAnsiTheme="minorHAnsi" w:cstheme="minorHAnsi"/>
          <w:i w:val="0"/>
          <w:color w:val="auto"/>
          <w:szCs w:val="22"/>
        </w:rPr>
      </w:pPr>
    </w:p>
    <w:p w14:paraId="3A0DBBCB" w14:textId="77777777" w:rsidR="00FC4598" w:rsidRDefault="00FC4598"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Where,</w:t>
      </w:r>
    </w:p>
    <w:p w14:paraId="3BEA40B9" w14:textId="77777777" w:rsidR="00FC4598" w:rsidRDefault="00BE72F4" w:rsidP="00D23770">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kW</m:t>
            </m:r>
          </m:e>
          <m:sub>
            <m:r>
              <w:rPr>
                <w:rFonts w:ascii="Cambria Math" w:hAnsi="Cambria Math" w:cstheme="minorHAnsi"/>
                <w:color w:val="auto"/>
                <w:szCs w:val="22"/>
              </w:rPr>
              <m:t>fan</m:t>
            </m:r>
          </m:sub>
        </m:sSub>
      </m:oMath>
      <w:r w:rsidR="00FC4598">
        <w:rPr>
          <w:rFonts w:asciiTheme="minorHAnsi" w:hAnsiTheme="minorHAnsi" w:cstheme="minorHAnsi"/>
          <w:i w:val="0"/>
          <w:color w:val="auto"/>
          <w:szCs w:val="22"/>
        </w:rPr>
        <w:t xml:space="preserve"> = Fan Power (kW)</w:t>
      </w:r>
    </w:p>
    <w:p w14:paraId="24C1DB37" w14:textId="77777777" w:rsidR="00FC4598" w:rsidRDefault="00BE72F4" w:rsidP="00D23770">
      <w:pPr>
        <w:pStyle w:val="Reminders"/>
        <w:rPr>
          <w:rFonts w:asciiTheme="minorHAnsi" w:hAnsiTheme="minorHAnsi" w:cstheme="minorHAnsi"/>
          <w:i w:val="0"/>
          <w:color w:val="auto"/>
          <w:szCs w:val="22"/>
        </w:rPr>
      </w:pPr>
      <m:oMath>
        <m:sSub>
          <m:sSubPr>
            <m:ctrlPr>
              <w:rPr>
                <w:rFonts w:ascii="Cambria Math" w:hAnsi="Cambria Math" w:cstheme="minorHAnsi"/>
                <w:color w:val="auto"/>
                <w:szCs w:val="22"/>
              </w:rPr>
            </m:ctrlPr>
          </m:sSubPr>
          <m:e>
            <m:r>
              <w:rPr>
                <w:rFonts w:ascii="Cambria Math" w:hAnsi="Cambria Math" w:cstheme="minorHAnsi"/>
                <w:color w:val="auto"/>
                <w:szCs w:val="22"/>
              </w:rPr>
              <m:t>t</m:t>
            </m:r>
          </m:e>
          <m:sub>
            <m:r>
              <w:rPr>
                <w:rFonts w:ascii="Cambria Math" w:hAnsi="Cambria Math" w:cstheme="minorHAnsi"/>
                <w:color w:val="auto"/>
                <w:szCs w:val="22"/>
              </w:rPr>
              <m:t>ext</m:t>
            </m:r>
          </m:sub>
        </m:sSub>
      </m:oMath>
      <w:r w:rsidR="00FC4598">
        <w:rPr>
          <w:rFonts w:asciiTheme="minorHAnsi" w:hAnsiTheme="minorHAnsi" w:cstheme="minorHAnsi"/>
          <w:i w:val="0"/>
          <w:color w:val="auto"/>
          <w:szCs w:val="22"/>
        </w:rPr>
        <w:t xml:space="preserve"> = extended fan run-time per cycle</w:t>
      </w:r>
    </w:p>
    <w:p w14:paraId="3C0396EF" w14:textId="77777777" w:rsidR="00FC4598" w:rsidRDefault="00FC4598" w:rsidP="00D23770">
      <w:pPr>
        <w:pStyle w:val="Reminders"/>
        <w:rPr>
          <w:rFonts w:asciiTheme="minorHAnsi" w:hAnsiTheme="minorHAnsi" w:cstheme="minorHAnsi"/>
          <w:i w:val="0"/>
          <w:color w:val="auto"/>
          <w:szCs w:val="22"/>
        </w:rPr>
      </w:pPr>
    </w:p>
    <w:p w14:paraId="70C23360" w14:textId="118229E1" w:rsidR="00BD04BD" w:rsidRDefault="00BD04BD"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Sample calculation:</w:t>
      </w:r>
      <m:oMath>
        <m:r>
          <w:rPr>
            <w:rFonts w:ascii="Cambria Math" w:hAnsi="Cambria Math" w:cstheme="minorHAnsi"/>
            <w:color w:val="auto"/>
            <w:szCs w:val="22"/>
          </w:rPr>
          <w:br/>
        </m:r>
      </m:oMath>
      <m:oMathPara>
        <m:oMath>
          <m:sSub>
            <m:sSubPr>
              <m:ctrlPr>
                <w:rPr>
                  <w:rFonts w:ascii="Cambria Math" w:hAnsi="Cambria Math" w:cstheme="minorHAnsi"/>
                  <w:color w:val="auto"/>
                  <w:szCs w:val="22"/>
                </w:rPr>
              </m:ctrlPr>
            </m:sSubPr>
            <m:e>
              <m:r>
                <w:rPr>
                  <w:rFonts w:ascii="Cambria Math" w:hAnsi="Cambria Math" w:cstheme="minorHAnsi"/>
                  <w:color w:val="auto"/>
                  <w:szCs w:val="22"/>
                </w:rPr>
                <m:t>0.03 kWh</m:t>
              </m:r>
            </m:e>
            <m:sub>
              <m:r>
                <w:rPr>
                  <w:rFonts w:ascii="Cambria Math" w:hAnsi="Cambria Math" w:cstheme="minorHAnsi"/>
                  <w:color w:val="auto"/>
                  <w:szCs w:val="22"/>
                </w:rPr>
                <m:t>add</m:t>
              </m:r>
            </m:sub>
          </m:sSub>
          <m:r>
            <w:rPr>
              <w:rFonts w:ascii="Cambria Math" w:hAnsi="Cambria Math" w:cstheme="minorHAnsi"/>
              <w:color w:val="auto"/>
              <w:szCs w:val="22"/>
            </w:rPr>
            <m:t xml:space="preserve">= 2.25 </m:t>
          </m:r>
          <m:sSub>
            <m:sSubPr>
              <m:ctrlPr>
                <w:rPr>
                  <w:rFonts w:ascii="Cambria Math" w:hAnsi="Cambria Math" w:cstheme="minorHAnsi"/>
                  <w:color w:val="auto"/>
                  <w:szCs w:val="22"/>
                </w:rPr>
              </m:ctrlPr>
            </m:sSubPr>
            <m:e>
              <m:r>
                <w:rPr>
                  <w:rFonts w:ascii="Cambria Math" w:hAnsi="Cambria Math" w:cstheme="minorHAnsi"/>
                  <w:color w:val="auto"/>
                  <w:szCs w:val="22"/>
                </w:rPr>
                <m:t>Total cycles per hour</m:t>
              </m:r>
            </m:e>
            <m:sub>
              <m:r>
                <w:rPr>
                  <w:rFonts w:ascii="Cambria Math" w:hAnsi="Cambria Math" w:cstheme="minorHAnsi"/>
                  <w:color w:val="auto"/>
                  <w:szCs w:val="22"/>
                </w:rPr>
                <m:t>imp</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0.52 kW</m:t>
              </m:r>
            </m:e>
            <m:sub>
              <m:r>
                <w:rPr>
                  <w:rFonts w:ascii="Cambria Math" w:hAnsi="Cambria Math" w:cstheme="minorHAnsi"/>
                  <w:color w:val="auto"/>
                  <w:szCs w:val="22"/>
                </w:rPr>
                <m:t>fan</m:t>
              </m:r>
            </m:sub>
          </m:sSub>
          <m:r>
            <w:rPr>
              <w:rFonts w:ascii="Cambria Math" w:hAnsi="Cambria Math" w:cstheme="minorHAnsi"/>
              <w:color w:val="auto"/>
              <w:szCs w:val="22"/>
            </w:rPr>
            <m:t xml:space="preserve">*1.5 minutes* </m:t>
          </m:r>
          <m:f>
            <m:fPr>
              <m:ctrlPr>
                <w:rPr>
                  <w:rFonts w:ascii="Cambria Math" w:hAnsi="Cambria Math" w:cstheme="minorHAnsi"/>
                  <w:color w:val="auto"/>
                  <w:szCs w:val="22"/>
                </w:rPr>
              </m:ctrlPr>
            </m:fPr>
            <m:num>
              <m:r>
                <w:rPr>
                  <w:rFonts w:ascii="Cambria Math" w:hAnsi="Cambria Math" w:cstheme="minorHAnsi"/>
                  <w:color w:val="auto"/>
                  <w:szCs w:val="22"/>
                </w:rPr>
                <m:t>1</m:t>
              </m:r>
              <m:r>
                <w:rPr>
                  <w:rFonts w:ascii="Cambria Math" w:hAnsi="Cambria Math" w:cstheme="minorHAnsi"/>
                  <w:color w:val="auto"/>
                  <w:szCs w:val="22"/>
                </w:rPr>
                <m:t>hr</m:t>
              </m:r>
            </m:num>
            <m:den>
              <m:r>
                <w:rPr>
                  <w:rFonts w:ascii="Cambria Math" w:hAnsi="Cambria Math" w:cstheme="minorHAnsi"/>
                  <w:color w:val="auto"/>
                  <w:szCs w:val="22"/>
                </w:rPr>
                <m:t>60 minutes</m:t>
              </m:r>
            </m:den>
          </m:f>
          <m:r>
            <w:rPr>
              <w:rFonts w:ascii="Cambria Math" w:hAnsi="Cambria Math" w:cstheme="minorHAnsi"/>
              <w:color w:val="auto"/>
              <w:szCs w:val="22"/>
            </w:rPr>
            <w:br/>
          </m:r>
        </m:oMath>
      </m:oMathPara>
    </w:p>
    <w:p w14:paraId="6539E0EF" w14:textId="77777777" w:rsidR="00FC4598" w:rsidRDefault="00FC4598"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total electricity consumption </w:t>
      </w:r>
      <w:r w:rsidR="000D69E0">
        <w:rPr>
          <w:rFonts w:asciiTheme="minorHAnsi" w:hAnsiTheme="minorHAnsi" w:cstheme="minorHAnsi"/>
          <w:i w:val="0"/>
          <w:color w:val="auto"/>
          <w:szCs w:val="22"/>
        </w:rPr>
        <w:t>in</w:t>
      </w:r>
      <w:r>
        <w:rPr>
          <w:rFonts w:asciiTheme="minorHAnsi" w:hAnsiTheme="minorHAnsi" w:cstheme="minorHAnsi"/>
          <w:i w:val="0"/>
          <w:color w:val="auto"/>
          <w:szCs w:val="22"/>
        </w:rPr>
        <w:t xml:space="preserve"> the improved scenario accounts for the extended fan run time and the reduced cycles per hour.</w:t>
      </w:r>
    </w:p>
    <w:p w14:paraId="787722C9" w14:textId="77777777" w:rsidR="00FC4598" w:rsidRDefault="00FC4598" w:rsidP="00D23770">
      <w:pPr>
        <w:pStyle w:val="Reminders"/>
        <w:rPr>
          <w:rFonts w:asciiTheme="minorHAnsi" w:hAnsiTheme="minorHAnsi" w:cstheme="minorHAnsi"/>
          <w:i w:val="0"/>
          <w:color w:val="auto"/>
          <w:szCs w:val="22"/>
        </w:rPr>
      </w:pPr>
    </w:p>
    <w:p w14:paraId="0D7E83CA" w14:textId="7F6A1C55" w:rsidR="00FC4598" w:rsidRDefault="00BE72F4" w:rsidP="00D23770">
      <w:pPr>
        <w:pStyle w:val="Reminders"/>
        <w:rPr>
          <w:rFonts w:asciiTheme="minorHAnsi" w:hAnsiTheme="minorHAnsi" w:cstheme="minorHAnsi"/>
          <w:i w:val="0"/>
          <w:color w:val="auto"/>
          <w:szCs w:val="22"/>
        </w:rPr>
      </w:pPr>
      <m:oMathPara>
        <m:oMath>
          <m:sSub>
            <m:sSubPr>
              <m:ctrlPr>
                <w:rPr>
                  <w:rFonts w:ascii="Cambria Math" w:hAnsi="Cambria Math" w:cstheme="minorHAnsi"/>
                  <w:color w:val="auto"/>
                  <w:szCs w:val="22"/>
                </w:rPr>
              </m:ctrlPr>
            </m:sSubPr>
            <m:e>
              <m:r>
                <w:rPr>
                  <w:rFonts w:ascii="Cambria Math" w:hAnsi="Cambria Math" w:cstheme="minorHAnsi"/>
                  <w:color w:val="auto"/>
                  <w:szCs w:val="22"/>
                </w:rPr>
                <m:t>kWh</m:t>
              </m:r>
            </m:e>
            <m:sub>
              <m:r>
                <w:rPr>
                  <w:rFonts w:ascii="Cambria Math" w:hAnsi="Cambria Math" w:cstheme="minorHAnsi"/>
                  <w:color w:val="auto"/>
                  <w:szCs w:val="22"/>
                </w:rPr>
                <m:t>total</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kW</m:t>
              </m:r>
            </m:e>
            <m:sub>
              <m:r>
                <w:rPr>
                  <w:rFonts w:ascii="Cambria Math" w:hAnsi="Cambria Math" w:cstheme="minorHAnsi"/>
                  <w:color w:val="auto"/>
                  <w:szCs w:val="22"/>
                </w:rPr>
                <m:t>fan</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F</m:t>
              </m:r>
            </m:e>
            <m:sub>
              <m:r>
                <w:rPr>
                  <w:rFonts w:ascii="Cambria Math" w:hAnsi="Cambria Math" w:cstheme="minorHAnsi"/>
                  <w:color w:val="auto"/>
                  <w:szCs w:val="22"/>
                </w:rPr>
                <m:t>cfm-imp</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kWh</m:t>
              </m:r>
            </m:e>
            <m:sub>
              <m:r>
                <w:rPr>
                  <w:rFonts w:ascii="Cambria Math" w:hAnsi="Cambria Math" w:cstheme="minorHAnsi"/>
                  <w:color w:val="auto"/>
                  <w:szCs w:val="22"/>
                </w:rPr>
                <m:t>add</m:t>
              </m:r>
            </m:sub>
          </m:sSub>
        </m:oMath>
      </m:oMathPara>
    </w:p>
    <w:p w14:paraId="49929F25" w14:textId="77777777" w:rsidR="00FC4598" w:rsidRDefault="00FC4598" w:rsidP="00D23770">
      <w:pPr>
        <w:pStyle w:val="Reminders"/>
        <w:rPr>
          <w:rFonts w:asciiTheme="minorHAnsi" w:hAnsiTheme="minorHAnsi" w:cstheme="minorHAnsi"/>
          <w:i w:val="0"/>
          <w:color w:val="auto"/>
          <w:szCs w:val="22"/>
        </w:rPr>
      </w:pPr>
    </w:p>
    <w:p w14:paraId="18F02237" w14:textId="77777777" w:rsidR="00BD04BD" w:rsidRDefault="00BD04BD"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Sample calculation:</w:t>
      </w:r>
      <m:oMath>
        <m:r>
          <w:rPr>
            <w:rFonts w:ascii="Cambria Math" w:hAnsi="Cambria Math" w:cstheme="minorHAnsi"/>
            <w:color w:val="auto"/>
            <w:szCs w:val="22"/>
          </w:rPr>
          <w:br/>
        </m:r>
      </m:oMath>
      <m:oMathPara>
        <m:oMath>
          <m:sSub>
            <m:sSubPr>
              <m:ctrlPr>
                <w:rPr>
                  <w:rFonts w:ascii="Cambria Math" w:hAnsi="Cambria Math" w:cstheme="minorHAnsi"/>
                  <w:color w:val="auto"/>
                  <w:szCs w:val="22"/>
                </w:rPr>
              </m:ctrlPr>
            </m:sSubPr>
            <m:e>
              <m:r>
                <w:rPr>
                  <w:rFonts w:ascii="Cambria Math" w:hAnsi="Cambria Math" w:cstheme="minorHAnsi"/>
                  <w:color w:val="auto"/>
                  <w:szCs w:val="22"/>
                </w:rPr>
                <m:t>0.18 kWh</m:t>
              </m:r>
            </m:e>
            <m:sub>
              <m:r>
                <w:rPr>
                  <w:rFonts w:ascii="Cambria Math" w:hAnsi="Cambria Math" w:cstheme="minorHAnsi"/>
                  <w:color w:val="auto"/>
                  <w:szCs w:val="22"/>
                </w:rPr>
                <m:t>total</m:t>
              </m:r>
            </m:sub>
          </m:sSub>
          <m:r>
            <w:rPr>
              <w:rFonts w:ascii="Cambria Math" w:hAnsi="Cambria Math" w:cstheme="minorHAnsi"/>
              <w:color w:val="auto"/>
              <w:szCs w:val="22"/>
            </w:rPr>
            <m:t>=</m:t>
          </m:r>
          <m:sSub>
            <m:sSubPr>
              <m:ctrlPr>
                <w:rPr>
                  <w:rFonts w:ascii="Cambria Math" w:hAnsi="Cambria Math" w:cstheme="minorHAnsi"/>
                  <w:color w:val="auto"/>
                  <w:szCs w:val="22"/>
                </w:rPr>
              </m:ctrlPr>
            </m:sSubPr>
            <m:e>
              <m:r>
                <w:rPr>
                  <w:rFonts w:ascii="Cambria Math" w:hAnsi="Cambria Math" w:cstheme="minorHAnsi"/>
                  <w:color w:val="auto"/>
                  <w:szCs w:val="22"/>
                </w:rPr>
                <m:t>0.52 kW</m:t>
              </m:r>
            </m:e>
            <m:sub>
              <m:r>
                <w:rPr>
                  <w:rFonts w:ascii="Cambria Math" w:hAnsi="Cambria Math" w:cstheme="minorHAnsi"/>
                  <w:color w:val="auto"/>
                  <w:szCs w:val="22"/>
                </w:rPr>
                <m:t>fan</m:t>
              </m:r>
            </m:sub>
          </m:sSub>
          <m:r>
            <w:rPr>
              <w:rFonts w:ascii="Cambria Math" w:hAnsi="Cambria Math" w:cstheme="minorHAnsi"/>
              <w:color w:val="auto"/>
              <w:szCs w:val="22"/>
            </w:rPr>
            <m:t xml:space="preserve">×0.29+0.30 </m:t>
          </m:r>
          <m:sSub>
            <m:sSubPr>
              <m:ctrlPr>
                <w:rPr>
                  <w:rFonts w:ascii="Cambria Math" w:hAnsi="Cambria Math" w:cstheme="minorHAnsi"/>
                  <w:color w:val="auto"/>
                  <w:szCs w:val="22"/>
                </w:rPr>
              </m:ctrlPr>
            </m:sSubPr>
            <m:e>
              <m:r>
                <w:rPr>
                  <w:rFonts w:ascii="Cambria Math" w:hAnsi="Cambria Math" w:cstheme="minorHAnsi"/>
                  <w:color w:val="auto"/>
                  <w:szCs w:val="22"/>
                </w:rPr>
                <m:t>kWh</m:t>
              </m:r>
            </m:e>
            <m:sub>
              <m:r>
                <w:rPr>
                  <w:rFonts w:ascii="Cambria Math" w:hAnsi="Cambria Math" w:cstheme="minorHAnsi"/>
                  <w:color w:val="auto"/>
                  <w:szCs w:val="22"/>
                </w:rPr>
                <m:t>add</m:t>
              </m:r>
            </m:sub>
          </m:sSub>
        </m:oMath>
      </m:oMathPara>
    </w:p>
    <w:p w14:paraId="4F5D4E4E" w14:textId="77777777" w:rsidR="00BD04BD" w:rsidRDefault="00BD04BD" w:rsidP="00D23770">
      <w:pPr>
        <w:pStyle w:val="Reminders"/>
        <w:rPr>
          <w:rFonts w:asciiTheme="minorHAnsi" w:hAnsiTheme="minorHAnsi" w:cstheme="minorHAnsi"/>
          <w:i w:val="0"/>
          <w:color w:val="auto"/>
          <w:szCs w:val="22"/>
        </w:rPr>
      </w:pPr>
    </w:p>
    <w:p w14:paraId="4991D443" w14:textId="1E534A69" w:rsidR="00DB6ED5" w:rsidRDefault="00576866" w:rsidP="00576866">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Savings values for gas </w:t>
      </w:r>
      <w:r w:rsidR="005D4FB7">
        <w:rPr>
          <w:rFonts w:asciiTheme="minorHAnsi" w:hAnsiTheme="minorHAnsi" w:cstheme="minorHAnsi"/>
          <w:i w:val="0"/>
          <w:color w:val="auto"/>
          <w:szCs w:val="22"/>
        </w:rPr>
        <w:t>were</w:t>
      </w:r>
      <w:r w:rsidR="003E7FDC">
        <w:rPr>
          <w:rFonts w:asciiTheme="minorHAnsi" w:hAnsiTheme="minorHAnsi" w:cstheme="minorHAnsi"/>
          <w:i w:val="0"/>
          <w:color w:val="auto"/>
          <w:szCs w:val="22"/>
        </w:rPr>
        <w:t xml:space="preserve"> calculated as</w:t>
      </w:r>
      <w:r>
        <w:rPr>
          <w:rFonts w:asciiTheme="minorHAnsi" w:hAnsiTheme="minorHAnsi" w:cstheme="minorHAnsi"/>
          <w:i w:val="0"/>
          <w:color w:val="auto"/>
          <w:szCs w:val="22"/>
        </w:rPr>
        <w:t xml:space="preserve"> the difference between the an</w:t>
      </w:r>
      <w:r w:rsidR="003E7FDC">
        <w:rPr>
          <w:rFonts w:asciiTheme="minorHAnsi" w:hAnsiTheme="minorHAnsi" w:cstheme="minorHAnsi"/>
          <w:i w:val="0"/>
          <w:color w:val="auto"/>
          <w:szCs w:val="22"/>
        </w:rPr>
        <w:t xml:space="preserve">nual gas consumed by </w:t>
      </w:r>
      <w:r>
        <w:rPr>
          <w:rFonts w:asciiTheme="minorHAnsi" w:hAnsiTheme="minorHAnsi" w:cstheme="minorHAnsi"/>
          <w:i w:val="0"/>
          <w:color w:val="auto"/>
          <w:szCs w:val="22"/>
        </w:rPr>
        <w:t>the baseline and improved scenarios.  This process is repeated for all 8,760 hours in the year and summed to obtain the total annual energ</w:t>
      </w:r>
      <w:r w:rsidR="003E7FDC">
        <w:rPr>
          <w:rFonts w:asciiTheme="minorHAnsi" w:hAnsiTheme="minorHAnsi" w:cstheme="minorHAnsi"/>
          <w:i w:val="0"/>
          <w:color w:val="auto"/>
          <w:szCs w:val="22"/>
        </w:rPr>
        <w:t>y savings for the EFC unit in</w:t>
      </w:r>
      <w:r>
        <w:rPr>
          <w:rFonts w:asciiTheme="minorHAnsi" w:hAnsiTheme="minorHAnsi" w:cstheme="minorHAnsi"/>
          <w:i w:val="0"/>
          <w:color w:val="auto"/>
          <w:szCs w:val="22"/>
        </w:rPr>
        <w:t xml:space="preserve"> each DEER building prototype. The annual energy savings was normalized by heating capacity using actual kBtuh input for each unit examined within each prototype. Results for all zones or systems were simple averages for each building type and orientation. </w:t>
      </w:r>
      <w:r w:rsidR="00DB6ED5">
        <w:rPr>
          <w:rFonts w:asciiTheme="minorHAnsi" w:hAnsiTheme="minorHAnsi" w:cstheme="minorHAnsi"/>
          <w:i w:val="0"/>
          <w:color w:val="auto"/>
          <w:szCs w:val="22"/>
        </w:rPr>
        <w:t xml:space="preserve"> An example of calculations performed for</w:t>
      </w:r>
      <w:r w:rsidR="00DA15FE">
        <w:rPr>
          <w:rFonts w:asciiTheme="minorHAnsi" w:hAnsiTheme="minorHAnsi" w:cstheme="minorHAnsi"/>
          <w:i w:val="0"/>
          <w:color w:val="auto"/>
          <w:szCs w:val="22"/>
        </w:rPr>
        <w:t xml:space="preserve"> a </w:t>
      </w:r>
      <w:r w:rsidR="00CE2D36">
        <w:rPr>
          <w:rFonts w:asciiTheme="minorHAnsi" w:hAnsiTheme="minorHAnsi" w:cstheme="minorHAnsi"/>
          <w:i w:val="0"/>
          <w:color w:val="auto"/>
          <w:szCs w:val="22"/>
        </w:rPr>
        <w:t>1.5</w:t>
      </w:r>
      <w:r w:rsidR="00DA15FE">
        <w:rPr>
          <w:rFonts w:asciiTheme="minorHAnsi" w:hAnsiTheme="minorHAnsi" w:cstheme="minorHAnsi"/>
          <w:i w:val="0"/>
          <w:color w:val="auto"/>
          <w:szCs w:val="22"/>
        </w:rPr>
        <w:t>-minute extension of fan run time for</w:t>
      </w:r>
      <w:r w:rsidR="00DB6ED5">
        <w:rPr>
          <w:rFonts w:asciiTheme="minorHAnsi" w:hAnsiTheme="minorHAnsi" w:cstheme="minorHAnsi"/>
          <w:i w:val="0"/>
          <w:color w:val="auto"/>
          <w:szCs w:val="22"/>
        </w:rPr>
        <w:t xml:space="preserve"> one building type and one thermostat for one climate</w:t>
      </w:r>
      <w:r w:rsidR="00DA15FE">
        <w:rPr>
          <w:rFonts w:asciiTheme="minorHAnsi" w:hAnsiTheme="minorHAnsi" w:cstheme="minorHAnsi"/>
          <w:i w:val="0"/>
          <w:color w:val="auto"/>
          <w:szCs w:val="22"/>
        </w:rPr>
        <w:t xml:space="preserve"> zone is provided for reference </w:t>
      </w:r>
      <w:r w:rsidR="00DB6ED5">
        <w:rPr>
          <w:rFonts w:asciiTheme="minorHAnsi" w:hAnsiTheme="minorHAnsi" w:cstheme="minorHAnsi"/>
          <w:i w:val="0"/>
          <w:color w:val="auto"/>
          <w:szCs w:val="22"/>
        </w:rPr>
        <w:t>[</w:t>
      </w:r>
      <w:r w:rsidR="00DB6ED5">
        <w:rPr>
          <w:rStyle w:val="EndnoteReference"/>
          <w:rFonts w:asciiTheme="minorHAnsi" w:hAnsiTheme="minorHAnsi" w:cstheme="minorHAnsi"/>
          <w:i w:val="0"/>
          <w:color w:val="auto"/>
          <w:szCs w:val="22"/>
        </w:rPr>
        <w:endnoteReference w:id="4"/>
      </w:r>
      <w:r w:rsidR="00DB6ED5">
        <w:rPr>
          <w:rFonts w:asciiTheme="minorHAnsi" w:hAnsiTheme="minorHAnsi" w:cstheme="minorHAnsi"/>
          <w:i w:val="0"/>
          <w:color w:val="auto"/>
          <w:szCs w:val="22"/>
        </w:rPr>
        <w:t>]</w:t>
      </w:r>
      <w:r w:rsidR="00DA15FE">
        <w:rPr>
          <w:rFonts w:asciiTheme="minorHAnsi" w:hAnsiTheme="minorHAnsi" w:cstheme="minorHAnsi"/>
          <w:i w:val="0"/>
          <w:color w:val="auto"/>
          <w:szCs w:val="22"/>
        </w:rPr>
        <w:t>.</w:t>
      </w:r>
    </w:p>
    <w:p w14:paraId="7A88E494" w14:textId="5A3C2A44" w:rsidR="00DB6ED5" w:rsidRDefault="005D4FB7" w:rsidP="00576866">
      <w:pPr>
        <w:pStyle w:val="Reminder"/>
        <w:rPr>
          <w:rFonts w:asciiTheme="minorHAnsi" w:hAnsiTheme="minorHAnsi" w:cstheme="minorHAnsi"/>
          <w:i w:val="0"/>
          <w:color w:val="auto"/>
          <w:szCs w:val="22"/>
        </w:rPr>
      </w:pPr>
      <w:r>
        <w:rPr>
          <w:rFonts w:asciiTheme="minorHAnsi" w:hAnsiTheme="minorHAnsi" w:cstheme="minorHAnsi"/>
          <w:i w:val="0"/>
          <w:color w:val="auto"/>
          <w:szCs w:val="22"/>
        </w:rPr>
        <w:t>To find the savings per unit at each climate zone, the file “</w:t>
      </w:r>
      <w:r w:rsidRPr="005D4FB7">
        <w:rPr>
          <w:rFonts w:asciiTheme="minorHAnsi" w:hAnsiTheme="minorHAnsi" w:cstheme="minorHAnsi"/>
          <w:i w:val="0"/>
          <w:color w:val="auto"/>
          <w:szCs w:val="22"/>
        </w:rPr>
        <w:t>WPSCGREHC161128A-Rev01-EnergyImpacts_Res-GasFurnace-AFUE92</w:t>
      </w:r>
      <w:r>
        <w:rPr>
          <w:rFonts w:asciiTheme="minorHAnsi" w:hAnsiTheme="minorHAnsi" w:cstheme="minorHAnsi"/>
          <w:i w:val="0"/>
          <w:color w:val="auto"/>
          <w:szCs w:val="22"/>
        </w:rPr>
        <w:t>” was used. The Cap-KBtuh savings found was multiplied by the</w:t>
      </w:r>
      <w:r w:rsidR="00D01F01">
        <w:rPr>
          <w:rFonts w:asciiTheme="minorHAnsi" w:hAnsiTheme="minorHAnsi" w:cstheme="minorHAnsi"/>
          <w:i w:val="0"/>
          <w:color w:val="auto"/>
          <w:szCs w:val="22"/>
        </w:rPr>
        <w:t xml:space="preserve"> weighted capacity of furnace input at different climate zones and residential building types “NumUnit”</w:t>
      </w:r>
      <w:r w:rsidR="00097255">
        <w:rPr>
          <w:rFonts w:asciiTheme="minorHAnsi" w:hAnsiTheme="minorHAnsi" w:cstheme="minorHAnsi"/>
          <w:i w:val="0"/>
          <w:color w:val="auto"/>
          <w:szCs w:val="22"/>
        </w:rPr>
        <w:t xml:space="preserve">. This product </w:t>
      </w:r>
      <w:r w:rsidR="003E7FDC">
        <w:rPr>
          <w:rFonts w:asciiTheme="minorHAnsi" w:hAnsiTheme="minorHAnsi" w:cstheme="minorHAnsi"/>
          <w:i w:val="0"/>
          <w:color w:val="auto"/>
          <w:szCs w:val="22"/>
        </w:rPr>
        <w:t xml:space="preserve">represents the </w:t>
      </w:r>
      <w:r w:rsidR="00097255">
        <w:rPr>
          <w:rFonts w:asciiTheme="minorHAnsi" w:hAnsiTheme="minorHAnsi" w:cstheme="minorHAnsi"/>
          <w:i w:val="0"/>
          <w:color w:val="auto"/>
          <w:szCs w:val="22"/>
        </w:rPr>
        <w:t>savings per unit at each respective climate zone and IOU.</w:t>
      </w:r>
      <w:r w:rsidR="00FB0117">
        <w:rPr>
          <w:rFonts w:asciiTheme="minorHAnsi" w:hAnsiTheme="minorHAnsi" w:cstheme="minorHAnsi"/>
          <w:i w:val="0"/>
          <w:color w:val="auto"/>
          <w:szCs w:val="22"/>
        </w:rPr>
        <w:t xml:space="preserve"> </w:t>
      </w:r>
      <w:r w:rsidR="0058692A">
        <w:rPr>
          <w:rFonts w:asciiTheme="minorHAnsi" w:hAnsiTheme="minorHAnsi" w:cstheme="minorHAnsi"/>
          <w:i w:val="0"/>
          <w:color w:val="auto"/>
          <w:szCs w:val="22"/>
        </w:rPr>
        <w:t>The s</w:t>
      </w:r>
      <w:r w:rsidR="00FB0117">
        <w:rPr>
          <w:rFonts w:asciiTheme="minorHAnsi" w:hAnsiTheme="minorHAnsi" w:cstheme="minorHAnsi"/>
          <w:i w:val="0"/>
          <w:color w:val="auto"/>
          <w:szCs w:val="22"/>
        </w:rPr>
        <w:t>ame product is found for the additional electrical consumption that originates f</w:t>
      </w:r>
      <w:r w:rsidR="0058692A">
        <w:rPr>
          <w:rFonts w:asciiTheme="minorHAnsi" w:hAnsiTheme="minorHAnsi" w:cstheme="minorHAnsi"/>
          <w:i w:val="0"/>
          <w:color w:val="auto"/>
          <w:szCs w:val="22"/>
        </w:rPr>
        <w:t>rom extending the fan run time.</w:t>
      </w:r>
    </w:p>
    <w:p w14:paraId="70B60496" w14:textId="77777777" w:rsidR="00FC4598" w:rsidRDefault="00576866" w:rsidP="00576866">
      <w:pPr>
        <w:pStyle w:val="Reminder"/>
        <w:rPr>
          <w:rFonts w:asciiTheme="minorHAnsi" w:hAnsiTheme="minorHAnsi" w:cstheme="minorHAnsi"/>
          <w:i w:val="0"/>
          <w:color w:val="auto"/>
          <w:szCs w:val="22"/>
        </w:rPr>
      </w:pPr>
      <w:r>
        <w:rPr>
          <w:rFonts w:asciiTheme="minorHAnsi" w:hAnsiTheme="minorHAnsi" w:cstheme="minorHAnsi"/>
          <w:i w:val="0"/>
          <w:color w:val="auto"/>
          <w:szCs w:val="22"/>
        </w:rPr>
        <w:t>Savings were then weighted based on thermostat prevalence for each climate zone</w:t>
      </w:r>
      <w:r w:rsidR="00DB6ED5">
        <w:rPr>
          <w:rStyle w:val="EndnoteReference"/>
          <w:rFonts w:asciiTheme="minorHAnsi" w:hAnsiTheme="minorHAnsi" w:cstheme="minorHAnsi"/>
          <w:i w:val="0"/>
          <w:color w:val="auto"/>
          <w:szCs w:val="22"/>
        </w:rPr>
        <w:endnoteReference w:id="5"/>
      </w:r>
      <w:r>
        <w:rPr>
          <w:rFonts w:asciiTheme="minorHAnsi" w:hAnsiTheme="minorHAnsi" w:cstheme="minorHAnsi"/>
          <w:i w:val="0"/>
          <w:color w:val="auto"/>
          <w:szCs w:val="22"/>
        </w:rPr>
        <w:t>.</w:t>
      </w:r>
    </w:p>
    <w:p w14:paraId="11DAF464" w14:textId="77777777" w:rsidR="00550220" w:rsidRDefault="00550220" w:rsidP="00576866">
      <w:pPr>
        <w:pStyle w:val="Reminder"/>
        <w:rPr>
          <w:rFonts w:asciiTheme="minorHAnsi" w:hAnsiTheme="minorHAnsi" w:cstheme="minorHAnsi"/>
          <w:i w:val="0"/>
          <w:color w:val="auto"/>
          <w:szCs w:val="22"/>
        </w:rPr>
      </w:pPr>
    </w:p>
    <w:p w14:paraId="0796F98A" w14:textId="2A0CCED0" w:rsidR="00254D6D" w:rsidRDefault="00254D6D" w:rsidP="00254D6D">
      <w:pPr>
        <w:pStyle w:val="Caption"/>
        <w:keepNext/>
      </w:pPr>
      <w:bookmarkStart w:id="62" w:name="_Toc515623370"/>
      <w:r>
        <w:t xml:space="preserve">Table </w:t>
      </w:r>
      <w:fldSimple w:instr=" SEQ Table \* ROMAN ">
        <w:r w:rsidR="005671A1">
          <w:rPr>
            <w:noProof/>
          </w:rPr>
          <w:t>XII</w:t>
        </w:r>
      </w:fldSimple>
      <w:r>
        <w:t xml:space="preserve">: </w:t>
      </w:r>
      <w:r w:rsidRPr="003676E8">
        <w:t>Example of Thermostat Weighting</w:t>
      </w:r>
      <w:bookmarkEnd w:id="62"/>
    </w:p>
    <w:tbl>
      <w:tblPr>
        <w:tblStyle w:val="TableGrid"/>
        <w:tblW w:w="0" w:type="auto"/>
        <w:jc w:val="center"/>
        <w:tblLook w:val="04A0" w:firstRow="1" w:lastRow="0" w:firstColumn="1" w:lastColumn="0" w:noHBand="0" w:noVBand="1"/>
      </w:tblPr>
      <w:tblGrid>
        <w:gridCol w:w="1818"/>
        <w:gridCol w:w="2250"/>
        <w:gridCol w:w="2250"/>
        <w:gridCol w:w="2250"/>
      </w:tblGrid>
      <w:tr w:rsidR="0080466C" w14:paraId="792E4645" w14:textId="77777777" w:rsidTr="00B84E81">
        <w:trPr>
          <w:jc w:val="center"/>
        </w:trPr>
        <w:tc>
          <w:tcPr>
            <w:tcW w:w="1818" w:type="dxa"/>
          </w:tcPr>
          <w:p w14:paraId="4AABB031" w14:textId="77777777" w:rsidR="0080466C" w:rsidRDefault="0080466C" w:rsidP="00B84E81">
            <w:pPr>
              <w:pStyle w:val="Reminder"/>
              <w:jc w:val="center"/>
              <w:rPr>
                <w:rFonts w:asciiTheme="minorHAnsi" w:hAnsiTheme="minorHAnsi" w:cstheme="minorHAnsi"/>
                <w:i w:val="0"/>
                <w:color w:val="auto"/>
                <w:szCs w:val="22"/>
              </w:rPr>
            </w:pPr>
            <w:r>
              <w:rPr>
                <w:rFonts w:asciiTheme="minorHAnsi" w:hAnsiTheme="minorHAnsi" w:cstheme="minorHAnsi"/>
                <w:i w:val="0"/>
                <w:color w:val="auto"/>
                <w:szCs w:val="22"/>
              </w:rPr>
              <w:t>Thermostat Type</w:t>
            </w:r>
          </w:p>
        </w:tc>
        <w:tc>
          <w:tcPr>
            <w:tcW w:w="2250" w:type="dxa"/>
          </w:tcPr>
          <w:p w14:paraId="37932E61" w14:textId="77777777" w:rsidR="0080466C" w:rsidRDefault="0080466C" w:rsidP="00B84E81">
            <w:pPr>
              <w:pStyle w:val="Reminder"/>
              <w:jc w:val="center"/>
              <w:rPr>
                <w:rFonts w:asciiTheme="minorHAnsi" w:hAnsiTheme="minorHAnsi" w:cstheme="minorHAnsi"/>
                <w:i w:val="0"/>
                <w:color w:val="auto"/>
                <w:szCs w:val="22"/>
              </w:rPr>
            </w:pPr>
            <w:r>
              <w:rPr>
                <w:rFonts w:asciiTheme="minorHAnsi" w:hAnsiTheme="minorHAnsi" w:cstheme="minorHAnsi"/>
                <w:i w:val="0"/>
                <w:color w:val="auto"/>
                <w:szCs w:val="22"/>
              </w:rPr>
              <w:t>Therm Savings/kBtuh</w:t>
            </w:r>
          </w:p>
        </w:tc>
        <w:tc>
          <w:tcPr>
            <w:tcW w:w="2250" w:type="dxa"/>
          </w:tcPr>
          <w:p w14:paraId="24670C44" w14:textId="77777777" w:rsidR="0080466C" w:rsidRDefault="0080466C" w:rsidP="00B84E81">
            <w:pPr>
              <w:pStyle w:val="Reminder"/>
              <w:jc w:val="center"/>
              <w:rPr>
                <w:rFonts w:asciiTheme="minorHAnsi" w:hAnsiTheme="minorHAnsi" w:cstheme="minorHAnsi"/>
                <w:i w:val="0"/>
                <w:color w:val="auto"/>
                <w:szCs w:val="22"/>
              </w:rPr>
            </w:pPr>
            <w:r>
              <w:rPr>
                <w:rFonts w:asciiTheme="minorHAnsi" w:hAnsiTheme="minorHAnsi" w:cstheme="minorHAnsi"/>
                <w:i w:val="0"/>
                <w:color w:val="auto"/>
                <w:szCs w:val="22"/>
              </w:rPr>
              <w:t>kWh Savings/kBtuh</w:t>
            </w:r>
          </w:p>
        </w:tc>
        <w:tc>
          <w:tcPr>
            <w:tcW w:w="2250" w:type="dxa"/>
          </w:tcPr>
          <w:p w14:paraId="204E5C0E" w14:textId="77777777" w:rsidR="0080466C" w:rsidRDefault="0080466C" w:rsidP="00B84E81">
            <w:pPr>
              <w:pStyle w:val="Reminder"/>
              <w:jc w:val="center"/>
              <w:rPr>
                <w:rFonts w:asciiTheme="minorHAnsi" w:hAnsiTheme="minorHAnsi" w:cstheme="minorHAnsi"/>
                <w:i w:val="0"/>
                <w:color w:val="auto"/>
                <w:szCs w:val="22"/>
              </w:rPr>
            </w:pPr>
            <w:r>
              <w:rPr>
                <w:rFonts w:asciiTheme="minorHAnsi" w:hAnsiTheme="minorHAnsi" w:cstheme="minorHAnsi"/>
                <w:i w:val="0"/>
                <w:color w:val="auto"/>
                <w:szCs w:val="22"/>
              </w:rPr>
              <w:t>Thermostat Weighting</w:t>
            </w:r>
          </w:p>
        </w:tc>
      </w:tr>
      <w:tr w:rsidR="0080466C" w14:paraId="333F8029" w14:textId="77777777" w:rsidTr="00766B27">
        <w:trPr>
          <w:jc w:val="center"/>
        </w:trPr>
        <w:tc>
          <w:tcPr>
            <w:tcW w:w="1818" w:type="dxa"/>
            <w:vAlign w:val="bottom"/>
          </w:tcPr>
          <w:p w14:paraId="7F4AC650" w14:textId="77777777" w:rsidR="0080466C" w:rsidRDefault="0080466C" w:rsidP="00B84E81">
            <w:pPr>
              <w:jc w:val="center"/>
              <w:rPr>
                <w:rFonts w:ascii="Calibri" w:hAnsi="Calibri"/>
                <w:color w:val="000000"/>
                <w:szCs w:val="22"/>
              </w:rPr>
            </w:pPr>
            <w:r>
              <w:rPr>
                <w:rFonts w:ascii="Calibri" w:hAnsi="Calibri"/>
                <w:color w:val="000000"/>
                <w:szCs w:val="22"/>
              </w:rPr>
              <w:t>t1</w:t>
            </w:r>
          </w:p>
        </w:tc>
        <w:tc>
          <w:tcPr>
            <w:tcW w:w="2250" w:type="dxa"/>
            <w:vAlign w:val="bottom"/>
          </w:tcPr>
          <w:p w14:paraId="72A6F800" w14:textId="77777777" w:rsidR="0080466C" w:rsidRDefault="0080466C" w:rsidP="00FE4D11">
            <w:pPr>
              <w:jc w:val="center"/>
              <w:rPr>
                <w:rFonts w:ascii="Calibri" w:hAnsi="Calibri"/>
                <w:color w:val="000000"/>
                <w:szCs w:val="22"/>
              </w:rPr>
            </w:pPr>
            <w:r>
              <w:rPr>
                <w:rFonts w:ascii="Calibri" w:hAnsi="Calibri"/>
                <w:color w:val="000000"/>
                <w:szCs w:val="22"/>
              </w:rPr>
              <w:t>0.3</w:t>
            </w:r>
            <w:r w:rsidR="00FE4D11">
              <w:rPr>
                <w:rFonts w:ascii="Calibri" w:hAnsi="Calibri"/>
                <w:color w:val="000000"/>
                <w:szCs w:val="22"/>
              </w:rPr>
              <w:t>455</w:t>
            </w:r>
          </w:p>
        </w:tc>
        <w:tc>
          <w:tcPr>
            <w:tcW w:w="2250" w:type="dxa"/>
            <w:vAlign w:val="bottom"/>
          </w:tcPr>
          <w:p w14:paraId="0A850B78" w14:textId="77777777" w:rsidR="0080466C" w:rsidRDefault="00FE4D11" w:rsidP="00FE4D11">
            <w:pPr>
              <w:jc w:val="center"/>
              <w:rPr>
                <w:rFonts w:ascii="Calibri" w:hAnsi="Calibri"/>
                <w:color w:val="000000"/>
                <w:szCs w:val="22"/>
              </w:rPr>
            </w:pPr>
            <w:r>
              <w:rPr>
                <w:rFonts w:ascii="Calibri" w:hAnsi="Calibri"/>
                <w:color w:val="000000"/>
                <w:szCs w:val="22"/>
              </w:rPr>
              <w:t>-0.9805</w:t>
            </w:r>
          </w:p>
        </w:tc>
        <w:tc>
          <w:tcPr>
            <w:tcW w:w="2250" w:type="dxa"/>
            <w:vAlign w:val="bottom"/>
          </w:tcPr>
          <w:p w14:paraId="2D15AAA0" w14:textId="77777777" w:rsidR="0080466C" w:rsidRDefault="0080466C" w:rsidP="00B84E81">
            <w:pPr>
              <w:jc w:val="center"/>
              <w:rPr>
                <w:rFonts w:ascii="Calibri" w:hAnsi="Calibri"/>
                <w:color w:val="000000"/>
                <w:szCs w:val="22"/>
              </w:rPr>
            </w:pPr>
            <w:r>
              <w:rPr>
                <w:rFonts w:ascii="Calibri" w:hAnsi="Calibri"/>
                <w:color w:val="000000"/>
                <w:szCs w:val="22"/>
              </w:rPr>
              <w:t>0.127968</w:t>
            </w:r>
          </w:p>
        </w:tc>
      </w:tr>
      <w:tr w:rsidR="0080466C" w14:paraId="59FF20E6" w14:textId="77777777" w:rsidTr="00766B27">
        <w:trPr>
          <w:jc w:val="center"/>
        </w:trPr>
        <w:tc>
          <w:tcPr>
            <w:tcW w:w="1818" w:type="dxa"/>
            <w:vAlign w:val="bottom"/>
          </w:tcPr>
          <w:p w14:paraId="26247C0A" w14:textId="77777777" w:rsidR="0080466C" w:rsidRDefault="0080466C" w:rsidP="00B84E81">
            <w:pPr>
              <w:jc w:val="center"/>
              <w:rPr>
                <w:rFonts w:ascii="Calibri" w:hAnsi="Calibri"/>
                <w:color w:val="000000"/>
                <w:szCs w:val="22"/>
              </w:rPr>
            </w:pPr>
            <w:r>
              <w:rPr>
                <w:rFonts w:ascii="Calibri" w:hAnsi="Calibri"/>
                <w:color w:val="000000"/>
                <w:szCs w:val="22"/>
              </w:rPr>
              <w:t>t2</w:t>
            </w:r>
          </w:p>
        </w:tc>
        <w:tc>
          <w:tcPr>
            <w:tcW w:w="2250" w:type="dxa"/>
            <w:vAlign w:val="bottom"/>
          </w:tcPr>
          <w:p w14:paraId="60B7489F" w14:textId="77777777" w:rsidR="0080466C" w:rsidRDefault="0080466C" w:rsidP="00FE4D11">
            <w:pPr>
              <w:jc w:val="center"/>
              <w:rPr>
                <w:rFonts w:ascii="Calibri" w:hAnsi="Calibri"/>
                <w:color w:val="000000"/>
                <w:szCs w:val="22"/>
              </w:rPr>
            </w:pPr>
            <w:r>
              <w:rPr>
                <w:rFonts w:ascii="Calibri" w:hAnsi="Calibri"/>
                <w:color w:val="000000"/>
                <w:szCs w:val="22"/>
              </w:rPr>
              <w:t>0.</w:t>
            </w:r>
            <w:r w:rsidR="00FE4D11">
              <w:rPr>
                <w:rFonts w:ascii="Calibri" w:hAnsi="Calibri"/>
                <w:color w:val="000000"/>
                <w:szCs w:val="22"/>
              </w:rPr>
              <w:t>1550</w:t>
            </w:r>
          </w:p>
        </w:tc>
        <w:tc>
          <w:tcPr>
            <w:tcW w:w="2250" w:type="dxa"/>
            <w:vAlign w:val="bottom"/>
          </w:tcPr>
          <w:p w14:paraId="7269F66B" w14:textId="77777777" w:rsidR="0080466C" w:rsidRDefault="0080466C" w:rsidP="00FE4D11">
            <w:pPr>
              <w:jc w:val="center"/>
              <w:rPr>
                <w:rFonts w:ascii="Calibri" w:hAnsi="Calibri"/>
                <w:color w:val="000000"/>
                <w:szCs w:val="22"/>
              </w:rPr>
            </w:pPr>
            <w:r>
              <w:rPr>
                <w:rFonts w:ascii="Calibri" w:hAnsi="Calibri"/>
                <w:color w:val="000000"/>
                <w:szCs w:val="22"/>
              </w:rPr>
              <w:t>-0.</w:t>
            </w:r>
            <w:r w:rsidR="00FE4D11">
              <w:rPr>
                <w:rFonts w:ascii="Calibri" w:hAnsi="Calibri"/>
                <w:color w:val="000000"/>
                <w:szCs w:val="22"/>
              </w:rPr>
              <w:t>3593</w:t>
            </w:r>
          </w:p>
        </w:tc>
        <w:tc>
          <w:tcPr>
            <w:tcW w:w="2250" w:type="dxa"/>
            <w:vAlign w:val="bottom"/>
          </w:tcPr>
          <w:p w14:paraId="661F4DF8" w14:textId="77777777" w:rsidR="0080466C" w:rsidRDefault="0080466C" w:rsidP="00B84E81">
            <w:pPr>
              <w:jc w:val="center"/>
              <w:rPr>
                <w:rFonts w:ascii="Calibri" w:hAnsi="Calibri"/>
                <w:color w:val="000000"/>
                <w:szCs w:val="22"/>
              </w:rPr>
            </w:pPr>
            <w:r>
              <w:rPr>
                <w:rFonts w:ascii="Calibri" w:hAnsi="Calibri"/>
                <w:color w:val="000000"/>
                <w:szCs w:val="22"/>
              </w:rPr>
              <w:t>0.019999</w:t>
            </w:r>
          </w:p>
        </w:tc>
      </w:tr>
      <w:tr w:rsidR="0080466C" w14:paraId="495B155C" w14:textId="77777777" w:rsidTr="00766B27">
        <w:trPr>
          <w:jc w:val="center"/>
        </w:trPr>
        <w:tc>
          <w:tcPr>
            <w:tcW w:w="1818" w:type="dxa"/>
            <w:vAlign w:val="bottom"/>
          </w:tcPr>
          <w:p w14:paraId="2B9DF06C" w14:textId="77777777" w:rsidR="0080466C" w:rsidRDefault="0080466C" w:rsidP="00B84E81">
            <w:pPr>
              <w:jc w:val="center"/>
              <w:rPr>
                <w:rFonts w:ascii="Calibri" w:hAnsi="Calibri"/>
                <w:color w:val="000000"/>
                <w:szCs w:val="22"/>
              </w:rPr>
            </w:pPr>
            <w:r>
              <w:rPr>
                <w:rFonts w:ascii="Calibri" w:hAnsi="Calibri"/>
                <w:color w:val="000000"/>
                <w:szCs w:val="22"/>
              </w:rPr>
              <w:t>t3</w:t>
            </w:r>
          </w:p>
        </w:tc>
        <w:tc>
          <w:tcPr>
            <w:tcW w:w="2250" w:type="dxa"/>
            <w:vAlign w:val="bottom"/>
          </w:tcPr>
          <w:p w14:paraId="651D230B" w14:textId="77777777" w:rsidR="0080466C" w:rsidRDefault="0080466C" w:rsidP="00FE4D11">
            <w:pPr>
              <w:jc w:val="center"/>
              <w:rPr>
                <w:rFonts w:ascii="Calibri" w:hAnsi="Calibri"/>
                <w:color w:val="000000"/>
                <w:szCs w:val="22"/>
              </w:rPr>
            </w:pPr>
            <w:r>
              <w:rPr>
                <w:rFonts w:ascii="Calibri" w:hAnsi="Calibri"/>
                <w:color w:val="000000"/>
                <w:szCs w:val="22"/>
              </w:rPr>
              <w:t>0.1</w:t>
            </w:r>
            <w:r w:rsidR="00FE4D11">
              <w:rPr>
                <w:rFonts w:ascii="Calibri" w:hAnsi="Calibri"/>
                <w:color w:val="000000"/>
                <w:szCs w:val="22"/>
              </w:rPr>
              <w:t>550</w:t>
            </w:r>
          </w:p>
        </w:tc>
        <w:tc>
          <w:tcPr>
            <w:tcW w:w="2250" w:type="dxa"/>
            <w:vAlign w:val="bottom"/>
          </w:tcPr>
          <w:p w14:paraId="29D64599" w14:textId="77777777" w:rsidR="0080466C" w:rsidRDefault="0080466C" w:rsidP="00FE4D11">
            <w:pPr>
              <w:jc w:val="center"/>
              <w:rPr>
                <w:rFonts w:ascii="Calibri" w:hAnsi="Calibri"/>
                <w:color w:val="000000"/>
                <w:szCs w:val="22"/>
              </w:rPr>
            </w:pPr>
            <w:r>
              <w:rPr>
                <w:rFonts w:ascii="Calibri" w:hAnsi="Calibri"/>
                <w:color w:val="000000"/>
                <w:szCs w:val="22"/>
              </w:rPr>
              <w:t>-0.</w:t>
            </w:r>
            <w:r w:rsidR="00FE4D11">
              <w:rPr>
                <w:rFonts w:ascii="Calibri" w:hAnsi="Calibri"/>
                <w:color w:val="000000"/>
                <w:szCs w:val="22"/>
              </w:rPr>
              <w:t>3594</w:t>
            </w:r>
          </w:p>
        </w:tc>
        <w:tc>
          <w:tcPr>
            <w:tcW w:w="2250" w:type="dxa"/>
            <w:vAlign w:val="bottom"/>
          </w:tcPr>
          <w:p w14:paraId="1C38C7F0" w14:textId="77777777" w:rsidR="0080466C" w:rsidRDefault="0080466C" w:rsidP="00B84E81">
            <w:pPr>
              <w:jc w:val="center"/>
              <w:rPr>
                <w:rFonts w:ascii="Calibri" w:hAnsi="Calibri"/>
                <w:color w:val="000000"/>
                <w:szCs w:val="22"/>
              </w:rPr>
            </w:pPr>
            <w:r>
              <w:rPr>
                <w:rFonts w:ascii="Calibri" w:hAnsi="Calibri"/>
                <w:color w:val="000000"/>
                <w:szCs w:val="22"/>
              </w:rPr>
              <w:t>0.75</w:t>
            </w:r>
          </w:p>
        </w:tc>
      </w:tr>
      <w:tr w:rsidR="0080466C" w14:paraId="577EC8D0" w14:textId="77777777" w:rsidTr="00766B27">
        <w:trPr>
          <w:jc w:val="center"/>
        </w:trPr>
        <w:tc>
          <w:tcPr>
            <w:tcW w:w="1818" w:type="dxa"/>
            <w:vAlign w:val="bottom"/>
          </w:tcPr>
          <w:p w14:paraId="464F35BA" w14:textId="77777777" w:rsidR="0080466C" w:rsidRDefault="0080466C" w:rsidP="00B84E81">
            <w:pPr>
              <w:jc w:val="center"/>
              <w:rPr>
                <w:rFonts w:ascii="Calibri" w:hAnsi="Calibri"/>
                <w:color w:val="000000"/>
                <w:szCs w:val="22"/>
              </w:rPr>
            </w:pPr>
            <w:r>
              <w:rPr>
                <w:rFonts w:ascii="Calibri" w:hAnsi="Calibri"/>
                <w:color w:val="000000"/>
                <w:szCs w:val="22"/>
              </w:rPr>
              <w:t>t4</w:t>
            </w:r>
          </w:p>
        </w:tc>
        <w:tc>
          <w:tcPr>
            <w:tcW w:w="2250" w:type="dxa"/>
            <w:vAlign w:val="bottom"/>
          </w:tcPr>
          <w:p w14:paraId="67CCE919" w14:textId="77777777" w:rsidR="0080466C" w:rsidRDefault="0080466C" w:rsidP="00FE4D11">
            <w:pPr>
              <w:jc w:val="center"/>
              <w:rPr>
                <w:rFonts w:ascii="Calibri" w:hAnsi="Calibri"/>
                <w:color w:val="000000"/>
                <w:szCs w:val="22"/>
              </w:rPr>
            </w:pPr>
            <w:r>
              <w:rPr>
                <w:rFonts w:ascii="Calibri" w:hAnsi="Calibri"/>
                <w:color w:val="000000"/>
                <w:szCs w:val="22"/>
              </w:rPr>
              <w:t>0.</w:t>
            </w:r>
            <w:r w:rsidR="00FE4D11">
              <w:rPr>
                <w:rFonts w:ascii="Calibri" w:hAnsi="Calibri"/>
                <w:color w:val="000000"/>
                <w:szCs w:val="22"/>
              </w:rPr>
              <w:t>2431</w:t>
            </w:r>
          </w:p>
        </w:tc>
        <w:tc>
          <w:tcPr>
            <w:tcW w:w="2250" w:type="dxa"/>
            <w:vAlign w:val="bottom"/>
          </w:tcPr>
          <w:p w14:paraId="3B175DB1" w14:textId="77777777" w:rsidR="0080466C" w:rsidRDefault="0080466C" w:rsidP="00FE4D11">
            <w:pPr>
              <w:jc w:val="center"/>
              <w:rPr>
                <w:rFonts w:ascii="Calibri" w:hAnsi="Calibri"/>
                <w:color w:val="000000"/>
                <w:szCs w:val="22"/>
              </w:rPr>
            </w:pPr>
            <w:r>
              <w:rPr>
                <w:rFonts w:ascii="Calibri" w:hAnsi="Calibri"/>
                <w:color w:val="000000"/>
                <w:szCs w:val="22"/>
              </w:rPr>
              <w:t>-0.</w:t>
            </w:r>
            <w:r w:rsidR="00FE4D11">
              <w:rPr>
                <w:rFonts w:ascii="Calibri" w:hAnsi="Calibri"/>
                <w:color w:val="000000"/>
                <w:szCs w:val="22"/>
              </w:rPr>
              <w:t>6253</w:t>
            </w:r>
          </w:p>
        </w:tc>
        <w:tc>
          <w:tcPr>
            <w:tcW w:w="2250" w:type="dxa"/>
            <w:vAlign w:val="bottom"/>
          </w:tcPr>
          <w:p w14:paraId="0A722193" w14:textId="77777777" w:rsidR="0080466C" w:rsidRDefault="0080466C" w:rsidP="00B84E81">
            <w:pPr>
              <w:jc w:val="center"/>
              <w:rPr>
                <w:rFonts w:ascii="Calibri" w:hAnsi="Calibri"/>
                <w:color w:val="000000"/>
                <w:szCs w:val="22"/>
              </w:rPr>
            </w:pPr>
            <w:r>
              <w:rPr>
                <w:rFonts w:ascii="Calibri" w:hAnsi="Calibri"/>
                <w:color w:val="000000"/>
                <w:szCs w:val="22"/>
              </w:rPr>
              <w:t>0.019999</w:t>
            </w:r>
          </w:p>
        </w:tc>
      </w:tr>
      <w:tr w:rsidR="0080466C" w14:paraId="72EA7D29" w14:textId="77777777" w:rsidTr="00766B27">
        <w:trPr>
          <w:jc w:val="center"/>
        </w:trPr>
        <w:tc>
          <w:tcPr>
            <w:tcW w:w="1818" w:type="dxa"/>
            <w:vAlign w:val="bottom"/>
          </w:tcPr>
          <w:p w14:paraId="35EAA72F" w14:textId="77777777" w:rsidR="0080466C" w:rsidRDefault="0080466C" w:rsidP="00B84E81">
            <w:pPr>
              <w:jc w:val="center"/>
              <w:rPr>
                <w:rFonts w:ascii="Calibri" w:hAnsi="Calibri"/>
                <w:color w:val="000000"/>
                <w:szCs w:val="22"/>
              </w:rPr>
            </w:pPr>
            <w:r>
              <w:rPr>
                <w:rFonts w:ascii="Calibri" w:hAnsi="Calibri"/>
                <w:color w:val="000000"/>
                <w:szCs w:val="22"/>
              </w:rPr>
              <w:t>t5</w:t>
            </w:r>
          </w:p>
        </w:tc>
        <w:tc>
          <w:tcPr>
            <w:tcW w:w="2250" w:type="dxa"/>
            <w:vAlign w:val="bottom"/>
          </w:tcPr>
          <w:p w14:paraId="061C84D4" w14:textId="77777777" w:rsidR="0080466C" w:rsidRDefault="0080466C" w:rsidP="00FE4D11">
            <w:pPr>
              <w:jc w:val="center"/>
              <w:rPr>
                <w:rFonts w:ascii="Calibri" w:hAnsi="Calibri"/>
                <w:color w:val="000000"/>
                <w:szCs w:val="22"/>
              </w:rPr>
            </w:pPr>
            <w:r>
              <w:rPr>
                <w:rFonts w:ascii="Calibri" w:hAnsi="Calibri"/>
                <w:color w:val="000000"/>
                <w:szCs w:val="22"/>
              </w:rPr>
              <w:t>0.2</w:t>
            </w:r>
            <w:r w:rsidR="00FE4D11">
              <w:rPr>
                <w:rFonts w:ascii="Calibri" w:hAnsi="Calibri"/>
                <w:color w:val="000000"/>
                <w:szCs w:val="22"/>
              </w:rPr>
              <w:t>431</w:t>
            </w:r>
          </w:p>
        </w:tc>
        <w:tc>
          <w:tcPr>
            <w:tcW w:w="2250" w:type="dxa"/>
            <w:vAlign w:val="bottom"/>
          </w:tcPr>
          <w:p w14:paraId="0F2068D3" w14:textId="77777777" w:rsidR="0080466C" w:rsidRDefault="0080466C" w:rsidP="00FE4D11">
            <w:pPr>
              <w:jc w:val="center"/>
              <w:rPr>
                <w:rFonts w:ascii="Calibri" w:hAnsi="Calibri"/>
                <w:color w:val="000000"/>
                <w:szCs w:val="22"/>
              </w:rPr>
            </w:pPr>
            <w:r>
              <w:rPr>
                <w:rFonts w:ascii="Calibri" w:hAnsi="Calibri"/>
                <w:color w:val="000000"/>
                <w:szCs w:val="22"/>
              </w:rPr>
              <w:t>-0.</w:t>
            </w:r>
            <w:r w:rsidR="00FE4D11">
              <w:rPr>
                <w:rFonts w:ascii="Calibri" w:hAnsi="Calibri"/>
                <w:color w:val="000000"/>
                <w:szCs w:val="22"/>
              </w:rPr>
              <w:t>6253</w:t>
            </w:r>
          </w:p>
        </w:tc>
        <w:tc>
          <w:tcPr>
            <w:tcW w:w="2250" w:type="dxa"/>
            <w:vAlign w:val="bottom"/>
          </w:tcPr>
          <w:p w14:paraId="696215C8" w14:textId="77777777" w:rsidR="0080466C" w:rsidRDefault="0080466C" w:rsidP="00B84E81">
            <w:pPr>
              <w:jc w:val="center"/>
              <w:rPr>
                <w:rFonts w:ascii="Calibri" w:hAnsi="Calibri"/>
                <w:color w:val="000000"/>
                <w:szCs w:val="22"/>
              </w:rPr>
            </w:pPr>
            <w:r>
              <w:rPr>
                <w:rFonts w:ascii="Calibri" w:hAnsi="Calibri"/>
                <w:color w:val="000000"/>
                <w:szCs w:val="22"/>
              </w:rPr>
              <w:t>0.082034</w:t>
            </w:r>
          </w:p>
        </w:tc>
      </w:tr>
    </w:tbl>
    <w:p w14:paraId="28D07021" w14:textId="77777777" w:rsidR="00550220" w:rsidRDefault="00550220" w:rsidP="00550220">
      <w:pPr>
        <w:pStyle w:val="Reminder"/>
        <w:rPr>
          <w:rFonts w:asciiTheme="minorHAnsi" w:hAnsiTheme="minorHAnsi" w:cstheme="minorHAnsi"/>
          <w:i w:val="0"/>
          <w:color w:val="auto"/>
          <w:szCs w:val="22"/>
        </w:rPr>
      </w:pPr>
    </w:p>
    <w:p w14:paraId="5F6A5A8F" w14:textId="77777777" w:rsidR="00550220" w:rsidRDefault="00550220" w:rsidP="00550220">
      <w:pPr>
        <w:pStyle w:val="Reminder"/>
        <w:rPr>
          <w:rFonts w:asciiTheme="minorHAnsi" w:hAnsiTheme="minorHAnsi" w:cstheme="minorHAnsi"/>
          <w:i w:val="0"/>
          <w:color w:val="auto"/>
          <w:szCs w:val="22"/>
        </w:rPr>
      </w:pPr>
    </w:p>
    <w:p w14:paraId="0E20FF1D" w14:textId="77777777" w:rsidR="00550220" w:rsidRPr="001227C2" w:rsidRDefault="00550220" w:rsidP="00550220">
      <w:pPr>
        <w:pStyle w:val="Reminders"/>
        <w:jc w:val="center"/>
        <w:rPr>
          <w:rFonts w:asciiTheme="minorHAnsi" w:hAnsiTheme="minorHAnsi" w:cstheme="minorHAnsi"/>
          <w:i w:val="0"/>
          <w:color w:val="auto"/>
          <w:szCs w:val="22"/>
        </w:rPr>
      </w:pPr>
      <m:oMathPara>
        <m:oMath>
          <m:r>
            <w:rPr>
              <w:rFonts w:ascii="Cambria Math" w:hAnsi="Cambria Math"/>
              <w:color w:val="auto"/>
              <w:szCs w:val="22"/>
            </w:rPr>
            <m:t>final weighted value=</m:t>
          </m:r>
          <m:nary>
            <m:naryPr>
              <m:chr m:val="∑"/>
              <m:limLoc m:val="undOvr"/>
              <m:ctrlPr>
                <w:rPr>
                  <w:rFonts w:ascii="Cambria Math" w:hAnsi="Cambria Math"/>
                  <w:color w:val="auto"/>
                  <w:szCs w:val="22"/>
                </w:rPr>
              </m:ctrlPr>
            </m:naryPr>
            <m:sub>
              <m:r>
                <w:rPr>
                  <w:rFonts w:ascii="Cambria Math" w:hAnsi="Cambria Math"/>
                  <w:color w:val="auto"/>
                  <w:szCs w:val="22"/>
                </w:rPr>
                <m:t>t1</m:t>
              </m:r>
            </m:sub>
            <m:sup>
              <m:r>
                <w:rPr>
                  <w:rFonts w:ascii="Cambria Math" w:hAnsi="Cambria Math"/>
                  <w:color w:val="auto"/>
                  <w:szCs w:val="22"/>
                </w:rPr>
                <m:t>t5</m:t>
              </m:r>
            </m:sup>
            <m:e>
              <m:f>
                <m:fPr>
                  <m:ctrlPr>
                    <w:rPr>
                      <w:rFonts w:ascii="Cambria Math" w:hAnsi="Cambria Math"/>
                      <w:color w:val="auto"/>
                      <w:szCs w:val="22"/>
                    </w:rPr>
                  </m:ctrlPr>
                </m:fPr>
                <m:num>
                  <m:r>
                    <w:rPr>
                      <w:rFonts w:ascii="Cambria Math" w:hAnsi="Cambria Math"/>
                      <w:color w:val="auto"/>
                      <w:szCs w:val="22"/>
                    </w:rPr>
                    <m:t xml:space="preserve">Savings </m:t>
                  </m:r>
                </m:num>
                <m:den>
                  <m:r>
                    <w:rPr>
                      <w:rFonts w:ascii="Cambria Math" w:hAnsi="Cambria Math"/>
                      <w:color w:val="auto"/>
                      <w:szCs w:val="22"/>
                    </w:rPr>
                    <m:t>kBtuh</m:t>
                  </m:r>
                </m:den>
              </m:f>
              <m:r>
                <w:rPr>
                  <w:rFonts w:ascii="Cambria Math" w:hAnsi="Cambria Math"/>
                  <w:color w:val="auto"/>
                  <w:szCs w:val="22"/>
                </w:rPr>
                <m:t>×</m:t>
              </m:r>
              <m:sSub>
                <m:sSubPr>
                  <m:ctrlPr>
                    <w:rPr>
                      <w:rFonts w:ascii="Cambria Math" w:hAnsi="Cambria Math"/>
                      <w:color w:val="auto"/>
                      <w:szCs w:val="22"/>
                    </w:rPr>
                  </m:ctrlPr>
                </m:sSubPr>
                <m:e>
                  <m:r>
                    <w:rPr>
                      <w:rFonts w:ascii="Cambria Math" w:hAnsi="Cambria Math"/>
                      <w:color w:val="auto"/>
                      <w:szCs w:val="22"/>
                    </w:rPr>
                    <m:t>W</m:t>
                  </m:r>
                </m:e>
                <m:sub>
                  <m:r>
                    <w:rPr>
                      <w:rFonts w:ascii="Cambria Math" w:hAnsi="Cambria Math"/>
                      <w:color w:val="auto"/>
                      <w:szCs w:val="22"/>
                    </w:rPr>
                    <m:t>t</m:t>
                  </m:r>
                </m:sub>
              </m:sSub>
            </m:e>
          </m:nary>
        </m:oMath>
      </m:oMathPara>
    </w:p>
    <w:p w14:paraId="22E7A2E0" w14:textId="77777777" w:rsidR="00550220" w:rsidRPr="001227C2" w:rsidRDefault="00550220" w:rsidP="00550220">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 xml:space="preserve">Where: </w:t>
      </w:r>
    </w:p>
    <w:p w14:paraId="2B602CB7" w14:textId="77777777" w:rsidR="00550220" w:rsidRPr="001227C2" w:rsidRDefault="00DA15FE" w:rsidP="00550220">
      <w:pPr>
        <w:pStyle w:val="Reminders"/>
        <w:rPr>
          <w:rFonts w:asciiTheme="minorHAnsi" w:hAnsiTheme="minorHAnsi" w:cstheme="minorHAnsi"/>
          <w:i w:val="0"/>
          <w:color w:val="auto"/>
          <w:szCs w:val="22"/>
        </w:rPr>
      </w:pPr>
      <m:oMath>
        <m:r>
          <w:rPr>
            <w:rFonts w:ascii="Cambria Math" w:hAnsi="Cambria Math"/>
            <w:color w:val="auto"/>
            <w:szCs w:val="22"/>
          </w:rPr>
          <m:t>final weighted value</m:t>
        </m:r>
      </m:oMath>
      <w:r w:rsidR="00384B29">
        <w:rPr>
          <w:rFonts w:asciiTheme="minorHAnsi" w:hAnsiTheme="minorHAnsi" w:cstheme="minorHAnsi"/>
          <w:i w:val="0"/>
          <w:color w:val="auto"/>
          <w:szCs w:val="22"/>
        </w:rPr>
        <w:t xml:space="preserve"> </w:t>
      </w:r>
      <w:r w:rsidR="00550220" w:rsidRPr="001227C2">
        <w:rPr>
          <w:rFonts w:asciiTheme="minorHAnsi" w:hAnsiTheme="minorHAnsi" w:cstheme="minorHAnsi"/>
          <w:i w:val="0"/>
          <w:color w:val="auto"/>
          <w:szCs w:val="22"/>
        </w:rPr>
        <w:t>=</w:t>
      </w:r>
      <w:r w:rsidR="00384B29">
        <w:rPr>
          <w:rFonts w:asciiTheme="minorHAnsi" w:hAnsiTheme="minorHAnsi" w:cstheme="minorHAnsi"/>
          <w:i w:val="0"/>
          <w:color w:val="auto"/>
          <w:szCs w:val="22"/>
        </w:rPr>
        <w:t xml:space="preserve"> </w:t>
      </w:r>
      <w:r w:rsidR="00550220" w:rsidRPr="001227C2">
        <w:rPr>
          <w:rFonts w:asciiTheme="minorHAnsi" w:hAnsiTheme="minorHAnsi" w:cstheme="minorHAnsi"/>
          <w:i w:val="0"/>
          <w:color w:val="auto"/>
          <w:szCs w:val="22"/>
        </w:rPr>
        <w:t xml:space="preserve">reported </w:t>
      </w:r>
      <w:r w:rsidR="00550220">
        <w:rPr>
          <w:rFonts w:asciiTheme="minorHAnsi" w:hAnsiTheme="minorHAnsi" w:cstheme="minorHAnsi"/>
          <w:i w:val="0"/>
          <w:color w:val="auto"/>
          <w:szCs w:val="22"/>
        </w:rPr>
        <w:t>energy savings</w:t>
      </w:r>
      <w:r w:rsidR="00550220" w:rsidRPr="001227C2">
        <w:rPr>
          <w:rFonts w:asciiTheme="minorHAnsi" w:hAnsiTheme="minorHAnsi" w:cstheme="minorHAnsi"/>
          <w:i w:val="0"/>
          <w:color w:val="auto"/>
          <w:szCs w:val="22"/>
        </w:rPr>
        <w:t xml:space="preserve"> value (</w:t>
      </w:r>
      <w:r w:rsidR="00550220">
        <w:rPr>
          <w:rFonts w:asciiTheme="minorHAnsi" w:hAnsiTheme="minorHAnsi" w:cstheme="minorHAnsi"/>
          <w:i w:val="0"/>
          <w:color w:val="auto"/>
          <w:szCs w:val="22"/>
        </w:rPr>
        <w:t>therms/kBtuh or kWh/kBtuh</w:t>
      </w:r>
      <w:r w:rsidR="00550220" w:rsidRPr="001227C2">
        <w:rPr>
          <w:rFonts w:asciiTheme="minorHAnsi" w:hAnsiTheme="minorHAnsi" w:cstheme="minorHAnsi"/>
          <w:i w:val="0"/>
          <w:color w:val="auto"/>
          <w:szCs w:val="22"/>
        </w:rPr>
        <w:t>)</w:t>
      </w:r>
    </w:p>
    <w:p w14:paraId="23A02AF2" w14:textId="77777777" w:rsidR="00550220" w:rsidRPr="001227C2" w:rsidRDefault="00550220" w:rsidP="00550220">
      <w:pPr>
        <w:pStyle w:val="Reminders"/>
        <w:rPr>
          <w:rFonts w:asciiTheme="minorHAnsi" w:hAnsiTheme="minorHAnsi" w:cstheme="minorHAnsi"/>
          <w:i w:val="0"/>
          <w:color w:val="auto"/>
          <w:szCs w:val="22"/>
        </w:rPr>
      </w:pPr>
      <w:r w:rsidRPr="001227C2">
        <w:rPr>
          <w:rFonts w:asciiTheme="minorHAnsi" w:hAnsiTheme="minorHAnsi" w:cstheme="minorHAnsi"/>
          <w:i w:val="0"/>
          <w:color w:val="auto"/>
          <w:szCs w:val="22"/>
        </w:rPr>
        <w:t>W</w:t>
      </w:r>
      <w:r w:rsidR="00384B29">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w:t>
      </w:r>
      <w:r w:rsidR="00384B29">
        <w:rPr>
          <w:rFonts w:asciiTheme="minorHAnsi" w:hAnsiTheme="minorHAnsi" w:cstheme="minorHAnsi"/>
          <w:i w:val="0"/>
          <w:color w:val="auto"/>
          <w:szCs w:val="22"/>
        </w:rPr>
        <w:t xml:space="preserve"> </w:t>
      </w:r>
      <w:r w:rsidRPr="001227C2">
        <w:rPr>
          <w:rFonts w:asciiTheme="minorHAnsi" w:hAnsiTheme="minorHAnsi" w:cstheme="minorHAnsi"/>
          <w:i w:val="0"/>
          <w:color w:val="auto"/>
          <w:szCs w:val="22"/>
        </w:rPr>
        <w:t xml:space="preserve">Weight for a given </w:t>
      </w:r>
      <w:r>
        <w:rPr>
          <w:rFonts w:asciiTheme="minorHAnsi" w:hAnsiTheme="minorHAnsi" w:cstheme="minorHAnsi"/>
          <w:i w:val="0"/>
          <w:color w:val="auto"/>
          <w:szCs w:val="22"/>
        </w:rPr>
        <w:t>thermostat</w:t>
      </w:r>
    </w:p>
    <w:p w14:paraId="529C3DCF" w14:textId="77777777" w:rsidR="00550220" w:rsidRPr="001227C2" w:rsidRDefault="00BE72F4" w:rsidP="00550220">
      <w:pPr>
        <w:pStyle w:val="Reminders"/>
        <w:rPr>
          <w:rFonts w:asciiTheme="minorHAnsi" w:hAnsiTheme="minorHAnsi" w:cstheme="minorHAnsi"/>
          <w:i w:val="0"/>
          <w:color w:val="auto"/>
          <w:szCs w:val="22"/>
        </w:rPr>
      </w:pPr>
      <m:oMath>
        <m:f>
          <m:fPr>
            <m:ctrlPr>
              <w:rPr>
                <w:rFonts w:ascii="Cambria Math" w:hAnsi="Cambria Math"/>
                <w:color w:val="auto"/>
                <w:sz w:val="28"/>
                <w:szCs w:val="28"/>
              </w:rPr>
            </m:ctrlPr>
          </m:fPr>
          <m:num>
            <m:r>
              <w:rPr>
                <w:rFonts w:ascii="Cambria Math" w:hAnsi="Cambria Math"/>
                <w:color w:val="auto"/>
                <w:sz w:val="28"/>
                <w:szCs w:val="28"/>
              </w:rPr>
              <m:t xml:space="preserve">Savings </m:t>
            </m:r>
          </m:num>
          <m:den>
            <m:r>
              <w:rPr>
                <w:rFonts w:ascii="Cambria Math" w:hAnsi="Cambria Math"/>
                <w:color w:val="auto"/>
                <w:sz w:val="28"/>
                <w:szCs w:val="28"/>
              </w:rPr>
              <m:t>kBtuh</m:t>
            </m:r>
          </m:den>
        </m:f>
        <m:r>
          <w:rPr>
            <w:rFonts w:ascii="Cambria Math" w:hAnsi="Cambria Math"/>
            <w:color w:val="auto"/>
            <w:sz w:val="28"/>
            <w:szCs w:val="28"/>
          </w:rPr>
          <m:t xml:space="preserve"> </m:t>
        </m:r>
      </m:oMath>
      <w:r w:rsidR="00550220" w:rsidRPr="001227C2">
        <w:rPr>
          <w:rFonts w:asciiTheme="minorHAnsi" w:hAnsiTheme="minorHAnsi" w:cstheme="minorHAnsi"/>
          <w:i w:val="0"/>
          <w:color w:val="auto"/>
          <w:szCs w:val="22"/>
        </w:rPr>
        <w:t>=</w:t>
      </w:r>
      <w:r w:rsidR="00550220">
        <w:rPr>
          <w:rFonts w:asciiTheme="minorHAnsi" w:hAnsiTheme="minorHAnsi" w:cstheme="minorHAnsi"/>
          <w:i w:val="0"/>
          <w:color w:val="auto"/>
          <w:szCs w:val="22"/>
        </w:rPr>
        <w:t xml:space="preserve"> energy savings value</w:t>
      </w:r>
      <w:r w:rsidR="00550220" w:rsidRPr="001227C2">
        <w:rPr>
          <w:rFonts w:asciiTheme="minorHAnsi" w:hAnsiTheme="minorHAnsi" w:cstheme="minorHAnsi"/>
          <w:i w:val="0"/>
          <w:color w:val="auto"/>
          <w:szCs w:val="22"/>
        </w:rPr>
        <w:t xml:space="preserve"> for a given </w:t>
      </w:r>
      <w:r w:rsidR="00550220">
        <w:rPr>
          <w:rFonts w:asciiTheme="minorHAnsi" w:hAnsiTheme="minorHAnsi" w:cstheme="minorHAnsi"/>
          <w:i w:val="0"/>
          <w:color w:val="auto"/>
          <w:szCs w:val="22"/>
        </w:rPr>
        <w:t>thermostat</w:t>
      </w:r>
      <w:r w:rsidR="00550220" w:rsidRPr="001227C2">
        <w:rPr>
          <w:rFonts w:asciiTheme="minorHAnsi" w:hAnsiTheme="minorHAnsi" w:cstheme="minorHAnsi"/>
          <w:i w:val="0"/>
          <w:color w:val="auto"/>
          <w:szCs w:val="22"/>
        </w:rPr>
        <w:t xml:space="preserve"> (</w:t>
      </w:r>
      <w:r w:rsidR="00550220">
        <w:rPr>
          <w:rFonts w:asciiTheme="minorHAnsi" w:hAnsiTheme="minorHAnsi" w:cstheme="minorHAnsi"/>
          <w:i w:val="0"/>
          <w:color w:val="auto"/>
          <w:szCs w:val="22"/>
        </w:rPr>
        <w:t>therms/kBtuh or kWh/kBtuh</w:t>
      </w:r>
      <w:r w:rsidR="00550220" w:rsidRPr="001227C2">
        <w:rPr>
          <w:rFonts w:asciiTheme="minorHAnsi" w:hAnsiTheme="minorHAnsi" w:cstheme="minorHAnsi"/>
          <w:i w:val="0"/>
          <w:color w:val="auto"/>
          <w:szCs w:val="22"/>
        </w:rPr>
        <w:t>)</w:t>
      </w:r>
    </w:p>
    <w:p w14:paraId="4EFC1B5F" w14:textId="77777777" w:rsidR="00550220" w:rsidRDefault="00550220" w:rsidP="00550220">
      <w:pPr>
        <w:pStyle w:val="Reminder"/>
        <w:rPr>
          <w:rFonts w:asciiTheme="minorHAnsi" w:hAnsiTheme="minorHAnsi" w:cstheme="minorHAnsi"/>
          <w:i w:val="0"/>
          <w:color w:val="auto"/>
          <w:szCs w:val="22"/>
        </w:rPr>
      </w:pPr>
    </w:p>
    <w:p w14:paraId="38B2D7F0" w14:textId="77777777" w:rsidR="00550220" w:rsidRDefault="00550220" w:rsidP="00550220">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For a double-wide mobile home in climate zone 16, the calculated heating energy savings for </w:t>
      </w:r>
      <w:r w:rsidR="00C32954">
        <w:rPr>
          <w:rFonts w:asciiTheme="minorHAnsi" w:hAnsiTheme="minorHAnsi" w:cstheme="minorHAnsi"/>
          <w:i w:val="0"/>
          <w:color w:val="auto"/>
          <w:szCs w:val="22"/>
        </w:rPr>
        <w:t>1.5</w:t>
      </w:r>
      <w:r>
        <w:rPr>
          <w:rFonts w:asciiTheme="minorHAnsi" w:hAnsiTheme="minorHAnsi" w:cstheme="minorHAnsi"/>
          <w:i w:val="0"/>
          <w:color w:val="auto"/>
          <w:szCs w:val="22"/>
        </w:rPr>
        <w:t xml:space="preserve"> minutes of additional run time are 0.</w:t>
      </w:r>
      <w:r w:rsidR="00C32954">
        <w:rPr>
          <w:rFonts w:asciiTheme="minorHAnsi" w:hAnsiTheme="minorHAnsi" w:cstheme="minorHAnsi"/>
          <w:i w:val="0"/>
          <w:color w:val="auto"/>
          <w:szCs w:val="22"/>
        </w:rPr>
        <w:t>19</w:t>
      </w:r>
      <w:r>
        <w:rPr>
          <w:rFonts w:asciiTheme="minorHAnsi" w:hAnsiTheme="minorHAnsi" w:cstheme="minorHAnsi"/>
          <w:i w:val="0"/>
          <w:color w:val="auto"/>
          <w:szCs w:val="22"/>
        </w:rPr>
        <w:t xml:space="preserve"> therms</w:t>
      </w:r>
      <w:r w:rsidR="0080466C">
        <w:rPr>
          <w:rFonts w:asciiTheme="minorHAnsi" w:hAnsiTheme="minorHAnsi" w:cstheme="minorHAnsi"/>
          <w:i w:val="0"/>
          <w:color w:val="auto"/>
          <w:szCs w:val="22"/>
        </w:rPr>
        <w:t>/kBtuh</w:t>
      </w:r>
      <w:r>
        <w:rPr>
          <w:rFonts w:asciiTheme="minorHAnsi" w:hAnsiTheme="minorHAnsi" w:cstheme="minorHAnsi"/>
          <w:i w:val="0"/>
          <w:color w:val="auto"/>
          <w:szCs w:val="22"/>
        </w:rPr>
        <w:t xml:space="preserve"> </w:t>
      </w:r>
      <w:r w:rsidR="0080466C">
        <w:rPr>
          <w:rFonts w:asciiTheme="minorHAnsi" w:hAnsiTheme="minorHAnsi" w:cstheme="minorHAnsi"/>
          <w:i w:val="0"/>
          <w:color w:val="auto"/>
          <w:szCs w:val="22"/>
        </w:rPr>
        <w:t>and -0.</w:t>
      </w:r>
      <w:r w:rsidR="00C32954">
        <w:rPr>
          <w:rFonts w:asciiTheme="minorHAnsi" w:hAnsiTheme="minorHAnsi" w:cstheme="minorHAnsi"/>
          <w:i w:val="0"/>
          <w:color w:val="auto"/>
          <w:szCs w:val="22"/>
        </w:rPr>
        <w:t>466</w:t>
      </w:r>
      <w:r w:rsidR="0080466C">
        <w:rPr>
          <w:rFonts w:asciiTheme="minorHAnsi" w:hAnsiTheme="minorHAnsi" w:cstheme="minorHAnsi"/>
          <w:i w:val="0"/>
          <w:color w:val="auto"/>
          <w:szCs w:val="22"/>
        </w:rPr>
        <w:t xml:space="preserve"> kWh/kBtuh </w:t>
      </w:r>
      <w:r>
        <w:rPr>
          <w:rFonts w:asciiTheme="minorHAnsi" w:hAnsiTheme="minorHAnsi" w:cstheme="minorHAnsi"/>
          <w:i w:val="0"/>
          <w:color w:val="auto"/>
          <w:szCs w:val="22"/>
        </w:rPr>
        <w:t xml:space="preserve">annually. </w:t>
      </w:r>
    </w:p>
    <w:p w14:paraId="4012F684" w14:textId="77777777" w:rsidR="00033526" w:rsidRDefault="00033526" w:rsidP="00576866">
      <w:pPr>
        <w:pStyle w:val="Reminder"/>
        <w:rPr>
          <w:rFonts w:asciiTheme="minorHAnsi" w:hAnsiTheme="minorHAnsi" w:cstheme="minorHAnsi"/>
          <w:i w:val="0"/>
          <w:color w:val="auto"/>
          <w:szCs w:val="22"/>
        </w:rPr>
      </w:pPr>
    </w:p>
    <w:p w14:paraId="3288081C" w14:textId="77777777" w:rsidR="00033526" w:rsidRDefault="00033526" w:rsidP="00033526">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Demand Reduction Calculations</w:t>
      </w:r>
    </w:p>
    <w:p w14:paraId="27ABF211" w14:textId="77777777" w:rsidR="00F56792" w:rsidRDefault="00033526" w:rsidP="00033526">
      <w:pPr>
        <w:pStyle w:val="Reminders"/>
        <w:rPr>
          <w:rFonts w:asciiTheme="minorHAnsi" w:hAnsiTheme="minorHAnsi" w:cstheme="minorHAnsi"/>
          <w:i w:val="0"/>
          <w:color w:val="auto"/>
          <w:szCs w:val="22"/>
        </w:rPr>
      </w:pPr>
      <w:r>
        <w:rPr>
          <w:rFonts w:asciiTheme="minorHAnsi" w:hAnsiTheme="minorHAnsi" w:cstheme="minorHAnsi"/>
          <w:i w:val="0"/>
          <w:color w:val="auto"/>
          <w:szCs w:val="22"/>
        </w:rPr>
        <w:t>Demand reduction calculations were not performed for heating applications.</w:t>
      </w:r>
    </w:p>
    <w:p w14:paraId="08141A97" w14:textId="77777777" w:rsidR="00254D6D" w:rsidRDefault="00254D6D" w:rsidP="00033526">
      <w:pPr>
        <w:pStyle w:val="Reminders"/>
        <w:rPr>
          <w:rFonts w:asciiTheme="minorHAnsi" w:hAnsiTheme="minorHAnsi" w:cstheme="minorHAnsi"/>
          <w:i w:val="0"/>
          <w:szCs w:val="22"/>
        </w:rPr>
      </w:pPr>
    </w:p>
    <w:p w14:paraId="29F1C064" w14:textId="77777777" w:rsidR="00254D6D" w:rsidRDefault="00254D6D" w:rsidP="00033526">
      <w:pPr>
        <w:pStyle w:val="Reminders"/>
        <w:rPr>
          <w:rFonts w:asciiTheme="minorHAnsi" w:hAnsiTheme="minorHAnsi" w:cstheme="minorHAnsi"/>
          <w:i w:val="0"/>
          <w:szCs w:val="22"/>
        </w:rPr>
      </w:pPr>
    </w:p>
    <w:p w14:paraId="3A6E9319" w14:textId="4C86CB13" w:rsidR="00254D6D" w:rsidRDefault="00254D6D" w:rsidP="00033526">
      <w:pPr>
        <w:pStyle w:val="Reminders"/>
        <w:rPr>
          <w:rFonts w:asciiTheme="minorHAnsi" w:hAnsiTheme="minorHAnsi" w:cstheme="minorHAnsi"/>
          <w:i w:val="0"/>
          <w:szCs w:val="22"/>
        </w:rPr>
      </w:pPr>
    </w:p>
    <w:p w14:paraId="6A297BA1" w14:textId="77777777" w:rsidR="00C95401" w:rsidRDefault="00C95401" w:rsidP="00033526">
      <w:pPr>
        <w:pStyle w:val="Reminders"/>
        <w:rPr>
          <w:rFonts w:asciiTheme="minorHAnsi" w:hAnsiTheme="minorHAnsi" w:cstheme="minorHAnsi"/>
          <w:i w:val="0"/>
          <w:szCs w:val="22"/>
        </w:rPr>
      </w:pPr>
    </w:p>
    <w:p w14:paraId="0A722C21" w14:textId="77777777" w:rsidR="00E16609" w:rsidRPr="00500C4E" w:rsidRDefault="00E16609" w:rsidP="00E16609">
      <w:pPr>
        <w:pStyle w:val="Heading1"/>
        <w:keepNext w:val="0"/>
        <w:rPr>
          <w:rFonts w:cstheme="minorHAnsi"/>
        </w:rPr>
      </w:pPr>
      <w:bookmarkStart w:id="63" w:name="_Toc214003093"/>
      <w:bookmarkStart w:id="64" w:name="_Toc457311464"/>
      <w:bookmarkStart w:id="65" w:name="_Toc515623351"/>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63"/>
      <w:r w:rsidRPr="00500C4E">
        <w:rPr>
          <w:rFonts w:cstheme="minorHAnsi"/>
        </w:rPr>
        <w:t>s</w:t>
      </w:r>
      <w:bookmarkEnd w:id="64"/>
      <w:bookmarkEnd w:id="65"/>
    </w:p>
    <w:p w14:paraId="59139912" w14:textId="77777777"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59CA63D1" w14:textId="77777777" w:rsidR="00F85293" w:rsidRPr="00500C4E" w:rsidRDefault="00F85293" w:rsidP="00E16609">
      <w:pPr>
        <w:rPr>
          <w:rFonts w:cstheme="minorHAnsi"/>
          <w:szCs w:val="22"/>
        </w:rPr>
      </w:pPr>
    </w:p>
    <w:p w14:paraId="2D95A251" w14:textId="44643A85" w:rsidR="00F85293" w:rsidRDefault="00F85293" w:rsidP="00F85293">
      <w:pPr>
        <w:pStyle w:val="Caption"/>
        <w:keepNext/>
      </w:pPr>
      <w:bookmarkStart w:id="66" w:name="_Toc457312673"/>
      <w:bookmarkStart w:id="67" w:name="_Toc515623371"/>
      <w:r>
        <w:t xml:space="preserve">Table </w:t>
      </w:r>
      <w:fldSimple w:instr=" SEQ Table \* ROMAN ">
        <w:r w:rsidR="005671A1">
          <w:rPr>
            <w:noProof/>
          </w:rPr>
          <w:t>XIII</w:t>
        </w:r>
      </w:fldSimple>
      <w:r>
        <w:t>: Building Type and Shape Loads</w:t>
      </w:r>
      <w:bookmarkEnd w:id="66"/>
      <w:bookmarkEnd w:id="67"/>
    </w:p>
    <w:tbl>
      <w:tblPr>
        <w:tblStyle w:val="TableGrid1"/>
        <w:tblW w:w="5000" w:type="pct"/>
        <w:tblLook w:val="01E0" w:firstRow="1" w:lastRow="1" w:firstColumn="1" w:lastColumn="1" w:noHBand="0" w:noVBand="0"/>
      </w:tblPr>
      <w:tblGrid>
        <w:gridCol w:w="3153"/>
        <w:gridCol w:w="3327"/>
        <w:gridCol w:w="2870"/>
      </w:tblGrid>
      <w:tr w:rsidR="00263C1C" w:rsidRPr="00500C4E" w14:paraId="08408EA8" w14:textId="77777777" w:rsidTr="00920905">
        <w:tc>
          <w:tcPr>
            <w:tcW w:w="1686" w:type="pct"/>
            <w:shd w:val="clear" w:color="auto" w:fill="D9D9D9" w:themeFill="background1" w:themeFillShade="D9"/>
          </w:tcPr>
          <w:p w14:paraId="506DDA8D"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21664437"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6B53C885" w14:textId="77777777"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107184" w:rsidRPr="00500C4E" w14:paraId="335EFEF1" w14:textId="77777777" w:rsidTr="00920905">
        <w:tc>
          <w:tcPr>
            <w:tcW w:w="1686" w:type="pct"/>
          </w:tcPr>
          <w:p w14:paraId="2FAD6BB8" w14:textId="77777777" w:rsidR="00107184" w:rsidRPr="002A3D26" w:rsidRDefault="00107184" w:rsidP="00517E68">
            <w:pPr>
              <w:rPr>
                <w:rFonts w:cstheme="minorHAnsi"/>
                <w:szCs w:val="20"/>
              </w:rPr>
            </w:pPr>
            <w:r>
              <w:rPr>
                <w:rFonts w:cstheme="minorHAnsi"/>
                <w:szCs w:val="20"/>
              </w:rPr>
              <w:t>Residential – Double-Wide Mobile Home</w:t>
            </w:r>
          </w:p>
        </w:tc>
        <w:tc>
          <w:tcPr>
            <w:tcW w:w="1779" w:type="pct"/>
          </w:tcPr>
          <w:p w14:paraId="2B0A3D86" w14:textId="77777777" w:rsidR="00107184" w:rsidRPr="00107184" w:rsidRDefault="00107184" w:rsidP="00BA2E7E">
            <w:pPr>
              <w:rPr>
                <w:rFonts w:cstheme="minorHAnsi"/>
                <w:szCs w:val="20"/>
              </w:rPr>
            </w:pPr>
            <w:r w:rsidRPr="005E103B">
              <w:rPr>
                <w:rFonts w:cstheme="minorHAnsi"/>
                <w:szCs w:val="20"/>
              </w:rPr>
              <w:t>DEER:HVAC_EFF_AC</w:t>
            </w:r>
          </w:p>
        </w:tc>
        <w:tc>
          <w:tcPr>
            <w:tcW w:w="1535" w:type="pct"/>
          </w:tcPr>
          <w:p w14:paraId="42E702B0" w14:textId="77777777" w:rsidR="00107184" w:rsidRPr="00107184" w:rsidRDefault="00107184" w:rsidP="00BA2E7E">
            <w:pPr>
              <w:rPr>
                <w:rFonts w:cstheme="minorHAnsi"/>
                <w:szCs w:val="20"/>
              </w:rPr>
            </w:pPr>
            <w:r>
              <w:rPr>
                <w:rFonts w:cstheme="minorHAnsi"/>
                <w:szCs w:val="20"/>
              </w:rPr>
              <w:t>RES</w:t>
            </w:r>
          </w:p>
        </w:tc>
      </w:tr>
      <w:tr w:rsidR="00107184" w:rsidRPr="00500C4E" w14:paraId="24EBBF25" w14:textId="77777777" w:rsidTr="00920905">
        <w:tc>
          <w:tcPr>
            <w:tcW w:w="1686" w:type="pct"/>
          </w:tcPr>
          <w:p w14:paraId="5E6737B2" w14:textId="77777777" w:rsidR="00107184" w:rsidRPr="002A3D26" w:rsidRDefault="00107184" w:rsidP="00517E68">
            <w:pPr>
              <w:rPr>
                <w:rFonts w:cstheme="minorHAnsi"/>
                <w:szCs w:val="20"/>
              </w:rPr>
            </w:pPr>
            <w:r>
              <w:rPr>
                <w:rFonts w:cstheme="minorHAnsi"/>
                <w:szCs w:val="20"/>
              </w:rPr>
              <w:t>Residential – Multi-Family</w:t>
            </w:r>
          </w:p>
        </w:tc>
        <w:tc>
          <w:tcPr>
            <w:tcW w:w="1779" w:type="pct"/>
          </w:tcPr>
          <w:p w14:paraId="38D080D4" w14:textId="77777777" w:rsidR="00107184" w:rsidRPr="00107184" w:rsidRDefault="00107184" w:rsidP="00BA2E7E">
            <w:pPr>
              <w:rPr>
                <w:rFonts w:cstheme="minorHAnsi"/>
                <w:szCs w:val="20"/>
              </w:rPr>
            </w:pPr>
            <w:r w:rsidRPr="005E103B">
              <w:rPr>
                <w:rFonts w:cstheme="minorHAnsi"/>
                <w:szCs w:val="20"/>
              </w:rPr>
              <w:t>DEER:HVAC_EFF_AC</w:t>
            </w:r>
          </w:p>
        </w:tc>
        <w:tc>
          <w:tcPr>
            <w:tcW w:w="1535" w:type="pct"/>
          </w:tcPr>
          <w:p w14:paraId="31EB24B3" w14:textId="77777777" w:rsidR="00107184" w:rsidRPr="00107184" w:rsidRDefault="00107184" w:rsidP="00BA2E7E">
            <w:pPr>
              <w:rPr>
                <w:rFonts w:cstheme="minorHAnsi"/>
                <w:szCs w:val="20"/>
              </w:rPr>
            </w:pPr>
            <w:r>
              <w:rPr>
                <w:rFonts w:cstheme="minorHAnsi"/>
                <w:szCs w:val="20"/>
              </w:rPr>
              <w:t>RES</w:t>
            </w:r>
          </w:p>
        </w:tc>
      </w:tr>
      <w:tr w:rsidR="00107184" w:rsidRPr="00500C4E" w14:paraId="61B2D374" w14:textId="77777777" w:rsidTr="00920905">
        <w:tc>
          <w:tcPr>
            <w:tcW w:w="1686" w:type="pct"/>
          </w:tcPr>
          <w:p w14:paraId="0310B94C" w14:textId="77777777" w:rsidR="00107184" w:rsidRPr="002A3D26" w:rsidRDefault="00107184" w:rsidP="00517E68">
            <w:pPr>
              <w:rPr>
                <w:rFonts w:cstheme="minorHAnsi"/>
                <w:szCs w:val="20"/>
              </w:rPr>
            </w:pPr>
            <w:r>
              <w:rPr>
                <w:rFonts w:cstheme="minorHAnsi"/>
                <w:szCs w:val="20"/>
              </w:rPr>
              <w:t>Residential – Single Family</w:t>
            </w:r>
          </w:p>
        </w:tc>
        <w:tc>
          <w:tcPr>
            <w:tcW w:w="1779" w:type="pct"/>
          </w:tcPr>
          <w:p w14:paraId="33A15DB2" w14:textId="77777777" w:rsidR="00107184" w:rsidRPr="00107184" w:rsidRDefault="00107184" w:rsidP="00BA2E7E">
            <w:pPr>
              <w:rPr>
                <w:rFonts w:cstheme="minorHAnsi"/>
                <w:szCs w:val="20"/>
              </w:rPr>
            </w:pPr>
            <w:r w:rsidRPr="005E103B">
              <w:rPr>
                <w:rFonts w:cstheme="minorHAnsi"/>
                <w:szCs w:val="20"/>
              </w:rPr>
              <w:t>DEER:HVAC_EFF_AC</w:t>
            </w:r>
          </w:p>
        </w:tc>
        <w:tc>
          <w:tcPr>
            <w:tcW w:w="1535" w:type="pct"/>
          </w:tcPr>
          <w:p w14:paraId="50943B46" w14:textId="77777777" w:rsidR="00107184" w:rsidRPr="00107184" w:rsidRDefault="00107184" w:rsidP="00BA2E7E">
            <w:pPr>
              <w:rPr>
                <w:rFonts w:cstheme="minorHAnsi"/>
                <w:szCs w:val="20"/>
              </w:rPr>
            </w:pPr>
            <w:r>
              <w:rPr>
                <w:rFonts w:cstheme="minorHAnsi"/>
                <w:szCs w:val="20"/>
              </w:rPr>
              <w:t>RES</w:t>
            </w:r>
          </w:p>
        </w:tc>
      </w:tr>
    </w:tbl>
    <w:p w14:paraId="2466FFFB" w14:textId="77777777" w:rsidR="005552C3" w:rsidRDefault="00F95E2F" w:rsidP="00920905">
      <w:pPr>
        <w:pStyle w:val="Heading1"/>
      </w:pPr>
      <w:bookmarkStart w:id="68" w:name="_Toc457311465"/>
      <w:bookmarkStart w:id="69" w:name="_Toc515623352"/>
      <w:r>
        <w:t>Section 4. Costs</w:t>
      </w:r>
      <w:bookmarkEnd w:id="68"/>
      <w:bookmarkEnd w:id="69"/>
    </w:p>
    <w:p w14:paraId="62B5582F" w14:textId="35FDD846" w:rsidR="003E3A22" w:rsidRPr="003E3A22" w:rsidRDefault="003E3A22" w:rsidP="003E3A22">
      <w:pPr>
        <w:pStyle w:val="Heading2"/>
        <w:rPr>
          <w:rFonts w:asciiTheme="minorHAnsi" w:hAnsiTheme="minorHAnsi" w:cstheme="minorHAnsi"/>
        </w:rPr>
      </w:pPr>
      <w:bookmarkStart w:id="70" w:name="_Toc457311466"/>
      <w:bookmarkStart w:id="71" w:name="_Toc515623353"/>
      <w:r w:rsidRPr="00500C4E">
        <w:rPr>
          <w:rFonts w:asciiTheme="minorHAnsi" w:hAnsiTheme="minorHAnsi" w:cstheme="minorHAnsi"/>
        </w:rPr>
        <w:t xml:space="preserve">4.1 </w:t>
      </w:r>
      <w:r w:rsidR="00794643">
        <w:rPr>
          <w:rFonts w:asciiTheme="minorHAnsi" w:hAnsiTheme="minorHAnsi" w:cstheme="minorHAnsi"/>
        </w:rPr>
        <w:t>Gross Measure Cost</w:t>
      </w:r>
      <w:bookmarkEnd w:id="70"/>
      <w:bookmarkEnd w:id="71"/>
      <w:r w:rsidR="00B803FD">
        <w:rPr>
          <w:rFonts w:asciiTheme="minorHAnsi" w:hAnsiTheme="minorHAnsi" w:cstheme="minorHAnsi"/>
        </w:rPr>
        <w:t xml:space="preserve"> </w:t>
      </w:r>
      <w:r w:rsidR="00372EC3">
        <w:rPr>
          <w:rFonts w:asciiTheme="minorHAnsi" w:hAnsiTheme="minorHAnsi" w:cstheme="minorHAnsi"/>
        </w:rPr>
        <w:t xml:space="preserve"> </w:t>
      </w:r>
    </w:p>
    <w:p w14:paraId="54E726A2" w14:textId="5B718EC6" w:rsidR="004412C1" w:rsidRPr="00941E90" w:rsidRDefault="00107184" w:rsidP="00941E90">
      <w:pPr>
        <w:spacing w:before="40" w:after="40"/>
        <w:rPr>
          <w:rFonts w:cstheme="minorHAnsi"/>
          <w:szCs w:val="22"/>
        </w:rPr>
      </w:pPr>
      <w:r w:rsidRPr="008A60F7">
        <w:rPr>
          <w:rFonts w:cstheme="minorHAnsi"/>
          <w:szCs w:val="22"/>
        </w:rPr>
        <w:t xml:space="preserve">The gross measure cost (GMC) is the measure equipment material costs plus installation labor. </w:t>
      </w:r>
      <w:r w:rsidR="00164984">
        <w:rPr>
          <w:rFonts w:cstheme="minorHAnsi"/>
          <w:szCs w:val="22"/>
        </w:rPr>
        <w:t>Costs were calculated fo</w:t>
      </w:r>
      <w:r w:rsidR="00941E90">
        <w:rPr>
          <w:rFonts w:cstheme="minorHAnsi"/>
          <w:szCs w:val="22"/>
        </w:rPr>
        <w:t xml:space="preserve">r efficient fan controllers.  </w:t>
      </w:r>
      <w:r w:rsidRPr="008A60F7">
        <w:rPr>
          <w:rFonts w:cstheme="minorHAnsi"/>
          <w:szCs w:val="22"/>
        </w:rPr>
        <w:t xml:space="preserve">The measure equipment material cost </w:t>
      </w:r>
      <w:r w:rsidR="00164984">
        <w:rPr>
          <w:rFonts w:cstheme="minorHAnsi"/>
          <w:szCs w:val="22"/>
        </w:rPr>
        <w:t xml:space="preserve">for efficient fan controllers </w:t>
      </w:r>
      <w:r w:rsidRPr="008A60F7">
        <w:rPr>
          <w:rFonts w:cstheme="minorHAnsi"/>
          <w:szCs w:val="22"/>
        </w:rPr>
        <w:t xml:space="preserve">was determined by reviewing the purchased price for two fan delay controllers tested in the </w:t>
      </w:r>
      <w:r w:rsidR="005B599C">
        <w:rPr>
          <w:rFonts w:cstheme="minorHAnsi"/>
          <w:szCs w:val="22"/>
        </w:rPr>
        <w:t xml:space="preserve">attached </w:t>
      </w:r>
      <w:r w:rsidR="00637A54">
        <w:rPr>
          <w:rFonts w:cstheme="minorHAnsi"/>
          <w:szCs w:val="22"/>
        </w:rPr>
        <w:t>“</w:t>
      </w:r>
      <w:r w:rsidR="00637A54" w:rsidRPr="00187D17">
        <w:rPr>
          <w:rFonts w:cstheme="minorHAnsi"/>
        </w:rPr>
        <w:t>ET13SCG0004 HVAC Fan Stop Delay Heating Savings Assessment</w:t>
      </w:r>
      <w:r w:rsidR="00637A54">
        <w:rPr>
          <w:rFonts w:cstheme="minorHAnsi"/>
        </w:rPr>
        <w:t>”</w:t>
      </w:r>
      <w:r w:rsidRPr="008A60F7">
        <w:rPr>
          <w:rFonts w:cstheme="minorHAnsi"/>
          <w:szCs w:val="22"/>
        </w:rPr>
        <w:t xml:space="preserve">. The price paid was $25 per controller, plus $3.50 for shipping and handling. </w:t>
      </w:r>
    </w:p>
    <w:p w14:paraId="4CE55F95" w14:textId="77777777" w:rsidR="00254D6D" w:rsidRPr="00254D6D" w:rsidRDefault="00254D6D" w:rsidP="00254D6D"/>
    <w:p w14:paraId="70C909EE" w14:textId="316E247E" w:rsidR="00981180" w:rsidRPr="008A60F7" w:rsidRDefault="004412C1" w:rsidP="00981180">
      <w:pPr>
        <w:spacing w:before="40" w:after="40"/>
        <w:rPr>
          <w:rFonts w:cstheme="minorHAnsi"/>
          <w:szCs w:val="22"/>
        </w:rPr>
      </w:pPr>
      <w:r w:rsidRPr="003E3A22">
        <w:rPr>
          <w:rFonts w:cstheme="minorHAnsi"/>
          <w:b/>
          <w:szCs w:val="22"/>
        </w:rPr>
        <w:t>For controllers qualifying to be installed with gas furnaces</w:t>
      </w:r>
      <w:r>
        <w:rPr>
          <w:rFonts w:cstheme="minorHAnsi"/>
          <w:szCs w:val="22"/>
        </w:rPr>
        <w:t xml:space="preserve">, </w:t>
      </w:r>
      <w:r w:rsidR="00C00064">
        <w:rPr>
          <w:rFonts w:cstheme="minorHAnsi"/>
          <w:szCs w:val="22"/>
        </w:rPr>
        <w:t xml:space="preserve"> </w:t>
      </w:r>
    </w:p>
    <w:p w14:paraId="644E0CC8" w14:textId="697AB443" w:rsidR="00981180" w:rsidRPr="008A60F7" w:rsidRDefault="00E17053" w:rsidP="00981180">
      <w:pPr>
        <w:spacing w:before="40" w:after="40"/>
        <w:rPr>
          <w:rFonts w:cstheme="minorHAnsi"/>
          <w:szCs w:val="22"/>
        </w:rPr>
      </w:pPr>
      <w:r w:rsidRPr="008A60F7">
        <w:rPr>
          <w:rFonts w:cstheme="minorHAnsi"/>
          <w:szCs w:val="22"/>
        </w:rPr>
        <w:t>The measure labor cost was determined from</w:t>
      </w:r>
      <w:r w:rsidRPr="009363B2">
        <w:rPr>
          <w:rFonts w:cstheme="minorHAnsi"/>
          <w:color w:val="000000" w:themeColor="text1"/>
          <w:szCs w:val="22"/>
        </w:rPr>
        <w:t xml:space="preserve"> </w:t>
      </w:r>
      <w:r>
        <w:rPr>
          <w:color w:val="000000" w:themeColor="text1"/>
        </w:rPr>
        <w:t>READI v2.3.0.</w:t>
      </w:r>
      <w:r w:rsidRPr="009363B2" w:rsidDel="00981180">
        <w:rPr>
          <w:rFonts w:cstheme="minorHAnsi"/>
          <w:color w:val="000000" w:themeColor="text1"/>
          <w:szCs w:val="22"/>
        </w:rPr>
        <w:t xml:space="preserve"> </w:t>
      </w:r>
      <w:r w:rsidRPr="008A60F7">
        <w:rPr>
          <w:rFonts w:cstheme="minorHAnsi"/>
          <w:szCs w:val="22"/>
        </w:rPr>
        <w:t>The base labor rate is $</w:t>
      </w:r>
      <w:r w:rsidR="00CB16C6">
        <w:rPr>
          <w:rFonts w:cstheme="minorHAnsi"/>
          <w:szCs w:val="22"/>
        </w:rPr>
        <w:t>67.88</w:t>
      </w:r>
      <w:r>
        <w:rPr>
          <w:rFonts w:cstheme="minorHAnsi"/>
          <w:szCs w:val="22"/>
        </w:rPr>
        <w:t xml:space="preserve"> </w:t>
      </w:r>
      <w:r w:rsidRPr="008A60F7">
        <w:rPr>
          <w:rFonts w:cstheme="minorHAnsi"/>
          <w:szCs w:val="22"/>
        </w:rPr>
        <w:t xml:space="preserve">per hour for </w:t>
      </w:r>
      <w:r>
        <w:rPr>
          <w:rFonts w:cstheme="minorHAnsi"/>
          <w:szCs w:val="22"/>
        </w:rPr>
        <w:t>residential HVAC - Programmable Thermostats</w:t>
      </w:r>
      <w:r w:rsidRPr="008A60F7">
        <w:rPr>
          <w:rFonts w:cstheme="minorHAnsi"/>
          <w:szCs w:val="22"/>
        </w:rPr>
        <w:t>. Installation of the fan controller takes 1-2 hours, so the labor cost is estimated at $</w:t>
      </w:r>
      <w:r w:rsidR="00E21B35">
        <w:rPr>
          <w:rFonts w:cstheme="minorHAnsi"/>
          <w:szCs w:val="22"/>
        </w:rPr>
        <w:t>96.70</w:t>
      </w:r>
      <w:r w:rsidRPr="008A60F7">
        <w:rPr>
          <w:rFonts w:cstheme="minorHAnsi"/>
          <w:szCs w:val="22"/>
        </w:rPr>
        <w:t xml:space="preserve"> </w:t>
      </w:r>
    </w:p>
    <w:p w14:paraId="214D5190" w14:textId="77777777" w:rsidR="00981180" w:rsidRPr="008A60F7" w:rsidRDefault="00981180" w:rsidP="00981180">
      <w:pPr>
        <w:spacing w:before="40" w:after="40"/>
        <w:ind w:firstLine="720"/>
        <w:rPr>
          <w:rFonts w:cstheme="minorHAnsi"/>
          <w:szCs w:val="22"/>
        </w:rPr>
      </w:pPr>
      <w:r w:rsidRPr="008A60F7">
        <w:rPr>
          <w:rFonts w:cstheme="minorHAnsi"/>
          <w:szCs w:val="22"/>
        </w:rPr>
        <w:t>GMC</w:t>
      </w:r>
      <w:r w:rsidRPr="008A60F7">
        <w:rPr>
          <w:rFonts w:cstheme="minorHAnsi"/>
          <w:szCs w:val="22"/>
        </w:rPr>
        <w:tab/>
        <w:t>= Measure Equipment Cost + Measure Labor Cost</w:t>
      </w:r>
    </w:p>
    <w:p w14:paraId="2E3ED349" w14:textId="2733EA46" w:rsidR="00981180" w:rsidRPr="008A60F7" w:rsidRDefault="00981180" w:rsidP="00981180">
      <w:pPr>
        <w:spacing w:before="40" w:after="40"/>
        <w:rPr>
          <w:rFonts w:cstheme="minorHAnsi"/>
          <w:szCs w:val="22"/>
        </w:rPr>
      </w:pPr>
      <w:r w:rsidRPr="008A60F7">
        <w:rPr>
          <w:rFonts w:cstheme="minorHAnsi"/>
          <w:i/>
          <w:color w:val="FF0000"/>
          <w:szCs w:val="22"/>
        </w:rPr>
        <w:tab/>
      </w:r>
      <w:r w:rsidRPr="008A60F7">
        <w:rPr>
          <w:rFonts w:cstheme="minorHAnsi"/>
          <w:color w:val="FF0000"/>
          <w:szCs w:val="22"/>
        </w:rPr>
        <w:tab/>
      </w:r>
      <w:r w:rsidRPr="008A60F7">
        <w:rPr>
          <w:rFonts w:cstheme="minorHAnsi"/>
          <w:szCs w:val="22"/>
        </w:rPr>
        <w:t>= $</w:t>
      </w:r>
      <w:r w:rsidR="00C00064">
        <w:rPr>
          <w:rFonts w:cstheme="minorHAnsi"/>
          <w:szCs w:val="22"/>
        </w:rPr>
        <w:t>25.00</w:t>
      </w:r>
      <w:r w:rsidRPr="008A60F7">
        <w:rPr>
          <w:rFonts w:cstheme="minorHAnsi"/>
          <w:szCs w:val="22"/>
        </w:rPr>
        <w:t xml:space="preserve"> + $</w:t>
      </w:r>
      <w:r w:rsidR="00C00064">
        <w:rPr>
          <w:rFonts w:cstheme="minorHAnsi"/>
          <w:szCs w:val="22"/>
        </w:rPr>
        <w:t>96.70</w:t>
      </w:r>
    </w:p>
    <w:p w14:paraId="2CE21241" w14:textId="5AA01C9D" w:rsidR="00C00064" w:rsidRPr="008A60F7" w:rsidRDefault="00981180" w:rsidP="00981180">
      <w:pPr>
        <w:spacing w:before="40" w:after="40"/>
        <w:rPr>
          <w:rFonts w:cstheme="minorHAnsi"/>
          <w:szCs w:val="22"/>
        </w:rPr>
      </w:pPr>
      <w:r w:rsidRPr="008A60F7">
        <w:rPr>
          <w:rFonts w:cstheme="minorHAnsi"/>
          <w:szCs w:val="22"/>
        </w:rPr>
        <w:tab/>
      </w:r>
      <w:r w:rsidRPr="008A60F7">
        <w:rPr>
          <w:rFonts w:cstheme="minorHAnsi"/>
          <w:szCs w:val="22"/>
        </w:rPr>
        <w:tab/>
        <w:t>= $</w:t>
      </w:r>
      <w:r w:rsidR="00C00064">
        <w:rPr>
          <w:rFonts w:cstheme="minorHAnsi"/>
          <w:szCs w:val="22"/>
        </w:rPr>
        <w:t>121.70</w:t>
      </w:r>
      <w:r w:rsidR="00C57D27">
        <w:rPr>
          <w:rFonts w:cstheme="minorHAnsi"/>
          <w:szCs w:val="22"/>
        </w:rPr>
        <w:t xml:space="preserve"> (per Unit)</w:t>
      </w:r>
    </w:p>
    <w:p w14:paraId="608F11B2" w14:textId="77777777" w:rsidR="00981180" w:rsidRDefault="00981180" w:rsidP="00107184">
      <w:pPr>
        <w:spacing w:before="40" w:after="40"/>
        <w:rPr>
          <w:rFonts w:cstheme="minorHAnsi"/>
          <w:szCs w:val="22"/>
        </w:rPr>
      </w:pPr>
    </w:p>
    <w:p w14:paraId="6BA6C57C" w14:textId="0A23E9ED" w:rsidR="00E16609" w:rsidRDefault="003E3A22" w:rsidP="00824F1C">
      <w:pPr>
        <w:pStyle w:val="Heading2"/>
        <w:rPr>
          <w:rFonts w:asciiTheme="minorHAnsi" w:hAnsiTheme="minorHAnsi" w:cstheme="minorHAnsi"/>
        </w:rPr>
      </w:pPr>
      <w:bookmarkStart w:id="72" w:name="_MON_1399297811"/>
      <w:bookmarkStart w:id="73" w:name="_Toc214003097"/>
      <w:bookmarkStart w:id="74" w:name="_Toc457311468"/>
      <w:bookmarkStart w:id="75" w:name="_Toc515623354"/>
      <w:bookmarkEnd w:id="72"/>
      <w:r>
        <w:rPr>
          <w:rFonts w:asciiTheme="minorHAnsi" w:hAnsiTheme="minorHAnsi" w:cstheme="minorHAnsi"/>
        </w:rPr>
        <w:t>4.2</w:t>
      </w:r>
      <w:r w:rsidR="00E16609" w:rsidRPr="00500C4E">
        <w:rPr>
          <w:rFonts w:asciiTheme="minorHAnsi" w:hAnsiTheme="minorHAnsi" w:cstheme="minorHAnsi"/>
        </w:rPr>
        <w:t xml:space="preserve"> Base Case Cost</w:t>
      </w:r>
      <w:bookmarkEnd w:id="73"/>
      <w:bookmarkEnd w:id="74"/>
      <w:bookmarkEnd w:id="75"/>
    </w:p>
    <w:p w14:paraId="77F30E7E" w14:textId="77777777" w:rsidR="00107184" w:rsidRPr="008A60F7" w:rsidRDefault="00107184" w:rsidP="00107184">
      <w:pPr>
        <w:rPr>
          <w:rFonts w:cstheme="minorHAnsi"/>
          <w:szCs w:val="22"/>
        </w:rPr>
      </w:pPr>
      <w:r w:rsidRPr="008A60F7">
        <w:rPr>
          <w:rFonts w:cstheme="minorHAnsi"/>
          <w:szCs w:val="22"/>
        </w:rPr>
        <w:t>For REA measures, base case cost is not used.</w:t>
      </w:r>
    </w:p>
    <w:p w14:paraId="42800011" w14:textId="146D39FC" w:rsidR="005A0E53" w:rsidRPr="00500C4E" w:rsidRDefault="003E3A22" w:rsidP="005A0E53">
      <w:pPr>
        <w:pStyle w:val="Heading2"/>
        <w:rPr>
          <w:rFonts w:asciiTheme="minorHAnsi" w:hAnsiTheme="minorHAnsi" w:cstheme="minorHAnsi"/>
        </w:rPr>
      </w:pPr>
      <w:bookmarkStart w:id="76" w:name="_Toc457311469"/>
      <w:bookmarkStart w:id="77" w:name="_Toc214003098"/>
      <w:bookmarkStart w:id="78" w:name="_Toc515623355"/>
      <w:r>
        <w:rPr>
          <w:rFonts w:asciiTheme="minorHAnsi" w:hAnsiTheme="minorHAnsi" w:cstheme="minorHAnsi"/>
        </w:rPr>
        <w:t>4.3</w:t>
      </w:r>
      <w:r w:rsidR="005A0E53" w:rsidRPr="00500C4E">
        <w:rPr>
          <w:rFonts w:asciiTheme="minorHAnsi" w:hAnsiTheme="minorHAnsi" w:cstheme="minorHAnsi"/>
        </w:rPr>
        <w:t xml:space="preserve"> Measure Case Cost</w:t>
      </w:r>
      <w:bookmarkEnd w:id="76"/>
      <w:bookmarkEnd w:id="78"/>
    </w:p>
    <w:p w14:paraId="2F477FC7" w14:textId="5E28EE9E" w:rsidR="00F85293" w:rsidRDefault="00107184" w:rsidP="00254D6D">
      <w:pPr>
        <w:rPr>
          <w:rFonts w:cstheme="minorHAnsi"/>
          <w:szCs w:val="22"/>
        </w:rPr>
      </w:pPr>
      <w:r w:rsidRPr="008A60F7">
        <w:rPr>
          <w:rFonts w:cstheme="minorHAnsi"/>
          <w:szCs w:val="22"/>
        </w:rPr>
        <w:t>For REA meas</w:t>
      </w:r>
      <w:r>
        <w:rPr>
          <w:rFonts w:cstheme="minorHAnsi"/>
          <w:szCs w:val="22"/>
        </w:rPr>
        <w:t>ures, Measure Cost is the same as Gross Measure Cost</w:t>
      </w:r>
      <w:r w:rsidRPr="008A60F7">
        <w:rPr>
          <w:rFonts w:cstheme="minorHAnsi"/>
          <w:szCs w:val="22"/>
        </w:rPr>
        <w:t>.</w:t>
      </w:r>
      <w:bookmarkStart w:id="79" w:name="_Toc457311470"/>
    </w:p>
    <w:p w14:paraId="63570D6C" w14:textId="63DF461F" w:rsidR="0091575B" w:rsidRDefault="0091575B" w:rsidP="00254D6D">
      <w:pPr>
        <w:rPr>
          <w:rFonts w:cstheme="minorHAnsi"/>
          <w:szCs w:val="22"/>
        </w:rPr>
      </w:pPr>
    </w:p>
    <w:p w14:paraId="0792090E" w14:textId="54433E3F" w:rsidR="0091575B" w:rsidRDefault="0091575B" w:rsidP="00254D6D">
      <w:pPr>
        <w:rPr>
          <w:rFonts w:cstheme="minorHAnsi"/>
          <w:szCs w:val="22"/>
        </w:rPr>
      </w:pPr>
    </w:p>
    <w:p w14:paraId="32B7CD6E" w14:textId="01BB39D0" w:rsidR="0091575B" w:rsidRDefault="0091575B" w:rsidP="00254D6D">
      <w:pPr>
        <w:rPr>
          <w:rFonts w:cstheme="minorHAnsi"/>
          <w:szCs w:val="22"/>
        </w:rPr>
      </w:pPr>
    </w:p>
    <w:p w14:paraId="06A59E4F" w14:textId="23C8CE8B" w:rsidR="0091575B" w:rsidRDefault="0091575B" w:rsidP="00254D6D">
      <w:pPr>
        <w:rPr>
          <w:rFonts w:cstheme="minorHAnsi"/>
          <w:szCs w:val="22"/>
        </w:rPr>
      </w:pPr>
    </w:p>
    <w:p w14:paraId="69A86862" w14:textId="55C84749" w:rsidR="0091575B" w:rsidRDefault="0091575B" w:rsidP="00254D6D">
      <w:pPr>
        <w:rPr>
          <w:rFonts w:cstheme="minorHAnsi"/>
          <w:szCs w:val="22"/>
        </w:rPr>
      </w:pPr>
    </w:p>
    <w:p w14:paraId="7F63AA69" w14:textId="77777777" w:rsidR="0091575B" w:rsidRPr="00254D6D" w:rsidRDefault="0091575B" w:rsidP="00254D6D">
      <w:pPr>
        <w:rPr>
          <w:rFonts w:cstheme="minorHAnsi"/>
          <w:szCs w:val="22"/>
        </w:rPr>
      </w:pPr>
    </w:p>
    <w:p w14:paraId="719F5E39" w14:textId="159CA9DE" w:rsidR="00E16609" w:rsidRDefault="003E3A22" w:rsidP="00E16609">
      <w:pPr>
        <w:pStyle w:val="Heading2"/>
        <w:keepNext w:val="0"/>
        <w:rPr>
          <w:rFonts w:asciiTheme="minorHAnsi" w:hAnsiTheme="minorHAnsi" w:cstheme="minorHAnsi"/>
        </w:rPr>
      </w:pPr>
      <w:bookmarkStart w:id="80" w:name="_Toc515623356"/>
      <w:r>
        <w:rPr>
          <w:rFonts w:asciiTheme="minorHAnsi" w:hAnsiTheme="minorHAnsi" w:cstheme="minorHAnsi"/>
        </w:rPr>
        <w:t>4.4</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005A0E53"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77"/>
      <w:bookmarkEnd w:id="79"/>
      <w:bookmarkEnd w:id="80"/>
    </w:p>
    <w:p w14:paraId="40D39CEF" w14:textId="77777777" w:rsidR="004412C1" w:rsidRDefault="004412C1" w:rsidP="00920905">
      <w:pPr>
        <w:rPr>
          <w:sz w:val="20"/>
          <w:szCs w:val="20"/>
        </w:rPr>
      </w:pPr>
    </w:p>
    <w:p w14:paraId="163910B1" w14:textId="6471DB39" w:rsidR="00F85293" w:rsidRDefault="00F85293" w:rsidP="00F85293">
      <w:pPr>
        <w:pStyle w:val="Caption"/>
        <w:keepNext/>
      </w:pPr>
      <w:bookmarkStart w:id="81" w:name="_Toc457312675"/>
      <w:bookmarkStart w:id="82" w:name="_Toc515623372"/>
      <w:r>
        <w:t xml:space="preserve">Table </w:t>
      </w:r>
      <w:fldSimple w:instr=" SEQ Table \* ROMAN ">
        <w:r w:rsidR="005671A1">
          <w:rPr>
            <w:noProof/>
          </w:rPr>
          <w:t>XIV</w:t>
        </w:r>
      </w:fldSimple>
      <w:r>
        <w:t xml:space="preserve">: </w:t>
      </w:r>
      <w:r w:rsidRPr="00117320">
        <w:t>Full and Incremental Measure Cost Equations for Heating Applications Utilizing Efficient Fan Controllers</w:t>
      </w:r>
      <w:bookmarkEnd w:id="81"/>
      <w:bookmarkEnd w:id="82"/>
    </w:p>
    <w:tbl>
      <w:tblPr>
        <w:tblStyle w:val="TableGrid1"/>
        <w:tblW w:w="5000" w:type="pct"/>
        <w:tblLook w:val="01E0" w:firstRow="1" w:lastRow="1" w:firstColumn="1" w:lastColumn="1" w:noHBand="0" w:noVBand="0"/>
      </w:tblPr>
      <w:tblGrid>
        <w:gridCol w:w="1256"/>
        <w:gridCol w:w="2699"/>
        <w:gridCol w:w="2611"/>
        <w:gridCol w:w="2784"/>
      </w:tblGrid>
      <w:tr w:rsidR="004412C1" w:rsidRPr="00500C4E" w14:paraId="438AC283" w14:textId="77777777" w:rsidTr="00914269">
        <w:tc>
          <w:tcPr>
            <w:tcW w:w="671" w:type="pct"/>
            <w:vMerge w:val="restart"/>
            <w:shd w:val="clear" w:color="auto" w:fill="D9D9D9" w:themeFill="background1" w:themeFillShade="D9"/>
          </w:tcPr>
          <w:p w14:paraId="38DD4F61" w14:textId="77777777" w:rsidR="004412C1" w:rsidRPr="00DE77D0" w:rsidRDefault="004412C1" w:rsidP="00914269">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1D3B1362" w14:textId="77777777" w:rsidR="004412C1" w:rsidRPr="00DE77D0" w:rsidRDefault="004412C1" w:rsidP="00914269">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7E635397" w14:textId="77777777" w:rsidR="004412C1" w:rsidRPr="00DE77D0" w:rsidRDefault="004412C1" w:rsidP="00914269">
            <w:pPr>
              <w:rPr>
                <w:rFonts w:cstheme="minorHAnsi"/>
                <w:b/>
                <w:szCs w:val="20"/>
                <w:highlight w:val="yellow"/>
              </w:rPr>
            </w:pPr>
            <w:r>
              <w:rPr>
                <w:rFonts w:cstheme="minorHAnsi"/>
                <w:b/>
                <w:szCs w:val="20"/>
              </w:rPr>
              <w:t>Full Measure Cost</w:t>
            </w:r>
          </w:p>
        </w:tc>
      </w:tr>
      <w:tr w:rsidR="004412C1" w:rsidRPr="00500C4E" w14:paraId="3205BAB0" w14:textId="77777777" w:rsidTr="009363B2">
        <w:trPr>
          <w:trHeight w:val="422"/>
        </w:trPr>
        <w:tc>
          <w:tcPr>
            <w:tcW w:w="671" w:type="pct"/>
            <w:vMerge/>
            <w:shd w:val="clear" w:color="auto" w:fill="D9D9D9" w:themeFill="background1" w:themeFillShade="D9"/>
          </w:tcPr>
          <w:p w14:paraId="3D5502C4" w14:textId="77777777" w:rsidR="004412C1" w:rsidRPr="00DE77D0" w:rsidRDefault="004412C1" w:rsidP="00914269">
            <w:pPr>
              <w:rPr>
                <w:rFonts w:cstheme="minorHAnsi"/>
                <w:b/>
                <w:szCs w:val="20"/>
              </w:rPr>
            </w:pPr>
          </w:p>
        </w:tc>
        <w:tc>
          <w:tcPr>
            <w:tcW w:w="1443" w:type="pct"/>
            <w:vMerge/>
            <w:shd w:val="clear" w:color="auto" w:fill="D9D9D9" w:themeFill="background1" w:themeFillShade="D9"/>
          </w:tcPr>
          <w:p w14:paraId="0157F79E" w14:textId="77777777" w:rsidR="004412C1" w:rsidRPr="00DE77D0" w:rsidRDefault="004412C1" w:rsidP="00914269">
            <w:pPr>
              <w:rPr>
                <w:rFonts w:cstheme="minorHAnsi"/>
                <w:b/>
                <w:szCs w:val="20"/>
              </w:rPr>
            </w:pPr>
          </w:p>
        </w:tc>
        <w:tc>
          <w:tcPr>
            <w:tcW w:w="1396" w:type="pct"/>
            <w:shd w:val="clear" w:color="auto" w:fill="F2F2F2" w:themeFill="background1" w:themeFillShade="F2"/>
          </w:tcPr>
          <w:p w14:paraId="26C316C8" w14:textId="77777777" w:rsidR="004412C1" w:rsidRPr="00DE77D0" w:rsidRDefault="004412C1" w:rsidP="00914269">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254DBAD8" w14:textId="77777777" w:rsidR="004412C1" w:rsidRPr="00DE77D0" w:rsidRDefault="004412C1" w:rsidP="00914269">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4412C1" w:rsidRPr="00500C4E" w14:paraId="06B2C631" w14:textId="77777777" w:rsidTr="00914269">
        <w:tc>
          <w:tcPr>
            <w:tcW w:w="671" w:type="pct"/>
          </w:tcPr>
          <w:p w14:paraId="20D7B556" w14:textId="77777777" w:rsidR="004412C1" w:rsidRPr="00920905" w:rsidRDefault="004412C1" w:rsidP="00914269">
            <w:pPr>
              <w:rPr>
                <w:rFonts w:cstheme="minorHAnsi"/>
                <w:szCs w:val="20"/>
              </w:rPr>
            </w:pPr>
            <w:r>
              <w:rPr>
                <w:rFonts w:cstheme="minorHAnsi"/>
                <w:szCs w:val="20"/>
              </w:rPr>
              <w:t>REA</w:t>
            </w:r>
          </w:p>
        </w:tc>
        <w:tc>
          <w:tcPr>
            <w:tcW w:w="1443" w:type="pct"/>
          </w:tcPr>
          <w:p w14:paraId="0E5479B4" w14:textId="4FA0CFEB" w:rsidR="004412C1" w:rsidRPr="00107184" w:rsidRDefault="004412C1" w:rsidP="006B793D">
            <w:pPr>
              <w:rPr>
                <w:rFonts w:cstheme="minorHAnsi"/>
                <w:szCs w:val="20"/>
              </w:rPr>
            </w:pPr>
            <w:r w:rsidRPr="00107184">
              <w:rPr>
                <w:rFonts w:cstheme="minorHAnsi"/>
                <w:szCs w:val="20"/>
              </w:rPr>
              <w:t>$</w:t>
            </w:r>
            <w:r w:rsidR="00443335">
              <w:rPr>
                <w:rFonts w:cstheme="minorHAnsi"/>
                <w:szCs w:val="20"/>
              </w:rPr>
              <w:t>25.00</w:t>
            </w:r>
            <w:r>
              <w:rPr>
                <w:rFonts w:cstheme="minorHAnsi"/>
                <w:szCs w:val="20"/>
              </w:rPr>
              <w:t xml:space="preserve"> + $</w:t>
            </w:r>
            <w:r w:rsidR="00443335">
              <w:rPr>
                <w:rFonts w:cstheme="minorHAnsi"/>
                <w:szCs w:val="20"/>
              </w:rPr>
              <w:t>96.70</w:t>
            </w:r>
            <w:r>
              <w:rPr>
                <w:rFonts w:cstheme="minorHAnsi"/>
                <w:szCs w:val="20"/>
              </w:rPr>
              <w:t xml:space="preserve"> = $</w:t>
            </w:r>
            <w:r w:rsidR="00443335">
              <w:rPr>
                <w:rFonts w:cstheme="minorHAnsi"/>
                <w:szCs w:val="20"/>
              </w:rPr>
              <w:t>121.70 per-Unit</w:t>
            </w:r>
          </w:p>
        </w:tc>
        <w:tc>
          <w:tcPr>
            <w:tcW w:w="1396" w:type="pct"/>
          </w:tcPr>
          <w:p w14:paraId="59CD94DD" w14:textId="17F42DDE" w:rsidR="004412C1" w:rsidRPr="00107184" w:rsidRDefault="00443335" w:rsidP="00914269">
            <w:pPr>
              <w:rPr>
                <w:rFonts w:cstheme="minorHAnsi"/>
                <w:szCs w:val="20"/>
              </w:rPr>
            </w:pPr>
            <w:r w:rsidRPr="00107184">
              <w:rPr>
                <w:rFonts w:cstheme="minorHAnsi"/>
                <w:szCs w:val="20"/>
              </w:rPr>
              <w:t>$</w:t>
            </w:r>
            <w:r>
              <w:rPr>
                <w:rFonts w:cstheme="minorHAnsi"/>
                <w:szCs w:val="20"/>
              </w:rPr>
              <w:t>25.00 + $96.70 = $121.70 per-Unit</w:t>
            </w:r>
          </w:p>
        </w:tc>
        <w:tc>
          <w:tcPr>
            <w:tcW w:w="1489" w:type="pct"/>
          </w:tcPr>
          <w:p w14:paraId="3ED4D9C2" w14:textId="77777777" w:rsidR="004412C1" w:rsidRPr="00920905" w:rsidRDefault="004412C1" w:rsidP="00914269">
            <w:pPr>
              <w:rPr>
                <w:rFonts w:cstheme="minorHAnsi"/>
                <w:szCs w:val="20"/>
              </w:rPr>
            </w:pPr>
            <w:r>
              <w:rPr>
                <w:rFonts w:cstheme="minorHAnsi"/>
                <w:szCs w:val="20"/>
              </w:rPr>
              <w:t>N/A</w:t>
            </w:r>
          </w:p>
        </w:tc>
      </w:tr>
    </w:tbl>
    <w:p w14:paraId="1369E9B2" w14:textId="77777777" w:rsidR="002853D9" w:rsidRDefault="002853D9" w:rsidP="002853D9">
      <w:pPr>
        <w:pStyle w:val="Caption"/>
      </w:pPr>
    </w:p>
    <w:p w14:paraId="18E29D58" w14:textId="16B39042" w:rsidR="005671A1" w:rsidRDefault="005671A1" w:rsidP="00E16609">
      <w:pPr>
        <w:pStyle w:val="Heading1"/>
        <w:rPr>
          <w:rFonts w:cstheme="minorHAnsi"/>
        </w:rPr>
      </w:pPr>
      <w:bookmarkStart w:id="83" w:name="_Toc457311471"/>
      <w:bookmarkStart w:id="84" w:name="Attachments"/>
    </w:p>
    <w:p w14:paraId="01B1E25C" w14:textId="12BBE8C6" w:rsidR="00941E90" w:rsidRDefault="00941E90">
      <w:pPr>
        <w:spacing w:after="200" w:line="276" w:lineRule="auto"/>
      </w:pPr>
      <w:r>
        <w:br w:type="page"/>
      </w:r>
    </w:p>
    <w:p w14:paraId="5E94D54D" w14:textId="7E251659" w:rsidR="00A500D6" w:rsidRPr="00500C4E" w:rsidRDefault="00BF0D71" w:rsidP="00F83A0C">
      <w:pPr>
        <w:pStyle w:val="Heading1"/>
        <w:rPr>
          <w:rFonts w:cstheme="minorHAnsi"/>
        </w:rPr>
      </w:pPr>
      <w:bookmarkStart w:id="85" w:name="_Toc515623357"/>
      <w:r>
        <w:rPr>
          <w:rFonts w:cstheme="minorHAnsi"/>
        </w:rPr>
        <w:lastRenderedPageBreak/>
        <w:t xml:space="preserve">Referenced </w:t>
      </w:r>
      <w:r w:rsidR="008C5245">
        <w:rPr>
          <w:rFonts w:cstheme="minorHAnsi"/>
        </w:rPr>
        <w:t>Attachments</w:t>
      </w:r>
      <w:bookmarkEnd w:id="83"/>
      <w:bookmarkEnd w:id="84"/>
      <w:bookmarkEnd w:id="85"/>
      <w:r w:rsidR="00E8149E">
        <w:rPr>
          <w:rFonts w:cstheme="minorHAnsi"/>
        </w:rPr>
        <w:tab/>
      </w:r>
    </w:p>
    <w:p w14:paraId="3CFD44CA" w14:textId="34096FFE" w:rsidR="0050677B" w:rsidRDefault="00F83A0C" w:rsidP="00E16609">
      <w:pPr>
        <w:rPr>
          <w:rFonts w:cstheme="minorHAnsi"/>
        </w:rPr>
      </w:pPr>
      <w:r>
        <w:rPr>
          <w:rFonts w:cstheme="minorHAnsi"/>
        </w:rPr>
        <w:t>1</w:t>
      </w:r>
      <w:r w:rsidR="0050677B">
        <w:rPr>
          <w:rFonts w:cstheme="minorHAnsi"/>
        </w:rPr>
        <w:t>. Annua</w:t>
      </w:r>
      <w:r w:rsidR="00DA2461">
        <w:rPr>
          <w:rFonts w:cstheme="minorHAnsi"/>
        </w:rPr>
        <w:t xml:space="preserve">l Heating Energy Savings </w:t>
      </w:r>
    </w:p>
    <w:p w14:paraId="77C1A1E6" w14:textId="3B5D6F80" w:rsidR="0050677B" w:rsidRDefault="00F83A0C" w:rsidP="00E16609">
      <w:pPr>
        <w:rPr>
          <w:rFonts w:cstheme="minorHAnsi"/>
        </w:rPr>
      </w:pPr>
      <w:r>
        <w:rPr>
          <w:rFonts w:cstheme="minorHAnsi"/>
        </w:rPr>
        <w:t>2</w:t>
      </w:r>
      <w:r w:rsidR="00941E90">
        <w:rPr>
          <w:rFonts w:cstheme="minorHAnsi"/>
        </w:rPr>
        <w:t>. Heating Savings Results</w:t>
      </w:r>
    </w:p>
    <w:p w14:paraId="5A6CDB6E" w14:textId="376CCA89" w:rsidR="0050677B" w:rsidRDefault="00F83A0C" w:rsidP="00E16609">
      <w:pPr>
        <w:rPr>
          <w:rFonts w:cstheme="minorHAnsi"/>
        </w:rPr>
      </w:pPr>
      <w:r>
        <w:rPr>
          <w:rFonts w:cstheme="minorHAnsi"/>
        </w:rPr>
        <w:t>3</w:t>
      </w:r>
      <w:r w:rsidR="00BF0D71">
        <w:rPr>
          <w:rFonts w:cstheme="minorHAnsi"/>
        </w:rPr>
        <w:t>. Regression Fan Delay</w:t>
      </w:r>
    </w:p>
    <w:p w14:paraId="1D2AF3F0" w14:textId="62A9263E" w:rsidR="0050677B" w:rsidRDefault="00F83A0C" w:rsidP="00E16609">
      <w:pPr>
        <w:rPr>
          <w:rFonts w:cstheme="minorHAnsi"/>
        </w:rPr>
      </w:pPr>
      <w:r>
        <w:rPr>
          <w:rFonts w:cstheme="minorHAnsi"/>
        </w:rPr>
        <w:t>4</w:t>
      </w:r>
      <w:r w:rsidR="00BF0D71">
        <w:rPr>
          <w:rFonts w:cstheme="minorHAnsi"/>
        </w:rPr>
        <w:t>. Savings Template</w:t>
      </w:r>
    </w:p>
    <w:p w14:paraId="27E60871" w14:textId="4714E17B" w:rsidR="00BF0D71" w:rsidRDefault="00F83A0C" w:rsidP="00E16609">
      <w:pPr>
        <w:rPr>
          <w:rFonts w:cstheme="minorHAnsi"/>
        </w:rPr>
      </w:pPr>
      <w:r>
        <w:rPr>
          <w:rFonts w:cstheme="minorHAnsi"/>
        </w:rPr>
        <w:t>5</w:t>
      </w:r>
      <w:r w:rsidR="00BF0D71">
        <w:rPr>
          <w:rFonts w:cstheme="minorHAnsi"/>
        </w:rPr>
        <w:t xml:space="preserve">. </w:t>
      </w:r>
      <w:r w:rsidR="00187D17" w:rsidRPr="00187D17">
        <w:rPr>
          <w:rFonts w:cstheme="minorHAnsi"/>
        </w:rPr>
        <w:t>ET13SCG0004 HVAC Fan Stop Delay Heating Savings Assessment</w:t>
      </w:r>
    </w:p>
    <w:p w14:paraId="4EB6E00D" w14:textId="67EAAE28" w:rsidR="00187D17" w:rsidRDefault="00F83A0C" w:rsidP="00E16609">
      <w:pPr>
        <w:rPr>
          <w:rFonts w:cstheme="minorHAnsi"/>
        </w:rPr>
      </w:pPr>
      <w:r>
        <w:rPr>
          <w:rFonts w:cstheme="minorHAnsi"/>
        </w:rPr>
        <w:t>6</w:t>
      </w:r>
      <w:r w:rsidR="00187D17">
        <w:rPr>
          <w:rFonts w:cstheme="minorHAnsi"/>
        </w:rPr>
        <w:t xml:space="preserve">. </w:t>
      </w:r>
      <w:r w:rsidR="00187D17" w:rsidRPr="00187D17">
        <w:rPr>
          <w:rFonts w:cstheme="minorHAnsi"/>
        </w:rPr>
        <w:t>EnergyImpacts_Res-GasFurnace-AFUE92</w:t>
      </w:r>
    </w:p>
    <w:p w14:paraId="13DD0406" w14:textId="77777777" w:rsidR="0050677B" w:rsidRDefault="0050677B" w:rsidP="00E16609">
      <w:pPr>
        <w:rPr>
          <w:rFonts w:cstheme="minorHAnsi"/>
        </w:rPr>
      </w:pPr>
    </w:p>
    <w:p w14:paraId="20F018BF" w14:textId="77777777" w:rsidR="0050677B" w:rsidRDefault="0050677B" w:rsidP="00E16609">
      <w:pPr>
        <w:rPr>
          <w:rFonts w:cstheme="minorHAnsi"/>
        </w:rPr>
      </w:pPr>
    </w:p>
    <w:p w14:paraId="0EC7E230" w14:textId="37569E9D" w:rsidR="009143C1" w:rsidRPr="00500C4E" w:rsidRDefault="00955291" w:rsidP="00E16609">
      <w:pPr>
        <w:rPr>
          <w:rFonts w:cstheme="minorHAnsi"/>
        </w:rPr>
      </w:pPr>
      <w:r>
        <w:rPr>
          <w:rFonts w:cstheme="minorHAnsi"/>
        </w:rPr>
        <w:t xml:space="preserve">  </w:t>
      </w:r>
    </w:p>
    <w:p w14:paraId="2FFDC954" w14:textId="74E6CF39" w:rsidR="00C54EFF" w:rsidRPr="00500C4E" w:rsidRDefault="00C54EFF">
      <w:pPr>
        <w:spacing w:after="200" w:line="276" w:lineRule="auto"/>
        <w:rPr>
          <w:rFonts w:cstheme="minorHAnsi"/>
        </w:rPr>
      </w:pPr>
      <w:r w:rsidRPr="00500C4E">
        <w:rPr>
          <w:rFonts w:cstheme="minorHAnsi"/>
        </w:rPr>
        <w:br w:type="page"/>
      </w:r>
    </w:p>
    <w:p w14:paraId="36216326" w14:textId="77777777" w:rsidR="00C54EFF" w:rsidRPr="00500C4E" w:rsidRDefault="00C54EFF" w:rsidP="00C54EFF">
      <w:pPr>
        <w:pStyle w:val="Heading1"/>
        <w:rPr>
          <w:rFonts w:cstheme="minorHAnsi"/>
        </w:rPr>
      </w:pPr>
      <w:bookmarkStart w:id="86" w:name="_Toc457311472"/>
      <w:bookmarkStart w:id="87" w:name="_Toc515623358"/>
      <w:r w:rsidRPr="00500C4E">
        <w:rPr>
          <w:rFonts w:cstheme="minorHAnsi"/>
        </w:rPr>
        <w:lastRenderedPageBreak/>
        <w:t>References</w:t>
      </w:r>
      <w:bookmarkEnd w:id="86"/>
      <w:bookmarkEnd w:id="87"/>
    </w:p>
    <w:sectPr w:rsidR="00C54EFF" w:rsidRPr="00500C4E" w:rsidSect="0074552F">
      <w:footerReference w:type="default" r:id="rId11"/>
      <w:pgSz w:w="12240" w:h="15840"/>
      <w:pgMar w:top="1440" w:right="1440" w:bottom="1557"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D69C4" w14:textId="77777777" w:rsidR="0091575B" w:rsidRDefault="0091575B" w:rsidP="00447D6E">
      <w:r>
        <w:separator/>
      </w:r>
    </w:p>
    <w:p w14:paraId="3BDF61DD" w14:textId="77777777" w:rsidR="0091575B" w:rsidRDefault="0091575B"/>
  </w:endnote>
  <w:endnote w:type="continuationSeparator" w:id="0">
    <w:p w14:paraId="19DF9AF0" w14:textId="77777777" w:rsidR="0091575B" w:rsidRDefault="0091575B" w:rsidP="00447D6E">
      <w:r>
        <w:continuationSeparator/>
      </w:r>
    </w:p>
    <w:p w14:paraId="3247A428" w14:textId="77777777" w:rsidR="0091575B" w:rsidRDefault="0091575B"/>
  </w:endnote>
  <w:endnote w:id="1">
    <w:p w14:paraId="4215FA9A" w14:textId="77777777" w:rsidR="0091575B" w:rsidRPr="00B142DF" w:rsidRDefault="0091575B">
      <w:pPr>
        <w:pStyle w:val="EndnoteText"/>
        <w:rPr>
          <w:rFonts w:asciiTheme="minorHAnsi" w:hAnsiTheme="minorHAnsi"/>
          <w:sz w:val="22"/>
          <w:szCs w:val="22"/>
        </w:rPr>
      </w:pPr>
      <w:r w:rsidRPr="00B142DF">
        <w:rPr>
          <w:rStyle w:val="EndnoteReference"/>
          <w:rFonts w:asciiTheme="minorHAnsi" w:hAnsiTheme="minorHAnsi"/>
          <w:sz w:val="22"/>
          <w:szCs w:val="22"/>
        </w:rPr>
        <w:endnoteRef/>
      </w:r>
      <w:r w:rsidRPr="00B142DF">
        <w:rPr>
          <w:rFonts w:asciiTheme="minorHAnsi" w:hAnsiTheme="minorHAnsi"/>
          <w:sz w:val="22"/>
          <w:szCs w:val="22"/>
        </w:rPr>
        <w:t xml:space="preserve"> Final Report On HVAC Fan Stop Delay Heating Savings Assessment In Residential Applications, BR Laboratories, INC, February 2014 - Attachment</w:t>
      </w:r>
    </w:p>
  </w:endnote>
  <w:endnote w:id="2">
    <w:p w14:paraId="0D77A559" w14:textId="77777777" w:rsidR="0091575B" w:rsidRPr="00B142DF" w:rsidRDefault="0091575B" w:rsidP="001708E7">
      <w:pPr>
        <w:pStyle w:val="EndnoteText"/>
        <w:rPr>
          <w:rFonts w:asciiTheme="minorHAnsi" w:hAnsiTheme="minorHAnsi"/>
          <w:sz w:val="22"/>
          <w:szCs w:val="22"/>
        </w:rPr>
      </w:pPr>
      <w:r w:rsidRPr="00B142DF">
        <w:rPr>
          <w:rStyle w:val="EndnoteReference"/>
          <w:rFonts w:asciiTheme="minorHAnsi" w:hAnsiTheme="minorHAnsi"/>
          <w:sz w:val="22"/>
          <w:szCs w:val="22"/>
        </w:rPr>
        <w:endnoteRef/>
      </w:r>
      <w:r w:rsidRPr="00B142DF">
        <w:rPr>
          <w:rFonts w:asciiTheme="minorHAnsi" w:hAnsiTheme="minorHAnsi"/>
          <w:sz w:val="22"/>
          <w:szCs w:val="22"/>
        </w:rPr>
        <w:t xml:space="preserve"> James J. Hirsch &amp; Associates. (2014, October 31). </w:t>
      </w:r>
      <w:r w:rsidRPr="00B142DF">
        <w:rPr>
          <w:rFonts w:asciiTheme="minorHAnsi" w:hAnsiTheme="minorHAnsi"/>
          <w:i/>
          <w:sz w:val="22"/>
          <w:szCs w:val="22"/>
        </w:rPr>
        <w:t>MASControl 3.00.27.</w:t>
      </w:r>
      <w:r w:rsidRPr="00B142DF">
        <w:rPr>
          <w:rFonts w:asciiTheme="minorHAnsi" w:hAnsiTheme="minorHAnsi"/>
          <w:sz w:val="22"/>
          <w:szCs w:val="22"/>
        </w:rPr>
        <w:t xml:space="preserve"> Retrieved from deeresources.com: http://www.deeresources.com/files/DEER2015/download/SetupMASControlX32_3_00_27.msi</w:t>
      </w:r>
    </w:p>
  </w:endnote>
  <w:endnote w:id="3">
    <w:p w14:paraId="420F11D0" w14:textId="77777777" w:rsidR="0091575B" w:rsidRPr="00B142DF" w:rsidRDefault="0091575B">
      <w:pPr>
        <w:pStyle w:val="EndnoteText"/>
        <w:rPr>
          <w:rFonts w:asciiTheme="minorHAnsi" w:hAnsiTheme="minorHAnsi"/>
          <w:sz w:val="22"/>
          <w:szCs w:val="22"/>
        </w:rPr>
      </w:pPr>
      <w:r w:rsidRPr="00B142DF">
        <w:rPr>
          <w:rStyle w:val="EndnoteReference"/>
          <w:rFonts w:asciiTheme="minorHAnsi" w:hAnsiTheme="minorHAnsi"/>
          <w:sz w:val="22"/>
          <w:szCs w:val="22"/>
        </w:rPr>
        <w:endnoteRef/>
      </w:r>
      <w:r w:rsidRPr="00B142DF">
        <w:rPr>
          <w:rFonts w:asciiTheme="minorHAnsi" w:hAnsiTheme="minorHAnsi"/>
          <w:sz w:val="22"/>
          <w:szCs w:val="22"/>
        </w:rPr>
        <w:t xml:space="preserve"> ASHRAE Standard 103-1993, Method of Testing for Annual Fuel Utilization Efficiency of Residential Central Furnace and Boilers, ANSI/ASHRAE, (1993) </w:t>
      </w:r>
    </w:p>
  </w:endnote>
  <w:endnote w:id="4">
    <w:p w14:paraId="572B212B" w14:textId="77777777" w:rsidR="0091575B" w:rsidRPr="00B142DF" w:rsidRDefault="0091575B">
      <w:pPr>
        <w:pStyle w:val="EndnoteText"/>
        <w:rPr>
          <w:rFonts w:asciiTheme="minorHAnsi" w:hAnsiTheme="minorHAnsi"/>
          <w:sz w:val="22"/>
          <w:szCs w:val="22"/>
        </w:rPr>
      </w:pPr>
      <w:r w:rsidRPr="00B142DF">
        <w:rPr>
          <w:rStyle w:val="EndnoteReference"/>
          <w:rFonts w:asciiTheme="minorHAnsi" w:hAnsiTheme="minorHAnsi"/>
          <w:sz w:val="22"/>
          <w:szCs w:val="22"/>
        </w:rPr>
        <w:endnoteRef/>
      </w:r>
      <w:r w:rsidRPr="00B142DF">
        <w:rPr>
          <w:rFonts w:asciiTheme="minorHAnsi" w:hAnsiTheme="minorHAnsi"/>
          <w:sz w:val="22"/>
          <w:szCs w:val="22"/>
        </w:rPr>
        <w:t xml:space="preserve"> Annual Heating Energy Savings Example_DMO.xls</w:t>
      </w:r>
    </w:p>
  </w:endnote>
  <w:endnote w:id="5">
    <w:p w14:paraId="2CA448D6" w14:textId="77777777" w:rsidR="0091575B" w:rsidRPr="00B142DF" w:rsidRDefault="0091575B">
      <w:pPr>
        <w:pStyle w:val="EndnoteText"/>
        <w:rPr>
          <w:rFonts w:asciiTheme="minorHAnsi" w:hAnsiTheme="minorHAnsi"/>
          <w:sz w:val="22"/>
          <w:szCs w:val="22"/>
        </w:rPr>
      </w:pPr>
      <w:r w:rsidRPr="00B142DF">
        <w:rPr>
          <w:rStyle w:val="EndnoteReference"/>
          <w:rFonts w:asciiTheme="minorHAnsi" w:hAnsiTheme="minorHAnsi"/>
          <w:sz w:val="22"/>
          <w:szCs w:val="22"/>
        </w:rPr>
        <w:endnoteRef/>
      </w:r>
      <w:r w:rsidRPr="00B142DF">
        <w:rPr>
          <w:rFonts w:asciiTheme="minorHAnsi" w:hAnsiTheme="minorHAnsi"/>
          <w:sz w:val="22"/>
          <w:szCs w:val="22"/>
        </w:rPr>
        <w:t xml:space="preserve"> SavedHeatingResults.xls</w:t>
      </w:r>
      <w:r>
        <w:rPr>
          <w:rFonts w:asciiTheme="minorHAnsi" w:hAnsiTheme="minorHAnsi"/>
          <w:sz w:val="22"/>
          <w:szCs w:val="22"/>
        </w:rPr>
        <w:t xml:space="preserve"> - Attachment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BookAntiqua">
    <w:altName w:val="Cambri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AB4E1" w14:textId="45EAC8BF" w:rsidR="0091575B" w:rsidRDefault="00BE72F4" w:rsidP="00F571A6">
    <w:pPr>
      <w:pStyle w:val="Footer"/>
      <w:jc w:val="right"/>
      <w:rPr>
        <w:rFonts w:cstheme="minorHAnsi"/>
        <w:b/>
        <w:sz w:val="36"/>
        <w:szCs w:val="36"/>
      </w:rPr>
    </w:pPr>
    <w:sdt>
      <w:sdtPr>
        <w:rPr>
          <w:rFonts w:cstheme="minorHAnsi"/>
          <w:b/>
          <w:sz w:val="36"/>
          <w:szCs w:val="36"/>
        </w:rPr>
        <w:alias w:val="Date"/>
        <w:tag w:val=""/>
        <w:id w:val="-331912444"/>
        <w:dataBinding w:prefixMappings="xmlns:ns0='http://schemas.microsoft.com/office/2006/coverPageProps' " w:xpath="/ns0:CoverPageProperties[1]/ns0:PublishDate[1]" w:storeItemID="{55AF091B-3C7A-41E3-B477-F2FDAA23CFDA}"/>
        <w:date w:fullDate="2018-05-31T00:00:00Z">
          <w:dateFormat w:val="MMMM d, yyyy"/>
          <w:lid w:val="en-US"/>
          <w:storeMappedDataAs w:val="dateTime"/>
          <w:calendar w:val="gregorian"/>
        </w:date>
      </w:sdtPr>
      <w:sdtEndPr/>
      <w:sdtContent>
        <w:r w:rsidR="0091575B">
          <w:rPr>
            <w:rFonts w:cstheme="minorHAnsi"/>
            <w:b/>
            <w:sz w:val="36"/>
            <w:szCs w:val="36"/>
          </w:rPr>
          <w:t>May 31, 2018</w:t>
        </w:r>
      </w:sdtContent>
    </w:sdt>
  </w:p>
  <w:p w14:paraId="3269F654" w14:textId="77777777" w:rsidR="0091575B" w:rsidRPr="009500DC" w:rsidRDefault="0091575B"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0C4FD" w14:textId="697D59C0" w:rsidR="0091575B" w:rsidRPr="009500DC" w:rsidRDefault="00BE72F4"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91575B">
          <w:rPr>
            <w:rFonts w:cstheme="minorHAnsi"/>
            <w:b/>
            <w:sz w:val="20"/>
            <w:szCs w:val="20"/>
          </w:rPr>
          <w:t>WPSCGREHC161128A</w:t>
        </w:r>
      </w:sdtContent>
    </w:sdt>
    <w:r w:rsidR="0091575B">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91575B">
          <w:rPr>
            <w:rFonts w:cstheme="minorHAnsi"/>
            <w:b/>
            <w:sz w:val="20"/>
            <w:szCs w:val="20"/>
          </w:rPr>
          <w:t>Revision 01</w:t>
        </w:r>
      </w:sdtContent>
    </w:sdt>
    <w:r w:rsidR="0091575B" w:rsidRPr="009500DC">
      <w:rPr>
        <w:rFonts w:cstheme="minorHAnsi"/>
        <w:b/>
        <w:sz w:val="20"/>
        <w:szCs w:val="20"/>
      </w:rPr>
      <w:tab/>
    </w:r>
    <w:r w:rsidR="0091575B" w:rsidRPr="009500DC">
      <w:rPr>
        <w:rFonts w:cstheme="minorHAnsi"/>
        <w:b/>
        <w:sz w:val="20"/>
        <w:szCs w:val="20"/>
      </w:rPr>
      <w:fldChar w:fldCharType="begin"/>
    </w:r>
    <w:r w:rsidR="0091575B" w:rsidRPr="009500DC">
      <w:rPr>
        <w:rFonts w:cstheme="minorHAnsi"/>
        <w:b/>
        <w:sz w:val="20"/>
        <w:szCs w:val="20"/>
      </w:rPr>
      <w:instrText xml:space="preserve"> PAGE   \* MERGEFORMAT </w:instrText>
    </w:r>
    <w:r w:rsidR="0091575B" w:rsidRPr="009500DC">
      <w:rPr>
        <w:rFonts w:cstheme="minorHAnsi"/>
        <w:b/>
        <w:sz w:val="20"/>
        <w:szCs w:val="20"/>
      </w:rPr>
      <w:fldChar w:fldCharType="separate"/>
    </w:r>
    <w:r>
      <w:rPr>
        <w:rFonts w:cstheme="minorHAnsi"/>
        <w:b/>
        <w:noProof/>
        <w:sz w:val="20"/>
        <w:szCs w:val="20"/>
      </w:rPr>
      <w:t>6</w:t>
    </w:r>
    <w:r w:rsidR="0091575B" w:rsidRPr="009500DC">
      <w:rPr>
        <w:rFonts w:cstheme="minorHAnsi"/>
        <w:b/>
        <w:noProof/>
        <w:sz w:val="20"/>
        <w:szCs w:val="20"/>
      </w:rPr>
      <w:fldChar w:fldCharType="end"/>
    </w:r>
    <w:r w:rsidR="0091575B"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5-31T00:00:00Z">
          <w:dateFormat w:val="MMMM d, yyyy"/>
          <w:lid w:val="en-US"/>
          <w:storeMappedDataAs w:val="dateTime"/>
          <w:calendar w:val="gregorian"/>
        </w:date>
      </w:sdtPr>
      <w:sdtEndPr/>
      <w:sdtContent>
        <w:r w:rsidR="0091575B">
          <w:rPr>
            <w:rFonts w:cstheme="minorHAnsi"/>
            <w:b/>
            <w:sz w:val="20"/>
            <w:szCs w:val="20"/>
          </w:rPr>
          <w:t>May 31, 2018</w:t>
        </w:r>
      </w:sdtContent>
    </w:sdt>
  </w:p>
  <w:p w14:paraId="1411C985" w14:textId="66B696B2" w:rsidR="0091575B" w:rsidRPr="009500DC" w:rsidRDefault="0091575B" w:rsidP="009500DC">
    <w:pPr>
      <w:pStyle w:val="Footer"/>
      <w:pBdr>
        <w:top w:val="single" w:sz="4" w:space="1" w:color="auto"/>
      </w:pBdr>
      <w:rPr>
        <w:rFonts w:cstheme="minorHAnsi"/>
      </w:rPr>
    </w:pPr>
  </w:p>
  <w:p w14:paraId="096CC238" w14:textId="77777777" w:rsidR="0091575B" w:rsidRDefault="0091575B"/>
  <w:p w14:paraId="2C639C16" w14:textId="4AA6A5AE" w:rsidR="0091575B" w:rsidRDefault="0091575B">
    <w:r>
      <w:rPr>
        <w:noProof/>
      </w:rPr>
      <mc:AlternateContent>
        <mc:Choice Requires="wps">
          <w:drawing>
            <wp:anchor distT="0" distB="0" distL="114300" distR="114300" simplePos="0" relativeHeight="251659264" behindDoc="0" locked="0" layoutInCell="1" allowOverlap="1" wp14:anchorId="20A1E904" wp14:editId="6879B8F8">
              <wp:simplePos x="0" y="0"/>
              <wp:positionH relativeFrom="column">
                <wp:posOffset>-342900</wp:posOffset>
              </wp:positionH>
              <wp:positionV relativeFrom="paragraph">
                <wp:posOffset>467995</wp:posOffset>
              </wp:positionV>
              <wp:extent cx="6537960" cy="0"/>
              <wp:effectExtent l="0" t="0" r="15240" b="19050"/>
              <wp:wrapNone/>
              <wp:docPr id="2" name="Straight Connector 2"/>
              <wp:cNvGraphicFramePr/>
              <a:graphic xmlns:a="http://schemas.openxmlformats.org/drawingml/2006/main">
                <a:graphicData uri="http://schemas.microsoft.com/office/word/2010/wordprocessingShape">
                  <wps:wsp>
                    <wps:cNvCnPr/>
                    <wps:spPr>
                      <a:xfrm>
                        <a:off x="0" y="0"/>
                        <a:ext cx="65379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068B35"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7pt,36.85pt" to="487.8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" strokecolor="#4579b8 [3044]"/>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D4FB3" w14:textId="77777777" w:rsidR="0091575B" w:rsidRDefault="0091575B" w:rsidP="00447D6E">
      <w:r>
        <w:separator/>
      </w:r>
    </w:p>
    <w:p w14:paraId="42874EDC" w14:textId="77777777" w:rsidR="0091575B" w:rsidRDefault="0091575B"/>
  </w:footnote>
  <w:footnote w:type="continuationSeparator" w:id="0">
    <w:p w14:paraId="1817D300" w14:textId="77777777" w:rsidR="0091575B" w:rsidRDefault="0091575B" w:rsidP="00447D6E">
      <w:r>
        <w:continuationSeparator/>
      </w:r>
    </w:p>
    <w:p w14:paraId="65066CE8" w14:textId="77777777" w:rsidR="0091575B" w:rsidRDefault="009157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B6BEA" w14:textId="371563E9" w:rsidR="0091575B" w:rsidRDefault="0091575B" w:rsidP="0074552F">
    <w:pPr>
      <w:pStyle w:val="Header"/>
      <w:jc w:val="right"/>
    </w:pPr>
    <w:r>
      <w:rPr>
        <w:noProof/>
      </w:rPr>
      <w:drawing>
        <wp:inline distT="0" distB="0" distL="0" distR="0" wp14:anchorId="76EBC120" wp14:editId="37F39229">
          <wp:extent cx="1737093" cy="464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G_logo_02_Horz 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39595" cy="465489"/>
                  </a:xfrm>
                  <a:prstGeom prst="rect">
                    <a:avLst/>
                  </a:prstGeom>
                </pic:spPr>
              </pic:pic>
            </a:graphicData>
          </a:graphic>
        </wp:inline>
      </w:drawing>
    </w:r>
  </w:p>
  <w:p w14:paraId="2690D5C4" w14:textId="1D657E2C" w:rsidR="0091575B" w:rsidRDefault="00BE72F4" w:rsidP="0074552F">
    <w:pPr>
      <w:pStyle w:val="Header"/>
      <w:jc w:val="right"/>
    </w:pPr>
    <w:r>
      <w:pict w14:anchorId="59A619C7">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E1F7080"/>
    <w:multiLevelType w:val="hybridMultilevel"/>
    <w:tmpl w:val="32A65D64"/>
    <w:lvl w:ilvl="0" w:tplc="0492A234">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4B4A35"/>
    <w:multiLevelType w:val="hybridMultilevel"/>
    <w:tmpl w:val="3AD8C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A420C4"/>
    <w:multiLevelType w:val="hybridMultilevel"/>
    <w:tmpl w:val="1BBA273A"/>
    <w:lvl w:ilvl="0" w:tplc="9B7A3384">
      <w:start w:val="1"/>
      <w:numFmt w:val="upperLetter"/>
      <w:lvlText w:val="%1."/>
      <w:lvlJc w:val="left"/>
      <w:pPr>
        <w:ind w:left="720" w:hanging="360"/>
      </w:pPr>
      <w:rPr>
        <w:rFonts w:hint="default"/>
        <w:b/>
        <w:i w:val="0"/>
      </w:rPr>
    </w:lvl>
    <w:lvl w:ilvl="1" w:tplc="0409001B">
      <w:start w:val="1"/>
      <w:numFmt w:val="lowerRoman"/>
      <w:lvlText w:val="%2."/>
      <w:lvlJc w:val="right"/>
      <w:pPr>
        <w:ind w:left="1440" w:hanging="360"/>
      </w:pPr>
      <w:rPr>
        <w:rFonts w:hint="default"/>
        <w:i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7E3818"/>
    <w:multiLevelType w:val="hybridMultilevel"/>
    <w:tmpl w:val="893EACAE"/>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7D6846"/>
    <w:multiLevelType w:val="hybridMultilevel"/>
    <w:tmpl w:val="3738D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CC2D44"/>
    <w:multiLevelType w:val="hybridMultilevel"/>
    <w:tmpl w:val="2B3C2B5E"/>
    <w:lvl w:ilvl="0" w:tplc="CB94938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6B2DCE"/>
    <w:multiLevelType w:val="hybridMultilevel"/>
    <w:tmpl w:val="C9567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D0692F"/>
    <w:multiLevelType w:val="hybridMultilevel"/>
    <w:tmpl w:val="D6C4D0B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7505FD"/>
    <w:multiLevelType w:val="hybridMultilevel"/>
    <w:tmpl w:val="3E1AC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39764B"/>
    <w:multiLevelType w:val="hybridMultilevel"/>
    <w:tmpl w:val="ED00C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2"/>
  </w:num>
  <w:num w:numId="3">
    <w:abstractNumId w:val="21"/>
  </w:num>
  <w:num w:numId="4">
    <w:abstractNumId w:val="19"/>
  </w:num>
  <w:num w:numId="5">
    <w:abstractNumId w:val="19"/>
  </w:num>
  <w:num w:numId="6">
    <w:abstractNumId w:val="2"/>
  </w:num>
  <w:num w:numId="7">
    <w:abstractNumId w:val="23"/>
  </w:num>
  <w:num w:numId="8">
    <w:abstractNumId w:val="20"/>
  </w:num>
  <w:num w:numId="9">
    <w:abstractNumId w:val="11"/>
  </w:num>
  <w:num w:numId="10">
    <w:abstractNumId w:val="6"/>
  </w:num>
  <w:num w:numId="11">
    <w:abstractNumId w:val="24"/>
  </w:num>
  <w:num w:numId="12">
    <w:abstractNumId w:val="18"/>
  </w:num>
  <w:num w:numId="13">
    <w:abstractNumId w:val="10"/>
  </w:num>
  <w:num w:numId="14">
    <w:abstractNumId w:val="38"/>
  </w:num>
  <w:num w:numId="15">
    <w:abstractNumId w:val="8"/>
  </w:num>
  <w:num w:numId="16">
    <w:abstractNumId w:val="12"/>
  </w:num>
  <w:num w:numId="17">
    <w:abstractNumId w:val="5"/>
  </w:num>
  <w:num w:numId="18">
    <w:abstractNumId w:val="0"/>
  </w:num>
  <w:num w:numId="19">
    <w:abstractNumId w:val="37"/>
  </w:num>
  <w:num w:numId="20">
    <w:abstractNumId w:val="4"/>
  </w:num>
  <w:num w:numId="21">
    <w:abstractNumId w:val="27"/>
  </w:num>
  <w:num w:numId="22">
    <w:abstractNumId w:val="28"/>
  </w:num>
  <w:num w:numId="23">
    <w:abstractNumId w:val="39"/>
  </w:num>
  <w:num w:numId="24">
    <w:abstractNumId w:val="36"/>
  </w:num>
  <w:num w:numId="25">
    <w:abstractNumId w:val="13"/>
  </w:num>
  <w:num w:numId="26">
    <w:abstractNumId w:val="15"/>
  </w:num>
  <w:num w:numId="27">
    <w:abstractNumId w:val="30"/>
  </w:num>
  <w:num w:numId="28">
    <w:abstractNumId w:val="14"/>
  </w:num>
  <w:num w:numId="29">
    <w:abstractNumId w:val="7"/>
  </w:num>
  <w:num w:numId="30">
    <w:abstractNumId w:val="1"/>
  </w:num>
  <w:num w:numId="31">
    <w:abstractNumId w:val="40"/>
  </w:num>
  <w:num w:numId="32">
    <w:abstractNumId w:val="25"/>
  </w:num>
  <w:num w:numId="33">
    <w:abstractNumId w:val="35"/>
  </w:num>
  <w:num w:numId="34">
    <w:abstractNumId w:val="9"/>
  </w:num>
  <w:num w:numId="35">
    <w:abstractNumId w:val="29"/>
  </w:num>
  <w:num w:numId="36">
    <w:abstractNumId w:val="16"/>
  </w:num>
  <w:num w:numId="37">
    <w:abstractNumId w:val="32"/>
  </w:num>
  <w:num w:numId="38">
    <w:abstractNumId w:val="17"/>
  </w:num>
  <w:num w:numId="39">
    <w:abstractNumId w:val="26"/>
  </w:num>
  <w:num w:numId="40">
    <w:abstractNumId w:val="34"/>
  </w:num>
  <w:num w:numId="41">
    <w:abstractNumId w:val="33"/>
  </w:num>
  <w:num w:numId="42">
    <w:abstractNumId w:val="3"/>
  </w:num>
  <w:num w:numId="43">
    <w:abstractNumId w:val="41"/>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307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0DD0"/>
    <w:rsid w:val="0001156A"/>
    <w:rsid w:val="00013F71"/>
    <w:rsid w:val="000173BF"/>
    <w:rsid w:val="00024252"/>
    <w:rsid w:val="000245B5"/>
    <w:rsid w:val="00027183"/>
    <w:rsid w:val="00027FDF"/>
    <w:rsid w:val="00033526"/>
    <w:rsid w:val="00033EA1"/>
    <w:rsid w:val="00034EC7"/>
    <w:rsid w:val="0003746D"/>
    <w:rsid w:val="0004020F"/>
    <w:rsid w:val="000436CB"/>
    <w:rsid w:val="00043CD0"/>
    <w:rsid w:val="00052E17"/>
    <w:rsid w:val="00056462"/>
    <w:rsid w:val="00056947"/>
    <w:rsid w:val="00061A8E"/>
    <w:rsid w:val="00064CB3"/>
    <w:rsid w:val="00070680"/>
    <w:rsid w:val="00070BEE"/>
    <w:rsid w:val="00072040"/>
    <w:rsid w:val="000764E9"/>
    <w:rsid w:val="00076DF4"/>
    <w:rsid w:val="00076F51"/>
    <w:rsid w:val="000809A1"/>
    <w:rsid w:val="00083496"/>
    <w:rsid w:val="00083563"/>
    <w:rsid w:val="00086F7F"/>
    <w:rsid w:val="0009074D"/>
    <w:rsid w:val="00092CDE"/>
    <w:rsid w:val="0009592B"/>
    <w:rsid w:val="000968C6"/>
    <w:rsid w:val="00097255"/>
    <w:rsid w:val="000A3521"/>
    <w:rsid w:val="000A63C9"/>
    <w:rsid w:val="000B24A6"/>
    <w:rsid w:val="000B3765"/>
    <w:rsid w:val="000B3F2C"/>
    <w:rsid w:val="000B655B"/>
    <w:rsid w:val="000B767A"/>
    <w:rsid w:val="000C0000"/>
    <w:rsid w:val="000C18CC"/>
    <w:rsid w:val="000C2084"/>
    <w:rsid w:val="000C5668"/>
    <w:rsid w:val="000C687D"/>
    <w:rsid w:val="000C7ED1"/>
    <w:rsid w:val="000D4A68"/>
    <w:rsid w:val="000D5CB6"/>
    <w:rsid w:val="000D5F80"/>
    <w:rsid w:val="000D69E0"/>
    <w:rsid w:val="000D789A"/>
    <w:rsid w:val="000E4B5F"/>
    <w:rsid w:val="000E706D"/>
    <w:rsid w:val="000F130A"/>
    <w:rsid w:val="000F3899"/>
    <w:rsid w:val="000F4B08"/>
    <w:rsid w:val="000F4FD8"/>
    <w:rsid w:val="001027A8"/>
    <w:rsid w:val="00107184"/>
    <w:rsid w:val="00107242"/>
    <w:rsid w:val="00111CC5"/>
    <w:rsid w:val="0011796C"/>
    <w:rsid w:val="001206F7"/>
    <w:rsid w:val="001236C1"/>
    <w:rsid w:val="00133EE8"/>
    <w:rsid w:val="00140B30"/>
    <w:rsid w:val="00142734"/>
    <w:rsid w:val="001445A5"/>
    <w:rsid w:val="00147155"/>
    <w:rsid w:val="00153CB3"/>
    <w:rsid w:val="00154C3B"/>
    <w:rsid w:val="00160158"/>
    <w:rsid w:val="00164375"/>
    <w:rsid w:val="00164984"/>
    <w:rsid w:val="00164A0D"/>
    <w:rsid w:val="00165357"/>
    <w:rsid w:val="001708E7"/>
    <w:rsid w:val="001722B7"/>
    <w:rsid w:val="001727D9"/>
    <w:rsid w:val="00174BB4"/>
    <w:rsid w:val="001759B0"/>
    <w:rsid w:val="00175D14"/>
    <w:rsid w:val="001811EE"/>
    <w:rsid w:val="00185AD4"/>
    <w:rsid w:val="00187D17"/>
    <w:rsid w:val="001979AF"/>
    <w:rsid w:val="001A0EB4"/>
    <w:rsid w:val="001A0F7D"/>
    <w:rsid w:val="001A1A86"/>
    <w:rsid w:val="001A1E75"/>
    <w:rsid w:val="001A37B7"/>
    <w:rsid w:val="001A5F62"/>
    <w:rsid w:val="001A7169"/>
    <w:rsid w:val="001B015E"/>
    <w:rsid w:val="001B2301"/>
    <w:rsid w:val="001B618B"/>
    <w:rsid w:val="001C1338"/>
    <w:rsid w:val="001C3B47"/>
    <w:rsid w:val="001C4140"/>
    <w:rsid w:val="001C5A94"/>
    <w:rsid w:val="001D2317"/>
    <w:rsid w:val="001D3223"/>
    <w:rsid w:val="001D33EF"/>
    <w:rsid w:val="001D36D1"/>
    <w:rsid w:val="001D5AB3"/>
    <w:rsid w:val="001E0519"/>
    <w:rsid w:val="001E0829"/>
    <w:rsid w:val="001E1320"/>
    <w:rsid w:val="001E3E09"/>
    <w:rsid w:val="001E556A"/>
    <w:rsid w:val="001E5BC1"/>
    <w:rsid w:val="001E6469"/>
    <w:rsid w:val="001E6531"/>
    <w:rsid w:val="001E71D0"/>
    <w:rsid w:val="001F05CE"/>
    <w:rsid w:val="001F1905"/>
    <w:rsid w:val="001F4A65"/>
    <w:rsid w:val="00205C45"/>
    <w:rsid w:val="00207CD2"/>
    <w:rsid w:val="002101DA"/>
    <w:rsid w:val="0021035B"/>
    <w:rsid w:val="00211153"/>
    <w:rsid w:val="00213C7A"/>
    <w:rsid w:val="00214A12"/>
    <w:rsid w:val="00214CF5"/>
    <w:rsid w:val="00215DA9"/>
    <w:rsid w:val="00230062"/>
    <w:rsid w:val="0023254A"/>
    <w:rsid w:val="002344FB"/>
    <w:rsid w:val="00236216"/>
    <w:rsid w:val="002405CD"/>
    <w:rsid w:val="00240B74"/>
    <w:rsid w:val="00243B62"/>
    <w:rsid w:val="0024675B"/>
    <w:rsid w:val="002469DD"/>
    <w:rsid w:val="00247180"/>
    <w:rsid w:val="00247867"/>
    <w:rsid w:val="00254671"/>
    <w:rsid w:val="00254D6D"/>
    <w:rsid w:val="00257D36"/>
    <w:rsid w:val="0026256A"/>
    <w:rsid w:val="00263C1C"/>
    <w:rsid w:val="00265434"/>
    <w:rsid w:val="00271415"/>
    <w:rsid w:val="002721C9"/>
    <w:rsid w:val="00274FBE"/>
    <w:rsid w:val="002762E1"/>
    <w:rsid w:val="002811BC"/>
    <w:rsid w:val="00281A29"/>
    <w:rsid w:val="00283DE8"/>
    <w:rsid w:val="002853D9"/>
    <w:rsid w:val="00285552"/>
    <w:rsid w:val="00285966"/>
    <w:rsid w:val="00285A0D"/>
    <w:rsid w:val="0029023F"/>
    <w:rsid w:val="00290ED8"/>
    <w:rsid w:val="00296B49"/>
    <w:rsid w:val="002A03FC"/>
    <w:rsid w:val="002A04F2"/>
    <w:rsid w:val="002A1843"/>
    <w:rsid w:val="002A3D26"/>
    <w:rsid w:val="002A523E"/>
    <w:rsid w:val="002B19A7"/>
    <w:rsid w:val="002B1ADF"/>
    <w:rsid w:val="002B502E"/>
    <w:rsid w:val="002B657B"/>
    <w:rsid w:val="002B78E1"/>
    <w:rsid w:val="002C2853"/>
    <w:rsid w:val="002C444C"/>
    <w:rsid w:val="002C458F"/>
    <w:rsid w:val="002C5521"/>
    <w:rsid w:val="002C6C20"/>
    <w:rsid w:val="002C6C7A"/>
    <w:rsid w:val="002C7F78"/>
    <w:rsid w:val="002D492F"/>
    <w:rsid w:val="002D5277"/>
    <w:rsid w:val="002D5E54"/>
    <w:rsid w:val="002D71FA"/>
    <w:rsid w:val="002D73AF"/>
    <w:rsid w:val="002E32C2"/>
    <w:rsid w:val="002E4FD9"/>
    <w:rsid w:val="002E5B58"/>
    <w:rsid w:val="002F1437"/>
    <w:rsid w:val="002F3943"/>
    <w:rsid w:val="002F3CA0"/>
    <w:rsid w:val="002F4E34"/>
    <w:rsid w:val="002F6A42"/>
    <w:rsid w:val="002F79E7"/>
    <w:rsid w:val="003003EC"/>
    <w:rsid w:val="00300CF3"/>
    <w:rsid w:val="003035E3"/>
    <w:rsid w:val="0030363A"/>
    <w:rsid w:val="00303C38"/>
    <w:rsid w:val="00305E18"/>
    <w:rsid w:val="003150F2"/>
    <w:rsid w:val="00317970"/>
    <w:rsid w:val="00317998"/>
    <w:rsid w:val="00317EB0"/>
    <w:rsid w:val="003271CA"/>
    <w:rsid w:val="00332700"/>
    <w:rsid w:val="003358BD"/>
    <w:rsid w:val="0034414E"/>
    <w:rsid w:val="00344E88"/>
    <w:rsid w:val="00345D80"/>
    <w:rsid w:val="003471D4"/>
    <w:rsid w:val="003472D9"/>
    <w:rsid w:val="0034794B"/>
    <w:rsid w:val="00350BF1"/>
    <w:rsid w:val="0035272D"/>
    <w:rsid w:val="00353A9E"/>
    <w:rsid w:val="00353C49"/>
    <w:rsid w:val="00353FB7"/>
    <w:rsid w:val="003540B1"/>
    <w:rsid w:val="00354EA6"/>
    <w:rsid w:val="003557E9"/>
    <w:rsid w:val="003560BA"/>
    <w:rsid w:val="00356D3C"/>
    <w:rsid w:val="00357C16"/>
    <w:rsid w:val="00362188"/>
    <w:rsid w:val="00364CC6"/>
    <w:rsid w:val="003650F6"/>
    <w:rsid w:val="003653C4"/>
    <w:rsid w:val="00366F72"/>
    <w:rsid w:val="0036726C"/>
    <w:rsid w:val="00372EC3"/>
    <w:rsid w:val="003832D2"/>
    <w:rsid w:val="00383516"/>
    <w:rsid w:val="003845E5"/>
    <w:rsid w:val="00384B29"/>
    <w:rsid w:val="003901A9"/>
    <w:rsid w:val="00393137"/>
    <w:rsid w:val="003933B7"/>
    <w:rsid w:val="003941B3"/>
    <w:rsid w:val="00395AD4"/>
    <w:rsid w:val="00397406"/>
    <w:rsid w:val="003A3170"/>
    <w:rsid w:val="003A360E"/>
    <w:rsid w:val="003A365F"/>
    <w:rsid w:val="003A6E98"/>
    <w:rsid w:val="003A76B4"/>
    <w:rsid w:val="003B641C"/>
    <w:rsid w:val="003C27CC"/>
    <w:rsid w:val="003D17FF"/>
    <w:rsid w:val="003D2871"/>
    <w:rsid w:val="003D2AAC"/>
    <w:rsid w:val="003D5B83"/>
    <w:rsid w:val="003E3A22"/>
    <w:rsid w:val="003E4A04"/>
    <w:rsid w:val="003E6E47"/>
    <w:rsid w:val="003E7DB3"/>
    <w:rsid w:val="003E7FDC"/>
    <w:rsid w:val="003F0118"/>
    <w:rsid w:val="003F0623"/>
    <w:rsid w:val="003F33DE"/>
    <w:rsid w:val="003F3A41"/>
    <w:rsid w:val="003F67E9"/>
    <w:rsid w:val="00401031"/>
    <w:rsid w:val="004023B7"/>
    <w:rsid w:val="00402A6B"/>
    <w:rsid w:val="004045A0"/>
    <w:rsid w:val="00413CDB"/>
    <w:rsid w:val="00415916"/>
    <w:rsid w:val="00416E1A"/>
    <w:rsid w:val="00417BB4"/>
    <w:rsid w:val="004200FE"/>
    <w:rsid w:val="00421183"/>
    <w:rsid w:val="00421BA6"/>
    <w:rsid w:val="00421C17"/>
    <w:rsid w:val="00422F98"/>
    <w:rsid w:val="004267A3"/>
    <w:rsid w:val="00426CDE"/>
    <w:rsid w:val="00430296"/>
    <w:rsid w:val="00432B77"/>
    <w:rsid w:val="00433EA1"/>
    <w:rsid w:val="0043523A"/>
    <w:rsid w:val="004412C1"/>
    <w:rsid w:val="00441957"/>
    <w:rsid w:val="00441D9E"/>
    <w:rsid w:val="00443335"/>
    <w:rsid w:val="00443D32"/>
    <w:rsid w:val="004469DD"/>
    <w:rsid w:val="004476B2"/>
    <w:rsid w:val="00447CE5"/>
    <w:rsid w:val="00447D6E"/>
    <w:rsid w:val="0045048F"/>
    <w:rsid w:val="00450707"/>
    <w:rsid w:val="0045181B"/>
    <w:rsid w:val="00451C8B"/>
    <w:rsid w:val="00452133"/>
    <w:rsid w:val="00452C7A"/>
    <w:rsid w:val="00456B53"/>
    <w:rsid w:val="0046286E"/>
    <w:rsid w:val="00463BFA"/>
    <w:rsid w:val="004673A2"/>
    <w:rsid w:val="00470FA1"/>
    <w:rsid w:val="00471234"/>
    <w:rsid w:val="00471CB7"/>
    <w:rsid w:val="00472250"/>
    <w:rsid w:val="0047437C"/>
    <w:rsid w:val="00475AEB"/>
    <w:rsid w:val="00477522"/>
    <w:rsid w:val="00480E7B"/>
    <w:rsid w:val="00481219"/>
    <w:rsid w:val="004843E5"/>
    <w:rsid w:val="00484BF6"/>
    <w:rsid w:val="0049052C"/>
    <w:rsid w:val="00493457"/>
    <w:rsid w:val="004935D6"/>
    <w:rsid w:val="00494628"/>
    <w:rsid w:val="00494D7F"/>
    <w:rsid w:val="0049566B"/>
    <w:rsid w:val="004960E8"/>
    <w:rsid w:val="004963FA"/>
    <w:rsid w:val="00497312"/>
    <w:rsid w:val="00497338"/>
    <w:rsid w:val="004A1650"/>
    <w:rsid w:val="004B1184"/>
    <w:rsid w:val="004B4A3A"/>
    <w:rsid w:val="004B5CE5"/>
    <w:rsid w:val="004B5FC7"/>
    <w:rsid w:val="004B6185"/>
    <w:rsid w:val="004B750E"/>
    <w:rsid w:val="004C2244"/>
    <w:rsid w:val="004C23F1"/>
    <w:rsid w:val="004C4281"/>
    <w:rsid w:val="004C6774"/>
    <w:rsid w:val="004D069A"/>
    <w:rsid w:val="004D1A8E"/>
    <w:rsid w:val="004D2244"/>
    <w:rsid w:val="004D3557"/>
    <w:rsid w:val="004D5AA8"/>
    <w:rsid w:val="004D6D72"/>
    <w:rsid w:val="004D7EF3"/>
    <w:rsid w:val="004E01F5"/>
    <w:rsid w:val="004E0C45"/>
    <w:rsid w:val="004E2202"/>
    <w:rsid w:val="004E297E"/>
    <w:rsid w:val="004E2D75"/>
    <w:rsid w:val="004E7454"/>
    <w:rsid w:val="004E76CA"/>
    <w:rsid w:val="004F1698"/>
    <w:rsid w:val="004F636B"/>
    <w:rsid w:val="004F663B"/>
    <w:rsid w:val="00500949"/>
    <w:rsid w:val="00500C4E"/>
    <w:rsid w:val="00502D4B"/>
    <w:rsid w:val="00505CEC"/>
    <w:rsid w:val="0050677B"/>
    <w:rsid w:val="0051020F"/>
    <w:rsid w:val="00510B9A"/>
    <w:rsid w:val="00513CAB"/>
    <w:rsid w:val="005145F6"/>
    <w:rsid w:val="00516CF5"/>
    <w:rsid w:val="00517E68"/>
    <w:rsid w:val="00520431"/>
    <w:rsid w:val="00523597"/>
    <w:rsid w:val="00523736"/>
    <w:rsid w:val="00527A73"/>
    <w:rsid w:val="005321AA"/>
    <w:rsid w:val="00532530"/>
    <w:rsid w:val="00535CA4"/>
    <w:rsid w:val="00541C00"/>
    <w:rsid w:val="005476F6"/>
    <w:rsid w:val="00550220"/>
    <w:rsid w:val="00551D72"/>
    <w:rsid w:val="005540B6"/>
    <w:rsid w:val="005552C3"/>
    <w:rsid w:val="00557EE9"/>
    <w:rsid w:val="0056076D"/>
    <w:rsid w:val="00560934"/>
    <w:rsid w:val="00563E58"/>
    <w:rsid w:val="00564960"/>
    <w:rsid w:val="005666D9"/>
    <w:rsid w:val="005671A1"/>
    <w:rsid w:val="00570654"/>
    <w:rsid w:val="00570F38"/>
    <w:rsid w:val="005720F2"/>
    <w:rsid w:val="005729C8"/>
    <w:rsid w:val="00572D2F"/>
    <w:rsid w:val="005734A4"/>
    <w:rsid w:val="00574EA7"/>
    <w:rsid w:val="00576866"/>
    <w:rsid w:val="005832DA"/>
    <w:rsid w:val="0058692A"/>
    <w:rsid w:val="00592115"/>
    <w:rsid w:val="00593978"/>
    <w:rsid w:val="005944FF"/>
    <w:rsid w:val="00594EF5"/>
    <w:rsid w:val="005A0E53"/>
    <w:rsid w:val="005A1078"/>
    <w:rsid w:val="005A194A"/>
    <w:rsid w:val="005A4658"/>
    <w:rsid w:val="005A496B"/>
    <w:rsid w:val="005A7E8B"/>
    <w:rsid w:val="005B28C1"/>
    <w:rsid w:val="005B599C"/>
    <w:rsid w:val="005B6344"/>
    <w:rsid w:val="005C1C74"/>
    <w:rsid w:val="005C2E48"/>
    <w:rsid w:val="005C3F23"/>
    <w:rsid w:val="005C676B"/>
    <w:rsid w:val="005D07FE"/>
    <w:rsid w:val="005D365D"/>
    <w:rsid w:val="005D3FB0"/>
    <w:rsid w:val="005D4DD7"/>
    <w:rsid w:val="005D4FB7"/>
    <w:rsid w:val="005D79B9"/>
    <w:rsid w:val="005E12A9"/>
    <w:rsid w:val="005E1FE5"/>
    <w:rsid w:val="005F139E"/>
    <w:rsid w:val="005F293D"/>
    <w:rsid w:val="005F5CB5"/>
    <w:rsid w:val="005F69D5"/>
    <w:rsid w:val="00600BD3"/>
    <w:rsid w:val="00602799"/>
    <w:rsid w:val="00602F18"/>
    <w:rsid w:val="00604E55"/>
    <w:rsid w:val="00605FD3"/>
    <w:rsid w:val="00607962"/>
    <w:rsid w:val="00607C30"/>
    <w:rsid w:val="006110F3"/>
    <w:rsid w:val="00612041"/>
    <w:rsid w:val="006130B2"/>
    <w:rsid w:val="006143B6"/>
    <w:rsid w:val="00614AFF"/>
    <w:rsid w:val="00614C77"/>
    <w:rsid w:val="00615AB3"/>
    <w:rsid w:val="00621ABA"/>
    <w:rsid w:val="0062322A"/>
    <w:rsid w:val="00631157"/>
    <w:rsid w:val="006340EF"/>
    <w:rsid w:val="006369AB"/>
    <w:rsid w:val="00637A54"/>
    <w:rsid w:val="006404E6"/>
    <w:rsid w:val="00641F50"/>
    <w:rsid w:val="0064231A"/>
    <w:rsid w:val="006451CC"/>
    <w:rsid w:val="0064680F"/>
    <w:rsid w:val="0064729D"/>
    <w:rsid w:val="00647ABE"/>
    <w:rsid w:val="006516BA"/>
    <w:rsid w:val="00655EAF"/>
    <w:rsid w:val="00656723"/>
    <w:rsid w:val="00664B05"/>
    <w:rsid w:val="00665C04"/>
    <w:rsid w:val="0066682D"/>
    <w:rsid w:val="0066716A"/>
    <w:rsid w:val="006679CA"/>
    <w:rsid w:val="00671C43"/>
    <w:rsid w:val="00672A07"/>
    <w:rsid w:val="00672A1A"/>
    <w:rsid w:val="006746FE"/>
    <w:rsid w:val="00674D10"/>
    <w:rsid w:val="00676E9F"/>
    <w:rsid w:val="0067720C"/>
    <w:rsid w:val="00680934"/>
    <w:rsid w:val="00685D5C"/>
    <w:rsid w:val="00686206"/>
    <w:rsid w:val="00692215"/>
    <w:rsid w:val="0069264D"/>
    <w:rsid w:val="0069578B"/>
    <w:rsid w:val="00697868"/>
    <w:rsid w:val="006A0110"/>
    <w:rsid w:val="006A055F"/>
    <w:rsid w:val="006A0910"/>
    <w:rsid w:val="006A126F"/>
    <w:rsid w:val="006A12A8"/>
    <w:rsid w:val="006A14E9"/>
    <w:rsid w:val="006A2A65"/>
    <w:rsid w:val="006A5293"/>
    <w:rsid w:val="006A67E4"/>
    <w:rsid w:val="006A6D15"/>
    <w:rsid w:val="006B0DF3"/>
    <w:rsid w:val="006B0F11"/>
    <w:rsid w:val="006B27FA"/>
    <w:rsid w:val="006B4A48"/>
    <w:rsid w:val="006B793D"/>
    <w:rsid w:val="006C2C55"/>
    <w:rsid w:val="006C430A"/>
    <w:rsid w:val="006C4E86"/>
    <w:rsid w:val="006D003F"/>
    <w:rsid w:val="006D2809"/>
    <w:rsid w:val="006D43E2"/>
    <w:rsid w:val="006D5655"/>
    <w:rsid w:val="006E0420"/>
    <w:rsid w:val="006E0E64"/>
    <w:rsid w:val="006E27A3"/>
    <w:rsid w:val="006E3342"/>
    <w:rsid w:val="006E4B12"/>
    <w:rsid w:val="006E65D0"/>
    <w:rsid w:val="006E71F2"/>
    <w:rsid w:val="006F1191"/>
    <w:rsid w:val="006F1B21"/>
    <w:rsid w:val="006F1BF3"/>
    <w:rsid w:val="006F21E8"/>
    <w:rsid w:val="006F78D5"/>
    <w:rsid w:val="0070091B"/>
    <w:rsid w:val="007048AC"/>
    <w:rsid w:val="00710521"/>
    <w:rsid w:val="00710920"/>
    <w:rsid w:val="00711770"/>
    <w:rsid w:val="00716CA9"/>
    <w:rsid w:val="00720EEF"/>
    <w:rsid w:val="0072475C"/>
    <w:rsid w:val="00725214"/>
    <w:rsid w:val="00726338"/>
    <w:rsid w:val="00726AD5"/>
    <w:rsid w:val="00733C7D"/>
    <w:rsid w:val="00740761"/>
    <w:rsid w:val="00741F34"/>
    <w:rsid w:val="00742EF1"/>
    <w:rsid w:val="0074552F"/>
    <w:rsid w:val="00745F77"/>
    <w:rsid w:val="007464DE"/>
    <w:rsid w:val="00746552"/>
    <w:rsid w:val="00746D55"/>
    <w:rsid w:val="007529EA"/>
    <w:rsid w:val="00755A45"/>
    <w:rsid w:val="00760CDC"/>
    <w:rsid w:val="00760FC8"/>
    <w:rsid w:val="00764D0D"/>
    <w:rsid w:val="00766B27"/>
    <w:rsid w:val="007717A0"/>
    <w:rsid w:val="00777C53"/>
    <w:rsid w:val="007831CB"/>
    <w:rsid w:val="00786E92"/>
    <w:rsid w:val="007907DB"/>
    <w:rsid w:val="007933F1"/>
    <w:rsid w:val="00794643"/>
    <w:rsid w:val="00796BD3"/>
    <w:rsid w:val="007A0939"/>
    <w:rsid w:val="007A1AFD"/>
    <w:rsid w:val="007A4EED"/>
    <w:rsid w:val="007A5CC1"/>
    <w:rsid w:val="007A5F52"/>
    <w:rsid w:val="007B090A"/>
    <w:rsid w:val="007B3ABA"/>
    <w:rsid w:val="007D15C5"/>
    <w:rsid w:val="007D3C5A"/>
    <w:rsid w:val="007D643E"/>
    <w:rsid w:val="007E10AC"/>
    <w:rsid w:val="007E2782"/>
    <w:rsid w:val="007E2DEE"/>
    <w:rsid w:val="007E2FAD"/>
    <w:rsid w:val="007E43F8"/>
    <w:rsid w:val="007E48E6"/>
    <w:rsid w:val="007E5076"/>
    <w:rsid w:val="007E656B"/>
    <w:rsid w:val="007F06D5"/>
    <w:rsid w:val="007F2997"/>
    <w:rsid w:val="007F50E8"/>
    <w:rsid w:val="007F54E2"/>
    <w:rsid w:val="007F7FBA"/>
    <w:rsid w:val="00800319"/>
    <w:rsid w:val="0080044E"/>
    <w:rsid w:val="00800706"/>
    <w:rsid w:val="0080189A"/>
    <w:rsid w:val="00801F7F"/>
    <w:rsid w:val="00803C2B"/>
    <w:rsid w:val="0080466C"/>
    <w:rsid w:val="00811945"/>
    <w:rsid w:val="008121CE"/>
    <w:rsid w:val="008123FA"/>
    <w:rsid w:val="0081463F"/>
    <w:rsid w:val="00820068"/>
    <w:rsid w:val="0082116F"/>
    <w:rsid w:val="00824759"/>
    <w:rsid w:val="00824F1C"/>
    <w:rsid w:val="008260C9"/>
    <w:rsid w:val="00826688"/>
    <w:rsid w:val="0083369B"/>
    <w:rsid w:val="00835C45"/>
    <w:rsid w:val="00835D38"/>
    <w:rsid w:val="00847A4E"/>
    <w:rsid w:val="00851CDE"/>
    <w:rsid w:val="00852ED3"/>
    <w:rsid w:val="008708C9"/>
    <w:rsid w:val="00871D79"/>
    <w:rsid w:val="0087393E"/>
    <w:rsid w:val="00881A42"/>
    <w:rsid w:val="00882386"/>
    <w:rsid w:val="0088361D"/>
    <w:rsid w:val="00884044"/>
    <w:rsid w:val="00885E0A"/>
    <w:rsid w:val="0088603B"/>
    <w:rsid w:val="008877AF"/>
    <w:rsid w:val="00893AA1"/>
    <w:rsid w:val="00893FC3"/>
    <w:rsid w:val="00894242"/>
    <w:rsid w:val="0089577B"/>
    <w:rsid w:val="0089617A"/>
    <w:rsid w:val="008A322B"/>
    <w:rsid w:val="008A3C5A"/>
    <w:rsid w:val="008A511D"/>
    <w:rsid w:val="008B1024"/>
    <w:rsid w:val="008B1357"/>
    <w:rsid w:val="008B2DF3"/>
    <w:rsid w:val="008C2E0E"/>
    <w:rsid w:val="008C4DE0"/>
    <w:rsid w:val="008C5245"/>
    <w:rsid w:val="008D3930"/>
    <w:rsid w:val="008D4241"/>
    <w:rsid w:val="008D570F"/>
    <w:rsid w:val="008D67F9"/>
    <w:rsid w:val="008E015C"/>
    <w:rsid w:val="008E17CC"/>
    <w:rsid w:val="008E25B1"/>
    <w:rsid w:val="008E4FEA"/>
    <w:rsid w:val="008E56FB"/>
    <w:rsid w:val="008E754F"/>
    <w:rsid w:val="008F2167"/>
    <w:rsid w:val="008F33B4"/>
    <w:rsid w:val="008F6298"/>
    <w:rsid w:val="008F7068"/>
    <w:rsid w:val="0090077A"/>
    <w:rsid w:val="00900F47"/>
    <w:rsid w:val="00904ADA"/>
    <w:rsid w:val="00906A73"/>
    <w:rsid w:val="00907697"/>
    <w:rsid w:val="00910A69"/>
    <w:rsid w:val="00911B39"/>
    <w:rsid w:val="00912207"/>
    <w:rsid w:val="009138A0"/>
    <w:rsid w:val="0091424C"/>
    <w:rsid w:val="00914269"/>
    <w:rsid w:val="009143C1"/>
    <w:rsid w:val="0091575B"/>
    <w:rsid w:val="00917DE4"/>
    <w:rsid w:val="00920667"/>
    <w:rsid w:val="00920905"/>
    <w:rsid w:val="00922B85"/>
    <w:rsid w:val="00930CDC"/>
    <w:rsid w:val="00931E45"/>
    <w:rsid w:val="00933188"/>
    <w:rsid w:val="00935AF9"/>
    <w:rsid w:val="009363B2"/>
    <w:rsid w:val="0093760F"/>
    <w:rsid w:val="00937979"/>
    <w:rsid w:val="009403A5"/>
    <w:rsid w:val="00941E90"/>
    <w:rsid w:val="009443D2"/>
    <w:rsid w:val="00945059"/>
    <w:rsid w:val="009500DC"/>
    <w:rsid w:val="00951923"/>
    <w:rsid w:val="00953130"/>
    <w:rsid w:val="00953B1D"/>
    <w:rsid w:val="00955291"/>
    <w:rsid w:val="00972C81"/>
    <w:rsid w:val="0097463F"/>
    <w:rsid w:val="00981180"/>
    <w:rsid w:val="009824E9"/>
    <w:rsid w:val="009826E5"/>
    <w:rsid w:val="009844A1"/>
    <w:rsid w:val="00986E20"/>
    <w:rsid w:val="00991266"/>
    <w:rsid w:val="00995479"/>
    <w:rsid w:val="00995CB0"/>
    <w:rsid w:val="00997E77"/>
    <w:rsid w:val="009A2734"/>
    <w:rsid w:val="009A4037"/>
    <w:rsid w:val="009A4192"/>
    <w:rsid w:val="009B2486"/>
    <w:rsid w:val="009B2A02"/>
    <w:rsid w:val="009B2B61"/>
    <w:rsid w:val="009B4230"/>
    <w:rsid w:val="009B5B7B"/>
    <w:rsid w:val="009C1777"/>
    <w:rsid w:val="009C2C86"/>
    <w:rsid w:val="009C33A4"/>
    <w:rsid w:val="009C49D6"/>
    <w:rsid w:val="009C6FE0"/>
    <w:rsid w:val="009D0753"/>
    <w:rsid w:val="009D10A4"/>
    <w:rsid w:val="009D33DE"/>
    <w:rsid w:val="009D4410"/>
    <w:rsid w:val="009D5131"/>
    <w:rsid w:val="009D6F71"/>
    <w:rsid w:val="009E0598"/>
    <w:rsid w:val="009E0D73"/>
    <w:rsid w:val="009E1802"/>
    <w:rsid w:val="009E1919"/>
    <w:rsid w:val="009E1CDE"/>
    <w:rsid w:val="009E2B06"/>
    <w:rsid w:val="009E3829"/>
    <w:rsid w:val="009E51E2"/>
    <w:rsid w:val="009F0B20"/>
    <w:rsid w:val="009F1829"/>
    <w:rsid w:val="009F2F4F"/>
    <w:rsid w:val="009F7A61"/>
    <w:rsid w:val="00A01E55"/>
    <w:rsid w:val="00A048D7"/>
    <w:rsid w:val="00A10023"/>
    <w:rsid w:val="00A11800"/>
    <w:rsid w:val="00A11C16"/>
    <w:rsid w:val="00A123A6"/>
    <w:rsid w:val="00A13971"/>
    <w:rsid w:val="00A1423E"/>
    <w:rsid w:val="00A17664"/>
    <w:rsid w:val="00A20FAF"/>
    <w:rsid w:val="00A2327C"/>
    <w:rsid w:val="00A24520"/>
    <w:rsid w:val="00A264FA"/>
    <w:rsid w:val="00A3164A"/>
    <w:rsid w:val="00A37F42"/>
    <w:rsid w:val="00A41DEC"/>
    <w:rsid w:val="00A4411F"/>
    <w:rsid w:val="00A454EA"/>
    <w:rsid w:val="00A500D6"/>
    <w:rsid w:val="00A523FF"/>
    <w:rsid w:val="00A54756"/>
    <w:rsid w:val="00A54C66"/>
    <w:rsid w:val="00A57D36"/>
    <w:rsid w:val="00A60012"/>
    <w:rsid w:val="00A610B0"/>
    <w:rsid w:val="00A61BB6"/>
    <w:rsid w:val="00A61D96"/>
    <w:rsid w:val="00A640A9"/>
    <w:rsid w:val="00A64547"/>
    <w:rsid w:val="00A65734"/>
    <w:rsid w:val="00A6687F"/>
    <w:rsid w:val="00A67907"/>
    <w:rsid w:val="00A73CC1"/>
    <w:rsid w:val="00A74C3D"/>
    <w:rsid w:val="00A80270"/>
    <w:rsid w:val="00A82DB1"/>
    <w:rsid w:val="00A84127"/>
    <w:rsid w:val="00A86DA2"/>
    <w:rsid w:val="00A90DFC"/>
    <w:rsid w:val="00A91BF3"/>
    <w:rsid w:val="00A968B9"/>
    <w:rsid w:val="00AA0666"/>
    <w:rsid w:val="00AA0A9C"/>
    <w:rsid w:val="00AA0D59"/>
    <w:rsid w:val="00AA16C0"/>
    <w:rsid w:val="00AA4CDC"/>
    <w:rsid w:val="00AA5659"/>
    <w:rsid w:val="00AA7628"/>
    <w:rsid w:val="00AB0BE2"/>
    <w:rsid w:val="00AB21D4"/>
    <w:rsid w:val="00AB21F5"/>
    <w:rsid w:val="00AB3386"/>
    <w:rsid w:val="00AB36DB"/>
    <w:rsid w:val="00AB439B"/>
    <w:rsid w:val="00AC0B1D"/>
    <w:rsid w:val="00AC1EED"/>
    <w:rsid w:val="00AC2F5B"/>
    <w:rsid w:val="00AC3DAD"/>
    <w:rsid w:val="00AC5309"/>
    <w:rsid w:val="00AC5653"/>
    <w:rsid w:val="00AC5B97"/>
    <w:rsid w:val="00AD4DD0"/>
    <w:rsid w:val="00AD78BB"/>
    <w:rsid w:val="00AE0A8D"/>
    <w:rsid w:val="00AE7C97"/>
    <w:rsid w:val="00AF0A42"/>
    <w:rsid w:val="00AF17F1"/>
    <w:rsid w:val="00AF39CD"/>
    <w:rsid w:val="00AF6342"/>
    <w:rsid w:val="00B02899"/>
    <w:rsid w:val="00B053FB"/>
    <w:rsid w:val="00B05647"/>
    <w:rsid w:val="00B05E90"/>
    <w:rsid w:val="00B07EE5"/>
    <w:rsid w:val="00B13494"/>
    <w:rsid w:val="00B142DF"/>
    <w:rsid w:val="00B21CC5"/>
    <w:rsid w:val="00B2288B"/>
    <w:rsid w:val="00B26778"/>
    <w:rsid w:val="00B26B83"/>
    <w:rsid w:val="00B32479"/>
    <w:rsid w:val="00B33FE2"/>
    <w:rsid w:val="00B36317"/>
    <w:rsid w:val="00B403B7"/>
    <w:rsid w:val="00B403ED"/>
    <w:rsid w:val="00B4065F"/>
    <w:rsid w:val="00B410D5"/>
    <w:rsid w:val="00B45091"/>
    <w:rsid w:val="00B45447"/>
    <w:rsid w:val="00B50A02"/>
    <w:rsid w:val="00B52D67"/>
    <w:rsid w:val="00B534D8"/>
    <w:rsid w:val="00B53A56"/>
    <w:rsid w:val="00B56A52"/>
    <w:rsid w:val="00B60463"/>
    <w:rsid w:val="00B614F1"/>
    <w:rsid w:val="00B61960"/>
    <w:rsid w:val="00B67975"/>
    <w:rsid w:val="00B7441B"/>
    <w:rsid w:val="00B77B6F"/>
    <w:rsid w:val="00B803FD"/>
    <w:rsid w:val="00B822E2"/>
    <w:rsid w:val="00B82D91"/>
    <w:rsid w:val="00B84E81"/>
    <w:rsid w:val="00B85924"/>
    <w:rsid w:val="00B866B4"/>
    <w:rsid w:val="00B94226"/>
    <w:rsid w:val="00BA0A8C"/>
    <w:rsid w:val="00BA0CEB"/>
    <w:rsid w:val="00BA2383"/>
    <w:rsid w:val="00BA2E7E"/>
    <w:rsid w:val="00BA4FC1"/>
    <w:rsid w:val="00BA590A"/>
    <w:rsid w:val="00BA5FE4"/>
    <w:rsid w:val="00BB0B39"/>
    <w:rsid w:val="00BB30D1"/>
    <w:rsid w:val="00BB39D8"/>
    <w:rsid w:val="00BB5F75"/>
    <w:rsid w:val="00BC6524"/>
    <w:rsid w:val="00BC795C"/>
    <w:rsid w:val="00BD04BD"/>
    <w:rsid w:val="00BD1986"/>
    <w:rsid w:val="00BD3931"/>
    <w:rsid w:val="00BD55D8"/>
    <w:rsid w:val="00BD5B88"/>
    <w:rsid w:val="00BD5F58"/>
    <w:rsid w:val="00BE06D8"/>
    <w:rsid w:val="00BE0AEB"/>
    <w:rsid w:val="00BE51BA"/>
    <w:rsid w:val="00BE72F4"/>
    <w:rsid w:val="00BF0D71"/>
    <w:rsid w:val="00BF1696"/>
    <w:rsid w:val="00BF214C"/>
    <w:rsid w:val="00BF7775"/>
    <w:rsid w:val="00C00064"/>
    <w:rsid w:val="00C018E0"/>
    <w:rsid w:val="00C03D71"/>
    <w:rsid w:val="00C05AAF"/>
    <w:rsid w:val="00C0741D"/>
    <w:rsid w:val="00C118C7"/>
    <w:rsid w:val="00C12B2B"/>
    <w:rsid w:val="00C207AC"/>
    <w:rsid w:val="00C20877"/>
    <w:rsid w:val="00C20E7B"/>
    <w:rsid w:val="00C21456"/>
    <w:rsid w:val="00C240E7"/>
    <w:rsid w:val="00C24D03"/>
    <w:rsid w:val="00C25E61"/>
    <w:rsid w:val="00C32954"/>
    <w:rsid w:val="00C350DA"/>
    <w:rsid w:val="00C35A1B"/>
    <w:rsid w:val="00C35A4E"/>
    <w:rsid w:val="00C40E59"/>
    <w:rsid w:val="00C413F3"/>
    <w:rsid w:val="00C52BAA"/>
    <w:rsid w:val="00C54C2D"/>
    <w:rsid w:val="00C54EFF"/>
    <w:rsid w:val="00C55D03"/>
    <w:rsid w:val="00C57D27"/>
    <w:rsid w:val="00C62B06"/>
    <w:rsid w:val="00C63548"/>
    <w:rsid w:val="00C63F96"/>
    <w:rsid w:val="00C65450"/>
    <w:rsid w:val="00C677AF"/>
    <w:rsid w:val="00C67E59"/>
    <w:rsid w:val="00C72B8B"/>
    <w:rsid w:val="00C72CB5"/>
    <w:rsid w:val="00C76875"/>
    <w:rsid w:val="00C76D4F"/>
    <w:rsid w:val="00C805BC"/>
    <w:rsid w:val="00C80839"/>
    <w:rsid w:val="00C832A2"/>
    <w:rsid w:val="00C90039"/>
    <w:rsid w:val="00C93563"/>
    <w:rsid w:val="00C946E6"/>
    <w:rsid w:val="00C95401"/>
    <w:rsid w:val="00C959CA"/>
    <w:rsid w:val="00C95D16"/>
    <w:rsid w:val="00CA2AB4"/>
    <w:rsid w:val="00CA3838"/>
    <w:rsid w:val="00CA4813"/>
    <w:rsid w:val="00CA4A0B"/>
    <w:rsid w:val="00CA4EB8"/>
    <w:rsid w:val="00CB0100"/>
    <w:rsid w:val="00CB04D2"/>
    <w:rsid w:val="00CB16C6"/>
    <w:rsid w:val="00CB269A"/>
    <w:rsid w:val="00CC6C17"/>
    <w:rsid w:val="00CD6838"/>
    <w:rsid w:val="00CD7EBE"/>
    <w:rsid w:val="00CD7EFE"/>
    <w:rsid w:val="00CE0C66"/>
    <w:rsid w:val="00CE217E"/>
    <w:rsid w:val="00CE28CF"/>
    <w:rsid w:val="00CE2D36"/>
    <w:rsid w:val="00CE4386"/>
    <w:rsid w:val="00CE4CDC"/>
    <w:rsid w:val="00CE5BEB"/>
    <w:rsid w:val="00CE69E9"/>
    <w:rsid w:val="00CE71F2"/>
    <w:rsid w:val="00CF3F65"/>
    <w:rsid w:val="00CF464D"/>
    <w:rsid w:val="00CF47BC"/>
    <w:rsid w:val="00CF74F3"/>
    <w:rsid w:val="00D01F01"/>
    <w:rsid w:val="00D05DE9"/>
    <w:rsid w:val="00D12DD7"/>
    <w:rsid w:val="00D175C1"/>
    <w:rsid w:val="00D17EF4"/>
    <w:rsid w:val="00D219B0"/>
    <w:rsid w:val="00D22569"/>
    <w:rsid w:val="00D23770"/>
    <w:rsid w:val="00D25074"/>
    <w:rsid w:val="00D34517"/>
    <w:rsid w:val="00D36798"/>
    <w:rsid w:val="00D47E80"/>
    <w:rsid w:val="00D61197"/>
    <w:rsid w:val="00D66215"/>
    <w:rsid w:val="00D70563"/>
    <w:rsid w:val="00D70D89"/>
    <w:rsid w:val="00D72051"/>
    <w:rsid w:val="00D7380B"/>
    <w:rsid w:val="00D74349"/>
    <w:rsid w:val="00D75D77"/>
    <w:rsid w:val="00D7639E"/>
    <w:rsid w:val="00D803F8"/>
    <w:rsid w:val="00D810F1"/>
    <w:rsid w:val="00D82A96"/>
    <w:rsid w:val="00D835EF"/>
    <w:rsid w:val="00D8472A"/>
    <w:rsid w:val="00D85F09"/>
    <w:rsid w:val="00D86A9D"/>
    <w:rsid w:val="00D91D0A"/>
    <w:rsid w:val="00D9415B"/>
    <w:rsid w:val="00DA089A"/>
    <w:rsid w:val="00DA11A0"/>
    <w:rsid w:val="00DA15FE"/>
    <w:rsid w:val="00DA2461"/>
    <w:rsid w:val="00DA2822"/>
    <w:rsid w:val="00DA6431"/>
    <w:rsid w:val="00DA690B"/>
    <w:rsid w:val="00DA6DFC"/>
    <w:rsid w:val="00DA7225"/>
    <w:rsid w:val="00DB0DBF"/>
    <w:rsid w:val="00DB44E9"/>
    <w:rsid w:val="00DB6ED5"/>
    <w:rsid w:val="00DC1966"/>
    <w:rsid w:val="00DC1ED4"/>
    <w:rsid w:val="00DC3259"/>
    <w:rsid w:val="00DC4693"/>
    <w:rsid w:val="00DD0523"/>
    <w:rsid w:val="00DD0EF3"/>
    <w:rsid w:val="00DE5758"/>
    <w:rsid w:val="00DE5FCF"/>
    <w:rsid w:val="00DF0D19"/>
    <w:rsid w:val="00DF2D5A"/>
    <w:rsid w:val="00DF2EE9"/>
    <w:rsid w:val="00DF6FD8"/>
    <w:rsid w:val="00E015CA"/>
    <w:rsid w:val="00E048F4"/>
    <w:rsid w:val="00E05A80"/>
    <w:rsid w:val="00E06A37"/>
    <w:rsid w:val="00E071A5"/>
    <w:rsid w:val="00E07752"/>
    <w:rsid w:val="00E12C89"/>
    <w:rsid w:val="00E15049"/>
    <w:rsid w:val="00E16609"/>
    <w:rsid w:val="00E16E4B"/>
    <w:rsid w:val="00E16F08"/>
    <w:rsid w:val="00E17053"/>
    <w:rsid w:val="00E21B35"/>
    <w:rsid w:val="00E22130"/>
    <w:rsid w:val="00E22147"/>
    <w:rsid w:val="00E233F3"/>
    <w:rsid w:val="00E26B34"/>
    <w:rsid w:val="00E314BA"/>
    <w:rsid w:val="00E325BE"/>
    <w:rsid w:val="00E326BA"/>
    <w:rsid w:val="00E34202"/>
    <w:rsid w:val="00E37F54"/>
    <w:rsid w:val="00E37F72"/>
    <w:rsid w:val="00E40BE5"/>
    <w:rsid w:val="00E40CF9"/>
    <w:rsid w:val="00E42A30"/>
    <w:rsid w:val="00E4520A"/>
    <w:rsid w:val="00E55300"/>
    <w:rsid w:val="00E55D2B"/>
    <w:rsid w:val="00E5625D"/>
    <w:rsid w:val="00E648BB"/>
    <w:rsid w:val="00E67ACA"/>
    <w:rsid w:val="00E7106F"/>
    <w:rsid w:val="00E71C38"/>
    <w:rsid w:val="00E72935"/>
    <w:rsid w:val="00E73ED7"/>
    <w:rsid w:val="00E750AD"/>
    <w:rsid w:val="00E758C5"/>
    <w:rsid w:val="00E76B31"/>
    <w:rsid w:val="00E8149E"/>
    <w:rsid w:val="00E815E6"/>
    <w:rsid w:val="00E81F3E"/>
    <w:rsid w:val="00E844BB"/>
    <w:rsid w:val="00E84C48"/>
    <w:rsid w:val="00E859BD"/>
    <w:rsid w:val="00E86B70"/>
    <w:rsid w:val="00E87C8F"/>
    <w:rsid w:val="00E924C3"/>
    <w:rsid w:val="00E92DAD"/>
    <w:rsid w:val="00E954EE"/>
    <w:rsid w:val="00E96759"/>
    <w:rsid w:val="00EA4437"/>
    <w:rsid w:val="00EA4D87"/>
    <w:rsid w:val="00EB34FC"/>
    <w:rsid w:val="00EB76E1"/>
    <w:rsid w:val="00EC2499"/>
    <w:rsid w:val="00EC2CD6"/>
    <w:rsid w:val="00ED05B1"/>
    <w:rsid w:val="00ED1880"/>
    <w:rsid w:val="00EE4120"/>
    <w:rsid w:val="00EE4FA0"/>
    <w:rsid w:val="00EF2E8A"/>
    <w:rsid w:val="00EF4E6B"/>
    <w:rsid w:val="00EF5416"/>
    <w:rsid w:val="00EF65BA"/>
    <w:rsid w:val="00EF6FC9"/>
    <w:rsid w:val="00F05EAD"/>
    <w:rsid w:val="00F06CCF"/>
    <w:rsid w:val="00F06D32"/>
    <w:rsid w:val="00F1053D"/>
    <w:rsid w:val="00F110D5"/>
    <w:rsid w:val="00F11E63"/>
    <w:rsid w:val="00F12733"/>
    <w:rsid w:val="00F171E1"/>
    <w:rsid w:val="00F20DCF"/>
    <w:rsid w:val="00F25B36"/>
    <w:rsid w:val="00F261E7"/>
    <w:rsid w:val="00F3052A"/>
    <w:rsid w:val="00F33F8F"/>
    <w:rsid w:val="00F341E3"/>
    <w:rsid w:val="00F34A67"/>
    <w:rsid w:val="00F35D09"/>
    <w:rsid w:val="00F4304D"/>
    <w:rsid w:val="00F43D06"/>
    <w:rsid w:val="00F46612"/>
    <w:rsid w:val="00F4752B"/>
    <w:rsid w:val="00F476E8"/>
    <w:rsid w:val="00F541AE"/>
    <w:rsid w:val="00F56792"/>
    <w:rsid w:val="00F571A6"/>
    <w:rsid w:val="00F6018B"/>
    <w:rsid w:val="00F60265"/>
    <w:rsid w:val="00F60E32"/>
    <w:rsid w:val="00F644FF"/>
    <w:rsid w:val="00F65ABA"/>
    <w:rsid w:val="00F65E15"/>
    <w:rsid w:val="00F7242E"/>
    <w:rsid w:val="00F73313"/>
    <w:rsid w:val="00F74B33"/>
    <w:rsid w:val="00F810DD"/>
    <w:rsid w:val="00F83A0C"/>
    <w:rsid w:val="00F8449F"/>
    <w:rsid w:val="00F85293"/>
    <w:rsid w:val="00F87822"/>
    <w:rsid w:val="00F921C5"/>
    <w:rsid w:val="00F9472B"/>
    <w:rsid w:val="00F95E2F"/>
    <w:rsid w:val="00F9696B"/>
    <w:rsid w:val="00F96DEB"/>
    <w:rsid w:val="00FA1872"/>
    <w:rsid w:val="00FA4F34"/>
    <w:rsid w:val="00FA5CE9"/>
    <w:rsid w:val="00FB0117"/>
    <w:rsid w:val="00FB0AC3"/>
    <w:rsid w:val="00FB1CDC"/>
    <w:rsid w:val="00FB2590"/>
    <w:rsid w:val="00FC0074"/>
    <w:rsid w:val="00FC4598"/>
    <w:rsid w:val="00FD344F"/>
    <w:rsid w:val="00FD5A8C"/>
    <w:rsid w:val="00FD6B2D"/>
    <w:rsid w:val="00FE286E"/>
    <w:rsid w:val="00FE3233"/>
    <w:rsid w:val="00FE4C68"/>
    <w:rsid w:val="00FE4D11"/>
    <w:rsid w:val="00FE5FAF"/>
    <w:rsid w:val="00FE6D74"/>
    <w:rsid w:val="00FE73CB"/>
    <w:rsid w:val="00FF5D45"/>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14:docId w14:val="0702CD5F"/>
  <w15:docId w15:val="{C0493E51-34A3-4518-BF7C-53EF2C456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572D2F"/>
    <w:rPr>
      <w:rFonts w:ascii="Arial" w:hAnsi="Arial"/>
      <w:sz w:val="20"/>
      <w:szCs w:val="20"/>
    </w:rPr>
  </w:style>
  <w:style w:type="character" w:customStyle="1" w:styleId="EndnoteTextChar">
    <w:name w:val="Endnote Text Char"/>
    <w:basedOn w:val="DefaultParagraphFont"/>
    <w:link w:val="EndnoteText"/>
    <w:uiPriority w:val="99"/>
    <w:semiHidden/>
    <w:rsid w:val="00572D2F"/>
    <w:rPr>
      <w:rFonts w:ascii="Arial" w:eastAsia="Times New Roman" w:hAnsi="Arial" w:cs="Times New Roman"/>
      <w:sz w:val="20"/>
      <w:szCs w:val="20"/>
    </w:rPr>
  </w:style>
  <w:style w:type="character" w:styleId="EndnoteReference">
    <w:name w:val="endnote reference"/>
    <w:uiPriority w:val="99"/>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89617A"/>
    <w:pPr>
      <w:spacing w:after="0" w:line="240" w:lineRule="auto"/>
    </w:pPr>
    <w:rPr>
      <w:rFonts w:eastAsia="Times New Roman" w:cs="Times New Roman"/>
      <w:szCs w:val="24"/>
    </w:rPr>
  </w:style>
  <w:style w:type="paragraph" w:styleId="TOC1">
    <w:name w:val="toc 1"/>
    <w:basedOn w:val="Normal"/>
    <w:next w:val="Normal"/>
    <w:autoRedefine/>
    <w:uiPriority w:val="39"/>
    <w:unhideWhenUsed/>
    <w:qFormat/>
    <w:rsid w:val="000A3521"/>
    <w:pPr>
      <w:spacing w:after="100"/>
    </w:pPr>
  </w:style>
  <w:style w:type="paragraph" w:styleId="TOC2">
    <w:name w:val="toc 2"/>
    <w:basedOn w:val="Normal"/>
    <w:next w:val="Normal"/>
    <w:autoRedefine/>
    <w:uiPriority w:val="39"/>
    <w:unhideWhenUsed/>
    <w:qFormat/>
    <w:rsid w:val="000A3521"/>
    <w:pPr>
      <w:spacing w:after="100"/>
      <w:ind w:left="220"/>
    </w:pPr>
  </w:style>
  <w:style w:type="paragraph" w:styleId="TOC3">
    <w:name w:val="toc 3"/>
    <w:basedOn w:val="Normal"/>
    <w:next w:val="Normal"/>
    <w:autoRedefine/>
    <w:uiPriority w:val="39"/>
    <w:unhideWhenUsed/>
    <w:qFormat/>
    <w:rsid w:val="000A3521"/>
    <w:pPr>
      <w:spacing w:after="100"/>
      <w:ind w:left="440"/>
    </w:pPr>
  </w:style>
  <w:style w:type="paragraph" w:styleId="TOCHeading">
    <w:name w:val="TOC Heading"/>
    <w:basedOn w:val="Heading1"/>
    <w:next w:val="Normal"/>
    <w:uiPriority w:val="39"/>
    <w:unhideWhenUsed/>
    <w:qFormat/>
    <w:rsid w:val="000A3521"/>
    <w:pPr>
      <w:keepLines/>
      <w:spacing w:before="480" w:after="0" w:line="276" w:lineRule="auto"/>
      <w:outlineLvl w:val="9"/>
    </w:pPr>
    <w:rPr>
      <w:rFonts w:asciiTheme="majorHAnsi" w:eastAsiaTheme="majorEastAsia" w:hAnsiTheme="majorHAnsi" w:cstheme="majorBidi"/>
      <w:smallCaps w:val="0"/>
      <w:color w:val="365F91" w:themeColor="accent1" w:themeShade="BF"/>
      <w:kern w:val="0"/>
      <w:sz w:val="28"/>
      <w:szCs w:val="28"/>
      <w:lang w:eastAsia="ja-JP"/>
    </w:rPr>
  </w:style>
  <w:style w:type="paragraph" w:styleId="TableofFigures">
    <w:name w:val="table of figures"/>
    <w:basedOn w:val="Normal"/>
    <w:next w:val="Normal"/>
    <w:uiPriority w:val="99"/>
    <w:unhideWhenUsed/>
    <w:rsid w:val="00514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59744913">
      <w:bodyDiv w:val="1"/>
      <w:marLeft w:val="0"/>
      <w:marRight w:val="0"/>
      <w:marTop w:val="0"/>
      <w:marBottom w:val="0"/>
      <w:divBdr>
        <w:top w:val="none" w:sz="0" w:space="0" w:color="auto"/>
        <w:left w:val="none" w:sz="0" w:space="0" w:color="auto"/>
        <w:bottom w:val="none" w:sz="0" w:space="0" w:color="auto"/>
        <w:right w:val="none" w:sz="0" w:space="0" w:color="auto"/>
      </w:divBdr>
    </w:div>
    <w:div w:id="1316371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BookAntiqua">
    <w:altName w:val="Cambri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5189D"/>
    <w:rsid w:val="000560E8"/>
    <w:rsid w:val="000E25E5"/>
    <w:rsid w:val="000F20A8"/>
    <w:rsid w:val="00112A5F"/>
    <w:rsid w:val="00146151"/>
    <w:rsid w:val="00147A2A"/>
    <w:rsid w:val="001F5C33"/>
    <w:rsid w:val="00204A7F"/>
    <w:rsid w:val="0027067F"/>
    <w:rsid w:val="002868B6"/>
    <w:rsid w:val="002B514B"/>
    <w:rsid w:val="002C0C03"/>
    <w:rsid w:val="002C3CB4"/>
    <w:rsid w:val="00311B0D"/>
    <w:rsid w:val="0033589C"/>
    <w:rsid w:val="003A131F"/>
    <w:rsid w:val="003E5239"/>
    <w:rsid w:val="003F5D29"/>
    <w:rsid w:val="004B3A8F"/>
    <w:rsid w:val="0052128F"/>
    <w:rsid w:val="005465CB"/>
    <w:rsid w:val="00560392"/>
    <w:rsid w:val="00590271"/>
    <w:rsid w:val="005B1722"/>
    <w:rsid w:val="005D5C24"/>
    <w:rsid w:val="005D5CFB"/>
    <w:rsid w:val="00682C23"/>
    <w:rsid w:val="00683927"/>
    <w:rsid w:val="006B7FA8"/>
    <w:rsid w:val="007D2B16"/>
    <w:rsid w:val="008211B5"/>
    <w:rsid w:val="00874653"/>
    <w:rsid w:val="00890B3E"/>
    <w:rsid w:val="008955A7"/>
    <w:rsid w:val="008B4818"/>
    <w:rsid w:val="00932503"/>
    <w:rsid w:val="009C4587"/>
    <w:rsid w:val="009E7C6F"/>
    <w:rsid w:val="00A10021"/>
    <w:rsid w:val="00A5022A"/>
    <w:rsid w:val="00A507D6"/>
    <w:rsid w:val="00A80DDD"/>
    <w:rsid w:val="00AB3677"/>
    <w:rsid w:val="00AC1045"/>
    <w:rsid w:val="00AD577F"/>
    <w:rsid w:val="00AE4C28"/>
    <w:rsid w:val="00B21C58"/>
    <w:rsid w:val="00B5546B"/>
    <w:rsid w:val="00B73964"/>
    <w:rsid w:val="00B74704"/>
    <w:rsid w:val="00C071DC"/>
    <w:rsid w:val="00C13AC1"/>
    <w:rsid w:val="00C24A00"/>
    <w:rsid w:val="00C947B8"/>
    <w:rsid w:val="00D0496D"/>
    <w:rsid w:val="00D051F5"/>
    <w:rsid w:val="00E013D8"/>
    <w:rsid w:val="00E12193"/>
    <w:rsid w:val="00EC59D9"/>
    <w:rsid w:val="00EE3016"/>
    <w:rsid w:val="00F06DD2"/>
    <w:rsid w:val="00F7350A"/>
    <w:rsid w:val="00F757C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589C"/>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A3C19F7BC50448D5A74F128AAD919439">
    <w:name w:val="A3C19F7BC50448D5A74F128AAD919439"/>
    <w:rsid w:val="00E013D8"/>
  </w:style>
  <w:style w:type="paragraph" w:customStyle="1" w:styleId="301F7DD2694A452EBA857C3E6403D2DB">
    <w:name w:val="301F7DD2694A452EBA857C3E6403D2DB"/>
    <w:rsid w:val="00E013D8"/>
  </w:style>
  <w:style w:type="paragraph" w:customStyle="1" w:styleId="AB08C4CBAE7444F1B43C3139734AB8A4">
    <w:name w:val="AB08C4CBAE7444F1B43C3139734AB8A4"/>
    <w:rsid w:val="00E013D8"/>
  </w:style>
  <w:style w:type="paragraph" w:customStyle="1" w:styleId="B5129E54591E4FCA8322EF8E831D3097">
    <w:name w:val="B5129E54591E4FCA8322EF8E831D3097"/>
    <w:rsid w:val="00E013D8"/>
  </w:style>
  <w:style w:type="paragraph" w:customStyle="1" w:styleId="68B7CFEB046B42C59FA81373318C71C3">
    <w:name w:val="68B7CFEB046B42C59FA81373318C71C3"/>
    <w:rsid w:val="00E013D8"/>
  </w:style>
  <w:style w:type="paragraph" w:customStyle="1" w:styleId="1049606CB628468D96C2412E43A3834B">
    <w:name w:val="1049606CB628468D96C2412E43A3834B"/>
    <w:rsid w:val="00E013D8"/>
  </w:style>
  <w:style w:type="paragraph" w:customStyle="1" w:styleId="2CEE1BDACAAE4A7FA4946F343211A719">
    <w:name w:val="2CEE1BDACAAE4A7FA4946F343211A719"/>
    <w:rsid w:val="00E013D8"/>
  </w:style>
  <w:style w:type="paragraph" w:customStyle="1" w:styleId="03C56F94659244CCBDBFB5926CE36A6E">
    <w:name w:val="03C56F94659244CCBDBFB5926CE36A6E"/>
    <w:rsid w:val="00E013D8"/>
  </w:style>
  <w:style w:type="paragraph" w:customStyle="1" w:styleId="9A991212F78A4A459F316156EFDA0EE3">
    <w:name w:val="9A991212F78A4A459F316156EFDA0EE3"/>
    <w:rsid w:val="00E013D8"/>
  </w:style>
  <w:style w:type="paragraph" w:customStyle="1" w:styleId="5E7A7997732142AF82872DF9A2AF3D81">
    <w:name w:val="5E7A7997732142AF82872DF9A2AF3D81"/>
    <w:rsid w:val="00E013D8"/>
  </w:style>
  <w:style w:type="paragraph" w:customStyle="1" w:styleId="3CB175690F284E68A5EB3A6B564401F8">
    <w:name w:val="3CB175690F284E68A5EB3A6B564401F8"/>
    <w:rsid w:val="00E013D8"/>
  </w:style>
  <w:style w:type="paragraph" w:customStyle="1" w:styleId="E91A67517299410D953B6ABA2A07BA0B">
    <w:name w:val="E91A67517299410D953B6ABA2A07BA0B"/>
    <w:rsid w:val="00E013D8"/>
  </w:style>
  <w:style w:type="paragraph" w:customStyle="1" w:styleId="4EE7C5D2974142D282465D813D8BCC3C">
    <w:name w:val="4EE7C5D2974142D282465D813D8BCC3C"/>
    <w:rsid w:val="00E013D8"/>
  </w:style>
  <w:style w:type="paragraph" w:customStyle="1" w:styleId="3DE5C4818F11448F945C963985ED4FAD">
    <w:name w:val="3DE5C4818F11448F945C963985ED4FAD"/>
    <w:rsid w:val="00E013D8"/>
  </w:style>
  <w:style w:type="paragraph" w:customStyle="1" w:styleId="A7DA3D4265F649B3BB27A4F386BCD67A">
    <w:name w:val="A7DA3D4265F649B3BB27A4F386BCD67A"/>
    <w:rsid w:val="00E013D8"/>
  </w:style>
  <w:style w:type="paragraph" w:customStyle="1" w:styleId="CA602C7D35DC43E399D6FBFDE28C48EC">
    <w:name w:val="CA602C7D35DC43E399D6FBFDE28C48EC"/>
    <w:rsid w:val="00E013D8"/>
  </w:style>
  <w:style w:type="paragraph" w:customStyle="1" w:styleId="B9B6849AEB4E4F7098243968D2825B77">
    <w:name w:val="B9B6849AEB4E4F7098243968D2825B77"/>
    <w:rsid w:val="00E013D8"/>
  </w:style>
  <w:style w:type="paragraph" w:customStyle="1" w:styleId="9E7538D7107845D69A5526AC3D0F77CF">
    <w:name w:val="9E7538D7107845D69A5526AC3D0F77CF"/>
    <w:rsid w:val="00E013D8"/>
  </w:style>
  <w:style w:type="paragraph" w:customStyle="1" w:styleId="EF99B7FE505343158955DD624F3CCD43">
    <w:name w:val="EF99B7FE505343158955DD624F3CCD43"/>
    <w:rsid w:val="00E013D8"/>
  </w:style>
  <w:style w:type="paragraph" w:customStyle="1" w:styleId="9DAE4D8E0BF94072B6C8A846497F2667">
    <w:name w:val="9DAE4D8E0BF94072B6C8A846497F2667"/>
    <w:rsid w:val="00E013D8"/>
  </w:style>
  <w:style w:type="paragraph" w:customStyle="1" w:styleId="EE42F746C03B4DAEA9ED548A8A28EE24">
    <w:name w:val="EE42F746C03B4DAEA9ED548A8A28EE24"/>
    <w:rsid w:val="00E013D8"/>
  </w:style>
  <w:style w:type="paragraph" w:customStyle="1" w:styleId="39C0E4A7EFFA4349BDB0B72DC455E513">
    <w:name w:val="39C0E4A7EFFA4349BDB0B72DC455E513"/>
    <w:rsid w:val="00E013D8"/>
  </w:style>
  <w:style w:type="paragraph" w:customStyle="1" w:styleId="7B53B139007B45478F5AE3238D0B3013">
    <w:name w:val="7B53B139007B45478F5AE3238D0B3013"/>
    <w:rsid w:val="00E013D8"/>
  </w:style>
  <w:style w:type="paragraph" w:customStyle="1" w:styleId="9C7E909294E2483C81975520CB707D40">
    <w:name w:val="9C7E909294E2483C81975520CB707D40"/>
    <w:rsid w:val="00E013D8"/>
  </w:style>
  <w:style w:type="paragraph" w:customStyle="1" w:styleId="36B4E4DFBDAE4A6C83CF05A7ADB5D85F">
    <w:name w:val="36B4E4DFBDAE4A6C83CF05A7ADB5D85F"/>
    <w:rsid w:val="00E013D8"/>
  </w:style>
  <w:style w:type="paragraph" w:customStyle="1" w:styleId="D69493E8C8764756AAA538CB83A077BF">
    <w:name w:val="D69493E8C8764756AAA538CB83A077BF"/>
    <w:rsid w:val="00E013D8"/>
  </w:style>
  <w:style w:type="paragraph" w:customStyle="1" w:styleId="A7D0CD52EACF412AA6619B980ACAD5B1">
    <w:name w:val="A7D0CD52EACF412AA6619B980ACAD5B1"/>
    <w:rsid w:val="00E013D8"/>
  </w:style>
  <w:style w:type="paragraph" w:customStyle="1" w:styleId="34B7AFCE4BE6403DBBD4F322599CC79A">
    <w:name w:val="34B7AFCE4BE6403DBBD4F322599CC79A"/>
    <w:rsid w:val="00E013D8"/>
  </w:style>
  <w:style w:type="paragraph" w:customStyle="1" w:styleId="24BC1610C94D400E9366D70083A6F13B">
    <w:name w:val="24BC1610C94D400E9366D70083A6F13B"/>
    <w:rsid w:val="00E013D8"/>
  </w:style>
  <w:style w:type="paragraph" w:customStyle="1" w:styleId="D45064D86B0D4D8FB1D2825806346BFC">
    <w:name w:val="D45064D86B0D4D8FB1D2825806346BFC"/>
    <w:rsid w:val="00E013D8"/>
  </w:style>
  <w:style w:type="paragraph" w:customStyle="1" w:styleId="ED8F97E5C6FB4116BC2A563194AA6E50">
    <w:name w:val="ED8F97E5C6FB4116BC2A563194AA6E50"/>
    <w:rsid w:val="00E013D8"/>
  </w:style>
  <w:style w:type="paragraph" w:customStyle="1" w:styleId="B041D83C6DB24A7DA082B72BE5248E2E">
    <w:name w:val="B041D83C6DB24A7DA082B72BE5248E2E"/>
    <w:rsid w:val="00E013D8"/>
  </w:style>
  <w:style w:type="paragraph" w:customStyle="1" w:styleId="B6F01E99D16C4409B142393C932E411D">
    <w:name w:val="B6F01E99D16C4409B142393C932E411D"/>
    <w:rsid w:val="00E013D8"/>
  </w:style>
  <w:style w:type="paragraph" w:customStyle="1" w:styleId="0A169D32D68140B5945638F72D1A6BE4">
    <w:name w:val="0A169D32D68140B5945638F72D1A6BE4"/>
    <w:rsid w:val="00E013D8"/>
  </w:style>
  <w:style w:type="paragraph" w:customStyle="1" w:styleId="39CB233CA78247A88DC4CF0158E18AF3">
    <w:name w:val="39CB233CA78247A88DC4CF0158E18AF3"/>
    <w:rsid w:val="00E013D8"/>
  </w:style>
  <w:style w:type="paragraph" w:customStyle="1" w:styleId="38B8D101829B461CBBA8261857B24B21">
    <w:name w:val="38B8D101829B461CBBA8261857B24B21"/>
    <w:rsid w:val="00E013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2018-05-31T00:00:00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E63573-A3AB-4BD4-ACCF-FC9AB5448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18</Pages>
  <Words>4143</Words>
  <Characters>23617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WPSCGREHC161128A</vt:lpstr>
    </vt:vector>
  </TitlesOfParts>
  <Company>Southern California Edison</Company>
  <LinksUpToDate>false</LinksUpToDate>
  <CharactersWithSpaces>27705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WPSCGREHC161128A</dc:title>
  <dc:creator>Jim Wyatt (PG&amp;E);Jason Wang (SCE)</dc:creator>
  <cp:lastModifiedBy>Pineda, Carlos A</cp:lastModifiedBy>
  <cp:revision>37</cp:revision>
  <dcterms:created xsi:type="dcterms:W3CDTF">2018-05-24T23:46:00Z</dcterms:created>
  <dcterms:modified xsi:type="dcterms:W3CDTF">2018-06-01T20:34:00Z</dcterms:modified>
  <cp:contentStatus>Revision 01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