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CB989D" w14:textId="4347FBA1" w:rsidR="00BB2954" w:rsidRPr="005C7603" w:rsidRDefault="00411B1C">
      <w:pPr>
        <w:rPr>
          <w:strike/>
        </w:rPr>
      </w:pPr>
      <w:bookmarkStart w:id="0" w:name="_Hlk50028890"/>
      <w:r>
        <w:t xml:space="preserve">CPUC Comments on </w:t>
      </w:r>
      <w:r w:rsidR="00797275">
        <w:t xml:space="preserve">SWSV013-01 </w:t>
      </w:r>
      <w:r w:rsidR="007E7AC7">
        <w:t>Duct Optimization</w:t>
      </w:r>
      <w:bookmarkEnd w:id="0"/>
      <w:r w:rsidR="007E7AC7">
        <w:t xml:space="preserve">, </w:t>
      </w:r>
      <w:r w:rsidR="005C7603">
        <w:t xml:space="preserve">DMo </w:t>
      </w:r>
      <w:r w:rsidR="007E7AC7" w:rsidRPr="005C7603">
        <w:rPr>
          <w:strike/>
        </w:rPr>
        <w:t>Residential</w:t>
      </w:r>
    </w:p>
    <w:p w14:paraId="2BA7A164" w14:textId="3A79FC4B" w:rsidR="004266C0" w:rsidRDefault="004266C0">
      <w:r>
        <w:t xml:space="preserve">Lead PA: </w:t>
      </w:r>
      <w:r w:rsidR="007E7AC7">
        <w:t>PGE</w:t>
      </w:r>
    </w:p>
    <w:p w14:paraId="4BB68C7D" w14:textId="1430B407" w:rsidR="009E1581" w:rsidRDefault="004266C0">
      <w:r>
        <w:t xml:space="preserve">Workpaper </w:t>
      </w:r>
      <w:r w:rsidR="008F1FF0">
        <w:t xml:space="preserve">Submittal Date: </w:t>
      </w:r>
      <w:r w:rsidR="00414DD3">
        <w:t>12/24/20</w:t>
      </w:r>
    </w:p>
    <w:p w14:paraId="06E32D11" w14:textId="2B77336B" w:rsidR="004266C0" w:rsidRDefault="004266C0">
      <w:r>
        <w:t xml:space="preserve">CPUC Review Date: </w:t>
      </w:r>
      <w:r w:rsidR="00414DD3">
        <w:t>02/04/21</w:t>
      </w:r>
    </w:p>
    <w:p w14:paraId="4C9BCC9B" w14:textId="77777777" w:rsidR="00EB34B5" w:rsidRDefault="00EB34B5" w:rsidP="00047FC1"/>
    <w:p w14:paraId="72C6D87B" w14:textId="4B741447" w:rsidR="00047FC1" w:rsidRDefault="00047FC1" w:rsidP="00047FC1">
      <w:r w:rsidRPr="00047FC1">
        <w:t>Please note response</w:t>
      </w:r>
      <w:r>
        <w:t>s</w:t>
      </w:r>
      <w:r w:rsidRPr="00047FC1">
        <w:t xml:space="preserve"> to comments in the table</w:t>
      </w:r>
      <w:r>
        <w:t xml:space="preserve"> below</w:t>
      </w:r>
      <w:r w:rsidRPr="00047FC1">
        <w:t xml:space="preserve">, revise workpaper, and upload </w:t>
      </w:r>
      <w:r w:rsidR="008963E4">
        <w:t>the entire</w:t>
      </w:r>
      <w:r w:rsidR="009F4AAE">
        <w:t xml:space="preserve"> </w:t>
      </w:r>
      <w:r w:rsidR="008963E4" w:rsidRPr="00E748BA">
        <w:t xml:space="preserve">package </w:t>
      </w:r>
      <w:r w:rsidRPr="00E748BA">
        <w:t xml:space="preserve">to the WPA. If needed, please reach out to </w:t>
      </w:r>
      <w:r w:rsidR="00F00D47" w:rsidRPr="00E748BA">
        <w:t>Deemed Review T</w:t>
      </w:r>
      <w:r w:rsidRPr="00E748BA">
        <w:t>eam to set up a call to discuss.</w:t>
      </w:r>
    </w:p>
    <w:tbl>
      <w:tblPr>
        <w:tblStyle w:val="TableGrid"/>
        <w:tblpPr w:leftFromText="180" w:rightFromText="180" w:vertAnchor="page" w:horzAnchor="margin" w:tblpY="5056"/>
        <w:tblW w:w="0" w:type="auto"/>
        <w:tblLayout w:type="fixed"/>
        <w:tblLook w:val="04A0" w:firstRow="1" w:lastRow="0" w:firstColumn="1" w:lastColumn="0" w:noHBand="0" w:noVBand="1"/>
      </w:tblPr>
      <w:tblGrid>
        <w:gridCol w:w="6745"/>
        <w:gridCol w:w="2605"/>
      </w:tblGrid>
      <w:tr w:rsidR="009F4AAE" w14:paraId="2E8B018A" w14:textId="77777777" w:rsidTr="008B6C42">
        <w:tc>
          <w:tcPr>
            <w:tcW w:w="6745" w:type="dxa"/>
          </w:tcPr>
          <w:p w14:paraId="7F38C102" w14:textId="77777777" w:rsidR="009F4AAE" w:rsidRDefault="009F4AAE" w:rsidP="009F4AAE">
            <w:r>
              <w:t>CPUC Comment</w:t>
            </w:r>
          </w:p>
        </w:tc>
        <w:tc>
          <w:tcPr>
            <w:tcW w:w="2605" w:type="dxa"/>
          </w:tcPr>
          <w:p w14:paraId="3F515732" w14:textId="77777777" w:rsidR="009F4AAE" w:rsidRDefault="009F4AAE" w:rsidP="009F4AAE">
            <w:r>
              <w:t>PA Response</w:t>
            </w:r>
          </w:p>
        </w:tc>
      </w:tr>
      <w:tr w:rsidR="009F4AAE" w14:paraId="226489F5" w14:textId="77777777" w:rsidTr="008B6C42">
        <w:tc>
          <w:tcPr>
            <w:tcW w:w="6745" w:type="dxa"/>
          </w:tcPr>
          <w:p w14:paraId="25C6E5F3" w14:textId="6DA1C418" w:rsidR="009F4AAE" w:rsidRDefault="003A142D" w:rsidP="009F4AAE">
            <w:r>
              <w:t xml:space="preserve">On page 2 </w:t>
            </w:r>
            <w:r w:rsidR="008145FC">
              <w:t>fix “Error! Reference source not found.”</w:t>
            </w:r>
          </w:p>
        </w:tc>
        <w:tc>
          <w:tcPr>
            <w:tcW w:w="2605" w:type="dxa"/>
          </w:tcPr>
          <w:p w14:paraId="5A705472" w14:textId="5239ABBB" w:rsidR="009F4AAE" w:rsidRDefault="006159A4" w:rsidP="009F4AAE">
            <w:r>
              <w:t>Agreed</w:t>
            </w:r>
            <w:r w:rsidR="00667053">
              <w:t>,</w:t>
            </w:r>
            <w:r>
              <w:t xml:space="preserve"> </w:t>
            </w:r>
            <w:r w:rsidR="00667053">
              <w:t>Fixed error</w:t>
            </w:r>
          </w:p>
        </w:tc>
      </w:tr>
      <w:tr w:rsidR="009F4AAE" w14:paraId="6E14314E" w14:textId="77777777" w:rsidTr="008B6C42">
        <w:tc>
          <w:tcPr>
            <w:tcW w:w="6745" w:type="dxa"/>
          </w:tcPr>
          <w:p w14:paraId="060D4F1A" w14:textId="565EF34C" w:rsidR="009F4AAE" w:rsidRDefault="009B159B" w:rsidP="009F4AAE">
            <w:r>
              <w:t>C</w:t>
            </w:r>
            <w:r w:rsidR="00182729">
              <w:t>hang</w:t>
            </w:r>
            <w:r>
              <w:t>e</w:t>
            </w:r>
            <w:r w:rsidR="00182729">
              <w:t xml:space="preserve"> the </w:t>
            </w:r>
            <w:r w:rsidR="007B3BD7">
              <w:t xml:space="preserve">MAT to </w:t>
            </w:r>
            <w:r w:rsidR="003D5EDF">
              <w:t>BW</w:t>
            </w:r>
            <w:r w:rsidR="00686B42">
              <w:t>, p</w:t>
            </w:r>
            <w:r w:rsidR="001D6866">
              <w:t>a</w:t>
            </w:r>
            <w:r w:rsidR="00686B42">
              <w:t>g</w:t>
            </w:r>
            <w:r w:rsidR="001D6866">
              <w:t>e</w:t>
            </w:r>
            <w:r w:rsidR="00686B42">
              <w:t xml:space="preserve"> 4</w:t>
            </w:r>
            <w:r w:rsidR="00E20152">
              <w:t xml:space="preserve">. With a MAT of </w:t>
            </w:r>
            <w:proofErr w:type="gramStart"/>
            <w:r w:rsidR="00E20152">
              <w:t>BRO</w:t>
            </w:r>
            <w:proofErr w:type="gramEnd"/>
            <w:r w:rsidR="00E20152">
              <w:t xml:space="preserve"> the EUL cannot be longer than 3 years.</w:t>
            </w:r>
            <w:r w:rsidR="002013BD">
              <w:t xml:space="preserve"> Refer to </w:t>
            </w:r>
            <w:hyperlink r:id="rId11" w:history="1">
              <w:r w:rsidR="00225EAC" w:rsidRPr="001A6229">
                <w:rPr>
                  <w:rStyle w:val="Hyperlink"/>
                </w:rPr>
                <w:t>2022 DEER Resolution S</w:t>
              </w:r>
              <w:r w:rsidR="002013BD" w:rsidRPr="001A6229">
                <w:rPr>
                  <w:rStyle w:val="Hyperlink"/>
                </w:rPr>
                <w:t xml:space="preserve">coping </w:t>
              </w:r>
              <w:r w:rsidR="00225EAC" w:rsidRPr="001A6229">
                <w:rPr>
                  <w:rStyle w:val="Hyperlink"/>
                </w:rPr>
                <w:t>M</w:t>
              </w:r>
              <w:r w:rsidR="002013BD" w:rsidRPr="001A6229">
                <w:rPr>
                  <w:rStyle w:val="Hyperlink"/>
                </w:rPr>
                <w:t>emo</w:t>
              </w:r>
            </w:hyperlink>
            <w:r w:rsidR="002013BD">
              <w:t xml:space="preserve"> for </w:t>
            </w:r>
            <w:r w:rsidR="00EC0172">
              <w:t xml:space="preserve">more background and </w:t>
            </w:r>
            <w:r w:rsidR="00BA2AEA">
              <w:t>potential</w:t>
            </w:r>
            <w:r w:rsidR="00EC0172">
              <w:t xml:space="preserve"> </w:t>
            </w:r>
            <w:r w:rsidR="002013BD">
              <w:t xml:space="preserve">changes </w:t>
            </w:r>
            <w:r w:rsidR="002E0D8B">
              <w:t>to duct sealing</w:t>
            </w:r>
            <w:r w:rsidR="00BA2AEA">
              <w:t>. The 2022 DEER Update Resolution is</w:t>
            </w:r>
            <w:r w:rsidR="002E0D8B">
              <w:t xml:space="preserve"> </w:t>
            </w:r>
            <w:r w:rsidR="00784D2A">
              <w:t xml:space="preserve">expected to be voted out </w:t>
            </w:r>
            <w:r w:rsidR="00BA2AEA">
              <w:t>o</w:t>
            </w:r>
            <w:r w:rsidR="00784D2A">
              <w:t xml:space="preserve">n August </w:t>
            </w:r>
            <w:r w:rsidR="00BA2AEA">
              <w:t>27,</w:t>
            </w:r>
            <w:r w:rsidR="00784D2A">
              <w:t>2020.</w:t>
            </w:r>
          </w:p>
        </w:tc>
        <w:tc>
          <w:tcPr>
            <w:tcW w:w="2605" w:type="dxa"/>
          </w:tcPr>
          <w:p w14:paraId="47A05CC8" w14:textId="69D779CF" w:rsidR="009F4AAE" w:rsidRDefault="006159A4" w:rsidP="009F4AAE">
            <w:r>
              <w:t>Agreed</w:t>
            </w:r>
            <w:r w:rsidR="00667053">
              <w:t>, Changed MAT to BW</w:t>
            </w:r>
          </w:p>
        </w:tc>
      </w:tr>
      <w:tr w:rsidR="008F488C" w14:paraId="0D7E2523" w14:textId="77777777" w:rsidTr="008B6C42">
        <w:tc>
          <w:tcPr>
            <w:tcW w:w="6745" w:type="dxa"/>
          </w:tcPr>
          <w:p w14:paraId="611CF601" w14:textId="2F715FD9" w:rsidR="008F488C" w:rsidRDefault="009B159B" w:rsidP="009F4AAE">
            <w:r>
              <w:t>D</w:t>
            </w:r>
            <w:r w:rsidR="006D7354">
              <w:t xml:space="preserve">isallow </w:t>
            </w:r>
            <w:r w:rsidR="001D6866">
              <w:t>flex</w:t>
            </w:r>
            <w:r w:rsidR="00066F2B">
              <w:t xml:space="preserve">ible </w:t>
            </w:r>
            <w:r w:rsidR="001D6866">
              <w:t>duct</w:t>
            </w:r>
            <w:r w:rsidR="00714C08">
              <w:t>s</w:t>
            </w:r>
            <w:r w:rsidR="001D6866">
              <w:t xml:space="preserve"> for </w:t>
            </w:r>
            <w:r w:rsidR="007511EA">
              <w:t xml:space="preserve">both </w:t>
            </w:r>
            <w:r w:rsidR="001D6866">
              <w:t>the</w:t>
            </w:r>
            <w:r w:rsidR="0055180E">
              <w:t xml:space="preserve"> return</w:t>
            </w:r>
            <w:r w:rsidR="001D6866">
              <w:t xml:space="preserve"> retrofit</w:t>
            </w:r>
            <w:r w:rsidR="007511EA">
              <w:t xml:space="preserve"> and the crossover duct retrofit</w:t>
            </w:r>
            <w:r w:rsidR="001D6866">
              <w:t xml:space="preserve">, page 5. </w:t>
            </w:r>
            <w:r w:rsidR="005E7C41">
              <w:t xml:space="preserve">Since these ducts are being installed </w:t>
            </w:r>
            <w:r w:rsidR="00C757CD">
              <w:t xml:space="preserve">in crawlspaces under mobile homes, </w:t>
            </w:r>
            <w:r w:rsidR="00B37786">
              <w:t xml:space="preserve">there are concerns around rodent damage which was found as a </w:t>
            </w:r>
            <w:r w:rsidR="00031DD0">
              <w:t>cause for duct leakage in PG&amp;E’s 9</w:t>
            </w:r>
            <w:r w:rsidR="00031DD0" w:rsidRPr="00031DD0">
              <w:rPr>
                <w:vertAlign w:val="superscript"/>
              </w:rPr>
              <w:t>th</w:t>
            </w:r>
            <w:r w:rsidR="00031DD0">
              <w:t xml:space="preserve"> year retention study.</w:t>
            </w:r>
            <w:r w:rsidR="007B352C">
              <w:t xml:space="preserve"> </w:t>
            </w:r>
            <w:r w:rsidR="0059105C">
              <w:t xml:space="preserve">Installing metal ductwork </w:t>
            </w:r>
            <w:r w:rsidR="00547E33">
              <w:t>allays these concerns.</w:t>
            </w:r>
            <w:r w:rsidR="0059105C">
              <w:t xml:space="preserve"> </w:t>
            </w:r>
          </w:p>
        </w:tc>
        <w:tc>
          <w:tcPr>
            <w:tcW w:w="2605" w:type="dxa"/>
          </w:tcPr>
          <w:p w14:paraId="2F1681CB" w14:textId="09FF978E" w:rsidR="008F488C" w:rsidRDefault="00D26406" w:rsidP="009F4AAE">
            <w:r w:rsidRPr="00D26406">
              <w:t xml:space="preserve">Installed </w:t>
            </w:r>
            <w:r>
              <w:t>d</w:t>
            </w:r>
            <w:r w:rsidRPr="00D26406">
              <w:t xml:space="preserve">ucts shall be made from either galvanized steel, tinplated steel, or aluminum, or shall be listed as Class 0 or Class 1 air ducts under Underwriters' Laboratories, Inc. Standard for Air Ducts, UL181-1972. </w:t>
            </w:r>
          </w:p>
        </w:tc>
      </w:tr>
      <w:tr w:rsidR="009F4AAE" w14:paraId="7FA14822" w14:textId="77777777" w:rsidTr="008B6C42">
        <w:tc>
          <w:tcPr>
            <w:tcW w:w="6745" w:type="dxa"/>
          </w:tcPr>
          <w:p w14:paraId="17B47693" w14:textId="1E2894C1" w:rsidR="009F4AAE" w:rsidRDefault="00C85250" w:rsidP="009F4AAE">
            <w:r>
              <w:t xml:space="preserve">Recommend adding </w:t>
            </w:r>
            <w:r w:rsidR="00E6097D">
              <w:t xml:space="preserve">a data collection item </w:t>
            </w:r>
            <w:r w:rsidR="00967BC5">
              <w:t>to inform PG&amp;E’s investigation stated o</w:t>
            </w:r>
            <w:r>
              <w:t>n page 6 “</w:t>
            </w:r>
            <w:r w:rsidR="00836682">
              <w:t>PG&amp;E plans to investigate the 50% MIN-OUTSIDE-AIR assumption through implementation of this measure and may propose a future revision based on any significant findings.</w:t>
            </w:r>
            <w:r>
              <w:t>”</w:t>
            </w:r>
            <w:r w:rsidR="00A74C07">
              <w:t xml:space="preserve"> </w:t>
            </w:r>
            <w:r w:rsidR="00B150D5">
              <w:t xml:space="preserve">The data collection item </w:t>
            </w:r>
            <w:r w:rsidR="00DD243C">
              <w:t>c</w:t>
            </w:r>
            <w:r w:rsidR="00B150D5">
              <w:t xml:space="preserve">ould be to measure the pressure of the crawlspace </w:t>
            </w:r>
            <w:r w:rsidR="000B7264">
              <w:t xml:space="preserve">with respect to the </w:t>
            </w:r>
            <w:r w:rsidR="0058766A">
              <w:t>outside</w:t>
            </w:r>
            <w:r w:rsidR="000B7264">
              <w:t xml:space="preserve"> </w:t>
            </w:r>
            <w:r w:rsidR="00B150D5">
              <w:t>when the house is pressurized to 50 pascals with respect to outside.</w:t>
            </w:r>
            <w:r w:rsidR="000B7264">
              <w:t xml:space="preserve"> The assumption </w:t>
            </w:r>
            <w:r w:rsidR="00345167">
              <w:t xml:space="preserve">of 50% is consistent with </w:t>
            </w:r>
            <w:r w:rsidR="005E4C54">
              <w:t xml:space="preserve">a crawlspace measured at </w:t>
            </w:r>
            <w:r w:rsidR="00345167">
              <w:t xml:space="preserve">25 pascals </w:t>
            </w:r>
            <w:r w:rsidR="0058766A">
              <w:t xml:space="preserve">when the house is </w:t>
            </w:r>
            <w:r w:rsidR="00345167">
              <w:t xml:space="preserve">pressurized </w:t>
            </w:r>
            <w:r w:rsidR="0058766A">
              <w:t xml:space="preserve">to </w:t>
            </w:r>
            <w:r w:rsidR="005E4C54">
              <w:t>50</w:t>
            </w:r>
            <w:r w:rsidR="00E028ED">
              <w:t xml:space="preserve"> </w:t>
            </w:r>
            <w:r w:rsidR="001F0F3E">
              <w:t>P</w:t>
            </w:r>
            <w:r w:rsidR="0058766A">
              <w:t>a</w:t>
            </w:r>
            <w:r w:rsidR="00345167">
              <w:t>.</w:t>
            </w:r>
          </w:p>
        </w:tc>
        <w:tc>
          <w:tcPr>
            <w:tcW w:w="2605" w:type="dxa"/>
          </w:tcPr>
          <w:p w14:paraId="013594FC" w14:textId="43D5AC9D" w:rsidR="009F4AAE" w:rsidRDefault="006159A4" w:rsidP="009F4AAE">
            <w:r>
              <w:t>PG&amp;E believes the measure as the 50% MIN-OUTSIDE-AIR is acceptable and will not collect program</w:t>
            </w:r>
            <w:r w:rsidR="00667053">
              <w:t xml:space="preserve"> data</w:t>
            </w:r>
            <w:r>
              <w:t>.</w:t>
            </w:r>
          </w:p>
        </w:tc>
      </w:tr>
      <w:tr w:rsidR="009F4AAE" w14:paraId="7B4A7227" w14:textId="77777777" w:rsidTr="008B6C42">
        <w:tc>
          <w:tcPr>
            <w:tcW w:w="6745" w:type="dxa"/>
          </w:tcPr>
          <w:p w14:paraId="69593038" w14:textId="13A88640" w:rsidR="009F4AAE" w:rsidRDefault="009B159B" w:rsidP="009F4AAE">
            <w:r>
              <w:t>C</w:t>
            </w:r>
            <w:r w:rsidR="00836682">
              <w:t>hang</w:t>
            </w:r>
            <w:r>
              <w:t>e</w:t>
            </w:r>
            <w:r w:rsidR="00836682">
              <w:t xml:space="preserve"> EUL from 15 years to 18 years for consistency with </w:t>
            </w:r>
            <w:r w:rsidR="00BA2AEA">
              <w:t>a BW MAT.</w:t>
            </w:r>
            <w:r w:rsidR="00836682">
              <w:t xml:space="preserve"> Please update the EUL references by adding PGE and SCE 9</w:t>
            </w:r>
            <w:r w:rsidR="00836682" w:rsidRPr="00961503">
              <w:rPr>
                <w:vertAlign w:val="superscript"/>
              </w:rPr>
              <w:t>th</w:t>
            </w:r>
            <w:r w:rsidR="00836682">
              <w:t xml:space="preserve"> year retention studies and the LBNL laboratory study</w:t>
            </w:r>
            <w:r w:rsidR="00C652DE">
              <w:t xml:space="preserve"> referenced in the </w:t>
            </w:r>
            <w:hyperlink r:id="rId12" w:history="1">
              <w:r w:rsidR="00C652DE" w:rsidRPr="001A6229">
                <w:rPr>
                  <w:rStyle w:val="Hyperlink"/>
                </w:rPr>
                <w:t xml:space="preserve">2022 DEER </w:t>
              </w:r>
              <w:r w:rsidR="00225EAC" w:rsidRPr="001A6229">
                <w:rPr>
                  <w:rStyle w:val="Hyperlink"/>
                </w:rPr>
                <w:t>Resolution S</w:t>
              </w:r>
              <w:r w:rsidR="00C652DE" w:rsidRPr="001A6229">
                <w:rPr>
                  <w:rStyle w:val="Hyperlink"/>
                </w:rPr>
                <w:t xml:space="preserve">coping </w:t>
              </w:r>
              <w:r w:rsidR="00225EAC" w:rsidRPr="001A6229">
                <w:rPr>
                  <w:rStyle w:val="Hyperlink"/>
                </w:rPr>
                <w:t>M</w:t>
              </w:r>
              <w:r w:rsidR="00C652DE" w:rsidRPr="001A6229">
                <w:rPr>
                  <w:rStyle w:val="Hyperlink"/>
                </w:rPr>
                <w:t>emo</w:t>
              </w:r>
            </w:hyperlink>
            <w:r w:rsidR="00C652DE">
              <w:t>.</w:t>
            </w:r>
            <w:r w:rsidR="002E5EEC">
              <w:t xml:space="preserve"> We have added a new EUL ID </w:t>
            </w:r>
            <w:r w:rsidR="003C73EE">
              <w:t>= HV-</w:t>
            </w:r>
            <w:proofErr w:type="spellStart"/>
            <w:r w:rsidR="003C73EE">
              <w:t>DuctOpt</w:t>
            </w:r>
            <w:proofErr w:type="spellEnd"/>
            <w:r w:rsidR="003C73EE">
              <w:t xml:space="preserve"> </w:t>
            </w:r>
            <w:r w:rsidR="002E5EEC">
              <w:t xml:space="preserve">which can be referenced. </w:t>
            </w:r>
          </w:p>
        </w:tc>
        <w:tc>
          <w:tcPr>
            <w:tcW w:w="2605" w:type="dxa"/>
          </w:tcPr>
          <w:p w14:paraId="1D9BC111" w14:textId="0F172504" w:rsidR="009F4AAE" w:rsidRDefault="00667053" w:rsidP="009F4AAE">
            <w:r w:rsidRPr="00667053">
              <w:t>Change</w:t>
            </w:r>
            <w:r w:rsidR="00D123E5">
              <w:t>d</w:t>
            </w:r>
            <w:r w:rsidRPr="00667053">
              <w:t xml:space="preserve"> EUL ID to HV-</w:t>
            </w:r>
            <w:proofErr w:type="spellStart"/>
            <w:r w:rsidRPr="00667053">
              <w:t>DuctOpt</w:t>
            </w:r>
            <w:proofErr w:type="spellEnd"/>
            <w:r w:rsidRPr="00667053">
              <w:t xml:space="preserve">-BW (18 years) </w:t>
            </w:r>
            <w:r w:rsidR="006E6099">
              <w:t>and added reference.</w:t>
            </w:r>
          </w:p>
        </w:tc>
      </w:tr>
      <w:tr w:rsidR="00EF0273" w14:paraId="299320D0" w14:textId="77777777" w:rsidTr="008B6C42">
        <w:tc>
          <w:tcPr>
            <w:tcW w:w="6745" w:type="dxa"/>
          </w:tcPr>
          <w:p w14:paraId="1639B042" w14:textId="3D5A4F1A" w:rsidR="00EF0273" w:rsidRDefault="00CD03FC" w:rsidP="009F4AAE">
            <w:r w:rsidRPr="00E748BA">
              <w:t>CA T-24 requires minimum duct insulation at R-6</w:t>
            </w:r>
            <w:r w:rsidR="00F8430B" w:rsidRPr="00E748BA">
              <w:t>.0</w:t>
            </w:r>
            <w:r w:rsidR="00305353" w:rsidRPr="00E748BA">
              <w:t xml:space="preserve"> in most climate zones and R-8.0 </w:t>
            </w:r>
            <w:r w:rsidR="007E6DC6" w:rsidRPr="00E748BA">
              <w:t>in zones 11 and 14-16</w:t>
            </w:r>
            <w:r w:rsidR="00F8430B" w:rsidRPr="00E748BA">
              <w:t>. Please revise</w:t>
            </w:r>
            <w:r w:rsidR="006337D0" w:rsidRPr="00E748BA">
              <w:t xml:space="preserve"> minimum R value for both the supply and return </w:t>
            </w:r>
            <w:r w:rsidR="00316392" w:rsidRPr="00E748BA">
              <w:t>replacement ducts</w:t>
            </w:r>
            <w:r w:rsidR="00F8430B" w:rsidRPr="00E748BA">
              <w:t>.</w:t>
            </w:r>
          </w:p>
        </w:tc>
        <w:tc>
          <w:tcPr>
            <w:tcW w:w="2605" w:type="dxa"/>
          </w:tcPr>
          <w:p w14:paraId="7A1C42BD" w14:textId="2F83DD77" w:rsidR="002B522C" w:rsidRDefault="00907697" w:rsidP="009F4AAE">
            <w:r>
              <w:t xml:space="preserve">Since this measure is </w:t>
            </w:r>
            <w:r w:rsidR="00417938">
              <w:t xml:space="preserve">only </w:t>
            </w:r>
            <w:r>
              <w:t>for DMo buildings</w:t>
            </w:r>
            <w:r w:rsidR="00417938">
              <w:t>,</w:t>
            </w:r>
            <w:r>
              <w:t xml:space="preserve"> Title 24 is not applicable. </w:t>
            </w:r>
            <w:r w:rsidR="00417938">
              <w:t xml:space="preserve">However, </w:t>
            </w:r>
            <w:r>
              <w:t xml:space="preserve">Title 25 and </w:t>
            </w:r>
            <w:r w:rsidR="00417938">
              <w:t xml:space="preserve">the </w:t>
            </w:r>
            <w:r w:rsidR="00417938">
              <w:lastRenderedPageBreak/>
              <w:t xml:space="preserve">following </w:t>
            </w:r>
            <w:r>
              <w:t xml:space="preserve">Federal Code </w:t>
            </w:r>
            <w:r w:rsidR="00417938">
              <w:t xml:space="preserve">is applicable: </w:t>
            </w:r>
          </w:p>
          <w:p w14:paraId="581CC990" w14:textId="77777777" w:rsidR="003731F6" w:rsidRDefault="003731F6" w:rsidP="009F4AAE"/>
          <w:p w14:paraId="3E2B98D6" w14:textId="091FD10B" w:rsidR="003731F6" w:rsidRPr="00667053" w:rsidRDefault="00417938" w:rsidP="009F4AAE">
            <w:r w:rsidRPr="0073130A">
              <w:t xml:space="preserve">§ 3280.715 requires an </w:t>
            </w:r>
            <w:r>
              <w:t>≥</w:t>
            </w:r>
            <w:r w:rsidRPr="0073130A">
              <w:t>R-4.0 for return ducts and crossovers. However, when exposed to outside air</w:t>
            </w:r>
            <w:r>
              <w:t xml:space="preserve"> the ducts are required to have a ≥R-8.0. This should not be the case with return ducts but may be the case for the crossover ducts. We have added this clarification for the crossover duct measure.</w:t>
            </w:r>
          </w:p>
        </w:tc>
      </w:tr>
      <w:tr w:rsidR="00EF0273" w14:paraId="7633A68E" w14:textId="77777777" w:rsidTr="008B6C42">
        <w:tc>
          <w:tcPr>
            <w:tcW w:w="6745" w:type="dxa"/>
          </w:tcPr>
          <w:p w14:paraId="6FA0BE01" w14:textId="503E00D0" w:rsidR="00EF0273" w:rsidRDefault="00F55E4A" w:rsidP="009F4AAE">
            <w:r>
              <w:lastRenderedPageBreak/>
              <w:t xml:space="preserve">Does the measure installation cost include the </w:t>
            </w:r>
            <w:r w:rsidR="00D30B56">
              <w:t xml:space="preserve">labor to test the duct leakage as required in the workpaper? If not, </w:t>
            </w:r>
            <w:r w:rsidR="002574F1">
              <w:t>it should be added.</w:t>
            </w:r>
          </w:p>
        </w:tc>
        <w:tc>
          <w:tcPr>
            <w:tcW w:w="2605" w:type="dxa"/>
          </w:tcPr>
          <w:p w14:paraId="472826AE" w14:textId="77777777" w:rsidR="00EF0273" w:rsidRDefault="008B2117" w:rsidP="009F4AAE">
            <w:r>
              <w:t xml:space="preserve">Yes, the costs included duct testing. </w:t>
            </w:r>
          </w:p>
          <w:p w14:paraId="04A62DB2" w14:textId="5F5D2469" w:rsidR="00A25E41" w:rsidRPr="00667053" w:rsidRDefault="00A25E41" w:rsidP="009F4AAE">
            <w:r>
              <w:t xml:space="preserve">We have clarified this in the workpaper. </w:t>
            </w:r>
          </w:p>
        </w:tc>
      </w:tr>
      <w:tr w:rsidR="007E48F9" w14:paraId="19B89862" w14:textId="77777777" w:rsidTr="008B6C42">
        <w:tc>
          <w:tcPr>
            <w:tcW w:w="6745" w:type="dxa"/>
          </w:tcPr>
          <w:p w14:paraId="008C8AFB" w14:textId="6758F566" w:rsidR="007E48F9" w:rsidRDefault="007E48F9" w:rsidP="007E48F9">
            <w:r w:rsidRPr="002C481C">
              <w:t xml:space="preserve">The </w:t>
            </w:r>
            <w:r>
              <w:t xml:space="preserve">residential duct sealing </w:t>
            </w:r>
            <w:r w:rsidRPr="00641E5E">
              <w:t xml:space="preserve">NTGRs </w:t>
            </w:r>
            <w:r>
              <w:t xml:space="preserve">were updated to 95% in Resolution E-5082 based on the </w:t>
            </w:r>
            <w:r w:rsidRPr="002C481C">
              <w:t>most recent Impact Evaluation Report HVAC Sector – Program Year 2018</w:t>
            </w:r>
            <w:r>
              <w:t>. Please update NTGR accordingly. (Also make this update for the duct seal measure.)</w:t>
            </w:r>
          </w:p>
        </w:tc>
        <w:tc>
          <w:tcPr>
            <w:tcW w:w="2605" w:type="dxa"/>
          </w:tcPr>
          <w:p w14:paraId="185BC4BF" w14:textId="77777777" w:rsidR="007E48F9" w:rsidRDefault="007E48F9" w:rsidP="007E48F9">
            <w:r>
              <w:t xml:space="preserve">This workpaper is for PY 2021. </w:t>
            </w:r>
          </w:p>
          <w:p w14:paraId="1397952D" w14:textId="77777777" w:rsidR="007E48F9" w:rsidRDefault="007E48F9" w:rsidP="007E48F9">
            <w:r>
              <w:t xml:space="preserve">The NTG </w:t>
            </w:r>
            <w:r w:rsidRPr="00AD2312">
              <w:t>Res-sAll-mHVAC-DuctSeal</w:t>
            </w:r>
            <w:r>
              <w:t xml:space="preserve"> (0.95) has a start of 2022. </w:t>
            </w:r>
          </w:p>
          <w:p w14:paraId="3942A542" w14:textId="19B29DF9" w:rsidR="007E48F9" w:rsidRDefault="007E48F9" w:rsidP="007E48F9">
            <w:r>
              <w:t xml:space="preserve">We will continue to use current NTG of </w:t>
            </w:r>
            <w:r w:rsidR="005C7603" w:rsidRPr="005C7603">
              <w:t>All-Default&lt;=2yrs</w:t>
            </w:r>
            <w:r>
              <w:t xml:space="preserve"> (0.</w:t>
            </w:r>
            <w:r w:rsidR="005C7603">
              <w:t>7</w:t>
            </w:r>
            <w:r>
              <w:t>)</w:t>
            </w:r>
            <w:r w:rsidR="00417938">
              <w:t xml:space="preserve"> for version 1.0</w:t>
            </w:r>
          </w:p>
          <w:p w14:paraId="2ABC6D44" w14:textId="1C7D9221" w:rsidR="007E48F9" w:rsidRPr="00667053" w:rsidRDefault="007E48F9" w:rsidP="007E48F9"/>
        </w:tc>
      </w:tr>
      <w:tr w:rsidR="007E48F9" w14:paraId="0047FD65" w14:textId="77777777" w:rsidTr="008B6C42">
        <w:tc>
          <w:tcPr>
            <w:tcW w:w="6745" w:type="dxa"/>
          </w:tcPr>
          <w:p w14:paraId="36A39403" w14:textId="3680878B" w:rsidR="007E48F9" w:rsidRPr="002C481C" w:rsidRDefault="007E48F9" w:rsidP="007E48F9">
            <w:r>
              <w:t>Update the GSIA to the default value of 1.0 using GSIA ID “</w:t>
            </w:r>
            <w:r w:rsidRPr="00787D37">
              <w:t>Def-GSIA</w:t>
            </w:r>
            <w:r>
              <w:t>”. This is supported by duct sealing being a direct install measure with expected installation rate of 1.0. The default GSIA is supported by the recent 2018 HVAC EM&amp;V Report that found GRR=95%. The evaluation methodology was billing analysis which captures installation rate and realization rate in the GRR value.</w:t>
            </w:r>
          </w:p>
        </w:tc>
        <w:tc>
          <w:tcPr>
            <w:tcW w:w="2605" w:type="dxa"/>
          </w:tcPr>
          <w:p w14:paraId="3C721979" w14:textId="708BD040" w:rsidR="007E48F9" w:rsidRPr="00667053" w:rsidRDefault="007E48F9" w:rsidP="007E48F9">
            <w:r>
              <w:t>We have updated GSIA to “</w:t>
            </w:r>
            <w:r w:rsidRPr="00787D37">
              <w:t>Def-GSIA</w:t>
            </w:r>
            <w:r>
              <w:t xml:space="preserve">” in the workpaper document, EAD, and MeasureDataSpec based on this comment.  </w:t>
            </w:r>
          </w:p>
        </w:tc>
      </w:tr>
    </w:tbl>
    <w:p w14:paraId="204BE0B4" w14:textId="77777777" w:rsidR="009F4AAE" w:rsidRDefault="009F4AAE" w:rsidP="00DD725C">
      <w:bookmarkStart w:id="1" w:name="_GoBack"/>
      <w:bookmarkEnd w:id="1"/>
    </w:p>
    <w:p w14:paraId="0ED2984B" w14:textId="4029401A" w:rsidR="00EB34B5" w:rsidRDefault="00EB34B5" w:rsidP="00047FC1"/>
    <w:p w14:paraId="098D0189" w14:textId="77777777" w:rsidR="00EB34B5" w:rsidRDefault="00EB34B5" w:rsidP="00047FC1"/>
    <w:sectPr w:rsidR="00EB3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6786BB" w14:textId="77777777" w:rsidR="00C725EA" w:rsidRDefault="00C725EA" w:rsidP="009A78EF">
      <w:pPr>
        <w:spacing w:after="0" w:line="240" w:lineRule="auto"/>
      </w:pPr>
      <w:r>
        <w:separator/>
      </w:r>
    </w:p>
  </w:endnote>
  <w:endnote w:type="continuationSeparator" w:id="0">
    <w:p w14:paraId="5CC0C62D" w14:textId="77777777" w:rsidR="00C725EA" w:rsidRDefault="00C725EA" w:rsidP="009A7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E4702" w14:textId="77777777" w:rsidR="00C725EA" w:rsidRDefault="00C725EA" w:rsidP="009A78EF">
      <w:pPr>
        <w:spacing w:after="0" w:line="240" w:lineRule="auto"/>
      </w:pPr>
      <w:r>
        <w:separator/>
      </w:r>
    </w:p>
  </w:footnote>
  <w:footnote w:type="continuationSeparator" w:id="0">
    <w:p w14:paraId="30B5D0C2" w14:textId="77777777" w:rsidR="00C725EA" w:rsidRDefault="00C725EA" w:rsidP="009A78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75E50"/>
    <w:multiLevelType w:val="hybridMultilevel"/>
    <w:tmpl w:val="E3747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14623"/>
    <w:multiLevelType w:val="hybridMultilevel"/>
    <w:tmpl w:val="FA6E0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1BB"/>
    <w:rsid w:val="00016F16"/>
    <w:rsid w:val="00031DD0"/>
    <w:rsid w:val="00037863"/>
    <w:rsid w:val="00047FC1"/>
    <w:rsid w:val="00065788"/>
    <w:rsid w:val="00066F2B"/>
    <w:rsid w:val="00096A19"/>
    <w:rsid w:val="000B7264"/>
    <w:rsid w:val="001007AA"/>
    <w:rsid w:val="00123AD5"/>
    <w:rsid w:val="00131866"/>
    <w:rsid w:val="00182729"/>
    <w:rsid w:val="001A6229"/>
    <w:rsid w:val="001D6866"/>
    <w:rsid w:val="001F0F3E"/>
    <w:rsid w:val="002013BD"/>
    <w:rsid w:val="00211184"/>
    <w:rsid w:val="002238BE"/>
    <w:rsid w:val="00225EAC"/>
    <w:rsid w:val="0024648E"/>
    <w:rsid w:val="002574F1"/>
    <w:rsid w:val="00290BFA"/>
    <w:rsid w:val="002A755F"/>
    <w:rsid w:val="002B522C"/>
    <w:rsid w:val="002C481C"/>
    <w:rsid w:val="002E05AF"/>
    <w:rsid w:val="002E0D8B"/>
    <w:rsid w:val="002E5EEC"/>
    <w:rsid w:val="00305353"/>
    <w:rsid w:val="003152AE"/>
    <w:rsid w:val="00316392"/>
    <w:rsid w:val="00345167"/>
    <w:rsid w:val="00350498"/>
    <w:rsid w:val="003731F6"/>
    <w:rsid w:val="003A142D"/>
    <w:rsid w:val="003B0C9E"/>
    <w:rsid w:val="003C73EE"/>
    <w:rsid w:val="003D5EDF"/>
    <w:rsid w:val="003E79B7"/>
    <w:rsid w:val="00411B1C"/>
    <w:rsid w:val="00414DD3"/>
    <w:rsid w:val="00417938"/>
    <w:rsid w:val="004266C0"/>
    <w:rsid w:val="0043434E"/>
    <w:rsid w:val="00441A9C"/>
    <w:rsid w:val="0048161A"/>
    <w:rsid w:val="004E03FA"/>
    <w:rsid w:val="004E7F9C"/>
    <w:rsid w:val="004F789F"/>
    <w:rsid w:val="005028FA"/>
    <w:rsid w:val="00507F08"/>
    <w:rsid w:val="00547E33"/>
    <w:rsid w:val="0055180E"/>
    <w:rsid w:val="005523AE"/>
    <w:rsid w:val="00571E54"/>
    <w:rsid w:val="005764FF"/>
    <w:rsid w:val="0058766A"/>
    <w:rsid w:val="0059105C"/>
    <w:rsid w:val="005C7603"/>
    <w:rsid w:val="005C760B"/>
    <w:rsid w:val="005E4C54"/>
    <w:rsid w:val="005E7C41"/>
    <w:rsid w:val="006159A4"/>
    <w:rsid w:val="006337D0"/>
    <w:rsid w:val="00640047"/>
    <w:rsid w:val="00641E5E"/>
    <w:rsid w:val="00654155"/>
    <w:rsid w:val="006563AF"/>
    <w:rsid w:val="00667053"/>
    <w:rsid w:val="00686B42"/>
    <w:rsid w:val="00686C0B"/>
    <w:rsid w:val="006C1578"/>
    <w:rsid w:val="006D1918"/>
    <w:rsid w:val="006D7354"/>
    <w:rsid w:val="006E6099"/>
    <w:rsid w:val="006F56C1"/>
    <w:rsid w:val="006F5F82"/>
    <w:rsid w:val="00714C08"/>
    <w:rsid w:val="00723391"/>
    <w:rsid w:val="0073130A"/>
    <w:rsid w:val="0073778D"/>
    <w:rsid w:val="007450BD"/>
    <w:rsid w:val="007511EA"/>
    <w:rsid w:val="00765819"/>
    <w:rsid w:val="00784D2A"/>
    <w:rsid w:val="00787D37"/>
    <w:rsid w:val="00791A22"/>
    <w:rsid w:val="00797275"/>
    <w:rsid w:val="007B352C"/>
    <w:rsid w:val="007B3BD7"/>
    <w:rsid w:val="007C70DD"/>
    <w:rsid w:val="007E48F9"/>
    <w:rsid w:val="007E6DC6"/>
    <w:rsid w:val="007E7AC7"/>
    <w:rsid w:val="007F2A67"/>
    <w:rsid w:val="008010B4"/>
    <w:rsid w:val="00801292"/>
    <w:rsid w:val="00807F3B"/>
    <w:rsid w:val="008145FC"/>
    <w:rsid w:val="00826D8E"/>
    <w:rsid w:val="00836682"/>
    <w:rsid w:val="00856A69"/>
    <w:rsid w:val="00894D7B"/>
    <w:rsid w:val="008963E4"/>
    <w:rsid w:val="008A0231"/>
    <w:rsid w:val="008B2117"/>
    <w:rsid w:val="008B6C42"/>
    <w:rsid w:val="008F1FF0"/>
    <w:rsid w:val="008F488C"/>
    <w:rsid w:val="008F7974"/>
    <w:rsid w:val="00905B03"/>
    <w:rsid w:val="00907697"/>
    <w:rsid w:val="0092069E"/>
    <w:rsid w:val="0093661C"/>
    <w:rsid w:val="00961503"/>
    <w:rsid w:val="00967BC5"/>
    <w:rsid w:val="009A78EF"/>
    <w:rsid w:val="009B159B"/>
    <w:rsid w:val="009B4ADA"/>
    <w:rsid w:val="009E1581"/>
    <w:rsid w:val="009F22C1"/>
    <w:rsid w:val="009F4AAE"/>
    <w:rsid w:val="00A10368"/>
    <w:rsid w:val="00A25E41"/>
    <w:rsid w:val="00A40E1C"/>
    <w:rsid w:val="00A74C07"/>
    <w:rsid w:val="00A8763E"/>
    <w:rsid w:val="00AB26AE"/>
    <w:rsid w:val="00AC21BB"/>
    <w:rsid w:val="00AD3DAD"/>
    <w:rsid w:val="00B13508"/>
    <w:rsid w:val="00B150D5"/>
    <w:rsid w:val="00B21920"/>
    <w:rsid w:val="00B37786"/>
    <w:rsid w:val="00B75676"/>
    <w:rsid w:val="00B8145B"/>
    <w:rsid w:val="00B97E3B"/>
    <w:rsid w:val="00BA2AEA"/>
    <w:rsid w:val="00BA4AC4"/>
    <w:rsid w:val="00BB2954"/>
    <w:rsid w:val="00BB37B0"/>
    <w:rsid w:val="00BB67F5"/>
    <w:rsid w:val="00BE74DE"/>
    <w:rsid w:val="00C2250D"/>
    <w:rsid w:val="00C43DA3"/>
    <w:rsid w:val="00C652DE"/>
    <w:rsid w:val="00C725EA"/>
    <w:rsid w:val="00C757CD"/>
    <w:rsid w:val="00C81595"/>
    <w:rsid w:val="00C85250"/>
    <w:rsid w:val="00CB3368"/>
    <w:rsid w:val="00CD03FC"/>
    <w:rsid w:val="00CE69EE"/>
    <w:rsid w:val="00D0123B"/>
    <w:rsid w:val="00D123E5"/>
    <w:rsid w:val="00D150E3"/>
    <w:rsid w:val="00D24E3E"/>
    <w:rsid w:val="00D26406"/>
    <w:rsid w:val="00D30B56"/>
    <w:rsid w:val="00D418DF"/>
    <w:rsid w:val="00D563FE"/>
    <w:rsid w:val="00DB28C1"/>
    <w:rsid w:val="00DD243C"/>
    <w:rsid w:val="00DD725C"/>
    <w:rsid w:val="00E028ED"/>
    <w:rsid w:val="00E20152"/>
    <w:rsid w:val="00E6097D"/>
    <w:rsid w:val="00E748BA"/>
    <w:rsid w:val="00EB34B5"/>
    <w:rsid w:val="00EC0172"/>
    <w:rsid w:val="00EC4C2D"/>
    <w:rsid w:val="00EE5211"/>
    <w:rsid w:val="00EF0273"/>
    <w:rsid w:val="00F00D47"/>
    <w:rsid w:val="00F220CF"/>
    <w:rsid w:val="00F55E4A"/>
    <w:rsid w:val="00F8430B"/>
    <w:rsid w:val="00F86CF3"/>
    <w:rsid w:val="00F954C0"/>
    <w:rsid w:val="00FA54CC"/>
    <w:rsid w:val="00FB0493"/>
    <w:rsid w:val="00FB0581"/>
    <w:rsid w:val="00FC7A08"/>
    <w:rsid w:val="00FF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27D1F"/>
  <w15:chartTrackingRefBased/>
  <w15:docId w15:val="{B0E902E8-C86F-484F-AAC1-C67BE5D11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D3DAD"/>
    <w:pPr>
      <w:spacing w:after="0" w:line="240" w:lineRule="auto"/>
      <w:ind w:left="720"/>
    </w:pPr>
    <w:rPr>
      <w:rFonts w:ascii="Calibri" w:hAnsi="Calibri" w:cs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E1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E1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E15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1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158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15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581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A622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622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159A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da.energydataweb.com/api/view/2372/DEER2022%20Scoping%20Memo%20FINAL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da.energydataweb.com/api/view/2372/DEER2022%20Scoping%20Memo%20FINAL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7764588b-be80-4b22-977b-586652cb38b8">YEU7YCZ7SHNT-444775888-205135</_dlc_DocId>
    <_dlc_DocIdUrl xmlns="7764588b-be80-4b22-977b-586652cb38b8">
      <Url>https://trccompanies.sharepoint.com/sites/LOB/Power/EFF/Projects/PGE-Wrkpprs/_layouts/15/DocIdRedir.aspx?ID=YEU7YCZ7SHNT-444775888-205135</Url>
      <Description>YEU7YCZ7SHNT-444775888-205135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D71F7E52DED245B088CE95F76C4A44" ma:contentTypeVersion="1711" ma:contentTypeDescription="Create a new document." ma:contentTypeScope="" ma:versionID="ac1e97c900f8894eeac5a9f4d0b7b863">
  <xsd:schema xmlns:xsd="http://www.w3.org/2001/XMLSchema" xmlns:xs="http://www.w3.org/2001/XMLSchema" xmlns:p="http://schemas.microsoft.com/office/2006/metadata/properties" xmlns:ns1="http://schemas.microsoft.com/sharepoint/v3" xmlns:ns2="7764588b-be80-4b22-977b-586652cb38b8" xmlns:ns3="f783c74e-7b96-42c2-b0b8-2909f129ba52" xmlns:ns4="57e6433c-fdcc-4e30-bfa7-0fc9111b584e" targetNamespace="http://schemas.microsoft.com/office/2006/metadata/properties" ma:root="true" ma:fieldsID="4db2cd41a2a01a375659278c4c5f3b57" ns1:_="" ns2:_="" ns3:_="" ns4:_="">
    <xsd:import namespace="http://schemas.microsoft.com/sharepoint/v3"/>
    <xsd:import namespace="7764588b-be80-4b22-977b-586652cb38b8"/>
    <xsd:import namespace="f783c74e-7b96-42c2-b0b8-2909f129ba52"/>
    <xsd:import namespace="57e6433c-fdcc-4e30-bfa7-0fc9111b584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Scheduling Start Date" ma:description="Scheduling Start Date is a site column created by the Publishing feature. It is used to specify the date and time on which this page will first appear to site visitors." ma:internalName="PublishingStartDate">
      <xsd:simpleType>
        <xsd:restriction base="dms:Unknown"/>
      </xsd:simpleType>
    </xsd:element>
    <xsd:element name="PublishingExpirationDate" ma:index="12" nillable="true" ma:displayName="Scheduling End Date" ma:description="Scheduling End Date is a site column created by the Publishing feature. It is used to specify the date and time on which this page will no longer appear to site visitors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4588b-be80-4b22-977b-586652cb38b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83c74e-7b96-42c2-b0b8-2909f129ba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e6433c-fdcc-4e30-bfa7-0fc9111b584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B057CF2-7FD2-4454-8F59-C3C743CF9B73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43D932F-5ED1-43F9-B986-F0575FF3CC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7410F0-DB9A-4465-B456-ADCB73376D8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764588b-be80-4b22-977b-586652cb38b8"/>
  </ds:schemaRefs>
</ds:datastoreItem>
</file>

<file path=customXml/itemProps4.xml><?xml version="1.0" encoding="utf-8"?>
<ds:datastoreItem xmlns:ds="http://schemas.openxmlformats.org/officeDocument/2006/customXml" ds:itemID="{3C856206-F175-412F-BB44-F1214E928A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764588b-be80-4b22-977b-586652cb38b8"/>
    <ds:schemaRef ds:uri="f783c74e-7b96-42c2-b0b8-2909f129ba52"/>
    <ds:schemaRef ds:uri="57e6433c-fdcc-4e30-bfa7-0fc9111b58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651</Words>
  <Characters>3595</Characters>
  <Application>Microsoft Office Word</Application>
  <DocSecurity>0</DocSecurity>
  <Lines>119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Kerri-Ann Richard</dc:creator>
  <cp:keywords/>
  <dc:description/>
  <cp:lastModifiedBy>Voong, Tai</cp:lastModifiedBy>
  <cp:revision>25</cp:revision>
  <dcterms:created xsi:type="dcterms:W3CDTF">2021-02-23T00:27:00Z</dcterms:created>
  <dcterms:modified xsi:type="dcterms:W3CDTF">2021-03-24T22:45:00Z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0x0101005CD71F7E52DED245B088CE95F76C4A44</vt:lpwstr>
  </property>
  <property fmtid="{D5CDD505-2E9C-101B-9397-08002B2CF9AE}" pid="3" name="_dlc_DocIdItemGuid">
    <vt:lpwstr>0b28af34-ac60-48d3-b9bc-25923e036284</vt:lpwstr>
  </property>
</Properties>
</file>