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 xml:space="preserve">lifetime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the dual-baseline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>, capacity range, or configuration specifics.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 xml:space="preserve">, but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an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eTRM.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49F863AB" w14:textId="2A0DD242" w:rsidR="00711EFC" w:rsidRPr="00BD0EFA" w:rsidRDefault="00B61EB5" w:rsidP="00331DF8">
            <w:pPr>
              <w:pStyle w:val="TableText0"/>
              <w:spacing w:before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SWHC04</w:t>
            </w:r>
            <w:r w:rsidR="007375D4">
              <w:rPr>
                <w:rFonts w:asciiTheme="minorHAnsi" w:hAnsiTheme="minorHAnsi" w:cstheme="minorHAnsi"/>
                <w:bCs w:val="0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-0</w:t>
            </w:r>
            <w:r w:rsidR="007375D4">
              <w:rPr>
                <w:rFonts w:asciiTheme="minorHAnsi" w:hAnsiTheme="minorHAnsi" w:cstheme="minorHAnsi"/>
                <w:bCs w:val="0"/>
                <w:sz w:val="20"/>
                <w:szCs w:val="20"/>
              </w:rPr>
              <w:t>1</w:t>
            </w:r>
          </w:p>
          <w:p w14:paraId="59147993" w14:textId="0736212D" w:rsidR="00711EFC" w:rsidRPr="00BD0EFA" w:rsidRDefault="00A04502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HEAT PUMP</w:t>
            </w:r>
            <w:r w:rsidR="00E702B7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</w:t>
            </w:r>
            <w:r w:rsidR="00B61EB5">
              <w:rPr>
                <w:rFonts w:asciiTheme="minorHAnsi" w:hAnsiTheme="minorHAnsi" w:cstheme="minorHAnsi"/>
                <w:bCs w:val="0"/>
                <w:sz w:val="20"/>
                <w:szCs w:val="20"/>
              </w:rPr>
              <w:t>HVAC</w:t>
            </w:r>
            <w:r w:rsidR="00711EFC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, RESIDENTIAL - FUEL SUBSTITUTION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69037CE4" w:rsidR="00711EFC" w:rsidRPr="00BD0EFA" w:rsidRDefault="00BD0EFA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11/</w:t>
            </w:r>
            <w:r w:rsidR="001B3D15">
              <w:rPr>
                <w:rFonts w:asciiTheme="minorHAnsi" w:hAnsiTheme="minorHAnsi" w:cstheme="minorHAnsi"/>
                <w:bCs w:val="0"/>
                <w:sz w:val="20"/>
                <w:szCs w:val="20"/>
              </w:rPr>
              <w:t>30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/2021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BD0EFA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532947D6" w:rsidR="00711EFC" w:rsidRPr="00BD0EFA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Andres.Fergadiotti@SCE.com</w:t>
            </w:r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78902028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650B2B">
              <w:rPr>
                <w:rFonts w:cstheme="minorHAnsi"/>
                <w:sz w:val="20"/>
                <w:szCs w:val="20"/>
              </w:rPr>
              <w:t>Deemed Measure (</w:t>
            </w:r>
            <w:r w:rsidR="009D4F27">
              <w:rPr>
                <w:rFonts w:cstheme="minorHAnsi"/>
                <w:sz w:val="20"/>
                <w:szCs w:val="20"/>
              </w:rPr>
              <w:t>DM</w:t>
            </w:r>
            <w:r w:rsidR="00650B2B">
              <w:rPr>
                <w:rFonts w:cstheme="minorHAnsi"/>
                <w:sz w:val="20"/>
                <w:szCs w:val="20"/>
              </w:rPr>
              <w:t>)</w:t>
            </w:r>
            <w:r w:rsidR="009D4F27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“Refrig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48BE0106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“RefrigerantNPVBenefits”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</w:t>
            </w:r>
            <w:r w:rsidR="007C552C">
              <w:rPr>
                <w:rFonts w:cstheme="minorHAnsi"/>
                <w:sz w:val="20"/>
                <w:szCs w:val="20"/>
              </w:rPr>
              <w:t>W</w:t>
            </w:r>
            <w:r w:rsidR="00ED1ED4" w:rsidRPr="007A14C9">
              <w:rPr>
                <w:rFonts w:cstheme="minorHAnsi"/>
                <w:sz w:val="20"/>
                <w:szCs w:val="20"/>
              </w:rPr>
              <w:t>, A</w:t>
            </w:r>
            <w:r w:rsidR="007C552C">
              <w:rPr>
                <w:rFonts w:cstheme="minorHAnsi"/>
                <w:sz w:val="20"/>
                <w:szCs w:val="20"/>
              </w:rPr>
              <w:t>X</w:t>
            </w:r>
            <w:r w:rsidR="00ED1ED4" w:rsidRPr="007A14C9">
              <w:rPr>
                <w:rFonts w:cstheme="minorHAnsi"/>
                <w:sz w:val="20"/>
                <w:szCs w:val="20"/>
              </w:rPr>
              <w:t>, and A</w:t>
            </w:r>
            <w:r w:rsidR="00CA7FE2">
              <w:rPr>
                <w:rFonts w:cstheme="minorHAnsi"/>
                <w:sz w:val="20"/>
                <w:szCs w:val="20"/>
              </w:rPr>
              <w:t>Y</w:t>
            </w:r>
          </w:p>
          <w:p w14:paraId="17C0E5EC" w14:textId="4CF51052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“RefrigerantNPVCosts”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</w:t>
            </w:r>
            <w:r w:rsidR="00CA7FE2">
              <w:rPr>
                <w:rFonts w:cstheme="minorHAnsi"/>
                <w:sz w:val="20"/>
                <w:szCs w:val="20"/>
              </w:rPr>
              <w:t xml:space="preserve">AZ, </w:t>
            </w:r>
            <w:r w:rsidR="00ED1ED4" w:rsidRPr="007A14C9">
              <w:rPr>
                <w:rFonts w:cstheme="minorHAnsi"/>
                <w:sz w:val="20"/>
                <w:szCs w:val="20"/>
              </w:rPr>
              <w:t>BA</w:t>
            </w:r>
            <w:r w:rsidR="00CA7FE2">
              <w:rPr>
                <w:rFonts w:cstheme="minorHAnsi"/>
                <w:sz w:val="20"/>
                <w:szCs w:val="20"/>
              </w:rPr>
              <w:t>, and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BB, and </w:t>
            </w:r>
          </w:p>
          <w:p w14:paraId="172643C3" w14:textId="56D7FDF7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</w:t>
            </w:r>
            <w:r w:rsidR="00CA7FE2">
              <w:rPr>
                <w:rFonts w:cstheme="minorHAnsi"/>
                <w:sz w:val="20"/>
                <w:szCs w:val="20"/>
              </w:rPr>
              <w:t>C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and B</w:t>
            </w:r>
            <w:r w:rsidR="00CA7FE2">
              <w:rPr>
                <w:rFonts w:cstheme="minorHAnsi"/>
                <w:sz w:val="20"/>
                <w:szCs w:val="20"/>
              </w:rPr>
              <w:t>D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eTRM Outputs</w:t>
            </w:r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07FBC" w14:textId="77777777" w:rsidR="00101E02" w:rsidRDefault="00101E02" w:rsidP="00D70D61">
      <w:pPr>
        <w:spacing w:after="0" w:line="240" w:lineRule="auto"/>
      </w:pPr>
      <w:r>
        <w:separator/>
      </w:r>
    </w:p>
  </w:endnote>
  <w:endnote w:type="continuationSeparator" w:id="0">
    <w:p w14:paraId="53F48252" w14:textId="77777777" w:rsidR="00101E02" w:rsidRDefault="00101E02" w:rsidP="00D70D61">
      <w:pPr>
        <w:spacing w:after="0" w:line="240" w:lineRule="auto"/>
      </w:pPr>
      <w:r>
        <w:continuationSeparator/>
      </w:r>
    </w:p>
  </w:endnote>
  <w:endnote w:type="continuationNotice" w:id="1">
    <w:p w14:paraId="19E5CCC0" w14:textId="77777777" w:rsidR="00101E02" w:rsidRDefault="00101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2DA7C" w14:textId="77777777" w:rsidR="00101E02" w:rsidRDefault="00101E02" w:rsidP="00D70D61">
      <w:pPr>
        <w:spacing w:after="0" w:line="240" w:lineRule="auto"/>
      </w:pPr>
      <w:r>
        <w:separator/>
      </w:r>
    </w:p>
  </w:footnote>
  <w:footnote w:type="continuationSeparator" w:id="0">
    <w:p w14:paraId="2E6BBB3E" w14:textId="77777777" w:rsidR="00101E02" w:rsidRDefault="00101E02" w:rsidP="00D70D61">
      <w:pPr>
        <w:spacing w:after="0" w:line="240" w:lineRule="auto"/>
      </w:pPr>
      <w:r>
        <w:continuationSeparator/>
      </w:r>
    </w:p>
  </w:footnote>
  <w:footnote w:type="continuationNotice" w:id="1">
    <w:p w14:paraId="3773FE63" w14:textId="77777777" w:rsidR="00101E02" w:rsidRDefault="00101E02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1E02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3D15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0B2B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2288"/>
    <w:rsid w:val="007326E6"/>
    <w:rsid w:val="00733332"/>
    <w:rsid w:val="0073663A"/>
    <w:rsid w:val="007375D4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552C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2DAB"/>
    <w:rsid w:val="009F3A9E"/>
    <w:rsid w:val="00A04502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1EB5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0EFA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A7FE2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02B7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2A90"/>
    <w:rsid w:val="00FD42FE"/>
    <w:rsid w:val="00FD75EC"/>
    <w:rsid w:val="00FE260B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19</cp:revision>
  <dcterms:created xsi:type="dcterms:W3CDTF">2021-11-10T02:40:00Z</dcterms:created>
  <dcterms:modified xsi:type="dcterms:W3CDTF">2021-11-30T18:05:00Z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