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8018B" w14:textId="77777777" w:rsidR="001C5AF7" w:rsidRDefault="001C5AF7">
      <w:pPr>
        <w:spacing w:after="0"/>
        <w:rPr>
          <w:color w:val="385623"/>
          <w:sz w:val="24"/>
          <w:szCs w:val="24"/>
        </w:rPr>
      </w:pPr>
      <w:bookmarkStart w:id="0" w:name="_gjdgxs" w:colFirst="0" w:colLast="0"/>
      <w:bookmarkEnd w:id="0"/>
    </w:p>
    <w:p w14:paraId="43F8018C" w14:textId="77777777" w:rsidR="001C5AF7" w:rsidRDefault="00362A24">
      <w:pPr>
        <w:spacing w:after="0"/>
        <w:rPr>
          <w:color w:val="385623"/>
          <w:sz w:val="16"/>
          <w:szCs w:val="16"/>
        </w:rPr>
      </w:pPr>
      <w:r>
        <w:t xml:space="preserve">     </w:t>
      </w:r>
    </w:p>
    <w:tbl>
      <w:tblPr>
        <w:tblStyle w:val="a"/>
        <w:tblW w:w="9350" w:type="dxa"/>
        <w:tblBorders>
          <w:top w:val="nil"/>
          <w:left w:val="nil"/>
          <w:bottom w:val="nil"/>
          <w:right w:val="nil"/>
          <w:insideH w:val="nil"/>
          <w:insideV w:val="nil"/>
        </w:tblBorders>
        <w:tblLayout w:type="fixed"/>
        <w:tblLook w:val="0400" w:firstRow="0" w:lastRow="0" w:firstColumn="0" w:lastColumn="0" w:noHBand="0" w:noVBand="1"/>
      </w:tblPr>
      <w:tblGrid>
        <w:gridCol w:w="2250"/>
        <w:gridCol w:w="4230"/>
        <w:gridCol w:w="1620"/>
        <w:gridCol w:w="1250"/>
      </w:tblGrid>
      <w:tr w:rsidR="001C5AF7" w14:paraId="43F80193" w14:textId="77777777">
        <w:tc>
          <w:tcPr>
            <w:tcW w:w="2250" w:type="dxa"/>
          </w:tcPr>
          <w:p w14:paraId="43F8018D" w14:textId="77777777" w:rsidR="001C5AF7" w:rsidRDefault="00362A24">
            <w:pPr>
              <w:tabs>
                <w:tab w:val="left" w:pos="2976"/>
              </w:tabs>
              <w:ind w:hanging="108"/>
              <w:rPr>
                <w:b/>
                <w:color w:val="385623"/>
                <w:u w:val="single"/>
              </w:rPr>
            </w:pPr>
            <w:r>
              <w:rPr>
                <w:b/>
                <w:color w:val="385623"/>
                <w:u w:val="single"/>
              </w:rPr>
              <w:t>REQUESTOR’S NAME</w:t>
            </w:r>
          </w:p>
          <w:p w14:paraId="43F8018E" w14:textId="77777777" w:rsidR="001C5AF7" w:rsidRDefault="00362A24">
            <w:pPr>
              <w:tabs>
                <w:tab w:val="left" w:pos="2976"/>
              </w:tabs>
              <w:rPr>
                <w:color w:val="FFFFFF"/>
              </w:rPr>
            </w:pPr>
            <w:r>
              <w:rPr>
                <w:b/>
                <w:color w:val="385623"/>
                <w:u w:val="single"/>
              </w:rPr>
              <w:t xml:space="preserve">                                                        </w:t>
            </w:r>
          </w:p>
        </w:tc>
        <w:tc>
          <w:tcPr>
            <w:tcW w:w="4230" w:type="dxa"/>
          </w:tcPr>
          <w:p w14:paraId="43F8018F" w14:textId="77777777" w:rsidR="001C5AF7" w:rsidRDefault="00362A24">
            <w:pPr>
              <w:tabs>
                <w:tab w:val="left" w:pos="2976"/>
              </w:tabs>
              <w:rPr>
                <w:color w:val="808080"/>
              </w:rPr>
            </w:pPr>
            <w:r>
              <w:rPr>
                <w:color w:val="808080"/>
              </w:rPr>
              <w:t>Will Baker, Google and Nest</w:t>
            </w:r>
          </w:p>
          <w:p w14:paraId="43F80190" w14:textId="77777777" w:rsidR="001C5AF7" w:rsidRDefault="001C5AF7">
            <w:pPr>
              <w:tabs>
                <w:tab w:val="left" w:pos="2976"/>
              </w:tabs>
              <w:rPr>
                <w:color w:val="808080"/>
              </w:rPr>
            </w:pPr>
          </w:p>
        </w:tc>
        <w:tc>
          <w:tcPr>
            <w:tcW w:w="1620" w:type="dxa"/>
          </w:tcPr>
          <w:p w14:paraId="43F80191" w14:textId="77777777" w:rsidR="001C5AF7" w:rsidRDefault="00362A24">
            <w:pPr>
              <w:tabs>
                <w:tab w:val="left" w:pos="2976"/>
              </w:tabs>
              <w:rPr>
                <w:color w:val="FFFFFF"/>
              </w:rPr>
            </w:pPr>
            <w:r>
              <w:rPr>
                <w:b/>
                <w:color w:val="385623"/>
                <w:u w:val="single"/>
              </w:rPr>
              <w:t>TODAY’S DATE:</w:t>
            </w:r>
          </w:p>
        </w:tc>
        <w:tc>
          <w:tcPr>
            <w:tcW w:w="1250" w:type="dxa"/>
          </w:tcPr>
          <w:p w14:paraId="43F80192" w14:textId="2667CFAD" w:rsidR="001C5AF7" w:rsidRDefault="0030421F">
            <w:pPr>
              <w:tabs>
                <w:tab w:val="left" w:pos="2976"/>
              </w:tabs>
              <w:rPr>
                <w:color w:val="FFFFFF"/>
              </w:rPr>
            </w:pPr>
            <w:r>
              <w:rPr>
                <w:b/>
                <w:color w:val="808080"/>
              </w:rPr>
              <w:t>6</w:t>
            </w:r>
            <w:r w:rsidR="00362A24">
              <w:rPr>
                <w:b/>
                <w:color w:val="808080"/>
              </w:rPr>
              <w:t>/</w:t>
            </w:r>
            <w:r>
              <w:rPr>
                <w:b/>
                <w:color w:val="808080"/>
              </w:rPr>
              <w:t>2</w:t>
            </w:r>
            <w:r w:rsidR="00362A24">
              <w:rPr>
                <w:b/>
                <w:color w:val="808080"/>
              </w:rPr>
              <w:t>/20</w:t>
            </w:r>
            <w:r>
              <w:rPr>
                <w:b/>
                <w:color w:val="808080"/>
              </w:rPr>
              <w:t>20</w:t>
            </w:r>
          </w:p>
        </w:tc>
      </w:tr>
    </w:tbl>
    <w:p w14:paraId="43F80194" w14:textId="77777777" w:rsidR="001C5AF7" w:rsidRDefault="00362A24">
      <w:pPr>
        <w:spacing w:after="0"/>
        <w:rPr>
          <w:sz w:val="16"/>
          <w:szCs w:val="16"/>
        </w:rPr>
      </w:pPr>
      <w:r>
        <w:t xml:space="preserve">     </w:t>
      </w:r>
    </w:p>
    <w:p w14:paraId="43F80195" w14:textId="77777777" w:rsidR="001C5AF7" w:rsidRDefault="00362A24">
      <w:pPr>
        <w:spacing w:after="0"/>
        <w:rPr>
          <w:b/>
          <w:color w:val="385623"/>
        </w:rPr>
      </w:pPr>
      <w:r>
        <w:rPr>
          <w:b/>
          <w:color w:val="385623"/>
        </w:rPr>
        <w:t xml:space="preserve">WORKPAPER INFORMATION: </w:t>
      </w:r>
    </w:p>
    <w:tbl>
      <w:tblPr>
        <w:tblStyle w:val="a0"/>
        <w:tblW w:w="9484" w:type="dxa"/>
        <w:tblInd w:w="5" w:type="dxa"/>
        <w:tblBorders>
          <w:top w:val="single" w:sz="4" w:space="0" w:color="767171"/>
          <w:left w:val="single" w:sz="4" w:space="0" w:color="767171"/>
          <w:bottom w:val="single" w:sz="4" w:space="0" w:color="767171"/>
          <w:right w:val="single" w:sz="4" w:space="0" w:color="767171"/>
          <w:insideH w:val="nil"/>
          <w:insideV w:val="nil"/>
        </w:tblBorders>
        <w:tblLayout w:type="fixed"/>
        <w:tblLook w:val="0400" w:firstRow="0" w:lastRow="0" w:firstColumn="0" w:lastColumn="0" w:noHBand="0" w:noVBand="1"/>
      </w:tblPr>
      <w:tblGrid>
        <w:gridCol w:w="2870"/>
        <w:gridCol w:w="2976"/>
        <w:gridCol w:w="3638"/>
      </w:tblGrid>
      <w:tr w:rsidR="001C5AF7" w14:paraId="43F80199" w14:textId="77777777">
        <w:trPr>
          <w:trHeight w:val="460"/>
        </w:trPr>
        <w:tc>
          <w:tcPr>
            <w:tcW w:w="2870" w:type="dxa"/>
            <w:shd w:val="clear" w:color="auto" w:fill="EFF6EA"/>
          </w:tcPr>
          <w:p w14:paraId="43F80196" w14:textId="77777777" w:rsidR="001C5AF7" w:rsidRDefault="00362A24">
            <w:pPr>
              <w:spacing w:line="300" w:lineRule="auto"/>
              <w:ind w:left="260"/>
              <w:jc w:val="both"/>
              <w:rPr>
                <w:b/>
              </w:rPr>
            </w:pPr>
            <w:r>
              <w:rPr>
                <w:b/>
                <w:color w:val="171717"/>
                <w:sz w:val="20"/>
                <w:szCs w:val="20"/>
              </w:rPr>
              <w:t>Workpaper Name:</w:t>
            </w:r>
          </w:p>
        </w:tc>
        <w:tc>
          <w:tcPr>
            <w:tcW w:w="2976" w:type="dxa"/>
            <w:shd w:val="clear" w:color="auto" w:fill="EFF6EA"/>
          </w:tcPr>
          <w:p w14:paraId="43F80197" w14:textId="77777777" w:rsidR="001C5AF7" w:rsidRDefault="00362A24">
            <w:pPr>
              <w:jc w:val="both"/>
            </w:pPr>
            <w:r>
              <w:rPr>
                <w:color w:val="808080"/>
              </w:rPr>
              <w:t xml:space="preserve">Residential Smart Thermostat </w:t>
            </w:r>
          </w:p>
        </w:tc>
        <w:tc>
          <w:tcPr>
            <w:tcW w:w="3638" w:type="dxa"/>
            <w:shd w:val="clear" w:color="auto" w:fill="EFF6EA"/>
          </w:tcPr>
          <w:p w14:paraId="43F80198" w14:textId="77777777" w:rsidR="001C5AF7" w:rsidRDefault="001C5AF7">
            <w:pPr>
              <w:jc w:val="both"/>
            </w:pPr>
          </w:p>
        </w:tc>
      </w:tr>
      <w:tr w:rsidR="001C5AF7" w14:paraId="43F8019D" w14:textId="77777777">
        <w:trPr>
          <w:trHeight w:val="480"/>
        </w:trPr>
        <w:tc>
          <w:tcPr>
            <w:tcW w:w="2870" w:type="dxa"/>
          </w:tcPr>
          <w:p w14:paraId="43F8019A" w14:textId="77777777" w:rsidR="001C5AF7" w:rsidRDefault="00362A24">
            <w:pPr>
              <w:spacing w:line="300" w:lineRule="auto"/>
              <w:ind w:left="260"/>
              <w:jc w:val="both"/>
              <w:rPr>
                <w:b/>
              </w:rPr>
            </w:pPr>
            <w:r>
              <w:rPr>
                <w:b/>
                <w:color w:val="171717"/>
                <w:sz w:val="20"/>
                <w:szCs w:val="20"/>
              </w:rPr>
              <w:t>Workpaper ID:</w:t>
            </w:r>
          </w:p>
        </w:tc>
        <w:tc>
          <w:tcPr>
            <w:tcW w:w="2976" w:type="dxa"/>
          </w:tcPr>
          <w:p w14:paraId="43F8019B" w14:textId="71D0F654" w:rsidR="001C5AF7" w:rsidRDefault="00362A24">
            <w:pPr>
              <w:jc w:val="both"/>
            </w:pPr>
            <w:r>
              <w:rPr>
                <w:b/>
                <w:color w:val="808080"/>
              </w:rPr>
              <w:t>SWHC039-0</w:t>
            </w:r>
            <w:r w:rsidR="0030421F">
              <w:rPr>
                <w:b/>
                <w:color w:val="808080"/>
              </w:rPr>
              <w:t>3</w:t>
            </w:r>
          </w:p>
        </w:tc>
        <w:tc>
          <w:tcPr>
            <w:tcW w:w="3638" w:type="dxa"/>
          </w:tcPr>
          <w:p w14:paraId="43F8019C" w14:textId="77777777" w:rsidR="001C5AF7" w:rsidRDefault="001C5AF7">
            <w:pPr>
              <w:jc w:val="both"/>
            </w:pPr>
          </w:p>
        </w:tc>
      </w:tr>
      <w:tr w:rsidR="001C5AF7" w14:paraId="43F801A1" w14:textId="77777777">
        <w:trPr>
          <w:trHeight w:val="460"/>
        </w:trPr>
        <w:tc>
          <w:tcPr>
            <w:tcW w:w="2870" w:type="dxa"/>
            <w:shd w:val="clear" w:color="auto" w:fill="EFF6EA"/>
          </w:tcPr>
          <w:p w14:paraId="43F8019E" w14:textId="77777777" w:rsidR="001C5AF7" w:rsidRDefault="00362A24">
            <w:pPr>
              <w:spacing w:line="300" w:lineRule="auto"/>
              <w:ind w:left="260"/>
              <w:jc w:val="both"/>
              <w:rPr>
                <w:b/>
              </w:rPr>
            </w:pPr>
            <w:r>
              <w:rPr>
                <w:b/>
                <w:color w:val="171717"/>
                <w:sz w:val="20"/>
                <w:szCs w:val="20"/>
              </w:rPr>
              <w:t>Revision Number:</w:t>
            </w:r>
          </w:p>
        </w:tc>
        <w:tc>
          <w:tcPr>
            <w:tcW w:w="2976" w:type="dxa"/>
            <w:shd w:val="clear" w:color="auto" w:fill="EFF6EA"/>
          </w:tcPr>
          <w:p w14:paraId="43F8019F" w14:textId="6A44E129" w:rsidR="001C5AF7" w:rsidRDefault="00362A24">
            <w:pPr>
              <w:jc w:val="both"/>
            </w:pPr>
            <w:r>
              <w:rPr>
                <w:color w:val="808080"/>
              </w:rPr>
              <w:t xml:space="preserve">Revision </w:t>
            </w:r>
            <w:r w:rsidR="0030421F">
              <w:rPr>
                <w:color w:val="808080"/>
              </w:rPr>
              <w:t>3</w:t>
            </w:r>
          </w:p>
        </w:tc>
        <w:tc>
          <w:tcPr>
            <w:tcW w:w="3638" w:type="dxa"/>
            <w:shd w:val="clear" w:color="auto" w:fill="EFF6EA"/>
          </w:tcPr>
          <w:p w14:paraId="43F801A0" w14:textId="77777777" w:rsidR="001C5AF7" w:rsidRDefault="001C5AF7">
            <w:pPr>
              <w:jc w:val="both"/>
            </w:pPr>
          </w:p>
        </w:tc>
      </w:tr>
      <w:tr w:rsidR="001C5AF7" w14:paraId="43F801A5" w14:textId="77777777">
        <w:trPr>
          <w:trHeight w:val="400"/>
        </w:trPr>
        <w:tc>
          <w:tcPr>
            <w:tcW w:w="2870" w:type="dxa"/>
            <w:shd w:val="clear" w:color="auto" w:fill="FFFFFF"/>
          </w:tcPr>
          <w:p w14:paraId="43F801A2" w14:textId="77777777" w:rsidR="001C5AF7" w:rsidRDefault="00362A24">
            <w:pPr>
              <w:spacing w:line="300" w:lineRule="auto"/>
              <w:ind w:left="260"/>
              <w:jc w:val="both"/>
              <w:rPr>
                <w:b/>
              </w:rPr>
            </w:pPr>
            <w:r>
              <w:rPr>
                <w:b/>
                <w:color w:val="171717"/>
                <w:sz w:val="20"/>
                <w:szCs w:val="20"/>
              </w:rPr>
              <w:t>Revision Section in Workpaper:</w:t>
            </w:r>
          </w:p>
        </w:tc>
        <w:tc>
          <w:tcPr>
            <w:tcW w:w="2976" w:type="dxa"/>
            <w:shd w:val="clear" w:color="auto" w:fill="FFFFFF"/>
          </w:tcPr>
          <w:p w14:paraId="43F801A3" w14:textId="00E43779" w:rsidR="001C5AF7" w:rsidRDefault="001C5AF7">
            <w:pPr>
              <w:jc w:val="both"/>
            </w:pPr>
          </w:p>
        </w:tc>
        <w:tc>
          <w:tcPr>
            <w:tcW w:w="3638" w:type="dxa"/>
            <w:shd w:val="clear" w:color="auto" w:fill="FFFFFF"/>
          </w:tcPr>
          <w:p w14:paraId="43F801A4" w14:textId="77777777" w:rsidR="001C5AF7" w:rsidRDefault="001C5AF7">
            <w:pPr>
              <w:jc w:val="both"/>
            </w:pPr>
          </w:p>
        </w:tc>
      </w:tr>
    </w:tbl>
    <w:p w14:paraId="43F801A6" w14:textId="77777777" w:rsidR="001C5AF7" w:rsidRDefault="00362A24">
      <w:pPr>
        <w:spacing w:after="0"/>
        <w:rPr>
          <w:sz w:val="16"/>
          <w:szCs w:val="16"/>
        </w:rPr>
      </w:pPr>
      <w:r>
        <w:t xml:space="preserve">     </w:t>
      </w:r>
    </w:p>
    <w:p w14:paraId="43F801A7" w14:textId="77777777" w:rsidR="001C5AF7" w:rsidRDefault="00362A24">
      <w:pPr>
        <w:spacing w:after="0"/>
        <w:rPr>
          <w:color w:val="385623"/>
        </w:rPr>
      </w:pPr>
      <w:r>
        <w:rPr>
          <w:b/>
          <w:color w:val="385623"/>
        </w:rPr>
        <w:t xml:space="preserve">STEP(S) TAKEN TO RESOLVE THIS ISSUE WITH THE PROGRAM ADMINISTRATOR (PA): </w:t>
      </w:r>
    </w:p>
    <w:tbl>
      <w:tblPr>
        <w:tblStyle w:val="a1"/>
        <w:tblW w:w="9535" w:type="dxa"/>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Layout w:type="fixed"/>
        <w:tblLook w:val="04A0" w:firstRow="1" w:lastRow="0" w:firstColumn="1" w:lastColumn="0" w:noHBand="0" w:noVBand="1"/>
      </w:tblPr>
      <w:tblGrid>
        <w:gridCol w:w="1342"/>
        <w:gridCol w:w="1263"/>
        <w:gridCol w:w="1980"/>
        <w:gridCol w:w="4950"/>
      </w:tblGrid>
      <w:tr w:rsidR="001C5AF7" w14:paraId="43F801AC" w14:textId="77777777" w:rsidTr="001C5A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2" w:type="dxa"/>
            <w:tcBorders>
              <w:top w:val="nil"/>
              <w:left w:val="nil"/>
              <w:bottom w:val="nil"/>
            </w:tcBorders>
            <w:shd w:val="clear" w:color="auto" w:fill="538135"/>
          </w:tcPr>
          <w:p w14:paraId="43F801A8" w14:textId="77777777" w:rsidR="001C5AF7" w:rsidRDefault="00362A24">
            <w:pPr>
              <w:jc w:val="center"/>
              <w:rPr>
                <w:sz w:val="20"/>
                <w:szCs w:val="20"/>
              </w:rPr>
            </w:pPr>
            <w:r>
              <w:rPr>
                <w:sz w:val="20"/>
                <w:szCs w:val="20"/>
              </w:rPr>
              <w:t>EFFORTS</w:t>
            </w:r>
          </w:p>
        </w:tc>
        <w:tc>
          <w:tcPr>
            <w:tcW w:w="1263" w:type="dxa"/>
            <w:tcBorders>
              <w:top w:val="nil"/>
              <w:bottom w:val="nil"/>
            </w:tcBorders>
            <w:shd w:val="clear" w:color="auto" w:fill="538135"/>
          </w:tcPr>
          <w:p w14:paraId="43F801A9" w14:textId="77777777" w:rsidR="001C5AF7" w:rsidRDefault="00362A24">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DATE(S)</w:t>
            </w:r>
          </w:p>
        </w:tc>
        <w:tc>
          <w:tcPr>
            <w:tcW w:w="1980" w:type="dxa"/>
            <w:tcBorders>
              <w:top w:val="nil"/>
              <w:bottom w:val="nil"/>
            </w:tcBorders>
            <w:shd w:val="clear" w:color="auto" w:fill="538135"/>
          </w:tcPr>
          <w:p w14:paraId="43F801AA" w14:textId="77777777" w:rsidR="001C5AF7" w:rsidRDefault="00362A24">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20"/>
                <w:szCs w:val="20"/>
              </w:rPr>
              <w:t>COMMUNICATION METHOD(S)</w:t>
            </w:r>
          </w:p>
        </w:tc>
        <w:tc>
          <w:tcPr>
            <w:tcW w:w="4950" w:type="dxa"/>
            <w:tcBorders>
              <w:top w:val="nil"/>
              <w:bottom w:val="nil"/>
              <w:right w:val="nil"/>
            </w:tcBorders>
            <w:shd w:val="clear" w:color="auto" w:fill="538135"/>
          </w:tcPr>
          <w:p w14:paraId="43F801AB" w14:textId="77777777" w:rsidR="001C5AF7" w:rsidRDefault="00362A24">
            <w:pPr>
              <w:ind w:hanging="108"/>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 DESCRIBE STEPS TAKEN TO RESOLVE ISSUE WITH PA: </w:t>
            </w:r>
          </w:p>
        </w:tc>
      </w:tr>
      <w:tr w:rsidR="001C5AF7" w14:paraId="43F801B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2" w:type="dxa"/>
          </w:tcPr>
          <w:p w14:paraId="43F801AE" w14:textId="188C0BA7" w:rsidR="001C5AF7" w:rsidRDefault="001C5AF7">
            <w:pPr>
              <w:rPr>
                <w:color w:val="767171"/>
                <w:sz w:val="20"/>
                <w:szCs w:val="20"/>
              </w:rPr>
            </w:pPr>
          </w:p>
        </w:tc>
        <w:tc>
          <w:tcPr>
            <w:tcW w:w="1263" w:type="dxa"/>
          </w:tcPr>
          <w:p w14:paraId="43F801AF" w14:textId="2C4CC771" w:rsidR="001C5AF7" w:rsidRDefault="001C5AF7">
            <w:pPr>
              <w:cnfStyle w:val="000000100000" w:firstRow="0" w:lastRow="0" w:firstColumn="0" w:lastColumn="0" w:oddVBand="0" w:evenVBand="0" w:oddHBand="1" w:evenHBand="0" w:firstRowFirstColumn="0" w:firstRowLastColumn="0" w:lastRowFirstColumn="0" w:lastRowLastColumn="0"/>
              <w:rPr>
                <w:sz w:val="20"/>
                <w:szCs w:val="20"/>
              </w:rPr>
            </w:pPr>
          </w:p>
        </w:tc>
        <w:tc>
          <w:tcPr>
            <w:tcW w:w="1980" w:type="dxa"/>
          </w:tcPr>
          <w:p w14:paraId="43F801B0" w14:textId="517C6573" w:rsidR="001C5AF7" w:rsidRDefault="001C5AF7">
            <w:pPr>
              <w:cnfStyle w:val="000000100000" w:firstRow="0" w:lastRow="0" w:firstColumn="0" w:lastColumn="0" w:oddVBand="0" w:evenVBand="0" w:oddHBand="1" w:evenHBand="0" w:firstRowFirstColumn="0" w:firstRowLastColumn="0" w:lastRowFirstColumn="0" w:lastRowLastColumn="0"/>
              <w:rPr>
                <w:color w:val="767171"/>
                <w:sz w:val="18"/>
                <w:szCs w:val="18"/>
              </w:rPr>
            </w:pPr>
          </w:p>
        </w:tc>
        <w:tc>
          <w:tcPr>
            <w:tcW w:w="4950" w:type="dxa"/>
          </w:tcPr>
          <w:p w14:paraId="43F801B1" w14:textId="280B3852" w:rsidR="001C5AF7" w:rsidRDefault="001C5AF7">
            <w:pPr>
              <w:jc w:val="both"/>
              <w:cnfStyle w:val="000000100000" w:firstRow="0" w:lastRow="0" w:firstColumn="0" w:lastColumn="0" w:oddVBand="0" w:evenVBand="0" w:oddHBand="1" w:evenHBand="0" w:firstRowFirstColumn="0" w:firstRowLastColumn="0" w:lastRowFirstColumn="0" w:lastRowLastColumn="0"/>
              <w:rPr>
                <w:b/>
                <w:color w:val="808080"/>
              </w:rPr>
            </w:pPr>
          </w:p>
        </w:tc>
      </w:tr>
      <w:tr w:rsidR="001C5AF7" w14:paraId="43F801B8" w14:textId="77777777">
        <w:tc>
          <w:tcPr>
            <w:cnfStyle w:val="001000000000" w:firstRow="0" w:lastRow="0" w:firstColumn="1" w:lastColumn="0" w:oddVBand="0" w:evenVBand="0" w:oddHBand="0" w:evenHBand="0" w:firstRowFirstColumn="0" w:firstRowLastColumn="0" w:lastRowFirstColumn="0" w:lastRowLastColumn="0"/>
            <w:tcW w:w="1342" w:type="dxa"/>
          </w:tcPr>
          <w:p w14:paraId="43F801B4" w14:textId="691B22C5" w:rsidR="001C5AF7" w:rsidRDefault="001C5AF7">
            <w:pPr>
              <w:rPr>
                <w:color w:val="767171"/>
                <w:sz w:val="20"/>
                <w:szCs w:val="20"/>
              </w:rPr>
            </w:pPr>
          </w:p>
        </w:tc>
        <w:tc>
          <w:tcPr>
            <w:tcW w:w="1263" w:type="dxa"/>
          </w:tcPr>
          <w:p w14:paraId="43F801B5" w14:textId="0C2B02E8" w:rsidR="001C5AF7" w:rsidRDefault="001C5AF7">
            <w:pPr>
              <w:cnfStyle w:val="000000000000" w:firstRow="0" w:lastRow="0" w:firstColumn="0" w:lastColumn="0" w:oddVBand="0" w:evenVBand="0" w:oddHBand="0" w:evenHBand="0" w:firstRowFirstColumn="0" w:firstRowLastColumn="0" w:lastRowFirstColumn="0" w:lastRowLastColumn="0"/>
              <w:rPr>
                <w:sz w:val="20"/>
                <w:szCs w:val="20"/>
              </w:rPr>
            </w:pPr>
          </w:p>
        </w:tc>
        <w:tc>
          <w:tcPr>
            <w:tcW w:w="1980" w:type="dxa"/>
          </w:tcPr>
          <w:p w14:paraId="43F801B6" w14:textId="6F4D866D" w:rsidR="001C5AF7" w:rsidRDefault="001C5AF7">
            <w:pPr>
              <w:cnfStyle w:val="000000000000" w:firstRow="0" w:lastRow="0" w:firstColumn="0" w:lastColumn="0" w:oddVBand="0" w:evenVBand="0" w:oddHBand="0" w:evenHBand="0" w:firstRowFirstColumn="0" w:firstRowLastColumn="0" w:lastRowFirstColumn="0" w:lastRowLastColumn="0"/>
              <w:rPr>
                <w:color w:val="767171"/>
                <w:sz w:val="18"/>
                <w:szCs w:val="18"/>
              </w:rPr>
            </w:pPr>
          </w:p>
        </w:tc>
        <w:tc>
          <w:tcPr>
            <w:tcW w:w="4950" w:type="dxa"/>
          </w:tcPr>
          <w:p w14:paraId="43F801B7" w14:textId="6F7ED20F" w:rsidR="001C5AF7" w:rsidRDefault="001C5AF7">
            <w:pPr>
              <w:jc w:val="both"/>
              <w:cnfStyle w:val="000000000000" w:firstRow="0" w:lastRow="0" w:firstColumn="0" w:lastColumn="0" w:oddVBand="0" w:evenVBand="0" w:oddHBand="0" w:evenHBand="0" w:firstRowFirstColumn="0" w:firstRowLastColumn="0" w:lastRowFirstColumn="0" w:lastRowLastColumn="0"/>
              <w:rPr>
                <w:highlight w:val="white"/>
              </w:rPr>
            </w:pPr>
          </w:p>
        </w:tc>
      </w:tr>
      <w:tr w:rsidR="001C5AF7" w14:paraId="43F801B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2" w:type="dxa"/>
          </w:tcPr>
          <w:p w14:paraId="43F801BA" w14:textId="7C24BA47" w:rsidR="001C5AF7" w:rsidRDefault="001C5AF7">
            <w:pPr>
              <w:rPr>
                <w:color w:val="767171"/>
                <w:sz w:val="20"/>
                <w:szCs w:val="20"/>
              </w:rPr>
            </w:pPr>
          </w:p>
        </w:tc>
        <w:tc>
          <w:tcPr>
            <w:tcW w:w="1263" w:type="dxa"/>
          </w:tcPr>
          <w:p w14:paraId="43F801BB" w14:textId="29DC1BD6" w:rsidR="001C5AF7" w:rsidRDefault="001C5AF7">
            <w:pPr>
              <w:cnfStyle w:val="000000100000" w:firstRow="0" w:lastRow="0" w:firstColumn="0" w:lastColumn="0" w:oddVBand="0" w:evenVBand="0" w:oddHBand="1" w:evenHBand="0" w:firstRowFirstColumn="0" w:firstRowLastColumn="0" w:lastRowFirstColumn="0" w:lastRowLastColumn="0"/>
              <w:rPr>
                <w:sz w:val="20"/>
                <w:szCs w:val="20"/>
              </w:rPr>
            </w:pPr>
          </w:p>
        </w:tc>
        <w:tc>
          <w:tcPr>
            <w:tcW w:w="1980" w:type="dxa"/>
          </w:tcPr>
          <w:p w14:paraId="43F801BC" w14:textId="32A61E10" w:rsidR="001C5AF7" w:rsidRDefault="001C5AF7">
            <w:pPr>
              <w:cnfStyle w:val="000000100000" w:firstRow="0" w:lastRow="0" w:firstColumn="0" w:lastColumn="0" w:oddVBand="0" w:evenVBand="0" w:oddHBand="1" w:evenHBand="0" w:firstRowFirstColumn="0" w:firstRowLastColumn="0" w:lastRowFirstColumn="0" w:lastRowLastColumn="0"/>
              <w:rPr>
                <w:color w:val="767171"/>
                <w:sz w:val="18"/>
                <w:szCs w:val="18"/>
              </w:rPr>
            </w:pPr>
          </w:p>
        </w:tc>
        <w:tc>
          <w:tcPr>
            <w:tcW w:w="4950" w:type="dxa"/>
          </w:tcPr>
          <w:p w14:paraId="43F801BD" w14:textId="5111CB03" w:rsidR="001C5AF7" w:rsidRDefault="001C5AF7">
            <w:pPr>
              <w:jc w:val="both"/>
              <w:cnfStyle w:val="000000100000" w:firstRow="0" w:lastRow="0" w:firstColumn="0" w:lastColumn="0" w:oddVBand="0" w:evenVBand="0" w:oddHBand="1" w:evenHBand="0" w:firstRowFirstColumn="0" w:firstRowLastColumn="0" w:lastRowFirstColumn="0" w:lastRowLastColumn="0"/>
              <w:rPr>
                <w:highlight w:val="white"/>
              </w:rPr>
            </w:pPr>
          </w:p>
        </w:tc>
      </w:tr>
      <w:tr w:rsidR="001C5AF7" w14:paraId="43F801C1" w14:textId="77777777">
        <w:tc>
          <w:tcPr>
            <w:cnfStyle w:val="001000000000" w:firstRow="0" w:lastRow="0" w:firstColumn="1" w:lastColumn="0" w:oddVBand="0" w:evenVBand="0" w:oddHBand="0" w:evenHBand="0" w:firstRowFirstColumn="0" w:firstRowLastColumn="0" w:lastRowFirstColumn="0" w:lastRowLastColumn="0"/>
            <w:tcW w:w="9535" w:type="dxa"/>
            <w:gridSpan w:val="4"/>
          </w:tcPr>
          <w:p w14:paraId="43F801BF" w14:textId="77777777" w:rsidR="001C5AF7" w:rsidRDefault="00362A24">
            <w:pPr>
              <w:rPr>
                <w:color w:val="385623"/>
              </w:rPr>
            </w:pPr>
            <w:r>
              <w:rPr>
                <w:color w:val="385623"/>
              </w:rPr>
              <w:t xml:space="preserve">ADDITIONAL COMMENTS: </w:t>
            </w:r>
          </w:p>
          <w:p w14:paraId="43F801C0" w14:textId="233126E6" w:rsidR="001C5AF7" w:rsidRPr="00CE594D" w:rsidRDefault="0030421F">
            <w:pPr>
              <w:rPr>
                <w:bCs/>
                <w:color w:val="808080"/>
              </w:rPr>
            </w:pPr>
            <w:r w:rsidRPr="00CE594D">
              <w:rPr>
                <w:bCs/>
                <w:color w:val="808080"/>
              </w:rPr>
              <w:t xml:space="preserve">This inquiry form is intended to document latest communications with NEST </w:t>
            </w:r>
            <w:r w:rsidR="00CE594D">
              <w:rPr>
                <w:bCs/>
                <w:color w:val="808080"/>
              </w:rPr>
              <w:t xml:space="preserve">with the </w:t>
            </w:r>
            <w:r w:rsidRPr="00CE594D">
              <w:rPr>
                <w:bCs/>
                <w:color w:val="808080"/>
              </w:rPr>
              <w:t>inten</w:t>
            </w:r>
            <w:r w:rsidR="00CE594D">
              <w:rPr>
                <w:bCs/>
                <w:color w:val="808080"/>
              </w:rPr>
              <w:t xml:space="preserve">t </w:t>
            </w:r>
            <w:r w:rsidRPr="00CE594D">
              <w:rPr>
                <w:bCs/>
                <w:color w:val="808080"/>
              </w:rPr>
              <w:t>to provide</w:t>
            </w:r>
            <w:r w:rsidR="00FF2321" w:rsidRPr="00CE594D">
              <w:rPr>
                <w:bCs/>
                <w:color w:val="808080"/>
              </w:rPr>
              <w:t xml:space="preserve"> </w:t>
            </w:r>
            <w:r w:rsidRPr="00CE594D">
              <w:rPr>
                <w:bCs/>
                <w:color w:val="808080"/>
              </w:rPr>
              <w:t>overall update on workpaper update process</w:t>
            </w:r>
            <w:r w:rsidR="00FF2321" w:rsidRPr="00CE594D">
              <w:rPr>
                <w:bCs/>
                <w:color w:val="808080"/>
              </w:rPr>
              <w:t xml:space="preserve"> in 2020</w:t>
            </w:r>
            <w:r w:rsidRPr="00CE594D">
              <w:rPr>
                <w:bCs/>
                <w:color w:val="808080"/>
              </w:rPr>
              <w:t xml:space="preserve"> for supporting measures savings for 2021</w:t>
            </w:r>
            <w:r w:rsidR="00FF2321" w:rsidRPr="00CE594D">
              <w:rPr>
                <w:bCs/>
                <w:color w:val="808080"/>
              </w:rPr>
              <w:t>.</w:t>
            </w:r>
          </w:p>
        </w:tc>
      </w:tr>
    </w:tbl>
    <w:p w14:paraId="43F801C2" w14:textId="77777777" w:rsidR="001C5AF7" w:rsidRDefault="00362A24">
      <w:pPr>
        <w:spacing w:after="0"/>
        <w:rPr>
          <w:sz w:val="16"/>
          <w:szCs w:val="16"/>
        </w:rPr>
      </w:pPr>
      <w:r>
        <w:t xml:space="preserve">     </w:t>
      </w:r>
    </w:p>
    <w:p w14:paraId="43F801C3" w14:textId="77777777" w:rsidR="001C5AF7" w:rsidRDefault="00362A24">
      <w:pPr>
        <w:spacing w:after="0"/>
        <w:rPr>
          <w:color w:val="385623"/>
        </w:rPr>
      </w:pPr>
      <w:r>
        <w:rPr>
          <w:b/>
          <w:color w:val="385623"/>
        </w:rPr>
        <w:t xml:space="preserve">WORKPAPER QUESTION OR CONCERN: </w:t>
      </w:r>
    </w:p>
    <w:tbl>
      <w:tblPr>
        <w:tblStyle w:val="a2"/>
        <w:tblW w:w="9427" w:type="dxa"/>
        <w:tblInd w:w="108" w:type="dxa"/>
        <w:tblBorders>
          <w:top w:val="single" w:sz="4" w:space="0" w:color="767171"/>
          <w:left w:val="single" w:sz="4" w:space="0" w:color="767171"/>
          <w:bottom w:val="single" w:sz="4" w:space="0" w:color="767171"/>
          <w:right w:val="single" w:sz="4" w:space="0" w:color="767171"/>
          <w:insideH w:val="nil"/>
          <w:insideV w:val="nil"/>
        </w:tblBorders>
        <w:tblLayout w:type="fixed"/>
        <w:tblLook w:val="0400" w:firstRow="0" w:lastRow="0" w:firstColumn="0" w:lastColumn="0" w:noHBand="0" w:noVBand="1"/>
      </w:tblPr>
      <w:tblGrid>
        <w:gridCol w:w="9427"/>
      </w:tblGrid>
      <w:tr w:rsidR="001C5AF7" w14:paraId="43F801F4" w14:textId="77777777">
        <w:trPr>
          <w:trHeight w:val="1160"/>
        </w:trPr>
        <w:tc>
          <w:tcPr>
            <w:tcW w:w="9427" w:type="dxa"/>
          </w:tcPr>
          <w:p w14:paraId="43F801C4" w14:textId="13087354" w:rsidR="001C5AF7" w:rsidRDefault="00362A24">
            <w:pPr>
              <w:rPr>
                <w:color w:val="808080"/>
              </w:rPr>
            </w:pPr>
            <w:r>
              <w:rPr>
                <w:color w:val="808080"/>
              </w:rPr>
              <w:t>Click here to enter your question(s) or concern(s).</w:t>
            </w:r>
          </w:p>
          <w:p w14:paraId="43F801C5" w14:textId="15D0D9E0" w:rsidR="001C5AF7" w:rsidRDefault="0030421F">
            <w:pPr>
              <w:spacing w:line="276" w:lineRule="auto"/>
              <w:rPr>
                <w:rFonts w:ascii="Arial" w:eastAsia="Arial" w:hAnsi="Arial" w:cs="Arial"/>
                <w:b/>
                <w:color w:val="000000"/>
              </w:rPr>
            </w:pPr>
            <w:r>
              <w:rPr>
                <w:rFonts w:ascii="Arial" w:eastAsia="Arial" w:hAnsi="Arial" w:cs="Arial"/>
                <w:b/>
                <w:color w:val="000000"/>
              </w:rPr>
              <w:t xml:space="preserve">General Update </w:t>
            </w:r>
            <w:r w:rsidR="00CE594D">
              <w:rPr>
                <w:rFonts w:ascii="Arial" w:eastAsia="Arial" w:hAnsi="Arial" w:cs="Arial"/>
                <w:b/>
                <w:color w:val="000000"/>
              </w:rPr>
              <w:t xml:space="preserve">provided </w:t>
            </w:r>
            <w:r>
              <w:rPr>
                <w:rFonts w:ascii="Arial" w:eastAsia="Arial" w:hAnsi="Arial" w:cs="Arial"/>
                <w:b/>
                <w:color w:val="000000"/>
              </w:rPr>
              <w:t>to NEST on Workpaper update process</w:t>
            </w:r>
          </w:p>
          <w:p w14:paraId="73E316E8" w14:textId="73B3B432" w:rsidR="00193F2F" w:rsidRDefault="00193F2F" w:rsidP="00CF1EA6">
            <w:pPr>
              <w:spacing w:line="276" w:lineRule="auto"/>
              <w:rPr>
                <w:rFonts w:ascii="Arial" w:eastAsia="Arial" w:hAnsi="Arial" w:cs="Arial"/>
                <w:color w:val="000000"/>
              </w:rPr>
            </w:pPr>
          </w:p>
          <w:p w14:paraId="5014C751" w14:textId="7BAAD48A" w:rsidR="00FF2321" w:rsidRDefault="00FF2321" w:rsidP="00CF1EA6">
            <w:pPr>
              <w:spacing w:line="276" w:lineRule="auto"/>
              <w:rPr>
                <w:rFonts w:ascii="Arial" w:eastAsia="Arial" w:hAnsi="Arial" w:cs="Arial"/>
                <w:color w:val="000000"/>
              </w:rPr>
            </w:pPr>
            <w:r>
              <w:rPr>
                <w:rFonts w:ascii="Arial" w:eastAsia="Arial" w:hAnsi="Arial" w:cs="Arial"/>
                <w:color w:val="000000"/>
              </w:rPr>
              <w:t>The following topics/documentation was related to Will Baker (NEST) via conference call on 06.02.2020.</w:t>
            </w:r>
            <w:r w:rsidR="00CE594D">
              <w:rPr>
                <w:rFonts w:ascii="Arial" w:eastAsia="Arial" w:hAnsi="Arial" w:cs="Arial"/>
                <w:color w:val="000000"/>
              </w:rPr>
              <w:t xml:space="preserve">  This communication excluded any other form of documentation such as email, memo, or repor</w:t>
            </w:r>
            <w:bookmarkStart w:id="1" w:name="_GoBack"/>
            <w:bookmarkEnd w:id="1"/>
            <w:r w:rsidR="00CE594D">
              <w:rPr>
                <w:rFonts w:ascii="Arial" w:eastAsia="Arial" w:hAnsi="Arial" w:cs="Arial"/>
                <w:color w:val="000000"/>
              </w:rPr>
              <w:t xml:space="preserve">t.  </w:t>
            </w:r>
            <w:r>
              <w:rPr>
                <w:rFonts w:ascii="Arial" w:eastAsia="Arial" w:hAnsi="Arial" w:cs="Arial"/>
                <w:color w:val="000000"/>
              </w:rPr>
              <w:t xml:space="preserve">  </w:t>
            </w:r>
          </w:p>
          <w:p w14:paraId="360E006C" w14:textId="77777777" w:rsidR="00FF2321" w:rsidRDefault="00FF2321" w:rsidP="00CF1EA6">
            <w:pPr>
              <w:spacing w:line="276" w:lineRule="auto"/>
              <w:rPr>
                <w:rFonts w:ascii="Arial" w:eastAsia="Arial" w:hAnsi="Arial" w:cs="Arial"/>
                <w:color w:val="000000"/>
              </w:rPr>
            </w:pPr>
          </w:p>
          <w:p w14:paraId="68EC400D" w14:textId="17DE215C" w:rsidR="00FF2321" w:rsidRPr="00FF2321" w:rsidRDefault="00FF2321" w:rsidP="00FF2321">
            <w:pPr>
              <w:numPr>
                <w:ilvl w:val="0"/>
                <w:numId w:val="4"/>
              </w:numPr>
              <w:spacing w:line="276" w:lineRule="auto"/>
              <w:rPr>
                <w:rFonts w:ascii="Arial" w:eastAsia="Arial" w:hAnsi="Arial" w:cs="Arial"/>
                <w:color w:val="000000"/>
              </w:rPr>
            </w:pPr>
            <w:r>
              <w:rPr>
                <w:rFonts w:ascii="Arial" w:eastAsia="Arial" w:hAnsi="Arial" w:cs="Arial"/>
                <w:color w:val="000000"/>
              </w:rPr>
              <w:t>CPUC</w:t>
            </w:r>
            <w:r w:rsidRPr="00FF2321">
              <w:rPr>
                <w:rFonts w:ascii="Arial" w:eastAsia="Arial" w:hAnsi="Arial" w:cs="Arial"/>
                <w:color w:val="000000"/>
              </w:rPr>
              <w:t xml:space="preserve"> to facilitate to IOUs revised measures savings including population-weighted savings for overlapping climate zones. </w:t>
            </w:r>
          </w:p>
          <w:p w14:paraId="4A6210C2" w14:textId="77777777" w:rsidR="00FF2321" w:rsidRPr="00FF2321" w:rsidRDefault="00FF2321" w:rsidP="00FF2321">
            <w:pPr>
              <w:numPr>
                <w:ilvl w:val="0"/>
                <w:numId w:val="4"/>
              </w:numPr>
              <w:spacing w:line="276" w:lineRule="auto"/>
              <w:rPr>
                <w:rFonts w:ascii="Arial" w:eastAsia="Arial" w:hAnsi="Arial" w:cs="Arial"/>
                <w:color w:val="000000"/>
              </w:rPr>
            </w:pPr>
            <w:r w:rsidRPr="00FF2321">
              <w:rPr>
                <w:rFonts w:ascii="Arial" w:eastAsia="Arial" w:hAnsi="Arial" w:cs="Arial"/>
                <w:color w:val="000000"/>
              </w:rPr>
              <w:t xml:space="preserve">Final electric savings can be applied to both central DX and HP systems. </w:t>
            </w:r>
          </w:p>
          <w:p w14:paraId="2F29BABE" w14:textId="3FB28D3B" w:rsidR="00FF2321" w:rsidRPr="00FF2321" w:rsidRDefault="00FF2321" w:rsidP="00FF2321">
            <w:pPr>
              <w:numPr>
                <w:ilvl w:val="0"/>
                <w:numId w:val="4"/>
              </w:numPr>
              <w:spacing w:line="276" w:lineRule="auto"/>
              <w:rPr>
                <w:rFonts w:ascii="Arial" w:eastAsia="Arial" w:hAnsi="Arial" w:cs="Arial"/>
                <w:color w:val="000000"/>
              </w:rPr>
            </w:pPr>
            <w:r w:rsidRPr="00FF2321">
              <w:rPr>
                <w:rFonts w:ascii="Arial" w:eastAsia="Arial" w:hAnsi="Arial" w:cs="Arial"/>
                <w:color w:val="000000"/>
              </w:rPr>
              <w:lastRenderedPageBreak/>
              <w:t>IOU</w:t>
            </w:r>
            <w:r>
              <w:rPr>
                <w:rFonts w:ascii="Arial" w:eastAsia="Arial" w:hAnsi="Arial" w:cs="Arial"/>
                <w:color w:val="000000"/>
              </w:rPr>
              <w:t>s</w:t>
            </w:r>
            <w:r w:rsidRPr="00FF2321">
              <w:rPr>
                <w:rFonts w:ascii="Arial" w:eastAsia="Arial" w:hAnsi="Arial" w:cs="Arial"/>
                <w:color w:val="000000"/>
              </w:rPr>
              <w:t xml:space="preserve"> should use program implementation tracking data for improving evaluation of measure cost opposed to 2018 PY Impact Evaluation surveyed data.  Given the timing, this will not be addressed as part of this workpaper update.  However, measure cost will be updated/revised using latest approved methodology and online cost.   </w:t>
            </w:r>
          </w:p>
          <w:p w14:paraId="6EEDE3D0" w14:textId="34A0371B" w:rsidR="00FF2321" w:rsidRPr="00FF2321" w:rsidRDefault="00FF2321" w:rsidP="00FF2321">
            <w:pPr>
              <w:numPr>
                <w:ilvl w:val="0"/>
                <w:numId w:val="4"/>
              </w:numPr>
              <w:spacing w:line="276" w:lineRule="auto"/>
              <w:rPr>
                <w:rFonts w:ascii="Arial" w:eastAsia="Arial" w:hAnsi="Arial" w:cs="Arial"/>
                <w:color w:val="000000"/>
              </w:rPr>
            </w:pPr>
            <w:r>
              <w:rPr>
                <w:rFonts w:ascii="Arial" w:eastAsia="Arial" w:hAnsi="Arial" w:cs="Arial"/>
                <w:color w:val="000000"/>
              </w:rPr>
              <w:t xml:space="preserve">NTG updates: </w:t>
            </w:r>
            <w:r w:rsidRPr="00FF2321">
              <w:rPr>
                <w:rFonts w:ascii="Arial" w:eastAsia="Arial" w:hAnsi="Arial" w:cs="Arial"/>
                <w:color w:val="000000"/>
              </w:rPr>
              <w:t>DI 0.89 and Downstream 0.55</w:t>
            </w:r>
          </w:p>
          <w:p w14:paraId="374985C5" w14:textId="77777777" w:rsidR="00FF2321" w:rsidRPr="00FF2321" w:rsidRDefault="00FF2321" w:rsidP="00FF2321">
            <w:pPr>
              <w:numPr>
                <w:ilvl w:val="0"/>
                <w:numId w:val="4"/>
              </w:numPr>
              <w:spacing w:line="276" w:lineRule="auto"/>
              <w:rPr>
                <w:rFonts w:ascii="Arial" w:eastAsia="Arial" w:hAnsi="Arial" w:cs="Arial"/>
                <w:color w:val="000000"/>
              </w:rPr>
            </w:pPr>
            <w:r w:rsidRPr="00FF2321">
              <w:rPr>
                <w:rFonts w:ascii="Arial" w:eastAsia="Arial" w:hAnsi="Arial" w:cs="Arial"/>
                <w:color w:val="000000"/>
              </w:rPr>
              <w:t>Commission staff is in the process of further evaluating measure savings estimates including “self-selection bias” impacting savings estimates.  Results from this work is expected sometime next year.   </w:t>
            </w:r>
          </w:p>
          <w:p w14:paraId="1A9D9CED" w14:textId="77777777" w:rsidR="00FF2321" w:rsidRPr="00FF2321" w:rsidRDefault="00FF2321" w:rsidP="00FF2321">
            <w:pPr>
              <w:numPr>
                <w:ilvl w:val="0"/>
                <w:numId w:val="4"/>
              </w:numPr>
              <w:spacing w:line="276" w:lineRule="auto"/>
              <w:rPr>
                <w:rFonts w:ascii="Arial" w:eastAsia="Arial" w:hAnsi="Arial" w:cs="Arial"/>
                <w:color w:val="000000"/>
              </w:rPr>
            </w:pPr>
            <w:r w:rsidRPr="00FF2321">
              <w:rPr>
                <w:rFonts w:ascii="Arial" w:eastAsia="Arial" w:hAnsi="Arial" w:cs="Arial"/>
                <w:color w:val="000000"/>
              </w:rPr>
              <w:t>SCE to document within “Inquiry Form” all communications and engagement with 3</w:t>
            </w:r>
            <w:r w:rsidRPr="00FF2321">
              <w:rPr>
                <w:rFonts w:ascii="Arial" w:eastAsia="Arial" w:hAnsi="Arial" w:cs="Arial"/>
                <w:color w:val="000000"/>
                <w:vertAlign w:val="superscript"/>
              </w:rPr>
              <w:t>rd</w:t>
            </w:r>
            <w:r w:rsidRPr="00FF2321">
              <w:rPr>
                <w:rFonts w:ascii="Arial" w:eastAsia="Arial" w:hAnsi="Arial" w:cs="Arial"/>
                <w:color w:val="000000"/>
              </w:rPr>
              <w:t xml:space="preserve"> Party Vendors (NEST/ecobee).  </w:t>
            </w:r>
          </w:p>
          <w:p w14:paraId="2B99F914" w14:textId="77777777" w:rsidR="00FF2321" w:rsidRPr="00FF2321" w:rsidRDefault="00FF2321" w:rsidP="00FF2321">
            <w:pPr>
              <w:numPr>
                <w:ilvl w:val="0"/>
                <w:numId w:val="4"/>
              </w:numPr>
              <w:spacing w:line="276" w:lineRule="auto"/>
              <w:rPr>
                <w:rFonts w:ascii="Arial" w:eastAsia="Arial" w:hAnsi="Arial" w:cs="Arial"/>
                <w:color w:val="000000"/>
              </w:rPr>
            </w:pPr>
            <w:r w:rsidRPr="00FF2321">
              <w:rPr>
                <w:rFonts w:ascii="Arial" w:eastAsia="Arial" w:hAnsi="Arial" w:cs="Arial"/>
                <w:color w:val="000000"/>
              </w:rPr>
              <w:t>There may be challenges on the reporting and/or risk from the review/approval process when having a single workpaper addressing two offerings (DI vs. Downstream); however, IOUs are opting for supporting a single workpaper update (as done with some of the lighting workpapers) for consolidation of offerings and easy maintenance.  </w:t>
            </w:r>
          </w:p>
          <w:p w14:paraId="43F801F3" w14:textId="43458997" w:rsidR="001C5AF7" w:rsidRPr="00FF2321" w:rsidRDefault="001C5AF7">
            <w:pPr>
              <w:spacing w:line="276" w:lineRule="auto"/>
              <w:rPr>
                <w:rFonts w:ascii="Arial" w:eastAsia="Arial" w:hAnsi="Arial" w:cs="Arial"/>
                <w:color w:val="222222"/>
              </w:rPr>
            </w:pPr>
          </w:p>
        </w:tc>
      </w:tr>
    </w:tbl>
    <w:p w14:paraId="43F801F5" w14:textId="77777777" w:rsidR="001C5AF7" w:rsidRDefault="00362A24">
      <w:pPr>
        <w:spacing w:after="0"/>
        <w:rPr>
          <w:sz w:val="16"/>
          <w:szCs w:val="16"/>
        </w:rPr>
      </w:pPr>
      <w:r>
        <w:lastRenderedPageBreak/>
        <w:t xml:space="preserve">     </w:t>
      </w:r>
    </w:p>
    <w:p w14:paraId="43F801F6" w14:textId="77777777" w:rsidR="001C5AF7" w:rsidRDefault="00362A24">
      <w:pPr>
        <w:spacing w:after="0"/>
        <w:rPr>
          <w:sz w:val="20"/>
          <w:szCs w:val="20"/>
          <w:u w:val="single"/>
        </w:rPr>
      </w:pPr>
      <w:r>
        <w:rPr>
          <w:b/>
          <w:color w:val="385623"/>
        </w:rPr>
        <w:t xml:space="preserve">PROPOSED WORKPAPER CHANGES: </w:t>
      </w:r>
      <w:r>
        <w:rPr>
          <w:i/>
          <w:color w:val="808080"/>
          <w:sz w:val="20"/>
          <w:szCs w:val="20"/>
        </w:rPr>
        <w:t>(as needed)</w:t>
      </w:r>
    </w:p>
    <w:tbl>
      <w:tblPr>
        <w:tblStyle w:val="a3"/>
        <w:tblW w:w="9427" w:type="dxa"/>
        <w:tblInd w:w="108" w:type="dxa"/>
        <w:tblBorders>
          <w:top w:val="single" w:sz="4" w:space="0" w:color="767171"/>
          <w:left w:val="single" w:sz="4" w:space="0" w:color="767171"/>
          <w:bottom w:val="single" w:sz="4" w:space="0" w:color="767171"/>
          <w:right w:val="single" w:sz="4" w:space="0" w:color="767171"/>
          <w:insideH w:val="nil"/>
          <w:insideV w:val="nil"/>
        </w:tblBorders>
        <w:tblLayout w:type="fixed"/>
        <w:tblLook w:val="0400" w:firstRow="0" w:lastRow="0" w:firstColumn="0" w:lastColumn="0" w:noHBand="0" w:noVBand="1"/>
      </w:tblPr>
      <w:tblGrid>
        <w:gridCol w:w="9427"/>
      </w:tblGrid>
      <w:tr w:rsidR="001C5AF7" w14:paraId="43F801F9" w14:textId="77777777">
        <w:trPr>
          <w:trHeight w:val="1220"/>
        </w:trPr>
        <w:tc>
          <w:tcPr>
            <w:tcW w:w="9427" w:type="dxa"/>
          </w:tcPr>
          <w:p w14:paraId="43F801F8" w14:textId="6346B523" w:rsidR="001C5AF7" w:rsidRDefault="00FF2321" w:rsidP="0030421F">
            <w:r>
              <w:t>N/A</w:t>
            </w:r>
          </w:p>
        </w:tc>
      </w:tr>
    </w:tbl>
    <w:p w14:paraId="43F801FA" w14:textId="77777777" w:rsidR="001C5AF7" w:rsidRDefault="00362A24">
      <w:pPr>
        <w:spacing w:after="0"/>
        <w:rPr>
          <w:b/>
          <w:color w:val="385623"/>
          <w:sz w:val="16"/>
          <w:szCs w:val="16"/>
        </w:rPr>
      </w:pPr>
      <w:r>
        <w:t xml:space="preserve">     </w:t>
      </w:r>
    </w:p>
    <w:p w14:paraId="43F801FB" w14:textId="77777777" w:rsidR="001C5AF7" w:rsidRDefault="00362A24">
      <w:pPr>
        <w:spacing w:after="0"/>
        <w:rPr>
          <w:i/>
          <w:color w:val="808080"/>
          <w:sz w:val="20"/>
          <w:szCs w:val="20"/>
        </w:rPr>
      </w:pPr>
      <w:r>
        <w:rPr>
          <w:b/>
          <w:color w:val="385623"/>
        </w:rPr>
        <w:t>SUPPORTING DATA, DOCUMENTATION, and/or ENGINEERING TOOLS:</w:t>
      </w:r>
      <w:r>
        <w:rPr>
          <w:b/>
          <w:color w:val="385623"/>
          <w:u w:val="single"/>
        </w:rPr>
        <w:t xml:space="preserve"> </w:t>
      </w:r>
      <w:r>
        <w:rPr>
          <w:i/>
          <w:color w:val="808080"/>
          <w:sz w:val="20"/>
          <w:szCs w:val="20"/>
        </w:rPr>
        <w:t>(as needed)</w:t>
      </w:r>
      <w:r>
        <w:t xml:space="preserve"> </w:t>
      </w:r>
    </w:p>
    <w:tbl>
      <w:tblPr>
        <w:tblStyle w:val="a4"/>
        <w:tblW w:w="9427" w:type="dxa"/>
        <w:tblInd w:w="108" w:type="dxa"/>
        <w:tblBorders>
          <w:top w:val="single" w:sz="4" w:space="0" w:color="767171"/>
          <w:left w:val="single" w:sz="4" w:space="0" w:color="767171"/>
          <w:bottom w:val="single" w:sz="4" w:space="0" w:color="767171"/>
          <w:right w:val="single" w:sz="4" w:space="0" w:color="767171"/>
          <w:insideH w:val="nil"/>
          <w:insideV w:val="nil"/>
        </w:tblBorders>
        <w:tblLayout w:type="fixed"/>
        <w:tblLook w:val="0400" w:firstRow="0" w:lastRow="0" w:firstColumn="0" w:lastColumn="0" w:noHBand="0" w:noVBand="1"/>
      </w:tblPr>
      <w:tblGrid>
        <w:gridCol w:w="9427"/>
      </w:tblGrid>
      <w:tr w:rsidR="001C5AF7" w14:paraId="43F801FF" w14:textId="77777777">
        <w:trPr>
          <w:trHeight w:val="1060"/>
        </w:trPr>
        <w:tc>
          <w:tcPr>
            <w:tcW w:w="9427" w:type="dxa"/>
          </w:tcPr>
          <w:p w14:paraId="43F801FC" w14:textId="234FAE5F" w:rsidR="001C5AF7" w:rsidRDefault="00FF2321">
            <w:pPr>
              <w:rPr>
                <w:color w:val="808080"/>
              </w:rPr>
            </w:pPr>
            <w:r>
              <w:rPr>
                <w:color w:val="808080"/>
              </w:rPr>
              <w:t>N/A</w:t>
            </w:r>
          </w:p>
          <w:p w14:paraId="43F801FD" w14:textId="77777777" w:rsidR="001C5AF7" w:rsidRDefault="001C5AF7">
            <w:pPr>
              <w:rPr>
                <w:color w:val="808080"/>
              </w:rPr>
            </w:pPr>
          </w:p>
          <w:p w14:paraId="43F801FE" w14:textId="77777777" w:rsidR="001C5AF7" w:rsidRDefault="00362A24">
            <w:r>
              <w:t xml:space="preserve">     </w:t>
            </w:r>
          </w:p>
        </w:tc>
      </w:tr>
    </w:tbl>
    <w:p w14:paraId="43F80200" w14:textId="77777777" w:rsidR="001C5AF7" w:rsidRDefault="00362A24">
      <w:pPr>
        <w:spacing w:after="0"/>
        <w:ind w:left="90"/>
        <w:rPr>
          <w:i/>
        </w:rPr>
      </w:pPr>
      <w:r>
        <w:rPr>
          <w:i/>
        </w:rPr>
        <w:t>Instructions for attaching documents in Microsoft Word 2010:</w:t>
      </w:r>
    </w:p>
    <w:p w14:paraId="095904E8" w14:textId="11682766" w:rsidR="00A31809" w:rsidRPr="00FF2321" w:rsidRDefault="00362A24" w:rsidP="00FF2321">
      <w:pPr>
        <w:spacing w:after="0"/>
        <w:ind w:left="90"/>
      </w:pPr>
      <w:r>
        <w:t xml:space="preserve">First, click </w:t>
      </w:r>
      <w:r>
        <w:rPr>
          <w:b/>
        </w:rPr>
        <w:t>Insert &gt; Text &gt; Object &gt; Object…</w:t>
      </w:r>
      <w:r>
        <w:t xml:space="preserve"> </w:t>
      </w:r>
    </w:p>
    <w:p w14:paraId="174C5F37" w14:textId="77777777" w:rsidR="00FF2321" w:rsidRDefault="00FF2321">
      <w:pPr>
        <w:tabs>
          <w:tab w:val="left" w:pos="2976"/>
        </w:tabs>
        <w:spacing w:after="0"/>
        <w:rPr>
          <w:b/>
          <w:color w:val="385623"/>
          <w:sz w:val="32"/>
          <w:szCs w:val="32"/>
        </w:rPr>
      </w:pPr>
    </w:p>
    <w:p w14:paraId="43F80203" w14:textId="5DBC2E62" w:rsidR="001C5AF7" w:rsidRDefault="00362A24">
      <w:pPr>
        <w:tabs>
          <w:tab w:val="left" w:pos="2976"/>
        </w:tabs>
        <w:spacing w:after="0"/>
        <w:rPr>
          <w:b/>
          <w:color w:val="385623"/>
          <w:sz w:val="32"/>
          <w:szCs w:val="32"/>
        </w:rPr>
      </w:pPr>
      <w:r>
        <w:rPr>
          <w:b/>
          <w:color w:val="385623"/>
          <w:sz w:val="32"/>
          <w:szCs w:val="32"/>
        </w:rPr>
        <w:t>REVISION HISTORY AND COMMENTS:</w:t>
      </w:r>
    </w:p>
    <w:tbl>
      <w:tblPr>
        <w:tblStyle w:val="a5"/>
        <w:tblW w:w="0" w:type="auto"/>
        <w:tblBorders>
          <w:top w:val="single" w:sz="4" w:space="0" w:color="767171"/>
          <w:left w:val="single" w:sz="4" w:space="0" w:color="767171"/>
          <w:bottom w:val="single" w:sz="4" w:space="0" w:color="767171"/>
          <w:right w:val="single" w:sz="4" w:space="0" w:color="767171"/>
          <w:insideH w:val="single" w:sz="4" w:space="0" w:color="767171"/>
          <w:insideV w:val="single" w:sz="4" w:space="0" w:color="767171"/>
        </w:tblBorders>
        <w:tblLayout w:type="fixed"/>
        <w:tblLook w:val="04A0" w:firstRow="1" w:lastRow="0" w:firstColumn="1" w:lastColumn="0" w:noHBand="0" w:noVBand="1"/>
      </w:tblPr>
      <w:tblGrid>
        <w:gridCol w:w="436"/>
        <w:gridCol w:w="768"/>
        <w:gridCol w:w="1059"/>
        <w:gridCol w:w="907"/>
        <w:gridCol w:w="756"/>
        <w:gridCol w:w="1109"/>
        <w:gridCol w:w="4354"/>
      </w:tblGrid>
      <w:tr w:rsidR="001C5AF7" w14:paraId="43F8020C" w14:textId="77777777" w:rsidTr="00A31809">
        <w:trPr>
          <w:cnfStyle w:val="100000000000" w:firstRow="1" w:lastRow="0" w:firstColumn="0" w:lastColumn="0" w:oddVBand="0" w:evenVBand="0" w:oddHBand="0"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436" w:type="dxa"/>
            <w:shd w:val="clear" w:color="auto" w:fill="FFFFFF"/>
            <w:vAlign w:val="center"/>
          </w:tcPr>
          <w:p w14:paraId="43F80204" w14:textId="77777777" w:rsidR="001C5AF7" w:rsidRDefault="00362A24">
            <w:pPr>
              <w:rPr>
                <w:color w:val="385623"/>
                <w:sz w:val="18"/>
                <w:szCs w:val="18"/>
              </w:rPr>
            </w:pPr>
            <w:r>
              <w:rPr>
                <w:color w:val="385623"/>
                <w:sz w:val="18"/>
                <w:szCs w:val="18"/>
              </w:rPr>
              <w:t>REV</w:t>
            </w:r>
          </w:p>
        </w:tc>
        <w:tc>
          <w:tcPr>
            <w:tcW w:w="768" w:type="dxa"/>
            <w:shd w:val="clear" w:color="auto" w:fill="385623"/>
            <w:vAlign w:val="center"/>
          </w:tcPr>
          <w:p w14:paraId="43F80205" w14:textId="77777777" w:rsidR="001C5AF7" w:rsidRDefault="00362A24">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REQUEST DATE:</w:t>
            </w:r>
          </w:p>
        </w:tc>
        <w:tc>
          <w:tcPr>
            <w:tcW w:w="1059" w:type="dxa"/>
            <w:shd w:val="clear" w:color="auto" w:fill="385623"/>
            <w:vAlign w:val="center"/>
          </w:tcPr>
          <w:p w14:paraId="43F80206" w14:textId="77777777" w:rsidR="001C5AF7" w:rsidRDefault="00362A24">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REQUESTOR:</w:t>
            </w:r>
          </w:p>
        </w:tc>
        <w:tc>
          <w:tcPr>
            <w:tcW w:w="907" w:type="dxa"/>
            <w:shd w:val="clear" w:color="auto" w:fill="538135"/>
            <w:vAlign w:val="center"/>
          </w:tcPr>
          <w:p w14:paraId="43F80207" w14:textId="77777777" w:rsidR="001C5AF7" w:rsidRDefault="00362A24">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REVIEWER:</w:t>
            </w:r>
          </w:p>
        </w:tc>
        <w:tc>
          <w:tcPr>
            <w:tcW w:w="756" w:type="dxa"/>
            <w:shd w:val="clear" w:color="auto" w:fill="538135"/>
            <w:vAlign w:val="center"/>
          </w:tcPr>
          <w:p w14:paraId="43F80208" w14:textId="77777777" w:rsidR="001C5AF7" w:rsidRDefault="00362A24">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REVIEW DATE:</w:t>
            </w:r>
          </w:p>
        </w:tc>
        <w:tc>
          <w:tcPr>
            <w:tcW w:w="1109" w:type="dxa"/>
            <w:shd w:val="clear" w:color="auto" w:fill="538135"/>
          </w:tcPr>
          <w:p w14:paraId="43F80209" w14:textId="77777777" w:rsidR="001C5AF7" w:rsidRDefault="00362A24">
            <w:pPr>
              <w:ind w:hanging="108"/>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Reviewers</w:t>
            </w:r>
          </w:p>
          <w:p w14:paraId="43F8020A" w14:textId="77777777" w:rsidR="001C5AF7" w:rsidRDefault="00362A24">
            <w:pPr>
              <w:ind w:hanging="108"/>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Affiliation</w:t>
            </w:r>
          </w:p>
        </w:tc>
        <w:tc>
          <w:tcPr>
            <w:tcW w:w="4354" w:type="dxa"/>
            <w:shd w:val="clear" w:color="auto" w:fill="538135"/>
            <w:vAlign w:val="center"/>
          </w:tcPr>
          <w:p w14:paraId="43F8020B" w14:textId="77777777" w:rsidR="001C5AF7" w:rsidRDefault="00362A24">
            <w:pPr>
              <w:ind w:hanging="108"/>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 xml:space="preserve">REVIEWER COMMENTS: </w:t>
            </w:r>
          </w:p>
        </w:tc>
      </w:tr>
      <w:tr w:rsidR="001C5AF7" w14:paraId="43F80210" w14:textId="77777777" w:rsidTr="00A31809">
        <w:trPr>
          <w:cnfStyle w:val="000000100000" w:firstRow="0" w:lastRow="0" w:firstColumn="0" w:lastColumn="0" w:oddVBand="0" w:evenVBand="0" w:oddHBand="1"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436" w:type="dxa"/>
            <w:shd w:val="clear" w:color="auto" w:fill="FFFFFF"/>
          </w:tcPr>
          <w:p w14:paraId="43F8020D" w14:textId="77777777" w:rsidR="001C5AF7" w:rsidRDefault="00362A24">
            <w:pPr>
              <w:rPr>
                <w:color w:val="385623"/>
                <w:sz w:val="18"/>
                <w:szCs w:val="18"/>
              </w:rPr>
            </w:pPr>
            <w:r>
              <w:t xml:space="preserve">     </w:t>
            </w:r>
          </w:p>
        </w:tc>
        <w:tc>
          <w:tcPr>
            <w:tcW w:w="1827" w:type="dxa"/>
            <w:gridSpan w:val="2"/>
            <w:shd w:val="clear" w:color="auto" w:fill="E7E6E6"/>
          </w:tcPr>
          <w:p w14:paraId="43F8020E" w14:textId="77777777" w:rsidR="001C5AF7" w:rsidRDefault="00362A24">
            <w:pPr>
              <w:cnfStyle w:val="000000100000" w:firstRow="0" w:lastRow="0" w:firstColumn="0" w:lastColumn="0" w:oddVBand="0" w:evenVBand="0" w:oddHBand="1" w:evenHBand="0" w:firstRowFirstColumn="0" w:firstRowLastColumn="0" w:lastRowFirstColumn="0" w:lastRowLastColumn="0"/>
              <w:rPr>
                <w:rFonts w:ascii="Arial Narrow" w:eastAsia="Arial Narrow" w:hAnsi="Arial Narrow" w:cs="Arial Narrow"/>
                <w:b/>
                <w:color w:val="1F4E79"/>
                <w:sz w:val="18"/>
                <w:szCs w:val="18"/>
              </w:rPr>
            </w:pPr>
            <w:r>
              <w:rPr>
                <w:rFonts w:ascii="Arial Narrow" w:eastAsia="Arial Narrow" w:hAnsi="Arial Narrow" w:cs="Arial Narrow"/>
                <w:b/>
                <w:color w:val="385623"/>
                <w:sz w:val="18"/>
                <w:szCs w:val="18"/>
              </w:rPr>
              <w:t>* Requestor completes upon each submission</w:t>
            </w:r>
          </w:p>
        </w:tc>
        <w:tc>
          <w:tcPr>
            <w:tcW w:w="7126" w:type="dxa"/>
            <w:gridSpan w:val="4"/>
            <w:shd w:val="clear" w:color="auto" w:fill="FFFFFF"/>
          </w:tcPr>
          <w:p w14:paraId="43F8020F" w14:textId="624675E6" w:rsidR="001C5AF7" w:rsidRDefault="001C5AF7">
            <w:pPr>
              <w:cnfStyle w:val="000000100000" w:firstRow="0" w:lastRow="0" w:firstColumn="0" w:lastColumn="0" w:oddVBand="0" w:evenVBand="0" w:oddHBand="1" w:evenHBand="0" w:firstRowFirstColumn="0" w:firstRowLastColumn="0" w:lastRowFirstColumn="0" w:lastRowLastColumn="0"/>
              <w:rPr>
                <w:b/>
                <w:color w:val="C00000"/>
                <w:sz w:val="18"/>
                <w:szCs w:val="18"/>
                <w:highlight w:val="white"/>
              </w:rPr>
            </w:pPr>
          </w:p>
        </w:tc>
      </w:tr>
    </w:tbl>
    <w:p w14:paraId="43F80211" w14:textId="77777777" w:rsidR="001C5AF7" w:rsidRDefault="001C5AF7"/>
    <w:p w14:paraId="43F80212" w14:textId="77777777" w:rsidR="001C5AF7" w:rsidRDefault="001C5AF7">
      <w:pPr>
        <w:spacing w:after="0"/>
        <w:ind w:left="720"/>
      </w:pPr>
    </w:p>
    <w:sectPr w:rsidR="001C5AF7">
      <w:headerReference w:type="default" r:id="rId10"/>
      <w:pgSz w:w="12240" w:h="15840"/>
      <w:pgMar w:top="900" w:right="1440" w:bottom="81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59343" w14:textId="77777777" w:rsidR="005674FB" w:rsidRDefault="005674FB">
      <w:pPr>
        <w:spacing w:after="0" w:line="240" w:lineRule="auto"/>
      </w:pPr>
      <w:r>
        <w:separator/>
      </w:r>
    </w:p>
  </w:endnote>
  <w:endnote w:type="continuationSeparator" w:id="0">
    <w:p w14:paraId="47B9DA7C" w14:textId="77777777" w:rsidR="005674FB" w:rsidRDefault="00567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F394F0" w14:textId="77777777" w:rsidR="005674FB" w:rsidRDefault="005674FB">
      <w:pPr>
        <w:spacing w:after="0" w:line="240" w:lineRule="auto"/>
      </w:pPr>
      <w:r>
        <w:separator/>
      </w:r>
    </w:p>
  </w:footnote>
  <w:footnote w:type="continuationSeparator" w:id="0">
    <w:p w14:paraId="452351FC" w14:textId="77777777" w:rsidR="005674FB" w:rsidRDefault="005674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80213" w14:textId="77777777" w:rsidR="001C5AF7" w:rsidRDefault="00362A24">
    <w:pPr>
      <w:widowControl w:val="0"/>
      <w:pBdr>
        <w:top w:val="nil"/>
        <w:left w:val="nil"/>
        <w:bottom w:val="nil"/>
        <w:right w:val="nil"/>
        <w:between w:val="nil"/>
      </w:pBdr>
      <w:spacing w:after="0"/>
    </w:pPr>
    <w:r>
      <w:t xml:space="preserve">     </w:t>
    </w:r>
  </w:p>
  <w:tbl>
    <w:tblPr>
      <w:tblStyle w:val="a6"/>
      <w:tblW w:w="9418" w:type="dxa"/>
      <w:jc w:val="right"/>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Layout w:type="fixed"/>
      <w:tblLook w:val="0400" w:firstRow="0" w:lastRow="0" w:firstColumn="0" w:lastColumn="0" w:noHBand="0" w:noVBand="1"/>
    </w:tblPr>
    <w:tblGrid>
      <w:gridCol w:w="3566"/>
      <w:gridCol w:w="5852"/>
    </w:tblGrid>
    <w:tr w:rsidR="001C5AF7" w14:paraId="43F80216" w14:textId="77777777">
      <w:trPr>
        <w:trHeight w:val="680"/>
        <w:jc w:val="right"/>
      </w:trPr>
      <w:tc>
        <w:tcPr>
          <w:tcW w:w="3566" w:type="dxa"/>
          <w:shd w:val="clear" w:color="auto" w:fill="385623"/>
          <w:vAlign w:val="center"/>
        </w:tcPr>
        <w:p w14:paraId="43F80214" w14:textId="77777777" w:rsidR="001C5AF7" w:rsidRDefault="00362A24">
          <w:pPr>
            <w:pBdr>
              <w:top w:val="nil"/>
              <w:left w:val="nil"/>
              <w:bottom w:val="nil"/>
              <w:right w:val="nil"/>
              <w:between w:val="nil"/>
            </w:pBdr>
            <w:tabs>
              <w:tab w:val="center" w:pos="4680"/>
              <w:tab w:val="right" w:pos="9360"/>
            </w:tabs>
            <w:rPr>
              <w:smallCaps/>
            </w:rPr>
          </w:pPr>
          <w:r>
            <w:rPr>
              <w:noProof/>
              <w:color w:val="000000"/>
            </w:rPr>
            <w:drawing>
              <wp:inline distT="0" distB="0" distL="0" distR="0" wp14:anchorId="43F80218" wp14:editId="43F80219">
                <wp:extent cx="480106" cy="48010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80106" cy="480106"/>
                        </a:xfrm>
                        <a:prstGeom prst="rect">
                          <a:avLst/>
                        </a:prstGeom>
                        <a:ln/>
                      </pic:spPr>
                    </pic:pic>
                  </a:graphicData>
                </a:graphic>
              </wp:inline>
            </w:drawing>
          </w:r>
        </w:p>
      </w:tc>
      <w:tc>
        <w:tcPr>
          <w:tcW w:w="5852" w:type="dxa"/>
          <w:shd w:val="clear" w:color="auto" w:fill="385623"/>
          <w:vAlign w:val="center"/>
        </w:tcPr>
        <w:p w14:paraId="43F80215" w14:textId="77777777" w:rsidR="001C5AF7" w:rsidRDefault="00362A24">
          <w:pPr>
            <w:pBdr>
              <w:top w:val="nil"/>
              <w:left w:val="nil"/>
              <w:bottom w:val="nil"/>
              <w:right w:val="nil"/>
              <w:between w:val="nil"/>
            </w:pBdr>
            <w:tabs>
              <w:tab w:val="center" w:pos="4680"/>
              <w:tab w:val="right" w:pos="9360"/>
            </w:tabs>
            <w:jc w:val="right"/>
            <w:rPr>
              <w:b/>
              <w:smallCaps/>
            </w:rPr>
          </w:pPr>
          <w:r>
            <w:rPr>
              <w:b/>
              <w:smallCaps/>
              <w:color w:val="FFFFFF"/>
              <w:sz w:val="32"/>
              <w:szCs w:val="32"/>
            </w:rPr>
            <w:t xml:space="preserve">WORKPAPER INQUIRY INTAKE FORM </w:t>
          </w:r>
        </w:p>
      </w:tc>
    </w:tr>
  </w:tbl>
  <w:p w14:paraId="43F80217" w14:textId="77777777" w:rsidR="001C5AF7" w:rsidRDefault="001C5AF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5F2AD6"/>
    <w:multiLevelType w:val="multilevel"/>
    <w:tmpl w:val="0308CB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116916"/>
    <w:multiLevelType w:val="multilevel"/>
    <w:tmpl w:val="804448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8583706"/>
    <w:multiLevelType w:val="hybridMultilevel"/>
    <w:tmpl w:val="E9BC7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F34786"/>
    <w:multiLevelType w:val="hybridMultilevel"/>
    <w:tmpl w:val="C5B08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AF7"/>
    <w:rsid w:val="0000087C"/>
    <w:rsid w:val="00014FD8"/>
    <w:rsid w:val="00097BC5"/>
    <w:rsid w:val="000A59AD"/>
    <w:rsid w:val="000C5F93"/>
    <w:rsid w:val="000C7B68"/>
    <w:rsid w:val="000E732A"/>
    <w:rsid w:val="00107FBC"/>
    <w:rsid w:val="0012500F"/>
    <w:rsid w:val="00155F78"/>
    <w:rsid w:val="0018095B"/>
    <w:rsid w:val="00193F2F"/>
    <w:rsid w:val="001C55E3"/>
    <w:rsid w:val="001C5AF7"/>
    <w:rsid w:val="00286211"/>
    <w:rsid w:val="002A3A80"/>
    <w:rsid w:val="002C1C0A"/>
    <w:rsid w:val="002D6B77"/>
    <w:rsid w:val="0030421F"/>
    <w:rsid w:val="00305959"/>
    <w:rsid w:val="00313818"/>
    <w:rsid w:val="00320033"/>
    <w:rsid w:val="00362A24"/>
    <w:rsid w:val="00363839"/>
    <w:rsid w:val="0038682F"/>
    <w:rsid w:val="003A1B1E"/>
    <w:rsid w:val="003F73E2"/>
    <w:rsid w:val="0040564A"/>
    <w:rsid w:val="004561F9"/>
    <w:rsid w:val="00486FB7"/>
    <w:rsid w:val="004B2189"/>
    <w:rsid w:val="004B765B"/>
    <w:rsid w:val="00541EDC"/>
    <w:rsid w:val="005674FB"/>
    <w:rsid w:val="00574009"/>
    <w:rsid w:val="005B1719"/>
    <w:rsid w:val="005C1860"/>
    <w:rsid w:val="005F487C"/>
    <w:rsid w:val="006035F7"/>
    <w:rsid w:val="00647971"/>
    <w:rsid w:val="00673DF8"/>
    <w:rsid w:val="00685DF9"/>
    <w:rsid w:val="0069249B"/>
    <w:rsid w:val="00692D19"/>
    <w:rsid w:val="00727B41"/>
    <w:rsid w:val="00753C87"/>
    <w:rsid w:val="00763B63"/>
    <w:rsid w:val="00792DC7"/>
    <w:rsid w:val="00834D4F"/>
    <w:rsid w:val="0087030E"/>
    <w:rsid w:val="00895F29"/>
    <w:rsid w:val="008E11C2"/>
    <w:rsid w:val="0095168F"/>
    <w:rsid w:val="00991579"/>
    <w:rsid w:val="009A53B9"/>
    <w:rsid w:val="009B3094"/>
    <w:rsid w:val="009F3A98"/>
    <w:rsid w:val="00A17135"/>
    <w:rsid w:val="00A31809"/>
    <w:rsid w:val="00A5353F"/>
    <w:rsid w:val="00A645CB"/>
    <w:rsid w:val="00AA72B3"/>
    <w:rsid w:val="00B13858"/>
    <w:rsid w:val="00B24782"/>
    <w:rsid w:val="00B65F40"/>
    <w:rsid w:val="00BA0E3E"/>
    <w:rsid w:val="00BD40B1"/>
    <w:rsid w:val="00C54273"/>
    <w:rsid w:val="00C81938"/>
    <w:rsid w:val="00C93D87"/>
    <w:rsid w:val="00CC5EB7"/>
    <w:rsid w:val="00CE594D"/>
    <w:rsid w:val="00CF1EA6"/>
    <w:rsid w:val="00D37B23"/>
    <w:rsid w:val="00E128D4"/>
    <w:rsid w:val="00E537B0"/>
    <w:rsid w:val="00EB3F73"/>
    <w:rsid w:val="00F76959"/>
    <w:rsid w:val="00FF2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018B"/>
  <w15:docId w15:val="{AC040FFD-B822-455B-9B42-372CD641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538135"/>
    </w:rPr>
    <w:tblPr>
      <w:tblStyleRowBandSize w:val="1"/>
      <w:tblStyleColBandSize w:val="1"/>
      <w:tblCellMar>
        <w:top w:w="115" w:type="dxa"/>
        <w:left w:w="115" w:type="dxa"/>
        <w:bottom w:w="115" w:type="dxa"/>
        <w:right w:w="115" w:type="dxa"/>
      </w:tblCellMar>
    </w:tblPr>
    <w:tcPr>
      <w:shd w:val="clear" w:color="auto" w:fill="E2EFD9"/>
    </w:tcPr>
  </w:style>
  <w:style w:type="table" w:customStyle="1" w:styleId="a0">
    <w:basedOn w:val="TableNormal"/>
    <w:pPr>
      <w:spacing w:after="0" w:line="240" w:lineRule="auto"/>
    </w:pPr>
    <w:rPr>
      <w:color w:val="538135"/>
    </w:rPr>
    <w:tblPr>
      <w:tblStyleRowBandSize w:val="1"/>
      <w:tblStyleColBandSize w:val="1"/>
      <w:tblCellMar>
        <w:top w:w="115" w:type="dxa"/>
        <w:left w:w="115" w:type="dxa"/>
        <w:bottom w:w="115" w:type="dxa"/>
        <w:right w:w="115" w:type="dxa"/>
      </w:tblCellMar>
    </w:tblPr>
    <w:tcPr>
      <w:shd w:val="clear" w:color="auto" w:fill="E2EFD9"/>
    </w:tcPr>
  </w:style>
  <w:style w:type="table" w:customStyle="1" w:styleId="a1">
    <w:basedOn w:val="TableNormal"/>
    <w:pPr>
      <w:spacing w:after="0" w:line="240" w:lineRule="auto"/>
    </w:pPr>
    <w:rPr>
      <w:color w:val="538135"/>
    </w:rPr>
    <w:tblPr>
      <w:tblStyleRowBandSize w:val="1"/>
      <w:tblStyleColBandSize w:val="1"/>
      <w:tblCellMar>
        <w:top w:w="115" w:type="dxa"/>
        <w:left w:w="115" w:type="dxa"/>
        <w:bottom w:w="115" w:type="dxa"/>
        <w:right w:w="115" w:type="dxa"/>
      </w:tblCellMar>
    </w:tblPr>
    <w:tcPr>
      <w:shd w:val="clear" w:color="auto" w:fill="E2EFD9"/>
    </w:tcPr>
    <w:tblStylePr w:type="firstRow">
      <w:rPr>
        <w:b/>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rPr>
      <w:tblPr/>
      <w:tcPr>
        <w:tcBorders>
          <w:top w:val="single" w:sz="4" w:space="0" w:color="70AD47"/>
        </w:tcBorders>
      </w:tcPr>
    </w:tblStylePr>
    <w:tblStylePr w:type="firstCol">
      <w:rPr>
        <w:b/>
      </w:rPr>
    </w:tblStylePr>
    <w:tblStylePr w:type="lastCol">
      <w:rPr>
        <w:b/>
      </w:rPr>
    </w:tblStylePr>
    <w:tblStylePr w:type="band1Vert">
      <w:tblPr/>
      <w:tcPr>
        <w:shd w:val="clear" w:color="auto" w:fill="E2EFD9"/>
      </w:tcPr>
    </w:tblStylePr>
    <w:tblStylePr w:type="band1Horz">
      <w:tblPr/>
      <w:tcPr>
        <w:shd w:val="clear" w:color="auto" w:fill="E2EFD9"/>
      </w:tcPr>
    </w:tblStylePr>
  </w:style>
  <w:style w:type="table" w:customStyle="1" w:styleId="a2">
    <w:basedOn w:val="TableNormal"/>
    <w:pPr>
      <w:spacing w:after="0" w:line="240" w:lineRule="auto"/>
    </w:pPr>
    <w:rPr>
      <w:color w:val="538135"/>
    </w:rPr>
    <w:tblPr>
      <w:tblStyleRowBandSize w:val="1"/>
      <w:tblStyleColBandSize w:val="1"/>
      <w:tblCellMar>
        <w:top w:w="115" w:type="dxa"/>
        <w:left w:w="115" w:type="dxa"/>
        <w:bottom w:w="115" w:type="dxa"/>
        <w:right w:w="115" w:type="dxa"/>
      </w:tblCellMar>
    </w:tblPr>
    <w:tcPr>
      <w:shd w:val="clear" w:color="auto" w:fill="E2EFD9"/>
    </w:tcPr>
  </w:style>
  <w:style w:type="table" w:customStyle="1" w:styleId="a3">
    <w:basedOn w:val="TableNormal"/>
    <w:pPr>
      <w:spacing w:after="0" w:line="240" w:lineRule="auto"/>
    </w:pPr>
    <w:rPr>
      <w:color w:val="538135"/>
    </w:rPr>
    <w:tblPr>
      <w:tblStyleRowBandSize w:val="1"/>
      <w:tblStyleColBandSize w:val="1"/>
      <w:tblCellMar>
        <w:top w:w="115" w:type="dxa"/>
        <w:left w:w="115" w:type="dxa"/>
        <w:bottom w:w="115" w:type="dxa"/>
        <w:right w:w="115" w:type="dxa"/>
      </w:tblCellMar>
    </w:tblPr>
    <w:tcPr>
      <w:shd w:val="clear" w:color="auto" w:fill="E2EFD9"/>
    </w:tcPr>
  </w:style>
  <w:style w:type="table" w:customStyle="1" w:styleId="a4">
    <w:basedOn w:val="TableNormal"/>
    <w:pPr>
      <w:spacing w:after="0" w:line="240" w:lineRule="auto"/>
    </w:pPr>
    <w:rPr>
      <w:color w:val="538135"/>
    </w:rPr>
    <w:tblPr>
      <w:tblStyleRowBandSize w:val="1"/>
      <w:tblStyleColBandSize w:val="1"/>
      <w:tblCellMar>
        <w:top w:w="115" w:type="dxa"/>
        <w:left w:w="115" w:type="dxa"/>
        <w:bottom w:w="115" w:type="dxa"/>
        <w:right w:w="115" w:type="dxa"/>
      </w:tblCellMar>
    </w:tblPr>
    <w:tcPr>
      <w:shd w:val="clear" w:color="auto" w:fill="E2EFD9"/>
    </w:tcPr>
  </w:style>
  <w:style w:type="table" w:customStyle="1" w:styleId="a5">
    <w:basedOn w:val="TableNormal"/>
    <w:pPr>
      <w:spacing w:after="0" w:line="240" w:lineRule="auto"/>
    </w:pPr>
    <w:rPr>
      <w:color w:val="538135"/>
    </w:rPr>
    <w:tblPr>
      <w:tblStyleRowBandSize w:val="1"/>
      <w:tblStyleColBandSize w:val="1"/>
      <w:tblCellMar>
        <w:top w:w="115" w:type="dxa"/>
        <w:left w:w="115" w:type="dxa"/>
        <w:bottom w:w="115" w:type="dxa"/>
        <w:right w:w="115" w:type="dxa"/>
      </w:tblCellMar>
    </w:tblPr>
    <w:tcPr>
      <w:shd w:val="clear" w:color="auto" w:fill="E2EFD9"/>
    </w:tcPr>
    <w:tblStylePr w:type="firstRow">
      <w:rPr>
        <w:b/>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rPr>
      <w:tblPr/>
      <w:tcPr>
        <w:tcBorders>
          <w:top w:val="single" w:sz="4" w:space="0" w:color="70AD47"/>
        </w:tcBorders>
      </w:tcPr>
    </w:tblStylePr>
    <w:tblStylePr w:type="firstCol">
      <w:rPr>
        <w:b/>
      </w:rPr>
    </w:tblStylePr>
    <w:tblStylePr w:type="lastCol">
      <w:rPr>
        <w:b/>
      </w:rPr>
    </w:tblStylePr>
    <w:tblStylePr w:type="band1Vert">
      <w:tblPr/>
      <w:tcPr>
        <w:shd w:val="clear" w:color="auto" w:fill="E2EFD9"/>
      </w:tcPr>
    </w:tblStylePr>
    <w:tblStylePr w:type="band1Horz">
      <w:tblPr/>
      <w:tcPr>
        <w:shd w:val="clear" w:color="auto" w:fill="E2EFD9"/>
      </w:tcPr>
    </w:tblStylePr>
  </w:style>
  <w:style w:type="table" w:customStyle="1" w:styleId="a6">
    <w:basedOn w:val="TableNormal"/>
    <w:pPr>
      <w:spacing w:after="0" w:line="240" w:lineRule="auto"/>
    </w:pPr>
    <w:rPr>
      <w:color w:val="538135"/>
    </w:rPr>
    <w:tblPr>
      <w:tblStyleRowBandSize w:val="1"/>
      <w:tblStyleColBandSize w:val="1"/>
      <w:tblCellMar>
        <w:top w:w="115" w:type="dxa"/>
        <w:left w:w="115" w:type="dxa"/>
        <w:bottom w:w="115" w:type="dxa"/>
        <w:right w:w="115" w:type="dxa"/>
      </w:tblCellMar>
    </w:tblPr>
    <w:tcPr>
      <w:shd w:val="clear" w:color="auto" w:fill="E2EFD9"/>
    </w:tcPr>
  </w:style>
  <w:style w:type="paragraph" w:styleId="BalloonText">
    <w:name w:val="Balloon Text"/>
    <w:basedOn w:val="Normal"/>
    <w:link w:val="BalloonTextChar"/>
    <w:uiPriority w:val="99"/>
    <w:semiHidden/>
    <w:unhideWhenUsed/>
    <w:rsid w:val="00097B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BC5"/>
    <w:rPr>
      <w:rFonts w:ascii="Segoe UI" w:hAnsi="Segoe UI" w:cs="Segoe UI"/>
      <w:sz w:val="18"/>
      <w:szCs w:val="18"/>
    </w:rPr>
  </w:style>
  <w:style w:type="character" w:styleId="CommentReference">
    <w:name w:val="annotation reference"/>
    <w:basedOn w:val="DefaultParagraphFont"/>
    <w:uiPriority w:val="99"/>
    <w:semiHidden/>
    <w:unhideWhenUsed/>
    <w:rsid w:val="00305959"/>
    <w:rPr>
      <w:sz w:val="16"/>
      <w:szCs w:val="16"/>
    </w:rPr>
  </w:style>
  <w:style w:type="paragraph" w:styleId="CommentText">
    <w:name w:val="annotation text"/>
    <w:basedOn w:val="Normal"/>
    <w:link w:val="CommentTextChar"/>
    <w:uiPriority w:val="99"/>
    <w:semiHidden/>
    <w:unhideWhenUsed/>
    <w:rsid w:val="00305959"/>
    <w:pPr>
      <w:spacing w:line="240" w:lineRule="auto"/>
    </w:pPr>
    <w:rPr>
      <w:sz w:val="20"/>
      <w:szCs w:val="20"/>
    </w:rPr>
  </w:style>
  <w:style w:type="character" w:customStyle="1" w:styleId="CommentTextChar">
    <w:name w:val="Comment Text Char"/>
    <w:basedOn w:val="DefaultParagraphFont"/>
    <w:link w:val="CommentText"/>
    <w:uiPriority w:val="99"/>
    <w:semiHidden/>
    <w:rsid w:val="00305959"/>
    <w:rPr>
      <w:sz w:val="20"/>
      <w:szCs w:val="20"/>
    </w:rPr>
  </w:style>
  <w:style w:type="paragraph" w:styleId="CommentSubject">
    <w:name w:val="annotation subject"/>
    <w:basedOn w:val="CommentText"/>
    <w:next w:val="CommentText"/>
    <w:link w:val="CommentSubjectChar"/>
    <w:uiPriority w:val="99"/>
    <w:semiHidden/>
    <w:unhideWhenUsed/>
    <w:rsid w:val="00305959"/>
    <w:rPr>
      <w:b/>
      <w:bCs/>
    </w:rPr>
  </w:style>
  <w:style w:type="character" w:customStyle="1" w:styleId="CommentSubjectChar">
    <w:name w:val="Comment Subject Char"/>
    <w:basedOn w:val="CommentTextChar"/>
    <w:link w:val="CommentSubject"/>
    <w:uiPriority w:val="99"/>
    <w:semiHidden/>
    <w:rsid w:val="00305959"/>
    <w:rPr>
      <w:b/>
      <w:bCs/>
      <w:sz w:val="20"/>
      <w:szCs w:val="20"/>
    </w:rPr>
  </w:style>
  <w:style w:type="paragraph" w:styleId="ListParagraph">
    <w:name w:val="List Paragraph"/>
    <w:basedOn w:val="Normal"/>
    <w:uiPriority w:val="34"/>
    <w:qFormat/>
    <w:rsid w:val="00155F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814947">
      <w:bodyDiv w:val="1"/>
      <w:marLeft w:val="0"/>
      <w:marRight w:val="0"/>
      <w:marTop w:val="0"/>
      <w:marBottom w:val="0"/>
      <w:divBdr>
        <w:top w:val="none" w:sz="0" w:space="0" w:color="auto"/>
        <w:left w:val="none" w:sz="0" w:space="0" w:color="auto"/>
        <w:bottom w:val="none" w:sz="0" w:space="0" w:color="auto"/>
        <w:right w:val="none" w:sz="0" w:space="0" w:color="auto"/>
      </w:divBdr>
    </w:div>
    <w:div w:id="982582240">
      <w:bodyDiv w:val="1"/>
      <w:marLeft w:val="0"/>
      <w:marRight w:val="0"/>
      <w:marTop w:val="0"/>
      <w:marBottom w:val="0"/>
      <w:divBdr>
        <w:top w:val="none" w:sz="0" w:space="0" w:color="auto"/>
        <w:left w:val="none" w:sz="0" w:space="0" w:color="auto"/>
        <w:bottom w:val="none" w:sz="0" w:space="0" w:color="auto"/>
        <w:right w:val="none" w:sz="0" w:space="0" w:color="auto"/>
      </w:divBdr>
    </w:div>
    <w:div w:id="1031959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5C0D78EEEDF142BA1E107D3224288F" ma:contentTypeVersion="13" ma:contentTypeDescription="Create a new document." ma:contentTypeScope="" ma:versionID="1d931b2551b78b659e9bd4d611108e56">
  <xsd:schema xmlns:xsd="http://www.w3.org/2001/XMLSchema" xmlns:xs="http://www.w3.org/2001/XMLSchema" xmlns:p="http://schemas.microsoft.com/office/2006/metadata/properties" xmlns:ns3="6dc56836-87a5-46da-a2db-9ed2f88c7007" xmlns:ns4="3218f76f-b13b-4f55-aa77-9e6d7b4c866b" targetNamespace="http://schemas.microsoft.com/office/2006/metadata/properties" ma:root="true" ma:fieldsID="230efa42c992c4c31f6bdfd7f32f0b95" ns3:_="" ns4:_="">
    <xsd:import namespace="6dc56836-87a5-46da-a2db-9ed2f88c7007"/>
    <xsd:import namespace="3218f76f-b13b-4f55-aa77-9e6d7b4c866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c56836-87a5-46da-a2db-9ed2f88c700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18f76f-b13b-4f55-aa77-9e6d7b4c866b"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D3CB6E-D1A5-4A76-918C-337DF0A8AB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E98044-34A5-4857-B02C-C91E8942E196}">
  <ds:schemaRefs>
    <ds:schemaRef ds:uri="http://schemas.microsoft.com/sharepoint/v3/contenttype/forms"/>
  </ds:schemaRefs>
</ds:datastoreItem>
</file>

<file path=customXml/itemProps3.xml><?xml version="1.0" encoding="utf-8"?>
<ds:datastoreItem xmlns:ds="http://schemas.openxmlformats.org/officeDocument/2006/customXml" ds:itemID="{B166641C-6081-4E06-8AF7-5E6EB5EBB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c56836-87a5-46da-a2db-9ed2f88c7007"/>
    <ds:schemaRef ds:uri="3218f76f-b13b-4f55-aa77-9e6d7b4c8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Mendoza, Matthew D</dc:creator>
  <cp:lastModifiedBy>Andres Fergadiotti</cp:lastModifiedBy>
  <cp:revision>3</cp:revision>
  <dcterms:created xsi:type="dcterms:W3CDTF">2020-06-02T21:49:00Z</dcterms:created>
  <dcterms:modified xsi:type="dcterms:W3CDTF">2020-06-02T22:41:00Z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0x010100295C0D78EEEDF142BA1E107D3224288F</vt:lpwstr>
  </property>
</Properties>
</file>