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7A044F9A" w:rsidR="00BB2954" w:rsidRDefault="00411B1C">
      <w:r>
        <w:t xml:space="preserve">CPUC Comments on </w:t>
      </w:r>
      <w:r w:rsidR="00454D60">
        <w:t>SWWH027-02 Package Terminal Air Conditioner or Heat Pump, Under 24kBtuh</w:t>
      </w:r>
    </w:p>
    <w:p w14:paraId="2BA7A164" w14:textId="08E4674F" w:rsidR="004266C0" w:rsidRDefault="004266C0">
      <w:r>
        <w:t xml:space="preserve">Lead PA: </w:t>
      </w:r>
      <w:r w:rsidR="00454D60">
        <w:t>SCE</w:t>
      </w:r>
    </w:p>
    <w:p w14:paraId="4BB68C7D" w14:textId="46CD6B0F" w:rsidR="009E1581" w:rsidRDefault="004266C0">
      <w:r>
        <w:t xml:space="preserve">Workpaper </w:t>
      </w:r>
      <w:r w:rsidR="008F1FF0">
        <w:t xml:space="preserve">Submittal Date: </w:t>
      </w:r>
      <w:r w:rsidR="00454D60">
        <w:t>12/21/2020</w:t>
      </w:r>
    </w:p>
    <w:p w14:paraId="06E32D11" w14:textId="50CDD789" w:rsidR="004266C0" w:rsidRDefault="004266C0">
      <w:r>
        <w:t xml:space="preserve">CPUC Review Date: </w:t>
      </w:r>
      <w:r w:rsidR="00DF1390">
        <w:t>2/</w:t>
      </w:r>
      <w:r w:rsidR="0032743A">
        <w:t>26</w:t>
      </w:r>
      <w:r w:rsidR="00DF1390">
        <w:t>/2021</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6925"/>
        <w:gridCol w:w="2425"/>
      </w:tblGrid>
      <w:tr w:rsidR="004266C0" w14:paraId="75EEBFCB" w14:textId="77777777" w:rsidTr="004266C0">
        <w:tc>
          <w:tcPr>
            <w:tcW w:w="6925" w:type="dxa"/>
          </w:tcPr>
          <w:p w14:paraId="50F575CA" w14:textId="77777777" w:rsidR="004266C0" w:rsidRDefault="004266C0" w:rsidP="004266C0">
            <w:r>
              <w:t>CPUC Comment</w:t>
            </w:r>
          </w:p>
        </w:tc>
        <w:tc>
          <w:tcPr>
            <w:tcW w:w="2425" w:type="dxa"/>
          </w:tcPr>
          <w:p w14:paraId="73B4B0C7" w14:textId="77777777" w:rsidR="004266C0" w:rsidRDefault="004266C0" w:rsidP="004266C0">
            <w:r>
              <w:t>PA Response</w:t>
            </w:r>
          </w:p>
        </w:tc>
      </w:tr>
      <w:tr w:rsidR="004266C0" w14:paraId="3824AE26" w14:textId="77777777" w:rsidTr="004266C0">
        <w:tc>
          <w:tcPr>
            <w:tcW w:w="6925" w:type="dxa"/>
          </w:tcPr>
          <w:p w14:paraId="65895ACD" w14:textId="2E365EDB" w:rsidR="004266C0" w:rsidRDefault="00454D60" w:rsidP="004266C0">
            <w:r>
              <w:t>Please fix formatting of WP cover page (i.e. add eTRM logo)</w:t>
            </w:r>
          </w:p>
        </w:tc>
        <w:tc>
          <w:tcPr>
            <w:tcW w:w="2425" w:type="dxa"/>
          </w:tcPr>
          <w:p w14:paraId="616D4609" w14:textId="521E755E" w:rsidR="004266C0" w:rsidRDefault="00212FC6" w:rsidP="004266C0">
            <w:r>
              <w:t>Fixed</w:t>
            </w:r>
          </w:p>
        </w:tc>
      </w:tr>
      <w:tr w:rsidR="004266C0" w14:paraId="05E35CA3" w14:textId="77777777" w:rsidTr="004266C0">
        <w:tc>
          <w:tcPr>
            <w:tcW w:w="6925" w:type="dxa"/>
          </w:tcPr>
          <w:p w14:paraId="2948B0D6" w14:textId="4DAA10E4" w:rsidR="004266C0" w:rsidRDefault="00454D60" w:rsidP="004266C0">
            <w:r>
              <w:t xml:space="preserve">Please revise the WP title on the cover sheet and on the WP itself to match that of the </w:t>
            </w:r>
            <w:r w:rsidR="00BC7C24">
              <w:t>previous WP revision (Package Terminal Air Conditioner or Heat Pump, Under 24kBtuh)</w:t>
            </w:r>
            <w:r w:rsidR="00E83D2B">
              <w:t>, unless the title change was intentional.</w:t>
            </w:r>
          </w:p>
        </w:tc>
        <w:tc>
          <w:tcPr>
            <w:tcW w:w="2425" w:type="dxa"/>
          </w:tcPr>
          <w:p w14:paraId="64B4C480" w14:textId="1C2DD607" w:rsidR="004266C0" w:rsidRDefault="00212FC6" w:rsidP="004266C0">
            <w:r>
              <w:t>Revised</w:t>
            </w:r>
          </w:p>
        </w:tc>
      </w:tr>
      <w:tr w:rsidR="00D57FAE" w14:paraId="634A2AC3" w14:textId="77777777" w:rsidTr="004266C0">
        <w:tc>
          <w:tcPr>
            <w:tcW w:w="6925" w:type="dxa"/>
          </w:tcPr>
          <w:p w14:paraId="19406F10" w14:textId="6140B43E" w:rsidR="00D57FAE" w:rsidRDefault="00D57FAE" w:rsidP="004266C0">
            <w:r>
              <w:t>The is no space after the period in the Base Case Material Cost section, 3</w:t>
            </w:r>
            <w:r w:rsidRPr="00616997">
              <w:rPr>
                <w:vertAlign w:val="superscript"/>
              </w:rPr>
              <w:t>rd</w:t>
            </w:r>
            <w:r>
              <w:t xml:space="preserve"> line after “…Online Retailer spot check tab of workbook</w:t>
            </w:r>
            <w:r w:rsidRPr="00616997">
              <w:rPr>
                <w:vertAlign w:val="superscript"/>
              </w:rPr>
              <w:t>3</w:t>
            </w:r>
            <w:r>
              <w:t>.”</w:t>
            </w:r>
          </w:p>
        </w:tc>
        <w:tc>
          <w:tcPr>
            <w:tcW w:w="2425" w:type="dxa"/>
          </w:tcPr>
          <w:p w14:paraId="57F168B1" w14:textId="006299A1" w:rsidR="00D57FAE" w:rsidRDefault="00212FC6" w:rsidP="004266C0">
            <w:r>
              <w:t>Revised</w:t>
            </w:r>
          </w:p>
        </w:tc>
      </w:tr>
      <w:tr w:rsidR="00D57FAE" w14:paraId="65744FC2" w14:textId="77777777" w:rsidTr="004266C0">
        <w:tc>
          <w:tcPr>
            <w:tcW w:w="6925" w:type="dxa"/>
          </w:tcPr>
          <w:p w14:paraId="0A4FA045" w14:textId="77777777" w:rsidR="00D57FAE" w:rsidRDefault="00D57FAE" w:rsidP="004266C0">
            <w:r>
              <w:t>In the Base Case Material Cost section, mention that the cost is on average 6% lower than DEER2008 costs, but this is only true for PTHPs not PTACs. PTAC costs are 14% lower. Please make sure the workpaper text is consistent with the base case material cost table.</w:t>
            </w:r>
          </w:p>
          <w:p w14:paraId="2BC42034" w14:textId="77777777" w:rsidR="00D57FAE" w:rsidRDefault="00D57FAE" w:rsidP="004266C0"/>
          <w:p w14:paraId="15F2DFB9" w14:textId="1E143A04" w:rsidR="00D57FAE" w:rsidRDefault="00D57FAE" w:rsidP="004266C0">
            <w:r>
              <w:t>Additionally, the revised baseline costs are based for both PTAC and PTHP are based on one cost data point, each. It is true that 10 cost values were gathered (between the measure and case cases combined), but only 1 base case PTAC cost point, and 1 base case PTHP cost point. In future updates more data should be collected to data bias.</w:t>
            </w:r>
          </w:p>
        </w:tc>
        <w:tc>
          <w:tcPr>
            <w:tcW w:w="2425" w:type="dxa"/>
          </w:tcPr>
          <w:p w14:paraId="217D7814" w14:textId="7DA573F4" w:rsidR="00D57FAE" w:rsidRDefault="00D9749A" w:rsidP="004266C0">
            <w:r>
              <w:t>Revised and additional data gathering requirements have been noted.</w:t>
            </w:r>
          </w:p>
        </w:tc>
      </w:tr>
      <w:tr w:rsidR="00D57FAE" w14:paraId="2ED031A3" w14:textId="77777777" w:rsidTr="004266C0">
        <w:tc>
          <w:tcPr>
            <w:tcW w:w="6925" w:type="dxa"/>
          </w:tcPr>
          <w:p w14:paraId="0B6A1EE6" w14:textId="09027E1A" w:rsidR="00D57FAE" w:rsidRDefault="00D57FAE" w:rsidP="004266C0">
            <w:r>
              <w:t>In the Measure Case Material Cost section, the description of cost percentage change still uses the previous workpaper text, 1% difference for PTAC and 12% difference for PTHP. With the updated cost data, the text should report a 7% difference for both PTAC and PTHP.</w:t>
            </w:r>
          </w:p>
        </w:tc>
        <w:tc>
          <w:tcPr>
            <w:tcW w:w="2425" w:type="dxa"/>
          </w:tcPr>
          <w:p w14:paraId="0130238B" w14:textId="2A247580" w:rsidR="00D57FAE" w:rsidRDefault="00AD31DB" w:rsidP="004266C0">
            <w:r>
              <w:t>Revised</w:t>
            </w:r>
          </w:p>
        </w:tc>
      </w:tr>
      <w:tr w:rsidR="00D57FAE" w14:paraId="0BCABACF" w14:textId="77777777" w:rsidTr="004266C0">
        <w:tc>
          <w:tcPr>
            <w:tcW w:w="6925" w:type="dxa"/>
          </w:tcPr>
          <w:p w14:paraId="54C4DE42" w14:textId="77777777" w:rsidR="00D57FAE" w:rsidRDefault="00D57FAE" w:rsidP="004266C0">
            <w:r>
              <w:t xml:space="preserve">The workpaper reports that 10 cost values were gathered to determine the updated measure and base case costs. However, only 8 of these costs are used. Only 2 for the base case (1 per PTAC and PTHP, respectively), and 6 for the measure case (3 per PTAC and PTHP, respectively). </w:t>
            </w:r>
          </w:p>
          <w:p w14:paraId="1F8F5A9A" w14:textId="77777777" w:rsidR="00D57FAE" w:rsidRDefault="00D57FAE" w:rsidP="004266C0"/>
          <w:p w14:paraId="3B557685" w14:textId="59938A81" w:rsidR="00D57FAE" w:rsidRDefault="00D57FAE" w:rsidP="004266C0">
            <w:r>
              <w:t>The remaining 2 cost values were not used in the determination of the updated costs. It appears that these 2 cost values were for PTAC and PTHP units with capacities less than 7 kBtuh, while other 6 were for units in the 7 kBtuh to 15 kBtuh capacity range. Please update the text to accurately reflect the data used to update the cost values.</w:t>
            </w:r>
          </w:p>
        </w:tc>
        <w:tc>
          <w:tcPr>
            <w:tcW w:w="2425" w:type="dxa"/>
          </w:tcPr>
          <w:p w14:paraId="58B0A585" w14:textId="5170A4F2" w:rsidR="00D57FAE" w:rsidRDefault="0011456B" w:rsidP="004266C0">
            <w:r>
              <w:t>Revised</w:t>
            </w:r>
            <w:r>
              <w:t xml:space="preserve"> Base case material cost and measure case material cost text to reflect as noted.</w:t>
            </w:r>
          </w:p>
        </w:tc>
      </w:tr>
    </w:tbl>
    <w:p w14:paraId="72C6D87B" w14:textId="7C118632"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p w14:paraId="4756264C" w14:textId="4F080E72" w:rsidR="00EB7F70" w:rsidRPr="00EB7F70" w:rsidRDefault="00EB7F70" w:rsidP="00EB7F70"/>
    <w:sectPr w:rsidR="00EB7F70" w:rsidRPr="00EB7F70" w:rsidSect="00D57F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96A19"/>
    <w:rsid w:val="0011456B"/>
    <w:rsid w:val="00131866"/>
    <w:rsid w:val="00212FC6"/>
    <w:rsid w:val="0027764F"/>
    <w:rsid w:val="002A755F"/>
    <w:rsid w:val="002E05AF"/>
    <w:rsid w:val="0032743A"/>
    <w:rsid w:val="0036515D"/>
    <w:rsid w:val="003E79B7"/>
    <w:rsid w:val="00411B1C"/>
    <w:rsid w:val="004266C0"/>
    <w:rsid w:val="00454D60"/>
    <w:rsid w:val="004E7F9C"/>
    <w:rsid w:val="00616997"/>
    <w:rsid w:val="006C6E3A"/>
    <w:rsid w:val="006F56C1"/>
    <w:rsid w:val="00791A22"/>
    <w:rsid w:val="008963E4"/>
    <w:rsid w:val="008C0C75"/>
    <w:rsid w:val="008F1FF0"/>
    <w:rsid w:val="00905B03"/>
    <w:rsid w:val="009728BB"/>
    <w:rsid w:val="009E1581"/>
    <w:rsid w:val="00A274D8"/>
    <w:rsid w:val="00A834E9"/>
    <w:rsid w:val="00A9280A"/>
    <w:rsid w:val="00AB26AE"/>
    <w:rsid w:val="00AC21BB"/>
    <w:rsid w:val="00AD31DB"/>
    <w:rsid w:val="00AD3DAD"/>
    <w:rsid w:val="00B8145B"/>
    <w:rsid w:val="00BA4AC4"/>
    <w:rsid w:val="00BB2954"/>
    <w:rsid w:val="00BC7C24"/>
    <w:rsid w:val="00C01C9F"/>
    <w:rsid w:val="00C44848"/>
    <w:rsid w:val="00CE69EE"/>
    <w:rsid w:val="00D07B4A"/>
    <w:rsid w:val="00D57FAE"/>
    <w:rsid w:val="00D9749A"/>
    <w:rsid w:val="00DF1390"/>
    <w:rsid w:val="00E83D2B"/>
    <w:rsid w:val="00EB7F70"/>
    <w:rsid w:val="00EC4C2D"/>
    <w:rsid w:val="00F00D47"/>
    <w:rsid w:val="00F45638"/>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paragraph" w:styleId="BodyText">
    <w:name w:val="Body Text"/>
    <w:basedOn w:val="Normal"/>
    <w:link w:val="BodyTextChar"/>
    <w:uiPriority w:val="99"/>
    <w:unhideWhenUsed/>
    <w:qFormat/>
    <w:rsid w:val="008C0C75"/>
    <w:pPr>
      <w:spacing w:before="40" w:after="140" w:line="280" w:lineRule="atLeast"/>
    </w:pPr>
    <w:rPr>
      <w:rFonts w:ascii="Verdana" w:hAnsi="Verdana" w:cs="Calibri"/>
      <w:sz w:val="18"/>
      <w:szCs w:val="18"/>
      <w:lang w:eastAsia="zh-CN"/>
    </w:rPr>
  </w:style>
  <w:style w:type="character" w:customStyle="1" w:styleId="BodyTextChar">
    <w:name w:val="Body Text Char"/>
    <w:basedOn w:val="DefaultParagraphFont"/>
    <w:link w:val="BodyText"/>
    <w:uiPriority w:val="99"/>
    <w:rsid w:val="008C0C75"/>
    <w:rPr>
      <w:rFonts w:ascii="Verdana" w:hAnsi="Verdana" w:cs="Calibr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1644</TotalTime>
  <Pages>1</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Joseph Ling</cp:lastModifiedBy>
  <cp:revision>16</cp:revision>
  <dcterms:created xsi:type="dcterms:W3CDTF">2020-12-23T20:33:00Z</dcterms:created>
  <dcterms:modified xsi:type="dcterms:W3CDTF">2021-03-03T19:46:00Z</dcterms:modified>
</cp:coreProperties>
</file>