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0110D9" w14:paraId="67BD4DD1" w14:textId="77777777" w:rsidTr="00BD221D">
        <w:trPr>
          <w:cantSplit/>
          <w:trHeight w:hRule="exact" w:val="1440"/>
          <w:jc w:val="right"/>
        </w:trPr>
        <w:tc>
          <w:tcPr>
            <w:tcW w:w="9000" w:type="dxa"/>
            <w:shd w:val="clear" w:color="auto" w:fill="8DC63F"/>
            <w:vAlign w:val="center"/>
          </w:tcPr>
          <w:p w14:paraId="3EF67A49" w14:textId="120B579B" w:rsidR="00BD221D" w:rsidRPr="005F1426" w:rsidRDefault="005F1426" w:rsidP="00BD221D">
            <w:pPr>
              <w:pStyle w:val="eTRMHeading1"/>
              <w:jc w:val="center"/>
              <w:rPr>
                <w:sz w:val="28"/>
              </w:rPr>
            </w:pPr>
            <w:r w:rsidRPr="005F1426">
              <w:rPr>
                <w:sz w:val="28"/>
              </w:rPr>
              <w:t>Commercial Refrigeration</w:t>
            </w:r>
          </w:p>
          <w:p w14:paraId="53FBE435" w14:textId="77777777" w:rsidR="00BD221D" w:rsidRPr="005F1426" w:rsidRDefault="002F137D" w:rsidP="00B561EE">
            <w:pPr>
              <w:pStyle w:val="eTRMHeading2"/>
              <w:rPr>
                <w:color w:val="FFFFFF" w:themeColor="background1"/>
                <w:spacing w:val="60"/>
                <w:sz w:val="32"/>
              </w:rPr>
            </w:pPr>
            <w:r w:rsidRPr="005F1426">
              <w:rPr>
                <w:color w:val="FFFFFF" w:themeColor="background1"/>
                <w:spacing w:val="60"/>
                <w:sz w:val="32"/>
              </w:rPr>
              <w:t xml:space="preserve">Bare </w:t>
            </w:r>
            <w:r w:rsidR="005F1426" w:rsidRPr="005F1426">
              <w:rPr>
                <w:color w:val="FFFFFF" w:themeColor="background1"/>
                <w:spacing w:val="60"/>
                <w:sz w:val="32"/>
              </w:rPr>
              <w:t xml:space="preserve">Suction </w:t>
            </w:r>
            <w:r w:rsidR="00DD5D74" w:rsidRPr="005F1426">
              <w:rPr>
                <w:color w:val="FFFFFF" w:themeColor="background1"/>
                <w:spacing w:val="60"/>
                <w:sz w:val="32"/>
              </w:rPr>
              <w:t>Pipe</w:t>
            </w:r>
            <w:r w:rsidRPr="005F1426">
              <w:rPr>
                <w:color w:val="FFFFFF" w:themeColor="background1"/>
                <w:spacing w:val="60"/>
                <w:sz w:val="32"/>
              </w:rPr>
              <w:t xml:space="preserve"> Insulation</w:t>
            </w:r>
          </w:p>
          <w:p w14:paraId="10BE1877" w14:textId="7BCE0E0C" w:rsidR="005F1426" w:rsidRPr="005F1426" w:rsidRDefault="005F1426" w:rsidP="00B561EE">
            <w:pPr>
              <w:pStyle w:val="eTRMHeading2"/>
              <w:rPr>
                <w:color w:val="FFFFFF" w:themeColor="background1"/>
                <w:spacing w:val="0"/>
              </w:rPr>
            </w:pPr>
            <w:r w:rsidRPr="005F1426">
              <w:rPr>
                <w:color w:val="FFFFFF" w:themeColor="background1"/>
                <w:spacing w:val="0"/>
                <w:sz w:val="28"/>
              </w:rPr>
              <w:t>SWCR010-</w:t>
            </w:r>
            <w:r w:rsidR="008F7A1C" w:rsidRPr="005F1426">
              <w:rPr>
                <w:color w:val="FFFFFF" w:themeColor="background1"/>
                <w:spacing w:val="0"/>
                <w:sz w:val="28"/>
              </w:rPr>
              <w:t>0</w:t>
            </w:r>
            <w:r w:rsidR="008F7A1C">
              <w:rPr>
                <w:color w:val="FFFFFF" w:themeColor="background1"/>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7E35E7B7" w14:textId="45D1C98F" w:rsidR="00110F6D"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110F6D">
        <w:rPr>
          <w:noProof/>
        </w:rPr>
        <w:t>Measure Name</w:t>
      </w:r>
      <w:r w:rsidR="00110F6D">
        <w:rPr>
          <w:noProof/>
        </w:rPr>
        <w:tab/>
      </w:r>
      <w:r w:rsidR="00110F6D">
        <w:rPr>
          <w:noProof/>
        </w:rPr>
        <w:fldChar w:fldCharType="begin"/>
      </w:r>
      <w:r w:rsidR="00110F6D">
        <w:rPr>
          <w:noProof/>
        </w:rPr>
        <w:instrText xml:space="preserve"> PAGEREF _Toc65841735 \h </w:instrText>
      </w:r>
      <w:r w:rsidR="00110F6D">
        <w:rPr>
          <w:noProof/>
        </w:rPr>
      </w:r>
      <w:r w:rsidR="00110F6D">
        <w:rPr>
          <w:noProof/>
        </w:rPr>
        <w:fldChar w:fldCharType="separate"/>
      </w:r>
      <w:r w:rsidR="00110F6D">
        <w:rPr>
          <w:noProof/>
        </w:rPr>
        <w:t>2</w:t>
      </w:r>
      <w:r w:rsidR="00110F6D">
        <w:rPr>
          <w:noProof/>
        </w:rPr>
        <w:fldChar w:fldCharType="end"/>
      </w:r>
    </w:p>
    <w:p w14:paraId="750756EE" w14:textId="08B7D0B8" w:rsidR="00110F6D" w:rsidRDefault="00110F6D">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_Toc65841736 \h </w:instrText>
      </w:r>
      <w:r>
        <w:rPr>
          <w:noProof/>
        </w:rPr>
      </w:r>
      <w:r>
        <w:rPr>
          <w:noProof/>
        </w:rPr>
        <w:fldChar w:fldCharType="separate"/>
      </w:r>
      <w:r>
        <w:rPr>
          <w:noProof/>
        </w:rPr>
        <w:t>2</w:t>
      </w:r>
      <w:r>
        <w:rPr>
          <w:noProof/>
        </w:rPr>
        <w:fldChar w:fldCharType="end"/>
      </w:r>
    </w:p>
    <w:p w14:paraId="359EE79D" w14:textId="1DD6AC62" w:rsidR="00110F6D" w:rsidRDefault="00110F6D">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_Toc65841737 \h </w:instrText>
      </w:r>
      <w:r>
        <w:rPr>
          <w:noProof/>
        </w:rPr>
      </w:r>
      <w:r>
        <w:rPr>
          <w:noProof/>
        </w:rPr>
        <w:fldChar w:fldCharType="separate"/>
      </w:r>
      <w:r>
        <w:rPr>
          <w:noProof/>
        </w:rPr>
        <w:t>2</w:t>
      </w:r>
      <w:r>
        <w:rPr>
          <w:noProof/>
        </w:rPr>
        <w:fldChar w:fldCharType="end"/>
      </w:r>
    </w:p>
    <w:p w14:paraId="2C285551" w14:textId="392AAE2C" w:rsidR="00110F6D" w:rsidRDefault="00110F6D">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_Toc65841738 \h </w:instrText>
      </w:r>
      <w:r>
        <w:rPr>
          <w:noProof/>
        </w:rPr>
      </w:r>
      <w:r>
        <w:rPr>
          <w:noProof/>
        </w:rPr>
        <w:fldChar w:fldCharType="separate"/>
      </w:r>
      <w:r>
        <w:rPr>
          <w:noProof/>
        </w:rPr>
        <w:t>2</w:t>
      </w:r>
      <w:r>
        <w:rPr>
          <w:noProof/>
        </w:rPr>
        <w:fldChar w:fldCharType="end"/>
      </w:r>
    </w:p>
    <w:p w14:paraId="225DD1C1" w14:textId="765DEC60" w:rsidR="00110F6D" w:rsidRDefault="00110F6D">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_Toc65841739 \h </w:instrText>
      </w:r>
      <w:r>
        <w:rPr>
          <w:noProof/>
        </w:rPr>
      </w:r>
      <w:r>
        <w:rPr>
          <w:noProof/>
        </w:rPr>
        <w:fldChar w:fldCharType="separate"/>
      </w:r>
      <w:r>
        <w:rPr>
          <w:noProof/>
        </w:rPr>
        <w:t>2</w:t>
      </w:r>
      <w:r>
        <w:rPr>
          <w:noProof/>
        </w:rPr>
        <w:fldChar w:fldCharType="end"/>
      </w:r>
    </w:p>
    <w:p w14:paraId="04449DFA" w14:textId="27D90D7C" w:rsidR="00110F6D" w:rsidRDefault="00110F6D">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_Toc65841740 \h </w:instrText>
      </w:r>
      <w:r>
        <w:rPr>
          <w:noProof/>
        </w:rPr>
      </w:r>
      <w:r>
        <w:rPr>
          <w:noProof/>
        </w:rPr>
        <w:fldChar w:fldCharType="separate"/>
      </w:r>
      <w:r>
        <w:rPr>
          <w:noProof/>
        </w:rPr>
        <w:t>2</w:t>
      </w:r>
      <w:r>
        <w:rPr>
          <w:noProof/>
        </w:rPr>
        <w:fldChar w:fldCharType="end"/>
      </w:r>
    </w:p>
    <w:p w14:paraId="576D3086" w14:textId="05F756F0" w:rsidR="00110F6D" w:rsidRDefault="00110F6D">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_Toc65841741 \h </w:instrText>
      </w:r>
      <w:r>
        <w:rPr>
          <w:noProof/>
        </w:rPr>
      </w:r>
      <w:r>
        <w:rPr>
          <w:noProof/>
        </w:rPr>
        <w:fldChar w:fldCharType="separate"/>
      </w:r>
      <w:r>
        <w:rPr>
          <w:noProof/>
        </w:rPr>
        <w:t>3</w:t>
      </w:r>
      <w:r>
        <w:rPr>
          <w:noProof/>
        </w:rPr>
        <w:fldChar w:fldCharType="end"/>
      </w:r>
    </w:p>
    <w:p w14:paraId="12EB6112" w14:textId="35BA289B" w:rsidR="00110F6D" w:rsidRDefault="00110F6D">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_Toc65841742 \h </w:instrText>
      </w:r>
      <w:r>
        <w:rPr>
          <w:noProof/>
        </w:rPr>
      </w:r>
      <w:r>
        <w:rPr>
          <w:noProof/>
        </w:rPr>
        <w:fldChar w:fldCharType="separate"/>
      </w:r>
      <w:r>
        <w:rPr>
          <w:noProof/>
        </w:rPr>
        <w:t>3</w:t>
      </w:r>
      <w:r>
        <w:rPr>
          <w:noProof/>
        </w:rPr>
        <w:fldChar w:fldCharType="end"/>
      </w:r>
    </w:p>
    <w:p w14:paraId="6AF7A197" w14:textId="45BB1C57" w:rsidR="00110F6D" w:rsidRDefault="00110F6D">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_Toc65841743 \h </w:instrText>
      </w:r>
      <w:r>
        <w:rPr>
          <w:noProof/>
        </w:rPr>
      </w:r>
      <w:r>
        <w:rPr>
          <w:noProof/>
        </w:rPr>
        <w:fldChar w:fldCharType="separate"/>
      </w:r>
      <w:r>
        <w:rPr>
          <w:noProof/>
        </w:rPr>
        <w:t>4</w:t>
      </w:r>
      <w:r>
        <w:rPr>
          <w:noProof/>
        </w:rPr>
        <w:fldChar w:fldCharType="end"/>
      </w:r>
    </w:p>
    <w:p w14:paraId="38FF0495" w14:textId="77CF9889" w:rsidR="00110F6D" w:rsidRDefault="00110F6D">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_Toc65841744 \h </w:instrText>
      </w:r>
      <w:r>
        <w:rPr>
          <w:noProof/>
        </w:rPr>
      </w:r>
      <w:r>
        <w:rPr>
          <w:noProof/>
        </w:rPr>
        <w:fldChar w:fldCharType="separate"/>
      </w:r>
      <w:r>
        <w:rPr>
          <w:noProof/>
        </w:rPr>
        <w:t>4</w:t>
      </w:r>
      <w:r>
        <w:rPr>
          <w:noProof/>
        </w:rPr>
        <w:fldChar w:fldCharType="end"/>
      </w:r>
    </w:p>
    <w:p w14:paraId="2A5FA32B" w14:textId="3D4584EE" w:rsidR="00110F6D" w:rsidRDefault="00110F6D">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_Toc65841745 \h </w:instrText>
      </w:r>
      <w:r>
        <w:rPr>
          <w:noProof/>
        </w:rPr>
      </w:r>
      <w:r>
        <w:rPr>
          <w:noProof/>
        </w:rPr>
        <w:fldChar w:fldCharType="separate"/>
      </w:r>
      <w:r>
        <w:rPr>
          <w:noProof/>
        </w:rPr>
        <w:t>4</w:t>
      </w:r>
      <w:r>
        <w:rPr>
          <w:noProof/>
        </w:rPr>
        <w:fldChar w:fldCharType="end"/>
      </w:r>
    </w:p>
    <w:p w14:paraId="320376B3" w14:textId="14D700CF" w:rsidR="00110F6D" w:rsidRDefault="00110F6D">
      <w:pPr>
        <w:pStyle w:val="TOC3"/>
        <w:rPr>
          <w:rFonts w:asciiTheme="minorHAnsi" w:hAnsiTheme="minorHAnsi"/>
          <w:noProof/>
          <w:szCs w:val="22"/>
        </w:rPr>
      </w:pPr>
      <w:r>
        <w:rPr>
          <w:noProof/>
        </w:rPr>
        <w:t>Electric Savings (</w:t>
      </w:r>
      <w:r w:rsidRPr="00B04365">
        <w:rPr>
          <w:noProof/>
        </w:rPr>
        <w:t>k</w:t>
      </w:r>
      <w:r>
        <w:rPr>
          <w:noProof/>
        </w:rPr>
        <w:t>Wh)</w:t>
      </w:r>
      <w:r>
        <w:rPr>
          <w:noProof/>
        </w:rPr>
        <w:tab/>
      </w:r>
      <w:r>
        <w:rPr>
          <w:noProof/>
        </w:rPr>
        <w:fldChar w:fldCharType="begin"/>
      </w:r>
      <w:r>
        <w:rPr>
          <w:noProof/>
        </w:rPr>
        <w:instrText xml:space="preserve"> PAGEREF _Toc65841746 \h </w:instrText>
      </w:r>
      <w:r>
        <w:rPr>
          <w:noProof/>
        </w:rPr>
      </w:r>
      <w:r>
        <w:rPr>
          <w:noProof/>
        </w:rPr>
        <w:fldChar w:fldCharType="separate"/>
      </w:r>
      <w:r>
        <w:rPr>
          <w:noProof/>
        </w:rPr>
        <w:t>5</w:t>
      </w:r>
      <w:r>
        <w:rPr>
          <w:noProof/>
        </w:rPr>
        <w:fldChar w:fldCharType="end"/>
      </w:r>
    </w:p>
    <w:p w14:paraId="49ED6ED8" w14:textId="302B4114" w:rsidR="00110F6D" w:rsidRDefault="00110F6D">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_Toc65841747 \h </w:instrText>
      </w:r>
      <w:r>
        <w:rPr>
          <w:noProof/>
        </w:rPr>
      </w:r>
      <w:r>
        <w:rPr>
          <w:noProof/>
        </w:rPr>
        <w:fldChar w:fldCharType="separate"/>
      </w:r>
      <w:r>
        <w:rPr>
          <w:noProof/>
        </w:rPr>
        <w:t>22</w:t>
      </w:r>
      <w:r>
        <w:rPr>
          <w:noProof/>
        </w:rPr>
        <w:fldChar w:fldCharType="end"/>
      </w:r>
    </w:p>
    <w:p w14:paraId="34C228B0" w14:textId="627ECAE5" w:rsidR="00110F6D" w:rsidRDefault="00110F6D">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_Toc65841748 \h </w:instrText>
      </w:r>
      <w:r>
        <w:rPr>
          <w:noProof/>
        </w:rPr>
      </w:r>
      <w:r>
        <w:rPr>
          <w:noProof/>
        </w:rPr>
        <w:fldChar w:fldCharType="separate"/>
      </w:r>
      <w:r>
        <w:rPr>
          <w:noProof/>
        </w:rPr>
        <w:t>22</w:t>
      </w:r>
      <w:r>
        <w:rPr>
          <w:noProof/>
        </w:rPr>
        <w:fldChar w:fldCharType="end"/>
      </w:r>
    </w:p>
    <w:p w14:paraId="179FC813" w14:textId="7EBE863F" w:rsidR="00110F6D" w:rsidRDefault="00110F6D">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_Toc65841749 \h </w:instrText>
      </w:r>
      <w:r>
        <w:rPr>
          <w:noProof/>
        </w:rPr>
      </w:r>
      <w:r>
        <w:rPr>
          <w:noProof/>
        </w:rPr>
        <w:fldChar w:fldCharType="separate"/>
      </w:r>
      <w:r>
        <w:rPr>
          <w:noProof/>
        </w:rPr>
        <w:t>22</w:t>
      </w:r>
      <w:r>
        <w:rPr>
          <w:noProof/>
        </w:rPr>
        <w:fldChar w:fldCharType="end"/>
      </w:r>
    </w:p>
    <w:p w14:paraId="67CB3619" w14:textId="4D2A422D" w:rsidR="00110F6D" w:rsidRDefault="00110F6D">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_Toc65841750 \h </w:instrText>
      </w:r>
      <w:r>
        <w:rPr>
          <w:noProof/>
        </w:rPr>
      </w:r>
      <w:r>
        <w:rPr>
          <w:noProof/>
        </w:rPr>
        <w:fldChar w:fldCharType="separate"/>
      </w:r>
      <w:r>
        <w:rPr>
          <w:noProof/>
        </w:rPr>
        <w:t>23</w:t>
      </w:r>
      <w:r>
        <w:rPr>
          <w:noProof/>
        </w:rPr>
        <w:fldChar w:fldCharType="end"/>
      </w:r>
    </w:p>
    <w:p w14:paraId="79E75BEF" w14:textId="7111185E" w:rsidR="00110F6D" w:rsidRDefault="00110F6D">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_Toc65841751 \h </w:instrText>
      </w:r>
      <w:r>
        <w:rPr>
          <w:noProof/>
        </w:rPr>
      </w:r>
      <w:r>
        <w:rPr>
          <w:noProof/>
        </w:rPr>
        <w:fldChar w:fldCharType="separate"/>
      </w:r>
      <w:r>
        <w:rPr>
          <w:noProof/>
        </w:rPr>
        <w:t>23</w:t>
      </w:r>
      <w:r>
        <w:rPr>
          <w:noProof/>
        </w:rPr>
        <w:fldChar w:fldCharType="end"/>
      </w:r>
    </w:p>
    <w:p w14:paraId="3BBECD85" w14:textId="107F518D" w:rsidR="00110F6D" w:rsidRDefault="00110F6D">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_Toc65841752 \h </w:instrText>
      </w:r>
      <w:r>
        <w:rPr>
          <w:noProof/>
        </w:rPr>
      </w:r>
      <w:r>
        <w:rPr>
          <w:noProof/>
        </w:rPr>
        <w:fldChar w:fldCharType="separate"/>
      </w:r>
      <w:r>
        <w:rPr>
          <w:noProof/>
        </w:rPr>
        <w:t>24</w:t>
      </w:r>
      <w:r>
        <w:rPr>
          <w:noProof/>
        </w:rPr>
        <w:fldChar w:fldCharType="end"/>
      </w:r>
    </w:p>
    <w:p w14:paraId="21DF3E29" w14:textId="0A174273" w:rsidR="00110F6D" w:rsidRDefault="00110F6D">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_Toc65841753 \h </w:instrText>
      </w:r>
      <w:r>
        <w:rPr>
          <w:noProof/>
        </w:rPr>
      </w:r>
      <w:r>
        <w:rPr>
          <w:noProof/>
        </w:rPr>
        <w:fldChar w:fldCharType="separate"/>
      </w:r>
      <w:r>
        <w:rPr>
          <w:noProof/>
        </w:rPr>
        <w:t>24</w:t>
      </w:r>
      <w:r>
        <w:rPr>
          <w:noProof/>
        </w:rPr>
        <w:fldChar w:fldCharType="end"/>
      </w:r>
    </w:p>
    <w:p w14:paraId="0C607261" w14:textId="796A3605" w:rsidR="00110F6D" w:rsidRDefault="00110F6D">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_Toc65841754 \h </w:instrText>
      </w:r>
      <w:r>
        <w:rPr>
          <w:noProof/>
        </w:rPr>
      </w:r>
      <w:r>
        <w:rPr>
          <w:noProof/>
        </w:rPr>
        <w:fldChar w:fldCharType="separate"/>
      </w:r>
      <w:r>
        <w:rPr>
          <w:noProof/>
        </w:rPr>
        <w:t>24</w:t>
      </w:r>
      <w:r>
        <w:rPr>
          <w:noProof/>
        </w:rPr>
        <w:fldChar w:fldCharType="end"/>
      </w:r>
    </w:p>
    <w:p w14:paraId="6B10B1A7" w14:textId="2997B33F" w:rsidR="00110F6D" w:rsidRDefault="00110F6D">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_Toc65841755 \h </w:instrText>
      </w:r>
      <w:r>
        <w:rPr>
          <w:noProof/>
        </w:rPr>
      </w:r>
      <w:r>
        <w:rPr>
          <w:noProof/>
        </w:rPr>
        <w:fldChar w:fldCharType="separate"/>
      </w:r>
      <w:r>
        <w:rPr>
          <w:noProof/>
        </w:rPr>
        <w:t>25</w:t>
      </w:r>
      <w:r>
        <w:rPr>
          <w:noProof/>
        </w:rPr>
        <w:fldChar w:fldCharType="end"/>
      </w:r>
    </w:p>
    <w:p w14:paraId="7A7C3944" w14:textId="7E9DB262" w:rsidR="00110F6D" w:rsidRDefault="00110F6D">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_Toc65841756 \h </w:instrText>
      </w:r>
      <w:r>
        <w:rPr>
          <w:noProof/>
        </w:rPr>
      </w:r>
      <w:r>
        <w:rPr>
          <w:noProof/>
        </w:rPr>
        <w:fldChar w:fldCharType="separate"/>
      </w:r>
      <w:r>
        <w:rPr>
          <w:noProof/>
        </w:rPr>
        <w:t>25</w:t>
      </w:r>
      <w:r>
        <w:rPr>
          <w:noProof/>
        </w:rPr>
        <w:fldChar w:fldCharType="end"/>
      </w:r>
    </w:p>
    <w:p w14:paraId="0AADF199" w14:textId="08FFFC3C" w:rsidR="00110F6D" w:rsidRDefault="00110F6D">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_Toc65841757 \h </w:instrText>
      </w:r>
      <w:r>
        <w:rPr>
          <w:noProof/>
        </w:rPr>
      </w:r>
      <w:r>
        <w:rPr>
          <w:noProof/>
        </w:rPr>
        <w:fldChar w:fldCharType="separate"/>
      </w:r>
      <w:r>
        <w:rPr>
          <w:noProof/>
        </w:rPr>
        <w:t>26</w:t>
      </w:r>
      <w:r>
        <w:rPr>
          <w:noProof/>
        </w:rPr>
        <w:fldChar w:fldCharType="end"/>
      </w:r>
    </w:p>
    <w:p w14:paraId="4E1A32DA" w14:textId="011ED7FC" w:rsidR="00110F6D" w:rsidRDefault="00110F6D">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_Toc65841758 \h </w:instrText>
      </w:r>
      <w:r>
        <w:rPr>
          <w:noProof/>
        </w:rPr>
      </w:r>
      <w:r>
        <w:rPr>
          <w:noProof/>
        </w:rPr>
        <w:fldChar w:fldCharType="separate"/>
      </w:r>
      <w:r>
        <w:rPr>
          <w:noProof/>
        </w:rPr>
        <w:t>27</w:t>
      </w:r>
      <w:r>
        <w:rPr>
          <w:noProof/>
        </w:rPr>
        <w:fldChar w:fldCharType="end"/>
      </w:r>
    </w:p>
    <w:p w14:paraId="4C194BAF" w14:textId="1965B358" w:rsidR="001C6C9B" w:rsidRPr="00D12B8C" w:rsidRDefault="001C6C9B" w:rsidP="00D12B8C">
      <w:r>
        <w:fldChar w:fldCharType="end"/>
      </w:r>
    </w:p>
    <w:p w14:paraId="7DD78D3A" w14:textId="77777777" w:rsidR="007E1F66" w:rsidRDefault="007E1F66" w:rsidP="00420958">
      <w:pPr>
        <w:pStyle w:val="eTRMHeading3"/>
        <w:sectPr w:rsidR="007E1F66"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578B7C5E" w14:textId="77777777" w:rsidR="005F1426" w:rsidRPr="007E1F66" w:rsidRDefault="005F1426" w:rsidP="00E14349">
      <w:pPr>
        <w:pStyle w:val="eTRMHeading3"/>
        <w:spacing w:before="20" w:after="20" w:line="280" w:lineRule="exact"/>
      </w:pPr>
      <w:bookmarkStart w:id="0" w:name="_Toc486490839"/>
      <w:bookmarkStart w:id="1" w:name="_Toc486580912"/>
      <w:bookmarkStart w:id="2" w:name="_Toc65841735"/>
      <w:r w:rsidRPr="007E1F66">
        <w:lastRenderedPageBreak/>
        <w:t>Measure Name</w:t>
      </w:r>
      <w:bookmarkEnd w:id="0"/>
      <w:bookmarkEnd w:id="1"/>
      <w:bookmarkEnd w:id="2"/>
    </w:p>
    <w:p w14:paraId="1D2EF579" w14:textId="50924C38" w:rsidR="005F1426" w:rsidRDefault="005F1426" w:rsidP="00E14349">
      <w:pPr>
        <w:spacing w:before="20" w:after="20" w:line="280" w:lineRule="exact"/>
      </w:pPr>
      <w:r>
        <w:t>Bare Suction Line Insulation</w:t>
      </w:r>
    </w:p>
    <w:p w14:paraId="5089A225" w14:textId="77777777" w:rsidR="005F1426" w:rsidRPr="00401C43" w:rsidRDefault="005F1426" w:rsidP="00E14349">
      <w:pPr>
        <w:spacing w:before="20" w:after="20" w:line="280" w:lineRule="exact"/>
      </w:pPr>
    </w:p>
    <w:p w14:paraId="2D8BD5D6" w14:textId="77777777" w:rsidR="005F1426" w:rsidRPr="00074E3E" w:rsidRDefault="005F1426" w:rsidP="00E14349">
      <w:pPr>
        <w:pStyle w:val="eTRMHeading3"/>
        <w:spacing w:before="20" w:after="20" w:line="280" w:lineRule="exact"/>
      </w:pPr>
      <w:bookmarkStart w:id="3" w:name="_Toc486490840"/>
      <w:bookmarkStart w:id="4" w:name="_Toc486580913"/>
      <w:bookmarkStart w:id="5" w:name="_Toc65841736"/>
      <w:r>
        <w:t>Statewide Measure ID</w:t>
      </w:r>
      <w:bookmarkEnd w:id="3"/>
      <w:bookmarkEnd w:id="4"/>
      <w:bookmarkEnd w:id="5"/>
    </w:p>
    <w:p w14:paraId="68973307" w14:textId="62B43AA3" w:rsidR="005F1426" w:rsidRPr="00401C43" w:rsidRDefault="005F1426" w:rsidP="00E14349">
      <w:pPr>
        <w:spacing w:before="20" w:after="20" w:line="280" w:lineRule="exact"/>
      </w:pPr>
      <w:r>
        <w:t>SWCR010-0</w:t>
      </w:r>
      <w:r w:rsidR="006A736A">
        <w:t>2</w:t>
      </w:r>
    </w:p>
    <w:p w14:paraId="7BB80880" w14:textId="77777777" w:rsidR="00E14349" w:rsidRDefault="00E14349" w:rsidP="00E14349">
      <w:pPr>
        <w:pStyle w:val="TableFootnote"/>
      </w:pPr>
    </w:p>
    <w:p w14:paraId="0F7CA2E6" w14:textId="77777777" w:rsidR="00E70CBD" w:rsidRPr="00154391" w:rsidRDefault="00E70CBD" w:rsidP="00420958">
      <w:pPr>
        <w:pStyle w:val="eTRMHeading3"/>
      </w:pPr>
      <w:bookmarkStart w:id="6" w:name="_Toc486490847"/>
      <w:bookmarkStart w:id="7" w:name="_Toc486580918"/>
      <w:bookmarkStart w:id="8" w:name="_Toc65841737"/>
      <w:r w:rsidRPr="00154391">
        <w:t>Technology Summary</w:t>
      </w:r>
      <w:bookmarkEnd w:id="6"/>
      <w:bookmarkEnd w:id="7"/>
      <w:bookmarkEnd w:id="8"/>
      <w:r w:rsidRPr="00154391">
        <w:t xml:space="preserve"> </w:t>
      </w:r>
    </w:p>
    <w:p w14:paraId="5741C2D4" w14:textId="43C47131" w:rsidR="007B371C" w:rsidRPr="00401C05" w:rsidRDefault="00397366" w:rsidP="007B371C">
      <w:r>
        <w:t xml:space="preserve">This measure pertains to the addition of </w:t>
      </w:r>
      <w:r w:rsidR="005461C4">
        <w:t xml:space="preserve">insulation on un-insulated </w:t>
      </w:r>
      <w:r>
        <w:t xml:space="preserve">refrigeration </w:t>
      </w:r>
      <w:r w:rsidR="00055D9B">
        <w:t xml:space="preserve">system </w:t>
      </w:r>
      <w:r>
        <w:t xml:space="preserve">suction </w:t>
      </w:r>
      <w:r w:rsidR="001C432E">
        <w:t>pipe</w:t>
      </w:r>
      <w:r w:rsidR="005461C4">
        <w:t>s</w:t>
      </w:r>
      <w:r>
        <w:t xml:space="preserve"> </w:t>
      </w:r>
      <w:r w:rsidR="006F77B8">
        <w:t xml:space="preserve">of medium-temperature </w:t>
      </w:r>
      <w:r w:rsidR="001C432E">
        <w:t>coolers</w:t>
      </w:r>
      <w:r w:rsidR="006F77B8">
        <w:t xml:space="preserve"> (</w:t>
      </w:r>
      <w:r w:rsidR="00055D9B">
        <w:t xml:space="preserve">case temperature </w:t>
      </w:r>
      <w:r w:rsidR="006F77B8">
        <w:t xml:space="preserve">at or </w:t>
      </w:r>
      <w:r w:rsidR="001C432E" w:rsidRPr="00401C05">
        <w:t>above 32</w:t>
      </w:r>
      <w:r w:rsidR="00055D9B">
        <w:t xml:space="preserve"> </w:t>
      </w:r>
      <w:proofErr w:type="spellStart"/>
      <w:r w:rsidR="001C432E" w:rsidRPr="00B57EEF">
        <w:rPr>
          <w:vertAlign w:val="superscript"/>
        </w:rPr>
        <w:t>o</w:t>
      </w:r>
      <w:r w:rsidR="006F77B8">
        <w:t>F</w:t>
      </w:r>
      <w:proofErr w:type="spellEnd"/>
      <w:r w:rsidR="006F77B8">
        <w:t xml:space="preserve">) and low-temperature </w:t>
      </w:r>
      <w:r w:rsidR="001C432E">
        <w:t>freezers</w:t>
      </w:r>
      <w:r w:rsidR="006F77B8">
        <w:t xml:space="preserve"> (</w:t>
      </w:r>
      <w:r w:rsidR="00055D9B">
        <w:t xml:space="preserve">case temperature </w:t>
      </w:r>
      <w:r w:rsidR="006F77B8">
        <w:t>below</w:t>
      </w:r>
      <w:r w:rsidR="00055D9B">
        <w:t xml:space="preserve"> </w:t>
      </w:r>
      <w:r w:rsidR="001C432E" w:rsidRPr="00401C05">
        <w:t>32</w:t>
      </w:r>
      <w:r w:rsidR="00055D9B">
        <w:t xml:space="preserve"> </w:t>
      </w:r>
      <w:proofErr w:type="spellStart"/>
      <w:r w:rsidR="001C432E" w:rsidRPr="00B57EEF">
        <w:rPr>
          <w:vertAlign w:val="superscript"/>
        </w:rPr>
        <w:t>o</w:t>
      </w:r>
      <w:r w:rsidR="001C432E" w:rsidRPr="00401C05">
        <w:t>F</w:t>
      </w:r>
      <w:proofErr w:type="spellEnd"/>
      <w:r w:rsidR="001C432E" w:rsidRPr="00401C05">
        <w:t>).</w:t>
      </w:r>
      <w:r w:rsidR="001C432E">
        <w:t xml:space="preserve"> </w:t>
      </w:r>
      <w:r w:rsidR="007B371C" w:rsidRPr="00401C05">
        <w:t xml:space="preserve">Insulation impedes heat transfer from the cold refrigeration </w:t>
      </w:r>
      <w:r w:rsidR="00DD5D74">
        <w:t>pipe</w:t>
      </w:r>
      <w:r w:rsidR="007B371C" w:rsidRPr="00401C05">
        <w:t>s</w:t>
      </w:r>
      <w:r w:rsidR="007B371C">
        <w:t xml:space="preserve"> and reduces</w:t>
      </w:r>
      <w:r w:rsidR="007B371C" w:rsidRPr="00401C05">
        <w:t xml:space="preserve"> the</w:t>
      </w:r>
      <w:r w:rsidR="007B371C">
        <w:t xml:space="preserve"> undesirable system superheat. </w:t>
      </w:r>
      <w:r w:rsidR="007B371C" w:rsidRPr="00401C05">
        <w:t>Excess superheat will increase the heat of compression and decrease the heat rejec</w:t>
      </w:r>
      <w:r w:rsidR="007B371C">
        <w:t xml:space="preserve">tion ability of the condenser. </w:t>
      </w:r>
      <w:r w:rsidR="007B371C" w:rsidRPr="00401C05">
        <w:t xml:space="preserve">Insulating suction </w:t>
      </w:r>
      <w:r w:rsidR="007B371C">
        <w:t xml:space="preserve">refrigeration </w:t>
      </w:r>
      <w:r w:rsidR="00DD5D74">
        <w:t>pipe</w:t>
      </w:r>
      <w:r w:rsidR="007B371C" w:rsidRPr="00401C05">
        <w:t xml:space="preserve">s will reduce the superheat and </w:t>
      </w:r>
      <w:r w:rsidR="007B371C">
        <w:t>therefore</w:t>
      </w:r>
      <w:r w:rsidR="007B371C" w:rsidRPr="00401C05">
        <w:t xml:space="preserve">, reduce compressor power and energy use. </w:t>
      </w:r>
    </w:p>
    <w:p w14:paraId="336CD5F1" w14:textId="77777777" w:rsidR="00C97228" w:rsidRDefault="00C97228" w:rsidP="007B371C"/>
    <w:p w14:paraId="5AF18021" w14:textId="77777777" w:rsidR="007D230B" w:rsidRPr="004B06E3" w:rsidRDefault="007D230B" w:rsidP="00420958">
      <w:pPr>
        <w:pStyle w:val="eTRMHeading3"/>
      </w:pPr>
      <w:bookmarkStart w:id="9" w:name="_Toc486490848"/>
      <w:bookmarkStart w:id="10" w:name="_Toc486580919"/>
      <w:bookmarkStart w:id="11" w:name="_Toc65841738"/>
      <w:r w:rsidRPr="004B06E3">
        <w:t>Measure Case Description</w:t>
      </w:r>
      <w:bookmarkEnd w:id="9"/>
      <w:bookmarkEnd w:id="10"/>
      <w:bookmarkEnd w:id="11"/>
    </w:p>
    <w:p w14:paraId="72FE9C02" w14:textId="7E1322AF" w:rsidR="007B371C" w:rsidRDefault="007B371C" w:rsidP="007B371C">
      <w:r w:rsidRPr="007B371C">
        <w:t xml:space="preserve">The measure case is </w:t>
      </w:r>
      <w:r w:rsidR="005F1426">
        <w:t xml:space="preserve">defined as </w:t>
      </w:r>
      <w:r w:rsidRPr="007B371C">
        <w:t>a refrigeration system with insulated suction refrigeration pipes outside of the refrigerated space</w:t>
      </w:r>
      <w:r w:rsidR="00E55ED3">
        <w:t>.</w:t>
      </w:r>
      <w:r w:rsidR="005A5C83">
        <w:t xml:space="preserve"> The measure offerings are:</w:t>
      </w:r>
    </w:p>
    <w:p w14:paraId="4446017E" w14:textId="77777777" w:rsidR="00783F8A" w:rsidRPr="00B57EEF" w:rsidRDefault="00783F8A" w:rsidP="0079140B">
      <w:pPr>
        <w:pStyle w:val="eTRMBulletedText"/>
        <w:numPr>
          <w:ilvl w:val="0"/>
          <w:numId w:val="0"/>
        </w:numPr>
        <w:ind w:left="720"/>
      </w:pPr>
    </w:p>
    <w:p w14:paraId="31DE977F" w14:textId="4CB41444" w:rsidR="00357EF6" w:rsidRPr="0079140B" w:rsidRDefault="00783F8A" w:rsidP="0079140B">
      <w:pPr>
        <w:pStyle w:val="eTRMBulletedText"/>
        <w:numPr>
          <w:ilvl w:val="0"/>
          <w:numId w:val="0"/>
        </w:numPr>
        <w:rPr>
          <w:b/>
          <w:bCs/>
        </w:rPr>
      </w:pPr>
      <w:r w:rsidRPr="0079140B">
        <w:rPr>
          <w:b/>
          <w:bCs/>
        </w:rPr>
        <w:t>Measure Offering IDs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795"/>
        <w:gridCol w:w="5940"/>
        <w:gridCol w:w="1615"/>
      </w:tblGrid>
      <w:tr w:rsidR="00783F8A" w:rsidRPr="007E3A33" w14:paraId="73AF2FBA" w14:textId="77777777" w:rsidTr="0079140B">
        <w:trPr>
          <w:trHeight w:val="20"/>
        </w:trPr>
        <w:tc>
          <w:tcPr>
            <w:tcW w:w="1795" w:type="dxa"/>
            <w:shd w:val="clear" w:color="auto" w:fill="F2F2F2" w:themeFill="background1" w:themeFillShade="F2"/>
            <w:vAlign w:val="bottom"/>
          </w:tcPr>
          <w:p w14:paraId="0DCF3407" w14:textId="77777777" w:rsidR="00783F8A" w:rsidRPr="007E3A33" w:rsidRDefault="00783F8A" w:rsidP="00783F8A">
            <w:pPr>
              <w:keepNext/>
              <w:keepLines/>
              <w:spacing w:before="20" w:after="20"/>
              <w:jc w:val="center"/>
              <w:rPr>
                <w:b/>
                <w:sz w:val="20"/>
                <w:szCs w:val="20"/>
              </w:rPr>
            </w:pPr>
            <w:r>
              <w:rPr>
                <w:b/>
                <w:sz w:val="20"/>
                <w:szCs w:val="20"/>
              </w:rPr>
              <w:t>Statewide Measure Offering ID</w:t>
            </w:r>
          </w:p>
        </w:tc>
        <w:tc>
          <w:tcPr>
            <w:tcW w:w="5940" w:type="dxa"/>
            <w:shd w:val="clear" w:color="auto" w:fill="F2F2F2" w:themeFill="background1" w:themeFillShade="F2"/>
            <w:vAlign w:val="bottom"/>
          </w:tcPr>
          <w:p w14:paraId="610B97BB" w14:textId="77777777" w:rsidR="00783F8A" w:rsidRPr="007E3A33" w:rsidRDefault="00783F8A" w:rsidP="00783F8A">
            <w:pPr>
              <w:keepNext/>
              <w:keepLines/>
              <w:spacing w:before="20" w:after="20"/>
              <w:jc w:val="center"/>
              <w:rPr>
                <w:b/>
                <w:sz w:val="20"/>
                <w:szCs w:val="20"/>
              </w:rPr>
            </w:pPr>
            <w:r>
              <w:rPr>
                <w:b/>
                <w:sz w:val="20"/>
                <w:szCs w:val="20"/>
              </w:rPr>
              <w:t>Measure Offering Description</w:t>
            </w:r>
          </w:p>
        </w:tc>
        <w:tc>
          <w:tcPr>
            <w:tcW w:w="1615" w:type="dxa"/>
            <w:shd w:val="clear" w:color="auto" w:fill="F2F2F2" w:themeFill="background1" w:themeFillShade="F2"/>
            <w:vAlign w:val="bottom"/>
          </w:tcPr>
          <w:p w14:paraId="14C8BAB3" w14:textId="77777777" w:rsidR="00783F8A" w:rsidRDefault="00783F8A" w:rsidP="00783F8A">
            <w:pPr>
              <w:keepNext/>
              <w:keepLines/>
              <w:spacing w:before="20" w:after="20"/>
              <w:jc w:val="center"/>
              <w:rPr>
                <w:b/>
                <w:sz w:val="20"/>
                <w:szCs w:val="20"/>
              </w:rPr>
            </w:pPr>
            <w:r>
              <w:rPr>
                <w:b/>
                <w:sz w:val="20"/>
                <w:szCs w:val="20"/>
              </w:rPr>
              <w:t>Measure Application Type</w:t>
            </w:r>
          </w:p>
        </w:tc>
      </w:tr>
      <w:tr w:rsidR="00783F8A" w:rsidRPr="00D7404C" w14:paraId="74880366" w14:textId="77777777" w:rsidTr="0079140B">
        <w:trPr>
          <w:trHeight w:val="20"/>
        </w:trPr>
        <w:tc>
          <w:tcPr>
            <w:tcW w:w="1795" w:type="dxa"/>
            <w:shd w:val="clear" w:color="auto" w:fill="auto"/>
            <w:vAlign w:val="center"/>
          </w:tcPr>
          <w:p w14:paraId="22C6F672" w14:textId="77777777" w:rsidR="00783F8A" w:rsidRPr="00D7404C" w:rsidRDefault="00783F8A" w:rsidP="00783F8A">
            <w:pPr>
              <w:keepNext/>
              <w:keepLines/>
              <w:spacing w:before="20" w:after="20"/>
              <w:rPr>
                <w:sz w:val="20"/>
                <w:szCs w:val="20"/>
              </w:rPr>
            </w:pPr>
            <w:r>
              <w:rPr>
                <w:sz w:val="20"/>
                <w:szCs w:val="20"/>
              </w:rPr>
              <w:t>A</w:t>
            </w:r>
          </w:p>
        </w:tc>
        <w:tc>
          <w:tcPr>
            <w:tcW w:w="5940" w:type="dxa"/>
            <w:shd w:val="clear" w:color="auto" w:fill="auto"/>
          </w:tcPr>
          <w:p w14:paraId="45E94144" w14:textId="0C813836" w:rsidR="00783F8A" w:rsidRPr="00122959" w:rsidRDefault="00783F8A" w:rsidP="00783F8A">
            <w:pPr>
              <w:keepNext/>
              <w:keepLines/>
              <w:spacing w:before="20" w:after="20"/>
              <w:rPr>
                <w:rFonts w:cs="Calibri Light"/>
                <w:sz w:val="20"/>
                <w:szCs w:val="22"/>
              </w:rPr>
            </w:pPr>
            <w:r>
              <w:rPr>
                <w:sz w:val="20"/>
                <w:szCs w:val="22"/>
              </w:rPr>
              <w:t>Insulation of bare suction pipes for medium-temperature, walk-in coolers</w:t>
            </w:r>
          </w:p>
        </w:tc>
        <w:tc>
          <w:tcPr>
            <w:tcW w:w="1615" w:type="dxa"/>
          </w:tcPr>
          <w:p w14:paraId="20799CFB" w14:textId="3C5055DD" w:rsidR="00783F8A" w:rsidRPr="00C27787" w:rsidRDefault="00783F8A" w:rsidP="00783F8A">
            <w:pPr>
              <w:keepNext/>
              <w:keepLines/>
              <w:spacing w:before="20" w:after="20"/>
              <w:rPr>
                <w:rFonts w:cs="Calibri Light"/>
                <w:color w:val="000000"/>
                <w:sz w:val="20"/>
                <w:szCs w:val="20"/>
              </w:rPr>
            </w:pPr>
            <w:r>
              <w:rPr>
                <w:rFonts w:cs="Calibri Light"/>
                <w:color w:val="000000"/>
                <w:sz w:val="20"/>
                <w:szCs w:val="20"/>
              </w:rPr>
              <w:t>AOE</w:t>
            </w:r>
          </w:p>
        </w:tc>
      </w:tr>
      <w:tr w:rsidR="00783F8A" w:rsidRPr="00D7404C" w14:paraId="102D4AE2" w14:textId="77777777" w:rsidTr="0079140B">
        <w:trPr>
          <w:trHeight w:val="20"/>
        </w:trPr>
        <w:tc>
          <w:tcPr>
            <w:tcW w:w="1795" w:type="dxa"/>
            <w:shd w:val="clear" w:color="auto" w:fill="auto"/>
            <w:vAlign w:val="center"/>
          </w:tcPr>
          <w:p w14:paraId="20F7656E" w14:textId="77777777" w:rsidR="00783F8A" w:rsidRPr="00D7404C" w:rsidRDefault="00783F8A" w:rsidP="00783F8A">
            <w:pPr>
              <w:keepNext/>
              <w:keepLines/>
              <w:spacing w:before="20" w:after="20"/>
              <w:rPr>
                <w:sz w:val="20"/>
                <w:szCs w:val="20"/>
              </w:rPr>
            </w:pPr>
            <w:r>
              <w:rPr>
                <w:sz w:val="20"/>
                <w:szCs w:val="20"/>
              </w:rPr>
              <w:t>B</w:t>
            </w:r>
          </w:p>
        </w:tc>
        <w:tc>
          <w:tcPr>
            <w:tcW w:w="5940" w:type="dxa"/>
            <w:shd w:val="clear" w:color="auto" w:fill="auto"/>
          </w:tcPr>
          <w:p w14:paraId="4DFAECB9" w14:textId="6BABBC86" w:rsidR="00783F8A" w:rsidRPr="00122959" w:rsidRDefault="00783F8A" w:rsidP="00783F8A">
            <w:pPr>
              <w:keepNext/>
              <w:keepLines/>
              <w:spacing w:before="20" w:after="20"/>
              <w:rPr>
                <w:rFonts w:cs="Calibri Light"/>
                <w:sz w:val="20"/>
                <w:szCs w:val="22"/>
              </w:rPr>
            </w:pPr>
            <w:r>
              <w:rPr>
                <w:sz w:val="20"/>
                <w:szCs w:val="22"/>
              </w:rPr>
              <w:t>Insulation</w:t>
            </w:r>
            <w:r>
              <w:t xml:space="preserve"> of b</w:t>
            </w:r>
            <w:r w:rsidRPr="00B57EEF">
              <w:t xml:space="preserve">are </w:t>
            </w:r>
            <w:r>
              <w:t>s</w:t>
            </w:r>
            <w:r w:rsidRPr="00B57EEF">
              <w:t xml:space="preserve">uction </w:t>
            </w:r>
            <w:r>
              <w:t>pipes</w:t>
            </w:r>
            <w:r w:rsidRPr="00B57EEF">
              <w:t xml:space="preserve"> for </w:t>
            </w:r>
            <w:r>
              <w:t>low-temperature, w</w:t>
            </w:r>
            <w:r w:rsidRPr="00B57EEF">
              <w:t xml:space="preserve">alk-in </w:t>
            </w:r>
            <w:r>
              <w:t>f</w:t>
            </w:r>
            <w:r w:rsidRPr="00B57EEF">
              <w:t>reezers</w:t>
            </w:r>
          </w:p>
        </w:tc>
        <w:tc>
          <w:tcPr>
            <w:tcW w:w="1615" w:type="dxa"/>
          </w:tcPr>
          <w:p w14:paraId="2E586527" w14:textId="632C6057" w:rsidR="00783F8A" w:rsidRPr="00C27787" w:rsidRDefault="00783F8A" w:rsidP="00783F8A">
            <w:pPr>
              <w:keepNext/>
              <w:keepLines/>
              <w:spacing w:before="20" w:after="20"/>
              <w:rPr>
                <w:rFonts w:cs="Calibri Light"/>
                <w:color w:val="000000"/>
                <w:sz w:val="20"/>
                <w:szCs w:val="20"/>
              </w:rPr>
            </w:pPr>
            <w:r>
              <w:rPr>
                <w:rFonts w:cs="Calibri Light"/>
                <w:color w:val="000000"/>
                <w:sz w:val="20"/>
                <w:szCs w:val="20"/>
              </w:rPr>
              <w:t>AOE</w:t>
            </w:r>
          </w:p>
        </w:tc>
      </w:tr>
    </w:tbl>
    <w:p w14:paraId="6AFD2DB4" w14:textId="77777777" w:rsidR="00783F8A" w:rsidRPr="004B06E3" w:rsidRDefault="00783F8A" w:rsidP="00DE339F"/>
    <w:p w14:paraId="54FD79D6" w14:textId="77777777" w:rsidR="00E70CBD" w:rsidRPr="00171BB8" w:rsidRDefault="00E70CBD" w:rsidP="00420958">
      <w:pPr>
        <w:pStyle w:val="eTRMHeading3"/>
      </w:pPr>
      <w:bookmarkStart w:id="12" w:name="_Toc486490849"/>
      <w:bookmarkStart w:id="13" w:name="_Toc486580920"/>
      <w:bookmarkStart w:id="14" w:name="_Toc65841739"/>
      <w:r w:rsidRPr="004B06E3">
        <w:t>Base Case Description</w:t>
      </w:r>
      <w:bookmarkEnd w:id="12"/>
      <w:bookmarkEnd w:id="13"/>
      <w:bookmarkEnd w:id="14"/>
      <w:r w:rsidRPr="00171BB8">
        <w:t xml:space="preserve"> </w:t>
      </w:r>
    </w:p>
    <w:p w14:paraId="5F17BD06" w14:textId="417B444C" w:rsidR="007B371C" w:rsidRPr="007B371C" w:rsidRDefault="007B371C" w:rsidP="007B371C">
      <w:r w:rsidRPr="007B371C">
        <w:t xml:space="preserve">The base case is </w:t>
      </w:r>
      <w:r w:rsidR="005F1426">
        <w:t xml:space="preserve">defined as </w:t>
      </w:r>
      <w:r w:rsidRPr="007B371C">
        <w:t>a refrigeration system with un-insulated suction refrigeration pipes outside of the refrigerated space</w:t>
      </w:r>
      <w:r w:rsidR="00E55ED3">
        <w:t>.</w:t>
      </w:r>
    </w:p>
    <w:p w14:paraId="31229FBE" w14:textId="77777777" w:rsidR="002942B0" w:rsidRPr="002942B0" w:rsidRDefault="002942B0" w:rsidP="002942B0"/>
    <w:p w14:paraId="7D9DA4A6" w14:textId="77777777" w:rsidR="007D230B" w:rsidRPr="00171BB8" w:rsidRDefault="007D230B" w:rsidP="00B57EEF">
      <w:pPr>
        <w:pStyle w:val="eTRMHeading3"/>
      </w:pPr>
      <w:bookmarkStart w:id="15" w:name="_Toc486490850"/>
      <w:bookmarkStart w:id="16" w:name="_Toc486580921"/>
      <w:bookmarkStart w:id="17" w:name="_Toc65841740"/>
      <w:r w:rsidRPr="004B06E3">
        <w:t>Code Requirements</w:t>
      </w:r>
      <w:bookmarkEnd w:id="15"/>
      <w:bookmarkEnd w:id="16"/>
      <w:bookmarkEnd w:id="17"/>
    </w:p>
    <w:p w14:paraId="4EBD909E" w14:textId="3DAC41F4" w:rsidR="006756B5" w:rsidRPr="006756B5" w:rsidRDefault="006F77B8" w:rsidP="006756B5">
      <w:r>
        <w:t>Refrigeration system suction pipe insulation is</w:t>
      </w:r>
      <w:r w:rsidR="00A464C5" w:rsidRPr="00E91C05">
        <w:t xml:space="preserve"> not governed by federal</w:t>
      </w:r>
      <w:r w:rsidR="00A464C5">
        <w:t xml:space="preserve"> or state</w:t>
      </w:r>
      <w:r w:rsidR="005F1426">
        <w:t>.</w:t>
      </w:r>
      <w:r w:rsidR="00A464C5">
        <w:t xml:space="preserve"> The California Building Energy Efficiency Regulations (</w:t>
      </w:r>
      <w:r w:rsidR="006756B5" w:rsidRPr="006756B5">
        <w:t>Title 24</w:t>
      </w:r>
      <w:r w:rsidR="00A464C5">
        <w:t xml:space="preserve">) </w:t>
      </w:r>
      <w:r w:rsidR="006756B5" w:rsidRPr="006756B5">
        <w:t>sets forth mandatory requirements for pipe insulation.</w:t>
      </w:r>
      <w:r w:rsidR="00A464C5">
        <w:rPr>
          <w:rStyle w:val="FootnoteReference"/>
        </w:rPr>
        <w:footnoteReference w:id="1"/>
      </w:r>
      <w:r w:rsidR="006756B5" w:rsidRPr="006756B5">
        <w:t xml:space="preserve"> </w:t>
      </w:r>
      <w:r w:rsidR="006756B5">
        <w:t xml:space="preserve">However, the code </w:t>
      </w:r>
      <w:r w:rsidR="00A464C5">
        <w:t>pertains to new systems only;</w:t>
      </w:r>
      <w:r w:rsidR="006756B5" w:rsidRPr="006756B5">
        <w:t xml:space="preserve"> </w:t>
      </w:r>
      <w:r w:rsidR="00A464C5">
        <w:t>t</w:t>
      </w:r>
      <w:r w:rsidR="006756B5" w:rsidRPr="006756B5">
        <w:t xml:space="preserve">he </w:t>
      </w:r>
      <w:r w:rsidR="006756B5">
        <w:t>i</w:t>
      </w:r>
      <w:r w:rsidR="006756B5" w:rsidRPr="006756B5">
        <w:t xml:space="preserve">nsulation of </w:t>
      </w:r>
      <w:r w:rsidR="006756B5">
        <w:t>b</w:t>
      </w:r>
      <w:r w:rsidR="006756B5" w:rsidRPr="006756B5">
        <w:t xml:space="preserve">are </w:t>
      </w:r>
      <w:r w:rsidR="006756B5">
        <w:t>r</w:t>
      </w:r>
      <w:r w:rsidR="006756B5" w:rsidRPr="006756B5">
        <w:t xml:space="preserve">efrigeration </w:t>
      </w:r>
      <w:r w:rsidR="006756B5">
        <w:t xml:space="preserve">suction </w:t>
      </w:r>
      <w:r w:rsidR="001C432E">
        <w:t>pipes</w:t>
      </w:r>
      <w:r w:rsidR="00A464C5">
        <w:t xml:space="preserve"> is </w:t>
      </w:r>
      <w:r w:rsidR="006756B5" w:rsidRPr="006756B5">
        <w:t xml:space="preserve">add-on </w:t>
      </w:r>
      <w:r w:rsidR="005F1426">
        <w:t>equipment</w:t>
      </w:r>
      <w:r w:rsidR="00A464C5">
        <w:t xml:space="preserve"> </w:t>
      </w:r>
      <w:r w:rsidR="006756B5" w:rsidRPr="006756B5">
        <w:t>to an existing system and therefore does not trigger Title 24</w:t>
      </w:r>
      <w:r w:rsidR="00A464C5">
        <w:t xml:space="preserve"> regulations</w:t>
      </w:r>
      <w:r w:rsidR="006756B5" w:rsidRPr="006756B5">
        <w:t>.</w:t>
      </w:r>
    </w:p>
    <w:p w14:paraId="6DEF3E62" w14:textId="1631F724" w:rsidR="00835693" w:rsidRDefault="00AF7700" w:rsidP="003438A7">
      <w:r>
        <w:lastRenderedPageBreak/>
        <w:t xml:space="preserve">The California Appliance Efficiency Standards </w:t>
      </w:r>
      <w:r w:rsidR="00A464C5">
        <w:t xml:space="preserve">(Title 20) </w:t>
      </w:r>
      <w:r>
        <w:t xml:space="preserve">regulate the construction and selected components used in refrigerated walk-ins, but refrigeration suction </w:t>
      </w:r>
      <w:r w:rsidR="001C432E">
        <w:t>pipes</w:t>
      </w:r>
      <w:r>
        <w:t xml:space="preserve"> are not currently part of the regulation.</w:t>
      </w:r>
      <w:r w:rsidR="00A464C5">
        <w:rPr>
          <w:rStyle w:val="FootnoteReference"/>
        </w:rPr>
        <w:footnoteReference w:id="2"/>
      </w:r>
      <w:r>
        <w:t xml:space="preserve"> The Energy Independence and Security Act of 2007</w:t>
      </w:r>
      <w:r w:rsidR="004F7400">
        <w:t xml:space="preserve"> </w:t>
      </w:r>
      <w:r>
        <w:t>regulates the design of new walk-in freezers and coolers,</w:t>
      </w:r>
      <w:r w:rsidR="00283923">
        <w:rPr>
          <w:rStyle w:val="FootnoteReference"/>
        </w:rPr>
        <w:footnoteReference w:id="3"/>
      </w:r>
      <w:r>
        <w:t xml:space="preserve"> but does not include specifications for suction </w:t>
      </w:r>
      <w:r w:rsidR="001C432E">
        <w:t>pipes</w:t>
      </w:r>
      <w:r>
        <w:t xml:space="preserve">. </w:t>
      </w:r>
      <w:r w:rsidR="00283923">
        <w:t>Finally, t</w:t>
      </w:r>
      <w:r>
        <w:t xml:space="preserve">est procedures for walk-in coolers are detailed in the </w:t>
      </w:r>
      <w:r w:rsidR="006F77B8">
        <w:t>Code of Federal Regulations</w:t>
      </w:r>
      <w:r>
        <w:t>,</w:t>
      </w:r>
      <w:r w:rsidR="00350848">
        <w:t xml:space="preserve"> </w:t>
      </w:r>
      <w:r>
        <w:t xml:space="preserve">but suction </w:t>
      </w:r>
      <w:r w:rsidR="001C432E">
        <w:t>pipes</w:t>
      </w:r>
      <w:r>
        <w:t xml:space="preserve"> are not referenced.</w:t>
      </w:r>
      <w:r w:rsidR="00283923">
        <w:rPr>
          <w:rStyle w:val="FootnoteReference"/>
        </w:rPr>
        <w:footnoteReference w:id="4"/>
      </w:r>
    </w:p>
    <w:p w14:paraId="36872793" w14:textId="146AF01B" w:rsidR="00835693" w:rsidRDefault="00835693" w:rsidP="003438A7">
      <w:pPr>
        <w:pStyle w:val="Caption"/>
        <w:keepNext w:val="0"/>
        <w:keepLines w:val="0"/>
      </w:pPr>
      <w:r>
        <w:t xml:space="preserve">Applicable State and Federal </w:t>
      </w:r>
      <w:r w:rsidRPr="00CD6698">
        <w:t>Code</w:t>
      </w:r>
      <w:r>
        <w:t>s and Standards</w:t>
      </w:r>
      <w:r w:rsidRPr="002C39E3">
        <w:t xml:space="preserve">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765"/>
        <w:gridCol w:w="2250"/>
        <w:gridCol w:w="2340"/>
      </w:tblGrid>
      <w:tr w:rsidR="00B600A7" w:rsidRPr="00154391" w14:paraId="4643EEB6" w14:textId="77777777" w:rsidTr="00B600A7">
        <w:trPr>
          <w:cantSplit/>
          <w:trHeight w:val="20"/>
        </w:trPr>
        <w:tc>
          <w:tcPr>
            <w:tcW w:w="4765" w:type="dxa"/>
            <w:shd w:val="clear" w:color="auto" w:fill="F2F2F2" w:themeFill="background1" w:themeFillShade="F2"/>
            <w:vAlign w:val="bottom"/>
          </w:tcPr>
          <w:p w14:paraId="7A05FCBA" w14:textId="77777777" w:rsidR="00835693" w:rsidRPr="00154391" w:rsidRDefault="00835693" w:rsidP="003438A7">
            <w:pPr>
              <w:spacing w:before="20" w:after="20" w:line="240" w:lineRule="auto"/>
              <w:rPr>
                <w:b/>
                <w:sz w:val="20"/>
                <w:szCs w:val="20"/>
              </w:rPr>
            </w:pPr>
            <w:r w:rsidRPr="0079498E">
              <w:rPr>
                <w:b/>
                <w:sz w:val="20"/>
              </w:rPr>
              <w:t>Code</w:t>
            </w:r>
          </w:p>
        </w:tc>
        <w:tc>
          <w:tcPr>
            <w:tcW w:w="2250" w:type="dxa"/>
            <w:shd w:val="clear" w:color="auto" w:fill="F2F2F2" w:themeFill="background1" w:themeFillShade="F2"/>
            <w:vAlign w:val="bottom"/>
          </w:tcPr>
          <w:p w14:paraId="52BD72F7" w14:textId="77777777" w:rsidR="00835693" w:rsidRPr="00154391" w:rsidRDefault="00835693" w:rsidP="003438A7">
            <w:pPr>
              <w:spacing w:before="20" w:after="20" w:line="240" w:lineRule="auto"/>
              <w:jc w:val="center"/>
              <w:rPr>
                <w:b/>
                <w:sz w:val="20"/>
                <w:szCs w:val="20"/>
              </w:rPr>
            </w:pPr>
            <w:r w:rsidRPr="0079498E">
              <w:rPr>
                <w:b/>
                <w:sz w:val="20"/>
              </w:rPr>
              <w:t>Applicable Code Reference</w:t>
            </w:r>
          </w:p>
        </w:tc>
        <w:tc>
          <w:tcPr>
            <w:tcW w:w="2340" w:type="dxa"/>
            <w:shd w:val="clear" w:color="auto" w:fill="F2F2F2" w:themeFill="background1" w:themeFillShade="F2"/>
            <w:vAlign w:val="bottom"/>
          </w:tcPr>
          <w:p w14:paraId="48F05043" w14:textId="77777777" w:rsidR="00835693" w:rsidRPr="00154391" w:rsidRDefault="00835693" w:rsidP="003438A7">
            <w:pPr>
              <w:spacing w:before="20" w:after="20" w:line="240" w:lineRule="auto"/>
              <w:jc w:val="center"/>
              <w:rPr>
                <w:b/>
                <w:sz w:val="20"/>
                <w:szCs w:val="20"/>
              </w:rPr>
            </w:pPr>
            <w:r w:rsidRPr="0079498E">
              <w:rPr>
                <w:b/>
                <w:sz w:val="20"/>
              </w:rPr>
              <w:t>Effective Date</w:t>
            </w:r>
          </w:p>
        </w:tc>
      </w:tr>
      <w:tr w:rsidR="00B600A7" w:rsidRPr="00FB030E" w14:paraId="5DEFC050" w14:textId="77777777" w:rsidTr="00B600A7">
        <w:trPr>
          <w:cantSplit/>
          <w:trHeight w:val="20"/>
        </w:trPr>
        <w:tc>
          <w:tcPr>
            <w:tcW w:w="4765" w:type="dxa"/>
            <w:shd w:val="clear" w:color="auto" w:fill="auto"/>
          </w:tcPr>
          <w:p w14:paraId="372983D3" w14:textId="464C62E7" w:rsidR="00835693" w:rsidRPr="00BD6838" w:rsidRDefault="00835693" w:rsidP="003438A7">
            <w:pPr>
              <w:spacing w:before="20" w:after="20" w:line="240" w:lineRule="auto"/>
              <w:rPr>
                <w:sz w:val="20"/>
                <w:szCs w:val="20"/>
              </w:rPr>
            </w:pPr>
            <w:r w:rsidRPr="00BD6838">
              <w:rPr>
                <w:sz w:val="20"/>
              </w:rPr>
              <w:t xml:space="preserve">CA Appliance Efficiency Regulations – Title 20 </w:t>
            </w:r>
          </w:p>
        </w:tc>
        <w:tc>
          <w:tcPr>
            <w:tcW w:w="2250" w:type="dxa"/>
            <w:shd w:val="clear" w:color="auto" w:fill="auto"/>
          </w:tcPr>
          <w:p w14:paraId="4EB308F9" w14:textId="5E712DA9" w:rsidR="00835693" w:rsidRPr="00FB030E" w:rsidRDefault="00783F8A" w:rsidP="003438A7">
            <w:pPr>
              <w:spacing w:before="20" w:after="20" w:line="240" w:lineRule="auto"/>
              <w:rPr>
                <w:sz w:val="20"/>
                <w:szCs w:val="20"/>
              </w:rPr>
            </w:pPr>
            <w:r>
              <w:rPr>
                <w:sz w:val="20"/>
              </w:rPr>
              <w:t>None.</w:t>
            </w:r>
          </w:p>
        </w:tc>
        <w:tc>
          <w:tcPr>
            <w:tcW w:w="2340" w:type="dxa"/>
            <w:shd w:val="clear" w:color="auto" w:fill="auto"/>
          </w:tcPr>
          <w:p w14:paraId="456C11B2" w14:textId="36F18DE1" w:rsidR="00835693" w:rsidRPr="00FB030E" w:rsidRDefault="00783F8A" w:rsidP="003438A7">
            <w:pPr>
              <w:spacing w:before="20" w:after="20" w:line="240" w:lineRule="auto"/>
              <w:rPr>
                <w:sz w:val="20"/>
                <w:szCs w:val="20"/>
              </w:rPr>
            </w:pPr>
            <w:r>
              <w:rPr>
                <w:sz w:val="20"/>
              </w:rPr>
              <w:t>n/a</w:t>
            </w:r>
          </w:p>
        </w:tc>
      </w:tr>
      <w:tr w:rsidR="00B600A7" w:rsidRPr="00FB030E" w14:paraId="784E9E1C" w14:textId="77777777" w:rsidTr="00B600A7">
        <w:trPr>
          <w:cantSplit/>
          <w:trHeight w:val="20"/>
        </w:trPr>
        <w:tc>
          <w:tcPr>
            <w:tcW w:w="4765" w:type="dxa"/>
            <w:shd w:val="clear" w:color="auto" w:fill="auto"/>
          </w:tcPr>
          <w:p w14:paraId="51B1B76B" w14:textId="7B7B1234" w:rsidR="00835693" w:rsidRPr="00BD6838" w:rsidRDefault="00835693" w:rsidP="003438A7">
            <w:pPr>
              <w:spacing w:before="20" w:after="20" w:line="240" w:lineRule="auto"/>
              <w:rPr>
                <w:sz w:val="20"/>
                <w:szCs w:val="20"/>
              </w:rPr>
            </w:pPr>
            <w:r w:rsidRPr="00BD6838">
              <w:rPr>
                <w:sz w:val="20"/>
              </w:rPr>
              <w:t xml:space="preserve">CA Building Energy Efficiency Standards – Title 24 </w:t>
            </w:r>
          </w:p>
        </w:tc>
        <w:tc>
          <w:tcPr>
            <w:tcW w:w="2250" w:type="dxa"/>
            <w:shd w:val="clear" w:color="auto" w:fill="auto"/>
          </w:tcPr>
          <w:p w14:paraId="29D67577" w14:textId="77777777" w:rsidR="00835693" w:rsidRPr="00FB030E" w:rsidRDefault="00835693" w:rsidP="003438A7">
            <w:pPr>
              <w:spacing w:before="20" w:after="20" w:line="240" w:lineRule="auto"/>
              <w:rPr>
                <w:sz w:val="20"/>
                <w:szCs w:val="20"/>
              </w:rPr>
            </w:pPr>
            <w:r>
              <w:rPr>
                <w:sz w:val="20"/>
              </w:rPr>
              <w:t>None.</w:t>
            </w:r>
          </w:p>
        </w:tc>
        <w:tc>
          <w:tcPr>
            <w:tcW w:w="2340" w:type="dxa"/>
            <w:shd w:val="clear" w:color="auto" w:fill="auto"/>
          </w:tcPr>
          <w:p w14:paraId="236517CB" w14:textId="77777777" w:rsidR="00835693" w:rsidRPr="00FB030E" w:rsidRDefault="00835693" w:rsidP="003438A7">
            <w:pPr>
              <w:spacing w:before="20" w:after="20" w:line="240" w:lineRule="auto"/>
              <w:rPr>
                <w:sz w:val="20"/>
                <w:szCs w:val="20"/>
              </w:rPr>
            </w:pPr>
            <w:r>
              <w:rPr>
                <w:sz w:val="20"/>
              </w:rPr>
              <w:t>n/a</w:t>
            </w:r>
          </w:p>
        </w:tc>
      </w:tr>
      <w:tr w:rsidR="00B600A7" w:rsidRPr="00FB030E" w14:paraId="7C6F49BD" w14:textId="77777777" w:rsidTr="00B600A7">
        <w:trPr>
          <w:cantSplit/>
          <w:trHeight w:val="20"/>
        </w:trPr>
        <w:tc>
          <w:tcPr>
            <w:tcW w:w="4765" w:type="dxa"/>
            <w:shd w:val="clear" w:color="auto" w:fill="auto"/>
          </w:tcPr>
          <w:p w14:paraId="7B14906E" w14:textId="3B765060" w:rsidR="00835693" w:rsidRPr="00BD6838" w:rsidRDefault="00835693" w:rsidP="003438A7">
            <w:pPr>
              <w:spacing w:before="20" w:after="20" w:line="240" w:lineRule="auto"/>
              <w:rPr>
                <w:sz w:val="20"/>
                <w:szCs w:val="20"/>
              </w:rPr>
            </w:pPr>
            <w:r w:rsidRPr="00BD6838">
              <w:rPr>
                <w:sz w:val="20"/>
              </w:rPr>
              <w:t>Federal Standards</w:t>
            </w:r>
            <w:r>
              <w:rPr>
                <w:sz w:val="20"/>
              </w:rPr>
              <w:t xml:space="preserve"> </w:t>
            </w:r>
          </w:p>
        </w:tc>
        <w:tc>
          <w:tcPr>
            <w:tcW w:w="2250" w:type="dxa"/>
            <w:shd w:val="clear" w:color="auto" w:fill="auto"/>
          </w:tcPr>
          <w:p w14:paraId="5EF5BA54" w14:textId="77777777" w:rsidR="00835693" w:rsidRPr="00FB030E" w:rsidRDefault="00835693" w:rsidP="003438A7">
            <w:pPr>
              <w:spacing w:before="20" w:after="20" w:line="240" w:lineRule="auto"/>
              <w:rPr>
                <w:sz w:val="20"/>
                <w:szCs w:val="20"/>
              </w:rPr>
            </w:pPr>
            <w:r>
              <w:rPr>
                <w:sz w:val="20"/>
              </w:rPr>
              <w:t>None.</w:t>
            </w:r>
          </w:p>
        </w:tc>
        <w:tc>
          <w:tcPr>
            <w:tcW w:w="2340" w:type="dxa"/>
            <w:shd w:val="clear" w:color="auto" w:fill="auto"/>
          </w:tcPr>
          <w:p w14:paraId="13FA17CA" w14:textId="77777777" w:rsidR="00835693" w:rsidRPr="00FB030E" w:rsidRDefault="00835693" w:rsidP="003438A7">
            <w:pPr>
              <w:spacing w:before="20" w:after="20" w:line="240" w:lineRule="auto"/>
              <w:rPr>
                <w:sz w:val="20"/>
                <w:szCs w:val="20"/>
              </w:rPr>
            </w:pPr>
            <w:r>
              <w:rPr>
                <w:sz w:val="20"/>
              </w:rPr>
              <w:t>n/a</w:t>
            </w:r>
          </w:p>
        </w:tc>
      </w:tr>
    </w:tbl>
    <w:p w14:paraId="546CE20D" w14:textId="77777777" w:rsidR="00835693" w:rsidRDefault="00835693" w:rsidP="00835693"/>
    <w:p w14:paraId="1EE16D20" w14:textId="77777777" w:rsidR="007D230B" w:rsidRPr="00171BB8" w:rsidRDefault="007D230B" w:rsidP="00420958">
      <w:pPr>
        <w:pStyle w:val="eTRMHeading3"/>
      </w:pPr>
      <w:bookmarkStart w:id="18" w:name="_Toc486490851"/>
      <w:bookmarkStart w:id="19" w:name="_Toc486580922"/>
      <w:bookmarkStart w:id="20" w:name="_Toc65841741"/>
      <w:r w:rsidRPr="00A83458">
        <w:t>Normalizing</w:t>
      </w:r>
      <w:r w:rsidRPr="00171BB8">
        <w:t xml:space="preserve"> Unit</w:t>
      </w:r>
      <w:bookmarkEnd w:id="18"/>
      <w:bookmarkEnd w:id="19"/>
      <w:bookmarkEnd w:id="20"/>
    </w:p>
    <w:p w14:paraId="085E9363" w14:textId="3CADDFD6" w:rsidR="007D230B" w:rsidRDefault="006F77B8" w:rsidP="00486585">
      <w:r>
        <w:t>Linear feet (</w:t>
      </w:r>
      <w:r w:rsidR="00C42A8A">
        <w:t>Len-ft.</w:t>
      </w:r>
      <w:r>
        <w:t>)</w:t>
      </w:r>
    </w:p>
    <w:p w14:paraId="3B73A6B4" w14:textId="77777777" w:rsidR="00C42A8A" w:rsidRPr="007D230B" w:rsidRDefault="00C42A8A" w:rsidP="00486585"/>
    <w:p w14:paraId="2F4904E6" w14:textId="77777777" w:rsidR="007D230B" w:rsidRPr="004B06E3" w:rsidRDefault="007D230B" w:rsidP="00E14349">
      <w:pPr>
        <w:pStyle w:val="eTRMHeading3"/>
      </w:pPr>
      <w:bookmarkStart w:id="21" w:name="_Toc486490852"/>
      <w:bookmarkStart w:id="22" w:name="_Toc486580923"/>
      <w:bookmarkStart w:id="23" w:name="_Toc65841742"/>
      <w:r w:rsidRPr="004B06E3">
        <w:t>Program Requirements</w:t>
      </w:r>
      <w:bookmarkEnd w:id="21"/>
      <w:bookmarkEnd w:id="22"/>
      <w:bookmarkEnd w:id="23"/>
      <w:r w:rsidRPr="004B06E3">
        <w:t xml:space="preserve"> </w:t>
      </w:r>
    </w:p>
    <w:p w14:paraId="0C62AE7D" w14:textId="77777777" w:rsidR="005F1426" w:rsidRPr="000229F1" w:rsidRDefault="005F1426" w:rsidP="005F1426">
      <w:pPr>
        <w:pStyle w:val="eTRMHeading5"/>
        <w:keepNext/>
        <w:keepLines/>
      </w:pPr>
      <w:r>
        <w:t xml:space="preserve">Measure </w:t>
      </w:r>
      <w:r w:rsidRPr="000229F1">
        <w:t>Implementation Eligibility</w:t>
      </w:r>
    </w:p>
    <w:p w14:paraId="40CCBAC4" w14:textId="77777777" w:rsidR="005F1426" w:rsidRDefault="005F1426" w:rsidP="005F1426">
      <w:bookmarkStart w:id="24" w:name="_Hlk527543844"/>
      <w:bookmarkStart w:id="25" w:name="_Hlk526859582"/>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4"/>
    </w:p>
    <w:bookmarkEnd w:id="25"/>
    <w:p w14:paraId="0925C461" w14:textId="77777777" w:rsidR="005F1426" w:rsidRPr="00CC4643" w:rsidRDefault="005F1426" w:rsidP="005F1426">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E9234EB" w14:textId="77777777" w:rsidR="005F1426" w:rsidRDefault="005F1426" w:rsidP="00FA4B35">
      <w:pPr>
        <w:pStyle w:val="Caption"/>
        <w:keepNext w:val="0"/>
        <w:keepLines w:val="0"/>
      </w:pPr>
      <w:r>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5F1426" w:rsidRPr="00A47168" w14:paraId="75A71AF1" w14:textId="77777777" w:rsidTr="005F1426">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5A04FD14" w14:textId="77777777" w:rsidR="005F1426" w:rsidRPr="00A47168" w:rsidRDefault="005F1426" w:rsidP="00FA4B35">
            <w:pPr>
              <w:spacing w:before="0" w:after="0"/>
              <w:rPr>
                <w:b/>
                <w:bCs/>
                <w:sz w:val="20"/>
              </w:rPr>
            </w:pPr>
            <w:r w:rsidRPr="00A47168">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0C6DBCB7" w14:textId="77777777" w:rsidR="005F1426" w:rsidRPr="00A47168" w:rsidRDefault="005F1426" w:rsidP="00FA4B35">
            <w:pPr>
              <w:spacing w:before="0" w:after="0"/>
              <w:rPr>
                <w:b/>
                <w:bCs/>
                <w:sz w:val="20"/>
              </w:rPr>
            </w:pPr>
            <w:r w:rsidRPr="00A47168">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68ED60CA" w14:textId="77777777" w:rsidR="005F1426" w:rsidRPr="00A47168" w:rsidRDefault="005F1426" w:rsidP="00FA4B35">
            <w:pPr>
              <w:spacing w:before="0" w:after="0"/>
              <w:rPr>
                <w:b/>
                <w:bCs/>
                <w:sz w:val="20"/>
              </w:rPr>
            </w:pPr>
            <w:r w:rsidRPr="00A47168">
              <w:rPr>
                <w:b/>
                <w:bCs/>
                <w:sz w:val="20"/>
              </w:rPr>
              <w:t>Sector</w:t>
            </w:r>
          </w:p>
        </w:tc>
      </w:tr>
      <w:tr w:rsidR="005F1426" w:rsidRPr="00A47168" w14:paraId="4E71E1C3" w14:textId="77777777" w:rsidTr="00770A14">
        <w:trPr>
          <w:trHeight w:val="290"/>
        </w:trPr>
        <w:tc>
          <w:tcPr>
            <w:tcW w:w="3024" w:type="dxa"/>
            <w:noWrap/>
            <w:tcMar>
              <w:top w:w="0" w:type="dxa"/>
              <w:left w:w="108" w:type="dxa"/>
              <w:bottom w:w="0" w:type="dxa"/>
              <w:right w:w="108" w:type="dxa"/>
            </w:tcMar>
            <w:vAlign w:val="center"/>
          </w:tcPr>
          <w:p w14:paraId="26C18F88" w14:textId="77777777" w:rsidR="005F1426" w:rsidRPr="00A47168" w:rsidRDefault="005F1426" w:rsidP="00770A14">
            <w:pPr>
              <w:spacing w:before="0" w:after="0"/>
              <w:rPr>
                <w:color w:val="000000"/>
                <w:sz w:val="20"/>
              </w:rPr>
            </w:pPr>
            <w:r>
              <w:rPr>
                <w:color w:val="000000"/>
                <w:szCs w:val="22"/>
              </w:rPr>
              <w:t>Add-on equipment</w:t>
            </w:r>
          </w:p>
        </w:tc>
        <w:tc>
          <w:tcPr>
            <w:tcW w:w="3024" w:type="dxa"/>
            <w:noWrap/>
            <w:tcMar>
              <w:top w:w="0" w:type="dxa"/>
              <w:left w:w="108" w:type="dxa"/>
              <w:bottom w:w="0" w:type="dxa"/>
              <w:right w:w="108" w:type="dxa"/>
            </w:tcMar>
            <w:vAlign w:val="center"/>
          </w:tcPr>
          <w:p w14:paraId="6AAC112C" w14:textId="31118CF6" w:rsidR="005F1426" w:rsidRPr="00E63C6B" w:rsidRDefault="0077532C" w:rsidP="00770A14">
            <w:pPr>
              <w:spacing w:before="0" w:after="0" w:line="240" w:lineRule="auto"/>
              <w:rPr>
                <w:color w:val="000000"/>
                <w:szCs w:val="22"/>
              </w:rPr>
            </w:pPr>
            <w:proofErr w:type="spellStart"/>
            <w:r w:rsidRPr="00E63C6B">
              <w:rPr>
                <w:color w:val="000000"/>
                <w:szCs w:val="22"/>
              </w:rPr>
              <w:t>DnDeem</w:t>
            </w:r>
            <w:r w:rsidR="00E63C6B" w:rsidRPr="00E63C6B">
              <w:rPr>
                <w:color w:val="000000"/>
                <w:szCs w:val="22"/>
              </w:rPr>
              <w:t>ed</w:t>
            </w:r>
            <w:proofErr w:type="spellEnd"/>
          </w:p>
        </w:tc>
        <w:tc>
          <w:tcPr>
            <w:tcW w:w="3024" w:type="dxa"/>
            <w:noWrap/>
            <w:tcMar>
              <w:top w:w="0" w:type="dxa"/>
              <w:left w:w="108" w:type="dxa"/>
              <w:bottom w:w="0" w:type="dxa"/>
              <w:right w:w="108" w:type="dxa"/>
            </w:tcMar>
            <w:vAlign w:val="center"/>
          </w:tcPr>
          <w:p w14:paraId="661BAABC" w14:textId="77777777" w:rsidR="005F1426" w:rsidRPr="00A47168" w:rsidRDefault="005F1426" w:rsidP="00770A14">
            <w:pPr>
              <w:spacing w:before="0" w:after="0"/>
              <w:rPr>
                <w:color w:val="000000"/>
                <w:sz w:val="20"/>
              </w:rPr>
            </w:pPr>
            <w:r>
              <w:rPr>
                <w:color w:val="000000"/>
                <w:szCs w:val="22"/>
              </w:rPr>
              <w:t>Com</w:t>
            </w:r>
          </w:p>
        </w:tc>
      </w:tr>
      <w:tr w:rsidR="005F1426" w:rsidRPr="00A47168" w14:paraId="2B7E9779" w14:textId="77777777" w:rsidTr="00770A14">
        <w:trPr>
          <w:trHeight w:val="290"/>
        </w:trPr>
        <w:tc>
          <w:tcPr>
            <w:tcW w:w="3024" w:type="dxa"/>
            <w:noWrap/>
            <w:tcMar>
              <w:top w:w="0" w:type="dxa"/>
              <w:left w:w="108" w:type="dxa"/>
              <w:bottom w:w="0" w:type="dxa"/>
              <w:right w:w="108" w:type="dxa"/>
            </w:tcMar>
            <w:vAlign w:val="center"/>
          </w:tcPr>
          <w:p w14:paraId="01EECC29" w14:textId="77777777" w:rsidR="005F1426" w:rsidRPr="00A47168" w:rsidRDefault="005F1426" w:rsidP="00770A14">
            <w:pPr>
              <w:spacing w:before="0" w:after="0"/>
              <w:rPr>
                <w:color w:val="000000"/>
                <w:sz w:val="20"/>
              </w:rPr>
            </w:pPr>
            <w:r>
              <w:rPr>
                <w:color w:val="000000"/>
                <w:szCs w:val="22"/>
              </w:rPr>
              <w:t>Add-on equipment</w:t>
            </w:r>
          </w:p>
        </w:tc>
        <w:tc>
          <w:tcPr>
            <w:tcW w:w="3024" w:type="dxa"/>
            <w:noWrap/>
            <w:tcMar>
              <w:top w:w="0" w:type="dxa"/>
              <w:left w:w="108" w:type="dxa"/>
              <w:bottom w:w="0" w:type="dxa"/>
              <w:right w:w="108" w:type="dxa"/>
            </w:tcMar>
            <w:vAlign w:val="center"/>
          </w:tcPr>
          <w:p w14:paraId="411AFDF6" w14:textId="4318AFD1" w:rsidR="005F1426" w:rsidRPr="00A47168" w:rsidRDefault="0077532C" w:rsidP="00770A14">
            <w:pPr>
              <w:spacing w:before="0" w:after="0"/>
              <w:rPr>
                <w:color w:val="000000"/>
                <w:sz w:val="20"/>
              </w:rPr>
            </w:pPr>
            <w:proofErr w:type="spellStart"/>
            <w:r w:rsidRPr="0077532C">
              <w:rPr>
                <w:color w:val="000000"/>
                <w:szCs w:val="22"/>
              </w:rPr>
              <w:t>DnDeemed</w:t>
            </w:r>
            <w:proofErr w:type="spellEnd"/>
          </w:p>
        </w:tc>
        <w:tc>
          <w:tcPr>
            <w:tcW w:w="3024" w:type="dxa"/>
            <w:noWrap/>
            <w:tcMar>
              <w:top w:w="0" w:type="dxa"/>
              <w:left w:w="108" w:type="dxa"/>
              <w:bottom w:w="0" w:type="dxa"/>
              <w:right w:w="108" w:type="dxa"/>
            </w:tcMar>
            <w:vAlign w:val="center"/>
          </w:tcPr>
          <w:p w14:paraId="438DA1A2" w14:textId="77777777" w:rsidR="005F1426" w:rsidRPr="00A47168" w:rsidRDefault="005F1426" w:rsidP="00770A14">
            <w:pPr>
              <w:spacing w:before="0" w:after="0"/>
              <w:rPr>
                <w:color w:val="000000"/>
                <w:sz w:val="20"/>
              </w:rPr>
            </w:pPr>
            <w:r>
              <w:rPr>
                <w:color w:val="000000"/>
                <w:szCs w:val="22"/>
              </w:rPr>
              <w:t>Ag</w:t>
            </w:r>
          </w:p>
        </w:tc>
      </w:tr>
      <w:tr w:rsidR="005F1426" w:rsidRPr="00A47168" w14:paraId="149F6F94" w14:textId="77777777" w:rsidTr="00770A14">
        <w:trPr>
          <w:trHeight w:val="290"/>
        </w:trPr>
        <w:tc>
          <w:tcPr>
            <w:tcW w:w="3024" w:type="dxa"/>
            <w:noWrap/>
            <w:tcMar>
              <w:top w:w="0" w:type="dxa"/>
              <w:left w:w="108" w:type="dxa"/>
              <w:bottom w:w="0" w:type="dxa"/>
              <w:right w:w="108" w:type="dxa"/>
            </w:tcMar>
            <w:vAlign w:val="center"/>
          </w:tcPr>
          <w:p w14:paraId="3285CBB5" w14:textId="77777777" w:rsidR="005F1426" w:rsidRPr="00A47168" w:rsidRDefault="005F1426" w:rsidP="00770A14">
            <w:pPr>
              <w:spacing w:before="0" w:after="0"/>
              <w:rPr>
                <w:color w:val="000000"/>
                <w:sz w:val="20"/>
              </w:rPr>
            </w:pPr>
            <w:r>
              <w:rPr>
                <w:color w:val="000000"/>
                <w:szCs w:val="22"/>
              </w:rPr>
              <w:t>Add-on equipment</w:t>
            </w:r>
          </w:p>
        </w:tc>
        <w:tc>
          <w:tcPr>
            <w:tcW w:w="3024" w:type="dxa"/>
            <w:noWrap/>
            <w:tcMar>
              <w:top w:w="0" w:type="dxa"/>
              <w:left w:w="108" w:type="dxa"/>
              <w:bottom w:w="0" w:type="dxa"/>
              <w:right w:w="108" w:type="dxa"/>
            </w:tcMar>
            <w:vAlign w:val="center"/>
          </w:tcPr>
          <w:p w14:paraId="51E4B4EC" w14:textId="4C4C2F62" w:rsidR="005F1426" w:rsidRPr="00A47168" w:rsidRDefault="0077532C" w:rsidP="00770A14">
            <w:pPr>
              <w:spacing w:before="0" w:after="0"/>
              <w:rPr>
                <w:color w:val="000000"/>
                <w:sz w:val="20"/>
              </w:rPr>
            </w:pPr>
            <w:proofErr w:type="spellStart"/>
            <w:r w:rsidRPr="0077532C">
              <w:rPr>
                <w:color w:val="000000"/>
                <w:szCs w:val="22"/>
              </w:rPr>
              <w:t>DnDeemed</w:t>
            </w:r>
            <w:proofErr w:type="spellEnd"/>
          </w:p>
        </w:tc>
        <w:tc>
          <w:tcPr>
            <w:tcW w:w="3024" w:type="dxa"/>
            <w:noWrap/>
            <w:tcMar>
              <w:top w:w="0" w:type="dxa"/>
              <w:left w:w="108" w:type="dxa"/>
              <w:bottom w:w="0" w:type="dxa"/>
              <w:right w:w="108" w:type="dxa"/>
            </w:tcMar>
            <w:vAlign w:val="center"/>
          </w:tcPr>
          <w:p w14:paraId="4DFD973A" w14:textId="3AE9B8CE" w:rsidR="005F1426" w:rsidRPr="00A47168" w:rsidRDefault="0077532C" w:rsidP="00770A14">
            <w:pPr>
              <w:spacing w:before="0" w:after="0"/>
              <w:rPr>
                <w:color w:val="000000"/>
                <w:sz w:val="20"/>
              </w:rPr>
            </w:pPr>
            <w:r>
              <w:rPr>
                <w:color w:val="000000"/>
                <w:szCs w:val="22"/>
              </w:rPr>
              <w:t>Ind</w:t>
            </w:r>
          </w:p>
        </w:tc>
      </w:tr>
      <w:tr w:rsidR="0077532C" w:rsidRPr="00A47168" w14:paraId="7923C785" w14:textId="77777777" w:rsidTr="00770A14">
        <w:trPr>
          <w:trHeight w:val="290"/>
        </w:trPr>
        <w:tc>
          <w:tcPr>
            <w:tcW w:w="3024" w:type="dxa"/>
            <w:noWrap/>
            <w:tcMar>
              <w:top w:w="0" w:type="dxa"/>
              <w:left w:w="108" w:type="dxa"/>
              <w:bottom w:w="0" w:type="dxa"/>
              <w:right w:w="108" w:type="dxa"/>
            </w:tcMar>
            <w:vAlign w:val="center"/>
          </w:tcPr>
          <w:p w14:paraId="43883CA2" w14:textId="77777777" w:rsidR="0077532C" w:rsidRPr="00A47168" w:rsidRDefault="0077532C" w:rsidP="00770A14">
            <w:pPr>
              <w:spacing w:before="0" w:after="0"/>
              <w:rPr>
                <w:color w:val="000000"/>
                <w:sz w:val="20"/>
              </w:rPr>
            </w:pPr>
            <w:r>
              <w:rPr>
                <w:color w:val="000000"/>
                <w:szCs w:val="22"/>
              </w:rPr>
              <w:t>Add-on equipment</w:t>
            </w:r>
          </w:p>
        </w:tc>
        <w:tc>
          <w:tcPr>
            <w:tcW w:w="3024" w:type="dxa"/>
            <w:noWrap/>
            <w:tcMar>
              <w:top w:w="0" w:type="dxa"/>
              <w:left w:w="108" w:type="dxa"/>
              <w:bottom w:w="0" w:type="dxa"/>
              <w:right w:w="108" w:type="dxa"/>
            </w:tcMar>
            <w:vAlign w:val="center"/>
          </w:tcPr>
          <w:p w14:paraId="5C8AF1B6" w14:textId="0B541F48" w:rsidR="0077532C" w:rsidRPr="00A47168" w:rsidRDefault="0077532C" w:rsidP="00770A14">
            <w:pPr>
              <w:spacing w:before="0" w:after="0"/>
              <w:rPr>
                <w:color w:val="000000"/>
                <w:sz w:val="20"/>
              </w:rPr>
            </w:pPr>
            <w:proofErr w:type="spellStart"/>
            <w:r w:rsidRPr="000300E0">
              <w:t>UpDeemed</w:t>
            </w:r>
            <w:proofErr w:type="spellEnd"/>
          </w:p>
        </w:tc>
        <w:tc>
          <w:tcPr>
            <w:tcW w:w="3024" w:type="dxa"/>
            <w:noWrap/>
            <w:tcMar>
              <w:top w:w="0" w:type="dxa"/>
              <w:left w:w="108" w:type="dxa"/>
              <w:bottom w:w="0" w:type="dxa"/>
              <w:right w:w="108" w:type="dxa"/>
            </w:tcMar>
            <w:vAlign w:val="center"/>
          </w:tcPr>
          <w:p w14:paraId="5967AB4E" w14:textId="59DDF95C" w:rsidR="0077532C" w:rsidRPr="00A47168" w:rsidRDefault="0077532C" w:rsidP="00770A14">
            <w:pPr>
              <w:spacing w:before="0" w:after="0"/>
              <w:rPr>
                <w:color w:val="000000"/>
                <w:sz w:val="20"/>
              </w:rPr>
            </w:pPr>
            <w:r>
              <w:rPr>
                <w:color w:val="000000"/>
                <w:szCs w:val="22"/>
              </w:rPr>
              <w:t>Com</w:t>
            </w:r>
          </w:p>
        </w:tc>
      </w:tr>
      <w:tr w:rsidR="0077532C" w:rsidRPr="00A47168" w14:paraId="30BB8169" w14:textId="77777777" w:rsidTr="00770A14">
        <w:trPr>
          <w:trHeight w:val="290"/>
        </w:trPr>
        <w:tc>
          <w:tcPr>
            <w:tcW w:w="3024" w:type="dxa"/>
            <w:noWrap/>
            <w:tcMar>
              <w:top w:w="0" w:type="dxa"/>
              <w:left w:w="108" w:type="dxa"/>
              <w:bottom w:w="0" w:type="dxa"/>
              <w:right w:w="108" w:type="dxa"/>
            </w:tcMar>
            <w:vAlign w:val="center"/>
          </w:tcPr>
          <w:p w14:paraId="110141E1" w14:textId="43C3163E" w:rsidR="0077532C" w:rsidRDefault="0077532C" w:rsidP="00770A14">
            <w:pPr>
              <w:spacing w:before="0" w:after="0"/>
              <w:rPr>
                <w:color w:val="000000"/>
                <w:szCs w:val="22"/>
              </w:rPr>
            </w:pPr>
            <w:r w:rsidRPr="007E0A8C">
              <w:rPr>
                <w:color w:val="000000"/>
                <w:szCs w:val="22"/>
              </w:rPr>
              <w:t>Add-on equipment</w:t>
            </w:r>
          </w:p>
        </w:tc>
        <w:tc>
          <w:tcPr>
            <w:tcW w:w="3024" w:type="dxa"/>
            <w:noWrap/>
            <w:tcMar>
              <w:top w:w="0" w:type="dxa"/>
              <w:left w:w="108" w:type="dxa"/>
              <w:bottom w:w="0" w:type="dxa"/>
              <w:right w:w="108" w:type="dxa"/>
            </w:tcMar>
            <w:vAlign w:val="center"/>
          </w:tcPr>
          <w:p w14:paraId="7849170C" w14:textId="3540D550" w:rsidR="0077532C" w:rsidRPr="0077532C" w:rsidRDefault="0077532C" w:rsidP="00770A14">
            <w:pPr>
              <w:spacing w:before="0" w:after="0"/>
              <w:rPr>
                <w:color w:val="000000"/>
                <w:szCs w:val="22"/>
              </w:rPr>
            </w:pPr>
            <w:proofErr w:type="spellStart"/>
            <w:r w:rsidRPr="000300E0">
              <w:t>UpDeemed</w:t>
            </w:r>
            <w:proofErr w:type="spellEnd"/>
          </w:p>
        </w:tc>
        <w:tc>
          <w:tcPr>
            <w:tcW w:w="3024" w:type="dxa"/>
            <w:noWrap/>
            <w:tcMar>
              <w:top w:w="0" w:type="dxa"/>
              <w:left w:w="108" w:type="dxa"/>
              <w:bottom w:w="0" w:type="dxa"/>
              <w:right w:w="108" w:type="dxa"/>
            </w:tcMar>
            <w:vAlign w:val="center"/>
          </w:tcPr>
          <w:p w14:paraId="27061E0C" w14:textId="33B43423" w:rsidR="0077532C" w:rsidRDefault="0077532C" w:rsidP="00770A14">
            <w:pPr>
              <w:spacing w:before="0" w:after="0"/>
              <w:rPr>
                <w:color w:val="000000"/>
                <w:szCs w:val="22"/>
              </w:rPr>
            </w:pPr>
            <w:r>
              <w:rPr>
                <w:color w:val="000000"/>
                <w:szCs w:val="22"/>
              </w:rPr>
              <w:t>Ag</w:t>
            </w:r>
          </w:p>
        </w:tc>
      </w:tr>
      <w:tr w:rsidR="0077532C" w:rsidRPr="00A47168" w14:paraId="0C412434" w14:textId="77777777" w:rsidTr="00770A14">
        <w:trPr>
          <w:trHeight w:val="290"/>
        </w:trPr>
        <w:tc>
          <w:tcPr>
            <w:tcW w:w="3024" w:type="dxa"/>
            <w:noWrap/>
            <w:tcMar>
              <w:top w:w="0" w:type="dxa"/>
              <w:left w:w="108" w:type="dxa"/>
              <w:bottom w:w="0" w:type="dxa"/>
              <w:right w:w="108" w:type="dxa"/>
            </w:tcMar>
            <w:vAlign w:val="center"/>
          </w:tcPr>
          <w:p w14:paraId="246064D3" w14:textId="2E392297" w:rsidR="0077532C" w:rsidRDefault="0077532C" w:rsidP="00770A14">
            <w:pPr>
              <w:spacing w:before="0" w:after="0"/>
              <w:rPr>
                <w:color w:val="000000"/>
                <w:szCs w:val="22"/>
              </w:rPr>
            </w:pPr>
            <w:r w:rsidRPr="007E0A8C">
              <w:rPr>
                <w:color w:val="000000"/>
                <w:szCs w:val="22"/>
              </w:rPr>
              <w:lastRenderedPageBreak/>
              <w:t>Add-on equipment</w:t>
            </w:r>
          </w:p>
        </w:tc>
        <w:tc>
          <w:tcPr>
            <w:tcW w:w="3024" w:type="dxa"/>
            <w:noWrap/>
            <w:tcMar>
              <w:top w:w="0" w:type="dxa"/>
              <w:left w:w="108" w:type="dxa"/>
              <w:bottom w:w="0" w:type="dxa"/>
              <w:right w:w="108" w:type="dxa"/>
            </w:tcMar>
            <w:vAlign w:val="center"/>
          </w:tcPr>
          <w:p w14:paraId="2108B7AA" w14:textId="134434D5" w:rsidR="0077532C" w:rsidRPr="0077532C" w:rsidRDefault="0077532C" w:rsidP="00770A14">
            <w:pPr>
              <w:spacing w:before="0" w:after="0"/>
              <w:rPr>
                <w:color w:val="000000"/>
                <w:szCs w:val="22"/>
              </w:rPr>
            </w:pPr>
            <w:proofErr w:type="spellStart"/>
            <w:r w:rsidRPr="000300E0">
              <w:t>UpDeemed</w:t>
            </w:r>
            <w:proofErr w:type="spellEnd"/>
          </w:p>
        </w:tc>
        <w:tc>
          <w:tcPr>
            <w:tcW w:w="3024" w:type="dxa"/>
            <w:noWrap/>
            <w:tcMar>
              <w:top w:w="0" w:type="dxa"/>
              <w:left w:w="108" w:type="dxa"/>
              <w:bottom w:w="0" w:type="dxa"/>
              <w:right w:w="108" w:type="dxa"/>
            </w:tcMar>
            <w:vAlign w:val="center"/>
          </w:tcPr>
          <w:p w14:paraId="667AB365" w14:textId="2340E3E8" w:rsidR="0077532C" w:rsidRDefault="0077532C" w:rsidP="00770A14">
            <w:pPr>
              <w:spacing w:before="0" w:after="0"/>
              <w:rPr>
                <w:color w:val="000000"/>
                <w:szCs w:val="22"/>
              </w:rPr>
            </w:pPr>
            <w:r>
              <w:rPr>
                <w:color w:val="000000"/>
                <w:szCs w:val="22"/>
              </w:rPr>
              <w:t>Ind</w:t>
            </w:r>
          </w:p>
        </w:tc>
      </w:tr>
      <w:tr w:rsidR="0077532C" w:rsidRPr="00A47168" w14:paraId="08C2B59D" w14:textId="77777777" w:rsidTr="00770A14">
        <w:trPr>
          <w:trHeight w:val="290"/>
        </w:trPr>
        <w:tc>
          <w:tcPr>
            <w:tcW w:w="3024" w:type="dxa"/>
            <w:noWrap/>
            <w:tcMar>
              <w:top w:w="0" w:type="dxa"/>
              <w:left w:w="108" w:type="dxa"/>
              <w:bottom w:w="0" w:type="dxa"/>
              <w:right w:w="108" w:type="dxa"/>
            </w:tcMar>
            <w:vAlign w:val="center"/>
          </w:tcPr>
          <w:p w14:paraId="3A1691B1" w14:textId="60F0BB11" w:rsidR="0077532C" w:rsidRDefault="0077532C" w:rsidP="00770A14">
            <w:pPr>
              <w:spacing w:before="0" w:after="0"/>
              <w:rPr>
                <w:color w:val="000000"/>
                <w:szCs w:val="22"/>
              </w:rPr>
            </w:pPr>
            <w:r w:rsidRPr="007E0A8C">
              <w:rPr>
                <w:color w:val="000000"/>
                <w:szCs w:val="22"/>
              </w:rPr>
              <w:t>Add-on equipment</w:t>
            </w:r>
          </w:p>
        </w:tc>
        <w:tc>
          <w:tcPr>
            <w:tcW w:w="3024" w:type="dxa"/>
            <w:noWrap/>
            <w:tcMar>
              <w:top w:w="0" w:type="dxa"/>
              <w:left w:w="108" w:type="dxa"/>
              <w:bottom w:w="0" w:type="dxa"/>
              <w:right w:w="108" w:type="dxa"/>
            </w:tcMar>
            <w:vAlign w:val="center"/>
          </w:tcPr>
          <w:p w14:paraId="0EE012FD" w14:textId="50232213" w:rsidR="0077532C" w:rsidRPr="0077532C" w:rsidRDefault="0077532C" w:rsidP="00770A14">
            <w:pPr>
              <w:spacing w:before="0" w:after="0"/>
              <w:rPr>
                <w:color w:val="000000"/>
                <w:szCs w:val="22"/>
              </w:rPr>
            </w:pPr>
            <w:proofErr w:type="spellStart"/>
            <w:r w:rsidRPr="00DF7E66">
              <w:t>DnDeemDI</w:t>
            </w:r>
            <w:proofErr w:type="spellEnd"/>
          </w:p>
        </w:tc>
        <w:tc>
          <w:tcPr>
            <w:tcW w:w="3024" w:type="dxa"/>
            <w:noWrap/>
            <w:tcMar>
              <w:top w:w="0" w:type="dxa"/>
              <w:left w:w="108" w:type="dxa"/>
              <w:bottom w:w="0" w:type="dxa"/>
              <w:right w:w="108" w:type="dxa"/>
            </w:tcMar>
            <w:vAlign w:val="center"/>
          </w:tcPr>
          <w:p w14:paraId="454525AA" w14:textId="6518F01E" w:rsidR="0077532C" w:rsidRDefault="0077532C" w:rsidP="00770A14">
            <w:pPr>
              <w:spacing w:before="0" w:after="0"/>
              <w:rPr>
                <w:color w:val="000000"/>
                <w:szCs w:val="22"/>
              </w:rPr>
            </w:pPr>
            <w:r>
              <w:rPr>
                <w:color w:val="000000"/>
                <w:szCs w:val="22"/>
              </w:rPr>
              <w:t>Com</w:t>
            </w:r>
          </w:p>
        </w:tc>
      </w:tr>
      <w:tr w:rsidR="0077532C" w:rsidRPr="00A47168" w14:paraId="55D66C69" w14:textId="77777777" w:rsidTr="00770A14">
        <w:trPr>
          <w:trHeight w:val="290"/>
        </w:trPr>
        <w:tc>
          <w:tcPr>
            <w:tcW w:w="3024" w:type="dxa"/>
            <w:noWrap/>
            <w:tcMar>
              <w:top w:w="0" w:type="dxa"/>
              <w:left w:w="108" w:type="dxa"/>
              <w:bottom w:w="0" w:type="dxa"/>
              <w:right w:w="108" w:type="dxa"/>
            </w:tcMar>
            <w:vAlign w:val="center"/>
          </w:tcPr>
          <w:p w14:paraId="2E681CCF" w14:textId="0E456E92" w:rsidR="0077532C" w:rsidRDefault="0077532C" w:rsidP="00770A14">
            <w:pPr>
              <w:spacing w:before="0" w:after="0"/>
              <w:rPr>
                <w:color w:val="000000"/>
                <w:szCs w:val="22"/>
              </w:rPr>
            </w:pPr>
            <w:r w:rsidRPr="007E0A8C">
              <w:rPr>
                <w:color w:val="000000"/>
                <w:szCs w:val="22"/>
              </w:rPr>
              <w:t>Add-on equipment</w:t>
            </w:r>
          </w:p>
        </w:tc>
        <w:tc>
          <w:tcPr>
            <w:tcW w:w="3024" w:type="dxa"/>
            <w:noWrap/>
            <w:tcMar>
              <w:top w:w="0" w:type="dxa"/>
              <w:left w:w="108" w:type="dxa"/>
              <w:bottom w:w="0" w:type="dxa"/>
              <w:right w:w="108" w:type="dxa"/>
            </w:tcMar>
            <w:vAlign w:val="center"/>
          </w:tcPr>
          <w:p w14:paraId="6B260D5C" w14:textId="6EDF0E8A" w:rsidR="0077532C" w:rsidRPr="0077532C" w:rsidRDefault="0077532C" w:rsidP="00770A14">
            <w:pPr>
              <w:spacing w:before="0" w:after="0"/>
              <w:rPr>
                <w:color w:val="000000"/>
                <w:szCs w:val="22"/>
              </w:rPr>
            </w:pPr>
            <w:proofErr w:type="spellStart"/>
            <w:r w:rsidRPr="00DF7E66">
              <w:t>DnDeemDI</w:t>
            </w:r>
            <w:proofErr w:type="spellEnd"/>
          </w:p>
        </w:tc>
        <w:tc>
          <w:tcPr>
            <w:tcW w:w="3024" w:type="dxa"/>
            <w:noWrap/>
            <w:tcMar>
              <w:top w:w="0" w:type="dxa"/>
              <w:left w:w="108" w:type="dxa"/>
              <w:bottom w:w="0" w:type="dxa"/>
              <w:right w:w="108" w:type="dxa"/>
            </w:tcMar>
            <w:vAlign w:val="center"/>
          </w:tcPr>
          <w:p w14:paraId="2DDB6C4C" w14:textId="08C08931" w:rsidR="0077532C" w:rsidRDefault="0077532C" w:rsidP="00770A14">
            <w:pPr>
              <w:spacing w:before="0" w:after="0"/>
              <w:rPr>
                <w:color w:val="000000"/>
                <w:szCs w:val="22"/>
              </w:rPr>
            </w:pPr>
            <w:r>
              <w:rPr>
                <w:color w:val="000000"/>
                <w:szCs w:val="22"/>
              </w:rPr>
              <w:t>Ag</w:t>
            </w:r>
          </w:p>
        </w:tc>
      </w:tr>
      <w:tr w:rsidR="0077532C" w:rsidRPr="00A47168" w14:paraId="2DD85888" w14:textId="77777777" w:rsidTr="00770A14">
        <w:trPr>
          <w:trHeight w:val="290"/>
        </w:trPr>
        <w:tc>
          <w:tcPr>
            <w:tcW w:w="3024" w:type="dxa"/>
            <w:noWrap/>
            <w:tcMar>
              <w:top w:w="0" w:type="dxa"/>
              <w:left w:w="108" w:type="dxa"/>
              <w:bottom w:w="0" w:type="dxa"/>
              <w:right w:w="108" w:type="dxa"/>
            </w:tcMar>
            <w:vAlign w:val="center"/>
          </w:tcPr>
          <w:p w14:paraId="1E09D8F4" w14:textId="18AF8007" w:rsidR="0077532C" w:rsidRDefault="0077532C" w:rsidP="00770A14">
            <w:pPr>
              <w:spacing w:before="0" w:after="0"/>
              <w:rPr>
                <w:color w:val="000000"/>
                <w:szCs w:val="22"/>
              </w:rPr>
            </w:pPr>
            <w:r w:rsidRPr="007E0A8C">
              <w:rPr>
                <w:color w:val="000000"/>
                <w:szCs w:val="22"/>
              </w:rPr>
              <w:t>Add-on equipment</w:t>
            </w:r>
          </w:p>
        </w:tc>
        <w:tc>
          <w:tcPr>
            <w:tcW w:w="3024" w:type="dxa"/>
            <w:noWrap/>
            <w:tcMar>
              <w:top w:w="0" w:type="dxa"/>
              <w:left w:w="108" w:type="dxa"/>
              <w:bottom w:w="0" w:type="dxa"/>
              <w:right w:w="108" w:type="dxa"/>
            </w:tcMar>
            <w:vAlign w:val="center"/>
          </w:tcPr>
          <w:p w14:paraId="7AD4D630" w14:textId="7E3DA397" w:rsidR="0077532C" w:rsidRPr="0077532C" w:rsidRDefault="0077532C" w:rsidP="00770A14">
            <w:pPr>
              <w:spacing w:before="0" w:after="0"/>
              <w:rPr>
                <w:color w:val="000000"/>
                <w:szCs w:val="22"/>
              </w:rPr>
            </w:pPr>
            <w:proofErr w:type="spellStart"/>
            <w:r w:rsidRPr="00DF7E66">
              <w:t>DnDeemDI</w:t>
            </w:r>
            <w:proofErr w:type="spellEnd"/>
          </w:p>
        </w:tc>
        <w:tc>
          <w:tcPr>
            <w:tcW w:w="3024" w:type="dxa"/>
            <w:noWrap/>
            <w:tcMar>
              <w:top w:w="0" w:type="dxa"/>
              <w:left w:w="108" w:type="dxa"/>
              <w:bottom w:w="0" w:type="dxa"/>
              <w:right w:w="108" w:type="dxa"/>
            </w:tcMar>
            <w:vAlign w:val="center"/>
          </w:tcPr>
          <w:p w14:paraId="5229EF90" w14:textId="5D5BCB8E" w:rsidR="0077532C" w:rsidRDefault="0077532C" w:rsidP="00770A14">
            <w:pPr>
              <w:spacing w:before="0" w:after="0"/>
              <w:rPr>
                <w:color w:val="000000"/>
                <w:szCs w:val="22"/>
              </w:rPr>
            </w:pPr>
            <w:r>
              <w:rPr>
                <w:color w:val="000000"/>
                <w:szCs w:val="22"/>
              </w:rPr>
              <w:t>Ind</w:t>
            </w:r>
          </w:p>
        </w:tc>
      </w:tr>
    </w:tbl>
    <w:p w14:paraId="0E04EC50" w14:textId="77777777" w:rsidR="005F1426" w:rsidRDefault="005F1426" w:rsidP="00154391">
      <w:pPr>
        <w:pStyle w:val="eTRMHeading5"/>
      </w:pPr>
    </w:p>
    <w:p w14:paraId="50711562" w14:textId="79F6D98D" w:rsidR="00AA46AF" w:rsidRDefault="00196649" w:rsidP="00154391">
      <w:pPr>
        <w:pStyle w:val="eTRMHeading5"/>
      </w:pPr>
      <w:r>
        <w:t>Eligible Products</w:t>
      </w:r>
    </w:p>
    <w:p w14:paraId="6A8FA177" w14:textId="3E5061EC" w:rsidR="00B57EEF" w:rsidRPr="00B57EEF" w:rsidRDefault="00B57EEF" w:rsidP="00B57EEF">
      <w:r>
        <w:t xml:space="preserve">The eligible </w:t>
      </w:r>
      <w:r w:rsidR="00A24314">
        <w:t xml:space="preserve">measure offerings for bare refrigeration </w:t>
      </w:r>
      <w:r w:rsidR="00902E34">
        <w:t>pipe</w:t>
      </w:r>
      <w:r w:rsidR="00A24314">
        <w:t xml:space="preserve"> insulation</w:t>
      </w:r>
      <w:r>
        <w:t xml:space="preserve"> are:</w:t>
      </w:r>
    </w:p>
    <w:p w14:paraId="30A3C543" w14:textId="46BF0EEC" w:rsidR="00B57EEF" w:rsidRPr="00B57EEF" w:rsidRDefault="00FE4991" w:rsidP="00741FFD">
      <w:pPr>
        <w:pStyle w:val="eTRMBulletedText"/>
      </w:pPr>
      <w:r>
        <w:t xml:space="preserve">Insulation of </w:t>
      </w:r>
      <w:r w:rsidR="00A24314">
        <w:t>b</w:t>
      </w:r>
      <w:r w:rsidR="00B57EEF" w:rsidRPr="00B57EEF">
        <w:t xml:space="preserve">are </w:t>
      </w:r>
      <w:r w:rsidR="00A24314">
        <w:t>s</w:t>
      </w:r>
      <w:r w:rsidR="00B57EEF" w:rsidRPr="00B57EEF">
        <w:t xml:space="preserve">uction </w:t>
      </w:r>
      <w:r w:rsidR="00A24314">
        <w:t>p</w:t>
      </w:r>
      <w:r w:rsidR="00DD5D74">
        <w:t>ipes</w:t>
      </w:r>
      <w:r w:rsidR="00B57EEF" w:rsidRPr="00B57EEF">
        <w:t xml:space="preserve"> for </w:t>
      </w:r>
      <w:r w:rsidR="00055D9B">
        <w:t xml:space="preserve">medium-temperature, </w:t>
      </w:r>
      <w:r w:rsidR="00A24314">
        <w:t>w</w:t>
      </w:r>
      <w:r w:rsidR="00B57EEF" w:rsidRPr="00B57EEF">
        <w:t xml:space="preserve">alk-in </w:t>
      </w:r>
      <w:r w:rsidR="00A24314">
        <w:t>c</w:t>
      </w:r>
      <w:r w:rsidR="00B57EEF" w:rsidRPr="00B57EEF">
        <w:t xml:space="preserve">oolers </w:t>
      </w:r>
    </w:p>
    <w:p w14:paraId="15D374BB" w14:textId="0015E326" w:rsidR="00B57EEF" w:rsidRPr="00B57EEF" w:rsidRDefault="00FE4991" w:rsidP="00741FFD">
      <w:pPr>
        <w:pStyle w:val="eTRMBulletedText"/>
      </w:pPr>
      <w:r>
        <w:t xml:space="preserve">Insulation of </w:t>
      </w:r>
      <w:r w:rsidR="00A24314">
        <w:t>b</w:t>
      </w:r>
      <w:r w:rsidR="00A24314" w:rsidRPr="00B57EEF">
        <w:t xml:space="preserve">are </w:t>
      </w:r>
      <w:r w:rsidR="00A24314">
        <w:t>s</w:t>
      </w:r>
      <w:r w:rsidR="00A24314" w:rsidRPr="00B57EEF">
        <w:t xml:space="preserve">uction </w:t>
      </w:r>
      <w:r w:rsidR="00A24314">
        <w:t>pipes</w:t>
      </w:r>
      <w:r w:rsidR="00A24314" w:rsidRPr="00B57EEF">
        <w:t xml:space="preserve"> for </w:t>
      </w:r>
      <w:r w:rsidR="00055D9B">
        <w:t xml:space="preserve">low-temperature, </w:t>
      </w:r>
      <w:r w:rsidR="00A24314">
        <w:t>w</w:t>
      </w:r>
      <w:r w:rsidR="00A24314" w:rsidRPr="00B57EEF">
        <w:t>alk-in</w:t>
      </w:r>
      <w:r w:rsidR="00B57EEF" w:rsidRPr="00B57EEF">
        <w:t xml:space="preserve"> </w:t>
      </w:r>
      <w:r w:rsidR="00A24314">
        <w:t>f</w:t>
      </w:r>
      <w:r w:rsidR="00B57EEF" w:rsidRPr="00B57EEF">
        <w:t xml:space="preserve">reezers </w:t>
      </w:r>
    </w:p>
    <w:p w14:paraId="628A7998" w14:textId="77777777" w:rsidR="00A24314" w:rsidRDefault="00A24314" w:rsidP="00B57EEF"/>
    <w:p w14:paraId="2CA379BA" w14:textId="4720BCA7" w:rsidR="00D426AB" w:rsidRDefault="00A24314" w:rsidP="00B57EEF">
      <w:r>
        <w:t>The eligibility r</w:t>
      </w:r>
      <w:r w:rsidR="00D426AB">
        <w:t>equirements are as follows:</w:t>
      </w:r>
    </w:p>
    <w:p w14:paraId="05155CF0" w14:textId="437AD36A" w:rsidR="005F48EE" w:rsidRDefault="005F48EE" w:rsidP="00741FFD">
      <w:pPr>
        <w:pStyle w:val="eTRMBulletedText"/>
      </w:pPr>
      <w:r>
        <w:t xml:space="preserve">The refrigeration suction </w:t>
      </w:r>
      <w:r w:rsidR="00DD5D74">
        <w:t>pipe</w:t>
      </w:r>
      <w:r>
        <w:t xml:space="preserve"> on existing e</w:t>
      </w:r>
      <w:r w:rsidR="00C3154D">
        <w:t>quipment must be no more than 1-</w:t>
      </w:r>
      <w:r w:rsidRPr="00994543">
        <w:rPr>
          <w:sz w:val="20"/>
        </w:rPr>
        <w:t>5/8</w:t>
      </w:r>
      <w:r>
        <w:t xml:space="preserve"> inches in diameter. </w:t>
      </w:r>
    </w:p>
    <w:p w14:paraId="5C63A137" w14:textId="4CA0D669" w:rsidR="00B57EEF" w:rsidRDefault="007B371C" w:rsidP="00741FFD">
      <w:pPr>
        <w:pStyle w:val="eTRMBulletedText"/>
      </w:pPr>
      <w:r>
        <w:t xml:space="preserve">This measure is applicable to bare suction </w:t>
      </w:r>
      <w:r w:rsidR="00DD5D74">
        <w:t>pipe</w:t>
      </w:r>
      <w:r>
        <w:t xml:space="preserve">s insulated with closed-cell nitrite rubber </w:t>
      </w:r>
      <w:r w:rsidR="00B57EEF">
        <w:t>or equivalent with at least ¾-</w:t>
      </w:r>
      <w:r>
        <w:t>in</w:t>
      </w:r>
      <w:r w:rsidR="00B57EEF">
        <w:t>ch for medium-temperature and 1-</w:t>
      </w:r>
      <w:r>
        <w:t xml:space="preserve">inch for low-temperature systems. </w:t>
      </w:r>
    </w:p>
    <w:p w14:paraId="0DB9AD41" w14:textId="6C916CF3" w:rsidR="00CC01E1" w:rsidRDefault="007B371C" w:rsidP="00741FFD">
      <w:pPr>
        <w:pStyle w:val="eTRMBulletedText"/>
      </w:pPr>
      <w:r>
        <w:t xml:space="preserve">Insulation R-values must be greater than </w:t>
      </w:r>
      <w:r w:rsidR="00CC01E1">
        <w:t xml:space="preserve">or </w:t>
      </w:r>
      <w:r>
        <w:t>equal to R-3.2 for medium</w:t>
      </w:r>
      <w:r w:rsidR="00AF7700">
        <w:t>-</w:t>
      </w:r>
      <w:r w:rsidR="00CC01E1">
        <w:t>temperature cooler pipes.</w:t>
      </w:r>
    </w:p>
    <w:p w14:paraId="1F9B1697" w14:textId="70E8976A" w:rsidR="005F48EE" w:rsidRDefault="00CC01E1" w:rsidP="00BA11B0">
      <w:pPr>
        <w:pStyle w:val="eTRMBulletedText"/>
      </w:pPr>
      <w:r>
        <w:t xml:space="preserve">Insulation R-values must be greater than or equal to R-4.3 </w:t>
      </w:r>
      <w:r w:rsidR="007B371C">
        <w:t xml:space="preserve">low-temperature </w:t>
      </w:r>
      <w:r>
        <w:t xml:space="preserve">freezer </w:t>
      </w:r>
      <w:r w:rsidR="00DD5D74">
        <w:t>pipe</w:t>
      </w:r>
      <w:r w:rsidR="007B371C">
        <w:t>s</w:t>
      </w:r>
      <w:r>
        <w:t>.</w:t>
      </w:r>
      <w:r w:rsidR="007B371C">
        <w:t xml:space="preserve"> </w:t>
      </w:r>
    </w:p>
    <w:p w14:paraId="2605AE0D" w14:textId="77777777" w:rsidR="00CC01E1" w:rsidRDefault="00CC01E1" w:rsidP="00CC01E1"/>
    <w:p w14:paraId="0AFFAFEA" w14:textId="0E0C571D" w:rsidR="00B57EEF" w:rsidRDefault="007B6A74" w:rsidP="00B57EEF">
      <w:pPr>
        <w:pStyle w:val="eTRMHeading5"/>
      </w:pPr>
      <w:r w:rsidRPr="00401C43">
        <w:t>Eligible Building Types</w:t>
      </w:r>
    </w:p>
    <w:p w14:paraId="4DBD655A" w14:textId="2E97AE93" w:rsidR="005F48EE" w:rsidRDefault="005F48EE" w:rsidP="005F48EE">
      <w:r w:rsidRPr="00C3154D">
        <w:t>This measure i</w:t>
      </w:r>
      <w:r w:rsidR="006F77B8">
        <w:t>s</w:t>
      </w:r>
      <w:r w:rsidRPr="00C3154D">
        <w:t xml:space="preserve"> applicable for any existing commercial</w:t>
      </w:r>
      <w:r w:rsidR="00A66FA2">
        <w:t>, industrial, and agricultural</w:t>
      </w:r>
      <w:r w:rsidRPr="00C3154D">
        <w:t xml:space="preserve"> building type</w:t>
      </w:r>
      <w:r w:rsidR="00C3154D" w:rsidRPr="00C3154D">
        <w:t xml:space="preserve"> of any vintage</w:t>
      </w:r>
      <w:r w:rsidRPr="00C3154D">
        <w:t>.</w:t>
      </w:r>
      <w:r>
        <w:t xml:space="preserve"> </w:t>
      </w:r>
    </w:p>
    <w:p w14:paraId="1B7A4003" w14:textId="42A32A52" w:rsidR="00B57EEF" w:rsidRDefault="00B57EEF" w:rsidP="00B57EEF"/>
    <w:p w14:paraId="1A3705F3" w14:textId="4BC0985D" w:rsidR="007B6A74" w:rsidRDefault="00196649" w:rsidP="00154391">
      <w:pPr>
        <w:pStyle w:val="eTRMHeading5"/>
      </w:pPr>
      <w:r>
        <w:t>Eligible Climate Zones</w:t>
      </w:r>
    </w:p>
    <w:p w14:paraId="0A76A25E" w14:textId="229AC7FE" w:rsidR="00B57EEF" w:rsidRPr="00B57EEF" w:rsidRDefault="00B57EEF" w:rsidP="00B57EEF">
      <w:r>
        <w:t xml:space="preserve">This measure is applicable in </w:t>
      </w:r>
      <w:r w:rsidR="006F77B8">
        <w:t>all</w:t>
      </w:r>
      <w:r>
        <w:t xml:space="preserve"> </w:t>
      </w:r>
      <w:r w:rsidR="00AF7700">
        <w:t xml:space="preserve">California </w:t>
      </w:r>
      <w:r>
        <w:t>climate zones.</w:t>
      </w:r>
    </w:p>
    <w:p w14:paraId="34FF761D" w14:textId="77777777" w:rsidR="006C41AD" w:rsidRPr="004B06E3" w:rsidRDefault="006C41AD" w:rsidP="004B06E3"/>
    <w:p w14:paraId="47630D60" w14:textId="77777777" w:rsidR="007D230B" w:rsidRPr="004B06E3" w:rsidRDefault="007D230B" w:rsidP="00E14349">
      <w:pPr>
        <w:pStyle w:val="eTRMHeading3"/>
      </w:pPr>
      <w:bookmarkStart w:id="26" w:name="_Toc486490853"/>
      <w:bookmarkStart w:id="27" w:name="_Toc486580924"/>
      <w:bookmarkStart w:id="28" w:name="_Toc65841743"/>
      <w:r w:rsidRPr="004B06E3">
        <w:t>Program Exclusions</w:t>
      </w:r>
      <w:bookmarkEnd w:id="26"/>
      <w:bookmarkEnd w:id="27"/>
      <w:bookmarkEnd w:id="28"/>
      <w:r w:rsidRPr="004B06E3">
        <w:t xml:space="preserve"> </w:t>
      </w:r>
    </w:p>
    <w:p w14:paraId="213D1463" w14:textId="464DB0FB" w:rsidR="00994543" w:rsidRDefault="005F1426" w:rsidP="00994543">
      <w:r>
        <w:t>None.</w:t>
      </w:r>
    </w:p>
    <w:p w14:paraId="76A9A64F" w14:textId="77777777" w:rsidR="007B6A74" w:rsidRPr="004B06E3" w:rsidRDefault="007B6A74" w:rsidP="004B06E3"/>
    <w:p w14:paraId="655E299F" w14:textId="77777777" w:rsidR="007D230B" w:rsidRPr="004B06E3" w:rsidRDefault="007D230B" w:rsidP="00E14349">
      <w:pPr>
        <w:pStyle w:val="eTRMHeading3"/>
      </w:pPr>
      <w:bookmarkStart w:id="29" w:name="_Toc486490854"/>
      <w:bookmarkStart w:id="30" w:name="_Toc486580925"/>
      <w:bookmarkStart w:id="31" w:name="_Toc65841744"/>
      <w:r w:rsidRPr="004B06E3">
        <w:t>Data Collection Requirements</w:t>
      </w:r>
      <w:bookmarkEnd w:id="29"/>
      <w:bookmarkEnd w:id="30"/>
      <w:bookmarkEnd w:id="31"/>
      <w:r w:rsidRPr="004B06E3">
        <w:t xml:space="preserve"> </w:t>
      </w:r>
    </w:p>
    <w:p w14:paraId="49298D4E" w14:textId="79D9641E" w:rsidR="00750840" w:rsidRDefault="00C4075B" w:rsidP="004B06E3">
      <w:r>
        <w:t>None.</w:t>
      </w:r>
    </w:p>
    <w:p w14:paraId="50769840" w14:textId="77777777" w:rsidR="005F1426" w:rsidRPr="004B06E3" w:rsidRDefault="005F1426" w:rsidP="004B06E3"/>
    <w:p w14:paraId="4891FCAB" w14:textId="77777777" w:rsidR="007D230B" w:rsidRPr="004B06E3" w:rsidRDefault="007D230B" w:rsidP="00E14349">
      <w:pPr>
        <w:pStyle w:val="eTRMHeading3"/>
      </w:pPr>
      <w:bookmarkStart w:id="32" w:name="_Toc486490855"/>
      <w:bookmarkStart w:id="33" w:name="_Toc486580926"/>
      <w:bookmarkStart w:id="34" w:name="_Toc65841745"/>
      <w:r w:rsidRPr="004B06E3">
        <w:t>Use Category</w:t>
      </w:r>
      <w:bookmarkEnd w:id="32"/>
      <w:bookmarkEnd w:id="33"/>
      <w:bookmarkEnd w:id="34"/>
    </w:p>
    <w:p w14:paraId="0DEDD49E" w14:textId="77777777" w:rsidR="00036231" w:rsidRDefault="00036231" w:rsidP="00036231">
      <w:bookmarkStart w:id="35" w:name="_Toc486490856"/>
      <w:bookmarkStart w:id="36" w:name="_Toc486580927"/>
      <w:proofErr w:type="spellStart"/>
      <w:r w:rsidRPr="001A27CB">
        <w:t>ComRefrig</w:t>
      </w:r>
      <w:proofErr w:type="spellEnd"/>
    </w:p>
    <w:p w14:paraId="780262A0" w14:textId="77777777" w:rsidR="00036231" w:rsidRPr="00E7056E" w:rsidRDefault="00036231" w:rsidP="00036231"/>
    <w:p w14:paraId="4B62D367" w14:textId="370A839E" w:rsidR="007D230B" w:rsidRPr="004B06E3" w:rsidRDefault="007D230B" w:rsidP="00E14349">
      <w:pPr>
        <w:pStyle w:val="eTRMHeading3"/>
      </w:pPr>
      <w:bookmarkStart w:id="37" w:name="_Toc486490857"/>
      <w:bookmarkStart w:id="38" w:name="_Toc486580928"/>
      <w:bookmarkStart w:id="39" w:name="_Toc65841746"/>
      <w:bookmarkEnd w:id="35"/>
      <w:bookmarkEnd w:id="36"/>
      <w:r w:rsidRPr="004B06E3">
        <w:lastRenderedPageBreak/>
        <w:t>Electric Savings</w:t>
      </w:r>
      <w:r w:rsidR="00245AFF" w:rsidRPr="004B06E3">
        <w:t xml:space="preserve"> (</w:t>
      </w:r>
      <w:proofErr w:type="spellStart"/>
      <w:r w:rsidR="00E14349" w:rsidRPr="00E14349">
        <w:rPr>
          <w:caps w:val="0"/>
        </w:rPr>
        <w:t>k</w:t>
      </w:r>
      <w:r w:rsidR="00245AFF" w:rsidRPr="004B06E3">
        <w:t>Wh</w:t>
      </w:r>
      <w:proofErr w:type="spellEnd"/>
      <w:r w:rsidR="00245AFF" w:rsidRPr="004B06E3">
        <w:t>)</w:t>
      </w:r>
      <w:bookmarkEnd w:id="37"/>
      <w:bookmarkEnd w:id="38"/>
      <w:bookmarkEnd w:id="39"/>
    </w:p>
    <w:p w14:paraId="53010FD2" w14:textId="62840E3A" w:rsidR="001A27CB" w:rsidRDefault="00790746" w:rsidP="00DD130F">
      <w:pPr>
        <w:rPr>
          <w:rFonts w:cstheme="minorHAnsi"/>
          <w:szCs w:val="22"/>
        </w:rPr>
      </w:pPr>
      <w:r>
        <w:t xml:space="preserve">The energy savings calculations for the bare refrigeration </w:t>
      </w:r>
      <w:r w:rsidR="00902E34">
        <w:t>pipe</w:t>
      </w:r>
      <w:r>
        <w:t xml:space="preserve"> insulation measure were based upon</w:t>
      </w:r>
      <w:r w:rsidR="006756B5" w:rsidRPr="00D12D48">
        <w:t xml:space="preserve"> ASHRAE Fundamentals Handbooks, </w:t>
      </w:r>
      <w:r w:rsidR="006C6FC9">
        <w:t>r</w:t>
      </w:r>
      <w:r w:rsidR="006756B5" w:rsidRPr="00D12D48">
        <w:t xml:space="preserve">efrigeration documents, and </w:t>
      </w:r>
      <w:r w:rsidR="00F30FDC">
        <w:t>thermal analysis software</w:t>
      </w:r>
      <w:r w:rsidR="006756B5" w:rsidRPr="00D12D48">
        <w:t>.</w:t>
      </w:r>
    </w:p>
    <w:p w14:paraId="35990E7F" w14:textId="26BCE093" w:rsidR="00DD130F" w:rsidRPr="00744010" w:rsidRDefault="00DD130F" w:rsidP="00DD130F">
      <w:pPr>
        <w:rPr>
          <w:rFonts w:cstheme="minorHAnsi"/>
          <w:szCs w:val="22"/>
        </w:rPr>
      </w:pPr>
      <w:r w:rsidRPr="00744010">
        <w:rPr>
          <w:rFonts w:cstheme="minorHAnsi"/>
          <w:szCs w:val="22"/>
        </w:rPr>
        <w:t xml:space="preserve">This section </w:t>
      </w:r>
      <w:r w:rsidR="006C6FC9">
        <w:rPr>
          <w:rFonts w:cstheme="minorHAnsi"/>
          <w:szCs w:val="22"/>
        </w:rPr>
        <w:t>presents the</w:t>
      </w:r>
      <w:r w:rsidRPr="00744010">
        <w:rPr>
          <w:rFonts w:cstheme="minorHAnsi"/>
          <w:szCs w:val="22"/>
        </w:rPr>
        <w:t xml:space="preserve"> assumptions </w:t>
      </w:r>
      <w:r w:rsidR="006C6FC9">
        <w:rPr>
          <w:rFonts w:cstheme="minorHAnsi"/>
          <w:szCs w:val="22"/>
        </w:rPr>
        <w:t>specified</w:t>
      </w:r>
      <w:r w:rsidRPr="00744010">
        <w:rPr>
          <w:rFonts w:cstheme="minorHAnsi"/>
          <w:szCs w:val="22"/>
        </w:rPr>
        <w:t xml:space="preserve"> for the refrigeration systems of walk-in coolers and freezers</w:t>
      </w:r>
      <w:r w:rsidR="006C6FC9">
        <w:rPr>
          <w:rFonts w:cstheme="minorHAnsi"/>
          <w:szCs w:val="22"/>
        </w:rPr>
        <w:t xml:space="preserve">, the </w:t>
      </w:r>
      <w:r w:rsidRPr="00744010">
        <w:rPr>
          <w:rFonts w:cstheme="minorHAnsi"/>
          <w:szCs w:val="22"/>
        </w:rPr>
        <w:t>overall approach to calculate ener</w:t>
      </w:r>
      <w:r w:rsidR="006C6FC9">
        <w:rPr>
          <w:rFonts w:cstheme="minorHAnsi"/>
          <w:szCs w:val="22"/>
        </w:rPr>
        <w:t>gy savings</w:t>
      </w:r>
      <w:r w:rsidR="005F1426">
        <w:rPr>
          <w:rFonts w:cstheme="minorHAnsi"/>
          <w:szCs w:val="22"/>
        </w:rPr>
        <w:t xml:space="preserve"> and demand impacts</w:t>
      </w:r>
      <w:r w:rsidR="006C6FC9">
        <w:rPr>
          <w:rFonts w:cstheme="minorHAnsi"/>
          <w:szCs w:val="22"/>
        </w:rPr>
        <w:t xml:space="preserve">, and </w:t>
      </w:r>
      <w:r w:rsidRPr="00744010">
        <w:rPr>
          <w:rFonts w:cstheme="minorHAnsi"/>
          <w:szCs w:val="22"/>
        </w:rPr>
        <w:t xml:space="preserve">the methodology for calculating the heat gain through bare and insulated suction </w:t>
      </w:r>
      <w:r w:rsidR="00DD5D74">
        <w:rPr>
          <w:rFonts w:cstheme="minorHAnsi"/>
          <w:szCs w:val="22"/>
        </w:rPr>
        <w:t>pipe</w:t>
      </w:r>
      <w:r w:rsidRPr="00744010">
        <w:rPr>
          <w:rFonts w:cstheme="minorHAnsi"/>
          <w:szCs w:val="22"/>
        </w:rPr>
        <w:t>s, and power usage f</w:t>
      </w:r>
      <w:r w:rsidR="00564D9F">
        <w:rPr>
          <w:rFonts w:cstheme="minorHAnsi"/>
          <w:szCs w:val="22"/>
        </w:rPr>
        <w:t xml:space="preserve">or each scenario. </w:t>
      </w:r>
      <w:r w:rsidRPr="00744010">
        <w:rPr>
          <w:rFonts w:cstheme="minorHAnsi"/>
          <w:szCs w:val="22"/>
        </w:rPr>
        <w:t>The last section describes step-by-step demand and energy savings calculations.</w:t>
      </w:r>
    </w:p>
    <w:p w14:paraId="4BCDE6BE" w14:textId="77777777" w:rsidR="00DD130F" w:rsidRDefault="00DD130F" w:rsidP="00564D9F">
      <w:bookmarkStart w:id="40" w:name="_Toc182594011"/>
    </w:p>
    <w:p w14:paraId="3519E13D" w14:textId="5BFA51DA" w:rsidR="00DD130F" w:rsidRPr="00564D9F" w:rsidRDefault="00DD130F" w:rsidP="00815B21">
      <w:pPr>
        <w:pStyle w:val="eTRMHeading4"/>
      </w:pPr>
      <w:r w:rsidRPr="00564D9F">
        <w:t>Assumptions</w:t>
      </w:r>
      <w:bookmarkEnd w:id="40"/>
      <w:r w:rsidR="00032A13">
        <w:t xml:space="preserve"> and Inputs</w:t>
      </w:r>
    </w:p>
    <w:p w14:paraId="3CE2AF50" w14:textId="37003AF3" w:rsidR="00DD130F" w:rsidRPr="00744010" w:rsidRDefault="007C1A1D" w:rsidP="00DD130F">
      <w:pPr>
        <w:rPr>
          <w:rFonts w:cstheme="minorHAnsi"/>
          <w:szCs w:val="22"/>
        </w:rPr>
      </w:pPr>
      <w:r>
        <w:rPr>
          <w:rFonts w:cstheme="minorHAnsi"/>
          <w:szCs w:val="22"/>
        </w:rPr>
        <w:t>A</w:t>
      </w:r>
      <w:r w:rsidR="00DD130F" w:rsidRPr="00744010">
        <w:rPr>
          <w:rFonts w:cstheme="minorHAnsi"/>
          <w:szCs w:val="22"/>
        </w:rPr>
        <w:t xml:space="preserve">ssumptions </w:t>
      </w:r>
      <w:r w:rsidR="00032A13">
        <w:rPr>
          <w:rFonts w:cstheme="minorHAnsi"/>
          <w:szCs w:val="22"/>
        </w:rPr>
        <w:t xml:space="preserve">and inputs </w:t>
      </w:r>
      <w:r>
        <w:rPr>
          <w:rFonts w:cstheme="minorHAnsi"/>
          <w:szCs w:val="22"/>
        </w:rPr>
        <w:t xml:space="preserve">for the energy savings calculations for refrigeration </w:t>
      </w:r>
      <w:r w:rsidR="00902E34">
        <w:t xml:space="preserve">pipe </w:t>
      </w:r>
      <w:r>
        <w:rPr>
          <w:rFonts w:cstheme="minorHAnsi"/>
          <w:szCs w:val="22"/>
        </w:rPr>
        <w:t xml:space="preserve">insulation for low-temperature walk-in freezer and medium-temperature walk-in coolers are specified </w:t>
      </w:r>
      <w:r w:rsidR="005F1426">
        <w:rPr>
          <w:rFonts w:cstheme="minorHAnsi"/>
          <w:szCs w:val="22"/>
        </w:rPr>
        <w:t>in the following tables</w:t>
      </w:r>
      <w:r>
        <w:rPr>
          <w:rFonts w:cstheme="minorHAnsi"/>
          <w:szCs w:val="22"/>
        </w:rPr>
        <w:t>.</w:t>
      </w:r>
      <w:r w:rsidR="006C6FC9">
        <w:rPr>
          <w:rFonts w:cstheme="minorHAnsi"/>
          <w:szCs w:val="22"/>
        </w:rPr>
        <w:t xml:space="preserve"> Note that t</w:t>
      </w:r>
      <w:r w:rsidRPr="006C6FC9">
        <w:t>he analysis focuse</w:t>
      </w:r>
      <w:r w:rsidR="006C6FC9" w:rsidRPr="006C6FC9">
        <w:t>d</w:t>
      </w:r>
      <w:r w:rsidRPr="006C6FC9">
        <w:t xml:space="preserve"> on </w:t>
      </w:r>
      <w:r w:rsidRPr="005F1426">
        <w:rPr>
          <w:i/>
        </w:rPr>
        <w:t>exposed</w:t>
      </w:r>
      <w:r w:rsidRPr="006C6FC9">
        <w:t xml:space="preserve"> suction pipes.</w:t>
      </w:r>
    </w:p>
    <w:p w14:paraId="59FFD8EE" w14:textId="1FABFB3B" w:rsidR="00DD130F" w:rsidRPr="00744010" w:rsidRDefault="007C1A1D" w:rsidP="00FA4B35">
      <w:pPr>
        <w:pStyle w:val="Caption"/>
        <w:keepNext w:val="0"/>
        <w:keepLines w:val="0"/>
      </w:pPr>
      <w:r>
        <w:t xml:space="preserve">Assumptions </w:t>
      </w:r>
      <w:r w:rsidR="00055D9B">
        <w:t xml:space="preserve">for Energy Savings Calculations </w:t>
      </w:r>
      <w:r>
        <w:t>- L</w:t>
      </w:r>
      <w:r w:rsidR="00DD130F" w:rsidRPr="00744010">
        <w:t>ow-temperature</w:t>
      </w:r>
      <w:r w:rsidR="003D007F">
        <w:t xml:space="preserve"> </w:t>
      </w:r>
      <w:r>
        <w:t>Walk-in F</w:t>
      </w:r>
      <w:r w:rsidR="003D007F">
        <w:t>reezer</w:t>
      </w:r>
    </w:p>
    <w:tbl>
      <w:tblPr>
        <w:tblStyle w:val="TableGrid"/>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22"/>
        <w:gridCol w:w="1723"/>
        <w:gridCol w:w="4890"/>
      </w:tblGrid>
      <w:tr w:rsidR="007C1A1D" w:rsidRPr="007C1A1D" w14:paraId="61D1E5E9" w14:textId="3E8B3A3F" w:rsidTr="00FA4B35">
        <w:trPr>
          <w:cantSplit/>
          <w:tblHeader/>
        </w:trPr>
        <w:tc>
          <w:tcPr>
            <w:tcW w:w="2922" w:type="dxa"/>
            <w:shd w:val="clear" w:color="auto" w:fill="F2F2F2" w:themeFill="background1" w:themeFillShade="F2"/>
          </w:tcPr>
          <w:p w14:paraId="7C92D9C4" w14:textId="00FE1733" w:rsidR="007C1A1D" w:rsidRPr="007C1A1D" w:rsidRDefault="007C1A1D" w:rsidP="00FA4B35">
            <w:pPr>
              <w:spacing w:before="20" w:after="20" w:line="240" w:lineRule="auto"/>
              <w:rPr>
                <w:b/>
                <w:sz w:val="20"/>
              </w:rPr>
            </w:pPr>
            <w:r w:rsidRPr="007C1A1D">
              <w:rPr>
                <w:b/>
                <w:sz w:val="20"/>
              </w:rPr>
              <w:t>Parameter</w:t>
            </w:r>
          </w:p>
        </w:tc>
        <w:tc>
          <w:tcPr>
            <w:tcW w:w="1723" w:type="dxa"/>
            <w:shd w:val="clear" w:color="auto" w:fill="F2F2F2" w:themeFill="background1" w:themeFillShade="F2"/>
          </w:tcPr>
          <w:p w14:paraId="28B9251F" w14:textId="1F18C0EB" w:rsidR="007C1A1D" w:rsidRPr="007C1A1D" w:rsidRDefault="007C1A1D" w:rsidP="00FA4B35">
            <w:pPr>
              <w:spacing w:before="20" w:after="20" w:line="240" w:lineRule="auto"/>
              <w:rPr>
                <w:b/>
                <w:sz w:val="20"/>
              </w:rPr>
            </w:pPr>
            <w:r w:rsidRPr="007C1A1D">
              <w:rPr>
                <w:b/>
                <w:sz w:val="20"/>
              </w:rPr>
              <w:t>Value</w:t>
            </w:r>
          </w:p>
        </w:tc>
        <w:tc>
          <w:tcPr>
            <w:tcW w:w="4890" w:type="dxa"/>
            <w:shd w:val="clear" w:color="auto" w:fill="F2F2F2" w:themeFill="background1" w:themeFillShade="F2"/>
          </w:tcPr>
          <w:p w14:paraId="7E464BDD" w14:textId="275E507E" w:rsidR="007C1A1D" w:rsidRPr="007C1A1D" w:rsidRDefault="007C1A1D" w:rsidP="00FA4B35">
            <w:pPr>
              <w:spacing w:before="20" w:after="20" w:line="240" w:lineRule="auto"/>
              <w:rPr>
                <w:b/>
                <w:sz w:val="20"/>
              </w:rPr>
            </w:pPr>
            <w:r w:rsidRPr="007C1A1D">
              <w:rPr>
                <w:b/>
                <w:sz w:val="20"/>
              </w:rPr>
              <w:t>Source</w:t>
            </w:r>
          </w:p>
        </w:tc>
      </w:tr>
      <w:tr w:rsidR="00B03576" w:rsidRPr="00790746" w14:paraId="4E77D44B" w14:textId="69D95A57" w:rsidTr="003167F4">
        <w:tc>
          <w:tcPr>
            <w:tcW w:w="2922" w:type="dxa"/>
            <w:vAlign w:val="center"/>
          </w:tcPr>
          <w:p w14:paraId="1E58C485" w14:textId="39881674" w:rsidR="00B03576" w:rsidRPr="00CC01E1" w:rsidRDefault="00B03576" w:rsidP="00FA4B35">
            <w:pPr>
              <w:spacing w:before="20" w:after="20" w:line="240" w:lineRule="auto"/>
              <w:rPr>
                <w:sz w:val="20"/>
                <w:szCs w:val="20"/>
              </w:rPr>
            </w:pPr>
            <w:r w:rsidRPr="00CC01E1">
              <w:rPr>
                <w:sz w:val="20"/>
                <w:szCs w:val="20"/>
              </w:rPr>
              <w:t xml:space="preserve">Design saturated evaporating temperature (SET) </w:t>
            </w:r>
          </w:p>
        </w:tc>
        <w:tc>
          <w:tcPr>
            <w:tcW w:w="1723" w:type="dxa"/>
            <w:vAlign w:val="center"/>
          </w:tcPr>
          <w:p w14:paraId="67F69FB2" w14:textId="521DB931" w:rsidR="00B03576" w:rsidRPr="00CC01E1" w:rsidRDefault="00B03576" w:rsidP="00FA4B35">
            <w:pPr>
              <w:spacing w:before="20" w:after="20" w:line="240" w:lineRule="auto"/>
              <w:jc w:val="center"/>
              <w:rPr>
                <w:sz w:val="20"/>
                <w:szCs w:val="20"/>
              </w:rPr>
            </w:pPr>
            <w:r w:rsidRPr="003F39F9">
              <w:rPr>
                <w:sz w:val="20"/>
                <w:szCs w:val="20"/>
              </w:rPr>
              <w:t>-</w:t>
            </w:r>
            <w:r w:rsidR="003F39F9" w:rsidRPr="0079140B">
              <w:rPr>
                <w:sz w:val="20"/>
                <w:szCs w:val="20"/>
              </w:rPr>
              <w:t>24</w:t>
            </w:r>
            <w:r w:rsidR="003F39F9" w:rsidRPr="003F39F9">
              <w:rPr>
                <w:sz w:val="20"/>
                <w:szCs w:val="20"/>
              </w:rPr>
              <w:t xml:space="preserve"> </w:t>
            </w:r>
            <w:r w:rsidRPr="003F39F9">
              <w:rPr>
                <w:sz w:val="20"/>
                <w:szCs w:val="20"/>
              </w:rPr>
              <w:sym w:font="Symbol" w:char="F0B0"/>
            </w:r>
            <w:r w:rsidRPr="003F39F9">
              <w:rPr>
                <w:sz w:val="20"/>
                <w:szCs w:val="20"/>
              </w:rPr>
              <w:t>F</w:t>
            </w:r>
          </w:p>
        </w:tc>
        <w:tc>
          <w:tcPr>
            <w:tcW w:w="4890" w:type="dxa"/>
            <w:vAlign w:val="center"/>
          </w:tcPr>
          <w:p w14:paraId="534C353A" w14:textId="322636E6" w:rsidR="00F83B73" w:rsidRDefault="00F41C22" w:rsidP="00FA4B35">
            <w:pPr>
              <w:spacing w:before="20" w:after="20" w:line="240" w:lineRule="auto"/>
            </w:pPr>
            <w:r>
              <w:rPr>
                <w:sz w:val="18"/>
                <w:szCs w:val="20"/>
              </w:rPr>
              <w:t xml:space="preserve">2020 </w:t>
            </w:r>
            <w:proofErr w:type="spellStart"/>
            <w:r w:rsidR="000B435E" w:rsidRPr="000B435E">
              <w:rPr>
                <w:sz w:val="18"/>
                <w:szCs w:val="20"/>
              </w:rPr>
              <w:t>eQuestRefrig</w:t>
            </w:r>
            <w:proofErr w:type="spellEnd"/>
            <w:r w:rsidR="000B435E" w:rsidRPr="000B435E">
              <w:rPr>
                <w:sz w:val="18"/>
                <w:szCs w:val="20"/>
              </w:rPr>
              <w:t xml:space="preserve"> 3.65-7175, Grocery prototype model, walk-in freezer</w:t>
            </w:r>
            <w:r w:rsidR="00F83B73">
              <w:rPr>
                <w:sz w:val="18"/>
                <w:szCs w:val="20"/>
              </w:rPr>
              <w:t>.</w:t>
            </w:r>
            <w:r w:rsidR="00F83B73">
              <w:t xml:space="preserve"> </w:t>
            </w:r>
          </w:p>
          <w:p w14:paraId="526B9B96" w14:textId="0ABA1722" w:rsidR="00B03576" w:rsidRPr="00CC01E1" w:rsidRDefault="003F39F9" w:rsidP="00F60FD5">
            <w:pPr>
              <w:spacing w:before="20" w:after="20" w:line="240" w:lineRule="auto"/>
              <w:rPr>
                <w:sz w:val="18"/>
                <w:szCs w:val="20"/>
                <w:highlight w:val="yellow"/>
              </w:rPr>
            </w:pPr>
            <w:r>
              <w:rPr>
                <w:sz w:val="18"/>
                <w:szCs w:val="20"/>
              </w:rPr>
              <w:t xml:space="preserve">Saturated-suction temperature setpoint of the suction group </w:t>
            </w:r>
          </w:p>
        </w:tc>
      </w:tr>
      <w:tr w:rsidR="00B03576" w:rsidRPr="00790746" w14:paraId="46B70272" w14:textId="053CBD7C" w:rsidTr="003167F4">
        <w:tc>
          <w:tcPr>
            <w:tcW w:w="2922" w:type="dxa"/>
            <w:vAlign w:val="center"/>
          </w:tcPr>
          <w:p w14:paraId="66182101" w14:textId="23C195A0" w:rsidR="00B03576" w:rsidRPr="00CC01E1" w:rsidRDefault="007631CF" w:rsidP="00FA4B35">
            <w:pPr>
              <w:spacing w:before="20" w:after="20" w:line="240" w:lineRule="auto"/>
              <w:rPr>
                <w:sz w:val="20"/>
                <w:szCs w:val="20"/>
              </w:rPr>
            </w:pPr>
            <w:r>
              <w:rPr>
                <w:sz w:val="20"/>
                <w:szCs w:val="20"/>
              </w:rPr>
              <w:t>D</w:t>
            </w:r>
            <w:r w:rsidR="00B03576" w:rsidRPr="00CC01E1">
              <w:rPr>
                <w:sz w:val="20"/>
                <w:szCs w:val="20"/>
              </w:rPr>
              <w:t xml:space="preserve">ischarge air temperature </w:t>
            </w:r>
          </w:p>
        </w:tc>
        <w:tc>
          <w:tcPr>
            <w:tcW w:w="1723" w:type="dxa"/>
            <w:vAlign w:val="center"/>
          </w:tcPr>
          <w:p w14:paraId="2FA15AC8" w14:textId="20161812" w:rsidR="00B03576" w:rsidRPr="00CC01E1" w:rsidRDefault="007631CF" w:rsidP="00FA4B35">
            <w:pPr>
              <w:spacing w:before="20" w:after="20" w:line="240" w:lineRule="auto"/>
              <w:jc w:val="center"/>
              <w:rPr>
                <w:sz w:val="20"/>
                <w:szCs w:val="20"/>
              </w:rPr>
            </w:pPr>
            <w:r>
              <w:rPr>
                <w:sz w:val="20"/>
                <w:szCs w:val="20"/>
              </w:rPr>
              <w:t>-1</w:t>
            </w:r>
            <w:r w:rsidR="00156A24">
              <w:rPr>
                <w:sz w:val="20"/>
                <w:szCs w:val="20"/>
              </w:rPr>
              <w:t>3</w:t>
            </w:r>
            <w:r>
              <w:rPr>
                <w:sz w:val="20"/>
                <w:szCs w:val="20"/>
              </w:rPr>
              <w:t xml:space="preserve"> </w:t>
            </w:r>
            <w:r w:rsidR="00B03576" w:rsidRPr="00CC01E1">
              <w:rPr>
                <w:sz w:val="20"/>
                <w:szCs w:val="20"/>
              </w:rPr>
              <w:sym w:font="Symbol" w:char="F0B0"/>
            </w:r>
            <w:r w:rsidR="00B03576" w:rsidRPr="00CC01E1">
              <w:rPr>
                <w:sz w:val="20"/>
                <w:szCs w:val="20"/>
              </w:rPr>
              <w:t>F</w:t>
            </w:r>
            <w:r w:rsidRPr="00CC01E1">
              <w:rPr>
                <w:sz w:val="20"/>
                <w:szCs w:val="20"/>
              </w:rPr>
              <w:t xml:space="preserve"> </w:t>
            </w:r>
          </w:p>
        </w:tc>
        <w:tc>
          <w:tcPr>
            <w:tcW w:w="4890" w:type="dxa"/>
            <w:vAlign w:val="center"/>
          </w:tcPr>
          <w:p w14:paraId="432734E1" w14:textId="5AA2E880" w:rsidR="00F60FD5" w:rsidRDefault="003F39F9" w:rsidP="00FA4B35">
            <w:pPr>
              <w:spacing w:before="20" w:after="20" w:line="240" w:lineRule="auto"/>
              <w:rPr>
                <w:sz w:val="18"/>
                <w:szCs w:val="20"/>
              </w:rPr>
            </w:pPr>
            <w:r>
              <w:rPr>
                <w:sz w:val="18"/>
                <w:szCs w:val="20"/>
              </w:rPr>
              <w:t xml:space="preserve">2020 </w:t>
            </w:r>
            <w:proofErr w:type="spellStart"/>
            <w:r w:rsidR="007631CF" w:rsidRPr="007631CF">
              <w:rPr>
                <w:sz w:val="18"/>
                <w:szCs w:val="20"/>
              </w:rPr>
              <w:t>eQuestRefrig</w:t>
            </w:r>
            <w:proofErr w:type="spellEnd"/>
            <w:r w:rsidR="007631CF" w:rsidRPr="007631CF">
              <w:rPr>
                <w:sz w:val="18"/>
                <w:szCs w:val="20"/>
              </w:rPr>
              <w:t xml:space="preserve"> 3.65-7175, Grocery prototype model, walk-in freezer</w:t>
            </w:r>
            <w:r w:rsidR="00F60FD5">
              <w:rPr>
                <w:sz w:val="18"/>
                <w:szCs w:val="20"/>
              </w:rPr>
              <w:t>.</w:t>
            </w:r>
          </w:p>
          <w:p w14:paraId="063DF86B" w14:textId="5026ED94" w:rsidR="00B03576" w:rsidRPr="00CC01E1" w:rsidRDefault="007631CF" w:rsidP="00FA4B35">
            <w:pPr>
              <w:spacing w:before="20" w:after="20" w:line="240" w:lineRule="auto"/>
              <w:rPr>
                <w:sz w:val="18"/>
                <w:szCs w:val="20"/>
                <w:highlight w:val="yellow"/>
              </w:rPr>
            </w:pPr>
            <w:r w:rsidRPr="007631CF">
              <w:rPr>
                <w:sz w:val="18"/>
                <w:szCs w:val="20"/>
              </w:rPr>
              <w:t>Discharge air temperature is -</w:t>
            </w:r>
            <w:r w:rsidR="000260CC" w:rsidRPr="007631CF">
              <w:rPr>
                <w:sz w:val="18"/>
                <w:szCs w:val="20"/>
              </w:rPr>
              <w:t>1</w:t>
            </w:r>
            <w:r w:rsidR="000260CC">
              <w:rPr>
                <w:sz w:val="18"/>
                <w:szCs w:val="20"/>
              </w:rPr>
              <w:t>3</w:t>
            </w:r>
            <w:r w:rsidR="000B435E" w:rsidRPr="009E5587">
              <w:rPr>
                <w:sz w:val="18"/>
                <w:szCs w:val="18"/>
              </w:rPr>
              <w:sym w:font="Symbol" w:char="F0B0"/>
            </w:r>
            <w:r w:rsidRPr="007631CF">
              <w:rPr>
                <w:sz w:val="18"/>
                <w:szCs w:val="20"/>
              </w:rPr>
              <w:t>F.</w:t>
            </w:r>
          </w:p>
        </w:tc>
      </w:tr>
      <w:tr w:rsidR="00F60FD5" w:rsidRPr="00790746" w14:paraId="097DB30D" w14:textId="126FE775" w:rsidTr="003167F4">
        <w:tc>
          <w:tcPr>
            <w:tcW w:w="2922" w:type="dxa"/>
            <w:vAlign w:val="center"/>
          </w:tcPr>
          <w:p w14:paraId="75E5BC82" w14:textId="0525E573" w:rsidR="00F60FD5" w:rsidRPr="00CC01E1" w:rsidRDefault="00F60FD5" w:rsidP="00F60FD5">
            <w:pPr>
              <w:spacing w:before="20" w:after="20" w:line="240" w:lineRule="auto"/>
              <w:rPr>
                <w:sz w:val="20"/>
                <w:szCs w:val="20"/>
              </w:rPr>
            </w:pPr>
            <w:r w:rsidRPr="00CC01E1">
              <w:rPr>
                <w:sz w:val="20"/>
                <w:szCs w:val="20"/>
              </w:rPr>
              <w:t>Pipe nominal diameter</w:t>
            </w:r>
          </w:p>
        </w:tc>
        <w:tc>
          <w:tcPr>
            <w:tcW w:w="1723" w:type="dxa"/>
            <w:vAlign w:val="center"/>
          </w:tcPr>
          <w:p w14:paraId="7D106F6E" w14:textId="2EEB4EDE" w:rsidR="00F60FD5" w:rsidRPr="00CC01E1" w:rsidRDefault="00F60FD5" w:rsidP="00F60FD5">
            <w:pPr>
              <w:spacing w:before="20" w:after="20" w:line="240" w:lineRule="auto"/>
              <w:jc w:val="center"/>
              <w:rPr>
                <w:sz w:val="20"/>
                <w:szCs w:val="20"/>
              </w:rPr>
            </w:pPr>
            <w:r>
              <w:rPr>
                <w:sz w:val="20"/>
                <w:szCs w:val="20"/>
              </w:rPr>
              <w:t>0.625 in</w:t>
            </w:r>
          </w:p>
        </w:tc>
        <w:tc>
          <w:tcPr>
            <w:tcW w:w="4890" w:type="dxa"/>
            <w:vAlign w:val="center"/>
          </w:tcPr>
          <w:p w14:paraId="6A0F2B06" w14:textId="547A2782" w:rsidR="00F60FD5" w:rsidRPr="00B03576" w:rsidRDefault="00F60FD5" w:rsidP="00F60FD5">
            <w:pPr>
              <w:spacing w:before="20" w:after="20" w:line="240" w:lineRule="auto"/>
              <w:rPr>
                <w:sz w:val="18"/>
                <w:szCs w:val="20"/>
                <w:highlight w:val="yellow"/>
              </w:rPr>
            </w:pPr>
            <w:r w:rsidRPr="00F60FD5">
              <w:rPr>
                <w:rStyle w:val="eTRMFootnoteTextChar"/>
              </w:rPr>
              <w:t>Professional judgement.</w:t>
            </w:r>
          </w:p>
        </w:tc>
      </w:tr>
      <w:tr w:rsidR="00B03576" w:rsidRPr="00790746" w14:paraId="56088CB6" w14:textId="62F275DF" w:rsidTr="003167F4">
        <w:tc>
          <w:tcPr>
            <w:tcW w:w="2922" w:type="dxa"/>
            <w:vAlign w:val="center"/>
          </w:tcPr>
          <w:p w14:paraId="356F964E" w14:textId="1839CEB1" w:rsidR="00B03576" w:rsidRPr="00CC01E1" w:rsidRDefault="00B03576" w:rsidP="00FA4B35">
            <w:pPr>
              <w:spacing w:before="20" w:after="20" w:line="240" w:lineRule="auto"/>
              <w:rPr>
                <w:sz w:val="20"/>
                <w:szCs w:val="20"/>
              </w:rPr>
            </w:pPr>
            <w:r w:rsidRPr="00CC01E1">
              <w:rPr>
                <w:sz w:val="20"/>
                <w:szCs w:val="20"/>
              </w:rPr>
              <w:t xml:space="preserve">Actual pipe diameter </w:t>
            </w:r>
          </w:p>
        </w:tc>
        <w:tc>
          <w:tcPr>
            <w:tcW w:w="1723" w:type="dxa"/>
            <w:vAlign w:val="center"/>
          </w:tcPr>
          <w:p w14:paraId="14E5FC30" w14:textId="58BD180C" w:rsidR="00B03576" w:rsidRPr="00CC01E1" w:rsidRDefault="00032A13" w:rsidP="00FA4B35">
            <w:pPr>
              <w:spacing w:before="20" w:after="20" w:line="240" w:lineRule="auto"/>
              <w:jc w:val="center"/>
              <w:rPr>
                <w:sz w:val="20"/>
                <w:szCs w:val="20"/>
              </w:rPr>
            </w:pPr>
            <w:r>
              <w:rPr>
                <w:sz w:val="20"/>
                <w:szCs w:val="20"/>
              </w:rPr>
              <w:t>0.75</w:t>
            </w:r>
            <w:r w:rsidR="00B03576">
              <w:rPr>
                <w:sz w:val="20"/>
                <w:szCs w:val="20"/>
              </w:rPr>
              <w:t xml:space="preserve"> in</w:t>
            </w:r>
          </w:p>
        </w:tc>
        <w:tc>
          <w:tcPr>
            <w:tcW w:w="4890" w:type="dxa"/>
            <w:vAlign w:val="center"/>
          </w:tcPr>
          <w:p w14:paraId="0AA0CD0C" w14:textId="02D17431" w:rsidR="00B03576" w:rsidRPr="00B03576" w:rsidRDefault="00EE095B" w:rsidP="00FA4B35">
            <w:pPr>
              <w:spacing w:before="20" w:after="20" w:line="240" w:lineRule="auto"/>
              <w:rPr>
                <w:sz w:val="18"/>
                <w:szCs w:val="20"/>
                <w:highlight w:val="yellow"/>
              </w:rPr>
            </w:pPr>
            <w:r w:rsidRPr="00EE095B">
              <w:rPr>
                <w:sz w:val="18"/>
                <w:szCs w:val="20"/>
              </w:rPr>
              <w:t xml:space="preserve">American Society for Testing and Materials (ASTM). 2014. </w:t>
            </w:r>
            <w:r w:rsidRPr="00EE095B">
              <w:rPr>
                <w:i/>
                <w:sz w:val="18"/>
                <w:szCs w:val="20"/>
              </w:rPr>
              <w:t xml:space="preserve">B88 Standard Specification </w:t>
            </w:r>
            <w:proofErr w:type="gramStart"/>
            <w:r w:rsidRPr="00EE095B">
              <w:rPr>
                <w:i/>
                <w:sz w:val="18"/>
                <w:szCs w:val="20"/>
              </w:rPr>
              <w:t>For</w:t>
            </w:r>
            <w:proofErr w:type="gramEnd"/>
            <w:r w:rsidRPr="00EE095B">
              <w:rPr>
                <w:i/>
                <w:sz w:val="18"/>
                <w:szCs w:val="20"/>
              </w:rPr>
              <w:t xml:space="preserve"> Seamless Copper Water Tube. </w:t>
            </w:r>
            <w:r w:rsidRPr="00EE095B">
              <w:rPr>
                <w:sz w:val="18"/>
                <w:szCs w:val="20"/>
              </w:rPr>
              <w:t>West Conshohocken (PA): ASTM International.</w:t>
            </w:r>
          </w:p>
        </w:tc>
      </w:tr>
      <w:tr w:rsidR="00F60FD5" w:rsidRPr="00790746" w14:paraId="6C16B5D9" w14:textId="55E70173" w:rsidTr="003167F4">
        <w:tc>
          <w:tcPr>
            <w:tcW w:w="2922" w:type="dxa"/>
            <w:vAlign w:val="center"/>
          </w:tcPr>
          <w:p w14:paraId="364ABBE3" w14:textId="78E4579E" w:rsidR="00F60FD5" w:rsidRPr="00CC01E1" w:rsidRDefault="00F60FD5" w:rsidP="00F60FD5">
            <w:pPr>
              <w:spacing w:before="20" w:after="20" w:line="240" w:lineRule="auto"/>
              <w:rPr>
                <w:sz w:val="20"/>
                <w:szCs w:val="20"/>
              </w:rPr>
            </w:pPr>
            <w:r w:rsidRPr="00CC01E1">
              <w:rPr>
                <w:sz w:val="20"/>
                <w:szCs w:val="20"/>
              </w:rPr>
              <w:t xml:space="preserve">Insulation thickness </w:t>
            </w:r>
          </w:p>
        </w:tc>
        <w:tc>
          <w:tcPr>
            <w:tcW w:w="1723" w:type="dxa"/>
            <w:vAlign w:val="center"/>
          </w:tcPr>
          <w:p w14:paraId="7992956F" w14:textId="18E78E07" w:rsidR="00F60FD5" w:rsidRPr="00CC01E1" w:rsidRDefault="00F60FD5" w:rsidP="00F60FD5">
            <w:pPr>
              <w:spacing w:before="20" w:after="20" w:line="240" w:lineRule="auto"/>
              <w:jc w:val="center"/>
              <w:rPr>
                <w:sz w:val="20"/>
                <w:szCs w:val="20"/>
              </w:rPr>
            </w:pPr>
            <w:r>
              <w:rPr>
                <w:sz w:val="20"/>
                <w:szCs w:val="20"/>
              </w:rPr>
              <w:t>1.0 in</w:t>
            </w:r>
          </w:p>
        </w:tc>
        <w:tc>
          <w:tcPr>
            <w:tcW w:w="4890" w:type="dxa"/>
            <w:vAlign w:val="center"/>
          </w:tcPr>
          <w:p w14:paraId="1A2F8C8B" w14:textId="2BA4EECB" w:rsidR="00F60FD5" w:rsidRPr="009B2992" w:rsidRDefault="00F60FD5" w:rsidP="00F60FD5">
            <w:pPr>
              <w:spacing w:before="20" w:after="20" w:line="240" w:lineRule="auto"/>
              <w:rPr>
                <w:sz w:val="18"/>
                <w:szCs w:val="20"/>
              </w:rPr>
            </w:pPr>
            <w:r w:rsidRPr="00F60FD5">
              <w:rPr>
                <w:rStyle w:val="eTRMFootnoteTextChar"/>
              </w:rPr>
              <w:t>Professional judgement.</w:t>
            </w:r>
          </w:p>
        </w:tc>
      </w:tr>
      <w:tr w:rsidR="00F60FD5" w:rsidRPr="00790746" w14:paraId="6868DD69" w14:textId="2D2F7C53" w:rsidTr="003167F4">
        <w:tc>
          <w:tcPr>
            <w:tcW w:w="2922" w:type="dxa"/>
            <w:vAlign w:val="center"/>
          </w:tcPr>
          <w:p w14:paraId="3E4B437D" w14:textId="123A36B3" w:rsidR="00F60FD5" w:rsidRPr="00CC01E1" w:rsidRDefault="00F60FD5" w:rsidP="00F60FD5">
            <w:pPr>
              <w:spacing w:before="20" w:after="20" w:line="240" w:lineRule="auto"/>
              <w:rPr>
                <w:sz w:val="20"/>
                <w:szCs w:val="20"/>
              </w:rPr>
            </w:pPr>
            <w:r w:rsidRPr="00CC01E1">
              <w:rPr>
                <w:sz w:val="20"/>
                <w:szCs w:val="20"/>
              </w:rPr>
              <w:t xml:space="preserve">Closed-cell, flexible elastomeric thermal insulation with a thermal conductivity </w:t>
            </w:r>
          </w:p>
        </w:tc>
        <w:tc>
          <w:tcPr>
            <w:tcW w:w="1723" w:type="dxa"/>
            <w:vAlign w:val="center"/>
          </w:tcPr>
          <w:p w14:paraId="303738BE" w14:textId="615A722D" w:rsidR="00F60FD5" w:rsidRPr="00CC01E1" w:rsidRDefault="00F60FD5" w:rsidP="00F60FD5">
            <w:pPr>
              <w:spacing w:before="20" w:after="20" w:line="240" w:lineRule="auto"/>
              <w:jc w:val="center"/>
              <w:rPr>
                <w:sz w:val="20"/>
                <w:szCs w:val="20"/>
              </w:rPr>
            </w:pPr>
            <w:r>
              <w:rPr>
                <w:sz w:val="20"/>
                <w:szCs w:val="20"/>
              </w:rPr>
              <w:t>0.233</w:t>
            </w:r>
            <w:r w:rsidRPr="00CC01E1">
              <w:rPr>
                <w:sz w:val="20"/>
                <w:szCs w:val="20"/>
              </w:rPr>
              <w:t xml:space="preserve"> </w:t>
            </w:r>
            <w:r>
              <w:rPr>
                <w:sz w:val="20"/>
                <w:szCs w:val="20"/>
              </w:rPr>
              <w:br/>
            </w:r>
            <w:r w:rsidRPr="00CC01E1">
              <w:rPr>
                <w:sz w:val="20"/>
                <w:szCs w:val="20"/>
              </w:rPr>
              <w:t>Btu-in/hr-ft</w:t>
            </w:r>
            <w:r w:rsidRPr="00CC01E1">
              <w:rPr>
                <w:sz w:val="20"/>
                <w:szCs w:val="20"/>
                <w:vertAlign w:val="superscript"/>
              </w:rPr>
              <w:t>2</w:t>
            </w:r>
            <w:r w:rsidRPr="00CC01E1">
              <w:rPr>
                <w:sz w:val="20"/>
                <w:szCs w:val="20"/>
              </w:rPr>
              <w:t>-</w:t>
            </w:r>
            <w:r w:rsidRPr="00CC01E1">
              <w:rPr>
                <w:sz w:val="20"/>
                <w:szCs w:val="20"/>
                <w:vertAlign w:val="superscript"/>
              </w:rPr>
              <w:t xml:space="preserve"> </w:t>
            </w:r>
            <w:proofErr w:type="spellStart"/>
            <w:r w:rsidRPr="00CC01E1">
              <w:rPr>
                <w:sz w:val="20"/>
                <w:szCs w:val="20"/>
                <w:vertAlign w:val="superscript"/>
              </w:rPr>
              <w:t>o</w:t>
            </w:r>
            <w:r w:rsidRPr="00CC01E1">
              <w:rPr>
                <w:sz w:val="20"/>
                <w:szCs w:val="20"/>
              </w:rPr>
              <w:t>F</w:t>
            </w:r>
            <w:proofErr w:type="spellEnd"/>
          </w:p>
        </w:tc>
        <w:tc>
          <w:tcPr>
            <w:tcW w:w="4890" w:type="dxa"/>
            <w:vAlign w:val="center"/>
          </w:tcPr>
          <w:p w14:paraId="11C14F1A" w14:textId="2FE34908" w:rsidR="00F60FD5" w:rsidRPr="00CC01E1" w:rsidRDefault="00F60FD5" w:rsidP="00F60FD5">
            <w:pPr>
              <w:spacing w:before="20" w:after="20" w:line="240" w:lineRule="auto"/>
              <w:rPr>
                <w:sz w:val="18"/>
                <w:szCs w:val="20"/>
                <w:highlight w:val="yellow"/>
              </w:rPr>
            </w:pPr>
            <w:r w:rsidRPr="00F60FD5">
              <w:rPr>
                <w:rStyle w:val="eTRMFootnoteTextChar"/>
              </w:rPr>
              <w:t>Professional judgement.</w:t>
            </w:r>
          </w:p>
        </w:tc>
      </w:tr>
      <w:tr w:rsidR="00B03576" w:rsidRPr="00790746" w14:paraId="7FEB64C5" w14:textId="40044ED8" w:rsidTr="003167F4">
        <w:tc>
          <w:tcPr>
            <w:tcW w:w="2922" w:type="dxa"/>
            <w:vAlign w:val="center"/>
          </w:tcPr>
          <w:p w14:paraId="1A02FE88" w14:textId="71B2FFF8" w:rsidR="00B03576" w:rsidRPr="00CC01E1" w:rsidRDefault="00B03576" w:rsidP="00FA4B35">
            <w:pPr>
              <w:spacing w:before="20" w:after="20" w:line="240" w:lineRule="auto"/>
              <w:rPr>
                <w:sz w:val="20"/>
                <w:szCs w:val="20"/>
              </w:rPr>
            </w:pPr>
            <w:r w:rsidRPr="00CC01E1">
              <w:rPr>
                <w:sz w:val="20"/>
                <w:szCs w:val="20"/>
              </w:rPr>
              <w:t>Total suction pipe length</w:t>
            </w:r>
            <w:r w:rsidRPr="00CC01E1">
              <w:rPr>
                <w:sz w:val="20"/>
                <w:szCs w:val="20"/>
                <w:highlight w:val="yellow"/>
              </w:rPr>
              <w:t xml:space="preserve"> </w:t>
            </w:r>
          </w:p>
        </w:tc>
        <w:tc>
          <w:tcPr>
            <w:tcW w:w="1723" w:type="dxa"/>
            <w:vAlign w:val="center"/>
          </w:tcPr>
          <w:p w14:paraId="009A2E49" w14:textId="5718DAA1" w:rsidR="00B03576" w:rsidRPr="00CC01E1" w:rsidRDefault="00B03576" w:rsidP="00FA4B35">
            <w:pPr>
              <w:spacing w:before="20" w:after="20" w:line="240" w:lineRule="auto"/>
              <w:jc w:val="center"/>
              <w:rPr>
                <w:sz w:val="20"/>
                <w:szCs w:val="20"/>
              </w:rPr>
            </w:pPr>
            <w:r w:rsidRPr="00CC01E1">
              <w:rPr>
                <w:sz w:val="20"/>
                <w:szCs w:val="20"/>
              </w:rPr>
              <w:t>40 ft</w:t>
            </w:r>
          </w:p>
        </w:tc>
        <w:tc>
          <w:tcPr>
            <w:tcW w:w="4890" w:type="dxa"/>
            <w:vAlign w:val="center"/>
          </w:tcPr>
          <w:p w14:paraId="0051895E" w14:textId="21407386" w:rsidR="00B03576" w:rsidRPr="00F60FD5" w:rsidRDefault="00F60FD5" w:rsidP="00FA4B35">
            <w:pPr>
              <w:spacing w:before="20" w:after="20" w:line="240" w:lineRule="auto"/>
              <w:rPr>
                <w:sz w:val="18"/>
                <w:szCs w:val="20"/>
              </w:rPr>
            </w:pPr>
            <w:r w:rsidRPr="00F60FD5">
              <w:rPr>
                <w:rStyle w:val="eTRMFootnoteTextChar"/>
              </w:rPr>
              <w:t>Professional judgement.</w:t>
            </w:r>
          </w:p>
        </w:tc>
      </w:tr>
      <w:tr w:rsidR="00F60FD5" w:rsidRPr="00790746" w14:paraId="1CA45C0A" w14:textId="530F86E8" w:rsidTr="003167F4">
        <w:tc>
          <w:tcPr>
            <w:tcW w:w="2922" w:type="dxa"/>
            <w:vAlign w:val="center"/>
          </w:tcPr>
          <w:p w14:paraId="0485D0B5" w14:textId="3B5EEC05" w:rsidR="00F60FD5" w:rsidRPr="00CC01E1" w:rsidRDefault="00F60FD5" w:rsidP="00F60FD5">
            <w:pPr>
              <w:spacing w:before="20" w:after="20" w:line="240" w:lineRule="auto"/>
              <w:rPr>
                <w:sz w:val="20"/>
                <w:szCs w:val="20"/>
              </w:rPr>
            </w:pPr>
            <w:r w:rsidRPr="00CC01E1">
              <w:rPr>
                <w:sz w:val="20"/>
                <w:szCs w:val="20"/>
              </w:rPr>
              <w:t>Refrigerant</w:t>
            </w:r>
          </w:p>
        </w:tc>
        <w:tc>
          <w:tcPr>
            <w:tcW w:w="1723" w:type="dxa"/>
            <w:vAlign w:val="center"/>
          </w:tcPr>
          <w:p w14:paraId="11339D84" w14:textId="71F96A93" w:rsidR="00F60FD5" w:rsidRPr="00CC01E1" w:rsidRDefault="00F60FD5" w:rsidP="00F60FD5">
            <w:pPr>
              <w:spacing w:before="20" w:after="20" w:line="240" w:lineRule="auto"/>
              <w:jc w:val="center"/>
              <w:rPr>
                <w:sz w:val="20"/>
                <w:szCs w:val="20"/>
              </w:rPr>
            </w:pPr>
            <w:r w:rsidRPr="00CC01E1">
              <w:rPr>
                <w:sz w:val="20"/>
                <w:szCs w:val="20"/>
              </w:rPr>
              <w:t>R-22</w:t>
            </w:r>
          </w:p>
        </w:tc>
        <w:tc>
          <w:tcPr>
            <w:tcW w:w="4890" w:type="dxa"/>
            <w:vAlign w:val="center"/>
          </w:tcPr>
          <w:p w14:paraId="15B74F1F" w14:textId="0F2BA0BC" w:rsidR="00F60FD5" w:rsidRPr="00F60FD5" w:rsidRDefault="00F60FD5" w:rsidP="00F60FD5">
            <w:pPr>
              <w:spacing w:before="20" w:after="20" w:line="240" w:lineRule="auto"/>
              <w:rPr>
                <w:sz w:val="18"/>
                <w:szCs w:val="18"/>
              </w:rPr>
            </w:pPr>
            <w:r w:rsidRPr="00F60FD5">
              <w:rPr>
                <w:rStyle w:val="eTRMFootnoteTextChar"/>
              </w:rPr>
              <w:t>Professional judgement.</w:t>
            </w:r>
          </w:p>
        </w:tc>
      </w:tr>
      <w:tr w:rsidR="00B03576" w:rsidRPr="00790746" w14:paraId="05C64FB3" w14:textId="34631C26" w:rsidTr="003167F4">
        <w:tc>
          <w:tcPr>
            <w:tcW w:w="2922" w:type="dxa"/>
            <w:vAlign w:val="center"/>
          </w:tcPr>
          <w:p w14:paraId="686BAC85" w14:textId="35BE7E5C" w:rsidR="00B03576" w:rsidRPr="00CC01E1" w:rsidRDefault="00B03576" w:rsidP="00FA4B35">
            <w:pPr>
              <w:spacing w:before="20" w:after="20" w:line="240" w:lineRule="auto"/>
              <w:rPr>
                <w:sz w:val="20"/>
                <w:szCs w:val="20"/>
              </w:rPr>
            </w:pPr>
            <w:r w:rsidRPr="00CC01E1">
              <w:rPr>
                <w:sz w:val="20"/>
                <w:szCs w:val="20"/>
              </w:rPr>
              <w:t xml:space="preserve">Condenser temperature difference (TD) </w:t>
            </w:r>
          </w:p>
        </w:tc>
        <w:tc>
          <w:tcPr>
            <w:tcW w:w="1723" w:type="dxa"/>
            <w:vAlign w:val="center"/>
          </w:tcPr>
          <w:p w14:paraId="07CEFF4F" w14:textId="007526FA" w:rsidR="00B03576" w:rsidRPr="00CC01E1" w:rsidRDefault="000260CC" w:rsidP="00FA4B35">
            <w:pPr>
              <w:spacing w:before="20" w:after="20" w:line="240" w:lineRule="auto"/>
              <w:jc w:val="center"/>
              <w:rPr>
                <w:sz w:val="20"/>
                <w:szCs w:val="20"/>
              </w:rPr>
            </w:pPr>
            <w:r w:rsidRPr="000260CC">
              <w:rPr>
                <w:sz w:val="20"/>
                <w:szCs w:val="20"/>
              </w:rPr>
              <w:t>1</w:t>
            </w:r>
            <w:r w:rsidRPr="0079140B">
              <w:rPr>
                <w:sz w:val="20"/>
                <w:szCs w:val="20"/>
              </w:rPr>
              <w:t>0</w:t>
            </w:r>
            <w:r w:rsidRPr="000260CC">
              <w:rPr>
                <w:sz w:val="20"/>
                <w:szCs w:val="20"/>
              </w:rPr>
              <w:t xml:space="preserve"> </w:t>
            </w:r>
            <w:r w:rsidR="00B03576" w:rsidRPr="000260CC">
              <w:rPr>
                <w:sz w:val="20"/>
                <w:szCs w:val="20"/>
              </w:rPr>
              <w:sym w:font="Symbol" w:char="F0B0"/>
            </w:r>
            <w:r w:rsidR="00B03576" w:rsidRPr="000260CC">
              <w:rPr>
                <w:sz w:val="20"/>
                <w:szCs w:val="20"/>
              </w:rPr>
              <w:t>F</w:t>
            </w:r>
          </w:p>
        </w:tc>
        <w:tc>
          <w:tcPr>
            <w:tcW w:w="4890" w:type="dxa"/>
            <w:vAlign w:val="center"/>
          </w:tcPr>
          <w:p w14:paraId="593BA702" w14:textId="22E3BE48" w:rsidR="00B03576" w:rsidRPr="009E6B27" w:rsidRDefault="000A0706" w:rsidP="00FA4B35">
            <w:pPr>
              <w:spacing w:before="20" w:after="20" w:line="240" w:lineRule="auto"/>
              <w:rPr>
                <w:sz w:val="18"/>
                <w:szCs w:val="18"/>
                <w:highlight w:val="yellow"/>
              </w:rPr>
            </w:pPr>
            <w:r w:rsidRPr="009E6B27">
              <w:rPr>
                <w:sz w:val="18"/>
                <w:szCs w:val="18"/>
              </w:rPr>
              <w:t xml:space="preserve">Per </w:t>
            </w:r>
            <w:r w:rsidR="000260CC">
              <w:rPr>
                <w:sz w:val="18"/>
                <w:szCs w:val="18"/>
              </w:rPr>
              <w:t xml:space="preserve">2020 </w:t>
            </w:r>
            <w:proofErr w:type="spellStart"/>
            <w:r w:rsidRPr="009E6B27">
              <w:rPr>
                <w:sz w:val="18"/>
                <w:szCs w:val="18"/>
              </w:rPr>
              <w:t>eQuestRefrig</w:t>
            </w:r>
            <w:proofErr w:type="spellEnd"/>
            <w:r w:rsidRPr="009E6B27">
              <w:rPr>
                <w:sz w:val="18"/>
                <w:szCs w:val="18"/>
              </w:rPr>
              <w:t xml:space="preserve"> 3.65-7175, Grocery prototype model, walk-in freezer: “Rated T Differential of </w:t>
            </w:r>
            <w:r w:rsidR="000260CC" w:rsidRPr="000260CC">
              <w:rPr>
                <w:sz w:val="18"/>
                <w:szCs w:val="18"/>
              </w:rPr>
              <w:t>10</w:t>
            </w:r>
            <w:r w:rsidR="000260CC" w:rsidRPr="009E6B27">
              <w:rPr>
                <w:sz w:val="18"/>
                <w:szCs w:val="18"/>
              </w:rPr>
              <w:t xml:space="preserve"> </w:t>
            </w:r>
            <w:r w:rsidRPr="009E6B27">
              <w:rPr>
                <w:sz w:val="18"/>
                <w:szCs w:val="18"/>
              </w:rPr>
              <w:sym w:font="Symbol" w:char="F0B0"/>
            </w:r>
            <w:r w:rsidRPr="009E6B27">
              <w:rPr>
                <w:sz w:val="18"/>
                <w:szCs w:val="18"/>
              </w:rPr>
              <w:t>F”</w:t>
            </w:r>
            <w:r w:rsidR="00963DA8" w:rsidRPr="009E6B27">
              <w:rPr>
                <w:sz w:val="18"/>
                <w:szCs w:val="18"/>
              </w:rPr>
              <w:t xml:space="preserve"> for LT</w:t>
            </w:r>
            <w:r w:rsidR="000260CC">
              <w:rPr>
                <w:sz w:val="18"/>
                <w:szCs w:val="18"/>
              </w:rPr>
              <w:t xml:space="preserve"> </w:t>
            </w:r>
            <w:r w:rsidR="00963DA8" w:rsidRPr="009E6B27">
              <w:rPr>
                <w:sz w:val="18"/>
                <w:szCs w:val="18"/>
              </w:rPr>
              <w:t>Condenser</w:t>
            </w:r>
            <w:r w:rsidRPr="009E6B27">
              <w:rPr>
                <w:sz w:val="18"/>
                <w:szCs w:val="18"/>
              </w:rPr>
              <w:t xml:space="preserve"> (the differential between saturated condensing temperature and outdoor </w:t>
            </w:r>
            <w:proofErr w:type="spellStart"/>
            <w:r w:rsidRPr="009E6B27">
              <w:rPr>
                <w:sz w:val="18"/>
                <w:szCs w:val="18"/>
              </w:rPr>
              <w:t>drybulb</w:t>
            </w:r>
            <w:proofErr w:type="spellEnd"/>
            <w:r w:rsidRPr="009E6B27">
              <w:rPr>
                <w:sz w:val="18"/>
                <w:szCs w:val="18"/>
              </w:rPr>
              <w:t xml:space="preserve"> temperature)</w:t>
            </w:r>
          </w:p>
        </w:tc>
      </w:tr>
      <w:tr w:rsidR="00B03576" w:rsidRPr="00790746" w14:paraId="37054B71" w14:textId="6082E352" w:rsidTr="003167F4">
        <w:tc>
          <w:tcPr>
            <w:tcW w:w="2922" w:type="dxa"/>
            <w:vAlign w:val="center"/>
          </w:tcPr>
          <w:p w14:paraId="23EC304A" w14:textId="27DE8401" w:rsidR="00B03576" w:rsidRPr="00CC01E1" w:rsidRDefault="00B03576" w:rsidP="00FA4B35">
            <w:pPr>
              <w:spacing w:before="20" w:after="20" w:line="240" w:lineRule="auto"/>
              <w:rPr>
                <w:sz w:val="20"/>
                <w:szCs w:val="20"/>
              </w:rPr>
            </w:pPr>
            <w:r>
              <w:rPr>
                <w:sz w:val="20"/>
                <w:szCs w:val="20"/>
              </w:rPr>
              <w:t>C</w:t>
            </w:r>
            <w:r w:rsidRPr="00CC01E1">
              <w:rPr>
                <w:sz w:val="20"/>
                <w:szCs w:val="20"/>
              </w:rPr>
              <w:t>hange in compressor run time due to suction pipe insulation</w:t>
            </w:r>
          </w:p>
        </w:tc>
        <w:tc>
          <w:tcPr>
            <w:tcW w:w="1723" w:type="dxa"/>
            <w:vAlign w:val="center"/>
          </w:tcPr>
          <w:p w14:paraId="4C936566" w14:textId="2C8AC922" w:rsidR="00B03576" w:rsidRPr="00CC01E1" w:rsidRDefault="00B03576" w:rsidP="00FA4B35">
            <w:pPr>
              <w:spacing w:before="20" w:after="20" w:line="240" w:lineRule="auto"/>
              <w:jc w:val="center"/>
              <w:rPr>
                <w:sz w:val="20"/>
                <w:szCs w:val="20"/>
              </w:rPr>
            </w:pPr>
            <w:r>
              <w:rPr>
                <w:sz w:val="20"/>
                <w:szCs w:val="20"/>
              </w:rPr>
              <w:t>None</w:t>
            </w:r>
          </w:p>
        </w:tc>
        <w:tc>
          <w:tcPr>
            <w:tcW w:w="4890" w:type="dxa"/>
            <w:vAlign w:val="center"/>
          </w:tcPr>
          <w:p w14:paraId="1857BAB3" w14:textId="77777777" w:rsidR="00B03576" w:rsidRPr="00CC01E1" w:rsidRDefault="00B03576" w:rsidP="00FA4B35">
            <w:pPr>
              <w:spacing w:before="20" w:after="20" w:line="240" w:lineRule="auto"/>
              <w:rPr>
                <w:sz w:val="18"/>
                <w:szCs w:val="20"/>
                <w:highlight w:val="yellow"/>
              </w:rPr>
            </w:pPr>
          </w:p>
        </w:tc>
      </w:tr>
      <w:tr w:rsidR="00B03576" w:rsidRPr="00790746" w14:paraId="2D44D124" w14:textId="77777777" w:rsidTr="003167F4">
        <w:tc>
          <w:tcPr>
            <w:tcW w:w="2922" w:type="dxa"/>
            <w:vAlign w:val="center"/>
          </w:tcPr>
          <w:p w14:paraId="1DFE38DF" w14:textId="7E8A0FCF" w:rsidR="00B03576" w:rsidRPr="00CC01E1" w:rsidRDefault="00B03576" w:rsidP="00FA4B35">
            <w:pPr>
              <w:spacing w:before="20" w:after="20" w:line="240" w:lineRule="auto"/>
              <w:rPr>
                <w:sz w:val="20"/>
                <w:szCs w:val="20"/>
              </w:rPr>
            </w:pPr>
            <w:r w:rsidRPr="00CC01E1">
              <w:rPr>
                <w:sz w:val="20"/>
                <w:szCs w:val="20"/>
              </w:rPr>
              <w:t>Average wind speed for exposed refrigeration pipes</w:t>
            </w:r>
          </w:p>
        </w:tc>
        <w:tc>
          <w:tcPr>
            <w:tcW w:w="1723" w:type="dxa"/>
            <w:vAlign w:val="center"/>
          </w:tcPr>
          <w:p w14:paraId="3CD88E64" w14:textId="1607A35E" w:rsidR="00B03576" w:rsidRPr="0079140B" w:rsidRDefault="00156A24" w:rsidP="00FA4B35">
            <w:pPr>
              <w:spacing w:before="20" w:after="20" w:line="240" w:lineRule="auto"/>
              <w:jc w:val="center"/>
              <w:rPr>
                <w:sz w:val="20"/>
                <w:szCs w:val="20"/>
                <w:highlight w:val="yellow"/>
              </w:rPr>
            </w:pPr>
            <w:r w:rsidRPr="0079140B">
              <w:rPr>
                <w:sz w:val="20"/>
                <w:szCs w:val="20"/>
              </w:rPr>
              <w:t>Climate Zone (</w:t>
            </w:r>
            <w:r w:rsidR="000260CC" w:rsidRPr="0079140B">
              <w:rPr>
                <w:sz w:val="20"/>
                <w:szCs w:val="20"/>
              </w:rPr>
              <w:t>CZ</w:t>
            </w:r>
            <w:r w:rsidRPr="0079140B">
              <w:rPr>
                <w:sz w:val="20"/>
                <w:szCs w:val="20"/>
              </w:rPr>
              <w:t>)</w:t>
            </w:r>
            <w:r w:rsidR="000260CC" w:rsidRPr="0079140B">
              <w:rPr>
                <w:sz w:val="20"/>
                <w:szCs w:val="20"/>
              </w:rPr>
              <w:t xml:space="preserve"> Specific </w:t>
            </w:r>
          </w:p>
        </w:tc>
        <w:tc>
          <w:tcPr>
            <w:tcW w:w="4890" w:type="dxa"/>
            <w:vAlign w:val="center"/>
          </w:tcPr>
          <w:p w14:paraId="5ADB61D3" w14:textId="55AC3287" w:rsidR="00B03576" w:rsidRPr="0079140B" w:rsidRDefault="000260CC" w:rsidP="00FA4B35">
            <w:pPr>
              <w:spacing w:before="20" w:after="20" w:line="240" w:lineRule="auto"/>
              <w:rPr>
                <w:sz w:val="18"/>
                <w:szCs w:val="18"/>
                <w:highlight w:val="yellow"/>
              </w:rPr>
            </w:pPr>
            <w:r w:rsidRPr="0079140B">
              <w:rPr>
                <w:sz w:val="18"/>
              </w:rPr>
              <w:t xml:space="preserve">Per 2022 DEER </w:t>
            </w:r>
            <w:r w:rsidR="00156A24">
              <w:rPr>
                <w:sz w:val="18"/>
              </w:rPr>
              <w:t xml:space="preserve">CZ </w:t>
            </w:r>
            <w:r w:rsidRPr="0079140B">
              <w:rPr>
                <w:sz w:val="18"/>
              </w:rPr>
              <w:t>Weather file annual average windspeeds per climate zone.</w:t>
            </w:r>
          </w:p>
        </w:tc>
      </w:tr>
      <w:tr w:rsidR="00F60FD5" w:rsidRPr="00790746" w14:paraId="667983A5" w14:textId="77777777" w:rsidTr="003167F4">
        <w:tc>
          <w:tcPr>
            <w:tcW w:w="2922" w:type="dxa"/>
            <w:vAlign w:val="center"/>
          </w:tcPr>
          <w:p w14:paraId="07089BCE" w14:textId="3FA97A01" w:rsidR="00F60FD5" w:rsidRPr="00CC01E1" w:rsidRDefault="00F60FD5" w:rsidP="00F60FD5">
            <w:pPr>
              <w:spacing w:before="20" w:after="20" w:line="240" w:lineRule="auto"/>
              <w:rPr>
                <w:sz w:val="20"/>
                <w:szCs w:val="20"/>
              </w:rPr>
            </w:pPr>
            <w:r w:rsidRPr="00CC01E1">
              <w:rPr>
                <w:sz w:val="20"/>
                <w:szCs w:val="20"/>
              </w:rPr>
              <w:t>Wind speed for non-exposed refrigeration pipes</w:t>
            </w:r>
          </w:p>
        </w:tc>
        <w:tc>
          <w:tcPr>
            <w:tcW w:w="1723" w:type="dxa"/>
            <w:vAlign w:val="center"/>
          </w:tcPr>
          <w:p w14:paraId="704DD2FF" w14:textId="312DA897" w:rsidR="00F60FD5" w:rsidRPr="00CC01E1" w:rsidRDefault="00F60FD5" w:rsidP="00F60FD5">
            <w:pPr>
              <w:spacing w:before="20" w:after="20" w:line="240" w:lineRule="auto"/>
              <w:jc w:val="center"/>
              <w:rPr>
                <w:sz w:val="20"/>
                <w:szCs w:val="20"/>
              </w:rPr>
            </w:pPr>
            <w:r w:rsidRPr="00CC01E1">
              <w:rPr>
                <w:sz w:val="20"/>
                <w:szCs w:val="20"/>
              </w:rPr>
              <w:t>0.0 mph</w:t>
            </w:r>
          </w:p>
        </w:tc>
        <w:tc>
          <w:tcPr>
            <w:tcW w:w="4890" w:type="dxa"/>
            <w:vAlign w:val="center"/>
          </w:tcPr>
          <w:p w14:paraId="74A4846F" w14:textId="56315000" w:rsidR="00F60FD5" w:rsidRPr="006F77B8" w:rsidRDefault="00F60FD5" w:rsidP="00F60FD5">
            <w:pPr>
              <w:spacing w:before="20" w:after="20" w:line="240" w:lineRule="auto"/>
              <w:rPr>
                <w:sz w:val="18"/>
                <w:szCs w:val="20"/>
              </w:rPr>
            </w:pPr>
            <w:r w:rsidRPr="00F60FD5">
              <w:rPr>
                <w:rStyle w:val="eTRMFootnoteTextChar"/>
              </w:rPr>
              <w:t>Professional judgement.</w:t>
            </w:r>
          </w:p>
        </w:tc>
      </w:tr>
    </w:tbl>
    <w:p w14:paraId="2FB1CAD6" w14:textId="71E67DA8" w:rsidR="007C1A1D" w:rsidRPr="00744010" w:rsidRDefault="00055D9B" w:rsidP="004F795C">
      <w:pPr>
        <w:pStyle w:val="Caption"/>
      </w:pPr>
      <w:r>
        <w:lastRenderedPageBreak/>
        <w:t xml:space="preserve">Assumptions for Energy Savings Calculations </w:t>
      </w:r>
      <w:r w:rsidR="007C1A1D">
        <w:t>- Medium</w:t>
      </w:r>
      <w:r w:rsidR="007C1A1D" w:rsidRPr="00744010">
        <w:t>-temperature</w:t>
      </w:r>
      <w:r w:rsidR="007C1A1D">
        <w:t xml:space="preserve"> Walk-in Cooler</w:t>
      </w:r>
    </w:p>
    <w:tbl>
      <w:tblPr>
        <w:tblStyle w:val="TableGrid"/>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22"/>
        <w:gridCol w:w="1723"/>
        <w:gridCol w:w="4890"/>
      </w:tblGrid>
      <w:tr w:rsidR="007C1A1D" w:rsidRPr="007C1A1D" w14:paraId="07486A27" w14:textId="77777777" w:rsidTr="003167F4">
        <w:trPr>
          <w:cantSplit/>
          <w:tblHeader/>
        </w:trPr>
        <w:tc>
          <w:tcPr>
            <w:tcW w:w="2922" w:type="dxa"/>
            <w:shd w:val="clear" w:color="auto" w:fill="F2F2F2" w:themeFill="background1" w:themeFillShade="F2"/>
          </w:tcPr>
          <w:p w14:paraId="2BDEBB2A" w14:textId="77777777" w:rsidR="007C1A1D" w:rsidRPr="007C1A1D" w:rsidRDefault="007C1A1D" w:rsidP="00BA11B0">
            <w:pPr>
              <w:spacing w:before="20" w:after="20"/>
              <w:rPr>
                <w:b/>
                <w:sz w:val="20"/>
              </w:rPr>
            </w:pPr>
            <w:r w:rsidRPr="007C1A1D">
              <w:rPr>
                <w:b/>
                <w:sz w:val="20"/>
              </w:rPr>
              <w:t>Parameter</w:t>
            </w:r>
          </w:p>
        </w:tc>
        <w:tc>
          <w:tcPr>
            <w:tcW w:w="1723" w:type="dxa"/>
            <w:shd w:val="clear" w:color="auto" w:fill="F2F2F2" w:themeFill="background1" w:themeFillShade="F2"/>
          </w:tcPr>
          <w:p w14:paraId="1ABF0078" w14:textId="77777777" w:rsidR="007C1A1D" w:rsidRPr="007C1A1D" w:rsidRDefault="007C1A1D" w:rsidP="006C6FC9">
            <w:pPr>
              <w:spacing w:before="20" w:after="20"/>
              <w:jc w:val="center"/>
              <w:rPr>
                <w:b/>
                <w:sz w:val="20"/>
              </w:rPr>
            </w:pPr>
            <w:r w:rsidRPr="007C1A1D">
              <w:rPr>
                <w:b/>
                <w:sz w:val="20"/>
              </w:rPr>
              <w:t>Value</w:t>
            </w:r>
          </w:p>
        </w:tc>
        <w:tc>
          <w:tcPr>
            <w:tcW w:w="4890" w:type="dxa"/>
            <w:shd w:val="clear" w:color="auto" w:fill="F2F2F2" w:themeFill="background1" w:themeFillShade="F2"/>
          </w:tcPr>
          <w:p w14:paraId="2C81B6A4" w14:textId="77777777" w:rsidR="007C1A1D" w:rsidRPr="007C1A1D" w:rsidRDefault="007C1A1D" w:rsidP="00BA11B0">
            <w:pPr>
              <w:spacing w:before="20" w:after="20"/>
              <w:rPr>
                <w:b/>
                <w:sz w:val="20"/>
              </w:rPr>
            </w:pPr>
            <w:r w:rsidRPr="007C1A1D">
              <w:rPr>
                <w:b/>
                <w:sz w:val="20"/>
              </w:rPr>
              <w:t>Source</w:t>
            </w:r>
          </w:p>
        </w:tc>
      </w:tr>
      <w:tr w:rsidR="00980EA1" w:rsidRPr="00790746" w14:paraId="6E90B49A" w14:textId="77777777" w:rsidTr="003167F4">
        <w:trPr>
          <w:cantSplit/>
        </w:trPr>
        <w:tc>
          <w:tcPr>
            <w:tcW w:w="2922" w:type="dxa"/>
            <w:vAlign w:val="center"/>
          </w:tcPr>
          <w:p w14:paraId="001D12F8" w14:textId="77777777" w:rsidR="00980EA1" w:rsidRPr="00CC01E1" w:rsidRDefault="00980EA1" w:rsidP="00980EA1">
            <w:pPr>
              <w:spacing w:before="20" w:after="20"/>
              <w:rPr>
                <w:sz w:val="20"/>
                <w:szCs w:val="20"/>
              </w:rPr>
            </w:pPr>
            <w:r w:rsidRPr="00CC01E1">
              <w:rPr>
                <w:sz w:val="20"/>
                <w:szCs w:val="20"/>
              </w:rPr>
              <w:t xml:space="preserve">Design saturated evaporating temperature (SET) </w:t>
            </w:r>
          </w:p>
        </w:tc>
        <w:tc>
          <w:tcPr>
            <w:tcW w:w="1723" w:type="dxa"/>
            <w:vAlign w:val="center"/>
          </w:tcPr>
          <w:p w14:paraId="766D5B6E" w14:textId="3837385A" w:rsidR="00980EA1" w:rsidRPr="00CC01E1" w:rsidRDefault="00156A24" w:rsidP="007B6C2B">
            <w:pPr>
              <w:spacing w:before="20" w:after="20"/>
              <w:jc w:val="center"/>
              <w:rPr>
                <w:sz w:val="20"/>
                <w:szCs w:val="20"/>
              </w:rPr>
            </w:pPr>
            <w:r>
              <w:rPr>
                <w:sz w:val="20"/>
                <w:szCs w:val="20"/>
              </w:rPr>
              <w:t>14</w:t>
            </w:r>
            <w:r w:rsidRPr="00156A24">
              <w:rPr>
                <w:sz w:val="20"/>
                <w:szCs w:val="20"/>
              </w:rPr>
              <w:t xml:space="preserve"> </w:t>
            </w:r>
            <w:proofErr w:type="spellStart"/>
            <w:r w:rsidR="00980EA1" w:rsidRPr="00156A24">
              <w:rPr>
                <w:sz w:val="20"/>
                <w:szCs w:val="20"/>
                <w:vertAlign w:val="superscript"/>
              </w:rPr>
              <w:t>o</w:t>
            </w:r>
            <w:r w:rsidR="00980EA1" w:rsidRPr="00156A24">
              <w:rPr>
                <w:sz w:val="20"/>
                <w:szCs w:val="20"/>
              </w:rPr>
              <w:t>F</w:t>
            </w:r>
            <w:proofErr w:type="spellEnd"/>
          </w:p>
        </w:tc>
        <w:tc>
          <w:tcPr>
            <w:tcW w:w="4890" w:type="dxa"/>
            <w:vAlign w:val="center"/>
          </w:tcPr>
          <w:p w14:paraId="7E870BD3" w14:textId="77777777" w:rsidR="00156A24" w:rsidRDefault="00156A24" w:rsidP="00156A24">
            <w:pPr>
              <w:spacing w:before="20" w:after="20" w:line="240" w:lineRule="auto"/>
            </w:pPr>
            <w:r>
              <w:rPr>
                <w:sz w:val="18"/>
                <w:szCs w:val="20"/>
              </w:rPr>
              <w:t xml:space="preserve">2020 </w:t>
            </w:r>
            <w:proofErr w:type="spellStart"/>
            <w:r w:rsidRPr="000B435E">
              <w:rPr>
                <w:sz w:val="18"/>
                <w:szCs w:val="20"/>
              </w:rPr>
              <w:t>eQuestRefrig</w:t>
            </w:r>
            <w:proofErr w:type="spellEnd"/>
            <w:r w:rsidRPr="000B435E">
              <w:rPr>
                <w:sz w:val="18"/>
                <w:szCs w:val="20"/>
              </w:rPr>
              <w:t xml:space="preserve"> 3.65-7175, Grocery prototype model, walk-in freezer</w:t>
            </w:r>
            <w:r>
              <w:rPr>
                <w:sz w:val="18"/>
                <w:szCs w:val="20"/>
              </w:rPr>
              <w:t>.</w:t>
            </w:r>
            <w:r>
              <w:t xml:space="preserve"> </w:t>
            </w:r>
          </w:p>
          <w:p w14:paraId="5C5972A9" w14:textId="727D76FA" w:rsidR="00980EA1" w:rsidRPr="00CC01E1" w:rsidRDefault="00156A24" w:rsidP="005F1426">
            <w:pPr>
              <w:keepNext/>
              <w:keepLines/>
              <w:spacing w:before="20" w:after="20" w:line="240" w:lineRule="auto"/>
              <w:rPr>
                <w:sz w:val="18"/>
                <w:szCs w:val="20"/>
                <w:highlight w:val="yellow"/>
              </w:rPr>
            </w:pPr>
            <w:r>
              <w:rPr>
                <w:sz w:val="18"/>
                <w:szCs w:val="20"/>
              </w:rPr>
              <w:t>Saturated-suction temperature setpoint of the suction group</w:t>
            </w:r>
          </w:p>
        </w:tc>
      </w:tr>
      <w:tr w:rsidR="00156A24" w:rsidRPr="00790746" w14:paraId="398F871C" w14:textId="77777777" w:rsidTr="003167F4">
        <w:trPr>
          <w:cantSplit/>
        </w:trPr>
        <w:tc>
          <w:tcPr>
            <w:tcW w:w="2922" w:type="dxa"/>
            <w:vAlign w:val="center"/>
          </w:tcPr>
          <w:p w14:paraId="406D77C6" w14:textId="33B81734" w:rsidR="00156A24" w:rsidRPr="00CC01E1" w:rsidRDefault="00156A24" w:rsidP="00156A24">
            <w:pPr>
              <w:spacing w:before="20" w:after="20"/>
              <w:rPr>
                <w:sz w:val="20"/>
                <w:szCs w:val="20"/>
              </w:rPr>
            </w:pPr>
            <w:r>
              <w:rPr>
                <w:sz w:val="20"/>
                <w:szCs w:val="20"/>
              </w:rPr>
              <w:t>D</w:t>
            </w:r>
            <w:r w:rsidRPr="00CC01E1">
              <w:rPr>
                <w:sz w:val="20"/>
                <w:szCs w:val="20"/>
              </w:rPr>
              <w:t xml:space="preserve">ischarge air temperature </w:t>
            </w:r>
          </w:p>
        </w:tc>
        <w:tc>
          <w:tcPr>
            <w:tcW w:w="1723" w:type="dxa"/>
            <w:vAlign w:val="center"/>
          </w:tcPr>
          <w:p w14:paraId="4298BC46" w14:textId="524A5925" w:rsidR="00156A24" w:rsidRPr="00CC01E1" w:rsidRDefault="00156A24" w:rsidP="00156A24">
            <w:pPr>
              <w:spacing w:before="20" w:after="20"/>
              <w:jc w:val="center"/>
              <w:rPr>
                <w:sz w:val="20"/>
                <w:szCs w:val="20"/>
              </w:rPr>
            </w:pPr>
            <w:r w:rsidRPr="00156A24">
              <w:rPr>
                <w:sz w:val="20"/>
                <w:szCs w:val="20"/>
              </w:rPr>
              <w:t>2</w:t>
            </w:r>
            <w:r>
              <w:rPr>
                <w:sz w:val="20"/>
                <w:szCs w:val="20"/>
              </w:rPr>
              <w:t>5</w:t>
            </w:r>
            <w:r w:rsidRPr="00156A24">
              <w:rPr>
                <w:sz w:val="20"/>
                <w:szCs w:val="20"/>
              </w:rPr>
              <w:t xml:space="preserve"> </w:t>
            </w:r>
            <w:proofErr w:type="spellStart"/>
            <w:r w:rsidRPr="00156A24">
              <w:rPr>
                <w:sz w:val="20"/>
                <w:szCs w:val="20"/>
                <w:vertAlign w:val="superscript"/>
              </w:rPr>
              <w:t>o</w:t>
            </w:r>
            <w:r w:rsidRPr="00156A24">
              <w:rPr>
                <w:sz w:val="20"/>
                <w:szCs w:val="20"/>
              </w:rPr>
              <w:t>F</w:t>
            </w:r>
            <w:proofErr w:type="spellEnd"/>
          </w:p>
        </w:tc>
        <w:tc>
          <w:tcPr>
            <w:tcW w:w="4890" w:type="dxa"/>
            <w:vAlign w:val="center"/>
          </w:tcPr>
          <w:p w14:paraId="072454E8" w14:textId="77777777" w:rsidR="00156A24" w:rsidRDefault="00156A24" w:rsidP="00156A24">
            <w:pPr>
              <w:spacing w:before="20" w:after="20" w:line="240" w:lineRule="auto"/>
              <w:rPr>
                <w:sz w:val="18"/>
                <w:szCs w:val="20"/>
              </w:rPr>
            </w:pPr>
            <w:r>
              <w:rPr>
                <w:sz w:val="18"/>
                <w:szCs w:val="20"/>
              </w:rPr>
              <w:t xml:space="preserve">2020 </w:t>
            </w:r>
            <w:proofErr w:type="spellStart"/>
            <w:r w:rsidRPr="007631CF">
              <w:rPr>
                <w:sz w:val="18"/>
                <w:szCs w:val="20"/>
              </w:rPr>
              <w:t>eQuestRefrig</w:t>
            </w:r>
            <w:proofErr w:type="spellEnd"/>
            <w:r w:rsidRPr="007631CF">
              <w:rPr>
                <w:sz w:val="18"/>
                <w:szCs w:val="20"/>
              </w:rPr>
              <w:t xml:space="preserve"> 3.65-7175, Grocery prototype model, walk-in freezer</w:t>
            </w:r>
            <w:r>
              <w:rPr>
                <w:sz w:val="18"/>
                <w:szCs w:val="20"/>
              </w:rPr>
              <w:t>.</w:t>
            </w:r>
          </w:p>
          <w:p w14:paraId="787B9EFF" w14:textId="2BB3C40C" w:rsidR="00156A24" w:rsidRPr="00CC01E1" w:rsidRDefault="00156A24" w:rsidP="00156A24">
            <w:pPr>
              <w:keepNext/>
              <w:keepLines/>
              <w:spacing w:before="20" w:after="20" w:line="240" w:lineRule="auto"/>
              <w:rPr>
                <w:sz w:val="18"/>
                <w:szCs w:val="20"/>
                <w:highlight w:val="yellow"/>
              </w:rPr>
            </w:pPr>
            <w:r w:rsidRPr="007631CF">
              <w:rPr>
                <w:sz w:val="18"/>
                <w:szCs w:val="20"/>
              </w:rPr>
              <w:t xml:space="preserve">Discharge air temperature is </w:t>
            </w:r>
            <w:r>
              <w:rPr>
                <w:sz w:val="18"/>
                <w:szCs w:val="20"/>
              </w:rPr>
              <w:t>25</w:t>
            </w:r>
            <w:r w:rsidRPr="009E5587">
              <w:rPr>
                <w:sz w:val="18"/>
                <w:szCs w:val="18"/>
              </w:rPr>
              <w:sym w:font="Symbol" w:char="F0B0"/>
            </w:r>
            <w:r w:rsidRPr="007631CF">
              <w:rPr>
                <w:sz w:val="18"/>
                <w:szCs w:val="20"/>
              </w:rPr>
              <w:t>F.</w:t>
            </w:r>
          </w:p>
        </w:tc>
      </w:tr>
      <w:tr w:rsidR="00F60FD5" w:rsidRPr="00790746" w14:paraId="1626326C" w14:textId="77777777" w:rsidTr="003167F4">
        <w:trPr>
          <w:cantSplit/>
        </w:trPr>
        <w:tc>
          <w:tcPr>
            <w:tcW w:w="2922" w:type="dxa"/>
            <w:vAlign w:val="center"/>
          </w:tcPr>
          <w:p w14:paraId="523F1B5B" w14:textId="16CA4550" w:rsidR="00F60FD5" w:rsidRPr="00CC01E1" w:rsidRDefault="00CF72F5" w:rsidP="00F60FD5">
            <w:pPr>
              <w:spacing w:before="20" w:after="20"/>
              <w:rPr>
                <w:sz w:val="20"/>
                <w:szCs w:val="20"/>
              </w:rPr>
            </w:pPr>
            <w:r w:rsidRPr="00CC01E1">
              <w:rPr>
                <w:sz w:val="20"/>
                <w:szCs w:val="20"/>
              </w:rPr>
              <w:t>Pipe nominal diameter</w:t>
            </w:r>
          </w:p>
        </w:tc>
        <w:tc>
          <w:tcPr>
            <w:tcW w:w="1723" w:type="dxa"/>
            <w:vAlign w:val="center"/>
          </w:tcPr>
          <w:p w14:paraId="5A095842" w14:textId="377B976C" w:rsidR="00F60FD5" w:rsidRPr="00CC01E1" w:rsidRDefault="00CF72F5" w:rsidP="00F60FD5">
            <w:pPr>
              <w:spacing w:before="20" w:after="20"/>
              <w:jc w:val="center"/>
              <w:rPr>
                <w:sz w:val="20"/>
                <w:szCs w:val="20"/>
              </w:rPr>
            </w:pPr>
            <w:r>
              <w:rPr>
                <w:sz w:val="20"/>
                <w:szCs w:val="20"/>
              </w:rPr>
              <w:t>0.625 in</w:t>
            </w:r>
          </w:p>
        </w:tc>
        <w:tc>
          <w:tcPr>
            <w:tcW w:w="4890" w:type="dxa"/>
            <w:vAlign w:val="center"/>
          </w:tcPr>
          <w:p w14:paraId="338BD2E4" w14:textId="70B88726" w:rsidR="00F60FD5" w:rsidRPr="00CC01E1" w:rsidRDefault="00F60FD5" w:rsidP="00F60FD5">
            <w:pPr>
              <w:keepNext/>
              <w:keepLines/>
              <w:spacing w:before="20" w:after="20" w:line="240" w:lineRule="auto"/>
              <w:rPr>
                <w:sz w:val="18"/>
                <w:szCs w:val="20"/>
                <w:highlight w:val="yellow"/>
              </w:rPr>
            </w:pPr>
            <w:r w:rsidRPr="00F60FD5">
              <w:rPr>
                <w:rStyle w:val="eTRMFootnoteTextChar"/>
              </w:rPr>
              <w:t>Professional judgement.</w:t>
            </w:r>
          </w:p>
        </w:tc>
      </w:tr>
      <w:tr w:rsidR="00980EA1" w:rsidRPr="00790746" w14:paraId="0F442B32" w14:textId="77777777" w:rsidTr="003167F4">
        <w:trPr>
          <w:cantSplit/>
        </w:trPr>
        <w:tc>
          <w:tcPr>
            <w:tcW w:w="2922" w:type="dxa"/>
            <w:vAlign w:val="center"/>
          </w:tcPr>
          <w:p w14:paraId="5269188C" w14:textId="77777777" w:rsidR="00980EA1" w:rsidRPr="00CC01E1" w:rsidRDefault="00980EA1" w:rsidP="00980EA1">
            <w:pPr>
              <w:spacing w:before="20" w:after="20"/>
              <w:rPr>
                <w:sz w:val="20"/>
                <w:szCs w:val="20"/>
              </w:rPr>
            </w:pPr>
            <w:r w:rsidRPr="00CC01E1">
              <w:rPr>
                <w:sz w:val="20"/>
                <w:szCs w:val="20"/>
              </w:rPr>
              <w:t xml:space="preserve">Actual pipe diameter </w:t>
            </w:r>
          </w:p>
        </w:tc>
        <w:tc>
          <w:tcPr>
            <w:tcW w:w="1723" w:type="dxa"/>
            <w:vAlign w:val="center"/>
          </w:tcPr>
          <w:p w14:paraId="24DF9F5C" w14:textId="5FE0DB18" w:rsidR="00980EA1" w:rsidRPr="00CC01E1" w:rsidRDefault="00032A13" w:rsidP="00980EA1">
            <w:pPr>
              <w:spacing w:before="20" w:after="20"/>
              <w:jc w:val="center"/>
              <w:rPr>
                <w:sz w:val="20"/>
                <w:szCs w:val="20"/>
              </w:rPr>
            </w:pPr>
            <w:r>
              <w:rPr>
                <w:sz w:val="20"/>
                <w:szCs w:val="20"/>
              </w:rPr>
              <w:t>0.75</w:t>
            </w:r>
            <w:r w:rsidR="00980EA1">
              <w:rPr>
                <w:sz w:val="20"/>
                <w:szCs w:val="20"/>
              </w:rPr>
              <w:t xml:space="preserve"> in</w:t>
            </w:r>
          </w:p>
        </w:tc>
        <w:tc>
          <w:tcPr>
            <w:tcW w:w="4890" w:type="dxa"/>
            <w:vAlign w:val="center"/>
          </w:tcPr>
          <w:p w14:paraId="31F14080" w14:textId="5F269EE8" w:rsidR="00980EA1" w:rsidRPr="00CC01E1" w:rsidRDefault="00980EA1" w:rsidP="00980EA1">
            <w:pPr>
              <w:spacing w:before="20" w:after="20"/>
              <w:rPr>
                <w:sz w:val="18"/>
                <w:szCs w:val="20"/>
                <w:highlight w:val="yellow"/>
              </w:rPr>
            </w:pPr>
            <w:r w:rsidRPr="00EE095B">
              <w:rPr>
                <w:sz w:val="18"/>
                <w:szCs w:val="20"/>
              </w:rPr>
              <w:t xml:space="preserve">American Society for Testing and Materials (ASTM). 2014. </w:t>
            </w:r>
            <w:r w:rsidRPr="00EE095B">
              <w:rPr>
                <w:i/>
                <w:sz w:val="18"/>
                <w:szCs w:val="20"/>
              </w:rPr>
              <w:t xml:space="preserve">B88 Standard Specification </w:t>
            </w:r>
            <w:proofErr w:type="gramStart"/>
            <w:r w:rsidRPr="00EE095B">
              <w:rPr>
                <w:i/>
                <w:sz w:val="18"/>
                <w:szCs w:val="20"/>
              </w:rPr>
              <w:t>For</w:t>
            </w:r>
            <w:proofErr w:type="gramEnd"/>
            <w:r w:rsidRPr="00EE095B">
              <w:rPr>
                <w:i/>
                <w:sz w:val="18"/>
                <w:szCs w:val="20"/>
              </w:rPr>
              <w:t xml:space="preserve"> Seamless Copper Water Tube. </w:t>
            </w:r>
            <w:r w:rsidRPr="00EE095B">
              <w:rPr>
                <w:sz w:val="18"/>
                <w:szCs w:val="20"/>
              </w:rPr>
              <w:t>West Conshohocken (PA): ASTM International.</w:t>
            </w:r>
          </w:p>
        </w:tc>
      </w:tr>
      <w:tr w:rsidR="00F60FD5" w:rsidRPr="00790746" w14:paraId="5C271C2F" w14:textId="77777777" w:rsidTr="003167F4">
        <w:trPr>
          <w:cantSplit/>
        </w:trPr>
        <w:tc>
          <w:tcPr>
            <w:tcW w:w="2922" w:type="dxa"/>
            <w:vAlign w:val="center"/>
          </w:tcPr>
          <w:p w14:paraId="4539D596" w14:textId="77777777" w:rsidR="00F60FD5" w:rsidRPr="00CC01E1" w:rsidRDefault="00F60FD5" w:rsidP="00F60FD5">
            <w:pPr>
              <w:spacing w:before="20" w:after="20"/>
              <w:rPr>
                <w:sz w:val="20"/>
                <w:szCs w:val="20"/>
              </w:rPr>
            </w:pPr>
            <w:r w:rsidRPr="00CC01E1">
              <w:rPr>
                <w:sz w:val="20"/>
                <w:szCs w:val="20"/>
              </w:rPr>
              <w:t xml:space="preserve">Insulation thickness </w:t>
            </w:r>
          </w:p>
        </w:tc>
        <w:tc>
          <w:tcPr>
            <w:tcW w:w="1723" w:type="dxa"/>
            <w:vAlign w:val="center"/>
          </w:tcPr>
          <w:p w14:paraId="56C3ACB7" w14:textId="40CA63F8" w:rsidR="00F60FD5" w:rsidRPr="00CC01E1" w:rsidRDefault="00F60FD5" w:rsidP="00F60FD5">
            <w:pPr>
              <w:spacing w:before="20" w:after="20"/>
              <w:jc w:val="center"/>
              <w:rPr>
                <w:sz w:val="20"/>
                <w:szCs w:val="20"/>
              </w:rPr>
            </w:pPr>
            <w:r>
              <w:rPr>
                <w:sz w:val="20"/>
                <w:szCs w:val="20"/>
              </w:rPr>
              <w:t>0.75 in</w:t>
            </w:r>
          </w:p>
        </w:tc>
        <w:tc>
          <w:tcPr>
            <w:tcW w:w="4890" w:type="dxa"/>
            <w:vAlign w:val="center"/>
          </w:tcPr>
          <w:p w14:paraId="2BC5BE6D" w14:textId="2095DC0C" w:rsidR="00F60FD5" w:rsidRPr="00CC01E1" w:rsidRDefault="00F60FD5" w:rsidP="00F60FD5">
            <w:pPr>
              <w:keepNext/>
              <w:keepLines/>
              <w:spacing w:before="20" w:after="20" w:line="240" w:lineRule="auto"/>
              <w:rPr>
                <w:sz w:val="18"/>
                <w:szCs w:val="20"/>
                <w:highlight w:val="yellow"/>
              </w:rPr>
            </w:pPr>
            <w:r w:rsidRPr="00F60FD5">
              <w:rPr>
                <w:rStyle w:val="eTRMFootnoteTextChar"/>
              </w:rPr>
              <w:t>Professional judgement.</w:t>
            </w:r>
          </w:p>
        </w:tc>
      </w:tr>
      <w:tr w:rsidR="00F60FD5" w:rsidRPr="00790746" w14:paraId="4F1B7BC8" w14:textId="77777777" w:rsidTr="003167F4">
        <w:trPr>
          <w:cantSplit/>
        </w:trPr>
        <w:tc>
          <w:tcPr>
            <w:tcW w:w="2922" w:type="dxa"/>
            <w:vAlign w:val="center"/>
          </w:tcPr>
          <w:p w14:paraId="637126F1" w14:textId="77777777" w:rsidR="00F60FD5" w:rsidRPr="00CC01E1" w:rsidRDefault="00F60FD5" w:rsidP="00F60FD5">
            <w:pPr>
              <w:spacing w:before="20" w:after="20"/>
              <w:rPr>
                <w:sz w:val="20"/>
                <w:szCs w:val="20"/>
              </w:rPr>
            </w:pPr>
            <w:r w:rsidRPr="00CC01E1">
              <w:rPr>
                <w:sz w:val="20"/>
                <w:szCs w:val="20"/>
              </w:rPr>
              <w:t xml:space="preserve">Closed-cell, flexible elastomeric thermal insulation with a thermal conductivity </w:t>
            </w:r>
          </w:p>
        </w:tc>
        <w:tc>
          <w:tcPr>
            <w:tcW w:w="1723" w:type="dxa"/>
            <w:vAlign w:val="center"/>
          </w:tcPr>
          <w:p w14:paraId="06EFCCA9" w14:textId="03E8A189" w:rsidR="00F60FD5" w:rsidRPr="00CC01E1" w:rsidRDefault="00F60FD5" w:rsidP="00F60FD5">
            <w:pPr>
              <w:spacing w:before="20" w:after="20"/>
              <w:jc w:val="center"/>
              <w:rPr>
                <w:sz w:val="20"/>
                <w:szCs w:val="20"/>
              </w:rPr>
            </w:pPr>
            <w:r>
              <w:rPr>
                <w:sz w:val="20"/>
                <w:szCs w:val="20"/>
              </w:rPr>
              <w:t>0.313</w:t>
            </w:r>
            <w:r w:rsidRPr="00CC01E1">
              <w:rPr>
                <w:sz w:val="20"/>
                <w:szCs w:val="20"/>
              </w:rPr>
              <w:t xml:space="preserve"> </w:t>
            </w:r>
            <w:r>
              <w:rPr>
                <w:sz w:val="20"/>
                <w:szCs w:val="20"/>
              </w:rPr>
              <w:br/>
            </w:r>
            <w:r w:rsidRPr="00CC01E1">
              <w:rPr>
                <w:sz w:val="20"/>
                <w:szCs w:val="20"/>
              </w:rPr>
              <w:t>Btu-in/hr-ft</w:t>
            </w:r>
            <w:r w:rsidRPr="00CC01E1">
              <w:rPr>
                <w:sz w:val="20"/>
                <w:szCs w:val="20"/>
                <w:vertAlign w:val="superscript"/>
              </w:rPr>
              <w:t>2</w:t>
            </w:r>
            <w:r w:rsidRPr="00CC01E1">
              <w:rPr>
                <w:sz w:val="20"/>
                <w:szCs w:val="20"/>
              </w:rPr>
              <w:t>-</w:t>
            </w:r>
            <w:r w:rsidRPr="00CC01E1">
              <w:rPr>
                <w:sz w:val="20"/>
                <w:szCs w:val="20"/>
                <w:vertAlign w:val="superscript"/>
              </w:rPr>
              <w:t xml:space="preserve"> </w:t>
            </w:r>
            <w:proofErr w:type="spellStart"/>
            <w:r w:rsidRPr="00CC01E1">
              <w:rPr>
                <w:sz w:val="20"/>
                <w:szCs w:val="20"/>
                <w:vertAlign w:val="superscript"/>
              </w:rPr>
              <w:t>o</w:t>
            </w:r>
            <w:r w:rsidRPr="00CC01E1">
              <w:rPr>
                <w:sz w:val="20"/>
                <w:szCs w:val="20"/>
              </w:rPr>
              <w:t>F</w:t>
            </w:r>
            <w:proofErr w:type="spellEnd"/>
          </w:p>
        </w:tc>
        <w:tc>
          <w:tcPr>
            <w:tcW w:w="4890" w:type="dxa"/>
            <w:vAlign w:val="center"/>
          </w:tcPr>
          <w:p w14:paraId="388B3275" w14:textId="28A3B2A0" w:rsidR="00F60FD5" w:rsidRPr="00CC01E1" w:rsidRDefault="00F60FD5" w:rsidP="00F60FD5">
            <w:pPr>
              <w:spacing w:before="20" w:after="20"/>
              <w:rPr>
                <w:sz w:val="18"/>
                <w:szCs w:val="20"/>
                <w:highlight w:val="yellow"/>
              </w:rPr>
            </w:pPr>
            <w:r w:rsidRPr="00F60FD5">
              <w:rPr>
                <w:rStyle w:val="eTRMFootnoteTextChar"/>
              </w:rPr>
              <w:t>Professional judgement.</w:t>
            </w:r>
          </w:p>
        </w:tc>
      </w:tr>
      <w:tr w:rsidR="00F60FD5" w:rsidRPr="00790746" w14:paraId="096F5DFF" w14:textId="77777777" w:rsidTr="003167F4">
        <w:trPr>
          <w:cantSplit/>
        </w:trPr>
        <w:tc>
          <w:tcPr>
            <w:tcW w:w="2922" w:type="dxa"/>
            <w:vAlign w:val="center"/>
          </w:tcPr>
          <w:p w14:paraId="6C689A38" w14:textId="77777777" w:rsidR="00F60FD5" w:rsidRPr="00CC01E1" w:rsidRDefault="00F60FD5" w:rsidP="00F60FD5">
            <w:pPr>
              <w:spacing w:before="20" w:after="20"/>
              <w:rPr>
                <w:sz w:val="20"/>
                <w:szCs w:val="20"/>
              </w:rPr>
            </w:pPr>
            <w:r w:rsidRPr="00CC01E1">
              <w:rPr>
                <w:sz w:val="20"/>
                <w:szCs w:val="20"/>
              </w:rPr>
              <w:t>Total suction pipe length</w:t>
            </w:r>
            <w:r w:rsidRPr="00CC01E1">
              <w:rPr>
                <w:sz w:val="20"/>
                <w:szCs w:val="20"/>
                <w:highlight w:val="yellow"/>
              </w:rPr>
              <w:t xml:space="preserve"> </w:t>
            </w:r>
          </w:p>
        </w:tc>
        <w:tc>
          <w:tcPr>
            <w:tcW w:w="1723" w:type="dxa"/>
            <w:vAlign w:val="center"/>
          </w:tcPr>
          <w:p w14:paraId="03F14C23" w14:textId="31BAB3A9" w:rsidR="00F60FD5" w:rsidRPr="00CC01E1" w:rsidRDefault="00F60FD5" w:rsidP="00F60FD5">
            <w:pPr>
              <w:spacing w:before="20" w:after="20"/>
              <w:jc w:val="center"/>
              <w:rPr>
                <w:sz w:val="20"/>
                <w:szCs w:val="20"/>
              </w:rPr>
            </w:pPr>
            <w:r w:rsidRPr="00CC01E1">
              <w:rPr>
                <w:sz w:val="20"/>
                <w:szCs w:val="20"/>
              </w:rPr>
              <w:t>40 ft</w:t>
            </w:r>
          </w:p>
        </w:tc>
        <w:tc>
          <w:tcPr>
            <w:tcW w:w="4890" w:type="dxa"/>
            <w:vAlign w:val="center"/>
          </w:tcPr>
          <w:p w14:paraId="5B027C82" w14:textId="4F896E0C" w:rsidR="00F60FD5" w:rsidRPr="00CC01E1" w:rsidRDefault="00F60FD5" w:rsidP="00F60FD5">
            <w:pPr>
              <w:spacing w:before="20" w:after="20"/>
              <w:rPr>
                <w:sz w:val="18"/>
                <w:szCs w:val="20"/>
                <w:highlight w:val="yellow"/>
              </w:rPr>
            </w:pPr>
            <w:r w:rsidRPr="00F60FD5">
              <w:rPr>
                <w:rStyle w:val="eTRMFootnoteTextChar"/>
              </w:rPr>
              <w:t>Professional judgement.</w:t>
            </w:r>
          </w:p>
        </w:tc>
      </w:tr>
      <w:tr w:rsidR="00F60FD5" w:rsidRPr="00790746" w14:paraId="572DE672" w14:textId="77777777" w:rsidTr="003167F4">
        <w:trPr>
          <w:cantSplit/>
        </w:trPr>
        <w:tc>
          <w:tcPr>
            <w:tcW w:w="2922" w:type="dxa"/>
            <w:vAlign w:val="center"/>
          </w:tcPr>
          <w:p w14:paraId="1075C027" w14:textId="77777777" w:rsidR="00F60FD5" w:rsidRPr="00CC01E1" w:rsidRDefault="00F60FD5" w:rsidP="00F60FD5">
            <w:pPr>
              <w:spacing w:before="20" w:after="20"/>
              <w:rPr>
                <w:sz w:val="20"/>
                <w:szCs w:val="20"/>
              </w:rPr>
            </w:pPr>
            <w:r w:rsidRPr="00CC01E1">
              <w:rPr>
                <w:sz w:val="20"/>
                <w:szCs w:val="20"/>
              </w:rPr>
              <w:t>Refrigerant</w:t>
            </w:r>
          </w:p>
        </w:tc>
        <w:tc>
          <w:tcPr>
            <w:tcW w:w="1723" w:type="dxa"/>
            <w:vAlign w:val="center"/>
          </w:tcPr>
          <w:p w14:paraId="10595AB5" w14:textId="1BBE3960" w:rsidR="00F60FD5" w:rsidRPr="00CC01E1" w:rsidRDefault="00F60FD5" w:rsidP="00F60FD5">
            <w:pPr>
              <w:spacing w:before="20" w:after="20"/>
              <w:jc w:val="center"/>
              <w:rPr>
                <w:sz w:val="20"/>
                <w:szCs w:val="20"/>
              </w:rPr>
            </w:pPr>
            <w:r w:rsidRPr="00CC01E1">
              <w:rPr>
                <w:sz w:val="20"/>
                <w:szCs w:val="20"/>
              </w:rPr>
              <w:t>R-22</w:t>
            </w:r>
          </w:p>
        </w:tc>
        <w:tc>
          <w:tcPr>
            <w:tcW w:w="4890" w:type="dxa"/>
            <w:vAlign w:val="center"/>
          </w:tcPr>
          <w:p w14:paraId="4EF9909E" w14:textId="6F01212A" w:rsidR="00F60FD5" w:rsidRPr="00FA4B35" w:rsidRDefault="00F60FD5" w:rsidP="00F60FD5">
            <w:pPr>
              <w:spacing w:before="20" w:after="20"/>
              <w:rPr>
                <w:sz w:val="18"/>
                <w:szCs w:val="18"/>
                <w:highlight w:val="yellow"/>
              </w:rPr>
            </w:pPr>
            <w:r w:rsidRPr="00F60FD5">
              <w:rPr>
                <w:rStyle w:val="eTRMFootnoteTextChar"/>
              </w:rPr>
              <w:t>Professional judgement.</w:t>
            </w:r>
          </w:p>
        </w:tc>
      </w:tr>
      <w:tr w:rsidR="00980EA1" w:rsidRPr="00790746" w14:paraId="3E055A68" w14:textId="77777777" w:rsidTr="003167F4">
        <w:trPr>
          <w:cantSplit/>
        </w:trPr>
        <w:tc>
          <w:tcPr>
            <w:tcW w:w="2922" w:type="dxa"/>
            <w:vAlign w:val="center"/>
          </w:tcPr>
          <w:p w14:paraId="16EE9695" w14:textId="04549972" w:rsidR="00980EA1" w:rsidRPr="00CC01E1" w:rsidRDefault="00980EA1" w:rsidP="00980EA1">
            <w:pPr>
              <w:spacing w:before="20" w:after="20"/>
              <w:rPr>
                <w:sz w:val="20"/>
                <w:szCs w:val="20"/>
              </w:rPr>
            </w:pPr>
            <w:r w:rsidRPr="00CC01E1">
              <w:rPr>
                <w:sz w:val="20"/>
                <w:szCs w:val="20"/>
              </w:rPr>
              <w:t xml:space="preserve">Condenser temperature difference (TD) </w:t>
            </w:r>
          </w:p>
        </w:tc>
        <w:tc>
          <w:tcPr>
            <w:tcW w:w="1723" w:type="dxa"/>
            <w:vAlign w:val="center"/>
          </w:tcPr>
          <w:p w14:paraId="5A138C92" w14:textId="70E5483E" w:rsidR="00980EA1" w:rsidRPr="00CC01E1" w:rsidRDefault="00156A24" w:rsidP="00B826C1">
            <w:pPr>
              <w:spacing w:before="20" w:after="20"/>
              <w:jc w:val="center"/>
              <w:rPr>
                <w:sz w:val="20"/>
                <w:szCs w:val="20"/>
              </w:rPr>
            </w:pPr>
            <w:r>
              <w:rPr>
                <w:sz w:val="20"/>
                <w:szCs w:val="20"/>
              </w:rPr>
              <w:t xml:space="preserve">15 </w:t>
            </w:r>
            <w:proofErr w:type="spellStart"/>
            <w:r w:rsidR="00980EA1" w:rsidRPr="00CC01E1">
              <w:rPr>
                <w:sz w:val="20"/>
                <w:szCs w:val="20"/>
                <w:vertAlign w:val="superscript"/>
              </w:rPr>
              <w:t>o</w:t>
            </w:r>
            <w:r w:rsidR="00980EA1" w:rsidRPr="00CC01E1">
              <w:rPr>
                <w:sz w:val="20"/>
                <w:szCs w:val="20"/>
              </w:rPr>
              <w:t>F</w:t>
            </w:r>
            <w:proofErr w:type="spellEnd"/>
          </w:p>
        </w:tc>
        <w:tc>
          <w:tcPr>
            <w:tcW w:w="4890" w:type="dxa"/>
            <w:vAlign w:val="center"/>
          </w:tcPr>
          <w:p w14:paraId="6594064E" w14:textId="77777777" w:rsidR="00F60FD5" w:rsidRDefault="00963DA8" w:rsidP="00963DA8">
            <w:pPr>
              <w:spacing w:before="20" w:after="20"/>
              <w:rPr>
                <w:sz w:val="18"/>
                <w:szCs w:val="18"/>
              </w:rPr>
            </w:pPr>
            <w:r w:rsidRPr="00FA4B35">
              <w:rPr>
                <w:sz w:val="18"/>
                <w:szCs w:val="18"/>
              </w:rPr>
              <w:t xml:space="preserve">Per </w:t>
            </w:r>
            <w:proofErr w:type="spellStart"/>
            <w:r w:rsidRPr="00FA4B35">
              <w:rPr>
                <w:sz w:val="18"/>
                <w:szCs w:val="18"/>
              </w:rPr>
              <w:t>eQuestRefrig</w:t>
            </w:r>
            <w:proofErr w:type="spellEnd"/>
            <w:r w:rsidRPr="00FA4B35">
              <w:rPr>
                <w:sz w:val="18"/>
                <w:szCs w:val="18"/>
              </w:rPr>
              <w:t xml:space="preserve"> 3.65-7175, Grocery prototype model, walk-in cooler</w:t>
            </w:r>
            <w:r w:rsidR="00F60FD5">
              <w:rPr>
                <w:sz w:val="18"/>
                <w:szCs w:val="18"/>
              </w:rPr>
              <w:t>.</w:t>
            </w:r>
          </w:p>
          <w:p w14:paraId="3B04B0F4" w14:textId="6182714D" w:rsidR="00980EA1" w:rsidRPr="00FA4B35" w:rsidRDefault="00963DA8" w:rsidP="00963DA8">
            <w:pPr>
              <w:spacing w:before="20" w:after="20"/>
              <w:rPr>
                <w:sz w:val="18"/>
                <w:szCs w:val="18"/>
                <w:highlight w:val="yellow"/>
              </w:rPr>
            </w:pPr>
            <w:r w:rsidRPr="00FA4B35">
              <w:rPr>
                <w:sz w:val="18"/>
                <w:szCs w:val="18"/>
              </w:rPr>
              <w:t xml:space="preserve">“Rated T Differential of </w:t>
            </w:r>
            <w:r w:rsidR="00156A24">
              <w:rPr>
                <w:sz w:val="18"/>
                <w:szCs w:val="18"/>
              </w:rPr>
              <w:t>15</w:t>
            </w:r>
            <w:r w:rsidR="00156A24" w:rsidRPr="00FA4B35">
              <w:rPr>
                <w:sz w:val="18"/>
                <w:szCs w:val="18"/>
              </w:rPr>
              <w:t xml:space="preserve"> </w:t>
            </w:r>
            <w:r w:rsidRPr="00FA4B35">
              <w:rPr>
                <w:sz w:val="18"/>
                <w:szCs w:val="18"/>
              </w:rPr>
              <w:sym w:font="Symbol" w:char="F0B0"/>
            </w:r>
            <w:r w:rsidRPr="00FA4B35">
              <w:rPr>
                <w:sz w:val="18"/>
                <w:szCs w:val="18"/>
              </w:rPr>
              <w:t xml:space="preserve">F” for </w:t>
            </w:r>
            <w:proofErr w:type="spellStart"/>
            <w:r w:rsidRPr="00FA4B35">
              <w:rPr>
                <w:sz w:val="18"/>
                <w:szCs w:val="18"/>
              </w:rPr>
              <w:t>MT_Condenser</w:t>
            </w:r>
            <w:proofErr w:type="spellEnd"/>
            <w:r w:rsidRPr="00FA4B35">
              <w:rPr>
                <w:sz w:val="18"/>
                <w:szCs w:val="18"/>
              </w:rPr>
              <w:t xml:space="preserve"> (the differential between saturated condensing temperature and outdoor </w:t>
            </w:r>
            <w:proofErr w:type="spellStart"/>
            <w:r w:rsidRPr="00FA4B35">
              <w:rPr>
                <w:sz w:val="18"/>
                <w:szCs w:val="18"/>
              </w:rPr>
              <w:t>drybulb</w:t>
            </w:r>
            <w:proofErr w:type="spellEnd"/>
            <w:r w:rsidRPr="00FA4B35">
              <w:rPr>
                <w:sz w:val="18"/>
                <w:szCs w:val="18"/>
              </w:rPr>
              <w:t xml:space="preserve"> temperature)</w:t>
            </w:r>
            <w:r w:rsidRPr="00FA4B35">
              <w:rPr>
                <w:sz w:val="18"/>
                <w:szCs w:val="18"/>
                <w:highlight w:val="yellow"/>
              </w:rPr>
              <w:t xml:space="preserve"> </w:t>
            </w:r>
          </w:p>
        </w:tc>
      </w:tr>
      <w:tr w:rsidR="00980EA1" w:rsidRPr="00790746" w14:paraId="7859D2D2" w14:textId="77777777" w:rsidTr="003167F4">
        <w:trPr>
          <w:cantSplit/>
        </w:trPr>
        <w:tc>
          <w:tcPr>
            <w:tcW w:w="2922" w:type="dxa"/>
            <w:vAlign w:val="center"/>
          </w:tcPr>
          <w:p w14:paraId="6E6A127B" w14:textId="433BA552" w:rsidR="00980EA1" w:rsidRPr="00CC01E1" w:rsidRDefault="00980EA1" w:rsidP="00980EA1">
            <w:pPr>
              <w:spacing w:before="20" w:after="20"/>
              <w:rPr>
                <w:sz w:val="20"/>
                <w:szCs w:val="20"/>
              </w:rPr>
            </w:pPr>
            <w:r>
              <w:rPr>
                <w:sz w:val="20"/>
                <w:szCs w:val="20"/>
              </w:rPr>
              <w:t>C</w:t>
            </w:r>
            <w:r w:rsidRPr="00CC01E1">
              <w:rPr>
                <w:sz w:val="20"/>
                <w:szCs w:val="20"/>
              </w:rPr>
              <w:t>hange in compressor run time due to suction pipe insulation</w:t>
            </w:r>
          </w:p>
        </w:tc>
        <w:tc>
          <w:tcPr>
            <w:tcW w:w="1723" w:type="dxa"/>
            <w:vAlign w:val="center"/>
          </w:tcPr>
          <w:p w14:paraId="7653FC8E" w14:textId="32C571D2" w:rsidR="00980EA1" w:rsidRPr="00CC01E1" w:rsidRDefault="00980EA1" w:rsidP="00980EA1">
            <w:pPr>
              <w:spacing w:before="20" w:after="20"/>
              <w:jc w:val="center"/>
              <w:rPr>
                <w:sz w:val="20"/>
                <w:szCs w:val="20"/>
              </w:rPr>
            </w:pPr>
            <w:r>
              <w:rPr>
                <w:sz w:val="20"/>
                <w:szCs w:val="20"/>
              </w:rPr>
              <w:t>None</w:t>
            </w:r>
          </w:p>
        </w:tc>
        <w:tc>
          <w:tcPr>
            <w:tcW w:w="4890" w:type="dxa"/>
            <w:vAlign w:val="center"/>
          </w:tcPr>
          <w:p w14:paraId="0F0CC7CE" w14:textId="77777777" w:rsidR="00980EA1" w:rsidRPr="00CC01E1" w:rsidRDefault="00980EA1" w:rsidP="00980EA1">
            <w:pPr>
              <w:spacing w:before="20" w:after="20"/>
              <w:rPr>
                <w:sz w:val="18"/>
                <w:szCs w:val="20"/>
                <w:highlight w:val="yellow"/>
              </w:rPr>
            </w:pPr>
          </w:p>
        </w:tc>
      </w:tr>
      <w:tr w:rsidR="00156A24" w:rsidRPr="007C1A1D" w14:paraId="18543923" w14:textId="77777777" w:rsidTr="003167F4">
        <w:trPr>
          <w:cantSplit/>
        </w:trPr>
        <w:tc>
          <w:tcPr>
            <w:tcW w:w="2922" w:type="dxa"/>
            <w:vAlign w:val="center"/>
          </w:tcPr>
          <w:p w14:paraId="28F9A9D7" w14:textId="0213EBF6" w:rsidR="00156A24" w:rsidRPr="0079140B" w:rsidRDefault="00156A24" w:rsidP="00156A24">
            <w:pPr>
              <w:spacing w:before="20" w:after="20"/>
              <w:rPr>
                <w:sz w:val="20"/>
                <w:szCs w:val="20"/>
                <w:highlight w:val="yellow"/>
              </w:rPr>
            </w:pPr>
            <w:r w:rsidRPr="00156A24">
              <w:rPr>
                <w:sz w:val="20"/>
                <w:szCs w:val="20"/>
              </w:rPr>
              <w:t>Average wind speed for exposed refrigeration pipes</w:t>
            </w:r>
          </w:p>
        </w:tc>
        <w:tc>
          <w:tcPr>
            <w:tcW w:w="1723" w:type="dxa"/>
            <w:vAlign w:val="center"/>
          </w:tcPr>
          <w:p w14:paraId="0CF57826" w14:textId="6441815E" w:rsidR="00156A24" w:rsidRPr="0079140B" w:rsidRDefault="00156A24" w:rsidP="00156A24">
            <w:pPr>
              <w:spacing w:before="20" w:after="20"/>
              <w:jc w:val="center"/>
              <w:rPr>
                <w:sz w:val="20"/>
                <w:szCs w:val="20"/>
                <w:highlight w:val="yellow"/>
              </w:rPr>
            </w:pPr>
            <w:r w:rsidRPr="00136191">
              <w:rPr>
                <w:sz w:val="20"/>
                <w:szCs w:val="20"/>
              </w:rPr>
              <w:t xml:space="preserve">Climate Zone (CZ) Specific </w:t>
            </w:r>
          </w:p>
        </w:tc>
        <w:tc>
          <w:tcPr>
            <w:tcW w:w="4890" w:type="dxa"/>
            <w:vAlign w:val="center"/>
          </w:tcPr>
          <w:p w14:paraId="400EF184" w14:textId="08FF0510" w:rsidR="00156A24" w:rsidRPr="00EB58B4" w:rsidRDefault="00156A24" w:rsidP="00156A24">
            <w:pPr>
              <w:spacing w:before="20" w:after="20"/>
              <w:rPr>
                <w:sz w:val="18"/>
                <w:szCs w:val="20"/>
                <w:highlight w:val="yellow"/>
              </w:rPr>
            </w:pPr>
            <w:r w:rsidRPr="00136191">
              <w:rPr>
                <w:sz w:val="18"/>
              </w:rPr>
              <w:t xml:space="preserve">Per 2022 DEER </w:t>
            </w:r>
            <w:r>
              <w:rPr>
                <w:sz w:val="18"/>
              </w:rPr>
              <w:t xml:space="preserve">CZ </w:t>
            </w:r>
            <w:r w:rsidRPr="00136191">
              <w:rPr>
                <w:sz w:val="18"/>
              </w:rPr>
              <w:t>Weather file annual average windspeeds per climate zone.</w:t>
            </w:r>
          </w:p>
        </w:tc>
      </w:tr>
      <w:tr w:rsidR="00F60FD5" w:rsidRPr="007C1A1D" w14:paraId="35792839" w14:textId="77777777" w:rsidTr="003167F4">
        <w:trPr>
          <w:cantSplit/>
        </w:trPr>
        <w:tc>
          <w:tcPr>
            <w:tcW w:w="2922" w:type="dxa"/>
            <w:vAlign w:val="center"/>
          </w:tcPr>
          <w:p w14:paraId="7220A191" w14:textId="46EF6893" w:rsidR="00F60FD5" w:rsidRPr="00CC01E1" w:rsidRDefault="00F60FD5" w:rsidP="00F60FD5">
            <w:pPr>
              <w:spacing w:before="20" w:after="20"/>
              <w:rPr>
                <w:sz w:val="20"/>
                <w:szCs w:val="20"/>
                <w:highlight w:val="lightGray"/>
              </w:rPr>
            </w:pPr>
            <w:r w:rsidRPr="00CC01E1">
              <w:rPr>
                <w:sz w:val="20"/>
                <w:szCs w:val="20"/>
              </w:rPr>
              <w:t>Wind speed for non-exposed refrigeration pipes</w:t>
            </w:r>
          </w:p>
        </w:tc>
        <w:tc>
          <w:tcPr>
            <w:tcW w:w="1723" w:type="dxa"/>
            <w:vAlign w:val="center"/>
          </w:tcPr>
          <w:p w14:paraId="68E33E2B" w14:textId="698B9F20" w:rsidR="00F60FD5" w:rsidRPr="00CC01E1" w:rsidRDefault="00F60FD5" w:rsidP="00F60FD5">
            <w:pPr>
              <w:spacing w:before="20" w:after="20"/>
              <w:jc w:val="center"/>
              <w:rPr>
                <w:sz w:val="20"/>
                <w:szCs w:val="20"/>
                <w:highlight w:val="lightGray"/>
              </w:rPr>
            </w:pPr>
            <w:r w:rsidRPr="00CC01E1">
              <w:rPr>
                <w:sz w:val="20"/>
                <w:szCs w:val="20"/>
              </w:rPr>
              <w:t>0.0 mph</w:t>
            </w:r>
          </w:p>
        </w:tc>
        <w:tc>
          <w:tcPr>
            <w:tcW w:w="4890" w:type="dxa"/>
            <w:vAlign w:val="center"/>
          </w:tcPr>
          <w:p w14:paraId="70D4F99E" w14:textId="5FF7DB4A" w:rsidR="00F60FD5" w:rsidRPr="00CC01E1" w:rsidRDefault="00F60FD5" w:rsidP="00F60FD5">
            <w:pPr>
              <w:spacing w:before="20" w:after="20"/>
              <w:rPr>
                <w:sz w:val="18"/>
                <w:szCs w:val="20"/>
                <w:highlight w:val="yellow"/>
              </w:rPr>
            </w:pPr>
            <w:r w:rsidRPr="00F60FD5">
              <w:rPr>
                <w:rStyle w:val="eTRMFootnoteTextChar"/>
              </w:rPr>
              <w:t>Professional judgement.</w:t>
            </w:r>
          </w:p>
        </w:tc>
      </w:tr>
    </w:tbl>
    <w:p w14:paraId="37434C9C" w14:textId="77777777" w:rsidR="007C1A1D" w:rsidRDefault="007C1A1D" w:rsidP="00900080"/>
    <w:p w14:paraId="6EC6A0DF" w14:textId="2C3820C5" w:rsidR="00DD130F" w:rsidRPr="005C5B03" w:rsidRDefault="00DD130F" w:rsidP="00DD130F">
      <w:pPr>
        <w:rPr>
          <w:rFonts w:cstheme="minorHAnsi"/>
          <w:szCs w:val="22"/>
        </w:rPr>
      </w:pPr>
      <w:r w:rsidRPr="005C5B03">
        <w:rPr>
          <w:rFonts w:cstheme="minorHAnsi"/>
          <w:szCs w:val="22"/>
        </w:rPr>
        <w:t xml:space="preserve">Based on the design dry-bulb temperatures and condenser TD, the saturated condensing temperature (SCT) for walk-in coolers and freezers for each climate zone was determined </w:t>
      </w:r>
      <w:r w:rsidR="00FA4B35">
        <w:rPr>
          <w:rFonts w:cstheme="minorHAnsi"/>
          <w:szCs w:val="22"/>
        </w:rPr>
        <w:t>with the following calculation</w:t>
      </w:r>
      <w:r w:rsidRPr="005C5B03">
        <w:rPr>
          <w:rFonts w:cstheme="minorHAnsi"/>
          <w:szCs w:val="22"/>
        </w:rPr>
        <w:t>:</w:t>
      </w:r>
    </w:p>
    <w:p w14:paraId="55167ABB" w14:textId="1897C5CC" w:rsidR="00DD130F" w:rsidRPr="005C5B03" w:rsidRDefault="00DA55EE" w:rsidP="004F795C">
      <w:pPr>
        <w:pStyle w:val="Caption"/>
        <w:rPr>
          <w:rFonts w:cstheme="minorHAnsi"/>
          <w:szCs w:val="22"/>
        </w:rPr>
      </w:pPr>
      <w:r>
        <w:rPr>
          <w:noProof/>
        </w:rPr>
        <w:t>Calculation of Saturated Condensing Temperature</w:t>
      </w:r>
    </w:p>
    <w:p w14:paraId="59808BF3" w14:textId="3A71E7E4" w:rsidR="00DA55EE" w:rsidRPr="0079140B" w:rsidRDefault="004F795C" w:rsidP="00B81B1F">
      <w:pPr>
        <w:spacing w:before="20" w:after="20"/>
        <w:ind w:left="907"/>
        <w:rPr>
          <w:rFonts w:ascii="Cambria Math" w:hAnsi="Cambria Math" w:cstheme="minorHAnsi"/>
          <w:i/>
        </w:rPr>
      </w:pPr>
      <w:proofErr w:type="spellStart"/>
      <w:r w:rsidRPr="0079140B">
        <w:rPr>
          <w:rFonts w:ascii="Cambria Math" w:hAnsi="Cambria Math" w:cstheme="minorHAnsi"/>
          <w:i/>
        </w:rPr>
        <w:t>SCT</w:t>
      </w:r>
      <w:r w:rsidRPr="0079140B">
        <w:rPr>
          <w:rFonts w:ascii="Cambria Math" w:hAnsi="Cambria Math" w:cstheme="minorHAnsi"/>
          <w:i/>
          <w:vertAlign w:val="subscript"/>
        </w:rPr>
        <w:t>cooler</w:t>
      </w:r>
      <w:proofErr w:type="spellEnd"/>
      <w:r w:rsidRPr="0079140B">
        <w:rPr>
          <w:rFonts w:ascii="Cambria Math" w:hAnsi="Cambria Math" w:cstheme="minorHAnsi"/>
          <w:i/>
        </w:rPr>
        <w:t xml:space="preserve"> = </w:t>
      </w:r>
      <w:proofErr w:type="spellStart"/>
      <w:r w:rsidRPr="0079140B">
        <w:rPr>
          <w:rFonts w:ascii="Cambria Math" w:hAnsi="Cambria Math" w:cstheme="minorHAnsi"/>
          <w:i/>
        </w:rPr>
        <w:t>DB</w:t>
      </w:r>
      <w:r w:rsidRPr="0079140B">
        <w:rPr>
          <w:rFonts w:ascii="Cambria Math" w:hAnsi="Cambria Math" w:cstheme="minorHAnsi"/>
          <w:i/>
          <w:vertAlign w:val="subscript"/>
        </w:rPr>
        <w:t>amb</w:t>
      </w:r>
      <w:proofErr w:type="spellEnd"/>
      <w:r w:rsidRPr="0079140B">
        <w:rPr>
          <w:rFonts w:ascii="Cambria Math" w:hAnsi="Cambria Math" w:cstheme="minorHAnsi"/>
          <w:i/>
        </w:rPr>
        <w:t xml:space="preserve"> + </w:t>
      </w:r>
      <w:r w:rsidR="00B632F6" w:rsidRPr="0079140B">
        <w:rPr>
          <w:rFonts w:ascii="Cambria Math" w:hAnsi="Cambria Math" w:cstheme="minorHAnsi"/>
          <w:i/>
        </w:rPr>
        <w:t>15</w:t>
      </w:r>
    </w:p>
    <w:p w14:paraId="0B08214F" w14:textId="77777777" w:rsidR="004F795C" w:rsidRPr="0079140B" w:rsidRDefault="004F795C" w:rsidP="004F795C">
      <w:pPr>
        <w:spacing w:before="20" w:after="20"/>
        <w:ind w:left="907"/>
        <w:rPr>
          <w:rFonts w:ascii="Cambria Math" w:hAnsi="Cambria Math" w:cstheme="minorHAnsi"/>
          <w:i/>
        </w:rPr>
      </w:pPr>
    </w:p>
    <w:p w14:paraId="3AE668E1" w14:textId="3ED9EEB2" w:rsidR="004F795C" w:rsidRPr="0079140B" w:rsidRDefault="004F795C" w:rsidP="004F795C">
      <w:pPr>
        <w:spacing w:before="20" w:after="20"/>
        <w:ind w:left="907"/>
        <w:rPr>
          <w:rFonts w:ascii="Cambria Math" w:hAnsi="Cambria Math" w:cstheme="minorHAnsi"/>
          <w:i/>
        </w:rPr>
      </w:pPr>
      <w:proofErr w:type="spellStart"/>
      <w:r w:rsidRPr="0079140B">
        <w:rPr>
          <w:rFonts w:ascii="Cambria Math" w:hAnsi="Cambria Math" w:cstheme="minorHAnsi"/>
          <w:i/>
        </w:rPr>
        <w:t>SCT</w:t>
      </w:r>
      <w:r w:rsidRPr="0079140B">
        <w:rPr>
          <w:rFonts w:ascii="Cambria Math" w:hAnsi="Cambria Math" w:cstheme="minorHAnsi"/>
          <w:i/>
          <w:vertAlign w:val="subscript"/>
        </w:rPr>
        <w:t>freezer</w:t>
      </w:r>
      <w:proofErr w:type="spellEnd"/>
      <w:r w:rsidRPr="0079140B">
        <w:rPr>
          <w:rFonts w:ascii="Cambria Math" w:hAnsi="Cambria Math" w:cstheme="minorHAnsi"/>
          <w:i/>
        </w:rPr>
        <w:t xml:space="preserve"> = </w:t>
      </w:r>
      <w:proofErr w:type="spellStart"/>
      <w:r w:rsidRPr="0079140B">
        <w:rPr>
          <w:rFonts w:ascii="Cambria Math" w:hAnsi="Cambria Math" w:cstheme="minorHAnsi"/>
          <w:i/>
        </w:rPr>
        <w:t>DB</w:t>
      </w:r>
      <w:r w:rsidRPr="0079140B">
        <w:rPr>
          <w:rFonts w:ascii="Cambria Math" w:hAnsi="Cambria Math" w:cstheme="minorHAnsi"/>
          <w:i/>
          <w:vertAlign w:val="subscript"/>
        </w:rPr>
        <w:t>amb</w:t>
      </w:r>
      <w:proofErr w:type="spellEnd"/>
      <w:r w:rsidRPr="0079140B">
        <w:rPr>
          <w:rFonts w:ascii="Cambria Math" w:hAnsi="Cambria Math" w:cstheme="minorHAnsi"/>
          <w:i/>
        </w:rPr>
        <w:t xml:space="preserve"> + </w:t>
      </w:r>
      <w:r w:rsidR="00B632F6" w:rsidRPr="0079140B">
        <w:rPr>
          <w:rFonts w:ascii="Cambria Math" w:hAnsi="Cambria Math" w:cstheme="minorHAnsi"/>
          <w:i/>
        </w:rPr>
        <w:t>10</w:t>
      </w:r>
    </w:p>
    <w:p w14:paraId="23D6BC34" w14:textId="77777777" w:rsidR="004F795C" w:rsidRPr="0079140B" w:rsidRDefault="004F795C" w:rsidP="00B81B1F">
      <w:pPr>
        <w:spacing w:before="20" w:after="20"/>
        <w:ind w:left="907"/>
        <w:rPr>
          <w:rFonts w:ascii="Cambria Math" w:hAnsi="Cambria Math" w:cstheme="minorHAnsi"/>
          <w:i/>
        </w:rPr>
      </w:pPr>
    </w:p>
    <w:p w14:paraId="2D37ACF8" w14:textId="2AB0941C" w:rsidR="007955DF" w:rsidRPr="0079140B" w:rsidRDefault="00DD130F" w:rsidP="00DA55EE">
      <w:pPr>
        <w:spacing w:before="20" w:after="20"/>
        <w:ind w:left="1440"/>
        <w:rPr>
          <w:rFonts w:ascii="Cambria Math" w:hAnsi="Cambria Math" w:cstheme="minorHAnsi"/>
          <w:i/>
        </w:rPr>
      </w:pPr>
      <w:proofErr w:type="spellStart"/>
      <w:r w:rsidRPr="0079140B">
        <w:rPr>
          <w:rFonts w:ascii="Cambria Math" w:hAnsi="Cambria Math" w:cstheme="minorHAnsi"/>
          <w:i/>
        </w:rPr>
        <w:t>DB</w:t>
      </w:r>
      <w:r w:rsidRPr="0079140B">
        <w:rPr>
          <w:rFonts w:ascii="Cambria Math" w:hAnsi="Cambria Math" w:cstheme="minorHAnsi"/>
          <w:i/>
          <w:vertAlign w:val="subscript"/>
        </w:rPr>
        <w:t>amb</w:t>
      </w:r>
      <w:proofErr w:type="spellEnd"/>
      <w:r w:rsidRPr="0079140B">
        <w:rPr>
          <w:rFonts w:ascii="Cambria Math" w:hAnsi="Cambria Math" w:cstheme="minorHAnsi"/>
          <w:i/>
        </w:rPr>
        <w:tab/>
        <w:t>= design ambient dry-bulb temperature</w:t>
      </w:r>
      <w:r w:rsidR="004F795C" w:rsidRPr="0079140B">
        <w:rPr>
          <w:rFonts w:ascii="Cambria Math" w:hAnsi="Cambria Math" w:cstheme="minorHAnsi"/>
          <w:i/>
        </w:rPr>
        <w:t>, by</w:t>
      </w:r>
      <w:r w:rsidRPr="0079140B">
        <w:rPr>
          <w:rFonts w:ascii="Cambria Math" w:hAnsi="Cambria Math" w:cstheme="minorHAnsi"/>
          <w:i/>
        </w:rPr>
        <w:t xml:space="preserve"> climate zone</w:t>
      </w:r>
      <w:r w:rsidR="007955DF" w:rsidRPr="0079140B">
        <w:rPr>
          <w:rStyle w:val="FootnoteReference"/>
          <w:rFonts w:ascii="Cambria Math" w:hAnsi="Cambria Math" w:cstheme="minorHAnsi"/>
          <w:i/>
        </w:rPr>
        <w:footnoteReference w:id="5"/>
      </w:r>
    </w:p>
    <w:p w14:paraId="57FE58CB" w14:textId="5396F532" w:rsidR="00783F8A" w:rsidRPr="005C5B03" w:rsidRDefault="00783F8A" w:rsidP="00DD130F">
      <w:pPr>
        <w:rPr>
          <w:rFonts w:cstheme="minorHAnsi"/>
          <w:szCs w:val="22"/>
        </w:rPr>
      </w:pPr>
      <w:r>
        <w:rPr>
          <w:rFonts w:cstheme="minorHAnsi"/>
          <w:szCs w:val="22"/>
        </w:rPr>
        <w:lastRenderedPageBreak/>
        <w:br/>
        <w:t>Design ambient dry-bulb temperature for specific representative cities was used for each of the sixteen climate zones. The specific cities used are referenced in the Measure Data Spec calculation spreadsheet workbook for each associated climate zone.</w:t>
      </w:r>
    </w:p>
    <w:p w14:paraId="504566A5" w14:textId="3F2F6A1A" w:rsidR="00DD130F" w:rsidRPr="00564D9F" w:rsidRDefault="00DD130F" w:rsidP="00815B21">
      <w:pPr>
        <w:pStyle w:val="eTRMHeading4"/>
      </w:pPr>
      <w:bookmarkStart w:id="41" w:name="_Toc182594012"/>
      <w:r w:rsidRPr="00564D9F">
        <w:t>Approach</w:t>
      </w:r>
      <w:bookmarkEnd w:id="41"/>
    </w:p>
    <w:p w14:paraId="494895CF" w14:textId="532EB124" w:rsidR="00AC16A3" w:rsidRDefault="008656AD" w:rsidP="00DD130F">
      <w:pPr>
        <w:rPr>
          <w:rFonts w:cstheme="minorHAnsi"/>
          <w:szCs w:val="22"/>
        </w:rPr>
      </w:pPr>
      <w:r>
        <w:rPr>
          <w:rFonts w:cstheme="minorHAnsi"/>
          <w:szCs w:val="22"/>
        </w:rPr>
        <w:t>T</w:t>
      </w:r>
      <w:r w:rsidR="00DD130F" w:rsidRPr="005C5B03">
        <w:rPr>
          <w:rFonts w:cstheme="minorHAnsi"/>
          <w:szCs w:val="22"/>
        </w:rPr>
        <w:t xml:space="preserve">he approach to estimate demand and energy savings for insulating bare suction </w:t>
      </w:r>
      <w:r w:rsidR="00DD5D74">
        <w:rPr>
          <w:rFonts w:cstheme="minorHAnsi"/>
          <w:szCs w:val="22"/>
        </w:rPr>
        <w:t>pipe</w:t>
      </w:r>
      <w:r w:rsidR="00DD130F" w:rsidRPr="005C5B03">
        <w:rPr>
          <w:rFonts w:cstheme="minorHAnsi"/>
          <w:szCs w:val="22"/>
        </w:rPr>
        <w:t>s of walk-in coolers and freezers</w:t>
      </w:r>
      <w:r>
        <w:rPr>
          <w:rFonts w:cstheme="minorHAnsi"/>
          <w:szCs w:val="22"/>
        </w:rPr>
        <w:t xml:space="preserve"> is comprised of five primary steps</w:t>
      </w:r>
      <w:r w:rsidR="00AC16A3">
        <w:rPr>
          <w:rFonts w:cstheme="minorHAnsi"/>
          <w:szCs w:val="22"/>
        </w:rPr>
        <w:t xml:space="preserve">. The first two steps in the analysis were to </w:t>
      </w:r>
      <w:r w:rsidR="00AC16A3" w:rsidRPr="008656AD">
        <w:rPr>
          <w:rFonts w:cstheme="minorHAnsi"/>
          <w:i/>
          <w:szCs w:val="22"/>
        </w:rPr>
        <w:t xml:space="preserve">calculate compressor power usage for bare and insulated suction </w:t>
      </w:r>
      <w:r w:rsidR="00DD5D74">
        <w:rPr>
          <w:rFonts w:cstheme="minorHAnsi"/>
          <w:i/>
          <w:szCs w:val="22"/>
        </w:rPr>
        <w:t>pipe</w:t>
      </w:r>
      <w:r w:rsidR="00AC16A3" w:rsidRPr="008656AD">
        <w:rPr>
          <w:rFonts w:cstheme="minorHAnsi"/>
          <w:i/>
          <w:szCs w:val="22"/>
        </w:rPr>
        <w:t>s</w:t>
      </w:r>
      <w:r w:rsidR="00AC16A3">
        <w:rPr>
          <w:rFonts w:cstheme="minorHAnsi"/>
          <w:szCs w:val="22"/>
        </w:rPr>
        <w:t>. This entailed a heat transfer analysis and a refrigeration cycle analysis:</w:t>
      </w:r>
    </w:p>
    <w:p w14:paraId="4B547729" w14:textId="6479402A" w:rsidR="00DD130F" w:rsidRDefault="00900080" w:rsidP="00790746">
      <w:pPr>
        <w:rPr>
          <w:rFonts w:cstheme="minorHAnsi"/>
          <w:szCs w:val="22"/>
        </w:rPr>
      </w:pPr>
      <w:r>
        <w:rPr>
          <w:b/>
        </w:rPr>
        <w:t xml:space="preserve">Step 1: </w:t>
      </w:r>
      <w:r w:rsidR="00AC16A3" w:rsidRPr="00900080">
        <w:rPr>
          <w:b/>
        </w:rPr>
        <w:t xml:space="preserve">Conduct </w:t>
      </w:r>
      <w:r w:rsidR="00710BA0">
        <w:rPr>
          <w:b/>
        </w:rPr>
        <w:t>Heat T</w:t>
      </w:r>
      <w:r w:rsidR="00DD130F" w:rsidRPr="00900080">
        <w:rPr>
          <w:b/>
        </w:rPr>
        <w:t xml:space="preserve">ransfer </w:t>
      </w:r>
      <w:r w:rsidR="00710BA0">
        <w:rPr>
          <w:b/>
        </w:rPr>
        <w:t>A</w:t>
      </w:r>
      <w:r w:rsidR="00DD130F" w:rsidRPr="00900080">
        <w:rPr>
          <w:b/>
        </w:rPr>
        <w:t>nalysis</w:t>
      </w:r>
      <w:r w:rsidRPr="00900080">
        <w:rPr>
          <w:b/>
        </w:rPr>
        <w:t>.</w:t>
      </w:r>
      <w:r>
        <w:t xml:space="preserve"> </w:t>
      </w:r>
      <w:r w:rsidR="00710BA0">
        <w:t xml:space="preserve">The objective of the heat transfer analysis </w:t>
      </w:r>
      <w:r w:rsidR="00DD130F" w:rsidRPr="00E0307D">
        <w:t>for both bare (</w:t>
      </w:r>
      <w:r w:rsidR="00710BA0">
        <w:t>base case</w:t>
      </w:r>
      <w:r w:rsidR="00DD130F" w:rsidRPr="00E0307D">
        <w:t>) and insulated (</w:t>
      </w:r>
      <w:r w:rsidR="00710BA0">
        <w:t>measure case</w:t>
      </w:r>
      <w:r w:rsidR="00DD130F" w:rsidRPr="00E0307D">
        <w:t>) suction</w:t>
      </w:r>
      <w:r w:rsidR="00AC16A3" w:rsidRPr="00E0307D">
        <w:t xml:space="preserve"> </w:t>
      </w:r>
      <w:r w:rsidR="00DD5D74">
        <w:t>pipe</w:t>
      </w:r>
      <w:r w:rsidR="00AC16A3" w:rsidRPr="00E0307D">
        <w:t xml:space="preserve">s of walk-ins </w:t>
      </w:r>
      <w:r w:rsidR="00710BA0">
        <w:t xml:space="preserve">was </w:t>
      </w:r>
      <w:r w:rsidR="00AC16A3" w:rsidRPr="00E0307D">
        <w:t xml:space="preserve">to determine 1) the overall heat transfer coefficient, and </w:t>
      </w:r>
      <w:r w:rsidR="00710BA0">
        <w:t xml:space="preserve">2) the </w:t>
      </w:r>
      <w:r w:rsidR="00AC16A3" w:rsidRPr="00E0307D">
        <w:t>heat gain through bare and insulated pipes</w:t>
      </w:r>
      <w:r w:rsidRPr="00E0307D">
        <w:t>.</w:t>
      </w:r>
    </w:p>
    <w:p w14:paraId="5B2D50E7" w14:textId="71663133" w:rsidR="00DD130F" w:rsidRPr="00900080" w:rsidRDefault="00900080" w:rsidP="00790746">
      <w:pPr>
        <w:rPr>
          <w:b/>
        </w:rPr>
      </w:pPr>
      <w:r>
        <w:rPr>
          <w:b/>
        </w:rPr>
        <w:t xml:space="preserve">Step 2: </w:t>
      </w:r>
      <w:r w:rsidR="00AC16A3" w:rsidRPr="00900080">
        <w:rPr>
          <w:b/>
        </w:rPr>
        <w:t xml:space="preserve">Conduct </w:t>
      </w:r>
      <w:r w:rsidR="00DD130F" w:rsidRPr="00900080">
        <w:rPr>
          <w:b/>
        </w:rPr>
        <w:t xml:space="preserve">Refrigeration </w:t>
      </w:r>
      <w:r w:rsidR="00710BA0">
        <w:rPr>
          <w:b/>
        </w:rPr>
        <w:t>C</w:t>
      </w:r>
      <w:r w:rsidR="00DD130F" w:rsidRPr="00900080">
        <w:rPr>
          <w:b/>
        </w:rPr>
        <w:t xml:space="preserve">ycle </w:t>
      </w:r>
      <w:r w:rsidR="00710BA0">
        <w:rPr>
          <w:b/>
        </w:rPr>
        <w:t>A</w:t>
      </w:r>
      <w:r w:rsidR="00DD130F" w:rsidRPr="00900080">
        <w:rPr>
          <w:b/>
        </w:rPr>
        <w:t>nalysis</w:t>
      </w:r>
      <w:r w:rsidRPr="00900080">
        <w:rPr>
          <w:b/>
        </w:rPr>
        <w:t>.</w:t>
      </w:r>
      <w:r>
        <w:t xml:space="preserve"> </w:t>
      </w:r>
      <w:r w:rsidR="00DD130F" w:rsidRPr="00E0307D">
        <w:t xml:space="preserve">Conduct refrigeration cycle analysis for both bare (baseline) and insulated (post-retrofit) suction </w:t>
      </w:r>
      <w:r w:rsidR="00DD5D74">
        <w:t>pipe</w:t>
      </w:r>
      <w:r w:rsidR="00DD130F" w:rsidRPr="00E0307D">
        <w:t>s to:</w:t>
      </w:r>
    </w:p>
    <w:p w14:paraId="74858B80" w14:textId="2966478E" w:rsidR="00DD130F" w:rsidRPr="00B81B1F" w:rsidRDefault="00DD130F" w:rsidP="00790746">
      <w:pPr>
        <w:pStyle w:val="eTRMBulletedText"/>
      </w:pPr>
      <w:r w:rsidRPr="00B81B1F">
        <w:t>Correlate refrigerant temperature and specific heat</w:t>
      </w:r>
      <w:r w:rsidR="00900080">
        <w:t>,</w:t>
      </w:r>
    </w:p>
    <w:p w14:paraId="4245A8AF" w14:textId="0808D71F" w:rsidR="00DD130F" w:rsidRPr="00B81B1F" w:rsidRDefault="00DD130F" w:rsidP="00790746">
      <w:pPr>
        <w:pStyle w:val="eTRMBulletedText"/>
      </w:pPr>
      <w:r w:rsidRPr="00B81B1F">
        <w:t xml:space="preserve">Determine total system superheat by calculating refrigerant temperature at the suction port of the compressor for both bare and insulated suction </w:t>
      </w:r>
      <w:r w:rsidR="00DD5D74">
        <w:t>pipe</w:t>
      </w:r>
      <w:r w:rsidRPr="00B81B1F">
        <w:t>s</w:t>
      </w:r>
      <w:r w:rsidR="00900080">
        <w:t>,</w:t>
      </w:r>
    </w:p>
    <w:p w14:paraId="05650CBB" w14:textId="4293A6EF" w:rsidR="00DD130F" w:rsidRPr="00B81B1F" w:rsidRDefault="00DD130F" w:rsidP="00790746">
      <w:pPr>
        <w:pStyle w:val="eTRMBulletedText"/>
      </w:pPr>
      <w:r w:rsidRPr="00B81B1F">
        <w:t xml:space="preserve">Determine heat of compression for both bare and insulated suction </w:t>
      </w:r>
      <w:r w:rsidR="00DD5D74">
        <w:t>pipe</w:t>
      </w:r>
      <w:r w:rsidRPr="00B81B1F">
        <w:t xml:space="preserve"> scenarios</w:t>
      </w:r>
      <w:r w:rsidR="00900080">
        <w:t>, and</w:t>
      </w:r>
    </w:p>
    <w:p w14:paraId="10A61C88" w14:textId="5879CD2F" w:rsidR="00DD130F" w:rsidRDefault="00DD130F" w:rsidP="00790746">
      <w:pPr>
        <w:pStyle w:val="eTRMBulletedText"/>
      </w:pPr>
      <w:r w:rsidRPr="00B81B1F">
        <w:t xml:space="preserve">Determine the compressor power usage for both bare and insulated suction </w:t>
      </w:r>
      <w:r w:rsidR="00DD5D74">
        <w:t>pipe</w:t>
      </w:r>
      <w:r w:rsidRPr="00B81B1F">
        <w:t xml:space="preserve"> scenarios</w:t>
      </w:r>
      <w:r w:rsidR="00900080">
        <w:t>.</w:t>
      </w:r>
    </w:p>
    <w:p w14:paraId="083F511B" w14:textId="77777777" w:rsidR="000B5DE2" w:rsidRDefault="000B5DE2" w:rsidP="00AC16A3">
      <w:pPr>
        <w:spacing w:before="0" w:after="0" w:line="240" w:lineRule="auto"/>
        <w:rPr>
          <w:rFonts w:cstheme="minorHAnsi"/>
          <w:szCs w:val="22"/>
        </w:rPr>
      </w:pPr>
    </w:p>
    <w:p w14:paraId="5567D77F" w14:textId="27F0CAD7" w:rsidR="00AC16A3" w:rsidRDefault="00AC16A3" w:rsidP="00AC16A3">
      <w:pPr>
        <w:spacing w:before="0" w:after="0" w:line="240" w:lineRule="auto"/>
        <w:rPr>
          <w:rFonts w:cstheme="minorHAnsi"/>
          <w:szCs w:val="22"/>
        </w:rPr>
      </w:pPr>
      <w:r>
        <w:rPr>
          <w:rFonts w:cstheme="minorHAnsi"/>
          <w:szCs w:val="22"/>
        </w:rPr>
        <w:t xml:space="preserve">The remaining </w:t>
      </w:r>
      <w:r w:rsidR="00900080">
        <w:rPr>
          <w:rFonts w:cstheme="minorHAnsi"/>
          <w:szCs w:val="22"/>
        </w:rPr>
        <w:t xml:space="preserve">three </w:t>
      </w:r>
      <w:r>
        <w:rPr>
          <w:rFonts w:cstheme="minorHAnsi"/>
          <w:szCs w:val="22"/>
        </w:rPr>
        <w:t xml:space="preserve">steps </w:t>
      </w:r>
      <w:r w:rsidR="0065203A">
        <w:rPr>
          <w:rFonts w:cstheme="minorHAnsi"/>
          <w:szCs w:val="22"/>
        </w:rPr>
        <w:t>were</w:t>
      </w:r>
      <w:r w:rsidR="000B5DE2">
        <w:rPr>
          <w:rFonts w:cstheme="minorHAnsi"/>
          <w:szCs w:val="22"/>
        </w:rPr>
        <w:t xml:space="preserve"> necessary </w:t>
      </w:r>
      <w:r w:rsidR="000B5DE2" w:rsidRPr="008F3A6B">
        <w:rPr>
          <w:rFonts w:cstheme="minorHAnsi"/>
          <w:i/>
          <w:szCs w:val="22"/>
        </w:rPr>
        <w:t>to calculate</w:t>
      </w:r>
      <w:r w:rsidRPr="008F3A6B">
        <w:rPr>
          <w:rFonts w:cstheme="minorHAnsi"/>
          <w:i/>
          <w:szCs w:val="22"/>
        </w:rPr>
        <w:t xml:space="preserve"> the energy savings</w:t>
      </w:r>
      <w:r w:rsidR="000B5DE2" w:rsidRPr="008F3A6B">
        <w:rPr>
          <w:rFonts w:cstheme="minorHAnsi"/>
          <w:i/>
          <w:szCs w:val="22"/>
        </w:rPr>
        <w:t xml:space="preserve"> and demand reduction</w:t>
      </w:r>
      <w:r w:rsidRPr="005C5B03">
        <w:rPr>
          <w:rFonts w:cstheme="minorHAnsi"/>
          <w:szCs w:val="22"/>
        </w:rPr>
        <w:t xml:space="preserve"> due to insulating bare suction </w:t>
      </w:r>
      <w:r w:rsidR="00DD5D74">
        <w:rPr>
          <w:rFonts w:cstheme="minorHAnsi"/>
          <w:szCs w:val="22"/>
        </w:rPr>
        <w:t>pipe</w:t>
      </w:r>
      <w:r w:rsidRPr="005C5B03">
        <w:rPr>
          <w:rFonts w:cstheme="minorHAnsi"/>
          <w:szCs w:val="22"/>
        </w:rPr>
        <w:t>s.</w:t>
      </w:r>
      <w:r w:rsidR="000B5DE2">
        <w:rPr>
          <w:rFonts w:cstheme="minorHAnsi"/>
          <w:szCs w:val="22"/>
        </w:rPr>
        <w:t xml:space="preserve"> This </w:t>
      </w:r>
      <w:r w:rsidR="0065203A">
        <w:rPr>
          <w:rFonts w:cstheme="minorHAnsi"/>
          <w:szCs w:val="22"/>
        </w:rPr>
        <w:t>was</w:t>
      </w:r>
      <w:r w:rsidR="000B5DE2">
        <w:rPr>
          <w:rFonts w:cstheme="minorHAnsi"/>
          <w:szCs w:val="22"/>
        </w:rPr>
        <w:t xml:space="preserve"> accomplished by calculating the compressor power savings per unit, calculating the equivalent full-load hours </w:t>
      </w:r>
      <w:r w:rsidR="001F74D0">
        <w:rPr>
          <w:rFonts w:cstheme="minorHAnsi"/>
          <w:szCs w:val="22"/>
        </w:rPr>
        <w:t xml:space="preserve">(EFLH) </w:t>
      </w:r>
      <w:r w:rsidR="000B5DE2">
        <w:rPr>
          <w:rFonts w:cstheme="minorHAnsi"/>
          <w:szCs w:val="22"/>
        </w:rPr>
        <w:t xml:space="preserve">of operation, and then finally calculating the compressor energy savings per unit. </w:t>
      </w:r>
    </w:p>
    <w:p w14:paraId="12D82C32" w14:textId="77777777" w:rsidR="0065203A" w:rsidRPr="00B81B1F" w:rsidRDefault="0065203A" w:rsidP="00AC16A3">
      <w:pPr>
        <w:spacing w:before="0" w:after="0" w:line="240" w:lineRule="auto"/>
        <w:rPr>
          <w:rFonts w:cstheme="minorHAnsi"/>
          <w:szCs w:val="22"/>
        </w:rPr>
      </w:pPr>
    </w:p>
    <w:p w14:paraId="78822CED" w14:textId="3DF26D15" w:rsidR="00DD130F" w:rsidRPr="0065203A" w:rsidRDefault="00900080" w:rsidP="00790746">
      <w:r w:rsidRPr="00900080">
        <w:rPr>
          <w:b/>
        </w:rPr>
        <w:t xml:space="preserve">Step 3: </w:t>
      </w:r>
      <w:r w:rsidR="00AC16A3" w:rsidRPr="00900080">
        <w:rPr>
          <w:b/>
        </w:rPr>
        <w:t xml:space="preserve">Calculate </w:t>
      </w:r>
      <w:r w:rsidR="00710BA0">
        <w:rPr>
          <w:b/>
        </w:rPr>
        <w:t>Compressor P</w:t>
      </w:r>
      <w:r w:rsidR="00DD130F" w:rsidRPr="00900080">
        <w:rPr>
          <w:b/>
        </w:rPr>
        <w:t xml:space="preserve">ower </w:t>
      </w:r>
      <w:r w:rsidR="00710BA0">
        <w:rPr>
          <w:b/>
        </w:rPr>
        <w:t>Reduction</w:t>
      </w:r>
      <w:r w:rsidR="00DD130F" w:rsidRPr="00900080">
        <w:rPr>
          <w:b/>
        </w:rPr>
        <w:t xml:space="preserve"> per unit</w:t>
      </w:r>
      <w:r w:rsidRPr="00900080">
        <w:rPr>
          <w:b/>
        </w:rPr>
        <w:t xml:space="preserve">. </w:t>
      </w:r>
      <w:r w:rsidR="0065203A">
        <w:t>D</w:t>
      </w:r>
      <w:r w:rsidR="0065203A" w:rsidRPr="00B81B1F">
        <w:t xml:space="preserve">emand savings </w:t>
      </w:r>
      <w:r w:rsidR="0065203A">
        <w:t xml:space="preserve">was derived from the </w:t>
      </w:r>
      <w:r w:rsidR="0065203A" w:rsidRPr="00B81B1F">
        <w:t xml:space="preserve">bare and insulated suction </w:t>
      </w:r>
      <w:r w:rsidR="00DD5D74">
        <w:t>pipe</w:t>
      </w:r>
      <w:r w:rsidR="0065203A" w:rsidRPr="00B81B1F">
        <w:t xml:space="preserve"> compressor power usage</w:t>
      </w:r>
      <w:r w:rsidR="0065203A">
        <w:t xml:space="preserve">. This result was then converted to </w:t>
      </w:r>
      <w:r w:rsidR="0065203A" w:rsidRPr="00B81B1F">
        <w:t xml:space="preserve">demand </w:t>
      </w:r>
      <w:r w:rsidR="0065203A">
        <w:t>reduction</w:t>
      </w:r>
      <w:r w:rsidR="0065203A" w:rsidRPr="00B81B1F">
        <w:t xml:space="preserve"> per linear-ft</w:t>
      </w:r>
      <w:r w:rsidR="0065203A">
        <w:t>.</w:t>
      </w:r>
      <w:r w:rsidR="0065203A" w:rsidRPr="00B81B1F">
        <w:t xml:space="preserve"> of exposed suction </w:t>
      </w:r>
      <w:r w:rsidR="00DD5D74">
        <w:t>pipe</w:t>
      </w:r>
      <w:r w:rsidR="0065203A" w:rsidRPr="00B81B1F">
        <w:t xml:space="preserve"> for both walk-in coolers and freezers</w:t>
      </w:r>
      <w:r w:rsidR="003438A7">
        <w:t>.</w:t>
      </w:r>
    </w:p>
    <w:p w14:paraId="23F72811" w14:textId="184F9147" w:rsidR="00DD130F" w:rsidRDefault="00900080" w:rsidP="00790746">
      <w:r w:rsidRPr="00900080">
        <w:rPr>
          <w:b/>
        </w:rPr>
        <w:t xml:space="preserve">Step 4. </w:t>
      </w:r>
      <w:r w:rsidR="00AC16A3" w:rsidRPr="00900080">
        <w:rPr>
          <w:b/>
        </w:rPr>
        <w:t xml:space="preserve">Calculate </w:t>
      </w:r>
      <w:r w:rsidRPr="00900080">
        <w:rPr>
          <w:b/>
        </w:rPr>
        <w:t xml:space="preserve">the </w:t>
      </w:r>
      <w:r w:rsidR="00710BA0">
        <w:rPr>
          <w:b/>
        </w:rPr>
        <w:t>E</w:t>
      </w:r>
      <w:r w:rsidR="00DD130F" w:rsidRPr="00900080">
        <w:rPr>
          <w:b/>
        </w:rPr>
        <w:t>quivalent</w:t>
      </w:r>
      <w:r w:rsidRPr="00900080">
        <w:rPr>
          <w:b/>
        </w:rPr>
        <w:t xml:space="preserve"> </w:t>
      </w:r>
      <w:r w:rsidR="00710BA0">
        <w:rPr>
          <w:b/>
        </w:rPr>
        <w:t>F</w:t>
      </w:r>
      <w:r w:rsidRPr="00900080">
        <w:rPr>
          <w:b/>
        </w:rPr>
        <w:t>ull-</w:t>
      </w:r>
      <w:r w:rsidR="00710BA0">
        <w:rPr>
          <w:b/>
        </w:rPr>
        <w:t>L</w:t>
      </w:r>
      <w:r w:rsidRPr="00900080">
        <w:rPr>
          <w:b/>
        </w:rPr>
        <w:t xml:space="preserve">oad </w:t>
      </w:r>
      <w:r w:rsidR="00710BA0">
        <w:rPr>
          <w:b/>
        </w:rPr>
        <w:t>H</w:t>
      </w:r>
      <w:r w:rsidR="00DD130F" w:rsidRPr="00900080">
        <w:rPr>
          <w:b/>
        </w:rPr>
        <w:t xml:space="preserve">ours (EFLH) of </w:t>
      </w:r>
      <w:r w:rsidR="00710BA0">
        <w:rPr>
          <w:b/>
        </w:rPr>
        <w:t>O</w:t>
      </w:r>
      <w:r w:rsidR="00DD130F" w:rsidRPr="00900080">
        <w:rPr>
          <w:b/>
        </w:rPr>
        <w:t>peration</w:t>
      </w:r>
      <w:r w:rsidRPr="00900080">
        <w:rPr>
          <w:b/>
        </w:rPr>
        <w:t>.</w:t>
      </w:r>
      <w:r w:rsidRPr="00900080">
        <w:t xml:space="preserve"> EFLH is determined by using annual available operation hours (8,760) and overall duty-cycle factor. Overall duty cycle factor is determined by considering compressor over-sizing factor, defrost periods and weather factor</w:t>
      </w:r>
      <w:r w:rsidR="003438A7">
        <w:t>.</w:t>
      </w:r>
    </w:p>
    <w:p w14:paraId="238F85A5" w14:textId="1FC3A1EF" w:rsidR="00DD130F" w:rsidRPr="00900080" w:rsidRDefault="00900080" w:rsidP="00790746">
      <w:r w:rsidRPr="0065203A">
        <w:rPr>
          <w:b/>
        </w:rPr>
        <w:t xml:space="preserve">Step 5. </w:t>
      </w:r>
      <w:r w:rsidR="00AC16A3" w:rsidRPr="0065203A">
        <w:rPr>
          <w:b/>
        </w:rPr>
        <w:t xml:space="preserve">Calculate </w:t>
      </w:r>
      <w:r w:rsidR="00710BA0">
        <w:rPr>
          <w:b/>
        </w:rPr>
        <w:t>C</w:t>
      </w:r>
      <w:r w:rsidR="00DD130F" w:rsidRPr="0065203A">
        <w:rPr>
          <w:b/>
        </w:rPr>
        <w:t xml:space="preserve">ompressor </w:t>
      </w:r>
      <w:r w:rsidR="00710BA0">
        <w:rPr>
          <w:b/>
        </w:rPr>
        <w:t>E</w:t>
      </w:r>
      <w:r w:rsidR="00DD130F" w:rsidRPr="0065203A">
        <w:rPr>
          <w:b/>
        </w:rPr>
        <w:t xml:space="preserve">nergy </w:t>
      </w:r>
      <w:r w:rsidR="00710BA0">
        <w:rPr>
          <w:b/>
        </w:rPr>
        <w:t>S</w:t>
      </w:r>
      <w:r w:rsidR="00DD130F" w:rsidRPr="0065203A">
        <w:rPr>
          <w:b/>
        </w:rPr>
        <w:t>avings</w:t>
      </w:r>
      <w:r w:rsidRPr="0065203A">
        <w:rPr>
          <w:b/>
        </w:rPr>
        <w:t>.</w:t>
      </w:r>
      <w:r w:rsidRPr="00900080">
        <w:t xml:space="preserve"> Energy savings are derived from the demand reduction and EFLH. </w:t>
      </w:r>
    </w:p>
    <w:p w14:paraId="3684830E" w14:textId="77777777" w:rsidR="00F40A74" w:rsidRDefault="00F40A74" w:rsidP="00900080"/>
    <w:p w14:paraId="22173CCB" w14:textId="11266E44" w:rsidR="00DD130F" w:rsidRPr="00B81B1F" w:rsidRDefault="00900080" w:rsidP="00900080">
      <w:r>
        <w:t xml:space="preserve">The </w:t>
      </w:r>
      <w:r w:rsidR="00DD130F" w:rsidRPr="00B81B1F">
        <w:t xml:space="preserve">energy savings </w:t>
      </w:r>
      <w:r w:rsidR="00F40A74">
        <w:t xml:space="preserve">and demand reduction </w:t>
      </w:r>
      <w:r w:rsidR="00DD130F" w:rsidRPr="00B81B1F">
        <w:t>calculation</w:t>
      </w:r>
      <w:r w:rsidR="00F40A74">
        <w:t>s</w:t>
      </w:r>
      <w:r w:rsidR="00DD130F" w:rsidRPr="00B81B1F">
        <w:t xml:space="preserve"> </w:t>
      </w:r>
      <w:r w:rsidR="00F40A74">
        <w:t>were</w:t>
      </w:r>
      <w:r>
        <w:t xml:space="preserve"> repeated </w:t>
      </w:r>
      <w:r w:rsidR="00DD130F" w:rsidRPr="00B81B1F">
        <w:t xml:space="preserve">for all </w:t>
      </w:r>
      <w:r>
        <w:t>climate zones for both coolers and freezers.</w:t>
      </w:r>
    </w:p>
    <w:p w14:paraId="70840CB6" w14:textId="77777777" w:rsidR="00DD130F" w:rsidRDefault="00DD130F" w:rsidP="00564D9F">
      <w:bookmarkStart w:id="42" w:name="_Toc182594013"/>
    </w:p>
    <w:p w14:paraId="14E8A193" w14:textId="2F1BE7AF" w:rsidR="00DD130F" w:rsidRPr="00912949" w:rsidRDefault="00F40A74" w:rsidP="008E59E9">
      <w:pPr>
        <w:pStyle w:val="eTRMHeading5"/>
        <w:keepNext/>
        <w:keepLines/>
      </w:pPr>
      <w:r>
        <w:lastRenderedPageBreak/>
        <w:t xml:space="preserve">Step 1: </w:t>
      </w:r>
      <w:r w:rsidR="00F9792B">
        <w:t xml:space="preserve">Conduct </w:t>
      </w:r>
      <w:r w:rsidR="00DD130F" w:rsidRPr="00912949">
        <w:t>Heat Transfer Analysis</w:t>
      </w:r>
      <w:bookmarkEnd w:id="42"/>
    </w:p>
    <w:p w14:paraId="60A4035B" w14:textId="28CD647E" w:rsidR="00DD130F" w:rsidRPr="005C5B03" w:rsidRDefault="00DD130F" w:rsidP="008E59E9">
      <w:pPr>
        <w:keepNext/>
        <w:keepLines/>
        <w:rPr>
          <w:rFonts w:cstheme="minorHAnsi"/>
          <w:szCs w:val="22"/>
        </w:rPr>
      </w:pPr>
      <w:r w:rsidRPr="005C5B03">
        <w:rPr>
          <w:rFonts w:cstheme="minorHAnsi"/>
          <w:szCs w:val="22"/>
        </w:rPr>
        <w:t xml:space="preserve">This section discusses necessary and crucial steps or methodologies </w:t>
      </w:r>
      <w:r w:rsidR="00D55C9A">
        <w:rPr>
          <w:rFonts w:cstheme="minorHAnsi"/>
          <w:szCs w:val="22"/>
        </w:rPr>
        <w:t>to calculate</w:t>
      </w:r>
      <w:r w:rsidRPr="005C5B03">
        <w:rPr>
          <w:rFonts w:cstheme="minorHAnsi"/>
          <w:szCs w:val="22"/>
        </w:rPr>
        <w:t xml:space="preserve"> the total heat gain through bare copper suction </w:t>
      </w:r>
      <w:r w:rsidR="00DD5D74">
        <w:rPr>
          <w:rFonts w:cstheme="minorHAnsi"/>
          <w:szCs w:val="22"/>
        </w:rPr>
        <w:t>pipe</w:t>
      </w:r>
      <w:r w:rsidR="008F3A6B">
        <w:rPr>
          <w:rFonts w:cstheme="minorHAnsi"/>
          <w:szCs w:val="22"/>
        </w:rPr>
        <w:t xml:space="preserve">s and insulated suction </w:t>
      </w:r>
      <w:r w:rsidR="00DD5D74">
        <w:rPr>
          <w:rFonts w:cstheme="minorHAnsi"/>
          <w:szCs w:val="22"/>
        </w:rPr>
        <w:t>pipe</w:t>
      </w:r>
      <w:r w:rsidR="008F3A6B">
        <w:rPr>
          <w:rFonts w:cstheme="minorHAnsi"/>
          <w:szCs w:val="22"/>
        </w:rPr>
        <w:t xml:space="preserve">s. </w:t>
      </w:r>
      <w:r w:rsidRPr="005C5B03">
        <w:rPr>
          <w:rFonts w:cstheme="minorHAnsi"/>
          <w:szCs w:val="22"/>
        </w:rPr>
        <w:t>These steps include:</w:t>
      </w:r>
      <w:r w:rsidR="007128D8">
        <w:rPr>
          <w:rFonts w:cstheme="minorHAnsi"/>
          <w:szCs w:val="22"/>
        </w:rPr>
        <w:t xml:space="preserve"> 1) </w:t>
      </w:r>
      <w:r w:rsidR="007128D8" w:rsidRPr="007128D8">
        <w:rPr>
          <w:rFonts w:cstheme="minorHAnsi"/>
          <w:szCs w:val="22"/>
        </w:rPr>
        <w:t>h</w:t>
      </w:r>
      <w:r w:rsidRPr="007128D8">
        <w:rPr>
          <w:rFonts w:cstheme="minorHAnsi"/>
          <w:szCs w:val="22"/>
        </w:rPr>
        <w:t>eat transfer analysis, which includes</w:t>
      </w:r>
      <w:r w:rsidR="007128D8" w:rsidRPr="007128D8">
        <w:rPr>
          <w:rFonts w:cstheme="minorHAnsi"/>
          <w:szCs w:val="22"/>
        </w:rPr>
        <w:t xml:space="preserve"> c</w:t>
      </w:r>
      <w:r w:rsidRPr="007128D8">
        <w:rPr>
          <w:rFonts w:cstheme="minorHAnsi"/>
          <w:szCs w:val="22"/>
        </w:rPr>
        <w:t>alculating heat transfer coefficients</w:t>
      </w:r>
      <w:r w:rsidR="007128D8" w:rsidRPr="007128D8">
        <w:rPr>
          <w:rFonts w:cstheme="minorHAnsi"/>
          <w:szCs w:val="22"/>
        </w:rPr>
        <w:t xml:space="preserve"> and c</w:t>
      </w:r>
      <w:r w:rsidRPr="007128D8">
        <w:rPr>
          <w:rFonts w:cstheme="minorHAnsi"/>
          <w:szCs w:val="22"/>
        </w:rPr>
        <w:t>alculating overall heat transfer coefficient</w:t>
      </w:r>
      <w:r w:rsidR="007128D8">
        <w:rPr>
          <w:rFonts w:cstheme="minorHAnsi"/>
          <w:szCs w:val="22"/>
        </w:rPr>
        <w:t xml:space="preserve">; and 2) </w:t>
      </w:r>
      <w:r w:rsidRPr="005C5B03">
        <w:rPr>
          <w:rFonts w:cstheme="minorHAnsi"/>
          <w:szCs w:val="22"/>
        </w:rPr>
        <w:t>heat gain</w:t>
      </w:r>
      <w:r w:rsidR="00D55C9A">
        <w:rPr>
          <w:rFonts w:cstheme="minorHAnsi"/>
          <w:szCs w:val="22"/>
        </w:rPr>
        <w:t xml:space="preserve"> calculation</w:t>
      </w:r>
      <w:r w:rsidR="007128D8">
        <w:rPr>
          <w:rFonts w:cstheme="minorHAnsi"/>
          <w:szCs w:val="22"/>
        </w:rPr>
        <w:t xml:space="preserve">. </w:t>
      </w:r>
    </w:p>
    <w:p w14:paraId="3C24DE7F" w14:textId="781AAECD" w:rsidR="00DD130F" w:rsidRPr="00564D9F" w:rsidRDefault="008F3A6B" w:rsidP="008F3A6B">
      <w:pPr>
        <w:pStyle w:val="eTRMHeading5"/>
      </w:pPr>
      <w:r>
        <w:t xml:space="preserve">Step 1a: </w:t>
      </w:r>
      <w:r w:rsidR="00F9792B">
        <w:t xml:space="preserve">Overall </w:t>
      </w:r>
      <w:r w:rsidR="00DD130F" w:rsidRPr="00564D9F">
        <w:t xml:space="preserve">Heat </w:t>
      </w:r>
      <w:r w:rsidR="007128D8">
        <w:t>T</w:t>
      </w:r>
      <w:r w:rsidR="00DD130F" w:rsidRPr="00564D9F">
        <w:t xml:space="preserve">ransfer </w:t>
      </w:r>
      <w:r w:rsidR="00F9792B">
        <w:t>Coefficient</w:t>
      </w:r>
      <w:r w:rsidR="007128D8">
        <w:t xml:space="preserve"> </w:t>
      </w:r>
    </w:p>
    <w:p w14:paraId="6D788CB2" w14:textId="516B023D" w:rsidR="00DD130F" w:rsidRPr="005C5B03" w:rsidRDefault="00F40A74" w:rsidP="00DD130F">
      <w:pPr>
        <w:rPr>
          <w:rFonts w:cstheme="minorHAnsi"/>
          <w:szCs w:val="22"/>
        </w:rPr>
      </w:pPr>
      <w:r>
        <w:rPr>
          <w:rFonts w:cstheme="minorHAnsi"/>
          <w:szCs w:val="22"/>
        </w:rPr>
        <w:t>The objective of the</w:t>
      </w:r>
      <w:r w:rsidR="00DD130F" w:rsidRPr="005C5B03">
        <w:rPr>
          <w:rFonts w:cstheme="minorHAnsi"/>
          <w:szCs w:val="22"/>
        </w:rPr>
        <w:t xml:space="preserve"> heat transfer analysis </w:t>
      </w:r>
      <w:r>
        <w:rPr>
          <w:rFonts w:cstheme="minorHAnsi"/>
          <w:szCs w:val="22"/>
        </w:rPr>
        <w:t>was to</w:t>
      </w:r>
      <w:r w:rsidR="00DD130F" w:rsidRPr="005C5B03">
        <w:rPr>
          <w:rFonts w:cstheme="minorHAnsi"/>
          <w:szCs w:val="22"/>
        </w:rPr>
        <w:t xml:space="preserve"> identify key heat transfer coefficients. These heat transfer coefficients </w:t>
      </w:r>
      <w:r>
        <w:rPr>
          <w:rFonts w:cstheme="minorHAnsi"/>
          <w:szCs w:val="22"/>
        </w:rPr>
        <w:t xml:space="preserve">were used to </w:t>
      </w:r>
      <w:r w:rsidR="00DD130F" w:rsidRPr="005C5B03">
        <w:rPr>
          <w:rFonts w:cstheme="minorHAnsi"/>
          <w:szCs w:val="22"/>
        </w:rPr>
        <w:t xml:space="preserve">determine the overall heat transfer coefficient, which </w:t>
      </w:r>
      <w:r>
        <w:rPr>
          <w:rFonts w:cstheme="minorHAnsi"/>
          <w:szCs w:val="22"/>
        </w:rPr>
        <w:t>was then</w:t>
      </w:r>
      <w:r w:rsidR="00DD130F" w:rsidRPr="005C5B03">
        <w:rPr>
          <w:rFonts w:cstheme="minorHAnsi"/>
          <w:szCs w:val="22"/>
        </w:rPr>
        <w:t xml:space="preserve"> used to determine the heat gain for each scenario.  </w:t>
      </w:r>
    </w:p>
    <w:p w14:paraId="3E9BD021" w14:textId="1820508C" w:rsidR="00DD130F" w:rsidRPr="005C5B03" w:rsidRDefault="00DD130F" w:rsidP="00DD130F">
      <w:pPr>
        <w:rPr>
          <w:rFonts w:cstheme="minorHAnsi"/>
          <w:szCs w:val="22"/>
        </w:rPr>
      </w:pPr>
      <w:r w:rsidRPr="00564D9F">
        <w:rPr>
          <w:rFonts w:cstheme="minorHAnsi"/>
          <w:b/>
          <w:i/>
          <w:szCs w:val="22"/>
        </w:rPr>
        <w:t xml:space="preserve">Bare Suction </w:t>
      </w:r>
      <w:r w:rsidR="00DD5D74">
        <w:rPr>
          <w:rFonts w:cstheme="minorHAnsi"/>
          <w:b/>
          <w:i/>
          <w:szCs w:val="22"/>
        </w:rPr>
        <w:t>Pipe</w:t>
      </w:r>
      <w:r w:rsidR="00564D9F" w:rsidRPr="00564D9F">
        <w:rPr>
          <w:rFonts w:cstheme="minorHAnsi"/>
          <w:b/>
          <w:szCs w:val="22"/>
        </w:rPr>
        <w:t>.</w:t>
      </w:r>
      <w:r w:rsidR="00564D9F" w:rsidRPr="007128D8">
        <w:rPr>
          <w:rFonts w:cstheme="minorHAnsi"/>
          <w:szCs w:val="22"/>
        </w:rPr>
        <w:t xml:space="preserve"> </w:t>
      </w:r>
      <w:r w:rsidRPr="005C5B03">
        <w:rPr>
          <w:rFonts w:cstheme="minorHAnsi"/>
          <w:szCs w:val="22"/>
        </w:rPr>
        <w:t>The heat transfer components for bare suction pipes include conduction through the thickness of pipe, and convection and radiation through the surface of the pipe. The conduction through the thickness of pipe is a function of the pipe inner radius (</w:t>
      </w:r>
      <w:proofErr w:type="spellStart"/>
      <w:r w:rsidRPr="005C5B03">
        <w:rPr>
          <w:rFonts w:cstheme="minorHAnsi"/>
          <w:szCs w:val="22"/>
        </w:rPr>
        <w:t>r</w:t>
      </w:r>
      <w:r w:rsidRPr="005C5B03">
        <w:rPr>
          <w:rFonts w:cstheme="minorHAnsi"/>
          <w:szCs w:val="22"/>
          <w:vertAlign w:val="subscript"/>
        </w:rPr>
        <w:t>i</w:t>
      </w:r>
      <w:proofErr w:type="spellEnd"/>
      <w:r w:rsidRPr="005C5B03">
        <w:rPr>
          <w:rFonts w:cstheme="minorHAnsi"/>
          <w:szCs w:val="22"/>
        </w:rPr>
        <w:t>), the pipe outer radius (</w:t>
      </w:r>
      <w:proofErr w:type="spellStart"/>
      <w:r w:rsidRPr="005C5B03">
        <w:rPr>
          <w:rFonts w:cstheme="minorHAnsi"/>
          <w:szCs w:val="22"/>
        </w:rPr>
        <w:t>r</w:t>
      </w:r>
      <w:r w:rsidRPr="005C5B03">
        <w:rPr>
          <w:rFonts w:cstheme="minorHAnsi"/>
          <w:szCs w:val="22"/>
          <w:vertAlign w:val="subscript"/>
        </w:rPr>
        <w:t>o</w:t>
      </w:r>
      <w:proofErr w:type="spellEnd"/>
      <w:r w:rsidRPr="005C5B03">
        <w:rPr>
          <w:rFonts w:cstheme="minorHAnsi"/>
          <w:szCs w:val="22"/>
        </w:rPr>
        <w:t>) and the thermal conductivity of the pipe (</w:t>
      </w:r>
      <w:proofErr w:type="spellStart"/>
      <w:r w:rsidRPr="005C5B03">
        <w:rPr>
          <w:rFonts w:cstheme="minorHAnsi"/>
          <w:szCs w:val="22"/>
        </w:rPr>
        <w:t>k</w:t>
      </w:r>
      <w:r w:rsidRPr="005C5B03">
        <w:rPr>
          <w:rFonts w:cstheme="minorHAnsi"/>
          <w:szCs w:val="22"/>
          <w:vertAlign w:val="subscript"/>
        </w:rPr>
        <w:t>pipe</w:t>
      </w:r>
      <w:proofErr w:type="spellEnd"/>
      <w:r w:rsidRPr="005C5B03">
        <w:rPr>
          <w:rFonts w:cstheme="minorHAnsi"/>
          <w:szCs w:val="22"/>
        </w:rPr>
        <w:t>). The convection and radiation, however, act in parallel at the surface of the pipe.  Accordingly, the thermal circuit can be constructed as follows:</w:t>
      </w:r>
    </w:p>
    <w:p w14:paraId="7A597985" w14:textId="1A55BF92" w:rsidR="007128D8" w:rsidRPr="00BC2EFD" w:rsidRDefault="007128D8" w:rsidP="004F795C">
      <w:pPr>
        <w:pStyle w:val="Caption"/>
      </w:pPr>
      <w:bookmarkStart w:id="43" w:name="_Toc182593986"/>
      <w:r w:rsidRPr="00BC2EFD">
        <w:t>Network Representation of Radiative, Convective and Conductive Exchange between Ambient and Vapor Refrigerant for Bare Suction Pipes</w:t>
      </w:r>
      <w:bookmarkEnd w:id="43"/>
    </w:p>
    <w:p w14:paraId="743036C1" w14:textId="77777777" w:rsidR="00DD130F" w:rsidRPr="00924719" w:rsidRDefault="00DD130F" w:rsidP="00DD130F">
      <w:pPr>
        <w:jc w:val="center"/>
        <w:rPr>
          <w:rFonts w:cstheme="minorHAnsi"/>
        </w:rPr>
      </w:pPr>
      <w:r w:rsidRPr="00924719">
        <w:rPr>
          <w:rFonts w:cstheme="minorHAnsi"/>
          <w:noProof/>
        </w:rPr>
        <w:drawing>
          <wp:inline distT="0" distB="0" distL="0" distR="0" wp14:anchorId="52410690" wp14:editId="2443FA84">
            <wp:extent cx="5855888" cy="1999488"/>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23880" cy="2022704"/>
                    </a:xfrm>
                    <a:prstGeom prst="rect">
                      <a:avLst/>
                    </a:prstGeom>
                    <a:noFill/>
                    <a:ln>
                      <a:noFill/>
                    </a:ln>
                  </pic:spPr>
                </pic:pic>
              </a:graphicData>
            </a:graphic>
          </wp:inline>
        </w:drawing>
      </w:r>
    </w:p>
    <w:p w14:paraId="5BFE39CB" w14:textId="4CA33AB1" w:rsidR="00DD130F" w:rsidRPr="005C5B03" w:rsidRDefault="00DD130F" w:rsidP="00741FFD">
      <w:pPr>
        <w:keepNext/>
        <w:keepLines/>
        <w:rPr>
          <w:rFonts w:cstheme="minorHAnsi"/>
          <w:szCs w:val="22"/>
        </w:rPr>
      </w:pPr>
      <w:r w:rsidRPr="005C5B03">
        <w:rPr>
          <w:rFonts w:cstheme="minorHAnsi"/>
          <w:szCs w:val="22"/>
        </w:rPr>
        <w:lastRenderedPageBreak/>
        <w:t xml:space="preserve">However, for simplicity purposes, </w:t>
      </w:r>
      <w:r w:rsidRPr="007128D8">
        <w:rPr>
          <w:rFonts w:cstheme="minorHAnsi"/>
          <w:i/>
          <w:szCs w:val="22"/>
        </w:rPr>
        <w:t>the pipe wall thermal resistance will be neglected</w:t>
      </w:r>
      <w:r w:rsidRPr="005C5B03">
        <w:rPr>
          <w:rFonts w:cstheme="minorHAnsi"/>
          <w:szCs w:val="22"/>
        </w:rPr>
        <w:t>. In other words, the surface of the pipe</w:t>
      </w:r>
      <w:r w:rsidR="00D92078">
        <w:rPr>
          <w:rFonts w:cstheme="minorHAnsi"/>
          <w:szCs w:val="22"/>
        </w:rPr>
        <w:t xml:space="preserve"> is assumed to have</w:t>
      </w:r>
      <w:r w:rsidRPr="005C5B03">
        <w:rPr>
          <w:rFonts w:cstheme="minorHAnsi"/>
          <w:szCs w:val="22"/>
        </w:rPr>
        <w:t xml:space="preserve"> the same tempera</w:t>
      </w:r>
      <w:r w:rsidR="007128D8">
        <w:rPr>
          <w:rFonts w:cstheme="minorHAnsi"/>
          <w:szCs w:val="22"/>
        </w:rPr>
        <w:t xml:space="preserve">ture as the vapor refrigerant. </w:t>
      </w:r>
      <w:r w:rsidRPr="005C5B03">
        <w:rPr>
          <w:rFonts w:cstheme="minorHAnsi"/>
          <w:szCs w:val="22"/>
        </w:rPr>
        <w:t xml:space="preserve">As </w:t>
      </w:r>
      <w:r w:rsidR="005F1426">
        <w:rPr>
          <w:rFonts w:cstheme="minorHAnsi"/>
          <w:szCs w:val="22"/>
        </w:rPr>
        <w:t>in the figure below</w:t>
      </w:r>
      <w:r w:rsidRPr="005C5B03">
        <w:rPr>
          <w:rFonts w:cstheme="minorHAnsi"/>
          <w:szCs w:val="22"/>
        </w:rPr>
        <w:t>, the only components that will contribute to the heat gain of vapor refrigerant</w:t>
      </w:r>
      <w:r w:rsidR="007128D8">
        <w:rPr>
          <w:rFonts w:cstheme="minorHAnsi"/>
          <w:szCs w:val="22"/>
        </w:rPr>
        <w:t xml:space="preserve"> are convection and radiation. </w:t>
      </w:r>
      <w:r w:rsidRPr="005C5B03">
        <w:rPr>
          <w:rFonts w:cstheme="minorHAnsi"/>
          <w:szCs w:val="22"/>
        </w:rPr>
        <w:t>Therefore, the total thermal resistance between a bare suction pipe and ambient air include effective resistance associated with convection and radiation.</w:t>
      </w:r>
    </w:p>
    <w:p w14:paraId="36BC44B3" w14:textId="2D0F6E9F" w:rsidR="007128D8" w:rsidRPr="00BC2EFD" w:rsidRDefault="007128D8" w:rsidP="004F795C">
      <w:pPr>
        <w:pStyle w:val="Caption"/>
      </w:pPr>
      <w:bookmarkStart w:id="44" w:name="_Toc182593987"/>
      <w:r w:rsidRPr="00BC2EFD">
        <w:t>Schematic and Network Representation of Radiative and Convective Exchange between Ambient and Vapor Refrigeration for Bare Suction Pipes</w:t>
      </w:r>
      <w:bookmarkEnd w:id="44"/>
    </w:p>
    <w:p w14:paraId="5B699464" w14:textId="49A6E679" w:rsidR="00DD130F" w:rsidRDefault="00DD130F" w:rsidP="0079140B">
      <w:pPr>
        <w:jc w:val="center"/>
        <w:rPr>
          <w:rFonts w:cstheme="minorHAnsi"/>
          <w:szCs w:val="22"/>
        </w:rPr>
      </w:pPr>
      <w:r w:rsidRPr="005C5B03">
        <w:rPr>
          <w:rFonts w:cstheme="minorHAnsi"/>
          <w:noProof/>
          <w:szCs w:val="22"/>
        </w:rPr>
        <w:drawing>
          <wp:inline distT="0" distB="0" distL="0" distR="0" wp14:anchorId="27440939" wp14:editId="5C29FB8E">
            <wp:extent cx="4532612" cy="3219718"/>
            <wp:effectExtent l="0" t="0" r="190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634682" cy="3292223"/>
                    </a:xfrm>
                    <a:prstGeom prst="rect">
                      <a:avLst/>
                    </a:prstGeom>
                    <a:noFill/>
                    <a:ln>
                      <a:noFill/>
                    </a:ln>
                  </pic:spPr>
                </pic:pic>
              </a:graphicData>
            </a:graphic>
          </wp:inline>
        </w:drawing>
      </w:r>
    </w:p>
    <w:p w14:paraId="322FE2A6" w14:textId="3FA41A21" w:rsidR="00522171" w:rsidRPr="005C5B03" w:rsidRDefault="00522171" w:rsidP="0079140B">
      <w:pPr>
        <w:jc w:val="center"/>
        <w:rPr>
          <w:rFonts w:cstheme="minorHAnsi"/>
          <w:szCs w:val="22"/>
        </w:rPr>
      </w:pPr>
      <w:r w:rsidRPr="005C5B03">
        <w:rPr>
          <w:rFonts w:cstheme="minorHAnsi"/>
          <w:noProof/>
          <w:szCs w:val="22"/>
        </w:rPr>
        <w:drawing>
          <wp:inline distT="0" distB="0" distL="0" distR="0" wp14:anchorId="158B3AD5" wp14:editId="0248A2E0">
            <wp:extent cx="5314378" cy="2446986"/>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387669" cy="2480733"/>
                    </a:xfrm>
                    <a:prstGeom prst="rect">
                      <a:avLst/>
                    </a:prstGeom>
                    <a:noFill/>
                    <a:ln>
                      <a:noFill/>
                    </a:ln>
                  </pic:spPr>
                </pic:pic>
              </a:graphicData>
            </a:graphic>
          </wp:inline>
        </w:drawing>
      </w:r>
    </w:p>
    <w:p w14:paraId="244109D1" w14:textId="6E2267EC" w:rsidR="00522171" w:rsidRDefault="00522171">
      <w:pPr>
        <w:spacing w:before="0" w:after="0" w:line="240" w:lineRule="auto"/>
        <w:rPr>
          <w:rFonts w:cstheme="minorHAnsi"/>
          <w:szCs w:val="22"/>
        </w:rPr>
      </w:pPr>
      <w:r>
        <w:rPr>
          <w:rFonts w:cstheme="minorHAnsi"/>
          <w:szCs w:val="22"/>
        </w:rPr>
        <w:br w:type="page"/>
      </w:r>
    </w:p>
    <w:p w14:paraId="2DA66486" w14:textId="0B9118C7" w:rsidR="00C65497" w:rsidRDefault="00DD130F" w:rsidP="00DD130F">
      <w:pPr>
        <w:rPr>
          <w:rFonts w:cstheme="minorHAnsi"/>
          <w:szCs w:val="22"/>
        </w:rPr>
      </w:pPr>
      <w:r w:rsidRPr="005C5B03">
        <w:rPr>
          <w:rFonts w:cstheme="minorHAnsi"/>
          <w:szCs w:val="22"/>
        </w:rPr>
        <w:lastRenderedPageBreak/>
        <w:t xml:space="preserve">The convective and radiant heat transfer coefficients for bare pipes </w:t>
      </w:r>
      <w:r w:rsidR="007836C7">
        <w:rPr>
          <w:rFonts w:cstheme="minorHAnsi"/>
          <w:szCs w:val="22"/>
        </w:rPr>
        <w:t>were</w:t>
      </w:r>
      <w:r w:rsidRPr="005C5B03">
        <w:rPr>
          <w:rFonts w:cstheme="minorHAnsi"/>
          <w:szCs w:val="22"/>
        </w:rPr>
        <w:t xml:space="preserve"> calculated </w:t>
      </w:r>
      <w:r w:rsidR="005F1426">
        <w:rPr>
          <w:rFonts w:cstheme="minorHAnsi"/>
          <w:szCs w:val="22"/>
        </w:rPr>
        <w:t>as follows</w:t>
      </w:r>
      <w:r w:rsidR="00D55C9A">
        <w:rPr>
          <w:rFonts w:cstheme="minorHAnsi"/>
          <w:szCs w:val="22"/>
        </w:rPr>
        <w:t>:</w:t>
      </w:r>
      <w:r w:rsidR="007128D8">
        <w:rPr>
          <w:rFonts w:cstheme="minorHAnsi"/>
          <w:szCs w:val="22"/>
        </w:rPr>
        <w:t xml:space="preserve"> </w:t>
      </w:r>
      <w:r w:rsidR="00C65497">
        <w:rPr>
          <w:rStyle w:val="FootnoteReference"/>
          <w:rFonts w:cstheme="minorHAnsi"/>
          <w:szCs w:val="22"/>
        </w:rPr>
        <w:footnoteReference w:id="6"/>
      </w:r>
    </w:p>
    <w:p w14:paraId="44CC32B1" w14:textId="441386D4" w:rsidR="007128D8" w:rsidRPr="005C5B03" w:rsidRDefault="004F795C" w:rsidP="004F795C">
      <w:pPr>
        <w:pStyle w:val="Caption"/>
        <w:rPr>
          <w:rFonts w:cstheme="minorHAnsi"/>
          <w:szCs w:val="22"/>
        </w:rPr>
      </w:pPr>
      <w:r>
        <w:rPr>
          <w:noProof/>
        </w:rPr>
        <w:t>Convective and Radiant Heat Transfer Coefficients</w:t>
      </w:r>
    </w:p>
    <w:p w14:paraId="636B3CAC" w14:textId="5637E168" w:rsidR="00DD130F" w:rsidRPr="0079140B" w:rsidRDefault="00263102">
      <w:pPr>
        <w:rPr>
          <w:rFonts w:cstheme="minorHAnsi"/>
          <w:sz w:val="24"/>
        </w:rPr>
      </w:pPr>
      <m:oMathPara>
        <m:oMath>
          <m:sSub>
            <m:sSubPr>
              <m:ctrlPr>
                <w:rPr>
                  <w:rFonts w:ascii="Cambria Math" w:hAnsi="Cambria Math" w:cstheme="minorHAnsi"/>
                  <w:i/>
                  <w:noProof/>
                  <w:sz w:val="24"/>
                </w:rPr>
              </m:ctrlPr>
            </m:sSubPr>
            <m:e>
              <m:r>
                <w:rPr>
                  <w:rFonts w:ascii="Cambria Math" w:cstheme="minorHAnsi"/>
                  <w:noProof/>
                  <w:sz w:val="24"/>
                </w:rPr>
                <m:t>h</m:t>
              </m:r>
            </m:e>
            <m:sub>
              <m:r>
                <w:rPr>
                  <w:rFonts w:ascii="Cambria Math" w:cstheme="minorHAnsi"/>
                  <w:noProof/>
                  <w:sz w:val="24"/>
                </w:rPr>
                <m:t>convection</m:t>
              </m:r>
            </m:sub>
          </m:sSub>
          <m:r>
            <w:rPr>
              <w:rFonts w:ascii="Cambria Math" w:cstheme="minorHAnsi"/>
              <w:noProof/>
              <w:sz w:val="24"/>
            </w:rPr>
            <m:t>=C</m:t>
          </m:r>
          <m:r>
            <w:rPr>
              <w:rFonts w:ascii="Cambria Math" w:hAnsi="Cambria Math" w:cs="Cambria Math"/>
              <w:noProof/>
              <w:sz w:val="24"/>
            </w:rPr>
            <m:t>*</m:t>
          </m:r>
          <m:sSup>
            <m:sSupPr>
              <m:ctrlPr>
                <w:rPr>
                  <w:rFonts w:ascii="Cambria Math" w:hAnsi="Cambria Math" w:cstheme="minorHAnsi"/>
                  <w:i/>
                  <w:noProof/>
                  <w:sz w:val="24"/>
                </w:rPr>
              </m:ctrlPr>
            </m:sSupPr>
            <m:e>
              <m:d>
                <m:dPr>
                  <m:ctrlPr>
                    <w:rPr>
                      <w:rFonts w:ascii="Cambria Math" w:hAnsi="Cambria Math" w:cstheme="minorHAnsi"/>
                      <w:i/>
                      <w:noProof/>
                      <w:sz w:val="24"/>
                    </w:rPr>
                  </m:ctrlPr>
                </m:dPr>
                <m:e>
                  <m:f>
                    <m:fPr>
                      <m:ctrlPr>
                        <w:rPr>
                          <w:rFonts w:ascii="Cambria Math" w:hAnsi="Cambria Math" w:cstheme="minorHAnsi"/>
                          <w:i/>
                          <w:noProof/>
                          <w:sz w:val="24"/>
                        </w:rPr>
                      </m:ctrlPr>
                    </m:fPr>
                    <m:num>
                      <m:r>
                        <w:rPr>
                          <w:rFonts w:ascii="Cambria Math" w:cstheme="minorHAnsi"/>
                          <w:noProof/>
                          <w:sz w:val="24"/>
                        </w:rPr>
                        <m:t>1</m:t>
                      </m:r>
                    </m:num>
                    <m:den>
                      <m:r>
                        <w:rPr>
                          <w:rFonts w:ascii="Cambria Math" w:cstheme="minorHAnsi"/>
                          <w:noProof/>
                          <w:sz w:val="24"/>
                        </w:rPr>
                        <m:t>d</m:t>
                      </m:r>
                    </m:den>
                  </m:f>
                </m:e>
              </m:d>
            </m:e>
            <m:sup>
              <m:r>
                <w:rPr>
                  <w:rFonts w:ascii="Cambria Math" w:cstheme="minorHAnsi"/>
                  <w:noProof/>
                  <w:sz w:val="24"/>
                </w:rPr>
                <m:t>0.2</m:t>
              </m:r>
            </m:sup>
          </m:sSup>
          <m:r>
            <w:rPr>
              <w:rFonts w:ascii="Cambria Math" w:hAnsi="Cambria Math" w:cs="Cambria Math"/>
              <w:noProof/>
              <w:sz w:val="24"/>
            </w:rPr>
            <m:t>*</m:t>
          </m:r>
          <m:sSup>
            <m:sSupPr>
              <m:ctrlPr>
                <w:rPr>
                  <w:rFonts w:ascii="Cambria Math" w:hAnsi="Cambria Math" w:cstheme="minorHAnsi"/>
                  <w:i/>
                  <w:noProof/>
                  <w:sz w:val="24"/>
                </w:rPr>
              </m:ctrlPr>
            </m:sSupPr>
            <m:e>
              <m:d>
                <m:dPr>
                  <m:ctrlPr>
                    <w:rPr>
                      <w:rFonts w:ascii="Cambria Math" w:hAnsi="Cambria Math" w:cstheme="minorHAnsi"/>
                      <w:i/>
                      <w:noProof/>
                      <w:sz w:val="24"/>
                    </w:rPr>
                  </m:ctrlPr>
                </m:dPr>
                <m:e>
                  <m:f>
                    <m:fPr>
                      <m:ctrlPr>
                        <w:rPr>
                          <w:rFonts w:ascii="Cambria Math" w:hAnsi="Cambria Math" w:cstheme="minorHAnsi"/>
                          <w:i/>
                          <w:noProof/>
                          <w:sz w:val="24"/>
                        </w:rPr>
                      </m:ctrlPr>
                    </m:fPr>
                    <m:num>
                      <m:r>
                        <w:rPr>
                          <w:rFonts w:ascii="Cambria Math" w:cstheme="minorHAnsi"/>
                          <w:noProof/>
                          <w:sz w:val="24"/>
                        </w:rPr>
                        <m:t>1</m:t>
                      </m:r>
                    </m:num>
                    <m:den>
                      <m:sSub>
                        <m:sSubPr>
                          <m:ctrlPr>
                            <w:rPr>
                              <w:rFonts w:ascii="Cambria Math" w:hAnsi="Cambria Math" w:cstheme="minorHAnsi"/>
                              <w:i/>
                              <w:noProof/>
                              <w:sz w:val="24"/>
                            </w:rPr>
                          </m:ctrlPr>
                        </m:sSubPr>
                        <m:e>
                          <m:r>
                            <w:rPr>
                              <w:rFonts w:ascii="Cambria Math" w:cstheme="minorHAnsi"/>
                              <w:noProof/>
                              <w:sz w:val="24"/>
                            </w:rPr>
                            <m:t>t</m:t>
                          </m:r>
                        </m:e>
                        <m:sub>
                          <m:r>
                            <w:rPr>
                              <w:rFonts w:ascii="Cambria Math" w:cstheme="minorHAnsi"/>
                              <w:noProof/>
                              <w:sz w:val="24"/>
                            </w:rPr>
                            <m:t>avg</m:t>
                          </m:r>
                        </m:sub>
                      </m:sSub>
                    </m:den>
                  </m:f>
                </m:e>
              </m:d>
            </m:e>
            <m:sup>
              <m:r>
                <w:rPr>
                  <w:rFonts w:ascii="Cambria Math" w:cstheme="minorHAnsi"/>
                  <w:noProof/>
                  <w:sz w:val="24"/>
                </w:rPr>
                <m:t>0.181</m:t>
              </m:r>
            </m:sup>
          </m:sSup>
          <m:r>
            <w:rPr>
              <w:rFonts w:ascii="Cambria Math" w:hAnsi="Cambria Math" w:cs="Cambria Math"/>
              <w:noProof/>
              <w:sz w:val="24"/>
            </w:rPr>
            <m:t>*</m:t>
          </m:r>
          <m:r>
            <w:rPr>
              <w:rFonts w:ascii="Cambria Math" w:cstheme="minorHAnsi"/>
              <w:noProof/>
              <w:sz w:val="24"/>
            </w:rPr>
            <m:t>Δ</m:t>
          </m:r>
          <m:sSup>
            <m:sSupPr>
              <m:ctrlPr>
                <w:rPr>
                  <w:rFonts w:ascii="Cambria Math" w:hAnsi="Cambria Math" w:cstheme="minorHAnsi"/>
                  <w:i/>
                  <w:noProof/>
                  <w:sz w:val="24"/>
                </w:rPr>
              </m:ctrlPr>
            </m:sSupPr>
            <m:e>
              <m:r>
                <w:rPr>
                  <w:rFonts w:ascii="Cambria Math" w:cstheme="minorHAnsi"/>
                  <w:noProof/>
                  <w:sz w:val="24"/>
                </w:rPr>
                <m:t>t</m:t>
              </m:r>
            </m:e>
            <m:sup>
              <m:r>
                <w:rPr>
                  <w:rFonts w:ascii="Cambria Math" w:cstheme="minorHAnsi"/>
                  <w:noProof/>
                  <w:sz w:val="24"/>
                </w:rPr>
                <m:t>0.266</m:t>
              </m:r>
            </m:sup>
          </m:sSup>
          <m:r>
            <w:rPr>
              <w:rFonts w:ascii="Cambria Math" w:hAnsi="Cambria Math" w:cs="Cambria Math"/>
              <w:noProof/>
              <w:sz w:val="24"/>
            </w:rPr>
            <m:t>*</m:t>
          </m:r>
          <m:rad>
            <m:radPr>
              <m:degHide m:val="1"/>
              <m:ctrlPr>
                <w:rPr>
                  <w:rFonts w:ascii="Cambria Math" w:hAnsi="Cambria Math" w:cstheme="minorHAnsi"/>
                  <w:i/>
                  <w:noProof/>
                  <w:sz w:val="24"/>
                </w:rPr>
              </m:ctrlPr>
            </m:radPr>
            <m:deg/>
            <m:e>
              <m:r>
                <w:rPr>
                  <w:rFonts w:ascii="Cambria Math" w:cstheme="minorHAnsi"/>
                  <w:noProof/>
                  <w:sz w:val="24"/>
                </w:rPr>
                <m:t>1+2.77</m:t>
              </m:r>
              <m:r>
                <w:rPr>
                  <w:rFonts w:ascii="Cambria Math" w:hAnsi="Cambria Math" w:cs="Cambria Math"/>
                  <w:noProof/>
                  <w:sz w:val="24"/>
                </w:rPr>
                <m:t>*</m:t>
              </m:r>
              <m:r>
                <w:rPr>
                  <w:rFonts w:ascii="Cambria Math" w:cstheme="minorHAnsi"/>
                  <w:noProof/>
                  <w:sz w:val="24"/>
                </w:rPr>
                <m:t>V</m:t>
              </m:r>
            </m:e>
          </m:rad>
        </m:oMath>
      </m:oMathPara>
    </w:p>
    <w:p w14:paraId="35EEB4D4" w14:textId="44751809" w:rsidR="00DD130F" w:rsidRPr="0079140B" w:rsidRDefault="007128D8" w:rsidP="00DD130F">
      <w:pPr>
        <w:ind w:left="900"/>
        <w:rPr>
          <w:rFonts w:ascii="Cambria Math" w:hAnsi="Cambria Math" w:cstheme="minorHAnsi"/>
          <w:i/>
          <w:szCs w:val="26"/>
        </w:rPr>
      </w:pPr>
      <w:r w:rsidRPr="0079140B">
        <w:rPr>
          <w:rFonts w:ascii="Cambria Math" w:hAnsi="Cambria Math" w:cstheme="minorHAnsi"/>
          <w:i/>
          <w:szCs w:val="26"/>
        </w:rPr>
        <w:t>where:</w:t>
      </w:r>
    </w:p>
    <w:p w14:paraId="219C0062" w14:textId="77777777" w:rsidR="00DD130F" w:rsidRPr="0079140B" w:rsidRDefault="00DD130F" w:rsidP="004F795C">
      <w:pPr>
        <w:spacing w:before="20" w:after="20" w:line="240" w:lineRule="auto"/>
        <w:ind w:left="907"/>
        <w:rPr>
          <w:rFonts w:ascii="Cambria Math" w:hAnsi="Cambria Math" w:cstheme="minorHAnsi"/>
          <w:i/>
          <w:szCs w:val="26"/>
        </w:rPr>
      </w:pPr>
      <w:proofErr w:type="spellStart"/>
      <w:r w:rsidRPr="0079140B">
        <w:rPr>
          <w:rFonts w:ascii="Cambria Math" w:hAnsi="Cambria Math" w:cstheme="minorHAnsi"/>
          <w:i/>
          <w:szCs w:val="26"/>
        </w:rPr>
        <w:t>h</w:t>
      </w:r>
      <w:r w:rsidRPr="0079140B">
        <w:rPr>
          <w:rFonts w:ascii="Cambria Math" w:hAnsi="Cambria Math" w:cstheme="minorHAnsi"/>
          <w:i/>
          <w:szCs w:val="26"/>
          <w:vertAlign w:val="subscript"/>
        </w:rPr>
        <w:t>convection</w:t>
      </w:r>
      <w:proofErr w:type="spellEnd"/>
      <w:r w:rsidRPr="0079140B">
        <w:rPr>
          <w:rFonts w:ascii="Cambria Math" w:hAnsi="Cambria Math" w:cstheme="minorHAnsi"/>
          <w:i/>
          <w:szCs w:val="26"/>
        </w:rPr>
        <w:t xml:space="preserve"> </w:t>
      </w:r>
      <w:r w:rsidRPr="0079140B">
        <w:rPr>
          <w:rFonts w:ascii="Cambria Math" w:hAnsi="Cambria Math" w:cstheme="minorHAnsi"/>
          <w:i/>
          <w:szCs w:val="26"/>
        </w:rPr>
        <w:tab/>
      </w:r>
      <w:proofErr w:type="gramStart"/>
      <w:r w:rsidRPr="0079140B">
        <w:rPr>
          <w:rFonts w:ascii="Cambria Math" w:hAnsi="Cambria Math" w:cstheme="minorHAnsi"/>
          <w:i/>
          <w:szCs w:val="26"/>
        </w:rPr>
        <w:t>=  convective</w:t>
      </w:r>
      <w:proofErr w:type="gramEnd"/>
      <w:r w:rsidRPr="0079140B">
        <w:rPr>
          <w:rFonts w:ascii="Cambria Math" w:hAnsi="Cambria Math" w:cstheme="minorHAnsi"/>
          <w:i/>
          <w:szCs w:val="26"/>
        </w:rPr>
        <w:t xml:space="preserve"> heat transfer coefficient, Btu/hr-ft</w:t>
      </w:r>
      <w:r w:rsidRPr="0079140B">
        <w:rPr>
          <w:rFonts w:ascii="Cambria Math" w:hAnsi="Cambria Math" w:cstheme="minorHAnsi"/>
          <w:i/>
          <w:szCs w:val="26"/>
          <w:vertAlign w:val="superscript"/>
        </w:rPr>
        <w:t>2</w:t>
      </w:r>
      <w:r w:rsidRPr="0079140B">
        <w:rPr>
          <w:rFonts w:ascii="Cambria Math" w:hAnsi="Cambria Math" w:cstheme="minorHAnsi"/>
          <w:i/>
          <w:szCs w:val="26"/>
        </w:rPr>
        <w:t>-</w:t>
      </w:r>
      <w:r w:rsidRPr="0079140B">
        <w:rPr>
          <w:rFonts w:ascii="Cambria Math" w:hAnsi="Cambria Math" w:cstheme="minorHAnsi"/>
          <w:i/>
          <w:szCs w:val="26"/>
          <w:vertAlign w:val="superscript"/>
        </w:rPr>
        <w:t>o</w:t>
      </w:r>
      <w:r w:rsidRPr="0079140B">
        <w:rPr>
          <w:rFonts w:ascii="Cambria Math" w:hAnsi="Cambria Math" w:cstheme="minorHAnsi"/>
          <w:i/>
          <w:szCs w:val="26"/>
        </w:rPr>
        <w:t>F</w:t>
      </w:r>
    </w:p>
    <w:p w14:paraId="18BFD36F" w14:textId="1FB9B1D0" w:rsidR="00DD130F" w:rsidRPr="0079140B" w:rsidRDefault="00DD130F" w:rsidP="004F795C">
      <w:pPr>
        <w:spacing w:before="20" w:after="20" w:line="240" w:lineRule="auto"/>
        <w:ind w:left="907"/>
        <w:rPr>
          <w:rFonts w:ascii="Cambria Math" w:hAnsi="Cambria Math" w:cstheme="minorHAnsi"/>
          <w:i/>
          <w:szCs w:val="26"/>
        </w:rPr>
      </w:pPr>
      <w:r w:rsidRPr="0079140B">
        <w:rPr>
          <w:rFonts w:ascii="Cambria Math" w:hAnsi="Cambria Math" w:cstheme="minorHAnsi"/>
          <w:i/>
          <w:szCs w:val="26"/>
        </w:rPr>
        <w:t>C</w:t>
      </w:r>
      <w:r w:rsidRPr="0079140B">
        <w:rPr>
          <w:rFonts w:ascii="Cambria Math" w:hAnsi="Cambria Math" w:cstheme="minorHAnsi"/>
          <w:i/>
          <w:szCs w:val="26"/>
        </w:rPr>
        <w:tab/>
      </w:r>
      <w:r w:rsidRPr="0079140B">
        <w:rPr>
          <w:rFonts w:ascii="Cambria Math" w:hAnsi="Cambria Math" w:cstheme="minorHAnsi"/>
          <w:i/>
          <w:szCs w:val="26"/>
        </w:rPr>
        <w:tab/>
      </w:r>
      <w:proofErr w:type="gramStart"/>
      <w:r w:rsidRPr="0079140B">
        <w:rPr>
          <w:rFonts w:ascii="Cambria Math" w:hAnsi="Cambria Math" w:cstheme="minorHAnsi"/>
          <w:i/>
          <w:szCs w:val="26"/>
        </w:rPr>
        <w:t>=  constant</w:t>
      </w:r>
      <w:proofErr w:type="gramEnd"/>
      <w:r w:rsidRPr="0079140B">
        <w:rPr>
          <w:rFonts w:ascii="Cambria Math" w:hAnsi="Cambria Math" w:cstheme="minorHAnsi"/>
          <w:i/>
          <w:szCs w:val="26"/>
        </w:rPr>
        <w:t xml:space="preserve"> depending on shape and heat flow condition (C = 1.016 for horizontal pipes)</w:t>
      </w:r>
    </w:p>
    <w:p w14:paraId="121F0B30" w14:textId="77777777" w:rsidR="00DD130F" w:rsidRPr="0079140B" w:rsidRDefault="00DD130F" w:rsidP="004F795C">
      <w:pPr>
        <w:spacing w:before="20" w:after="20" w:line="240" w:lineRule="auto"/>
        <w:ind w:left="907"/>
        <w:rPr>
          <w:rFonts w:ascii="Cambria Math" w:hAnsi="Cambria Math" w:cstheme="minorHAnsi"/>
          <w:i/>
          <w:szCs w:val="26"/>
        </w:rPr>
      </w:pPr>
      <w:r w:rsidRPr="0079140B">
        <w:rPr>
          <w:rFonts w:ascii="Cambria Math" w:hAnsi="Cambria Math" w:cstheme="minorHAnsi"/>
          <w:i/>
          <w:szCs w:val="26"/>
        </w:rPr>
        <w:t>d</w:t>
      </w:r>
      <w:r w:rsidRPr="0079140B">
        <w:rPr>
          <w:rFonts w:ascii="Cambria Math" w:hAnsi="Cambria Math" w:cstheme="minorHAnsi"/>
          <w:i/>
          <w:szCs w:val="26"/>
        </w:rPr>
        <w:tab/>
      </w:r>
      <w:r w:rsidRPr="0079140B">
        <w:rPr>
          <w:rFonts w:ascii="Cambria Math" w:hAnsi="Cambria Math" w:cstheme="minorHAnsi"/>
          <w:i/>
          <w:szCs w:val="26"/>
        </w:rPr>
        <w:tab/>
      </w:r>
      <w:proofErr w:type="gramStart"/>
      <w:r w:rsidRPr="0079140B">
        <w:rPr>
          <w:rFonts w:ascii="Cambria Math" w:hAnsi="Cambria Math" w:cstheme="minorHAnsi"/>
          <w:i/>
          <w:szCs w:val="26"/>
        </w:rPr>
        <w:t>=  pipe</w:t>
      </w:r>
      <w:proofErr w:type="gramEnd"/>
      <w:r w:rsidRPr="0079140B">
        <w:rPr>
          <w:rFonts w:ascii="Cambria Math" w:hAnsi="Cambria Math" w:cstheme="minorHAnsi"/>
          <w:i/>
          <w:szCs w:val="26"/>
        </w:rPr>
        <w:t xml:space="preserve"> diameter, inches</w:t>
      </w:r>
    </w:p>
    <w:p w14:paraId="4BFCFD50" w14:textId="77777777" w:rsidR="00DD130F" w:rsidRPr="0079140B" w:rsidRDefault="00DD130F" w:rsidP="004F795C">
      <w:pPr>
        <w:spacing w:before="20" w:after="20" w:line="240" w:lineRule="auto"/>
        <w:ind w:left="907"/>
        <w:rPr>
          <w:rFonts w:ascii="Cambria Math" w:hAnsi="Cambria Math" w:cstheme="minorHAnsi"/>
          <w:i/>
          <w:szCs w:val="26"/>
        </w:rPr>
      </w:pPr>
      <w:proofErr w:type="spellStart"/>
      <w:r w:rsidRPr="0079140B">
        <w:rPr>
          <w:rFonts w:ascii="Cambria Math" w:hAnsi="Cambria Math" w:cstheme="minorHAnsi"/>
          <w:i/>
          <w:szCs w:val="26"/>
        </w:rPr>
        <w:t>t</w:t>
      </w:r>
      <w:r w:rsidRPr="0079140B">
        <w:rPr>
          <w:rFonts w:ascii="Cambria Math" w:hAnsi="Cambria Math" w:cstheme="minorHAnsi"/>
          <w:i/>
          <w:szCs w:val="26"/>
          <w:vertAlign w:val="subscript"/>
        </w:rPr>
        <w:t>avg</w:t>
      </w:r>
      <w:proofErr w:type="spellEnd"/>
      <w:r w:rsidRPr="0079140B">
        <w:rPr>
          <w:rFonts w:ascii="Cambria Math" w:hAnsi="Cambria Math" w:cstheme="minorHAnsi"/>
          <w:i/>
          <w:szCs w:val="26"/>
        </w:rPr>
        <w:tab/>
      </w:r>
      <w:r w:rsidRPr="0079140B">
        <w:rPr>
          <w:rFonts w:ascii="Cambria Math" w:hAnsi="Cambria Math" w:cstheme="minorHAnsi"/>
          <w:i/>
          <w:szCs w:val="26"/>
        </w:rPr>
        <w:tab/>
      </w:r>
      <w:proofErr w:type="gramStart"/>
      <w:r w:rsidRPr="0079140B">
        <w:rPr>
          <w:rFonts w:ascii="Cambria Math" w:hAnsi="Cambria Math" w:cstheme="minorHAnsi"/>
          <w:i/>
          <w:szCs w:val="26"/>
        </w:rPr>
        <w:t>=  average</w:t>
      </w:r>
      <w:proofErr w:type="gramEnd"/>
      <w:r w:rsidRPr="0079140B">
        <w:rPr>
          <w:rFonts w:ascii="Cambria Math" w:hAnsi="Cambria Math" w:cstheme="minorHAnsi"/>
          <w:i/>
          <w:szCs w:val="26"/>
        </w:rPr>
        <w:t xml:space="preserve"> temperature of air film, </w:t>
      </w:r>
      <w:proofErr w:type="spellStart"/>
      <w:r w:rsidRPr="0079140B">
        <w:rPr>
          <w:rFonts w:ascii="Cambria Math" w:hAnsi="Cambria Math" w:cstheme="minorHAnsi"/>
          <w:i/>
          <w:szCs w:val="26"/>
          <w:vertAlign w:val="superscript"/>
        </w:rPr>
        <w:t>o</w:t>
      </w:r>
      <w:r w:rsidRPr="0079140B">
        <w:rPr>
          <w:rFonts w:ascii="Cambria Math" w:hAnsi="Cambria Math" w:cstheme="minorHAnsi"/>
          <w:i/>
          <w:szCs w:val="26"/>
        </w:rPr>
        <w:t>F</w:t>
      </w:r>
      <w:proofErr w:type="spellEnd"/>
    </w:p>
    <w:p w14:paraId="438ECDD7" w14:textId="77777777" w:rsidR="00DD130F" w:rsidRPr="0079140B" w:rsidRDefault="00DD130F" w:rsidP="004F795C">
      <w:pPr>
        <w:spacing w:before="20" w:after="20" w:line="240" w:lineRule="auto"/>
        <w:ind w:left="907"/>
        <w:rPr>
          <w:rFonts w:ascii="Cambria Math" w:hAnsi="Cambria Math" w:cstheme="minorHAnsi"/>
          <w:i/>
          <w:szCs w:val="26"/>
        </w:rPr>
      </w:pPr>
      <w:proofErr w:type="spellStart"/>
      <w:r w:rsidRPr="0079140B">
        <w:rPr>
          <w:rFonts w:ascii="Cambria Math" w:hAnsi="Cambria Math" w:cs="Arial"/>
          <w:i/>
          <w:szCs w:val="28"/>
        </w:rPr>
        <w:t>Δ</w:t>
      </w:r>
      <w:r w:rsidRPr="0079140B">
        <w:rPr>
          <w:rFonts w:ascii="Cambria Math" w:hAnsi="Cambria Math" w:cstheme="minorHAnsi"/>
          <w:i/>
          <w:szCs w:val="26"/>
        </w:rPr>
        <w:t>t</w:t>
      </w:r>
      <w:proofErr w:type="spellEnd"/>
      <w:r w:rsidRPr="0079140B">
        <w:rPr>
          <w:rFonts w:ascii="Cambria Math" w:hAnsi="Cambria Math" w:cstheme="minorHAnsi"/>
          <w:i/>
          <w:szCs w:val="26"/>
        </w:rPr>
        <w:tab/>
      </w:r>
      <w:r w:rsidRPr="0079140B">
        <w:rPr>
          <w:rFonts w:ascii="Cambria Math" w:hAnsi="Cambria Math" w:cstheme="minorHAnsi"/>
          <w:i/>
          <w:szCs w:val="26"/>
        </w:rPr>
        <w:tab/>
      </w:r>
      <w:proofErr w:type="gramStart"/>
      <w:r w:rsidRPr="0079140B">
        <w:rPr>
          <w:rFonts w:ascii="Cambria Math" w:hAnsi="Cambria Math" w:cstheme="minorHAnsi"/>
          <w:i/>
          <w:szCs w:val="26"/>
        </w:rPr>
        <w:t>=  surface</w:t>
      </w:r>
      <w:proofErr w:type="gramEnd"/>
      <w:r w:rsidRPr="0079140B">
        <w:rPr>
          <w:rFonts w:ascii="Cambria Math" w:hAnsi="Cambria Math" w:cstheme="minorHAnsi"/>
          <w:i/>
          <w:szCs w:val="26"/>
        </w:rPr>
        <w:t xml:space="preserve"> to air temperature difference, </w:t>
      </w:r>
      <w:proofErr w:type="spellStart"/>
      <w:r w:rsidRPr="0079140B">
        <w:rPr>
          <w:rFonts w:ascii="Cambria Math" w:hAnsi="Cambria Math" w:cstheme="minorHAnsi"/>
          <w:i/>
          <w:szCs w:val="26"/>
          <w:vertAlign w:val="superscript"/>
        </w:rPr>
        <w:t>o</w:t>
      </w:r>
      <w:r w:rsidRPr="0079140B">
        <w:rPr>
          <w:rFonts w:ascii="Cambria Math" w:hAnsi="Cambria Math" w:cstheme="minorHAnsi"/>
          <w:i/>
          <w:szCs w:val="26"/>
        </w:rPr>
        <w:t>F</w:t>
      </w:r>
      <w:proofErr w:type="spellEnd"/>
    </w:p>
    <w:p w14:paraId="587B7A89" w14:textId="77777777" w:rsidR="00DD130F" w:rsidRPr="0079140B" w:rsidRDefault="00DD130F" w:rsidP="004F795C">
      <w:pPr>
        <w:spacing w:before="20" w:after="20" w:line="240" w:lineRule="auto"/>
        <w:ind w:left="907"/>
        <w:rPr>
          <w:rFonts w:ascii="Cambria Math" w:hAnsi="Cambria Math" w:cstheme="minorHAnsi"/>
          <w:i/>
          <w:szCs w:val="26"/>
        </w:rPr>
      </w:pPr>
      <w:r w:rsidRPr="0079140B">
        <w:rPr>
          <w:rFonts w:ascii="Cambria Math" w:hAnsi="Cambria Math" w:cstheme="minorHAnsi"/>
          <w:i/>
          <w:szCs w:val="26"/>
        </w:rPr>
        <w:t>V</w:t>
      </w:r>
      <w:r w:rsidRPr="0079140B">
        <w:rPr>
          <w:rFonts w:ascii="Cambria Math" w:hAnsi="Cambria Math" w:cstheme="minorHAnsi"/>
          <w:i/>
          <w:szCs w:val="26"/>
        </w:rPr>
        <w:tab/>
      </w:r>
      <w:r w:rsidRPr="0079140B">
        <w:rPr>
          <w:rFonts w:ascii="Cambria Math" w:hAnsi="Cambria Math" w:cstheme="minorHAnsi"/>
          <w:i/>
          <w:szCs w:val="26"/>
        </w:rPr>
        <w:tab/>
      </w:r>
      <w:proofErr w:type="gramStart"/>
      <w:r w:rsidRPr="0079140B">
        <w:rPr>
          <w:rFonts w:ascii="Cambria Math" w:hAnsi="Cambria Math" w:cstheme="minorHAnsi"/>
          <w:i/>
          <w:szCs w:val="26"/>
        </w:rPr>
        <w:t>=  wind</w:t>
      </w:r>
      <w:proofErr w:type="gramEnd"/>
      <w:r w:rsidRPr="0079140B">
        <w:rPr>
          <w:rFonts w:ascii="Cambria Math" w:hAnsi="Cambria Math" w:cstheme="minorHAnsi"/>
          <w:i/>
          <w:szCs w:val="26"/>
        </w:rPr>
        <w:t xml:space="preserve"> speed, mph</w:t>
      </w:r>
    </w:p>
    <w:p w14:paraId="12BAB8D4" w14:textId="0061A9B5" w:rsidR="00DD130F" w:rsidRDefault="007836C7" w:rsidP="00DD130F">
      <w:pPr>
        <w:rPr>
          <w:rFonts w:cstheme="minorHAnsi"/>
          <w:szCs w:val="22"/>
        </w:rPr>
      </w:pPr>
      <w:r>
        <w:rPr>
          <w:rFonts w:cstheme="minorHAnsi"/>
          <w:szCs w:val="22"/>
        </w:rPr>
        <w:t>T</w:t>
      </w:r>
      <w:r w:rsidRPr="005C5B03">
        <w:rPr>
          <w:rFonts w:cstheme="minorHAnsi"/>
          <w:szCs w:val="22"/>
        </w:rPr>
        <w:t xml:space="preserve">he ambient air temperature and the pipe surface temperatures were used </w:t>
      </w:r>
      <w:r>
        <w:rPr>
          <w:rFonts w:cstheme="minorHAnsi"/>
          <w:szCs w:val="22"/>
        </w:rPr>
        <w:t>t</w:t>
      </w:r>
      <w:r w:rsidR="00DD130F" w:rsidRPr="005C5B03">
        <w:rPr>
          <w:rFonts w:cstheme="minorHAnsi"/>
          <w:szCs w:val="22"/>
        </w:rPr>
        <w:t>o estimate the average air film temperature</w:t>
      </w:r>
      <w:r>
        <w:rPr>
          <w:rFonts w:cstheme="minorHAnsi"/>
          <w:szCs w:val="22"/>
        </w:rPr>
        <w:t xml:space="preserve">, </w:t>
      </w:r>
      <w:r w:rsidR="00FA4B35">
        <w:rPr>
          <w:rFonts w:cstheme="minorHAnsi"/>
          <w:szCs w:val="22"/>
        </w:rPr>
        <w:t>as shown by the calculation below</w:t>
      </w:r>
      <w:r>
        <w:rPr>
          <w:rFonts w:cstheme="minorHAnsi"/>
          <w:szCs w:val="22"/>
        </w:rPr>
        <w:t xml:space="preserve">. </w:t>
      </w:r>
      <w:r w:rsidR="00DD130F" w:rsidRPr="005C5B03">
        <w:rPr>
          <w:rFonts w:cstheme="minorHAnsi"/>
          <w:szCs w:val="22"/>
        </w:rPr>
        <w:t xml:space="preserve">Since the assumption is that the pipe surface temperature is the same as the vapor refrigerant temperature, the pipe surface temperature equated to the refrigerant vapor temperature.  </w:t>
      </w:r>
    </w:p>
    <w:p w14:paraId="3DB8468B" w14:textId="36C39615" w:rsidR="00FA4B35" w:rsidRPr="005C5B03" w:rsidRDefault="00FA4B35" w:rsidP="00FA4B35">
      <w:pPr>
        <w:pStyle w:val="Caption"/>
      </w:pPr>
      <w:r>
        <w:t>Average Air Film Temperature</w:t>
      </w:r>
    </w:p>
    <w:p w14:paraId="6DBFDE75" w14:textId="38CF3CCE" w:rsidR="00DD130F" w:rsidRPr="0079140B" w:rsidRDefault="00263102">
      <w:pPr>
        <w:keepNext/>
        <w:keepLines/>
        <w:ind w:left="720"/>
        <w:rPr>
          <w:rFonts w:cstheme="minorHAnsi"/>
          <w:sz w:val="24"/>
        </w:rPr>
      </w:pPr>
      <m:oMathPara>
        <m:oMath>
          <m:sSub>
            <m:sSubPr>
              <m:ctrlPr>
                <w:rPr>
                  <w:rFonts w:ascii="Cambria Math" w:hAnsi="Cambria Math" w:cstheme="minorHAnsi"/>
                  <w:i/>
                  <w:noProof/>
                  <w:sz w:val="24"/>
                </w:rPr>
              </m:ctrlPr>
            </m:sSubPr>
            <m:e>
              <m:r>
                <w:rPr>
                  <w:rFonts w:ascii="Cambria Math" w:cstheme="minorHAnsi"/>
                  <w:noProof/>
                  <w:sz w:val="24"/>
                </w:rPr>
                <m:t>t</m:t>
              </m:r>
            </m:e>
            <m:sub>
              <m:r>
                <w:rPr>
                  <w:rFonts w:ascii="Cambria Math" w:cstheme="minorHAnsi"/>
                  <w:noProof/>
                  <w:sz w:val="24"/>
                </w:rPr>
                <m:t>avg</m:t>
              </m:r>
            </m:sub>
          </m:sSub>
          <m:r>
            <w:rPr>
              <w:rFonts w:ascii="Cambria Math" w:cstheme="minorHAnsi"/>
              <w:noProof/>
              <w:sz w:val="24"/>
            </w:rPr>
            <m:t>=</m:t>
          </m:r>
          <m:f>
            <m:fPr>
              <m:ctrlPr>
                <w:rPr>
                  <w:rFonts w:ascii="Cambria Math" w:hAnsi="Cambria Math" w:cstheme="minorHAnsi"/>
                  <w:i/>
                  <w:noProof/>
                  <w:sz w:val="24"/>
                </w:rPr>
              </m:ctrlPr>
            </m:fPr>
            <m:num>
              <m:sSub>
                <m:sSubPr>
                  <m:ctrlPr>
                    <w:rPr>
                      <w:rFonts w:ascii="Cambria Math" w:hAnsi="Cambria Math" w:cstheme="minorHAnsi"/>
                      <w:i/>
                      <w:noProof/>
                      <w:sz w:val="24"/>
                    </w:rPr>
                  </m:ctrlPr>
                </m:sSubPr>
                <m:e>
                  <m:r>
                    <w:rPr>
                      <w:rFonts w:ascii="Cambria Math" w:cstheme="minorHAnsi"/>
                      <w:noProof/>
                      <w:sz w:val="24"/>
                    </w:rPr>
                    <m:t>t</m:t>
                  </m:r>
                </m:e>
                <m:sub>
                  <m:r>
                    <w:rPr>
                      <w:rFonts w:ascii="Cambria Math" w:cstheme="minorHAnsi"/>
                      <w:noProof/>
                      <w:sz w:val="24"/>
                    </w:rPr>
                    <m:t>a</m:t>
                  </m:r>
                </m:sub>
              </m:sSub>
              <m:r>
                <w:rPr>
                  <w:rFonts w:ascii="Cambria Math" w:cstheme="minorHAnsi"/>
                  <w:noProof/>
                  <w:sz w:val="24"/>
                </w:rPr>
                <m:t>+</m:t>
              </m:r>
              <m:sSub>
                <m:sSubPr>
                  <m:ctrlPr>
                    <w:rPr>
                      <w:rFonts w:ascii="Cambria Math" w:hAnsi="Cambria Math" w:cstheme="minorHAnsi"/>
                      <w:i/>
                      <w:noProof/>
                      <w:sz w:val="24"/>
                    </w:rPr>
                  </m:ctrlPr>
                </m:sSubPr>
                <m:e>
                  <m:r>
                    <w:rPr>
                      <w:rFonts w:ascii="Cambria Math" w:cstheme="minorHAnsi"/>
                      <w:noProof/>
                      <w:sz w:val="24"/>
                    </w:rPr>
                    <m:t>t</m:t>
                  </m:r>
                </m:e>
                <m:sub>
                  <m:r>
                    <w:rPr>
                      <w:rFonts w:ascii="Cambria Math" w:cstheme="minorHAnsi"/>
                      <w:noProof/>
                      <w:sz w:val="24"/>
                    </w:rPr>
                    <m:t>s</m:t>
                  </m:r>
                </m:sub>
              </m:sSub>
            </m:num>
            <m:den>
              <m:r>
                <w:rPr>
                  <w:rFonts w:ascii="Cambria Math" w:cstheme="minorHAnsi"/>
                  <w:noProof/>
                  <w:sz w:val="24"/>
                </w:rPr>
                <m:t>2</m:t>
              </m:r>
            </m:den>
          </m:f>
        </m:oMath>
      </m:oMathPara>
    </w:p>
    <w:p w14:paraId="408D330B" w14:textId="0A6ECB3B" w:rsidR="00DD130F" w:rsidRPr="0079140B" w:rsidRDefault="00DD130F" w:rsidP="0079140B">
      <w:pPr>
        <w:keepNext/>
        <w:keepLines/>
        <w:spacing w:before="20" w:after="20" w:line="240" w:lineRule="auto"/>
        <w:ind w:left="720"/>
        <w:rPr>
          <w:rFonts w:ascii="Cambria Math" w:hAnsi="Cambria Math" w:cstheme="minorHAnsi"/>
          <w:i/>
          <w:szCs w:val="22"/>
        </w:rPr>
      </w:pPr>
      <w:r w:rsidRPr="0079140B">
        <w:rPr>
          <w:rFonts w:ascii="Cambria Math" w:hAnsi="Cambria Math" w:cstheme="minorHAnsi"/>
          <w:i/>
          <w:szCs w:val="22"/>
        </w:rPr>
        <w:t>t</w:t>
      </w:r>
      <w:r w:rsidRPr="0079140B">
        <w:rPr>
          <w:rFonts w:ascii="Cambria Math" w:hAnsi="Cambria Math" w:cstheme="minorHAnsi"/>
          <w:i/>
          <w:szCs w:val="22"/>
          <w:vertAlign w:val="subscript"/>
        </w:rPr>
        <w:t>a</w:t>
      </w:r>
      <w:r w:rsidRPr="0079140B">
        <w:rPr>
          <w:rFonts w:ascii="Cambria Math" w:hAnsi="Cambria Math" w:cstheme="minorHAnsi"/>
          <w:i/>
          <w:szCs w:val="22"/>
        </w:rPr>
        <w:tab/>
      </w:r>
      <w:proofErr w:type="gramStart"/>
      <w:r w:rsidRPr="0079140B">
        <w:rPr>
          <w:rFonts w:ascii="Cambria Math" w:hAnsi="Cambria Math" w:cstheme="minorHAnsi"/>
          <w:i/>
          <w:szCs w:val="22"/>
        </w:rPr>
        <w:t>=  air</w:t>
      </w:r>
      <w:proofErr w:type="gramEnd"/>
      <w:r w:rsidRPr="0079140B">
        <w:rPr>
          <w:rFonts w:ascii="Cambria Math" w:hAnsi="Cambria Math" w:cstheme="minorHAnsi"/>
          <w:i/>
          <w:szCs w:val="22"/>
        </w:rPr>
        <w:t xml:space="preserve"> temperature, </w:t>
      </w:r>
      <w:proofErr w:type="spellStart"/>
      <w:r w:rsidRPr="0079140B">
        <w:rPr>
          <w:rFonts w:ascii="Cambria Math" w:hAnsi="Cambria Math" w:cstheme="minorHAnsi"/>
          <w:i/>
          <w:szCs w:val="22"/>
          <w:vertAlign w:val="superscript"/>
        </w:rPr>
        <w:t>o</w:t>
      </w:r>
      <w:r w:rsidRPr="0079140B">
        <w:rPr>
          <w:rFonts w:ascii="Cambria Math" w:hAnsi="Cambria Math" w:cstheme="minorHAnsi"/>
          <w:i/>
          <w:szCs w:val="22"/>
        </w:rPr>
        <w:t>F</w:t>
      </w:r>
      <w:proofErr w:type="spellEnd"/>
    </w:p>
    <w:p w14:paraId="03EC0ABC" w14:textId="1599C6F2" w:rsidR="00DD130F" w:rsidRPr="0079140B" w:rsidRDefault="00DD130F" w:rsidP="0079140B">
      <w:pPr>
        <w:keepNext/>
        <w:keepLines/>
        <w:spacing w:before="20" w:after="20" w:line="240" w:lineRule="auto"/>
        <w:ind w:left="720"/>
        <w:rPr>
          <w:rFonts w:ascii="Cambria Math" w:hAnsi="Cambria Math" w:cstheme="minorHAnsi"/>
          <w:i/>
          <w:szCs w:val="22"/>
        </w:rPr>
      </w:pPr>
      <w:proofErr w:type="spellStart"/>
      <w:r w:rsidRPr="0079140B">
        <w:rPr>
          <w:rFonts w:ascii="Cambria Math" w:hAnsi="Cambria Math" w:cstheme="minorHAnsi"/>
          <w:i/>
          <w:szCs w:val="22"/>
        </w:rPr>
        <w:t>t</w:t>
      </w:r>
      <w:r w:rsidRPr="0079140B">
        <w:rPr>
          <w:rFonts w:ascii="Cambria Math" w:hAnsi="Cambria Math" w:cstheme="minorHAnsi"/>
          <w:i/>
          <w:szCs w:val="22"/>
          <w:vertAlign w:val="subscript"/>
        </w:rPr>
        <w:t>s</w:t>
      </w:r>
      <w:proofErr w:type="spellEnd"/>
      <w:r w:rsidR="007836C7" w:rsidRPr="0079140B">
        <w:rPr>
          <w:rFonts w:ascii="Cambria Math" w:hAnsi="Cambria Math" w:cstheme="minorHAnsi"/>
          <w:i/>
          <w:szCs w:val="22"/>
        </w:rPr>
        <w:tab/>
        <w:t xml:space="preserve">= pipe </w:t>
      </w:r>
      <w:r w:rsidRPr="0079140B">
        <w:rPr>
          <w:rFonts w:ascii="Cambria Math" w:hAnsi="Cambria Math" w:cstheme="minorHAnsi"/>
          <w:i/>
          <w:szCs w:val="22"/>
        </w:rPr>
        <w:t xml:space="preserve">surface temperature, </w:t>
      </w:r>
      <w:proofErr w:type="spellStart"/>
      <w:r w:rsidRPr="0079140B">
        <w:rPr>
          <w:rFonts w:ascii="Cambria Math" w:hAnsi="Cambria Math" w:cstheme="minorHAnsi"/>
          <w:i/>
          <w:szCs w:val="22"/>
          <w:vertAlign w:val="superscript"/>
        </w:rPr>
        <w:t>o</w:t>
      </w:r>
      <w:r w:rsidRPr="0079140B">
        <w:rPr>
          <w:rFonts w:ascii="Cambria Math" w:hAnsi="Cambria Math" w:cstheme="minorHAnsi"/>
          <w:i/>
          <w:szCs w:val="22"/>
        </w:rPr>
        <w:t>F</w:t>
      </w:r>
      <w:proofErr w:type="spellEnd"/>
    </w:p>
    <w:p w14:paraId="11648AB1" w14:textId="77777777" w:rsidR="00DD130F" w:rsidRPr="005C5B03" w:rsidRDefault="00DD130F" w:rsidP="00DD130F">
      <w:pPr>
        <w:rPr>
          <w:rFonts w:cstheme="minorHAnsi"/>
          <w:szCs w:val="22"/>
        </w:rPr>
      </w:pPr>
    </w:p>
    <w:p w14:paraId="59296B36" w14:textId="37B30B5E" w:rsidR="00DD130F" w:rsidRPr="005C5B03" w:rsidRDefault="003438A7" w:rsidP="00DD130F">
      <w:pPr>
        <w:rPr>
          <w:rFonts w:cstheme="minorHAnsi"/>
          <w:szCs w:val="22"/>
        </w:rPr>
      </w:pPr>
      <w:r>
        <w:rPr>
          <w:rFonts w:cstheme="minorHAnsi"/>
          <w:szCs w:val="22"/>
        </w:rPr>
        <w:t>The following equation</w:t>
      </w:r>
      <w:r w:rsidR="00DD130F" w:rsidRPr="005C5B03">
        <w:rPr>
          <w:rFonts w:cstheme="minorHAnsi"/>
          <w:szCs w:val="22"/>
        </w:rPr>
        <w:t xml:space="preserve"> illustrates radiation heat transfer coefficient.</w:t>
      </w:r>
    </w:p>
    <w:p w14:paraId="5BF06EA2" w14:textId="3F000F8F" w:rsidR="007128D8" w:rsidRPr="005C5B03" w:rsidRDefault="004F795C" w:rsidP="004F795C">
      <w:pPr>
        <w:pStyle w:val="Caption"/>
        <w:rPr>
          <w:rFonts w:cstheme="minorHAnsi"/>
          <w:szCs w:val="22"/>
        </w:rPr>
      </w:pPr>
      <w:r>
        <w:rPr>
          <w:noProof/>
        </w:rPr>
        <w:t>Radiant Heat Transfer Coefficient</w:t>
      </w:r>
    </w:p>
    <w:p w14:paraId="7931BC98" w14:textId="015C8581" w:rsidR="00DD130F" w:rsidRPr="0079140B" w:rsidRDefault="00263102">
      <w:pPr>
        <w:rPr>
          <w:rFonts w:cstheme="minorHAnsi"/>
          <w:sz w:val="28"/>
          <w:szCs w:val="28"/>
        </w:rPr>
      </w:pPr>
      <m:oMathPara>
        <m:oMath>
          <m:sSub>
            <m:sSubPr>
              <m:ctrlPr>
                <w:rPr>
                  <w:rFonts w:ascii="Cambria Math" w:hAnsi="Cambria Math" w:cstheme="minorHAnsi"/>
                  <w:i/>
                  <w:noProof/>
                  <w:sz w:val="28"/>
                  <w:szCs w:val="28"/>
                </w:rPr>
              </m:ctrlPr>
            </m:sSubPr>
            <m:e>
              <m:r>
                <w:rPr>
                  <w:rFonts w:ascii="Cambria Math" w:cstheme="minorHAnsi"/>
                  <w:noProof/>
                  <w:sz w:val="28"/>
                  <w:szCs w:val="28"/>
                </w:rPr>
                <m:t>h</m:t>
              </m:r>
            </m:e>
            <m:sub>
              <m:r>
                <w:rPr>
                  <w:rFonts w:ascii="Cambria Math" w:cstheme="minorHAnsi"/>
                  <w:noProof/>
                  <w:sz w:val="28"/>
                  <w:szCs w:val="28"/>
                </w:rPr>
                <m:t>radiation</m:t>
              </m:r>
            </m:sub>
          </m:sSub>
          <m:r>
            <w:rPr>
              <w:rFonts w:ascii="Cambria Math" w:cstheme="minorHAnsi"/>
              <w:noProof/>
              <w:sz w:val="28"/>
              <w:szCs w:val="28"/>
            </w:rPr>
            <m:t>=</m:t>
          </m:r>
          <m:f>
            <m:fPr>
              <m:ctrlPr>
                <w:rPr>
                  <w:rFonts w:ascii="Cambria Math" w:hAnsi="Cambria Math" w:cstheme="minorHAnsi"/>
                  <w:i/>
                  <w:noProof/>
                  <w:sz w:val="28"/>
                  <w:szCs w:val="28"/>
                </w:rPr>
              </m:ctrlPr>
            </m:fPr>
            <m:num>
              <m:r>
                <w:rPr>
                  <w:rFonts w:ascii="Cambria Math" w:cstheme="minorHAnsi"/>
                  <w:noProof/>
                  <w:sz w:val="28"/>
                  <w:szCs w:val="28"/>
                </w:rPr>
                <m:t>ε</m:t>
              </m:r>
              <m:r>
                <w:rPr>
                  <w:rFonts w:ascii="Cambria Math" w:hAnsi="Cambria Math" w:cs="Cambria Math"/>
                  <w:noProof/>
                  <w:sz w:val="28"/>
                  <w:szCs w:val="28"/>
                </w:rPr>
                <m:t>*</m:t>
              </m:r>
              <m:r>
                <w:rPr>
                  <w:rFonts w:ascii="Cambria Math" w:cstheme="minorHAnsi"/>
                  <w:noProof/>
                  <w:sz w:val="28"/>
                  <w:szCs w:val="28"/>
                </w:rPr>
                <m:t>0.1713</m:t>
              </m:r>
              <m:r>
                <w:rPr>
                  <w:rFonts w:ascii="Cambria Math" w:hAnsi="Cambria Math" w:cs="Cambria Math"/>
                  <w:noProof/>
                  <w:sz w:val="28"/>
                  <w:szCs w:val="28"/>
                </w:rPr>
                <m:t>*</m:t>
              </m:r>
              <m:r>
                <w:rPr>
                  <w:rFonts w:ascii="Cambria Math" w:cstheme="minorHAnsi"/>
                  <w:noProof/>
                  <w:sz w:val="28"/>
                  <w:szCs w:val="28"/>
                </w:rPr>
                <m:t>1</m:t>
              </m:r>
              <m:sSup>
                <m:sSupPr>
                  <m:ctrlPr>
                    <w:rPr>
                      <w:rFonts w:ascii="Cambria Math" w:hAnsi="Cambria Math" w:cstheme="minorHAnsi"/>
                      <w:i/>
                      <w:noProof/>
                      <w:sz w:val="28"/>
                      <w:szCs w:val="28"/>
                    </w:rPr>
                  </m:ctrlPr>
                </m:sSupPr>
                <m:e>
                  <m:r>
                    <w:rPr>
                      <w:rFonts w:ascii="Cambria Math" w:cstheme="minorHAnsi"/>
                      <w:noProof/>
                      <w:sz w:val="28"/>
                      <w:szCs w:val="28"/>
                    </w:rPr>
                    <m:t>0</m:t>
                  </m:r>
                </m:e>
                <m:sup>
                  <m:r>
                    <w:rPr>
                      <w:rFonts w:ascii="Cambria Math" w:cstheme="minorHAnsi"/>
                      <w:noProof/>
                      <w:sz w:val="28"/>
                      <w:szCs w:val="28"/>
                    </w:rPr>
                    <m:t>-</m:t>
                  </m:r>
                  <m:r>
                    <w:rPr>
                      <w:rFonts w:ascii="Cambria Math" w:cstheme="minorHAnsi"/>
                      <w:noProof/>
                      <w:sz w:val="28"/>
                      <w:szCs w:val="28"/>
                    </w:rPr>
                    <m:t>8</m:t>
                  </m:r>
                </m:sup>
              </m:sSup>
              <m:r>
                <w:rPr>
                  <w:rFonts w:ascii="Cambria Math" w:hAnsi="Cambria Math" w:cs="Cambria Math"/>
                  <w:noProof/>
                  <w:sz w:val="28"/>
                  <w:szCs w:val="28"/>
                </w:rPr>
                <m:t>*</m:t>
              </m:r>
              <m:d>
                <m:dPr>
                  <m:begChr m:val="["/>
                  <m:endChr m:val="]"/>
                  <m:ctrlPr>
                    <w:rPr>
                      <w:rFonts w:ascii="Cambria Math" w:hAnsi="Cambria Math" w:cstheme="minorHAnsi"/>
                      <w:i/>
                      <w:noProof/>
                      <w:sz w:val="28"/>
                      <w:szCs w:val="28"/>
                    </w:rPr>
                  </m:ctrlPr>
                </m:dPr>
                <m:e>
                  <m:sSup>
                    <m:sSupPr>
                      <m:ctrlPr>
                        <w:rPr>
                          <w:rFonts w:ascii="Cambria Math" w:hAnsi="Cambria Math" w:cstheme="minorHAnsi"/>
                          <w:i/>
                          <w:noProof/>
                          <w:sz w:val="28"/>
                          <w:szCs w:val="28"/>
                        </w:rPr>
                      </m:ctrlPr>
                    </m:sSupPr>
                    <m:e>
                      <m:d>
                        <m:dPr>
                          <m:ctrlPr>
                            <w:rPr>
                              <w:rFonts w:ascii="Cambria Math" w:hAnsi="Cambria Math" w:cstheme="minorHAnsi"/>
                              <w:i/>
                              <w:noProof/>
                              <w:sz w:val="28"/>
                              <w:szCs w:val="28"/>
                            </w:rPr>
                          </m:ctrlPr>
                        </m:dPr>
                        <m:e>
                          <m:sSub>
                            <m:sSubPr>
                              <m:ctrlPr>
                                <w:rPr>
                                  <w:rFonts w:ascii="Cambria Math" w:hAnsi="Cambria Math" w:cstheme="minorHAnsi"/>
                                  <w:i/>
                                  <w:noProof/>
                                  <w:sz w:val="28"/>
                                  <w:szCs w:val="28"/>
                                </w:rPr>
                              </m:ctrlPr>
                            </m:sSubPr>
                            <m:e>
                              <m:r>
                                <w:rPr>
                                  <w:rFonts w:ascii="Cambria Math" w:cstheme="minorHAnsi"/>
                                  <w:noProof/>
                                  <w:sz w:val="28"/>
                                  <w:szCs w:val="28"/>
                                </w:rPr>
                                <m:t>t</m:t>
                              </m:r>
                            </m:e>
                            <m:sub>
                              <m:r>
                                <w:rPr>
                                  <w:rFonts w:ascii="Cambria Math" w:cstheme="minorHAnsi"/>
                                  <w:noProof/>
                                  <w:sz w:val="28"/>
                                  <w:szCs w:val="28"/>
                                </w:rPr>
                                <m:t>a</m:t>
                              </m:r>
                            </m:sub>
                          </m:sSub>
                          <m:r>
                            <w:rPr>
                              <w:rFonts w:ascii="Cambria Math" w:cstheme="minorHAnsi"/>
                              <w:noProof/>
                              <w:sz w:val="28"/>
                              <w:szCs w:val="28"/>
                            </w:rPr>
                            <m:t>+459.6</m:t>
                          </m:r>
                        </m:e>
                      </m:d>
                    </m:e>
                    <m:sup>
                      <m:r>
                        <w:rPr>
                          <w:rFonts w:ascii="Cambria Math" w:cstheme="minorHAnsi"/>
                          <w:noProof/>
                          <w:sz w:val="28"/>
                          <w:szCs w:val="28"/>
                        </w:rPr>
                        <m:t>4</m:t>
                      </m:r>
                    </m:sup>
                  </m:sSup>
                  <m:r>
                    <w:rPr>
                      <w:rFonts w:ascii="Cambria Math" w:cstheme="minorHAnsi"/>
                      <w:noProof/>
                      <w:sz w:val="28"/>
                      <w:szCs w:val="28"/>
                    </w:rPr>
                    <m:t>-</m:t>
                  </m:r>
                  <m:sSup>
                    <m:sSupPr>
                      <m:ctrlPr>
                        <w:rPr>
                          <w:rFonts w:ascii="Cambria Math" w:hAnsi="Cambria Math" w:cstheme="minorHAnsi"/>
                          <w:i/>
                          <w:noProof/>
                          <w:sz w:val="28"/>
                          <w:szCs w:val="28"/>
                        </w:rPr>
                      </m:ctrlPr>
                    </m:sSupPr>
                    <m:e>
                      <m:d>
                        <m:dPr>
                          <m:ctrlPr>
                            <w:rPr>
                              <w:rFonts w:ascii="Cambria Math" w:hAnsi="Cambria Math" w:cstheme="minorHAnsi"/>
                              <w:i/>
                              <w:noProof/>
                              <w:sz w:val="28"/>
                              <w:szCs w:val="28"/>
                            </w:rPr>
                          </m:ctrlPr>
                        </m:dPr>
                        <m:e>
                          <m:sSub>
                            <m:sSubPr>
                              <m:ctrlPr>
                                <w:rPr>
                                  <w:rFonts w:ascii="Cambria Math" w:hAnsi="Cambria Math" w:cstheme="minorHAnsi"/>
                                  <w:i/>
                                  <w:noProof/>
                                  <w:sz w:val="28"/>
                                  <w:szCs w:val="28"/>
                                </w:rPr>
                              </m:ctrlPr>
                            </m:sSubPr>
                            <m:e>
                              <m:r>
                                <w:rPr>
                                  <w:rFonts w:ascii="Cambria Math" w:cstheme="minorHAnsi"/>
                                  <w:noProof/>
                                  <w:sz w:val="28"/>
                                  <w:szCs w:val="28"/>
                                </w:rPr>
                                <m:t>t</m:t>
                              </m:r>
                            </m:e>
                            <m:sub>
                              <m:r>
                                <w:rPr>
                                  <w:rFonts w:ascii="Cambria Math" w:cstheme="minorHAnsi"/>
                                  <w:noProof/>
                                  <w:sz w:val="28"/>
                                  <w:szCs w:val="28"/>
                                </w:rPr>
                                <m:t>s</m:t>
                              </m:r>
                            </m:sub>
                          </m:sSub>
                          <m:r>
                            <w:rPr>
                              <w:rFonts w:ascii="Cambria Math" w:cstheme="minorHAnsi"/>
                              <w:noProof/>
                              <w:sz w:val="28"/>
                              <w:szCs w:val="28"/>
                            </w:rPr>
                            <m:t>+459.6</m:t>
                          </m:r>
                        </m:e>
                      </m:d>
                    </m:e>
                    <m:sup>
                      <m:r>
                        <w:rPr>
                          <w:rFonts w:ascii="Cambria Math" w:cstheme="minorHAnsi"/>
                          <w:noProof/>
                          <w:sz w:val="28"/>
                          <w:szCs w:val="28"/>
                        </w:rPr>
                        <m:t>4</m:t>
                      </m:r>
                    </m:sup>
                  </m:sSup>
                </m:e>
              </m:d>
            </m:num>
            <m:den>
              <m:d>
                <m:dPr>
                  <m:ctrlPr>
                    <w:rPr>
                      <w:rFonts w:ascii="Cambria Math" w:hAnsi="Cambria Math" w:cstheme="minorHAnsi"/>
                      <w:i/>
                      <w:noProof/>
                      <w:sz w:val="28"/>
                      <w:szCs w:val="28"/>
                    </w:rPr>
                  </m:ctrlPr>
                </m:dPr>
                <m:e>
                  <m:sSub>
                    <m:sSubPr>
                      <m:ctrlPr>
                        <w:rPr>
                          <w:rFonts w:ascii="Cambria Math" w:hAnsi="Cambria Math" w:cstheme="minorHAnsi"/>
                          <w:i/>
                          <w:noProof/>
                          <w:sz w:val="28"/>
                          <w:szCs w:val="28"/>
                        </w:rPr>
                      </m:ctrlPr>
                    </m:sSubPr>
                    <m:e>
                      <m:r>
                        <w:rPr>
                          <w:rFonts w:ascii="Cambria Math" w:cstheme="minorHAnsi"/>
                          <w:noProof/>
                          <w:sz w:val="28"/>
                          <w:szCs w:val="28"/>
                        </w:rPr>
                        <m:t>t</m:t>
                      </m:r>
                    </m:e>
                    <m:sub>
                      <m:r>
                        <w:rPr>
                          <w:rFonts w:ascii="Cambria Math" w:cstheme="minorHAnsi"/>
                          <w:noProof/>
                          <w:sz w:val="28"/>
                          <w:szCs w:val="28"/>
                        </w:rPr>
                        <m:t>a</m:t>
                      </m:r>
                    </m:sub>
                  </m:sSub>
                  <m:r>
                    <w:rPr>
                      <w:rFonts w:ascii="Cambria Math" w:cstheme="minorHAnsi"/>
                      <w:noProof/>
                      <w:sz w:val="28"/>
                      <w:szCs w:val="28"/>
                    </w:rPr>
                    <m:t>-</m:t>
                  </m:r>
                  <m:sSub>
                    <m:sSubPr>
                      <m:ctrlPr>
                        <w:rPr>
                          <w:rFonts w:ascii="Cambria Math" w:hAnsi="Cambria Math" w:cstheme="minorHAnsi"/>
                          <w:i/>
                          <w:noProof/>
                          <w:sz w:val="28"/>
                          <w:szCs w:val="28"/>
                        </w:rPr>
                      </m:ctrlPr>
                    </m:sSubPr>
                    <m:e>
                      <m:r>
                        <w:rPr>
                          <w:rFonts w:ascii="Cambria Math" w:cstheme="minorHAnsi"/>
                          <w:noProof/>
                          <w:sz w:val="28"/>
                          <w:szCs w:val="28"/>
                        </w:rPr>
                        <m:t>t</m:t>
                      </m:r>
                    </m:e>
                    <m:sub>
                      <m:r>
                        <w:rPr>
                          <w:rFonts w:ascii="Cambria Math" w:cstheme="minorHAnsi"/>
                          <w:noProof/>
                          <w:sz w:val="28"/>
                          <w:szCs w:val="28"/>
                        </w:rPr>
                        <m:t>s</m:t>
                      </m:r>
                    </m:sub>
                  </m:sSub>
                </m:e>
              </m:d>
            </m:den>
          </m:f>
        </m:oMath>
      </m:oMathPara>
    </w:p>
    <w:p w14:paraId="729DA6B3" w14:textId="77777777" w:rsidR="00DD130F" w:rsidRPr="0079140B" w:rsidRDefault="00DD130F">
      <w:pPr>
        <w:spacing w:before="20" w:after="20" w:line="240" w:lineRule="auto"/>
        <w:ind w:left="1440" w:hanging="720"/>
        <w:rPr>
          <w:rFonts w:ascii="Cambria Math" w:hAnsi="Cambria Math" w:cstheme="minorHAnsi"/>
          <w:i/>
          <w:szCs w:val="22"/>
        </w:rPr>
      </w:pPr>
      <w:proofErr w:type="spellStart"/>
      <w:r w:rsidRPr="0079140B">
        <w:rPr>
          <w:rFonts w:ascii="Cambria Math" w:hAnsi="Cambria Math" w:cstheme="minorHAnsi"/>
          <w:i/>
          <w:szCs w:val="22"/>
        </w:rPr>
        <w:t>h</w:t>
      </w:r>
      <w:r w:rsidRPr="0079140B">
        <w:rPr>
          <w:rFonts w:ascii="Cambria Math" w:hAnsi="Cambria Math" w:cstheme="minorHAnsi"/>
          <w:i/>
          <w:szCs w:val="22"/>
          <w:vertAlign w:val="subscript"/>
        </w:rPr>
        <w:t>radiation</w:t>
      </w:r>
      <w:proofErr w:type="spellEnd"/>
      <w:r w:rsidRPr="0079140B">
        <w:rPr>
          <w:rFonts w:ascii="Cambria Math" w:hAnsi="Cambria Math" w:cstheme="minorHAnsi"/>
          <w:i/>
          <w:szCs w:val="22"/>
        </w:rPr>
        <w:t xml:space="preserve"> </w:t>
      </w:r>
      <w:r w:rsidRPr="0079140B">
        <w:rPr>
          <w:rFonts w:ascii="Cambria Math" w:hAnsi="Cambria Math" w:cstheme="minorHAnsi"/>
          <w:i/>
          <w:szCs w:val="22"/>
        </w:rPr>
        <w:tab/>
      </w:r>
      <w:proofErr w:type="gramStart"/>
      <w:r w:rsidRPr="0079140B">
        <w:rPr>
          <w:rFonts w:ascii="Cambria Math" w:hAnsi="Cambria Math" w:cstheme="minorHAnsi"/>
          <w:i/>
          <w:szCs w:val="22"/>
        </w:rPr>
        <w:t>=  radiant</w:t>
      </w:r>
      <w:proofErr w:type="gramEnd"/>
      <w:r w:rsidRPr="0079140B">
        <w:rPr>
          <w:rFonts w:ascii="Cambria Math" w:hAnsi="Cambria Math" w:cstheme="minorHAnsi"/>
          <w:i/>
          <w:szCs w:val="22"/>
        </w:rPr>
        <w:t xml:space="preserve"> heat transfer coefficient, Btu/hr-ft</w:t>
      </w:r>
      <w:r w:rsidRPr="0079140B">
        <w:rPr>
          <w:rFonts w:ascii="Cambria Math" w:hAnsi="Cambria Math" w:cstheme="minorHAnsi"/>
          <w:i/>
          <w:szCs w:val="22"/>
          <w:vertAlign w:val="superscript"/>
        </w:rPr>
        <w:t>2</w:t>
      </w:r>
      <w:r w:rsidRPr="0079140B">
        <w:rPr>
          <w:rFonts w:ascii="Cambria Math" w:hAnsi="Cambria Math" w:cstheme="minorHAnsi"/>
          <w:i/>
          <w:szCs w:val="22"/>
        </w:rPr>
        <w:t>-</w:t>
      </w:r>
      <w:r w:rsidRPr="0079140B">
        <w:rPr>
          <w:rFonts w:ascii="Cambria Math" w:hAnsi="Cambria Math" w:cstheme="minorHAnsi"/>
          <w:i/>
          <w:szCs w:val="22"/>
          <w:vertAlign w:val="superscript"/>
        </w:rPr>
        <w:t>o</w:t>
      </w:r>
      <w:r w:rsidRPr="0079140B">
        <w:rPr>
          <w:rFonts w:ascii="Cambria Math" w:hAnsi="Cambria Math" w:cstheme="minorHAnsi"/>
          <w:i/>
          <w:szCs w:val="22"/>
        </w:rPr>
        <w:t>F</w:t>
      </w:r>
    </w:p>
    <w:p w14:paraId="1E058538" w14:textId="557A5119" w:rsidR="008178B1" w:rsidRDefault="00DD130F">
      <w:pPr>
        <w:spacing w:before="20" w:after="20" w:line="240" w:lineRule="auto"/>
        <w:ind w:left="1440" w:hanging="720"/>
        <w:rPr>
          <w:rFonts w:ascii="Cambria Math" w:hAnsi="Cambria Math" w:cstheme="minorHAnsi"/>
          <w:i/>
          <w:szCs w:val="22"/>
        </w:rPr>
      </w:pPr>
      <w:r w:rsidRPr="0079140B">
        <w:rPr>
          <w:rFonts w:ascii="Cambria Math" w:hAnsi="Cambria Math" w:cstheme="minorHAnsi"/>
          <w:i/>
          <w:szCs w:val="22"/>
        </w:rPr>
        <w:t>Ɛ</w:t>
      </w:r>
      <w:r w:rsidRPr="0079140B">
        <w:rPr>
          <w:rFonts w:ascii="Cambria Math" w:hAnsi="Cambria Math" w:cstheme="minorHAnsi"/>
          <w:i/>
          <w:szCs w:val="22"/>
        </w:rPr>
        <w:tab/>
      </w:r>
      <w:proofErr w:type="gramStart"/>
      <w:r w:rsidRPr="0079140B">
        <w:rPr>
          <w:rFonts w:ascii="Cambria Math" w:hAnsi="Cambria Math" w:cstheme="minorHAnsi"/>
          <w:i/>
          <w:szCs w:val="22"/>
        </w:rPr>
        <w:t>=  surface</w:t>
      </w:r>
      <w:proofErr w:type="gramEnd"/>
      <w:r w:rsidRPr="0079140B">
        <w:rPr>
          <w:rFonts w:ascii="Cambria Math" w:hAnsi="Cambria Math" w:cstheme="minorHAnsi"/>
          <w:i/>
          <w:szCs w:val="22"/>
        </w:rPr>
        <w:t xml:space="preserve"> emittance, 0.44 for dull bare copper pipe</w:t>
      </w:r>
      <w:r w:rsidR="00ED32DA" w:rsidRPr="0079140B">
        <w:rPr>
          <w:rFonts w:ascii="Cambria Math" w:hAnsi="Cambria Math" w:cstheme="minorHAnsi"/>
          <w:i/>
          <w:szCs w:val="22"/>
        </w:rPr>
        <w:t xml:space="preserve"> </w:t>
      </w:r>
      <w:r w:rsidR="00C65497" w:rsidRPr="00522171">
        <w:rPr>
          <w:rStyle w:val="FootnoteReference"/>
          <w:rFonts w:cstheme="minorHAnsi"/>
          <w:szCs w:val="22"/>
        </w:rPr>
        <w:footnoteReference w:id="7"/>
      </w:r>
      <w:r w:rsidR="00C65497" w:rsidRPr="0079140B">
        <w:rPr>
          <w:rFonts w:ascii="Cambria Math" w:hAnsi="Cambria Math" w:cstheme="minorHAnsi"/>
          <w:i/>
          <w:szCs w:val="22"/>
        </w:rPr>
        <w:t xml:space="preserve"> </w:t>
      </w:r>
    </w:p>
    <w:p w14:paraId="079A3D25" w14:textId="77777777" w:rsidR="008178B1" w:rsidRPr="005C5B03" w:rsidRDefault="008178B1" w:rsidP="0079140B">
      <w:pPr>
        <w:spacing w:before="20" w:after="20" w:line="240" w:lineRule="auto"/>
        <w:ind w:left="1440" w:hanging="720"/>
        <w:rPr>
          <w:rFonts w:cstheme="minorHAnsi"/>
          <w:szCs w:val="22"/>
        </w:rPr>
      </w:pPr>
    </w:p>
    <w:p w14:paraId="0FB1DD8B" w14:textId="7C7427BD" w:rsidR="00C65497" w:rsidRPr="005C5B03" w:rsidRDefault="00DD130F" w:rsidP="00DD130F">
      <w:pPr>
        <w:rPr>
          <w:rFonts w:cstheme="minorHAnsi"/>
          <w:szCs w:val="22"/>
        </w:rPr>
      </w:pPr>
      <w:r w:rsidRPr="005C5B03">
        <w:rPr>
          <w:rFonts w:cstheme="minorHAnsi"/>
          <w:szCs w:val="22"/>
        </w:rPr>
        <w:lastRenderedPageBreak/>
        <w:t>The convective and radiant heat transfer coefficients are used to determi</w:t>
      </w:r>
      <w:r w:rsidR="00287515">
        <w:rPr>
          <w:rFonts w:cstheme="minorHAnsi"/>
          <w:szCs w:val="22"/>
        </w:rPr>
        <w:t xml:space="preserve">ne the total thermal resistance. </w:t>
      </w:r>
      <w:r w:rsidRPr="005C5B03">
        <w:rPr>
          <w:rFonts w:cstheme="minorHAnsi"/>
          <w:szCs w:val="22"/>
        </w:rPr>
        <w:t>The total thermal resistance for heat flow through resistances in parallel can be obtained using</w:t>
      </w:r>
      <w:r w:rsidR="007128D8">
        <w:rPr>
          <w:rFonts w:cstheme="minorHAnsi"/>
          <w:szCs w:val="22"/>
        </w:rPr>
        <w:t xml:space="preserve"> </w:t>
      </w:r>
      <w:r w:rsidR="003438A7">
        <w:rPr>
          <w:rFonts w:cstheme="minorHAnsi"/>
          <w:szCs w:val="22"/>
        </w:rPr>
        <w:t>the following calculation</w:t>
      </w:r>
      <w:r w:rsidR="00741FFD">
        <w:rPr>
          <w:rFonts w:cstheme="minorHAnsi"/>
          <w:szCs w:val="22"/>
        </w:rPr>
        <w:t>.</w:t>
      </w:r>
      <w:r w:rsidR="00C65497">
        <w:rPr>
          <w:rStyle w:val="FootnoteReference"/>
          <w:rFonts w:cstheme="minorHAnsi"/>
          <w:szCs w:val="22"/>
        </w:rPr>
        <w:footnoteReference w:id="8"/>
      </w:r>
    </w:p>
    <w:p w14:paraId="0F9A0173" w14:textId="635B4201" w:rsidR="007128D8" w:rsidRPr="005C5B03" w:rsidRDefault="004F795C" w:rsidP="004F795C">
      <w:pPr>
        <w:pStyle w:val="Caption"/>
        <w:rPr>
          <w:rFonts w:cstheme="minorHAnsi"/>
          <w:szCs w:val="22"/>
        </w:rPr>
      </w:pPr>
      <w:r>
        <w:rPr>
          <w:noProof/>
        </w:rPr>
        <w:t>Total Thermal Resistence</w:t>
      </w:r>
    </w:p>
    <w:p w14:paraId="74A7443B" w14:textId="3F8178AD" w:rsidR="00DD130F" w:rsidRPr="005C5B03" w:rsidRDefault="00263102">
      <w:pPr>
        <w:rPr>
          <w:rFonts w:cstheme="minorHAnsi"/>
          <w:szCs w:val="22"/>
        </w:rPr>
      </w:pPr>
      <m:oMath>
        <m:sSup>
          <m:sSupPr>
            <m:ctrlPr>
              <w:rPr>
                <w:rFonts w:ascii="Cambria Math" w:hAnsi="Cambria Math" w:cstheme="minorHAnsi"/>
                <w:i/>
                <w:noProof/>
                <w:szCs w:val="22"/>
              </w:rPr>
            </m:ctrlPr>
          </m:sSupPr>
          <m:e>
            <m:nary>
              <m:naryPr>
                <m:chr m:val="∑"/>
                <m:subHide m:val="1"/>
                <m:supHide m:val="1"/>
                <m:ctrlPr>
                  <w:rPr>
                    <w:rFonts w:ascii="Cambria Math" w:hAnsi="Cambria Math" w:cstheme="minorHAnsi"/>
                    <w:i/>
                    <w:noProof/>
                    <w:szCs w:val="22"/>
                  </w:rPr>
                </m:ctrlPr>
              </m:naryPr>
              <m:sub/>
              <m:sup/>
              <m:e>
                <m:sSub>
                  <m:sSubPr>
                    <m:ctrlPr>
                      <w:rPr>
                        <w:rFonts w:ascii="Cambria Math" w:hAnsi="Cambria Math" w:cstheme="minorHAnsi"/>
                        <w:i/>
                        <w:noProof/>
                        <w:szCs w:val="22"/>
                      </w:rPr>
                    </m:ctrlPr>
                  </m:sSubPr>
                  <m:e>
                    <m:r>
                      <w:rPr>
                        <w:rFonts w:ascii="Cambria Math" w:cstheme="minorHAnsi"/>
                        <w:noProof/>
                        <w:szCs w:val="22"/>
                      </w:rPr>
                      <m:t>R</m:t>
                    </m:r>
                  </m:e>
                  <m:sub>
                    <m:r>
                      <w:rPr>
                        <w:rFonts w:ascii="Cambria Math" w:cstheme="minorHAnsi"/>
                        <w:noProof/>
                        <w:szCs w:val="22"/>
                      </w:rPr>
                      <m:t>Total</m:t>
                    </m:r>
                  </m:sub>
                </m:sSub>
                <m:r>
                  <w:rPr>
                    <w:rFonts w:ascii="Cambria Math" w:cstheme="minorHAnsi"/>
                    <w:noProof/>
                    <w:szCs w:val="22"/>
                  </w:rPr>
                  <m:t>=</m:t>
                </m:r>
                <m:d>
                  <m:dPr>
                    <m:begChr m:val="["/>
                    <m:endChr m:val="]"/>
                    <m:ctrlPr>
                      <w:rPr>
                        <w:rFonts w:ascii="Cambria Math" w:hAnsi="Cambria Math" w:cstheme="minorHAnsi"/>
                        <w:i/>
                        <w:noProof/>
                        <w:szCs w:val="22"/>
                      </w:rPr>
                    </m:ctrlPr>
                  </m:dPr>
                  <m:e>
                    <m:f>
                      <m:fPr>
                        <m:ctrlPr>
                          <w:rPr>
                            <w:rFonts w:ascii="Cambria Math" w:hAnsi="Cambria Math" w:cstheme="minorHAnsi"/>
                            <w:i/>
                            <w:noProof/>
                            <w:szCs w:val="22"/>
                          </w:rPr>
                        </m:ctrlPr>
                      </m:fPr>
                      <m:num>
                        <m:r>
                          <w:rPr>
                            <w:rFonts w:ascii="Cambria Math" w:cstheme="minorHAnsi"/>
                            <w:noProof/>
                            <w:szCs w:val="22"/>
                          </w:rPr>
                          <m:t>1</m:t>
                        </m:r>
                      </m:num>
                      <m:den>
                        <m:d>
                          <m:dPr>
                            <m:ctrlPr>
                              <w:rPr>
                                <w:rFonts w:ascii="Cambria Math" w:hAnsi="Cambria Math" w:cstheme="minorHAnsi"/>
                                <w:i/>
                                <w:noProof/>
                                <w:szCs w:val="22"/>
                              </w:rPr>
                            </m:ctrlPr>
                          </m:dPr>
                          <m:e>
                            <m:f>
                              <m:fPr>
                                <m:ctrlPr>
                                  <w:rPr>
                                    <w:rFonts w:ascii="Cambria Math" w:hAnsi="Cambria Math" w:cstheme="minorHAnsi"/>
                                    <w:i/>
                                    <w:noProof/>
                                    <w:szCs w:val="22"/>
                                  </w:rPr>
                                </m:ctrlPr>
                              </m:fPr>
                              <m:num>
                                <m:r>
                                  <w:rPr>
                                    <w:rFonts w:ascii="Cambria Math" w:cstheme="minorHAnsi"/>
                                    <w:noProof/>
                                    <w:szCs w:val="22"/>
                                  </w:rPr>
                                  <m:t>1</m:t>
                                </m:r>
                              </m:num>
                              <m:den>
                                <m:sSub>
                                  <m:sSubPr>
                                    <m:ctrlPr>
                                      <w:rPr>
                                        <w:rFonts w:ascii="Cambria Math" w:hAnsi="Cambria Math" w:cstheme="minorHAnsi"/>
                                        <w:i/>
                                        <w:noProof/>
                                        <w:szCs w:val="22"/>
                                      </w:rPr>
                                    </m:ctrlPr>
                                  </m:sSubPr>
                                  <m:e>
                                    <m:r>
                                      <w:rPr>
                                        <w:rFonts w:ascii="Cambria Math" w:hAnsi="Cambria Math" w:cs="Cambria Math"/>
                                        <w:noProof/>
                                        <w:szCs w:val="22"/>
                                      </w:rPr>
                                      <m:t>h</m:t>
                                    </m:r>
                                  </m:e>
                                  <m:sub>
                                    <m:r>
                                      <w:rPr>
                                        <w:rFonts w:ascii="Cambria Math" w:cstheme="minorHAnsi"/>
                                        <w:noProof/>
                                        <w:szCs w:val="22"/>
                                      </w:rPr>
                                      <m:t>convection</m:t>
                                    </m:r>
                                  </m:sub>
                                </m:sSub>
                              </m:den>
                            </m:f>
                          </m:e>
                        </m:d>
                      </m:den>
                    </m:f>
                    <m:r>
                      <w:rPr>
                        <w:rFonts w:ascii="Cambria Math" w:cstheme="minorHAnsi"/>
                        <w:noProof/>
                        <w:szCs w:val="22"/>
                      </w:rPr>
                      <m:t>+</m:t>
                    </m:r>
                    <m:f>
                      <m:fPr>
                        <m:ctrlPr>
                          <w:rPr>
                            <w:rFonts w:ascii="Cambria Math" w:hAnsi="Cambria Math" w:cstheme="minorHAnsi"/>
                            <w:i/>
                            <w:noProof/>
                            <w:szCs w:val="22"/>
                          </w:rPr>
                        </m:ctrlPr>
                      </m:fPr>
                      <m:num>
                        <m:r>
                          <w:rPr>
                            <w:rFonts w:ascii="Cambria Math" w:cstheme="minorHAnsi"/>
                            <w:noProof/>
                            <w:szCs w:val="22"/>
                          </w:rPr>
                          <m:t>1</m:t>
                        </m:r>
                      </m:num>
                      <m:den>
                        <m:d>
                          <m:dPr>
                            <m:ctrlPr>
                              <w:rPr>
                                <w:rFonts w:ascii="Cambria Math" w:hAnsi="Cambria Math" w:cstheme="minorHAnsi"/>
                                <w:i/>
                                <w:noProof/>
                                <w:szCs w:val="22"/>
                              </w:rPr>
                            </m:ctrlPr>
                          </m:dPr>
                          <m:e>
                            <m:f>
                              <m:fPr>
                                <m:ctrlPr>
                                  <w:rPr>
                                    <w:rFonts w:ascii="Cambria Math" w:hAnsi="Cambria Math" w:cstheme="minorHAnsi"/>
                                    <w:i/>
                                    <w:noProof/>
                                    <w:szCs w:val="22"/>
                                  </w:rPr>
                                </m:ctrlPr>
                              </m:fPr>
                              <m:num>
                                <m:r>
                                  <w:rPr>
                                    <w:rFonts w:ascii="Cambria Math" w:cstheme="minorHAnsi"/>
                                    <w:noProof/>
                                    <w:szCs w:val="22"/>
                                  </w:rPr>
                                  <m:t>1</m:t>
                                </m:r>
                              </m:num>
                              <m:den>
                                <m:sSub>
                                  <m:sSubPr>
                                    <m:ctrlPr>
                                      <w:rPr>
                                        <w:rFonts w:ascii="Cambria Math" w:hAnsi="Cambria Math" w:cstheme="minorHAnsi"/>
                                        <w:i/>
                                        <w:noProof/>
                                        <w:szCs w:val="22"/>
                                      </w:rPr>
                                    </m:ctrlPr>
                                  </m:sSubPr>
                                  <m:e>
                                    <m:r>
                                      <w:rPr>
                                        <w:rFonts w:ascii="Cambria Math" w:hAnsi="Cambria Math" w:cs="Cambria Math"/>
                                        <w:noProof/>
                                        <w:szCs w:val="22"/>
                                      </w:rPr>
                                      <m:t>h</m:t>
                                    </m:r>
                                  </m:e>
                                  <m:sub>
                                    <m:r>
                                      <w:rPr>
                                        <w:rFonts w:ascii="Cambria Math" w:cstheme="minorHAnsi"/>
                                        <w:noProof/>
                                        <w:szCs w:val="22"/>
                                      </w:rPr>
                                      <m:t>radiation</m:t>
                                    </m:r>
                                  </m:sub>
                                </m:sSub>
                              </m:den>
                            </m:f>
                          </m:e>
                        </m:d>
                      </m:den>
                    </m:f>
                  </m:e>
                </m:d>
              </m:e>
            </m:nary>
          </m:e>
          <m:sup>
            <m:r>
              <w:rPr>
                <w:rFonts w:ascii="Cambria Math" w:cstheme="minorHAnsi"/>
                <w:noProof/>
                <w:szCs w:val="22"/>
              </w:rPr>
              <m:t>-</m:t>
            </m:r>
            <m:r>
              <w:rPr>
                <w:rFonts w:ascii="Cambria Math" w:cstheme="minorHAnsi"/>
                <w:noProof/>
                <w:szCs w:val="22"/>
              </w:rPr>
              <m:t>1</m:t>
            </m:r>
          </m:sup>
        </m:sSup>
      </m:oMath>
      <w:r w:rsidR="00DD130F" w:rsidRPr="005C5B03">
        <w:rPr>
          <w:rFonts w:cstheme="minorHAnsi"/>
          <w:szCs w:val="22"/>
        </w:rPr>
        <w:t xml:space="preserve"> </w:t>
      </w:r>
      <w:r w:rsidR="00D55C9A" w:rsidRPr="00D55C9A">
        <w:rPr>
          <w:rFonts w:cstheme="minorHAnsi"/>
          <w:szCs w:val="22"/>
        </w:rPr>
        <w:sym w:font="Wingdings" w:char="F0E0"/>
      </w:r>
      <w:r w:rsidR="00DD130F" w:rsidRPr="005C5B03">
        <w:rPr>
          <w:rFonts w:cstheme="minorHAnsi"/>
          <w:szCs w:val="22"/>
        </w:rPr>
        <w:t xml:space="preserve"> </w:t>
      </w:r>
      <m:oMath>
        <m:sSup>
          <m:sSupPr>
            <m:ctrlPr>
              <w:rPr>
                <w:rFonts w:ascii="Cambria Math" w:hAnsi="Cambria Math" w:cstheme="minorHAnsi"/>
                <w:i/>
                <w:noProof/>
                <w:szCs w:val="22"/>
              </w:rPr>
            </m:ctrlPr>
          </m:sSupPr>
          <m:e>
            <m:nary>
              <m:naryPr>
                <m:chr m:val="∑"/>
                <m:subHide m:val="1"/>
                <m:supHide m:val="1"/>
                <m:ctrlPr>
                  <w:rPr>
                    <w:rFonts w:ascii="Cambria Math" w:hAnsi="Cambria Math" w:cstheme="minorHAnsi"/>
                    <w:i/>
                    <w:noProof/>
                    <w:szCs w:val="22"/>
                  </w:rPr>
                </m:ctrlPr>
              </m:naryPr>
              <m:sub/>
              <m:sup/>
              <m:e>
                <m:sSub>
                  <m:sSubPr>
                    <m:ctrlPr>
                      <w:rPr>
                        <w:rFonts w:ascii="Cambria Math" w:hAnsi="Cambria Math" w:cstheme="minorHAnsi"/>
                        <w:i/>
                        <w:noProof/>
                        <w:szCs w:val="22"/>
                      </w:rPr>
                    </m:ctrlPr>
                  </m:sSubPr>
                  <m:e>
                    <m:r>
                      <w:rPr>
                        <w:rFonts w:ascii="Cambria Math" w:cstheme="minorHAnsi"/>
                        <w:noProof/>
                        <w:szCs w:val="22"/>
                      </w:rPr>
                      <m:t>R</m:t>
                    </m:r>
                  </m:e>
                  <m:sub>
                    <m:r>
                      <w:rPr>
                        <w:rFonts w:ascii="Cambria Math" w:cstheme="minorHAnsi"/>
                        <w:noProof/>
                        <w:szCs w:val="22"/>
                      </w:rPr>
                      <m:t>Total</m:t>
                    </m:r>
                  </m:sub>
                </m:sSub>
                <m:r>
                  <w:rPr>
                    <w:rFonts w:ascii="Cambria Math" w:cstheme="minorHAnsi"/>
                    <w:noProof/>
                    <w:szCs w:val="22"/>
                  </w:rPr>
                  <m:t>=</m:t>
                </m:r>
                <m:d>
                  <m:dPr>
                    <m:ctrlPr>
                      <w:rPr>
                        <w:rFonts w:ascii="Cambria Math" w:hAnsi="Cambria Math" w:cstheme="minorHAnsi"/>
                        <w:i/>
                        <w:noProof/>
                        <w:szCs w:val="22"/>
                      </w:rPr>
                    </m:ctrlPr>
                  </m:dPr>
                  <m:e>
                    <m:sSub>
                      <m:sSubPr>
                        <m:ctrlPr>
                          <w:rPr>
                            <w:rFonts w:ascii="Cambria Math" w:hAnsi="Cambria Math" w:cstheme="minorHAnsi"/>
                            <w:i/>
                            <w:noProof/>
                            <w:szCs w:val="22"/>
                          </w:rPr>
                        </m:ctrlPr>
                      </m:sSubPr>
                      <m:e>
                        <m:r>
                          <w:rPr>
                            <w:rFonts w:ascii="Cambria Math" w:cstheme="minorHAnsi"/>
                            <w:noProof/>
                            <w:szCs w:val="22"/>
                          </w:rPr>
                          <m:t>h</m:t>
                        </m:r>
                      </m:e>
                      <m:sub>
                        <m:r>
                          <w:rPr>
                            <w:rFonts w:ascii="Cambria Math" w:cstheme="minorHAnsi"/>
                            <w:noProof/>
                            <w:szCs w:val="22"/>
                          </w:rPr>
                          <m:t>convection</m:t>
                        </m:r>
                      </m:sub>
                    </m:sSub>
                    <m:r>
                      <w:rPr>
                        <w:rFonts w:ascii="Cambria Math" w:cstheme="minorHAnsi"/>
                        <w:noProof/>
                        <w:szCs w:val="22"/>
                      </w:rPr>
                      <m:t>+</m:t>
                    </m:r>
                    <m:sSub>
                      <m:sSubPr>
                        <m:ctrlPr>
                          <w:rPr>
                            <w:rFonts w:ascii="Cambria Math" w:hAnsi="Cambria Math" w:cstheme="minorHAnsi"/>
                            <w:i/>
                            <w:noProof/>
                            <w:szCs w:val="22"/>
                          </w:rPr>
                        </m:ctrlPr>
                      </m:sSubPr>
                      <m:e>
                        <m:r>
                          <m:rPr>
                            <m:sty m:val="p"/>
                          </m:rPr>
                          <w:rPr>
                            <w:rFonts w:ascii="Cambria Math" w:cstheme="minorHAnsi"/>
                            <w:noProof/>
                            <w:szCs w:val="22"/>
                          </w:rPr>
                          <m:t>h</m:t>
                        </m:r>
                      </m:e>
                      <m:sub>
                        <m:r>
                          <w:rPr>
                            <w:rFonts w:ascii="Cambria Math" w:cstheme="minorHAnsi"/>
                            <w:noProof/>
                            <w:szCs w:val="22"/>
                          </w:rPr>
                          <m:t>radiation</m:t>
                        </m:r>
                      </m:sub>
                    </m:sSub>
                  </m:e>
                </m:d>
              </m:e>
            </m:nary>
          </m:e>
          <m:sup>
            <m:r>
              <w:rPr>
                <w:rFonts w:ascii="Cambria Math" w:cstheme="minorHAnsi"/>
                <w:noProof/>
                <w:szCs w:val="22"/>
              </w:rPr>
              <m:t>-</m:t>
            </m:r>
            <m:r>
              <w:rPr>
                <w:rFonts w:ascii="Cambria Math" w:cstheme="minorHAnsi"/>
                <w:noProof/>
                <w:szCs w:val="22"/>
              </w:rPr>
              <m:t>1</m:t>
            </m:r>
          </m:sup>
        </m:sSup>
      </m:oMath>
    </w:p>
    <w:p w14:paraId="00AEFC28" w14:textId="128C37F0" w:rsidR="00DD130F" w:rsidRPr="0079140B" w:rsidRDefault="007836C7" w:rsidP="00DD130F">
      <w:pPr>
        <w:ind w:left="900"/>
        <w:rPr>
          <w:rFonts w:ascii="Cambria Math" w:hAnsi="Cambria Math" w:cstheme="minorHAnsi"/>
          <w:i/>
          <w:szCs w:val="26"/>
        </w:rPr>
      </w:pPr>
      <w:r w:rsidRPr="0079140B">
        <w:rPr>
          <w:rFonts w:ascii="Cambria Math" w:hAnsi="Cambria Math" w:cstheme="minorHAnsi"/>
          <w:i/>
          <w:szCs w:val="26"/>
        </w:rPr>
        <w:t>where:</w:t>
      </w:r>
    </w:p>
    <w:p w14:paraId="540C3131" w14:textId="6520FEAF" w:rsidR="00DD130F" w:rsidRPr="0079140B" w:rsidRDefault="00DD130F" w:rsidP="00DD130F">
      <w:pPr>
        <w:ind w:left="900"/>
        <w:rPr>
          <w:rFonts w:ascii="Cambria Math" w:hAnsi="Cambria Math" w:cstheme="minorHAnsi"/>
          <w:i/>
          <w:szCs w:val="26"/>
        </w:rPr>
      </w:pPr>
      <w:proofErr w:type="spellStart"/>
      <w:r w:rsidRPr="0079140B">
        <w:rPr>
          <w:rFonts w:ascii="Cambria Math" w:hAnsi="Cambria Math" w:cstheme="minorHAnsi"/>
          <w:i/>
          <w:szCs w:val="26"/>
        </w:rPr>
        <w:t>R</w:t>
      </w:r>
      <w:r w:rsidRPr="0079140B">
        <w:rPr>
          <w:rFonts w:ascii="Cambria Math" w:hAnsi="Cambria Math" w:cstheme="minorHAnsi"/>
          <w:i/>
          <w:szCs w:val="26"/>
          <w:vertAlign w:val="subscript"/>
        </w:rPr>
        <w:t>Total</w:t>
      </w:r>
      <w:proofErr w:type="spellEnd"/>
      <w:r w:rsidRPr="0079140B">
        <w:rPr>
          <w:rFonts w:ascii="Cambria Math" w:hAnsi="Cambria Math" w:cstheme="minorHAnsi"/>
          <w:i/>
          <w:szCs w:val="26"/>
        </w:rPr>
        <w:tab/>
      </w:r>
      <w:proofErr w:type="gramStart"/>
      <w:r w:rsidRPr="0079140B">
        <w:rPr>
          <w:rFonts w:ascii="Cambria Math" w:hAnsi="Cambria Math" w:cstheme="minorHAnsi"/>
          <w:i/>
          <w:szCs w:val="26"/>
        </w:rPr>
        <w:t xml:space="preserve">=  </w:t>
      </w:r>
      <w:r w:rsidR="005F1426" w:rsidRPr="0079140B">
        <w:rPr>
          <w:rFonts w:ascii="Cambria Math" w:hAnsi="Cambria Math" w:cstheme="minorHAnsi"/>
          <w:i/>
          <w:szCs w:val="26"/>
        </w:rPr>
        <w:t>T</w:t>
      </w:r>
      <w:r w:rsidRPr="0079140B">
        <w:rPr>
          <w:rFonts w:ascii="Cambria Math" w:hAnsi="Cambria Math" w:cstheme="minorHAnsi"/>
          <w:i/>
          <w:szCs w:val="26"/>
        </w:rPr>
        <w:t>otal</w:t>
      </w:r>
      <w:proofErr w:type="gramEnd"/>
      <w:r w:rsidRPr="0079140B">
        <w:rPr>
          <w:rFonts w:ascii="Cambria Math" w:hAnsi="Cambria Math" w:cstheme="minorHAnsi"/>
          <w:i/>
          <w:szCs w:val="26"/>
        </w:rPr>
        <w:t xml:space="preserve"> thermal resistance, </w:t>
      </w:r>
      <w:r w:rsidRPr="0079140B">
        <w:rPr>
          <w:rFonts w:ascii="Cambria Math" w:hAnsi="Cambria Math" w:cstheme="minorHAnsi"/>
          <w:i/>
          <w:szCs w:val="26"/>
          <w:vertAlign w:val="superscript"/>
        </w:rPr>
        <w:t>o</w:t>
      </w:r>
      <w:r w:rsidRPr="0079140B">
        <w:rPr>
          <w:rFonts w:ascii="Cambria Math" w:hAnsi="Cambria Math" w:cstheme="minorHAnsi"/>
          <w:i/>
          <w:szCs w:val="26"/>
        </w:rPr>
        <w:t>F-ft</w:t>
      </w:r>
      <w:r w:rsidRPr="0079140B">
        <w:rPr>
          <w:rFonts w:ascii="Cambria Math" w:hAnsi="Cambria Math" w:cstheme="minorHAnsi"/>
          <w:i/>
          <w:szCs w:val="26"/>
          <w:vertAlign w:val="superscript"/>
        </w:rPr>
        <w:t>2</w:t>
      </w:r>
      <w:r w:rsidRPr="0079140B">
        <w:rPr>
          <w:rFonts w:ascii="Cambria Math" w:hAnsi="Cambria Math" w:cstheme="minorHAnsi"/>
          <w:i/>
          <w:szCs w:val="26"/>
        </w:rPr>
        <w:t>-hr/Btu</w:t>
      </w:r>
    </w:p>
    <w:p w14:paraId="72C81A83" w14:textId="77777777" w:rsidR="00DD130F" w:rsidRPr="0079140B" w:rsidRDefault="00DD130F" w:rsidP="0079140B">
      <w:pPr>
        <w:pStyle w:val="TableofFigures"/>
        <w:rPr>
          <w:rFonts w:cstheme="minorHAnsi"/>
          <w:szCs w:val="22"/>
        </w:rPr>
      </w:pPr>
    </w:p>
    <w:p w14:paraId="01AE069C" w14:textId="42444E8E" w:rsidR="00DD130F" w:rsidRPr="005C5B03" w:rsidRDefault="00DD130F" w:rsidP="00DD130F">
      <w:pPr>
        <w:rPr>
          <w:rFonts w:cstheme="minorHAnsi"/>
          <w:szCs w:val="22"/>
        </w:rPr>
      </w:pPr>
      <w:r w:rsidRPr="005C5B03">
        <w:rPr>
          <w:rFonts w:cstheme="minorHAnsi"/>
          <w:szCs w:val="22"/>
        </w:rPr>
        <w:t>Once the total thermal resistance is determined, the overall heat transfer coefficient</w:t>
      </w:r>
      <w:r w:rsidR="00287515">
        <w:rPr>
          <w:rFonts w:cstheme="minorHAnsi"/>
          <w:szCs w:val="22"/>
        </w:rPr>
        <w:t xml:space="preserve"> </w:t>
      </w:r>
      <w:r w:rsidRPr="005C5B03">
        <w:rPr>
          <w:rFonts w:cstheme="minorHAnsi"/>
          <w:szCs w:val="22"/>
        </w:rPr>
        <w:t xml:space="preserve">can be </w:t>
      </w:r>
      <w:r w:rsidR="00287515">
        <w:rPr>
          <w:rFonts w:cstheme="minorHAnsi"/>
          <w:szCs w:val="22"/>
        </w:rPr>
        <w:t xml:space="preserve">calculated </w:t>
      </w:r>
      <w:r w:rsidR="003438A7">
        <w:rPr>
          <w:rFonts w:cstheme="minorHAnsi"/>
          <w:szCs w:val="22"/>
        </w:rPr>
        <w:t>as the following</w:t>
      </w:r>
      <w:r w:rsidR="00287515">
        <w:rPr>
          <w:rFonts w:cstheme="minorHAnsi"/>
          <w:szCs w:val="22"/>
        </w:rPr>
        <w:t>.</w:t>
      </w:r>
    </w:p>
    <w:p w14:paraId="2AA13662" w14:textId="518662AB" w:rsidR="002B0613" w:rsidRPr="005C5B03" w:rsidRDefault="004F795C" w:rsidP="004F795C">
      <w:pPr>
        <w:pStyle w:val="Caption"/>
        <w:rPr>
          <w:rFonts w:cstheme="minorHAnsi"/>
          <w:szCs w:val="22"/>
        </w:rPr>
      </w:pPr>
      <w:r>
        <w:rPr>
          <w:noProof/>
        </w:rPr>
        <w:t>Overall Heat Transfer Coefficient</w:t>
      </w:r>
    </w:p>
    <w:p w14:paraId="172E0961" w14:textId="3081FE69" w:rsidR="00DD130F" w:rsidRPr="0079140B" w:rsidRDefault="00746A80">
      <w:pPr>
        <w:rPr>
          <w:rFonts w:cstheme="minorHAnsi"/>
          <w:sz w:val="24"/>
        </w:rPr>
      </w:pPr>
      <m:oMath>
        <m:r>
          <w:rPr>
            <w:rFonts w:ascii="Cambria Math" w:cstheme="minorHAnsi"/>
            <w:noProof/>
            <w:sz w:val="24"/>
          </w:rPr>
          <m:t>U=</m:t>
        </m:r>
        <m:f>
          <m:fPr>
            <m:ctrlPr>
              <w:rPr>
                <w:rFonts w:ascii="Cambria Math" w:hAnsi="Cambria Math" w:cstheme="minorHAnsi"/>
                <w:i/>
                <w:noProof/>
                <w:sz w:val="24"/>
              </w:rPr>
            </m:ctrlPr>
          </m:fPr>
          <m:num>
            <m:r>
              <w:rPr>
                <w:rFonts w:ascii="Cambria Math" w:cstheme="minorHAnsi"/>
                <w:noProof/>
                <w:sz w:val="24"/>
              </w:rPr>
              <m:t>1</m:t>
            </m:r>
          </m:num>
          <m:den>
            <m:nary>
              <m:naryPr>
                <m:chr m:val="∑"/>
                <m:subHide m:val="1"/>
                <m:supHide m:val="1"/>
                <m:ctrlPr>
                  <w:rPr>
                    <w:rFonts w:ascii="Cambria Math" w:hAnsi="Cambria Math" w:cstheme="minorHAnsi"/>
                    <w:i/>
                    <w:noProof/>
                    <w:sz w:val="24"/>
                  </w:rPr>
                </m:ctrlPr>
              </m:naryPr>
              <m:sub/>
              <m:sup/>
              <m:e>
                <m:sSub>
                  <m:sSubPr>
                    <m:ctrlPr>
                      <w:rPr>
                        <w:rFonts w:ascii="Cambria Math" w:hAnsi="Cambria Math" w:cstheme="minorHAnsi"/>
                        <w:i/>
                        <w:noProof/>
                        <w:sz w:val="24"/>
                      </w:rPr>
                    </m:ctrlPr>
                  </m:sSubPr>
                  <m:e>
                    <m:r>
                      <w:rPr>
                        <w:rFonts w:ascii="Cambria Math" w:cstheme="minorHAnsi"/>
                        <w:noProof/>
                        <w:sz w:val="24"/>
                      </w:rPr>
                      <m:t>R</m:t>
                    </m:r>
                  </m:e>
                  <m:sub>
                    <m:r>
                      <w:rPr>
                        <w:rFonts w:ascii="Cambria Math" w:cstheme="minorHAnsi"/>
                        <w:noProof/>
                        <w:sz w:val="24"/>
                      </w:rPr>
                      <m:t>Total</m:t>
                    </m:r>
                  </m:sub>
                </m:sSub>
              </m:e>
            </m:nary>
          </m:den>
        </m:f>
      </m:oMath>
      <w:r w:rsidR="00287515" w:rsidRPr="0079140B">
        <w:rPr>
          <w:rFonts w:cstheme="minorHAnsi"/>
          <w:sz w:val="24"/>
        </w:rPr>
        <w:t xml:space="preserve">   </w:t>
      </w:r>
      <w:r w:rsidR="00D55C9A" w:rsidRPr="0079140B">
        <w:rPr>
          <w:rFonts w:cstheme="minorHAnsi"/>
          <w:sz w:val="24"/>
        </w:rPr>
        <w:sym w:font="Wingdings" w:char="F0E0"/>
      </w:r>
      <w:r w:rsidR="00287515" w:rsidRPr="0079140B">
        <w:rPr>
          <w:rFonts w:cstheme="minorHAnsi"/>
          <w:sz w:val="24"/>
        </w:rPr>
        <w:t xml:space="preserve">  </w:t>
      </w:r>
      <w:r w:rsidR="00DD130F" w:rsidRPr="0079140B">
        <w:rPr>
          <w:rFonts w:cstheme="minorHAnsi"/>
          <w:sz w:val="24"/>
        </w:rPr>
        <w:t xml:space="preserve"> </w:t>
      </w:r>
      <m:oMath>
        <m:r>
          <w:rPr>
            <w:rFonts w:ascii="Cambria Math" w:cstheme="minorHAnsi"/>
            <w:noProof/>
            <w:sz w:val="24"/>
          </w:rPr>
          <m:t>U=</m:t>
        </m:r>
        <m:f>
          <m:fPr>
            <m:ctrlPr>
              <w:rPr>
                <w:rFonts w:ascii="Cambria Math" w:hAnsi="Cambria Math" w:cstheme="minorHAnsi"/>
                <w:i/>
                <w:noProof/>
                <w:sz w:val="24"/>
              </w:rPr>
            </m:ctrlPr>
          </m:fPr>
          <m:num>
            <m:r>
              <w:rPr>
                <w:rFonts w:ascii="Cambria Math" w:cstheme="minorHAnsi"/>
                <w:noProof/>
                <w:sz w:val="24"/>
              </w:rPr>
              <m:t>1</m:t>
            </m:r>
          </m:num>
          <m:den>
            <m:r>
              <w:rPr>
                <w:rFonts w:ascii="Cambria Math" w:cstheme="minorHAnsi"/>
                <w:noProof/>
                <w:sz w:val="24"/>
              </w:rPr>
              <m:t>(</m:t>
            </m:r>
            <m:sSub>
              <m:sSubPr>
                <m:ctrlPr>
                  <w:rPr>
                    <w:rFonts w:ascii="Cambria Math" w:hAnsi="Cambria Math" w:cstheme="minorHAnsi"/>
                    <w:i/>
                    <w:noProof/>
                    <w:sz w:val="24"/>
                  </w:rPr>
                </m:ctrlPr>
              </m:sSubPr>
              <m:e>
                <m:r>
                  <w:rPr>
                    <w:rFonts w:ascii="Cambria Math" w:cstheme="minorHAnsi"/>
                    <w:noProof/>
                    <w:sz w:val="24"/>
                  </w:rPr>
                  <m:t>h</m:t>
                </m:r>
              </m:e>
              <m:sub>
                <m:r>
                  <w:rPr>
                    <w:rFonts w:ascii="Cambria Math" w:cstheme="minorHAnsi"/>
                    <w:noProof/>
                    <w:sz w:val="24"/>
                  </w:rPr>
                  <m:t>convection</m:t>
                </m:r>
              </m:sub>
            </m:sSub>
            <m:r>
              <w:rPr>
                <w:rFonts w:ascii="Cambria Math" w:cstheme="minorHAnsi"/>
                <w:noProof/>
                <w:sz w:val="24"/>
              </w:rPr>
              <m:t>+</m:t>
            </m:r>
            <m:sSub>
              <m:sSubPr>
                <m:ctrlPr>
                  <w:rPr>
                    <w:rFonts w:ascii="Cambria Math" w:hAnsi="Cambria Math" w:cstheme="minorHAnsi"/>
                    <w:i/>
                    <w:noProof/>
                    <w:sz w:val="24"/>
                  </w:rPr>
                </m:ctrlPr>
              </m:sSubPr>
              <m:e>
                <m:r>
                  <w:rPr>
                    <w:rFonts w:ascii="Cambria Math" w:cstheme="minorHAnsi"/>
                    <w:noProof/>
                    <w:sz w:val="24"/>
                  </w:rPr>
                  <m:t>h</m:t>
                </m:r>
              </m:e>
              <m:sub>
                <m:r>
                  <w:rPr>
                    <w:rFonts w:ascii="Cambria Math" w:cstheme="minorHAnsi"/>
                    <w:noProof/>
                    <w:sz w:val="24"/>
                  </w:rPr>
                  <m:t>radiation</m:t>
                </m:r>
              </m:sub>
            </m:sSub>
            <m:sSup>
              <m:sSupPr>
                <m:ctrlPr>
                  <w:rPr>
                    <w:rFonts w:ascii="Cambria Math" w:hAnsi="Cambria Math" w:cstheme="minorHAnsi"/>
                    <w:i/>
                    <w:noProof/>
                    <w:sz w:val="24"/>
                  </w:rPr>
                </m:ctrlPr>
              </m:sSupPr>
              <m:e>
                <m:r>
                  <w:rPr>
                    <w:rFonts w:ascii="Cambria Math" w:cstheme="minorHAnsi"/>
                    <w:noProof/>
                    <w:sz w:val="24"/>
                  </w:rPr>
                  <m:t>)</m:t>
                </m:r>
              </m:e>
              <m:sup>
                <m:r>
                  <w:rPr>
                    <w:rFonts w:ascii="Cambria Math" w:cstheme="minorHAnsi"/>
                    <w:noProof/>
                    <w:sz w:val="24"/>
                  </w:rPr>
                  <m:t>-</m:t>
                </m:r>
                <m:r>
                  <w:rPr>
                    <w:rFonts w:ascii="Cambria Math" w:cstheme="minorHAnsi"/>
                    <w:noProof/>
                    <w:sz w:val="24"/>
                  </w:rPr>
                  <m:t>1</m:t>
                </m:r>
              </m:sup>
            </m:sSup>
          </m:den>
        </m:f>
        <m:r>
          <w:rPr>
            <w:rFonts w:ascii="Cambria Math" w:cstheme="minorHAnsi"/>
            <w:noProof/>
            <w:sz w:val="24"/>
          </w:rPr>
          <m:t>=(</m:t>
        </m:r>
        <m:sSub>
          <m:sSubPr>
            <m:ctrlPr>
              <w:rPr>
                <w:rFonts w:ascii="Cambria Math" w:hAnsi="Cambria Math" w:cstheme="minorHAnsi"/>
                <w:i/>
                <w:noProof/>
                <w:sz w:val="24"/>
              </w:rPr>
            </m:ctrlPr>
          </m:sSubPr>
          <m:e>
            <m:r>
              <w:rPr>
                <w:rFonts w:ascii="Cambria Math" w:cstheme="minorHAnsi"/>
                <w:noProof/>
                <w:sz w:val="24"/>
              </w:rPr>
              <m:t>h</m:t>
            </m:r>
          </m:e>
          <m:sub>
            <m:r>
              <w:rPr>
                <w:rFonts w:ascii="Cambria Math" w:cstheme="minorHAnsi"/>
                <w:noProof/>
                <w:sz w:val="24"/>
              </w:rPr>
              <m:t>convection</m:t>
            </m:r>
          </m:sub>
        </m:sSub>
        <m:r>
          <w:rPr>
            <w:rFonts w:ascii="Cambria Math" w:cstheme="minorHAnsi"/>
            <w:noProof/>
            <w:sz w:val="24"/>
          </w:rPr>
          <m:t>+</m:t>
        </m:r>
        <m:sSub>
          <m:sSubPr>
            <m:ctrlPr>
              <w:rPr>
                <w:rFonts w:ascii="Cambria Math" w:hAnsi="Cambria Math" w:cstheme="minorHAnsi"/>
                <w:i/>
                <w:noProof/>
                <w:sz w:val="24"/>
              </w:rPr>
            </m:ctrlPr>
          </m:sSubPr>
          <m:e>
            <m:r>
              <w:rPr>
                <w:rFonts w:ascii="Cambria Math" w:cstheme="minorHAnsi"/>
                <w:noProof/>
                <w:sz w:val="24"/>
              </w:rPr>
              <m:t>h</m:t>
            </m:r>
          </m:e>
          <m:sub>
            <m:r>
              <w:rPr>
                <w:rFonts w:ascii="Cambria Math" w:cstheme="minorHAnsi"/>
                <w:noProof/>
                <w:sz w:val="24"/>
              </w:rPr>
              <m:t>radiation</m:t>
            </m:r>
          </m:sub>
        </m:sSub>
        <m:r>
          <w:rPr>
            <w:rFonts w:ascii="Cambria Math" w:cstheme="minorHAnsi"/>
            <w:noProof/>
            <w:sz w:val="24"/>
          </w:rPr>
          <m:t>)</m:t>
        </m:r>
      </m:oMath>
    </w:p>
    <w:p w14:paraId="68738002" w14:textId="3F852A28" w:rsidR="00DD130F" w:rsidRPr="0079140B" w:rsidRDefault="00DD130F" w:rsidP="004F795C">
      <w:pPr>
        <w:ind w:left="1440"/>
        <w:rPr>
          <w:rFonts w:ascii="Cambria Math" w:hAnsi="Cambria Math" w:cstheme="minorHAnsi"/>
          <w:i/>
          <w:sz w:val="24"/>
        </w:rPr>
      </w:pPr>
      <w:r w:rsidRPr="0079140B">
        <w:rPr>
          <w:rFonts w:ascii="Cambria Math" w:hAnsi="Cambria Math" w:cstheme="minorHAnsi"/>
          <w:i/>
          <w:sz w:val="24"/>
        </w:rPr>
        <w:t>U</w:t>
      </w:r>
      <w:r w:rsidRPr="0079140B">
        <w:rPr>
          <w:rFonts w:ascii="Cambria Math" w:hAnsi="Cambria Math" w:cstheme="minorHAnsi"/>
          <w:i/>
          <w:sz w:val="24"/>
        </w:rPr>
        <w:tab/>
      </w:r>
      <w:proofErr w:type="gramStart"/>
      <w:r w:rsidRPr="0079140B">
        <w:rPr>
          <w:rFonts w:ascii="Cambria Math" w:hAnsi="Cambria Math" w:cstheme="minorHAnsi"/>
          <w:i/>
          <w:sz w:val="24"/>
        </w:rPr>
        <w:t>=  overall</w:t>
      </w:r>
      <w:proofErr w:type="gramEnd"/>
      <w:r w:rsidRPr="0079140B">
        <w:rPr>
          <w:rFonts w:ascii="Cambria Math" w:hAnsi="Cambria Math" w:cstheme="minorHAnsi"/>
          <w:i/>
          <w:sz w:val="24"/>
        </w:rPr>
        <w:t xml:space="preserve"> heat transfer coefficient, Btu/</w:t>
      </w:r>
      <w:proofErr w:type="spellStart"/>
      <w:r w:rsidRPr="0079140B">
        <w:rPr>
          <w:rFonts w:ascii="Cambria Math" w:hAnsi="Cambria Math" w:cstheme="minorHAnsi"/>
          <w:i/>
          <w:sz w:val="24"/>
        </w:rPr>
        <w:t>hr</w:t>
      </w:r>
      <w:proofErr w:type="spellEnd"/>
      <w:r w:rsidRPr="0079140B">
        <w:rPr>
          <w:rFonts w:ascii="Cambria Math" w:hAnsi="Cambria Math" w:cstheme="minorHAnsi"/>
          <w:i/>
          <w:sz w:val="24"/>
        </w:rPr>
        <w:t>/ft</w:t>
      </w:r>
      <w:r w:rsidRPr="0079140B">
        <w:rPr>
          <w:rFonts w:ascii="Cambria Math" w:hAnsi="Cambria Math" w:cstheme="minorHAnsi"/>
          <w:i/>
          <w:sz w:val="24"/>
          <w:vertAlign w:val="superscript"/>
        </w:rPr>
        <w:t>2</w:t>
      </w:r>
      <w:r w:rsidRPr="0079140B">
        <w:rPr>
          <w:rFonts w:ascii="Cambria Math" w:hAnsi="Cambria Math" w:cstheme="minorHAnsi"/>
          <w:i/>
          <w:sz w:val="24"/>
        </w:rPr>
        <w:t>-</w:t>
      </w:r>
      <w:r w:rsidRPr="0079140B">
        <w:rPr>
          <w:rFonts w:ascii="Cambria Math" w:hAnsi="Cambria Math" w:cstheme="minorHAnsi"/>
          <w:i/>
          <w:sz w:val="24"/>
          <w:vertAlign w:val="superscript"/>
        </w:rPr>
        <w:t>o</w:t>
      </w:r>
      <w:r w:rsidRPr="0079140B">
        <w:rPr>
          <w:rFonts w:ascii="Cambria Math" w:hAnsi="Cambria Math" w:cstheme="minorHAnsi"/>
          <w:i/>
          <w:sz w:val="24"/>
        </w:rPr>
        <w:t>F</w:t>
      </w:r>
    </w:p>
    <w:p w14:paraId="132C1E41" w14:textId="77777777" w:rsidR="00564D9F" w:rsidRDefault="00564D9F" w:rsidP="00DD130F">
      <w:pPr>
        <w:rPr>
          <w:rFonts w:cstheme="minorHAnsi"/>
          <w:i/>
          <w:szCs w:val="22"/>
          <w:u w:val="single"/>
        </w:rPr>
      </w:pPr>
    </w:p>
    <w:p w14:paraId="2E631051" w14:textId="5CEBD035" w:rsidR="00DD130F" w:rsidRPr="005C5B03" w:rsidRDefault="00DD130F" w:rsidP="00DD130F">
      <w:pPr>
        <w:rPr>
          <w:rFonts w:cstheme="minorHAnsi"/>
          <w:szCs w:val="22"/>
        </w:rPr>
      </w:pPr>
      <w:r w:rsidRPr="00564D9F">
        <w:rPr>
          <w:rFonts w:cstheme="minorHAnsi"/>
          <w:b/>
          <w:i/>
          <w:szCs w:val="22"/>
        </w:rPr>
        <w:t xml:space="preserve">Insulated Suction </w:t>
      </w:r>
      <w:r w:rsidR="00DD5D74">
        <w:rPr>
          <w:rFonts w:cstheme="minorHAnsi"/>
          <w:b/>
          <w:i/>
          <w:szCs w:val="22"/>
        </w:rPr>
        <w:t>Pipe</w:t>
      </w:r>
      <w:r w:rsidRPr="00564D9F">
        <w:rPr>
          <w:rFonts w:cstheme="minorHAnsi"/>
          <w:b/>
          <w:i/>
          <w:szCs w:val="22"/>
        </w:rPr>
        <w:t>s:</w:t>
      </w:r>
      <w:r w:rsidR="00564D9F" w:rsidRPr="00564D9F">
        <w:rPr>
          <w:rFonts w:cstheme="minorHAnsi"/>
          <w:szCs w:val="22"/>
        </w:rPr>
        <w:t xml:space="preserve"> </w:t>
      </w:r>
      <w:r w:rsidRPr="00564D9F">
        <w:rPr>
          <w:rFonts w:cstheme="minorHAnsi"/>
          <w:szCs w:val="22"/>
        </w:rPr>
        <w:t>The</w:t>
      </w:r>
      <w:r w:rsidRPr="005C5B03">
        <w:rPr>
          <w:rFonts w:cstheme="minorHAnsi"/>
          <w:szCs w:val="22"/>
        </w:rPr>
        <w:t xml:space="preserve"> heat transfer components for insulated suction pipes include conduction through the thickness of both the pipe and of the insulations, and convection and radiation through the pipe insulation surface. The thermal circuit</w:t>
      </w:r>
      <w:r w:rsidR="002B0613">
        <w:rPr>
          <w:rFonts w:cstheme="minorHAnsi"/>
          <w:szCs w:val="22"/>
        </w:rPr>
        <w:t xml:space="preserve"> </w:t>
      </w:r>
      <w:r w:rsidR="005F1426">
        <w:rPr>
          <w:rFonts w:cstheme="minorHAnsi"/>
          <w:szCs w:val="22"/>
        </w:rPr>
        <w:t>shown below</w:t>
      </w:r>
      <w:r w:rsidR="002B0613">
        <w:rPr>
          <w:rFonts w:cstheme="minorHAnsi"/>
          <w:szCs w:val="22"/>
        </w:rPr>
        <w:t xml:space="preserve"> </w:t>
      </w:r>
      <w:r w:rsidRPr="005C5B03">
        <w:rPr>
          <w:rFonts w:cstheme="minorHAnsi"/>
          <w:szCs w:val="22"/>
        </w:rPr>
        <w:t>illustrates each component.</w:t>
      </w:r>
    </w:p>
    <w:p w14:paraId="3519538C" w14:textId="3DD7743D" w:rsidR="002B0613" w:rsidRPr="00BC2EFD" w:rsidRDefault="002B0613" w:rsidP="004F795C">
      <w:pPr>
        <w:pStyle w:val="Caption"/>
      </w:pPr>
      <w:r w:rsidRPr="00BC2EFD">
        <w:t>Network Representation of Radiative, Convective and Conductive Exchange between Ambient and Vapor Refrigerant for Insulated Suction Pipes</w:t>
      </w:r>
    </w:p>
    <w:p w14:paraId="27C09655" w14:textId="77777777" w:rsidR="00DD130F" w:rsidRPr="005C5B03" w:rsidRDefault="00DD130F" w:rsidP="002B0613">
      <w:pPr>
        <w:jc w:val="center"/>
        <w:rPr>
          <w:rFonts w:cstheme="minorHAnsi"/>
          <w:szCs w:val="22"/>
        </w:rPr>
      </w:pPr>
      <w:r w:rsidRPr="005C5B03">
        <w:rPr>
          <w:rFonts w:cstheme="minorHAnsi"/>
          <w:noProof/>
          <w:szCs w:val="22"/>
        </w:rPr>
        <w:drawing>
          <wp:inline distT="0" distB="0" distL="0" distR="0" wp14:anchorId="17AF33B5" wp14:editId="0AD19A19">
            <wp:extent cx="6403175" cy="1577340"/>
            <wp:effectExtent l="0" t="0" r="0" b="381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504235" cy="1602235"/>
                    </a:xfrm>
                    <a:prstGeom prst="rect">
                      <a:avLst/>
                    </a:prstGeom>
                    <a:noFill/>
                    <a:ln>
                      <a:noFill/>
                    </a:ln>
                  </pic:spPr>
                </pic:pic>
              </a:graphicData>
            </a:graphic>
          </wp:inline>
        </w:drawing>
      </w:r>
    </w:p>
    <w:p w14:paraId="11F51E50" w14:textId="6A3E4E1A" w:rsidR="00DD130F" w:rsidRPr="005C5B03" w:rsidRDefault="004F795C" w:rsidP="00DD130F">
      <w:pPr>
        <w:rPr>
          <w:rFonts w:cstheme="minorHAnsi"/>
          <w:szCs w:val="22"/>
        </w:rPr>
      </w:pPr>
      <w:r>
        <w:rPr>
          <w:rFonts w:cstheme="minorHAnsi"/>
          <w:szCs w:val="22"/>
        </w:rPr>
        <w:t>F</w:t>
      </w:r>
      <w:r w:rsidR="00DD130F" w:rsidRPr="005C5B03">
        <w:rPr>
          <w:rFonts w:cstheme="minorHAnsi"/>
          <w:szCs w:val="22"/>
        </w:rPr>
        <w:t>or simplicity purposes the following assumptions are made:</w:t>
      </w:r>
    </w:p>
    <w:p w14:paraId="039899EA" w14:textId="20E04725" w:rsidR="00DD130F" w:rsidRPr="005C5B03" w:rsidRDefault="00DD130F" w:rsidP="00DD130F">
      <w:pPr>
        <w:numPr>
          <w:ilvl w:val="0"/>
          <w:numId w:val="19"/>
        </w:numPr>
        <w:spacing w:before="0" w:after="0" w:line="240" w:lineRule="auto"/>
        <w:rPr>
          <w:rFonts w:cstheme="minorHAnsi"/>
          <w:szCs w:val="22"/>
        </w:rPr>
      </w:pPr>
      <w:r w:rsidRPr="005C5B03">
        <w:rPr>
          <w:rFonts w:cstheme="minorHAnsi"/>
          <w:szCs w:val="22"/>
        </w:rPr>
        <w:t>The pipe wall thermal resistance is negligible</w:t>
      </w:r>
      <w:r w:rsidR="00710BA0">
        <w:rPr>
          <w:rFonts w:cstheme="minorHAnsi"/>
          <w:szCs w:val="22"/>
        </w:rPr>
        <w:t>.</w:t>
      </w:r>
    </w:p>
    <w:p w14:paraId="105557FD" w14:textId="6B635222" w:rsidR="00DD130F" w:rsidRPr="005C5B03" w:rsidRDefault="00DD130F" w:rsidP="00DD130F">
      <w:pPr>
        <w:numPr>
          <w:ilvl w:val="0"/>
          <w:numId w:val="19"/>
        </w:numPr>
        <w:spacing w:before="0" w:after="0" w:line="240" w:lineRule="auto"/>
        <w:rPr>
          <w:rFonts w:cstheme="minorHAnsi"/>
          <w:szCs w:val="22"/>
        </w:rPr>
      </w:pPr>
      <w:r w:rsidRPr="005C5B03">
        <w:rPr>
          <w:rFonts w:cstheme="minorHAnsi"/>
          <w:szCs w:val="22"/>
        </w:rPr>
        <w:lastRenderedPageBreak/>
        <w:t xml:space="preserve">The insulation exterior surface temperature is equal to ambient air temperature </w:t>
      </w:r>
      <w:r w:rsidR="00710BA0">
        <w:rPr>
          <w:rFonts w:cstheme="minorHAnsi"/>
          <w:szCs w:val="22"/>
        </w:rPr>
        <w:br/>
      </w:r>
      <w:r w:rsidRPr="005C5B03">
        <w:rPr>
          <w:rFonts w:cstheme="minorHAnsi"/>
          <w:szCs w:val="22"/>
        </w:rPr>
        <w:t>(</w:t>
      </w:r>
      <w:proofErr w:type="spellStart"/>
      <w:r w:rsidRPr="005C5B03">
        <w:rPr>
          <w:rFonts w:cstheme="minorHAnsi"/>
          <w:szCs w:val="22"/>
        </w:rPr>
        <w:t>T</w:t>
      </w:r>
      <w:r w:rsidRPr="005C5B03">
        <w:rPr>
          <w:rFonts w:cstheme="minorHAnsi"/>
          <w:szCs w:val="22"/>
          <w:vertAlign w:val="subscript"/>
        </w:rPr>
        <w:t>insulation</w:t>
      </w:r>
      <w:proofErr w:type="spellEnd"/>
      <w:r w:rsidRPr="005C5B03">
        <w:rPr>
          <w:rFonts w:cstheme="minorHAnsi"/>
          <w:szCs w:val="22"/>
        </w:rPr>
        <w:t xml:space="preserve"> = </w:t>
      </w:r>
      <w:proofErr w:type="spellStart"/>
      <w:r w:rsidRPr="005C5B03">
        <w:rPr>
          <w:rFonts w:cstheme="minorHAnsi"/>
          <w:szCs w:val="22"/>
        </w:rPr>
        <w:t>T</w:t>
      </w:r>
      <w:r w:rsidRPr="005C5B03">
        <w:rPr>
          <w:rFonts w:cstheme="minorHAnsi"/>
          <w:szCs w:val="22"/>
          <w:vertAlign w:val="subscript"/>
        </w:rPr>
        <w:t>ambient</w:t>
      </w:r>
      <w:proofErr w:type="spellEnd"/>
      <w:r w:rsidRPr="005C5B03">
        <w:rPr>
          <w:rFonts w:cstheme="minorHAnsi"/>
          <w:szCs w:val="22"/>
        </w:rPr>
        <w:t>), therefore:</w:t>
      </w:r>
    </w:p>
    <w:p w14:paraId="351D3E4E" w14:textId="5C52E34D" w:rsidR="00DD130F" w:rsidRPr="005C5B03" w:rsidRDefault="00DD130F" w:rsidP="00D55C9A">
      <w:pPr>
        <w:numPr>
          <w:ilvl w:val="1"/>
          <w:numId w:val="34"/>
        </w:numPr>
        <w:spacing w:before="0" w:after="0" w:line="240" w:lineRule="auto"/>
        <w:rPr>
          <w:rFonts w:cstheme="minorHAnsi"/>
          <w:szCs w:val="22"/>
        </w:rPr>
      </w:pPr>
      <w:r w:rsidRPr="005C5B03">
        <w:rPr>
          <w:rFonts w:cstheme="minorHAnsi"/>
          <w:szCs w:val="22"/>
        </w:rPr>
        <w:t>Convection through the pipe insulation surface is omitted</w:t>
      </w:r>
      <w:r w:rsidR="00710BA0">
        <w:rPr>
          <w:rFonts w:cstheme="minorHAnsi"/>
          <w:szCs w:val="22"/>
        </w:rPr>
        <w:t>, and</w:t>
      </w:r>
    </w:p>
    <w:p w14:paraId="3DEC156C" w14:textId="72E6F209" w:rsidR="00DD130F" w:rsidRPr="005C5B03" w:rsidRDefault="00DD130F" w:rsidP="00D55C9A">
      <w:pPr>
        <w:numPr>
          <w:ilvl w:val="1"/>
          <w:numId w:val="34"/>
        </w:numPr>
        <w:spacing w:before="0" w:after="0" w:line="240" w:lineRule="auto"/>
        <w:rPr>
          <w:rFonts w:cstheme="minorHAnsi"/>
          <w:szCs w:val="22"/>
        </w:rPr>
      </w:pPr>
      <w:r w:rsidRPr="005C5B03">
        <w:rPr>
          <w:rFonts w:cstheme="minorHAnsi"/>
          <w:szCs w:val="22"/>
        </w:rPr>
        <w:t>Radiation through the pipe insulation surface is omitted</w:t>
      </w:r>
      <w:r w:rsidR="00710BA0">
        <w:rPr>
          <w:rFonts w:cstheme="minorHAnsi"/>
          <w:szCs w:val="22"/>
        </w:rPr>
        <w:t>.</w:t>
      </w:r>
    </w:p>
    <w:p w14:paraId="55F26D8D" w14:textId="77777777" w:rsidR="00DD130F" w:rsidRDefault="00DD130F" w:rsidP="00DD130F">
      <w:pPr>
        <w:rPr>
          <w:rFonts w:cstheme="minorHAnsi"/>
          <w:i/>
          <w:szCs w:val="22"/>
        </w:rPr>
      </w:pPr>
      <w:r w:rsidRPr="002B0613">
        <w:rPr>
          <w:rFonts w:cstheme="minorHAnsi"/>
          <w:i/>
          <w:szCs w:val="22"/>
        </w:rPr>
        <w:t>Thus, the only component that will contribute to the heat gain of vapor refrigerant is the thermal resistance of insulation or conduction through the insulated material.</w:t>
      </w:r>
    </w:p>
    <w:p w14:paraId="49B061FA" w14:textId="5D9F7A09" w:rsidR="002B0613" w:rsidRPr="00BC2EFD" w:rsidRDefault="002B0613" w:rsidP="004F795C">
      <w:pPr>
        <w:pStyle w:val="Caption"/>
      </w:pPr>
      <w:bookmarkStart w:id="45" w:name="_Toc182593989"/>
      <w:r w:rsidRPr="00BC2EFD">
        <w:t>Schematic and Network Representation of Convective Exchange between Ambient and Vapor Refrigerant through Insulation</w:t>
      </w:r>
      <w:bookmarkEnd w:id="45"/>
    </w:p>
    <w:p w14:paraId="5061A2AC" w14:textId="74DAC3EF" w:rsidR="00DD130F" w:rsidRDefault="00DD130F" w:rsidP="0079140B">
      <w:pPr>
        <w:jc w:val="center"/>
        <w:rPr>
          <w:rFonts w:cstheme="minorHAnsi"/>
          <w:szCs w:val="22"/>
        </w:rPr>
      </w:pPr>
      <w:r w:rsidRPr="005C5B03">
        <w:rPr>
          <w:rFonts w:cstheme="minorHAnsi"/>
          <w:noProof/>
          <w:szCs w:val="22"/>
        </w:rPr>
        <w:drawing>
          <wp:inline distT="0" distB="0" distL="0" distR="0" wp14:anchorId="5FA26047" wp14:editId="0B6D6EAE">
            <wp:extent cx="4610100" cy="3300703"/>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636807" cy="3319825"/>
                    </a:xfrm>
                    <a:prstGeom prst="rect">
                      <a:avLst/>
                    </a:prstGeom>
                    <a:noFill/>
                    <a:ln>
                      <a:noFill/>
                    </a:ln>
                  </pic:spPr>
                </pic:pic>
              </a:graphicData>
            </a:graphic>
          </wp:inline>
        </w:drawing>
      </w:r>
    </w:p>
    <w:p w14:paraId="0432FC97" w14:textId="629BFC4A" w:rsidR="00522171" w:rsidRPr="005C5B03" w:rsidRDefault="00522171" w:rsidP="0079140B">
      <w:pPr>
        <w:jc w:val="center"/>
        <w:rPr>
          <w:rFonts w:cstheme="minorHAnsi"/>
          <w:szCs w:val="22"/>
        </w:rPr>
      </w:pPr>
      <w:r w:rsidRPr="005C5B03">
        <w:rPr>
          <w:rFonts w:cstheme="minorHAnsi"/>
          <w:noProof/>
          <w:szCs w:val="22"/>
        </w:rPr>
        <w:drawing>
          <wp:inline distT="0" distB="0" distL="0" distR="0" wp14:anchorId="152AA0C4" wp14:editId="3787B30A">
            <wp:extent cx="5351668" cy="148590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410139" cy="1502134"/>
                    </a:xfrm>
                    <a:prstGeom prst="rect">
                      <a:avLst/>
                    </a:prstGeom>
                    <a:noFill/>
                    <a:ln>
                      <a:noFill/>
                    </a:ln>
                  </pic:spPr>
                </pic:pic>
              </a:graphicData>
            </a:graphic>
          </wp:inline>
        </w:drawing>
      </w:r>
    </w:p>
    <w:p w14:paraId="7AADD534" w14:textId="77777777" w:rsidR="00522171" w:rsidRDefault="00522171" w:rsidP="00DD130F">
      <w:pPr>
        <w:rPr>
          <w:rFonts w:cstheme="minorHAnsi"/>
          <w:szCs w:val="22"/>
        </w:rPr>
      </w:pPr>
    </w:p>
    <w:p w14:paraId="1CD09735" w14:textId="77777777" w:rsidR="00522171" w:rsidRDefault="00522171" w:rsidP="00DD130F">
      <w:pPr>
        <w:rPr>
          <w:rFonts w:cstheme="minorHAnsi"/>
          <w:szCs w:val="22"/>
        </w:rPr>
      </w:pPr>
    </w:p>
    <w:p w14:paraId="1914ACB8" w14:textId="79D934EE" w:rsidR="00DD130F" w:rsidRPr="005C5B03" w:rsidRDefault="00DD130F" w:rsidP="00DD130F">
      <w:pPr>
        <w:rPr>
          <w:rFonts w:cstheme="minorHAnsi"/>
          <w:szCs w:val="22"/>
        </w:rPr>
      </w:pPr>
      <w:r w:rsidRPr="005C5B03">
        <w:rPr>
          <w:rFonts w:cstheme="minorHAnsi"/>
          <w:szCs w:val="22"/>
        </w:rPr>
        <w:lastRenderedPageBreak/>
        <w:t>The thermal resistance associated with using insulation is a function of the inner radius of insulation (</w:t>
      </w:r>
      <w:r w:rsidR="00710BA0">
        <w:rPr>
          <w:rFonts w:cstheme="minorHAnsi"/>
          <w:szCs w:val="22"/>
        </w:rPr>
        <w:t>i.e., the</w:t>
      </w:r>
      <w:r w:rsidRPr="005C5B03">
        <w:rPr>
          <w:rFonts w:cstheme="minorHAnsi"/>
          <w:szCs w:val="22"/>
        </w:rPr>
        <w:t xml:space="preserve"> pipe radius), </w:t>
      </w:r>
      <w:r w:rsidR="00710BA0">
        <w:rPr>
          <w:rFonts w:cstheme="minorHAnsi"/>
          <w:szCs w:val="22"/>
        </w:rPr>
        <w:t xml:space="preserve">the </w:t>
      </w:r>
      <w:r w:rsidRPr="005C5B03">
        <w:rPr>
          <w:rFonts w:cstheme="minorHAnsi"/>
          <w:szCs w:val="22"/>
        </w:rPr>
        <w:t xml:space="preserve">outer radius of insulation, and </w:t>
      </w:r>
      <w:r w:rsidR="00710BA0">
        <w:rPr>
          <w:rFonts w:cstheme="minorHAnsi"/>
          <w:szCs w:val="22"/>
        </w:rPr>
        <w:t xml:space="preserve">the </w:t>
      </w:r>
      <w:r w:rsidRPr="005C5B03">
        <w:rPr>
          <w:rFonts w:cstheme="minorHAnsi"/>
          <w:szCs w:val="22"/>
        </w:rPr>
        <w:t>thermal conductivity of the insulation.</w:t>
      </w:r>
      <w:r w:rsidR="00C65497">
        <w:rPr>
          <w:rStyle w:val="FootnoteReference"/>
          <w:rFonts w:cstheme="minorHAnsi"/>
          <w:szCs w:val="22"/>
        </w:rPr>
        <w:footnoteReference w:id="9"/>
      </w:r>
      <w:r w:rsidR="00C65497" w:rsidRPr="005C5B03">
        <w:rPr>
          <w:rFonts w:cstheme="minorHAnsi"/>
          <w:szCs w:val="22"/>
        </w:rPr>
        <w:t xml:space="preserve"> </w:t>
      </w:r>
    </w:p>
    <w:p w14:paraId="4932BEB9" w14:textId="305A26D0" w:rsidR="00DD130F" w:rsidRPr="005C5B03" w:rsidRDefault="004F795C" w:rsidP="004F795C">
      <w:pPr>
        <w:pStyle w:val="Caption"/>
        <w:rPr>
          <w:rFonts w:cstheme="minorHAnsi"/>
          <w:szCs w:val="22"/>
        </w:rPr>
      </w:pPr>
      <w:r>
        <w:rPr>
          <w:noProof/>
        </w:rPr>
        <w:t>Thermal Resis</w:t>
      </w:r>
      <w:r w:rsidR="00FD66AF">
        <w:rPr>
          <w:noProof/>
        </w:rPr>
        <w:t>tance</w:t>
      </w:r>
    </w:p>
    <w:p w14:paraId="6D58C84A" w14:textId="676F05C2" w:rsidR="00247E23" w:rsidRPr="0079140B" w:rsidRDefault="00263102">
      <w:pPr>
        <w:rPr>
          <w:rFonts w:cstheme="minorHAnsi"/>
          <w:sz w:val="24"/>
        </w:rPr>
      </w:pPr>
      <m:oMathPara>
        <m:oMath>
          <m:sSub>
            <m:sSubPr>
              <m:ctrlPr>
                <w:rPr>
                  <w:rFonts w:ascii="Cambria Math" w:hAnsi="Cambria Math" w:cstheme="minorHAnsi"/>
                  <w:i/>
                  <w:noProof/>
                  <w:sz w:val="24"/>
                </w:rPr>
              </m:ctrlPr>
            </m:sSubPr>
            <m:e>
              <m:r>
                <w:rPr>
                  <w:rFonts w:ascii="Cambria Math" w:cstheme="minorHAnsi"/>
                  <w:noProof/>
                  <w:sz w:val="24"/>
                </w:rPr>
                <m:t>R</m:t>
              </m:r>
            </m:e>
            <m:sub>
              <m:r>
                <w:rPr>
                  <w:rFonts w:ascii="Cambria Math" w:cstheme="minorHAnsi"/>
                  <w:noProof/>
                  <w:sz w:val="24"/>
                </w:rPr>
                <m:t>cond</m:t>
              </m:r>
              <m:r>
                <w:rPr>
                  <w:rFonts w:ascii="Cambria Math" w:cstheme="minorHAnsi"/>
                  <w:noProof/>
                  <w:sz w:val="24"/>
                </w:rPr>
                <m:t>-</m:t>
              </m:r>
              <m:r>
                <w:rPr>
                  <w:rFonts w:ascii="Cambria Math" w:cstheme="minorHAnsi"/>
                  <w:noProof/>
                  <w:sz w:val="24"/>
                </w:rPr>
                <m:t>insulation</m:t>
              </m:r>
            </m:sub>
          </m:sSub>
          <m:r>
            <w:rPr>
              <w:rFonts w:ascii="Cambria Math" w:cstheme="minorHAnsi"/>
              <w:noProof/>
              <w:sz w:val="24"/>
            </w:rPr>
            <m:t>=</m:t>
          </m:r>
          <m:f>
            <m:fPr>
              <m:ctrlPr>
                <w:rPr>
                  <w:rFonts w:ascii="Cambria Math" w:hAnsi="Cambria Math" w:cstheme="minorHAnsi"/>
                  <w:i/>
                  <w:noProof/>
                  <w:sz w:val="24"/>
                </w:rPr>
              </m:ctrlPr>
            </m:fPr>
            <m:num>
              <m:d>
                <m:dPr>
                  <m:begChr m:val="["/>
                  <m:endChr m:val="]"/>
                  <m:ctrlPr>
                    <w:rPr>
                      <w:rFonts w:ascii="Cambria Math" w:hAnsi="Cambria Math" w:cstheme="minorHAnsi"/>
                      <w:i/>
                      <w:noProof/>
                      <w:sz w:val="24"/>
                    </w:rPr>
                  </m:ctrlPr>
                </m:dPr>
                <m:e>
                  <m:r>
                    <w:rPr>
                      <w:rFonts w:ascii="Cambria Math" w:cstheme="minorHAnsi"/>
                      <w:noProof/>
                      <w:sz w:val="24"/>
                    </w:rPr>
                    <m:t>12</m:t>
                  </m:r>
                  <m:d>
                    <m:dPr>
                      <m:ctrlPr>
                        <w:rPr>
                          <w:rFonts w:ascii="Cambria Math" w:hAnsi="Cambria Math" w:cstheme="minorHAnsi"/>
                          <w:i/>
                          <w:noProof/>
                          <w:sz w:val="24"/>
                        </w:rPr>
                      </m:ctrlPr>
                    </m:dPr>
                    <m:e>
                      <m:r>
                        <w:rPr>
                          <w:rFonts w:ascii="Cambria Math" w:cstheme="minorHAnsi"/>
                          <w:noProof/>
                          <w:sz w:val="24"/>
                        </w:rPr>
                        <m:t>ln</m:t>
                      </m:r>
                      <m:d>
                        <m:dPr>
                          <m:ctrlPr>
                            <w:rPr>
                              <w:rFonts w:ascii="Cambria Math" w:hAnsi="Cambria Math" w:cstheme="minorHAnsi"/>
                              <w:i/>
                              <w:noProof/>
                              <w:sz w:val="24"/>
                            </w:rPr>
                          </m:ctrlPr>
                        </m:dPr>
                        <m:e>
                          <m:f>
                            <m:fPr>
                              <m:ctrlPr>
                                <w:rPr>
                                  <w:rFonts w:ascii="Cambria Math" w:hAnsi="Cambria Math" w:cstheme="minorHAnsi"/>
                                  <w:i/>
                                  <w:noProof/>
                                  <w:sz w:val="24"/>
                                </w:rPr>
                              </m:ctrlPr>
                            </m:fPr>
                            <m:num>
                              <m:sSub>
                                <m:sSubPr>
                                  <m:ctrlPr>
                                    <w:rPr>
                                      <w:rFonts w:ascii="Cambria Math" w:hAnsi="Cambria Math" w:cstheme="minorHAnsi"/>
                                      <w:i/>
                                      <w:noProof/>
                                      <w:sz w:val="24"/>
                                    </w:rPr>
                                  </m:ctrlPr>
                                </m:sSubPr>
                                <m:e>
                                  <m:r>
                                    <w:rPr>
                                      <w:rFonts w:ascii="Cambria Math" w:cstheme="minorHAnsi"/>
                                      <w:noProof/>
                                      <w:sz w:val="24"/>
                                    </w:rPr>
                                    <m:t>r</m:t>
                                  </m:r>
                                </m:e>
                                <m:sub>
                                  <m:r>
                                    <w:rPr>
                                      <w:rFonts w:ascii="Cambria Math" w:cstheme="minorHAnsi"/>
                                      <w:noProof/>
                                      <w:sz w:val="24"/>
                                    </w:rPr>
                                    <m:t>surface</m:t>
                                  </m:r>
                                </m:sub>
                              </m:sSub>
                            </m:num>
                            <m:den>
                              <m:sSub>
                                <m:sSubPr>
                                  <m:ctrlPr>
                                    <w:rPr>
                                      <w:rFonts w:ascii="Cambria Math" w:hAnsi="Cambria Math" w:cstheme="minorHAnsi"/>
                                      <w:i/>
                                      <w:noProof/>
                                      <w:sz w:val="24"/>
                                    </w:rPr>
                                  </m:ctrlPr>
                                </m:sSubPr>
                                <m:e>
                                  <m:r>
                                    <w:rPr>
                                      <w:rFonts w:ascii="Cambria Math" w:cstheme="minorHAnsi"/>
                                      <w:noProof/>
                                      <w:sz w:val="24"/>
                                    </w:rPr>
                                    <m:t>r</m:t>
                                  </m:r>
                                </m:e>
                                <m:sub>
                                  <m:r>
                                    <w:rPr>
                                      <w:rFonts w:ascii="Cambria Math" w:cstheme="minorHAnsi"/>
                                      <w:noProof/>
                                      <w:sz w:val="24"/>
                                    </w:rPr>
                                    <m:t>pipe</m:t>
                                  </m:r>
                                </m:sub>
                              </m:sSub>
                            </m:den>
                          </m:f>
                        </m:e>
                      </m:d>
                    </m:e>
                  </m:d>
                </m:e>
              </m:d>
            </m:num>
            <m:den>
              <m:r>
                <w:rPr>
                  <w:rFonts w:ascii="Cambria Math" w:cstheme="minorHAnsi"/>
                  <w:noProof/>
                  <w:sz w:val="24"/>
                </w:rPr>
                <m:t>2π</m:t>
              </m:r>
              <m:sSub>
                <m:sSubPr>
                  <m:ctrlPr>
                    <w:rPr>
                      <w:rFonts w:ascii="Cambria Math" w:hAnsi="Cambria Math" w:cstheme="minorHAnsi"/>
                      <w:i/>
                      <w:noProof/>
                      <w:sz w:val="24"/>
                    </w:rPr>
                  </m:ctrlPr>
                </m:sSubPr>
                <m:e>
                  <m:r>
                    <w:rPr>
                      <w:rFonts w:ascii="Cambria Math" w:cstheme="minorHAnsi"/>
                      <w:noProof/>
                      <w:sz w:val="24"/>
                    </w:rPr>
                    <m:t>k</m:t>
                  </m:r>
                </m:e>
                <m:sub>
                  <m:r>
                    <w:rPr>
                      <w:rFonts w:ascii="Cambria Math" w:cstheme="minorHAnsi"/>
                      <w:noProof/>
                      <w:sz w:val="24"/>
                    </w:rPr>
                    <m:t>insulation</m:t>
                  </m:r>
                </m:sub>
              </m:sSub>
            </m:den>
          </m:f>
        </m:oMath>
      </m:oMathPara>
    </w:p>
    <w:p w14:paraId="4F420D78" w14:textId="3F1619B4" w:rsidR="00DD130F" w:rsidRPr="0079140B" w:rsidRDefault="002B0613" w:rsidP="00D55C9A">
      <w:pPr>
        <w:keepNext/>
        <w:keepLines/>
        <w:ind w:firstLine="720"/>
        <w:rPr>
          <w:rFonts w:ascii="Cambria Math" w:hAnsi="Cambria Math"/>
          <w:i/>
          <w:szCs w:val="32"/>
        </w:rPr>
      </w:pPr>
      <w:r w:rsidRPr="0079140B">
        <w:rPr>
          <w:rFonts w:ascii="Cambria Math" w:hAnsi="Cambria Math"/>
          <w:i/>
          <w:szCs w:val="32"/>
        </w:rPr>
        <w:t>where:</w:t>
      </w:r>
    </w:p>
    <w:p w14:paraId="340B8FEF" w14:textId="77777777" w:rsidR="00DD130F" w:rsidRPr="0079140B" w:rsidRDefault="00DD130F" w:rsidP="004F795C">
      <w:pPr>
        <w:keepNext/>
        <w:keepLines/>
        <w:spacing w:before="20" w:after="20" w:line="240" w:lineRule="auto"/>
        <w:ind w:left="1440"/>
        <w:rPr>
          <w:rFonts w:ascii="Cambria Math" w:hAnsi="Cambria Math" w:cstheme="minorHAnsi"/>
          <w:i/>
          <w:szCs w:val="26"/>
        </w:rPr>
      </w:pPr>
      <w:proofErr w:type="spellStart"/>
      <w:r w:rsidRPr="0079140B">
        <w:rPr>
          <w:rFonts w:ascii="Cambria Math" w:hAnsi="Cambria Math" w:cstheme="minorHAnsi"/>
          <w:i/>
          <w:szCs w:val="26"/>
        </w:rPr>
        <w:t>R</w:t>
      </w:r>
      <w:r w:rsidRPr="0079140B">
        <w:rPr>
          <w:rFonts w:ascii="Cambria Math" w:hAnsi="Cambria Math" w:cstheme="minorHAnsi"/>
          <w:i/>
          <w:szCs w:val="26"/>
          <w:vertAlign w:val="subscript"/>
        </w:rPr>
        <w:t>cond</w:t>
      </w:r>
      <w:proofErr w:type="spellEnd"/>
      <w:r w:rsidRPr="0079140B">
        <w:rPr>
          <w:rFonts w:ascii="Cambria Math" w:hAnsi="Cambria Math" w:cstheme="minorHAnsi"/>
          <w:i/>
          <w:szCs w:val="26"/>
          <w:vertAlign w:val="subscript"/>
        </w:rPr>
        <w:t>-insulation</w:t>
      </w:r>
      <w:r w:rsidRPr="0079140B">
        <w:rPr>
          <w:rFonts w:ascii="Cambria Math" w:hAnsi="Cambria Math" w:cstheme="minorHAnsi"/>
          <w:i/>
          <w:szCs w:val="26"/>
        </w:rPr>
        <w:tab/>
      </w:r>
      <w:proofErr w:type="gramStart"/>
      <w:r w:rsidRPr="0079140B">
        <w:rPr>
          <w:rFonts w:ascii="Cambria Math" w:hAnsi="Cambria Math" w:cstheme="minorHAnsi"/>
          <w:i/>
          <w:szCs w:val="26"/>
        </w:rPr>
        <w:t>=  conduction</w:t>
      </w:r>
      <w:proofErr w:type="gramEnd"/>
      <w:r w:rsidRPr="0079140B">
        <w:rPr>
          <w:rFonts w:ascii="Cambria Math" w:hAnsi="Cambria Math" w:cstheme="minorHAnsi"/>
          <w:i/>
          <w:szCs w:val="26"/>
        </w:rPr>
        <w:t xml:space="preserve"> through insulation, </w:t>
      </w:r>
      <w:r w:rsidRPr="0079140B">
        <w:rPr>
          <w:rFonts w:ascii="Cambria Math" w:hAnsi="Cambria Math" w:cstheme="minorHAnsi"/>
          <w:i/>
          <w:szCs w:val="26"/>
          <w:vertAlign w:val="superscript"/>
        </w:rPr>
        <w:t>o</w:t>
      </w:r>
      <w:r w:rsidRPr="0079140B">
        <w:rPr>
          <w:rFonts w:ascii="Cambria Math" w:hAnsi="Cambria Math" w:cstheme="minorHAnsi"/>
          <w:i/>
          <w:szCs w:val="26"/>
        </w:rPr>
        <w:t>F-ft</w:t>
      </w:r>
      <w:r w:rsidRPr="0079140B">
        <w:rPr>
          <w:rFonts w:ascii="Cambria Math" w:hAnsi="Cambria Math" w:cstheme="minorHAnsi"/>
          <w:i/>
          <w:szCs w:val="26"/>
          <w:vertAlign w:val="superscript"/>
        </w:rPr>
        <w:t>2</w:t>
      </w:r>
      <w:r w:rsidRPr="0079140B">
        <w:rPr>
          <w:rFonts w:ascii="Cambria Math" w:hAnsi="Cambria Math" w:cstheme="minorHAnsi"/>
          <w:i/>
          <w:szCs w:val="26"/>
        </w:rPr>
        <w:t>-hr/Btu</w:t>
      </w:r>
    </w:p>
    <w:p w14:paraId="3A9D8769" w14:textId="77777777" w:rsidR="00DD130F" w:rsidRPr="0079140B" w:rsidRDefault="00DD130F" w:rsidP="004F795C">
      <w:pPr>
        <w:keepNext/>
        <w:keepLines/>
        <w:spacing w:before="20" w:after="20" w:line="240" w:lineRule="auto"/>
        <w:ind w:left="1440"/>
        <w:rPr>
          <w:rFonts w:ascii="Cambria Math" w:hAnsi="Cambria Math" w:cstheme="minorHAnsi"/>
          <w:i/>
          <w:szCs w:val="26"/>
        </w:rPr>
      </w:pPr>
      <w:proofErr w:type="spellStart"/>
      <w:r w:rsidRPr="0079140B">
        <w:rPr>
          <w:rFonts w:ascii="Cambria Math" w:hAnsi="Cambria Math" w:cstheme="minorHAnsi"/>
          <w:i/>
          <w:szCs w:val="26"/>
        </w:rPr>
        <w:t>r</w:t>
      </w:r>
      <w:r w:rsidRPr="0079140B">
        <w:rPr>
          <w:rFonts w:ascii="Cambria Math" w:hAnsi="Cambria Math" w:cstheme="minorHAnsi"/>
          <w:i/>
          <w:szCs w:val="26"/>
          <w:vertAlign w:val="subscript"/>
        </w:rPr>
        <w:t>surface</w:t>
      </w:r>
      <w:proofErr w:type="spellEnd"/>
      <w:r w:rsidRPr="0079140B">
        <w:rPr>
          <w:rFonts w:ascii="Cambria Math" w:hAnsi="Cambria Math" w:cstheme="minorHAnsi"/>
          <w:i/>
          <w:szCs w:val="26"/>
        </w:rPr>
        <w:tab/>
      </w:r>
      <w:r w:rsidRPr="0079140B">
        <w:rPr>
          <w:rFonts w:ascii="Cambria Math" w:hAnsi="Cambria Math" w:cstheme="minorHAnsi"/>
          <w:i/>
          <w:szCs w:val="26"/>
        </w:rPr>
        <w:tab/>
      </w:r>
      <w:proofErr w:type="gramStart"/>
      <w:r w:rsidRPr="0079140B">
        <w:rPr>
          <w:rFonts w:ascii="Cambria Math" w:hAnsi="Cambria Math" w:cstheme="minorHAnsi"/>
          <w:i/>
          <w:szCs w:val="26"/>
        </w:rPr>
        <w:t>=  outer</w:t>
      </w:r>
      <w:proofErr w:type="gramEnd"/>
      <w:r w:rsidRPr="0079140B">
        <w:rPr>
          <w:rFonts w:ascii="Cambria Math" w:hAnsi="Cambria Math" w:cstheme="minorHAnsi"/>
          <w:i/>
          <w:szCs w:val="26"/>
        </w:rPr>
        <w:t xml:space="preserve"> radius of insulation, inches</w:t>
      </w:r>
    </w:p>
    <w:p w14:paraId="48609AD7" w14:textId="77777777" w:rsidR="00DD130F" w:rsidRPr="0079140B" w:rsidRDefault="00DD130F" w:rsidP="004F795C">
      <w:pPr>
        <w:keepNext/>
        <w:keepLines/>
        <w:spacing w:before="20" w:after="20" w:line="240" w:lineRule="auto"/>
        <w:ind w:left="1440"/>
        <w:rPr>
          <w:rFonts w:ascii="Cambria Math" w:hAnsi="Cambria Math" w:cstheme="minorHAnsi"/>
          <w:i/>
          <w:szCs w:val="26"/>
        </w:rPr>
      </w:pPr>
      <w:proofErr w:type="spellStart"/>
      <w:r w:rsidRPr="0079140B">
        <w:rPr>
          <w:rFonts w:ascii="Cambria Math" w:hAnsi="Cambria Math" w:cstheme="minorHAnsi"/>
          <w:i/>
          <w:szCs w:val="26"/>
        </w:rPr>
        <w:t>r</w:t>
      </w:r>
      <w:r w:rsidRPr="0079140B">
        <w:rPr>
          <w:rFonts w:ascii="Cambria Math" w:hAnsi="Cambria Math" w:cstheme="minorHAnsi"/>
          <w:i/>
          <w:szCs w:val="26"/>
          <w:vertAlign w:val="subscript"/>
        </w:rPr>
        <w:t>pipe</w:t>
      </w:r>
      <w:proofErr w:type="spellEnd"/>
      <w:r w:rsidRPr="0079140B">
        <w:rPr>
          <w:rFonts w:ascii="Cambria Math" w:hAnsi="Cambria Math" w:cstheme="minorHAnsi"/>
          <w:i/>
          <w:szCs w:val="26"/>
        </w:rPr>
        <w:tab/>
      </w:r>
      <w:r w:rsidRPr="0079140B">
        <w:rPr>
          <w:rFonts w:ascii="Cambria Math" w:hAnsi="Cambria Math" w:cstheme="minorHAnsi"/>
          <w:i/>
          <w:szCs w:val="26"/>
        </w:rPr>
        <w:tab/>
      </w:r>
      <w:proofErr w:type="gramStart"/>
      <w:r w:rsidRPr="0079140B">
        <w:rPr>
          <w:rFonts w:ascii="Cambria Math" w:hAnsi="Cambria Math" w:cstheme="minorHAnsi"/>
          <w:i/>
          <w:szCs w:val="26"/>
        </w:rPr>
        <w:t>=  inner</w:t>
      </w:r>
      <w:proofErr w:type="gramEnd"/>
      <w:r w:rsidRPr="0079140B">
        <w:rPr>
          <w:rFonts w:ascii="Cambria Math" w:hAnsi="Cambria Math" w:cstheme="minorHAnsi"/>
          <w:i/>
          <w:szCs w:val="26"/>
        </w:rPr>
        <w:t xml:space="preserve"> radius of insulation or pipe radius, inches</w:t>
      </w:r>
    </w:p>
    <w:p w14:paraId="3D20FFD3" w14:textId="5F30B2DF" w:rsidR="00DD130F" w:rsidRPr="0079140B" w:rsidRDefault="00DD130F" w:rsidP="004F795C">
      <w:pPr>
        <w:keepNext/>
        <w:keepLines/>
        <w:spacing w:before="20" w:after="20" w:line="240" w:lineRule="auto"/>
        <w:ind w:left="1440"/>
        <w:rPr>
          <w:rFonts w:ascii="Cambria Math" w:hAnsi="Cambria Math" w:cstheme="minorHAnsi"/>
          <w:i/>
          <w:szCs w:val="26"/>
        </w:rPr>
      </w:pPr>
      <w:proofErr w:type="spellStart"/>
      <w:r w:rsidRPr="0079140B">
        <w:rPr>
          <w:rFonts w:ascii="Cambria Math" w:hAnsi="Cambria Math" w:cstheme="minorHAnsi"/>
          <w:i/>
          <w:szCs w:val="26"/>
        </w:rPr>
        <w:t>k</w:t>
      </w:r>
      <w:r w:rsidRPr="0079140B">
        <w:rPr>
          <w:rFonts w:ascii="Cambria Math" w:hAnsi="Cambria Math" w:cstheme="minorHAnsi"/>
          <w:i/>
          <w:szCs w:val="26"/>
          <w:vertAlign w:val="subscript"/>
        </w:rPr>
        <w:t>insulation</w:t>
      </w:r>
      <w:proofErr w:type="spellEnd"/>
      <w:r w:rsidRPr="0079140B">
        <w:rPr>
          <w:rFonts w:ascii="Cambria Math" w:hAnsi="Cambria Math" w:cstheme="minorHAnsi"/>
          <w:i/>
          <w:szCs w:val="26"/>
        </w:rPr>
        <w:tab/>
      </w:r>
      <w:r w:rsidR="00710BA0" w:rsidRPr="0079140B">
        <w:rPr>
          <w:rFonts w:ascii="Cambria Math" w:hAnsi="Cambria Math" w:cstheme="minorHAnsi"/>
          <w:i/>
          <w:szCs w:val="26"/>
        </w:rPr>
        <w:tab/>
      </w:r>
      <w:proofErr w:type="gramStart"/>
      <w:r w:rsidRPr="0079140B">
        <w:rPr>
          <w:rFonts w:ascii="Cambria Math" w:hAnsi="Cambria Math" w:cstheme="minorHAnsi"/>
          <w:i/>
          <w:szCs w:val="26"/>
        </w:rPr>
        <w:t>=  thermal</w:t>
      </w:r>
      <w:proofErr w:type="gramEnd"/>
      <w:r w:rsidRPr="0079140B">
        <w:rPr>
          <w:rFonts w:ascii="Cambria Math" w:hAnsi="Cambria Math" w:cstheme="minorHAnsi"/>
          <w:i/>
          <w:szCs w:val="26"/>
        </w:rPr>
        <w:t xml:space="preserve"> conductivity of insulation, Btu-in/hr-ft</w:t>
      </w:r>
      <w:r w:rsidRPr="0079140B">
        <w:rPr>
          <w:rFonts w:ascii="Cambria Math" w:hAnsi="Cambria Math" w:cstheme="minorHAnsi"/>
          <w:i/>
          <w:szCs w:val="26"/>
          <w:vertAlign w:val="superscript"/>
        </w:rPr>
        <w:t>2</w:t>
      </w:r>
      <w:r w:rsidRPr="0079140B">
        <w:rPr>
          <w:rFonts w:ascii="Cambria Math" w:hAnsi="Cambria Math" w:cstheme="minorHAnsi"/>
          <w:i/>
          <w:szCs w:val="26"/>
        </w:rPr>
        <w:t>-</w:t>
      </w:r>
      <w:r w:rsidRPr="0079140B">
        <w:rPr>
          <w:rFonts w:ascii="Cambria Math" w:hAnsi="Cambria Math" w:cstheme="minorHAnsi"/>
          <w:i/>
          <w:szCs w:val="26"/>
          <w:vertAlign w:val="superscript"/>
        </w:rPr>
        <w:t>o</w:t>
      </w:r>
      <w:r w:rsidRPr="0079140B">
        <w:rPr>
          <w:rFonts w:ascii="Cambria Math" w:hAnsi="Cambria Math" w:cstheme="minorHAnsi"/>
          <w:i/>
          <w:szCs w:val="26"/>
        </w:rPr>
        <w:t>F</w:t>
      </w:r>
    </w:p>
    <w:p w14:paraId="360313B3" w14:textId="77777777" w:rsidR="00DD130F" w:rsidRPr="005C5B03" w:rsidRDefault="00DD130F" w:rsidP="00DD130F">
      <w:pPr>
        <w:ind w:left="900"/>
        <w:rPr>
          <w:rFonts w:cstheme="minorHAnsi"/>
          <w:szCs w:val="22"/>
        </w:rPr>
      </w:pPr>
    </w:p>
    <w:p w14:paraId="2F178FE6" w14:textId="2828B47A" w:rsidR="00DD130F" w:rsidRPr="005C5B03" w:rsidRDefault="00710BA0" w:rsidP="00DD130F">
      <w:pPr>
        <w:rPr>
          <w:rFonts w:cstheme="minorHAnsi"/>
          <w:szCs w:val="22"/>
        </w:rPr>
      </w:pPr>
      <w:r>
        <w:rPr>
          <w:rFonts w:cstheme="minorHAnsi"/>
          <w:szCs w:val="22"/>
        </w:rPr>
        <w:t>This analysis assumed</w:t>
      </w:r>
      <w:r w:rsidR="00DD130F" w:rsidRPr="005C5B03">
        <w:rPr>
          <w:rFonts w:cstheme="minorHAnsi"/>
          <w:szCs w:val="22"/>
        </w:rPr>
        <w:t xml:space="preserve"> that the insulation material is flexible, closed-cell elastomeric with thermal conductivity (k value) of </w:t>
      </w:r>
      <w:r w:rsidR="00DD130F" w:rsidRPr="00AA4569">
        <w:rPr>
          <w:rFonts w:cstheme="minorHAnsi"/>
          <w:szCs w:val="22"/>
        </w:rPr>
        <w:t>0.2</w:t>
      </w:r>
      <w:r w:rsidR="00FF1BE4" w:rsidRPr="00AA4569">
        <w:rPr>
          <w:rFonts w:cstheme="minorHAnsi"/>
          <w:szCs w:val="22"/>
        </w:rPr>
        <w:t>33</w:t>
      </w:r>
      <w:r w:rsidR="00DD130F" w:rsidRPr="00AA4569">
        <w:rPr>
          <w:rFonts w:cstheme="minorHAnsi"/>
          <w:szCs w:val="22"/>
        </w:rPr>
        <w:t xml:space="preserve"> Btu-in/hr-ft</w:t>
      </w:r>
      <w:r w:rsidR="00DD130F" w:rsidRPr="00AA4569">
        <w:rPr>
          <w:rFonts w:cstheme="minorHAnsi"/>
          <w:szCs w:val="22"/>
          <w:vertAlign w:val="superscript"/>
        </w:rPr>
        <w:t>2</w:t>
      </w:r>
      <w:r w:rsidR="00DD130F" w:rsidRPr="00AA4569">
        <w:rPr>
          <w:rFonts w:cstheme="minorHAnsi"/>
          <w:szCs w:val="22"/>
        </w:rPr>
        <w:t>-</w:t>
      </w:r>
      <w:proofErr w:type="spellStart"/>
      <w:r w:rsidR="00DD130F" w:rsidRPr="00AA4569">
        <w:rPr>
          <w:rFonts w:cstheme="minorHAnsi"/>
          <w:szCs w:val="22"/>
          <w:vertAlign w:val="superscript"/>
        </w:rPr>
        <w:t>o</w:t>
      </w:r>
      <w:r w:rsidR="00DD130F" w:rsidRPr="00AA4569">
        <w:rPr>
          <w:rFonts w:cstheme="minorHAnsi"/>
          <w:szCs w:val="22"/>
        </w:rPr>
        <w:t>F</w:t>
      </w:r>
      <w:proofErr w:type="spellEnd"/>
      <w:r w:rsidR="00FF1BE4" w:rsidRPr="00AA4569">
        <w:rPr>
          <w:rFonts w:cstheme="minorHAnsi"/>
          <w:szCs w:val="22"/>
        </w:rPr>
        <w:t xml:space="preserve"> for low-temperature line and 0.313 Btu-in/hr-ft</w:t>
      </w:r>
      <w:r w:rsidR="00FF1BE4" w:rsidRPr="00AA4569">
        <w:rPr>
          <w:rFonts w:cstheme="minorHAnsi"/>
          <w:szCs w:val="22"/>
          <w:vertAlign w:val="superscript"/>
        </w:rPr>
        <w:t>2</w:t>
      </w:r>
      <w:r w:rsidR="00FF1BE4" w:rsidRPr="00AA4569">
        <w:rPr>
          <w:rFonts w:cstheme="minorHAnsi"/>
          <w:szCs w:val="22"/>
        </w:rPr>
        <w:t>-</w:t>
      </w:r>
      <w:proofErr w:type="spellStart"/>
      <w:r w:rsidR="00FF1BE4" w:rsidRPr="00AA4569">
        <w:rPr>
          <w:rFonts w:cstheme="minorHAnsi"/>
          <w:szCs w:val="22"/>
          <w:vertAlign w:val="superscript"/>
        </w:rPr>
        <w:t>o</w:t>
      </w:r>
      <w:r w:rsidR="00FF1BE4" w:rsidRPr="00AA4569">
        <w:rPr>
          <w:rFonts w:cstheme="minorHAnsi"/>
          <w:szCs w:val="22"/>
        </w:rPr>
        <w:t>F</w:t>
      </w:r>
      <w:proofErr w:type="spellEnd"/>
      <w:r w:rsidR="00FF1BE4" w:rsidRPr="00AA4569">
        <w:rPr>
          <w:rFonts w:cstheme="minorHAnsi"/>
          <w:szCs w:val="22"/>
        </w:rPr>
        <w:t xml:space="preserve"> for </w:t>
      </w:r>
      <w:r w:rsidR="00FF1BE4" w:rsidRPr="00FA4B35">
        <w:rPr>
          <w:rFonts w:cstheme="minorHAnsi"/>
          <w:szCs w:val="22"/>
        </w:rPr>
        <w:t>medium-temperature line</w:t>
      </w:r>
      <w:r w:rsidR="00D55C9A" w:rsidRPr="00FA4B35">
        <w:rPr>
          <w:rFonts w:cstheme="minorHAnsi"/>
          <w:szCs w:val="22"/>
        </w:rPr>
        <w:t>.</w:t>
      </w:r>
      <w:r w:rsidR="00AE3765" w:rsidRPr="00FA4B35">
        <w:rPr>
          <w:rStyle w:val="FootnoteReference"/>
          <w:rFonts w:cstheme="minorHAnsi"/>
          <w:szCs w:val="22"/>
        </w:rPr>
        <w:footnoteReference w:id="10"/>
      </w:r>
      <w:r w:rsidR="00AE3765" w:rsidRPr="00FA4B35">
        <w:rPr>
          <w:rFonts w:cstheme="minorHAnsi"/>
          <w:szCs w:val="22"/>
        </w:rPr>
        <w:t xml:space="preserve"> </w:t>
      </w:r>
      <w:r w:rsidR="00D55C9A" w:rsidRPr="00FA4B35">
        <w:rPr>
          <w:rFonts w:cstheme="minorHAnsi"/>
          <w:szCs w:val="22"/>
        </w:rPr>
        <w:t>N</w:t>
      </w:r>
      <w:r w:rsidR="00DD130F" w:rsidRPr="00FA4B35">
        <w:rPr>
          <w:rFonts w:cstheme="minorHAnsi"/>
          <w:szCs w:val="22"/>
        </w:rPr>
        <w:t xml:space="preserve">ote that </w:t>
      </w:r>
      <w:proofErr w:type="spellStart"/>
      <w:r w:rsidR="00DD130F" w:rsidRPr="00FA4B35">
        <w:rPr>
          <w:rFonts w:cstheme="minorHAnsi"/>
          <w:szCs w:val="22"/>
        </w:rPr>
        <w:t>r</w:t>
      </w:r>
      <w:r w:rsidR="00DD130F" w:rsidRPr="00FA4B35">
        <w:rPr>
          <w:rFonts w:cstheme="minorHAnsi"/>
          <w:szCs w:val="22"/>
          <w:vertAlign w:val="subscript"/>
        </w:rPr>
        <w:t>surface</w:t>
      </w:r>
      <w:proofErr w:type="spellEnd"/>
      <w:r w:rsidR="00DD130F" w:rsidRPr="00FA4B35">
        <w:rPr>
          <w:rFonts w:cstheme="minorHAnsi"/>
          <w:szCs w:val="22"/>
        </w:rPr>
        <w:t xml:space="preserve"> can be determined by adding radius of the pipe an</w:t>
      </w:r>
      <w:r w:rsidR="002B0613" w:rsidRPr="00FA4B35">
        <w:rPr>
          <w:rFonts w:cstheme="minorHAnsi"/>
          <w:szCs w:val="22"/>
        </w:rPr>
        <w:t xml:space="preserve">d </w:t>
      </w:r>
      <w:r w:rsidR="002B0613">
        <w:rPr>
          <w:rFonts w:cstheme="minorHAnsi"/>
          <w:szCs w:val="22"/>
        </w:rPr>
        <w:t>thickness of the insulation</w:t>
      </w:r>
      <w:r w:rsidR="00D55C9A">
        <w:rPr>
          <w:rFonts w:cstheme="minorHAnsi"/>
          <w:szCs w:val="22"/>
        </w:rPr>
        <w:t>.</w:t>
      </w:r>
    </w:p>
    <w:p w14:paraId="10B6862C" w14:textId="205EE76F" w:rsidR="002B0613" w:rsidRPr="005C5B03" w:rsidRDefault="004F795C" w:rsidP="004F795C">
      <w:pPr>
        <w:pStyle w:val="Caption"/>
        <w:rPr>
          <w:rFonts w:cstheme="minorHAnsi"/>
          <w:szCs w:val="22"/>
        </w:rPr>
      </w:pPr>
      <w:r>
        <w:rPr>
          <w:noProof/>
        </w:rPr>
        <w:t>Outer Radius of Insulation</w:t>
      </w:r>
    </w:p>
    <w:p w14:paraId="0B909FFA" w14:textId="77777777" w:rsidR="00DD130F" w:rsidRPr="0079140B" w:rsidRDefault="00DD130F" w:rsidP="002B0613">
      <w:pPr>
        <w:rPr>
          <w:rFonts w:ascii="Cambria Math" w:hAnsi="Cambria Math" w:cstheme="minorHAnsi"/>
          <w:i/>
        </w:rPr>
      </w:pPr>
      <w:proofErr w:type="spellStart"/>
      <w:r w:rsidRPr="0079140B">
        <w:rPr>
          <w:rFonts w:ascii="Cambria Math" w:hAnsi="Cambria Math" w:cstheme="minorHAnsi"/>
          <w:i/>
        </w:rPr>
        <w:t>r</w:t>
      </w:r>
      <w:r w:rsidRPr="0079140B">
        <w:rPr>
          <w:rFonts w:ascii="Cambria Math" w:hAnsi="Cambria Math" w:cstheme="minorHAnsi"/>
          <w:i/>
          <w:vertAlign w:val="subscript"/>
        </w:rPr>
        <w:t>surface</w:t>
      </w:r>
      <w:proofErr w:type="spellEnd"/>
      <w:r w:rsidRPr="0079140B">
        <w:rPr>
          <w:rFonts w:ascii="Cambria Math" w:hAnsi="Cambria Math" w:cstheme="minorHAnsi"/>
          <w:i/>
        </w:rPr>
        <w:t xml:space="preserve"> = </w:t>
      </w:r>
      <w:proofErr w:type="spellStart"/>
      <w:r w:rsidRPr="0079140B">
        <w:rPr>
          <w:rFonts w:ascii="Cambria Math" w:hAnsi="Cambria Math" w:cstheme="minorHAnsi"/>
          <w:i/>
        </w:rPr>
        <w:t>r</w:t>
      </w:r>
      <w:r w:rsidRPr="0079140B">
        <w:rPr>
          <w:rFonts w:ascii="Cambria Math" w:hAnsi="Cambria Math" w:cstheme="minorHAnsi"/>
          <w:i/>
          <w:vertAlign w:val="subscript"/>
        </w:rPr>
        <w:t>pipe</w:t>
      </w:r>
      <w:proofErr w:type="spellEnd"/>
      <w:r w:rsidRPr="0079140B">
        <w:rPr>
          <w:rFonts w:ascii="Cambria Math" w:hAnsi="Cambria Math" w:cstheme="minorHAnsi"/>
          <w:i/>
        </w:rPr>
        <w:t xml:space="preserve"> + (insulation thickness)</w:t>
      </w:r>
    </w:p>
    <w:p w14:paraId="6A85C262" w14:textId="2A4AFE0B" w:rsidR="00DD130F" w:rsidRPr="005C5B03" w:rsidRDefault="00DD130F" w:rsidP="00DD130F">
      <w:pPr>
        <w:rPr>
          <w:rFonts w:cstheme="minorHAnsi"/>
          <w:szCs w:val="22"/>
        </w:rPr>
      </w:pPr>
      <w:r w:rsidRPr="005C5B03">
        <w:rPr>
          <w:rFonts w:cstheme="minorHAnsi"/>
          <w:szCs w:val="22"/>
        </w:rPr>
        <w:t>Thus, the overall heat transfer coefficient</w:t>
      </w:r>
      <w:r w:rsidR="00710BA0">
        <w:rPr>
          <w:rFonts w:cstheme="minorHAnsi"/>
          <w:szCs w:val="22"/>
        </w:rPr>
        <w:t xml:space="preserve"> </w:t>
      </w:r>
      <w:r w:rsidRPr="005C5B03">
        <w:rPr>
          <w:rFonts w:cstheme="minorHAnsi"/>
          <w:szCs w:val="22"/>
        </w:rPr>
        <w:t xml:space="preserve">can be </w:t>
      </w:r>
      <w:r w:rsidR="00D55C9A">
        <w:rPr>
          <w:rFonts w:cstheme="minorHAnsi"/>
          <w:szCs w:val="22"/>
        </w:rPr>
        <w:t xml:space="preserve">derived </w:t>
      </w:r>
      <w:r w:rsidR="003438A7">
        <w:rPr>
          <w:rFonts w:cstheme="minorHAnsi"/>
          <w:szCs w:val="22"/>
        </w:rPr>
        <w:t>as follows</w:t>
      </w:r>
      <w:r w:rsidRPr="005C5B03">
        <w:rPr>
          <w:rFonts w:cstheme="minorHAnsi"/>
          <w:szCs w:val="22"/>
        </w:rPr>
        <w:t>:</w:t>
      </w:r>
    </w:p>
    <w:p w14:paraId="7275FB76" w14:textId="3CA06F88" w:rsidR="002B0613" w:rsidRPr="005C5B03" w:rsidRDefault="004F795C" w:rsidP="004F795C">
      <w:pPr>
        <w:pStyle w:val="Caption"/>
        <w:rPr>
          <w:rFonts w:cstheme="minorHAnsi"/>
          <w:szCs w:val="22"/>
        </w:rPr>
      </w:pPr>
      <w:r>
        <w:rPr>
          <w:noProof/>
        </w:rPr>
        <w:t>Overall Heat Transfer Coefficient</w:t>
      </w:r>
    </w:p>
    <w:p w14:paraId="2C4F10BE" w14:textId="1EDAC8B0" w:rsidR="00DD130F" w:rsidRPr="0079140B" w:rsidRDefault="00746A80">
      <w:pPr>
        <w:ind w:left="720"/>
        <w:rPr>
          <w:rFonts w:cstheme="minorHAnsi"/>
          <w:sz w:val="24"/>
        </w:rPr>
      </w:pPr>
      <m:oMath>
        <m:r>
          <w:rPr>
            <w:rFonts w:ascii="Cambria Math" w:cstheme="minorHAnsi"/>
            <w:noProof/>
            <w:sz w:val="24"/>
          </w:rPr>
          <m:t>U=</m:t>
        </m:r>
        <m:f>
          <m:fPr>
            <m:ctrlPr>
              <w:rPr>
                <w:rFonts w:ascii="Cambria Math" w:hAnsi="Cambria Math" w:cstheme="minorHAnsi"/>
                <w:i/>
                <w:noProof/>
                <w:sz w:val="24"/>
              </w:rPr>
            </m:ctrlPr>
          </m:fPr>
          <m:num>
            <m:r>
              <w:rPr>
                <w:rFonts w:ascii="Cambria Math" w:cstheme="minorHAnsi"/>
                <w:noProof/>
                <w:sz w:val="24"/>
              </w:rPr>
              <m:t>1</m:t>
            </m:r>
          </m:num>
          <m:den>
            <m:nary>
              <m:naryPr>
                <m:chr m:val="∑"/>
                <m:subHide m:val="1"/>
                <m:supHide m:val="1"/>
                <m:ctrlPr>
                  <w:rPr>
                    <w:rFonts w:ascii="Cambria Math" w:hAnsi="Cambria Math" w:cstheme="minorHAnsi"/>
                    <w:i/>
                    <w:noProof/>
                    <w:sz w:val="24"/>
                  </w:rPr>
                </m:ctrlPr>
              </m:naryPr>
              <m:sub/>
              <m:sup/>
              <m:e>
                <m:sSub>
                  <m:sSubPr>
                    <m:ctrlPr>
                      <w:rPr>
                        <w:rFonts w:ascii="Cambria Math" w:hAnsi="Cambria Math" w:cstheme="minorHAnsi"/>
                        <w:i/>
                        <w:noProof/>
                        <w:sz w:val="24"/>
                      </w:rPr>
                    </m:ctrlPr>
                  </m:sSubPr>
                  <m:e>
                    <m:r>
                      <w:rPr>
                        <w:rFonts w:ascii="Cambria Math" w:cstheme="minorHAnsi"/>
                        <w:noProof/>
                        <w:sz w:val="24"/>
                      </w:rPr>
                      <m:t>R</m:t>
                    </m:r>
                  </m:e>
                  <m:sub>
                    <m:r>
                      <w:rPr>
                        <w:rFonts w:ascii="Cambria Math" w:cstheme="minorHAnsi"/>
                        <w:noProof/>
                        <w:sz w:val="24"/>
                      </w:rPr>
                      <m:t>Total</m:t>
                    </m:r>
                  </m:sub>
                </m:sSub>
              </m:e>
            </m:nary>
          </m:den>
        </m:f>
      </m:oMath>
      <w:r w:rsidR="00DD130F" w:rsidRPr="0079140B">
        <w:rPr>
          <w:rFonts w:cstheme="minorHAnsi"/>
          <w:sz w:val="24"/>
        </w:rPr>
        <w:t xml:space="preserve"> </w:t>
      </w:r>
      <w:r w:rsidR="002B0613" w:rsidRPr="0079140B">
        <w:rPr>
          <w:rFonts w:cstheme="minorHAnsi"/>
          <w:sz w:val="24"/>
        </w:rPr>
        <w:t xml:space="preserve">or </w:t>
      </w:r>
      <w:r w:rsidR="00DD130F" w:rsidRPr="0079140B">
        <w:rPr>
          <w:rFonts w:cstheme="minorHAnsi"/>
          <w:sz w:val="24"/>
        </w:rPr>
        <w:t xml:space="preserve"> </w:t>
      </w:r>
      <m:oMath>
        <m:r>
          <w:rPr>
            <w:rFonts w:ascii="Cambria Math" w:cstheme="minorHAnsi"/>
            <w:noProof/>
            <w:sz w:val="24"/>
          </w:rPr>
          <m:t>U=</m:t>
        </m:r>
        <m:f>
          <m:fPr>
            <m:ctrlPr>
              <w:rPr>
                <w:rFonts w:ascii="Cambria Math" w:hAnsi="Cambria Math" w:cstheme="minorHAnsi"/>
                <w:i/>
                <w:noProof/>
                <w:sz w:val="24"/>
              </w:rPr>
            </m:ctrlPr>
          </m:fPr>
          <m:num>
            <m:r>
              <w:rPr>
                <w:rFonts w:ascii="Cambria Math" w:cstheme="minorHAnsi"/>
                <w:noProof/>
                <w:sz w:val="24"/>
              </w:rPr>
              <m:t>1</m:t>
            </m:r>
          </m:num>
          <m:den>
            <m:sSub>
              <m:sSubPr>
                <m:ctrlPr>
                  <w:rPr>
                    <w:rFonts w:ascii="Cambria Math" w:hAnsi="Cambria Math" w:cstheme="minorHAnsi"/>
                    <w:i/>
                    <w:noProof/>
                    <w:sz w:val="24"/>
                  </w:rPr>
                </m:ctrlPr>
              </m:sSubPr>
              <m:e>
                <m:r>
                  <w:rPr>
                    <w:rFonts w:ascii="Cambria Math" w:cstheme="minorHAnsi"/>
                    <w:noProof/>
                    <w:sz w:val="24"/>
                  </w:rPr>
                  <m:t>R</m:t>
                </m:r>
              </m:e>
              <m:sub>
                <m:r>
                  <w:rPr>
                    <w:rFonts w:ascii="Cambria Math" w:cstheme="minorHAnsi"/>
                    <w:noProof/>
                    <w:sz w:val="24"/>
                  </w:rPr>
                  <m:t>cond</m:t>
                </m:r>
                <m:r>
                  <w:rPr>
                    <w:rFonts w:ascii="Cambria Math" w:cstheme="minorHAnsi"/>
                    <w:noProof/>
                    <w:sz w:val="24"/>
                  </w:rPr>
                  <m:t>-</m:t>
                </m:r>
                <m:r>
                  <w:rPr>
                    <w:rFonts w:ascii="Cambria Math" w:cstheme="minorHAnsi"/>
                    <w:noProof/>
                    <w:sz w:val="24"/>
                  </w:rPr>
                  <m:t>insulation</m:t>
                </m:r>
              </m:sub>
            </m:sSub>
          </m:den>
        </m:f>
      </m:oMath>
    </w:p>
    <w:p w14:paraId="6EF60306" w14:textId="5CF5927B" w:rsidR="00DD130F" w:rsidRPr="0079140B" w:rsidRDefault="002B0613" w:rsidP="004F795C">
      <w:pPr>
        <w:spacing w:line="240" w:lineRule="auto"/>
        <w:ind w:left="720"/>
        <w:rPr>
          <w:rFonts w:ascii="Cambria Math" w:hAnsi="Cambria Math" w:cstheme="minorHAnsi"/>
          <w:i/>
          <w:szCs w:val="26"/>
        </w:rPr>
      </w:pPr>
      <w:r w:rsidRPr="0079140B">
        <w:rPr>
          <w:rFonts w:ascii="Cambria Math" w:hAnsi="Cambria Math" w:cstheme="minorHAnsi"/>
          <w:i/>
          <w:szCs w:val="26"/>
        </w:rPr>
        <w:t>where:</w:t>
      </w:r>
    </w:p>
    <w:p w14:paraId="6EDEFD4E" w14:textId="58EBDB30" w:rsidR="00DD130F" w:rsidRPr="0079140B" w:rsidRDefault="00DD130F" w:rsidP="004F795C">
      <w:pPr>
        <w:spacing w:before="20" w:after="20" w:line="240" w:lineRule="auto"/>
        <w:ind w:left="1440"/>
        <w:rPr>
          <w:rFonts w:ascii="Cambria Math" w:hAnsi="Cambria Math" w:cstheme="minorHAnsi"/>
          <w:i/>
          <w:szCs w:val="26"/>
        </w:rPr>
      </w:pPr>
      <w:r w:rsidRPr="0079140B">
        <w:rPr>
          <w:rFonts w:ascii="Cambria Math" w:hAnsi="Cambria Math" w:cstheme="minorHAnsi"/>
          <w:i/>
          <w:szCs w:val="26"/>
        </w:rPr>
        <w:t>U</w:t>
      </w:r>
      <w:r w:rsidRPr="0079140B">
        <w:rPr>
          <w:rFonts w:ascii="Cambria Math" w:hAnsi="Cambria Math" w:cstheme="minorHAnsi"/>
          <w:i/>
          <w:szCs w:val="26"/>
        </w:rPr>
        <w:tab/>
      </w:r>
      <w:proofErr w:type="gramStart"/>
      <w:r w:rsidRPr="0079140B">
        <w:rPr>
          <w:rFonts w:ascii="Cambria Math" w:hAnsi="Cambria Math" w:cstheme="minorHAnsi"/>
          <w:i/>
          <w:szCs w:val="26"/>
        </w:rPr>
        <w:t>=  overall</w:t>
      </w:r>
      <w:proofErr w:type="gramEnd"/>
      <w:r w:rsidRPr="0079140B">
        <w:rPr>
          <w:rFonts w:ascii="Cambria Math" w:hAnsi="Cambria Math" w:cstheme="minorHAnsi"/>
          <w:i/>
          <w:szCs w:val="26"/>
        </w:rPr>
        <w:t xml:space="preserve"> heat transfer coefficient, Btu/</w:t>
      </w:r>
      <w:proofErr w:type="spellStart"/>
      <w:r w:rsidRPr="0079140B">
        <w:rPr>
          <w:rFonts w:ascii="Cambria Math" w:hAnsi="Cambria Math" w:cstheme="minorHAnsi"/>
          <w:i/>
          <w:szCs w:val="26"/>
        </w:rPr>
        <w:t>hr</w:t>
      </w:r>
      <w:proofErr w:type="spellEnd"/>
      <w:r w:rsidRPr="0079140B">
        <w:rPr>
          <w:rFonts w:ascii="Cambria Math" w:hAnsi="Cambria Math" w:cstheme="minorHAnsi"/>
          <w:i/>
          <w:szCs w:val="26"/>
        </w:rPr>
        <w:t>/ft</w:t>
      </w:r>
      <w:r w:rsidRPr="0079140B">
        <w:rPr>
          <w:rFonts w:ascii="Cambria Math" w:hAnsi="Cambria Math" w:cstheme="minorHAnsi"/>
          <w:i/>
          <w:szCs w:val="26"/>
          <w:vertAlign w:val="superscript"/>
        </w:rPr>
        <w:t>2</w:t>
      </w:r>
      <w:r w:rsidRPr="0079140B">
        <w:rPr>
          <w:rFonts w:ascii="Cambria Math" w:hAnsi="Cambria Math" w:cstheme="minorHAnsi"/>
          <w:i/>
          <w:szCs w:val="26"/>
        </w:rPr>
        <w:t>-</w:t>
      </w:r>
      <w:r w:rsidRPr="0079140B">
        <w:rPr>
          <w:rFonts w:ascii="Cambria Math" w:hAnsi="Cambria Math" w:cstheme="minorHAnsi"/>
          <w:i/>
          <w:szCs w:val="26"/>
          <w:vertAlign w:val="superscript"/>
        </w:rPr>
        <w:t>o</w:t>
      </w:r>
      <w:r w:rsidRPr="0079140B">
        <w:rPr>
          <w:rFonts w:ascii="Cambria Math" w:hAnsi="Cambria Math" w:cstheme="minorHAnsi"/>
          <w:i/>
          <w:szCs w:val="26"/>
        </w:rPr>
        <w:t>F</w:t>
      </w:r>
    </w:p>
    <w:p w14:paraId="7BA88A8D" w14:textId="181EBF00" w:rsidR="00DD130F" w:rsidRDefault="00DD130F" w:rsidP="00DD130F">
      <w:pPr>
        <w:rPr>
          <w:rFonts w:cstheme="minorHAnsi"/>
          <w:szCs w:val="22"/>
        </w:rPr>
      </w:pPr>
    </w:p>
    <w:p w14:paraId="6E9218B9" w14:textId="75CB541C" w:rsidR="00522171" w:rsidRDefault="00522171" w:rsidP="00DD130F">
      <w:pPr>
        <w:rPr>
          <w:rFonts w:cstheme="minorHAnsi"/>
          <w:szCs w:val="22"/>
        </w:rPr>
      </w:pPr>
    </w:p>
    <w:p w14:paraId="1466AD63" w14:textId="77777777" w:rsidR="00522171" w:rsidRPr="005C5B03" w:rsidRDefault="00522171" w:rsidP="00DD130F">
      <w:pPr>
        <w:rPr>
          <w:rFonts w:cstheme="minorHAnsi"/>
          <w:szCs w:val="22"/>
        </w:rPr>
      </w:pPr>
    </w:p>
    <w:p w14:paraId="0BD82EC0" w14:textId="32B0D9EC" w:rsidR="00DD130F" w:rsidRPr="00912949" w:rsidRDefault="008F3A6B" w:rsidP="008F3A6B">
      <w:pPr>
        <w:pStyle w:val="eTRMHeading5"/>
      </w:pPr>
      <w:r>
        <w:t xml:space="preserve">Step 1b: </w:t>
      </w:r>
      <w:r w:rsidR="00912949">
        <w:t xml:space="preserve">Calculate </w:t>
      </w:r>
      <w:r w:rsidR="00DD130F" w:rsidRPr="00912949">
        <w:t>Heat Gain</w:t>
      </w:r>
    </w:p>
    <w:p w14:paraId="7F862209" w14:textId="16A5FAD8" w:rsidR="00DD130F" w:rsidRPr="005C5B03" w:rsidRDefault="00DD130F" w:rsidP="00DD130F">
      <w:pPr>
        <w:rPr>
          <w:rFonts w:cstheme="minorHAnsi"/>
          <w:szCs w:val="22"/>
        </w:rPr>
      </w:pPr>
      <w:r w:rsidRPr="005C5B03">
        <w:rPr>
          <w:rFonts w:cstheme="minorHAnsi"/>
          <w:szCs w:val="22"/>
        </w:rPr>
        <w:lastRenderedPageBreak/>
        <w:t>The heat gain is a function of overall heat transfer coefficient, surface area and temperature difference.</w:t>
      </w:r>
      <w:r w:rsidR="00C65497">
        <w:rPr>
          <w:rStyle w:val="FootnoteReference"/>
        </w:rPr>
        <w:footnoteReference w:id="11"/>
      </w:r>
      <w:r w:rsidR="00C65497" w:rsidRPr="005C5B03">
        <w:rPr>
          <w:rFonts w:cstheme="minorHAnsi"/>
          <w:szCs w:val="22"/>
        </w:rPr>
        <w:t xml:space="preserve"> </w:t>
      </w:r>
    </w:p>
    <w:p w14:paraId="28A3B5FF" w14:textId="7894F506" w:rsidR="00912949" w:rsidRPr="005C5B03" w:rsidRDefault="004F795C" w:rsidP="004F795C">
      <w:pPr>
        <w:pStyle w:val="Caption"/>
        <w:rPr>
          <w:rFonts w:cstheme="minorHAnsi"/>
          <w:szCs w:val="22"/>
        </w:rPr>
      </w:pPr>
      <w:r>
        <w:rPr>
          <w:noProof/>
        </w:rPr>
        <w:t>Heat Gain</w:t>
      </w:r>
    </w:p>
    <w:p w14:paraId="429B118B" w14:textId="6F27E1CD" w:rsidR="00746A80" w:rsidRPr="00AD0574" w:rsidRDefault="00746A80">
      <w:pPr>
        <w:rPr>
          <w:rFonts w:cstheme="minorHAnsi"/>
          <w:szCs w:val="22"/>
        </w:rPr>
      </w:pPr>
      <m:oMath>
        <m:r>
          <w:rPr>
            <w:rFonts w:ascii="Cambria Math" w:cstheme="minorHAnsi"/>
            <w:noProof/>
            <w:szCs w:val="22"/>
          </w:rPr>
          <m:t>Q=U</m:t>
        </m:r>
        <m:r>
          <w:rPr>
            <w:rFonts w:ascii="Cambria Math" w:cstheme="minorHAnsi"/>
            <w:noProof/>
            <w:szCs w:val="22"/>
          </w:rPr>
          <m:t>*</m:t>
        </m:r>
        <m:r>
          <w:rPr>
            <w:rFonts w:ascii="Cambria Math" w:cstheme="minorHAnsi"/>
            <w:noProof/>
            <w:szCs w:val="22"/>
          </w:rPr>
          <m:t>A</m:t>
        </m:r>
        <m:r>
          <w:rPr>
            <w:rFonts w:ascii="Cambria Math" w:cstheme="minorHAnsi"/>
            <w:noProof/>
            <w:szCs w:val="22"/>
          </w:rPr>
          <m:t>*</m:t>
        </m:r>
        <m:r>
          <w:rPr>
            <w:rFonts w:ascii="Cambria Math" w:cstheme="minorHAnsi"/>
            <w:noProof/>
            <w:szCs w:val="22"/>
          </w:rPr>
          <m:t>(</m:t>
        </m:r>
        <m:sSub>
          <m:sSubPr>
            <m:ctrlPr>
              <w:rPr>
                <w:rFonts w:ascii="Cambria Math" w:hAnsi="Cambria Math" w:cstheme="minorHAnsi"/>
                <w:i/>
                <w:noProof/>
                <w:szCs w:val="22"/>
              </w:rPr>
            </m:ctrlPr>
          </m:sSubPr>
          <m:e>
            <m:r>
              <w:rPr>
                <w:rFonts w:ascii="Cambria Math" w:cstheme="minorHAnsi"/>
                <w:noProof/>
                <w:szCs w:val="22"/>
              </w:rPr>
              <m:t>t</m:t>
            </m:r>
          </m:e>
          <m:sub>
            <m:r>
              <w:rPr>
                <w:rFonts w:ascii="Cambria Math" w:cstheme="minorHAnsi"/>
                <w:noProof/>
                <w:szCs w:val="22"/>
              </w:rPr>
              <m:t>a</m:t>
            </m:r>
          </m:sub>
        </m:sSub>
        <m:r>
          <w:rPr>
            <w:rFonts w:ascii="Cambria Math" w:cstheme="minorHAnsi"/>
            <w:noProof/>
            <w:szCs w:val="22"/>
          </w:rPr>
          <m:t>-</m:t>
        </m:r>
        <m:r>
          <w:rPr>
            <w:rFonts w:ascii="Cambria Math" w:cstheme="minorHAnsi"/>
            <w:noProof/>
            <w:szCs w:val="22"/>
          </w:rPr>
          <m:t xml:space="preserve"> </m:t>
        </m:r>
        <m:sSub>
          <m:sSubPr>
            <m:ctrlPr>
              <w:rPr>
                <w:rFonts w:ascii="Cambria Math" w:hAnsi="Cambria Math" w:cstheme="minorHAnsi"/>
                <w:i/>
                <w:noProof/>
                <w:szCs w:val="22"/>
              </w:rPr>
            </m:ctrlPr>
          </m:sSubPr>
          <m:e>
            <m:r>
              <w:rPr>
                <w:rFonts w:ascii="Cambria Math" w:cstheme="minorHAnsi"/>
                <w:noProof/>
                <w:szCs w:val="22"/>
              </w:rPr>
              <m:t>t</m:t>
            </m:r>
          </m:e>
          <m:sub>
            <m:r>
              <w:rPr>
                <w:rFonts w:ascii="Cambria Math" w:cstheme="minorHAnsi"/>
                <w:noProof/>
                <w:szCs w:val="22"/>
              </w:rPr>
              <m:t>s</m:t>
            </m:r>
          </m:sub>
        </m:sSub>
        <m:r>
          <w:rPr>
            <w:rFonts w:ascii="Cambria Math" w:cstheme="minorHAnsi"/>
            <w:noProof/>
            <w:szCs w:val="22"/>
          </w:rPr>
          <m:t>)</m:t>
        </m:r>
      </m:oMath>
      <w:r>
        <w:rPr>
          <w:rFonts w:cstheme="minorHAnsi"/>
          <w:szCs w:val="22"/>
        </w:rPr>
        <w:t xml:space="preserve"> </w:t>
      </w:r>
    </w:p>
    <w:p w14:paraId="7FDDA88B" w14:textId="764C1BBF" w:rsidR="00746A80" w:rsidRPr="005C5B03" w:rsidRDefault="00746A80" w:rsidP="0079140B">
      <w:pPr>
        <w:rPr>
          <w:rFonts w:cstheme="minorHAnsi"/>
          <w:szCs w:val="22"/>
        </w:rPr>
      </w:pPr>
    </w:p>
    <w:p w14:paraId="0AFAE693" w14:textId="2DC25FD8" w:rsidR="00DD130F" w:rsidRPr="0079140B" w:rsidRDefault="00DD130F" w:rsidP="004F795C">
      <w:pPr>
        <w:spacing w:before="20" w:after="20"/>
        <w:ind w:left="1440"/>
        <w:rPr>
          <w:rFonts w:ascii="Cambria Math" w:hAnsi="Cambria Math" w:cstheme="minorHAnsi"/>
          <w:i/>
          <w:szCs w:val="26"/>
        </w:rPr>
      </w:pPr>
      <w:r w:rsidRPr="0079140B">
        <w:rPr>
          <w:rFonts w:ascii="Cambria Math" w:hAnsi="Cambria Math" w:cstheme="minorHAnsi"/>
          <w:i/>
          <w:szCs w:val="26"/>
        </w:rPr>
        <w:t>Q</w:t>
      </w:r>
      <w:r w:rsidRPr="0079140B">
        <w:rPr>
          <w:rFonts w:ascii="Cambria Math" w:hAnsi="Cambria Math" w:cstheme="minorHAnsi"/>
          <w:i/>
          <w:szCs w:val="26"/>
        </w:rPr>
        <w:tab/>
      </w:r>
      <w:proofErr w:type="gramStart"/>
      <w:r w:rsidRPr="0079140B">
        <w:rPr>
          <w:rFonts w:ascii="Cambria Math" w:hAnsi="Cambria Math" w:cstheme="minorHAnsi"/>
          <w:i/>
          <w:szCs w:val="26"/>
        </w:rPr>
        <w:t>=  heat</w:t>
      </w:r>
      <w:proofErr w:type="gramEnd"/>
      <w:r w:rsidRPr="0079140B">
        <w:rPr>
          <w:rFonts w:ascii="Cambria Math" w:hAnsi="Cambria Math" w:cstheme="minorHAnsi"/>
          <w:i/>
          <w:szCs w:val="26"/>
        </w:rPr>
        <w:t xml:space="preserve"> gain, Btu/</w:t>
      </w:r>
      <w:proofErr w:type="spellStart"/>
      <w:r w:rsidRPr="0079140B">
        <w:rPr>
          <w:rFonts w:ascii="Cambria Math" w:hAnsi="Cambria Math" w:cstheme="minorHAnsi"/>
          <w:i/>
          <w:szCs w:val="26"/>
        </w:rPr>
        <w:t>hr</w:t>
      </w:r>
      <w:proofErr w:type="spellEnd"/>
    </w:p>
    <w:p w14:paraId="566C5876" w14:textId="14E39EC3" w:rsidR="00DD130F" w:rsidRPr="0079140B" w:rsidRDefault="00DD130F" w:rsidP="004F795C">
      <w:pPr>
        <w:spacing w:before="20" w:after="20"/>
        <w:ind w:left="1440"/>
        <w:rPr>
          <w:rFonts w:ascii="Cambria Math" w:hAnsi="Cambria Math" w:cstheme="minorHAnsi"/>
          <w:i/>
          <w:szCs w:val="26"/>
        </w:rPr>
      </w:pPr>
      <w:r w:rsidRPr="0079140B">
        <w:rPr>
          <w:rFonts w:ascii="Cambria Math" w:hAnsi="Cambria Math" w:cstheme="minorHAnsi"/>
          <w:i/>
          <w:szCs w:val="26"/>
        </w:rPr>
        <w:t>U</w:t>
      </w:r>
      <w:r w:rsidRPr="0079140B">
        <w:rPr>
          <w:rFonts w:ascii="Cambria Math" w:hAnsi="Cambria Math" w:cstheme="minorHAnsi"/>
          <w:i/>
          <w:szCs w:val="26"/>
        </w:rPr>
        <w:tab/>
      </w:r>
      <w:proofErr w:type="gramStart"/>
      <w:r w:rsidRPr="0079140B">
        <w:rPr>
          <w:rFonts w:ascii="Cambria Math" w:hAnsi="Cambria Math" w:cstheme="minorHAnsi"/>
          <w:i/>
          <w:szCs w:val="26"/>
        </w:rPr>
        <w:t>=  overall</w:t>
      </w:r>
      <w:proofErr w:type="gramEnd"/>
      <w:r w:rsidRPr="0079140B">
        <w:rPr>
          <w:rFonts w:ascii="Cambria Math" w:hAnsi="Cambria Math" w:cstheme="minorHAnsi"/>
          <w:i/>
          <w:szCs w:val="26"/>
        </w:rPr>
        <w:t xml:space="preserve"> heat transfer coefficient, Btu/</w:t>
      </w:r>
      <w:proofErr w:type="spellStart"/>
      <w:r w:rsidRPr="0079140B">
        <w:rPr>
          <w:rFonts w:ascii="Cambria Math" w:hAnsi="Cambria Math" w:cstheme="minorHAnsi"/>
          <w:i/>
          <w:szCs w:val="26"/>
        </w:rPr>
        <w:t>hr</w:t>
      </w:r>
      <w:proofErr w:type="spellEnd"/>
      <w:r w:rsidRPr="0079140B">
        <w:rPr>
          <w:rFonts w:ascii="Cambria Math" w:hAnsi="Cambria Math" w:cstheme="minorHAnsi"/>
          <w:i/>
          <w:szCs w:val="26"/>
        </w:rPr>
        <w:t>/ft</w:t>
      </w:r>
      <w:r w:rsidRPr="0079140B">
        <w:rPr>
          <w:rFonts w:ascii="Cambria Math" w:hAnsi="Cambria Math" w:cstheme="minorHAnsi"/>
          <w:i/>
          <w:szCs w:val="26"/>
          <w:vertAlign w:val="superscript"/>
        </w:rPr>
        <w:t>2</w:t>
      </w:r>
      <w:r w:rsidRPr="0079140B">
        <w:rPr>
          <w:rFonts w:ascii="Cambria Math" w:hAnsi="Cambria Math" w:cstheme="minorHAnsi"/>
          <w:i/>
          <w:szCs w:val="26"/>
        </w:rPr>
        <w:t>-</w:t>
      </w:r>
      <w:r w:rsidRPr="0079140B">
        <w:rPr>
          <w:rFonts w:ascii="Cambria Math" w:hAnsi="Cambria Math" w:cstheme="minorHAnsi"/>
          <w:i/>
          <w:szCs w:val="26"/>
          <w:vertAlign w:val="superscript"/>
        </w:rPr>
        <w:t>o</w:t>
      </w:r>
      <w:r w:rsidRPr="0079140B">
        <w:rPr>
          <w:rFonts w:ascii="Cambria Math" w:hAnsi="Cambria Math" w:cstheme="minorHAnsi"/>
          <w:i/>
          <w:szCs w:val="26"/>
        </w:rPr>
        <w:t>F</w:t>
      </w:r>
    </w:p>
    <w:p w14:paraId="158A9683" w14:textId="7B4E68A4" w:rsidR="00DD130F" w:rsidRPr="0079140B" w:rsidRDefault="00DD130F" w:rsidP="004F795C">
      <w:pPr>
        <w:spacing w:before="20" w:after="20"/>
        <w:ind w:left="1440"/>
        <w:rPr>
          <w:rFonts w:ascii="Cambria Math" w:hAnsi="Cambria Math" w:cstheme="minorHAnsi"/>
          <w:i/>
          <w:szCs w:val="26"/>
        </w:rPr>
      </w:pPr>
      <w:r w:rsidRPr="0079140B">
        <w:rPr>
          <w:rFonts w:ascii="Cambria Math" w:hAnsi="Cambria Math" w:cstheme="minorHAnsi"/>
          <w:i/>
          <w:szCs w:val="26"/>
        </w:rPr>
        <w:t>A</w:t>
      </w:r>
      <w:r w:rsidRPr="0079140B">
        <w:rPr>
          <w:rFonts w:ascii="Cambria Math" w:hAnsi="Cambria Math" w:cstheme="minorHAnsi"/>
          <w:i/>
          <w:szCs w:val="26"/>
        </w:rPr>
        <w:tab/>
      </w:r>
      <w:proofErr w:type="gramStart"/>
      <w:r w:rsidRPr="0079140B">
        <w:rPr>
          <w:rFonts w:ascii="Cambria Math" w:hAnsi="Cambria Math" w:cstheme="minorHAnsi"/>
          <w:i/>
          <w:szCs w:val="26"/>
        </w:rPr>
        <w:t>=  surface</w:t>
      </w:r>
      <w:proofErr w:type="gramEnd"/>
      <w:r w:rsidRPr="0079140B">
        <w:rPr>
          <w:rFonts w:ascii="Cambria Math" w:hAnsi="Cambria Math" w:cstheme="minorHAnsi"/>
          <w:i/>
          <w:szCs w:val="26"/>
        </w:rPr>
        <w:t xml:space="preserve"> area, ft</w:t>
      </w:r>
      <w:r w:rsidRPr="0079140B">
        <w:rPr>
          <w:rFonts w:ascii="Cambria Math" w:hAnsi="Cambria Math" w:cstheme="minorHAnsi"/>
          <w:i/>
          <w:szCs w:val="26"/>
          <w:vertAlign w:val="superscript"/>
        </w:rPr>
        <w:t>2</w:t>
      </w:r>
    </w:p>
    <w:p w14:paraId="00BCEBCC" w14:textId="0A115890" w:rsidR="00DD130F" w:rsidRPr="0079140B" w:rsidRDefault="00DD130F" w:rsidP="004F795C">
      <w:pPr>
        <w:spacing w:before="20" w:after="20"/>
        <w:ind w:left="1440"/>
        <w:rPr>
          <w:rFonts w:ascii="Cambria Math" w:hAnsi="Cambria Math" w:cstheme="minorHAnsi"/>
          <w:i/>
          <w:szCs w:val="26"/>
        </w:rPr>
      </w:pPr>
      <w:r w:rsidRPr="0079140B">
        <w:rPr>
          <w:rFonts w:ascii="Cambria Math" w:hAnsi="Cambria Math" w:cstheme="minorHAnsi"/>
          <w:i/>
          <w:szCs w:val="26"/>
        </w:rPr>
        <w:t>t</w:t>
      </w:r>
      <w:r w:rsidRPr="0079140B">
        <w:rPr>
          <w:rFonts w:ascii="Cambria Math" w:hAnsi="Cambria Math" w:cstheme="minorHAnsi"/>
          <w:i/>
          <w:szCs w:val="26"/>
          <w:vertAlign w:val="subscript"/>
        </w:rPr>
        <w:t>a</w:t>
      </w:r>
      <w:r w:rsidRPr="0079140B">
        <w:rPr>
          <w:rFonts w:ascii="Cambria Math" w:hAnsi="Cambria Math" w:cstheme="minorHAnsi"/>
          <w:i/>
          <w:szCs w:val="26"/>
        </w:rPr>
        <w:tab/>
      </w:r>
      <w:proofErr w:type="gramStart"/>
      <w:r w:rsidRPr="0079140B">
        <w:rPr>
          <w:rFonts w:ascii="Cambria Math" w:hAnsi="Cambria Math" w:cstheme="minorHAnsi"/>
          <w:i/>
          <w:szCs w:val="26"/>
        </w:rPr>
        <w:t>=  ambient</w:t>
      </w:r>
      <w:proofErr w:type="gramEnd"/>
      <w:r w:rsidRPr="0079140B">
        <w:rPr>
          <w:rFonts w:ascii="Cambria Math" w:hAnsi="Cambria Math" w:cstheme="minorHAnsi"/>
          <w:i/>
          <w:szCs w:val="26"/>
        </w:rPr>
        <w:t xml:space="preserve"> temperature, </w:t>
      </w:r>
      <w:proofErr w:type="spellStart"/>
      <w:r w:rsidRPr="0079140B">
        <w:rPr>
          <w:rFonts w:ascii="Cambria Math" w:hAnsi="Cambria Math" w:cstheme="minorHAnsi"/>
          <w:i/>
          <w:szCs w:val="26"/>
          <w:vertAlign w:val="superscript"/>
        </w:rPr>
        <w:t>o</w:t>
      </w:r>
      <w:r w:rsidRPr="0079140B">
        <w:rPr>
          <w:rFonts w:ascii="Cambria Math" w:hAnsi="Cambria Math" w:cstheme="minorHAnsi"/>
          <w:i/>
          <w:szCs w:val="26"/>
        </w:rPr>
        <w:t>F</w:t>
      </w:r>
      <w:proofErr w:type="spellEnd"/>
    </w:p>
    <w:p w14:paraId="6AAE9A2B" w14:textId="567F3EE3" w:rsidR="00DD130F" w:rsidRPr="0079140B" w:rsidRDefault="00DD130F" w:rsidP="004F795C">
      <w:pPr>
        <w:spacing w:before="20" w:after="20"/>
        <w:ind w:left="1440"/>
        <w:rPr>
          <w:rFonts w:ascii="Cambria Math" w:hAnsi="Cambria Math" w:cstheme="minorHAnsi"/>
          <w:i/>
          <w:szCs w:val="26"/>
        </w:rPr>
      </w:pPr>
      <w:proofErr w:type="spellStart"/>
      <w:r w:rsidRPr="0079140B">
        <w:rPr>
          <w:rFonts w:ascii="Cambria Math" w:hAnsi="Cambria Math" w:cstheme="minorHAnsi"/>
          <w:i/>
          <w:szCs w:val="26"/>
        </w:rPr>
        <w:t>t</w:t>
      </w:r>
      <w:r w:rsidRPr="0079140B">
        <w:rPr>
          <w:rFonts w:ascii="Cambria Math" w:hAnsi="Cambria Math" w:cstheme="minorHAnsi"/>
          <w:i/>
          <w:szCs w:val="26"/>
          <w:vertAlign w:val="subscript"/>
        </w:rPr>
        <w:t>s</w:t>
      </w:r>
      <w:proofErr w:type="spellEnd"/>
      <w:r w:rsidRPr="0079140B">
        <w:rPr>
          <w:rFonts w:ascii="Cambria Math" w:hAnsi="Cambria Math" w:cstheme="minorHAnsi"/>
          <w:i/>
          <w:szCs w:val="26"/>
        </w:rPr>
        <w:tab/>
      </w:r>
      <w:proofErr w:type="gramStart"/>
      <w:r w:rsidRPr="0079140B">
        <w:rPr>
          <w:rFonts w:ascii="Cambria Math" w:hAnsi="Cambria Math" w:cstheme="minorHAnsi"/>
          <w:i/>
          <w:szCs w:val="26"/>
        </w:rPr>
        <w:t>=  vapor</w:t>
      </w:r>
      <w:proofErr w:type="gramEnd"/>
      <w:r w:rsidRPr="0079140B">
        <w:rPr>
          <w:rFonts w:ascii="Cambria Math" w:hAnsi="Cambria Math" w:cstheme="minorHAnsi"/>
          <w:i/>
          <w:szCs w:val="26"/>
        </w:rPr>
        <w:t xml:space="preserve"> refrigerant temperature, </w:t>
      </w:r>
      <w:proofErr w:type="spellStart"/>
      <w:r w:rsidRPr="0079140B">
        <w:rPr>
          <w:rFonts w:ascii="Cambria Math" w:hAnsi="Cambria Math" w:cstheme="minorHAnsi"/>
          <w:i/>
          <w:szCs w:val="26"/>
          <w:vertAlign w:val="superscript"/>
        </w:rPr>
        <w:t>o</w:t>
      </w:r>
      <w:r w:rsidRPr="0079140B">
        <w:rPr>
          <w:rFonts w:ascii="Cambria Math" w:hAnsi="Cambria Math" w:cstheme="minorHAnsi"/>
          <w:i/>
          <w:szCs w:val="26"/>
        </w:rPr>
        <w:t>F</w:t>
      </w:r>
      <w:proofErr w:type="spellEnd"/>
    </w:p>
    <w:p w14:paraId="2E4A9D09" w14:textId="77777777" w:rsidR="00522171" w:rsidRDefault="00522171" w:rsidP="00DD130F">
      <w:pPr>
        <w:rPr>
          <w:rFonts w:cstheme="minorHAnsi"/>
          <w:szCs w:val="22"/>
        </w:rPr>
      </w:pPr>
    </w:p>
    <w:p w14:paraId="6225114F" w14:textId="6FBFDB3D" w:rsidR="00DD130F" w:rsidRPr="005C5B03" w:rsidRDefault="00DD130F" w:rsidP="00DD130F">
      <w:pPr>
        <w:rPr>
          <w:rFonts w:cstheme="minorHAnsi"/>
          <w:szCs w:val="22"/>
        </w:rPr>
      </w:pPr>
      <w:r w:rsidRPr="005C5B03">
        <w:rPr>
          <w:rFonts w:cstheme="minorHAnsi"/>
          <w:szCs w:val="22"/>
        </w:rPr>
        <w:t xml:space="preserve">The surface area for cylindrical shapes (i.e., pipes) can be </w:t>
      </w:r>
      <w:r w:rsidR="00741FFD">
        <w:rPr>
          <w:rFonts w:cstheme="minorHAnsi"/>
          <w:szCs w:val="22"/>
        </w:rPr>
        <w:t>derived</w:t>
      </w:r>
      <w:r w:rsidRPr="005C5B03">
        <w:rPr>
          <w:rFonts w:cstheme="minorHAnsi"/>
          <w:szCs w:val="22"/>
        </w:rPr>
        <w:t xml:space="preserve"> </w:t>
      </w:r>
      <w:r w:rsidR="00FA4B35">
        <w:rPr>
          <w:rFonts w:cstheme="minorHAnsi"/>
          <w:szCs w:val="22"/>
        </w:rPr>
        <w:t>as the following</w:t>
      </w:r>
      <w:r w:rsidRPr="005C5B03">
        <w:rPr>
          <w:rFonts w:cstheme="minorHAnsi"/>
          <w:szCs w:val="22"/>
        </w:rPr>
        <w:t>:</w:t>
      </w:r>
    </w:p>
    <w:p w14:paraId="715963A3" w14:textId="71497F1A" w:rsidR="00912949" w:rsidRPr="005C5B03" w:rsidRDefault="004F795C" w:rsidP="004F795C">
      <w:pPr>
        <w:pStyle w:val="Caption"/>
        <w:rPr>
          <w:rFonts w:cstheme="minorHAnsi"/>
          <w:szCs w:val="22"/>
        </w:rPr>
      </w:pPr>
      <w:r>
        <w:rPr>
          <w:noProof/>
        </w:rPr>
        <w:t>Surface Area</w:t>
      </w:r>
    </w:p>
    <w:p w14:paraId="39A16024" w14:textId="47CE6F9D" w:rsidR="00DD130F" w:rsidRPr="0079140B" w:rsidRDefault="00912949" w:rsidP="004F795C">
      <w:pPr>
        <w:ind w:left="720"/>
        <w:rPr>
          <w:rFonts w:ascii="Cambria Math" w:hAnsi="Cambria Math" w:cstheme="minorHAnsi"/>
          <w:i/>
          <w:szCs w:val="22"/>
        </w:rPr>
      </w:pPr>
      <w:r w:rsidRPr="0079140B">
        <w:rPr>
          <w:rFonts w:ascii="Cambria Math" w:hAnsi="Cambria Math" w:cstheme="minorHAnsi"/>
          <w:i/>
          <w:szCs w:val="22"/>
        </w:rPr>
        <w:t>A = 2π</w:t>
      </w:r>
      <w:proofErr w:type="spellStart"/>
      <w:r w:rsidRPr="0079140B">
        <w:rPr>
          <w:rFonts w:ascii="Cambria Math" w:hAnsi="Cambria Math" w:cstheme="minorHAnsi"/>
          <w:i/>
          <w:szCs w:val="22"/>
        </w:rPr>
        <w:t>r</w:t>
      </w:r>
      <w:r w:rsidRPr="0079140B">
        <w:rPr>
          <w:rFonts w:ascii="Cambria Math" w:hAnsi="Cambria Math" w:cstheme="minorHAnsi"/>
          <w:i/>
          <w:szCs w:val="22"/>
          <w:vertAlign w:val="subscript"/>
        </w:rPr>
        <w:t>pipe</w:t>
      </w:r>
      <w:r w:rsidRPr="0079140B">
        <w:rPr>
          <w:rFonts w:ascii="Cambria Math" w:hAnsi="Cambria Math" w:cstheme="minorHAnsi"/>
          <w:i/>
          <w:szCs w:val="22"/>
        </w:rPr>
        <w:t>l</w:t>
      </w:r>
      <w:proofErr w:type="spellEnd"/>
      <w:r w:rsidRPr="0079140B">
        <w:rPr>
          <w:rFonts w:ascii="Cambria Math" w:hAnsi="Cambria Math" w:cstheme="minorHAnsi"/>
          <w:i/>
          <w:szCs w:val="22"/>
        </w:rPr>
        <w:t xml:space="preserve"> </w:t>
      </w:r>
      <w:r w:rsidRPr="0079140B">
        <w:rPr>
          <w:rFonts w:ascii="Cambria Math" w:hAnsi="Cambria Math" w:cstheme="minorHAnsi"/>
          <w:i/>
          <w:szCs w:val="22"/>
        </w:rPr>
        <w:tab/>
      </w:r>
      <w:proofErr w:type="gramStart"/>
      <w:r w:rsidR="00DD130F" w:rsidRPr="0079140B">
        <w:rPr>
          <w:rFonts w:ascii="Cambria Math" w:hAnsi="Cambria Math" w:cstheme="minorHAnsi"/>
          <w:i/>
          <w:szCs w:val="22"/>
        </w:rPr>
        <w:t>For</w:t>
      </w:r>
      <w:proofErr w:type="gramEnd"/>
      <w:r w:rsidR="00DD130F" w:rsidRPr="0079140B">
        <w:rPr>
          <w:rFonts w:ascii="Cambria Math" w:hAnsi="Cambria Math" w:cstheme="minorHAnsi"/>
          <w:i/>
          <w:szCs w:val="22"/>
        </w:rPr>
        <w:t xml:space="preserve"> bare suction </w:t>
      </w:r>
      <w:r w:rsidR="00DD5D74" w:rsidRPr="0079140B">
        <w:rPr>
          <w:rFonts w:ascii="Cambria Math" w:hAnsi="Cambria Math" w:cstheme="minorHAnsi"/>
          <w:i/>
          <w:szCs w:val="22"/>
        </w:rPr>
        <w:t>pipe</w:t>
      </w:r>
      <w:r w:rsidR="00DD130F" w:rsidRPr="0079140B">
        <w:rPr>
          <w:rFonts w:ascii="Cambria Math" w:hAnsi="Cambria Math" w:cstheme="minorHAnsi"/>
          <w:i/>
          <w:szCs w:val="22"/>
        </w:rPr>
        <w:t>s</w:t>
      </w:r>
    </w:p>
    <w:p w14:paraId="7EF216E5" w14:textId="758862BF" w:rsidR="00DD130F" w:rsidRPr="0079140B" w:rsidRDefault="00912949" w:rsidP="004F795C">
      <w:pPr>
        <w:ind w:left="720"/>
        <w:rPr>
          <w:rFonts w:ascii="Cambria Math" w:hAnsi="Cambria Math" w:cstheme="minorHAnsi"/>
          <w:i/>
          <w:szCs w:val="22"/>
        </w:rPr>
      </w:pPr>
      <w:r w:rsidRPr="0079140B">
        <w:rPr>
          <w:rFonts w:ascii="Cambria Math" w:hAnsi="Cambria Math" w:cstheme="minorHAnsi"/>
          <w:i/>
          <w:szCs w:val="22"/>
        </w:rPr>
        <w:t>A = 2π</w:t>
      </w:r>
      <w:proofErr w:type="spellStart"/>
      <w:r w:rsidRPr="0079140B">
        <w:rPr>
          <w:rFonts w:ascii="Cambria Math" w:hAnsi="Cambria Math" w:cstheme="minorHAnsi"/>
          <w:i/>
          <w:szCs w:val="22"/>
        </w:rPr>
        <w:t>r</w:t>
      </w:r>
      <w:r w:rsidRPr="0079140B">
        <w:rPr>
          <w:rFonts w:ascii="Cambria Math" w:hAnsi="Cambria Math" w:cstheme="minorHAnsi"/>
          <w:i/>
          <w:szCs w:val="22"/>
          <w:vertAlign w:val="subscript"/>
        </w:rPr>
        <w:t>surface</w:t>
      </w:r>
      <w:r w:rsidRPr="0079140B">
        <w:rPr>
          <w:rFonts w:ascii="Cambria Math" w:hAnsi="Cambria Math" w:cstheme="minorHAnsi"/>
          <w:i/>
          <w:szCs w:val="22"/>
        </w:rPr>
        <w:t>l</w:t>
      </w:r>
      <w:proofErr w:type="spellEnd"/>
      <w:r w:rsidRPr="0079140B">
        <w:rPr>
          <w:rFonts w:ascii="Cambria Math" w:hAnsi="Cambria Math" w:cstheme="minorHAnsi"/>
          <w:i/>
          <w:szCs w:val="22"/>
        </w:rPr>
        <w:t xml:space="preserve"> </w:t>
      </w:r>
      <w:r w:rsidRPr="0079140B">
        <w:rPr>
          <w:rFonts w:ascii="Cambria Math" w:hAnsi="Cambria Math" w:cstheme="minorHAnsi"/>
          <w:i/>
          <w:szCs w:val="22"/>
        </w:rPr>
        <w:tab/>
      </w:r>
      <w:proofErr w:type="gramStart"/>
      <w:r w:rsidR="00DD130F" w:rsidRPr="0079140B">
        <w:rPr>
          <w:rFonts w:ascii="Cambria Math" w:hAnsi="Cambria Math" w:cstheme="minorHAnsi"/>
          <w:i/>
          <w:szCs w:val="22"/>
        </w:rPr>
        <w:t>For</w:t>
      </w:r>
      <w:proofErr w:type="gramEnd"/>
      <w:r w:rsidR="00DD130F" w:rsidRPr="0079140B">
        <w:rPr>
          <w:rFonts w:ascii="Cambria Math" w:hAnsi="Cambria Math" w:cstheme="minorHAnsi"/>
          <w:i/>
          <w:szCs w:val="22"/>
        </w:rPr>
        <w:t xml:space="preserve"> insulated suction </w:t>
      </w:r>
      <w:r w:rsidR="00DD5D74" w:rsidRPr="0079140B">
        <w:rPr>
          <w:rFonts w:ascii="Cambria Math" w:hAnsi="Cambria Math" w:cstheme="minorHAnsi"/>
          <w:i/>
          <w:szCs w:val="22"/>
        </w:rPr>
        <w:t>pipe</w:t>
      </w:r>
      <w:r w:rsidR="004F795C" w:rsidRPr="0079140B">
        <w:rPr>
          <w:rFonts w:ascii="Cambria Math" w:hAnsi="Cambria Math" w:cstheme="minorHAnsi"/>
          <w:i/>
          <w:szCs w:val="22"/>
        </w:rPr>
        <w:t>s</w:t>
      </w:r>
    </w:p>
    <w:p w14:paraId="17DDC85E" w14:textId="4BED6151" w:rsidR="00DD130F" w:rsidRPr="0079140B" w:rsidRDefault="00DD130F" w:rsidP="004F795C">
      <w:pPr>
        <w:keepNext/>
        <w:keepLines/>
        <w:spacing w:before="20" w:after="20" w:line="240" w:lineRule="auto"/>
        <w:ind w:left="1440"/>
        <w:rPr>
          <w:rFonts w:ascii="Cambria Math" w:hAnsi="Cambria Math" w:cstheme="minorHAnsi"/>
          <w:i/>
          <w:szCs w:val="22"/>
        </w:rPr>
      </w:pPr>
      <w:proofErr w:type="spellStart"/>
      <w:r w:rsidRPr="0079140B">
        <w:rPr>
          <w:rFonts w:ascii="Cambria Math" w:hAnsi="Cambria Math" w:cstheme="minorHAnsi"/>
          <w:i/>
          <w:szCs w:val="22"/>
        </w:rPr>
        <w:t>r</w:t>
      </w:r>
      <w:r w:rsidRPr="0079140B">
        <w:rPr>
          <w:rFonts w:ascii="Cambria Math" w:hAnsi="Cambria Math" w:cstheme="minorHAnsi"/>
          <w:i/>
          <w:szCs w:val="22"/>
          <w:vertAlign w:val="subscript"/>
        </w:rPr>
        <w:t>pipe</w:t>
      </w:r>
      <w:proofErr w:type="spellEnd"/>
      <w:r w:rsidRPr="0079140B">
        <w:rPr>
          <w:rFonts w:ascii="Cambria Math" w:hAnsi="Cambria Math" w:cstheme="minorHAnsi"/>
          <w:i/>
          <w:szCs w:val="22"/>
        </w:rPr>
        <w:tab/>
      </w:r>
      <w:proofErr w:type="gramStart"/>
      <w:r w:rsidRPr="0079140B">
        <w:rPr>
          <w:rFonts w:ascii="Cambria Math" w:hAnsi="Cambria Math" w:cstheme="minorHAnsi"/>
          <w:i/>
          <w:szCs w:val="22"/>
        </w:rPr>
        <w:t>=  pipe</w:t>
      </w:r>
      <w:proofErr w:type="gramEnd"/>
      <w:r w:rsidRPr="0079140B">
        <w:rPr>
          <w:rFonts w:ascii="Cambria Math" w:hAnsi="Cambria Math" w:cstheme="minorHAnsi"/>
          <w:i/>
          <w:szCs w:val="22"/>
        </w:rPr>
        <w:t xml:space="preserve"> radius, ft</w:t>
      </w:r>
      <w:r w:rsidR="00D92078" w:rsidRPr="0079140B">
        <w:rPr>
          <w:rFonts w:ascii="Cambria Math" w:hAnsi="Cambria Math" w:cstheme="minorHAnsi"/>
          <w:i/>
          <w:szCs w:val="22"/>
        </w:rPr>
        <w:t>.</w:t>
      </w:r>
    </w:p>
    <w:p w14:paraId="325C7EF6" w14:textId="6CBB47F9" w:rsidR="00DD130F" w:rsidRPr="0079140B" w:rsidRDefault="00DD130F" w:rsidP="004F795C">
      <w:pPr>
        <w:keepNext/>
        <w:keepLines/>
        <w:spacing w:before="20" w:after="20" w:line="240" w:lineRule="auto"/>
        <w:ind w:left="1440"/>
        <w:rPr>
          <w:rFonts w:ascii="Cambria Math" w:hAnsi="Cambria Math" w:cstheme="minorHAnsi"/>
          <w:i/>
          <w:szCs w:val="22"/>
        </w:rPr>
      </w:pPr>
      <w:proofErr w:type="spellStart"/>
      <w:r w:rsidRPr="0079140B">
        <w:rPr>
          <w:rFonts w:ascii="Cambria Math" w:hAnsi="Cambria Math" w:cstheme="minorHAnsi"/>
          <w:i/>
          <w:szCs w:val="22"/>
        </w:rPr>
        <w:t>r</w:t>
      </w:r>
      <w:r w:rsidRPr="0079140B">
        <w:rPr>
          <w:rFonts w:ascii="Cambria Math" w:hAnsi="Cambria Math" w:cstheme="minorHAnsi"/>
          <w:i/>
          <w:szCs w:val="22"/>
          <w:vertAlign w:val="subscript"/>
        </w:rPr>
        <w:t>surface</w:t>
      </w:r>
      <w:proofErr w:type="spellEnd"/>
      <w:r w:rsidRPr="0079140B">
        <w:rPr>
          <w:rFonts w:ascii="Cambria Math" w:hAnsi="Cambria Math" w:cstheme="minorHAnsi"/>
          <w:i/>
          <w:szCs w:val="22"/>
        </w:rPr>
        <w:tab/>
      </w:r>
      <w:proofErr w:type="gramStart"/>
      <w:r w:rsidRPr="0079140B">
        <w:rPr>
          <w:rFonts w:ascii="Cambria Math" w:hAnsi="Cambria Math" w:cstheme="minorHAnsi"/>
          <w:i/>
          <w:szCs w:val="22"/>
        </w:rPr>
        <w:t>=  outer</w:t>
      </w:r>
      <w:proofErr w:type="gramEnd"/>
      <w:r w:rsidRPr="0079140B">
        <w:rPr>
          <w:rFonts w:ascii="Cambria Math" w:hAnsi="Cambria Math" w:cstheme="minorHAnsi"/>
          <w:i/>
          <w:szCs w:val="22"/>
        </w:rPr>
        <w:t xml:space="preserve"> radius of insulation, ft</w:t>
      </w:r>
      <w:r w:rsidR="00D92078" w:rsidRPr="0079140B">
        <w:rPr>
          <w:rFonts w:ascii="Cambria Math" w:hAnsi="Cambria Math" w:cstheme="minorHAnsi"/>
          <w:i/>
          <w:szCs w:val="22"/>
        </w:rPr>
        <w:t>.</w:t>
      </w:r>
    </w:p>
    <w:p w14:paraId="217F81C7" w14:textId="67C51CB5" w:rsidR="00DD130F" w:rsidRPr="0079140B" w:rsidRDefault="00DD130F" w:rsidP="004F795C">
      <w:pPr>
        <w:keepNext/>
        <w:keepLines/>
        <w:spacing w:before="20" w:after="20" w:line="240" w:lineRule="auto"/>
        <w:ind w:left="1440"/>
        <w:rPr>
          <w:rFonts w:ascii="Cambria Math" w:hAnsi="Cambria Math" w:cstheme="minorHAnsi"/>
          <w:i/>
          <w:szCs w:val="22"/>
        </w:rPr>
      </w:pPr>
      <w:r w:rsidRPr="0079140B">
        <w:rPr>
          <w:rFonts w:ascii="Cambria Math" w:hAnsi="Cambria Math" w:cstheme="minorHAnsi"/>
          <w:i/>
          <w:szCs w:val="22"/>
        </w:rPr>
        <w:t>l</w:t>
      </w:r>
      <w:r w:rsidRPr="0079140B">
        <w:rPr>
          <w:rFonts w:ascii="Cambria Math" w:hAnsi="Cambria Math" w:cstheme="minorHAnsi"/>
          <w:i/>
          <w:szCs w:val="22"/>
        </w:rPr>
        <w:tab/>
      </w:r>
      <w:proofErr w:type="gramStart"/>
      <w:r w:rsidRPr="0079140B">
        <w:rPr>
          <w:rFonts w:ascii="Cambria Math" w:hAnsi="Cambria Math" w:cstheme="minorHAnsi"/>
          <w:i/>
          <w:szCs w:val="22"/>
        </w:rPr>
        <w:t>=  pipe</w:t>
      </w:r>
      <w:proofErr w:type="gramEnd"/>
      <w:r w:rsidRPr="0079140B">
        <w:rPr>
          <w:rFonts w:ascii="Cambria Math" w:hAnsi="Cambria Math" w:cstheme="minorHAnsi"/>
          <w:i/>
          <w:szCs w:val="22"/>
        </w:rPr>
        <w:t xml:space="preserve"> length, ft</w:t>
      </w:r>
      <w:r w:rsidR="00D92078" w:rsidRPr="0079140B">
        <w:rPr>
          <w:rFonts w:ascii="Cambria Math" w:hAnsi="Cambria Math" w:cstheme="minorHAnsi"/>
          <w:i/>
          <w:szCs w:val="22"/>
        </w:rPr>
        <w:t>.</w:t>
      </w:r>
    </w:p>
    <w:p w14:paraId="33A2840A" w14:textId="77777777" w:rsidR="00DD130F" w:rsidRPr="005C5B03" w:rsidRDefault="00DD130F" w:rsidP="00DD130F">
      <w:pPr>
        <w:rPr>
          <w:rFonts w:cstheme="minorHAnsi"/>
          <w:szCs w:val="22"/>
        </w:rPr>
      </w:pPr>
    </w:p>
    <w:p w14:paraId="7CB037D0" w14:textId="485CE722" w:rsidR="00DD130F" w:rsidRPr="00912949" w:rsidRDefault="00F9792B" w:rsidP="004B798E">
      <w:pPr>
        <w:pStyle w:val="eTRMHeading5"/>
        <w:keepNext/>
        <w:keepLines/>
      </w:pPr>
      <w:bookmarkStart w:id="46" w:name="_Toc182594014"/>
      <w:r>
        <w:t xml:space="preserve">Step 2: Conduct </w:t>
      </w:r>
      <w:r w:rsidR="00DD130F" w:rsidRPr="00912949">
        <w:t>Refrigeration Cycle Analysis</w:t>
      </w:r>
      <w:bookmarkEnd w:id="46"/>
    </w:p>
    <w:p w14:paraId="0F5A3202" w14:textId="245153D8" w:rsidR="00DD130F" w:rsidRPr="005C5B03" w:rsidRDefault="00DD130F" w:rsidP="004B798E">
      <w:pPr>
        <w:keepNext/>
        <w:keepLines/>
        <w:rPr>
          <w:rFonts w:cstheme="minorHAnsi"/>
          <w:szCs w:val="22"/>
        </w:rPr>
      </w:pPr>
      <w:r w:rsidRPr="005C5B03">
        <w:rPr>
          <w:rFonts w:cstheme="minorHAnsi"/>
          <w:szCs w:val="22"/>
        </w:rPr>
        <w:t>This section discusses analytical method</w:t>
      </w:r>
      <w:r w:rsidR="001F74D0">
        <w:rPr>
          <w:rFonts w:cstheme="minorHAnsi"/>
          <w:szCs w:val="22"/>
        </w:rPr>
        <w:t>s</w:t>
      </w:r>
      <w:r w:rsidRPr="005C5B03">
        <w:rPr>
          <w:rFonts w:cstheme="minorHAnsi"/>
          <w:szCs w:val="22"/>
        </w:rPr>
        <w:t xml:space="preserve"> for correlating heat gain through suction pipes to increase in overall system superheat. The increase in overall system superheat is then correlated to compressor power increase. These analytical methodologies are supported by experimental data. The following steps illustrate the methodologies for correlating heat gain and superheat, as well as superheat and compressor power.</w:t>
      </w:r>
    </w:p>
    <w:p w14:paraId="4FBC9C3C" w14:textId="74F1C674" w:rsidR="00DD130F" w:rsidRPr="005C5B03" w:rsidRDefault="00DD130F" w:rsidP="00120ED3">
      <w:pPr>
        <w:pStyle w:val="eTRMHeading5"/>
      </w:pPr>
      <w:r w:rsidRPr="005C5B03">
        <w:t xml:space="preserve">Step </w:t>
      </w:r>
      <w:r w:rsidR="00F9792B">
        <w:t>2a</w:t>
      </w:r>
      <w:r w:rsidRPr="005C5B03">
        <w:t>:  Average refrigerant mass flow rates</w:t>
      </w:r>
    </w:p>
    <w:p w14:paraId="11C285BD" w14:textId="79136C30" w:rsidR="00DD130F" w:rsidRPr="005C5B03" w:rsidRDefault="00D55C9A" w:rsidP="00DD130F">
      <w:pPr>
        <w:rPr>
          <w:rFonts w:cstheme="minorHAnsi"/>
          <w:szCs w:val="22"/>
        </w:rPr>
      </w:pPr>
      <w:r>
        <w:rPr>
          <w:rFonts w:cstheme="minorHAnsi"/>
          <w:szCs w:val="22"/>
        </w:rPr>
        <w:t>T</w:t>
      </w:r>
      <w:r w:rsidRPr="005C5B03">
        <w:rPr>
          <w:rFonts w:cstheme="minorHAnsi"/>
          <w:szCs w:val="22"/>
        </w:rPr>
        <w:t>wo sets of 0.5</w:t>
      </w:r>
      <w:r w:rsidR="00D92078">
        <w:rPr>
          <w:rFonts w:cstheme="minorHAnsi"/>
          <w:szCs w:val="22"/>
        </w:rPr>
        <w:t>-hp</w:t>
      </w:r>
      <w:r w:rsidRPr="005C5B03">
        <w:rPr>
          <w:rFonts w:cstheme="minorHAnsi"/>
          <w:szCs w:val="22"/>
        </w:rPr>
        <w:t>, 0.75</w:t>
      </w:r>
      <w:r w:rsidR="00D92078">
        <w:rPr>
          <w:rFonts w:cstheme="minorHAnsi"/>
          <w:szCs w:val="22"/>
        </w:rPr>
        <w:t>-hp</w:t>
      </w:r>
      <w:r>
        <w:rPr>
          <w:rFonts w:cstheme="minorHAnsi"/>
          <w:szCs w:val="22"/>
        </w:rPr>
        <w:t>,</w:t>
      </w:r>
      <w:r w:rsidRPr="005C5B03">
        <w:rPr>
          <w:rFonts w:cstheme="minorHAnsi"/>
          <w:szCs w:val="22"/>
        </w:rPr>
        <w:t xml:space="preserve"> and 1.0</w:t>
      </w:r>
      <w:r w:rsidR="00D92078">
        <w:rPr>
          <w:rFonts w:cstheme="minorHAnsi"/>
          <w:szCs w:val="22"/>
        </w:rPr>
        <w:t>-hp</w:t>
      </w:r>
      <w:r w:rsidRPr="005C5B03">
        <w:rPr>
          <w:rFonts w:cstheme="minorHAnsi"/>
          <w:szCs w:val="22"/>
        </w:rPr>
        <w:t xml:space="preserve"> reciprocating compressors were selected </w:t>
      </w:r>
      <w:r>
        <w:rPr>
          <w:rFonts w:cstheme="minorHAnsi"/>
          <w:szCs w:val="22"/>
        </w:rPr>
        <w:t>f</w:t>
      </w:r>
      <w:r w:rsidR="00DD130F" w:rsidRPr="005C5B03">
        <w:rPr>
          <w:rFonts w:cstheme="minorHAnsi"/>
          <w:szCs w:val="22"/>
        </w:rPr>
        <w:t>rom the compressor manufacturer catalog to represent both low- and medium-temperature compressors</w:t>
      </w:r>
      <w:r>
        <w:rPr>
          <w:rFonts w:cstheme="minorHAnsi"/>
          <w:szCs w:val="22"/>
        </w:rPr>
        <w:t>.</w:t>
      </w:r>
      <w:r w:rsidR="007955DF">
        <w:rPr>
          <w:rStyle w:val="FootnoteReference"/>
          <w:rFonts w:cstheme="minorHAnsi"/>
          <w:szCs w:val="22"/>
        </w:rPr>
        <w:footnoteReference w:id="12"/>
      </w:r>
      <w:r w:rsidR="007955DF" w:rsidRPr="005C5B03">
        <w:rPr>
          <w:rFonts w:cstheme="minorHAnsi"/>
          <w:szCs w:val="22"/>
        </w:rPr>
        <w:t xml:space="preserve"> </w:t>
      </w:r>
      <w:r w:rsidR="00DD130F" w:rsidRPr="005C5B03">
        <w:rPr>
          <w:rFonts w:cstheme="minorHAnsi"/>
          <w:szCs w:val="22"/>
        </w:rPr>
        <w:t>The selected compressor models for both medium- and low-temperature applications using refrigerant R-22</w:t>
      </w:r>
      <w:r w:rsidR="001B6DF1">
        <w:rPr>
          <w:rFonts w:cstheme="minorHAnsi"/>
          <w:szCs w:val="22"/>
        </w:rPr>
        <w:t xml:space="preserve"> are</w:t>
      </w:r>
      <w:r w:rsidR="00DD130F" w:rsidRPr="005C5B03">
        <w:rPr>
          <w:rFonts w:cstheme="minorHAnsi"/>
          <w:szCs w:val="22"/>
        </w:rPr>
        <w:t>:</w:t>
      </w:r>
    </w:p>
    <w:p w14:paraId="580DD3CB" w14:textId="77777777" w:rsidR="00DD130F" w:rsidRPr="001B6DF1" w:rsidRDefault="00DD130F" w:rsidP="00120ED3">
      <w:pPr>
        <w:spacing w:before="20" w:after="20"/>
        <w:ind w:left="720"/>
        <w:rPr>
          <w:rFonts w:cstheme="minorHAnsi"/>
          <w:i/>
          <w:sz w:val="20"/>
          <w:szCs w:val="22"/>
        </w:rPr>
      </w:pPr>
      <w:r w:rsidRPr="001B6DF1">
        <w:rPr>
          <w:rFonts w:cstheme="minorHAnsi"/>
          <w:i/>
          <w:sz w:val="20"/>
          <w:szCs w:val="22"/>
        </w:rPr>
        <w:t>Medium-temperature compressor models:</w:t>
      </w:r>
      <w:r w:rsidRPr="001B6DF1">
        <w:rPr>
          <w:rFonts w:cstheme="minorHAnsi"/>
          <w:i/>
          <w:sz w:val="20"/>
          <w:szCs w:val="22"/>
        </w:rPr>
        <w:tab/>
        <w:t>KANB-0050, KAMB-0075, KAJB-0100</w:t>
      </w:r>
    </w:p>
    <w:p w14:paraId="2582EB8A" w14:textId="0476D96B" w:rsidR="00DD130F" w:rsidRPr="001B6DF1" w:rsidRDefault="00DD130F" w:rsidP="00120ED3">
      <w:pPr>
        <w:spacing w:before="20" w:after="20"/>
        <w:ind w:left="720"/>
        <w:rPr>
          <w:rFonts w:cstheme="minorHAnsi"/>
          <w:i/>
          <w:sz w:val="20"/>
          <w:szCs w:val="22"/>
        </w:rPr>
      </w:pPr>
      <w:r w:rsidRPr="001B6DF1">
        <w:rPr>
          <w:rFonts w:cstheme="minorHAnsi"/>
          <w:i/>
          <w:sz w:val="20"/>
          <w:szCs w:val="22"/>
        </w:rPr>
        <w:t xml:space="preserve">Low-temperature compressor models: </w:t>
      </w:r>
      <w:r w:rsidRPr="001B6DF1">
        <w:rPr>
          <w:rFonts w:cstheme="minorHAnsi"/>
          <w:i/>
          <w:sz w:val="20"/>
          <w:szCs w:val="22"/>
        </w:rPr>
        <w:tab/>
        <w:t>HAG2-0050, KAN2-0075, KAR2-0100</w:t>
      </w:r>
    </w:p>
    <w:p w14:paraId="2A92C9FA" w14:textId="77777777" w:rsidR="00DD130F" w:rsidRPr="005C5B03" w:rsidRDefault="00DD130F" w:rsidP="00DD130F">
      <w:pPr>
        <w:rPr>
          <w:rFonts w:cstheme="minorHAnsi"/>
          <w:szCs w:val="22"/>
        </w:rPr>
      </w:pPr>
    </w:p>
    <w:p w14:paraId="5C5B422D" w14:textId="5B79DFCE" w:rsidR="00DD130F" w:rsidRPr="005C5B03" w:rsidRDefault="00D55C9A" w:rsidP="00DD130F">
      <w:pPr>
        <w:rPr>
          <w:rFonts w:cstheme="minorHAnsi"/>
          <w:szCs w:val="22"/>
        </w:rPr>
      </w:pPr>
      <w:r>
        <w:rPr>
          <w:rFonts w:cstheme="minorHAnsi"/>
          <w:szCs w:val="22"/>
        </w:rPr>
        <w:lastRenderedPageBreak/>
        <w:t>T</w:t>
      </w:r>
      <w:r w:rsidR="00DD130F" w:rsidRPr="005C5B03">
        <w:rPr>
          <w:rFonts w:cstheme="minorHAnsi"/>
          <w:szCs w:val="22"/>
        </w:rPr>
        <w:t xml:space="preserve">he arithmetic average mass </w:t>
      </w:r>
      <w:r w:rsidR="00DD130F" w:rsidRPr="00BC2EFD">
        <w:rPr>
          <w:rStyle w:val="Cal11Char"/>
          <w:rFonts w:eastAsiaTheme="minorEastAsia"/>
        </w:rPr>
        <w:t xml:space="preserve">flow rates at various SET and SCT were calculated for the selected low- and medium-temperature compressors. </w:t>
      </w:r>
      <w:r w:rsidR="003438A7">
        <w:rPr>
          <w:rStyle w:val="Cal11Char"/>
          <w:rFonts w:eastAsiaTheme="minorEastAsia"/>
        </w:rPr>
        <w:t xml:space="preserve">The figures below </w:t>
      </w:r>
      <w:r w:rsidR="00120ED3">
        <w:rPr>
          <w:rStyle w:val="Cal11Char"/>
          <w:rFonts w:eastAsiaTheme="minorEastAsia"/>
        </w:rPr>
        <w:t xml:space="preserve">present </w:t>
      </w:r>
      <w:r w:rsidR="00DD130F" w:rsidRPr="00BC2EFD">
        <w:rPr>
          <w:rStyle w:val="Cal11Char"/>
          <w:rFonts w:eastAsiaTheme="minorEastAsia"/>
        </w:rPr>
        <w:t>the average mass flow rates of refrigerant for medium-temperature</w:t>
      </w:r>
      <w:r w:rsidR="00120ED3">
        <w:rPr>
          <w:rStyle w:val="Cal11Char"/>
          <w:rFonts w:eastAsiaTheme="minorEastAsia"/>
        </w:rPr>
        <w:t xml:space="preserve"> and low-temperature</w:t>
      </w:r>
      <w:r w:rsidR="00DD130F" w:rsidRPr="00BC2EFD">
        <w:rPr>
          <w:rStyle w:val="Cal11Char"/>
          <w:rFonts w:eastAsiaTheme="minorEastAsia"/>
        </w:rPr>
        <w:t xml:space="preserve"> compressors</w:t>
      </w:r>
      <w:r w:rsidR="00120ED3">
        <w:rPr>
          <w:rStyle w:val="Cal11Char"/>
          <w:rFonts w:eastAsiaTheme="minorEastAsia"/>
        </w:rPr>
        <w:t>, respectively</w:t>
      </w:r>
      <w:r w:rsidR="00DD130F" w:rsidRPr="00BC2EFD">
        <w:rPr>
          <w:rStyle w:val="Cal11Char"/>
          <w:rFonts w:eastAsiaTheme="minorEastAsia"/>
        </w:rPr>
        <w:t>. These mass flow rates (corresponding</w:t>
      </w:r>
      <w:r w:rsidR="00DD130F" w:rsidRPr="005C5B03">
        <w:rPr>
          <w:rFonts w:cstheme="minorHAnsi"/>
          <w:szCs w:val="22"/>
        </w:rPr>
        <w:t xml:space="preserve"> to appropriate SET and SCT) were used to calculate the increase in superheat as a function of heat gain for each climate zone for both </w:t>
      </w:r>
      <w:r w:rsidR="00881ACD">
        <w:rPr>
          <w:rFonts w:cstheme="minorHAnsi"/>
          <w:szCs w:val="22"/>
        </w:rPr>
        <w:t xml:space="preserve">medium- and low-temperature </w:t>
      </w:r>
      <w:r w:rsidR="00DD130F" w:rsidRPr="005C5B03">
        <w:rPr>
          <w:rFonts w:cstheme="minorHAnsi"/>
          <w:szCs w:val="22"/>
        </w:rPr>
        <w:t>walk-in</w:t>
      </w:r>
      <w:r w:rsidR="00881ACD">
        <w:rPr>
          <w:rFonts w:cstheme="minorHAnsi"/>
          <w:szCs w:val="22"/>
        </w:rPr>
        <w:t>s.</w:t>
      </w:r>
      <w:r w:rsidR="00DD130F" w:rsidRPr="005C5B03">
        <w:rPr>
          <w:rFonts w:cstheme="minorHAnsi"/>
          <w:szCs w:val="22"/>
        </w:rPr>
        <w:t xml:space="preserve"> </w:t>
      </w:r>
      <w:bookmarkStart w:id="47" w:name="_Toc182593978"/>
    </w:p>
    <w:p w14:paraId="7E5C07FD" w14:textId="5FB0D56A" w:rsidR="00DD130F" w:rsidRPr="00024295" w:rsidRDefault="00DD130F" w:rsidP="004F795C">
      <w:pPr>
        <w:pStyle w:val="Caption"/>
      </w:pPr>
      <w:r w:rsidRPr="00024295">
        <w:t>Average Mass Flow Rate of R-22 for Selected Medium-Temperature Compressors</w:t>
      </w:r>
      <w:bookmarkEnd w:id="47"/>
    </w:p>
    <w:p w14:paraId="2BAB7B2F" w14:textId="77777777" w:rsidR="00DD130F" w:rsidRPr="005C5B03" w:rsidRDefault="00DD130F" w:rsidP="00DD130F">
      <w:pPr>
        <w:rPr>
          <w:rFonts w:cstheme="minorHAnsi"/>
          <w:szCs w:val="22"/>
        </w:rPr>
      </w:pPr>
      <w:r w:rsidRPr="005C5B03">
        <w:rPr>
          <w:rFonts w:cstheme="minorHAnsi"/>
          <w:noProof/>
          <w:szCs w:val="22"/>
        </w:rPr>
        <w:drawing>
          <wp:inline distT="0" distB="0" distL="0" distR="0" wp14:anchorId="26055D5F" wp14:editId="31AB0E28">
            <wp:extent cx="5029200" cy="1541449"/>
            <wp:effectExtent l="0" t="0" r="0" b="825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029200" cy="1541449"/>
                    </a:xfrm>
                    <a:prstGeom prst="rect">
                      <a:avLst/>
                    </a:prstGeom>
                    <a:noFill/>
                    <a:ln>
                      <a:noFill/>
                    </a:ln>
                  </pic:spPr>
                </pic:pic>
              </a:graphicData>
            </a:graphic>
          </wp:inline>
        </w:drawing>
      </w:r>
    </w:p>
    <w:p w14:paraId="166B39E7" w14:textId="1DF8278A" w:rsidR="00DD130F" w:rsidRPr="00024295" w:rsidRDefault="00DD130F" w:rsidP="004F795C">
      <w:pPr>
        <w:pStyle w:val="Caption"/>
      </w:pPr>
      <w:bookmarkStart w:id="48" w:name="_Toc182593979"/>
      <w:r w:rsidRPr="00024295">
        <w:t>Average Mass Flow Rate of R-22 for Selected Low-Temperature Compressors</w:t>
      </w:r>
      <w:bookmarkEnd w:id="48"/>
    </w:p>
    <w:p w14:paraId="2A99209F" w14:textId="77777777" w:rsidR="00DD130F" w:rsidRPr="005C5B03" w:rsidRDefault="00DD130F" w:rsidP="00DD130F">
      <w:pPr>
        <w:rPr>
          <w:rFonts w:cstheme="minorHAnsi"/>
          <w:szCs w:val="22"/>
        </w:rPr>
      </w:pPr>
      <w:r w:rsidRPr="005C5B03">
        <w:rPr>
          <w:rFonts w:cstheme="minorHAnsi"/>
          <w:noProof/>
          <w:szCs w:val="22"/>
        </w:rPr>
        <w:drawing>
          <wp:inline distT="0" distB="0" distL="0" distR="0" wp14:anchorId="27A7C453" wp14:editId="11F40384">
            <wp:extent cx="5029200" cy="1696293"/>
            <wp:effectExtent l="0" t="0" r="0" b="571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029200" cy="1696293"/>
                    </a:xfrm>
                    <a:prstGeom prst="rect">
                      <a:avLst/>
                    </a:prstGeom>
                    <a:noFill/>
                    <a:ln>
                      <a:noFill/>
                    </a:ln>
                  </pic:spPr>
                </pic:pic>
              </a:graphicData>
            </a:graphic>
          </wp:inline>
        </w:drawing>
      </w:r>
    </w:p>
    <w:p w14:paraId="4F853519" w14:textId="77777777" w:rsidR="00DD130F" w:rsidRPr="005C5B03" w:rsidRDefault="00DD130F" w:rsidP="00120ED3"/>
    <w:p w14:paraId="4452E8E8" w14:textId="4F26DC44" w:rsidR="00DD130F" w:rsidRPr="005C5B03" w:rsidRDefault="00DD130F" w:rsidP="00FE1610">
      <w:pPr>
        <w:pStyle w:val="eTRMHeading5"/>
      </w:pPr>
      <w:r w:rsidRPr="005C5B03">
        <w:t>Step 2</w:t>
      </w:r>
      <w:r w:rsidR="00F9792B">
        <w:t>b</w:t>
      </w:r>
      <w:r w:rsidRPr="005C5B03">
        <w:t xml:space="preserve">:  Correlation between </w:t>
      </w:r>
      <w:r w:rsidR="00507385">
        <w:t xml:space="preserve">refrigerant </w:t>
      </w:r>
      <w:r w:rsidRPr="005C5B03">
        <w:t>specific heat and temperature</w:t>
      </w:r>
    </w:p>
    <w:p w14:paraId="3BBDEA8B" w14:textId="62DB71E2" w:rsidR="00522171" w:rsidRDefault="00DD130F" w:rsidP="00FE1610">
      <w:pPr>
        <w:rPr>
          <w:rFonts w:cstheme="minorHAnsi"/>
          <w:szCs w:val="22"/>
        </w:rPr>
      </w:pPr>
      <w:r w:rsidRPr="005C5B03">
        <w:rPr>
          <w:rFonts w:cstheme="minorHAnsi"/>
          <w:szCs w:val="22"/>
        </w:rPr>
        <w:t xml:space="preserve">Since the specific heat of refrigerant is a function of refrigerant temperatures, </w:t>
      </w:r>
      <w:r w:rsidR="00507385">
        <w:rPr>
          <w:rFonts w:cstheme="minorHAnsi"/>
          <w:szCs w:val="22"/>
        </w:rPr>
        <w:t xml:space="preserve">the specific heat of </w:t>
      </w:r>
      <w:r w:rsidRPr="005C5B03">
        <w:rPr>
          <w:rFonts w:cstheme="minorHAnsi"/>
          <w:szCs w:val="22"/>
        </w:rPr>
        <w:t xml:space="preserve">refrigerant was correlated to refrigerant temperatures. The data used to find the correlation between </w:t>
      </w:r>
      <w:r w:rsidR="00507385">
        <w:rPr>
          <w:rFonts w:cstheme="minorHAnsi"/>
          <w:szCs w:val="22"/>
        </w:rPr>
        <w:t xml:space="preserve">the refrigerant specific heat </w:t>
      </w:r>
      <w:r w:rsidRPr="005C5B03">
        <w:rPr>
          <w:rFonts w:cstheme="minorHAnsi"/>
          <w:szCs w:val="22"/>
        </w:rPr>
        <w:t xml:space="preserve">and </w:t>
      </w:r>
      <w:r w:rsidR="00507385">
        <w:rPr>
          <w:rFonts w:cstheme="minorHAnsi"/>
          <w:szCs w:val="22"/>
        </w:rPr>
        <w:t xml:space="preserve">temperature </w:t>
      </w:r>
      <w:r w:rsidRPr="005C5B03">
        <w:rPr>
          <w:rFonts w:cstheme="minorHAnsi"/>
          <w:szCs w:val="22"/>
        </w:rPr>
        <w:t>were based on thermo</w:t>
      </w:r>
      <w:r w:rsidR="001B6DF1">
        <w:rPr>
          <w:rFonts w:cstheme="minorHAnsi"/>
          <w:szCs w:val="22"/>
        </w:rPr>
        <w:t>-</w:t>
      </w:r>
      <w:r w:rsidRPr="005C5B03">
        <w:rPr>
          <w:rFonts w:cstheme="minorHAnsi"/>
          <w:szCs w:val="22"/>
        </w:rPr>
        <w:t>physical properties of R-22</w:t>
      </w:r>
      <w:r w:rsidR="00D55C9A">
        <w:rPr>
          <w:rFonts w:cstheme="minorHAnsi"/>
          <w:szCs w:val="22"/>
        </w:rPr>
        <w:t>.</w:t>
      </w:r>
      <w:r w:rsidR="00C65497">
        <w:rPr>
          <w:rStyle w:val="FootnoteReference"/>
          <w:rFonts w:cstheme="minorHAnsi"/>
          <w:szCs w:val="22"/>
        </w:rPr>
        <w:footnoteReference w:id="13"/>
      </w:r>
      <w:r w:rsidR="00C65497">
        <w:rPr>
          <w:rFonts w:cstheme="minorHAnsi"/>
          <w:szCs w:val="22"/>
        </w:rPr>
        <w:t xml:space="preserve"> </w:t>
      </w:r>
      <w:r w:rsidR="00897368">
        <w:rPr>
          <w:rFonts w:cstheme="minorHAnsi"/>
          <w:szCs w:val="22"/>
        </w:rPr>
        <w:t xml:space="preserve">The figure below </w:t>
      </w:r>
      <w:r w:rsidRPr="005C5B03">
        <w:rPr>
          <w:rFonts w:cstheme="minorHAnsi"/>
          <w:szCs w:val="22"/>
        </w:rPr>
        <w:t>illustrate</w:t>
      </w:r>
      <w:r w:rsidR="00120ED3">
        <w:rPr>
          <w:rFonts w:cstheme="minorHAnsi"/>
          <w:szCs w:val="22"/>
        </w:rPr>
        <w:t>s</w:t>
      </w:r>
      <w:r w:rsidRPr="005C5B03">
        <w:rPr>
          <w:rFonts w:cstheme="minorHAnsi"/>
          <w:szCs w:val="22"/>
        </w:rPr>
        <w:t xml:space="preserve"> this correlation.</w:t>
      </w:r>
    </w:p>
    <w:p w14:paraId="17ACC4DE" w14:textId="77777777" w:rsidR="00522171" w:rsidRDefault="00522171">
      <w:pPr>
        <w:spacing w:before="0" w:after="0" w:line="240" w:lineRule="auto"/>
        <w:rPr>
          <w:rFonts w:cstheme="minorHAnsi"/>
          <w:szCs w:val="22"/>
        </w:rPr>
      </w:pPr>
      <w:r>
        <w:rPr>
          <w:rFonts w:cstheme="minorHAnsi"/>
          <w:szCs w:val="22"/>
        </w:rPr>
        <w:br w:type="page"/>
      </w:r>
    </w:p>
    <w:p w14:paraId="5D1DD1C4" w14:textId="5C33E153" w:rsidR="00120ED3" w:rsidRPr="00E215CF" w:rsidRDefault="00120ED3" w:rsidP="00FE1610">
      <w:pPr>
        <w:pStyle w:val="Caption"/>
        <w:keepNext w:val="0"/>
        <w:keepLines w:val="0"/>
      </w:pPr>
      <w:bookmarkStart w:id="49" w:name="_Toc182593990"/>
      <w:r w:rsidRPr="00E215CF">
        <w:lastRenderedPageBreak/>
        <w:t xml:space="preserve">Correlation </w:t>
      </w:r>
      <w:r w:rsidR="00507385">
        <w:t>B</w:t>
      </w:r>
      <w:r w:rsidRPr="00E215CF">
        <w:t>etween Refrigerant Specific Heat and Temperature for R-22</w:t>
      </w:r>
      <w:bookmarkEnd w:id="49"/>
    </w:p>
    <w:p w14:paraId="272E85C4" w14:textId="77777777" w:rsidR="00DD130F" w:rsidRPr="005C5B03" w:rsidRDefault="00DD130F" w:rsidP="0079140B">
      <w:pPr>
        <w:jc w:val="center"/>
        <w:rPr>
          <w:rFonts w:cstheme="minorHAnsi"/>
          <w:szCs w:val="22"/>
        </w:rPr>
      </w:pPr>
      <w:r w:rsidRPr="005C5B03">
        <w:rPr>
          <w:rFonts w:cstheme="minorHAnsi"/>
          <w:noProof/>
          <w:szCs w:val="22"/>
        </w:rPr>
        <w:drawing>
          <wp:inline distT="0" distB="0" distL="0" distR="0" wp14:anchorId="6AB17877" wp14:editId="7E19BC06">
            <wp:extent cx="5144307" cy="34163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155198" cy="3423533"/>
                    </a:xfrm>
                    <a:prstGeom prst="rect">
                      <a:avLst/>
                    </a:prstGeom>
                    <a:noFill/>
                    <a:ln>
                      <a:noFill/>
                    </a:ln>
                  </pic:spPr>
                </pic:pic>
              </a:graphicData>
            </a:graphic>
          </wp:inline>
        </w:drawing>
      </w:r>
    </w:p>
    <w:p w14:paraId="18CC2F30" w14:textId="6FA5B1F1" w:rsidR="00DD130F" w:rsidRPr="005C5B03" w:rsidRDefault="00DD130F" w:rsidP="00120ED3">
      <w:pPr>
        <w:pStyle w:val="eTRMHeading5"/>
      </w:pPr>
      <w:r w:rsidRPr="005C5B03">
        <w:t xml:space="preserve">Step </w:t>
      </w:r>
      <w:r w:rsidR="00F9792B">
        <w:t>2c</w:t>
      </w:r>
      <w:r w:rsidRPr="005C5B03">
        <w:t>:  Temperature at compressor inlet</w:t>
      </w:r>
    </w:p>
    <w:p w14:paraId="6C3AFA62" w14:textId="5BDFCD23" w:rsidR="00C51E7B" w:rsidRPr="005C5B03" w:rsidRDefault="00DD130F" w:rsidP="00DD130F">
      <w:pPr>
        <w:rPr>
          <w:rFonts w:cstheme="minorHAnsi"/>
          <w:szCs w:val="22"/>
        </w:rPr>
      </w:pPr>
      <w:r w:rsidRPr="005C5B03">
        <w:rPr>
          <w:rFonts w:cstheme="minorHAnsi"/>
          <w:szCs w:val="22"/>
        </w:rPr>
        <w:t xml:space="preserve">Once the methodology for heat gain and correlation between </w:t>
      </w:r>
      <w:r w:rsidR="00A8153A" w:rsidRPr="005C5B03">
        <w:rPr>
          <w:rFonts w:cstheme="minorHAnsi"/>
          <w:szCs w:val="22"/>
        </w:rPr>
        <w:t>heat of refrigerant</w:t>
      </w:r>
      <w:r w:rsidRPr="005C5B03">
        <w:rPr>
          <w:rFonts w:cstheme="minorHAnsi"/>
          <w:szCs w:val="22"/>
        </w:rPr>
        <w:t xml:space="preserve"> and refrigerant vapor temperatures were determined, the temperature at the inlet of the compressor was determined for both bare and insulated suction </w:t>
      </w:r>
      <w:r w:rsidR="00DD5D74">
        <w:rPr>
          <w:rFonts w:cstheme="minorHAnsi"/>
          <w:szCs w:val="22"/>
        </w:rPr>
        <w:t>pipe</w:t>
      </w:r>
      <w:r w:rsidRPr="005C5B03">
        <w:rPr>
          <w:rFonts w:cstheme="minorHAnsi"/>
          <w:szCs w:val="22"/>
        </w:rPr>
        <w:t xml:space="preserve">s. The entire suction </w:t>
      </w:r>
      <w:r w:rsidR="00DD5D74">
        <w:rPr>
          <w:rFonts w:cstheme="minorHAnsi"/>
          <w:szCs w:val="22"/>
        </w:rPr>
        <w:t>pipe</w:t>
      </w:r>
      <w:r w:rsidRPr="005C5B03">
        <w:rPr>
          <w:rFonts w:cstheme="minorHAnsi"/>
          <w:szCs w:val="22"/>
        </w:rPr>
        <w:t xml:space="preserve"> length was segmented and for each segment heat gain, and corresponding </w:t>
      </w:r>
      <w:r w:rsidR="005E2487">
        <w:rPr>
          <w:rFonts w:cstheme="minorHAnsi"/>
          <w:szCs w:val="22"/>
        </w:rPr>
        <w:t xml:space="preserve">refrigerant specific heat and </w:t>
      </w:r>
      <w:r w:rsidRPr="005C5B03">
        <w:rPr>
          <w:rFonts w:cstheme="minorHAnsi"/>
          <w:szCs w:val="22"/>
        </w:rPr>
        <w:t>temperature</w:t>
      </w:r>
      <w:r w:rsidR="005E2487">
        <w:rPr>
          <w:rFonts w:cstheme="minorHAnsi"/>
          <w:szCs w:val="22"/>
        </w:rPr>
        <w:t xml:space="preserve">. </w:t>
      </w:r>
      <w:r w:rsidR="00897368">
        <w:rPr>
          <w:rFonts w:cstheme="minorHAnsi"/>
          <w:szCs w:val="22"/>
        </w:rPr>
        <w:t>The equation below</w:t>
      </w:r>
      <w:r w:rsidR="00D55C9A">
        <w:rPr>
          <w:rFonts w:cstheme="minorHAnsi"/>
          <w:szCs w:val="22"/>
        </w:rPr>
        <w:t xml:space="preserve"> </w:t>
      </w:r>
      <w:r w:rsidRPr="005C5B03">
        <w:rPr>
          <w:rFonts w:cstheme="minorHAnsi"/>
          <w:szCs w:val="22"/>
        </w:rPr>
        <w:t>illustrates the relationship between the heat gain, average refrigerant mass flow rate</w:t>
      </w:r>
      <w:r w:rsidR="00D55C9A">
        <w:rPr>
          <w:rFonts w:cstheme="minorHAnsi"/>
          <w:szCs w:val="22"/>
        </w:rPr>
        <w:t>,</w:t>
      </w:r>
      <w:r w:rsidRPr="005C5B03">
        <w:rPr>
          <w:rFonts w:cstheme="minorHAnsi"/>
          <w:szCs w:val="22"/>
        </w:rPr>
        <w:t xml:space="preserve"> specific heat</w:t>
      </w:r>
      <w:r>
        <w:rPr>
          <w:rFonts w:cstheme="minorHAnsi"/>
          <w:szCs w:val="22"/>
        </w:rPr>
        <w:t xml:space="preserve">, and temperature increase </w:t>
      </w:r>
      <w:r w:rsidRPr="005C5B03">
        <w:rPr>
          <w:rFonts w:cstheme="minorHAnsi"/>
          <w:szCs w:val="22"/>
        </w:rPr>
        <w:t xml:space="preserve">due to heat transfer between the ambient air and the suction </w:t>
      </w:r>
      <w:r w:rsidR="00DD5D74">
        <w:rPr>
          <w:rFonts w:cstheme="minorHAnsi"/>
          <w:szCs w:val="22"/>
        </w:rPr>
        <w:t>pipe</w:t>
      </w:r>
      <w:r w:rsidR="00D55C9A">
        <w:rPr>
          <w:rFonts w:cstheme="minorHAnsi"/>
          <w:szCs w:val="22"/>
        </w:rPr>
        <w:t>.</w:t>
      </w:r>
      <w:r w:rsidR="00C51E7B">
        <w:rPr>
          <w:rStyle w:val="FootnoteReference"/>
          <w:rFonts w:cstheme="minorHAnsi"/>
          <w:szCs w:val="22"/>
        </w:rPr>
        <w:footnoteReference w:id="14"/>
      </w:r>
    </w:p>
    <w:p w14:paraId="19D29C12" w14:textId="3D4973CB" w:rsidR="00DD130F" w:rsidRPr="0079140B" w:rsidRDefault="00FE1610" w:rsidP="00A7029A">
      <w:pPr>
        <w:tabs>
          <w:tab w:val="left" w:pos="720"/>
        </w:tabs>
        <w:ind w:left="720"/>
        <w:rPr>
          <w:rFonts w:cstheme="minorHAnsi"/>
          <w:sz w:val="24"/>
        </w:rPr>
      </w:pPr>
      <m:oMathPara>
        <m:oMathParaPr>
          <m:jc m:val="left"/>
        </m:oMathParaPr>
        <m:oMath>
          <m:r>
            <w:rPr>
              <w:rFonts w:ascii="Cambria Math" w:hAnsi="Cambria Math" w:cstheme="minorHAnsi"/>
              <w:sz w:val="24"/>
            </w:rPr>
            <m:t>Q=</m:t>
          </m:r>
          <m:sSub>
            <m:sSubPr>
              <m:ctrlPr>
                <w:rPr>
                  <w:rFonts w:ascii="Cambria Math" w:hAnsi="Cambria Math" w:cstheme="minorHAnsi"/>
                  <w:i/>
                  <w:sz w:val="24"/>
                </w:rPr>
              </m:ctrlPr>
            </m:sSubPr>
            <m:e>
              <m:r>
                <w:rPr>
                  <w:rFonts w:ascii="Cambria Math" w:hAnsi="Cambria Math" w:cstheme="minorHAnsi"/>
                  <w:sz w:val="24"/>
                </w:rPr>
                <m:t>mc</m:t>
              </m:r>
            </m:e>
            <m:sub>
              <m:r>
                <w:rPr>
                  <w:rFonts w:ascii="Cambria Math" w:hAnsi="Cambria Math" w:cstheme="minorHAnsi"/>
                  <w:sz w:val="24"/>
                </w:rPr>
                <m:t>p</m:t>
              </m:r>
            </m:sub>
          </m:sSub>
          <m:r>
            <w:rPr>
              <w:rFonts w:ascii="Cambria Math" w:hAnsi="Cambria Math" w:cstheme="minorHAnsi"/>
              <w:sz w:val="24"/>
            </w:rPr>
            <m:t>∆T</m:t>
          </m:r>
        </m:oMath>
      </m:oMathPara>
    </w:p>
    <w:p w14:paraId="218A40C1" w14:textId="5A355F3B" w:rsidR="00DD130F" w:rsidRPr="0079140B" w:rsidRDefault="00FE1610" w:rsidP="00A7029A">
      <w:pPr>
        <w:tabs>
          <w:tab w:val="left" w:pos="720"/>
        </w:tabs>
        <w:spacing w:before="20" w:after="20"/>
        <w:ind w:left="1440"/>
        <w:rPr>
          <w:rFonts w:ascii="Cambria Math" w:hAnsi="Cambria Math" w:cstheme="minorHAnsi"/>
          <w:i/>
          <w:szCs w:val="26"/>
        </w:rPr>
      </w:pPr>
      <w:r w:rsidRPr="0079140B">
        <w:rPr>
          <w:rFonts w:ascii="Cambria Math" w:hAnsi="Cambria Math" w:cstheme="minorHAnsi"/>
          <w:i/>
          <w:noProof/>
          <w:szCs w:val="26"/>
        </w:rPr>
        <w:t>Q</w:t>
      </w:r>
      <w:r w:rsidR="00DD130F" w:rsidRPr="0079140B">
        <w:rPr>
          <w:rFonts w:ascii="Cambria Math" w:hAnsi="Cambria Math" w:cstheme="minorHAnsi"/>
          <w:i/>
          <w:szCs w:val="26"/>
        </w:rPr>
        <w:tab/>
        <w:t>= heat gain through the suction pipe (Btu/</w:t>
      </w:r>
      <w:proofErr w:type="spellStart"/>
      <w:r w:rsidR="00DD130F" w:rsidRPr="0079140B">
        <w:rPr>
          <w:rFonts w:ascii="Cambria Math" w:hAnsi="Cambria Math" w:cstheme="minorHAnsi"/>
          <w:i/>
          <w:szCs w:val="26"/>
        </w:rPr>
        <w:t>hr</w:t>
      </w:r>
      <w:proofErr w:type="spellEnd"/>
      <w:r w:rsidR="00DD130F" w:rsidRPr="0079140B">
        <w:rPr>
          <w:rFonts w:ascii="Cambria Math" w:hAnsi="Cambria Math" w:cstheme="minorHAnsi"/>
          <w:i/>
          <w:szCs w:val="26"/>
        </w:rPr>
        <w:t>)</w:t>
      </w:r>
    </w:p>
    <w:p w14:paraId="4C53C8A1" w14:textId="77777777" w:rsidR="00FE1610" w:rsidRPr="0079140B" w:rsidRDefault="00FE1610" w:rsidP="00FE1610">
      <w:pPr>
        <w:tabs>
          <w:tab w:val="left" w:pos="720"/>
        </w:tabs>
        <w:spacing w:before="20" w:after="20"/>
        <w:ind w:left="1440"/>
        <w:rPr>
          <w:rFonts w:ascii="Cambria Math" w:hAnsi="Cambria Math" w:cstheme="minorHAnsi"/>
          <w:i/>
          <w:szCs w:val="26"/>
        </w:rPr>
      </w:pPr>
      <w:r w:rsidRPr="0079140B">
        <w:rPr>
          <w:rFonts w:ascii="Cambria Math" w:hAnsi="Cambria Math" w:cstheme="minorHAnsi"/>
          <w:i/>
          <w:noProof/>
          <w:szCs w:val="26"/>
        </w:rPr>
        <w:t>m</w:t>
      </w:r>
      <w:r w:rsidRPr="0079140B">
        <w:rPr>
          <w:rFonts w:ascii="Cambria Math" w:hAnsi="Cambria Math" w:cstheme="minorHAnsi"/>
          <w:i/>
          <w:szCs w:val="26"/>
        </w:rPr>
        <w:tab/>
        <w:t>= mass flow rate of the refrigerant (</w:t>
      </w:r>
      <w:proofErr w:type="spellStart"/>
      <w:r w:rsidRPr="0079140B">
        <w:rPr>
          <w:rFonts w:ascii="Cambria Math" w:hAnsi="Cambria Math" w:cstheme="minorHAnsi"/>
          <w:i/>
          <w:szCs w:val="26"/>
        </w:rPr>
        <w:t>lb</w:t>
      </w:r>
      <w:proofErr w:type="spellEnd"/>
      <w:r w:rsidRPr="0079140B">
        <w:rPr>
          <w:rFonts w:ascii="Cambria Math" w:hAnsi="Cambria Math" w:cstheme="minorHAnsi"/>
          <w:i/>
          <w:szCs w:val="26"/>
        </w:rPr>
        <w:t>/</w:t>
      </w:r>
      <w:proofErr w:type="spellStart"/>
      <w:r w:rsidRPr="0079140B">
        <w:rPr>
          <w:rFonts w:ascii="Cambria Math" w:hAnsi="Cambria Math" w:cstheme="minorHAnsi"/>
          <w:i/>
          <w:szCs w:val="26"/>
        </w:rPr>
        <w:t>hr</w:t>
      </w:r>
      <w:proofErr w:type="spellEnd"/>
      <w:r w:rsidRPr="0079140B">
        <w:rPr>
          <w:rFonts w:ascii="Cambria Math" w:hAnsi="Cambria Math" w:cstheme="minorHAnsi"/>
          <w:i/>
          <w:szCs w:val="26"/>
        </w:rPr>
        <w:t>)</w:t>
      </w:r>
    </w:p>
    <w:p w14:paraId="4FE2FA90" w14:textId="04C4C47A" w:rsidR="00DD130F" w:rsidRPr="0079140B" w:rsidRDefault="00FE1610" w:rsidP="00A7029A">
      <w:pPr>
        <w:tabs>
          <w:tab w:val="left" w:pos="720"/>
        </w:tabs>
        <w:spacing w:before="20" w:after="20"/>
        <w:ind w:left="1440"/>
        <w:rPr>
          <w:rFonts w:ascii="Cambria Math" w:hAnsi="Cambria Math" w:cstheme="minorHAnsi"/>
          <w:i/>
          <w:szCs w:val="26"/>
        </w:rPr>
      </w:pPr>
      <w:r w:rsidRPr="0079140B">
        <w:rPr>
          <w:rFonts w:ascii="Cambria Math" w:hAnsi="Cambria Math" w:cstheme="minorHAnsi"/>
          <w:i/>
          <w:noProof/>
          <w:szCs w:val="26"/>
        </w:rPr>
        <w:t>c</w:t>
      </w:r>
      <w:r w:rsidRPr="0079140B">
        <w:rPr>
          <w:rFonts w:ascii="Cambria Math" w:hAnsi="Cambria Math" w:cstheme="minorHAnsi"/>
          <w:i/>
          <w:noProof/>
          <w:szCs w:val="26"/>
          <w:vertAlign w:val="subscript"/>
        </w:rPr>
        <w:t>p</w:t>
      </w:r>
      <w:r w:rsidR="00DD130F" w:rsidRPr="0079140B">
        <w:rPr>
          <w:rFonts w:ascii="Cambria Math" w:hAnsi="Cambria Math" w:cstheme="minorHAnsi"/>
          <w:i/>
          <w:szCs w:val="26"/>
        </w:rPr>
        <w:tab/>
        <w:t>= specific heat of vapor refrigerant R22 (Btu/</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-ºF)</w:t>
      </w:r>
    </w:p>
    <w:p w14:paraId="51B346F8" w14:textId="763CDBE6" w:rsidR="00DD130F" w:rsidRPr="0079140B" w:rsidRDefault="005159F8" w:rsidP="00A7029A">
      <w:pPr>
        <w:tabs>
          <w:tab w:val="left" w:pos="720"/>
        </w:tabs>
        <w:spacing w:before="20" w:after="20"/>
        <w:ind w:left="1440"/>
        <w:rPr>
          <w:rFonts w:ascii="Cambria Math" w:hAnsi="Cambria Math" w:cstheme="minorHAnsi"/>
          <w:i/>
          <w:szCs w:val="26"/>
        </w:rPr>
      </w:pPr>
      <w:r w:rsidRPr="00B506D8">
        <w:rPr>
          <w:rFonts w:ascii="Cambria Math" w:hAnsi="Cambria Math" w:cstheme="minorHAnsi"/>
          <w:i/>
          <w:noProof/>
          <w:position w:val="-4"/>
          <w:szCs w:val="26"/>
        </w:rPr>
        <w:object w:dxaOrig="400" w:dyaOrig="260" w14:anchorId="090962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alt="" style="width:12pt;height:6pt;mso-width-percent:0;mso-height-percent:0;mso-width-percent:0;mso-height-percent:0" o:ole="">
            <v:imagedata r:id="rId26" o:title=""/>
          </v:shape>
          <o:OLEObject Type="Embed" ProgID="Equation.3" ShapeID="_x0000_i1036" DrawAspect="Content" ObjectID="_1677394655" r:id="rId27"/>
        </w:object>
      </w:r>
      <w:r w:rsidR="00DD130F" w:rsidRPr="0079140B">
        <w:rPr>
          <w:rFonts w:ascii="Cambria Math" w:hAnsi="Cambria Math" w:cstheme="minorHAnsi"/>
          <w:i/>
          <w:szCs w:val="26"/>
        </w:rPr>
        <w:tab/>
        <w:t>= change in temperature of the refrigerant (</w:t>
      </w:r>
      <w:proofErr w:type="spellStart"/>
      <w:r w:rsidR="00DD130F" w:rsidRPr="0079140B">
        <w:rPr>
          <w:rFonts w:ascii="Cambria Math" w:hAnsi="Cambria Math" w:cstheme="minorHAnsi"/>
          <w:i/>
          <w:szCs w:val="26"/>
          <w:vertAlign w:val="superscript"/>
        </w:rPr>
        <w:t>o</w:t>
      </w:r>
      <w:r w:rsidR="00DD130F" w:rsidRPr="0079140B">
        <w:rPr>
          <w:rFonts w:ascii="Cambria Math" w:hAnsi="Cambria Math" w:cstheme="minorHAnsi"/>
          <w:i/>
          <w:szCs w:val="26"/>
        </w:rPr>
        <w:t>F</w:t>
      </w:r>
      <w:proofErr w:type="spellEnd"/>
      <w:r w:rsidR="00DD130F" w:rsidRPr="0079140B">
        <w:rPr>
          <w:rFonts w:ascii="Cambria Math" w:hAnsi="Cambria Math" w:cstheme="minorHAnsi"/>
          <w:i/>
          <w:szCs w:val="26"/>
        </w:rPr>
        <w:t>)</w:t>
      </w:r>
    </w:p>
    <w:p w14:paraId="250F5A8C" w14:textId="77777777" w:rsidR="00DD130F" w:rsidRPr="005C5B03" w:rsidRDefault="00DD130F" w:rsidP="00DD130F">
      <w:pPr>
        <w:rPr>
          <w:rFonts w:cstheme="minorHAnsi"/>
          <w:szCs w:val="22"/>
        </w:rPr>
      </w:pPr>
    </w:p>
    <w:p w14:paraId="591176D0" w14:textId="77777777" w:rsidR="00DD130F" w:rsidRPr="005C5B03" w:rsidRDefault="00DD130F" w:rsidP="000054BE">
      <w:pPr>
        <w:keepNext/>
        <w:keepLines/>
        <w:rPr>
          <w:rFonts w:cstheme="minorHAnsi"/>
          <w:szCs w:val="22"/>
        </w:rPr>
      </w:pPr>
      <w:r w:rsidRPr="005C5B03">
        <w:rPr>
          <w:rFonts w:cstheme="minorHAnsi"/>
          <w:szCs w:val="22"/>
        </w:rPr>
        <w:lastRenderedPageBreak/>
        <w:t>The necessary steps to estimate the vapor refrigerant temperature at the inlet of the suction port of the compressor are outlined below:</w:t>
      </w:r>
    </w:p>
    <w:p w14:paraId="6146C598" w14:textId="6EFAE7DB" w:rsidR="00DD130F" w:rsidRDefault="00DD130F" w:rsidP="000054BE">
      <w:pPr>
        <w:keepNext/>
        <w:keepLines/>
        <w:numPr>
          <w:ilvl w:val="0"/>
          <w:numId w:val="23"/>
        </w:numPr>
        <w:spacing w:before="0" w:after="0" w:line="240" w:lineRule="auto"/>
        <w:rPr>
          <w:rFonts w:cstheme="minorHAnsi"/>
          <w:szCs w:val="22"/>
        </w:rPr>
      </w:pPr>
      <w:r w:rsidRPr="005C5B03">
        <w:rPr>
          <w:rFonts w:cstheme="minorHAnsi"/>
          <w:szCs w:val="22"/>
        </w:rPr>
        <w:t>Determine the initial vapor refrigerant temperature for the first segment of the suction pipe assuming a design superheat of 7</w:t>
      </w:r>
      <w:r w:rsidR="00A7029A">
        <w:rPr>
          <w:rFonts w:cstheme="minorHAnsi"/>
          <w:szCs w:val="22"/>
        </w:rPr>
        <w:t xml:space="preserve"> </w:t>
      </w:r>
      <w:proofErr w:type="spellStart"/>
      <w:r w:rsidRPr="005C5B03">
        <w:rPr>
          <w:rFonts w:cstheme="minorHAnsi"/>
          <w:szCs w:val="22"/>
          <w:vertAlign w:val="superscript"/>
        </w:rPr>
        <w:t>o</w:t>
      </w:r>
      <w:r w:rsidRPr="005C5B03">
        <w:rPr>
          <w:rFonts w:cstheme="minorHAnsi"/>
          <w:szCs w:val="22"/>
        </w:rPr>
        <w:t>F</w:t>
      </w:r>
      <w:proofErr w:type="spellEnd"/>
      <w:r w:rsidR="00210FD7">
        <w:rPr>
          <w:rFonts w:cstheme="minorHAnsi"/>
          <w:szCs w:val="22"/>
        </w:rPr>
        <w:t xml:space="preserve"> and using SET of </w:t>
      </w:r>
      <w:proofErr w:type="gramStart"/>
      <w:r w:rsidR="00210FD7">
        <w:rPr>
          <w:rFonts w:cstheme="minorHAnsi"/>
          <w:szCs w:val="22"/>
        </w:rPr>
        <w:t>refrigerant</w:t>
      </w:r>
      <w:proofErr w:type="gramEnd"/>
      <w:r w:rsidR="00210FD7">
        <w:rPr>
          <w:rFonts w:cstheme="minorHAnsi"/>
          <w:szCs w:val="22"/>
        </w:rPr>
        <w:t xml:space="preserve">. </w:t>
      </w:r>
      <w:r w:rsidRPr="005C5B03">
        <w:rPr>
          <w:rFonts w:cstheme="minorHAnsi"/>
          <w:szCs w:val="22"/>
        </w:rPr>
        <w:t>This first segment of suction pipe represents the suction pipe run ri</w:t>
      </w:r>
      <w:r w:rsidR="00B11B74">
        <w:rPr>
          <w:rFonts w:cstheme="minorHAnsi"/>
          <w:szCs w:val="22"/>
        </w:rPr>
        <w:t xml:space="preserve">ght after the evaporator coil. </w:t>
      </w:r>
    </w:p>
    <w:p w14:paraId="0C12B5FE" w14:textId="5D653E05" w:rsidR="00EC7031" w:rsidRPr="005C5B03" w:rsidRDefault="00A7029A" w:rsidP="004F795C">
      <w:pPr>
        <w:pStyle w:val="Caption"/>
      </w:pPr>
      <w:r>
        <w:t>Refrigerant Temperature at Beginning of Segment</w:t>
      </w:r>
    </w:p>
    <w:p w14:paraId="5F82F19B" w14:textId="59E30525" w:rsidR="00DD130F" w:rsidRPr="0079140B" w:rsidRDefault="00DD130F" w:rsidP="00631763">
      <w:pPr>
        <w:ind w:left="720"/>
        <w:rPr>
          <w:rFonts w:ascii="Cambria Math" w:hAnsi="Cambria Math" w:cstheme="minorHAnsi"/>
          <w:i/>
          <w:sz w:val="24"/>
        </w:rPr>
      </w:pPr>
      <w:proofErr w:type="spellStart"/>
      <w:r w:rsidRPr="0079140B">
        <w:rPr>
          <w:rFonts w:ascii="Cambria Math" w:hAnsi="Cambria Math" w:cstheme="minorHAnsi"/>
          <w:i/>
          <w:sz w:val="24"/>
        </w:rPr>
        <w:t>T</w:t>
      </w:r>
      <w:r w:rsidRPr="0079140B">
        <w:rPr>
          <w:rFonts w:ascii="Cambria Math" w:hAnsi="Cambria Math" w:cstheme="minorHAnsi"/>
          <w:i/>
          <w:sz w:val="24"/>
          <w:vertAlign w:val="subscript"/>
        </w:rPr>
        <w:t>initial</w:t>
      </w:r>
      <w:proofErr w:type="spellEnd"/>
      <w:r w:rsidRPr="0079140B">
        <w:rPr>
          <w:rFonts w:ascii="Cambria Math" w:hAnsi="Cambria Math" w:cstheme="minorHAnsi"/>
          <w:i/>
          <w:sz w:val="24"/>
        </w:rPr>
        <w:t xml:space="preserve"> </w:t>
      </w:r>
      <w:r w:rsidRPr="0079140B">
        <w:rPr>
          <w:rFonts w:ascii="Cambria Math" w:hAnsi="Cambria Math" w:cstheme="minorHAnsi"/>
          <w:i/>
          <w:sz w:val="24"/>
        </w:rPr>
        <w:tab/>
        <w:t xml:space="preserve">= </w:t>
      </w:r>
      <w:proofErr w:type="spellStart"/>
      <w:r w:rsidRPr="0079140B">
        <w:rPr>
          <w:rFonts w:ascii="Cambria Math" w:hAnsi="Cambria Math" w:cstheme="minorHAnsi"/>
          <w:i/>
          <w:sz w:val="24"/>
        </w:rPr>
        <w:t>SH</w:t>
      </w:r>
      <w:r w:rsidRPr="0079140B">
        <w:rPr>
          <w:rFonts w:ascii="Cambria Math" w:hAnsi="Cambria Math" w:cstheme="minorHAnsi"/>
          <w:i/>
          <w:sz w:val="24"/>
          <w:vertAlign w:val="subscript"/>
        </w:rPr>
        <w:t>design</w:t>
      </w:r>
      <w:proofErr w:type="spellEnd"/>
      <w:r w:rsidRPr="0079140B">
        <w:rPr>
          <w:rFonts w:ascii="Cambria Math" w:hAnsi="Cambria Math" w:cstheme="minorHAnsi"/>
          <w:i/>
          <w:sz w:val="24"/>
        </w:rPr>
        <w:t xml:space="preserve"> + SET</w:t>
      </w:r>
    </w:p>
    <w:p w14:paraId="5ABCAD48" w14:textId="26C773BC" w:rsidR="00DD130F" w:rsidRPr="0079140B" w:rsidRDefault="00DD130F" w:rsidP="00631763">
      <w:pPr>
        <w:spacing w:before="20" w:after="20"/>
        <w:ind w:left="1440" w:hanging="7"/>
        <w:rPr>
          <w:rFonts w:ascii="Cambria Math" w:hAnsi="Cambria Math" w:cstheme="minorHAnsi"/>
          <w:i/>
          <w:szCs w:val="22"/>
        </w:rPr>
      </w:pPr>
      <w:proofErr w:type="spellStart"/>
      <w:r w:rsidRPr="0079140B">
        <w:rPr>
          <w:rFonts w:ascii="Cambria Math" w:hAnsi="Cambria Math" w:cstheme="minorHAnsi"/>
          <w:i/>
          <w:szCs w:val="22"/>
        </w:rPr>
        <w:t>T</w:t>
      </w:r>
      <w:r w:rsidRPr="0079140B">
        <w:rPr>
          <w:rFonts w:ascii="Cambria Math" w:hAnsi="Cambria Math" w:cstheme="minorHAnsi"/>
          <w:i/>
          <w:szCs w:val="22"/>
          <w:vertAlign w:val="subscript"/>
        </w:rPr>
        <w:t>initial</w:t>
      </w:r>
      <w:proofErr w:type="spellEnd"/>
      <w:r w:rsidRPr="0079140B">
        <w:rPr>
          <w:rFonts w:ascii="Cambria Math" w:hAnsi="Cambria Math" w:cstheme="minorHAnsi"/>
          <w:i/>
          <w:szCs w:val="22"/>
          <w:vertAlign w:val="subscript"/>
        </w:rPr>
        <w:tab/>
      </w:r>
      <w:r w:rsidRPr="0079140B">
        <w:rPr>
          <w:rFonts w:ascii="Cambria Math" w:hAnsi="Cambria Math" w:cstheme="minorHAnsi"/>
          <w:i/>
          <w:szCs w:val="22"/>
        </w:rPr>
        <w:t>= initial temperature of refrigerant at the beginning of segment (</w:t>
      </w:r>
      <w:proofErr w:type="spellStart"/>
      <w:r w:rsidRPr="0079140B">
        <w:rPr>
          <w:rFonts w:ascii="Cambria Math" w:hAnsi="Cambria Math" w:cstheme="minorHAnsi"/>
          <w:i/>
          <w:szCs w:val="22"/>
          <w:vertAlign w:val="superscript"/>
        </w:rPr>
        <w:t>o</w:t>
      </w:r>
      <w:r w:rsidRPr="0079140B">
        <w:rPr>
          <w:rFonts w:ascii="Cambria Math" w:hAnsi="Cambria Math" w:cstheme="minorHAnsi"/>
          <w:i/>
          <w:szCs w:val="22"/>
        </w:rPr>
        <w:t>F</w:t>
      </w:r>
      <w:proofErr w:type="spellEnd"/>
      <w:r w:rsidRPr="0079140B">
        <w:rPr>
          <w:rFonts w:ascii="Cambria Math" w:hAnsi="Cambria Math" w:cstheme="minorHAnsi"/>
          <w:i/>
          <w:szCs w:val="22"/>
        </w:rPr>
        <w:t>)</w:t>
      </w:r>
    </w:p>
    <w:p w14:paraId="13508611" w14:textId="77777777" w:rsidR="00DD130F" w:rsidRPr="0079140B" w:rsidRDefault="00DD130F" w:rsidP="00631763">
      <w:pPr>
        <w:spacing w:before="20" w:after="20"/>
        <w:ind w:left="1440" w:hanging="7"/>
        <w:rPr>
          <w:rFonts w:ascii="Cambria Math" w:hAnsi="Cambria Math" w:cstheme="minorHAnsi"/>
          <w:i/>
          <w:szCs w:val="22"/>
        </w:rPr>
      </w:pPr>
      <w:proofErr w:type="spellStart"/>
      <w:r w:rsidRPr="0079140B">
        <w:rPr>
          <w:rFonts w:ascii="Cambria Math" w:hAnsi="Cambria Math" w:cstheme="minorHAnsi"/>
          <w:i/>
          <w:szCs w:val="22"/>
        </w:rPr>
        <w:t>SH</w:t>
      </w:r>
      <w:r w:rsidRPr="0079140B">
        <w:rPr>
          <w:rFonts w:ascii="Cambria Math" w:hAnsi="Cambria Math" w:cstheme="minorHAnsi"/>
          <w:i/>
          <w:szCs w:val="22"/>
          <w:vertAlign w:val="subscript"/>
        </w:rPr>
        <w:t>design</w:t>
      </w:r>
      <w:proofErr w:type="spellEnd"/>
      <w:r w:rsidRPr="0079140B">
        <w:rPr>
          <w:rFonts w:ascii="Cambria Math" w:hAnsi="Cambria Math" w:cstheme="minorHAnsi"/>
          <w:i/>
          <w:szCs w:val="22"/>
        </w:rPr>
        <w:tab/>
        <w:t>= design evaporator superheat (</w:t>
      </w:r>
      <w:proofErr w:type="spellStart"/>
      <w:r w:rsidRPr="0079140B">
        <w:rPr>
          <w:rFonts w:ascii="Cambria Math" w:hAnsi="Cambria Math" w:cstheme="minorHAnsi"/>
          <w:i/>
          <w:szCs w:val="22"/>
          <w:vertAlign w:val="superscript"/>
        </w:rPr>
        <w:t>o</w:t>
      </w:r>
      <w:r w:rsidRPr="0079140B">
        <w:rPr>
          <w:rFonts w:ascii="Cambria Math" w:hAnsi="Cambria Math" w:cstheme="minorHAnsi"/>
          <w:i/>
          <w:szCs w:val="22"/>
        </w:rPr>
        <w:t>F</w:t>
      </w:r>
      <w:proofErr w:type="spellEnd"/>
      <w:r w:rsidRPr="0079140B">
        <w:rPr>
          <w:rFonts w:ascii="Cambria Math" w:hAnsi="Cambria Math" w:cstheme="minorHAnsi"/>
          <w:i/>
          <w:szCs w:val="22"/>
        </w:rPr>
        <w:t>)</w:t>
      </w:r>
    </w:p>
    <w:p w14:paraId="1333E4AA" w14:textId="044C5869" w:rsidR="00DD130F" w:rsidRPr="00522171" w:rsidRDefault="00DD130F" w:rsidP="00631763">
      <w:pPr>
        <w:spacing w:before="20" w:after="20"/>
        <w:ind w:left="1440" w:hanging="7"/>
        <w:rPr>
          <w:rFonts w:cstheme="minorHAnsi"/>
          <w:szCs w:val="22"/>
        </w:rPr>
      </w:pPr>
      <w:r w:rsidRPr="0079140B">
        <w:rPr>
          <w:rFonts w:ascii="Cambria Math" w:hAnsi="Cambria Math" w:cstheme="minorHAnsi"/>
          <w:i/>
          <w:szCs w:val="22"/>
        </w:rPr>
        <w:t>SET</w:t>
      </w:r>
      <w:r w:rsidRPr="0079140B">
        <w:rPr>
          <w:rFonts w:ascii="Cambria Math" w:hAnsi="Cambria Math" w:cstheme="minorHAnsi"/>
          <w:i/>
          <w:szCs w:val="22"/>
        </w:rPr>
        <w:tab/>
        <w:t>= saturated evaporating temperature (</w:t>
      </w:r>
      <w:proofErr w:type="spellStart"/>
      <w:r w:rsidRPr="0079140B">
        <w:rPr>
          <w:rFonts w:ascii="Cambria Math" w:hAnsi="Cambria Math" w:cstheme="minorHAnsi"/>
          <w:i/>
          <w:szCs w:val="22"/>
          <w:vertAlign w:val="superscript"/>
        </w:rPr>
        <w:t>o</w:t>
      </w:r>
      <w:r w:rsidRPr="0079140B">
        <w:rPr>
          <w:rFonts w:ascii="Cambria Math" w:hAnsi="Cambria Math" w:cstheme="minorHAnsi"/>
          <w:i/>
          <w:szCs w:val="22"/>
        </w:rPr>
        <w:t>F</w:t>
      </w:r>
      <w:proofErr w:type="spellEnd"/>
      <w:r w:rsidRPr="0079140B">
        <w:rPr>
          <w:rFonts w:ascii="Cambria Math" w:hAnsi="Cambria Math" w:cstheme="minorHAnsi"/>
          <w:i/>
          <w:szCs w:val="22"/>
        </w:rPr>
        <w:t>)</w:t>
      </w:r>
    </w:p>
    <w:p w14:paraId="21A5CD1E" w14:textId="01005CF7" w:rsidR="00DD130F" w:rsidRPr="005C5B03" w:rsidRDefault="00DD130F" w:rsidP="00210FD7">
      <w:pPr>
        <w:numPr>
          <w:ilvl w:val="0"/>
          <w:numId w:val="23"/>
        </w:numPr>
        <w:spacing w:after="0" w:line="240" w:lineRule="auto"/>
        <w:rPr>
          <w:rFonts w:cstheme="minorHAnsi"/>
          <w:szCs w:val="22"/>
        </w:rPr>
      </w:pPr>
      <w:r w:rsidRPr="005C5B03">
        <w:rPr>
          <w:rFonts w:cstheme="minorHAnsi"/>
          <w:szCs w:val="22"/>
        </w:rPr>
        <w:t xml:space="preserve">Determine the </w:t>
      </w:r>
      <w:r w:rsidR="00CF6674">
        <w:rPr>
          <w:rFonts w:cstheme="minorHAnsi"/>
          <w:szCs w:val="22"/>
        </w:rPr>
        <w:t>refrigerant specific heat</w:t>
      </w:r>
      <w:r w:rsidRPr="005C5B03">
        <w:rPr>
          <w:rFonts w:cstheme="minorHAnsi"/>
          <w:szCs w:val="22"/>
        </w:rPr>
        <w:t xml:space="preserve"> for the first segment of suction pipe using the correlation between </w:t>
      </w:r>
      <w:r w:rsidR="00CF6674">
        <w:rPr>
          <w:rFonts w:cstheme="minorHAnsi"/>
          <w:szCs w:val="22"/>
        </w:rPr>
        <w:t>refrigerant specific heat</w:t>
      </w:r>
      <w:r w:rsidR="00CF6674" w:rsidRPr="005C5B03">
        <w:rPr>
          <w:rFonts w:cstheme="minorHAnsi"/>
          <w:szCs w:val="22"/>
        </w:rPr>
        <w:t xml:space="preserve"> </w:t>
      </w:r>
      <w:r w:rsidRPr="005C5B03">
        <w:rPr>
          <w:rFonts w:cstheme="minorHAnsi"/>
          <w:szCs w:val="22"/>
        </w:rPr>
        <w:t>and initial vapor temperature</w:t>
      </w:r>
      <w:r w:rsidRPr="00EC7031">
        <w:rPr>
          <w:rFonts w:cstheme="minorHAnsi"/>
          <w:szCs w:val="22"/>
        </w:rPr>
        <w:t>.</w:t>
      </w:r>
    </w:p>
    <w:p w14:paraId="70BABF87" w14:textId="05FB12F3" w:rsidR="00DD130F" w:rsidRPr="005C5B03" w:rsidRDefault="00DD130F" w:rsidP="00DD130F">
      <w:pPr>
        <w:numPr>
          <w:ilvl w:val="0"/>
          <w:numId w:val="23"/>
        </w:numPr>
        <w:spacing w:before="0" w:after="0" w:line="240" w:lineRule="auto"/>
        <w:rPr>
          <w:rFonts w:cstheme="minorHAnsi"/>
          <w:szCs w:val="22"/>
        </w:rPr>
      </w:pPr>
      <w:r w:rsidRPr="005C5B03">
        <w:rPr>
          <w:rFonts w:cstheme="minorHAnsi"/>
          <w:szCs w:val="22"/>
        </w:rPr>
        <w:t xml:space="preserve">Determine the heat gain for the first segment of suction pipe using initial vapor temperature and climate zone information using methodologies discussed in </w:t>
      </w:r>
      <w:r w:rsidR="00CF6674">
        <w:rPr>
          <w:rFonts w:cstheme="minorHAnsi"/>
          <w:szCs w:val="22"/>
        </w:rPr>
        <w:t xml:space="preserve">the </w:t>
      </w:r>
      <w:r w:rsidRPr="005C5B03">
        <w:rPr>
          <w:rFonts w:cstheme="minorHAnsi"/>
          <w:szCs w:val="22"/>
        </w:rPr>
        <w:t>“Heat Transfer Analysis” section.</w:t>
      </w:r>
    </w:p>
    <w:p w14:paraId="475290C2" w14:textId="3F376BDC" w:rsidR="00DD130F" w:rsidRDefault="00DD130F" w:rsidP="00DD130F">
      <w:pPr>
        <w:numPr>
          <w:ilvl w:val="0"/>
          <w:numId w:val="23"/>
        </w:numPr>
        <w:spacing w:before="0" w:after="0" w:line="240" w:lineRule="auto"/>
        <w:rPr>
          <w:rFonts w:cstheme="minorHAnsi"/>
          <w:szCs w:val="22"/>
        </w:rPr>
      </w:pPr>
      <w:r w:rsidRPr="005C5B03">
        <w:rPr>
          <w:rFonts w:cstheme="minorHAnsi"/>
          <w:szCs w:val="22"/>
        </w:rPr>
        <w:t xml:space="preserve">Determine the final vapor refrigerant temperature for the first segment of the suction pipe using initial vapor refrigerant temperature, refrigerant </w:t>
      </w:r>
      <w:r w:rsidR="00CF6674">
        <w:rPr>
          <w:rFonts w:cstheme="minorHAnsi"/>
          <w:szCs w:val="22"/>
        </w:rPr>
        <w:t>specific heat</w:t>
      </w:r>
      <w:r w:rsidRPr="005C5B03">
        <w:rPr>
          <w:rFonts w:cstheme="minorHAnsi"/>
          <w:szCs w:val="22"/>
        </w:rPr>
        <w:t>, heat gain, a</w:t>
      </w:r>
      <w:r w:rsidR="00D92078">
        <w:rPr>
          <w:rFonts w:cstheme="minorHAnsi"/>
          <w:szCs w:val="22"/>
        </w:rPr>
        <w:t xml:space="preserve">nd refrigerant mass flow rate. </w:t>
      </w:r>
      <w:r w:rsidRPr="005C5B03">
        <w:rPr>
          <w:rFonts w:cstheme="minorHAnsi"/>
          <w:szCs w:val="22"/>
        </w:rPr>
        <w:t>The following equation shows the relationship between these parameters.</w:t>
      </w:r>
    </w:p>
    <w:p w14:paraId="141B065D" w14:textId="10092F18" w:rsidR="00EC7031" w:rsidRPr="005C5B03" w:rsidRDefault="00A7029A" w:rsidP="004F795C">
      <w:pPr>
        <w:pStyle w:val="Caption"/>
      </w:pPr>
      <w:r>
        <w:t>Refrigerant Temperature at End of Segment</w:t>
      </w:r>
    </w:p>
    <w:p w14:paraId="1708BAE5" w14:textId="6EC3B2CF" w:rsidR="00DD130F" w:rsidRPr="0079140B" w:rsidRDefault="00263102" w:rsidP="002D77A1">
      <w:pPr>
        <w:ind w:left="720"/>
        <w:rPr>
          <w:rFonts w:cstheme="minorHAnsi"/>
          <w:sz w:val="24"/>
        </w:rPr>
      </w:pPr>
      <m:oMathPara>
        <m:oMathParaPr>
          <m:jc m:val="left"/>
        </m:oMathParaPr>
        <m:oMath>
          <m:sSub>
            <m:sSubPr>
              <m:ctrlPr>
                <w:rPr>
                  <w:rFonts w:ascii="Cambria Math" w:hAnsi="Cambria Math" w:cstheme="minorHAnsi"/>
                  <w:i/>
                  <w:sz w:val="24"/>
                </w:rPr>
              </m:ctrlPr>
            </m:sSubPr>
            <m:e>
              <m:r>
                <w:rPr>
                  <w:rFonts w:ascii="Cambria Math" w:hAnsi="Cambria Math" w:cstheme="minorHAnsi"/>
                  <w:sz w:val="24"/>
                </w:rPr>
                <m:t>T</m:t>
              </m:r>
            </m:e>
            <m:sub>
              <m:r>
                <w:rPr>
                  <w:rFonts w:ascii="Cambria Math" w:hAnsi="Cambria Math" w:cstheme="minorHAnsi"/>
                  <w:sz w:val="24"/>
                </w:rPr>
                <m:t>final</m:t>
              </m:r>
            </m:sub>
          </m:sSub>
          <m:r>
            <w:rPr>
              <w:rFonts w:ascii="Cambria Math" w:hAnsi="Cambria Math" w:cstheme="minorHAnsi"/>
              <w:sz w:val="24"/>
            </w:rPr>
            <m:t>=</m:t>
          </m:r>
          <m:f>
            <m:fPr>
              <m:ctrlPr>
                <w:rPr>
                  <w:rFonts w:ascii="Cambria Math" w:hAnsi="Cambria Math" w:cstheme="minorHAnsi"/>
                  <w:i/>
                  <w:sz w:val="24"/>
                </w:rPr>
              </m:ctrlPr>
            </m:fPr>
            <m:num>
              <m:r>
                <w:rPr>
                  <w:rFonts w:ascii="Cambria Math" w:hAnsi="Cambria Math" w:cstheme="minorHAnsi"/>
                  <w:sz w:val="24"/>
                </w:rPr>
                <m:t>Q</m:t>
              </m:r>
            </m:num>
            <m:den>
              <m:sSub>
                <m:sSubPr>
                  <m:ctrlPr>
                    <w:rPr>
                      <w:rFonts w:ascii="Cambria Math" w:hAnsi="Cambria Math" w:cstheme="minorHAnsi"/>
                      <w:i/>
                      <w:sz w:val="24"/>
                    </w:rPr>
                  </m:ctrlPr>
                </m:sSubPr>
                <m:e>
                  <m:r>
                    <w:rPr>
                      <w:rFonts w:ascii="Cambria Math" w:hAnsi="Cambria Math" w:cstheme="minorHAnsi"/>
                      <w:sz w:val="24"/>
                    </w:rPr>
                    <m:t>mc</m:t>
                  </m:r>
                </m:e>
                <m:sub>
                  <m:r>
                    <w:rPr>
                      <w:rFonts w:ascii="Cambria Math" w:hAnsi="Cambria Math" w:cstheme="minorHAnsi"/>
                      <w:sz w:val="24"/>
                    </w:rPr>
                    <m:t>p</m:t>
                  </m:r>
                </m:sub>
              </m:sSub>
            </m:den>
          </m:f>
          <m:r>
            <w:rPr>
              <w:rFonts w:ascii="Cambria Math" w:hAnsi="Cambria Math" w:cstheme="minorHAnsi"/>
              <w:sz w:val="24"/>
            </w:rPr>
            <m:t>+</m:t>
          </m:r>
          <m:sSub>
            <m:sSubPr>
              <m:ctrlPr>
                <w:rPr>
                  <w:rFonts w:ascii="Cambria Math" w:hAnsi="Cambria Math" w:cstheme="minorHAnsi"/>
                  <w:i/>
                  <w:sz w:val="24"/>
                </w:rPr>
              </m:ctrlPr>
            </m:sSubPr>
            <m:e>
              <m:r>
                <w:rPr>
                  <w:rFonts w:ascii="Cambria Math" w:hAnsi="Cambria Math" w:cstheme="minorHAnsi"/>
                  <w:sz w:val="24"/>
                </w:rPr>
                <m:t>T</m:t>
              </m:r>
            </m:e>
            <m:sub>
              <m:r>
                <w:rPr>
                  <w:rFonts w:ascii="Cambria Math" w:hAnsi="Cambria Math" w:cstheme="minorHAnsi"/>
                  <w:sz w:val="24"/>
                </w:rPr>
                <m:t>initial</m:t>
              </m:r>
            </m:sub>
          </m:sSub>
        </m:oMath>
      </m:oMathPara>
    </w:p>
    <w:p w14:paraId="3D9A858A" w14:textId="2F20744E" w:rsidR="00DD130F" w:rsidRPr="0079140B" w:rsidRDefault="00DD130F" w:rsidP="00631763">
      <w:pPr>
        <w:spacing w:before="20" w:after="20"/>
        <w:ind w:left="720" w:firstLine="900"/>
        <w:rPr>
          <w:rFonts w:ascii="Cambria Math" w:hAnsi="Cambria Math" w:cstheme="minorHAnsi"/>
          <w:i/>
          <w:szCs w:val="26"/>
        </w:rPr>
      </w:pPr>
      <w:proofErr w:type="spellStart"/>
      <w:r w:rsidRPr="0079140B">
        <w:rPr>
          <w:rFonts w:ascii="Cambria Math" w:hAnsi="Cambria Math" w:cstheme="minorHAnsi"/>
          <w:i/>
          <w:szCs w:val="26"/>
        </w:rPr>
        <w:t>T</w:t>
      </w:r>
      <w:r w:rsidRPr="0079140B">
        <w:rPr>
          <w:rFonts w:ascii="Cambria Math" w:hAnsi="Cambria Math" w:cstheme="minorHAnsi"/>
          <w:i/>
          <w:szCs w:val="26"/>
          <w:vertAlign w:val="subscript"/>
        </w:rPr>
        <w:t>final</w:t>
      </w:r>
      <w:proofErr w:type="spellEnd"/>
      <w:r w:rsidRPr="0079140B">
        <w:rPr>
          <w:rFonts w:ascii="Cambria Math" w:hAnsi="Cambria Math" w:cstheme="minorHAnsi"/>
          <w:i/>
          <w:szCs w:val="26"/>
        </w:rPr>
        <w:tab/>
        <w:t>= final temperature of refrigerant at the end of segment (</w:t>
      </w:r>
      <w:proofErr w:type="spellStart"/>
      <w:r w:rsidRPr="0079140B">
        <w:rPr>
          <w:rFonts w:ascii="Cambria Math" w:hAnsi="Cambria Math" w:cstheme="minorHAnsi"/>
          <w:i/>
          <w:szCs w:val="26"/>
          <w:vertAlign w:val="superscript"/>
        </w:rPr>
        <w:t>o</w:t>
      </w:r>
      <w:r w:rsidRPr="0079140B">
        <w:rPr>
          <w:rFonts w:ascii="Cambria Math" w:hAnsi="Cambria Math" w:cstheme="minorHAnsi"/>
          <w:i/>
          <w:szCs w:val="26"/>
        </w:rPr>
        <w:t>F</w:t>
      </w:r>
      <w:proofErr w:type="spellEnd"/>
      <w:r w:rsidRPr="0079140B">
        <w:rPr>
          <w:rFonts w:ascii="Cambria Math" w:hAnsi="Cambria Math" w:cstheme="minorHAnsi"/>
          <w:i/>
          <w:szCs w:val="26"/>
        </w:rPr>
        <w:t>)</w:t>
      </w:r>
    </w:p>
    <w:p w14:paraId="6C01D380" w14:textId="7C34A469" w:rsidR="00DD130F" w:rsidRPr="0079140B" w:rsidRDefault="002D77A1" w:rsidP="00631763">
      <w:pPr>
        <w:tabs>
          <w:tab w:val="left" w:pos="900"/>
        </w:tabs>
        <w:spacing w:before="20" w:after="20"/>
        <w:ind w:left="1620"/>
        <w:rPr>
          <w:rFonts w:ascii="Cambria Math" w:hAnsi="Cambria Math" w:cstheme="minorHAnsi"/>
          <w:i/>
          <w:szCs w:val="26"/>
        </w:rPr>
      </w:pPr>
      <w:r w:rsidRPr="0079140B">
        <w:rPr>
          <w:rFonts w:ascii="Cambria Math" w:hAnsi="Cambria Math" w:cstheme="minorHAnsi"/>
          <w:i/>
          <w:noProof/>
          <w:szCs w:val="26"/>
        </w:rPr>
        <w:t>Q</w:t>
      </w:r>
      <w:r w:rsidR="00DD130F" w:rsidRPr="0079140B">
        <w:rPr>
          <w:rFonts w:ascii="Cambria Math" w:hAnsi="Cambria Math" w:cstheme="minorHAnsi"/>
          <w:i/>
          <w:szCs w:val="26"/>
        </w:rPr>
        <w:tab/>
        <w:t>= heat gain through a segment of the suction pipe (Btu/</w:t>
      </w:r>
      <w:proofErr w:type="spellStart"/>
      <w:r w:rsidR="00DD130F" w:rsidRPr="0079140B">
        <w:rPr>
          <w:rFonts w:ascii="Cambria Math" w:hAnsi="Cambria Math" w:cstheme="minorHAnsi"/>
          <w:i/>
          <w:szCs w:val="26"/>
        </w:rPr>
        <w:t>hr</w:t>
      </w:r>
      <w:proofErr w:type="spellEnd"/>
      <w:r w:rsidR="00DD130F" w:rsidRPr="0079140B">
        <w:rPr>
          <w:rFonts w:ascii="Cambria Math" w:hAnsi="Cambria Math" w:cstheme="minorHAnsi"/>
          <w:i/>
          <w:szCs w:val="26"/>
        </w:rPr>
        <w:t>)</w:t>
      </w:r>
    </w:p>
    <w:p w14:paraId="1D1BC392" w14:textId="7642DF01" w:rsidR="00DD130F" w:rsidRPr="0079140B" w:rsidRDefault="002D77A1" w:rsidP="00631763">
      <w:pPr>
        <w:tabs>
          <w:tab w:val="left" w:pos="900"/>
        </w:tabs>
        <w:spacing w:before="20" w:after="20"/>
        <w:ind w:left="1620"/>
        <w:rPr>
          <w:rFonts w:ascii="Cambria Math" w:hAnsi="Cambria Math" w:cstheme="minorHAnsi"/>
          <w:i/>
          <w:szCs w:val="26"/>
        </w:rPr>
      </w:pPr>
      <w:r w:rsidRPr="0079140B">
        <w:rPr>
          <w:rFonts w:ascii="Cambria Math" w:hAnsi="Cambria Math" w:cstheme="minorHAnsi"/>
          <w:i/>
          <w:noProof/>
          <w:szCs w:val="26"/>
        </w:rPr>
        <w:t>m</w:t>
      </w:r>
      <w:r w:rsidR="00DD130F" w:rsidRPr="0079140B">
        <w:rPr>
          <w:rFonts w:ascii="Cambria Math" w:hAnsi="Cambria Math" w:cstheme="minorHAnsi"/>
          <w:i/>
          <w:szCs w:val="26"/>
        </w:rPr>
        <w:tab/>
        <w:t>= mass flow rate of the refrigerant (</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w:t>
      </w:r>
      <w:proofErr w:type="spellStart"/>
      <w:r w:rsidR="00DD130F" w:rsidRPr="0079140B">
        <w:rPr>
          <w:rFonts w:ascii="Cambria Math" w:hAnsi="Cambria Math" w:cstheme="minorHAnsi"/>
          <w:i/>
          <w:szCs w:val="26"/>
        </w:rPr>
        <w:t>hr</w:t>
      </w:r>
      <w:proofErr w:type="spellEnd"/>
      <w:r w:rsidR="00DD130F" w:rsidRPr="0079140B">
        <w:rPr>
          <w:rFonts w:ascii="Cambria Math" w:hAnsi="Cambria Math" w:cstheme="minorHAnsi"/>
          <w:i/>
          <w:szCs w:val="26"/>
        </w:rPr>
        <w:t>)</w:t>
      </w:r>
    </w:p>
    <w:p w14:paraId="4D2A8B6F" w14:textId="445372FF" w:rsidR="00DD130F" w:rsidRPr="0079140B" w:rsidRDefault="005159F8" w:rsidP="00631763">
      <w:pPr>
        <w:tabs>
          <w:tab w:val="left" w:pos="900"/>
        </w:tabs>
        <w:spacing w:before="20" w:after="20"/>
        <w:ind w:left="1620"/>
        <w:rPr>
          <w:rFonts w:ascii="Cambria Math" w:hAnsi="Cambria Math" w:cstheme="minorHAnsi"/>
          <w:i/>
          <w:szCs w:val="26"/>
        </w:rPr>
      </w:pPr>
      <w:r w:rsidRPr="00B506D8">
        <w:rPr>
          <w:rFonts w:ascii="Cambria Math" w:hAnsi="Cambria Math" w:cstheme="minorHAnsi"/>
          <w:i/>
          <w:noProof/>
          <w:position w:val="-14"/>
          <w:szCs w:val="26"/>
        </w:rPr>
        <w:object w:dxaOrig="260" w:dyaOrig="380" w14:anchorId="62538E2C">
          <v:shape id="_x0000_i1037" type="#_x0000_t75" alt="" style="width:6pt;height:12pt;mso-width-percent:0;mso-height-percent:0;mso-width-percent:0;mso-height-percent:0" o:ole="">
            <v:imagedata r:id="rId28" o:title=""/>
          </v:shape>
          <o:OLEObject Type="Embed" ProgID="Equation.3" ShapeID="_x0000_i1037" DrawAspect="Content" ObjectID="_1677394656" r:id="rId29"/>
        </w:object>
      </w:r>
      <w:r w:rsidR="00DD130F" w:rsidRPr="0079140B">
        <w:rPr>
          <w:rFonts w:ascii="Cambria Math" w:hAnsi="Cambria Math" w:cstheme="minorHAnsi"/>
          <w:i/>
          <w:szCs w:val="26"/>
        </w:rPr>
        <w:tab/>
        <w:t>= specific heat of refrigerant R-22 at a segment of suction pipe (Btu/</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-ºF)</w:t>
      </w:r>
    </w:p>
    <w:p w14:paraId="74340187" w14:textId="05E2A2B9" w:rsidR="00DD130F" w:rsidRPr="0079140B" w:rsidRDefault="00DD130F" w:rsidP="00631763">
      <w:pPr>
        <w:tabs>
          <w:tab w:val="left" w:pos="900"/>
        </w:tabs>
        <w:spacing w:before="20" w:after="20"/>
        <w:ind w:left="1620"/>
        <w:rPr>
          <w:rFonts w:ascii="Cambria Math" w:hAnsi="Cambria Math" w:cstheme="minorHAnsi"/>
          <w:i/>
          <w:szCs w:val="26"/>
        </w:rPr>
      </w:pPr>
      <w:proofErr w:type="spellStart"/>
      <w:r w:rsidRPr="0079140B">
        <w:rPr>
          <w:rFonts w:ascii="Cambria Math" w:hAnsi="Cambria Math" w:cstheme="minorHAnsi"/>
          <w:i/>
          <w:szCs w:val="26"/>
        </w:rPr>
        <w:t>T</w:t>
      </w:r>
      <w:r w:rsidRPr="0079140B">
        <w:rPr>
          <w:rFonts w:ascii="Cambria Math" w:hAnsi="Cambria Math" w:cstheme="minorHAnsi"/>
          <w:i/>
          <w:szCs w:val="26"/>
          <w:vertAlign w:val="subscript"/>
        </w:rPr>
        <w:t>initial</w:t>
      </w:r>
      <w:proofErr w:type="spellEnd"/>
      <w:r w:rsidRPr="0079140B">
        <w:rPr>
          <w:rFonts w:ascii="Cambria Math" w:hAnsi="Cambria Math" w:cstheme="minorHAnsi"/>
          <w:i/>
          <w:szCs w:val="26"/>
          <w:vertAlign w:val="subscript"/>
        </w:rPr>
        <w:tab/>
      </w:r>
      <w:r w:rsidRPr="0079140B">
        <w:rPr>
          <w:rFonts w:ascii="Cambria Math" w:hAnsi="Cambria Math" w:cstheme="minorHAnsi"/>
          <w:i/>
          <w:szCs w:val="26"/>
        </w:rPr>
        <w:t>= initial temperature of refrigerant at the beginning of segment (</w:t>
      </w:r>
      <w:proofErr w:type="spellStart"/>
      <w:r w:rsidRPr="0079140B">
        <w:rPr>
          <w:rFonts w:ascii="Cambria Math" w:hAnsi="Cambria Math" w:cstheme="minorHAnsi"/>
          <w:i/>
          <w:szCs w:val="26"/>
          <w:vertAlign w:val="superscript"/>
        </w:rPr>
        <w:t>o</w:t>
      </w:r>
      <w:r w:rsidRPr="0079140B">
        <w:rPr>
          <w:rFonts w:ascii="Cambria Math" w:hAnsi="Cambria Math" w:cstheme="minorHAnsi"/>
          <w:i/>
          <w:szCs w:val="26"/>
        </w:rPr>
        <w:t>F</w:t>
      </w:r>
      <w:proofErr w:type="spellEnd"/>
      <w:r w:rsidRPr="0079140B">
        <w:rPr>
          <w:rFonts w:ascii="Cambria Math" w:hAnsi="Cambria Math" w:cstheme="minorHAnsi"/>
          <w:i/>
          <w:szCs w:val="26"/>
        </w:rPr>
        <w:t>)</w:t>
      </w:r>
    </w:p>
    <w:p w14:paraId="0A2BA0F1" w14:textId="77777777" w:rsidR="00DD130F" w:rsidRPr="005C5B03" w:rsidRDefault="00DD130F" w:rsidP="00DD130F">
      <w:pPr>
        <w:ind w:firstLine="900"/>
        <w:rPr>
          <w:rFonts w:cstheme="minorHAnsi"/>
          <w:szCs w:val="22"/>
        </w:rPr>
      </w:pPr>
    </w:p>
    <w:p w14:paraId="46C9EBA2" w14:textId="755DED7E" w:rsidR="00DD130F" w:rsidRPr="00210FD7" w:rsidRDefault="00EC7031" w:rsidP="00DD130F">
      <w:pPr>
        <w:ind w:left="900"/>
        <w:rPr>
          <w:rFonts w:cstheme="minorHAnsi"/>
          <w:i/>
          <w:szCs w:val="22"/>
        </w:rPr>
      </w:pPr>
      <w:r>
        <w:rPr>
          <w:rFonts w:cstheme="minorHAnsi"/>
          <w:i/>
          <w:szCs w:val="22"/>
        </w:rPr>
        <w:t>Note that t</w:t>
      </w:r>
      <w:r w:rsidR="00DD130F" w:rsidRPr="00210FD7">
        <w:rPr>
          <w:rFonts w:cstheme="minorHAnsi"/>
          <w:i/>
          <w:szCs w:val="22"/>
        </w:rPr>
        <w:t>he final vapor refrigerant temperature for the first segment is essentially equal to the initial vapor refrigerant temperature for the second segment of the suction pipe.</w:t>
      </w:r>
    </w:p>
    <w:p w14:paraId="4B617487" w14:textId="77777777" w:rsidR="00DD130F" w:rsidRPr="005C5B03" w:rsidRDefault="00DD130F" w:rsidP="00DD130F">
      <w:pPr>
        <w:ind w:firstLine="900"/>
        <w:rPr>
          <w:rFonts w:cstheme="minorHAnsi"/>
          <w:szCs w:val="22"/>
        </w:rPr>
      </w:pPr>
    </w:p>
    <w:p w14:paraId="74C02E3D" w14:textId="2F6CE76C" w:rsidR="00DD130F" w:rsidRPr="005C5B03" w:rsidRDefault="00DD130F" w:rsidP="00DD130F">
      <w:pPr>
        <w:numPr>
          <w:ilvl w:val="0"/>
          <w:numId w:val="23"/>
        </w:numPr>
        <w:spacing w:before="0" w:after="0" w:line="240" w:lineRule="auto"/>
        <w:rPr>
          <w:rFonts w:cstheme="minorHAnsi"/>
          <w:szCs w:val="22"/>
        </w:rPr>
      </w:pPr>
      <w:r w:rsidRPr="005C5B03">
        <w:rPr>
          <w:rFonts w:cstheme="minorHAnsi"/>
          <w:szCs w:val="22"/>
        </w:rPr>
        <w:t xml:space="preserve">Repeat steps discussed above for subsequent </w:t>
      </w:r>
      <w:r w:rsidR="00EC7031">
        <w:rPr>
          <w:rFonts w:cstheme="minorHAnsi"/>
          <w:szCs w:val="22"/>
        </w:rPr>
        <w:t xml:space="preserve">suction pipe </w:t>
      </w:r>
      <w:r w:rsidRPr="005C5B03">
        <w:rPr>
          <w:rFonts w:cstheme="minorHAnsi"/>
          <w:szCs w:val="22"/>
        </w:rPr>
        <w:t>segments. These steps are repeated until the suction pipe last segment where the vapor refrigerant enters the suction port of the compressor or the vapor refrigerant temperature equals ambient temperature.</w:t>
      </w:r>
    </w:p>
    <w:p w14:paraId="0BBADA24" w14:textId="77777777" w:rsidR="00DD130F" w:rsidRPr="005C5B03" w:rsidRDefault="00DD130F" w:rsidP="00DD130F">
      <w:pPr>
        <w:rPr>
          <w:rFonts w:cstheme="minorHAnsi"/>
          <w:szCs w:val="22"/>
        </w:rPr>
      </w:pPr>
    </w:p>
    <w:p w14:paraId="1A4F53D9" w14:textId="50D24E58" w:rsidR="00DD130F" w:rsidRPr="005C5B03" w:rsidRDefault="00DD130F" w:rsidP="00A7029A">
      <w:pPr>
        <w:pStyle w:val="eTRMHeading5"/>
        <w:keepNext/>
        <w:keepLines/>
      </w:pPr>
      <w:r w:rsidRPr="005C5B03">
        <w:lastRenderedPageBreak/>
        <w:t xml:space="preserve">Step </w:t>
      </w:r>
      <w:r w:rsidR="00F9792B">
        <w:t>2d</w:t>
      </w:r>
      <w:r w:rsidRPr="005C5B03">
        <w:t>:  Enthalpy and entropy of refrigerant at inlet and outlet of the compressor</w:t>
      </w:r>
    </w:p>
    <w:p w14:paraId="70506B38" w14:textId="298B07A9" w:rsidR="007955DF" w:rsidRPr="005C5B03" w:rsidRDefault="00DD130F" w:rsidP="00A7029A">
      <w:pPr>
        <w:keepNext/>
        <w:keepLines/>
        <w:rPr>
          <w:rFonts w:cstheme="minorHAnsi"/>
          <w:szCs w:val="22"/>
        </w:rPr>
      </w:pPr>
      <w:r w:rsidRPr="005C5B03">
        <w:rPr>
          <w:rFonts w:cstheme="minorHAnsi"/>
          <w:szCs w:val="22"/>
        </w:rPr>
        <w:t xml:space="preserve">Using the SCT and SET of the system, the corresponding discharge and suction pressures were </w:t>
      </w:r>
      <w:r w:rsidR="00D92078">
        <w:rPr>
          <w:rFonts w:cstheme="minorHAnsi"/>
          <w:szCs w:val="22"/>
        </w:rPr>
        <w:t>derived</w:t>
      </w:r>
      <w:r w:rsidRPr="005C5B03">
        <w:rPr>
          <w:rFonts w:cstheme="minorHAnsi"/>
          <w:szCs w:val="22"/>
        </w:rPr>
        <w:t xml:space="preserve"> using refrigerant property software</w:t>
      </w:r>
      <w:r w:rsidR="006B498F">
        <w:rPr>
          <w:rFonts w:cstheme="minorHAnsi"/>
          <w:szCs w:val="22"/>
        </w:rPr>
        <w:t>.</w:t>
      </w:r>
      <w:r w:rsidR="007955DF">
        <w:rPr>
          <w:rStyle w:val="FootnoteReference"/>
          <w:rFonts w:cstheme="minorHAnsi"/>
          <w:szCs w:val="22"/>
        </w:rPr>
        <w:footnoteReference w:id="15"/>
      </w:r>
    </w:p>
    <w:p w14:paraId="7FF97997" w14:textId="482E63E5" w:rsidR="007955DF" w:rsidRPr="005C5B03" w:rsidRDefault="00DD130F" w:rsidP="00DD130F">
      <w:pPr>
        <w:rPr>
          <w:rFonts w:cstheme="minorHAnsi"/>
          <w:szCs w:val="22"/>
        </w:rPr>
      </w:pPr>
      <w:r w:rsidRPr="005C5B03">
        <w:rPr>
          <w:rFonts w:cstheme="minorHAnsi"/>
          <w:szCs w:val="22"/>
        </w:rPr>
        <w:t xml:space="preserve">Using the suction pressure and the temperature of the refrigerant at the inlet of the compressor, the enthalpy at the inlet of the compressor was </w:t>
      </w:r>
      <w:r w:rsidR="00D92078">
        <w:rPr>
          <w:rFonts w:cstheme="minorHAnsi"/>
          <w:szCs w:val="22"/>
        </w:rPr>
        <w:t>derived</w:t>
      </w:r>
      <w:r w:rsidRPr="005C5B03">
        <w:rPr>
          <w:rFonts w:cstheme="minorHAnsi"/>
          <w:szCs w:val="22"/>
        </w:rPr>
        <w:t xml:space="preserve"> via refrigerant property software for R-22</w:t>
      </w:r>
      <w:r w:rsidR="00210FD7">
        <w:rPr>
          <w:rFonts w:cstheme="minorHAnsi"/>
          <w:szCs w:val="22"/>
        </w:rPr>
        <w:t>.</w:t>
      </w:r>
      <w:r w:rsidR="007955DF">
        <w:rPr>
          <w:rStyle w:val="FootnoteReference"/>
          <w:rFonts w:cstheme="minorHAnsi"/>
          <w:szCs w:val="22"/>
        </w:rPr>
        <w:footnoteReference w:id="16"/>
      </w:r>
      <w:r w:rsidR="007955DF">
        <w:rPr>
          <w:rFonts w:cstheme="minorHAnsi"/>
          <w:szCs w:val="22"/>
        </w:rPr>
        <w:t xml:space="preserve"> </w:t>
      </w:r>
      <w:r w:rsidRPr="005C5B03">
        <w:rPr>
          <w:rFonts w:cstheme="minorHAnsi"/>
          <w:szCs w:val="22"/>
        </w:rPr>
        <w:t xml:space="preserve">Similarly, the entropy at the inlet of the compressor was </w:t>
      </w:r>
      <w:r w:rsidR="00815B21">
        <w:rPr>
          <w:rFonts w:cstheme="minorHAnsi"/>
          <w:szCs w:val="22"/>
        </w:rPr>
        <w:t>d</w:t>
      </w:r>
      <w:r w:rsidR="00D92078">
        <w:rPr>
          <w:rFonts w:cstheme="minorHAnsi"/>
          <w:szCs w:val="22"/>
        </w:rPr>
        <w:t>erived</w:t>
      </w:r>
      <w:r w:rsidRPr="005C5B03">
        <w:rPr>
          <w:rFonts w:cstheme="minorHAnsi"/>
          <w:szCs w:val="22"/>
        </w:rPr>
        <w:t xml:space="preserve"> using the suction pressure and the refrigerant temperature at the compressor inlet using R-22 refrigerant property software</w:t>
      </w:r>
      <w:r w:rsidR="00474743">
        <w:rPr>
          <w:rFonts w:cstheme="minorHAnsi"/>
          <w:szCs w:val="22"/>
        </w:rPr>
        <w:t>.</w:t>
      </w:r>
      <w:r w:rsidR="007955DF">
        <w:rPr>
          <w:rStyle w:val="FootnoteReference"/>
          <w:rFonts w:cstheme="minorHAnsi"/>
          <w:szCs w:val="22"/>
        </w:rPr>
        <w:footnoteReference w:id="17"/>
      </w:r>
    </w:p>
    <w:p w14:paraId="2DD714C2" w14:textId="538C800E" w:rsidR="007955DF" w:rsidRPr="005C5B03" w:rsidRDefault="00210FD7" w:rsidP="00DD130F">
      <w:pPr>
        <w:tabs>
          <w:tab w:val="left" w:pos="0"/>
        </w:tabs>
        <w:rPr>
          <w:rFonts w:cstheme="minorHAnsi"/>
          <w:szCs w:val="22"/>
        </w:rPr>
      </w:pPr>
      <w:r w:rsidRPr="005C5B03">
        <w:rPr>
          <w:rFonts w:cstheme="minorHAnsi"/>
          <w:szCs w:val="22"/>
        </w:rPr>
        <w:t>If</w:t>
      </w:r>
      <w:r w:rsidR="00DD130F" w:rsidRPr="005C5B03">
        <w:rPr>
          <w:rFonts w:cstheme="minorHAnsi"/>
          <w:szCs w:val="22"/>
        </w:rPr>
        <w:t xml:space="preserve"> the compressor performance is constant entropy, the entropy at the compressor outlet can be assumed to be the same as</w:t>
      </w:r>
      <w:r>
        <w:rPr>
          <w:rFonts w:cstheme="minorHAnsi"/>
          <w:szCs w:val="22"/>
        </w:rPr>
        <w:t xml:space="preserve"> the compressor inlet. </w:t>
      </w:r>
      <w:r w:rsidR="00DD130F" w:rsidRPr="005C5B03">
        <w:rPr>
          <w:rFonts w:cstheme="minorHAnsi"/>
          <w:szCs w:val="22"/>
        </w:rPr>
        <w:t xml:space="preserve">Using this entropy and the discharge pressure of the system, the corresponding enthalpy at the compressor outlet was </w:t>
      </w:r>
      <w:r w:rsidR="00D92078">
        <w:rPr>
          <w:rFonts w:cstheme="minorHAnsi"/>
          <w:szCs w:val="22"/>
        </w:rPr>
        <w:t>derived</w:t>
      </w:r>
      <w:r w:rsidR="00DD130F" w:rsidRPr="005C5B03">
        <w:rPr>
          <w:rFonts w:cstheme="minorHAnsi"/>
          <w:szCs w:val="22"/>
        </w:rPr>
        <w:t xml:space="preserve"> using R-22 refrigerant property software</w:t>
      </w:r>
      <w:r w:rsidR="00DD130F" w:rsidRPr="00474743">
        <w:rPr>
          <w:rFonts w:cstheme="minorHAnsi"/>
          <w:szCs w:val="22"/>
        </w:rPr>
        <w:t>.</w:t>
      </w:r>
      <w:r w:rsidR="006B498F" w:rsidRPr="006B498F">
        <w:rPr>
          <w:rStyle w:val="EndnoteReference"/>
          <w:rFonts w:cstheme="minorHAnsi"/>
          <w:szCs w:val="22"/>
        </w:rPr>
        <w:t xml:space="preserve"> </w:t>
      </w:r>
      <w:r w:rsidR="007955DF">
        <w:rPr>
          <w:rStyle w:val="FootnoteReference"/>
          <w:rFonts w:cstheme="minorHAnsi"/>
          <w:szCs w:val="22"/>
        </w:rPr>
        <w:footnoteReference w:id="18"/>
      </w:r>
    </w:p>
    <w:p w14:paraId="2F441378" w14:textId="77777777" w:rsidR="00DD130F" w:rsidRPr="005C5B03" w:rsidRDefault="00DD130F" w:rsidP="00DD130F">
      <w:pPr>
        <w:rPr>
          <w:rFonts w:cstheme="minorHAnsi"/>
          <w:szCs w:val="22"/>
        </w:rPr>
      </w:pPr>
    </w:p>
    <w:p w14:paraId="61ABB6E3" w14:textId="16E3D156" w:rsidR="00DD130F" w:rsidRPr="005C5B03" w:rsidRDefault="00DD130F" w:rsidP="00120ED3">
      <w:pPr>
        <w:pStyle w:val="eTRMHeading5"/>
      </w:pPr>
      <w:r w:rsidRPr="005C5B03">
        <w:t xml:space="preserve">Step </w:t>
      </w:r>
      <w:r w:rsidR="00B92BB3">
        <w:t>2e</w:t>
      </w:r>
      <w:r w:rsidRPr="005C5B03">
        <w:t>:  Heat of compression</w:t>
      </w:r>
    </w:p>
    <w:p w14:paraId="13940992" w14:textId="5DAC0C04" w:rsidR="00C65497" w:rsidRPr="005C5B03" w:rsidRDefault="00DD130F" w:rsidP="00DD130F">
      <w:pPr>
        <w:tabs>
          <w:tab w:val="left" w:pos="0"/>
        </w:tabs>
        <w:rPr>
          <w:rFonts w:cstheme="minorHAnsi"/>
          <w:szCs w:val="22"/>
        </w:rPr>
      </w:pPr>
      <w:r w:rsidRPr="005C5B03">
        <w:rPr>
          <w:rFonts w:cstheme="minorHAnsi"/>
          <w:szCs w:val="22"/>
        </w:rPr>
        <w:t xml:space="preserve">Once the enthalpies at the inlet and outlet of the compressor were determined, the heat of compression was calculated </w:t>
      </w:r>
      <w:r w:rsidR="004B798E">
        <w:rPr>
          <w:rFonts w:cstheme="minorHAnsi"/>
          <w:szCs w:val="22"/>
        </w:rPr>
        <w:t>with the following equation</w:t>
      </w:r>
      <w:r w:rsidR="000B00EE">
        <w:rPr>
          <w:rFonts w:cstheme="minorHAnsi"/>
          <w:szCs w:val="22"/>
        </w:rPr>
        <w:t>.</w:t>
      </w:r>
      <w:r w:rsidR="00C65497">
        <w:rPr>
          <w:rStyle w:val="FootnoteReference"/>
          <w:rFonts w:cstheme="minorHAnsi"/>
          <w:szCs w:val="22"/>
        </w:rPr>
        <w:footnoteReference w:id="19"/>
      </w:r>
    </w:p>
    <w:p w14:paraId="313FD71E" w14:textId="4B606710" w:rsidR="00DD130F" w:rsidRPr="005C5B03" w:rsidRDefault="00A7029A" w:rsidP="004F795C">
      <w:pPr>
        <w:pStyle w:val="Caption"/>
        <w:rPr>
          <w:rFonts w:cstheme="minorHAnsi"/>
          <w:szCs w:val="22"/>
        </w:rPr>
      </w:pPr>
      <w:r>
        <w:t>Heat of Compression</w:t>
      </w:r>
    </w:p>
    <w:p w14:paraId="792C72C3" w14:textId="7FE8758E" w:rsidR="00DD130F" w:rsidRPr="0079140B" w:rsidRDefault="00B723AD">
      <w:pPr>
        <w:tabs>
          <w:tab w:val="left" w:pos="900"/>
        </w:tabs>
        <w:ind w:left="720"/>
        <w:rPr>
          <w:rFonts w:ascii="Cambria Math" w:hAnsi="Cambria Math" w:cstheme="minorHAnsi"/>
          <w:i/>
          <w:noProof/>
          <w:szCs w:val="26"/>
        </w:rPr>
      </w:pPr>
      <m:oMathPara>
        <m:oMath>
          <m:r>
            <w:rPr>
              <w:rFonts w:ascii="Cambria Math" w:cstheme="minorHAnsi"/>
              <w:noProof/>
              <w:sz w:val="24"/>
            </w:rPr>
            <m:t>Δ</m:t>
          </m:r>
          <m:sSub>
            <m:sSubPr>
              <m:ctrlPr>
                <w:rPr>
                  <w:rFonts w:ascii="Cambria Math" w:hAnsi="Cambria Math" w:cstheme="minorHAnsi"/>
                  <w:i/>
                  <w:noProof/>
                  <w:sz w:val="24"/>
                </w:rPr>
              </m:ctrlPr>
            </m:sSubPr>
            <m:e>
              <m:r>
                <w:rPr>
                  <w:rFonts w:ascii="Cambria Math" w:hAnsi="Cambria Math" w:cs="Cambria Math"/>
                  <w:noProof/>
                  <w:sz w:val="24"/>
                </w:rPr>
                <m:t>h</m:t>
              </m:r>
            </m:e>
            <m:sub>
              <m:r>
                <w:rPr>
                  <w:rFonts w:ascii="Cambria Math" w:hAnsi="Cambria Math" w:cs="Cambria Math"/>
                  <w:noProof/>
                  <w:sz w:val="24"/>
                </w:rPr>
                <m:t>h</m:t>
              </m:r>
              <m:r>
                <w:rPr>
                  <w:rFonts w:ascii="Cambria Math" w:cstheme="minorHAnsi"/>
                  <w:noProof/>
                  <w:sz w:val="24"/>
                </w:rPr>
                <m:t>c</m:t>
              </m:r>
            </m:sub>
          </m:sSub>
          <m:r>
            <w:rPr>
              <w:rFonts w:ascii="Cambria Math" w:cstheme="minorHAnsi"/>
              <w:noProof/>
              <w:sz w:val="24"/>
            </w:rPr>
            <m:t>=</m:t>
          </m:r>
          <m:sSub>
            <m:sSubPr>
              <m:ctrlPr>
                <w:rPr>
                  <w:rFonts w:ascii="Cambria Math" w:hAnsi="Cambria Math" w:cstheme="minorHAnsi"/>
                  <w:i/>
                  <w:noProof/>
                  <w:sz w:val="24"/>
                </w:rPr>
              </m:ctrlPr>
            </m:sSubPr>
            <m:e>
              <m:r>
                <w:rPr>
                  <w:rFonts w:ascii="Cambria Math" w:hAnsi="Cambria Math" w:cs="Cambria Math"/>
                  <w:noProof/>
                  <w:sz w:val="24"/>
                </w:rPr>
                <m:t>h</m:t>
              </m:r>
            </m:e>
            <m:sub>
              <m:r>
                <w:rPr>
                  <w:rFonts w:ascii="Cambria Math" w:cstheme="minorHAnsi"/>
                  <w:noProof/>
                  <w:sz w:val="24"/>
                </w:rPr>
                <m:t>outlet</m:t>
              </m:r>
            </m:sub>
          </m:sSub>
          <m:r>
            <w:rPr>
              <w:rFonts w:ascii="Cambria Math" w:cstheme="minorHAnsi"/>
              <w:noProof/>
              <w:sz w:val="24"/>
            </w:rPr>
            <m:t>-</m:t>
          </m:r>
          <m:sSub>
            <m:sSubPr>
              <m:ctrlPr>
                <w:rPr>
                  <w:rFonts w:ascii="Cambria Math" w:hAnsi="Cambria Math" w:cstheme="minorHAnsi"/>
                  <w:i/>
                  <w:noProof/>
                  <w:sz w:val="24"/>
                </w:rPr>
              </m:ctrlPr>
            </m:sSubPr>
            <m:e>
              <m:r>
                <w:rPr>
                  <w:rFonts w:ascii="Cambria Math" w:hAnsi="Cambria Math" w:cs="Cambria Math"/>
                  <w:noProof/>
                  <w:sz w:val="24"/>
                </w:rPr>
                <m:t>h</m:t>
              </m:r>
            </m:e>
            <m:sub>
              <m:r>
                <w:rPr>
                  <w:rFonts w:ascii="Cambria Math" w:cstheme="minorHAnsi"/>
                  <w:noProof/>
                  <w:sz w:val="24"/>
                </w:rPr>
                <m:t>inlet</m:t>
              </m:r>
            </m:sub>
          </m:sSub>
        </m:oMath>
      </m:oMathPara>
    </w:p>
    <w:p w14:paraId="0460F388" w14:textId="33C81077" w:rsidR="00DD130F" w:rsidRPr="0079140B" w:rsidRDefault="005159F8" w:rsidP="00A7029A">
      <w:pPr>
        <w:spacing w:before="20" w:after="20"/>
        <w:ind w:left="1440"/>
        <w:rPr>
          <w:rFonts w:ascii="Cambria Math" w:hAnsi="Cambria Math" w:cstheme="minorHAnsi"/>
          <w:i/>
          <w:szCs w:val="26"/>
        </w:rPr>
      </w:pPr>
      <w:r w:rsidRPr="0079140B">
        <w:rPr>
          <w:rFonts w:ascii="Cambria Math" w:hAnsi="Cambria Math" w:cstheme="minorHAnsi"/>
          <w:i/>
          <w:noProof/>
          <w:position w:val="-12"/>
          <w:szCs w:val="26"/>
        </w:rPr>
        <w:object w:dxaOrig="520" w:dyaOrig="360" w14:anchorId="226E1B76">
          <v:shape id="_x0000_i1039" type="#_x0000_t75" alt="" style="width:12pt;height:12pt;mso-width-percent:0;mso-height-percent:0;mso-width-percent:0;mso-height-percent:0" o:ole="">
            <v:imagedata r:id="rId30" o:title=""/>
          </v:shape>
          <o:OLEObject Type="Embed" ProgID="Equation.3" ShapeID="_x0000_i1039" DrawAspect="Content" ObjectID="_1677394657" r:id="rId31"/>
        </w:object>
      </w:r>
      <w:r w:rsidR="00DD130F" w:rsidRPr="0079140B">
        <w:rPr>
          <w:rFonts w:ascii="Cambria Math" w:hAnsi="Cambria Math" w:cstheme="minorHAnsi"/>
          <w:i/>
          <w:szCs w:val="26"/>
        </w:rPr>
        <w:t xml:space="preserve"> </w:t>
      </w:r>
      <w:r w:rsidR="00DD130F" w:rsidRPr="0079140B">
        <w:rPr>
          <w:rFonts w:ascii="Cambria Math" w:hAnsi="Cambria Math" w:cstheme="minorHAnsi"/>
          <w:i/>
          <w:szCs w:val="26"/>
        </w:rPr>
        <w:tab/>
        <w:t>= heat of compression of the compressor (Btu/</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w:t>
      </w:r>
    </w:p>
    <w:p w14:paraId="166B5118" w14:textId="5FD579D8" w:rsidR="00DD130F" w:rsidRPr="0079140B" w:rsidRDefault="005159F8" w:rsidP="00A7029A">
      <w:pPr>
        <w:spacing w:before="20" w:after="20"/>
        <w:ind w:left="1440"/>
        <w:rPr>
          <w:rFonts w:ascii="Cambria Math" w:hAnsi="Cambria Math" w:cstheme="minorHAnsi"/>
          <w:i/>
          <w:szCs w:val="26"/>
        </w:rPr>
      </w:pPr>
      <w:r w:rsidRPr="0079140B">
        <w:rPr>
          <w:rFonts w:ascii="Cambria Math" w:hAnsi="Cambria Math" w:cstheme="minorHAnsi"/>
          <w:i/>
          <w:noProof/>
          <w:position w:val="-12"/>
          <w:szCs w:val="26"/>
        </w:rPr>
        <w:object w:dxaOrig="540" w:dyaOrig="360" w14:anchorId="000D70C6">
          <v:shape id="_x0000_i1040" type="#_x0000_t75" alt="" style="width:24pt;height:12pt;mso-width-percent:0;mso-height-percent:0;mso-width-percent:0;mso-height-percent:0" o:ole="">
            <v:imagedata r:id="rId32" o:title=""/>
          </v:shape>
          <o:OLEObject Type="Embed" ProgID="Equation.3" ShapeID="_x0000_i1040" DrawAspect="Content" ObjectID="_1677394658" r:id="rId33"/>
        </w:object>
      </w:r>
      <w:r w:rsidR="00DD130F" w:rsidRPr="0079140B">
        <w:rPr>
          <w:rFonts w:ascii="Cambria Math" w:hAnsi="Cambria Math" w:cstheme="minorHAnsi"/>
          <w:i/>
          <w:szCs w:val="26"/>
        </w:rPr>
        <w:t xml:space="preserve"> </w:t>
      </w:r>
      <w:r w:rsidR="00DD130F" w:rsidRPr="0079140B">
        <w:rPr>
          <w:rFonts w:ascii="Cambria Math" w:hAnsi="Cambria Math" w:cstheme="minorHAnsi"/>
          <w:i/>
          <w:szCs w:val="26"/>
        </w:rPr>
        <w:tab/>
        <w:t>= refrigerant enthalpy at the inlet of the compressor (Btu/</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w:t>
      </w:r>
    </w:p>
    <w:p w14:paraId="2E12D166" w14:textId="462E3F18" w:rsidR="00DD130F" w:rsidRPr="0079140B" w:rsidRDefault="005159F8" w:rsidP="00A7029A">
      <w:pPr>
        <w:spacing w:before="20" w:after="20"/>
        <w:ind w:left="1440"/>
        <w:rPr>
          <w:rFonts w:ascii="Cambria Math" w:hAnsi="Cambria Math" w:cstheme="minorHAnsi"/>
          <w:i/>
          <w:szCs w:val="26"/>
        </w:rPr>
      </w:pPr>
      <w:r w:rsidRPr="0079140B">
        <w:rPr>
          <w:rFonts w:ascii="Cambria Math" w:hAnsi="Cambria Math" w:cstheme="minorHAnsi"/>
          <w:i/>
          <w:noProof/>
          <w:position w:val="-12"/>
          <w:szCs w:val="26"/>
        </w:rPr>
        <w:object w:dxaOrig="480" w:dyaOrig="360" w14:anchorId="13A9B4C9">
          <v:shape id="_x0000_i1041" type="#_x0000_t75" alt="" style="width:12pt;height:12pt;mso-width-percent:0;mso-height-percent:0;mso-width-percent:0;mso-height-percent:0" o:ole="">
            <v:imagedata r:id="rId34" o:title=""/>
          </v:shape>
          <o:OLEObject Type="Embed" ProgID="Equation.3" ShapeID="_x0000_i1041" DrawAspect="Content" ObjectID="_1677394659" r:id="rId35"/>
        </w:object>
      </w:r>
      <w:r w:rsidR="00DD130F" w:rsidRPr="0079140B">
        <w:rPr>
          <w:rFonts w:ascii="Cambria Math" w:hAnsi="Cambria Math" w:cstheme="minorHAnsi"/>
          <w:i/>
          <w:szCs w:val="26"/>
        </w:rPr>
        <w:t xml:space="preserve"> </w:t>
      </w:r>
      <w:r w:rsidR="00DD130F" w:rsidRPr="0079140B">
        <w:rPr>
          <w:rFonts w:ascii="Cambria Math" w:hAnsi="Cambria Math" w:cstheme="minorHAnsi"/>
          <w:i/>
          <w:szCs w:val="26"/>
        </w:rPr>
        <w:tab/>
        <w:t>= refrigerant enthalpy at the outlet of the compressor (Btu/</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w:t>
      </w:r>
    </w:p>
    <w:p w14:paraId="22F7FB11" w14:textId="77777777" w:rsidR="00DD130F" w:rsidRPr="005C5B03" w:rsidRDefault="00DD130F" w:rsidP="00DD130F">
      <w:pPr>
        <w:tabs>
          <w:tab w:val="left" w:pos="0"/>
        </w:tabs>
        <w:rPr>
          <w:rFonts w:cstheme="minorHAnsi"/>
          <w:szCs w:val="22"/>
        </w:rPr>
      </w:pPr>
    </w:p>
    <w:p w14:paraId="1E6779D1" w14:textId="57031C63" w:rsidR="00DD130F" w:rsidRPr="005C5B03" w:rsidRDefault="00DD130F" w:rsidP="00120ED3">
      <w:pPr>
        <w:pStyle w:val="eTRMHeading5"/>
      </w:pPr>
      <w:r w:rsidRPr="005C5B03">
        <w:t>Step</w:t>
      </w:r>
      <w:r w:rsidR="00B92BB3">
        <w:t xml:space="preserve"> 2f</w:t>
      </w:r>
      <w:r w:rsidRPr="005C5B03">
        <w:t>:  Compressor power</w:t>
      </w:r>
      <w:r w:rsidR="00881ACD">
        <w:t xml:space="preserve"> usage</w:t>
      </w:r>
    </w:p>
    <w:p w14:paraId="02B91B13" w14:textId="30A6ACF7" w:rsidR="00350848" w:rsidRPr="005C5B03" w:rsidRDefault="00DD130F" w:rsidP="00DD130F">
      <w:pPr>
        <w:tabs>
          <w:tab w:val="left" w:pos="0"/>
        </w:tabs>
        <w:rPr>
          <w:rFonts w:cstheme="minorHAnsi"/>
          <w:szCs w:val="22"/>
        </w:rPr>
      </w:pPr>
      <w:r w:rsidRPr="005C5B03">
        <w:rPr>
          <w:rFonts w:cstheme="minorHAnsi"/>
          <w:szCs w:val="22"/>
        </w:rPr>
        <w:t xml:space="preserve">Once the heat </w:t>
      </w:r>
      <w:r w:rsidR="00B92BB3">
        <w:rPr>
          <w:rFonts w:cstheme="minorHAnsi"/>
          <w:szCs w:val="22"/>
        </w:rPr>
        <w:t xml:space="preserve">of compression </w:t>
      </w:r>
      <w:r w:rsidRPr="005C5B03">
        <w:rPr>
          <w:rFonts w:cstheme="minorHAnsi"/>
          <w:szCs w:val="22"/>
        </w:rPr>
        <w:t xml:space="preserve">and mass flow rate of refrigerant were determined, the compressor power usage for bare and insulated suction </w:t>
      </w:r>
      <w:r w:rsidR="00DD5D74">
        <w:rPr>
          <w:rFonts w:cstheme="minorHAnsi"/>
          <w:szCs w:val="22"/>
        </w:rPr>
        <w:t>pipe</w:t>
      </w:r>
      <w:r w:rsidRPr="005C5B03">
        <w:rPr>
          <w:rFonts w:cstheme="minorHAnsi"/>
          <w:szCs w:val="22"/>
        </w:rPr>
        <w:t>s was obtained. Inefficiencies of the compressor were also accounted for in the energy balance equation. The overall efficiency of the compressor includes isentropic, moto</w:t>
      </w:r>
      <w:r w:rsidR="00210FD7">
        <w:rPr>
          <w:rFonts w:cstheme="minorHAnsi"/>
          <w:szCs w:val="22"/>
        </w:rPr>
        <w:t>r</w:t>
      </w:r>
      <w:r w:rsidR="000B00EE">
        <w:rPr>
          <w:rFonts w:cstheme="minorHAnsi"/>
          <w:szCs w:val="22"/>
        </w:rPr>
        <w:t>,</w:t>
      </w:r>
      <w:r w:rsidR="00210FD7">
        <w:rPr>
          <w:rFonts w:cstheme="minorHAnsi"/>
          <w:szCs w:val="22"/>
        </w:rPr>
        <w:t xml:space="preserve"> and mechanical efficiencies. </w:t>
      </w:r>
      <w:r w:rsidR="00474743">
        <w:rPr>
          <w:rFonts w:cstheme="minorHAnsi"/>
          <w:szCs w:val="22"/>
        </w:rPr>
        <w:t>A</w:t>
      </w:r>
      <w:r w:rsidRPr="005C5B03">
        <w:rPr>
          <w:rFonts w:cstheme="minorHAnsi"/>
          <w:szCs w:val="22"/>
        </w:rPr>
        <w:t>n overall compressor efficiency of 0.5355 was used</w:t>
      </w:r>
      <w:r w:rsidR="00474743" w:rsidRPr="00474743">
        <w:rPr>
          <w:rFonts w:cstheme="minorHAnsi"/>
          <w:szCs w:val="22"/>
        </w:rPr>
        <w:t xml:space="preserve"> </w:t>
      </w:r>
      <w:r w:rsidR="00474743">
        <w:rPr>
          <w:rFonts w:cstheme="minorHAnsi"/>
          <w:szCs w:val="22"/>
        </w:rPr>
        <w:t>f</w:t>
      </w:r>
      <w:r w:rsidR="00474743" w:rsidRPr="005C5B03">
        <w:rPr>
          <w:rFonts w:cstheme="minorHAnsi"/>
          <w:szCs w:val="22"/>
        </w:rPr>
        <w:t xml:space="preserve">or </w:t>
      </w:r>
      <w:r w:rsidR="00474743" w:rsidRPr="005C5B03">
        <w:rPr>
          <w:rFonts w:cstheme="minorHAnsi"/>
          <w:szCs w:val="22"/>
        </w:rPr>
        <w:lastRenderedPageBreak/>
        <w:t>the purpose of this analysis</w:t>
      </w:r>
      <w:r w:rsidRPr="005C5B03">
        <w:rPr>
          <w:rFonts w:cstheme="minorHAnsi"/>
          <w:szCs w:val="22"/>
        </w:rPr>
        <w:t>.</w:t>
      </w:r>
      <w:r w:rsidR="00350848">
        <w:rPr>
          <w:rStyle w:val="FootnoteReference"/>
          <w:rFonts w:cstheme="minorHAnsi"/>
          <w:szCs w:val="22"/>
        </w:rPr>
        <w:footnoteReference w:id="20"/>
      </w:r>
      <w:r w:rsidR="00350848" w:rsidRPr="005C5B03">
        <w:rPr>
          <w:rFonts w:cstheme="minorHAnsi"/>
          <w:szCs w:val="22"/>
        </w:rPr>
        <w:t xml:space="preserve"> </w:t>
      </w:r>
      <w:r w:rsidR="002D77A1">
        <w:rPr>
          <w:rFonts w:cstheme="minorHAnsi"/>
          <w:szCs w:val="22"/>
        </w:rPr>
        <w:t>T</w:t>
      </w:r>
      <w:r w:rsidR="000B00EE">
        <w:rPr>
          <w:rFonts w:cstheme="minorHAnsi"/>
          <w:szCs w:val="22"/>
        </w:rPr>
        <w:t>he calculation of</w:t>
      </w:r>
      <w:r w:rsidRPr="005C5B03">
        <w:rPr>
          <w:rFonts w:cstheme="minorHAnsi"/>
          <w:szCs w:val="22"/>
        </w:rPr>
        <w:t xml:space="preserve"> compressor power usage as a function of refrigerant mass flow rate, heat of compression</w:t>
      </w:r>
      <w:r w:rsidR="000B00EE">
        <w:rPr>
          <w:rFonts w:cstheme="minorHAnsi"/>
          <w:szCs w:val="22"/>
        </w:rPr>
        <w:t>,</w:t>
      </w:r>
      <w:r w:rsidRPr="005C5B03">
        <w:rPr>
          <w:rFonts w:cstheme="minorHAnsi"/>
          <w:szCs w:val="22"/>
        </w:rPr>
        <w:t xml:space="preserve"> and efficiency of the compressor</w:t>
      </w:r>
      <w:r w:rsidR="002D77A1">
        <w:rPr>
          <w:rFonts w:cstheme="minorHAnsi"/>
          <w:szCs w:val="22"/>
        </w:rPr>
        <w:t xml:space="preserve"> is shown below</w:t>
      </w:r>
      <w:r w:rsidRPr="005C5B03">
        <w:rPr>
          <w:rFonts w:cstheme="minorHAnsi"/>
          <w:szCs w:val="22"/>
        </w:rPr>
        <w:t>.</w:t>
      </w:r>
      <w:r w:rsidR="00350848">
        <w:rPr>
          <w:rStyle w:val="FootnoteReference"/>
          <w:rFonts w:cstheme="minorHAnsi"/>
          <w:szCs w:val="22"/>
        </w:rPr>
        <w:footnoteReference w:id="21"/>
      </w:r>
    </w:p>
    <w:p w14:paraId="12505AB5" w14:textId="4C5EA542" w:rsidR="00DD130F" w:rsidRPr="005C5B03" w:rsidRDefault="00C71B03" w:rsidP="004F795C">
      <w:pPr>
        <w:pStyle w:val="Caption"/>
        <w:rPr>
          <w:rFonts w:cstheme="minorHAnsi"/>
          <w:szCs w:val="22"/>
        </w:rPr>
      </w:pPr>
      <w:r>
        <w:t>Compressor Power Usage</w:t>
      </w:r>
    </w:p>
    <w:p w14:paraId="2FB48B14" w14:textId="37FEA471" w:rsidR="00DD130F" w:rsidRPr="0079140B" w:rsidRDefault="00263102" w:rsidP="00C71B03">
      <w:pPr>
        <w:tabs>
          <w:tab w:val="left" w:pos="900"/>
        </w:tabs>
        <w:ind w:left="720"/>
        <w:jc w:val="both"/>
        <w:rPr>
          <w:rFonts w:cstheme="minorHAnsi"/>
          <w:sz w:val="24"/>
        </w:rPr>
      </w:pPr>
      <m:oMathPara>
        <m:oMathParaPr>
          <m:jc m:val="left"/>
        </m:oMathParaPr>
        <m:oMath>
          <m:sSub>
            <m:sSubPr>
              <m:ctrlPr>
                <w:rPr>
                  <w:rFonts w:ascii="Cambria Math" w:hAnsi="Cambria Math" w:cstheme="minorHAnsi"/>
                  <w:i/>
                  <w:sz w:val="24"/>
                </w:rPr>
              </m:ctrlPr>
            </m:sSubPr>
            <m:e>
              <m:r>
                <w:rPr>
                  <w:rFonts w:ascii="Cambria Math" w:hAnsi="Cambria Math" w:cstheme="minorHAnsi"/>
                  <w:sz w:val="24"/>
                </w:rPr>
                <m:t>kW</m:t>
              </m:r>
            </m:e>
            <m:sub>
              <m:r>
                <w:rPr>
                  <w:rFonts w:ascii="Cambria Math" w:hAnsi="Cambria Math" w:cstheme="minorHAnsi"/>
                  <w:sz w:val="24"/>
                </w:rPr>
                <m:t>comp</m:t>
              </m:r>
            </m:sub>
          </m:sSub>
          <m:r>
            <w:rPr>
              <w:rFonts w:ascii="Cambria Math" w:hAnsi="Cambria Math" w:cstheme="minorHAnsi"/>
              <w:sz w:val="24"/>
            </w:rPr>
            <m:t>=</m:t>
          </m:r>
          <m:f>
            <m:fPr>
              <m:ctrlPr>
                <w:rPr>
                  <w:rFonts w:ascii="Cambria Math" w:hAnsi="Cambria Math" w:cstheme="minorHAnsi"/>
                  <w:i/>
                  <w:sz w:val="24"/>
                </w:rPr>
              </m:ctrlPr>
            </m:fPr>
            <m:num>
              <m:r>
                <w:rPr>
                  <w:rFonts w:ascii="Cambria Math" w:hAnsi="Cambria Math" w:cstheme="minorHAnsi"/>
                  <w:sz w:val="24"/>
                </w:rPr>
                <m:t>m∆</m:t>
              </m:r>
              <m:sSub>
                <m:sSubPr>
                  <m:ctrlPr>
                    <w:rPr>
                      <w:rFonts w:ascii="Cambria Math" w:hAnsi="Cambria Math" w:cstheme="minorHAnsi"/>
                      <w:i/>
                      <w:sz w:val="24"/>
                    </w:rPr>
                  </m:ctrlPr>
                </m:sSubPr>
                <m:e>
                  <m:r>
                    <w:rPr>
                      <w:rFonts w:ascii="Cambria Math" w:hAnsi="Cambria Math" w:cstheme="minorHAnsi"/>
                      <w:sz w:val="24"/>
                    </w:rPr>
                    <m:t>h</m:t>
                  </m:r>
                </m:e>
                <m:sub>
                  <m:r>
                    <w:rPr>
                      <w:rFonts w:ascii="Cambria Math" w:hAnsi="Cambria Math" w:cstheme="minorHAnsi"/>
                      <w:sz w:val="24"/>
                    </w:rPr>
                    <m:t>hc</m:t>
                  </m:r>
                </m:sub>
              </m:sSub>
            </m:num>
            <m:den>
              <m:sSub>
                <m:sSubPr>
                  <m:ctrlPr>
                    <w:rPr>
                      <w:rFonts w:ascii="Cambria Math" w:hAnsi="Cambria Math" w:cstheme="minorHAnsi"/>
                      <w:i/>
                      <w:sz w:val="24"/>
                    </w:rPr>
                  </m:ctrlPr>
                </m:sSubPr>
                <m:e>
                  <m:r>
                    <w:rPr>
                      <w:rFonts w:ascii="Cambria Math" w:hAnsi="Cambria Math" w:cstheme="minorHAnsi"/>
                      <w:sz w:val="24"/>
                    </w:rPr>
                    <m:t>n</m:t>
                  </m:r>
                </m:e>
                <m:sub>
                  <m:r>
                    <w:rPr>
                      <w:rFonts w:ascii="Cambria Math" w:hAnsi="Cambria Math" w:cstheme="minorHAnsi"/>
                      <w:sz w:val="24"/>
                    </w:rPr>
                    <m:t>overall</m:t>
                  </m:r>
                </m:sub>
              </m:sSub>
              <m:r>
                <w:rPr>
                  <w:rFonts w:ascii="Cambria Math" w:hAnsi="Cambria Math" w:cstheme="minorHAnsi"/>
                  <w:sz w:val="24"/>
                </w:rPr>
                <m:t>k</m:t>
              </m:r>
            </m:den>
          </m:f>
        </m:oMath>
      </m:oMathPara>
    </w:p>
    <w:p w14:paraId="201C5A01" w14:textId="13E2AD80" w:rsidR="00DD130F" w:rsidRPr="0079140B" w:rsidRDefault="00DD130F" w:rsidP="00C71B03">
      <w:pPr>
        <w:tabs>
          <w:tab w:val="left" w:pos="2160"/>
        </w:tabs>
        <w:spacing w:before="20" w:after="20"/>
        <w:ind w:left="1440"/>
        <w:rPr>
          <w:rFonts w:ascii="Cambria Math" w:hAnsi="Cambria Math" w:cstheme="minorHAnsi"/>
          <w:i/>
          <w:szCs w:val="26"/>
        </w:rPr>
      </w:pPr>
      <w:proofErr w:type="spellStart"/>
      <w:r w:rsidRPr="0079140B">
        <w:rPr>
          <w:rFonts w:ascii="Cambria Math" w:hAnsi="Cambria Math" w:cstheme="minorHAnsi"/>
          <w:i/>
          <w:szCs w:val="26"/>
        </w:rPr>
        <w:t>kW</w:t>
      </w:r>
      <w:r w:rsidRPr="0079140B">
        <w:rPr>
          <w:rFonts w:ascii="Cambria Math" w:hAnsi="Cambria Math" w:cstheme="minorHAnsi"/>
          <w:i/>
          <w:szCs w:val="26"/>
          <w:vertAlign w:val="subscript"/>
        </w:rPr>
        <w:t>comp</w:t>
      </w:r>
      <w:proofErr w:type="spellEnd"/>
      <w:r w:rsidR="00C71B03" w:rsidRPr="0079140B">
        <w:rPr>
          <w:rFonts w:ascii="Cambria Math" w:hAnsi="Cambria Math" w:cstheme="minorHAnsi"/>
          <w:i/>
          <w:szCs w:val="26"/>
          <w:vertAlign w:val="subscript"/>
        </w:rPr>
        <w:tab/>
      </w:r>
      <w:r w:rsidR="00B92BB3" w:rsidRPr="0079140B">
        <w:rPr>
          <w:rFonts w:ascii="Cambria Math" w:hAnsi="Cambria Math" w:cstheme="minorHAnsi"/>
          <w:i/>
          <w:szCs w:val="26"/>
          <w:vertAlign w:val="subscript"/>
        </w:rPr>
        <w:t xml:space="preserve"> </w:t>
      </w:r>
      <w:r w:rsidRPr="0079140B">
        <w:rPr>
          <w:rFonts w:ascii="Cambria Math" w:hAnsi="Cambria Math" w:cstheme="minorHAnsi"/>
          <w:i/>
          <w:szCs w:val="26"/>
        </w:rPr>
        <w:t>= compressor power usage (kW)</w:t>
      </w:r>
    </w:p>
    <w:p w14:paraId="7AB59DE5" w14:textId="33939E6A" w:rsidR="00DD130F" w:rsidRPr="0079140B" w:rsidRDefault="002D77A1" w:rsidP="00C71B03">
      <w:pPr>
        <w:tabs>
          <w:tab w:val="left" w:pos="2160"/>
        </w:tabs>
        <w:spacing w:before="20" w:after="20"/>
        <w:ind w:left="1440"/>
        <w:rPr>
          <w:rFonts w:ascii="Cambria Math" w:hAnsi="Cambria Math" w:cstheme="minorHAnsi"/>
          <w:i/>
          <w:szCs w:val="26"/>
        </w:rPr>
      </w:pPr>
      <w:r w:rsidRPr="0079140B">
        <w:rPr>
          <w:rFonts w:ascii="Cambria Math" w:hAnsi="Cambria Math" w:cstheme="minorHAnsi"/>
          <w:i/>
          <w:noProof/>
          <w:szCs w:val="26"/>
        </w:rPr>
        <w:t>m</w:t>
      </w:r>
      <w:r w:rsidR="00DD130F" w:rsidRPr="0079140B">
        <w:rPr>
          <w:rFonts w:ascii="Cambria Math" w:hAnsi="Cambria Math" w:cstheme="minorHAnsi"/>
          <w:i/>
          <w:szCs w:val="26"/>
        </w:rPr>
        <w:tab/>
        <w:t>= mass flow rate of the refrigerant (</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w:t>
      </w:r>
      <w:proofErr w:type="spellStart"/>
      <w:r w:rsidR="00DD130F" w:rsidRPr="0079140B">
        <w:rPr>
          <w:rFonts w:ascii="Cambria Math" w:hAnsi="Cambria Math" w:cstheme="minorHAnsi"/>
          <w:i/>
          <w:szCs w:val="26"/>
        </w:rPr>
        <w:t>hr</w:t>
      </w:r>
      <w:proofErr w:type="spellEnd"/>
      <w:r w:rsidR="00DD130F" w:rsidRPr="0079140B">
        <w:rPr>
          <w:rFonts w:ascii="Cambria Math" w:hAnsi="Cambria Math" w:cstheme="minorHAnsi"/>
          <w:i/>
          <w:szCs w:val="26"/>
        </w:rPr>
        <w:t>)</w:t>
      </w:r>
    </w:p>
    <w:p w14:paraId="2477499D" w14:textId="7CCE24EE" w:rsidR="00DD130F" w:rsidRPr="0079140B" w:rsidRDefault="005159F8" w:rsidP="00C71B03">
      <w:pPr>
        <w:tabs>
          <w:tab w:val="left" w:pos="2160"/>
        </w:tabs>
        <w:spacing w:before="20" w:after="20"/>
        <w:ind w:left="1440"/>
        <w:rPr>
          <w:rFonts w:ascii="Cambria Math" w:hAnsi="Cambria Math" w:cstheme="minorHAnsi"/>
          <w:i/>
          <w:szCs w:val="26"/>
        </w:rPr>
      </w:pPr>
      <w:r w:rsidRPr="0079140B">
        <w:rPr>
          <w:rFonts w:ascii="Cambria Math" w:hAnsi="Cambria Math" w:cstheme="minorHAnsi"/>
          <w:i/>
          <w:noProof/>
          <w:position w:val="-12"/>
          <w:szCs w:val="26"/>
        </w:rPr>
        <w:object w:dxaOrig="520" w:dyaOrig="360" w14:anchorId="25B9C507">
          <v:shape id="_x0000_i1042" type="#_x0000_t75" alt="" style="width:12pt;height:12pt;mso-width-percent:0;mso-height-percent:0;mso-width-percent:0;mso-height-percent:0" o:ole="">
            <v:imagedata r:id="rId30" o:title=""/>
          </v:shape>
          <o:OLEObject Type="Embed" ProgID="Equation.3" ShapeID="_x0000_i1042" DrawAspect="Content" ObjectID="_1677394660" r:id="rId36"/>
        </w:object>
      </w:r>
      <w:r w:rsidR="00DD130F" w:rsidRPr="0079140B">
        <w:rPr>
          <w:rFonts w:ascii="Cambria Math" w:hAnsi="Cambria Math" w:cstheme="minorHAnsi"/>
          <w:i/>
          <w:szCs w:val="26"/>
        </w:rPr>
        <w:tab/>
        <w:t>= heat of compression of the compressor (Btu/</w:t>
      </w:r>
      <w:proofErr w:type="spellStart"/>
      <w:r w:rsidR="00DD130F" w:rsidRPr="0079140B">
        <w:rPr>
          <w:rFonts w:ascii="Cambria Math" w:hAnsi="Cambria Math" w:cstheme="minorHAnsi"/>
          <w:i/>
          <w:szCs w:val="26"/>
        </w:rPr>
        <w:t>lb</w:t>
      </w:r>
      <w:proofErr w:type="spellEnd"/>
      <w:r w:rsidR="00DD130F" w:rsidRPr="0079140B">
        <w:rPr>
          <w:rFonts w:ascii="Cambria Math" w:hAnsi="Cambria Math" w:cstheme="minorHAnsi"/>
          <w:i/>
          <w:szCs w:val="26"/>
        </w:rPr>
        <w:t>)</w:t>
      </w:r>
    </w:p>
    <w:p w14:paraId="0F4FC369" w14:textId="0EC5BE18" w:rsidR="00DD130F" w:rsidRPr="0079140B" w:rsidRDefault="00DD130F" w:rsidP="00C71B03">
      <w:pPr>
        <w:tabs>
          <w:tab w:val="left" w:pos="2160"/>
        </w:tabs>
        <w:spacing w:before="20" w:after="20"/>
        <w:ind w:left="1440"/>
        <w:rPr>
          <w:rFonts w:ascii="Cambria Math" w:hAnsi="Cambria Math" w:cstheme="minorHAnsi"/>
          <w:i/>
          <w:szCs w:val="26"/>
        </w:rPr>
      </w:pPr>
      <w:proofErr w:type="spellStart"/>
      <w:r w:rsidRPr="0079140B">
        <w:rPr>
          <w:rFonts w:ascii="Cambria Math" w:hAnsi="Cambria Math" w:cstheme="minorHAnsi"/>
          <w:i/>
          <w:szCs w:val="26"/>
        </w:rPr>
        <w:t>η</w:t>
      </w:r>
      <w:r w:rsidRPr="0079140B">
        <w:rPr>
          <w:rFonts w:ascii="Cambria Math" w:hAnsi="Cambria Math" w:cstheme="minorHAnsi"/>
          <w:i/>
          <w:szCs w:val="26"/>
          <w:vertAlign w:val="subscript"/>
        </w:rPr>
        <w:t>overall</w:t>
      </w:r>
      <w:proofErr w:type="spellEnd"/>
      <w:r w:rsidRPr="0079140B">
        <w:rPr>
          <w:rFonts w:ascii="Cambria Math" w:hAnsi="Cambria Math" w:cstheme="minorHAnsi"/>
          <w:i/>
          <w:szCs w:val="26"/>
        </w:rPr>
        <w:tab/>
        <w:t>= overall efficiency of the compressor</w:t>
      </w:r>
    </w:p>
    <w:p w14:paraId="02084F8A" w14:textId="531A4D40" w:rsidR="00DD130F" w:rsidRPr="0079140B" w:rsidRDefault="00DD130F" w:rsidP="00C71B03">
      <w:pPr>
        <w:tabs>
          <w:tab w:val="left" w:pos="2160"/>
        </w:tabs>
        <w:spacing w:before="20" w:after="20"/>
        <w:ind w:left="1440"/>
        <w:rPr>
          <w:rFonts w:ascii="Cambria Math" w:hAnsi="Cambria Math" w:cstheme="minorHAnsi"/>
          <w:i/>
          <w:szCs w:val="26"/>
        </w:rPr>
      </w:pPr>
      <w:r w:rsidRPr="0079140B">
        <w:rPr>
          <w:rFonts w:ascii="Cambria Math" w:hAnsi="Cambria Math" w:cstheme="minorHAnsi"/>
          <w:i/>
          <w:szCs w:val="26"/>
        </w:rPr>
        <w:t>k</w:t>
      </w:r>
      <w:r w:rsidRPr="0079140B">
        <w:rPr>
          <w:rFonts w:ascii="Cambria Math" w:hAnsi="Cambria Math" w:cstheme="minorHAnsi"/>
          <w:i/>
          <w:szCs w:val="26"/>
        </w:rPr>
        <w:tab/>
        <w:t>= conversation factor (3,413 Btu/</w:t>
      </w:r>
      <w:proofErr w:type="spellStart"/>
      <w:r w:rsidRPr="0079140B">
        <w:rPr>
          <w:rFonts w:ascii="Cambria Math" w:hAnsi="Cambria Math" w:cstheme="minorHAnsi"/>
          <w:i/>
          <w:szCs w:val="26"/>
        </w:rPr>
        <w:t>hr</w:t>
      </w:r>
      <w:proofErr w:type="spellEnd"/>
      <w:r w:rsidRPr="0079140B">
        <w:rPr>
          <w:rFonts w:ascii="Cambria Math" w:hAnsi="Cambria Math" w:cstheme="minorHAnsi"/>
          <w:i/>
          <w:szCs w:val="26"/>
        </w:rPr>
        <w:t>/kW)</w:t>
      </w:r>
    </w:p>
    <w:p w14:paraId="27C79E68" w14:textId="77777777" w:rsidR="00DD130F" w:rsidRDefault="00DD130F" w:rsidP="00DD130F">
      <w:pPr>
        <w:tabs>
          <w:tab w:val="left" w:pos="0"/>
        </w:tabs>
        <w:rPr>
          <w:rFonts w:cstheme="minorHAnsi"/>
          <w:szCs w:val="22"/>
        </w:rPr>
      </w:pPr>
    </w:p>
    <w:p w14:paraId="7488E7FF" w14:textId="308B4A62" w:rsidR="00F9792B" w:rsidRPr="00F9792B" w:rsidRDefault="00F9792B" w:rsidP="00815B21">
      <w:pPr>
        <w:pStyle w:val="eTRMHeading5"/>
        <w:rPr>
          <w:rFonts w:cstheme="minorHAnsi"/>
        </w:rPr>
      </w:pPr>
      <w:r w:rsidRPr="00F9792B">
        <w:t>Step 3: Calculate Compressor Power Reduction</w:t>
      </w:r>
    </w:p>
    <w:p w14:paraId="24ED64A4" w14:textId="584A0085" w:rsidR="00DD130F" w:rsidRDefault="00DD130F" w:rsidP="00474743">
      <w:pPr>
        <w:keepNext/>
        <w:keepLines/>
        <w:rPr>
          <w:rFonts w:cstheme="minorHAnsi"/>
          <w:szCs w:val="22"/>
        </w:rPr>
      </w:pPr>
      <w:r w:rsidRPr="005C5B03">
        <w:rPr>
          <w:rFonts w:cstheme="minorHAnsi"/>
          <w:szCs w:val="22"/>
        </w:rPr>
        <w:t xml:space="preserve">Once the compressor power usage was determined for bare </w:t>
      </w:r>
      <w:r w:rsidR="000B00EE">
        <w:rPr>
          <w:rFonts w:cstheme="minorHAnsi"/>
          <w:szCs w:val="22"/>
        </w:rPr>
        <w:t xml:space="preserve">(base case) </w:t>
      </w:r>
      <w:r w:rsidRPr="005C5B03">
        <w:rPr>
          <w:rFonts w:cstheme="minorHAnsi"/>
          <w:szCs w:val="22"/>
        </w:rPr>
        <w:t xml:space="preserve">and insulated </w:t>
      </w:r>
      <w:r w:rsidR="000B00EE">
        <w:rPr>
          <w:rFonts w:cstheme="minorHAnsi"/>
          <w:szCs w:val="22"/>
        </w:rPr>
        <w:t xml:space="preserve">(measure case) </w:t>
      </w:r>
      <w:r w:rsidRPr="005C5B03">
        <w:rPr>
          <w:rFonts w:cstheme="minorHAnsi"/>
          <w:szCs w:val="22"/>
        </w:rPr>
        <w:t xml:space="preserve">suction </w:t>
      </w:r>
      <w:r w:rsidR="00DD5D74">
        <w:rPr>
          <w:rFonts w:cstheme="minorHAnsi"/>
          <w:szCs w:val="22"/>
        </w:rPr>
        <w:t>pipe</w:t>
      </w:r>
      <w:r w:rsidRPr="005C5B03">
        <w:rPr>
          <w:rFonts w:cstheme="minorHAnsi"/>
          <w:szCs w:val="22"/>
        </w:rPr>
        <w:t xml:space="preserve">s for walk-in coolers and freezers, the compressor power </w:t>
      </w:r>
      <w:r w:rsidR="000B00EE">
        <w:rPr>
          <w:rFonts w:cstheme="minorHAnsi"/>
          <w:szCs w:val="22"/>
        </w:rPr>
        <w:t>reduction</w:t>
      </w:r>
      <w:r w:rsidRPr="005C5B03">
        <w:rPr>
          <w:rFonts w:cstheme="minorHAnsi"/>
          <w:szCs w:val="22"/>
        </w:rPr>
        <w:t xml:space="preserve"> </w:t>
      </w:r>
      <w:r w:rsidR="000B00EE">
        <w:rPr>
          <w:rFonts w:cstheme="minorHAnsi"/>
          <w:szCs w:val="22"/>
        </w:rPr>
        <w:t>was</w:t>
      </w:r>
      <w:r w:rsidRPr="005C5B03">
        <w:rPr>
          <w:rFonts w:cstheme="minorHAnsi"/>
          <w:szCs w:val="22"/>
        </w:rPr>
        <w:t xml:space="preserve"> calculated using </w:t>
      </w:r>
      <w:r w:rsidR="00D6081C">
        <w:rPr>
          <w:rFonts w:cstheme="minorHAnsi"/>
          <w:szCs w:val="22"/>
        </w:rPr>
        <w:t>the equation below.</w:t>
      </w:r>
    </w:p>
    <w:p w14:paraId="2A02E65A" w14:textId="67BA9282" w:rsidR="00746A80" w:rsidRPr="0079140B" w:rsidRDefault="00746A80" w:rsidP="00474743">
      <w:pPr>
        <w:keepNext/>
        <w:keepLines/>
        <w:rPr>
          <w:rFonts w:cstheme="minorHAnsi"/>
          <w:sz w:val="24"/>
        </w:rPr>
      </w:pPr>
      <m:oMath>
        <m:r>
          <w:rPr>
            <w:rFonts w:ascii="Cambria Math" w:hAnsi="Cambria Math" w:cstheme="minorHAnsi"/>
            <w:sz w:val="24"/>
          </w:rPr>
          <m:t>∆k</m:t>
        </m:r>
        <m:sSub>
          <m:sSubPr>
            <m:ctrlPr>
              <w:rPr>
                <w:rFonts w:ascii="Cambria Math" w:hAnsi="Cambria Math" w:cstheme="minorHAnsi"/>
                <w:i/>
                <w:sz w:val="24"/>
              </w:rPr>
            </m:ctrlPr>
          </m:sSubPr>
          <m:e>
            <m:r>
              <w:rPr>
                <w:rFonts w:ascii="Cambria Math" w:hAnsi="Cambria Math" w:cstheme="minorHAnsi"/>
                <w:sz w:val="24"/>
              </w:rPr>
              <m:t>W</m:t>
            </m:r>
          </m:e>
          <m:sub>
            <m:r>
              <w:rPr>
                <w:rFonts w:ascii="Cambria Math" w:hAnsi="Cambria Math" w:cstheme="minorHAnsi"/>
                <w:sz w:val="24"/>
              </w:rPr>
              <m:t>comp</m:t>
            </m:r>
          </m:sub>
        </m:sSub>
        <m:r>
          <w:rPr>
            <w:rFonts w:ascii="Cambria Math" w:hAnsi="Cambria Math" w:cstheme="minorHAnsi"/>
            <w:sz w:val="24"/>
          </w:rPr>
          <m:t>=k</m:t>
        </m:r>
        <m:sSub>
          <m:sSubPr>
            <m:ctrlPr>
              <w:rPr>
                <w:rFonts w:ascii="Cambria Math" w:hAnsi="Cambria Math" w:cstheme="minorHAnsi"/>
                <w:i/>
                <w:sz w:val="24"/>
              </w:rPr>
            </m:ctrlPr>
          </m:sSubPr>
          <m:e>
            <m:r>
              <w:rPr>
                <w:rFonts w:ascii="Cambria Math" w:hAnsi="Cambria Math" w:cstheme="minorHAnsi"/>
                <w:sz w:val="24"/>
              </w:rPr>
              <m:t>W</m:t>
            </m:r>
          </m:e>
          <m:sub>
            <m:r>
              <w:rPr>
                <w:rFonts w:ascii="Cambria Math" w:hAnsi="Cambria Math" w:cstheme="minorHAnsi"/>
                <w:sz w:val="24"/>
              </w:rPr>
              <m:t>comp-bare</m:t>
            </m:r>
          </m:sub>
        </m:sSub>
        <m:r>
          <w:rPr>
            <w:rFonts w:ascii="Cambria Math" w:hAnsi="Cambria Math" w:cstheme="minorHAnsi"/>
            <w:sz w:val="24"/>
          </w:rPr>
          <m:t>-k</m:t>
        </m:r>
        <m:sSub>
          <m:sSubPr>
            <m:ctrlPr>
              <w:rPr>
                <w:rFonts w:ascii="Cambria Math" w:hAnsi="Cambria Math" w:cstheme="minorHAnsi"/>
                <w:i/>
                <w:sz w:val="24"/>
              </w:rPr>
            </m:ctrlPr>
          </m:sSubPr>
          <m:e>
            <m:r>
              <w:rPr>
                <w:rFonts w:ascii="Cambria Math" w:hAnsi="Cambria Math" w:cstheme="minorHAnsi"/>
                <w:sz w:val="24"/>
              </w:rPr>
              <m:t>W</m:t>
            </m:r>
          </m:e>
          <m:sub>
            <m:r>
              <w:rPr>
                <w:rFonts w:ascii="Cambria Math" w:hAnsi="Cambria Math" w:cstheme="minorHAnsi"/>
                <w:sz w:val="24"/>
              </w:rPr>
              <m:t>comp-insulated</m:t>
            </m:r>
          </m:sub>
        </m:sSub>
      </m:oMath>
      <w:r w:rsidR="00110F6D" w:rsidRPr="0079140B">
        <w:rPr>
          <w:rFonts w:cstheme="minorHAnsi"/>
          <w:sz w:val="24"/>
        </w:rPr>
        <w:t xml:space="preserve"> </w:t>
      </w:r>
    </w:p>
    <w:p w14:paraId="390B0A7B" w14:textId="061C78DF" w:rsidR="00DD130F" w:rsidRPr="0079140B" w:rsidRDefault="00DD130F" w:rsidP="00770A14">
      <w:pPr>
        <w:tabs>
          <w:tab w:val="left" w:pos="2790"/>
        </w:tabs>
        <w:spacing w:before="20" w:after="20"/>
        <w:ind w:left="1440"/>
        <w:rPr>
          <w:rFonts w:ascii="Cambria Math" w:hAnsi="Cambria Math" w:cstheme="minorHAnsi"/>
          <w:i/>
          <w:szCs w:val="26"/>
        </w:rPr>
      </w:pPr>
      <w:proofErr w:type="spellStart"/>
      <w:r w:rsidRPr="0079140B">
        <w:rPr>
          <w:rFonts w:ascii="Cambria Math" w:hAnsi="Cambria Math" w:cs="Arial"/>
          <w:i/>
          <w:szCs w:val="28"/>
        </w:rPr>
        <w:t>Δ</w:t>
      </w:r>
      <w:r w:rsidRPr="0079140B">
        <w:rPr>
          <w:rFonts w:ascii="Cambria Math" w:hAnsi="Cambria Math" w:cstheme="minorHAnsi"/>
          <w:i/>
          <w:szCs w:val="26"/>
        </w:rPr>
        <w:t>kW</w:t>
      </w:r>
      <w:r w:rsidRPr="0079140B">
        <w:rPr>
          <w:rFonts w:ascii="Cambria Math" w:hAnsi="Cambria Math" w:cstheme="minorHAnsi"/>
          <w:i/>
          <w:szCs w:val="26"/>
          <w:vertAlign w:val="subscript"/>
        </w:rPr>
        <w:t>comp</w:t>
      </w:r>
      <w:proofErr w:type="spellEnd"/>
      <w:r w:rsidRPr="0079140B">
        <w:rPr>
          <w:rFonts w:ascii="Cambria Math" w:hAnsi="Cambria Math" w:cstheme="minorHAnsi"/>
          <w:i/>
          <w:szCs w:val="26"/>
        </w:rPr>
        <w:tab/>
        <w:t xml:space="preserve">= demand savings due to insulating bare suction </w:t>
      </w:r>
      <w:r w:rsidR="00DD5D74" w:rsidRPr="0079140B">
        <w:rPr>
          <w:rFonts w:ascii="Cambria Math" w:hAnsi="Cambria Math" w:cstheme="minorHAnsi"/>
          <w:i/>
          <w:szCs w:val="26"/>
        </w:rPr>
        <w:t>pipe</w:t>
      </w:r>
      <w:r w:rsidRPr="0079140B">
        <w:rPr>
          <w:rFonts w:ascii="Cambria Math" w:hAnsi="Cambria Math" w:cstheme="minorHAnsi"/>
          <w:i/>
          <w:szCs w:val="26"/>
        </w:rPr>
        <w:t>s (kW)</w:t>
      </w:r>
    </w:p>
    <w:p w14:paraId="779DDC6F" w14:textId="468575E3" w:rsidR="00DD130F" w:rsidRPr="0079140B" w:rsidRDefault="00DD130F" w:rsidP="00770A14">
      <w:pPr>
        <w:tabs>
          <w:tab w:val="left" w:pos="2790"/>
        </w:tabs>
        <w:spacing w:before="20" w:after="20"/>
        <w:ind w:left="1440"/>
        <w:rPr>
          <w:rFonts w:ascii="Cambria Math" w:hAnsi="Cambria Math" w:cstheme="minorHAnsi"/>
          <w:i/>
          <w:szCs w:val="26"/>
        </w:rPr>
      </w:pPr>
      <w:proofErr w:type="spellStart"/>
      <w:r w:rsidRPr="0079140B">
        <w:rPr>
          <w:rFonts w:ascii="Cambria Math" w:hAnsi="Cambria Math" w:cstheme="minorHAnsi"/>
          <w:i/>
          <w:szCs w:val="26"/>
        </w:rPr>
        <w:t>kW</w:t>
      </w:r>
      <w:r w:rsidRPr="0079140B">
        <w:rPr>
          <w:rFonts w:ascii="Cambria Math" w:hAnsi="Cambria Math" w:cstheme="minorHAnsi"/>
          <w:i/>
          <w:szCs w:val="26"/>
          <w:vertAlign w:val="subscript"/>
        </w:rPr>
        <w:t>comp</w:t>
      </w:r>
      <w:proofErr w:type="spellEnd"/>
      <w:r w:rsidRPr="0079140B">
        <w:rPr>
          <w:rFonts w:ascii="Cambria Math" w:hAnsi="Cambria Math" w:cstheme="minorHAnsi"/>
          <w:i/>
          <w:szCs w:val="26"/>
          <w:vertAlign w:val="subscript"/>
        </w:rPr>
        <w:t>-bare</w:t>
      </w:r>
      <w:r w:rsidRPr="0079140B">
        <w:rPr>
          <w:rFonts w:ascii="Cambria Math" w:hAnsi="Cambria Math" w:cstheme="minorHAnsi"/>
          <w:i/>
          <w:szCs w:val="26"/>
        </w:rPr>
        <w:tab/>
        <w:t xml:space="preserve">= compressor power usage for bare suction </w:t>
      </w:r>
      <w:r w:rsidR="00DD5D74" w:rsidRPr="0079140B">
        <w:rPr>
          <w:rFonts w:ascii="Cambria Math" w:hAnsi="Cambria Math" w:cstheme="minorHAnsi"/>
          <w:i/>
          <w:szCs w:val="26"/>
        </w:rPr>
        <w:t>pipe</w:t>
      </w:r>
      <w:r w:rsidRPr="0079140B">
        <w:rPr>
          <w:rFonts w:ascii="Cambria Math" w:hAnsi="Cambria Math" w:cstheme="minorHAnsi"/>
          <w:i/>
          <w:szCs w:val="26"/>
        </w:rPr>
        <w:t xml:space="preserve"> scenario (kW)</w:t>
      </w:r>
    </w:p>
    <w:p w14:paraId="7E1E80A9" w14:textId="1EC1C197" w:rsidR="00DD130F" w:rsidRPr="0079140B" w:rsidRDefault="00DD130F" w:rsidP="00770A14">
      <w:pPr>
        <w:tabs>
          <w:tab w:val="left" w:pos="2790"/>
        </w:tabs>
        <w:spacing w:before="20" w:after="20"/>
        <w:ind w:left="1440"/>
        <w:rPr>
          <w:rFonts w:ascii="Cambria Math" w:hAnsi="Cambria Math" w:cstheme="minorHAnsi"/>
          <w:i/>
          <w:szCs w:val="26"/>
        </w:rPr>
      </w:pPr>
      <w:proofErr w:type="spellStart"/>
      <w:r w:rsidRPr="0079140B">
        <w:rPr>
          <w:rFonts w:ascii="Cambria Math" w:hAnsi="Cambria Math" w:cstheme="minorHAnsi"/>
          <w:i/>
          <w:szCs w:val="26"/>
        </w:rPr>
        <w:t>kW</w:t>
      </w:r>
      <w:r w:rsidRPr="0079140B">
        <w:rPr>
          <w:rFonts w:ascii="Cambria Math" w:hAnsi="Cambria Math" w:cstheme="minorHAnsi"/>
          <w:i/>
          <w:szCs w:val="26"/>
          <w:vertAlign w:val="subscript"/>
        </w:rPr>
        <w:t>comp</w:t>
      </w:r>
      <w:proofErr w:type="spellEnd"/>
      <w:r w:rsidRPr="0079140B">
        <w:rPr>
          <w:rFonts w:ascii="Cambria Math" w:hAnsi="Cambria Math" w:cstheme="minorHAnsi"/>
          <w:i/>
          <w:szCs w:val="26"/>
          <w:vertAlign w:val="subscript"/>
        </w:rPr>
        <w:t>-insulated</w:t>
      </w:r>
      <w:r w:rsidRPr="0079140B">
        <w:rPr>
          <w:rFonts w:ascii="Cambria Math" w:hAnsi="Cambria Math" w:cstheme="minorHAnsi"/>
          <w:i/>
          <w:szCs w:val="26"/>
        </w:rPr>
        <w:tab/>
        <w:t xml:space="preserve">= compressor power usage for insulated suction </w:t>
      </w:r>
      <w:r w:rsidR="00DD5D74" w:rsidRPr="0079140B">
        <w:rPr>
          <w:rFonts w:ascii="Cambria Math" w:hAnsi="Cambria Math" w:cstheme="minorHAnsi"/>
          <w:i/>
          <w:szCs w:val="26"/>
        </w:rPr>
        <w:t>pipe</w:t>
      </w:r>
      <w:r w:rsidRPr="0079140B">
        <w:rPr>
          <w:rFonts w:ascii="Cambria Math" w:hAnsi="Cambria Math" w:cstheme="minorHAnsi"/>
          <w:i/>
          <w:szCs w:val="26"/>
        </w:rPr>
        <w:t xml:space="preserve"> scenario (kW)</w:t>
      </w:r>
    </w:p>
    <w:p w14:paraId="733ADACA" w14:textId="77777777" w:rsidR="00DD130F" w:rsidRPr="005C5B03" w:rsidRDefault="00DD130F" w:rsidP="00DD130F">
      <w:pPr>
        <w:rPr>
          <w:rFonts w:cstheme="minorHAnsi"/>
          <w:szCs w:val="22"/>
        </w:rPr>
      </w:pPr>
    </w:p>
    <w:p w14:paraId="33E859EA" w14:textId="5B32F09D" w:rsidR="00DD130F" w:rsidRPr="005C5B03" w:rsidRDefault="0057470D" w:rsidP="00DD130F">
      <w:pPr>
        <w:rPr>
          <w:rFonts w:cstheme="minorHAnsi"/>
          <w:szCs w:val="22"/>
        </w:rPr>
      </w:pPr>
      <w:r>
        <w:rPr>
          <w:rFonts w:cstheme="minorHAnsi"/>
          <w:szCs w:val="22"/>
        </w:rPr>
        <w:t>The calculated</w:t>
      </w:r>
      <w:r w:rsidR="00DD130F" w:rsidRPr="005C5B03">
        <w:rPr>
          <w:rFonts w:cstheme="minorHAnsi"/>
          <w:szCs w:val="22"/>
        </w:rPr>
        <w:t xml:space="preserve"> total </w:t>
      </w:r>
      <w:r w:rsidR="00881ACD">
        <w:rPr>
          <w:rFonts w:cstheme="minorHAnsi"/>
          <w:szCs w:val="22"/>
        </w:rPr>
        <w:t xml:space="preserve">compressor </w:t>
      </w:r>
      <w:r w:rsidR="00DD130F" w:rsidRPr="005C5B03">
        <w:rPr>
          <w:rFonts w:cstheme="minorHAnsi"/>
          <w:szCs w:val="22"/>
        </w:rPr>
        <w:t xml:space="preserve">power </w:t>
      </w:r>
      <w:r>
        <w:rPr>
          <w:rFonts w:cstheme="minorHAnsi"/>
          <w:szCs w:val="22"/>
        </w:rPr>
        <w:t xml:space="preserve">reduction </w:t>
      </w:r>
      <w:r w:rsidR="00DD130F" w:rsidRPr="005C5B03">
        <w:rPr>
          <w:rFonts w:cstheme="minorHAnsi"/>
          <w:szCs w:val="22"/>
        </w:rPr>
        <w:t xml:space="preserve">was </w:t>
      </w:r>
      <w:r w:rsidR="000B00EE">
        <w:rPr>
          <w:rFonts w:cstheme="minorHAnsi"/>
          <w:szCs w:val="22"/>
        </w:rPr>
        <w:t xml:space="preserve">then </w:t>
      </w:r>
      <w:r w:rsidR="00DD130F" w:rsidRPr="005C5B03">
        <w:rPr>
          <w:rFonts w:cstheme="minorHAnsi"/>
          <w:szCs w:val="22"/>
        </w:rPr>
        <w:t>divided by tota</w:t>
      </w:r>
      <w:r>
        <w:rPr>
          <w:rFonts w:cstheme="minorHAnsi"/>
          <w:szCs w:val="22"/>
        </w:rPr>
        <w:t>l linear</w:t>
      </w:r>
      <w:r w:rsidR="00C71B03">
        <w:rPr>
          <w:rFonts w:cstheme="minorHAnsi"/>
          <w:szCs w:val="22"/>
        </w:rPr>
        <w:t xml:space="preserve"> feet</w:t>
      </w:r>
      <w:r>
        <w:rPr>
          <w:rFonts w:cstheme="minorHAnsi"/>
          <w:szCs w:val="22"/>
        </w:rPr>
        <w:t xml:space="preserve"> of suction </w:t>
      </w:r>
      <w:r w:rsidR="00DD34AC">
        <w:rPr>
          <w:rFonts w:cstheme="minorHAnsi"/>
          <w:szCs w:val="22"/>
        </w:rPr>
        <w:t>pipe</w:t>
      </w:r>
      <w:r w:rsidR="000B00EE">
        <w:rPr>
          <w:rFonts w:cstheme="minorHAnsi"/>
          <w:szCs w:val="22"/>
        </w:rPr>
        <w:t xml:space="preserve"> to derive power reduction per</w:t>
      </w:r>
      <w:r w:rsidR="00881ACD">
        <w:rPr>
          <w:rFonts w:cstheme="minorHAnsi"/>
          <w:szCs w:val="22"/>
        </w:rPr>
        <w:t xml:space="preserve"> </w:t>
      </w:r>
      <w:r w:rsidR="000B00EE">
        <w:rPr>
          <w:rFonts w:cstheme="minorHAnsi"/>
          <w:szCs w:val="22"/>
        </w:rPr>
        <w:t>linear</w:t>
      </w:r>
      <w:r w:rsidR="00C71B03">
        <w:rPr>
          <w:rFonts w:cstheme="minorHAnsi"/>
          <w:szCs w:val="22"/>
        </w:rPr>
        <w:t xml:space="preserve"> foot</w:t>
      </w:r>
      <w:r w:rsidR="000B00EE">
        <w:rPr>
          <w:rFonts w:cstheme="minorHAnsi"/>
          <w:szCs w:val="22"/>
        </w:rPr>
        <w:t>.</w:t>
      </w:r>
      <w:r>
        <w:rPr>
          <w:rFonts w:cstheme="minorHAnsi"/>
          <w:szCs w:val="22"/>
        </w:rPr>
        <w:t xml:space="preserve"> </w:t>
      </w:r>
    </w:p>
    <w:p w14:paraId="73CE3A73" w14:textId="77777777" w:rsidR="00DD130F" w:rsidRPr="005C5B03" w:rsidRDefault="00DD130F" w:rsidP="00DD130F">
      <w:pPr>
        <w:rPr>
          <w:rFonts w:cstheme="minorHAnsi"/>
          <w:szCs w:val="22"/>
        </w:rPr>
      </w:pPr>
    </w:p>
    <w:p w14:paraId="49A542D1" w14:textId="2CCCD039" w:rsidR="00DD130F" w:rsidRPr="00F9792B" w:rsidRDefault="00DD130F" w:rsidP="00770A14">
      <w:pPr>
        <w:pStyle w:val="eTRMHeading5"/>
        <w:keepNext/>
        <w:keepLines/>
      </w:pPr>
      <w:r w:rsidRPr="00F9792B">
        <w:t xml:space="preserve">Step </w:t>
      </w:r>
      <w:r w:rsidR="00F9792B" w:rsidRPr="00F9792B">
        <w:t>4</w:t>
      </w:r>
      <w:r w:rsidR="00F9792B">
        <w:t xml:space="preserve">: Calculate </w:t>
      </w:r>
      <w:r w:rsidRPr="00F9792B">
        <w:t>Equivalent-full-load hours (EFLH) of operation</w:t>
      </w:r>
    </w:p>
    <w:p w14:paraId="64011B46" w14:textId="11FEF9BE" w:rsidR="00DD130F" w:rsidRPr="005C5B03" w:rsidRDefault="00DD130F" w:rsidP="00770A14">
      <w:pPr>
        <w:keepNext/>
        <w:keepLines/>
        <w:rPr>
          <w:rFonts w:cstheme="minorHAnsi"/>
          <w:szCs w:val="22"/>
        </w:rPr>
      </w:pPr>
      <w:r w:rsidRPr="005C5B03">
        <w:rPr>
          <w:rFonts w:cstheme="minorHAnsi"/>
          <w:szCs w:val="22"/>
        </w:rPr>
        <w:t>The equivalent-full-load hours (EFLH) was determined by multiplying annual available operation hours (8,760) by the overall duty</w:t>
      </w:r>
      <w:r w:rsidR="0057470D">
        <w:rPr>
          <w:rFonts w:cstheme="minorHAnsi"/>
          <w:szCs w:val="22"/>
        </w:rPr>
        <w:t xml:space="preserve"> </w:t>
      </w:r>
      <w:r w:rsidR="00840093">
        <w:rPr>
          <w:rFonts w:cstheme="minorHAnsi"/>
          <w:szCs w:val="22"/>
        </w:rPr>
        <w:t xml:space="preserve">cycle factor. </w:t>
      </w:r>
      <w:r w:rsidRPr="005C5B03">
        <w:rPr>
          <w:rFonts w:cstheme="minorHAnsi"/>
          <w:szCs w:val="22"/>
        </w:rPr>
        <w:t>Duty cycle is a function of the capacity, defrost</w:t>
      </w:r>
      <w:r w:rsidR="0057470D">
        <w:rPr>
          <w:rFonts w:cstheme="minorHAnsi"/>
          <w:szCs w:val="22"/>
        </w:rPr>
        <w:t>,</w:t>
      </w:r>
      <w:r w:rsidRPr="005C5B03">
        <w:rPr>
          <w:rFonts w:cstheme="minorHAnsi"/>
          <w:szCs w:val="22"/>
        </w:rPr>
        <w:t xml:space="preserve"> and weather factors.  </w:t>
      </w:r>
    </w:p>
    <w:p w14:paraId="6656FF12" w14:textId="7AA4E188" w:rsidR="00AE3765" w:rsidRDefault="0006506C" w:rsidP="00DD130F">
      <w:pPr>
        <w:rPr>
          <w:rFonts w:cstheme="minorHAnsi"/>
          <w:szCs w:val="22"/>
        </w:rPr>
      </w:pPr>
      <w:r>
        <w:rPr>
          <w:rFonts w:cstheme="minorHAnsi"/>
          <w:szCs w:val="22"/>
        </w:rPr>
        <w:t>The equation below</w:t>
      </w:r>
      <w:r w:rsidR="000B00EE">
        <w:rPr>
          <w:rFonts w:cstheme="minorHAnsi"/>
          <w:szCs w:val="22"/>
        </w:rPr>
        <w:t xml:space="preserve"> </w:t>
      </w:r>
      <w:r w:rsidR="00DD130F" w:rsidRPr="005C5B03">
        <w:rPr>
          <w:rFonts w:cstheme="minorHAnsi"/>
          <w:szCs w:val="22"/>
        </w:rPr>
        <w:t xml:space="preserve">shows the relationship between the </w:t>
      </w:r>
      <w:r w:rsidR="00F21C8B" w:rsidRPr="005C5B03">
        <w:rPr>
          <w:rFonts w:cstheme="minorHAnsi"/>
          <w:szCs w:val="22"/>
        </w:rPr>
        <w:t>part-load ratio (PLR</w:t>
      </w:r>
      <w:r w:rsidR="00F21C8B">
        <w:rPr>
          <w:rFonts w:cstheme="minorHAnsi"/>
          <w:szCs w:val="22"/>
        </w:rPr>
        <w:t>)</w:t>
      </w:r>
      <w:r w:rsidR="00DD130F" w:rsidRPr="005C5B03">
        <w:rPr>
          <w:rFonts w:cstheme="minorHAnsi"/>
          <w:szCs w:val="22"/>
        </w:rPr>
        <w:t>, defrost</w:t>
      </w:r>
      <w:r w:rsidR="00DD34AC">
        <w:rPr>
          <w:rFonts w:cstheme="minorHAnsi"/>
          <w:szCs w:val="22"/>
        </w:rPr>
        <w:t>,</w:t>
      </w:r>
      <w:r w:rsidR="00DD130F" w:rsidRPr="005C5B03">
        <w:rPr>
          <w:rFonts w:cstheme="minorHAnsi"/>
          <w:szCs w:val="22"/>
        </w:rPr>
        <w:t xml:space="preserve"> and weather factors. </w:t>
      </w:r>
      <w:r w:rsidR="00F21C8B" w:rsidRPr="005C5B03">
        <w:rPr>
          <w:rFonts w:cstheme="minorHAnsi"/>
          <w:szCs w:val="22"/>
        </w:rPr>
        <w:t>PLR</w:t>
      </w:r>
      <w:r w:rsidR="00DD130F" w:rsidRPr="005C5B03">
        <w:rPr>
          <w:rFonts w:cstheme="minorHAnsi"/>
          <w:szCs w:val="22"/>
        </w:rPr>
        <w:t xml:space="preserve"> is a function of both compressor capacity and cooling load. Note that PLR is the ratio of total cooling load to compressor capacity. It is a common practice for refrigeration systems to be designed with a PLR of 87%. The defrost factor depends on the number and duration of defrost.  The weather factor, </w:t>
      </w:r>
      <w:r w:rsidR="00DD130F" w:rsidRPr="005C5B03">
        <w:rPr>
          <w:rFonts w:cstheme="minorHAnsi"/>
          <w:szCs w:val="22"/>
        </w:rPr>
        <w:lastRenderedPageBreak/>
        <w:t xml:space="preserve">however, is a function of </w:t>
      </w:r>
      <w:r w:rsidR="0057470D">
        <w:rPr>
          <w:rFonts w:cstheme="minorHAnsi"/>
          <w:szCs w:val="22"/>
        </w:rPr>
        <w:t>climate zone</w:t>
      </w:r>
      <w:r w:rsidR="00DD130F" w:rsidRPr="005C5B03">
        <w:rPr>
          <w:rFonts w:cstheme="minorHAnsi"/>
          <w:szCs w:val="22"/>
        </w:rPr>
        <w:t xml:space="preserve">. Using DOE-2 simulation results for a typical supermarket, the weather factors were determined for each </w:t>
      </w:r>
      <w:r w:rsidR="0057470D">
        <w:rPr>
          <w:rFonts w:cstheme="minorHAnsi"/>
          <w:szCs w:val="22"/>
        </w:rPr>
        <w:t>climate zone</w:t>
      </w:r>
      <w:r w:rsidR="00E7034C">
        <w:rPr>
          <w:rFonts w:cstheme="minorHAnsi"/>
          <w:szCs w:val="22"/>
        </w:rPr>
        <w:t>.</w:t>
      </w:r>
      <w:r w:rsidR="00AE3765" w:rsidRPr="005E6990">
        <w:rPr>
          <w:rStyle w:val="FootnoteReference"/>
          <w:rFonts w:cstheme="minorHAnsi"/>
          <w:szCs w:val="22"/>
        </w:rPr>
        <w:footnoteReference w:id="22"/>
      </w:r>
      <w:r w:rsidR="00947497" w:rsidRPr="00947497">
        <w:rPr>
          <w:rStyle w:val="eTRMFootnoteTextChar"/>
          <w:szCs w:val="20"/>
          <w:highlight w:val="yellow"/>
        </w:rPr>
        <w:t xml:space="preserve"> </w:t>
      </w:r>
    </w:p>
    <w:p w14:paraId="1600380F" w14:textId="226D1000" w:rsidR="00DD130F" w:rsidRPr="0079140B" w:rsidRDefault="00DD130F" w:rsidP="00815B21">
      <w:pPr>
        <w:ind w:left="720"/>
        <w:rPr>
          <w:rFonts w:ascii="Cambria Math" w:hAnsi="Cambria Math" w:cstheme="minorHAnsi"/>
          <w:i/>
          <w:szCs w:val="26"/>
        </w:rPr>
      </w:pPr>
      <w:r w:rsidRPr="0079140B">
        <w:rPr>
          <w:rFonts w:ascii="Cambria Math" w:hAnsi="Cambria Math" w:cstheme="minorHAnsi"/>
          <w:i/>
          <w:szCs w:val="26"/>
        </w:rPr>
        <w:t xml:space="preserve">Duty cycle = </w:t>
      </w:r>
      <w:r w:rsidR="00F21C8B" w:rsidRPr="0079140B">
        <w:rPr>
          <w:rFonts w:ascii="Cambria Math" w:hAnsi="Cambria Math" w:cstheme="minorHAnsi"/>
          <w:i/>
          <w:szCs w:val="26"/>
        </w:rPr>
        <w:t xml:space="preserve">Part-load </w:t>
      </w:r>
      <w:proofErr w:type="gramStart"/>
      <w:r w:rsidR="00F21C8B" w:rsidRPr="0079140B">
        <w:rPr>
          <w:rFonts w:ascii="Cambria Math" w:hAnsi="Cambria Math" w:cstheme="minorHAnsi"/>
          <w:i/>
          <w:szCs w:val="26"/>
        </w:rPr>
        <w:t>ratio</w:t>
      </w:r>
      <w:r w:rsidR="00F21C8B" w:rsidRPr="0079140B" w:rsidDel="00F21C8B">
        <w:rPr>
          <w:rFonts w:ascii="Cambria Math" w:hAnsi="Cambria Math" w:cstheme="minorHAnsi"/>
          <w:i/>
          <w:szCs w:val="26"/>
        </w:rPr>
        <w:t xml:space="preserve"> </w:t>
      </w:r>
      <w:r w:rsidRPr="0079140B">
        <w:rPr>
          <w:rFonts w:ascii="Cambria Math" w:hAnsi="Cambria Math" w:cstheme="minorHAnsi"/>
          <w:i/>
          <w:szCs w:val="26"/>
        </w:rPr>
        <w:t xml:space="preserve"> x</w:t>
      </w:r>
      <w:proofErr w:type="gramEnd"/>
      <w:r w:rsidRPr="0079140B">
        <w:rPr>
          <w:rFonts w:ascii="Cambria Math" w:hAnsi="Cambria Math" w:cstheme="minorHAnsi"/>
          <w:i/>
          <w:szCs w:val="26"/>
        </w:rPr>
        <w:t xml:space="preserve"> Defrost factor x Weather factor</w:t>
      </w:r>
    </w:p>
    <w:p w14:paraId="221D3140" w14:textId="57B7031A" w:rsidR="00DD130F" w:rsidRPr="0079140B" w:rsidRDefault="00F21C8B" w:rsidP="00815B21">
      <w:pPr>
        <w:spacing w:before="20" w:after="20"/>
        <w:ind w:left="1440"/>
        <w:rPr>
          <w:rFonts w:ascii="Cambria Math" w:hAnsi="Cambria Math" w:cstheme="minorHAnsi"/>
          <w:i/>
          <w:szCs w:val="26"/>
        </w:rPr>
      </w:pPr>
      <w:r w:rsidRPr="0079140B">
        <w:rPr>
          <w:rFonts w:ascii="Cambria Math" w:hAnsi="Cambria Math" w:cstheme="minorHAnsi"/>
          <w:i/>
          <w:szCs w:val="26"/>
        </w:rPr>
        <w:t xml:space="preserve">Part-load ratio </w:t>
      </w:r>
      <w:r w:rsidR="00DD130F" w:rsidRPr="0079140B">
        <w:rPr>
          <w:rFonts w:ascii="Cambria Math" w:hAnsi="Cambria Math" w:cstheme="minorHAnsi"/>
          <w:i/>
          <w:szCs w:val="26"/>
        </w:rPr>
        <w:tab/>
      </w:r>
      <w:r w:rsidRPr="0079140B">
        <w:rPr>
          <w:rFonts w:ascii="Cambria Math" w:hAnsi="Cambria Math" w:cstheme="minorHAnsi"/>
          <w:i/>
          <w:szCs w:val="26"/>
        </w:rPr>
        <w:t xml:space="preserve">   </w:t>
      </w:r>
      <w:proofErr w:type="gramStart"/>
      <w:r w:rsidR="00DD130F" w:rsidRPr="0079140B">
        <w:rPr>
          <w:rFonts w:ascii="Cambria Math" w:hAnsi="Cambria Math" w:cstheme="minorHAnsi"/>
          <w:i/>
          <w:szCs w:val="26"/>
        </w:rPr>
        <w:t>=  PLR</w:t>
      </w:r>
      <w:proofErr w:type="gramEnd"/>
      <w:r w:rsidR="00DD130F" w:rsidRPr="0079140B">
        <w:rPr>
          <w:rFonts w:ascii="Cambria Math" w:hAnsi="Cambria Math" w:cstheme="minorHAnsi"/>
          <w:i/>
          <w:szCs w:val="26"/>
        </w:rPr>
        <w:t>,</w:t>
      </w:r>
      <w:r w:rsidRPr="0079140B">
        <w:rPr>
          <w:rFonts w:ascii="Cambria Math" w:hAnsi="Cambria Math" w:cstheme="minorHAnsi"/>
          <w:i/>
          <w:szCs w:val="26"/>
        </w:rPr>
        <w:t xml:space="preserve"> or (</w:t>
      </w:r>
      <w:r w:rsidR="00DD130F" w:rsidRPr="0079140B">
        <w:rPr>
          <w:rFonts w:ascii="Cambria Math" w:hAnsi="Cambria Math" w:cstheme="minorHAnsi"/>
          <w:i/>
          <w:szCs w:val="26"/>
        </w:rPr>
        <w:t>0.87)</w:t>
      </w:r>
    </w:p>
    <w:p w14:paraId="54F738FE" w14:textId="22FEE4AC" w:rsidR="00DD130F" w:rsidRPr="0079140B" w:rsidRDefault="00DD130F" w:rsidP="00815B21">
      <w:pPr>
        <w:spacing w:before="20" w:after="20"/>
        <w:ind w:left="1440"/>
        <w:rPr>
          <w:rFonts w:ascii="Cambria Math" w:hAnsi="Cambria Math" w:cstheme="minorHAnsi"/>
          <w:i/>
          <w:szCs w:val="26"/>
        </w:rPr>
      </w:pPr>
      <w:r w:rsidRPr="0079140B">
        <w:rPr>
          <w:rFonts w:ascii="Cambria Math" w:hAnsi="Cambria Math" w:cstheme="minorHAnsi"/>
          <w:i/>
          <w:szCs w:val="26"/>
        </w:rPr>
        <w:t>Defrost factor</w:t>
      </w:r>
      <w:proofErr w:type="gramStart"/>
      <w:r w:rsidR="00F21C8B" w:rsidRPr="0079140B">
        <w:rPr>
          <w:rFonts w:ascii="Cambria Math" w:hAnsi="Cambria Math" w:cstheme="minorHAnsi"/>
          <w:i/>
          <w:szCs w:val="26"/>
        </w:rPr>
        <w:tab/>
        <w:t xml:space="preserve">  </w:t>
      </w:r>
      <w:r w:rsidRPr="0079140B">
        <w:rPr>
          <w:rFonts w:ascii="Cambria Math" w:hAnsi="Cambria Math" w:cstheme="minorHAnsi"/>
          <w:i/>
          <w:szCs w:val="26"/>
        </w:rPr>
        <w:t>=</w:t>
      </w:r>
      <w:proofErr w:type="gramEnd"/>
      <w:r w:rsidRPr="0079140B">
        <w:rPr>
          <w:rFonts w:ascii="Cambria Math" w:hAnsi="Cambria Math" w:cstheme="minorHAnsi"/>
          <w:i/>
          <w:szCs w:val="26"/>
        </w:rPr>
        <w:t xml:space="preserve"> for freezers, 5.0% (1.2 </w:t>
      </w:r>
      <w:proofErr w:type="spellStart"/>
      <w:r w:rsidRPr="0079140B">
        <w:rPr>
          <w:rFonts w:ascii="Cambria Math" w:hAnsi="Cambria Math" w:cstheme="minorHAnsi"/>
          <w:i/>
          <w:szCs w:val="26"/>
        </w:rPr>
        <w:t>hrs</w:t>
      </w:r>
      <w:proofErr w:type="spellEnd"/>
      <w:r w:rsidRPr="0079140B">
        <w:rPr>
          <w:rFonts w:ascii="Cambria Math" w:hAnsi="Cambria Math" w:cstheme="minorHAnsi"/>
          <w:i/>
          <w:szCs w:val="26"/>
        </w:rPr>
        <w:t xml:space="preserve"> / 24 </w:t>
      </w:r>
      <w:proofErr w:type="spellStart"/>
      <w:r w:rsidRPr="0079140B">
        <w:rPr>
          <w:rFonts w:ascii="Cambria Math" w:hAnsi="Cambria Math" w:cstheme="minorHAnsi"/>
          <w:i/>
          <w:szCs w:val="26"/>
        </w:rPr>
        <w:t>hrs</w:t>
      </w:r>
      <w:proofErr w:type="spellEnd"/>
      <w:r w:rsidRPr="0079140B">
        <w:rPr>
          <w:rFonts w:ascii="Cambria Math" w:hAnsi="Cambria Math" w:cstheme="minorHAnsi"/>
          <w:i/>
          <w:szCs w:val="26"/>
        </w:rPr>
        <w:t>), (1 – 0.05)</w:t>
      </w:r>
    </w:p>
    <w:p w14:paraId="2B5252D3" w14:textId="2797675D" w:rsidR="00DD130F" w:rsidRPr="0079140B" w:rsidRDefault="00DD130F" w:rsidP="00815B21">
      <w:pPr>
        <w:spacing w:before="20" w:after="20"/>
        <w:ind w:left="1440"/>
        <w:rPr>
          <w:rFonts w:ascii="Cambria Math" w:hAnsi="Cambria Math" w:cstheme="minorHAnsi"/>
          <w:i/>
          <w:szCs w:val="26"/>
        </w:rPr>
      </w:pPr>
      <w:r w:rsidRPr="0079140B">
        <w:rPr>
          <w:rFonts w:ascii="Cambria Math" w:hAnsi="Cambria Math" w:cstheme="minorHAnsi"/>
          <w:i/>
          <w:szCs w:val="26"/>
        </w:rPr>
        <w:t>Defrost factor</w:t>
      </w:r>
      <w:r w:rsidR="00F21C8B" w:rsidRPr="0079140B">
        <w:rPr>
          <w:rFonts w:ascii="Cambria Math" w:hAnsi="Cambria Math" w:cstheme="minorHAnsi"/>
          <w:i/>
          <w:szCs w:val="26"/>
        </w:rPr>
        <w:tab/>
        <w:t xml:space="preserve"> </w:t>
      </w:r>
      <w:r w:rsidRPr="0079140B">
        <w:rPr>
          <w:rFonts w:ascii="Cambria Math" w:hAnsi="Cambria Math" w:cstheme="minorHAnsi"/>
          <w:i/>
          <w:szCs w:val="26"/>
        </w:rPr>
        <w:t xml:space="preserve">= for coolers, 10.0% (2.4 </w:t>
      </w:r>
      <w:proofErr w:type="spellStart"/>
      <w:r w:rsidRPr="0079140B">
        <w:rPr>
          <w:rFonts w:ascii="Cambria Math" w:hAnsi="Cambria Math" w:cstheme="minorHAnsi"/>
          <w:i/>
          <w:szCs w:val="26"/>
        </w:rPr>
        <w:t>hrs</w:t>
      </w:r>
      <w:proofErr w:type="spellEnd"/>
      <w:r w:rsidRPr="0079140B">
        <w:rPr>
          <w:rFonts w:ascii="Cambria Math" w:hAnsi="Cambria Math" w:cstheme="minorHAnsi"/>
          <w:i/>
          <w:szCs w:val="26"/>
        </w:rPr>
        <w:t xml:space="preserve">/ 24 </w:t>
      </w:r>
      <w:proofErr w:type="spellStart"/>
      <w:r w:rsidRPr="0079140B">
        <w:rPr>
          <w:rFonts w:ascii="Cambria Math" w:hAnsi="Cambria Math" w:cstheme="minorHAnsi"/>
          <w:i/>
          <w:szCs w:val="26"/>
        </w:rPr>
        <w:t>hrs</w:t>
      </w:r>
      <w:proofErr w:type="spellEnd"/>
      <w:r w:rsidRPr="0079140B">
        <w:rPr>
          <w:rFonts w:ascii="Cambria Math" w:hAnsi="Cambria Math" w:cstheme="minorHAnsi"/>
          <w:i/>
          <w:szCs w:val="26"/>
        </w:rPr>
        <w:t>), (1 – 0.1)</w:t>
      </w:r>
    </w:p>
    <w:p w14:paraId="1040275F" w14:textId="76651C32" w:rsidR="00DD130F" w:rsidRPr="0079140B" w:rsidRDefault="00DD130F" w:rsidP="00815B21">
      <w:pPr>
        <w:spacing w:before="20" w:after="20"/>
        <w:ind w:left="1440"/>
        <w:rPr>
          <w:rFonts w:ascii="Cambria Math" w:hAnsi="Cambria Math" w:cstheme="minorHAnsi"/>
          <w:i/>
          <w:szCs w:val="26"/>
        </w:rPr>
      </w:pPr>
      <w:r w:rsidRPr="0079140B">
        <w:rPr>
          <w:rFonts w:ascii="Cambria Math" w:hAnsi="Cambria Math" w:cstheme="minorHAnsi"/>
          <w:i/>
          <w:szCs w:val="26"/>
        </w:rPr>
        <w:t>Weather factor</w:t>
      </w:r>
      <w:r w:rsidR="00F21C8B" w:rsidRPr="0079140B">
        <w:rPr>
          <w:rFonts w:ascii="Cambria Math" w:hAnsi="Cambria Math" w:cstheme="minorHAnsi"/>
          <w:i/>
          <w:szCs w:val="26"/>
        </w:rPr>
        <w:tab/>
      </w:r>
      <w:r w:rsidRPr="0079140B">
        <w:rPr>
          <w:rFonts w:ascii="Cambria Math" w:hAnsi="Cambria Math" w:cstheme="minorHAnsi"/>
          <w:i/>
          <w:szCs w:val="26"/>
        </w:rPr>
        <w:t xml:space="preserve">= function of </w:t>
      </w:r>
      <w:r w:rsidR="0057470D" w:rsidRPr="0079140B">
        <w:rPr>
          <w:rFonts w:ascii="Cambria Math" w:hAnsi="Cambria Math" w:cstheme="minorHAnsi"/>
          <w:i/>
          <w:szCs w:val="26"/>
        </w:rPr>
        <w:t>climate zone</w:t>
      </w:r>
      <w:r w:rsidRPr="0079140B">
        <w:rPr>
          <w:rFonts w:ascii="Cambria Math" w:hAnsi="Cambria Math" w:cstheme="minorHAnsi"/>
          <w:i/>
          <w:szCs w:val="26"/>
        </w:rPr>
        <w:t xml:space="preserve"> (see discussion below)</w:t>
      </w:r>
    </w:p>
    <w:p w14:paraId="08331C44" w14:textId="77777777" w:rsidR="00DD130F" w:rsidRPr="005C5B03" w:rsidRDefault="00DD130F" w:rsidP="00DD130F">
      <w:pPr>
        <w:rPr>
          <w:rFonts w:cstheme="minorHAnsi"/>
          <w:szCs w:val="22"/>
        </w:rPr>
      </w:pPr>
    </w:p>
    <w:p w14:paraId="2BD00B63" w14:textId="4F547B1C" w:rsidR="00DD130F" w:rsidRPr="005C5B03" w:rsidRDefault="0057470D" w:rsidP="00DD130F">
      <w:pPr>
        <w:rPr>
          <w:rFonts w:cstheme="minorHAnsi"/>
          <w:szCs w:val="22"/>
        </w:rPr>
      </w:pPr>
      <w:r>
        <w:rPr>
          <w:rFonts w:cstheme="minorHAnsi"/>
          <w:szCs w:val="22"/>
        </w:rPr>
        <w:t>T</w:t>
      </w:r>
      <w:r w:rsidRPr="005C5B03">
        <w:rPr>
          <w:rFonts w:cstheme="minorHAnsi"/>
          <w:szCs w:val="22"/>
        </w:rPr>
        <w:t xml:space="preserve">he annual energy usage of a refrigeration system for a typical supermarket in each </w:t>
      </w:r>
      <w:r>
        <w:rPr>
          <w:rFonts w:cstheme="minorHAnsi"/>
          <w:szCs w:val="22"/>
        </w:rPr>
        <w:t>climate zone</w:t>
      </w:r>
      <w:r w:rsidRPr="005C5B03">
        <w:rPr>
          <w:rFonts w:cstheme="minorHAnsi"/>
          <w:szCs w:val="22"/>
        </w:rPr>
        <w:t xml:space="preserve"> was used </w:t>
      </w:r>
      <w:r>
        <w:rPr>
          <w:rFonts w:cstheme="minorHAnsi"/>
          <w:szCs w:val="22"/>
        </w:rPr>
        <w:t>t</w:t>
      </w:r>
      <w:r w:rsidR="00DD130F" w:rsidRPr="005C5B03">
        <w:rPr>
          <w:rFonts w:cstheme="minorHAnsi"/>
          <w:szCs w:val="22"/>
        </w:rPr>
        <w:t xml:space="preserve">o estimate the weather factor for each </w:t>
      </w:r>
      <w:r>
        <w:rPr>
          <w:rFonts w:cstheme="minorHAnsi"/>
          <w:szCs w:val="22"/>
        </w:rPr>
        <w:t>climate zone</w:t>
      </w:r>
      <w:r w:rsidR="00DD130F" w:rsidRPr="005C5B03">
        <w:rPr>
          <w:rFonts w:cstheme="minorHAnsi"/>
          <w:szCs w:val="22"/>
        </w:rPr>
        <w:t>. This was based</w:t>
      </w:r>
      <w:r w:rsidR="005E6990">
        <w:rPr>
          <w:rFonts w:cstheme="minorHAnsi"/>
          <w:szCs w:val="22"/>
        </w:rPr>
        <w:t xml:space="preserve"> on a DOE-2 computer </w:t>
      </w:r>
      <w:r w:rsidR="005E6990" w:rsidRPr="0006506C">
        <w:rPr>
          <w:rFonts w:cstheme="minorHAnsi"/>
          <w:szCs w:val="22"/>
        </w:rPr>
        <w:t>simulation</w:t>
      </w:r>
      <w:r w:rsidR="00DD130F" w:rsidRPr="0006506C">
        <w:rPr>
          <w:rFonts w:cstheme="minorHAnsi"/>
          <w:szCs w:val="22"/>
        </w:rPr>
        <w:t>.</w:t>
      </w:r>
      <w:r w:rsidR="00AE3765" w:rsidRPr="0006506C">
        <w:rPr>
          <w:rStyle w:val="FootnoteReference"/>
          <w:rFonts w:cstheme="minorHAnsi"/>
          <w:szCs w:val="22"/>
        </w:rPr>
        <w:footnoteReference w:id="23"/>
      </w:r>
      <w:r w:rsidR="00AE3765" w:rsidRPr="0006506C">
        <w:rPr>
          <w:rFonts w:cstheme="minorHAnsi"/>
          <w:szCs w:val="22"/>
        </w:rPr>
        <w:t xml:space="preserve"> </w:t>
      </w:r>
      <w:r w:rsidR="00440E77" w:rsidRPr="0006506C">
        <w:rPr>
          <w:rStyle w:val="eTRMFootnoteTextChar"/>
          <w:szCs w:val="20"/>
        </w:rPr>
        <w:t xml:space="preserve"> </w:t>
      </w:r>
      <w:r w:rsidRPr="0006506C">
        <w:rPr>
          <w:rFonts w:cstheme="minorHAnsi"/>
          <w:szCs w:val="22"/>
        </w:rPr>
        <w:t xml:space="preserve">Using climate zone </w:t>
      </w:r>
      <w:r w:rsidR="00DD130F" w:rsidRPr="0006506C">
        <w:rPr>
          <w:rFonts w:cstheme="minorHAnsi"/>
          <w:szCs w:val="22"/>
        </w:rPr>
        <w:t>15 as a benchmark with an 85% weather factor, the weather factors for</w:t>
      </w:r>
      <w:r w:rsidR="00DD130F" w:rsidRPr="005C5B03">
        <w:rPr>
          <w:rFonts w:cstheme="minorHAnsi"/>
          <w:szCs w:val="22"/>
        </w:rPr>
        <w:t xml:space="preserve"> the other 15 </w:t>
      </w:r>
      <w:r>
        <w:rPr>
          <w:rFonts w:cstheme="minorHAnsi"/>
          <w:szCs w:val="22"/>
        </w:rPr>
        <w:t>climate zone</w:t>
      </w:r>
      <w:r w:rsidR="00DD130F" w:rsidRPr="005C5B03">
        <w:rPr>
          <w:rFonts w:cstheme="minorHAnsi"/>
          <w:szCs w:val="22"/>
        </w:rPr>
        <w:t xml:space="preserve"> were estimated</w:t>
      </w:r>
      <w:r w:rsidR="0006506C">
        <w:rPr>
          <w:rFonts w:cstheme="minorHAnsi"/>
          <w:szCs w:val="22"/>
        </w:rPr>
        <w:t xml:space="preserve">. The calculation below represents </w:t>
      </w:r>
      <w:r w:rsidR="00DD130F" w:rsidRPr="005C5B03">
        <w:rPr>
          <w:rFonts w:cstheme="minorHAnsi"/>
          <w:szCs w:val="22"/>
        </w:rPr>
        <w:t xml:space="preserve">this methodology. </w:t>
      </w:r>
      <w:r w:rsidR="0006506C">
        <w:rPr>
          <w:rFonts w:cstheme="minorHAnsi"/>
          <w:szCs w:val="22"/>
        </w:rPr>
        <w:t xml:space="preserve">The following table </w:t>
      </w:r>
      <w:r w:rsidR="00DD130F" w:rsidRPr="005C5B03">
        <w:rPr>
          <w:rFonts w:cstheme="minorHAnsi"/>
          <w:szCs w:val="22"/>
        </w:rPr>
        <w:t xml:space="preserve">illustrates the annual energy usage of refrigeration for each </w:t>
      </w:r>
      <w:r>
        <w:rPr>
          <w:rFonts w:cstheme="minorHAnsi"/>
          <w:szCs w:val="22"/>
        </w:rPr>
        <w:t>climate zone</w:t>
      </w:r>
      <w:r w:rsidR="00DD130F" w:rsidRPr="005C5B03">
        <w:rPr>
          <w:rFonts w:cstheme="minorHAnsi"/>
          <w:szCs w:val="22"/>
        </w:rPr>
        <w:t xml:space="preserve"> and corresponding weather factors.</w:t>
      </w:r>
    </w:p>
    <w:p w14:paraId="3EDABDFD" w14:textId="1FF799F6" w:rsidR="00DD130F" w:rsidRPr="0079140B" w:rsidRDefault="00DD130F">
      <w:pPr>
        <w:ind w:left="720"/>
        <w:rPr>
          <w:rFonts w:ascii="Cambria Math" w:hAnsi="Cambria Math" w:cstheme="minorHAnsi"/>
          <w:sz w:val="24"/>
        </w:rPr>
      </w:pPr>
      <w:r w:rsidRPr="0079140B">
        <w:rPr>
          <w:rFonts w:ascii="Cambria Math" w:hAnsi="Cambria Math" w:cstheme="minorHAnsi"/>
          <w:sz w:val="24"/>
        </w:rPr>
        <w:t>WF</w:t>
      </w:r>
      <w:r w:rsidRPr="0079140B">
        <w:rPr>
          <w:rFonts w:ascii="Cambria Math" w:hAnsi="Cambria Math" w:cstheme="minorHAnsi"/>
          <w:sz w:val="24"/>
          <w:vertAlign w:val="subscript"/>
        </w:rPr>
        <w:t>CTZ</w:t>
      </w:r>
      <w:r w:rsidRPr="0079140B">
        <w:rPr>
          <w:rFonts w:ascii="Cambria Math" w:hAnsi="Cambria Math" w:cstheme="minorHAnsi"/>
          <w:sz w:val="24"/>
        </w:rPr>
        <w:tab/>
        <w:t xml:space="preserve">= </w:t>
      </w:r>
      <m:oMath>
        <m:d>
          <m:dPr>
            <m:begChr m:val="["/>
            <m:endChr m:val="]"/>
            <m:ctrlPr>
              <w:rPr>
                <w:rFonts w:ascii="Cambria Math" w:hAnsi="Cambria Math" w:cstheme="minorHAnsi"/>
                <w:i/>
                <w:noProof/>
                <w:sz w:val="24"/>
              </w:rPr>
            </m:ctrlPr>
          </m:dPr>
          <m:e>
            <m:f>
              <m:fPr>
                <m:ctrlPr>
                  <w:rPr>
                    <w:rFonts w:ascii="Cambria Math" w:hAnsi="Cambria Math" w:cstheme="minorHAnsi"/>
                    <w:i/>
                    <w:noProof/>
                    <w:sz w:val="24"/>
                  </w:rPr>
                </m:ctrlPr>
              </m:fPr>
              <m:num>
                <m:r>
                  <w:rPr>
                    <w:rFonts w:ascii="Cambria Math" w:hAnsi="Cambria Math" w:cstheme="minorHAnsi"/>
                    <w:noProof/>
                    <w:sz w:val="24"/>
                  </w:rPr>
                  <m:t>Annual kWh CTZ</m:t>
                </m:r>
              </m:num>
              <m:den>
                <m:r>
                  <w:rPr>
                    <w:rFonts w:ascii="Cambria Math" w:hAnsi="Cambria Math" w:cstheme="minorHAnsi"/>
                    <w:noProof/>
                    <w:sz w:val="24"/>
                  </w:rPr>
                  <m:t>Annual kWh CT</m:t>
                </m:r>
                <m:sSub>
                  <m:sSubPr>
                    <m:ctrlPr>
                      <w:rPr>
                        <w:rFonts w:ascii="Cambria Math" w:hAnsi="Cambria Math" w:cstheme="minorHAnsi"/>
                        <w:i/>
                        <w:noProof/>
                        <w:sz w:val="24"/>
                      </w:rPr>
                    </m:ctrlPr>
                  </m:sSubPr>
                  <m:e>
                    <m:r>
                      <w:rPr>
                        <w:rFonts w:ascii="Cambria Math" w:hAnsi="Cambria Math" w:cstheme="minorHAnsi"/>
                        <w:noProof/>
                        <w:sz w:val="24"/>
                      </w:rPr>
                      <m:t>Z</m:t>
                    </m:r>
                  </m:e>
                  <m:sub>
                    <m:r>
                      <w:rPr>
                        <w:rFonts w:ascii="Cambria Math" w:hAnsi="Cambria Math" w:cstheme="minorHAnsi"/>
                        <w:noProof/>
                        <w:sz w:val="24"/>
                      </w:rPr>
                      <m:t>15</m:t>
                    </m:r>
                  </m:sub>
                </m:sSub>
              </m:den>
            </m:f>
          </m:e>
        </m:d>
        <m:r>
          <w:rPr>
            <w:rFonts w:ascii="Cambria Math" w:hAnsi="Cambria Math" w:cstheme="minorHAnsi"/>
            <w:noProof/>
            <w:sz w:val="24"/>
          </w:rPr>
          <m:t>×</m:t>
        </m:r>
      </m:oMath>
      <w:r w:rsidRPr="0079140B">
        <w:rPr>
          <w:rFonts w:ascii="Cambria Math" w:hAnsi="Cambria Math" w:cstheme="minorHAnsi"/>
          <w:sz w:val="24"/>
        </w:rPr>
        <w:t xml:space="preserve"> </w:t>
      </w:r>
      <w:r w:rsidR="0057470D" w:rsidRPr="0079140B">
        <w:rPr>
          <w:rFonts w:ascii="Cambria Math" w:hAnsi="Cambria Math" w:cstheme="minorHAnsi"/>
          <w:sz w:val="24"/>
        </w:rPr>
        <w:t xml:space="preserve"> </w:t>
      </w:r>
      <w:r w:rsidRPr="0079140B">
        <w:rPr>
          <w:rFonts w:ascii="Cambria Math" w:hAnsi="Cambria Math" w:cstheme="minorHAnsi"/>
          <w:sz w:val="24"/>
        </w:rPr>
        <w:t>WF</w:t>
      </w:r>
      <w:r w:rsidRPr="0079140B">
        <w:rPr>
          <w:rFonts w:ascii="Cambria Math" w:hAnsi="Cambria Math" w:cstheme="minorHAnsi"/>
          <w:sz w:val="24"/>
          <w:vertAlign w:val="subscript"/>
        </w:rPr>
        <w:t>CTZ-15</w:t>
      </w:r>
    </w:p>
    <w:p w14:paraId="4AFFF2DA" w14:textId="4B5432D8"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WF</w:t>
      </w:r>
      <w:r w:rsidRPr="0079140B">
        <w:rPr>
          <w:rFonts w:ascii="Cambria Math" w:hAnsi="Cambria Math" w:cstheme="minorHAnsi"/>
          <w:i/>
          <w:szCs w:val="22"/>
          <w:vertAlign w:val="subscript"/>
        </w:rPr>
        <w:t>CTZ</w:t>
      </w:r>
      <w:r w:rsidRPr="0079140B">
        <w:rPr>
          <w:rFonts w:ascii="Cambria Math" w:hAnsi="Cambria Math" w:cstheme="minorHAnsi"/>
          <w:i/>
          <w:szCs w:val="22"/>
        </w:rPr>
        <w:tab/>
      </w:r>
      <w:r w:rsidRPr="0079140B">
        <w:rPr>
          <w:rFonts w:ascii="Cambria Math" w:hAnsi="Cambria Math" w:cstheme="minorHAnsi"/>
          <w:i/>
          <w:szCs w:val="22"/>
        </w:rPr>
        <w:tab/>
      </w:r>
      <w:r w:rsidR="00522171">
        <w:rPr>
          <w:rFonts w:ascii="Cambria Math" w:hAnsi="Cambria Math" w:cstheme="minorHAnsi"/>
          <w:i/>
          <w:szCs w:val="22"/>
        </w:rPr>
        <w:t xml:space="preserve">       </w:t>
      </w:r>
      <w:r w:rsidRPr="0079140B">
        <w:rPr>
          <w:rFonts w:ascii="Cambria Math" w:hAnsi="Cambria Math" w:cstheme="minorHAnsi"/>
          <w:i/>
          <w:szCs w:val="22"/>
        </w:rPr>
        <w:t xml:space="preserve">= weather factor for each </w:t>
      </w:r>
      <w:r w:rsidR="001F74D0" w:rsidRPr="0079140B">
        <w:rPr>
          <w:rFonts w:ascii="Cambria Math" w:hAnsi="Cambria Math" w:cstheme="minorHAnsi"/>
          <w:i/>
          <w:szCs w:val="22"/>
        </w:rPr>
        <w:t>climate zone</w:t>
      </w:r>
    </w:p>
    <w:p w14:paraId="58147819" w14:textId="78DA2624"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Annual kWh CT</w:t>
      </w:r>
      <w:r w:rsidR="00522171">
        <w:rPr>
          <w:rFonts w:ascii="Cambria Math" w:hAnsi="Cambria Math" w:cstheme="minorHAnsi"/>
          <w:i/>
          <w:szCs w:val="22"/>
        </w:rPr>
        <w:t xml:space="preserve">      </w:t>
      </w:r>
      <w:r w:rsidRPr="0079140B">
        <w:rPr>
          <w:rFonts w:ascii="Cambria Math" w:hAnsi="Cambria Math" w:cstheme="minorHAnsi"/>
          <w:i/>
          <w:szCs w:val="22"/>
        </w:rPr>
        <w:t xml:space="preserve">= annual energy usage of refrigeration system for each </w:t>
      </w:r>
      <w:r w:rsidR="001F74D0" w:rsidRPr="0079140B">
        <w:rPr>
          <w:rFonts w:ascii="Cambria Math" w:hAnsi="Cambria Math" w:cstheme="minorHAnsi"/>
          <w:i/>
          <w:szCs w:val="22"/>
        </w:rPr>
        <w:t>climate zone</w:t>
      </w:r>
    </w:p>
    <w:p w14:paraId="24504E4C" w14:textId="63F6209F" w:rsidR="00DD130F" w:rsidRPr="0079140B" w:rsidRDefault="00DD130F" w:rsidP="0079140B">
      <w:pPr>
        <w:spacing w:before="20" w:after="20"/>
        <w:ind w:left="2160" w:hanging="720"/>
        <w:rPr>
          <w:rFonts w:ascii="Cambria Math" w:hAnsi="Cambria Math" w:cstheme="minorHAnsi"/>
          <w:i/>
          <w:szCs w:val="22"/>
        </w:rPr>
      </w:pPr>
      <w:r w:rsidRPr="0079140B">
        <w:rPr>
          <w:rFonts w:ascii="Cambria Math" w:hAnsi="Cambria Math" w:cstheme="minorHAnsi"/>
          <w:i/>
          <w:szCs w:val="22"/>
        </w:rPr>
        <w:t>Annual kWh CTZ</w:t>
      </w:r>
      <w:r w:rsidRPr="0079140B">
        <w:rPr>
          <w:rFonts w:ascii="Cambria Math" w:hAnsi="Cambria Math" w:cstheme="minorHAnsi"/>
          <w:i/>
          <w:szCs w:val="22"/>
          <w:vertAlign w:val="subscript"/>
        </w:rPr>
        <w:t>15</w:t>
      </w:r>
      <w:r w:rsidRPr="0079140B">
        <w:rPr>
          <w:rFonts w:ascii="Cambria Math" w:hAnsi="Cambria Math" w:cstheme="minorHAnsi"/>
          <w:i/>
          <w:szCs w:val="22"/>
        </w:rPr>
        <w:t xml:space="preserve">= annual energy usage of refrigeration system for </w:t>
      </w:r>
      <w:r w:rsidR="001F74D0" w:rsidRPr="0079140B">
        <w:rPr>
          <w:rFonts w:ascii="Cambria Math" w:hAnsi="Cambria Math" w:cstheme="minorHAnsi"/>
          <w:i/>
          <w:szCs w:val="22"/>
        </w:rPr>
        <w:t xml:space="preserve">climate zone </w:t>
      </w:r>
      <w:r w:rsidRPr="0079140B">
        <w:rPr>
          <w:rFonts w:ascii="Cambria Math" w:hAnsi="Cambria Math" w:cstheme="minorHAnsi"/>
          <w:i/>
          <w:szCs w:val="22"/>
        </w:rPr>
        <w:t>15</w:t>
      </w:r>
    </w:p>
    <w:p w14:paraId="37D86CB6" w14:textId="744E632D"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WF</w:t>
      </w:r>
      <w:r w:rsidRPr="0079140B">
        <w:rPr>
          <w:rFonts w:ascii="Cambria Math" w:hAnsi="Cambria Math" w:cstheme="minorHAnsi"/>
          <w:i/>
          <w:szCs w:val="22"/>
          <w:vertAlign w:val="subscript"/>
        </w:rPr>
        <w:t>CTZ-15</w:t>
      </w:r>
      <w:r w:rsidRPr="0079140B">
        <w:rPr>
          <w:rFonts w:ascii="Cambria Math" w:hAnsi="Cambria Math" w:cstheme="minorHAnsi"/>
          <w:i/>
          <w:szCs w:val="22"/>
        </w:rPr>
        <w:tab/>
      </w:r>
      <w:r w:rsidR="00522171">
        <w:rPr>
          <w:rFonts w:ascii="Cambria Math" w:hAnsi="Cambria Math" w:cstheme="minorHAnsi"/>
          <w:i/>
          <w:szCs w:val="22"/>
        </w:rPr>
        <w:t xml:space="preserve">      </w:t>
      </w:r>
      <w:r w:rsidRPr="0079140B">
        <w:rPr>
          <w:rFonts w:ascii="Cambria Math" w:hAnsi="Cambria Math" w:cstheme="minorHAnsi"/>
          <w:i/>
          <w:szCs w:val="22"/>
        </w:rPr>
        <w:t xml:space="preserve">= weather factor for </w:t>
      </w:r>
      <w:r w:rsidR="001F74D0" w:rsidRPr="0079140B">
        <w:rPr>
          <w:rFonts w:ascii="Cambria Math" w:hAnsi="Cambria Math" w:cstheme="minorHAnsi"/>
          <w:i/>
          <w:szCs w:val="22"/>
        </w:rPr>
        <w:t xml:space="preserve">climate zone </w:t>
      </w:r>
      <w:r w:rsidRPr="0079140B">
        <w:rPr>
          <w:rFonts w:ascii="Cambria Math" w:hAnsi="Cambria Math" w:cstheme="minorHAnsi"/>
          <w:i/>
          <w:szCs w:val="22"/>
        </w:rPr>
        <w:t>15, 85%</w:t>
      </w:r>
    </w:p>
    <w:p w14:paraId="04CF5751" w14:textId="77777777" w:rsidR="00DD130F" w:rsidRPr="005C5B03" w:rsidRDefault="00DD130F" w:rsidP="0079140B">
      <w:pPr>
        <w:ind w:left="1440" w:hanging="720"/>
        <w:rPr>
          <w:rFonts w:cstheme="minorHAnsi"/>
          <w:szCs w:val="22"/>
        </w:rPr>
      </w:pPr>
    </w:p>
    <w:p w14:paraId="21555FB2" w14:textId="27DD01D8" w:rsidR="00DD130F" w:rsidRDefault="00DD130F" w:rsidP="004F795C">
      <w:pPr>
        <w:pStyle w:val="Caption"/>
      </w:pPr>
      <w:bookmarkStart w:id="50" w:name="_Toc174269661"/>
      <w:bookmarkStart w:id="51" w:name="_Toc182593980"/>
      <w:r w:rsidRPr="00397758">
        <w:t>Weather Factor</w:t>
      </w:r>
      <w:r w:rsidR="0057470D">
        <w:t>s by</w:t>
      </w:r>
      <w:r w:rsidRPr="00397758">
        <w:t xml:space="preserve"> Climate Zone</w:t>
      </w:r>
      <w:bookmarkEnd w:id="50"/>
      <w:bookmarkEnd w:id="51"/>
    </w:p>
    <w:tbl>
      <w:tblPr>
        <w:tblW w:w="5760" w:type="dxa"/>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920"/>
        <w:gridCol w:w="1920"/>
        <w:gridCol w:w="1920"/>
      </w:tblGrid>
      <w:tr w:rsidR="0046660C" w:rsidRPr="0046660C" w14:paraId="08C2380B" w14:textId="77777777" w:rsidTr="0079140B">
        <w:trPr>
          <w:cantSplit/>
          <w:trHeight w:val="20"/>
          <w:tblHeader/>
          <w:jc w:val="center"/>
        </w:trPr>
        <w:tc>
          <w:tcPr>
            <w:tcW w:w="1920" w:type="dxa"/>
            <w:shd w:val="clear" w:color="auto" w:fill="F2F2F2" w:themeFill="background1" w:themeFillShade="F2"/>
            <w:noWrap/>
            <w:vAlign w:val="bottom"/>
            <w:hideMark/>
          </w:tcPr>
          <w:p w14:paraId="5E44A1D3" w14:textId="77777777" w:rsidR="0046660C" w:rsidRPr="0046660C" w:rsidRDefault="0046660C" w:rsidP="0046660C">
            <w:pPr>
              <w:adjustRightInd w:val="0"/>
              <w:spacing w:before="20" w:after="20" w:line="240" w:lineRule="auto"/>
              <w:jc w:val="center"/>
              <w:rPr>
                <w:rFonts w:eastAsia="Times New Roman" w:cs="Times New Roman"/>
                <w:b/>
                <w:color w:val="000000"/>
                <w:sz w:val="20"/>
                <w:szCs w:val="20"/>
              </w:rPr>
            </w:pPr>
            <w:r w:rsidRPr="0046660C">
              <w:rPr>
                <w:rFonts w:eastAsia="Times New Roman" w:cs="Times New Roman"/>
                <w:b/>
                <w:color w:val="000000"/>
                <w:sz w:val="20"/>
                <w:szCs w:val="20"/>
              </w:rPr>
              <w:t>Climate Zone</w:t>
            </w:r>
          </w:p>
        </w:tc>
        <w:tc>
          <w:tcPr>
            <w:tcW w:w="1920" w:type="dxa"/>
            <w:shd w:val="clear" w:color="auto" w:fill="F2F2F2" w:themeFill="background1" w:themeFillShade="F2"/>
            <w:noWrap/>
            <w:vAlign w:val="bottom"/>
            <w:hideMark/>
          </w:tcPr>
          <w:p w14:paraId="0A00F605" w14:textId="7B1504D4" w:rsidR="0046660C" w:rsidRPr="0046660C" w:rsidRDefault="0046660C" w:rsidP="0046660C">
            <w:pPr>
              <w:adjustRightInd w:val="0"/>
              <w:spacing w:before="20" w:after="20" w:line="240" w:lineRule="auto"/>
              <w:jc w:val="center"/>
              <w:rPr>
                <w:rFonts w:eastAsia="Times New Roman" w:cs="Times New Roman"/>
                <w:b/>
                <w:color w:val="000000"/>
                <w:sz w:val="20"/>
                <w:szCs w:val="20"/>
              </w:rPr>
            </w:pPr>
            <w:r w:rsidRPr="0046660C">
              <w:rPr>
                <w:rFonts w:eastAsia="Times New Roman" w:cs="Times New Roman"/>
                <w:b/>
                <w:color w:val="000000"/>
                <w:sz w:val="20"/>
                <w:szCs w:val="20"/>
              </w:rPr>
              <w:t xml:space="preserve">Refrigeration </w:t>
            </w:r>
            <w:r>
              <w:rPr>
                <w:rFonts w:eastAsia="Times New Roman" w:cs="Times New Roman"/>
                <w:b/>
                <w:color w:val="000000"/>
                <w:sz w:val="20"/>
                <w:szCs w:val="20"/>
              </w:rPr>
              <w:br/>
            </w:r>
            <w:r w:rsidRPr="0046660C">
              <w:rPr>
                <w:rFonts w:eastAsia="Times New Roman" w:cs="Times New Roman"/>
                <w:b/>
                <w:color w:val="000000"/>
                <w:sz w:val="20"/>
                <w:szCs w:val="20"/>
              </w:rPr>
              <w:t>Annual Energy Usage (kWh/</w:t>
            </w:r>
            <w:proofErr w:type="spellStart"/>
            <w:r w:rsidRPr="0046660C">
              <w:rPr>
                <w:rFonts w:eastAsia="Times New Roman" w:cs="Times New Roman"/>
                <w:b/>
                <w:color w:val="000000"/>
                <w:sz w:val="20"/>
                <w:szCs w:val="20"/>
              </w:rPr>
              <w:t>yr</w:t>
            </w:r>
            <w:proofErr w:type="spellEnd"/>
            <w:r w:rsidRPr="0046660C">
              <w:rPr>
                <w:rFonts w:eastAsia="Times New Roman" w:cs="Times New Roman"/>
                <w:b/>
                <w:color w:val="000000"/>
                <w:sz w:val="20"/>
                <w:szCs w:val="20"/>
              </w:rPr>
              <w:t>)</w:t>
            </w:r>
            <w:r w:rsidR="005A3168">
              <w:rPr>
                <w:rFonts w:eastAsia="Times New Roman" w:cs="Times New Roman"/>
                <w:b/>
                <w:color w:val="000000"/>
                <w:sz w:val="20"/>
                <w:szCs w:val="20"/>
              </w:rPr>
              <w:t xml:space="preserve"> </w:t>
            </w:r>
            <w:r w:rsidR="00815B21" w:rsidRPr="00815B21">
              <w:rPr>
                <w:rFonts w:eastAsia="Times New Roman" w:cs="Times New Roman"/>
                <w:b/>
                <w:color w:val="000000"/>
                <w:sz w:val="20"/>
                <w:szCs w:val="20"/>
                <w:vertAlign w:val="superscript"/>
              </w:rPr>
              <w:t>a</w:t>
            </w:r>
          </w:p>
        </w:tc>
        <w:tc>
          <w:tcPr>
            <w:tcW w:w="1920" w:type="dxa"/>
            <w:shd w:val="clear" w:color="auto" w:fill="F2F2F2" w:themeFill="background1" w:themeFillShade="F2"/>
            <w:noWrap/>
            <w:vAlign w:val="bottom"/>
            <w:hideMark/>
          </w:tcPr>
          <w:p w14:paraId="61EAD38A" w14:textId="77777777" w:rsidR="0046660C" w:rsidRPr="0046660C" w:rsidRDefault="0046660C" w:rsidP="0046660C">
            <w:pPr>
              <w:adjustRightInd w:val="0"/>
              <w:spacing w:before="20" w:after="20" w:line="240" w:lineRule="auto"/>
              <w:jc w:val="center"/>
              <w:rPr>
                <w:rFonts w:eastAsia="Times New Roman" w:cs="Times New Roman"/>
                <w:b/>
                <w:color w:val="000000"/>
                <w:sz w:val="20"/>
                <w:szCs w:val="20"/>
              </w:rPr>
            </w:pPr>
            <w:r w:rsidRPr="0046660C">
              <w:rPr>
                <w:rFonts w:eastAsia="Times New Roman" w:cs="Times New Roman"/>
                <w:b/>
                <w:color w:val="000000"/>
                <w:sz w:val="20"/>
                <w:szCs w:val="20"/>
              </w:rPr>
              <w:t>Weather Factor (%)</w:t>
            </w:r>
          </w:p>
        </w:tc>
      </w:tr>
      <w:tr w:rsidR="00C92A6A" w:rsidRPr="0046660C" w14:paraId="3D68A2A2" w14:textId="77777777" w:rsidTr="0079140B">
        <w:trPr>
          <w:cantSplit/>
          <w:trHeight w:hRule="exact" w:val="259"/>
          <w:jc w:val="center"/>
        </w:trPr>
        <w:tc>
          <w:tcPr>
            <w:tcW w:w="1920" w:type="dxa"/>
            <w:shd w:val="clear" w:color="auto" w:fill="auto"/>
            <w:noWrap/>
            <w:vAlign w:val="bottom"/>
            <w:hideMark/>
          </w:tcPr>
          <w:p w14:paraId="1DECA87C"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1</w:t>
            </w:r>
          </w:p>
        </w:tc>
        <w:tc>
          <w:tcPr>
            <w:tcW w:w="1920" w:type="dxa"/>
            <w:shd w:val="clear" w:color="auto" w:fill="auto"/>
            <w:noWrap/>
            <w:vAlign w:val="bottom"/>
            <w:hideMark/>
          </w:tcPr>
          <w:p w14:paraId="1B085027" w14:textId="69F9F1F6"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687,909</w:t>
            </w:r>
          </w:p>
        </w:tc>
        <w:tc>
          <w:tcPr>
            <w:tcW w:w="1920" w:type="dxa"/>
            <w:shd w:val="clear" w:color="auto" w:fill="auto"/>
            <w:noWrap/>
            <w:vAlign w:val="bottom"/>
            <w:hideMark/>
          </w:tcPr>
          <w:p w14:paraId="28F79700" w14:textId="34C44F39"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80%</w:t>
            </w:r>
          </w:p>
        </w:tc>
      </w:tr>
      <w:tr w:rsidR="00C92A6A" w:rsidRPr="0046660C" w14:paraId="474BC44D" w14:textId="77777777" w:rsidTr="0079140B">
        <w:trPr>
          <w:cantSplit/>
          <w:trHeight w:hRule="exact" w:val="259"/>
          <w:jc w:val="center"/>
        </w:trPr>
        <w:tc>
          <w:tcPr>
            <w:tcW w:w="1920" w:type="dxa"/>
            <w:shd w:val="clear" w:color="auto" w:fill="auto"/>
            <w:noWrap/>
            <w:vAlign w:val="bottom"/>
            <w:hideMark/>
          </w:tcPr>
          <w:p w14:paraId="7233ED33"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2</w:t>
            </w:r>
          </w:p>
        </w:tc>
        <w:tc>
          <w:tcPr>
            <w:tcW w:w="1920" w:type="dxa"/>
            <w:shd w:val="clear" w:color="auto" w:fill="auto"/>
            <w:noWrap/>
            <w:vAlign w:val="bottom"/>
            <w:hideMark/>
          </w:tcPr>
          <w:p w14:paraId="4D1FC140" w14:textId="6A2003EA"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697,014</w:t>
            </w:r>
          </w:p>
        </w:tc>
        <w:tc>
          <w:tcPr>
            <w:tcW w:w="1920" w:type="dxa"/>
            <w:shd w:val="clear" w:color="auto" w:fill="auto"/>
            <w:noWrap/>
            <w:vAlign w:val="bottom"/>
            <w:hideMark/>
          </w:tcPr>
          <w:p w14:paraId="56459AAD" w14:textId="6943096A"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81%</w:t>
            </w:r>
          </w:p>
        </w:tc>
      </w:tr>
      <w:tr w:rsidR="00C92A6A" w:rsidRPr="0046660C" w14:paraId="3DD74C95" w14:textId="77777777" w:rsidTr="0079140B">
        <w:trPr>
          <w:cantSplit/>
          <w:trHeight w:hRule="exact" w:val="259"/>
          <w:jc w:val="center"/>
        </w:trPr>
        <w:tc>
          <w:tcPr>
            <w:tcW w:w="1920" w:type="dxa"/>
            <w:shd w:val="clear" w:color="auto" w:fill="auto"/>
            <w:noWrap/>
            <w:vAlign w:val="bottom"/>
            <w:hideMark/>
          </w:tcPr>
          <w:p w14:paraId="40B69590"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3</w:t>
            </w:r>
          </w:p>
        </w:tc>
        <w:tc>
          <w:tcPr>
            <w:tcW w:w="1920" w:type="dxa"/>
            <w:shd w:val="clear" w:color="auto" w:fill="auto"/>
            <w:noWrap/>
            <w:vAlign w:val="bottom"/>
            <w:hideMark/>
          </w:tcPr>
          <w:p w14:paraId="37949C1D" w14:textId="4BCD0671"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700,031</w:t>
            </w:r>
          </w:p>
        </w:tc>
        <w:tc>
          <w:tcPr>
            <w:tcW w:w="1920" w:type="dxa"/>
            <w:shd w:val="clear" w:color="auto" w:fill="auto"/>
            <w:noWrap/>
            <w:vAlign w:val="bottom"/>
            <w:hideMark/>
          </w:tcPr>
          <w:p w14:paraId="5B35E677" w14:textId="137CFC36"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82%</w:t>
            </w:r>
          </w:p>
        </w:tc>
      </w:tr>
      <w:tr w:rsidR="00C92A6A" w:rsidRPr="0046660C" w14:paraId="6DED8DC6" w14:textId="77777777" w:rsidTr="0079140B">
        <w:trPr>
          <w:cantSplit/>
          <w:trHeight w:hRule="exact" w:val="259"/>
          <w:jc w:val="center"/>
        </w:trPr>
        <w:tc>
          <w:tcPr>
            <w:tcW w:w="1920" w:type="dxa"/>
            <w:shd w:val="clear" w:color="auto" w:fill="auto"/>
            <w:noWrap/>
            <w:vAlign w:val="bottom"/>
            <w:hideMark/>
          </w:tcPr>
          <w:p w14:paraId="07A1B272"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4</w:t>
            </w:r>
          </w:p>
        </w:tc>
        <w:tc>
          <w:tcPr>
            <w:tcW w:w="1920" w:type="dxa"/>
            <w:shd w:val="clear" w:color="auto" w:fill="auto"/>
            <w:noWrap/>
            <w:vAlign w:val="bottom"/>
            <w:hideMark/>
          </w:tcPr>
          <w:p w14:paraId="6147695F" w14:textId="3CE47151"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704,108</w:t>
            </w:r>
          </w:p>
        </w:tc>
        <w:tc>
          <w:tcPr>
            <w:tcW w:w="1920" w:type="dxa"/>
            <w:shd w:val="clear" w:color="auto" w:fill="auto"/>
            <w:noWrap/>
            <w:vAlign w:val="bottom"/>
            <w:hideMark/>
          </w:tcPr>
          <w:p w14:paraId="0BA256EE" w14:textId="22DC1821"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82%</w:t>
            </w:r>
          </w:p>
        </w:tc>
      </w:tr>
      <w:tr w:rsidR="00C92A6A" w:rsidRPr="0046660C" w14:paraId="789596C8" w14:textId="77777777" w:rsidTr="0079140B">
        <w:trPr>
          <w:cantSplit/>
          <w:trHeight w:hRule="exact" w:val="259"/>
          <w:jc w:val="center"/>
        </w:trPr>
        <w:tc>
          <w:tcPr>
            <w:tcW w:w="1920" w:type="dxa"/>
            <w:shd w:val="clear" w:color="auto" w:fill="auto"/>
            <w:noWrap/>
            <w:vAlign w:val="bottom"/>
            <w:hideMark/>
          </w:tcPr>
          <w:p w14:paraId="4D64D04D"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5</w:t>
            </w:r>
          </w:p>
        </w:tc>
        <w:tc>
          <w:tcPr>
            <w:tcW w:w="1920" w:type="dxa"/>
            <w:shd w:val="clear" w:color="auto" w:fill="auto"/>
            <w:noWrap/>
            <w:vAlign w:val="bottom"/>
            <w:hideMark/>
          </w:tcPr>
          <w:p w14:paraId="2F97FF0D" w14:textId="70966C72"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696,484</w:t>
            </w:r>
          </w:p>
        </w:tc>
        <w:tc>
          <w:tcPr>
            <w:tcW w:w="1920" w:type="dxa"/>
            <w:shd w:val="clear" w:color="auto" w:fill="auto"/>
            <w:noWrap/>
            <w:vAlign w:val="bottom"/>
            <w:hideMark/>
          </w:tcPr>
          <w:p w14:paraId="752070D5" w14:textId="55CB5609"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81%</w:t>
            </w:r>
          </w:p>
        </w:tc>
      </w:tr>
      <w:tr w:rsidR="00C92A6A" w:rsidRPr="0046660C" w14:paraId="428E28D2" w14:textId="77777777" w:rsidTr="0079140B">
        <w:trPr>
          <w:cantSplit/>
          <w:trHeight w:hRule="exact" w:val="259"/>
          <w:jc w:val="center"/>
        </w:trPr>
        <w:tc>
          <w:tcPr>
            <w:tcW w:w="1920" w:type="dxa"/>
            <w:shd w:val="clear" w:color="auto" w:fill="auto"/>
            <w:noWrap/>
            <w:vAlign w:val="bottom"/>
            <w:hideMark/>
          </w:tcPr>
          <w:p w14:paraId="1DC67D28"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6</w:t>
            </w:r>
          </w:p>
        </w:tc>
        <w:tc>
          <w:tcPr>
            <w:tcW w:w="1920" w:type="dxa"/>
            <w:shd w:val="clear" w:color="auto" w:fill="auto"/>
            <w:noWrap/>
            <w:vAlign w:val="bottom"/>
            <w:hideMark/>
          </w:tcPr>
          <w:p w14:paraId="62BC1CCE" w14:textId="74B08496"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734,248</w:t>
            </w:r>
          </w:p>
        </w:tc>
        <w:tc>
          <w:tcPr>
            <w:tcW w:w="1920" w:type="dxa"/>
            <w:shd w:val="clear" w:color="auto" w:fill="auto"/>
            <w:noWrap/>
            <w:vAlign w:val="bottom"/>
            <w:hideMark/>
          </w:tcPr>
          <w:p w14:paraId="65A9EA4B" w14:textId="32DB6F38"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86%</w:t>
            </w:r>
          </w:p>
        </w:tc>
      </w:tr>
      <w:tr w:rsidR="00C92A6A" w:rsidRPr="0046660C" w14:paraId="501F4F26" w14:textId="77777777" w:rsidTr="0079140B">
        <w:trPr>
          <w:cantSplit/>
          <w:trHeight w:hRule="exact" w:val="259"/>
          <w:jc w:val="center"/>
        </w:trPr>
        <w:tc>
          <w:tcPr>
            <w:tcW w:w="1920" w:type="dxa"/>
            <w:shd w:val="clear" w:color="auto" w:fill="auto"/>
            <w:noWrap/>
            <w:vAlign w:val="bottom"/>
            <w:hideMark/>
          </w:tcPr>
          <w:p w14:paraId="62C0D781"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7</w:t>
            </w:r>
          </w:p>
        </w:tc>
        <w:tc>
          <w:tcPr>
            <w:tcW w:w="1920" w:type="dxa"/>
            <w:shd w:val="clear" w:color="auto" w:fill="auto"/>
            <w:noWrap/>
            <w:vAlign w:val="bottom"/>
            <w:hideMark/>
          </w:tcPr>
          <w:p w14:paraId="1B185A30" w14:textId="27469395"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736,085</w:t>
            </w:r>
          </w:p>
        </w:tc>
        <w:tc>
          <w:tcPr>
            <w:tcW w:w="1920" w:type="dxa"/>
            <w:shd w:val="clear" w:color="auto" w:fill="auto"/>
            <w:noWrap/>
            <w:vAlign w:val="bottom"/>
            <w:hideMark/>
          </w:tcPr>
          <w:p w14:paraId="1048B39D" w14:textId="5998859B"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86%</w:t>
            </w:r>
          </w:p>
        </w:tc>
      </w:tr>
      <w:tr w:rsidR="00C92A6A" w:rsidRPr="0046660C" w14:paraId="0D6D9CCF" w14:textId="77777777" w:rsidTr="0079140B">
        <w:trPr>
          <w:cantSplit/>
          <w:trHeight w:hRule="exact" w:val="253"/>
          <w:jc w:val="center"/>
        </w:trPr>
        <w:tc>
          <w:tcPr>
            <w:tcW w:w="1920" w:type="dxa"/>
            <w:shd w:val="clear" w:color="auto" w:fill="auto"/>
            <w:noWrap/>
            <w:vAlign w:val="bottom"/>
            <w:hideMark/>
          </w:tcPr>
          <w:p w14:paraId="5C2C38B9"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8</w:t>
            </w:r>
          </w:p>
        </w:tc>
        <w:tc>
          <w:tcPr>
            <w:tcW w:w="1920" w:type="dxa"/>
            <w:shd w:val="clear" w:color="auto" w:fill="auto"/>
            <w:noWrap/>
            <w:vAlign w:val="bottom"/>
            <w:hideMark/>
          </w:tcPr>
          <w:p w14:paraId="2788FBD5" w14:textId="4B4A7A4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727,562</w:t>
            </w:r>
          </w:p>
        </w:tc>
        <w:tc>
          <w:tcPr>
            <w:tcW w:w="1920" w:type="dxa"/>
            <w:shd w:val="clear" w:color="auto" w:fill="auto"/>
            <w:noWrap/>
            <w:vAlign w:val="bottom"/>
            <w:hideMark/>
          </w:tcPr>
          <w:p w14:paraId="4D31E010" w14:textId="0341D003"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85%</w:t>
            </w:r>
          </w:p>
        </w:tc>
      </w:tr>
      <w:tr w:rsidR="00C92A6A" w:rsidRPr="0046660C" w14:paraId="268FDF05" w14:textId="77777777" w:rsidTr="0079140B">
        <w:trPr>
          <w:cantSplit/>
          <w:trHeight w:hRule="exact" w:val="259"/>
          <w:jc w:val="center"/>
        </w:trPr>
        <w:tc>
          <w:tcPr>
            <w:tcW w:w="1920" w:type="dxa"/>
            <w:shd w:val="clear" w:color="auto" w:fill="auto"/>
            <w:noWrap/>
            <w:vAlign w:val="bottom"/>
            <w:hideMark/>
          </w:tcPr>
          <w:p w14:paraId="41256041"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9</w:t>
            </w:r>
          </w:p>
        </w:tc>
        <w:tc>
          <w:tcPr>
            <w:tcW w:w="1920" w:type="dxa"/>
            <w:shd w:val="clear" w:color="auto" w:fill="auto"/>
            <w:noWrap/>
            <w:vAlign w:val="bottom"/>
            <w:hideMark/>
          </w:tcPr>
          <w:p w14:paraId="51EA7A26" w14:textId="0ED5AAE1"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724,339</w:t>
            </w:r>
          </w:p>
        </w:tc>
        <w:tc>
          <w:tcPr>
            <w:tcW w:w="1920" w:type="dxa"/>
            <w:shd w:val="clear" w:color="auto" w:fill="auto"/>
            <w:noWrap/>
            <w:vAlign w:val="bottom"/>
            <w:hideMark/>
          </w:tcPr>
          <w:p w14:paraId="2B5CEA29" w14:textId="36093E8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85%</w:t>
            </w:r>
          </w:p>
        </w:tc>
      </w:tr>
      <w:tr w:rsidR="00C92A6A" w:rsidRPr="0046660C" w14:paraId="7AF8D800" w14:textId="77777777" w:rsidTr="0079140B">
        <w:trPr>
          <w:cantSplit/>
          <w:trHeight w:hRule="exact" w:val="259"/>
          <w:jc w:val="center"/>
        </w:trPr>
        <w:tc>
          <w:tcPr>
            <w:tcW w:w="1920" w:type="dxa"/>
            <w:shd w:val="clear" w:color="auto" w:fill="auto"/>
            <w:noWrap/>
            <w:vAlign w:val="bottom"/>
            <w:hideMark/>
          </w:tcPr>
          <w:p w14:paraId="786B782A"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lastRenderedPageBreak/>
              <w:t>10</w:t>
            </w:r>
          </w:p>
        </w:tc>
        <w:tc>
          <w:tcPr>
            <w:tcW w:w="1920" w:type="dxa"/>
            <w:shd w:val="clear" w:color="auto" w:fill="auto"/>
            <w:noWrap/>
            <w:vAlign w:val="bottom"/>
            <w:hideMark/>
          </w:tcPr>
          <w:p w14:paraId="4DEDC9AF" w14:textId="1BB081C9"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720,810</w:t>
            </w:r>
          </w:p>
        </w:tc>
        <w:tc>
          <w:tcPr>
            <w:tcW w:w="1920" w:type="dxa"/>
            <w:shd w:val="clear" w:color="auto" w:fill="auto"/>
            <w:noWrap/>
            <w:vAlign w:val="bottom"/>
            <w:hideMark/>
          </w:tcPr>
          <w:p w14:paraId="365F241A" w14:textId="5D6FAD19"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84%</w:t>
            </w:r>
          </w:p>
        </w:tc>
      </w:tr>
      <w:tr w:rsidR="00C92A6A" w:rsidRPr="0046660C" w14:paraId="17F69670" w14:textId="77777777" w:rsidTr="0079140B">
        <w:trPr>
          <w:cantSplit/>
          <w:trHeight w:hRule="exact" w:val="259"/>
          <w:jc w:val="center"/>
        </w:trPr>
        <w:tc>
          <w:tcPr>
            <w:tcW w:w="1920" w:type="dxa"/>
            <w:shd w:val="clear" w:color="auto" w:fill="auto"/>
            <w:noWrap/>
            <w:vAlign w:val="bottom"/>
            <w:hideMark/>
          </w:tcPr>
          <w:p w14:paraId="3783810B"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11</w:t>
            </w:r>
          </w:p>
        </w:tc>
        <w:tc>
          <w:tcPr>
            <w:tcW w:w="1920" w:type="dxa"/>
            <w:shd w:val="clear" w:color="auto" w:fill="auto"/>
            <w:noWrap/>
            <w:vAlign w:val="bottom"/>
            <w:hideMark/>
          </w:tcPr>
          <w:p w14:paraId="4AFA6560" w14:textId="205070F3"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702,498</w:t>
            </w:r>
          </w:p>
        </w:tc>
        <w:tc>
          <w:tcPr>
            <w:tcW w:w="1920" w:type="dxa"/>
            <w:shd w:val="clear" w:color="auto" w:fill="auto"/>
            <w:noWrap/>
            <w:vAlign w:val="bottom"/>
            <w:hideMark/>
          </w:tcPr>
          <w:p w14:paraId="031000AD" w14:textId="4909DE16"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82%</w:t>
            </w:r>
          </w:p>
        </w:tc>
      </w:tr>
      <w:tr w:rsidR="00C92A6A" w:rsidRPr="0046660C" w14:paraId="3A908730" w14:textId="77777777" w:rsidTr="0079140B">
        <w:trPr>
          <w:cantSplit/>
          <w:trHeight w:hRule="exact" w:val="259"/>
          <w:jc w:val="center"/>
        </w:trPr>
        <w:tc>
          <w:tcPr>
            <w:tcW w:w="1920" w:type="dxa"/>
            <w:shd w:val="clear" w:color="auto" w:fill="auto"/>
            <w:noWrap/>
            <w:vAlign w:val="bottom"/>
            <w:hideMark/>
          </w:tcPr>
          <w:p w14:paraId="69F5F2E5"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12</w:t>
            </w:r>
          </w:p>
        </w:tc>
        <w:tc>
          <w:tcPr>
            <w:tcW w:w="1920" w:type="dxa"/>
            <w:shd w:val="clear" w:color="auto" w:fill="auto"/>
            <w:noWrap/>
            <w:vAlign w:val="bottom"/>
            <w:hideMark/>
          </w:tcPr>
          <w:p w14:paraId="1B74327B" w14:textId="1A99DA98"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707,417</w:t>
            </w:r>
          </w:p>
        </w:tc>
        <w:tc>
          <w:tcPr>
            <w:tcW w:w="1920" w:type="dxa"/>
            <w:shd w:val="clear" w:color="auto" w:fill="auto"/>
            <w:noWrap/>
            <w:vAlign w:val="bottom"/>
            <w:hideMark/>
          </w:tcPr>
          <w:p w14:paraId="53C152C1" w14:textId="1B63C293"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83%</w:t>
            </w:r>
          </w:p>
        </w:tc>
      </w:tr>
      <w:tr w:rsidR="00C92A6A" w:rsidRPr="0046660C" w14:paraId="6B4292BA" w14:textId="77777777" w:rsidTr="0079140B">
        <w:trPr>
          <w:cantSplit/>
          <w:trHeight w:hRule="exact" w:val="259"/>
          <w:jc w:val="center"/>
        </w:trPr>
        <w:tc>
          <w:tcPr>
            <w:tcW w:w="1920" w:type="dxa"/>
            <w:shd w:val="clear" w:color="auto" w:fill="auto"/>
            <w:noWrap/>
            <w:vAlign w:val="bottom"/>
            <w:hideMark/>
          </w:tcPr>
          <w:p w14:paraId="559F0471"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13</w:t>
            </w:r>
          </w:p>
        </w:tc>
        <w:tc>
          <w:tcPr>
            <w:tcW w:w="1920" w:type="dxa"/>
            <w:shd w:val="clear" w:color="auto" w:fill="auto"/>
            <w:noWrap/>
            <w:vAlign w:val="bottom"/>
            <w:hideMark/>
          </w:tcPr>
          <w:p w14:paraId="507A523E" w14:textId="5D2C5492"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714,939</w:t>
            </w:r>
          </w:p>
        </w:tc>
        <w:tc>
          <w:tcPr>
            <w:tcW w:w="1920" w:type="dxa"/>
            <w:shd w:val="clear" w:color="auto" w:fill="auto"/>
            <w:noWrap/>
            <w:vAlign w:val="bottom"/>
            <w:hideMark/>
          </w:tcPr>
          <w:p w14:paraId="7FB203A3" w14:textId="08B556B5"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84%</w:t>
            </w:r>
          </w:p>
        </w:tc>
      </w:tr>
      <w:tr w:rsidR="00C92A6A" w:rsidRPr="0046660C" w14:paraId="26AC10B3" w14:textId="77777777" w:rsidTr="0079140B">
        <w:trPr>
          <w:cantSplit/>
          <w:trHeight w:hRule="exact" w:val="259"/>
          <w:jc w:val="center"/>
        </w:trPr>
        <w:tc>
          <w:tcPr>
            <w:tcW w:w="1920" w:type="dxa"/>
            <w:tcBorders>
              <w:bottom w:val="single" w:sz="4" w:space="0" w:color="A6A6A6" w:themeColor="background1" w:themeShade="A6"/>
            </w:tcBorders>
            <w:shd w:val="clear" w:color="auto" w:fill="auto"/>
            <w:noWrap/>
            <w:vAlign w:val="bottom"/>
            <w:hideMark/>
          </w:tcPr>
          <w:p w14:paraId="7403D5FD"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14</w:t>
            </w:r>
          </w:p>
        </w:tc>
        <w:tc>
          <w:tcPr>
            <w:tcW w:w="1920" w:type="dxa"/>
            <w:tcBorders>
              <w:bottom w:val="single" w:sz="4" w:space="0" w:color="A6A6A6" w:themeColor="background1" w:themeShade="A6"/>
            </w:tcBorders>
            <w:shd w:val="clear" w:color="auto" w:fill="auto"/>
            <w:noWrap/>
            <w:vAlign w:val="bottom"/>
            <w:hideMark/>
          </w:tcPr>
          <w:p w14:paraId="523544D1" w14:textId="2FCC2649"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688,782</w:t>
            </w:r>
          </w:p>
        </w:tc>
        <w:tc>
          <w:tcPr>
            <w:tcW w:w="1920" w:type="dxa"/>
            <w:tcBorders>
              <w:bottom w:val="single" w:sz="4" w:space="0" w:color="A6A6A6" w:themeColor="background1" w:themeShade="A6"/>
            </w:tcBorders>
            <w:shd w:val="clear" w:color="auto" w:fill="auto"/>
            <w:noWrap/>
            <w:vAlign w:val="bottom"/>
            <w:hideMark/>
          </w:tcPr>
          <w:p w14:paraId="609DF425" w14:textId="45E591C4"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81%</w:t>
            </w:r>
          </w:p>
        </w:tc>
      </w:tr>
      <w:tr w:rsidR="00C92A6A" w:rsidRPr="0046660C" w14:paraId="07B72403" w14:textId="77777777" w:rsidTr="0079140B">
        <w:trPr>
          <w:cantSplit/>
          <w:trHeight w:hRule="exact" w:val="259"/>
          <w:jc w:val="center"/>
        </w:trPr>
        <w:tc>
          <w:tcPr>
            <w:tcW w:w="1920" w:type="dxa"/>
            <w:shd w:val="clear" w:color="auto" w:fill="FCEBD4" w:themeFill="accent5" w:themeFillTint="33"/>
            <w:noWrap/>
            <w:vAlign w:val="bottom"/>
            <w:hideMark/>
          </w:tcPr>
          <w:p w14:paraId="32097407" w14:textId="666268EA" w:rsidR="00C92A6A" w:rsidRPr="0046660C" w:rsidRDefault="00C92A6A" w:rsidP="0079140B">
            <w:pPr>
              <w:adjustRightInd w:val="0"/>
              <w:spacing w:before="20" w:after="20" w:line="240" w:lineRule="auto"/>
              <w:ind w:left="235"/>
              <w:rPr>
                <w:rFonts w:eastAsia="Times New Roman" w:cs="Times New Roman"/>
                <w:color w:val="000000"/>
                <w:sz w:val="20"/>
                <w:szCs w:val="20"/>
              </w:rPr>
            </w:pPr>
            <w:r>
              <w:rPr>
                <w:rFonts w:eastAsia="Times New Roman" w:cs="Times New Roman"/>
                <w:color w:val="000000"/>
                <w:sz w:val="20"/>
                <w:szCs w:val="20"/>
              </w:rPr>
              <w:t xml:space="preserve">           </w:t>
            </w:r>
            <w:r w:rsidRPr="0046660C">
              <w:rPr>
                <w:rFonts w:eastAsia="Times New Roman" w:cs="Times New Roman"/>
                <w:color w:val="000000"/>
                <w:sz w:val="20"/>
                <w:szCs w:val="20"/>
              </w:rPr>
              <w:t>15</w:t>
            </w:r>
            <w:r>
              <w:rPr>
                <w:rFonts w:eastAsia="Times New Roman" w:cs="Times New Roman"/>
                <w:color w:val="000000"/>
                <w:sz w:val="20"/>
                <w:szCs w:val="20"/>
              </w:rPr>
              <w:t xml:space="preserve"> </w:t>
            </w:r>
            <w:r w:rsidRPr="00815B21">
              <w:rPr>
                <w:rFonts w:eastAsia="Times New Roman" w:cs="Times New Roman"/>
                <w:color w:val="000000"/>
                <w:sz w:val="20"/>
                <w:szCs w:val="20"/>
                <w:vertAlign w:val="superscript"/>
              </w:rPr>
              <w:t>b</w:t>
            </w:r>
          </w:p>
        </w:tc>
        <w:tc>
          <w:tcPr>
            <w:tcW w:w="1920" w:type="dxa"/>
            <w:shd w:val="clear" w:color="auto" w:fill="FCEBD4" w:themeFill="accent5" w:themeFillTint="33"/>
            <w:noWrap/>
            <w:vAlign w:val="bottom"/>
            <w:hideMark/>
          </w:tcPr>
          <w:p w14:paraId="2FB4F195" w14:textId="1315DE7A"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727,248</w:t>
            </w:r>
          </w:p>
        </w:tc>
        <w:tc>
          <w:tcPr>
            <w:tcW w:w="1920" w:type="dxa"/>
            <w:shd w:val="clear" w:color="auto" w:fill="FCEBD4" w:themeFill="accent5" w:themeFillTint="33"/>
            <w:noWrap/>
            <w:vAlign w:val="bottom"/>
            <w:hideMark/>
          </w:tcPr>
          <w:p w14:paraId="4BA4AE14" w14:textId="4904B2BB"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85%</w:t>
            </w:r>
          </w:p>
        </w:tc>
      </w:tr>
      <w:tr w:rsidR="00C92A6A" w:rsidRPr="0046660C" w14:paraId="460638B1" w14:textId="77777777" w:rsidTr="0079140B">
        <w:trPr>
          <w:cantSplit/>
          <w:trHeight w:hRule="exact" w:val="259"/>
          <w:jc w:val="center"/>
        </w:trPr>
        <w:tc>
          <w:tcPr>
            <w:tcW w:w="1920" w:type="dxa"/>
            <w:shd w:val="clear" w:color="auto" w:fill="auto"/>
            <w:noWrap/>
            <w:vAlign w:val="bottom"/>
            <w:hideMark/>
          </w:tcPr>
          <w:p w14:paraId="17ED4C67" w14:textId="77777777"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46660C">
              <w:rPr>
                <w:rFonts w:eastAsia="Times New Roman" w:cs="Times New Roman"/>
                <w:color w:val="000000"/>
                <w:sz w:val="20"/>
                <w:szCs w:val="20"/>
              </w:rPr>
              <w:t>16</w:t>
            </w:r>
          </w:p>
        </w:tc>
        <w:tc>
          <w:tcPr>
            <w:tcW w:w="1920" w:type="dxa"/>
            <w:shd w:val="clear" w:color="auto" w:fill="auto"/>
            <w:noWrap/>
            <w:vAlign w:val="bottom"/>
            <w:hideMark/>
          </w:tcPr>
          <w:p w14:paraId="0598BF92" w14:textId="5449838D"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649,883</w:t>
            </w:r>
          </w:p>
        </w:tc>
        <w:tc>
          <w:tcPr>
            <w:tcW w:w="1920" w:type="dxa"/>
            <w:shd w:val="clear" w:color="auto" w:fill="auto"/>
            <w:noWrap/>
            <w:vAlign w:val="bottom"/>
            <w:hideMark/>
          </w:tcPr>
          <w:p w14:paraId="4FFA07B3" w14:textId="2348AD56" w:rsidR="00C92A6A" w:rsidRPr="0046660C" w:rsidRDefault="00C92A6A" w:rsidP="00C92A6A">
            <w:pPr>
              <w:adjustRightInd w:val="0"/>
              <w:spacing w:before="20" w:after="20" w:line="240" w:lineRule="auto"/>
              <w:jc w:val="center"/>
              <w:rPr>
                <w:rFonts w:eastAsia="Times New Roman" w:cs="Times New Roman"/>
                <w:color w:val="000000"/>
                <w:sz w:val="20"/>
                <w:szCs w:val="20"/>
              </w:rPr>
            </w:pPr>
            <w:r w:rsidRPr="0079140B">
              <w:rPr>
                <w:rFonts w:eastAsia="Times New Roman" w:cs="Times New Roman"/>
                <w:color w:val="000000"/>
                <w:sz w:val="20"/>
                <w:szCs w:val="20"/>
              </w:rPr>
              <w:t>76%</w:t>
            </w:r>
          </w:p>
        </w:tc>
      </w:tr>
    </w:tbl>
    <w:p w14:paraId="0CFE2BE6" w14:textId="1A132A27" w:rsidR="005A3168" w:rsidRDefault="00815B21" w:rsidP="005A3168">
      <w:pPr>
        <w:pStyle w:val="eTRMTableFootnote"/>
      </w:pPr>
      <w:r>
        <w:t>a.</w:t>
      </w:r>
      <w:r w:rsidR="00E0217C">
        <w:t xml:space="preserve"> </w:t>
      </w:r>
      <w:r w:rsidR="005A3168">
        <w:t>Source: DOE</w:t>
      </w:r>
      <w:r w:rsidR="00357FC9">
        <w:t>-</w:t>
      </w:r>
      <w:r w:rsidR="005A3168">
        <w:t xml:space="preserve">2 simulations for a typical supermarket. </w:t>
      </w:r>
    </w:p>
    <w:p w14:paraId="2FCB7DF3" w14:textId="14BCCBC4" w:rsidR="0046660C" w:rsidRDefault="00815B21" w:rsidP="005A3168">
      <w:pPr>
        <w:pStyle w:val="eTRMTableFootnote"/>
      </w:pPr>
      <w:r>
        <w:t>b.</w:t>
      </w:r>
      <w:r w:rsidR="005A3168">
        <w:t xml:space="preserve"> Climate zone 15 was used as the reference climate zone.</w:t>
      </w:r>
    </w:p>
    <w:p w14:paraId="7E5ECD2A" w14:textId="77777777" w:rsidR="00DD34AC" w:rsidRDefault="00DD34AC" w:rsidP="00DD34AC"/>
    <w:p w14:paraId="51C9CBD7" w14:textId="4FC513BF" w:rsidR="00DD130F" w:rsidRPr="005C5B03" w:rsidRDefault="00DD130F" w:rsidP="000B00EE">
      <w:pPr>
        <w:keepNext/>
        <w:keepLines/>
      </w:pPr>
      <w:r w:rsidRPr="005C5B03">
        <w:t xml:space="preserve">Accordingly, duty cycles and EFLH </w:t>
      </w:r>
      <w:r w:rsidR="000B00EE">
        <w:t xml:space="preserve">for low- and medium-temperature walk-ins </w:t>
      </w:r>
      <w:r w:rsidRPr="005C5B03">
        <w:t xml:space="preserve">were </w:t>
      </w:r>
      <w:r w:rsidR="0057470D">
        <w:t xml:space="preserve">calculated with </w:t>
      </w:r>
      <w:r w:rsidR="00D6081C">
        <w:t>the equation below</w:t>
      </w:r>
      <w:r w:rsidR="0057470D">
        <w:t>.</w:t>
      </w:r>
    </w:p>
    <w:p w14:paraId="459DCE9F" w14:textId="649C7CBB" w:rsidR="00DD130F" w:rsidRPr="005C5B03" w:rsidRDefault="00C71B03" w:rsidP="00770A14">
      <w:pPr>
        <w:pStyle w:val="Caption"/>
        <w:keepNext w:val="0"/>
        <w:keepLines w:val="0"/>
        <w:rPr>
          <w:rFonts w:cstheme="minorHAnsi"/>
          <w:szCs w:val="22"/>
        </w:rPr>
      </w:pPr>
      <w:r>
        <w:rPr>
          <w:noProof/>
        </w:rPr>
        <w:t>Duty Cycle and Effective Full-Load Hours Calculations</w:t>
      </w:r>
    </w:p>
    <w:p w14:paraId="520C8998" w14:textId="1B160FC4" w:rsidR="00DD130F" w:rsidRPr="0079140B" w:rsidRDefault="00DD130F" w:rsidP="00770A14">
      <w:pPr>
        <w:ind w:left="720"/>
        <w:rPr>
          <w:rFonts w:ascii="Cambria Math" w:hAnsi="Cambria Math" w:cstheme="minorHAnsi"/>
          <w:i/>
          <w:sz w:val="24"/>
        </w:rPr>
      </w:pPr>
      <w:r w:rsidRPr="0079140B">
        <w:rPr>
          <w:rFonts w:ascii="Cambria Math" w:hAnsi="Cambria Math" w:cstheme="minorHAnsi"/>
          <w:i/>
          <w:sz w:val="24"/>
        </w:rPr>
        <w:t xml:space="preserve">Duty </w:t>
      </w:r>
      <w:proofErr w:type="spellStart"/>
      <w:r w:rsidRPr="0079140B">
        <w:rPr>
          <w:rFonts w:ascii="Cambria Math" w:hAnsi="Cambria Math" w:cstheme="minorHAnsi"/>
          <w:i/>
          <w:sz w:val="24"/>
        </w:rPr>
        <w:t>cycle</w:t>
      </w:r>
      <w:r w:rsidRPr="0079140B">
        <w:rPr>
          <w:rFonts w:ascii="Cambria Math" w:hAnsi="Cambria Math" w:cstheme="minorHAnsi"/>
          <w:i/>
          <w:sz w:val="24"/>
          <w:vertAlign w:val="subscript"/>
        </w:rPr>
        <w:t>LT</w:t>
      </w:r>
      <w:proofErr w:type="spellEnd"/>
      <w:r w:rsidRPr="0079140B">
        <w:rPr>
          <w:rFonts w:ascii="Cambria Math" w:hAnsi="Cambria Math" w:cstheme="minorHAnsi"/>
          <w:i/>
          <w:sz w:val="24"/>
          <w:vertAlign w:val="subscript"/>
        </w:rPr>
        <w:tab/>
      </w:r>
      <w:r w:rsidRPr="0079140B">
        <w:rPr>
          <w:rFonts w:ascii="Cambria Math" w:hAnsi="Cambria Math" w:cstheme="minorHAnsi"/>
          <w:i/>
          <w:sz w:val="24"/>
        </w:rPr>
        <w:t>= PLR x DF</w:t>
      </w:r>
      <w:r w:rsidRPr="0079140B">
        <w:rPr>
          <w:rFonts w:ascii="Cambria Math" w:hAnsi="Cambria Math" w:cstheme="minorHAnsi"/>
          <w:i/>
          <w:sz w:val="24"/>
          <w:vertAlign w:val="subscript"/>
        </w:rPr>
        <w:t>LT</w:t>
      </w:r>
      <w:r w:rsidRPr="0079140B">
        <w:rPr>
          <w:rFonts w:ascii="Cambria Math" w:hAnsi="Cambria Math" w:cstheme="minorHAnsi"/>
          <w:i/>
          <w:sz w:val="24"/>
        </w:rPr>
        <w:t xml:space="preserve"> x WF</w:t>
      </w:r>
      <w:r w:rsidRPr="0079140B">
        <w:rPr>
          <w:rFonts w:ascii="Cambria Math" w:hAnsi="Cambria Math" w:cstheme="minorHAnsi"/>
          <w:i/>
          <w:sz w:val="24"/>
          <w:vertAlign w:val="subscript"/>
        </w:rPr>
        <w:t>CTZ</w:t>
      </w:r>
      <w:r w:rsidRPr="0079140B">
        <w:rPr>
          <w:rFonts w:ascii="Cambria Math" w:hAnsi="Cambria Math" w:cstheme="minorHAnsi"/>
          <w:i/>
          <w:sz w:val="24"/>
        </w:rPr>
        <w:t xml:space="preserve"> = 0.87 x (1 – 0.05) x WF</w:t>
      </w:r>
      <w:r w:rsidRPr="0079140B">
        <w:rPr>
          <w:rFonts w:ascii="Cambria Math" w:hAnsi="Cambria Math" w:cstheme="minorHAnsi"/>
          <w:i/>
          <w:sz w:val="24"/>
          <w:vertAlign w:val="subscript"/>
        </w:rPr>
        <w:t>CTZ</w:t>
      </w:r>
    </w:p>
    <w:p w14:paraId="46077245" w14:textId="5E7DE39C" w:rsidR="00DD130F" w:rsidRPr="0079140B" w:rsidRDefault="00DD130F" w:rsidP="00770A14">
      <w:pPr>
        <w:ind w:left="720"/>
        <w:rPr>
          <w:rFonts w:ascii="Cambria Math" w:hAnsi="Cambria Math" w:cstheme="minorHAnsi"/>
          <w:i/>
          <w:sz w:val="24"/>
        </w:rPr>
      </w:pPr>
      <w:r w:rsidRPr="0079140B">
        <w:rPr>
          <w:rFonts w:ascii="Cambria Math" w:hAnsi="Cambria Math" w:cstheme="minorHAnsi"/>
          <w:i/>
          <w:sz w:val="24"/>
        </w:rPr>
        <w:t xml:space="preserve">Duty </w:t>
      </w:r>
      <w:proofErr w:type="spellStart"/>
      <w:r w:rsidRPr="0079140B">
        <w:rPr>
          <w:rFonts w:ascii="Cambria Math" w:hAnsi="Cambria Math" w:cstheme="minorHAnsi"/>
          <w:i/>
          <w:sz w:val="24"/>
        </w:rPr>
        <w:t>cycle</w:t>
      </w:r>
      <w:r w:rsidRPr="0079140B">
        <w:rPr>
          <w:rFonts w:ascii="Cambria Math" w:hAnsi="Cambria Math" w:cstheme="minorHAnsi"/>
          <w:i/>
          <w:sz w:val="24"/>
          <w:vertAlign w:val="subscript"/>
        </w:rPr>
        <w:t>MT</w:t>
      </w:r>
      <w:proofErr w:type="spellEnd"/>
      <w:r w:rsidRPr="0079140B">
        <w:rPr>
          <w:rFonts w:ascii="Cambria Math" w:hAnsi="Cambria Math" w:cstheme="minorHAnsi"/>
          <w:i/>
          <w:sz w:val="24"/>
          <w:vertAlign w:val="subscript"/>
        </w:rPr>
        <w:tab/>
      </w:r>
      <w:r w:rsidRPr="0079140B">
        <w:rPr>
          <w:rFonts w:ascii="Cambria Math" w:hAnsi="Cambria Math" w:cstheme="minorHAnsi"/>
          <w:i/>
          <w:sz w:val="24"/>
        </w:rPr>
        <w:t>= PLR x DF</w:t>
      </w:r>
      <w:r w:rsidRPr="0079140B">
        <w:rPr>
          <w:rFonts w:ascii="Cambria Math" w:hAnsi="Cambria Math" w:cstheme="minorHAnsi"/>
          <w:i/>
          <w:sz w:val="24"/>
          <w:vertAlign w:val="subscript"/>
        </w:rPr>
        <w:t>MT</w:t>
      </w:r>
      <w:r w:rsidRPr="0079140B">
        <w:rPr>
          <w:rFonts w:ascii="Cambria Math" w:hAnsi="Cambria Math" w:cstheme="minorHAnsi"/>
          <w:i/>
          <w:sz w:val="24"/>
        </w:rPr>
        <w:t xml:space="preserve"> x WF</w:t>
      </w:r>
      <w:r w:rsidRPr="0079140B">
        <w:rPr>
          <w:rFonts w:ascii="Cambria Math" w:hAnsi="Cambria Math" w:cstheme="minorHAnsi"/>
          <w:i/>
          <w:sz w:val="24"/>
          <w:vertAlign w:val="subscript"/>
        </w:rPr>
        <w:t>CTZ</w:t>
      </w:r>
      <w:r w:rsidRPr="0079140B">
        <w:rPr>
          <w:rFonts w:ascii="Cambria Math" w:hAnsi="Cambria Math" w:cstheme="minorHAnsi"/>
          <w:i/>
          <w:sz w:val="24"/>
        </w:rPr>
        <w:t xml:space="preserve"> = 0.87 x (1 – 0.1) x WF</w:t>
      </w:r>
      <w:r w:rsidRPr="0079140B">
        <w:rPr>
          <w:rFonts w:ascii="Cambria Math" w:hAnsi="Cambria Math" w:cstheme="minorHAnsi"/>
          <w:i/>
          <w:sz w:val="24"/>
          <w:vertAlign w:val="subscript"/>
        </w:rPr>
        <w:t>CTZ</w:t>
      </w:r>
    </w:p>
    <w:p w14:paraId="6F032DD4" w14:textId="1FCF7BFC" w:rsidR="00DD130F" w:rsidRPr="0079140B" w:rsidRDefault="00DD130F" w:rsidP="00770A14">
      <w:pPr>
        <w:ind w:left="720"/>
        <w:rPr>
          <w:rFonts w:ascii="Cambria Math" w:hAnsi="Cambria Math" w:cstheme="minorHAnsi"/>
          <w:i/>
          <w:sz w:val="24"/>
        </w:rPr>
      </w:pPr>
      <w:r w:rsidRPr="0079140B">
        <w:rPr>
          <w:rFonts w:ascii="Cambria Math" w:hAnsi="Cambria Math" w:cstheme="minorHAnsi"/>
          <w:i/>
          <w:sz w:val="24"/>
        </w:rPr>
        <w:t>EFLH</w:t>
      </w:r>
      <w:r w:rsidRPr="0079140B">
        <w:rPr>
          <w:rFonts w:ascii="Cambria Math" w:hAnsi="Cambria Math" w:cstheme="minorHAnsi"/>
          <w:i/>
          <w:sz w:val="24"/>
          <w:vertAlign w:val="subscript"/>
        </w:rPr>
        <w:t>LT</w:t>
      </w:r>
      <w:r w:rsidRPr="0079140B">
        <w:rPr>
          <w:rFonts w:ascii="Cambria Math" w:hAnsi="Cambria Math" w:cstheme="minorHAnsi"/>
          <w:i/>
          <w:sz w:val="24"/>
        </w:rPr>
        <w:tab/>
        <w:t xml:space="preserve">= 8,760 x Duty </w:t>
      </w:r>
      <w:proofErr w:type="spellStart"/>
      <w:r w:rsidRPr="0079140B">
        <w:rPr>
          <w:rFonts w:ascii="Cambria Math" w:hAnsi="Cambria Math" w:cstheme="minorHAnsi"/>
          <w:i/>
          <w:sz w:val="24"/>
        </w:rPr>
        <w:t>cycle</w:t>
      </w:r>
      <w:r w:rsidRPr="0079140B">
        <w:rPr>
          <w:rFonts w:ascii="Cambria Math" w:hAnsi="Cambria Math" w:cstheme="minorHAnsi"/>
          <w:i/>
          <w:sz w:val="24"/>
          <w:vertAlign w:val="subscript"/>
        </w:rPr>
        <w:t>LT</w:t>
      </w:r>
      <w:proofErr w:type="spellEnd"/>
      <w:r w:rsidRPr="0079140B">
        <w:rPr>
          <w:rFonts w:ascii="Cambria Math" w:hAnsi="Cambria Math" w:cstheme="minorHAnsi"/>
          <w:i/>
          <w:sz w:val="24"/>
        </w:rPr>
        <w:t xml:space="preserve"> </w:t>
      </w:r>
    </w:p>
    <w:p w14:paraId="680202F1" w14:textId="6FCCD335" w:rsidR="00DD130F" w:rsidRPr="0079140B" w:rsidRDefault="00DD130F" w:rsidP="00770A14">
      <w:pPr>
        <w:ind w:left="720"/>
        <w:rPr>
          <w:rFonts w:ascii="Cambria Math" w:hAnsi="Cambria Math" w:cstheme="minorHAnsi"/>
          <w:i/>
          <w:sz w:val="24"/>
        </w:rPr>
      </w:pPr>
      <w:r w:rsidRPr="0079140B">
        <w:rPr>
          <w:rFonts w:ascii="Cambria Math" w:hAnsi="Cambria Math" w:cstheme="minorHAnsi"/>
          <w:i/>
          <w:sz w:val="24"/>
        </w:rPr>
        <w:t>EFLH</w:t>
      </w:r>
      <w:r w:rsidRPr="0079140B">
        <w:rPr>
          <w:rFonts w:ascii="Cambria Math" w:hAnsi="Cambria Math" w:cstheme="minorHAnsi"/>
          <w:i/>
          <w:sz w:val="24"/>
          <w:vertAlign w:val="subscript"/>
        </w:rPr>
        <w:t>MT</w:t>
      </w:r>
      <w:r w:rsidR="00210FD7" w:rsidRPr="0079140B">
        <w:rPr>
          <w:rFonts w:ascii="Cambria Math" w:hAnsi="Cambria Math" w:cstheme="minorHAnsi"/>
          <w:i/>
          <w:sz w:val="24"/>
        </w:rPr>
        <w:tab/>
      </w:r>
      <w:r w:rsidRPr="0079140B">
        <w:rPr>
          <w:rFonts w:ascii="Cambria Math" w:hAnsi="Cambria Math" w:cstheme="minorHAnsi"/>
          <w:i/>
          <w:sz w:val="24"/>
        </w:rPr>
        <w:t xml:space="preserve">= 8,760 x Duty </w:t>
      </w:r>
      <w:proofErr w:type="spellStart"/>
      <w:r w:rsidRPr="0079140B">
        <w:rPr>
          <w:rFonts w:ascii="Cambria Math" w:hAnsi="Cambria Math" w:cstheme="minorHAnsi"/>
          <w:i/>
          <w:sz w:val="24"/>
        </w:rPr>
        <w:t>cycle</w:t>
      </w:r>
      <w:r w:rsidRPr="0079140B">
        <w:rPr>
          <w:rFonts w:ascii="Cambria Math" w:hAnsi="Cambria Math" w:cstheme="minorHAnsi"/>
          <w:i/>
          <w:sz w:val="24"/>
          <w:vertAlign w:val="subscript"/>
        </w:rPr>
        <w:t>MT</w:t>
      </w:r>
      <w:proofErr w:type="spellEnd"/>
      <w:r w:rsidRPr="0079140B">
        <w:rPr>
          <w:rFonts w:ascii="Cambria Math" w:hAnsi="Cambria Math" w:cstheme="minorHAnsi"/>
          <w:i/>
          <w:sz w:val="24"/>
        </w:rPr>
        <w:t xml:space="preserve"> </w:t>
      </w:r>
    </w:p>
    <w:p w14:paraId="1DD1984F" w14:textId="77777777"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 xml:space="preserve">Duty </w:t>
      </w:r>
      <w:proofErr w:type="spellStart"/>
      <w:r w:rsidRPr="0079140B">
        <w:rPr>
          <w:rFonts w:ascii="Cambria Math" w:hAnsi="Cambria Math" w:cstheme="minorHAnsi"/>
          <w:i/>
          <w:szCs w:val="22"/>
        </w:rPr>
        <w:t>Cycle</w:t>
      </w:r>
      <w:r w:rsidRPr="0079140B">
        <w:rPr>
          <w:rFonts w:ascii="Cambria Math" w:hAnsi="Cambria Math" w:cstheme="minorHAnsi"/>
          <w:i/>
          <w:szCs w:val="22"/>
          <w:vertAlign w:val="subscript"/>
        </w:rPr>
        <w:t>LT</w:t>
      </w:r>
      <w:proofErr w:type="spellEnd"/>
      <w:r w:rsidRPr="0079140B">
        <w:rPr>
          <w:rFonts w:ascii="Cambria Math" w:hAnsi="Cambria Math" w:cstheme="minorHAnsi"/>
          <w:i/>
          <w:szCs w:val="22"/>
        </w:rPr>
        <w:tab/>
      </w:r>
      <w:r w:rsidRPr="0079140B">
        <w:rPr>
          <w:rFonts w:ascii="Cambria Math" w:hAnsi="Cambria Math" w:cstheme="minorHAnsi"/>
          <w:i/>
          <w:szCs w:val="22"/>
        </w:rPr>
        <w:tab/>
        <w:t>= duty cycle for freezers (low-temperature systems)</w:t>
      </w:r>
    </w:p>
    <w:p w14:paraId="0CCCC447" w14:textId="77777777"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 xml:space="preserve">Duty </w:t>
      </w:r>
      <w:proofErr w:type="spellStart"/>
      <w:r w:rsidRPr="0079140B">
        <w:rPr>
          <w:rFonts w:ascii="Cambria Math" w:hAnsi="Cambria Math" w:cstheme="minorHAnsi"/>
          <w:i/>
          <w:szCs w:val="22"/>
        </w:rPr>
        <w:t>Cycle</w:t>
      </w:r>
      <w:r w:rsidRPr="0079140B">
        <w:rPr>
          <w:rFonts w:ascii="Cambria Math" w:hAnsi="Cambria Math" w:cstheme="minorHAnsi"/>
          <w:i/>
          <w:szCs w:val="22"/>
          <w:vertAlign w:val="subscript"/>
        </w:rPr>
        <w:t>MT</w:t>
      </w:r>
      <w:proofErr w:type="spellEnd"/>
      <w:r w:rsidRPr="0079140B">
        <w:rPr>
          <w:rFonts w:ascii="Cambria Math" w:hAnsi="Cambria Math" w:cstheme="minorHAnsi"/>
          <w:i/>
          <w:szCs w:val="22"/>
        </w:rPr>
        <w:tab/>
      </w:r>
      <w:r w:rsidRPr="0079140B">
        <w:rPr>
          <w:rFonts w:ascii="Cambria Math" w:hAnsi="Cambria Math" w:cstheme="minorHAnsi"/>
          <w:i/>
          <w:szCs w:val="22"/>
        </w:rPr>
        <w:tab/>
        <w:t>= duty cycle for coolers (medium-temperature systems)</w:t>
      </w:r>
    </w:p>
    <w:p w14:paraId="26928666" w14:textId="77777777"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PLR</w:t>
      </w:r>
      <w:r w:rsidRPr="0079140B">
        <w:rPr>
          <w:rFonts w:ascii="Cambria Math" w:hAnsi="Cambria Math" w:cstheme="minorHAnsi"/>
          <w:i/>
          <w:szCs w:val="22"/>
        </w:rPr>
        <w:tab/>
      </w:r>
      <w:r w:rsidRPr="0079140B">
        <w:rPr>
          <w:rFonts w:ascii="Cambria Math" w:hAnsi="Cambria Math" w:cstheme="minorHAnsi"/>
          <w:i/>
          <w:szCs w:val="22"/>
        </w:rPr>
        <w:tab/>
      </w:r>
      <w:r w:rsidRPr="0079140B">
        <w:rPr>
          <w:rFonts w:ascii="Cambria Math" w:hAnsi="Cambria Math" w:cstheme="minorHAnsi"/>
          <w:i/>
          <w:szCs w:val="22"/>
        </w:rPr>
        <w:tab/>
        <w:t>= part-load ratio</w:t>
      </w:r>
    </w:p>
    <w:p w14:paraId="5E3AD025" w14:textId="77777777"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DF</w:t>
      </w:r>
      <w:r w:rsidRPr="0079140B">
        <w:rPr>
          <w:rFonts w:ascii="Cambria Math" w:hAnsi="Cambria Math" w:cstheme="minorHAnsi"/>
          <w:i/>
          <w:szCs w:val="22"/>
          <w:vertAlign w:val="subscript"/>
        </w:rPr>
        <w:t>LT</w:t>
      </w:r>
      <w:r w:rsidRPr="0079140B">
        <w:rPr>
          <w:rFonts w:ascii="Cambria Math" w:hAnsi="Cambria Math" w:cstheme="minorHAnsi"/>
          <w:i/>
          <w:szCs w:val="22"/>
        </w:rPr>
        <w:tab/>
      </w:r>
      <w:r w:rsidRPr="0079140B">
        <w:rPr>
          <w:rFonts w:ascii="Cambria Math" w:hAnsi="Cambria Math" w:cstheme="minorHAnsi"/>
          <w:i/>
          <w:szCs w:val="22"/>
        </w:rPr>
        <w:tab/>
      </w:r>
      <w:r w:rsidRPr="0079140B">
        <w:rPr>
          <w:rFonts w:ascii="Cambria Math" w:hAnsi="Cambria Math" w:cstheme="minorHAnsi"/>
          <w:i/>
          <w:szCs w:val="22"/>
        </w:rPr>
        <w:tab/>
        <w:t>= defrost factor for freezers</w:t>
      </w:r>
    </w:p>
    <w:p w14:paraId="114FF429" w14:textId="77777777"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DF</w:t>
      </w:r>
      <w:r w:rsidRPr="0079140B">
        <w:rPr>
          <w:rFonts w:ascii="Cambria Math" w:hAnsi="Cambria Math" w:cstheme="minorHAnsi"/>
          <w:i/>
          <w:szCs w:val="22"/>
          <w:vertAlign w:val="subscript"/>
        </w:rPr>
        <w:t>MT</w:t>
      </w:r>
      <w:r w:rsidRPr="0079140B">
        <w:rPr>
          <w:rFonts w:ascii="Cambria Math" w:hAnsi="Cambria Math" w:cstheme="minorHAnsi"/>
          <w:i/>
          <w:szCs w:val="22"/>
        </w:rPr>
        <w:tab/>
      </w:r>
      <w:r w:rsidRPr="0079140B">
        <w:rPr>
          <w:rFonts w:ascii="Cambria Math" w:hAnsi="Cambria Math" w:cstheme="minorHAnsi"/>
          <w:i/>
          <w:szCs w:val="22"/>
        </w:rPr>
        <w:tab/>
      </w:r>
      <w:r w:rsidRPr="0079140B">
        <w:rPr>
          <w:rFonts w:ascii="Cambria Math" w:hAnsi="Cambria Math" w:cstheme="minorHAnsi"/>
          <w:i/>
          <w:szCs w:val="22"/>
        </w:rPr>
        <w:tab/>
        <w:t>= defrost factor for coolers</w:t>
      </w:r>
    </w:p>
    <w:p w14:paraId="43567EC5" w14:textId="26785E10"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WF</w:t>
      </w:r>
      <w:r w:rsidRPr="0079140B">
        <w:rPr>
          <w:rFonts w:ascii="Cambria Math" w:hAnsi="Cambria Math" w:cstheme="minorHAnsi"/>
          <w:i/>
          <w:szCs w:val="22"/>
          <w:vertAlign w:val="subscript"/>
        </w:rPr>
        <w:t>CTZ</w:t>
      </w:r>
      <w:r w:rsidRPr="0079140B">
        <w:rPr>
          <w:rFonts w:ascii="Cambria Math" w:hAnsi="Cambria Math" w:cstheme="minorHAnsi"/>
          <w:i/>
          <w:szCs w:val="22"/>
        </w:rPr>
        <w:tab/>
      </w:r>
      <w:r w:rsidRPr="0079140B">
        <w:rPr>
          <w:rFonts w:ascii="Cambria Math" w:hAnsi="Cambria Math" w:cstheme="minorHAnsi"/>
          <w:i/>
          <w:szCs w:val="22"/>
        </w:rPr>
        <w:tab/>
      </w:r>
      <w:r w:rsidRPr="0079140B">
        <w:rPr>
          <w:rFonts w:ascii="Cambria Math" w:hAnsi="Cambria Math" w:cstheme="minorHAnsi"/>
          <w:i/>
          <w:szCs w:val="22"/>
        </w:rPr>
        <w:tab/>
        <w:t xml:space="preserve">= weather factor for each </w:t>
      </w:r>
      <w:r w:rsidR="00DD34AC" w:rsidRPr="0079140B">
        <w:rPr>
          <w:rFonts w:ascii="Cambria Math" w:hAnsi="Cambria Math" w:cstheme="minorHAnsi"/>
          <w:i/>
          <w:szCs w:val="22"/>
        </w:rPr>
        <w:t>climate zone</w:t>
      </w:r>
    </w:p>
    <w:p w14:paraId="684A160B" w14:textId="77777777"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EFLH</w:t>
      </w:r>
      <w:r w:rsidRPr="0079140B">
        <w:rPr>
          <w:rFonts w:ascii="Cambria Math" w:hAnsi="Cambria Math" w:cstheme="minorHAnsi"/>
          <w:i/>
          <w:szCs w:val="22"/>
          <w:vertAlign w:val="subscript"/>
        </w:rPr>
        <w:t>LT</w:t>
      </w:r>
      <w:r w:rsidRPr="0079140B">
        <w:rPr>
          <w:rFonts w:ascii="Cambria Math" w:hAnsi="Cambria Math" w:cstheme="minorHAnsi"/>
          <w:i/>
          <w:szCs w:val="22"/>
        </w:rPr>
        <w:tab/>
      </w:r>
      <w:r w:rsidRPr="0079140B">
        <w:rPr>
          <w:rFonts w:ascii="Cambria Math" w:hAnsi="Cambria Math" w:cstheme="minorHAnsi"/>
          <w:i/>
          <w:szCs w:val="22"/>
        </w:rPr>
        <w:tab/>
      </w:r>
      <w:r w:rsidRPr="0079140B">
        <w:rPr>
          <w:rFonts w:ascii="Cambria Math" w:hAnsi="Cambria Math" w:cstheme="minorHAnsi"/>
          <w:i/>
          <w:szCs w:val="22"/>
        </w:rPr>
        <w:tab/>
        <w:t>= annual operation hours for freezers</w:t>
      </w:r>
    </w:p>
    <w:p w14:paraId="7D3C92F6" w14:textId="77777777" w:rsidR="00DD130F" w:rsidRPr="0079140B" w:rsidRDefault="00DD130F" w:rsidP="00C71B03">
      <w:pPr>
        <w:spacing w:before="20" w:after="20"/>
        <w:ind w:left="1440"/>
        <w:rPr>
          <w:rFonts w:ascii="Cambria Math" w:hAnsi="Cambria Math" w:cstheme="minorHAnsi"/>
          <w:i/>
          <w:szCs w:val="22"/>
        </w:rPr>
      </w:pPr>
      <w:r w:rsidRPr="0079140B">
        <w:rPr>
          <w:rFonts w:ascii="Cambria Math" w:hAnsi="Cambria Math" w:cstheme="minorHAnsi"/>
          <w:i/>
          <w:szCs w:val="22"/>
        </w:rPr>
        <w:t>EFLH</w:t>
      </w:r>
      <w:r w:rsidRPr="0079140B">
        <w:rPr>
          <w:rFonts w:ascii="Cambria Math" w:hAnsi="Cambria Math" w:cstheme="minorHAnsi"/>
          <w:i/>
          <w:szCs w:val="22"/>
          <w:vertAlign w:val="subscript"/>
        </w:rPr>
        <w:t>MT</w:t>
      </w:r>
      <w:r w:rsidRPr="0079140B">
        <w:rPr>
          <w:rFonts w:ascii="Cambria Math" w:hAnsi="Cambria Math" w:cstheme="minorHAnsi"/>
          <w:i/>
          <w:szCs w:val="22"/>
        </w:rPr>
        <w:tab/>
      </w:r>
      <w:r w:rsidRPr="0079140B">
        <w:rPr>
          <w:rFonts w:ascii="Cambria Math" w:hAnsi="Cambria Math" w:cstheme="minorHAnsi"/>
          <w:i/>
          <w:szCs w:val="22"/>
        </w:rPr>
        <w:tab/>
      </w:r>
      <w:r w:rsidRPr="0079140B">
        <w:rPr>
          <w:rFonts w:ascii="Cambria Math" w:hAnsi="Cambria Math" w:cstheme="minorHAnsi"/>
          <w:i/>
          <w:szCs w:val="22"/>
        </w:rPr>
        <w:tab/>
        <w:t>= annual operation hours for coolers</w:t>
      </w:r>
    </w:p>
    <w:p w14:paraId="17DEE7F2" w14:textId="77777777" w:rsidR="00DD130F" w:rsidRPr="005C5B03" w:rsidRDefault="00DD130F" w:rsidP="00DD130F">
      <w:pPr>
        <w:rPr>
          <w:rFonts w:cstheme="minorHAnsi"/>
          <w:szCs w:val="22"/>
        </w:rPr>
      </w:pPr>
    </w:p>
    <w:p w14:paraId="23C6BB6E" w14:textId="77777777" w:rsidR="0057470D" w:rsidRPr="0057470D" w:rsidRDefault="0057470D" w:rsidP="00815B21">
      <w:pPr>
        <w:pStyle w:val="eTRMHeading5"/>
      </w:pPr>
      <w:r w:rsidRPr="0057470D">
        <w:t xml:space="preserve">Step 5. Calculate Compressor Energy Savings per Unit </w:t>
      </w:r>
    </w:p>
    <w:p w14:paraId="6C1D39F5" w14:textId="7DEBF765" w:rsidR="00DD130F" w:rsidRPr="005C5B03" w:rsidRDefault="004B34EF" w:rsidP="00DD130F">
      <w:pPr>
        <w:rPr>
          <w:rFonts w:cstheme="minorHAnsi"/>
          <w:szCs w:val="22"/>
        </w:rPr>
      </w:pPr>
      <w:r>
        <w:rPr>
          <w:rFonts w:cstheme="minorHAnsi"/>
          <w:szCs w:val="22"/>
        </w:rPr>
        <w:t>T</w:t>
      </w:r>
      <w:r w:rsidR="00DD130F" w:rsidRPr="005C5B03">
        <w:rPr>
          <w:rFonts w:cstheme="minorHAnsi"/>
          <w:szCs w:val="22"/>
        </w:rPr>
        <w:t xml:space="preserve">he annual energy savings for both coolers and freezers </w:t>
      </w:r>
      <w:r w:rsidR="0057470D">
        <w:rPr>
          <w:rFonts w:cstheme="minorHAnsi"/>
          <w:szCs w:val="22"/>
        </w:rPr>
        <w:t>was</w:t>
      </w:r>
      <w:r w:rsidR="00DD130F" w:rsidRPr="005C5B03">
        <w:rPr>
          <w:rFonts w:cstheme="minorHAnsi"/>
          <w:szCs w:val="22"/>
        </w:rPr>
        <w:t xml:space="preserve"> calculated </w:t>
      </w:r>
      <w:r w:rsidR="0057470D">
        <w:rPr>
          <w:rFonts w:cstheme="minorHAnsi"/>
          <w:szCs w:val="22"/>
        </w:rPr>
        <w:t>as</w:t>
      </w:r>
      <w:r>
        <w:rPr>
          <w:rFonts w:cstheme="minorHAnsi"/>
          <w:szCs w:val="22"/>
        </w:rPr>
        <w:t xml:space="preserve"> the produc</w:t>
      </w:r>
      <w:r w:rsidR="00C71B03">
        <w:rPr>
          <w:rFonts w:cstheme="minorHAnsi"/>
          <w:szCs w:val="22"/>
        </w:rPr>
        <w:t>t</w:t>
      </w:r>
      <w:r>
        <w:rPr>
          <w:rFonts w:cstheme="minorHAnsi"/>
          <w:szCs w:val="22"/>
        </w:rPr>
        <w:t xml:space="preserve"> of the compressor power reduction and the EFLH, as shown in</w:t>
      </w:r>
      <w:r w:rsidR="0057470D">
        <w:rPr>
          <w:rFonts w:cstheme="minorHAnsi"/>
          <w:szCs w:val="22"/>
        </w:rPr>
        <w:t xml:space="preserve"> </w:t>
      </w:r>
      <w:r w:rsidR="00D6081C">
        <w:rPr>
          <w:rFonts w:cstheme="minorHAnsi"/>
          <w:szCs w:val="22"/>
        </w:rPr>
        <w:t>the following equations</w:t>
      </w:r>
      <w:r w:rsidR="0057470D">
        <w:rPr>
          <w:rFonts w:cstheme="minorHAnsi"/>
          <w:szCs w:val="22"/>
        </w:rPr>
        <w:t>.</w:t>
      </w:r>
    </w:p>
    <w:p w14:paraId="38456277" w14:textId="607EDC8B" w:rsidR="00DD130F" w:rsidRPr="005C5B03" w:rsidRDefault="00C71B03" w:rsidP="004F795C">
      <w:pPr>
        <w:pStyle w:val="Caption"/>
        <w:rPr>
          <w:rFonts w:cstheme="minorHAnsi"/>
          <w:szCs w:val="22"/>
        </w:rPr>
      </w:pPr>
      <w:r>
        <w:rPr>
          <w:noProof/>
        </w:rPr>
        <w:t>Annual Compressor Energy Savings for Cooler</w:t>
      </w:r>
    </w:p>
    <w:p w14:paraId="58DF4FD0" w14:textId="2C4E1141" w:rsidR="00DD130F" w:rsidRPr="0079140B" w:rsidRDefault="00DD130F" w:rsidP="00C71B03">
      <w:pPr>
        <w:ind w:left="720"/>
        <w:rPr>
          <w:rFonts w:ascii="Cambria Math" w:hAnsi="Cambria Math" w:cstheme="minorHAnsi"/>
          <w:sz w:val="24"/>
          <w:szCs w:val="26"/>
        </w:rPr>
      </w:pPr>
      <w:proofErr w:type="spellStart"/>
      <w:r w:rsidRPr="0079140B">
        <w:rPr>
          <w:rFonts w:ascii="Cambria Math" w:hAnsi="Cambria Math" w:cs="Arial"/>
          <w:sz w:val="24"/>
          <w:szCs w:val="28"/>
        </w:rPr>
        <w:t>Δ</w:t>
      </w:r>
      <w:r w:rsidRPr="0079140B">
        <w:rPr>
          <w:rFonts w:ascii="Cambria Math" w:hAnsi="Cambria Math" w:cstheme="minorHAnsi"/>
          <w:sz w:val="24"/>
          <w:szCs w:val="26"/>
        </w:rPr>
        <w:t>kWh</w:t>
      </w:r>
      <w:r w:rsidRPr="0079140B">
        <w:rPr>
          <w:rFonts w:ascii="Cambria Math" w:hAnsi="Cambria Math" w:cstheme="minorHAnsi"/>
          <w:sz w:val="24"/>
          <w:szCs w:val="26"/>
          <w:vertAlign w:val="subscript"/>
        </w:rPr>
        <w:t>comp</w:t>
      </w:r>
      <w:proofErr w:type="spellEnd"/>
      <w:r w:rsidRPr="0079140B">
        <w:rPr>
          <w:rFonts w:ascii="Cambria Math" w:hAnsi="Cambria Math" w:cstheme="minorHAnsi"/>
          <w:sz w:val="24"/>
          <w:szCs w:val="26"/>
          <w:vertAlign w:val="subscript"/>
        </w:rPr>
        <w:t>-MT</w:t>
      </w:r>
      <w:r w:rsidR="00210FD7" w:rsidRPr="0079140B">
        <w:rPr>
          <w:rFonts w:ascii="Cambria Math" w:hAnsi="Cambria Math" w:cstheme="minorHAnsi"/>
          <w:sz w:val="24"/>
          <w:szCs w:val="26"/>
          <w:vertAlign w:val="subscript"/>
        </w:rPr>
        <w:t xml:space="preserve"> </w:t>
      </w:r>
      <w:r w:rsidRPr="0079140B">
        <w:rPr>
          <w:rFonts w:ascii="Cambria Math" w:hAnsi="Cambria Math" w:cstheme="minorHAnsi"/>
          <w:sz w:val="24"/>
          <w:szCs w:val="26"/>
        </w:rPr>
        <w:t xml:space="preserve">= </w:t>
      </w:r>
      <w:proofErr w:type="spellStart"/>
      <w:r w:rsidRPr="0079140B">
        <w:rPr>
          <w:rFonts w:ascii="Cambria Math" w:hAnsi="Cambria Math" w:cs="Arial"/>
          <w:sz w:val="24"/>
          <w:szCs w:val="28"/>
        </w:rPr>
        <w:t>Δ</w:t>
      </w:r>
      <w:r w:rsidRPr="0079140B">
        <w:rPr>
          <w:rFonts w:ascii="Cambria Math" w:hAnsi="Cambria Math" w:cstheme="minorHAnsi"/>
          <w:sz w:val="24"/>
          <w:szCs w:val="26"/>
        </w:rPr>
        <w:t>kW</w:t>
      </w:r>
      <w:r w:rsidRPr="0079140B">
        <w:rPr>
          <w:rFonts w:ascii="Cambria Math" w:hAnsi="Cambria Math" w:cstheme="minorHAnsi"/>
          <w:sz w:val="24"/>
          <w:szCs w:val="26"/>
          <w:vertAlign w:val="subscript"/>
        </w:rPr>
        <w:t>comp</w:t>
      </w:r>
      <w:proofErr w:type="spellEnd"/>
      <w:r w:rsidRPr="0079140B">
        <w:rPr>
          <w:rFonts w:ascii="Cambria Math" w:hAnsi="Cambria Math" w:cstheme="minorHAnsi"/>
          <w:sz w:val="24"/>
          <w:szCs w:val="26"/>
          <w:vertAlign w:val="subscript"/>
        </w:rPr>
        <w:t>-MT</w:t>
      </w:r>
      <w:r w:rsidRPr="0079140B">
        <w:rPr>
          <w:rFonts w:ascii="Cambria Math" w:hAnsi="Cambria Math" w:cstheme="minorHAnsi"/>
          <w:sz w:val="24"/>
          <w:szCs w:val="26"/>
        </w:rPr>
        <w:t xml:space="preserve"> x EFLH</w:t>
      </w:r>
      <w:r w:rsidRPr="0079140B">
        <w:rPr>
          <w:rFonts w:ascii="Cambria Math" w:hAnsi="Cambria Math" w:cstheme="minorHAnsi"/>
          <w:sz w:val="24"/>
          <w:szCs w:val="26"/>
          <w:vertAlign w:val="subscript"/>
        </w:rPr>
        <w:t>MT</w:t>
      </w:r>
    </w:p>
    <w:p w14:paraId="3E49EB33" w14:textId="1E91D182" w:rsidR="00DD130F" w:rsidRPr="0079140B" w:rsidRDefault="00DD130F" w:rsidP="00C71B03">
      <w:pPr>
        <w:tabs>
          <w:tab w:val="left" w:pos="2520"/>
        </w:tabs>
        <w:spacing w:before="20" w:after="20"/>
        <w:ind w:left="1440"/>
        <w:rPr>
          <w:rFonts w:ascii="Cambria Math" w:hAnsi="Cambria Math" w:cstheme="minorHAnsi"/>
          <w:i/>
          <w:szCs w:val="26"/>
        </w:rPr>
      </w:pPr>
      <w:proofErr w:type="spellStart"/>
      <w:r w:rsidRPr="0079140B">
        <w:rPr>
          <w:rFonts w:ascii="Cambria Math" w:hAnsi="Cambria Math" w:cs="Arial"/>
          <w:i/>
          <w:szCs w:val="28"/>
        </w:rPr>
        <w:t>Δ</w:t>
      </w:r>
      <w:r w:rsidRPr="0079140B">
        <w:rPr>
          <w:rFonts w:ascii="Cambria Math" w:hAnsi="Cambria Math" w:cstheme="minorHAnsi"/>
          <w:i/>
          <w:szCs w:val="26"/>
        </w:rPr>
        <w:t>kWh</w:t>
      </w:r>
      <w:r w:rsidRPr="0079140B">
        <w:rPr>
          <w:rFonts w:ascii="Cambria Math" w:hAnsi="Cambria Math" w:cstheme="minorHAnsi"/>
          <w:i/>
          <w:szCs w:val="26"/>
          <w:vertAlign w:val="subscript"/>
        </w:rPr>
        <w:t>comp</w:t>
      </w:r>
      <w:proofErr w:type="spellEnd"/>
      <w:r w:rsidRPr="0079140B">
        <w:rPr>
          <w:rFonts w:ascii="Cambria Math" w:hAnsi="Cambria Math" w:cstheme="minorHAnsi"/>
          <w:i/>
          <w:szCs w:val="26"/>
          <w:vertAlign w:val="subscript"/>
        </w:rPr>
        <w:t>-MT</w:t>
      </w:r>
      <w:r w:rsidR="00B506D8">
        <w:rPr>
          <w:rFonts w:ascii="Cambria Math" w:hAnsi="Cambria Math" w:cstheme="minorHAnsi"/>
          <w:i/>
          <w:szCs w:val="26"/>
          <w:vertAlign w:val="subscript"/>
        </w:rPr>
        <w:t xml:space="preserve"> </w:t>
      </w:r>
      <w:r w:rsidRPr="0079140B">
        <w:rPr>
          <w:rFonts w:ascii="Cambria Math" w:hAnsi="Cambria Math" w:cstheme="minorHAnsi"/>
          <w:i/>
          <w:szCs w:val="26"/>
        </w:rPr>
        <w:t>= annual compressor energy savings for coolers</w:t>
      </w:r>
    </w:p>
    <w:p w14:paraId="34D0EB9B" w14:textId="64B868CA" w:rsidR="00DD130F" w:rsidRPr="0079140B" w:rsidRDefault="00DD130F" w:rsidP="00C71B03">
      <w:pPr>
        <w:tabs>
          <w:tab w:val="left" w:pos="2520"/>
        </w:tabs>
        <w:spacing w:before="20" w:after="20"/>
        <w:ind w:left="1440"/>
        <w:rPr>
          <w:rFonts w:ascii="Cambria Math" w:hAnsi="Cambria Math" w:cstheme="minorHAnsi"/>
          <w:i/>
          <w:szCs w:val="26"/>
        </w:rPr>
      </w:pPr>
      <w:proofErr w:type="spellStart"/>
      <w:r w:rsidRPr="0079140B">
        <w:rPr>
          <w:rFonts w:ascii="Cambria Math" w:hAnsi="Cambria Math" w:cs="Arial"/>
          <w:i/>
          <w:szCs w:val="28"/>
        </w:rPr>
        <w:t>Δ</w:t>
      </w:r>
      <w:r w:rsidRPr="0079140B">
        <w:rPr>
          <w:rFonts w:ascii="Cambria Math" w:hAnsi="Cambria Math" w:cstheme="minorHAnsi"/>
          <w:i/>
          <w:szCs w:val="26"/>
        </w:rPr>
        <w:t>kW</w:t>
      </w:r>
      <w:r w:rsidRPr="0079140B">
        <w:rPr>
          <w:rFonts w:ascii="Cambria Math" w:hAnsi="Cambria Math" w:cstheme="minorHAnsi"/>
          <w:i/>
          <w:szCs w:val="26"/>
          <w:vertAlign w:val="subscript"/>
        </w:rPr>
        <w:t>comp</w:t>
      </w:r>
      <w:proofErr w:type="spellEnd"/>
      <w:r w:rsidRPr="0079140B">
        <w:rPr>
          <w:rFonts w:ascii="Cambria Math" w:hAnsi="Cambria Math" w:cstheme="minorHAnsi"/>
          <w:i/>
          <w:szCs w:val="26"/>
          <w:vertAlign w:val="subscript"/>
        </w:rPr>
        <w:t>-MT</w:t>
      </w:r>
      <w:r w:rsidRPr="0079140B">
        <w:rPr>
          <w:rFonts w:ascii="Cambria Math" w:hAnsi="Cambria Math" w:cstheme="minorHAnsi"/>
          <w:i/>
          <w:szCs w:val="26"/>
        </w:rPr>
        <w:t xml:space="preserve"> </w:t>
      </w:r>
      <w:r w:rsidRPr="0079140B">
        <w:rPr>
          <w:rFonts w:ascii="Cambria Math" w:hAnsi="Cambria Math" w:cstheme="minorHAnsi"/>
          <w:i/>
          <w:szCs w:val="26"/>
        </w:rPr>
        <w:tab/>
        <w:t>= compressor demand savings for coolers</w:t>
      </w:r>
    </w:p>
    <w:p w14:paraId="4DEB583F" w14:textId="1198F5D6" w:rsidR="00DD130F" w:rsidRPr="0079140B" w:rsidRDefault="00DD130F" w:rsidP="00C71B03">
      <w:pPr>
        <w:tabs>
          <w:tab w:val="left" w:pos="2520"/>
        </w:tabs>
        <w:spacing w:before="20" w:after="20"/>
        <w:ind w:left="1440"/>
        <w:rPr>
          <w:rFonts w:ascii="Cambria Math" w:hAnsi="Cambria Math" w:cstheme="minorHAnsi"/>
          <w:i/>
          <w:szCs w:val="26"/>
        </w:rPr>
      </w:pPr>
      <w:r w:rsidRPr="0079140B">
        <w:rPr>
          <w:rFonts w:ascii="Cambria Math" w:hAnsi="Cambria Math" w:cstheme="minorHAnsi"/>
          <w:i/>
          <w:szCs w:val="26"/>
        </w:rPr>
        <w:t>EFLH</w:t>
      </w:r>
      <w:r w:rsidRPr="0079140B">
        <w:rPr>
          <w:rFonts w:ascii="Cambria Math" w:hAnsi="Cambria Math" w:cstheme="minorHAnsi"/>
          <w:i/>
          <w:szCs w:val="26"/>
          <w:vertAlign w:val="subscript"/>
        </w:rPr>
        <w:t>MT</w:t>
      </w:r>
      <w:r w:rsidRPr="0079140B">
        <w:rPr>
          <w:rFonts w:ascii="Cambria Math" w:hAnsi="Cambria Math" w:cstheme="minorHAnsi"/>
          <w:i/>
          <w:szCs w:val="26"/>
          <w:vertAlign w:val="subscript"/>
        </w:rPr>
        <w:tab/>
      </w:r>
      <w:r w:rsidRPr="0079140B">
        <w:rPr>
          <w:rFonts w:ascii="Cambria Math" w:hAnsi="Cambria Math" w:cstheme="minorHAnsi"/>
          <w:i/>
          <w:szCs w:val="26"/>
        </w:rPr>
        <w:t>= annual operation hours for coolers</w:t>
      </w:r>
    </w:p>
    <w:p w14:paraId="6353F2FB" w14:textId="7DDFAE43" w:rsidR="00DD34AC" w:rsidRPr="005C5B03" w:rsidRDefault="00C71B03" w:rsidP="004F795C">
      <w:pPr>
        <w:pStyle w:val="Caption"/>
        <w:rPr>
          <w:rFonts w:cstheme="minorHAnsi"/>
          <w:szCs w:val="22"/>
        </w:rPr>
      </w:pPr>
      <w:r>
        <w:t>Annual Compressor Energy Savings for Freezer</w:t>
      </w:r>
    </w:p>
    <w:p w14:paraId="5A5084F6" w14:textId="376FBBA9" w:rsidR="00DD130F" w:rsidRPr="0079140B" w:rsidRDefault="00DD130F" w:rsidP="00C71B03">
      <w:pPr>
        <w:ind w:left="720"/>
        <w:rPr>
          <w:rFonts w:ascii="Cambria Math" w:hAnsi="Cambria Math" w:cstheme="minorHAnsi"/>
          <w:sz w:val="24"/>
          <w:szCs w:val="26"/>
        </w:rPr>
      </w:pPr>
      <w:proofErr w:type="spellStart"/>
      <w:r w:rsidRPr="0079140B">
        <w:rPr>
          <w:rFonts w:ascii="Cambria Math" w:hAnsi="Cambria Math" w:cs="Arial"/>
          <w:sz w:val="24"/>
          <w:szCs w:val="28"/>
        </w:rPr>
        <w:t>Δ</w:t>
      </w:r>
      <w:r w:rsidRPr="0079140B">
        <w:rPr>
          <w:rFonts w:ascii="Cambria Math" w:hAnsi="Cambria Math" w:cstheme="minorHAnsi"/>
          <w:sz w:val="24"/>
          <w:szCs w:val="26"/>
        </w:rPr>
        <w:t>kWh</w:t>
      </w:r>
      <w:r w:rsidRPr="0079140B">
        <w:rPr>
          <w:rFonts w:ascii="Cambria Math" w:hAnsi="Cambria Math" w:cstheme="minorHAnsi"/>
          <w:sz w:val="24"/>
          <w:szCs w:val="26"/>
          <w:vertAlign w:val="subscript"/>
        </w:rPr>
        <w:t>comp</w:t>
      </w:r>
      <w:proofErr w:type="spellEnd"/>
      <w:r w:rsidRPr="0079140B">
        <w:rPr>
          <w:rFonts w:ascii="Cambria Math" w:hAnsi="Cambria Math" w:cstheme="minorHAnsi"/>
          <w:sz w:val="24"/>
          <w:szCs w:val="26"/>
          <w:vertAlign w:val="subscript"/>
        </w:rPr>
        <w:t>-LT</w:t>
      </w:r>
      <w:r w:rsidR="00210FD7" w:rsidRPr="0079140B">
        <w:rPr>
          <w:rFonts w:ascii="Cambria Math" w:hAnsi="Cambria Math" w:cstheme="minorHAnsi"/>
          <w:sz w:val="24"/>
          <w:szCs w:val="26"/>
          <w:vertAlign w:val="subscript"/>
        </w:rPr>
        <w:t xml:space="preserve"> </w:t>
      </w:r>
      <w:r w:rsidRPr="0079140B">
        <w:rPr>
          <w:rFonts w:ascii="Cambria Math" w:hAnsi="Cambria Math" w:cstheme="minorHAnsi"/>
          <w:sz w:val="24"/>
          <w:szCs w:val="26"/>
        </w:rPr>
        <w:t xml:space="preserve">= </w:t>
      </w:r>
      <w:proofErr w:type="spellStart"/>
      <w:r w:rsidRPr="0079140B">
        <w:rPr>
          <w:rFonts w:ascii="Cambria Math" w:hAnsi="Cambria Math" w:cs="Arial"/>
          <w:sz w:val="24"/>
          <w:szCs w:val="28"/>
        </w:rPr>
        <w:t>Δ</w:t>
      </w:r>
      <w:r w:rsidRPr="0079140B">
        <w:rPr>
          <w:rFonts w:ascii="Cambria Math" w:hAnsi="Cambria Math" w:cstheme="minorHAnsi"/>
          <w:sz w:val="24"/>
          <w:szCs w:val="26"/>
        </w:rPr>
        <w:t>kW</w:t>
      </w:r>
      <w:r w:rsidRPr="0079140B">
        <w:rPr>
          <w:rFonts w:ascii="Cambria Math" w:hAnsi="Cambria Math" w:cstheme="minorHAnsi"/>
          <w:sz w:val="24"/>
          <w:szCs w:val="26"/>
          <w:vertAlign w:val="subscript"/>
        </w:rPr>
        <w:t>comp</w:t>
      </w:r>
      <w:proofErr w:type="spellEnd"/>
      <w:r w:rsidRPr="0079140B">
        <w:rPr>
          <w:rFonts w:ascii="Cambria Math" w:hAnsi="Cambria Math" w:cstheme="minorHAnsi"/>
          <w:sz w:val="24"/>
          <w:szCs w:val="26"/>
          <w:vertAlign w:val="subscript"/>
        </w:rPr>
        <w:t>-LT</w:t>
      </w:r>
      <w:r w:rsidRPr="0079140B">
        <w:rPr>
          <w:rFonts w:ascii="Cambria Math" w:hAnsi="Cambria Math" w:cstheme="minorHAnsi"/>
          <w:sz w:val="24"/>
          <w:szCs w:val="26"/>
        </w:rPr>
        <w:t xml:space="preserve"> x EFLH</w:t>
      </w:r>
      <w:r w:rsidRPr="0079140B">
        <w:rPr>
          <w:rFonts w:ascii="Cambria Math" w:hAnsi="Cambria Math" w:cstheme="minorHAnsi"/>
          <w:sz w:val="24"/>
          <w:szCs w:val="26"/>
          <w:vertAlign w:val="subscript"/>
        </w:rPr>
        <w:t>LT</w:t>
      </w:r>
    </w:p>
    <w:p w14:paraId="4B51A3C6" w14:textId="341BCE29" w:rsidR="00DD130F" w:rsidRPr="0079140B" w:rsidRDefault="00DD130F" w:rsidP="00C71B03">
      <w:pPr>
        <w:tabs>
          <w:tab w:val="left" w:pos="2700"/>
        </w:tabs>
        <w:spacing w:before="20" w:after="20"/>
        <w:ind w:left="1440"/>
        <w:rPr>
          <w:rFonts w:ascii="Cambria Math" w:hAnsi="Cambria Math" w:cstheme="minorHAnsi"/>
          <w:i/>
          <w:szCs w:val="26"/>
        </w:rPr>
      </w:pPr>
      <w:proofErr w:type="spellStart"/>
      <w:r w:rsidRPr="0079140B">
        <w:rPr>
          <w:rFonts w:ascii="Cambria Math" w:hAnsi="Cambria Math" w:cs="Arial"/>
          <w:i/>
          <w:szCs w:val="28"/>
        </w:rPr>
        <w:lastRenderedPageBreak/>
        <w:t>Δ</w:t>
      </w:r>
      <w:r w:rsidRPr="0079140B">
        <w:rPr>
          <w:rFonts w:ascii="Cambria Math" w:hAnsi="Cambria Math" w:cstheme="minorHAnsi"/>
          <w:i/>
          <w:szCs w:val="26"/>
        </w:rPr>
        <w:t>kWh</w:t>
      </w:r>
      <w:r w:rsidRPr="0079140B">
        <w:rPr>
          <w:rFonts w:ascii="Cambria Math" w:hAnsi="Cambria Math" w:cstheme="minorHAnsi"/>
          <w:i/>
          <w:szCs w:val="26"/>
          <w:vertAlign w:val="subscript"/>
        </w:rPr>
        <w:t>comp</w:t>
      </w:r>
      <w:proofErr w:type="spellEnd"/>
      <w:r w:rsidRPr="0079140B">
        <w:rPr>
          <w:rFonts w:ascii="Cambria Math" w:hAnsi="Cambria Math" w:cstheme="minorHAnsi"/>
          <w:i/>
          <w:szCs w:val="26"/>
          <w:vertAlign w:val="subscript"/>
        </w:rPr>
        <w:t>-LT</w:t>
      </w:r>
      <w:r w:rsidRPr="0079140B">
        <w:rPr>
          <w:rFonts w:ascii="Cambria Math" w:hAnsi="Cambria Math" w:cstheme="minorHAnsi"/>
          <w:i/>
          <w:szCs w:val="26"/>
        </w:rPr>
        <w:tab/>
        <w:t>= annual compressor energy savings for freezers</w:t>
      </w:r>
    </w:p>
    <w:p w14:paraId="1604AF82" w14:textId="29C0D64F" w:rsidR="00DD130F" w:rsidRPr="0079140B" w:rsidRDefault="00DD130F" w:rsidP="00C71B03">
      <w:pPr>
        <w:tabs>
          <w:tab w:val="left" w:pos="2700"/>
        </w:tabs>
        <w:spacing w:before="20" w:after="20"/>
        <w:ind w:left="1440"/>
        <w:rPr>
          <w:rFonts w:ascii="Cambria Math" w:hAnsi="Cambria Math" w:cstheme="minorHAnsi"/>
          <w:i/>
          <w:szCs w:val="26"/>
        </w:rPr>
      </w:pPr>
      <w:proofErr w:type="spellStart"/>
      <w:r w:rsidRPr="0079140B">
        <w:rPr>
          <w:rFonts w:ascii="Cambria Math" w:hAnsi="Cambria Math" w:cs="Arial"/>
          <w:i/>
          <w:szCs w:val="28"/>
        </w:rPr>
        <w:t>Δ</w:t>
      </w:r>
      <w:r w:rsidRPr="0079140B">
        <w:rPr>
          <w:rFonts w:ascii="Cambria Math" w:hAnsi="Cambria Math" w:cstheme="minorHAnsi"/>
          <w:i/>
          <w:szCs w:val="26"/>
        </w:rPr>
        <w:t>kW</w:t>
      </w:r>
      <w:r w:rsidRPr="0079140B">
        <w:rPr>
          <w:rFonts w:ascii="Cambria Math" w:hAnsi="Cambria Math" w:cstheme="minorHAnsi"/>
          <w:i/>
          <w:szCs w:val="26"/>
          <w:vertAlign w:val="subscript"/>
        </w:rPr>
        <w:t>comp</w:t>
      </w:r>
      <w:proofErr w:type="spellEnd"/>
      <w:r w:rsidRPr="0079140B">
        <w:rPr>
          <w:rFonts w:ascii="Cambria Math" w:hAnsi="Cambria Math" w:cstheme="minorHAnsi"/>
          <w:i/>
          <w:szCs w:val="26"/>
          <w:vertAlign w:val="subscript"/>
        </w:rPr>
        <w:t>-LT</w:t>
      </w:r>
      <w:r w:rsidRPr="0079140B">
        <w:rPr>
          <w:rFonts w:ascii="Cambria Math" w:hAnsi="Cambria Math" w:cstheme="minorHAnsi"/>
          <w:i/>
          <w:szCs w:val="26"/>
        </w:rPr>
        <w:t xml:space="preserve"> </w:t>
      </w:r>
      <w:r w:rsidRPr="0079140B">
        <w:rPr>
          <w:rFonts w:ascii="Cambria Math" w:hAnsi="Cambria Math" w:cstheme="minorHAnsi"/>
          <w:i/>
          <w:szCs w:val="26"/>
        </w:rPr>
        <w:tab/>
        <w:t>= compressor demand savings for freezers</w:t>
      </w:r>
    </w:p>
    <w:p w14:paraId="4CCDDA21" w14:textId="65EA5F40" w:rsidR="00DD130F" w:rsidRPr="0079140B" w:rsidRDefault="00DD130F" w:rsidP="00C71B03">
      <w:pPr>
        <w:tabs>
          <w:tab w:val="left" w:pos="2700"/>
        </w:tabs>
        <w:spacing w:before="20" w:after="20"/>
        <w:ind w:left="1440"/>
        <w:rPr>
          <w:rFonts w:ascii="Cambria Math" w:hAnsi="Cambria Math" w:cstheme="minorHAnsi"/>
          <w:i/>
          <w:szCs w:val="26"/>
        </w:rPr>
      </w:pPr>
      <w:r w:rsidRPr="0079140B">
        <w:rPr>
          <w:rFonts w:ascii="Cambria Math" w:hAnsi="Cambria Math" w:cstheme="minorHAnsi"/>
          <w:i/>
          <w:szCs w:val="26"/>
        </w:rPr>
        <w:t>EFLH</w:t>
      </w:r>
      <w:r w:rsidRPr="0079140B">
        <w:rPr>
          <w:rFonts w:ascii="Cambria Math" w:hAnsi="Cambria Math" w:cstheme="minorHAnsi"/>
          <w:i/>
          <w:szCs w:val="26"/>
          <w:vertAlign w:val="subscript"/>
        </w:rPr>
        <w:t>LT</w:t>
      </w:r>
      <w:r w:rsidRPr="0079140B">
        <w:rPr>
          <w:rFonts w:ascii="Cambria Math" w:hAnsi="Cambria Math" w:cstheme="minorHAnsi"/>
          <w:i/>
          <w:szCs w:val="26"/>
          <w:vertAlign w:val="subscript"/>
        </w:rPr>
        <w:tab/>
      </w:r>
      <w:r w:rsidRPr="0079140B">
        <w:rPr>
          <w:rFonts w:ascii="Cambria Math" w:hAnsi="Cambria Math" w:cstheme="minorHAnsi"/>
          <w:i/>
          <w:szCs w:val="26"/>
        </w:rPr>
        <w:t>= annual operation hours for freezers</w:t>
      </w:r>
    </w:p>
    <w:p w14:paraId="0C1AC8E8" w14:textId="77777777" w:rsidR="00DD130F" w:rsidRDefault="00DD130F" w:rsidP="004B34EF"/>
    <w:p w14:paraId="27A976D8" w14:textId="77777777" w:rsidR="00564D9F" w:rsidRPr="004B06E3" w:rsidRDefault="00564D9F" w:rsidP="00564D9F">
      <w:pPr>
        <w:pStyle w:val="eTRMHeading3"/>
      </w:pPr>
      <w:bookmarkStart w:id="52" w:name="_Toc65841747"/>
      <w:r w:rsidRPr="004B06E3">
        <w:t>Peak Electric Demand Reduction (kW)</w:t>
      </w:r>
      <w:bookmarkEnd w:id="52"/>
    </w:p>
    <w:p w14:paraId="6FF59872" w14:textId="2073523C" w:rsidR="0057470D" w:rsidRDefault="00357FC9" w:rsidP="0057470D">
      <w:r>
        <w:t xml:space="preserve">Peak demand reduction was derived with the methodology presented in the </w:t>
      </w:r>
      <w:r w:rsidR="0057470D">
        <w:t>Electric Savings section.</w:t>
      </w:r>
    </w:p>
    <w:p w14:paraId="032698F3" w14:textId="77777777" w:rsidR="00357FC9" w:rsidRDefault="00357FC9" w:rsidP="0057470D"/>
    <w:p w14:paraId="42123368" w14:textId="77777777" w:rsidR="00357FC9" w:rsidRPr="004B06E3" w:rsidRDefault="00357FC9" w:rsidP="00357FC9">
      <w:pPr>
        <w:pStyle w:val="eTRMHeading3"/>
      </w:pPr>
      <w:bookmarkStart w:id="53" w:name="_Toc486490858"/>
      <w:bookmarkStart w:id="54" w:name="_Toc486580929"/>
      <w:bookmarkStart w:id="55" w:name="_Toc65841748"/>
      <w:r w:rsidRPr="004B06E3">
        <w:t>Gas Savings (Therms)</w:t>
      </w:r>
      <w:bookmarkEnd w:id="53"/>
      <w:bookmarkEnd w:id="54"/>
      <w:bookmarkEnd w:id="55"/>
    </w:p>
    <w:p w14:paraId="4F4AF559" w14:textId="77777777" w:rsidR="00357FC9" w:rsidRDefault="00357FC9" w:rsidP="00357FC9">
      <w:r>
        <w:t>Gas energy savings was derived with the methodology presented in the Electric Savings section.</w:t>
      </w:r>
    </w:p>
    <w:p w14:paraId="3E5CE122" w14:textId="77777777" w:rsidR="00564D9F" w:rsidRPr="004B06E3" w:rsidRDefault="00564D9F" w:rsidP="004B06E3"/>
    <w:p w14:paraId="4DDCD51F" w14:textId="53E09171" w:rsidR="007D230B" w:rsidRPr="004B06E3" w:rsidRDefault="00245AFF" w:rsidP="00E14349">
      <w:pPr>
        <w:pStyle w:val="eTRMHeading3"/>
      </w:pPr>
      <w:bookmarkStart w:id="56" w:name="_Toc65841749"/>
      <w:bookmarkStart w:id="57" w:name="_Toc486490859"/>
      <w:bookmarkStart w:id="58" w:name="_Toc486580930"/>
      <w:r w:rsidRPr="004B06E3">
        <w:t>Life Cycle</w:t>
      </w:r>
      <w:bookmarkEnd w:id="56"/>
      <w:r w:rsidR="007D230B" w:rsidRPr="004B06E3">
        <w:t xml:space="preserve"> </w:t>
      </w:r>
      <w:bookmarkEnd w:id="57"/>
      <w:bookmarkEnd w:id="58"/>
    </w:p>
    <w:p w14:paraId="24CA9BF5" w14:textId="77777777" w:rsidR="00A464C5" w:rsidRDefault="00A464C5" w:rsidP="00A464C5">
      <w:pPr>
        <w:rPr>
          <w:rStyle w:val="eTRMFootnoteTextChar"/>
        </w:rPr>
      </w:pPr>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rsidRPr="00951F20">
        <w:t xml:space="preserve"> </w:t>
      </w:r>
      <w:r>
        <w:t xml:space="preserve">The RUL is only applicable to the first baseline period for a retrofit measure with an applicable code baseline. </w:t>
      </w:r>
    </w:p>
    <w:p w14:paraId="0BCDD069" w14:textId="5B1F290A" w:rsidR="00A464C5" w:rsidRDefault="00A464C5" w:rsidP="00A464C5">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24"/>
      </w:r>
      <w:r>
        <w:t xml:space="preserve"> </w:t>
      </w:r>
      <w:r w:rsidRPr="008F087F">
        <w:rPr>
          <w:rFonts w:eastAsia="Times New Roman"/>
        </w:rPr>
        <w:t>This approach provides a reasonable RUL estimate without requiring any a priori knowledge about the age of the equipment being replaced.</w:t>
      </w:r>
      <w:r>
        <w:rPr>
          <w:rStyle w:val="FootnoteReference"/>
          <w:rFonts w:eastAsia="Times New Roman"/>
        </w:rPr>
        <w:footnoteReference w:id="25"/>
      </w:r>
      <w:r w:rsidRPr="008F087F">
        <w:rPr>
          <w:rFonts w:eastAsia="Times New Roman"/>
        </w:rPr>
        <w:t> </w:t>
      </w:r>
      <w:r>
        <w:rPr>
          <w:rFonts w:eastAsia="Times New Roman"/>
        </w:rPr>
        <w:t>Further, a</w:t>
      </w:r>
      <w:r w:rsidRPr="00951F20">
        <w:t xml:space="preserve">s per Resolution E-4807, the California Public Utilities Commission (CPUC) revised add-on </w:t>
      </w:r>
      <w:r w:rsidR="00D6081C">
        <w:t>equipment</w:t>
      </w:r>
      <w:r>
        <w:t xml:space="preserve">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26"/>
      </w:r>
    </w:p>
    <w:p w14:paraId="71C10DC7" w14:textId="5A96973D" w:rsidR="00A464C5" w:rsidRDefault="00A464C5" w:rsidP="00A464C5">
      <w:r>
        <w:t xml:space="preserve">The EUL and RUL established </w:t>
      </w:r>
      <w:r w:rsidR="00664C8F">
        <w:t xml:space="preserve">for bare </w:t>
      </w:r>
      <w:r w:rsidR="00D6081C">
        <w:t>suction</w:t>
      </w:r>
      <w:r w:rsidR="00BA11B0">
        <w:t xml:space="preserve"> </w:t>
      </w:r>
      <w:r w:rsidR="00902E34">
        <w:t xml:space="preserve">pipe </w:t>
      </w:r>
      <w:r w:rsidR="00BA11B0">
        <w:t>insulation for walk-in coolers and freezers</w:t>
      </w:r>
      <w:r>
        <w:t xml:space="preserve"> are specified </w:t>
      </w:r>
      <w:r w:rsidR="00D6081C">
        <w:t>below</w:t>
      </w:r>
      <w:r>
        <w:t>.</w:t>
      </w:r>
      <w:r w:rsidRPr="005E56B9">
        <w:t xml:space="preserve"> </w:t>
      </w:r>
    </w:p>
    <w:p w14:paraId="163A8FFE" w14:textId="6F481673" w:rsidR="00A464C5" w:rsidRPr="00920905" w:rsidRDefault="00A464C5" w:rsidP="00770A14">
      <w:pPr>
        <w:pStyle w:val="Caption"/>
      </w:pPr>
      <w:r>
        <w:lastRenderedPageBreak/>
        <w:t>Effective Useful Life</w:t>
      </w:r>
      <w:r w:rsidR="00D6081C">
        <w:t xml:space="preserve"> and Remaining Useful Life</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775"/>
        <w:gridCol w:w="1483"/>
        <w:gridCol w:w="1483"/>
        <w:gridCol w:w="3609"/>
      </w:tblGrid>
      <w:tr w:rsidR="00A464C5" w:rsidRPr="00500C4E" w14:paraId="7DEAE355" w14:textId="77777777" w:rsidTr="00E50000">
        <w:trPr>
          <w:cantSplit/>
          <w:trHeight w:val="20"/>
        </w:trPr>
        <w:tc>
          <w:tcPr>
            <w:tcW w:w="2775" w:type="dxa"/>
            <w:shd w:val="clear" w:color="auto" w:fill="F2F2F2" w:themeFill="background1" w:themeFillShade="F2"/>
            <w:vAlign w:val="bottom"/>
          </w:tcPr>
          <w:p w14:paraId="5FB2D11F" w14:textId="77777777" w:rsidR="00A464C5" w:rsidRPr="008C556F" w:rsidRDefault="00A464C5" w:rsidP="00770A14">
            <w:pPr>
              <w:keepNext/>
              <w:keepLines/>
              <w:spacing w:before="20" w:after="20"/>
              <w:rPr>
                <w:rFonts w:cs="Calibri Light"/>
                <w:b/>
                <w:sz w:val="20"/>
                <w:szCs w:val="20"/>
              </w:rPr>
            </w:pPr>
            <w:r w:rsidRPr="008C556F">
              <w:rPr>
                <w:rFonts w:cs="Calibri Light"/>
                <w:b/>
                <w:sz w:val="20"/>
                <w:szCs w:val="20"/>
              </w:rPr>
              <w:t>Parameter</w:t>
            </w:r>
          </w:p>
        </w:tc>
        <w:tc>
          <w:tcPr>
            <w:tcW w:w="1483" w:type="dxa"/>
            <w:shd w:val="clear" w:color="auto" w:fill="F2F2F2" w:themeFill="background1" w:themeFillShade="F2"/>
          </w:tcPr>
          <w:p w14:paraId="6A0D87E6" w14:textId="1AD16245" w:rsidR="00A464C5" w:rsidRPr="008C524E" w:rsidRDefault="008C524E" w:rsidP="00770A14">
            <w:pPr>
              <w:keepNext/>
              <w:keepLines/>
              <w:spacing w:before="20" w:after="20"/>
              <w:jc w:val="center"/>
              <w:rPr>
                <w:rFonts w:cs="Calibri Light"/>
                <w:b/>
                <w:sz w:val="20"/>
                <w:szCs w:val="20"/>
              </w:rPr>
            </w:pPr>
            <w:r w:rsidRPr="008C524E">
              <w:rPr>
                <w:b/>
                <w:sz w:val="20"/>
              </w:rPr>
              <w:t xml:space="preserve">Insulation of </w:t>
            </w:r>
            <w:r>
              <w:rPr>
                <w:b/>
                <w:sz w:val="20"/>
              </w:rPr>
              <w:t>B</w:t>
            </w:r>
            <w:r w:rsidRPr="008C524E">
              <w:rPr>
                <w:b/>
                <w:sz w:val="20"/>
              </w:rPr>
              <w:t xml:space="preserve">are </w:t>
            </w:r>
            <w:r>
              <w:rPr>
                <w:b/>
                <w:sz w:val="20"/>
              </w:rPr>
              <w:t>S</w:t>
            </w:r>
            <w:r w:rsidRPr="008C524E">
              <w:rPr>
                <w:b/>
                <w:sz w:val="20"/>
              </w:rPr>
              <w:t xml:space="preserve">uction </w:t>
            </w:r>
            <w:r>
              <w:rPr>
                <w:b/>
                <w:sz w:val="20"/>
              </w:rPr>
              <w:t>P</w:t>
            </w:r>
            <w:r w:rsidRPr="008C524E">
              <w:rPr>
                <w:b/>
                <w:sz w:val="20"/>
              </w:rPr>
              <w:t xml:space="preserve">ipes for </w:t>
            </w:r>
            <w:r>
              <w:rPr>
                <w:b/>
                <w:sz w:val="20"/>
              </w:rPr>
              <w:t>W</w:t>
            </w:r>
            <w:r w:rsidRPr="008C524E">
              <w:rPr>
                <w:b/>
                <w:sz w:val="20"/>
              </w:rPr>
              <w:t xml:space="preserve">alk-in </w:t>
            </w:r>
            <w:r>
              <w:rPr>
                <w:b/>
                <w:sz w:val="20"/>
              </w:rPr>
              <w:t>C</w:t>
            </w:r>
            <w:r w:rsidRPr="008C524E">
              <w:rPr>
                <w:b/>
                <w:sz w:val="20"/>
              </w:rPr>
              <w:t>oolers</w:t>
            </w:r>
          </w:p>
        </w:tc>
        <w:tc>
          <w:tcPr>
            <w:tcW w:w="1483" w:type="dxa"/>
            <w:shd w:val="clear" w:color="auto" w:fill="F2F2F2" w:themeFill="background1" w:themeFillShade="F2"/>
          </w:tcPr>
          <w:p w14:paraId="24236324" w14:textId="42173863" w:rsidR="00A464C5" w:rsidRPr="008C556F" w:rsidRDefault="008C524E" w:rsidP="00770A14">
            <w:pPr>
              <w:keepNext/>
              <w:keepLines/>
              <w:spacing w:before="20" w:after="20"/>
              <w:jc w:val="center"/>
              <w:rPr>
                <w:rFonts w:cs="Calibri Light"/>
                <w:b/>
                <w:sz w:val="20"/>
                <w:szCs w:val="20"/>
              </w:rPr>
            </w:pPr>
            <w:r w:rsidRPr="008C524E">
              <w:rPr>
                <w:b/>
                <w:sz w:val="20"/>
              </w:rPr>
              <w:t xml:space="preserve">Insulation of </w:t>
            </w:r>
            <w:r>
              <w:rPr>
                <w:b/>
                <w:sz w:val="20"/>
              </w:rPr>
              <w:t>B</w:t>
            </w:r>
            <w:r w:rsidRPr="008C524E">
              <w:rPr>
                <w:b/>
                <w:sz w:val="20"/>
              </w:rPr>
              <w:t xml:space="preserve">are </w:t>
            </w:r>
            <w:r>
              <w:rPr>
                <w:b/>
                <w:sz w:val="20"/>
              </w:rPr>
              <w:t>S</w:t>
            </w:r>
            <w:r w:rsidRPr="008C524E">
              <w:rPr>
                <w:b/>
                <w:sz w:val="20"/>
              </w:rPr>
              <w:t xml:space="preserve">uction </w:t>
            </w:r>
            <w:r>
              <w:rPr>
                <w:b/>
                <w:sz w:val="20"/>
              </w:rPr>
              <w:t>P</w:t>
            </w:r>
            <w:r w:rsidRPr="008C524E">
              <w:rPr>
                <w:b/>
                <w:sz w:val="20"/>
              </w:rPr>
              <w:t xml:space="preserve">ipes for </w:t>
            </w:r>
            <w:r>
              <w:rPr>
                <w:b/>
                <w:sz w:val="20"/>
              </w:rPr>
              <w:t>W</w:t>
            </w:r>
            <w:r w:rsidRPr="008C524E">
              <w:rPr>
                <w:b/>
                <w:sz w:val="20"/>
              </w:rPr>
              <w:t xml:space="preserve">alk-in </w:t>
            </w:r>
            <w:r>
              <w:rPr>
                <w:b/>
                <w:sz w:val="20"/>
              </w:rPr>
              <w:t>Freezers</w:t>
            </w:r>
          </w:p>
        </w:tc>
        <w:tc>
          <w:tcPr>
            <w:tcW w:w="3609" w:type="dxa"/>
            <w:shd w:val="clear" w:color="auto" w:fill="F2F2F2" w:themeFill="background1" w:themeFillShade="F2"/>
            <w:vAlign w:val="bottom"/>
          </w:tcPr>
          <w:p w14:paraId="7C9F14B8" w14:textId="77777777" w:rsidR="00A464C5" w:rsidRPr="008C556F" w:rsidRDefault="00A464C5" w:rsidP="00770A14">
            <w:pPr>
              <w:keepNext/>
              <w:keepLines/>
              <w:spacing w:before="20" w:after="20"/>
              <w:jc w:val="center"/>
              <w:rPr>
                <w:rFonts w:cs="Calibri Light"/>
                <w:b/>
                <w:sz w:val="20"/>
                <w:szCs w:val="20"/>
              </w:rPr>
            </w:pPr>
            <w:r w:rsidRPr="008C556F">
              <w:rPr>
                <w:rFonts w:cs="Calibri Light"/>
                <w:b/>
                <w:sz w:val="20"/>
                <w:szCs w:val="20"/>
              </w:rPr>
              <w:t>Source</w:t>
            </w:r>
          </w:p>
        </w:tc>
      </w:tr>
      <w:tr w:rsidR="00E50000" w:rsidRPr="00500C4E" w14:paraId="0749DF59" w14:textId="77777777" w:rsidTr="00E50000">
        <w:trPr>
          <w:cantSplit/>
          <w:trHeight w:val="20"/>
        </w:trPr>
        <w:tc>
          <w:tcPr>
            <w:tcW w:w="2775" w:type="dxa"/>
            <w:vAlign w:val="center"/>
          </w:tcPr>
          <w:p w14:paraId="0010EB45" w14:textId="77777777" w:rsidR="00E50000" w:rsidRDefault="00E50000" w:rsidP="00770A14">
            <w:pPr>
              <w:keepNext/>
              <w:keepLines/>
              <w:spacing w:before="20" w:after="20"/>
              <w:rPr>
                <w:rFonts w:cstheme="minorHAnsi"/>
                <w:sz w:val="20"/>
                <w:szCs w:val="20"/>
              </w:rPr>
            </w:pPr>
            <w:r>
              <w:rPr>
                <w:rFonts w:cstheme="minorHAnsi"/>
                <w:sz w:val="20"/>
                <w:szCs w:val="20"/>
              </w:rPr>
              <w:t xml:space="preserve">EUL (years) – host equipment, </w:t>
            </w:r>
            <w:r w:rsidR="00762993">
              <w:rPr>
                <w:rFonts w:cstheme="minorHAnsi"/>
                <w:sz w:val="20"/>
                <w:szCs w:val="20"/>
              </w:rPr>
              <w:t>refrigeration compressor</w:t>
            </w:r>
          </w:p>
          <w:p w14:paraId="372023E6" w14:textId="6D4C543F" w:rsidR="00627B52" w:rsidRPr="00BE693E" w:rsidRDefault="00627B52" w:rsidP="00770A14">
            <w:pPr>
              <w:keepNext/>
              <w:keepLines/>
              <w:spacing w:before="20" w:after="20"/>
              <w:rPr>
                <w:rFonts w:cstheme="minorHAnsi"/>
                <w:sz w:val="20"/>
                <w:szCs w:val="20"/>
              </w:rPr>
            </w:pPr>
            <w:r>
              <w:rPr>
                <w:rFonts w:cstheme="minorHAnsi"/>
                <w:sz w:val="20"/>
                <w:szCs w:val="20"/>
              </w:rPr>
              <w:t xml:space="preserve">EUL ID - </w:t>
            </w:r>
            <w:proofErr w:type="spellStart"/>
            <w:r w:rsidR="00783F8A" w:rsidRPr="00783F8A">
              <w:rPr>
                <w:rFonts w:cstheme="minorHAnsi"/>
                <w:sz w:val="20"/>
                <w:szCs w:val="20"/>
              </w:rPr>
              <w:t>RefgWrhs</w:t>
            </w:r>
            <w:proofErr w:type="spellEnd"/>
            <w:r w:rsidR="00783F8A" w:rsidRPr="00783F8A">
              <w:rPr>
                <w:rFonts w:cstheme="minorHAnsi"/>
                <w:sz w:val="20"/>
                <w:szCs w:val="20"/>
              </w:rPr>
              <w:t>-Comp</w:t>
            </w:r>
          </w:p>
        </w:tc>
        <w:tc>
          <w:tcPr>
            <w:tcW w:w="1483" w:type="dxa"/>
            <w:vAlign w:val="center"/>
          </w:tcPr>
          <w:p w14:paraId="670DF74F" w14:textId="4EC04B95" w:rsidR="00E50000" w:rsidRPr="00D6081C" w:rsidRDefault="00762993" w:rsidP="00770A14">
            <w:pPr>
              <w:keepNext/>
              <w:keepLines/>
              <w:spacing w:before="20" w:after="20"/>
              <w:ind w:right="430"/>
              <w:jc w:val="right"/>
              <w:rPr>
                <w:sz w:val="20"/>
                <w:szCs w:val="20"/>
              </w:rPr>
            </w:pPr>
            <w:r>
              <w:rPr>
                <w:sz w:val="20"/>
                <w:szCs w:val="20"/>
              </w:rPr>
              <w:t>15</w:t>
            </w:r>
            <w:r w:rsidR="00E50000" w:rsidRPr="00D6081C">
              <w:rPr>
                <w:sz w:val="20"/>
                <w:szCs w:val="20"/>
              </w:rPr>
              <w:t>.00</w:t>
            </w:r>
          </w:p>
        </w:tc>
        <w:tc>
          <w:tcPr>
            <w:tcW w:w="1483" w:type="dxa"/>
            <w:vAlign w:val="center"/>
          </w:tcPr>
          <w:p w14:paraId="1DD579DA" w14:textId="5A3DDE2F" w:rsidR="00E50000" w:rsidRPr="00D6081C" w:rsidRDefault="00762993" w:rsidP="00770A14">
            <w:pPr>
              <w:keepNext/>
              <w:keepLines/>
              <w:spacing w:before="20" w:after="20"/>
              <w:ind w:right="430"/>
              <w:jc w:val="right"/>
              <w:rPr>
                <w:sz w:val="20"/>
                <w:szCs w:val="20"/>
              </w:rPr>
            </w:pPr>
            <w:r>
              <w:rPr>
                <w:sz w:val="20"/>
                <w:szCs w:val="20"/>
              </w:rPr>
              <w:t>15</w:t>
            </w:r>
            <w:r w:rsidR="00E50000" w:rsidRPr="00D6081C">
              <w:rPr>
                <w:sz w:val="20"/>
                <w:szCs w:val="20"/>
              </w:rPr>
              <w:t>.00</w:t>
            </w:r>
          </w:p>
        </w:tc>
        <w:tc>
          <w:tcPr>
            <w:tcW w:w="3609" w:type="dxa"/>
            <w:vAlign w:val="center"/>
          </w:tcPr>
          <w:p w14:paraId="071081BB" w14:textId="3160DD3C" w:rsidR="00540BBA" w:rsidRDefault="00540BBA" w:rsidP="00770A14">
            <w:pPr>
              <w:keepNext/>
              <w:keepLines/>
              <w:spacing w:before="20" w:after="20"/>
              <w:rPr>
                <w:sz w:val="18"/>
                <w:szCs w:val="18"/>
              </w:rPr>
            </w:pPr>
            <w:bookmarkStart w:id="59" w:name="OLE_LINK1"/>
            <w:r w:rsidRPr="00357FC9">
              <w:rPr>
                <w:sz w:val="18"/>
                <w:szCs w:val="18"/>
              </w:rPr>
              <w:t>California Public Utilities Commission (CPUC)</w:t>
            </w:r>
            <w:r>
              <w:rPr>
                <w:sz w:val="18"/>
                <w:szCs w:val="18"/>
              </w:rPr>
              <w:t>. 2008. “EUL_Summary_10-1-08</w:t>
            </w:r>
            <w:r w:rsidRPr="00357FC9">
              <w:rPr>
                <w:sz w:val="18"/>
                <w:szCs w:val="18"/>
              </w:rPr>
              <w:t>.xlsx</w:t>
            </w:r>
            <w:r>
              <w:rPr>
                <w:sz w:val="18"/>
                <w:szCs w:val="18"/>
              </w:rPr>
              <w:t>.</w:t>
            </w:r>
            <w:r w:rsidRPr="00357FC9">
              <w:rPr>
                <w:sz w:val="18"/>
                <w:szCs w:val="18"/>
              </w:rPr>
              <w:t>”</w:t>
            </w:r>
          </w:p>
          <w:p w14:paraId="2D404106" w14:textId="77777777" w:rsidR="00540BBA" w:rsidRDefault="00540BBA" w:rsidP="00770A14">
            <w:pPr>
              <w:keepNext/>
              <w:keepLines/>
              <w:spacing w:before="20" w:after="20"/>
              <w:rPr>
                <w:rFonts w:cs="Calibri Light"/>
                <w:color w:val="323232"/>
                <w:sz w:val="18"/>
                <w:szCs w:val="20"/>
                <w:shd w:val="clear" w:color="auto" w:fill="EEEEEE"/>
              </w:rPr>
            </w:pPr>
          </w:p>
          <w:p w14:paraId="21B0661B" w14:textId="4B079A42" w:rsidR="009C7EAD" w:rsidRPr="00D27755" w:rsidRDefault="00D27755" w:rsidP="00770A14">
            <w:pPr>
              <w:keepNext/>
              <w:keepLines/>
              <w:spacing w:before="20" w:after="20"/>
              <w:rPr>
                <w:sz w:val="18"/>
                <w:szCs w:val="18"/>
              </w:rPr>
            </w:pPr>
            <w:r w:rsidRPr="00D27755">
              <w:rPr>
                <w:sz w:val="18"/>
                <w:szCs w:val="18"/>
              </w:rPr>
              <w:t xml:space="preserve">California Public Utilities Commission (CPUC), Energy Division. 2003. </w:t>
            </w:r>
            <w:r w:rsidRPr="00D27755">
              <w:rPr>
                <w:i/>
                <w:sz w:val="18"/>
                <w:szCs w:val="18"/>
              </w:rPr>
              <w:t>Energy Efficiency Policy Manual v 2.0.</w:t>
            </w:r>
            <w:bookmarkEnd w:id="59"/>
            <w:r w:rsidRPr="00D27755">
              <w:rPr>
                <w:i/>
                <w:sz w:val="18"/>
                <w:szCs w:val="18"/>
              </w:rPr>
              <w:t xml:space="preserve"> </w:t>
            </w:r>
            <w:r w:rsidRPr="00D27755">
              <w:rPr>
                <w:sz w:val="18"/>
                <w:szCs w:val="18"/>
              </w:rPr>
              <w:t>Page 16.</w:t>
            </w:r>
          </w:p>
        </w:tc>
      </w:tr>
      <w:tr w:rsidR="00357FC9" w:rsidRPr="00500C4E" w14:paraId="244A05C1" w14:textId="77777777" w:rsidTr="00E50000">
        <w:trPr>
          <w:cantSplit/>
          <w:trHeight w:val="20"/>
        </w:trPr>
        <w:tc>
          <w:tcPr>
            <w:tcW w:w="2775" w:type="dxa"/>
            <w:vAlign w:val="center"/>
          </w:tcPr>
          <w:p w14:paraId="44BCA5C3" w14:textId="77777777" w:rsidR="00357FC9" w:rsidRDefault="00357FC9" w:rsidP="00770A14">
            <w:pPr>
              <w:spacing w:before="20" w:after="20"/>
              <w:rPr>
                <w:rFonts w:cstheme="minorHAnsi"/>
                <w:sz w:val="20"/>
                <w:szCs w:val="20"/>
              </w:rPr>
            </w:pPr>
            <w:r>
              <w:rPr>
                <w:rFonts w:cstheme="minorHAnsi"/>
                <w:sz w:val="20"/>
                <w:szCs w:val="20"/>
              </w:rPr>
              <w:t>EUL (</w:t>
            </w:r>
            <w:proofErr w:type="spellStart"/>
            <w:r>
              <w:rPr>
                <w:rFonts w:cstheme="minorHAnsi"/>
                <w:sz w:val="20"/>
                <w:szCs w:val="20"/>
              </w:rPr>
              <w:t>yrs</w:t>
            </w:r>
            <w:proofErr w:type="spellEnd"/>
            <w:r>
              <w:rPr>
                <w:rFonts w:cstheme="minorHAnsi"/>
                <w:sz w:val="20"/>
                <w:szCs w:val="20"/>
              </w:rPr>
              <w:t>) – refrigeration insulation for bare suction lines</w:t>
            </w:r>
          </w:p>
          <w:p w14:paraId="56765459" w14:textId="14301358" w:rsidR="00783F8A" w:rsidRDefault="00783F8A" w:rsidP="00770A14">
            <w:pPr>
              <w:spacing w:before="20" w:after="20"/>
              <w:rPr>
                <w:rFonts w:cstheme="minorHAnsi"/>
                <w:sz w:val="20"/>
                <w:szCs w:val="20"/>
              </w:rPr>
            </w:pPr>
            <w:r>
              <w:rPr>
                <w:rFonts w:cstheme="minorHAnsi"/>
                <w:sz w:val="20"/>
                <w:szCs w:val="20"/>
              </w:rPr>
              <w:t xml:space="preserve">EUL ID - </w:t>
            </w:r>
            <w:proofErr w:type="spellStart"/>
            <w:r w:rsidRPr="00783F8A">
              <w:rPr>
                <w:rFonts w:cstheme="minorHAnsi"/>
                <w:sz w:val="20"/>
                <w:szCs w:val="20"/>
              </w:rPr>
              <w:t>RefgWrhs-SLIns</w:t>
            </w:r>
            <w:proofErr w:type="spellEnd"/>
          </w:p>
        </w:tc>
        <w:tc>
          <w:tcPr>
            <w:tcW w:w="1483" w:type="dxa"/>
            <w:vAlign w:val="center"/>
          </w:tcPr>
          <w:p w14:paraId="148EBC0B" w14:textId="2E9F41F2" w:rsidR="00357FC9" w:rsidRPr="00D6081C" w:rsidRDefault="00357FC9" w:rsidP="00770A14">
            <w:pPr>
              <w:spacing w:before="20" w:after="20"/>
              <w:ind w:right="430"/>
              <w:jc w:val="right"/>
              <w:rPr>
                <w:sz w:val="20"/>
                <w:szCs w:val="20"/>
              </w:rPr>
            </w:pPr>
            <w:r w:rsidRPr="00D6081C">
              <w:rPr>
                <w:sz w:val="20"/>
                <w:szCs w:val="20"/>
              </w:rPr>
              <w:t>11.00</w:t>
            </w:r>
          </w:p>
        </w:tc>
        <w:tc>
          <w:tcPr>
            <w:tcW w:w="1483" w:type="dxa"/>
            <w:vAlign w:val="center"/>
          </w:tcPr>
          <w:p w14:paraId="42D0A014" w14:textId="2A12E634" w:rsidR="00357FC9" w:rsidRPr="00D6081C" w:rsidRDefault="00357FC9" w:rsidP="00770A14">
            <w:pPr>
              <w:spacing w:before="20" w:after="20"/>
              <w:ind w:right="430"/>
              <w:jc w:val="right"/>
              <w:rPr>
                <w:sz w:val="20"/>
                <w:szCs w:val="20"/>
              </w:rPr>
            </w:pPr>
            <w:r w:rsidRPr="00D6081C">
              <w:rPr>
                <w:sz w:val="20"/>
                <w:szCs w:val="20"/>
              </w:rPr>
              <w:t>11.00</w:t>
            </w:r>
          </w:p>
        </w:tc>
        <w:tc>
          <w:tcPr>
            <w:tcW w:w="3609" w:type="dxa"/>
            <w:vAlign w:val="center"/>
          </w:tcPr>
          <w:p w14:paraId="5899EDF0" w14:textId="4131135D" w:rsidR="00CD6586" w:rsidRPr="003E5EB5" w:rsidRDefault="00357FC9" w:rsidP="00770A14">
            <w:pPr>
              <w:spacing w:before="20" w:after="20"/>
              <w:rPr>
                <w:sz w:val="18"/>
                <w:szCs w:val="18"/>
              </w:rPr>
            </w:pPr>
            <w:r w:rsidRPr="00357FC9">
              <w:rPr>
                <w:sz w:val="18"/>
                <w:szCs w:val="18"/>
              </w:rPr>
              <w:t>California Public Utilities Commission (CPUC), Energy Division. 2014. “DEER2014-EUL-table-update_2014-02-05.xlsx</w:t>
            </w:r>
            <w:r>
              <w:rPr>
                <w:sz w:val="18"/>
                <w:szCs w:val="18"/>
              </w:rPr>
              <w:t>.</w:t>
            </w:r>
            <w:r w:rsidRPr="00357FC9">
              <w:rPr>
                <w:sz w:val="18"/>
                <w:szCs w:val="18"/>
              </w:rPr>
              <w:t>”</w:t>
            </w:r>
          </w:p>
        </w:tc>
      </w:tr>
      <w:tr w:rsidR="00E50000" w:rsidRPr="00500C4E" w14:paraId="39152758" w14:textId="77777777" w:rsidTr="00E50000">
        <w:trPr>
          <w:cantSplit/>
          <w:trHeight w:val="269"/>
        </w:trPr>
        <w:tc>
          <w:tcPr>
            <w:tcW w:w="2775" w:type="dxa"/>
            <w:vAlign w:val="center"/>
          </w:tcPr>
          <w:p w14:paraId="788FB37C" w14:textId="5576430B" w:rsidR="00E50000" w:rsidRPr="00BE693E" w:rsidRDefault="00E50000" w:rsidP="00770A14">
            <w:pPr>
              <w:spacing w:before="20" w:after="20"/>
              <w:rPr>
                <w:sz w:val="20"/>
                <w:szCs w:val="20"/>
              </w:rPr>
            </w:pPr>
            <w:r w:rsidRPr="00BE693E">
              <w:rPr>
                <w:rFonts w:cstheme="minorHAnsi"/>
                <w:sz w:val="20"/>
                <w:szCs w:val="20"/>
              </w:rPr>
              <w:t>RUL (</w:t>
            </w:r>
            <w:proofErr w:type="spellStart"/>
            <w:r w:rsidR="00D74C21">
              <w:rPr>
                <w:rFonts w:cstheme="minorHAnsi"/>
                <w:sz w:val="20"/>
                <w:szCs w:val="20"/>
              </w:rPr>
              <w:t>y</w:t>
            </w:r>
            <w:r w:rsidR="00D74C21" w:rsidRPr="00BE693E">
              <w:rPr>
                <w:rFonts w:cstheme="minorHAnsi"/>
                <w:sz w:val="20"/>
                <w:szCs w:val="20"/>
              </w:rPr>
              <w:t>rs</w:t>
            </w:r>
            <w:proofErr w:type="spellEnd"/>
            <w:r w:rsidRPr="00BE693E">
              <w:rPr>
                <w:rFonts w:cstheme="minorHAnsi"/>
                <w:sz w:val="20"/>
                <w:szCs w:val="20"/>
              </w:rPr>
              <w:t>)</w:t>
            </w:r>
            <w:r>
              <w:rPr>
                <w:rFonts w:cstheme="minorHAnsi"/>
                <w:sz w:val="20"/>
                <w:szCs w:val="20"/>
              </w:rPr>
              <w:t xml:space="preserve"> – </w:t>
            </w:r>
            <w:r w:rsidR="00762993">
              <w:rPr>
                <w:rFonts w:cstheme="minorHAnsi"/>
                <w:sz w:val="20"/>
                <w:szCs w:val="20"/>
              </w:rPr>
              <w:t>host equipment, refrigeration compressor</w:t>
            </w:r>
            <w:r w:rsidR="00783F8A">
              <w:rPr>
                <w:rFonts w:cstheme="minorHAnsi"/>
                <w:sz w:val="20"/>
                <w:szCs w:val="20"/>
              </w:rPr>
              <w:br/>
            </w:r>
            <w:r w:rsidR="00783F8A">
              <w:rPr>
                <w:sz w:val="20"/>
                <w:szCs w:val="20"/>
              </w:rPr>
              <w:t xml:space="preserve">RUL ID - </w:t>
            </w:r>
            <w:proofErr w:type="spellStart"/>
            <w:r w:rsidR="00783F8A" w:rsidRPr="00783F8A">
              <w:rPr>
                <w:sz w:val="20"/>
                <w:szCs w:val="20"/>
              </w:rPr>
              <w:t>RefgWrhs</w:t>
            </w:r>
            <w:proofErr w:type="spellEnd"/>
            <w:r w:rsidR="00783F8A" w:rsidRPr="00783F8A">
              <w:rPr>
                <w:sz w:val="20"/>
                <w:szCs w:val="20"/>
              </w:rPr>
              <w:t>-</w:t>
            </w:r>
            <w:r w:rsidR="00713BD8">
              <w:t xml:space="preserve"> </w:t>
            </w:r>
            <w:r w:rsidR="00713BD8" w:rsidRPr="00713BD8">
              <w:rPr>
                <w:sz w:val="20"/>
                <w:szCs w:val="20"/>
              </w:rPr>
              <w:t>Comp</w:t>
            </w:r>
          </w:p>
        </w:tc>
        <w:tc>
          <w:tcPr>
            <w:tcW w:w="1483" w:type="dxa"/>
            <w:vAlign w:val="center"/>
          </w:tcPr>
          <w:p w14:paraId="3BE5A611" w14:textId="10EA12FD" w:rsidR="00E50000" w:rsidRPr="00D6081C" w:rsidRDefault="00762993" w:rsidP="00770A14">
            <w:pPr>
              <w:spacing w:before="20" w:after="20"/>
              <w:ind w:right="430"/>
              <w:jc w:val="right"/>
              <w:rPr>
                <w:sz w:val="20"/>
                <w:szCs w:val="20"/>
              </w:rPr>
            </w:pPr>
            <w:r>
              <w:rPr>
                <w:sz w:val="20"/>
                <w:szCs w:val="20"/>
              </w:rPr>
              <w:t>5.00</w:t>
            </w:r>
          </w:p>
        </w:tc>
        <w:tc>
          <w:tcPr>
            <w:tcW w:w="1483" w:type="dxa"/>
            <w:vAlign w:val="center"/>
          </w:tcPr>
          <w:p w14:paraId="7420A421" w14:textId="5B39BCC4" w:rsidR="00E50000" w:rsidRPr="00D6081C" w:rsidRDefault="00762993" w:rsidP="00770A14">
            <w:pPr>
              <w:spacing w:before="20" w:after="20"/>
              <w:ind w:right="430"/>
              <w:jc w:val="right"/>
              <w:rPr>
                <w:sz w:val="20"/>
                <w:szCs w:val="20"/>
              </w:rPr>
            </w:pPr>
            <w:r>
              <w:rPr>
                <w:sz w:val="20"/>
                <w:szCs w:val="20"/>
              </w:rPr>
              <w:t>5.00</w:t>
            </w:r>
          </w:p>
        </w:tc>
        <w:tc>
          <w:tcPr>
            <w:tcW w:w="3609" w:type="dxa"/>
            <w:vAlign w:val="center"/>
          </w:tcPr>
          <w:p w14:paraId="23456A8B" w14:textId="29A71943" w:rsidR="00E50000" w:rsidRPr="008C78BC" w:rsidRDefault="00E50000" w:rsidP="00770A14">
            <w:pPr>
              <w:spacing w:before="20" w:after="20"/>
              <w:rPr>
                <w:sz w:val="18"/>
                <w:szCs w:val="20"/>
              </w:rPr>
            </w:pPr>
            <w:r w:rsidRPr="008C78BC">
              <w:rPr>
                <w:sz w:val="18"/>
              </w:rPr>
              <w:t>RUL = 1/3 EUL</w:t>
            </w:r>
            <w:r w:rsidR="00357FC9">
              <w:rPr>
                <w:sz w:val="18"/>
              </w:rPr>
              <w:t xml:space="preserve"> of </w:t>
            </w:r>
            <w:r w:rsidR="00762993">
              <w:rPr>
                <w:sz w:val="18"/>
              </w:rPr>
              <w:t>host equipment</w:t>
            </w:r>
          </w:p>
        </w:tc>
      </w:tr>
    </w:tbl>
    <w:p w14:paraId="7B93346E" w14:textId="77777777" w:rsidR="00A464C5" w:rsidRPr="004B06E3" w:rsidRDefault="00A464C5" w:rsidP="00A464C5"/>
    <w:p w14:paraId="3B14B593" w14:textId="77777777" w:rsidR="007D230B" w:rsidRPr="004B06E3" w:rsidRDefault="007D230B" w:rsidP="00E14349">
      <w:pPr>
        <w:pStyle w:val="eTRMHeading3"/>
      </w:pPr>
      <w:bookmarkStart w:id="60" w:name="_Toc486490860"/>
      <w:bookmarkStart w:id="61" w:name="_Toc486580931"/>
      <w:bookmarkStart w:id="62" w:name="_Toc65841750"/>
      <w:r w:rsidRPr="004B06E3">
        <w:t>Base Case Material Cost ($/unit)</w:t>
      </w:r>
      <w:bookmarkEnd w:id="60"/>
      <w:bookmarkEnd w:id="61"/>
      <w:bookmarkEnd w:id="62"/>
    </w:p>
    <w:p w14:paraId="3A8560DF" w14:textId="098CC99B" w:rsidR="00347675" w:rsidRDefault="00347675" w:rsidP="00347675">
      <w:bookmarkStart w:id="63" w:name="_Toc486490861"/>
      <w:bookmarkStart w:id="64" w:name="_Toc486580932"/>
      <w:r w:rsidRPr="00C34390">
        <w:t xml:space="preserve">Insofar as </w:t>
      </w:r>
      <w:r>
        <w:t xml:space="preserve">the installation of refrigeration </w:t>
      </w:r>
      <w:r w:rsidR="00DD5D74">
        <w:t>pipe</w:t>
      </w:r>
      <w:r>
        <w:t xml:space="preserve"> insulation is </w:t>
      </w:r>
      <w:r w:rsidR="00BF0764">
        <w:t>add-on equipment</w:t>
      </w:r>
      <w:r>
        <w:t xml:space="preserve">, </w:t>
      </w:r>
      <w:r w:rsidRPr="00C34390">
        <w:t xml:space="preserve">the base case assumes that the existing </w:t>
      </w:r>
      <w:r w:rsidRPr="007B371C">
        <w:t>suction refrigeration pipes</w:t>
      </w:r>
      <w:r>
        <w:t xml:space="preserve"> do not have insulation. </w:t>
      </w:r>
      <w:r w:rsidRPr="00C34390">
        <w:t xml:space="preserve">Therefore, the base case </w:t>
      </w:r>
      <w:r w:rsidR="00FE7DE7">
        <w:t xml:space="preserve">material </w:t>
      </w:r>
      <w:r w:rsidRPr="00C34390">
        <w:t xml:space="preserve">cost </w:t>
      </w:r>
      <w:r w:rsidR="00FE7DE7">
        <w:t xml:space="preserve">for </w:t>
      </w:r>
      <w:r w:rsidR="00FE7DE7" w:rsidRPr="00FE7DE7">
        <w:rPr>
          <w:i/>
        </w:rPr>
        <w:t>all delivery types</w:t>
      </w:r>
      <w:r w:rsidR="00FE7DE7">
        <w:t xml:space="preserve"> </w:t>
      </w:r>
      <w:r w:rsidRPr="00C34390">
        <w:t>is $0.</w:t>
      </w:r>
    </w:p>
    <w:p w14:paraId="29E22DC5" w14:textId="77777777" w:rsidR="00347675" w:rsidRPr="00C34390" w:rsidRDefault="00347675" w:rsidP="00347675"/>
    <w:p w14:paraId="44E8DBEB" w14:textId="77777777" w:rsidR="007D230B" w:rsidRPr="004B06E3" w:rsidRDefault="007D230B" w:rsidP="00E14349">
      <w:pPr>
        <w:pStyle w:val="eTRMHeading3"/>
      </w:pPr>
      <w:bookmarkStart w:id="65" w:name="_Toc65841751"/>
      <w:r w:rsidRPr="004B06E3">
        <w:t>Measure Case Material Cost ($/unit)</w:t>
      </w:r>
      <w:bookmarkEnd w:id="63"/>
      <w:bookmarkEnd w:id="64"/>
      <w:bookmarkEnd w:id="65"/>
    </w:p>
    <w:p w14:paraId="0FD9AAD5" w14:textId="2D6AEB61" w:rsidR="00347675" w:rsidRDefault="00BF0764" w:rsidP="00347675">
      <w:r>
        <w:t>For add-on equipment</w:t>
      </w:r>
      <w:r w:rsidR="00347675">
        <w:t>,</w:t>
      </w:r>
      <w:r w:rsidR="00347675" w:rsidRPr="0037121C">
        <w:t xml:space="preserve"> the customer is making a consci</w:t>
      </w:r>
      <w:r w:rsidR="00347675">
        <w:t>ous</w:t>
      </w:r>
      <w:r w:rsidR="00347675" w:rsidRPr="0037121C">
        <w:t xml:space="preserve"> decision to</w:t>
      </w:r>
      <w:r w:rsidR="00347675">
        <w:t xml:space="preserve"> add-on to</w:t>
      </w:r>
      <w:r w:rsidR="00F61D83">
        <w:t xml:space="preserve"> existing, working equipment. </w:t>
      </w:r>
      <w:r w:rsidR="00347675" w:rsidRPr="0037121C">
        <w:t>Since this is a discretionary choice by the consumer</w:t>
      </w:r>
      <w:r w:rsidR="00347675">
        <w:t>,</w:t>
      </w:r>
      <w:r w:rsidR="00347675" w:rsidRPr="0037121C">
        <w:t xml:space="preserve"> the cost is the full cost of</w:t>
      </w:r>
      <w:r w:rsidR="00347675">
        <w:t xml:space="preserve"> the</w:t>
      </w:r>
      <w:r w:rsidR="00347675" w:rsidRPr="0037121C">
        <w:t xml:space="preserve"> equipment and installation of the </w:t>
      </w:r>
      <w:r w:rsidR="00746CFF">
        <w:t>measure</w:t>
      </w:r>
      <w:r w:rsidR="00347675" w:rsidRPr="0037121C">
        <w:t>.</w:t>
      </w:r>
    </w:p>
    <w:p w14:paraId="412E6706" w14:textId="55351855" w:rsidR="00522171" w:rsidRDefault="00746CFF" w:rsidP="00C34444">
      <w:r>
        <w:t xml:space="preserve">The material costs </w:t>
      </w:r>
      <w:r w:rsidR="00FE7DE7">
        <w:t xml:space="preserve">for </w:t>
      </w:r>
      <w:r w:rsidR="00FE7DE7" w:rsidRPr="00FE7DE7">
        <w:rPr>
          <w:i/>
        </w:rPr>
        <w:t>all delivery types</w:t>
      </w:r>
      <w:r w:rsidR="00FE7DE7">
        <w:t xml:space="preserve"> </w:t>
      </w:r>
      <w:r>
        <w:t>were derived from</w:t>
      </w:r>
      <w:r w:rsidR="00E72FFE">
        <w:t xml:space="preserve"> c</w:t>
      </w:r>
      <w:r w:rsidR="00C34444">
        <w:t>ost estimates</w:t>
      </w:r>
      <w:r>
        <w:t xml:space="preserve"> of</w:t>
      </w:r>
      <w:r w:rsidR="00C34444">
        <w:t xml:space="preserve"> </w:t>
      </w:r>
      <w:r w:rsidR="00E72FFE">
        <w:t>i</w:t>
      </w:r>
      <w:r w:rsidR="00E72FFE" w:rsidRPr="00E72FFE">
        <w:t>nsulation, pipe covering, rubber tubi</w:t>
      </w:r>
      <w:r w:rsidR="00F61D83">
        <w:t>ng flexible closed cell foam, 1”</w:t>
      </w:r>
      <w:r w:rsidR="00E72FFE" w:rsidRPr="00E72FFE">
        <w:t xml:space="preserve"> wall, from 3/4" to 1-5/8" iron pipe size </w:t>
      </w:r>
      <w:r w:rsidR="00C34444">
        <w:t xml:space="preserve">obtained from the </w:t>
      </w:r>
      <w:r w:rsidR="00592109" w:rsidRPr="0099074B">
        <w:t>20</w:t>
      </w:r>
      <w:r w:rsidR="00592109">
        <w:t>20</w:t>
      </w:r>
      <w:r w:rsidR="00592109" w:rsidRPr="0099074B">
        <w:t xml:space="preserve"> </w:t>
      </w:r>
      <w:r>
        <w:t xml:space="preserve">online </w:t>
      </w:r>
      <w:r w:rsidR="008C524E">
        <w:t xml:space="preserve">edition of </w:t>
      </w:r>
      <w:proofErr w:type="spellStart"/>
      <w:r w:rsidR="008C524E">
        <w:t>RS</w:t>
      </w:r>
      <w:r w:rsidR="00C34444" w:rsidRPr="0099074B">
        <w:t>Means</w:t>
      </w:r>
      <w:proofErr w:type="spellEnd"/>
      <w:r w:rsidR="00C34444" w:rsidRPr="0099074B">
        <w:t xml:space="preserve"> </w:t>
      </w:r>
      <w:r w:rsidR="00C34444">
        <w:t>Mechanica</w:t>
      </w:r>
      <w:r w:rsidR="00C34444" w:rsidRPr="0099074B">
        <w:t>l Cost Data</w:t>
      </w:r>
      <w:r w:rsidR="00C34444" w:rsidRPr="005E6990">
        <w:t>.</w:t>
      </w:r>
      <w:r w:rsidR="00C21AC8" w:rsidRPr="005E6990">
        <w:rPr>
          <w:rStyle w:val="FootnoteReference"/>
        </w:rPr>
        <w:footnoteReference w:id="27"/>
      </w:r>
      <w:r w:rsidR="00C21AC8">
        <w:t xml:space="preserve"> </w:t>
      </w:r>
      <w:r w:rsidR="00671BFF">
        <w:t xml:space="preserve">The final measure case material costs were calculated as the average of </w:t>
      </w:r>
      <w:proofErr w:type="spellStart"/>
      <w:r w:rsidR="00671BFF">
        <w:t>RSMeans</w:t>
      </w:r>
      <w:proofErr w:type="spellEnd"/>
      <w:r w:rsidR="00671BFF">
        <w:t xml:space="preserve"> cost data and includes sales tax.</w:t>
      </w:r>
      <w:r w:rsidR="00E72FFE">
        <w:t xml:space="preserve"> </w:t>
      </w:r>
      <w:r w:rsidR="004E7155">
        <w:br/>
      </w:r>
    </w:p>
    <w:p w14:paraId="20ABAAB9" w14:textId="77777777" w:rsidR="00522171" w:rsidRDefault="00522171">
      <w:pPr>
        <w:spacing w:before="0" w:after="0" w:line="240" w:lineRule="auto"/>
      </w:pPr>
      <w:r>
        <w:br w:type="page"/>
      </w:r>
    </w:p>
    <w:p w14:paraId="39D5D225" w14:textId="516CDD1D" w:rsidR="004E7155" w:rsidRPr="0079140B" w:rsidRDefault="004E7155" w:rsidP="00C34444">
      <w:pPr>
        <w:rPr>
          <w:b/>
          <w:bCs/>
        </w:rPr>
      </w:pPr>
      <w:r w:rsidRPr="0079140B">
        <w:rPr>
          <w:b/>
          <w:bCs/>
        </w:rPr>
        <w:lastRenderedPageBreak/>
        <w:t>Measure Material Costs</w:t>
      </w:r>
    </w:p>
    <w:tbl>
      <w:tblPr>
        <w:tblW w:w="90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475"/>
        <w:gridCol w:w="2610"/>
      </w:tblGrid>
      <w:tr w:rsidR="004E7155" w:rsidRPr="007E3A33" w14:paraId="794883CE" w14:textId="77777777" w:rsidTr="0079140B">
        <w:trPr>
          <w:trHeight w:val="20"/>
        </w:trPr>
        <w:tc>
          <w:tcPr>
            <w:tcW w:w="6475" w:type="dxa"/>
            <w:shd w:val="clear" w:color="auto" w:fill="F2F2F2" w:themeFill="background1" w:themeFillShade="F2"/>
            <w:vAlign w:val="bottom"/>
          </w:tcPr>
          <w:p w14:paraId="6F02289D" w14:textId="70F35010" w:rsidR="004E7155" w:rsidRPr="007E3A33" w:rsidRDefault="008901FA" w:rsidP="004A332E">
            <w:pPr>
              <w:keepNext/>
              <w:keepLines/>
              <w:spacing w:before="20" w:after="20"/>
              <w:jc w:val="center"/>
              <w:rPr>
                <w:b/>
                <w:sz w:val="20"/>
                <w:szCs w:val="20"/>
              </w:rPr>
            </w:pPr>
            <w:r>
              <w:rPr>
                <w:b/>
                <w:sz w:val="20"/>
                <w:szCs w:val="20"/>
              </w:rPr>
              <w:t>Cost</w:t>
            </w:r>
            <w:r w:rsidR="004E7155">
              <w:rPr>
                <w:b/>
                <w:sz w:val="20"/>
                <w:szCs w:val="20"/>
              </w:rPr>
              <w:t xml:space="preserve"> Description</w:t>
            </w:r>
          </w:p>
        </w:tc>
        <w:tc>
          <w:tcPr>
            <w:tcW w:w="2610" w:type="dxa"/>
            <w:shd w:val="clear" w:color="auto" w:fill="F2F2F2" w:themeFill="background1" w:themeFillShade="F2"/>
            <w:vAlign w:val="bottom"/>
          </w:tcPr>
          <w:p w14:paraId="40DCFFA7" w14:textId="6E46E8AB" w:rsidR="004E7155" w:rsidRDefault="004E7155" w:rsidP="004A332E">
            <w:pPr>
              <w:keepNext/>
              <w:keepLines/>
              <w:spacing w:before="20" w:after="20"/>
              <w:jc w:val="center"/>
              <w:rPr>
                <w:b/>
                <w:sz w:val="20"/>
                <w:szCs w:val="20"/>
              </w:rPr>
            </w:pPr>
            <w:r>
              <w:rPr>
                <w:b/>
                <w:sz w:val="20"/>
                <w:szCs w:val="20"/>
              </w:rPr>
              <w:t>Cost ($)</w:t>
            </w:r>
          </w:p>
        </w:tc>
      </w:tr>
      <w:tr w:rsidR="004E7155" w:rsidRPr="00D7404C" w14:paraId="29C40B09" w14:textId="77777777" w:rsidTr="0079140B">
        <w:trPr>
          <w:trHeight w:val="20"/>
        </w:trPr>
        <w:tc>
          <w:tcPr>
            <w:tcW w:w="6475" w:type="dxa"/>
            <w:shd w:val="clear" w:color="auto" w:fill="auto"/>
          </w:tcPr>
          <w:p w14:paraId="79F26FA7" w14:textId="0A0E2B0C" w:rsidR="004E7155" w:rsidRPr="00122959" w:rsidRDefault="004E7155" w:rsidP="004A332E">
            <w:pPr>
              <w:keepNext/>
              <w:keepLines/>
              <w:spacing w:before="20" w:after="20"/>
              <w:rPr>
                <w:rFonts w:cs="Calibri Light"/>
                <w:sz w:val="20"/>
                <w:szCs w:val="22"/>
              </w:rPr>
            </w:pPr>
            <w:r>
              <w:rPr>
                <w:sz w:val="20"/>
                <w:szCs w:val="22"/>
              </w:rPr>
              <w:t>Insulation of bare suction pipes for medium-temperature, walk-in coolers for</w:t>
            </w:r>
            <w:r>
              <w:rPr>
                <w:sz w:val="20"/>
                <w:szCs w:val="22"/>
              </w:rPr>
              <w:br/>
            </w:r>
            <w:r>
              <w:rPr>
                <w:rFonts w:cs="Calibri Light"/>
                <w:sz w:val="20"/>
                <w:szCs w:val="22"/>
              </w:rPr>
              <w:t>i</w:t>
            </w:r>
            <w:r w:rsidRPr="004E7155">
              <w:rPr>
                <w:rFonts w:cs="Calibri Light"/>
                <w:sz w:val="20"/>
                <w:szCs w:val="22"/>
              </w:rPr>
              <w:t>nsulation, pipe covering, rubber tubing flexible closed cell foam, 1" wall, 3/4"</w:t>
            </w:r>
            <w:r>
              <w:rPr>
                <w:rFonts w:cs="Calibri Light"/>
                <w:sz w:val="20"/>
                <w:szCs w:val="22"/>
              </w:rPr>
              <w:t>-1</w:t>
            </w:r>
            <w:r w:rsidRPr="004E7155">
              <w:rPr>
                <w:rFonts w:cs="Calibri Light"/>
                <w:sz w:val="20"/>
                <w:szCs w:val="22"/>
              </w:rPr>
              <w:t>" iron pipe size</w:t>
            </w:r>
          </w:p>
        </w:tc>
        <w:tc>
          <w:tcPr>
            <w:tcW w:w="2610" w:type="dxa"/>
            <w:vAlign w:val="center"/>
          </w:tcPr>
          <w:p w14:paraId="64B25DC4" w14:textId="7C6D69EA" w:rsidR="004E7155" w:rsidRPr="00C27787" w:rsidRDefault="004E7155" w:rsidP="0079140B">
            <w:pPr>
              <w:keepNext/>
              <w:keepLines/>
              <w:spacing w:before="20" w:after="20"/>
              <w:jc w:val="center"/>
              <w:rPr>
                <w:rFonts w:cs="Calibri Light"/>
                <w:color w:val="000000"/>
                <w:sz w:val="20"/>
                <w:szCs w:val="20"/>
              </w:rPr>
            </w:pPr>
            <w:r>
              <w:rPr>
                <w:rFonts w:cs="Calibri Light"/>
                <w:color w:val="000000"/>
                <w:sz w:val="20"/>
                <w:szCs w:val="20"/>
              </w:rPr>
              <w:t>$3.70</w:t>
            </w:r>
          </w:p>
        </w:tc>
      </w:tr>
      <w:tr w:rsidR="004E7155" w:rsidRPr="00D7404C" w14:paraId="00715AF6" w14:textId="77777777" w:rsidTr="0079140B">
        <w:trPr>
          <w:trHeight w:val="20"/>
        </w:trPr>
        <w:tc>
          <w:tcPr>
            <w:tcW w:w="6475" w:type="dxa"/>
            <w:shd w:val="clear" w:color="auto" w:fill="auto"/>
          </w:tcPr>
          <w:p w14:paraId="4472E964" w14:textId="696D00FE" w:rsidR="004E7155" w:rsidRPr="00A66FA2" w:rsidRDefault="004E7155" w:rsidP="004A332E">
            <w:pPr>
              <w:keepNext/>
              <w:keepLines/>
              <w:spacing w:before="20" w:after="20"/>
              <w:rPr>
                <w:rFonts w:cs="Calibri Light"/>
                <w:sz w:val="20"/>
                <w:szCs w:val="20"/>
              </w:rPr>
            </w:pPr>
            <w:r w:rsidRPr="006C0951">
              <w:rPr>
                <w:sz w:val="20"/>
                <w:szCs w:val="20"/>
              </w:rPr>
              <w:t>Insulation</w:t>
            </w:r>
            <w:r w:rsidRPr="0079140B">
              <w:rPr>
                <w:sz w:val="20"/>
                <w:szCs w:val="20"/>
              </w:rPr>
              <w:t xml:space="preserve"> of bare suction pipes for low-temperature, walk-in freezers</w:t>
            </w:r>
            <w:r w:rsidRPr="0079140B">
              <w:rPr>
                <w:sz w:val="20"/>
                <w:szCs w:val="20"/>
              </w:rPr>
              <w:br/>
            </w:r>
            <w:r w:rsidRPr="006C0951">
              <w:rPr>
                <w:rFonts w:cs="Calibri Light"/>
                <w:sz w:val="20"/>
                <w:szCs w:val="20"/>
              </w:rPr>
              <w:t>for insulation, pipe covering, rubber tubing flexible closed cell foam, 1" wall, 1-1/4"</w:t>
            </w:r>
            <w:r w:rsidRPr="009038B2">
              <w:rPr>
                <w:rFonts w:cs="Calibri Light"/>
                <w:sz w:val="20"/>
                <w:szCs w:val="20"/>
              </w:rPr>
              <w:t>-1-5/8"</w:t>
            </w:r>
            <w:r w:rsidRPr="00A66FA2">
              <w:rPr>
                <w:rFonts w:cs="Calibri Light"/>
                <w:sz w:val="20"/>
                <w:szCs w:val="20"/>
              </w:rPr>
              <w:t xml:space="preserve"> iron pipe size</w:t>
            </w:r>
          </w:p>
        </w:tc>
        <w:tc>
          <w:tcPr>
            <w:tcW w:w="2610" w:type="dxa"/>
            <w:vAlign w:val="center"/>
          </w:tcPr>
          <w:p w14:paraId="07707627" w14:textId="566F6866" w:rsidR="004E7155" w:rsidRPr="00C27787" w:rsidRDefault="004E7155" w:rsidP="0079140B">
            <w:pPr>
              <w:keepNext/>
              <w:keepLines/>
              <w:spacing w:before="20" w:after="20"/>
              <w:jc w:val="center"/>
              <w:rPr>
                <w:rFonts w:cs="Calibri Light"/>
                <w:color w:val="000000"/>
                <w:sz w:val="20"/>
                <w:szCs w:val="20"/>
              </w:rPr>
            </w:pPr>
            <w:r>
              <w:rPr>
                <w:rFonts w:cs="Calibri Light"/>
                <w:color w:val="000000"/>
                <w:sz w:val="20"/>
                <w:szCs w:val="20"/>
              </w:rPr>
              <w:t>$5.00</w:t>
            </w:r>
          </w:p>
        </w:tc>
      </w:tr>
    </w:tbl>
    <w:p w14:paraId="4103C08E" w14:textId="77777777" w:rsidR="00FE7DE7" w:rsidRDefault="00FE7DE7" w:rsidP="00C34444"/>
    <w:p w14:paraId="252D070C" w14:textId="5FC864F6" w:rsidR="00FE7DE7" w:rsidRPr="004B06E3" w:rsidRDefault="00FE7DE7" w:rsidP="00FE7DE7">
      <w:pPr>
        <w:pStyle w:val="eTRMHeading3"/>
      </w:pPr>
      <w:bookmarkStart w:id="66" w:name="_Toc65841752"/>
      <w:r>
        <w:t xml:space="preserve">Base Case </w:t>
      </w:r>
      <w:r w:rsidRPr="004B06E3">
        <w:t>Labor Cost ($/unit)</w:t>
      </w:r>
      <w:bookmarkEnd w:id="66"/>
    </w:p>
    <w:p w14:paraId="20225A4C" w14:textId="66114E37" w:rsidR="00FE7DE7" w:rsidRDefault="00FE7DE7" w:rsidP="00FE7DE7">
      <w:r w:rsidRPr="00C34390">
        <w:t xml:space="preserve">Insofar as </w:t>
      </w:r>
      <w:r>
        <w:t xml:space="preserve">the installation of refrigeration pipe insulation is add-on equipment, </w:t>
      </w:r>
      <w:r w:rsidRPr="00C34390">
        <w:t xml:space="preserve">the base case assumes that the existing </w:t>
      </w:r>
      <w:r w:rsidRPr="007B371C">
        <w:t>suction refrigeration pipes</w:t>
      </w:r>
      <w:r>
        <w:t xml:space="preserve"> do not have insulation. </w:t>
      </w:r>
      <w:r w:rsidRPr="00C34390">
        <w:t xml:space="preserve">Therefore, the base case </w:t>
      </w:r>
      <w:r>
        <w:t xml:space="preserve">labor </w:t>
      </w:r>
      <w:r w:rsidRPr="00C34390">
        <w:t xml:space="preserve">cost </w:t>
      </w:r>
      <w:r>
        <w:t xml:space="preserve">for </w:t>
      </w:r>
      <w:r w:rsidRPr="00FE7DE7">
        <w:rPr>
          <w:i/>
        </w:rPr>
        <w:t>all delivery types</w:t>
      </w:r>
      <w:r>
        <w:t xml:space="preserve"> </w:t>
      </w:r>
      <w:r w:rsidRPr="00C34390">
        <w:t>is $0.</w:t>
      </w:r>
    </w:p>
    <w:p w14:paraId="2174BC97" w14:textId="51EA858B" w:rsidR="00347675" w:rsidRDefault="00347675" w:rsidP="00FE7DE7"/>
    <w:p w14:paraId="02691007" w14:textId="34C52C60" w:rsidR="007D230B" w:rsidRPr="004B06E3" w:rsidRDefault="00FE7DE7" w:rsidP="00E14349">
      <w:pPr>
        <w:pStyle w:val="eTRMHeading3"/>
      </w:pPr>
      <w:bookmarkStart w:id="67" w:name="_Toc486490862"/>
      <w:bookmarkStart w:id="68" w:name="_Toc486580933"/>
      <w:bookmarkStart w:id="69" w:name="_Toc65841753"/>
      <w:r>
        <w:t xml:space="preserve">Measure Case </w:t>
      </w:r>
      <w:r w:rsidR="007D230B" w:rsidRPr="004B06E3">
        <w:t>Labor Cost ($/unit)</w:t>
      </w:r>
      <w:bookmarkEnd w:id="67"/>
      <w:bookmarkEnd w:id="68"/>
      <w:bookmarkEnd w:id="69"/>
    </w:p>
    <w:p w14:paraId="24663079" w14:textId="1098BAFF" w:rsidR="00746CFF" w:rsidRDefault="00746CFF" w:rsidP="00746CFF">
      <w:r>
        <w:t xml:space="preserve">The </w:t>
      </w:r>
      <w:r w:rsidR="0049247D">
        <w:t xml:space="preserve">measure case </w:t>
      </w:r>
      <w:r w:rsidR="00671BFF">
        <w:t>labor</w:t>
      </w:r>
      <w:r>
        <w:t xml:space="preserve"> costs </w:t>
      </w:r>
      <w:r w:rsidR="0049247D">
        <w:t xml:space="preserve">for </w:t>
      </w:r>
      <w:r w:rsidR="0049247D" w:rsidRPr="0049247D">
        <w:rPr>
          <w:i/>
        </w:rPr>
        <w:t>all delivery types</w:t>
      </w:r>
      <w:r w:rsidR="0049247D">
        <w:t xml:space="preserve"> </w:t>
      </w:r>
      <w:r>
        <w:t xml:space="preserve">were derived from cost estimates </w:t>
      </w:r>
      <w:r w:rsidR="00671BFF">
        <w:t>to install</w:t>
      </w:r>
      <w:r>
        <w:t xml:space="preserve"> i</w:t>
      </w:r>
      <w:r w:rsidRPr="00E72FFE">
        <w:t xml:space="preserve">nsulation, pipe covering, rubber tubing flexible closed cell foam, 1" wall, from 3/4" to 1-5/8" iron pipe size </w:t>
      </w:r>
      <w:r>
        <w:t xml:space="preserve">obtained from the </w:t>
      </w:r>
      <w:r w:rsidR="00684AB5" w:rsidRPr="0099074B">
        <w:t>20</w:t>
      </w:r>
      <w:r w:rsidR="00684AB5">
        <w:t>20</w:t>
      </w:r>
      <w:r w:rsidR="00684AB5" w:rsidRPr="0099074B">
        <w:t xml:space="preserve"> </w:t>
      </w:r>
      <w:r>
        <w:t xml:space="preserve">online </w:t>
      </w:r>
      <w:r w:rsidR="008C524E">
        <w:t xml:space="preserve">edition of </w:t>
      </w:r>
      <w:proofErr w:type="spellStart"/>
      <w:r w:rsidR="008C524E">
        <w:t>RS</w:t>
      </w:r>
      <w:r w:rsidR="008C524E" w:rsidRPr="0099074B">
        <w:t>Means</w:t>
      </w:r>
      <w:proofErr w:type="spellEnd"/>
      <w:r w:rsidR="008C524E" w:rsidRPr="0099074B">
        <w:t xml:space="preserve"> </w:t>
      </w:r>
      <w:r w:rsidR="008C524E">
        <w:t>Mechanica</w:t>
      </w:r>
      <w:r w:rsidR="008C524E" w:rsidRPr="0099074B">
        <w:t>l Cost Data</w:t>
      </w:r>
      <w:r w:rsidR="008C524E" w:rsidRPr="005E6990">
        <w:t>.</w:t>
      </w:r>
      <w:r w:rsidR="008C524E" w:rsidRPr="005E6990">
        <w:rPr>
          <w:rStyle w:val="FootnoteReference"/>
        </w:rPr>
        <w:footnoteReference w:id="28"/>
      </w:r>
      <w:r w:rsidR="008C524E">
        <w:t xml:space="preserve"> </w:t>
      </w:r>
      <w:r w:rsidR="00671BFF">
        <w:t xml:space="preserve">The final labor costs were </w:t>
      </w:r>
      <w:r w:rsidR="008C524E">
        <w:t xml:space="preserve">calculated as the average of </w:t>
      </w:r>
      <w:proofErr w:type="spellStart"/>
      <w:r w:rsidR="008C524E">
        <w:t>RS</w:t>
      </w:r>
      <w:r w:rsidR="00671BFF">
        <w:t>Means</w:t>
      </w:r>
      <w:proofErr w:type="spellEnd"/>
      <w:r w:rsidR="00673EDF">
        <w:t xml:space="preserve"> labor hours </w:t>
      </w:r>
      <w:r w:rsidR="00671BFF">
        <w:t>cost data</w:t>
      </w:r>
      <w:r w:rsidR="00A42E7A">
        <w:t xml:space="preserve"> per linear foot of installed </w:t>
      </w:r>
      <w:r w:rsidR="0050529A">
        <w:t>suction pipe insulation.</w:t>
      </w:r>
      <w:r w:rsidR="00060CB6">
        <w:t xml:space="preserve"> The hourly labor rate for a commercial plumber was multiplied by the labor hours to find the labor cost per linear foot. </w:t>
      </w:r>
    </w:p>
    <w:p w14:paraId="1B01B05E" w14:textId="3B2282CB" w:rsidR="004E7155" w:rsidRPr="00830CF8" w:rsidRDefault="004E7155" w:rsidP="004E7155">
      <w:pPr>
        <w:rPr>
          <w:b/>
          <w:bCs/>
        </w:rPr>
      </w:pPr>
      <w:r w:rsidRPr="00830CF8">
        <w:rPr>
          <w:b/>
          <w:bCs/>
        </w:rPr>
        <w:t xml:space="preserve">Measure </w:t>
      </w:r>
      <w:r>
        <w:rPr>
          <w:b/>
          <w:bCs/>
        </w:rPr>
        <w:t xml:space="preserve">Labor </w:t>
      </w:r>
      <w:r w:rsidRPr="00830CF8">
        <w:rPr>
          <w:b/>
          <w:bCs/>
        </w:rPr>
        <w:t>Costs</w:t>
      </w:r>
    </w:p>
    <w:tbl>
      <w:tblPr>
        <w:tblW w:w="908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475"/>
        <w:gridCol w:w="2610"/>
      </w:tblGrid>
      <w:tr w:rsidR="004E7155" w:rsidRPr="007E3A33" w14:paraId="0E69D557" w14:textId="77777777" w:rsidTr="004A332E">
        <w:trPr>
          <w:trHeight w:val="20"/>
        </w:trPr>
        <w:tc>
          <w:tcPr>
            <w:tcW w:w="6475" w:type="dxa"/>
            <w:shd w:val="clear" w:color="auto" w:fill="F2F2F2" w:themeFill="background1" w:themeFillShade="F2"/>
            <w:vAlign w:val="bottom"/>
          </w:tcPr>
          <w:p w14:paraId="2AD7CA2F" w14:textId="4E4A9331" w:rsidR="004E7155" w:rsidRPr="007E3A33" w:rsidRDefault="008901FA" w:rsidP="004A332E">
            <w:pPr>
              <w:keepNext/>
              <w:keepLines/>
              <w:spacing w:before="20" w:after="20"/>
              <w:jc w:val="center"/>
              <w:rPr>
                <w:b/>
                <w:sz w:val="20"/>
                <w:szCs w:val="20"/>
              </w:rPr>
            </w:pPr>
            <w:r>
              <w:rPr>
                <w:b/>
                <w:sz w:val="20"/>
                <w:szCs w:val="20"/>
              </w:rPr>
              <w:t>Cost</w:t>
            </w:r>
            <w:r w:rsidR="004E7155">
              <w:rPr>
                <w:b/>
                <w:sz w:val="20"/>
                <w:szCs w:val="20"/>
              </w:rPr>
              <w:t xml:space="preserve"> Description</w:t>
            </w:r>
          </w:p>
        </w:tc>
        <w:tc>
          <w:tcPr>
            <w:tcW w:w="2610" w:type="dxa"/>
            <w:shd w:val="clear" w:color="auto" w:fill="F2F2F2" w:themeFill="background1" w:themeFillShade="F2"/>
            <w:vAlign w:val="bottom"/>
          </w:tcPr>
          <w:p w14:paraId="33744438" w14:textId="0D681278" w:rsidR="004E7155" w:rsidRDefault="004E7155" w:rsidP="004A332E">
            <w:pPr>
              <w:keepNext/>
              <w:keepLines/>
              <w:spacing w:before="20" w:after="20"/>
              <w:jc w:val="center"/>
              <w:rPr>
                <w:b/>
                <w:sz w:val="20"/>
                <w:szCs w:val="20"/>
              </w:rPr>
            </w:pPr>
            <w:r>
              <w:rPr>
                <w:b/>
                <w:sz w:val="20"/>
                <w:szCs w:val="20"/>
              </w:rPr>
              <w:t>Cost ($/</w:t>
            </w:r>
            <w:r w:rsidR="00D42DCC">
              <w:rPr>
                <w:b/>
                <w:sz w:val="20"/>
                <w:szCs w:val="20"/>
              </w:rPr>
              <w:t>Linear Foot</w:t>
            </w:r>
            <w:r>
              <w:rPr>
                <w:b/>
                <w:sz w:val="20"/>
                <w:szCs w:val="20"/>
              </w:rPr>
              <w:t>)</w:t>
            </w:r>
          </w:p>
        </w:tc>
      </w:tr>
      <w:tr w:rsidR="004E7155" w:rsidRPr="00D7404C" w14:paraId="3E6C1074" w14:textId="77777777" w:rsidTr="004A332E">
        <w:trPr>
          <w:trHeight w:val="20"/>
        </w:trPr>
        <w:tc>
          <w:tcPr>
            <w:tcW w:w="6475" w:type="dxa"/>
            <w:shd w:val="clear" w:color="auto" w:fill="auto"/>
          </w:tcPr>
          <w:p w14:paraId="0D2A188A" w14:textId="77777777" w:rsidR="004E7155" w:rsidRPr="00A66FA2" w:rsidRDefault="004E7155" w:rsidP="004A332E">
            <w:pPr>
              <w:keepNext/>
              <w:keepLines/>
              <w:spacing w:before="20" w:after="20"/>
              <w:rPr>
                <w:rFonts w:cs="Calibri Light"/>
                <w:sz w:val="20"/>
                <w:szCs w:val="20"/>
              </w:rPr>
            </w:pPr>
            <w:r w:rsidRPr="006C0951">
              <w:rPr>
                <w:sz w:val="20"/>
                <w:szCs w:val="20"/>
              </w:rPr>
              <w:t>Insulation of bare suction pipes for medium-temperature, walk-in coolers for</w:t>
            </w:r>
            <w:r w:rsidRPr="006C0951">
              <w:rPr>
                <w:sz w:val="20"/>
                <w:szCs w:val="20"/>
              </w:rPr>
              <w:br/>
            </w:r>
            <w:r w:rsidRPr="006C0951">
              <w:rPr>
                <w:rFonts w:cs="Calibri Light"/>
                <w:sz w:val="20"/>
                <w:szCs w:val="20"/>
              </w:rPr>
              <w:t xml:space="preserve">insulation, pipe covering, </w:t>
            </w:r>
            <w:r w:rsidRPr="009038B2">
              <w:rPr>
                <w:rFonts w:cs="Calibri Light"/>
                <w:sz w:val="20"/>
                <w:szCs w:val="20"/>
              </w:rPr>
              <w:t>rubber tubing flexible closed cell foam, 1" wall, 3/4"-1" iron pipe size</w:t>
            </w:r>
          </w:p>
        </w:tc>
        <w:tc>
          <w:tcPr>
            <w:tcW w:w="2610" w:type="dxa"/>
            <w:vAlign w:val="center"/>
          </w:tcPr>
          <w:p w14:paraId="22FC26DF" w14:textId="1DFD8E61" w:rsidR="004E7155" w:rsidRPr="00C27787" w:rsidRDefault="004E7155" w:rsidP="004A332E">
            <w:pPr>
              <w:keepNext/>
              <w:keepLines/>
              <w:spacing w:before="20" w:after="20"/>
              <w:jc w:val="center"/>
              <w:rPr>
                <w:rFonts w:cs="Calibri Light"/>
                <w:color w:val="000000"/>
                <w:sz w:val="20"/>
                <w:szCs w:val="20"/>
              </w:rPr>
            </w:pPr>
            <w:r>
              <w:rPr>
                <w:rFonts w:cs="Calibri Light"/>
                <w:color w:val="000000"/>
                <w:sz w:val="20"/>
                <w:szCs w:val="20"/>
              </w:rPr>
              <w:t>$</w:t>
            </w:r>
            <w:r w:rsidR="008901FA">
              <w:rPr>
                <w:rFonts w:cs="Calibri Light"/>
                <w:color w:val="000000"/>
                <w:sz w:val="20"/>
                <w:szCs w:val="20"/>
              </w:rPr>
              <w:t>9.16</w:t>
            </w:r>
          </w:p>
        </w:tc>
      </w:tr>
      <w:tr w:rsidR="004E7155" w:rsidRPr="00D7404C" w14:paraId="5527E35E" w14:textId="77777777" w:rsidTr="004A332E">
        <w:trPr>
          <w:trHeight w:val="20"/>
        </w:trPr>
        <w:tc>
          <w:tcPr>
            <w:tcW w:w="6475" w:type="dxa"/>
            <w:shd w:val="clear" w:color="auto" w:fill="auto"/>
          </w:tcPr>
          <w:p w14:paraId="52C00B01" w14:textId="77777777" w:rsidR="004E7155" w:rsidRPr="009038B2" w:rsidRDefault="004E7155" w:rsidP="004A332E">
            <w:pPr>
              <w:keepNext/>
              <w:keepLines/>
              <w:spacing w:before="20" w:after="20"/>
              <w:rPr>
                <w:rFonts w:cs="Calibri Light"/>
                <w:sz w:val="20"/>
                <w:szCs w:val="20"/>
              </w:rPr>
            </w:pPr>
            <w:r w:rsidRPr="006C0951">
              <w:rPr>
                <w:sz w:val="20"/>
                <w:szCs w:val="20"/>
              </w:rPr>
              <w:t>Insulation</w:t>
            </w:r>
            <w:r w:rsidRPr="0079140B">
              <w:rPr>
                <w:sz w:val="20"/>
                <w:szCs w:val="20"/>
              </w:rPr>
              <w:t xml:space="preserve"> of bare suction pipes for low-temperature, walk-in freezers</w:t>
            </w:r>
            <w:r w:rsidRPr="0079140B">
              <w:rPr>
                <w:sz w:val="20"/>
                <w:szCs w:val="20"/>
              </w:rPr>
              <w:br/>
            </w:r>
            <w:r w:rsidRPr="006C0951">
              <w:rPr>
                <w:rFonts w:cs="Calibri Light"/>
                <w:sz w:val="20"/>
                <w:szCs w:val="20"/>
              </w:rPr>
              <w:t>for insulation, pipe covering, rubber tubing flexible closed cell foam, 1" wall, 1-1/4"</w:t>
            </w:r>
            <w:r w:rsidRPr="009038B2">
              <w:rPr>
                <w:rFonts w:cs="Calibri Light"/>
                <w:sz w:val="20"/>
                <w:szCs w:val="20"/>
              </w:rPr>
              <w:t>-1-1/2" iron pipe size</w:t>
            </w:r>
          </w:p>
        </w:tc>
        <w:tc>
          <w:tcPr>
            <w:tcW w:w="2610" w:type="dxa"/>
            <w:vAlign w:val="center"/>
          </w:tcPr>
          <w:p w14:paraId="2C730F8A" w14:textId="234BCEF8" w:rsidR="004E7155" w:rsidRPr="00C27787" w:rsidRDefault="004E7155" w:rsidP="004A332E">
            <w:pPr>
              <w:keepNext/>
              <w:keepLines/>
              <w:spacing w:before="20" w:after="20"/>
              <w:jc w:val="center"/>
              <w:rPr>
                <w:rFonts w:cs="Calibri Light"/>
                <w:color w:val="000000"/>
                <w:sz w:val="20"/>
                <w:szCs w:val="20"/>
              </w:rPr>
            </w:pPr>
            <w:r>
              <w:rPr>
                <w:rFonts w:cs="Calibri Light"/>
                <w:color w:val="000000"/>
                <w:sz w:val="20"/>
                <w:szCs w:val="20"/>
              </w:rPr>
              <w:t>$</w:t>
            </w:r>
            <w:r w:rsidR="008901FA">
              <w:rPr>
                <w:rFonts w:cs="Calibri Light"/>
                <w:color w:val="000000"/>
                <w:sz w:val="20"/>
                <w:szCs w:val="20"/>
              </w:rPr>
              <w:t>9.45</w:t>
            </w:r>
          </w:p>
        </w:tc>
      </w:tr>
    </w:tbl>
    <w:p w14:paraId="327C55DD" w14:textId="77777777" w:rsidR="004E7155" w:rsidRPr="004B06E3" w:rsidRDefault="004E7155" w:rsidP="004142EF"/>
    <w:p w14:paraId="050D9183" w14:textId="7ABF5C13" w:rsidR="007D230B" w:rsidRPr="004B06E3" w:rsidRDefault="004B06E3" w:rsidP="00E14349">
      <w:pPr>
        <w:pStyle w:val="eTRMHeading3"/>
      </w:pPr>
      <w:bookmarkStart w:id="70" w:name="_Toc486490863"/>
      <w:bookmarkStart w:id="71" w:name="_Toc486580934"/>
      <w:bookmarkStart w:id="72" w:name="_Toc65841754"/>
      <w:r>
        <w:t>Net-to-Gross</w:t>
      </w:r>
      <w:bookmarkEnd w:id="70"/>
      <w:bookmarkEnd w:id="71"/>
      <w:r w:rsidR="008D4652">
        <w:t xml:space="preserve"> (NTG)</w:t>
      </w:r>
      <w:bookmarkEnd w:id="72"/>
    </w:p>
    <w:p w14:paraId="5FA6BA82" w14:textId="4565D533" w:rsidR="002638FC" w:rsidRDefault="002638FC" w:rsidP="002638FC">
      <w:bookmarkStart w:id="73" w:name="_Toc486490864"/>
      <w:bookmarkStart w:id="74" w:name="_Toc486580935"/>
      <w:r w:rsidRPr="00860FEC">
        <w:t xml:space="preserve">The net-to-gross (NTG) ratio represents the portion of gross impacts that are determined to be directly attributed to a specific program intervention. </w:t>
      </w:r>
      <w:r w:rsidR="00175793">
        <w:t xml:space="preserve">For </w:t>
      </w:r>
      <w:r w:rsidR="00962086" w:rsidRPr="00D16A76">
        <w:rPr>
          <w:i/>
        </w:rPr>
        <w:t>downstream</w:t>
      </w:r>
      <w:r w:rsidR="00175793" w:rsidRPr="00D16A76">
        <w:rPr>
          <w:i/>
        </w:rPr>
        <w:t xml:space="preserve"> delivery</w:t>
      </w:r>
      <w:r w:rsidR="00962086" w:rsidRPr="00D16A76">
        <w:rPr>
          <w:i/>
        </w:rPr>
        <w:t xml:space="preserve"> types</w:t>
      </w:r>
      <w:r w:rsidR="00175793">
        <w:t xml:space="preserve">, the NTG adopted for this measure </w:t>
      </w:r>
      <w:r w:rsidR="00962086">
        <w:t xml:space="preserve">was specified for the Database for Energy Efficient Resources (DEER) </w:t>
      </w:r>
      <w:r w:rsidR="00381E92">
        <w:t>2019</w:t>
      </w:r>
      <w:r w:rsidR="00962086">
        <w:t xml:space="preserve"> update and </w:t>
      </w:r>
      <w:r w:rsidR="00175793">
        <w:t xml:space="preserve">is associated with non-HVAC pipe insulation or domestic hot water applications. </w:t>
      </w:r>
      <w:r w:rsidR="00D16A76">
        <w:t xml:space="preserve">The original source to support this value is unknown. </w:t>
      </w:r>
      <w:r w:rsidR="00962086">
        <w:t xml:space="preserve">For </w:t>
      </w:r>
      <w:r w:rsidR="00962086" w:rsidRPr="00D16A76">
        <w:rPr>
          <w:i/>
        </w:rPr>
        <w:t xml:space="preserve">all other </w:t>
      </w:r>
      <w:r w:rsidR="00D16A76">
        <w:rPr>
          <w:i/>
        </w:rPr>
        <w:t xml:space="preserve">(upstream) </w:t>
      </w:r>
      <w:r w:rsidR="00962086" w:rsidRPr="00D16A76">
        <w:rPr>
          <w:i/>
        </w:rPr>
        <w:t>delivery types</w:t>
      </w:r>
      <w:r w:rsidR="00962086">
        <w:t>, the adopted</w:t>
      </w:r>
      <w:r w:rsidRPr="00AF3038">
        <w:t xml:space="preserve"> NTG values are based upon the average of all NTG ratios for all e</w:t>
      </w:r>
      <w:r>
        <w:t>valuated 2006 – 2008 commercial</w:t>
      </w:r>
      <w:r w:rsidR="00FA6D7D">
        <w:t>, industrial, and agriculture</w:t>
      </w:r>
      <w:r w:rsidRPr="00AF3038">
        <w:t xml:space="preserve"> </w:t>
      </w:r>
      <w:r w:rsidRPr="00AF3038">
        <w:lastRenderedPageBreak/>
        <w:t xml:space="preserve">programs, as documented in the 2011 DEER Update Study conducted by </w:t>
      </w:r>
      <w:proofErr w:type="spellStart"/>
      <w:r w:rsidRPr="00AF3038">
        <w:t>Itron</w:t>
      </w:r>
      <w:proofErr w:type="spellEnd"/>
      <w:r w:rsidRPr="00AF3038">
        <w:t xml:space="preserve">, Inc. </w:t>
      </w:r>
      <w:r w:rsidR="00962086">
        <w:t>These</w:t>
      </w:r>
      <w:r w:rsidRPr="00AF3038">
        <w:t xml:space="preserve"> sector average NTG</w:t>
      </w:r>
      <w:r w:rsidR="00962086">
        <w:t>s</w:t>
      </w:r>
      <w:r w:rsidRPr="00AF3038">
        <w:t xml:space="preserve"> (“default NTG</w:t>
      </w:r>
      <w:r w:rsidR="00962086">
        <w:t>s</w:t>
      </w:r>
      <w:r w:rsidRPr="00AF3038">
        <w:t xml:space="preserve">”) </w:t>
      </w:r>
      <w:r w:rsidR="00962086">
        <w:t>are</w:t>
      </w:r>
      <w:r w:rsidRPr="00AF3038">
        <w:t xml:space="preserve"> applicable </w:t>
      </w:r>
      <w:r>
        <w:t xml:space="preserve">to </w:t>
      </w:r>
      <w:r w:rsidRPr="00AF3038">
        <w:t xml:space="preserve">all energy efficiency measures that have been offered </w:t>
      </w:r>
      <w:r>
        <w:t>through</w:t>
      </w:r>
      <w:r w:rsidRPr="00AF3038">
        <w:t xml:space="preserve"> </w:t>
      </w:r>
      <w:r w:rsidR="00FA6D7D">
        <w:t>commercial, industrial, and agriculture</w:t>
      </w:r>
      <w:r w:rsidR="00FA6D7D" w:rsidRPr="00AF3038">
        <w:t xml:space="preserve"> </w:t>
      </w:r>
      <w:r>
        <w:t xml:space="preserve">sector </w:t>
      </w:r>
      <w:r w:rsidRPr="00AF3038">
        <w:t>programs for more than two years and for which impact evaluation results are not available.</w:t>
      </w:r>
      <w:r w:rsidRPr="00765218">
        <w:t> </w:t>
      </w:r>
    </w:p>
    <w:p w14:paraId="1A4E068A" w14:textId="36F65FC6" w:rsidR="002638FC" w:rsidRPr="0059426D" w:rsidRDefault="002638FC" w:rsidP="004F795C">
      <w:pPr>
        <w:pStyle w:val="Caption"/>
      </w:pPr>
      <w:r>
        <w:t>Net-to-Gross Ratios</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712"/>
        <w:gridCol w:w="1413"/>
        <w:gridCol w:w="1350"/>
        <w:gridCol w:w="2875"/>
      </w:tblGrid>
      <w:tr w:rsidR="008901FA" w:rsidRPr="00500C4E" w14:paraId="137F2073" w14:textId="77777777" w:rsidTr="008901FA">
        <w:trPr>
          <w:cantSplit/>
          <w:trHeight w:val="20"/>
        </w:trPr>
        <w:tc>
          <w:tcPr>
            <w:tcW w:w="3712" w:type="dxa"/>
            <w:shd w:val="clear" w:color="auto" w:fill="F2F2F2" w:themeFill="background1" w:themeFillShade="F2"/>
            <w:vAlign w:val="bottom"/>
          </w:tcPr>
          <w:p w14:paraId="3E5D9288" w14:textId="77777777" w:rsidR="008C524E" w:rsidRPr="008C556F" w:rsidRDefault="008C524E" w:rsidP="00962086">
            <w:pPr>
              <w:keepNext/>
              <w:keepLines/>
              <w:spacing w:before="0" w:after="0" w:line="240" w:lineRule="auto"/>
              <w:rPr>
                <w:rFonts w:cs="Calibri Light"/>
                <w:b/>
                <w:sz w:val="20"/>
                <w:szCs w:val="20"/>
              </w:rPr>
            </w:pPr>
            <w:r w:rsidRPr="008C556F">
              <w:rPr>
                <w:rFonts w:cs="Calibri Light"/>
                <w:b/>
                <w:sz w:val="20"/>
                <w:szCs w:val="20"/>
              </w:rPr>
              <w:t>Parameter</w:t>
            </w:r>
          </w:p>
        </w:tc>
        <w:tc>
          <w:tcPr>
            <w:tcW w:w="1413" w:type="dxa"/>
            <w:shd w:val="clear" w:color="auto" w:fill="F2F2F2" w:themeFill="background1" w:themeFillShade="F2"/>
          </w:tcPr>
          <w:p w14:paraId="26CB404D" w14:textId="09EFAC65" w:rsidR="008C524E" w:rsidRPr="008C556F" w:rsidRDefault="008C524E" w:rsidP="00962086">
            <w:pPr>
              <w:keepNext/>
              <w:keepLines/>
              <w:spacing w:before="0" w:after="0" w:line="240" w:lineRule="auto"/>
              <w:jc w:val="center"/>
              <w:rPr>
                <w:rFonts w:cs="Calibri Light"/>
                <w:b/>
                <w:sz w:val="20"/>
                <w:szCs w:val="20"/>
              </w:rPr>
            </w:pPr>
            <w:r w:rsidRPr="008C524E">
              <w:rPr>
                <w:b/>
                <w:sz w:val="20"/>
              </w:rPr>
              <w:t xml:space="preserve">Insulation of </w:t>
            </w:r>
            <w:r>
              <w:rPr>
                <w:b/>
                <w:sz w:val="20"/>
              </w:rPr>
              <w:t>B</w:t>
            </w:r>
            <w:r w:rsidRPr="008C524E">
              <w:rPr>
                <w:b/>
                <w:sz w:val="20"/>
              </w:rPr>
              <w:t xml:space="preserve">are </w:t>
            </w:r>
            <w:r>
              <w:rPr>
                <w:b/>
                <w:sz w:val="20"/>
              </w:rPr>
              <w:t>S</w:t>
            </w:r>
            <w:r w:rsidRPr="008C524E">
              <w:rPr>
                <w:b/>
                <w:sz w:val="20"/>
              </w:rPr>
              <w:t xml:space="preserve">uction </w:t>
            </w:r>
            <w:r>
              <w:rPr>
                <w:b/>
                <w:sz w:val="20"/>
              </w:rPr>
              <w:t>P</w:t>
            </w:r>
            <w:r w:rsidRPr="008C524E">
              <w:rPr>
                <w:b/>
                <w:sz w:val="20"/>
              </w:rPr>
              <w:t xml:space="preserve">ipes for </w:t>
            </w:r>
            <w:r>
              <w:rPr>
                <w:b/>
                <w:sz w:val="20"/>
              </w:rPr>
              <w:t>W</w:t>
            </w:r>
            <w:r w:rsidRPr="008C524E">
              <w:rPr>
                <w:b/>
                <w:sz w:val="20"/>
              </w:rPr>
              <w:t xml:space="preserve">alk-in </w:t>
            </w:r>
            <w:r>
              <w:rPr>
                <w:b/>
                <w:sz w:val="20"/>
              </w:rPr>
              <w:t>C</w:t>
            </w:r>
            <w:r w:rsidRPr="008C524E">
              <w:rPr>
                <w:b/>
                <w:sz w:val="20"/>
              </w:rPr>
              <w:t>oolers</w:t>
            </w:r>
          </w:p>
        </w:tc>
        <w:tc>
          <w:tcPr>
            <w:tcW w:w="1350" w:type="dxa"/>
            <w:shd w:val="clear" w:color="auto" w:fill="F2F2F2" w:themeFill="background1" w:themeFillShade="F2"/>
          </w:tcPr>
          <w:p w14:paraId="5E6E9C18" w14:textId="1DBBC5E4" w:rsidR="008C524E" w:rsidRPr="008C556F" w:rsidRDefault="008C524E" w:rsidP="00962086">
            <w:pPr>
              <w:keepNext/>
              <w:keepLines/>
              <w:spacing w:before="0" w:after="0" w:line="240" w:lineRule="auto"/>
              <w:jc w:val="center"/>
              <w:rPr>
                <w:rFonts w:cs="Calibri Light"/>
                <w:b/>
                <w:sz w:val="20"/>
                <w:szCs w:val="20"/>
              </w:rPr>
            </w:pPr>
            <w:r w:rsidRPr="008C524E">
              <w:rPr>
                <w:b/>
                <w:sz w:val="20"/>
              </w:rPr>
              <w:t xml:space="preserve">Insulation of </w:t>
            </w:r>
            <w:r>
              <w:rPr>
                <w:b/>
                <w:sz w:val="20"/>
              </w:rPr>
              <w:t>B</w:t>
            </w:r>
            <w:r w:rsidRPr="008C524E">
              <w:rPr>
                <w:b/>
                <w:sz w:val="20"/>
              </w:rPr>
              <w:t xml:space="preserve">are </w:t>
            </w:r>
            <w:r>
              <w:rPr>
                <w:b/>
                <w:sz w:val="20"/>
              </w:rPr>
              <w:t>S</w:t>
            </w:r>
            <w:r w:rsidRPr="008C524E">
              <w:rPr>
                <w:b/>
                <w:sz w:val="20"/>
              </w:rPr>
              <w:t xml:space="preserve">uction </w:t>
            </w:r>
            <w:r>
              <w:rPr>
                <w:b/>
                <w:sz w:val="20"/>
              </w:rPr>
              <w:t>P</w:t>
            </w:r>
            <w:r w:rsidRPr="008C524E">
              <w:rPr>
                <w:b/>
                <w:sz w:val="20"/>
              </w:rPr>
              <w:t xml:space="preserve">ipes for </w:t>
            </w:r>
            <w:r>
              <w:rPr>
                <w:b/>
                <w:sz w:val="20"/>
              </w:rPr>
              <w:t>W</w:t>
            </w:r>
            <w:r w:rsidRPr="008C524E">
              <w:rPr>
                <w:b/>
                <w:sz w:val="20"/>
              </w:rPr>
              <w:t xml:space="preserve">alk-in </w:t>
            </w:r>
            <w:r>
              <w:rPr>
                <w:b/>
                <w:sz w:val="20"/>
              </w:rPr>
              <w:t>Freezers</w:t>
            </w:r>
          </w:p>
        </w:tc>
        <w:tc>
          <w:tcPr>
            <w:tcW w:w="2875" w:type="dxa"/>
            <w:shd w:val="clear" w:color="auto" w:fill="F2F2F2" w:themeFill="background1" w:themeFillShade="F2"/>
            <w:vAlign w:val="bottom"/>
          </w:tcPr>
          <w:p w14:paraId="5467218E" w14:textId="77777777" w:rsidR="008C524E" w:rsidRPr="008C556F" w:rsidRDefault="008C524E" w:rsidP="00962086">
            <w:pPr>
              <w:keepNext/>
              <w:keepLines/>
              <w:spacing w:before="0" w:after="0" w:line="240" w:lineRule="auto"/>
              <w:jc w:val="center"/>
              <w:rPr>
                <w:rFonts w:cs="Calibri Light"/>
                <w:b/>
                <w:sz w:val="20"/>
                <w:szCs w:val="20"/>
              </w:rPr>
            </w:pPr>
            <w:r w:rsidRPr="008C556F">
              <w:rPr>
                <w:rFonts w:cs="Calibri Light"/>
                <w:b/>
                <w:sz w:val="20"/>
                <w:szCs w:val="20"/>
              </w:rPr>
              <w:t>Source</w:t>
            </w:r>
          </w:p>
        </w:tc>
      </w:tr>
      <w:tr w:rsidR="00DE111A" w:rsidRPr="00500C4E" w14:paraId="77E1D96F" w14:textId="77777777" w:rsidTr="00962086">
        <w:trPr>
          <w:cantSplit/>
          <w:trHeight w:val="20"/>
        </w:trPr>
        <w:tc>
          <w:tcPr>
            <w:tcW w:w="9350" w:type="dxa"/>
            <w:gridSpan w:val="4"/>
            <w:shd w:val="clear" w:color="auto" w:fill="auto"/>
            <w:vAlign w:val="bottom"/>
          </w:tcPr>
          <w:p w14:paraId="1C0B4850" w14:textId="630922A0" w:rsidR="00DE111A" w:rsidRPr="008C556F" w:rsidRDefault="00962086" w:rsidP="00962086">
            <w:pPr>
              <w:keepNext/>
              <w:keepLines/>
              <w:spacing w:before="0" w:after="0" w:line="240" w:lineRule="auto"/>
              <w:rPr>
                <w:rFonts w:cs="Calibri Light"/>
                <w:b/>
                <w:sz w:val="20"/>
                <w:szCs w:val="20"/>
              </w:rPr>
            </w:pPr>
            <w:r>
              <w:rPr>
                <w:rFonts w:cs="Calibri Light"/>
                <w:b/>
                <w:sz w:val="20"/>
                <w:szCs w:val="20"/>
              </w:rPr>
              <w:t>Downstream Delivery Types</w:t>
            </w:r>
          </w:p>
        </w:tc>
      </w:tr>
      <w:tr w:rsidR="00DE111A" w:rsidRPr="00500C4E" w14:paraId="69F08F96" w14:textId="77777777" w:rsidTr="0079140B">
        <w:trPr>
          <w:cantSplit/>
          <w:trHeight w:val="20"/>
        </w:trPr>
        <w:tc>
          <w:tcPr>
            <w:tcW w:w="3712" w:type="dxa"/>
            <w:shd w:val="clear" w:color="auto" w:fill="auto"/>
            <w:vAlign w:val="center"/>
          </w:tcPr>
          <w:p w14:paraId="4A6F8601" w14:textId="2E4FCE9F" w:rsidR="00DE111A" w:rsidRDefault="00405044" w:rsidP="00962086">
            <w:pPr>
              <w:keepNext/>
              <w:keepLines/>
              <w:spacing w:before="0" w:after="0" w:line="240" w:lineRule="auto"/>
              <w:ind w:left="250"/>
              <w:rPr>
                <w:rFonts w:cs="Calibri Light"/>
                <w:sz w:val="20"/>
                <w:szCs w:val="20"/>
              </w:rPr>
            </w:pPr>
            <w:r w:rsidRPr="00A052F4">
              <w:rPr>
                <w:rFonts w:cs="Calibri Light"/>
                <w:sz w:val="20"/>
                <w:szCs w:val="20"/>
              </w:rPr>
              <w:t>NTG</w:t>
            </w:r>
            <w:r w:rsidR="00962086">
              <w:rPr>
                <w:rFonts w:cs="Calibri Light"/>
                <w:sz w:val="20"/>
                <w:szCs w:val="20"/>
              </w:rPr>
              <w:t xml:space="preserve"> </w:t>
            </w:r>
            <w:r w:rsidR="00627B52">
              <w:rPr>
                <w:rFonts w:cs="Calibri Light"/>
                <w:sz w:val="20"/>
                <w:szCs w:val="20"/>
              </w:rPr>
              <w:t>–</w:t>
            </w:r>
            <w:r w:rsidR="00962086">
              <w:rPr>
                <w:rFonts w:cs="Calibri Light"/>
                <w:sz w:val="20"/>
                <w:szCs w:val="20"/>
              </w:rPr>
              <w:t xml:space="preserve"> downstream</w:t>
            </w:r>
          </w:p>
          <w:p w14:paraId="31172276" w14:textId="0CA4059E" w:rsidR="00627B52" w:rsidRPr="00A052F4" w:rsidRDefault="00627B52" w:rsidP="00962086">
            <w:pPr>
              <w:keepNext/>
              <w:keepLines/>
              <w:spacing w:before="0" w:after="0" w:line="240" w:lineRule="auto"/>
              <w:ind w:left="250"/>
              <w:rPr>
                <w:rFonts w:cs="Calibri Light"/>
                <w:sz w:val="20"/>
                <w:szCs w:val="20"/>
              </w:rPr>
            </w:pPr>
            <w:r>
              <w:rPr>
                <w:rFonts w:cs="Calibri Light"/>
                <w:sz w:val="20"/>
                <w:szCs w:val="20"/>
              </w:rPr>
              <w:t xml:space="preserve">NTG ID - </w:t>
            </w:r>
            <w:proofErr w:type="spellStart"/>
            <w:r w:rsidR="00D42DCC" w:rsidRPr="00D42DCC">
              <w:rPr>
                <w:rFonts w:cs="Calibri Light"/>
                <w:sz w:val="20"/>
                <w:szCs w:val="20"/>
              </w:rPr>
              <w:t>NonRes</w:t>
            </w:r>
            <w:proofErr w:type="spellEnd"/>
            <w:r w:rsidR="00D42DCC" w:rsidRPr="00D42DCC">
              <w:rPr>
                <w:rFonts w:cs="Calibri Light"/>
                <w:sz w:val="20"/>
                <w:szCs w:val="20"/>
              </w:rPr>
              <w:t>-</w:t>
            </w:r>
            <w:proofErr w:type="spellStart"/>
            <w:r w:rsidR="00D42DCC" w:rsidRPr="00D42DCC">
              <w:rPr>
                <w:rFonts w:cs="Calibri Light"/>
                <w:sz w:val="20"/>
                <w:szCs w:val="20"/>
              </w:rPr>
              <w:t>sAll</w:t>
            </w:r>
            <w:proofErr w:type="spellEnd"/>
            <w:r w:rsidR="00D42DCC" w:rsidRPr="00D42DCC">
              <w:rPr>
                <w:rFonts w:cs="Calibri Light"/>
                <w:sz w:val="20"/>
                <w:szCs w:val="20"/>
              </w:rPr>
              <w:t>-</w:t>
            </w:r>
            <w:proofErr w:type="spellStart"/>
            <w:r w:rsidR="00D42DCC" w:rsidRPr="00D42DCC">
              <w:rPr>
                <w:rFonts w:cs="Calibri Light"/>
                <w:sz w:val="20"/>
                <w:szCs w:val="20"/>
              </w:rPr>
              <w:t>mPipeIns</w:t>
            </w:r>
            <w:proofErr w:type="spellEnd"/>
            <w:r w:rsidR="00D42DCC" w:rsidRPr="00D42DCC">
              <w:rPr>
                <w:rFonts w:cs="Calibri Light"/>
                <w:sz w:val="20"/>
                <w:szCs w:val="20"/>
              </w:rPr>
              <w:t>-deemed</w:t>
            </w:r>
          </w:p>
        </w:tc>
        <w:tc>
          <w:tcPr>
            <w:tcW w:w="1413" w:type="dxa"/>
            <w:shd w:val="clear" w:color="auto" w:fill="auto"/>
            <w:vAlign w:val="center"/>
          </w:tcPr>
          <w:p w14:paraId="5F91E21B" w14:textId="768311C4" w:rsidR="00DE111A" w:rsidRPr="00A052F4" w:rsidRDefault="00DE111A" w:rsidP="00962086">
            <w:pPr>
              <w:keepNext/>
              <w:keepLines/>
              <w:spacing w:before="0" w:after="0" w:line="240" w:lineRule="auto"/>
              <w:jc w:val="center"/>
              <w:rPr>
                <w:sz w:val="20"/>
              </w:rPr>
            </w:pPr>
            <w:r w:rsidRPr="00A052F4">
              <w:rPr>
                <w:sz w:val="20"/>
              </w:rPr>
              <w:t>0.45</w:t>
            </w:r>
          </w:p>
        </w:tc>
        <w:tc>
          <w:tcPr>
            <w:tcW w:w="1350" w:type="dxa"/>
            <w:shd w:val="clear" w:color="auto" w:fill="auto"/>
            <w:vAlign w:val="center"/>
          </w:tcPr>
          <w:p w14:paraId="7A9C0C75" w14:textId="437DE816" w:rsidR="00DE111A" w:rsidRPr="00A052F4" w:rsidRDefault="00DE111A" w:rsidP="00962086">
            <w:pPr>
              <w:keepNext/>
              <w:keepLines/>
              <w:spacing w:before="0" w:after="0" w:line="240" w:lineRule="auto"/>
              <w:jc w:val="center"/>
              <w:rPr>
                <w:sz w:val="20"/>
              </w:rPr>
            </w:pPr>
            <w:r w:rsidRPr="00A052F4">
              <w:rPr>
                <w:sz w:val="20"/>
              </w:rPr>
              <w:t>0.45</w:t>
            </w:r>
          </w:p>
        </w:tc>
        <w:tc>
          <w:tcPr>
            <w:tcW w:w="2875" w:type="dxa"/>
            <w:shd w:val="clear" w:color="auto" w:fill="auto"/>
            <w:vAlign w:val="bottom"/>
          </w:tcPr>
          <w:p w14:paraId="4F96DEDC" w14:textId="5F34A709" w:rsidR="00DE111A" w:rsidRPr="00175793" w:rsidRDefault="00962086" w:rsidP="00962086">
            <w:pPr>
              <w:keepNext/>
              <w:keepLines/>
              <w:spacing w:before="0" w:after="0" w:line="240" w:lineRule="auto"/>
              <w:rPr>
                <w:rFonts w:cs="Calibri Light"/>
                <w:b/>
                <w:sz w:val="18"/>
                <w:szCs w:val="22"/>
              </w:rPr>
            </w:pPr>
            <w:r w:rsidRPr="00461A0D">
              <w:rPr>
                <w:rStyle w:val="eTRMFootnoteTextChar"/>
              </w:rPr>
              <w:t>California Public Utilities Commission (CPUC)</w:t>
            </w:r>
            <w:r w:rsidR="00D16A76">
              <w:rPr>
                <w:rStyle w:val="eTRMFootnoteTextChar"/>
              </w:rPr>
              <w:t>, Energy Division</w:t>
            </w:r>
            <w:r w:rsidRPr="00461A0D">
              <w:rPr>
                <w:rStyle w:val="eTRMFootnoteTextChar"/>
              </w:rPr>
              <w:t xml:space="preserve">. </w:t>
            </w:r>
            <w:r w:rsidR="0050529A" w:rsidRPr="00461A0D">
              <w:rPr>
                <w:rStyle w:val="eTRMFootnoteTextChar"/>
              </w:rPr>
              <w:t>20</w:t>
            </w:r>
            <w:r w:rsidR="0050529A">
              <w:rPr>
                <w:rStyle w:val="eTRMFootnoteTextChar"/>
              </w:rPr>
              <w:t>20</w:t>
            </w:r>
            <w:r w:rsidRPr="00461A0D">
              <w:rPr>
                <w:rStyle w:val="eTRMFootnoteTextChar"/>
              </w:rPr>
              <w:t xml:space="preserve">. </w:t>
            </w:r>
            <w:r w:rsidR="00D16A76">
              <w:rPr>
                <w:rStyle w:val="eTRMFootnoteTextChar"/>
              </w:rPr>
              <w:t>“</w:t>
            </w:r>
            <w:r w:rsidR="00381E92" w:rsidRPr="00381E92">
              <w:rPr>
                <w:rStyle w:val="eTRMFootnoteTextChar"/>
                <w:i/>
              </w:rPr>
              <w:t>SupportTable-NTG</w:t>
            </w:r>
            <w:r w:rsidR="0050529A">
              <w:rPr>
                <w:rStyle w:val="eTRMFootnoteTextChar"/>
                <w:i/>
              </w:rPr>
              <w:t>_</w:t>
            </w:r>
            <w:r w:rsidR="00381E92" w:rsidRPr="00381E92">
              <w:rPr>
                <w:rStyle w:val="eTRMFootnoteTextChar"/>
                <w:i/>
              </w:rPr>
              <w:t>2020.xlsx</w:t>
            </w:r>
            <w:r w:rsidR="00381E92">
              <w:rPr>
                <w:rStyle w:val="eTRMFootnoteTextChar"/>
                <w:i/>
              </w:rPr>
              <w:t>.”</w:t>
            </w:r>
          </w:p>
        </w:tc>
      </w:tr>
      <w:tr w:rsidR="00DE111A" w:rsidRPr="00500C4E" w14:paraId="08D7FFEF" w14:textId="77777777" w:rsidTr="00962086">
        <w:trPr>
          <w:cantSplit/>
          <w:trHeight w:val="20"/>
        </w:trPr>
        <w:tc>
          <w:tcPr>
            <w:tcW w:w="9350" w:type="dxa"/>
            <w:gridSpan w:val="4"/>
            <w:shd w:val="clear" w:color="auto" w:fill="auto"/>
            <w:vAlign w:val="bottom"/>
          </w:tcPr>
          <w:p w14:paraId="30FA2E89" w14:textId="761B23F6" w:rsidR="00DE111A" w:rsidRPr="008C556F" w:rsidRDefault="00DE111A" w:rsidP="00962086">
            <w:pPr>
              <w:keepNext/>
              <w:keepLines/>
              <w:spacing w:before="0" w:after="0" w:line="240" w:lineRule="auto"/>
              <w:rPr>
                <w:rFonts w:cs="Calibri Light"/>
                <w:b/>
                <w:sz w:val="20"/>
                <w:szCs w:val="20"/>
              </w:rPr>
            </w:pPr>
            <w:r>
              <w:rPr>
                <w:rFonts w:cs="Calibri Light"/>
                <w:b/>
                <w:sz w:val="20"/>
                <w:szCs w:val="20"/>
              </w:rPr>
              <w:t>Upstream</w:t>
            </w:r>
            <w:r w:rsidR="00962086">
              <w:rPr>
                <w:rFonts w:cs="Calibri Light"/>
                <w:b/>
                <w:sz w:val="20"/>
                <w:szCs w:val="20"/>
              </w:rPr>
              <w:t xml:space="preserve"> Delivery Types</w:t>
            </w:r>
          </w:p>
        </w:tc>
      </w:tr>
      <w:tr w:rsidR="00FA6D7D" w:rsidRPr="00500C4E" w14:paraId="42451A42" w14:textId="77777777" w:rsidTr="0079140B">
        <w:trPr>
          <w:cantSplit/>
          <w:trHeight w:val="20"/>
        </w:trPr>
        <w:tc>
          <w:tcPr>
            <w:tcW w:w="3712" w:type="dxa"/>
            <w:vAlign w:val="center"/>
          </w:tcPr>
          <w:p w14:paraId="0F0CA9C8" w14:textId="61CE0A1B" w:rsidR="00FA6D7D" w:rsidRPr="00BE693E" w:rsidRDefault="00FA6D7D" w:rsidP="00962086">
            <w:pPr>
              <w:keepNext/>
              <w:keepLines/>
              <w:spacing w:before="0" w:after="0" w:line="240" w:lineRule="auto"/>
              <w:ind w:left="250"/>
              <w:rPr>
                <w:rFonts w:cstheme="minorHAnsi"/>
                <w:sz w:val="20"/>
                <w:szCs w:val="20"/>
              </w:rPr>
            </w:pPr>
            <w:r w:rsidRPr="009062D0">
              <w:rPr>
                <w:sz w:val="20"/>
              </w:rPr>
              <w:t>NTG – Commercial</w:t>
            </w:r>
            <w:r w:rsidR="00D42DCC">
              <w:rPr>
                <w:sz w:val="20"/>
              </w:rPr>
              <w:br/>
            </w:r>
            <w:r w:rsidR="00D42DCC">
              <w:rPr>
                <w:rFonts w:cs="Calibri Light"/>
                <w:sz w:val="20"/>
                <w:szCs w:val="20"/>
              </w:rPr>
              <w:t xml:space="preserve">NTG ID - </w:t>
            </w:r>
            <w:r w:rsidR="00D42DCC" w:rsidRPr="00D42DCC">
              <w:rPr>
                <w:rFonts w:cs="Calibri Light"/>
                <w:sz w:val="20"/>
                <w:szCs w:val="20"/>
              </w:rPr>
              <w:t>Com-Default&gt;2yrs</w:t>
            </w:r>
          </w:p>
        </w:tc>
        <w:tc>
          <w:tcPr>
            <w:tcW w:w="1413" w:type="dxa"/>
            <w:vAlign w:val="center"/>
          </w:tcPr>
          <w:p w14:paraId="73DA1480" w14:textId="0252F61F" w:rsidR="00FA6D7D" w:rsidRPr="00D6081C" w:rsidRDefault="00FA6D7D" w:rsidP="00962086">
            <w:pPr>
              <w:keepNext/>
              <w:keepLines/>
              <w:spacing w:before="0" w:after="0" w:line="240" w:lineRule="auto"/>
              <w:jc w:val="center"/>
              <w:rPr>
                <w:sz w:val="20"/>
                <w:szCs w:val="20"/>
              </w:rPr>
            </w:pPr>
            <w:r w:rsidRPr="00D6081C">
              <w:rPr>
                <w:sz w:val="20"/>
                <w:szCs w:val="20"/>
              </w:rPr>
              <w:t>0.60</w:t>
            </w:r>
          </w:p>
        </w:tc>
        <w:tc>
          <w:tcPr>
            <w:tcW w:w="1350" w:type="dxa"/>
            <w:vAlign w:val="center"/>
          </w:tcPr>
          <w:p w14:paraId="10517135" w14:textId="43B8B4DD" w:rsidR="00FA6D7D" w:rsidRPr="00D6081C" w:rsidRDefault="00FA6D7D" w:rsidP="00962086">
            <w:pPr>
              <w:keepNext/>
              <w:keepLines/>
              <w:spacing w:before="0" w:after="0" w:line="240" w:lineRule="auto"/>
              <w:jc w:val="center"/>
              <w:rPr>
                <w:sz w:val="20"/>
                <w:szCs w:val="20"/>
              </w:rPr>
            </w:pPr>
            <w:r w:rsidRPr="00D6081C">
              <w:rPr>
                <w:sz w:val="20"/>
                <w:szCs w:val="20"/>
              </w:rPr>
              <w:t>0.60</w:t>
            </w:r>
          </w:p>
        </w:tc>
        <w:tc>
          <w:tcPr>
            <w:tcW w:w="2875" w:type="dxa"/>
            <w:vMerge w:val="restart"/>
            <w:vAlign w:val="center"/>
          </w:tcPr>
          <w:p w14:paraId="1F70B7BA" w14:textId="7F6CF3B8" w:rsidR="001B59C3" w:rsidRPr="00D27755" w:rsidRDefault="00FA6D7D" w:rsidP="00962086">
            <w:pPr>
              <w:keepNext/>
              <w:keepLines/>
              <w:spacing w:before="0" w:after="0" w:line="240" w:lineRule="auto"/>
              <w:rPr>
                <w:sz w:val="18"/>
              </w:rPr>
            </w:pPr>
            <w:proofErr w:type="spellStart"/>
            <w:r w:rsidRPr="00F237D2">
              <w:rPr>
                <w:sz w:val="18"/>
              </w:rPr>
              <w:t>Itron</w:t>
            </w:r>
            <w:proofErr w:type="spellEnd"/>
            <w:r w:rsidRPr="00F237D2">
              <w:rPr>
                <w:sz w:val="18"/>
              </w:rPr>
              <w:t xml:space="preserve">, Inc. 2011. </w:t>
            </w:r>
            <w:r w:rsidRPr="00F237D2">
              <w:rPr>
                <w:i/>
                <w:sz w:val="18"/>
              </w:rPr>
              <w:t>DEER Database 2011 Update Documentation.</w:t>
            </w:r>
            <w:r w:rsidRPr="00F237D2">
              <w:rPr>
                <w:sz w:val="18"/>
              </w:rPr>
              <w:t xml:space="preserve"> Prepared for the California Public Utilities Commission. Page 15-4 Table 15-3.</w:t>
            </w:r>
            <w:r w:rsidR="001B59C3" w:rsidRPr="00D6081C">
              <w:rPr>
                <w:rFonts w:cstheme="minorHAnsi"/>
                <w:sz w:val="18"/>
                <w:szCs w:val="22"/>
                <w:highlight w:val="yellow"/>
              </w:rPr>
              <w:t xml:space="preserve"> </w:t>
            </w:r>
          </w:p>
        </w:tc>
      </w:tr>
      <w:tr w:rsidR="00FA6D7D" w:rsidRPr="00500C4E" w14:paraId="283376B5" w14:textId="77777777" w:rsidTr="0079140B">
        <w:trPr>
          <w:cantSplit/>
          <w:trHeight w:val="20"/>
        </w:trPr>
        <w:tc>
          <w:tcPr>
            <w:tcW w:w="3712" w:type="dxa"/>
            <w:vAlign w:val="center"/>
          </w:tcPr>
          <w:p w14:paraId="1276D1B6" w14:textId="20C8F009" w:rsidR="00FA6D7D" w:rsidRDefault="00FA6D7D" w:rsidP="00962086">
            <w:pPr>
              <w:keepNext/>
              <w:keepLines/>
              <w:spacing w:before="0" w:after="0" w:line="240" w:lineRule="auto"/>
              <w:ind w:left="250"/>
              <w:rPr>
                <w:rFonts w:cstheme="minorHAnsi"/>
                <w:sz w:val="20"/>
                <w:szCs w:val="20"/>
              </w:rPr>
            </w:pPr>
            <w:r w:rsidRPr="009062D0">
              <w:rPr>
                <w:sz w:val="20"/>
              </w:rPr>
              <w:t>NTG – Industrial</w:t>
            </w:r>
            <w:r w:rsidR="00D42DCC">
              <w:rPr>
                <w:sz w:val="20"/>
              </w:rPr>
              <w:br/>
            </w:r>
            <w:r w:rsidR="00D42DCC">
              <w:rPr>
                <w:rFonts w:cs="Calibri Light"/>
                <w:sz w:val="20"/>
                <w:szCs w:val="20"/>
              </w:rPr>
              <w:t xml:space="preserve">NTG ID - </w:t>
            </w:r>
            <w:r w:rsidR="00D42DCC" w:rsidRPr="00D42DCC">
              <w:rPr>
                <w:rFonts w:cs="Calibri Light"/>
                <w:sz w:val="20"/>
                <w:szCs w:val="20"/>
              </w:rPr>
              <w:t>Ind-Default&gt;2yrs</w:t>
            </w:r>
          </w:p>
        </w:tc>
        <w:tc>
          <w:tcPr>
            <w:tcW w:w="1413" w:type="dxa"/>
            <w:vAlign w:val="center"/>
          </w:tcPr>
          <w:p w14:paraId="7357FC2B" w14:textId="1FFF6592" w:rsidR="00FA6D7D" w:rsidRPr="00D6081C" w:rsidRDefault="00FA6D7D" w:rsidP="00962086">
            <w:pPr>
              <w:keepNext/>
              <w:keepLines/>
              <w:spacing w:before="0" w:after="0" w:line="240" w:lineRule="auto"/>
              <w:jc w:val="center"/>
              <w:rPr>
                <w:sz w:val="20"/>
                <w:szCs w:val="20"/>
              </w:rPr>
            </w:pPr>
            <w:r w:rsidRPr="00D6081C">
              <w:rPr>
                <w:sz w:val="20"/>
                <w:szCs w:val="20"/>
              </w:rPr>
              <w:t>0.60</w:t>
            </w:r>
          </w:p>
        </w:tc>
        <w:tc>
          <w:tcPr>
            <w:tcW w:w="1350" w:type="dxa"/>
            <w:vAlign w:val="center"/>
          </w:tcPr>
          <w:p w14:paraId="117201A6" w14:textId="23E85002" w:rsidR="00FA6D7D" w:rsidRPr="00D6081C" w:rsidRDefault="00FA6D7D" w:rsidP="00962086">
            <w:pPr>
              <w:keepNext/>
              <w:keepLines/>
              <w:spacing w:before="0" w:after="0" w:line="240" w:lineRule="auto"/>
              <w:jc w:val="center"/>
              <w:rPr>
                <w:sz w:val="20"/>
                <w:szCs w:val="20"/>
              </w:rPr>
            </w:pPr>
            <w:r w:rsidRPr="00D6081C">
              <w:rPr>
                <w:sz w:val="20"/>
                <w:szCs w:val="20"/>
              </w:rPr>
              <w:t>0.60</w:t>
            </w:r>
          </w:p>
        </w:tc>
        <w:tc>
          <w:tcPr>
            <w:tcW w:w="2875" w:type="dxa"/>
            <w:vMerge/>
            <w:vAlign w:val="center"/>
          </w:tcPr>
          <w:p w14:paraId="5DB5F2E0" w14:textId="77777777" w:rsidR="00FA6D7D" w:rsidRPr="00F237D2" w:rsidRDefault="00FA6D7D" w:rsidP="00962086">
            <w:pPr>
              <w:keepNext/>
              <w:keepLines/>
              <w:spacing w:before="0" w:after="0" w:line="240" w:lineRule="auto"/>
              <w:rPr>
                <w:sz w:val="18"/>
              </w:rPr>
            </w:pPr>
          </w:p>
        </w:tc>
      </w:tr>
      <w:tr w:rsidR="00FA6D7D" w:rsidRPr="00500C4E" w14:paraId="58F577DA" w14:textId="77777777" w:rsidTr="0079140B">
        <w:trPr>
          <w:cantSplit/>
          <w:trHeight w:val="20"/>
        </w:trPr>
        <w:tc>
          <w:tcPr>
            <w:tcW w:w="3712" w:type="dxa"/>
            <w:vAlign w:val="center"/>
          </w:tcPr>
          <w:p w14:paraId="03462085" w14:textId="01F8E6A8" w:rsidR="00FA6D7D" w:rsidRDefault="00FA6D7D" w:rsidP="00962086">
            <w:pPr>
              <w:keepNext/>
              <w:keepLines/>
              <w:spacing w:before="0" w:after="0" w:line="240" w:lineRule="auto"/>
              <w:ind w:left="250"/>
              <w:rPr>
                <w:rFonts w:cstheme="minorHAnsi"/>
                <w:sz w:val="20"/>
                <w:szCs w:val="20"/>
              </w:rPr>
            </w:pPr>
            <w:r w:rsidRPr="009062D0">
              <w:rPr>
                <w:sz w:val="20"/>
              </w:rPr>
              <w:t xml:space="preserve">NTG </w:t>
            </w:r>
            <w:r w:rsidR="00D42DCC">
              <w:rPr>
                <w:sz w:val="20"/>
              </w:rPr>
              <w:t>–</w:t>
            </w:r>
            <w:r w:rsidRPr="009062D0">
              <w:rPr>
                <w:sz w:val="20"/>
              </w:rPr>
              <w:t xml:space="preserve"> Agriculture</w:t>
            </w:r>
            <w:r w:rsidR="00D42DCC">
              <w:rPr>
                <w:sz w:val="20"/>
              </w:rPr>
              <w:br/>
            </w:r>
            <w:r w:rsidR="00D42DCC">
              <w:rPr>
                <w:rFonts w:cs="Calibri Light"/>
                <w:sz w:val="20"/>
                <w:szCs w:val="20"/>
              </w:rPr>
              <w:t xml:space="preserve">NTG ID - </w:t>
            </w:r>
            <w:r w:rsidR="00D42DCC" w:rsidRPr="00D42DCC">
              <w:rPr>
                <w:rFonts w:cs="Calibri Light"/>
                <w:sz w:val="20"/>
                <w:szCs w:val="20"/>
              </w:rPr>
              <w:t>Agric-Default&gt;2yrs</w:t>
            </w:r>
          </w:p>
        </w:tc>
        <w:tc>
          <w:tcPr>
            <w:tcW w:w="1413" w:type="dxa"/>
            <w:vAlign w:val="center"/>
          </w:tcPr>
          <w:p w14:paraId="345A5354" w14:textId="22521885" w:rsidR="00FA6D7D" w:rsidRPr="00D6081C" w:rsidRDefault="00FA6D7D" w:rsidP="00962086">
            <w:pPr>
              <w:keepNext/>
              <w:keepLines/>
              <w:spacing w:before="0" w:after="0" w:line="240" w:lineRule="auto"/>
              <w:jc w:val="center"/>
              <w:rPr>
                <w:sz w:val="20"/>
                <w:szCs w:val="20"/>
              </w:rPr>
            </w:pPr>
            <w:r w:rsidRPr="00D6081C">
              <w:rPr>
                <w:sz w:val="20"/>
                <w:szCs w:val="20"/>
              </w:rPr>
              <w:t>0.60</w:t>
            </w:r>
          </w:p>
        </w:tc>
        <w:tc>
          <w:tcPr>
            <w:tcW w:w="1350" w:type="dxa"/>
            <w:vAlign w:val="center"/>
          </w:tcPr>
          <w:p w14:paraId="083B9328" w14:textId="42837E35" w:rsidR="00FA6D7D" w:rsidRPr="00D6081C" w:rsidRDefault="00FA6D7D" w:rsidP="00962086">
            <w:pPr>
              <w:keepNext/>
              <w:keepLines/>
              <w:spacing w:before="0" w:after="0" w:line="240" w:lineRule="auto"/>
              <w:jc w:val="center"/>
              <w:rPr>
                <w:sz w:val="20"/>
                <w:szCs w:val="20"/>
              </w:rPr>
            </w:pPr>
            <w:r w:rsidRPr="00D6081C">
              <w:rPr>
                <w:sz w:val="20"/>
                <w:szCs w:val="20"/>
              </w:rPr>
              <w:t>0.60</w:t>
            </w:r>
          </w:p>
        </w:tc>
        <w:tc>
          <w:tcPr>
            <w:tcW w:w="2875" w:type="dxa"/>
            <w:vMerge/>
            <w:vAlign w:val="center"/>
          </w:tcPr>
          <w:p w14:paraId="708928F7" w14:textId="77777777" w:rsidR="00FA6D7D" w:rsidRPr="00F237D2" w:rsidRDefault="00FA6D7D" w:rsidP="00962086">
            <w:pPr>
              <w:keepNext/>
              <w:keepLines/>
              <w:spacing w:before="0" w:after="0" w:line="240" w:lineRule="auto"/>
              <w:rPr>
                <w:sz w:val="18"/>
              </w:rPr>
            </w:pPr>
          </w:p>
        </w:tc>
      </w:tr>
    </w:tbl>
    <w:p w14:paraId="0228FC17" w14:textId="77777777" w:rsidR="0059607E" w:rsidRPr="004B06E3" w:rsidRDefault="0059607E" w:rsidP="002638FC"/>
    <w:p w14:paraId="0DB1FE1D" w14:textId="77777777" w:rsidR="00BA11B0" w:rsidRPr="004B06E3" w:rsidRDefault="00BA11B0" w:rsidP="00BA11B0">
      <w:pPr>
        <w:pStyle w:val="eTRMHeading3"/>
      </w:pPr>
      <w:bookmarkStart w:id="75" w:name="_Toc490461310"/>
      <w:bookmarkStart w:id="76" w:name="_Toc504385307"/>
      <w:bookmarkStart w:id="77" w:name="_Toc65841755"/>
      <w:bookmarkEnd w:id="73"/>
      <w:bookmarkEnd w:id="74"/>
      <w:r>
        <w:t>Gross Savings Installation Adjustment (</w:t>
      </w:r>
      <w:r w:rsidRPr="004B06E3">
        <w:t>GSIA</w:t>
      </w:r>
      <w:r>
        <w:t>)</w:t>
      </w:r>
      <w:bookmarkEnd w:id="75"/>
      <w:bookmarkEnd w:id="76"/>
      <w:bookmarkEnd w:id="77"/>
    </w:p>
    <w:p w14:paraId="006E5CC4" w14:textId="4444B780" w:rsidR="00BA11B0" w:rsidRPr="00AD00D3" w:rsidRDefault="00BA11B0" w:rsidP="00BA11B0">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This GSIA rate is the current “default” rate specified for measures for which an alternative GSIA has not been estimated and approved.</w:t>
      </w:r>
      <w:r w:rsidR="001B59C3" w:rsidRPr="001B59C3">
        <w:t xml:space="preserve"> </w:t>
      </w:r>
    </w:p>
    <w:p w14:paraId="24E98C35" w14:textId="5F14521A" w:rsidR="00BA11B0" w:rsidRPr="0059426D" w:rsidRDefault="00BA11B0" w:rsidP="004F795C">
      <w:pPr>
        <w:pStyle w:val="Caption"/>
      </w:pPr>
      <w:r>
        <w:t>Gross Savings Installation Adjustment Rate</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523"/>
        <w:gridCol w:w="1589"/>
        <w:gridCol w:w="1589"/>
        <w:gridCol w:w="3649"/>
      </w:tblGrid>
      <w:tr w:rsidR="008C524E" w:rsidRPr="00500C4E" w14:paraId="112E47D5" w14:textId="77777777" w:rsidTr="00B07113">
        <w:trPr>
          <w:cantSplit/>
          <w:trHeight w:val="20"/>
        </w:trPr>
        <w:tc>
          <w:tcPr>
            <w:tcW w:w="2425" w:type="dxa"/>
            <w:shd w:val="clear" w:color="auto" w:fill="F2F2F2" w:themeFill="background1" w:themeFillShade="F2"/>
            <w:vAlign w:val="bottom"/>
          </w:tcPr>
          <w:p w14:paraId="2EB4838B" w14:textId="77777777" w:rsidR="008C524E" w:rsidRPr="008C556F" w:rsidRDefault="008C524E" w:rsidP="008C524E">
            <w:pPr>
              <w:keepNext/>
              <w:keepLines/>
              <w:spacing w:before="20" w:after="20"/>
              <w:rPr>
                <w:rFonts w:cs="Calibri Light"/>
                <w:b/>
                <w:sz w:val="20"/>
                <w:szCs w:val="20"/>
              </w:rPr>
            </w:pPr>
            <w:r w:rsidRPr="008C556F">
              <w:rPr>
                <w:rFonts w:cs="Calibri Light"/>
                <w:b/>
                <w:sz w:val="20"/>
                <w:szCs w:val="20"/>
              </w:rPr>
              <w:t>Parameter</w:t>
            </w:r>
          </w:p>
        </w:tc>
        <w:tc>
          <w:tcPr>
            <w:tcW w:w="1526" w:type="dxa"/>
            <w:shd w:val="clear" w:color="auto" w:fill="F2F2F2" w:themeFill="background1" w:themeFillShade="F2"/>
            <w:vAlign w:val="bottom"/>
          </w:tcPr>
          <w:p w14:paraId="5E272E41" w14:textId="2272AD1D" w:rsidR="008C524E" w:rsidRPr="008C556F" w:rsidRDefault="008C524E" w:rsidP="008C524E">
            <w:pPr>
              <w:keepNext/>
              <w:keepLines/>
              <w:spacing w:before="20" w:after="20"/>
              <w:jc w:val="center"/>
              <w:rPr>
                <w:rFonts w:cs="Calibri Light"/>
                <w:b/>
                <w:sz w:val="20"/>
                <w:szCs w:val="20"/>
              </w:rPr>
            </w:pPr>
            <w:r w:rsidRPr="008C524E">
              <w:rPr>
                <w:b/>
                <w:sz w:val="20"/>
              </w:rPr>
              <w:t xml:space="preserve">Insulation of </w:t>
            </w:r>
            <w:r>
              <w:rPr>
                <w:b/>
                <w:sz w:val="20"/>
              </w:rPr>
              <w:t>B</w:t>
            </w:r>
            <w:r w:rsidRPr="008C524E">
              <w:rPr>
                <w:b/>
                <w:sz w:val="20"/>
              </w:rPr>
              <w:t xml:space="preserve">are </w:t>
            </w:r>
            <w:r>
              <w:rPr>
                <w:b/>
                <w:sz w:val="20"/>
              </w:rPr>
              <w:t>S</w:t>
            </w:r>
            <w:r w:rsidRPr="008C524E">
              <w:rPr>
                <w:b/>
                <w:sz w:val="20"/>
              </w:rPr>
              <w:t xml:space="preserve">uction </w:t>
            </w:r>
            <w:r>
              <w:rPr>
                <w:b/>
                <w:sz w:val="20"/>
              </w:rPr>
              <w:t>P</w:t>
            </w:r>
            <w:r w:rsidRPr="008C524E">
              <w:rPr>
                <w:b/>
                <w:sz w:val="20"/>
              </w:rPr>
              <w:t xml:space="preserve">ipes for </w:t>
            </w:r>
            <w:r>
              <w:rPr>
                <w:b/>
                <w:sz w:val="20"/>
              </w:rPr>
              <w:t>W</w:t>
            </w:r>
            <w:r w:rsidRPr="008C524E">
              <w:rPr>
                <w:b/>
                <w:sz w:val="20"/>
              </w:rPr>
              <w:t xml:space="preserve">alk-in </w:t>
            </w:r>
            <w:r>
              <w:rPr>
                <w:b/>
                <w:sz w:val="20"/>
              </w:rPr>
              <w:t>C</w:t>
            </w:r>
            <w:r w:rsidRPr="008C524E">
              <w:rPr>
                <w:b/>
                <w:sz w:val="20"/>
              </w:rPr>
              <w:t>oolers</w:t>
            </w:r>
          </w:p>
        </w:tc>
        <w:tc>
          <w:tcPr>
            <w:tcW w:w="1526" w:type="dxa"/>
            <w:shd w:val="clear" w:color="auto" w:fill="F2F2F2" w:themeFill="background1" w:themeFillShade="F2"/>
            <w:vAlign w:val="bottom"/>
          </w:tcPr>
          <w:p w14:paraId="20266DC0" w14:textId="73BB0EB3" w:rsidR="008C524E" w:rsidRPr="008C556F" w:rsidRDefault="008C524E" w:rsidP="008C524E">
            <w:pPr>
              <w:keepNext/>
              <w:keepLines/>
              <w:spacing w:before="20" w:after="20"/>
              <w:jc w:val="center"/>
              <w:rPr>
                <w:rFonts w:cs="Calibri Light"/>
                <w:b/>
                <w:sz w:val="20"/>
                <w:szCs w:val="20"/>
              </w:rPr>
            </w:pPr>
            <w:r w:rsidRPr="008C524E">
              <w:rPr>
                <w:b/>
                <w:sz w:val="20"/>
              </w:rPr>
              <w:t xml:space="preserve">Insulation of </w:t>
            </w:r>
            <w:r>
              <w:rPr>
                <w:b/>
                <w:sz w:val="20"/>
              </w:rPr>
              <w:t>B</w:t>
            </w:r>
            <w:r w:rsidRPr="008C524E">
              <w:rPr>
                <w:b/>
                <w:sz w:val="20"/>
              </w:rPr>
              <w:t xml:space="preserve">are </w:t>
            </w:r>
            <w:r>
              <w:rPr>
                <w:b/>
                <w:sz w:val="20"/>
              </w:rPr>
              <w:t>S</w:t>
            </w:r>
            <w:r w:rsidRPr="008C524E">
              <w:rPr>
                <w:b/>
                <w:sz w:val="20"/>
              </w:rPr>
              <w:t xml:space="preserve">uction </w:t>
            </w:r>
            <w:r>
              <w:rPr>
                <w:b/>
                <w:sz w:val="20"/>
              </w:rPr>
              <w:t>P</w:t>
            </w:r>
            <w:r w:rsidRPr="008C524E">
              <w:rPr>
                <w:b/>
                <w:sz w:val="20"/>
              </w:rPr>
              <w:t xml:space="preserve">ipes for </w:t>
            </w:r>
            <w:r>
              <w:rPr>
                <w:b/>
                <w:sz w:val="20"/>
              </w:rPr>
              <w:t>W</w:t>
            </w:r>
            <w:r w:rsidRPr="008C524E">
              <w:rPr>
                <w:b/>
                <w:sz w:val="20"/>
              </w:rPr>
              <w:t xml:space="preserve">alk-in </w:t>
            </w:r>
            <w:r>
              <w:rPr>
                <w:b/>
                <w:sz w:val="20"/>
              </w:rPr>
              <w:t>Freezers</w:t>
            </w:r>
          </w:p>
        </w:tc>
        <w:tc>
          <w:tcPr>
            <w:tcW w:w="3505" w:type="dxa"/>
            <w:shd w:val="clear" w:color="auto" w:fill="F2F2F2" w:themeFill="background1" w:themeFillShade="F2"/>
            <w:vAlign w:val="bottom"/>
          </w:tcPr>
          <w:p w14:paraId="7D4D1512" w14:textId="77777777" w:rsidR="008C524E" w:rsidRPr="008C556F" w:rsidRDefault="008C524E" w:rsidP="008C524E">
            <w:pPr>
              <w:keepNext/>
              <w:keepLines/>
              <w:spacing w:before="20" w:after="20"/>
              <w:jc w:val="center"/>
              <w:rPr>
                <w:rFonts w:cs="Calibri Light"/>
                <w:b/>
                <w:sz w:val="20"/>
                <w:szCs w:val="20"/>
              </w:rPr>
            </w:pPr>
            <w:r w:rsidRPr="008C556F">
              <w:rPr>
                <w:rFonts w:cs="Calibri Light"/>
                <w:b/>
                <w:sz w:val="20"/>
                <w:szCs w:val="20"/>
              </w:rPr>
              <w:t>Source</w:t>
            </w:r>
          </w:p>
        </w:tc>
      </w:tr>
      <w:tr w:rsidR="00BA11B0" w:rsidRPr="00500C4E" w14:paraId="7C5F75C7" w14:textId="77777777" w:rsidTr="00B07113">
        <w:trPr>
          <w:cantSplit/>
          <w:trHeight w:val="20"/>
        </w:trPr>
        <w:tc>
          <w:tcPr>
            <w:tcW w:w="2425" w:type="dxa"/>
            <w:vAlign w:val="center"/>
          </w:tcPr>
          <w:p w14:paraId="37866642" w14:textId="2D66F050" w:rsidR="00BA11B0" w:rsidRPr="00BE693E" w:rsidRDefault="00BA11B0" w:rsidP="00BA11B0">
            <w:pPr>
              <w:keepNext/>
              <w:keepLines/>
              <w:spacing w:before="20" w:after="20"/>
              <w:rPr>
                <w:rFonts w:cstheme="minorHAnsi"/>
                <w:sz w:val="20"/>
                <w:szCs w:val="20"/>
              </w:rPr>
            </w:pPr>
            <w:r>
              <w:rPr>
                <w:rFonts w:cstheme="minorHAnsi"/>
                <w:sz w:val="20"/>
                <w:szCs w:val="20"/>
              </w:rPr>
              <w:t>GSIA</w:t>
            </w:r>
            <w:r w:rsidR="00D42DCC">
              <w:rPr>
                <w:rFonts w:cstheme="minorHAnsi"/>
                <w:sz w:val="20"/>
                <w:szCs w:val="20"/>
              </w:rPr>
              <w:br/>
            </w:r>
            <w:proofErr w:type="spellStart"/>
            <w:r w:rsidR="00D42DCC">
              <w:rPr>
                <w:rFonts w:cstheme="minorHAnsi"/>
                <w:sz w:val="20"/>
                <w:szCs w:val="20"/>
              </w:rPr>
              <w:t>GSIA</w:t>
            </w:r>
            <w:proofErr w:type="spellEnd"/>
            <w:r w:rsidR="00D42DCC">
              <w:rPr>
                <w:rFonts w:cstheme="minorHAnsi"/>
                <w:sz w:val="20"/>
                <w:szCs w:val="20"/>
              </w:rPr>
              <w:t xml:space="preserve"> ID - </w:t>
            </w:r>
            <w:r w:rsidR="00D42DCC" w:rsidRPr="00D42DCC">
              <w:rPr>
                <w:rFonts w:cstheme="minorHAnsi"/>
                <w:sz w:val="20"/>
                <w:szCs w:val="20"/>
              </w:rPr>
              <w:t>Def-GSIA</w:t>
            </w:r>
          </w:p>
        </w:tc>
        <w:tc>
          <w:tcPr>
            <w:tcW w:w="1526" w:type="dxa"/>
            <w:vAlign w:val="center"/>
          </w:tcPr>
          <w:p w14:paraId="3A0DCE70" w14:textId="77777777" w:rsidR="00BA11B0" w:rsidRPr="00D6081C" w:rsidRDefault="00BA11B0" w:rsidP="00BA11B0">
            <w:pPr>
              <w:keepNext/>
              <w:keepLines/>
              <w:spacing w:before="20" w:after="20"/>
              <w:jc w:val="center"/>
              <w:rPr>
                <w:sz w:val="20"/>
                <w:szCs w:val="20"/>
              </w:rPr>
            </w:pPr>
            <w:r w:rsidRPr="00D6081C">
              <w:rPr>
                <w:sz w:val="20"/>
                <w:szCs w:val="20"/>
              </w:rPr>
              <w:t>1.0</w:t>
            </w:r>
          </w:p>
        </w:tc>
        <w:tc>
          <w:tcPr>
            <w:tcW w:w="1526" w:type="dxa"/>
            <w:vAlign w:val="center"/>
          </w:tcPr>
          <w:p w14:paraId="3EB57E12" w14:textId="77777777" w:rsidR="00BA11B0" w:rsidRPr="00D6081C" w:rsidRDefault="00BA11B0" w:rsidP="00BA11B0">
            <w:pPr>
              <w:keepNext/>
              <w:keepLines/>
              <w:spacing w:before="20" w:after="20"/>
              <w:jc w:val="center"/>
              <w:rPr>
                <w:sz w:val="20"/>
                <w:szCs w:val="20"/>
              </w:rPr>
            </w:pPr>
            <w:r w:rsidRPr="00D6081C">
              <w:rPr>
                <w:sz w:val="20"/>
                <w:szCs w:val="20"/>
              </w:rPr>
              <w:t>1.0</w:t>
            </w:r>
          </w:p>
        </w:tc>
        <w:tc>
          <w:tcPr>
            <w:tcW w:w="3505" w:type="dxa"/>
            <w:vAlign w:val="center"/>
          </w:tcPr>
          <w:p w14:paraId="53B25B25" w14:textId="1676E136" w:rsidR="001B59C3" w:rsidRPr="00D27755" w:rsidRDefault="00BA11B0" w:rsidP="00BA11B0">
            <w:pPr>
              <w:keepNext/>
              <w:keepLines/>
              <w:spacing w:before="20" w:after="20"/>
              <w:rPr>
                <w:rFonts w:eastAsia="Times New Roman" w:cs="Times New Roman"/>
                <w:color w:val="000000"/>
                <w:sz w:val="18"/>
                <w:szCs w:val="18"/>
              </w:rPr>
            </w:pPr>
            <w:r w:rsidRPr="00F237D2">
              <w:rPr>
                <w:rFonts w:eastAsia="Times New Roman" w:cs="Times New Roman"/>
                <w:color w:val="000000"/>
                <w:sz w:val="18"/>
                <w:szCs w:val="18"/>
              </w:rPr>
              <w:t xml:space="preserve">California Public Utilities Commission (CPUC), Energy Division. 2013. </w:t>
            </w:r>
            <w:r w:rsidRPr="00F237D2">
              <w:rPr>
                <w:rFonts w:eastAsia="Times New Roman" w:cs="Times New Roman"/>
                <w:i/>
                <w:color w:val="000000"/>
                <w:sz w:val="18"/>
                <w:szCs w:val="18"/>
              </w:rPr>
              <w:t>Energy Efficiency Policy Manual Version 5</w:t>
            </w:r>
            <w:r w:rsidRPr="00F237D2">
              <w:rPr>
                <w:rFonts w:eastAsia="Times New Roman" w:cs="Times New Roman"/>
                <w:color w:val="000000"/>
                <w:sz w:val="18"/>
                <w:szCs w:val="18"/>
              </w:rPr>
              <w:t>. Page 31.</w:t>
            </w:r>
          </w:p>
        </w:tc>
      </w:tr>
    </w:tbl>
    <w:p w14:paraId="75363D3D" w14:textId="77777777" w:rsidR="00BA11B0" w:rsidRDefault="00BA11B0" w:rsidP="00BA11B0">
      <w:pPr>
        <w:rPr>
          <w:rFonts w:cs="Arial"/>
          <w:sz w:val="20"/>
          <w:szCs w:val="20"/>
        </w:rPr>
      </w:pPr>
    </w:p>
    <w:p w14:paraId="3CD8475E" w14:textId="77777777" w:rsidR="00BA11B0" w:rsidRPr="004B06E3" w:rsidRDefault="00BA11B0" w:rsidP="00BA11B0">
      <w:pPr>
        <w:pStyle w:val="eTRMHeading3"/>
      </w:pPr>
      <w:bookmarkStart w:id="78" w:name="_Toc486490865"/>
      <w:bookmarkStart w:id="79" w:name="_Toc486580936"/>
      <w:bookmarkStart w:id="80" w:name="_Toc494369270"/>
      <w:bookmarkStart w:id="81" w:name="_Toc503612232"/>
      <w:bookmarkStart w:id="82" w:name="_Toc504385308"/>
      <w:bookmarkStart w:id="83" w:name="_Toc65841756"/>
      <w:r w:rsidRPr="004B06E3">
        <w:t xml:space="preserve">Non-Energy </w:t>
      </w:r>
      <w:bookmarkEnd w:id="78"/>
      <w:bookmarkEnd w:id="79"/>
      <w:bookmarkEnd w:id="80"/>
      <w:r>
        <w:t>Impacts</w:t>
      </w:r>
      <w:bookmarkEnd w:id="81"/>
      <w:bookmarkEnd w:id="82"/>
      <w:bookmarkEnd w:id="83"/>
    </w:p>
    <w:p w14:paraId="5036C4E1" w14:textId="77777777" w:rsidR="00BA11B0" w:rsidRDefault="00BA11B0" w:rsidP="00BA11B0">
      <w:r>
        <w:t>Non-energy impacts for this measure have not been quantified.</w:t>
      </w:r>
    </w:p>
    <w:p w14:paraId="1BCB0A7E" w14:textId="1404813C" w:rsidR="002C67DF" w:rsidRPr="004B06E3" w:rsidRDefault="002C67DF" w:rsidP="004142EF"/>
    <w:p w14:paraId="042DC3B2" w14:textId="77777777" w:rsidR="00E55ED3" w:rsidRPr="004B06E3" w:rsidRDefault="00E55ED3" w:rsidP="00E55ED3">
      <w:pPr>
        <w:pStyle w:val="eTRMHeading3"/>
      </w:pPr>
      <w:bookmarkStart w:id="84" w:name="_Toc490461312"/>
      <w:bookmarkStart w:id="85" w:name="_Toc65841757"/>
      <w:r>
        <w:lastRenderedPageBreak/>
        <w:t>DEER Differences Analysis</w:t>
      </w:r>
      <w:bookmarkEnd w:id="84"/>
      <w:bookmarkEnd w:id="85"/>
    </w:p>
    <w:p w14:paraId="35F39DCA" w14:textId="77777777" w:rsidR="00C42A8A" w:rsidRDefault="00C42A8A" w:rsidP="00C42A8A">
      <w:pPr>
        <w:keepNext/>
        <w:keepLines/>
      </w:pPr>
      <w:r>
        <w:t>This section provides a summary of DEER-based inputs and methods, and the rationale for inputs and methods that are not DEER-based.</w:t>
      </w:r>
    </w:p>
    <w:p w14:paraId="739ABEB8" w14:textId="6D11A439" w:rsidR="00E55ED3" w:rsidRPr="00920905" w:rsidRDefault="00E55ED3" w:rsidP="004F795C">
      <w:pPr>
        <w:pStyle w:val="Caption"/>
      </w:pPr>
      <w:r>
        <w:t xml:space="preserve">Table </w:t>
      </w:r>
      <w:r w:rsidR="005F1426">
        <w:rPr>
          <w:noProof/>
        </w:rPr>
        <w:fldChar w:fldCharType="begin"/>
      </w:r>
      <w:r w:rsidR="005F1426">
        <w:rPr>
          <w:noProof/>
        </w:rPr>
        <w:instrText xml:space="preserve"> SEQ Table \* ARABIC </w:instrText>
      </w:r>
      <w:r w:rsidR="005F1426">
        <w:rPr>
          <w:noProof/>
        </w:rPr>
        <w:fldChar w:fldCharType="separate"/>
      </w:r>
      <w:r w:rsidR="00C35F11">
        <w:rPr>
          <w:noProof/>
        </w:rPr>
        <w:t>1</w:t>
      </w:r>
      <w:r w:rsidR="005F1426">
        <w:rPr>
          <w:noProof/>
        </w:rPr>
        <w:fldChar w:fldCharType="end"/>
      </w:r>
      <w:r>
        <w:t xml:space="preserve">. </w:t>
      </w: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55ED3" w:rsidRPr="00500C4E" w14:paraId="2E202B03" w14:textId="77777777" w:rsidTr="00DD130F">
        <w:trPr>
          <w:trHeight w:val="20"/>
        </w:trPr>
        <w:tc>
          <w:tcPr>
            <w:tcW w:w="1730" w:type="pct"/>
            <w:shd w:val="clear" w:color="auto" w:fill="F2F2F2" w:themeFill="background1" w:themeFillShade="F2"/>
          </w:tcPr>
          <w:p w14:paraId="12939BE5" w14:textId="77777777" w:rsidR="00E55ED3" w:rsidRPr="00EA057C" w:rsidRDefault="00E55ED3" w:rsidP="00DD130F">
            <w:pPr>
              <w:keepNext/>
              <w:keepLines/>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43D06E31" w14:textId="77777777" w:rsidR="00E55ED3" w:rsidRPr="00EA057C" w:rsidRDefault="00E55ED3" w:rsidP="00DD130F">
            <w:pPr>
              <w:keepNext/>
              <w:keepLines/>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1D152E" w:rsidRPr="00500C4E" w14:paraId="4C5C3AED" w14:textId="77777777" w:rsidTr="00DD130F">
        <w:trPr>
          <w:trHeight w:val="20"/>
        </w:trPr>
        <w:tc>
          <w:tcPr>
            <w:tcW w:w="1730" w:type="pct"/>
          </w:tcPr>
          <w:p w14:paraId="231EEA6F" w14:textId="77777777" w:rsidR="001D152E" w:rsidRPr="00EA057C" w:rsidRDefault="001D152E" w:rsidP="00DD130F">
            <w:pPr>
              <w:keepNext/>
              <w:keepLines/>
              <w:spacing w:before="20" w:after="20"/>
              <w:rPr>
                <w:rFonts w:cs="Arial"/>
                <w:sz w:val="20"/>
                <w:szCs w:val="20"/>
              </w:rPr>
            </w:pPr>
            <w:r w:rsidRPr="00EA057C">
              <w:rPr>
                <w:rFonts w:cs="Arial"/>
                <w:sz w:val="20"/>
                <w:szCs w:val="20"/>
              </w:rPr>
              <w:t>Modified DEER methodology</w:t>
            </w:r>
          </w:p>
        </w:tc>
        <w:tc>
          <w:tcPr>
            <w:tcW w:w="3270" w:type="pct"/>
          </w:tcPr>
          <w:p w14:paraId="74145DB7" w14:textId="683FD44C" w:rsidR="001D152E" w:rsidRPr="00D6081C" w:rsidRDefault="001D152E" w:rsidP="00DD130F">
            <w:pPr>
              <w:keepNext/>
              <w:keepLines/>
              <w:spacing w:before="20" w:after="20"/>
              <w:rPr>
                <w:rFonts w:cs="Arial"/>
                <w:sz w:val="20"/>
                <w:szCs w:val="20"/>
              </w:rPr>
            </w:pPr>
            <w:r w:rsidRPr="00D6081C">
              <w:rPr>
                <w:rFonts w:cs="Arial"/>
                <w:sz w:val="20"/>
                <w:szCs w:val="20"/>
              </w:rPr>
              <w:t>No</w:t>
            </w:r>
          </w:p>
        </w:tc>
      </w:tr>
      <w:tr w:rsidR="001D152E" w:rsidRPr="00500C4E" w14:paraId="264C581B" w14:textId="77777777" w:rsidTr="00DD130F">
        <w:trPr>
          <w:trHeight w:val="20"/>
        </w:trPr>
        <w:tc>
          <w:tcPr>
            <w:tcW w:w="1730" w:type="pct"/>
          </w:tcPr>
          <w:p w14:paraId="094D8346" w14:textId="77777777" w:rsidR="001D152E" w:rsidRPr="00EA057C" w:rsidRDefault="001D152E" w:rsidP="00DD130F">
            <w:pPr>
              <w:keepNext/>
              <w:keepLines/>
              <w:spacing w:before="20" w:after="20"/>
              <w:rPr>
                <w:rFonts w:cs="Arial"/>
                <w:sz w:val="20"/>
                <w:szCs w:val="20"/>
              </w:rPr>
            </w:pPr>
            <w:r w:rsidRPr="00EA057C">
              <w:rPr>
                <w:rFonts w:cs="Arial"/>
                <w:sz w:val="20"/>
                <w:szCs w:val="20"/>
              </w:rPr>
              <w:t>Scaled DEER measure</w:t>
            </w:r>
          </w:p>
        </w:tc>
        <w:tc>
          <w:tcPr>
            <w:tcW w:w="3270" w:type="pct"/>
          </w:tcPr>
          <w:p w14:paraId="7DB1BA7D" w14:textId="73C057A0" w:rsidR="001D152E" w:rsidRPr="00D6081C" w:rsidRDefault="001D152E" w:rsidP="00DD130F">
            <w:pPr>
              <w:keepNext/>
              <w:keepLines/>
              <w:spacing w:before="20" w:after="20"/>
              <w:rPr>
                <w:rFonts w:cs="Arial"/>
                <w:sz w:val="20"/>
                <w:szCs w:val="20"/>
              </w:rPr>
            </w:pPr>
            <w:r w:rsidRPr="00D6081C">
              <w:rPr>
                <w:rFonts w:cs="Arial"/>
                <w:sz w:val="20"/>
                <w:szCs w:val="20"/>
              </w:rPr>
              <w:t>No</w:t>
            </w:r>
          </w:p>
        </w:tc>
      </w:tr>
      <w:tr w:rsidR="001D152E" w:rsidRPr="00500C4E" w14:paraId="42B6ADF2" w14:textId="77777777" w:rsidTr="00DD130F">
        <w:trPr>
          <w:trHeight w:val="20"/>
        </w:trPr>
        <w:tc>
          <w:tcPr>
            <w:tcW w:w="1730" w:type="pct"/>
          </w:tcPr>
          <w:p w14:paraId="59DCBFAD" w14:textId="77777777" w:rsidR="001D152E" w:rsidRPr="00EA057C" w:rsidRDefault="001D152E" w:rsidP="00DD130F">
            <w:pPr>
              <w:keepNext/>
              <w:keepLines/>
              <w:spacing w:before="20" w:after="20"/>
              <w:rPr>
                <w:rFonts w:cs="Arial"/>
                <w:sz w:val="20"/>
                <w:szCs w:val="20"/>
              </w:rPr>
            </w:pPr>
            <w:r w:rsidRPr="00EA057C">
              <w:rPr>
                <w:rFonts w:cs="Arial"/>
                <w:sz w:val="20"/>
                <w:szCs w:val="20"/>
              </w:rPr>
              <w:t>DEER Base Case</w:t>
            </w:r>
          </w:p>
        </w:tc>
        <w:tc>
          <w:tcPr>
            <w:tcW w:w="3270" w:type="pct"/>
          </w:tcPr>
          <w:p w14:paraId="04B22EB6" w14:textId="34EE842B" w:rsidR="001D152E" w:rsidRPr="00D6081C" w:rsidRDefault="001D152E" w:rsidP="00DD130F">
            <w:pPr>
              <w:keepNext/>
              <w:keepLines/>
              <w:spacing w:before="20" w:after="20"/>
              <w:rPr>
                <w:rFonts w:cs="Arial"/>
                <w:sz w:val="20"/>
                <w:szCs w:val="20"/>
              </w:rPr>
            </w:pPr>
            <w:r w:rsidRPr="00D6081C">
              <w:rPr>
                <w:rFonts w:cs="Arial"/>
                <w:sz w:val="20"/>
                <w:szCs w:val="20"/>
              </w:rPr>
              <w:t>No</w:t>
            </w:r>
          </w:p>
        </w:tc>
      </w:tr>
      <w:tr w:rsidR="001D152E" w:rsidRPr="00500C4E" w14:paraId="6EA6852E" w14:textId="77777777" w:rsidTr="00DD130F">
        <w:trPr>
          <w:trHeight w:val="20"/>
        </w:trPr>
        <w:tc>
          <w:tcPr>
            <w:tcW w:w="1730" w:type="pct"/>
          </w:tcPr>
          <w:p w14:paraId="753BEEBC" w14:textId="77777777" w:rsidR="001D152E" w:rsidRPr="00EA057C" w:rsidRDefault="001D152E" w:rsidP="00DD130F">
            <w:pPr>
              <w:keepNext/>
              <w:keepLines/>
              <w:spacing w:before="20" w:after="20"/>
              <w:rPr>
                <w:rFonts w:cs="Arial"/>
                <w:sz w:val="20"/>
                <w:szCs w:val="20"/>
              </w:rPr>
            </w:pPr>
            <w:r w:rsidRPr="00EA057C">
              <w:rPr>
                <w:rFonts w:cs="Arial"/>
                <w:sz w:val="20"/>
                <w:szCs w:val="20"/>
              </w:rPr>
              <w:t>DEER Measure Case</w:t>
            </w:r>
          </w:p>
        </w:tc>
        <w:tc>
          <w:tcPr>
            <w:tcW w:w="3270" w:type="pct"/>
          </w:tcPr>
          <w:p w14:paraId="174289A0" w14:textId="6DBCDCE2" w:rsidR="001D152E" w:rsidRPr="00D6081C" w:rsidRDefault="001D152E" w:rsidP="00DD130F">
            <w:pPr>
              <w:keepNext/>
              <w:keepLines/>
              <w:spacing w:before="20" w:after="20"/>
              <w:rPr>
                <w:rFonts w:cs="Arial"/>
                <w:sz w:val="20"/>
                <w:szCs w:val="20"/>
              </w:rPr>
            </w:pPr>
            <w:r w:rsidRPr="00D6081C">
              <w:rPr>
                <w:rFonts w:cs="Arial"/>
                <w:sz w:val="20"/>
                <w:szCs w:val="20"/>
              </w:rPr>
              <w:t>No</w:t>
            </w:r>
          </w:p>
        </w:tc>
      </w:tr>
      <w:tr w:rsidR="001D152E" w:rsidRPr="00500C4E" w14:paraId="67D73AA2" w14:textId="77777777" w:rsidTr="00DD130F">
        <w:trPr>
          <w:trHeight w:val="20"/>
        </w:trPr>
        <w:tc>
          <w:tcPr>
            <w:tcW w:w="1730" w:type="pct"/>
          </w:tcPr>
          <w:p w14:paraId="05502F8C" w14:textId="77777777" w:rsidR="001D152E" w:rsidRPr="00EA057C" w:rsidRDefault="001D152E" w:rsidP="00DD130F">
            <w:pPr>
              <w:keepNext/>
              <w:keepLines/>
              <w:spacing w:before="20" w:after="20"/>
              <w:rPr>
                <w:rFonts w:cs="Arial"/>
                <w:sz w:val="20"/>
                <w:szCs w:val="20"/>
              </w:rPr>
            </w:pPr>
            <w:r w:rsidRPr="00EA057C">
              <w:rPr>
                <w:rFonts w:cs="Arial"/>
                <w:sz w:val="20"/>
                <w:szCs w:val="20"/>
              </w:rPr>
              <w:t>DEER Building Types</w:t>
            </w:r>
          </w:p>
        </w:tc>
        <w:tc>
          <w:tcPr>
            <w:tcW w:w="3270" w:type="pct"/>
          </w:tcPr>
          <w:p w14:paraId="703CCED2" w14:textId="721BD69B" w:rsidR="001D152E" w:rsidRPr="00D6081C" w:rsidRDefault="001D152E" w:rsidP="00DD130F">
            <w:pPr>
              <w:keepNext/>
              <w:keepLines/>
              <w:spacing w:before="20" w:after="20"/>
              <w:rPr>
                <w:rFonts w:cs="Arial"/>
                <w:sz w:val="20"/>
                <w:szCs w:val="20"/>
              </w:rPr>
            </w:pPr>
            <w:r w:rsidRPr="00D6081C">
              <w:rPr>
                <w:rFonts w:cs="Arial"/>
                <w:sz w:val="20"/>
                <w:szCs w:val="20"/>
              </w:rPr>
              <w:t>No</w:t>
            </w:r>
          </w:p>
        </w:tc>
      </w:tr>
      <w:tr w:rsidR="001D152E" w:rsidRPr="00500C4E" w14:paraId="1F1C021D" w14:textId="77777777" w:rsidTr="00DD130F">
        <w:trPr>
          <w:trHeight w:val="20"/>
        </w:trPr>
        <w:tc>
          <w:tcPr>
            <w:tcW w:w="1730" w:type="pct"/>
          </w:tcPr>
          <w:p w14:paraId="46F14BDE" w14:textId="77777777" w:rsidR="001D152E" w:rsidRPr="00EA057C" w:rsidRDefault="001D152E" w:rsidP="00DD130F">
            <w:pPr>
              <w:keepNext/>
              <w:keepLines/>
              <w:spacing w:before="20" w:after="20"/>
              <w:rPr>
                <w:rFonts w:cs="Arial"/>
                <w:sz w:val="20"/>
                <w:szCs w:val="20"/>
              </w:rPr>
            </w:pPr>
            <w:r w:rsidRPr="00EA057C">
              <w:rPr>
                <w:rFonts w:cs="Arial"/>
                <w:sz w:val="20"/>
                <w:szCs w:val="20"/>
              </w:rPr>
              <w:t>DEER Operating Hours</w:t>
            </w:r>
          </w:p>
        </w:tc>
        <w:tc>
          <w:tcPr>
            <w:tcW w:w="3270" w:type="pct"/>
          </w:tcPr>
          <w:p w14:paraId="31F85685" w14:textId="3104DB97" w:rsidR="001D152E" w:rsidRPr="00D6081C" w:rsidRDefault="001D152E" w:rsidP="00DD130F">
            <w:pPr>
              <w:keepNext/>
              <w:keepLines/>
              <w:spacing w:before="20" w:after="20"/>
              <w:rPr>
                <w:rFonts w:cs="Arial"/>
                <w:sz w:val="20"/>
                <w:szCs w:val="20"/>
              </w:rPr>
            </w:pPr>
            <w:r w:rsidRPr="00D6081C">
              <w:rPr>
                <w:rFonts w:cs="Arial"/>
                <w:sz w:val="20"/>
                <w:szCs w:val="20"/>
              </w:rPr>
              <w:t>No</w:t>
            </w:r>
          </w:p>
        </w:tc>
      </w:tr>
      <w:tr w:rsidR="001D152E" w:rsidRPr="00500C4E" w14:paraId="1767AF6F" w14:textId="77777777" w:rsidTr="00DD130F">
        <w:trPr>
          <w:trHeight w:val="20"/>
        </w:trPr>
        <w:tc>
          <w:tcPr>
            <w:tcW w:w="1730" w:type="pct"/>
          </w:tcPr>
          <w:p w14:paraId="1089C531" w14:textId="77777777" w:rsidR="001D152E" w:rsidRPr="00EA057C" w:rsidRDefault="001D152E" w:rsidP="00DD130F">
            <w:pPr>
              <w:keepNext/>
              <w:keepLines/>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105E9430" w14:textId="2268FD42" w:rsidR="001D152E" w:rsidRPr="00D6081C" w:rsidDel="00505CEC" w:rsidRDefault="001D152E" w:rsidP="00DD130F">
            <w:pPr>
              <w:keepNext/>
              <w:keepLines/>
              <w:spacing w:before="20" w:after="20"/>
              <w:rPr>
                <w:rFonts w:cs="Arial"/>
                <w:sz w:val="20"/>
                <w:szCs w:val="20"/>
              </w:rPr>
            </w:pPr>
            <w:r w:rsidRPr="00D6081C">
              <w:rPr>
                <w:rFonts w:cs="Arial"/>
                <w:sz w:val="20"/>
                <w:szCs w:val="20"/>
              </w:rPr>
              <w:t>No</w:t>
            </w:r>
          </w:p>
        </w:tc>
      </w:tr>
      <w:tr w:rsidR="00E55ED3" w:rsidRPr="00500C4E" w14:paraId="16F799D0" w14:textId="77777777" w:rsidTr="00DD130F">
        <w:trPr>
          <w:trHeight w:val="180"/>
        </w:trPr>
        <w:tc>
          <w:tcPr>
            <w:tcW w:w="1730" w:type="pct"/>
          </w:tcPr>
          <w:p w14:paraId="7FC1FF6D" w14:textId="77777777" w:rsidR="00E55ED3" w:rsidRPr="00EA057C" w:rsidRDefault="00E55ED3" w:rsidP="00DD130F">
            <w:pPr>
              <w:keepNext/>
              <w:keepLines/>
              <w:spacing w:before="20" w:after="20"/>
              <w:rPr>
                <w:rFonts w:cs="Arial"/>
                <w:sz w:val="20"/>
                <w:szCs w:val="20"/>
              </w:rPr>
            </w:pPr>
            <w:r w:rsidRPr="00EA057C">
              <w:rPr>
                <w:rFonts w:cs="Arial"/>
                <w:sz w:val="20"/>
                <w:szCs w:val="20"/>
              </w:rPr>
              <w:t>DEER Version</w:t>
            </w:r>
          </w:p>
        </w:tc>
        <w:tc>
          <w:tcPr>
            <w:tcW w:w="3270" w:type="pct"/>
          </w:tcPr>
          <w:p w14:paraId="5070EB16" w14:textId="30C898CE" w:rsidR="00E55ED3" w:rsidRPr="00D6081C" w:rsidRDefault="001D152E" w:rsidP="00DD130F">
            <w:pPr>
              <w:keepNext/>
              <w:keepLines/>
              <w:spacing w:before="20" w:after="20"/>
              <w:rPr>
                <w:rFonts w:cs="Arial"/>
                <w:sz w:val="20"/>
                <w:szCs w:val="20"/>
              </w:rPr>
            </w:pPr>
            <w:r w:rsidRPr="00D6081C">
              <w:rPr>
                <w:rFonts w:cs="Arial"/>
                <w:sz w:val="20"/>
                <w:szCs w:val="20"/>
              </w:rPr>
              <w:t>n/a</w:t>
            </w:r>
          </w:p>
        </w:tc>
      </w:tr>
      <w:tr w:rsidR="00E55ED3" w:rsidRPr="00500C4E" w14:paraId="3BCFF489" w14:textId="77777777" w:rsidTr="00DD130F">
        <w:trPr>
          <w:trHeight w:val="20"/>
        </w:trPr>
        <w:tc>
          <w:tcPr>
            <w:tcW w:w="1730" w:type="pct"/>
          </w:tcPr>
          <w:p w14:paraId="33D48CD7" w14:textId="77777777" w:rsidR="00E55ED3" w:rsidRPr="00EA057C" w:rsidRDefault="00E55ED3" w:rsidP="00DD130F">
            <w:pPr>
              <w:keepNext/>
              <w:keepLines/>
              <w:spacing w:before="20" w:after="20"/>
              <w:rPr>
                <w:rFonts w:cs="Arial"/>
                <w:sz w:val="20"/>
                <w:szCs w:val="20"/>
              </w:rPr>
            </w:pPr>
            <w:r w:rsidRPr="00EA057C">
              <w:rPr>
                <w:rFonts w:cs="Arial"/>
                <w:sz w:val="20"/>
                <w:szCs w:val="20"/>
              </w:rPr>
              <w:t>Reason for Deviation from DEER</w:t>
            </w:r>
          </w:p>
        </w:tc>
        <w:tc>
          <w:tcPr>
            <w:tcW w:w="3270" w:type="pct"/>
          </w:tcPr>
          <w:p w14:paraId="7C2BEA7F" w14:textId="1A9AE9C9" w:rsidR="00E55ED3" w:rsidRPr="00D6081C" w:rsidRDefault="001D152E" w:rsidP="00DD130F">
            <w:pPr>
              <w:keepNext/>
              <w:keepLines/>
              <w:spacing w:before="20" w:after="20"/>
              <w:rPr>
                <w:rFonts w:cs="Arial"/>
                <w:sz w:val="20"/>
                <w:szCs w:val="20"/>
              </w:rPr>
            </w:pPr>
            <w:r w:rsidRPr="00D6081C">
              <w:rPr>
                <w:rFonts w:cs="Arial"/>
                <w:sz w:val="20"/>
                <w:szCs w:val="20"/>
              </w:rPr>
              <w:t>DEER does not contain this type of measure.</w:t>
            </w:r>
          </w:p>
        </w:tc>
      </w:tr>
      <w:tr w:rsidR="00E55ED3" w:rsidRPr="00500C4E" w14:paraId="63473C4B" w14:textId="77777777" w:rsidTr="00DD130F">
        <w:trPr>
          <w:trHeight w:val="20"/>
        </w:trPr>
        <w:tc>
          <w:tcPr>
            <w:tcW w:w="1730" w:type="pct"/>
          </w:tcPr>
          <w:p w14:paraId="33E502EA" w14:textId="77777777" w:rsidR="00E55ED3" w:rsidRPr="00EA057C" w:rsidRDefault="00E55ED3" w:rsidP="00DD130F">
            <w:pPr>
              <w:keepNext/>
              <w:keepLines/>
              <w:spacing w:before="20" w:after="20"/>
              <w:rPr>
                <w:rFonts w:cs="Arial"/>
                <w:sz w:val="20"/>
                <w:szCs w:val="20"/>
              </w:rPr>
            </w:pPr>
            <w:r w:rsidRPr="00EA057C">
              <w:rPr>
                <w:rFonts w:cs="Arial"/>
                <w:sz w:val="20"/>
                <w:szCs w:val="20"/>
              </w:rPr>
              <w:t>DEER Measure IDs Used</w:t>
            </w:r>
          </w:p>
        </w:tc>
        <w:tc>
          <w:tcPr>
            <w:tcW w:w="3270" w:type="pct"/>
          </w:tcPr>
          <w:p w14:paraId="73AD87FF" w14:textId="44077A6B" w:rsidR="00E55ED3" w:rsidRPr="00D6081C" w:rsidRDefault="001D152E" w:rsidP="00DD130F">
            <w:pPr>
              <w:keepNext/>
              <w:keepLines/>
              <w:spacing w:before="20" w:after="20"/>
              <w:rPr>
                <w:rFonts w:cs="Arial"/>
                <w:sz w:val="20"/>
                <w:szCs w:val="20"/>
              </w:rPr>
            </w:pPr>
            <w:r w:rsidRPr="00D6081C">
              <w:rPr>
                <w:rFonts w:cs="Arial"/>
                <w:sz w:val="20"/>
                <w:szCs w:val="20"/>
              </w:rPr>
              <w:t>n/a</w:t>
            </w:r>
          </w:p>
        </w:tc>
      </w:tr>
      <w:tr w:rsidR="001D152E" w:rsidRPr="00500C4E" w14:paraId="446DB7AF" w14:textId="77777777" w:rsidTr="00DD130F">
        <w:trPr>
          <w:trHeight w:val="20"/>
        </w:trPr>
        <w:tc>
          <w:tcPr>
            <w:tcW w:w="1730" w:type="pct"/>
          </w:tcPr>
          <w:p w14:paraId="3EE0F06C" w14:textId="77777777" w:rsidR="001D152E" w:rsidRPr="00EA057C" w:rsidRDefault="001D152E" w:rsidP="00DD130F">
            <w:pPr>
              <w:keepNext/>
              <w:keepLines/>
              <w:spacing w:before="20" w:after="20"/>
              <w:rPr>
                <w:rFonts w:cs="Arial"/>
                <w:sz w:val="20"/>
                <w:szCs w:val="20"/>
              </w:rPr>
            </w:pPr>
            <w:r>
              <w:rPr>
                <w:rFonts w:cs="Arial"/>
                <w:sz w:val="20"/>
                <w:szCs w:val="20"/>
              </w:rPr>
              <w:t>NTG</w:t>
            </w:r>
          </w:p>
        </w:tc>
        <w:tc>
          <w:tcPr>
            <w:tcW w:w="3270" w:type="pct"/>
          </w:tcPr>
          <w:p w14:paraId="56743DA5" w14:textId="0ED88125" w:rsidR="001D152E" w:rsidRPr="00D6081C" w:rsidRDefault="001D152E" w:rsidP="009630F9">
            <w:pPr>
              <w:keepNext/>
              <w:keepLines/>
              <w:spacing w:before="20" w:after="20"/>
              <w:rPr>
                <w:rFonts w:cs="Arial"/>
                <w:sz w:val="20"/>
                <w:szCs w:val="20"/>
              </w:rPr>
            </w:pPr>
            <w:r w:rsidRPr="00D6081C">
              <w:rPr>
                <w:rFonts w:eastAsia="Times New Roman" w:cs="Times New Roman"/>
                <w:sz w:val="20"/>
                <w:szCs w:val="28"/>
              </w:rPr>
              <w:t>Source:</w:t>
            </w:r>
            <w:r w:rsidR="00D27755">
              <w:rPr>
                <w:rFonts w:eastAsia="Times New Roman" w:cs="Times New Roman"/>
                <w:sz w:val="20"/>
                <w:szCs w:val="28"/>
              </w:rPr>
              <w:t xml:space="preserve"> DEER2011 and DEER2020 update.</w:t>
            </w:r>
            <w:r w:rsidRPr="00D6081C">
              <w:rPr>
                <w:rFonts w:eastAsia="Times New Roman" w:cs="Times New Roman"/>
                <w:sz w:val="20"/>
                <w:szCs w:val="28"/>
              </w:rPr>
              <w:t xml:space="preserve"> The value of 0.</w:t>
            </w:r>
            <w:r w:rsidR="009630F9">
              <w:rPr>
                <w:rFonts w:eastAsia="Times New Roman" w:cs="Times New Roman"/>
                <w:sz w:val="20"/>
                <w:szCs w:val="28"/>
              </w:rPr>
              <w:t>45</w:t>
            </w:r>
            <w:r w:rsidR="009630F9" w:rsidRPr="00D6081C">
              <w:rPr>
                <w:rFonts w:eastAsia="Times New Roman" w:cs="Times New Roman"/>
                <w:sz w:val="20"/>
                <w:szCs w:val="28"/>
              </w:rPr>
              <w:t xml:space="preserve"> </w:t>
            </w:r>
            <w:r w:rsidRPr="00D6081C">
              <w:rPr>
                <w:rFonts w:eastAsia="Times New Roman" w:cs="Times New Roman"/>
                <w:sz w:val="20"/>
                <w:szCs w:val="28"/>
              </w:rPr>
              <w:t xml:space="preserve">is associated with NTG ID: </w:t>
            </w:r>
            <w:proofErr w:type="spellStart"/>
            <w:r w:rsidR="009630F9" w:rsidRPr="009630F9">
              <w:rPr>
                <w:rFonts w:eastAsia="Times New Roman" w:cs="Times New Roman"/>
                <w:i/>
                <w:sz w:val="20"/>
                <w:szCs w:val="28"/>
              </w:rPr>
              <w:t>NonRes</w:t>
            </w:r>
            <w:proofErr w:type="spellEnd"/>
            <w:r w:rsidR="009630F9" w:rsidRPr="009630F9">
              <w:rPr>
                <w:rFonts w:eastAsia="Times New Roman" w:cs="Times New Roman"/>
                <w:i/>
                <w:sz w:val="20"/>
                <w:szCs w:val="28"/>
              </w:rPr>
              <w:t>-</w:t>
            </w:r>
            <w:proofErr w:type="spellStart"/>
            <w:r w:rsidR="009630F9" w:rsidRPr="009630F9">
              <w:rPr>
                <w:rFonts w:eastAsia="Times New Roman" w:cs="Times New Roman"/>
                <w:i/>
                <w:sz w:val="20"/>
                <w:szCs w:val="28"/>
              </w:rPr>
              <w:t>sAll</w:t>
            </w:r>
            <w:proofErr w:type="spellEnd"/>
            <w:r w:rsidR="009630F9" w:rsidRPr="009630F9">
              <w:rPr>
                <w:rFonts w:eastAsia="Times New Roman" w:cs="Times New Roman"/>
                <w:i/>
                <w:sz w:val="20"/>
                <w:szCs w:val="28"/>
              </w:rPr>
              <w:t>-</w:t>
            </w:r>
            <w:proofErr w:type="spellStart"/>
            <w:r w:rsidR="009630F9" w:rsidRPr="009630F9">
              <w:rPr>
                <w:rFonts w:eastAsia="Times New Roman" w:cs="Times New Roman"/>
                <w:i/>
                <w:sz w:val="20"/>
                <w:szCs w:val="28"/>
              </w:rPr>
              <w:t>mPipeIns</w:t>
            </w:r>
            <w:proofErr w:type="spellEnd"/>
            <w:r w:rsidR="009630F9" w:rsidRPr="009630F9">
              <w:rPr>
                <w:rFonts w:eastAsia="Times New Roman" w:cs="Times New Roman"/>
                <w:i/>
                <w:sz w:val="20"/>
                <w:szCs w:val="28"/>
              </w:rPr>
              <w:t>-deemed</w:t>
            </w:r>
            <w:r w:rsidR="00962086">
              <w:rPr>
                <w:rFonts w:eastAsia="Times New Roman" w:cs="Times New Roman"/>
                <w:i/>
                <w:sz w:val="20"/>
                <w:szCs w:val="28"/>
              </w:rPr>
              <w:t xml:space="preserve">. </w:t>
            </w:r>
            <w:r w:rsidR="00962086" w:rsidRPr="00D6081C">
              <w:rPr>
                <w:rFonts w:eastAsia="Times New Roman" w:cs="Times New Roman"/>
                <w:sz w:val="20"/>
                <w:szCs w:val="28"/>
              </w:rPr>
              <w:t>The value of 0.60 is associated with NTG ID</w:t>
            </w:r>
            <w:r w:rsidR="00962086">
              <w:rPr>
                <w:rFonts w:eastAsia="Times New Roman" w:cs="Times New Roman"/>
                <w:sz w:val="20"/>
                <w:szCs w:val="28"/>
              </w:rPr>
              <w:t xml:space="preserve"> </w:t>
            </w:r>
            <w:r w:rsidR="00962086">
              <w:rPr>
                <w:rFonts w:eastAsia="Times New Roman" w:cs="Times New Roman"/>
                <w:i/>
                <w:sz w:val="20"/>
                <w:szCs w:val="28"/>
              </w:rPr>
              <w:t>Com-Default&gt;2yrs, Ag-Default&gt;2yrs, Ind-Default&gt;2yrs</w:t>
            </w:r>
          </w:p>
        </w:tc>
      </w:tr>
      <w:tr w:rsidR="001D152E" w:rsidRPr="00500C4E" w14:paraId="0060DDB9" w14:textId="77777777" w:rsidTr="00DD130F">
        <w:trPr>
          <w:trHeight w:val="20"/>
        </w:trPr>
        <w:tc>
          <w:tcPr>
            <w:tcW w:w="1730" w:type="pct"/>
          </w:tcPr>
          <w:p w14:paraId="402C9F1F" w14:textId="77777777" w:rsidR="001D152E" w:rsidRDefault="001D152E" w:rsidP="00DD130F">
            <w:pPr>
              <w:keepNext/>
              <w:keepLines/>
              <w:spacing w:before="20" w:after="20"/>
              <w:rPr>
                <w:rFonts w:cs="Arial"/>
                <w:sz w:val="20"/>
                <w:szCs w:val="20"/>
              </w:rPr>
            </w:pPr>
            <w:r>
              <w:rPr>
                <w:rFonts w:cs="Arial"/>
                <w:sz w:val="20"/>
                <w:szCs w:val="20"/>
              </w:rPr>
              <w:t>GSIA</w:t>
            </w:r>
          </w:p>
        </w:tc>
        <w:tc>
          <w:tcPr>
            <w:tcW w:w="3270" w:type="pct"/>
          </w:tcPr>
          <w:p w14:paraId="0AE14D58" w14:textId="63D6D8B6" w:rsidR="001D152E" w:rsidRPr="00D6081C" w:rsidRDefault="001D152E" w:rsidP="00DD130F">
            <w:pPr>
              <w:keepNext/>
              <w:keepLines/>
              <w:spacing w:before="20" w:after="20"/>
              <w:rPr>
                <w:rFonts w:cs="Arial"/>
                <w:sz w:val="20"/>
                <w:szCs w:val="20"/>
              </w:rPr>
            </w:pPr>
            <w:r w:rsidRPr="00D6081C">
              <w:rPr>
                <w:rFonts w:cs="Arial"/>
                <w:sz w:val="20"/>
                <w:szCs w:val="20"/>
              </w:rPr>
              <w:t xml:space="preserve">Source: </w:t>
            </w:r>
            <w:r w:rsidR="00D27755" w:rsidRPr="001B59C3">
              <w:t>DEER READI tool version 2.5.1.</w:t>
            </w:r>
            <w:r w:rsidR="00D27755">
              <w:t xml:space="preserve"> </w:t>
            </w:r>
            <w:r w:rsidRPr="00D6081C">
              <w:rPr>
                <w:rFonts w:cs="Arial"/>
                <w:sz w:val="20"/>
                <w:szCs w:val="20"/>
              </w:rPr>
              <w:t xml:space="preserve">The value of 1.0 is associated with GSIA ID: </w:t>
            </w:r>
            <w:r w:rsidRPr="00D6081C">
              <w:rPr>
                <w:rFonts w:cs="Arial"/>
                <w:i/>
                <w:sz w:val="20"/>
                <w:szCs w:val="20"/>
              </w:rPr>
              <w:t>Def-GSIA</w:t>
            </w:r>
            <w:r w:rsidR="00D27755">
              <w:rPr>
                <w:rFonts w:cs="Arial"/>
                <w:i/>
                <w:sz w:val="20"/>
                <w:szCs w:val="20"/>
              </w:rPr>
              <w:t xml:space="preserve">. </w:t>
            </w:r>
          </w:p>
        </w:tc>
      </w:tr>
      <w:tr w:rsidR="001D152E" w:rsidRPr="00500C4E" w14:paraId="4651FBA9" w14:textId="77777777" w:rsidTr="00DD130F">
        <w:trPr>
          <w:trHeight w:val="20"/>
        </w:trPr>
        <w:tc>
          <w:tcPr>
            <w:tcW w:w="1730" w:type="pct"/>
          </w:tcPr>
          <w:p w14:paraId="1F26B0E4" w14:textId="77777777" w:rsidR="001D152E" w:rsidRDefault="001D152E" w:rsidP="00DD130F">
            <w:pPr>
              <w:keepNext/>
              <w:keepLines/>
              <w:spacing w:before="20" w:after="20"/>
              <w:rPr>
                <w:rFonts w:cs="Arial"/>
                <w:sz w:val="20"/>
                <w:szCs w:val="20"/>
              </w:rPr>
            </w:pPr>
            <w:r>
              <w:rPr>
                <w:rFonts w:cs="Arial"/>
                <w:sz w:val="20"/>
                <w:szCs w:val="20"/>
              </w:rPr>
              <w:t>EUL/RUL</w:t>
            </w:r>
          </w:p>
        </w:tc>
        <w:tc>
          <w:tcPr>
            <w:tcW w:w="3270" w:type="pct"/>
          </w:tcPr>
          <w:p w14:paraId="2A5CD487" w14:textId="44A01F6D" w:rsidR="001D152E" w:rsidRPr="00D6081C" w:rsidRDefault="001D152E" w:rsidP="00D74C21">
            <w:pPr>
              <w:keepNext/>
              <w:keepLines/>
              <w:spacing w:before="20" w:after="20"/>
              <w:rPr>
                <w:rFonts w:cs="Arial"/>
                <w:sz w:val="20"/>
                <w:szCs w:val="20"/>
              </w:rPr>
            </w:pPr>
            <w:r w:rsidRPr="00D6081C">
              <w:rPr>
                <w:rFonts w:eastAsia="Times New Roman" w:cs="Times New Roman"/>
                <w:sz w:val="20"/>
                <w:szCs w:val="28"/>
              </w:rPr>
              <w:t>Source</w:t>
            </w:r>
            <w:r w:rsidRPr="009C7EAD">
              <w:rPr>
                <w:rFonts w:eastAsia="Times New Roman" w:cs="Times New Roman"/>
                <w:sz w:val="20"/>
                <w:szCs w:val="28"/>
              </w:rPr>
              <w:t>:</w:t>
            </w:r>
            <w:r w:rsidR="009C7EAD" w:rsidRPr="009C7EAD">
              <w:rPr>
                <w:rFonts w:eastAsia="Times New Roman" w:cs="Times New Roman"/>
                <w:sz w:val="20"/>
                <w:szCs w:val="28"/>
              </w:rPr>
              <w:t xml:space="preserve"> </w:t>
            </w:r>
            <w:r w:rsidR="00D27755">
              <w:rPr>
                <w:rFonts w:eastAsia="Times New Roman" w:cs="Times New Roman"/>
                <w:sz w:val="20"/>
                <w:szCs w:val="28"/>
              </w:rPr>
              <w:t>DEER2011 and</w:t>
            </w:r>
            <w:r w:rsidRPr="009C7EAD">
              <w:rPr>
                <w:rFonts w:eastAsia="Times New Roman" w:cs="Times New Roman"/>
                <w:sz w:val="20"/>
                <w:szCs w:val="28"/>
              </w:rPr>
              <w:t xml:space="preserve"> </w:t>
            </w:r>
            <w:r w:rsidR="009C7EAD" w:rsidRPr="009C7EAD">
              <w:rPr>
                <w:sz w:val="20"/>
                <w:szCs w:val="18"/>
              </w:rPr>
              <w:t>DEER2020 Update</w:t>
            </w:r>
            <w:r w:rsidR="009C7EAD" w:rsidRPr="009C7EAD">
              <w:rPr>
                <w:sz w:val="18"/>
                <w:szCs w:val="18"/>
              </w:rPr>
              <w:t xml:space="preserve">. </w:t>
            </w:r>
            <w:r w:rsidRPr="009C7EAD">
              <w:rPr>
                <w:rFonts w:eastAsia="Times New Roman" w:cs="Times New Roman"/>
                <w:sz w:val="20"/>
                <w:szCs w:val="28"/>
              </w:rPr>
              <w:t xml:space="preserve">The value of </w:t>
            </w:r>
            <w:r w:rsidR="00D74C21" w:rsidRPr="009C7EAD">
              <w:rPr>
                <w:rFonts w:eastAsia="Times New Roman" w:cs="Times New Roman"/>
                <w:sz w:val="20"/>
                <w:szCs w:val="28"/>
              </w:rPr>
              <w:t>1</w:t>
            </w:r>
            <w:r w:rsidR="00D74C21">
              <w:rPr>
                <w:rFonts w:eastAsia="Times New Roman" w:cs="Times New Roman"/>
                <w:sz w:val="20"/>
                <w:szCs w:val="28"/>
              </w:rPr>
              <w:t>5</w:t>
            </w:r>
            <w:r w:rsidR="00D74C21" w:rsidRPr="009C7EAD">
              <w:rPr>
                <w:rFonts w:eastAsia="Times New Roman" w:cs="Times New Roman"/>
                <w:sz w:val="20"/>
                <w:szCs w:val="28"/>
              </w:rPr>
              <w:t xml:space="preserve"> </w:t>
            </w:r>
            <w:r w:rsidRPr="009C7EAD">
              <w:rPr>
                <w:rFonts w:eastAsia="Times New Roman" w:cs="Times New Roman"/>
                <w:sz w:val="20"/>
                <w:szCs w:val="28"/>
              </w:rPr>
              <w:t xml:space="preserve">years is associated with EUL ID: </w:t>
            </w:r>
            <w:proofErr w:type="spellStart"/>
            <w:r w:rsidR="00D74C21" w:rsidRPr="000411B5">
              <w:rPr>
                <w:i/>
                <w:color w:val="000000"/>
                <w:sz w:val="20"/>
              </w:rPr>
              <w:t>RefgWrhs</w:t>
            </w:r>
            <w:proofErr w:type="spellEnd"/>
            <w:r w:rsidR="00D74C21" w:rsidRPr="000411B5">
              <w:rPr>
                <w:i/>
                <w:color w:val="000000"/>
                <w:sz w:val="20"/>
              </w:rPr>
              <w:t>-Com</w:t>
            </w:r>
            <w:r w:rsidR="00D74C21" w:rsidRPr="00E35E56">
              <w:rPr>
                <w:i/>
                <w:color w:val="000000"/>
                <w:sz w:val="20"/>
              </w:rPr>
              <w:t>p</w:t>
            </w:r>
            <w:r w:rsidR="00466FD9">
              <w:rPr>
                <w:i/>
                <w:color w:val="000000"/>
                <w:sz w:val="20"/>
              </w:rPr>
              <w:t xml:space="preserve">. </w:t>
            </w:r>
            <w:r w:rsidR="00466FD9" w:rsidRPr="0079140B">
              <w:rPr>
                <w:iCs/>
                <w:color w:val="000000"/>
                <w:sz w:val="20"/>
              </w:rPr>
              <w:t>The value of 11 years is associated with EUL ID:</w:t>
            </w:r>
            <w:r w:rsidR="00466FD9">
              <w:rPr>
                <w:i/>
                <w:color w:val="000000"/>
                <w:sz w:val="20"/>
              </w:rPr>
              <w:t xml:space="preserve"> </w:t>
            </w:r>
            <w:proofErr w:type="spellStart"/>
            <w:r w:rsidR="00466FD9" w:rsidRPr="0079140B">
              <w:rPr>
                <w:rFonts w:cstheme="minorHAnsi"/>
                <w:i/>
                <w:iCs/>
                <w:sz w:val="20"/>
                <w:szCs w:val="20"/>
              </w:rPr>
              <w:t>RefgWrhs-SLIns</w:t>
            </w:r>
            <w:proofErr w:type="spellEnd"/>
            <w:r w:rsidR="00466FD9" w:rsidRPr="0079140B">
              <w:rPr>
                <w:rFonts w:cstheme="minorHAnsi"/>
                <w:i/>
                <w:iCs/>
                <w:sz w:val="20"/>
                <w:szCs w:val="20"/>
              </w:rPr>
              <w:t>.</w:t>
            </w:r>
          </w:p>
        </w:tc>
      </w:tr>
    </w:tbl>
    <w:p w14:paraId="24019EF6" w14:textId="77777777" w:rsidR="00E55ED3" w:rsidRPr="004B06E3" w:rsidRDefault="00E55ED3" w:rsidP="00E55ED3"/>
    <w:p w14:paraId="6D3C18EF" w14:textId="77777777" w:rsidR="00E55ED3" w:rsidRDefault="00E55ED3" w:rsidP="00E55ED3">
      <w:pPr>
        <w:pStyle w:val="eTRMHeading3"/>
      </w:pPr>
      <w:bookmarkStart w:id="86" w:name="_Toc486490866"/>
      <w:bookmarkStart w:id="87" w:name="_Toc486580937"/>
      <w:bookmarkStart w:id="88" w:name="_Toc490461313"/>
      <w:bookmarkStart w:id="89" w:name="_Toc65841758"/>
      <w:r w:rsidRPr="004B06E3">
        <w:lastRenderedPageBreak/>
        <w:t>Revision History</w:t>
      </w:r>
      <w:bookmarkEnd w:id="86"/>
      <w:bookmarkEnd w:id="87"/>
      <w:bookmarkEnd w:id="88"/>
      <w:bookmarkEnd w:id="89"/>
    </w:p>
    <w:p w14:paraId="7CE404EF" w14:textId="299E864A" w:rsidR="001B59C3" w:rsidRDefault="001B59C3" w:rsidP="001B59C3">
      <w:pPr>
        <w:pStyle w:val="Caption"/>
      </w:pPr>
      <w:r>
        <w:t>Measure Characterization Revision History</w:t>
      </w:r>
    </w:p>
    <w:tbl>
      <w:tblPr>
        <w:tblW w:w="5000" w:type="pct"/>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938"/>
        <w:gridCol w:w="1580"/>
        <w:gridCol w:w="1891"/>
        <w:gridCol w:w="4941"/>
      </w:tblGrid>
      <w:tr w:rsidR="001B59C3" w14:paraId="6022635D" w14:textId="77777777" w:rsidTr="003C49C4">
        <w:trPr>
          <w:trHeight w:val="20"/>
        </w:trPr>
        <w:tc>
          <w:tcPr>
            <w:tcW w:w="50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529E489F" w14:textId="77777777" w:rsidR="001B59C3" w:rsidRDefault="001B59C3">
            <w:pPr>
              <w:keepNext/>
              <w:keepLines/>
              <w:tabs>
                <w:tab w:val="right" w:pos="2957"/>
              </w:tabs>
              <w:spacing w:before="20" w:after="20"/>
              <w:rPr>
                <w:rFonts w:cs="Arial"/>
                <w:b/>
                <w:sz w:val="20"/>
                <w:szCs w:val="20"/>
              </w:rPr>
            </w:pPr>
            <w:r>
              <w:rPr>
                <w:rFonts w:cs="Arial"/>
                <w:b/>
                <w:sz w:val="20"/>
                <w:szCs w:val="20"/>
              </w:rPr>
              <w:t>Revision Number</w:t>
            </w:r>
          </w:p>
        </w:tc>
        <w:tc>
          <w:tcPr>
            <w:tcW w:w="8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1D54E916" w14:textId="6E8435F9" w:rsidR="001B59C3" w:rsidRDefault="001B59C3">
            <w:pPr>
              <w:keepNext/>
              <w:keepLines/>
              <w:spacing w:before="20" w:after="20"/>
              <w:rPr>
                <w:rFonts w:cs="Arial"/>
                <w:b/>
                <w:sz w:val="20"/>
                <w:szCs w:val="20"/>
              </w:rPr>
            </w:pPr>
            <w:r>
              <w:rPr>
                <w:rFonts w:cs="Arial"/>
                <w:b/>
                <w:sz w:val="20"/>
                <w:szCs w:val="20"/>
              </w:rPr>
              <w:t>Date</w:t>
            </w:r>
            <w:r w:rsidR="003C49C4">
              <w:rPr>
                <w:rFonts w:cs="Arial"/>
                <w:b/>
                <w:sz w:val="20"/>
                <w:szCs w:val="20"/>
              </w:rPr>
              <w:t xml:space="preserve"> of Revision Completion</w:t>
            </w:r>
          </w:p>
        </w:tc>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5D7EA4FE" w14:textId="77777777" w:rsidR="001B59C3" w:rsidRDefault="001B59C3">
            <w:pPr>
              <w:keepNext/>
              <w:keepLines/>
              <w:spacing w:before="20" w:after="20"/>
              <w:rPr>
                <w:rFonts w:cs="Arial"/>
                <w:b/>
                <w:sz w:val="20"/>
                <w:szCs w:val="20"/>
              </w:rPr>
            </w:pPr>
            <w:r>
              <w:rPr>
                <w:rFonts w:cs="Arial"/>
                <w:b/>
                <w:sz w:val="20"/>
                <w:szCs w:val="20"/>
              </w:rPr>
              <w:t>Primary Author, Title, Organization</w:t>
            </w:r>
          </w:p>
        </w:tc>
        <w:tc>
          <w:tcPr>
            <w:tcW w:w="264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2F2F2" w:themeFill="background1" w:themeFillShade="F2"/>
            <w:vAlign w:val="bottom"/>
            <w:hideMark/>
          </w:tcPr>
          <w:p w14:paraId="5E8C805C" w14:textId="77777777" w:rsidR="001B59C3" w:rsidRDefault="001B59C3">
            <w:pPr>
              <w:keepNext/>
              <w:keepLines/>
              <w:spacing w:before="20" w:after="20"/>
              <w:rPr>
                <w:rFonts w:cs="Arial"/>
                <w:b/>
                <w:sz w:val="20"/>
                <w:szCs w:val="20"/>
              </w:rPr>
            </w:pPr>
            <w:r>
              <w:rPr>
                <w:rFonts w:cs="Arial"/>
                <w:b/>
                <w:sz w:val="20"/>
                <w:szCs w:val="20"/>
              </w:rPr>
              <w:t>Revision Summary and Rationale for Revision</w:t>
            </w:r>
          </w:p>
          <w:p w14:paraId="4F252C54" w14:textId="77777777" w:rsidR="001B59C3" w:rsidRDefault="001B59C3">
            <w:pPr>
              <w:keepNext/>
              <w:keepLines/>
              <w:spacing w:before="20" w:after="20"/>
              <w:rPr>
                <w:rFonts w:cs="Arial"/>
                <w:b/>
                <w:sz w:val="20"/>
                <w:szCs w:val="20"/>
              </w:rPr>
            </w:pPr>
            <w:r>
              <w:rPr>
                <w:rFonts w:cs="Arial"/>
                <w:b/>
                <w:sz w:val="20"/>
                <w:szCs w:val="20"/>
              </w:rPr>
              <w:t>Effective Date and Approved By</w:t>
            </w:r>
          </w:p>
        </w:tc>
      </w:tr>
      <w:tr w:rsidR="00D27755" w14:paraId="35A0E608" w14:textId="77777777" w:rsidTr="003C49C4">
        <w:trPr>
          <w:trHeight w:val="20"/>
        </w:trPr>
        <w:tc>
          <w:tcPr>
            <w:tcW w:w="502" w:type="pct"/>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tcPr>
          <w:p w14:paraId="2FD7DBB1" w14:textId="40499FF3" w:rsidR="00D27755" w:rsidRDefault="00D27755" w:rsidP="00D3006B">
            <w:pPr>
              <w:keepNext/>
              <w:keepLines/>
              <w:spacing w:before="20" w:after="20"/>
              <w:rPr>
                <w:rFonts w:cs="Arial"/>
                <w:sz w:val="20"/>
                <w:szCs w:val="20"/>
              </w:rPr>
            </w:pPr>
            <w:r>
              <w:rPr>
                <w:rFonts w:cs="Arial"/>
                <w:sz w:val="20"/>
                <w:szCs w:val="20"/>
              </w:rPr>
              <w:t>01</w:t>
            </w:r>
          </w:p>
        </w:tc>
        <w:tc>
          <w:tcPr>
            <w:tcW w:w="8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713DCF0" w14:textId="64F5C4F7" w:rsidR="00D27755" w:rsidRDefault="00290D46">
            <w:pPr>
              <w:keepNext/>
              <w:keepLines/>
              <w:spacing w:before="20" w:after="20"/>
              <w:rPr>
                <w:rFonts w:cs="Arial"/>
                <w:sz w:val="20"/>
                <w:szCs w:val="20"/>
              </w:rPr>
            </w:pPr>
            <w:r>
              <w:rPr>
                <w:rFonts w:cs="Arial"/>
                <w:sz w:val="20"/>
                <w:szCs w:val="20"/>
              </w:rPr>
              <w:t>9/30/2017</w:t>
            </w:r>
          </w:p>
        </w:tc>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DD96DDB" w14:textId="13067A53" w:rsidR="008E59E9" w:rsidRDefault="00D27755">
            <w:pPr>
              <w:keepNext/>
              <w:keepLines/>
              <w:spacing w:before="20" w:after="20"/>
              <w:rPr>
                <w:rFonts w:cs="Arial"/>
                <w:sz w:val="20"/>
                <w:szCs w:val="20"/>
              </w:rPr>
            </w:pPr>
            <w:r>
              <w:rPr>
                <w:rFonts w:cs="Arial"/>
                <w:sz w:val="20"/>
                <w:szCs w:val="20"/>
              </w:rPr>
              <w:t>Jennifer Holmes</w:t>
            </w:r>
            <w:r w:rsidR="008E59E9">
              <w:rPr>
                <w:rFonts w:cs="Arial"/>
                <w:sz w:val="20"/>
                <w:szCs w:val="20"/>
              </w:rPr>
              <w:t>,</w:t>
            </w:r>
          </w:p>
          <w:p w14:paraId="200F892E" w14:textId="1099F85B" w:rsidR="00D27755" w:rsidRDefault="00D27755">
            <w:pPr>
              <w:keepNext/>
              <w:keepLines/>
              <w:spacing w:before="20" w:after="20"/>
              <w:rPr>
                <w:rFonts w:cs="Arial"/>
                <w:sz w:val="20"/>
                <w:szCs w:val="20"/>
              </w:rPr>
            </w:pPr>
            <w:r>
              <w:rPr>
                <w:rFonts w:cs="Arial"/>
                <w:sz w:val="20"/>
                <w:szCs w:val="20"/>
              </w:rPr>
              <w:t>Cal TF Staff</w:t>
            </w:r>
          </w:p>
        </w:tc>
        <w:tc>
          <w:tcPr>
            <w:tcW w:w="264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A1E43EF" w14:textId="77777777" w:rsidR="00D27755" w:rsidRPr="006936EF" w:rsidRDefault="00D27755" w:rsidP="00D27755">
            <w:pPr>
              <w:keepNext/>
              <w:keepLines/>
              <w:spacing w:before="20" w:after="20"/>
              <w:rPr>
                <w:rFonts w:cs="Arial"/>
                <w:sz w:val="20"/>
                <w:szCs w:val="20"/>
              </w:rPr>
            </w:pPr>
            <w:r w:rsidRPr="006936EF">
              <w:rPr>
                <w:rFonts w:cs="Arial"/>
                <w:sz w:val="20"/>
                <w:szCs w:val="20"/>
              </w:rPr>
              <w:t>Draft of consolidated text for this statewide measure is based upon:</w:t>
            </w:r>
          </w:p>
          <w:p w14:paraId="58DC1077" w14:textId="025A4620" w:rsidR="00D27755" w:rsidRDefault="00D27755" w:rsidP="00D27755">
            <w:pPr>
              <w:keepNext/>
              <w:keepLines/>
              <w:spacing w:before="20" w:after="20"/>
              <w:rPr>
                <w:rFonts w:cs="Arial"/>
                <w:sz w:val="20"/>
                <w:szCs w:val="20"/>
              </w:rPr>
            </w:pPr>
            <w:r w:rsidRPr="00D27755">
              <w:rPr>
                <w:rFonts w:cs="Arial"/>
                <w:sz w:val="20"/>
                <w:szCs w:val="20"/>
              </w:rPr>
              <w:t>SCE17RN003</w:t>
            </w:r>
            <w:r>
              <w:rPr>
                <w:rFonts w:cs="Arial"/>
                <w:sz w:val="20"/>
                <w:szCs w:val="20"/>
              </w:rPr>
              <w:t xml:space="preserve">, revision </w:t>
            </w:r>
            <w:r w:rsidRPr="00D27755">
              <w:rPr>
                <w:rFonts w:cs="Arial"/>
                <w:sz w:val="20"/>
                <w:szCs w:val="20"/>
              </w:rPr>
              <w:t>1</w:t>
            </w:r>
            <w:r>
              <w:rPr>
                <w:rFonts w:cs="Arial"/>
                <w:sz w:val="20"/>
                <w:szCs w:val="20"/>
              </w:rPr>
              <w:t xml:space="preserve"> (December 4, 2017)</w:t>
            </w:r>
          </w:p>
          <w:p w14:paraId="5C40D845" w14:textId="1D16F28B" w:rsidR="00D27755" w:rsidRDefault="00D27755" w:rsidP="00D27755">
            <w:pPr>
              <w:keepNext/>
              <w:keepLines/>
              <w:spacing w:before="20" w:after="20"/>
              <w:rPr>
                <w:rFonts w:cs="Arial"/>
                <w:sz w:val="20"/>
                <w:szCs w:val="20"/>
              </w:rPr>
            </w:pPr>
            <w:r w:rsidRPr="00D27755">
              <w:rPr>
                <w:rFonts w:cs="Arial"/>
                <w:sz w:val="20"/>
                <w:szCs w:val="20"/>
              </w:rPr>
              <w:t>CE17RN003</w:t>
            </w:r>
            <w:r>
              <w:rPr>
                <w:rFonts w:cs="Arial"/>
                <w:sz w:val="20"/>
                <w:szCs w:val="20"/>
              </w:rPr>
              <w:t>, revision 0 (November 18, 2016)</w:t>
            </w:r>
          </w:p>
          <w:p w14:paraId="0F0E60B6" w14:textId="489009FD" w:rsidR="00D27755" w:rsidRDefault="00D27755" w:rsidP="00D27755">
            <w:pPr>
              <w:keepNext/>
              <w:keepLines/>
              <w:spacing w:before="20" w:after="20"/>
              <w:rPr>
                <w:rFonts w:cs="Arial"/>
                <w:sz w:val="20"/>
                <w:szCs w:val="20"/>
              </w:rPr>
            </w:pPr>
            <w:r w:rsidRPr="006936EF">
              <w:rPr>
                <w:rFonts w:cs="Arial"/>
                <w:sz w:val="20"/>
                <w:szCs w:val="20"/>
              </w:rPr>
              <w:t>Consensus reached among Cal TF members.</w:t>
            </w:r>
          </w:p>
        </w:tc>
      </w:tr>
      <w:tr w:rsidR="00D27755" w14:paraId="5FFF48F0" w14:textId="77777777" w:rsidTr="003C49C4">
        <w:trPr>
          <w:trHeight w:val="20"/>
        </w:trPr>
        <w:tc>
          <w:tcPr>
            <w:tcW w:w="502" w:type="pct"/>
            <w:vMerge/>
            <w:tcBorders>
              <w:left w:val="single" w:sz="4" w:space="0" w:color="A6A6A6" w:themeColor="background1" w:themeShade="A6"/>
              <w:right w:val="single" w:sz="4" w:space="0" w:color="A6A6A6" w:themeColor="background1" w:themeShade="A6"/>
            </w:tcBorders>
            <w:hideMark/>
          </w:tcPr>
          <w:p w14:paraId="449CBD76" w14:textId="1023964C" w:rsidR="00D27755" w:rsidRDefault="00D27755">
            <w:pPr>
              <w:keepNext/>
              <w:keepLines/>
              <w:spacing w:before="20" w:after="20"/>
              <w:rPr>
                <w:rFonts w:cs="Arial"/>
                <w:sz w:val="20"/>
                <w:szCs w:val="20"/>
              </w:rPr>
            </w:pPr>
          </w:p>
        </w:tc>
        <w:tc>
          <w:tcPr>
            <w:tcW w:w="8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4C1D439D" w14:textId="6BE27064" w:rsidR="00D27755" w:rsidRDefault="00D27755">
            <w:pPr>
              <w:keepNext/>
              <w:keepLines/>
              <w:spacing w:before="20" w:after="20"/>
              <w:rPr>
                <w:rFonts w:cs="Arial"/>
                <w:sz w:val="20"/>
                <w:szCs w:val="20"/>
              </w:rPr>
            </w:pPr>
            <w:r>
              <w:rPr>
                <w:rFonts w:cs="Arial"/>
                <w:sz w:val="20"/>
                <w:szCs w:val="20"/>
              </w:rPr>
              <w:t>11/29/2018</w:t>
            </w:r>
          </w:p>
        </w:tc>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2A027C99" w14:textId="77777777" w:rsidR="00D27755" w:rsidRDefault="00D27755">
            <w:pPr>
              <w:keepNext/>
              <w:keepLines/>
              <w:spacing w:before="20" w:after="20"/>
              <w:rPr>
                <w:rFonts w:cs="Arial"/>
                <w:sz w:val="20"/>
                <w:szCs w:val="20"/>
              </w:rPr>
            </w:pPr>
            <w:r>
              <w:rPr>
                <w:rFonts w:cs="Arial"/>
                <w:sz w:val="20"/>
                <w:szCs w:val="20"/>
              </w:rPr>
              <w:t>BASE Energy</w:t>
            </w:r>
          </w:p>
        </w:tc>
        <w:tc>
          <w:tcPr>
            <w:tcW w:w="264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hideMark/>
          </w:tcPr>
          <w:p w14:paraId="05CE8CE1" w14:textId="7BEB11BD" w:rsidR="00D27755" w:rsidRPr="008B7580" w:rsidRDefault="00D27755" w:rsidP="00D27755">
            <w:pPr>
              <w:keepNext/>
              <w:keepLines/>
              <w:spacing w:before="20" w:after="20"/>
              <w:rPr>
                <w:rFonts w:cs="Arial"/>
                <w:sz w:val="20"/>
                <w:szCs w:val="20"/>
              </w:rPr>
            </w:pPr>
            <w:r>
              <w:rPr>
                <w:rFonts w:cs="Arial"/>
                <w:sz w:val="20"/>
                <w:szCs w:val="20"/>
              </w:rPr>
              <w:t xml:space="preserve">Updated some values and references under the </w:t>
            </w:r>
            <w:r w:rsidRPr="008B7580">
              <w:rPr>
                <w:rFonts w:cs="Arial"/>
                <w:i/>
                <w:sz w:val="20"/>
                <w:szCs w:val="20"/>
              </w:rPr>
              <w:t>Assumptions and Inputs</w:t>
            </w:r>
            <w:r>
              <w:rPr>
                <w:rFonts w:cs="Arial"/>
                <w:sz w:val="20"/>
                <w:szCs w:val="20"/>
              </w:rPr>
              <w:t xml:space="preserve"> and </w:t>
            </w:r>
            <w:r w:rsidRPr="008B7580">
              <w:rPr>
                <w:rFonts w:cs="Arial"/>
                <w:i/>
                <w:sz w:val="20"/>
                <w:szCs w:val="20"/>
              </w:rPr>
              <w:t>Approach</w:t>
            </w:r>
            <w:r>
              <w:rPr>
                <w:rFonts w:cs="Arial"/>
                <w:sz w:val="20"/>
                <w:szCs w:val="20"/>
              </w:rPr>
              <w:t xml:space="preserve"> sections, and updated savings calculations accordingly.</w:t>
            </w:r>
          </w:p>
        </w:tc>
      </w:tr>
      <w:tr w:rsidR="00D27755" w14:paraId="685EBA85" w14:textId="77777777" w:rsidTr="0079140B">
        <w:trPr>
          <w:trHeight w:val="20"/>
        </w:trPr>
        <w:tc>
          <w:tcPr>
            <w:tcW w:w="502" w:type="pct"/>
            <w:vMerge/>
            <w:tcBorders>
              <w:left w:val="single" w:sz="4" w:space="0" w:color="A6A6A6" w:themeColor="background1" w:themeShade="A6"/>
              <w:right w:val="single" w:sz="4" w:space="0" w:color="A6A6A6" w:themeColor="background1" w:themeShade="A6"/>
            </w:tcBorders>
          </w:tcPr>
          <w:p w14:paraId="13871454" w14:textId="77777777" w:rsidR="00D27755" w:rsidRDefault="00D27755" w:rsidP="00D27755">
            <w:pPr>
              <w:keepNext/>
              <w:keepLines/>
              <w:spacing w:before="20" w:after="20"/>
              <w:rPr>
                <w:rFonts w:cs="Arial"/>
                <w:sz w:val="20"/>
                <w:szCs w:val="20"/>
              </w:rPr>
            </w:pPr>
          </w:p>
        </w:tc>
        <w:tc>
          <w:tcPr>
            <w:tcW w:w="8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0239D21" w14:textId="7B03DC41" w:rsidR="00D27755" w:rsidRDefault="00D27755" w:rsidP="00D27755">
            <w:pPr>
              <w:keepNext/>
              <w:keepLines/>
              <w:spacing w:before="20" w:after="20"/>
              <w:rPr>
                <w:rFonts w:cs="Arial"/>
                <w:sz w:val="20"/>
                <w:szCs w:val="20"/>
              </w:rPr>
            </w:pPr>
            <w:r>
              <w:rPr>
                <w:rFonts w:cs="Arial"/>
                <w:sz w:val="20"/>
                <w:szCs w:val="20"/>
              </w:rPr>
              <w:t>12/</w:t>
            </w:r>
            <w:r w:rsidR="00297619">
              <w:rPr>
                <w:rFonts w:cs="Arial"/>
                <w:sz w:val="20"/>
                <w:szCs w:val="20"/>
              </w:rPr>
              <w:t>26</w:t>
            </w:r>
            <w:r>
              <w:rPr>
                <w:rFonts w:cs="Arial"/>
                <w:sz w:val="20"/>
                <w:szCs w:val="20"/>
              </w:rPr>
              <w:t>/2018</w:t>
            </w:r>
          </w:p>
        </w:tc>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EA5DBE1" w14:textId="77777777" w:rsidR="008E59E9" w:rsidRDefault="00D27755" w:rsidP="00D27755">
            <w:pPr>
              <w:keepNext/>
              <w:keepLines/>
              <w:spacing w:before="20" w:after="20"/>
              <w:rPr>
                <w:rFonts w:cs="Arial"/>
                <w:sz w:val="20"/>
                <w:szCs w:val="20"/>
              </w:rPr>
            </w:pPr>
            <w:r>
              <w:rPr>
                <w:rFonts w:cs="Arial"/>
                <w:sz w:val="20"/>
                <w:szCs w:val="20"/>
              </w:rPr>
              <w:t xml:space="preserve">Jennifer Holmes, </w:t>
            </w:r>
          </w:p>
          <w:p w14:paraId="314FC0D3" w14:textId="7A8F831D" w:rsidR="00D27755" w:rsidRDefault="00D27755" w:rsidP="00D27755">
            <w:pPr>
              <w:keepNext/>
              <w:keepLines/>
              <w:spacing w:before="20" w:after="20"/>
              <w:rPr>
                <w:rFonts w:cs="Arial"/>
                <w:sz w:val="20"/>
                <w:szCs w:val="20"/>
              </w:rPr>
            </w:pPr>
            <w:r>
              <w:rPr>
                <w:rFonts w:cs="Arial"/>
                <w:sz w:val="20"/>
                <w:szCs w:val="20"/>
              </w:rPr>
              <w:t>Cal TF Staff</w:t>
            </w:r>
          </w:p>
        </w:tc>
        <w:tc>
          <w:tcPr>
            <w:tcW w:w="264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BA51D37" w14:textId="02C6EE8D" w:rsidR="00D27755" w:rsidRDefault="00D27755" w:rsidP="00D27755">
            <w:pPr>
              <w:keepNext/>
              <w:keepLines/>
              <w:spacing w:before="20" w:after="20"/>
              <w:rPr>
                <w:rFonts w:cs="Arial"/>
                <w:sz w:val="20"/>
                <w:szCs w:val="20"/>
              </w:rPr>
            </w:pPr>
            <w:r>
              <w:rPr>
                <w:rFonts w:cs="Arial"/>
                <w:sz w:val="20"/>
                <w:szCs w:val="20"/>
              </w:rPr>
              <w:t>Final edits for submittal of version 01.</w:t>
            </w:r>
          </w:p>
        </w:tc>
      </w:tr>
      <w:tr w:rsidR="0079140B" w14:paraId="05942460" w14:textId="77777777" w:rsidTr="0079140B">
        <w:trPr>
          <w:trHeight w:val="20"/>
        </w:trPr>
        <w:tc>
          <w:tcPr>
            <w:tcW w:w="502" w:type="pct"/>
            <w:vMerge w:val="restart"/>
            <w:tcBorders>
              <w:left w:val="single" w:sz="4" w:space="0" w:color="A6A6A6" w:themeColor="background1" w:themeShade="A6"/>
              <w:right w:val="single" w:sz="4" w:space="0" w:color="A6A6A6" w:themeColor="background1" w:themeShade="A6"/>
            </w:tcBorders>
          </w:tcPr>
          <w:p w14:paraId="587B47AE" w14:textId="13D1DF1D" w:rsidR="0079140B" w:rsidRDefault="0079140B" w:rsidP="00D27755">
            <w:pPr>
              <w:keepNext/>
              <w:keepLines/>
              <w:spacing w:before="20" w:after="20"/>
              <w:rPr>
                <w:rFonts w:cs="Arial"/>
                <w:sz w:val="20"/>
                <w:szCs w:val="20"/>
              </w:rPr>
            </w:pPr>
            <w:r>
              <w:rPr>
                <w:rFonts w:cs="Arial"/>
                <w:sz w:val="20"/>
                <w:szCs w:val="20"/>
              </w:rPr>
              <w:t>02</w:t>
            </w:r>
          </w:p>
        </w:tc>
        <w:tc>
          <w:tcPr>
            <w:tcW w:w="8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0C79BB33" w14:textId="1265D704" w:rsidR="0079140B" w:rsidRDefault="0079140B" w:rsidP="00D27755">
            <w:pPr>
              <w:keepNext/>
              <w:keepLines/>
              <w:spacing w:before="20" w:after="20"/>
              <w:rPr>
                <w:rFonts w:cs="Arial"/>
                <w:sz w:val="20"/>
                <w:szCs w:val="20"/>
              </w:rPr>
            </w:pPr>
            <w:r>
              <w:rPr>
                <w:rFonts w:cs="Arial"/>
                <w:sz w:val="20"/>
                <w:szCs w:val="20"/>
              </w:rPr>
              <w:t>1/18/2021</w:t>
            </w:r>
          </w:p>
        </w:tc>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50F56F7" w14:textId="51B8CBED" w:rsidR="0079140B" w:rsidRDefault="0079140B" w:rsidP="00D27755">
            <w:pPr>
              <w:keepNext/>
              <w:keepLines/>
              <w:spacing w:before="20" w:after="20"/>
              <w:rPr>
                <w:rFonts w:cs="Arial"/>
                <w:sz w:val="20"/>
                <w:szCs w:val="20"/>
              </w:rPr>
            </w:pPr>
            <w:r>
              <w:rPr>
                <w:rFonts w:cs="Arial"/>
                <w:sz w:val="20"/>
                <w:szCs w:val="20"/>
              </w:rPr>
              <w:t>Rich Williams, TRC</w:t>
            </w:r>
          </w:p>
        </w:tc>
        <w:tc>
          <w:tcPr>
            <w:tcW w:w="264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888077E" w14:textId="099AB0C0" w:rsidR="0079140B" w:rsidRDefault="0079140B" w:rsidP="00D27755">
            <w:pPr>
              <w:keepNext/>
              <w:keepLines/>
              <w:spacing w:before="20" w:after="20"/>
              <w:rPr>
                <w:rFonts w:cs="Arial"/>
                <w:sz w:val="20"/>
                <w:szCs w:val="20"/>
              </w:rPr>
            </w:pPr>
            <w:r>
              <w:rPr>
                <w:rFonts w:cs="Arial"/>
                <w:sz w:val="20"/>
                <w:szCs w:val="20"/>
              </w:rPr>
              <w:t xml:space="preserve">Updated measure material and labor costing, and updated savings calculations based on new design ambient air temperatures from ASHRAE 2017 Fundamentals Handbook. Updated average windspeeds and </w:t>
            </w:r>
            <w:proofErr w:type="spellStart"/>
            <w:r>
              <w:rPr>
                <w:rFonts w:cs="Arial"/>
                <w:sz w:val="20"/>
                <w:szCs w:val="20"/>
              </w:rPr>
              <w:t>eQuest</w:t>
            </w:r>
            <w:proofErr w:type="spellEnd"/>
            <w:r>
              <w:rPr>
                <w:rFonts w:cs="Arial"/>
                <w:sz w:val="20"/>
                <w:szCs w:val="20"/>
              </w:rPr>
              <w:t xml:space="preserve"> Grocer Prototype Parameters.</w:t>
            </w:r>
          </w:p>
        </w:tc>
      </w:tr>
      <w:tr w:rsidR="0079140B" w14:paraId="0CCBD412" w14:textId="77777777" w:rsidTr="003C49C4">
        <w:trPr>
          <w:trHeight w:val="20"/>
        </w:trPr>
        <w:tc>
          <w:tcPr>
            <w:tcW w:w="502" w:type="pct"/>
            <w:vMerge/>
            <w:tcBorders>
              <w:left w:val="single" w:sz="4" w:space="0" w:color="A6A6A6" w:themeColor="background1" w:themeShade="A6"/>
              <w:bottom w:val="single" w:sz="4" w:space="0" w:color="A6A6A6" w:themeColor="background1" w:themeShade="A6"/>
              <w:right w:val="single" w:sz="4" w:space="0" w:color="A6A6A6" w:themeColor="background1" w:themeShade="A6"/>
            </w:tcBorders>
          </w:tcPr>
          <w:p w14:paraId="1A8668E7" w14:textId="77777777" w:rsidR="0079140B" w:rsidRDefault="0079140B" w:rsidP="00D27755">
            <w:pPr>
              <w:keepNext/>
              <w:keepLines/>
              <w:spacing w:before="20" w:after="20"/>
              <w:rPr>
                <w:rFonts w:cs="Arial"/>
                <w:sz w:val="20"/>
                <w:szCs w:val="20"/>
              </w:rPr>
            </w:pPr>
          </w:p>
        </w:tc>
        <w:tc>
          <w:tcPr>
            <w:tcW w:w="845"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1733199" w14:textId="6258C679" w:rsidR="0079140B" w:rsidRDefault="0079140B" w:rsidP="00D27755">
            <w:pPr>
              <w:keepNext/>
              <w:keepLines/>
              <w:spacing w:before="20" w:after="20"/>
              <w:rPr>
                <w:rFonts w:cs="Arial"/>
                <w:sz w:val="20"/>
                <w:szCs w:val="20"/>
              </w:rPr>
            </w:pPr>
            <w:r>
              <w:rPr>
                <w:rFonts w:cs="Arial"/>
                <w:sz w:val="20"/>
                <w:szCs w:val="20"/>
              </w:rPr>
              <w:t>3/16/2021</w:t>
            </w:r>
          </w:p>
        </w:tc>
        <w:tc>
          <w:tcPr>
            <w:tcW w:w="1011"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2B427F98" w14:textId="72C93F4F" w:rsidR="0079140B" w:rsidRDefault="0079140B" w:rsidP="00D27755">
            <w:pPr>
              <w:keepNext/>
              <w:keepLines/>
              <w:spacing w:before="20" w:after="20"/>
              <w:rPr>
                <w:rFonts w:cs="Arial"/>
                <w:sz w:val="20"/>
                <w:szCs w:val="20"/>
              </w:rPr>
            </w:pPr>
            <w:r>
              <w:rPr>
                <w:rFonts w:cs="Arial"/>
                <w:sz w:val="20"/>
                <w:szCs w:val="20"/>
              </w:rPr>
              <w:t>TRC</w:t>
            </w:r>
          </w:p>
        </w:tc>
        <w:tc>
          <w:tcPr>
            <w:tcW w:w="2642" w:type="pct"/>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3125A8DC" w14:textId="6053C536" w:rsidR="0079140B" w:rsidRDefault="0079140B" w:rsidP="00D27755">
            <w:pPr>
              <w:keepNext/>
              <w:keepLines/>
              <w:spacing w:before="20" w:after="20"/>
              <w:rPr>
                <w:rFonts w:cs="Arial"/>
                <w:sz w:val="20"/>
                <w:szCs w:val="20"/>
              </w:rPr>
            </w:pPr>
            <w:r>
              <w:rPr>
                <w:rFonts w:cs="Arial"/>
                <w:sz w:val="20"/>
                <w:szCs w:val="20"/>
              </w:rPr>
              <w:t>Equations and figures reformatted for clarity.</w:t>
            </w:r>
          </w:p>
        </w:tc>
      </w:tr>
    </w:tbl>
    <w:p w14:paraId="4F54851E" w14:textId="77777777" w:rsidR="001B59C3" w:rsidRPr="00462BB6" w:rsidRDefault="001B59C3" w:rsidP="00E55ED3">
      <w:pPr>
        <w:spacing w:before="20" w:after="20" w:line="280" w:lineRule="exact"/>
        <w:rPr>
          <w:i/>
          <w:color w:val="808080" w:themeColor="background1" w:themeShade="80"/>
        </w:rPr>
      </w:pPr>
    </w:p>
    <w:sectPr w:rsidR="001B59C3" w:rsidRPr="00462BB6" w:rsidSect="005F505E">
      <w:headerReference w:type="default" r:id="rId37"/>
      <w:headerReference w:type="first" r:id="rId38"/>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23E4F7" w14:textId="77777777" w:rsidR="00263102" w:rsidRDefault="00263102" w:rsidP="00A2690C">
      <w:r>
        <w:separator/>
      </w:r>
    </w:p>
    <w:p w14:paraId="4613B41E" w14:textId="77777777" w:rsidR="00263102" w:rsidRDefault="00263102"/>
  </w:endnote>
  <w:endnote w:type="continuationSeparator" w:id="0">
    <w:p w14:paraId="60ABD2CA" w14:textId="77777777" w:rsidR="00263102" w:rsidRDefault="00263102" w:rsidP="00A2690C">
      <w:r>
        <w:continuationSeparator/>
      </w:r>
    </w:p>
    <w:p w14:paraId="3AC26A6C" w14:textId="77777777" w:rsidR="00263102" w:rsidRDefault="002631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06717D" w:rsidRDefault="0006717D"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28"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06717D" w:rsidRPr="00B837C1" w:rsidRDefault="0006717D"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06717D" w:rsidRDefault="0006717D"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9" name="Picture 2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3A2C551E" w:rsidR="0006717D" w:rsidRPr="00B837C1" w:rsidRDefault="0006717D"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06717D" w:rsidRDefault="0006717D"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31" name="Picture 3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03975326" w:rsidR="0006717D" w:rsidRPr="005F505E" w:rsidRDefault="0006717D"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714E5" w14:textId="77777777" w:rsidR="00263102" w:rsidRDefault="00263102" w:rsidP="00A2690C">
      <w:r>
        <w:separator/>
      </w:r>
    </w:p>
    <w:p w14:paraId="1F496F2F" w14:textId="77777777" w:rsidR="00263102" w:rsidRDefault="00263102"/>
  </w:footnote>
  <w:footnote w:type="continuationSeparator" w:id="0">
    <w:p w14:paraId="78FA75EF" w14:textId="77777777" w:rsidR="00263102" w:rsidRDefault="00263102" w:rsidP="00A2690C">
      <w:r>
        <w:continuationSeparator/>
      </w:r>
    </w:p>
    <w:p w14:paraId="3B8B472A" w14:textId="77777777" w:rsidR="00263102" w:rsidRDefault="00263102"/>
  </w:footnote>
  <w:footnote w:id="1">
    <w:p w14:paraId="0DF9CAE7" w14:textId="4AC53860" w:rsidR="0006717D" w:rsidRPr="00ED32DA" w:rsidRDefault="0006717D" w:rsidP="00A464C5">
      <w:pPr>
        <w:pStyle w:val="FootnoteText"/>
      </w:pPr>
      <w:r>
        <w:rPr>
          <w:rStyle w:val="FootnoteReference"/>
        </w:rPr>
        <w:footnoteRef/>
      </w:r>
      <w:r>
        <w:t xml:space="preserve"> </w:t>
      </w:r>
      <w:r w:rsidRPr="00066E4A">
        <w:rPr>
          <w:rStyle w:val="eTRMFootnoteTextChar"/>
        </w:rPr>
        <w:t>California Energy Commission. 201</w:t>
      </w:r>
      <w:r>
        <w:rPr>
          <w:rStyle w:val="eTRMFootnoteTextChar"/>
        </w:rPr>
        <w:t>8</w:t>
      </w:r>
      <w:r w:rsidRPr="00066E4A">
        <w:rPr>
          <w:rStyle w:val="eTRMFootnoteTextChar"/>
        </w:rPr>
        <w:t xml:space="preserve">. </w:t>
      </w:r>
      <w:r w:rsidRPr="00066E4A">
        <w:rPr>
          <w:rStyle w:val="eTRMFootnoteTextChar"/>
          <w:i/>
        </w:rPr>
        <w:t>201</w:t>
      </w:r>
      <w:r>
        <w:rPr>
          <w:rStyle w:val="eTRMFootnoteTextChar"/>
          <w:i/>
        </w:rPr>
        <w:t>9</w:t>
      </w:r>
      <w:r w:rsidRPr="00066E4A">
        <w:rPr>
          <w:rStyle w:val="eTRMFootnoteTextChar"/>
          <w:i/>
        </w:rPr>
        <w:t xml:space="preserve"> Building Energy Efficiency Standards for Residential and Nonresidential Buildings</w:t>
      </w:r>
      <w:r w:rsidRPr="00066E4A">
        <w:rPr>
          <w:rStyle w:val="eTRMFootnoteTextChar"/>
        </w:rPr>
        <w:t>. CEC-400-201</w:t>
      </w:r>
      <w:r>
        <w:rPr>
          <w:rStyle w:val="eTRMFootnoteTextChar"/>
        </w:rPr>
        <w:t>8</w:t>
      </w:r>
      <w:r w:rsidRPr="00066E4A">
        <w:rPr>
          <w:rStyle w:val="eTRMFootnoteTextChar"/>
        </w:rPr>
        <w:t>-0</w:t>
      </w:r>
      <w:r>
        <w:rPr>
          <w:rStyle w:val="eTRMFootnoteTextChar"/>
        </w:rPr>
        <w:t>20</w:t>
      </w:r>
      <w:r w:rsidRPr="00066E4A">
        <w:rPr>
          <w:rStyle w:val="eTRMFootnoteTextChar"/>
        </w:rPr>
        <w:t>-CMF.</w:t>
      </w:r>
      <w:r>
        <w:rPr>
          <w:rStyle w:val="eTRMFootnoteTextChar"/>
        </w:rPr>
        <w:t xml:space="preserve"> </w:t>
      </w:r>
      <w:r w:rsidRPr="006756B5">
        <w:t>Section 120.3</w:t>
      </w:r>
    </w:p>
  </w:footnote>
  <w:footnote w:id="2">
    <w:p w14:paraId="11620F5E" w14:textId="66925168" w:rsidR="0006717D" w:rsidRDefault="0006717D">
      <w:pPr>
        <w:pStyle w:val="FootnoteText"/>
      </w:pPr>
      <w:r>
        <w:rPr>
          <w:rStyle w:val="FootnoteReference"/>
        </w:rPr>
        <w:footnoteRef/>
      </w:r>
      <w:r>
        <w:t xml:space="preserve"> </w:t>
      </w:r>
      <w:r w:rsidRPr="005A5C83">
        <w:t>California Energy Commission (CEC). 201</w:t>
      </w:r>
      <w:r>
        <w:t>9</w:t>
      </w:r>
      <w:r w:rsidRPr="005A5C83">
        <w:t xml:space="preserve">. </w:t>
      </w:r>
      <w:r w:rsidRPr="00AF6493">
        <w:rPr>
          <w:i/>
        </w:rPr>
        <w:t>201</w:t>
      </w:r>
      <w:r>
        <w:rPr>
          <w:i/>
        </w:rPr>
        <w:t>9</w:t>
      </w:r>
      <w:r w:rsidRPr="00AF6493">
        <w:rPr>
          <w:i/>
        </w:rPr>
        <w:t xml:space="preserve"> Appliance Efficiency Regulations.</w:t>
      </w:r>
      <w:r w:rsidRPr="005A5C83">
        <w:t xml:space="preserve"> CEC-</w:t>
      </w:r>
      <w:r>
        <w:t>14</w:t>
      </w:r>
      <w:r w:rsidRPr="005A5C83">
        <w:t>0-201</w:t>
      </w:r>
      <w:r>
        <w:t>9</w:t>
      </w:r>
      <w:r w:rsidRPr="005A5C83">
        <w:t>-0</w:t>
      </w:r>
      <w:r>
        <w:t>02.</w:t>
      </w:r>
    </w:p>
  </w:footnote>
  <w:footnote w:id="3">
    <w:p w14:paraId="6E05752D" w14:textId="18C599D4" w:rsidR="0006717D" w:rsidRPr="00835693" w:rsidRDefault="0006717D" w:rsidP="00283923">
      <w:pPr>
        <w:pStyle w:val="FootnoteText"/>
      </w:pPr>
      <w:r>
        <w:rPr>
          <w:rStyle w:val="FootnoteReference"/>
        </w:rPr>
        <w:footnoteRef/>
      </w:r>
      <w:r>
        <w:t xml:space="preserve"> </w:t>
      </w:r>
      <w:r w:rsidRPr="0094149D">
        <w:t>H.R.6. – 110</w:t>
      </w:r>
      <w:r w:rsidRPr="0094149D">
        <w:rPr>
          <w:vertAlign w:val="superscript"/>
        </w:rPr>
        <w:t>th</w:t>
      </w:r>
      <w:r w:rsidRPr="0094149D">
        <w:t xml:space="preserve"> Congress. The Energy Independence and Security Act of 2007. </w:t>
      </w:r>
      <w:proofErr w:type="spellStart"/>
      <w:r w:rsidRPr="0094149D">
        <w:t>Pub.L</w:t>
      </w:r>
      <w:proofErr w:type="spellEnd"/>
      <w:r w:rsidRPr="0094149D">
        <w:t>. 110-140. 121</w:t>
      </w:r>
      <w:r w:rsidRPr="0094149D">
        <w:rPr>
          <w:color w:val="FF0000"/>
        </w:rPr>
        <w:t xml:space="preserve"> </w:t>
      </w:r>
      <w:r w:rsidRPr="0094149D">
        <w:t xml:space="preserve">Stat. </w:t>
      </w:r>
      <w:r w:rsidRPr="0094149D">
        <w:rPr>
          <w:rStyle w:val="eTRMFootnoteTextChar"/>
        </w:rPr>
        <w:t>1565−1568.</w:t>
      </w:r>
    </w:p>
  </w:footnote>
  <w:footnote w:id="4">
    <w:p w14:paraId="455D9111" w14:textId="030E3087" w:rsidR="0006717D" w:rsidRPr="00350848" w:rsidRDefault="0006717D" w:rsidP="00283923">
      <w:pPr>
        <w:pStyle w:val="FootnoteText"/>
      </w:pPr>
      <w:r>
        <w:rPr>
          <w:rStyle w:val="FootnoteReference"/>
        </w:rPr>
        <w:footnoteRef/>
      </w:r>
      <w:r>
        <w:t xml:space="preserve"> Code of Federal Regulations at 10 CFR 431. Appendix B Subpart R.   </w:t>
      </w:r>
    </w:p>
  </w:footnote>
  <w:footnote w:id="5">
    <w:p w14:paraId="77B0366C" w14:textId="2BC10481" w:rsidR="0006717D" w:rsidRPr="00B81B1F" w:rsidRDefault="0006717D">
      <w:pPr>
        <w:pStyle w:val="FootnoteText"/>
      </w:pPr>
      <w:r>
        <w:rPr>
          <w:rStyle w:val="FootnoteReference"/>
        </w:rPr>
        <w:footnoteRef/>
      </w:r>
      <w:r>
        <w:t xml:space="preserve"> </w:t>
      </w:r>
      <w:r w:rsidRPr="00980EA1">
        <w:rPr>
          <w:szCs w:val="18"/>
        </w:rPr>
        <w:t>American Society of Heating, Refrigerating and Air Conditioning Engineers, Inc. (ASHRAE). 20</w:t>
      </w:r>
      <w:r>
        <w:rPr>
          <w:szCs w:val="18"/>
        </w:rPr>
        <w:t>17</w:t>
      </w:r>
      <w:r w:rsidRPr="00980EA1">
        <w:rPr>
          <w:szCs w:val="18"/>
        </w:rPr>
        <w:t xml:space="preserve">. </w:t>
      </w:r>
      <w:r>
        <w:rPr>
          <w:szCs w:val="18"/>
        </w:rPr>
        <w:t>“</w:t>
      </w:r>
      <w:r w:rsidRPr="00980EA1">
        <w:rPr>
          <w:i/>
          <w:szCs w:val="18"/>
        </w:rPr>
        <w:t>20</w:t>
      </w:r>
      <w:r>
        <w:rPr>
          <w:i/>
          <w:szCs w:val="18"/>
        </w:rPr>
        <w:t>17</w:t>
      </w:r>
      <w:r w:rsidRPr="00980EA1">
        <w:rPr>
          <w:i/>
          <w:szCs w:val="18"/>
        </w:rPr>
        <w:t xml:space="preserve"> ASHRAE Handbook </w:t>
      </w:r>
      <w:proofErr w:type="gramStart"/>
      <w:r w:rsidRPr="00980EA1">
        <w:rPr>
          <w:i/>
          <w:szCs w:val="18"/>
        </w:rPr>
        <w:t>Fundamentals</w:t>
      </w:r>
      <w:r>
        <w:rPr>
          <w:rStyle w:val="eTRMFootnoteTextChar"/>
        </w:rPr>
        <w:t>“</w:t>
      </w:r>
      <w:r w:rsidRPr="004F795C">
        <w:rPr>
          <w:rStyle w:val="eTRMFootnoteTextChar"/>
        </w:rPr>
        <w:t xml:space="preserve"> </w:t>
      </w:r>
      <w:r>
        <w:rPr>
          <w:rStyle w:val="eTRMFootnoteTextChar"/>
        </w:rPr>
        <w:t>.</w:t>
      </w:r>
      <w:proofErr w:type="gramEnd"/>
    </w:p>
  </w:footnote>
  <w:footnote w:id="6">
    <w:p w14:paraId="300CA45E" w14:textId="45AF8C7F" w:rsidR="0006717D" w:rsidRPr="007577E3" w:rsidRDefault="0006717D">
      <w:pPr>
        <w:pStyle w:val="FootnoteText"/>
      </w:pPr>
      <w:r>
        <w:rPr>
          <w:rStyle w:val="FootnoteReference"/>
        </w:rPr>
        <w:footnoteRef/>
      </w:r>
      <w:r>
        <w:t xml:space="preserve"> </w:t>
      </w:r>
      <w:r w:rsidRPr="006E19D5">
        <w:t>American Society of Heating</w:t>
      </w:r>
      <w:r>
        <w:t>, Refrigerating</w:t>
      </w:r>
      <w:r w:rsidRPr="006E19D5">
        <w:t xml:space="preserve"> and Air Conditioning Engineers (ASHRAE). 1993. </w:t>
      </w:r>
      <w:r w:rsidRPr="006E19D5">
        <w:rPr>
          <w:i/>
        </w:rPr>
        <w:t xml:space="preserve">1993 ASHRAE Handbook Fundamentals. </w:t>
      </w:r>
      <w:r w:rsidRPr="006630DF">
        <w:t>Atlanta (GA): ASHRAE.</w:t>
      </w:r>
      <w:r>
        <w:t xml:space="preserve"> Page </w:t>
      </w:r>
      <w:r w:rsidRPr="007577E3">
        <w:rPr>
          <w:rStyle w:val="eTRMFootnoteTextChar"/>
        </w:rPr>
        <w:t>22.17.</w:t>
      </w:r>
    </w:p>
  </w:footnote>
  <w:footnote w:id="7">
    <w:p w14:paraId="1FE6AEEA" w14:textId="21B68489" w:rsidR="0006717D" w:rsidRPr="007577E3" w:rsidRDefault="0006717D" w:rsidP="00ED32DA">
      <w:pPr>
        <w:pStyle w:val="FootnoteText"/>
      </w:pPr>
      <w:r w:rsidRPr="007577E3">
        <w:rPr>
          <w:rStyle w:val="FootnoteReference"/>
        </w:rPr>
        <w:footnoteRef/>
      </w:r>
      <w:r w:rsidRPr="007577E3">
        <w:t xml:space="preserve"> </w:t>
      </w:r>
      <w:r w:rsidRPr="006E19D5">
        <w:t>American Society of Heating</w:t>
      </w:r>
      <w:r>
        <w:t>, Refrigerating</w:t>
      </w:r>
      <w:r w:rsidRPr="006E19D5">
        <w:t xml:space="preserve"> and Air Conditioning Engineers (ASHRAE). 1993. </w:t>
      </w:r>
      <w:r w:rsidRPr="006E19D5">
        <w:rPr>
          <w:i/>
        </w:rPr>
        <w:t xml:space="preserve">1993 ASHRAE Handbook Fundamentals. </w:t>
      </w:r>
      <w:r w:rsidRPr="006630DF">
        <w:t>Atlanta (GA): ASHRAE.</w:t>
      </w:r>
      <w:r>
        <w:t xml:space="preserve"> Page </w:t>
      </w:r>
      <w:r w:rsidRPr="007577E3">
        <w:rPr>
          <w:rStyle w:val="eTRMFootnoteTextChar"/>
        </w:rPr>
        <w:t>22.18, Table 12.</w:t>
      </w:r>
    </w:p>
  </w:footnote>
  <w:footnote w:id="8">
    <w:p w14:paraId="2415BE4E" w14:textId="61740FC8" w:rsidR="0006717D" w:rsidRPr="007577E3" w:rsidRDefault="0006717D">
      <w:pPr>
        <w:pStyle w:val="FootnoteText"/>
      </w:pPr>
      <w:r w:rsidRPr="007577E3">
        <w:rPr>
          <w:rStyle w:val="FootnoteReference"/>
        </w:rPr>
        <w:footnoteRef/>
      </w:r>
      <w:r w:rsidRPr="007577E3">
        <w:t xml:space="preserve"> </w:t>
      </w:r>
      <w:r w:rsidRPr="00551676">
        <w:t>American Society of Heating, Refrigerating and Air Conditioning Engineers, Inc. (ASHRAE). 2005. 2005 ASHRAE Handbook Fundamentals. Atlanta (GA): ASHRAE.</w:t>
      </w:r>
      <w:r>
        <w:t xml:space="preserve"> Page </w:t>
      </w:r>
      <w:r w:rsidRPr="007577E3">
        <w:rPr>
          <w:rStyle w:val="eTRMFootnoteTextChar"/>
        </w:rPr>
        <w:t>3.18.</w:t>
      </w:r>
    </w:p>
  </w:footnote>
  <w:footnote w:id="9">
    <w:p w14:paraId="4F4647B2" w14:textId="786CCA55" w:rsidR="0006717D" w:rsidRPr="007577E3" w:rsidRDefault="0006717D" w:rsidP="00ED32DA">
      <w:pPr>
        <w:pStyle w:val="FootnoteText"/>
      </w:pPr>
      <w:r w:rsidRPr="007577E3">
        <w:rPr>
          <w:rStyle w:val="FootnoteReference"/>
        </w:rPr>
        <w:footnoteRef/>
      </w:r>
      <w:r w:rsidRPr="007577E3">
        <w:t xml:space="preserve"> </w:t>
      </w:r>
      <w:r w:rsidRPr="00551676">
        <w:t xml:space="preserve">American Society of Heating, Refrigerating and Air Conditioning Engineers (ASHRAE). </w:t>
      </w:r>
      <w:r>
        <w:t>2009</w:t>
      </w:r>
      <w:r w:rsidRPr="00551676">
        <w:t xml:space="preserve">. </w:t>
      </w:r>
      <w:r>
        <w:t>2009</w:t>
      </w:r>
      <w:r w:rsidRPr="00551676">
        <w:t xml:space="preserve"> ASHRAE Handbook Fundamentals. Atlanta (GA): ASHRAE.</w:t>
      </w:r>
      <w:r>
        <w:t xml:space="preserve"> Page 23.4</w:t>
      </w:r>
      <w:r w:rsidRPr="007577E3">
        <w:rPr>
          <w:rStyle w:val="eTRMFootnoteTextChar"/>
        </w:rPr>
        <w:t>.</w:t>
      </w:r>
    </w:p>
  </w:footnote>
  <w:footnote w:id="10">
    <w:p w14:paraId="35A59C4F" w14:textId="77777777" w:rsidR="0006717D" w:rsidRDefault="0006717D">
      <w:pPr>
        <w:pStyle w:val="FootnoteText"/>
      </w:pPr>
      <w:r w:rsidRPr="007577E3">
        <w:rPr>
          <w:rStyle w:val="FootnoteReference"/>
        </w:rPr>
        <w:footnoteRef/>
      </w:r>
      <w:r w:rsidRPr="007577E3">
        <w:t xml:space="preserve"> </w:t>
      </w:r>
      <w:r w:rsidRPr="00FA4B35">
        <w:t xml:space="preserve">Southern California Edison (SCE) 2018. </w:t>
      </w:r>
      <w:r w:rsidRPr="00FA4B35">
        <w:rPr>
          <w:i/>
        </w:rPr>
        <w:t>Solutions Directory 2018.</w:t>
      </w:r>
      <w:r w:rsidRPr="00FA4B35">
        <w:t xml:space="preserve"> 23rd Edition. 3rd Quarter 2018.</w:t>
      </w:r>
    </w:p>
    <w:p w14:paraId="6CB98BF1" w14:textId="4646F697" w:rsidR="0006717D" w:rsidRPr="007577E3" w:rsidRDefault="0006717D">
      <w:pPr>
        <w:pStyle w:val="FootnoteText"/>
      </w:pPr>
      <w:r>
        <w:rPr>
          <w:rStyle w:val="eTRMFootnoteTextChar"/>
          <w:szCs w:val="20"/>
        </w:rPr>
        <w:t>For</w:t>
      </w:r>
      <w:r w:rsidRPr="006544F7">
        <w:rPr>
          <w:rStyle w:val="eTRMFootnoteTextChar"/>
          <w:szCs w:val="20"/>
        </w:rPr>
        <w:t xml:space="preserve"> low-temperature line</w:t>
      </w:r>
      <w:r>
        <w:rPr>
          <w:rStyle w:val="eTRMFootnoteTextChar"/>
          <w:szCs w:val="20"/>
        </w:rPr>
        <w:t xml:space="preserve"> insulation</w:t>
      </w:r>
      <w:r w:rsidRPr="006544F7">
        <w:rPr>
          <w:rStyle w:val="eTRMFootnoteTextChar"/>
          <w:szCs w:val="20"/>
        </w:rPr>
        <w:t>,</w:t>
      </w:r>
      <w:r>
        <w:rPr>
          <w:rStyle w:val="eTRMFootnoteTextChar"/>
          <w:szCs w:val="20"/>
        </w:rPr>
        <w:t xml:space="preserve"> “</w:t>
      </w:r>
      <w:r w:rsidRPr="006544F7">
        <w:rPr>
          <w:rStyle w:val="eTRMFootnoteTextChar"/>
          <w:szCs w:val="20"/>
        </w:rPr>
        <w:t>Insulation R-valu</w:t>
      </w:r>
      <w:r>
        <w:rPr>
          <w:rStyle w:val="eTRMFootnoteTextChar"/>
          <w:szCs w:val="20"/>
        </w:rPr>
        <w:t>es must be R-4.3 or greater.”</w:t>
      </w:r>
    </w:p>
  </w:footnote>
  <w:footnote w:id="11">
    <w:p w14:paraId="1D57493E" w14:textId="52EDDF13" w:rsidR="0006717D" w:rsidRPr="00ED32DA" w:rsidRDefault="0006717D" w:rsidP="006B4C50">
      <w:pPr>
        <w:pStyle w:val="FootnoteText"/>
      </w:pPr>
      <w:r w:rsidRPr="007577E3">
        <w:rPr>
          <w:rStyle w:val="FootnoteReference"/>
        </w:rPr>
        <w:footnoteRef/>
      </w:r>
      <w:r w:rsidRPr="007577E3">
        <w:t xml:space="preserve"> </w:t>
      </w:r>
      <w:r w:rsidRPr="00551676">
        <w:t>American Society of Heating, Refrigerating and Air Conditioning Engineers, Inc. (ASHRAE). 2005. 2005 ASHRAE Handbook Fundamentals. Atlanta (GA): ASHRAE.</w:t>
      </w:r>
      <w:r>
        <w:t xml:space="preserve"> Page </w:t>
      </w:r>
      <w:r w:rsidRPr="007577E3">
        <w:rPr>
          <w:rStyle w:val="eTRMFootnoteTextChar"/>
        </w:rPr>
        <w:t>3.18.</w:t>
      </w:r>
    </w:p>
  </w:footnote>
  <w:footnote w:id="12">
    <w:p w14:paraId="7E569DD9" w14:textId="7B3D8FB3" w:rsidR="0006717D" w:rsidRPr="00E46C5E" w:rsidRDefault="0006717D" w:rsidP="003E4E95">
      <w:pPr>
        <w:pStyle w:val="FootnoteText"/>
      </w:pPr>
      <w:r>
        <w:rPr>
          <w:rStyle w:val="FootnoteReference"/>
        </w:rPr>
        <w:footnoteRef/>
      </w:r>
      <w:r>
        <w:t xml:space="preserve"> </w:t>
      </w:r>
      <w:r>
        <w:rPr>
          <w:rStyle w:val="eTRMFootnoteTextChar"/>
        </w:rPr>
        <w:t>Emerson</w:t>
      </w:r>
      <w:r w:rsidRPr="008E59E9">
        <w:rPr>
          <w:rStyle w:val="eTRMFootnoteTextChar"/>
        </w:rPr>
        <w:t>.</w:t>
      </w:r>
      <w:r>
        <w:rPr>
          <w:rStyle w:val="eTRMFootnoteTextChar"/>
        </w:rPr>
        <w:t xml:space="preserve"> (n.d.).</w:t>
      </w:r>
      <w:r w:rsidRPr="008E59E9">
        <w:rPr>
          <w:rStyle w:val="eTRMFootnoteTextChar"/>
        </w:rPr>
        <w:t xml:space="preserve"> </w:t>
      </w:r>
      <w:r w:rsidRPr="008E59E9">
        <w:rPr>
          <w:rStyle w:val="eTRMFootnoteTextChar"/>
          <w:i/>
        </w:rPr>
        <w:t>Copeland Condensing Unit</w:t>
      </w:r>
      <w:r>
        <w:rPr>
          <w:rStyle w:val="eTRMFootnoteTextChar"/>
          <w:i/>
        </w:rPr>
        <w:t>s</w:t>
      </w:r>
      <w:r w:rsidRPr="008E59E9">
        <w:rPr>
          <w:rStyle w:val="eTRMFootnoteTextChar"/>
          <w:i/>
        </w:rPr>
        <w:t xml:space="preserve">. Selection guide for commercial refrigeration.  </w:t>
      </w:r>
    </w:p>
  </w:footnote>
  <w:footnote w:id="13">
    <w:p w14:paraId="24FD9452" w14:textId="0B0D01D1" w:rsidR="0006717D" w:rsidRPr="00E46C5E" w:rsidRDefault="0006717D">
      <w:pPr>
        <w:pStyle w:val="FootnoteText"/>
      </w:pPr>
      <w:r>
        <w:rPr>
          <w:rStyle w:val="FootnoteReference"/>
        </w:rPr>
        <w:footnoteRef/>
      </w:r>
      <w:r>
        <w:t xml:space="preserve"> </w:t>
      </w:r>
      <w:r w:rsidRPr="00551676">
        <w:t xml:space="preserve">American Society of Heating, Refrigerating and Air Conditioning Engineers, Inc. (ASHRAE). 2005. </w:t>
      </w:r>
      <w:r w:rsidRPr="00FE1610">
        <w:rPr>
          <w:i/>
        </w:rPr>
        <w:t xml:space="preserve">2005 ASHRAE Handbook Fundamentals. </w:t>
      </w:r>
      <w:r w:rsidRPr="00551676">
        <w:t>Atlanta (GA): ASHRAE.</w:t>
      </w:r>
      <w:r>
        <w:t xml:space="preserve"> Page </w:t>
      </w:r>
      <w:r w:rsidRPr="00855521">
        <w:rPr>
          <w:rStyle w:val="eTRMFootnoteTextChar"/>
        </w:rPr>
        <w:t>20.5</w:t>
      </w:r>
      <w:r>
        <w:rPr>
          <w:rStyle w:val="eTRMFootnoteTextChar"/>
        </w:rPr>
        <w:t>.</w:t>
      </w:r>
    </w:p>
  </w:footnote>
  <w:footnote w:id="14">
    <w:p w14:paraId="08ED7A00" w14:textId="2CE0A44C" w:rsidR="0006717D" w:rsidRPr="00E46C5E" w:rsidRDefault="0006717D">
      <w:pPr>
        <w:pStyle w:val="FootnoteText"/>
      </w:pPr>
      <w:r>
        <w:rPr>
          <w:rStyle w:val="FootnoteReference"/>
        </w:rPr>
        <w:footnoteRef/>
      </w:r>
      <w:r>
        <w:t xml:space="preserve"> </w:t>
      </w:r>
      <w:r>
        <w:rPr>
          <w:rStyle w:val="eTRMFootnoteTextChar"/>
        </w:rPr>
        <w:t>Kreider, J.</w:t>
      </w:r>
      <w:r w:rsidRPr="00855521">
        <w:rPr>
          <w:rStyle w:val="eTRMFootnoteTextChar"/>
        </w:rPr>
        <w:t xml:space="preserve">, </w:t>
      </w:r>
      <w:r>
        <w:rPr>
          <w:rStyle w:val="eTRMFootnoteTextChar"/>
        </w:rPr>
        <w:t xml:space="preserve">P. </w:t>
      </w:r>
      <w:r w:rsidRPr="00855521">
        <w:rPr>
          <w:rStyle w:val="eTRMFootnoteTextChar"/>
        </w:rPr>
        <w:t>Curtiss</w:t>
      </w:r>
      <w:r>
        <w:rPr>
          <w:rStyle w:val="eTRMFootnoteTextChar"/>
        </w:rPr>
        <w:t>,</w:t>
      </w:r>
      <w:r w:rsidRPr="00855521">
        <w:rPr>
          <w:rStyle w:val="eTRMFootnoteTextChar"/>
        </w:rPr>
        <w:t xml:space="preserve"> and </w:t>
      </w:r>
      <w:r>
        <w:rPr>
          <w:rStyle w:val="eTRMFootnoteTextChar"/>
        </w:rPr>
        <w:t xml:space="preserve">A. </w:t>
      </w:r>
      <w:proofErr w:type="spellStart"/>
      <w:r w:rsidRPr="00855521">
        <w:rPr>
          <w:rStyle w:val="eTRMFootnoteTextChar"/>
        </w:rPr>
        <w:t>Rabl</w:t>
      </w:r>
      <w:proofErr w:type="spellEnd"/>
      <w:r w:rsidRPr="00855521">
        <w:rPr>
          <w:rStyle w:val="eTRMFootnoteTextChar"/>
        </w:rPr>
        <w:t xml:space="preserve">. 2002. </w:t>
      </w:r>
      <w:r w:rsidRPr="00893076">
        <w:rPr>
          <w:rStyle w:val="eTRMFootnoteTextChar"/>
          <w:i/>
        </w:rPr>
        <w:t>Heating and Cooling of Buildings, Design for Efficiency</w:t>
      </w:r>
      <w:r>
        <w:rPr>
          <w:rStyle w:val="eTRMFootnoteTextChar"/>
        </w:rPr>
        <w:t>.</w:t>
      </w:r>
      <w:r w:rsidRPr="00855521">
        <w:rPr>
          <w:rStyle w:val="eTRMFootnoteTextChar"/>
        </w:rPr>
        <w:t xml:space="preserve"> 2nd ed. New York</w:t>
      </w:r>
      <w:r>
        <w:rPr>
          <w:rStyle w:val="eTRMFootnoteTextChar"/>
        </w:rPr>
        <w:t xml:space="preserve"> (</w:t>
      </w:r>
      <w:r w:rsidRPr="00855521">
        <w:rPr>
          <w:rStyle w:val="eTRMFootnoteTextChar"/>
        </w:rPr>
        <w:t>NY</w:t>
      </w:r>
      <w:r>
        <w:rPr>
          <w:rStyle w:val="eTRMFootnoteTextChar"/>
        </w:rPr>
        <w:t>):</w:t>
      </w:r>
      <w:r w:rsidRPr="00855521">
        <w:rPr>
          <w:rStyle w:val="eTRMFootnoteTextChar"/>
        </w:rPr>
        <w:t xml:space="preserve"> McGraw</w:t>
      </w:r>
      <w:r>
        <w:rPr>
          <w:rStyle w:val="eTRMFootnoteTextChar"/>
        </w:rPr>
        <w:t>-Hill</w:t>
      </w:r>
      <w:r w:rsidRPr="00855521">
        <w:rPr>
          <w:rStyle w:val="eTRMFootnoteTextChar"/>
        </w:rPr>
        <w:t xml:space="preserve">. </w:t>
      </w:r>
      <w:r>
        <w:rPr>
          <w:rStyle w:val="eTRMFootnoteTextChar"/>
        </w:rPr>
        <w:t xml:space="preserve">Page </w:t>
      </w:r>
      <w:r w:rsidRPr="00855521">
        <w:rPr>
          <w:rStyle w:val="eTRMFootnoteTextChar"/>
        </w:rPr>
        <w:t>18</w:t>
      </w:r>
      <w:r>
        <w:rPr>
          <w:rStyle w:val="eTRMFootnoteTextChar"/>
        </w:rPr>
        <w:t>.</w:t>
      </w:r>
    </w:p>
  </w:footnote>
  <w:footnote w:id="15">
    <w:p w14:paraId="72C4D4D7" w14:textId="38BB16B5" w:rsidR="0006717D" w:rsidRPr="007906CA" w:rsidRDefault="0006717D">
      <w:pPr>
        <w:pStyle w:val="FootnoteText"/>
      </w:pPr>
      <w:r>
        <w:rPr>
          <w:rStyle w:val="FootnoteReference"/>
        </w:rPr>
        <w:footnoteRef/>
      </w:r>
      <w:r>
        <w:t xml:space="preserve"> Optimized Thermal Systems, Inc. (formerly Thermal Analysis Partners, LLC). (n.d.) </w:t>
      </w:r>
      <w:proofErr w:type="spellStart"/>
      <w:r w:rsidRPr="00855521">
        <w:rPr>
          <w:rStyle w:val="eTRMFootnoteTextChar"/>
        </w:rPr>
        <w:t>Xprops</w:t>
      </w:r>
      <w:proofErr w:type="spellEnd"/>
      <w:r>
        <w:rPr>
          <w:rStyle w:val="eTRMFootnoteTextChar"/>
        </w:rPr>
        <w:t xml:space="preserve">® </w:t>
      </w:r>
      <w:r w:rsidRPr="00855521">
        <w:rPr>
          <w:rStyle w:val="eTRMFootnoteTextChar"/>
        </w:rPr>
        <w:t>Thermo</w:t>
      </w:r>
      <w:r>
        <w:rPr>
          <w:rStyle w:val="eTRMFootnoteTextChar"/>
        </w:rPr>
        <w:t>p</w:t>
      </w:r>
      <w:r w:rsidRPr="00855521">
        <w:rPr>
          <w:rStyle w:val="eTRMFootnoteTextChar"/>
        </w:rPr>
        <w:t>hysical Property Software</w:t>
      </w:r>
      <w:r>
        <w:rPr>
          <w:rStyle w:val="eTRMFootnoteTextChar"/>
        </w:rPr>
        <w:t xml:space="preserve">, version 1.3. </w:t>
      </w:r>
    </w:p>
  </w:footnote>
  <w:footnote w:id="16">
    <w:p w14:paraId="28CF40EA" w14:textId="1E55FD20" w:rsidR="0006717D" w:rsidRPr="007906CA" w:rsidRDefault="0006717D" w:rsidP="006B498F">
      <w:pPr>
        <w:pStyle w:val="FootnoteText"/>
      </w:pPr>
      <w:r>
        <w:rPr>
          <w:rStyle w:val="FootnoteReference"/>
        </w:rPr>
        <w:footnoteRef/>
      </w:r>
      <w:r>
        <w:t xml:space="preserve"> Optimized Thermal Systems, Inc. (formerly Thermal Analysis Partners, LLC). (n.d.) </w:t>
      </w:r>
      <w:proofErr w:type="spellStart"/>
      <w:r w:rsidRPr="00855521">
        <w:rPr>
          <w:rStyle w:val="eTRMFootnoteTextChar"/>
        </w:rPr>
        <w:t>Xprops</w:t>
      </w:r>
      <w:proofErr w:type="spellEnd"/>
      <w:r>
        <w:rPr>
          <w:rStyle w:val="eTRMFootnoteTextChar"/>
        </w:rPr>
        <w:t xml:space="preserve">® </w:t>
      </w:r>
      <w:r w:rsidRPr="00855521">
        <w:rPr>
          <w:rStyle w:val="eTRMFootnoteTextChar"/>
        </w:rPr>
        <w:t>Thermo</w:t>
      </w:r>
      <w:r>
        <w:rPr>
          <w:rStyle w:val="eTRMFootnoteTextChar"/>
        </w:rPr>
        <w:t>p</w:t>
      </w:r>
      <w:r w:rsidRPr="00855521">
        <w:rPr>
          <w:rStyle w:val="eTRMFootnoteTextChar"/>
        </w:rPr>
        <w:t>hysical Property Software</w:t>
      </w:r>
      <w:r>
        <w:rPr>
          <w:rStyle w:val="eTRMFootnoteTextChar"/>
        </w:rPr>
        <w:t>, version 1.3.</w:t>
      </w:r>
    </w:p>
  </w:footnote>
  <w:footnote w:id="17">
    <w:p w14:paraId="621CE9BC" w14:textId="11AF368A" w:rsidR="0006717D" w:rsidRPr="007906CA" w:rsidRDefault="0006717D" w:rsidP="006B498F">
      <w:pPr>
        <w:pStyle w:val="FootnoteText"/>
      </w:pPr>
      <w:r>
        <w:rPr>
          <w:rStyle w:val="FootnoteReference"/>
        </w:rPr>
        <w:footnoteRef/>
      </w:r>
      <w:r>
        <w:t xml:space="preserve"> Optimized Thermal Systems, Inc. (formerly Thermal Analysis Partners, LLC). (n.d.) </w:t>
      </w:r>
      <w:proofErr w:type="spellStart"/>
      <w:r w:rsidRPr="00855521">
        <w:rPr>
          <w:rStyle w:val="eTRMFootnoteTextChar"/>
        </w:rPr>
        <w:t>Xprops</w:t>
      </w:r>
      <w:proofErr w:type="spellEnd"/>
      <w:r>
        <w:rPr>
          <w:rStyle w:val="eTRMFootnoteTextChar"/>
        </w:rPr>
        <w:t xml:space="preserve">® </w:t>
      </w:r>
      <w:r w:rsidRPr="00855521">
        <w:rPr>
          <w:rStyle w:val="eTRMFootnoteTextChar"/>
        </w:rPr>
        <w:t>Thermo</w:t>
      </w:r>
      <w:r>
        <w:rPr>
          <w:rStyle w:val="eTRMFootnoteTextChar"/>
        </w:rPr>
        <w:t>p</w:t>
      </w:r>
      <w:r w:rsidRPr="00855521">
        <w:rPr>
          <w:rStyle w:val="eTRMFootnoteTextChar"/>
        </w:rPr>
        <w:t>hysical Property Software</w:t>
      </w:r>
      <w:r>
        <w:rPr>
          <w:rStyle w:val="eTRMFootnoteTextChar"/>
        </w:rPr>
        <w:t>, version 1.3.</w:t>
      </w:r>
    </w:p>
  </w:footnote>
  <w:footnote w:id="18">
    <w:p w14:paraId="131AFEC0" w14:textId="1CB79D7F" w:rsidR="0006717D" w:rsidRPr="007906CA" w:rsidRDefault="0006717D" w:rsidP="006B498F">
      <w:pPr>
        <w:pStyle w:val="FootnoteText"/>
      </w:pPr>
      <w:r>
        <w:rPr>
          <w:rStyle w:val="FootnoteReference"/>
        </w:rPr>
        <w:footnoteRef/>
      </w:r>
      <w:r>
        <w:t xml:space="preserve"> Optimized Thermal Systems, Inc. (formerly Thermal Analysis Partners, LLC). (n.d.) </w:t>
      </w:r>
      <w:proofErr w:type="spellStart"/>
      <w:r w:rsidRPr="00855521">
        <w:rPr>
          <w:rStyle w:val="eTRMFootnoteTextChar"/>
        </w:rPr>
        <w:t>Xprops</w:t>
      </w:r>
      <w:proofErr w:type="spellEnd"/>
      <w:r>
        <w:rPr>
          <w:rStyle w:val="eTRMFootnoteTextChar"/>
        </w:rPr>
        <w:t xml:space="preserve">® </w:t>
      </w:r>
      <w:r w:rsidRPr="00855521">
        <w:rPr>
          <w:rStyle w:val="eTRMFootnoteTextChar"/>
        </w:rPr>
        <w:t>Thermo</w:t>
      </w:r>
      <w:r>
        <w:rPr>
          <w:rStyle w:val="eTRMFootnoteTextChar"/>
        </w:rPr>
        <w:t>p</w:t>
      </w:r>
      <w:r w:rsidRPr="00855521">
        <w:rPr>
          <w:rStyle w:val="eTRMFootnoteTextChar"/>
        </w:rPr>
        <w:t>hysical Property Software</w:t>
      </w:r>
      <w:r>
        <w:rPr>
          <w:rStyle w:val="eTRMFootnoteTextChar"/>
        </w:rPr>
        <w:t>, version 1.3.</w:t>
      </w:r>
    </w:p>
  </w:footnote>
  <w:footnote w:id="19">
    <w:p w14:paraId="6D22D722" w14:textId="4028D0BD" w:rsidR="0006717D" w:rsidRPr="00000488" w:rsidRDefault="0006717D">
      <w:pPr>
        <w:pStyle w:val="FootnoteText"/>
      </w:pPr>
      <w:r>
        <w:rPr>
          <w:rStyle w:val="FootnoteReference"/>
        </w:rPr>
        <w:footnoteRef/>
      </w:r>
      <w:r>
        <w:t xml:space="preserve"> </w:t>
      </w:r>
      <w:r w:rsidRPr="00DB5DEE">
        <w:t>American Society of Heating, Refrigerating and Air Conditioning Engineers, Inc. (ASHRAE). 2004. 2004 ASHRAE Handbook HVAC Systems and Equipment. Atlanta (GA): ASHRAE.</w:t>
      </w:r>
      <w:r>
        <w:t xml:space="preserve"> Page </w:t>
      </w:r>
      <w:r w:rsidRPr="00855521">
        <w:rPr>
          <w:rStyle w:val="eTRMFootnoteTextChar"/>
        </w:rPr>
        <w:t>34-12</w:t>
      </w:r>
      <w:r>
        <w:rPr>
          <w:rStyle w:val="eTRMFootnoteTextChar"/>
        </w:rPr>
        <w:t>.</w:t>
      </w:r>
    </w:p>
  </w:footnote>
  <w:footnote w:id="20">
    <w:p w14:paraId="344CDE79" w14:textId="6671BFE4" w:rsidR="0006717D" w:rsidRPr="00370F7D" w:rsidRDefault="0006717D">
      <w:pPr>
        <w:pStyle w:val="FootnoteText"/>
      </w:pPr>
      <w:r>
        <w:rPr>
          <w:rStyle w:val="FootnoteReference"/>
        </w:rPr>
        <w:footnoteRef/>
      </w:r>
      <w:r>
        <w:t xml:space="preserve"> </w:t>
      </w:r>
      <w:r>
        <w:rPr>
          <w:rStyle w:val="eTRMFootnoteTextChar"/>
        </w:rPr>
        <w:t>Southern California Edis</w:t>
      </w:r>
      <w:r w:rsidRPr="00343B05">
        <w:rPr>
          <w:rStyle w:val="eTRMFootnoteTextChar"/>
        </w:rPr>
        <w:t xml:space="preserve">on (SCE), Refrigeration and Thermal Test Center. 2007. </w:t>
      </w:r>
      <w:r w:rsidRPr="00343B05">
        <w:rPr>
          <w:rStyle w:val="eTRMFootnoteTextChar"/>
          <w:i/>
        </w:rPr>
        <w:t xml:space="preserve">Evaluation of Heat Gain in Suction Line on Compressor Power. </w:t>
      </w:r>
    </w:p>
  </w:footnote>
  <w:footnote w:id="21">
    <w:p w14:paraId="41A325E6" w14:textId="65E32B12" w:rsidR="0006717D" w:rsidRPr="00F341F4" w:rsidRDefault="0006717D">
      <w:pPr>
        <w:pStyle w:val="FootnoteText"/>
      </w:pPr>
      <w:r>
        <w:rPr>
          <w:rStyle w:val="FootnoteReference"/>
        </w:rPr>
        <w:footnoteRef/>
      </w:r>
      <w:r>
        <w:t xml:space="preserve"> </w:t>
      </w:r>
      <w:proofErr w:type="spellStart"/>
      <w:r w:rsidRPr="00855521">
        <w:rPr>
          <w:rStyle w:val="eTRMFootnoteTextChar"/>
        </w:rPr>
        <w:t>Dossat</w:t>
      </w:r>
      <w:proofErr w:type="spellEnd"/>
      <w:r w:rsidRPr="00855521">
        <w:rPr>
          <w:rStyle w:val="eTRMFootnoteTextChar"/>
        </w:rPr>
        <w:t>, R.J.</w:t>
      </w:r>
      <w:r>
        <w:rPr>
          <w:rStyle w:val="eTRMFootnoteTextChar"/>
        </w:rPr>
        <w:t xml:space="preserve"> </w:t>
      </w:r>
      <w:r w:rsidRPr="00855521">
        <w:rPr>
          <w:rStyle w:val="eTRMFootnoteTextChar"/>
        </w:rPr>
        <w:t xml:space="preserve">1997. </w:t>
      </w:r>
      <w:r w:rsidRPr="003D556B">
        <w:rPr>
          <w:rStyle w:val="eTRMFootnoteTextChar"/>
          <w:i/>
        </w:rPr>
        <w:t>Principles of Refrigeration.</w:t>
      </w:r>
      <w:r w:rsidRPr="00855521">
        <w:rPr>
          <w:rStyle w:val="eTRMFootnoteTextChar"/>
        </w:rPr>
        <w:t xml:space="preserve"> 4th ed. </w:t>
      </w:r>
      <w:r>
        <w:rPr>
          <w:rStyle w:val="eTRMFootnoteTextChar"/>
        </w:rPr>
        <w:t>Upper Saddle River (</w:t>
      </w:r>
      <w:r w:rsidRPr="00855521">
        <w:rPr>
          <w:rStyle w:val="eTRMFootnoteTextChar"/>
        </w:rPr>
        <w:t>NJ</w:t>
      </w:r>
      <w:r>
        <w:rPr>
          <w:rStyle w:val="eTRMFootnoteTextChar"/>
        </w:rPr>
        <w:t xml:space="preserve">): </w:t>
      </w:r>
      <w:r w:rsidRPr="00855521">
        <w:rPr>
          <w:rStyle w:val="eTRMFootnoteTextChar"/>
        </w:rPr>
        <w:t>Pr</w:t>
      </w:r>
      <w:r>
        <w:rPr>
          <w:rStyle w:val="eTRMFootnoteTextChar"/>
        </w:rPr>
        <w:t>entice-Hall</w:t>
      </w:r>
      <w:r w:rsidRPr="00855521">
        <w:rPr>
          <w:rStyle w:val="eTRMFootnoteTextChar"/>
        </w:rPr>
        <w:t xml:space="preserve">. </w:t>
      </w:r>
      <w:r>
        <w:rPr>
          <w:rStyle w:val="eTRMFootnoteTextChar"/>
        </w:rPr>
        <w:t xml:space="preserve">Page </w:t>
      </w:r>
      <w:r w:rsidRPr="00855521">
        <w:rPr>
          <w:rStyle w:val="eTRMFootnoteTextChar"/>
        </w:rPr>
        <w:t>223</w:t>
      </w:r>
      <w:r>
        <w:rPr>
          <w:rStyle w:val="eTRMFootnoteTextChar"/>
        </w:rPr>
        <w:t>.</w:t>
      </w:r>
    </w:p>
  </w:footnote>
  <w:footnote w:id="22">
    <w:p w14:paraId="6ABF47A2" w14:textId="03D7DF5D" w:rsidR="0006717D" w:rsidRPr="0006506C" w:rsidRDefault="0006717D">
      <w:pPr>
        <w:pStyle w:val="FootnoteText"/>
      </w:pPr>
      <w:r w:rsidRPr="0006506C">
        <w:rPr>
          <w:rStyle w:val="FootnoteReference"/>
        </w:rPr>
        <w:footnoteRef/>
      </w:r>
      <w:r w:rsidRPr="0006506C">
        <w:t xml:space="preserve"> The original reference for this information could not be located: </w:t>
      </w:r>
      <w:r w:rsidRPr="0006506C">
        <w:rPr>
          <w:rStyle w:val="eTRMFootnoteTextChar"/>
          <w:i/>
        </w:rPr>
        <w:t>2001 Express Efficiency, New Refrigeration Measure Computer Simulation Report</w:t>
      </w:r>
      <w:r w:rsidRPr="0006506C">
        <w:rPr>
          <w:rStyle w:val="eTRMFootnoteTextChar"/>
        </w:rPr>
        <w:t>.  Page 20-21, Table 2.</w:t>
      </w:r>
    </w:p>
  </w:footnote>
  <w:footnote w:id="23">
    <w:p w14:paraId="503B0F8E" w14:textId="4CEF0D48" w:rsidR="0006717D" w:rsidRPr="00A14ADA" w:rsidRDefault="0006717D" w:rsidP="00FB5899">
      <w:pPr>
        <w:pStyle w:val="FootnoteText"/>
      </w:pPr>
      <w:r w:rsidRPr="0006506C">
        <w:rPr>
          <w:rStyle w:val="FootnoteReference"/>
        </w:rPr>
        <w:footnoteRef/>
      </w:r>
      <w:r w:rsidRPr="0006506C">
        <w:t xml:space="preserve"> The original reference for this information could not be located: </w:t>
      </w:r>
      <w:r w:rsidRPr="0006506C">
        <w:rPr>
          <w:rStyle w:val="eTRMFootnoteTextChar"/>
          <w:i/>
        </w:rPr>
        <w:t>2001 Express Efficiency, New Refrigeration Measure Computer Simulation Report</w:t>
      </w:r>
      <w:r w:rsidRPr="0006506C">
        <w:rPr>
          <w:rStyle w:val="eTRMFootnoteTextChar"/>
        </w:rPr>
        <w:t>.  Page 20-21, Table 2.</w:t>
      </w:r>
    </w:p>
  </w:footnote>
  <w:footnote w:id="24">
    <w:p w14:paraId="594F5B84" w14:textId="77777777" w:rsidR="0006717D" w:rsidRDefault="0006717D" w:rsidP="00A464C5">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25">
    <w:p w14:paraId="5476C506" w14:textId="77777777" w:rsidR="0006717D" w:rsidRDefault="0006717D" w:rsidP="00A464C5">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26">
    <w:p w14:paraId="6B714A7F" w14:textId="77777777" w:rsidR="0006717D" w:rsidRDefault="0006717D" w:rsidP="00A464C5">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EF5144">
        <w:t>Resolution E-4807</w:t>
      </w:r>
      <w:r>
        <w:t>.</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27">
    <w:p w14:paraId="50741E35" w14:textId="22122868" w:rsidR="0006717D" w:rsidRPr="0043699F" w:rsidRDefault="0006717D">
      <w:pPr>
        <w:pStyle w:val="FootnoteText"/>
      </w:pPr>
      <w:r>
        <w:rPr>
          <w:rStyle w:val="FootnoteReference"/>
        </w:rPr>
        <w:footnoteRef/>
      </w:r>
      <w:r>
        <w:t xml:space="preserve"> Statewide Workpaper</w:t>
      </w:r>
      <w:r w:rsidRPr="001433A4">
        <w:t>. 20</w:t>
      </w:r>
      <w:r>
        <w:t>20</w:t>
      </w:r>
      <w:r w:rsidRPr="001433A4">
        <w:t>. "S</w:t>
      </w:r>
      <w:r>
        <w:t xml:space="preserve">WCR010-01 </w:t>
      </w:r>
      <w:proofErr w:type="spellStart"/>
      <w:r>
        <w:t>MeasureDataSpec</w:t>
      </w:r>
      <w:proofErr w:type="spellEnd"/>
      <w:r>
        <w:t xml:space="preserve"> –</w:t>
      </w:r>
      <w:r w:rsidRPr="001433A4">
        <w:t xml:space="preserve"> Bare</w:t>
      </w:r>
      <w:r>
        <w:t xml:space="preserve"> Suction Pipe Insulation</w:t>
      </w:r>
      <w:r w:rsidRPr="001433A4">
        <w:t>.xlsm</w:t>
      </w:r>
      <w:r>
        <w:t>.</w:t>
      </w:r>
      <w:r w:rsidRPr="001433A4">
        <w:t>"</w:t>
      </w:r>
      <w:r>
        <w:t xml:space="preserve"> See “Cost Data” tab.</w:t>
      </w:r>
    </w:p>
  </w:footnote>
  <w:footnote w:id="28">
    <w:p w14:paraId="08DAF3D6" w14:textId="28BA2E9B" w:rsidR="0006717D" w:rsidRPr="0043699F" w:rsidRDefault="0006717D" w:rsidP="008C524E">
      <w:pPr>
        <w:pStyle w:val="FootnoteText"/>
      </w:pPr>
      <w:r>
        <w:rPr>
          <w:rStyle w:val="FootnoteReference"/>
        </w:rPr>
        <w:footnoteRef/>
      </w:r>
      <w:r>
        <w:t xml:space="preserve"> Statewide Workpaper</w:t>
      </w:r>
      <w:r w:rsidRPr="001433A4">
        <w:t>. 20</w:t>
      </w:r>
      <w:r>
        <w:t>20</w:t>
      </w:r>
      <w:r w:rsidRPr="001433A4">
        <w:t>. "S</w:t>
      </w:r>
      <w:r>
        <w:t>WCR010-01 MeasureDataSpec –</w:t>
      </w:r>
      <w:r w:rsidRPr="001433A4">
        <w:t xml:space="preserve"> Bare</w:t>
      </w:r>
      <w:r>
        <w:t xml:space="preserve"> Suction Pipe Insulation</w:t>
      </w:r>
      <w:r w:rsidRPr="001433A4">
        <w:t>.xlsm</w:t>
      </w:r>
      <w:r>
        <w:t>.</w:t>
      </w:r>
      <w:r w:rsidRPr="001433A4">
        <w:t>"</w:t>
      </w:r>
      <w:r>
        <w:t xml:space="preserve"> See “Cost Data” tab.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06717D" w:rsidRPr="000220A0" w:rsidRDefault="0006717D"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F1ACE" w14:textId="28F384A1" w:rsidR="0006717D" w:rsidRDefault="0006717D">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06717D" w:rsidRDefault="000671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06717D" w:rsidRDefault="0006717D" w:rsidP="00BD221D">
    <w:pPr>
      <w:jc w:val="center"/>
    </w:pPr>
  </w:p>
  <w:p w14:paraId="342310D5" w14:textId="5BACBCD8" w:rsidR="0006717D" w:rsidRDefault="0006717D" w:rsidP="00BD221D">
    <w:pPr>
      <w:jc w:val="center"/>
    </w:pPr>
    <w:r>
      <w:rPr>
        <w:noProof/>
      </w:rPr>
      <w:drawing>
        <wp:inline distT="0" distB="0" distL="0" distR="0" wp14:anchorId="4B2AF0A8" wp14:editId="7258E71E">
          <wp:extent cx="937307" cy="1405961"/>
          <wp:effectExtent l="0" t="0" r="2540" b="0"/>
          <wp:docPr id="30" name="Picture 3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56CA1994" w:rsidR="0006717D" w:rsidRDefault="0006717D" w:rsidP="001D7A57">
    <w:pPr>
      <w:pStyle w:val="Header"/>
    </w:pPr>
    <w:r>
      <w:rPr>
        <w:rFonts w:ascii="Calibri Light" w:hAnsi="Calibri Light"/>
      </w:rPr>
      <w:t xml:space="preserve">COMMERCIAL REFRIGERATION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Bare Suction Line Insulation</w:t>
    </w:r>
  </w:p>
  <w:p w14:paraId="2AC97B25" w14:textId="77777777" w:rsidR="0006717D" w:rsidRDefault="0006717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06717D" w:rsidRDefault="000671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CC00FC"/>
    <w:multiLevelType w:val="hybridMultilevel"/>
    <w:tmpl w:val="FE84D3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BC65B89"/>
    <w:multiLevelType w:val="hybridMultilevel"/>
    <w:tmpl w:val="C02250D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F236CA8"/>
    <w:multiLevelType w:val="hybridMultilevel"/>
    <w:tmpl w:val="803E5EA8"/>
    <w:lvl w:ilvl="0" w:tplc="7960F79C">
      <w:start w:val="2"/>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792E23"/>
    <w:multiLevelType w:val="hybridMultilevel"/>
    <w:tmpl w:val="71B83652"/>
    <w:lvl w:ilvl="0" w:tplc="0409000F">
      <w:start w:val="1"/>
      <w:numFmt w:val="decimal"/>
      <w:lvlText w:val="%1."/>
      <w:lvlJc w:val="left"/>
      <w:pPr>
        <w:tabs>
          <w:tab w:val="num" w:pos="1440"/>
        </w:tabs>
        <w:ind w:left="1440" w:hanging="360"/>
      </w:pPr>
    </w:lvl>
    <w:lvl w:ilvl="1" w:tplc="7E4EEEA4">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13E57B52"/>
    <w:multiLevelType w:val="multilevel"/>
    <w:tmpl w:val="21E0EC9C"/>
    <w:lvl w:ilvl="0">
      <w:start w:val="1"/>
      <w:numFmt w:val="bullet"/>
      <w:lvlText w:val=""/>
      <w:lvlJc w:val="left"/>
      <w:pPr>
        <w:ind w:left="1080" w:hanging="360"/>
      </w:pPr>
      <w:rPr>
        <w:rFonts w:ascii="Symbol" w:hAnsi="Symbol" w:hint="default"/>
        <w:color w:val="808080" w:themeColor="background1" w:themeShade="8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179E4C06"/>
    <w:multiLevelType w:val="hybridMultilevel"/>
    <w:tmpl w:val="B09E0EAA"/>
    <w:lvl w:ilvl="0" w:tplc="0409000F">
      <w:start w:val="1"/>
      <w:numFmt w:val="decimal"/>
      <w:lvlText w:val="%1."/>
      <w:lvlJc w:val="left"/>
      <w:pPr>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0660E0"/>
    <w:multiLevelType w:val="hybridMultilevel"/>
    <w:tmpl w:val="9D8C9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0A2287C"/>
    <w:multiLevelType w:val="multilevel"/>
    <w:tmpl w:val="1110D2EE"/>
    <w:lvl w:ilvl="0">
      <w:start w:val="1"/>
      <w:numFmt w:val="bullet"/>
      <w:lvlText w:val=""/>
      <w:lvlJc w:val="left"/>
      <w:pPr>
        <w:ind w:left="1080" w:hanging="360"/>
      </w:pPr>
      <w:rPr>
        <w:rFonts w:ascii="Symbol" w:hAnsi="Symbol" w:hint="default"/>
        <w:color w:val="808080" w:themeColor="background1" w:themeShade="80"/>
        <w:sz w:val="2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CC0596"/>
    <w:multiLevelType w:val="hybridMultilevel"/>
    <w:tmpl w:val="B3B24DC6"/>
    <w:lvl w:ilvl="0" w:tplc="01601EF6">
      <w:start w:val="1"/>
      <w:numFmt w:val="bullet"/>
      <w:lvlText w:val=""/>
      <w:lvlJc w:val="left"/>
      <w:pPr>
        <w:ind w:left="1080" w:hanging="360"/>
      </w:pPr>
      <w:rPr>
        <w:rFonts w:ascii="Symbol" w:hAnsi="Symbol" w:hint="default"/>
        <w:color w:val="808080" w:themeColor="background1" w:themeShade="8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51C5EDE"/>
    <w:multiLevelType w:val="hybridMultilevel"/>
    <w:tmpl w:val="103C2642"/>
    <w:lvl w:ilvl="0" w:tplc="19D8E828">
      <w:start w:val="1"/>
      <w:numFmt w:val="bullet"/>
      <w:lvlText w:val=""/>
      <w:lvlJc w:val="left"/>
      <w:pPr>
        <w:ind w:left="1080" w:hanging="360"/>
      </w:pPr>
      <w:rPr>
        <w:rFonts w:ascii="Symbol" w:hAnsi="Symbol" w:hint="default"/>
        <w:color w:val="808080" w:themeColor="background1" w:themeShade="8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7A76C4"/>
    <w:multiLevelType w:val="hybridMultilevel"/>
    <w:tmpl w:val="00BC8D1E"/>
    <w:lvl w:ilvl="0" w:tplc="7960F79C">
      <w:start w:val="2"/>
      <w:numFmt w:val="decimal"/>
      <w:lvlText w:val="%1."/>
      <w:lvlJc w:val="left"/>
      <w:pPr>
        <w:tabs>
          <w:tab w:val="num" w:pos="720"/>
        </w:tabs>
        <w:ind w:left="720" w:hanging="360"/>
      </w:pPr>
      <w:rPr>
        <w:rFonts w:hint="default"/>
      </w:rPr>
    </w:lvl>
    <w:lvl w:ilvl="1" w:tplc="E2846B60">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4C64269"/>
    <w:multiLevelType w:val="hybridMultilevel"/>
    <w:tmpl w:val="EF7299FC"/>
    <w:lvl w:ilvl="0" w:tplc="0409000F">
      <w:start w:val="1"/>
      <w:numFmt w:val="decimal"/>
      <w:lvlText w:val="%1."/>
      <w:lvlJc w:val="left"/>
      <w:pPr>
        <w:tabs>
          <w:tab w:val="num" w:pos="720"/>
        </w:tabs>
        <w:ind w:left="720" w:hanging="360"/>
      </w:pPr>
    </w:lvl>
    <w:lvl w:ilvl="1" w:tplc="E2846B60">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9C3A26"/>
    <w:multiLevelType w:val="hybridMultilevel"/>
    <w:tmpl w:val="433484FC"/>
    <w:lvl w:ilvl="0" w:tplc="7E4EEEA4">
      <w:start w:val="1"/>
      <w:numFmt w:val="bullet"/>
      <w:lvlText w:val=""/>
      <w:lvlJc w:val="left"/>
      <w:pPr>
        <w:tabs>
          <w:tab w:val="num" w:pos="1440"/>
        </w:tabs>
        <w:ind w:left="1440" w:hanging="360"/>
      </w:pPr>
      <w:rPr>
        <w:rFonts w:ascii="Wingdings" w:hAnsi="Wingdings" w:hint="default"/>
      </w:rPr>
    </w:lvl>
    <w:lvl w:ilvl="1" w:tplc="7E4EEEA4">
      <w:start w:val="1"/>
      <w:numFmt w:val="bullet"/>
      <w:lvlText w:val=""/>
      <w:lvlJc w:val="left"/>
      <w:pPr>
        <w:tabs>
          <w:tab w:val="num" w:pos="1440"/>
        </w:tabs>
        <w:ind w:left="1440" w:hanging="360"/>
      </w:pPr>
      <w:rPr>
        <w:rFonts w:ascii="Wingdings" w:hAnsi="Wingdings" w:hint="default"/>
      </w:rPr>
    </w:lvl>
    <w:lvl w:ilvl="2" w:tplc="48E4C68C">
      <w:start w:val="1"/>
      <w:numFmt w:val="decimal"/>
      <w:lvlText w:val="%3."/>
      <w:lvlJc w:val="left"/>
      <w:pPr>
        <w:ind w:left="3060" w:hanging="360"/>
      </w:pPr>
      <w:rPr>
        <w:rFonts w:hint="default"/>
        <w:color w:val="auto"/>
      </w:rPr>
    </w:lvl>
    <w:lvl w:ilvl="3" w:tplc="0409000F">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8" w15:restartNumberingAfterBreak="0">
    <w:nsid w:val="38E73288"/>
    <w:multiLevelType w:val="hybridMultilevel"/>
    <w:tmpl w:val="20A6E356"/>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0" w15:restartNumberingAfterBreak="0">
    <w:nsid w:val="3B0E4576"/>
    <w:multiLevelType w:val="hybridMultilevel"/>
    <w:tmpl w:val="09DA5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312492B"/>
    <w:multiLevelType w:val="multilevel"/>
    <w:tmpl w:val="2FE84044"/>
    <w:lvl w:ilvl="0">
      <w:start w:val="1"/>
      <w:numFmt w:val="bullet"/>
      <w:lvlText w:val=""/>
      <w:lvlJc w:val="left"/>
      <w:pPr>
        <w:ind w:left="1080" w:hanging="360"/>
      </w:pPr>
      <w:rPr>
        <w:rFonts w:ascii="Symbol" w:hAnsi="Symbol" w:hint="default"/>
        <w:color w:val="808080" w:themeColor="background1" w:themeShade="8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2"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43ED2675"/>
    <w:multiLevelType w:val="hybridMultilevel"/>
    <w:tmpl w:val="13421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6626D3"/>
    <w:multiLevelType w:val="hybridMultilevel"/>
    <w:tmpl w:val="2FE84044"/>
    <w:lvl w:ilvl="0" w:tplc="04090001">
      <w:start w:val="1"/>
      <w:numFmt w:val="bullet"/>
      <w:lvlText w:val=""/>
      <w:lvlJc w:val="left"/>
      <w:pPr>
        <w:ind w:left="1080" w:hanging="360"/>
      </w:pPr>
      <w:rPr>
        <w:rFonts w:ascii="Symbol" w:hAnsi="Symbol" w:hint="default"/>
        <w:color w:val="808080" w:themeColor="background1" w:themeShade="8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5FC1B04"/>
    <w:multiLevelType w:val="hybridMultilevel"/>
    <w:tmpl w:val="E556C91E"/>
    <w:lvl w:ilvl="0" w:tplc="2ED0484E">
      <w:start w:val="1"/>
      <w:numFmt w:val="bullet"/>
      <w:lvlText w:val=""/>
      <w:lvlJc w:val="left"/>
      <w:pPr>
        <w:ind w:left="1080" w:hanging="360"/>
      </w:pPr>
      <w:rPr>
        <w:rFonts w:ascii="Symbol" w:hAnsi="Symbol" w:hint="default"/>
        <w:color w:val="808080" w:themeColor="background1" w:themeShade="8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65A33AF"/>
    <w:multiLevelType w:val="hybridMultilevel"/>
    <w:tmpl w:val="09A2DCC2"/>
    <w:lvl w:ilvl="0" w:tplc="0E869440">
      <w:start w:val="1"/>
      <w:numFmt w:val="bullet"/>
      <w:lvlText w:val=""/>
      <w:lvlJc w:val="left"/>
      <w:pPr>
        <w:ind w:left="1080" w:hanging="360"/>
      </w:pPr>
      <w:rPr>
        <w:rFonts w:ascii="Symbol" w:hAnsi="Symbol" w:hint="default"/>
        <w:color w:val="808080" w:themeColor="background1" w:themeShade="8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911615D"/>
    <w:multiLevelType w:val="hybridMultilevel"/>
    <w:tmpl w:val="D166BC52"/>
    <w:lvl w:ilvl="0" w:tplc="D58E5A80">
      <w:start w:val="1"/>
      <w:numFmt w:val="decimal"/>
      <w:lvlText w:val="%1."/>
      <w:lvlJc w:val="left"/>
      <w:pPr>
        <w:tabs>
          <w:tab w:val="num" w:pos="2160"/>
        </w:tabs>
        <w:ind w:left="2160" w:hanging="360"/>
      </w:pPr>
      <w:rPr>
        <w:rFonts w:hint="default"/>
        <w:b w:val="0"/>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A7E047F"/>
    <w:multiLevelType w:val="hybridMultilevel"/>
    <w:tmpl w:val="413A9A04"/>
    <w:lvl w:ilvl="0" w:tplc="F92CAAF0">
      <w:start w:val="1"/>
      <w:numFmt w:val="decimal"/>
      <w:lvlText w:val="%1."/>
      <w:lvlJc w:val="left"/>
      <w:pPr>
        <w:ind w:left="720" w:hanging="360"/>
      </w:pPr>
      <w:rPr>
        <w:rFonts w:hint="default"/>
        <w:color w:val="404040" w:themeColor="accent3" w:themeShade="80"/>
        <w:sz w:val="20"/>
      </w:rPr>
    </w:lvl>
    <w:lvl w:ilvl="1" w:tplc="797E59F6">
      <w:start w:val="1"/>
      <w:numFmt w:val="bulle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0" w15:restartNumberingAfterBreak="0">
    <w:nsid w:val="602A759E"/>
    <w:multiLevelType w:val="hybridMultilevel"/>
    <w:tmpl w:val="15F47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315409"/>
    <w:multiLevelType w:val="hybridMultilevel"/>
    <w:tmpl w:val="3FF4D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C07B80"/>
    <w:multiLevelType w:val="hybridMultilevel"/>
    <w:tmpl w:val="5BA05CF8"/>
    <w:lvl w:ilvl="0" w:tplc="0409000F">
      <w:start w:val="1"/>
      <w:numFmt w:val="decimal"/>
      <w:lvlText w:val="%1."/>
      <w:lvlJc w:val="left"/>
      <w:pPr>
        <w:ind w:left="720" w:hanging="360"/>
      </w:pPr>
      <w:rPr>
        <w:rFonts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4" w15:restartNumberingAfterBreak="0">
    <w:nsid w:val="72CA7BCD"/>
    <w:multiLevelType w:val="hybridMultilevel"/>
    <w:tmpl w:val="5CA24E3A"/>
    <w:lvl w:ilvl="0" w:tplc="8BF2427E">
      <w:start w:val="1"/>
      <w:numFmt w:val="bullet"/>
      <w:pStyle w:val="eTRMBulletedText"/>
      <w:lvlText w:val=""/>
      <w:lvlJc w:val="left"/>
      <w:pPr>
        <w:ind w:left="1080" w:hanging="360"/>
      </w:pPr>
      <w:rPr>
        <w:rFonts w:ascii="Symbol" w:hAnsi="Symbol" w:hint="default"/>
        <w:color w:val="auto"/>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7" w15:restartNumberingAfterBreak="0">
    <w:nsid w:val="7ABC5D74"/>
    <w:multiLevelType w:val="hybridMultilevel"/>
    <w:tmpl w:val="20A6E356"/>
    <w:lvl w:ilvl="0" w:tplc="0409000F">
      <w:start w:val="1"/>
      <w:numFmt w:val="decimal"/>
      <w:lvlText w:val="%1."/>
      <w:lvlJc w:val="left"/>
      <w:pPr>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33"/>
  </w:num>
  <w:num w:numId="3">
    <w:abstractNumId w:val="36"/>
  </w:num>
  <w:num w:numId="4">
    <w:abstractNumId w:val="36"/>
  </w:num>
  <w:num w:numId="5">
    <w:abstractNumId w:val="29"/>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10"/>
  </w:num>
  <w:num w:numId="8">
    <w:abstractNumId w:val="32"/>
  </w:num>
  <w:num w:numId="9">
    <w:abstractNumId w:val="0"/>
  </w:num>
  <w:num w:numId="10">
    <w:abstractNumId w:val="35"/>
  </w:num>
  <w:num w:numId="11">
    <w:abstractNumId w:val="13"/>
  </w:num>
  <w:num w:numId="12">
    <w:abstractNumId w:val="31"/>
  </w:num>
  <w:num w:numId="13">
    <w:abstractNumId w:val="8"/>
  </w:num>
  <w:num w:numId="14">
    <w:abstractNumId w:val="23"/>
  </w:num>
  <w:num w:numId="15">
    <w:abstractNumId w:val="30"/>
  </w:num>
  <w:num w:numId="16">
    <w:abstractNumId w:val="18"/>
  </w:num>
  <w:num w:numId="17">
    <w:abstractNumId w:val="4"/>
  </w:num>
  <w:num w:numId="18">
    <w:abstractNumId w:val="27"/>
  </w:num>
  <w:num w:numId="19">
    <w:abstractNumId w:val="2"/>
  </w:num>
  <w:num w:numId="20">
    <w:abstractNumId w:val="5"/>
  </w:num>
  <w:num w:numId="21">
    <w:abstractNumId w:val="17"/>
  </w:num>
  <w:num w:numId="22">
    <w:abstractNumId w:val="3"/>
  </w:num>
  <w:num w:numId="23">
    <w:abstractNumId w:val="7"/>
  </w:num>
  <w:num w:numId="24">
    <w:abstractNumId w:val="37"/>
  </w:num>
  <w:num w:numId="25">
    <w:abstractNumId w:val="28"/>
  </w:num>
  <w:num w:numId="26">
    <w:abstractNumId w:val="28"/>
    <w:lvlOverride w:ilvl="0">
      <w:startOverride w:val="1"/>
    </w:lvlOverride>
  </w:num>
  <w:num w:numId="27">
    <w:abstractNumId w:val="28"/>
    <w:lvlOverride w:ilvl="0">
      <w:startOverride w:val="1"/>
    </w:lvlOverride>
  </w:num>
  <w:num w:numId="28">
    <w:abstractNumId w:val="11"/>
  </w:num>
  <w:num w:numId="29">
    <w:abstractNumId w:val="12"/>
  </w:num>
  <w:num w:numId="30">
    <w:abstractNumId w:val="26"/>
  </w:num>
  <w:num w:numId="31">
    <w:abstractNumId w:val="25"/>
  </w:num>
  <w:num w:numId="32">
    <w:abstractNumId w:val="34"/>
  </w:num>
  <w:num w:numId="33">
    <w:abstractNumId w:val="14"/>
  </w:num>
  <w:num w:numId="34">
    <w:abstractNumId w:val="15"/>
  </w:num>
  <w:num w:numId="35">
    <w:abstractNumId w:val="6"/>
  </w:num>
  <w:num w:numId="36">
    <w:abstractNumId w:val="24"/>
  </w:num>
  <w:num w:numId="37">
    <w:abstractNumId w:val="21"/>
  </w:num>
  <w:num w:numId="38">
    <w:abstractNumId w:val="9"/>
  </w:num>
  <w:num w:numId="39">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0488"/>
    <w:rsid w:val="000054BE"/>
    <w:rsid w:val="00005B06"/>
    <w:rsid w:val="000063B0"/>
    <w:rsid w:val="00010DD9"/>
    <w:rsid w:val="000110D9"/>
    <w:rsid w:val="000111AF"/>
    <w:rsid w:val="000119E3"/>
    <w:rsid w:val="00016928"/>
    <w:rsid w:val="000220A0"/>
    <w:rsid w:val="0002389A"/>
    <w:rsid w:val="00024395"/>
    <w:rsid w:val="000260CC"/>
    <w:rsid w:val="00026D58"/>
    <w:rsid w:val="000302DF"/>
    <w:rsid w:val="00031184"/>
    <w:rsid w:val="00032A13"/>
    <w:rsid w:val="00036231"/>
    <w:rsid w:val="00037A06"/>
    <w:rsid w:val="00046BB0"/>
    <w:rsid w:val="00051DBB"/>
    <w:rsid w:val="00052C95"/>
    <w:rsid w:val="00055D9B"/>
    <w:rsid w:val="00060CB6"/>
    <w:rsid w:val="00061D34"/>
    <w:rsid w:val="0006506C"/>
    <w:rsid w:val="000651A1"/>
    <w:rsid w:val="00066E4A"/>
    <w:rsid w:val="0006717D"/>
    <w:rsid w:val="000672E5"/>
    <w:rsid w:val="00073712"/>
    <w:rsid w:val="00074E3E"/>
    <w:rsid w:val="000767E9"/>
    <w:rsid w:val="00077738"/>
    <w:rsid w:val="0008108C"/>
    <w:rsid w:val="000841AA"/>
    <w:rsid w:val="00085AAD"/>
    <w:rsid w:val="00090BBF"/>
    <w:rsid w:val="000910B7"/>
    <w:rsid w:val="00091581"/>
    <w:rsid w:val="00094517"/>
    <w:rsid w:val="00096485"/>
    <w:rsid w:val="000978C8"/>
    <w:rsid w:val="000A0706"/>
    <w:rsid w:val="000A3E26"/>
    <w:rsid w:val="000A4D3A"/>
    <w:rsid w:val="000A62EF"/>
    <w:rsid w:val="000A66B7"/>
    <w:rsid w:val="000A7058"/>
    <w:rsid w:val="000B00EE"/>
    <w:rsid w:val="000B435E"/>
    <w:rsid w:val="000B5DE2"/>
    <w:rsid w:val="000B6004"/>
    <w:rsid w:val="000C36B4"/>
    <w:rsid w:val="000C72C1"/>
    <w:rsid w:val="000E16F1"/>
    <w:rsid w:val="000E2939"/>
    <w:rsid w:val="000F1833"/>
    <w:rsid w:val="000F33A1"/>
    <w:rsid w:val="00103399"/>
    <w:rsid w:val="00104933"/>
    <w:rsid w:val="001078BC"/>
    <w:rsid w:val="00110F6D"/>
    <w:rsid w:val="00111A53"/>
    <w:rsid w:val="001135D5"/>
    <w:rsid w:val="0011498C"/>
    <w:rsid w:val="00120592"/>
    <w:rsid w:val="00120ED3"/>
    <w:rsid w:val="001217DF"/>
    <w:rsid w:val="0012187D"/>
    <w:rsid w:val="00124BFE"/>
    <w:rsid w:val="00126809"/>
    <w:rsid w:val="0012719D"/>
    <w:rsid w:val="00127CAF"/>
    <w:rsid w:val="00131C5A"/>
    <w:rsid w:val="001336FE"/>
    <w:rsid w:val="00142D3C"/>
    <w:rsid w:val="001433A4"/>
    <w:rsid w:val="001451AB"/>
    <w:rsid w:val="001505EF"/>
    <w:rsid w:val="00150EC2"/>
    <w:rsid w:val="00151B9F"/>
    <w:rsid w:val="00154391"/>
    <w:rsid w:val="001564FC"/>
    <w:rsid w:val="00156A24"/>
    <w:rsid w:val="00161DF1"/>
    <w:rsid w:val="0016489A"/>
    <w:rsid w:val="001648F6"/>
    <w:rsid w:val="00171BB8"/>
    <w:rsid w:val="00174707"/>
    <w:rsid w:val="00175793"/>
    <w:rsid w:val="00176DE4"/>
    <w:rsid w:val="00180DAD"/>
    <w:rsid w:val="00181672"/>
    <w:rsid w:val="00181E01"/>
    <w:rsid w:val="00183A6C"/>
    <w:rsid w:val="001944A0"/>
    <w:rsid w:val="00195B03"/>
    <w:rsid w:val="00196649"/>
    <w:rsid w:val="001A27CB"/>
    <w:rsid w:val="001A4BE1"/>
    <w:rsid w:val="001A7A21"/>
    <w:rsid w:val="001B1D23"/>
    <w:rsid w:val="001B59C3"/>
    <w:rsid w:val="001B6DF1"/>
    <w:rsid w:val="001C2ACE"/>
    <w:rsid w:val="001C432E"/>
    <w:rsid w:val="001C5ECB"/>
    <w:rsid w:val="001C6C9B"/>
    <w:rsid w:val="001C7134"/>
    <w:rsid w:val="001D152E"/>
    <w:rsid w:val="001D346F"/>
    <w:rsid w:val="001D65A6"/>
    <w:rsid w:val="001D7A57"/>
    <w:rsid w:val="001E19A3"/>
    <w:rsid w:val="001E4C3F"/>
    <w:rsid w:val="001F735E"/>
    <w:rsid w:val="001F74D0"/>
    <w:rsid w:val="002005A8"/>
    <w:rsid w:val="002006B6"/>
    <w:rsid w:val="00205BAF"/>
    <w:rsid w:val="00207E1A"/>
    <w:rsid w:val="00207F85"/>
    <w:rsid w:val="00210FD7"/>
    <w:rsid w:val="0021226A"/>
    <w:rsid w:val="002177B1"/>
    <w:rsid w:val="00225142"/>
    <w:rsid w:val="00226ABE"/>
    <w:rsid w:val="00227BDD"/>
    <w:rsid w:val="002318A4"/>
    <w:rsid w:val="002335FF"/>
    <w:rsid w:val="00233D87"/>
    <w:rsid w:val="0023666C"/>
    <w:rsid w:val="00236E0A"/>
    <w:rsid w:val="00237964"/>
    <w:rsid w:val="002434DE"/>
    <w:rsid w:val="00245AFF"/>
    <w:rsid w:val="0024628D"/>
    <w:rsid w:val="002466A2"/>
    <w:rsid w:val="0024690E"/>
    <w:rsid w:val="00247E23"/>
    <w:rsid w:val="00251ABC"/>
    <w:rsid w:val="00251F20"/>
    <w:rsid w:val="002524CF"/>
    <w:rsid w:val="00252915"/>
    <w:rsid w:val="0025472E"/>
    <w:rsid w:val="00256400"/>
    <w:rsid w:val="0026154D"/>
    <w:rsid w:val="0026210F"/>
    <w:rsid w:val="00263102"/>
    <w:rsid w:val="002638FC"/>
    <w:rsid w:val="00276F9B"/>
    <w:rsid w:val="00283923"/>
    <w:rsid w:val="00283944"/>
    <w:rsid w:val="00286B7D"/>
    <w:rsid w:val="00287515"/>
    <w:rsid w:val="00290B65"/>
    <w:rsid w:val="00290D46"/>
    <w:rsid w:val="00290D7D"/>
    <w:rsid w:val="002942B0"/>
    <w:rsid w:val="0029555D"/>
    <w:rsid w:val="00296510"/>
    <w:rsid w:val="00297619"/>
    <w:rsid w:val="0029781E"/>
    <w:rsid w:val="002A2471"/>
    <w:rsid w:val="002A2A94"/>
    <w:rsid w:val="002B0613"/>
    <w:rsid w:val="002B107C"/>
    <w:rsid w:val="002B2C97"/>
    <w:rsid w:val="002B3BF4"/>
    <w:rsid w:val="002B6DED"/>
    <w:rsid w:val="002B6F2A"/>
    <w:rsid w:val="002C06FC"/>
    <w:rsid w:val="002C1117"/>
    <w:rsid w:val="002C115C"/>
    <w:rsid w:val="002C67DF"/>
    <w:rsid w:val="002D0036"/>
    <w:rsid w:val="002D29F8"/>
    <w:rsid w:val="002D40EE"/>
    <w:rsid w:val="002D4993"/>
    <w:rsid w:val="002D50E9"/>
    <w:rsid w:val="002D5CFA"/>
    <w:rsid w:val="002D6776"/>
    <w:rsid w:val="002D77A1"/>
    <w:rsid w:val="002E77CD"/>
    <w:rsid w:val="002F137D"/>
    <w:rsid w:val="002F1EB2"/>
    <w:rsid w:val="002F57F9"/>
    <w:rsid w:val="00302A82"/>
    <w:rsid w:val="003103FB"/>
    <w:rsid w:val="00312A57"/>
    <w:rsid w:val="00313E1D"/>
    <w:rsid w:val="003167F4"/>
    <w:rsid w:val="003247FA"/>
    <w:rsid w:val="003309DA"/>
    <w:rsid w:val="0033375A"/>
    <w:rsid w:val="00333809"/>
    <w:rsid w:val="00334DF4"/>
    <w:rsid w:val="00336313"/>
    <w:rsid w:val="00337D1D"/>
    <w:rsid w:val="003438A7"/>
    <w:rsid w:val="00343B05"/>
    <w:rsid w:val="00347675"/>
    <w:rsid w:val="0035060F"/>
    <w:rsid w:val="00350848"/>
    <w:rsid w:val="00352864"/>
    <w:rsid w:val="0035530F"/>
    <w:rsid w:val="00357EF6"/>
    <w:rsid w:val="00357FC9"/>
    <w:rsid w:val="00360BF4"/>
    <w:rsid w:val="00362F9E"/>
    <w:rsid w:val="0036383E"/>
    <w:rsid w:val="00363BE8"/>
    <w:rsid w:val="0036431C"/>
    <w:rsid w:val="00370F7D"/>
    <w:rsid w:val="00371E1E"/>
    <w:rsid w:val="00372F61"/>
    <w:rsid w:val="00381E92"/>
    <w:rsid w:val="00383041"/>
    <w:rsid w:val="00385069"/>
    <w:rsid w:val="00392097"/>
    <w:rsid w:val="00392684"/>
    <w:rsid w:val="00393AA5"/>
    <w:rsid w:val="00397366"/>
    <w:rsid w:val="003B2F53"/>
    <w:rsid w:val="003B3DC4"/>
    <w:rsid w:val="003B7610"/>
    <w:rsid w:val="003C2CC3"/>
    <w:rsid w:val="003C49C4"/>
    <w:rsid w:val="003C7721"/>
    <w:rsid w:val="003D007F"/>
    <w:rsid w:val="003D1215"/>
    <w:rsid w:val="003D1FB8"/>
    <w:rsid w:val="003D4F3E"/>
    <w:rsid w:val="003D556B"/>
    <w:rsid w:val="003D7104"/>
    <w:rsid w:val="003E4E95"/>
    <w:rsid w:val="003E5605"/>
    <w:rsid w:val="003F269E"/>
    <w:rsid w:val="003F39F9"/>
    <w:rsid w:val="003F43C5"/>
    <w:rsid w:val="003F4964"/>
    <w:rsid w:val="003F65F3"/>
    <w:rsid w:val="00401C43"/>
    <w:rsid w:val="004046FF"/>
    <w:rsid w:val="00405044"/>
    <w:rsid w:val="00410790"/>
    <w:rsid w:val="00411EF4"/>
    <w:rsid w:val="004133BB"/>
    <w:rsid w:val="00414184"/>
    <w:rsid w:val="004142EF"/>
    <w:rsid w:val="004173B5"/>
    <w:rsid w:val="00420958"/>
    <w:rsid w:val="00420EF1"/>
    <w:rsid w:val="004214A5"/>
    <w:rsid w:val="00421920"/>
    <w:rsid w:val="004249A0"/>
    <w:rsid w:val="00432D49"/>
    <w:rsid w:val="004339EA"/>
    <w:rsid w:val="00433E8F"/>
    <w:rsid w:val="0043699F"/>
    <w:rsid w:val="00440E77"/>
    <w:rsid w:val="00443D9E"/>
    <w:rsid w:val="0044577B"/>
    <w:rsid w:val="00450EEF"/>
    <w:rsid w:val="004517F1"/>
    <w:rsid w:val="00453E14"/>
    <w:rsid w:val="004601C7"/>
    <w:rsid w:val="00461AE3"/>
    <w:rsid w:val="00464A63"/>
    <w:rsid w:val="0046660C"/>
    <w:rsid w:val="00466DD6"/>
    <w:rsid w:val="00466FD9"/>
    <w:rsid w:val="00470670"/>
    <w:rsid w:val="00472286"/>
    <w:rsid w:val="00474743"/>
    <w:rsid w:val="00475A47"/>
    <w:rsid w:val="0048019F"/>
    <w:rsid w:val="00484536"/>
    <w:rsid w:val="00486585"/>
    <w:rsid w:val="0049247D"/>
    <w:rsid w:val="00497289"/>
    <w:rsid w:val="00497EC8"/>
    <w:rsid w:val="004A06AE"/>
    <w:rsid w:val="004A332E"/>
    <w:rsid w:val="004A510D"/>
    <w:rsid w:val="004B06E3"/>
    <w:rsid w:val="004B34EF"/>
    <w:rsid w:val="004B35DC"/>
    <w:rsid w:val="004B50D7"/>
    <w:rsid w:val="004B5888"/>
    <w:rsid w:val="004B798E"/>
    <w:rsid w:val="004C2A36"/>
    <w:rsid w:val="004C3663"/>
    <w:rsid w:val="004C57EC"/>
    <w:rsid w:val="004C69F2"/>
    <w:rsid w:val="004D1461"/>
    <w:rsid w:val="004D3A71"/>
    <w:rsid w:val="004D3CE4"/>
    <w:rsid w:val="004D7E51"/>
    <w:rsid w:val="004E04EE"/>
    <w:rsid w:val="004E1B37"/>
    <w:rsid w:val="004E2704"/>
    <w:rsid w:val="004E4D01"/>
    <w:rsid w:val="004E7155"/>
    <w:rsid w:val="004F7400"/>
    <w:rsid w:val="004F795C"/>
    <w:rsid w:val="00500964"/>
    <w:rsid w:val="00500C66"/>
    <w:rsid w:val="0050529A"/>
    <w:rsid w:val="00505B94"/>
    <w:rsid w:val="00507385"/>
    <w:rsid w:val="005130EC"/>
    <w:rsid w:val="005146E6"/>
    <w:rsid w:val="00514AF9"/>
    <w:rsid w:val="005159F8"/>
    <w:rsid w:val="00522171"/>
    <w:rsid w:val="00524723"/>
    <w:rsid w:val="00535A42"/>
    <w:rsid w:val="0053748E"/>
    <w:rsid w:val="00540BBA"/>
    <w:rsid w:val="005449C6"/>
    <w:rsid w:val="005461C4"/>
    <w:rsid w:val="00547402"/>
    <w:rsid w:val="00551676"/>
    <w:rsid w:val="00557EC3"/>
    <w:rsid w:val="00564D9F"/>
    <w:rsid w:val="00566B42"/>
    <w:rsid w:val="0057165C"/>
    <w:rsid w:val="005722C6"/>
    <w:rsid w:val="0057470D"/>
    <w:rsid w:val="00577981"/>
    <w:rsid w:val="00580FF8"/>
    <w:rsid w:val="00585C8D"/>
    <w:rsid w:val="005862CC"/>
    <w:rsid w:val="005911FE"/>
    <w:rsid w:val="00592109"/>
    <w:rsid w:val="0059312F"/>
    <w:rsid w:val="00593460"/>
    <w:rsid w:val="00594616"/>
    <w:rsid w:val="00595758"/>
    <w:rsid w:val="0059607E"/>
    <w:rsid w:val="00596081"/>
    <w:rsid w:val="005A3168"/>
    <w:rsid w:val="005A3943"/>
    <w:rsid w:val="005A51E6"/>
    <w:rsid w:val="005A5C83"/>
    <w:rsid w:val="005A632E"/>
    <w:rsid w:val="005A7BC4"/>
    <w:rsid w:val="005B66A3"/>
    <w:rsid w:val="005B7418"/>
    <w:rsid w:val="005C03A9"/>
    <w:rsid w:val="005C2BFC"/>
    <w:rsid w:val="005C324B"/>
    <w:rsid w:val="005C43E2"/>
    <w:rsid w:val="005C454A"/>
    <w:rsid w:val="005C4EB3"/>
    <w:rsid w:val="005C74A5"/>
    <w:rsid w:val="005C74C9"/>
    <w:rsid w:val="005D1B14"/>
    <w:rsid w:val="005D257B"/>
    <w:rsid w:val="005E1D5C"/>
    <w:rsid w:val="005E2487"/>
    <w:rsid w:val="005E25DC"/>
    <w:rsid w:val="005E52AE"/>
    <w:rsid w:val="005E5607"/>
    <w:rsid w:val="005E567C"/>
    <w:rsid w:val="005E6990"/>
    <w:rsid w:val="005F1426"/>
    <w:rsid w:val="005F48EE"/>
    <w:rsid w:val="005F505E"/>
    <w:rsid w:val="00602976"/>
    <w:rsid w:val="0060388D"/>
    <w:rsid w:val="00604231"/>
    <w:rsid w:val="00610C2F"/>
    <w:rsid w:val="0062101A"/>
    <w:rsid w:val="00625805"/>
    <w:rsid w:val="00627AC4"/>
    <w:rsid w:val="00627B52"/>
    <w:rsid w:val="00631763"/>
    <w:rsid w:val="0063253B"/>
    <w:rsid w:val="006363C8"/>
    <w:rsid w:val="00637AB8"/>
    <w:rsid w:val="00640DFB"/>
    <w:rsid w:val="0064370D"/>
    <w:rsid w:val="00643771"/>
    <w:rsid w:val="00644946"/>
    <w:rsid w:val="006466F2"/>
    <w:rsid w:val="00646AB8"/>
    <w:rsid w:val="00647BD9"/>
    <w:rsid w:val="0065203A"/>
    <w:rsid w:val="006544F7"/>
    <w:rsid w:val="00654A3E"/>
    <w:rsid w:val="006564E4"/>
    <w:rsid w:val="006624A7"/>
    <w:rsid w:val="00664C8F"/>
    <w:rsid w:val="0066515F"/>
    <w:rsid w:val="0066572F"/>
    <w:rsid w:val="006668AF"/>
    <w:rsid w:val="0067110B"/>
    <w:rsid w:val="00671BFF"/>
    <w:rsid w:val="00673EDF"/>
    <w:rsid w:val="006756B5"/>
    <w:rsid w:val="00684AB5"/>
    <w:rsid w:val="00686439"/>
    <w:rsid w:val="00695FCD"/>
    <w:rsid w:val="006A503A"/>
    <w:rsid w:val="006A6051"/>
    <w:rsid w:val="006A736A"/>
    <w:rsid w:val="006B054E"/>
    <w:rsid w:val="006B31D9"/>
    <w:rsid w:val="006B498F"/>
    <w:rsid w:val="006B4C50"/>
    <w:rsid w:val="006C0102"/>
    <w:rsid w:val="006C07D4"/>
    <w:rsid w:val="006C0951"/>
    <w:rsid w:val="006C41AD"/>
    <w:rsid w:val="006C6FC9"/>
    <w:rsid w:val="006D04BD"/>
    <w:rsid w:val="006D7180"/>
    <w:rsid w:val="006E433B"/>
    <w:rsid w:val="006E7899"/>
    <w:rsid w:val="006E7C78"/>
    <w:rsid w:val="006F019D"/>
    <w:rsid w:val="006F27F4"/>
    <w:rsid w:val="006F2E23"/>
    <w:rsid w:val="006F7024"/>
    <w:rsid w:val="006F77B8"/>
    <w:rsid w:val="00703A7C"/>
    <w:rsid w:val="007076DA"/>
    <w:rsid w:val="00707860"/>
    <w:rsid w:val="00710435"/>
    <w:rsid w:val="00710BA0"/>
    <w:rsid w:val="00711060"/>
    <w:rsid w:val="007128D8"/>
    <w:rsid w:val="00713BD8"/>
    <w:rsid w:val="0071782D"/>
    <w:rsid w:val="007207BF"/>
    <w:rsid w:val="00725CB0"/>
    <w:rsid w:val="0073517D"/>
    <w:rsid w:val="0073685C"/>
    <w:rsid w:val="00737EA5"/>
    <w:rsid w:val="007400AE"/>
    <w:rsid w:val="00741021"/>
    <w:rsid w:val="00741F3E"/>
    <w:rsid w:val="00741FFD"/>
    <w:rsid w:val="00743AA8"/>
    <w:rsid w:val="00746A80"/>
    <w:rsid w:val="00746CFF"/>
    <w:rsid w:val="00750840"/>
    <w:rsid w:val="00757617"/>
    <w:rsid w:val="007577E3"/>
    <w:rsid w:val="00762993"/>
    <w:rsid w:val="007631CF"/>
    <w:rsid w:val="00763AD8"/>
    <w:rsid w:val="00765016"/>
    <w:rsid w:val="00765E1D"/>
    <w:rsid w:val="00765E41"/>
    <w:rsid w:val="00767EDE"/>
    <w:rsid w:val="00770A14"/>
    <w:rsid w:val="0077100C"/>
    <w:rsid w:val="0077532C"/>
    <w:rsid w:val="00776C39"/>
    <w:rsid w:val="00781A54"/>
    <w:rsid w:val="00781D00"/>
    <w:rsid w:val="007836C7"/>
    <w:rsid w:val="00783F8A"/>
    <w:rsid w:val="00785AF4"/>
    <w:rsid w:val="007900F3"/>
    <w:rsid w:val="007906CA"/>
    <w:rsid w:val="00790746"/>
    <w:rsid w:val="0079140B"/>
    <w:rsid w:val="00791B69"/>
    <w:rsid w:val="0079247B"/>
    <w:rsid w:val="0079498E"/>
    <w:rsid w:val="007955DF"/>
    <w:rsid w:val="00796F10"/>
    <w:rsid w:val="007A0D85"/>
    <w:rsid w:val="007A10D7"/>
    <w:rsid w:val="007A6AB5"/>
    <w:rsid w:val="007A7001"/>
    <w:rsid w:val="007B2B46"/>
    <w:rsid w:val="007B30F2"/>
    <w:rsid w:val="007B371C"/>
    <w:rsid w:val="007B377F"/>
    <w:rsid w:val="007B4274"/>
    <w:rsid w:val="007B502C"/>
    <w:rsid w:val="007B5117"/>
    <w:rsid w:val="007B599D"/>
    <w:rsid w:val="007B6A74"/>
    <w:rsid w:val="007B6C2B"/>
    <w:rsid w:val="007C0510"/>
    <w:rsid w:val="007C1A1D"/>
    <w:rsid w:val="007C2DC8"/>
    <w:rsid w:val="007C48EF"/>
    <w:rsid w:val="007D097E"/>
    <w:rsid w:val="007D230B"/>
    <w:rsid w:val="007D2D80"/>
    <w:rsid w:val="007D3681"/>
    <w:rsid w:val="007D3824"/>
    <w:rsid w:val="007D49A1"/>
    <w:rsid w:val="007D59DD"/>
    <w:rsid w:val="007E1F66"/>
    <w:rsid w:val="007E4C10"/>
    <w:rsid w:val="007E6501"/>
    <w:rsid w:val="007E6C25"/>
    <w:rsid w:val="007F32D7"/>
    <w:rsid w:val="007F54E6"/>
    <w:rsid w:val="00801632"/>
    <w:rsid w:val="0080520B"/>
    <w:rsid w:val="00807B3E"/>
    <w:rsid w:val="008105EB"/>
    <w:rsid w:val="00810D4A"/>
    <w:rsid w:val="00812F82"/>
    <w:rsid w:val="008146FD"/>
    <w:rsid w:val="00815B21"/>
    <w:rsid w:val="00816AAB"/>
    <w:rsid w:val="008178B1"/>
    <w:rsid w:val="00820402"/>
    <w:rsid w:val="008228D6"/>
    <w:rsid w:val="008243B2"/>
    <w:rsid w:val="00824F08"/>
    <w:rsid w:val="008310DF"/>
    <w:rsid w:val="00831105"/>
    <w:rsid w:val="00835487"/>
    <w:rsid w:val="00835568"/>
    <w:rsid w:val="00835693"/>
    <w:rsid w:val="00840093"/>
    <w:rsid w:val="00844A4B"/>
    <w:rsid w:val="00854676"/>
    <w:rsid w:val="00855521"/>
    <w:rsid w:val="00862630"/>
    <w:rsid w:val="00865296"/>
    <w:rsid w:val="008656AD"/>
    <w:rsid w:val="00867086"/>
    <w:rsid w:val="00874663"/>
    <w:rsid w:val="008768D8"/>
    <w:rsid w:val="00880CC1"/>
    <w:rsid w:val="00881ACD"/>
    <w:rsid w:val="00881B95"/>
    <w:rsid w:val="008831CA"/>
    <w:rsid w:val="008901FA"/>
    <w:rsid w:val="0089272A"/>
    <w:rsid w:val="00893076"/>
    <w:rsid w:val="00893622"/>
    <w:rsid w:val="00894890"/>
    <w:rsid w:val="00897247"/>
    <w:rsid w:val="00897368"/>
    <w:rsid w:val="008A4D37"/>
    <w:rsid w:val="008A5510"/>
    <w:rsid w:val="008B08F0"/>
    <w:rsid w:val="008B128C"/>
    <w:rsid w:val="008B262C"/>
    <w:rsid w:val="008B3FDF"/>
    <w:rsid w:val="008B5814"/>
    <w:rsid w:val="008B6FC8"/>
    <w:rsid w:val="008B7580"/>
    <w:rsid w:val="008C085B"/>
    <w:rsid w:val="008C19E9"/>
    <w:rsid w:val="008C26E9"/>
    <w:rsid w:val="008C524E"/>
    <w:rsid w:val="008C774E"/>
    <w:rsid w:val="008C7ACC"/>
    <w:rsid w:val="008D4652"/>
    <w:rsid w:val="008D6D9D"/>
    <w:rsid w:val="008E59E9"/>
    <w:rsid w:val="008F1691"/>
    <w:rsid w:val="008F22E2"/>
    <w:rsid w:val="008F3A6B"/>
    <w:rsid w:val="008F5698"/>
    <w:rsid w:val="008F639E"/>
    <w:rsid w:val="008F7A1C"/>
    <w:rsid w:val="00900080"/>
    <w:rsid w:val="009004C7"/>
    <w:rsid w:val="00901EF2"/>
    <w:rsid w:val="00902E34"/>
    <w:rsid w:val="009038B2"/>
    <w:rsid w:val="00903EB6"/>
    <w:rsid w:val="009079D0"/>
    <w:rsid w:val="00911F1A"/>
    <w:rsid w:val="00912949"/>
    <w:rsid w:val="00913D0A"/>
    <w:rsid w:val="009148A1"/>
    <w:rsid w:val="00916D99"/>
    <w:rsid w:val="0092372E"/>
    <w:rsid w:val="00923AAC"/>
    <w:rsid w:val="00924972"/>
    <w:rsid w:val="00932562"/>
    <w:rsid w:val="00932E1E"/>
    <w:rsid w:val="00934068"/>
    <w:rsid w:val="00937854"/>
    <w:rsid w:val="009410E5"/>
    <w:rsid w:val="0094149D"/>
    <w:rsid w:val="009469E0"/>
    <w:rsid w:val="00947497"/>
    <w:rsid w:val="00951C4D"/>
    <w:rsid w:val="00952E03"/>
    <w:rsid w:val="009547E2"/>
    <w:rsid w:val="00956488"/>
    <w:rsid w:val="00956F5F"/>
    <w:rsid w:val="009610DC"/>
    <w:rsid w:val="00962086"/>
    <w:rsid w:val="009630F9"/>
    <w:rsid w:val="00963DA8"/>
    <w:rsid w:val="0097154F"/>
    <w:rsid w:val="00980EA1"/>
    <w:rsid w:val="00980FC2"/>
    <w:rsid w:val="00985996"/>
    <w:rsid w:val="00986978"/>
    <w:rsid w:val="00994543"/>
    <w:rsid w:val="00994F74"/>
    <w:rsid w:val="0099563A"/>
    <w:rsid w:val="009A13F4"/>
    <w:rsid w:val="009A344D"/>
    <w:rsid w:val="009A44BE"/>
    <w:rsid w:val="009B029F"/>
    <w:rsid w:val="009B27F8"/>
    <w:rsid w:val="009B2992"/>
    <w:rsid w:val="009B4A8B"/>
    <w:rsid w:val="009B74FB"/>
    <w:rsid w:val="009B7A9F"/>
    <w:rsid w:val="009B7AC3"/>
    <w:rsid w:val="009C0660"/>
    <w:rsid w:val="009C4845"/>
    <w:rsid w:val="009C7314"/>
    <w:rsid w:val="009C7EAD"/>
    <w:rsid w:val="009D2442"/>
    <w:rsid w:val="009D2F12"/>
    <w:rsid w:val="009D5D9F"/>
    <w:rsid w:val="009E0FA2"/>
    <w:rsid w:val="009E2244"/>
    <w:rsid w:val="009E57FD"/>
    <w:rsid w:val="009E6B27"/>
    <w:rsid w:val="009F3273"/>
    <w:rsid w:val="009F57FD"/>
    <w:rsid w:val="009F7F9F"/>
    <w:rsid w:val="009F7FBF"/>
    <w:rsid w:val="00A01E02"/>
    <w:rsid w:val="00A02E26"/>
    <w:rsid w:val="00A052F4"/>
    <w:rsid w:val="00A05BA0"/>
    <w:rsid w:val="00A14ADA"/>
    <w:rsid w:val="00A159C9"/>
    <w:rsid w:val="00A167FB"/>
    <w:rsid w:val="00A1791F"/>
    <w:rsid w:val="00A21B70"/>
    <w:rsid w:val="00A21D02"/>
    <w:rsid w:val="00A21DDB"/>
    <w:rsid w:val="00A23CF6"/>
    <w:rsid w:val="00A24314"/>
    <w:rsid w:val="00A2690C"/>
    <w:rsid w:val="00A2792F"/>
    <w:rsid w:val="00A30970"/>
    <w:rsid w:val="00A315E4"/>
    <w:rsid w:val="00A31D96"/>
    <w:rsid w:val="00A31FEE"/>
    <w:rsid w:val="00A3225E"/>
    <w:rsid w:val="00A33C55"/>
    <w:rsid w:val="00A423FD"/>
    <w:rsid w:val="00A42875"/>
    <w:rsid w:val="00A42E7A"/>
    <w:rsid w:val="00A44DC1"/>
    <w:rsid w:val="00A464C5"/>
    <w:rsid w:val="00A47A98"/>
    <w:rsid w:val="00A47EE7"/>
    <w:rsid w:val="00A50B43"/>
    <w:rsid w:val="00A51C87"/>
    <w:rsid w:val="00A53F03"/>
    <w:rsid w:val="00A54197"/>
    <w:rsid w:val="00A5744C"/>
    <w:rsid w:val="00A61821"/>
    <w:rsid w:val="00A66FA2"/>
    <w:rsid w:val="00A67CA5"/>
    <w:rsid w:val="00A7029A"/>
    <w:rsid w:val="00A75CCD"/>
    <w:rsid w:val="00A80506"/>
    <w:rsid w:val="00A806AE"/>
    <w:rsid w:val="00A8118F"/>
    <w:rsid w:val="00A8153A"/>
    <w:rsid w:val="00A83458"/>
    <w:rsid w:val="00A86C41"/>
    <w:rsid w:val="00A90148"/>
    <w:rsid w:val="00A917F8"/>
    <w:rsid w:val="00A94874"/>
    <w:rsid w:val="00AA0D8C"/>
    <w:rsid w:val="00AA25BC"/>
    <w:rsid w:val="00AA3077"/>
    <w:rsid w:val="00AA4569"/>
    <w:rsid w:val="00AA46AF"/>
    <w:rsid w:val="00AB4E9E"/>
    <w:rsid w:val="00AB6C99"/>
    <w:rsid w:val="00AC11D5"/>
    <w:rsid w:val="00AC15E5"/>
    <w:rsid w:val="00AC16A3"/>
    <w:rsid w:val="00AC22BB"/>
    <w:rsid w:val="00AC4080"/>
    <w:rsid w:val="00AC5A6D"/>
    <w:rsid w:val="00AC5D73"/>
    <w:rsid w:val="00AC73AD"/>
    <w:rsid w:val="00AD705A"/>
    <w:rsid w:val="00AD78F9"/>
    <w:rsid w:val="00AE008D"/>
    <w:rsid w:val="00AE30E0"/>
    <w:rsid w:val="00AE346F"/>
    <w:rsid w:val="00AE3765"/>
    <w:rsid w:val="00AE3AD5"/>
    <w:rsid w:val="00AE6F8D"/>
    <w:rsid w:val="00AF2329"/>
    <w:rsid w:val="00AF3660"/>
    <w:rsid w:val="00AF5235"/>
    <w:rsid w:val="00AF6493"/>
    <w:rsid w:val="00AF7700"/>
    <w:rsid w:val="00AF7A20"/>
    <w:rsid w:val="00B01312"/>
    <w:rsid w:val="00B02D98"/>
    <w:rsid w:val="00B03576"/>
    <w:rsid w:val="00B07113"/>
    <w:rsid w:val="00B11B74"/>
    <w:rsid w:val="00B15D2F"/>
    <w:rsid w:val="00B16399"/>
    <w:rsid w:val="00B1760F"/>
    <w:rsid w:val="00B2586D"/>
    <w:rsid w:val="00B25AE4"/>
    <w:rsid w:val="00B26909"/>
    <w:rsid w:val="00B27664"/>
    <w:rsid w:val="00B31169"/>
    <w:rsid w:val="00B31828"/>
    <w:rsid w:val="00B42BEE"/>
    <w:rsid w:val="00B452B7"/>
    <w:rsid w:val="00B458E3"/>
    <w:rsid w:val="00B5067A"/>
    <w:rsid w:val="00B506D8"/>
    <w:rsid w:val="00B518FF"/>
    <w:rsid w:val="00B54F17"/>
    <w:rsid w:val="00B561EE"/>
    <w:rsid w:val="00B56208"/>
    <w:rsid w:val="00B57D47"/>
    <w:rsid w:val="00B57EEF"/>
    <w:rsid w:val="00B600A7"/>
    <w:rsid w:val="00B6210E"/>
    <w:rsid w:val="00B632E3"/>
    <w:rsid w:val="00B632F6"/>
    <w:rsid w:val="00B64DC8"/>
    <w:rsid w:val="00B70688"/>
    <w:rsid w:val="00B70926"/>
    <w:rsid w:val="00B723AD"/>
    <w:rsid w:val="00B77091"/>
    <w:rsid w:val="00B80959"/>
    <w:rsid w:val="00B81B1F"/>
    <w:rsid w:val="00B826C1"/>
    <w:rsid w:val="00B83566"/>
    <w:rsid w:val="00B837C1"/>
    <w:rsid w:val="00B841E0"/>
    <w:rsid w:val="00B860BA"/>
    <w:rsid w:val="00B865F5"/>
    <w:rsid w:val="00B870A0"/>
    <w:rsid w:val="00B91DFE"/>
    <w:rsid w:val="00B92BB3"/>
    <w:rsid w:val="00B966E9"/>
    <w:rsid w:val="00B96BC7"/>
    <w:rsid w:val="00B97229"/>
    <w:rsid w:val="00BA08A3"/>
    <w:rsid w:val="00BA11B0"/>
    <w:rsid w:val="00BA18CD"/>
    <w:rsid w:val="00BA5AB3"/>
    <w:rsid w:val="00BB227E"/>
    <w:rsid w:val="00BB7E3D"/>
    <w:rsid w:val="00BC3CD1"/>
    <w:rsid w:val="00BC56C6"/>
    <w:rsid w:val="00BC5EC6"/>
    <w:rsid w:val="00BC5F0E"/>
    <w:rsid w:val="00BD2211"/>
    <w:rsid w:val="00BD221D"/>
    <w:rsid w:val="00BD3E65"/>
    <w:rsid w:val="00BD5934"/>
    <w:rsid w:val="00BD7785"/>
    <w:rsid w:val="00BE3B2E"/>
    <w:rsid w:val="00BF0764"/>
    <w:rsid w:val="00BF1CBD"/>
    <w:rsid w:val="00BF52C4"/>
    <w:rsid w:val="00C006BE"/>
    <w:rsid w:val="00C049A6"/>
    <w:rsid w:val="00C05B8E"/>
    <w:rsid w:val="00C0739C"/>
    <w:rsid w:val="00C1063D"/>
    <w:rsid w:val="00C15E0E"/>
    <w:rsid w:val="00C21AC8"/>
    <w:rsid w:val="00C23FB5"/>
    <w:rsid w:val="00C24A1A"/>
    <w:rsid w:val="00C26167"/>
    <w:rsid w:val="00C3154D"/>
    <w:rsid w:val="00C331BB"/>
    <w:rsid w:val="00C34444"/>
    <w:rsid w:val="00C35F11"/>
    <w:rsid w:val="00C4075B"/>
    <w:rsid w:val="00C41A08"/>
    <w:rsid w:val="00C422B9"/>
    <w:rsid w:val="00C4241E"/>
    <w:rsid w:val="00C42A8A"/>
    <w:rsid w:val="00C42CFF"/>
    <w:rsid w:val="00C50EFE"/>
    <w:rsid w:val="00C51A2B"/>
    <w:rsid w:val="00C51E7B"/>
    <w:rsid w:val="00C615A3"/>
    <w:rsid w:val="00C635DA"/>
    <w:rsid w:val="00C639E7"/>
    <w:rsid w:val="00C65497"/>
    <w:rsid w:val="00C659BE"/>
    <w:rsid w:val="00C71B03"/>
    <w:rsid w:val="00C7263B"/>
    <w:rsid w:val="00C80300"/>
    <w:rsid w:val="00C82307"/>
    <w:rsid w:val="00C8613B"/>
    <w:rsid w:val="00C92622"/>
    <w:rsid w:val="00C92A6A"/>
    <w:rsid w:val="00C97228"/>
    <w:rsid w:val="00C9780D"/>
    <w:rsid w:val="00CA02DA"/>
    <w:rsid w:val="00CA1A54"/>
    <w:rsid w:val="00CB6938"/>
    <w:rsid w:val="00CC01E1"/>
    <w:rsid w:val="00CC234C"/>
    <w:rsid w:val="00CC3404"/>
    <w:rsid w:val="00CC46B2"/>
    <w:rsid w:val="00CC5718"/>
    <w:rsid w:val="00CD0139"/>
    <w:rsid w:val="00CD1352"/>
    <w:rsid w:val="00CD1CBE"/>
    <w:rsid w:val="00CD1E3E"/>
    <w:rsid w:val="00CD32E2"/>
    <w:rsid w:val="00CD4B0B"/>
    <w:rsid w:val="00CD6586"/>
    <w:rsid w:val="00CD6698"/>
    <w:rsid w:val="00CE0FD6"/>
    <w:rsid w:val="00CE1E5B"/>
    <w:rsid w:val="00CF1D92"/>
    <w:rsid w:val="00CF5D91"/>
    <w:rsid w:val="00CF6674"/>
    <w:rsid w:val="00CF72F5"/>
    <w:rsid w:val="00D0025C"/>
    <w:rsid w:val="00D02C36"/>
    <w:rsid w:val="00D10B47"/>
    <w:rsid w:val="00D12172"/>
    <w:rsid w:val="00D12B8C"/>
    <w:rsid w:val="00D16A76"/>
    <w:rsid w:val="00D200F6"/>
    <w:rsid w:val="00D21646"/>
    <w:rsid w:val="00D27755"/>
    <w:rsid w:val="00D3006B"/>
    <w:rsid w:val="00D36A3A"/>
    <w:rsid w:val="00D37D3D"/>
    <w:rsid w:val="00D41B91"/>
    <w:rsid w:val="00D426AB"/>
    <w:rsid w:val="00D42DCC"/>
    <w:rsid w:val="00D454F2"/>
    <w:rsid w:val="00D46A00"/>
    <w:rsid w:val="00D47CE9"/>
    <w:rsid w:val="00D52995"/>
    <w:rsid w:val="00D55C9A"/>
    <w:rsid w:val="00D6081C"/>
    <w:rsid w:val="00D613EB"/>
    <w:rsid w:val="00D728F2"/>
    <w:rsid w:val="00D72ADE"/>
    <w:rsid w:val="00D74C21"/>
    <w:rsid w:val="00D75233"/>
    <w:rsid w:val="00D7728F"/>
    <w:rsid w:val="00D77696"/>
    <w:rsid w:val="00D81CC4"/>
    <w:rsid w:val="00D854C1"/>
    <w:rsid w:val="00D9141A"/>
    <w:rsid w:val="00D92078"/>
    <w:rsid w:val="00D9765E"/>
    <w:rsid w:val="00DA4591"/>
    <w:rsid w:val="00DA55EE"/>
    <w:rsid w:val="00DA6430"/>
    <w:rsid w:val="00DA785E"/>
    <w:rsid w:val="00DB5DEE"/>
    <w:rsid w:val="00DB600C"/>
    <w:rsid w:val="00DB63DB"/>
    <w:rsid w:val="00DB7824"/>
    <w:rsid w:val="00DC308E"/>
    <w:rsid w:val="00DC7F73"/>
    <w:rsid w:val="00DD130F"/>
    <w:rsid w:val="00DD34AC"/>
    <w:rsid w:val="00DD42B9"/>
    <w:rsid w:val="00DD5D74"/>
    <w:rsid w:val="00DE0B20"/>
    <w:rsid w:val="00DE111A"/>
    <w:rsid w:val="00DE191A"/>
    <w:rsid w:val="00DE3123"/>
    <w:rsid w:val="00DE339F"/>
    <w:rsid w:val="00DF1535"/>
    <w:rsid w:val="00DF53F5"/>
    <w:rsid w:val="00DF61FD"/>
    <w:rsid w:val="00DF6D25"/>
    <w:rsid w:val="00E00077"/>
    <w:rsid w:val="00E0217C"/>
    <w:rsid w:val="00E0307D"/>
    <w:rsid w:val="00E03C6D"/>
    <w:rsid w:val="00E11EE3"/>
    <w:rsid w:val="00E135F9"/>
    <w:rsid w:val="00E14349"/>
    <w:rsid w:val="00E20C28"/>
    <w:rsid w:val="00E22A77"/>
    <w:rsid w:val="00E22E84"/>
    <w:rsid w:val="00E24B18"/>
    <w:rsid w:val="00E2632A"/>
    <w:rsid w:val="00E273EE"/>
    <w:rsid w:val="00E3016C"/>
    <w:rsid w:val="00E348BC"/>
    <w:rsid w:val="00E35E56"/>
    <w:rsid w:val="00E407FD"/>
    <w:rsid w:val="00E4318F"/>
    <w:rsid w:val="00E4392E"/>
    <w:rsid w:val="00E46C5E"/>
    <w:rsid w:val="00E50000"/>
    <w:rsid w:val="00E54395"/>
    <w:rsid w:val="00E54741"/>
    <w:rsid w:val="00E55ED3"/>
    <w:rsid w:val="00E568E5"/>
    <w:rsid w:val="00E63C6B"/>
    <w:rsid w:val="00E6453F"/>
    <w:rsid w:val="00E64E8C"/>
    <w:rsid w:val="00E659EF"/>
    <w:rsid w:val="00E7034C"/>
    <w:rsid w:val="00E70CBD"/>
    <w:rsid w:val="00E717E8"/>
    <w:rsid w:val="00E72FFE"/>
    <w:rsid w:val="00E7342C"/>
    <w:rsid w:val="00E73D81"/>
    <w:rsid w:val="00E754F4"/>
    <w:rsid w:val="00E76330"/>
    <w:rsid w:val="00E82B30"/>
    <w:rsid w:val="00EA15DB"/>
    <w:rsid w:val="00EA2D3D"/>
    <w:rsid w:val="00EA5B84"/>
    <w:rsid w:val="00EA665D"/>
    <w:rsid w:val="00EB041E"/>
    <w:rsid w:val="00EB20F9"/>
    <w:rsid w:val="00EB24EB"/>
    <w:rsid w:val="00EB58B4"/>
    <w:rsid w:val="00EB63E5"/>
    <w:rsid w:val="00EC7031"/>
    <w:rsid w:val="00ED06CC"/>
    <w:rsid w:val="00ED2C8E"/>
    <w:rsid w:val="00ED32DA"/>
    <w:rsid w:val="00ED379E"/>
    <w:rsid w:val="00ED7680"/>
    <w:rsid w:val="00EE0424"/>
    <w:rsid w:val="00EE095B"/>
    <w:rsid w:val="00EE0D47"/>
    <w:rsid w:val="00EE4255"/>
    <w:rsid w:val="00EE5358"/>
    <w:rsid w:val="00EF2537"/>
    <w:rsid w:val="00EF71E9"/>
    <w:rsid w:val="00F006D2"/>
    <w:rsid w:val="00F00BD1"/>
    <w:rsid w:val="00F010E8"/>
    <w:rsid w:val="00F01D71"/>
    <w:rsid w:val="00F01FD9"/>
    <w:rsid w:val="00F02746"/>
    <w:rsid w:val="00F04679"/>
    <w:rsid w:val="00F04B07"/>
    <w:rsid w:val="00F05BA8"/>
    <w:rsid w:val="00F12CD0"/>
    <w:rsid w:val="00F16F13"/>
    <w:rsid w:val="00F21C8B"/>
    <w:rsid w:val="00F23E9A"/>
    <w:rsid w:val="00F242D9"/>
    <w:rsid w:val="00F30FDC"/>
    <w:rsid w:val="00F321D7"/>
    <w:rsid w:val="00F341F4"/>
    <w:rsid w:val="00F3715D"/>
    <w:rsid w:val="00F40A74"/>
    <w:rsid w:val="00F41C22"/>
    <w:rsid w:val="00F4363E"/>
    <w:rsid w:val="00F44B62"/>
    <w:rsid w:val="00F5072C"/>
    <w:rsid w:val="00F51CBF"/>
    <w:rsid w:val="00F5411D"/>
    <w:rsid w:val="00F56D2B"/>
    <w:rsid w:val="00F57D2D"/>
    <w:rsid w:val="00F60087"/>
    <w:rsid w:val="00F60FD5"/>
    <w:rsid w:val="00F61A4C"/>
    <w:rsid w:val="00F61D83"/>
    <w:rsid w:val="00F62A49"/>
    <w:rsid w:val="00F64F0D"/>
    <w:rsid w:val="00F7026A"/>
    <w:rsid w:val="00F71826"/>
    <w:rsid w:val="00F71929"/>
    <w:rsid w:val="00F72B45"/>
    <w:rsid w:val="00F73B00"/>
    <w:rsid w:val="00F82C25"/>
    <w:rsid w:val="00F83B73"/>
    <w:rsid w:val="00F84737"/>
    <w:rsid w:val="00F87B69"/>
    <w:rsid w:val="00F90C95"/>
    <w:rsid w:val="00F9103E"/>
    <w:rsid w:val="00F95923"/>
    <w:rsid w:val="00F96A39"/>
    <w:rsid w:val="00F97463"/>
    <w:rsid w:val="00F9792B"/>
    <w:rsid w:val="00FA2471"/>
    <w:rsid w:val="00FA4B35"/>
    <w:rsid w:val="00FA4DC6"/>
    <w:rsid w:val="00FA5D99"/>
    <w:rsid w:val="00FA6D7D"/>
    <w:rsid w:val="00FB030E"/>
    <w:rsid w:val="00FB571F"/>
    <w:rsid w:val="00FB5899"/>
    <w:rsid w:val="00FC42BA"/>
    <w:rsid w:val="00FC6166"/>
    <w:rsid w:val="00FD08C1"/>
    <w:rsid w:val="00FD55FA"/>
    <w:rsid w:val="00FD66AF"/>
    <w:rsid w:val="00FD7A7A"/>
    <w:rsid w:val="00FE10C1"/>
    <w:rsid w:val="00FE1610"/>
    <w:rsid w:val="00FE18CB"/>
    <w:rsid w:val="00FE190E"/>
    <w:rsid w:val="00FE1C7D"/>
    <w:rsid w:val="00FE20A9"/>
    <w:rsid w:val="00FE48A9"/>
    <w:rsid w:val="00FE4991"/>
    <w:rsid w:val="00FE7DE7"/>
    <w:rsid w:val="00FF08B7"/>
    <w:rsid w:val="00FF12B8"/>
    <w:rsid w:val="00FF1892"/>
    <w:rsid w:val="00FF1BE4"/>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00"/>
  <w15:docId w15:val="{CB3157E9-6098-4621-9579-5F76108DA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customStyle="1" w:styleId="PlainTable41">
    <w:name w:val="Plain Table 41"/>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4F795C"/>
    <w:pPr>
      <w:keepNext/>
      <w:keepLines/>
      <w:spacing w:before="280" w:after="80"/>
    </w:pPr>
    <w:rPr>
      <w:b/>
      <w:color w:val="000000"/>
      <w:sz w:val="20"/>
      <w:szCs w:val="18"/>
      <w14:textFill>
        <w14:solidFill>
          <w14:srgbClr w14:val="000000">
            <w14:lumMod w14:val="50000"/>
          </w14:srgbClr>
        </w14:solidFill>
      </w14:textFill>
    </w:rPr>
  </w:style>
  <w:style w:type="character" w:customStyle="1" w:styleId="CaptionChar">
    <w:name w:val="Caption Char"/>
    <w:aliases w:val="eTRM Caption Char"/>
    <w:link w:val="Caption"/>
    <w:locked/>
    <w:rsid w:val="004F795C"/>
    <w:rPr>
      <w:rFonts w:ascii="Calibri Light" w:hAnsi="Calibri Light"/>
      <w:b/>
      <w:color w:val="000000"/>
      <w:sz w:val="20"/>
      <w:szCs w:val="18"/>
      <w14:textFill>
        <w14:solidFill>
          <w14:srgbClr w14:val="000000">
            <w14:lumMod w14:val="50000"/>
          </w14:srgbClr>
        </w14:solidFill>
      </w14:textFill>
    </w:rPr>
  </w:style>
  <w:style w:type="table" w:customStyle="1" w:styleId="PlainTable21">
    <w:name w:val="Plain Table 21"/>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790746"/>
    <w:pPr>
      <w:numPr>
        <w:numId w:val="32"/>
      </w:numPr>
      <w:spacing w:before="20" w:after="20"/>
      <w:ind w:left="7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1Light1">
    <w:name w:val="Grid Table 1 Light1"/>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1C7134"/>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1C713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paragraph" w:customStyle="1" w:styleId="Reminders">
    <w:name w:val="Reminders"/>
    <w:basedOn w:val="Normal"/>
    <w:link w:val="RemindersChar"/>
    <w:rsid w:val="007B371C"/>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7B371C"/>
    <w:rPr>
      <w:rFonts w:ascii="Trebuchet MS" w:eastAsia="Times New Roman" w:hAnsi="Trebuchet MS" w:cs="Times New Roman"/>
      <w:i/>
      <w:color w:val="FF0000"/>
      <w:sz w:val="22"/>
    </w:rPr>
  </w:style>
  <w:style w:type="table" w:customStyle="1" w:styleId="TableGrid1">
    <w:name w:val="Table Grid1"/>
    <w:basedOn w:val="TableNormal"/>
    <w:next w:val="TableGrid"/>
    <w:rsid w:val="007B371C"/>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B371C"/>
    <w:pPr>
      <w:autoSpaceDE w:val="0"/>
      <w:autoSpaceDN w:val="0"/>
      <w:adjustRightInd w:val="0"/>
    </w:pPr>
    <w:rPr>
      <w:rFonts w:ascii="Univers LT Std 45 Light" w:eastAsiaTheme="minorHAnsi" w:hAnsi="Univers LT Std 45 Light" w:cs="Univers LT Std 45 Light"/>
      <w:color w:val="000000"/>
    </w:rPr>
  </w:style>
  <w:style w:type="paragraph" w:customStyle="1" w:styleId="Cal11">
    <w:name w:val="Cal 11"/>
    <w:basedOn w:val="Normal"/>
    <w:link w:val="Cal11Char"/>
    <w:rsid w:val="007B371C"/>
    <w:pPr>
      <w:spacing w:before="0" w:after="0" w:line="240" w:lineRule="auto"/>
    </w:pPr>
    <w:rPr>
      <w:rFonts w:asciiTheme="minorHAnsi" w:eastAsia="Times New Roman" w:hAnsiTheme="minorHAnsi" w:cstheme="minorHAnsi"/>
      <w:szCs w:val="22"/>
    </w:rPr>
  </w:style>
  <w:style w:type="character" w:customStyle="1" w:styleId="Cal11Char">
    <w:name w:val="Cal 11 Char"/>
    <w:basedOn w:val="DefaultParagraphFont"/>
    <w:link w:val="Cal11"/>
    <w:rsid w:val="007B371C"/>
    <w:rPr>
      <w:rFonts w:eastAsia="Times New Roman" w:cstheme="minorHAnsi"/>
      <w:sz w:val="22"/>
      <w:szCs w:val="22"/>
    </w:rPr>
  </w:style>
  <w:style w:type="character" w:styleId="CommentReference">
    <w:name w:val="annotation reference"/>
    <w:basedOn w:val="DefaultParagraphFont"/>
    <w:uiPriority w:val="99"/>
    <w:semiHidden/>
    <w:unhideWhenUsed/>
    <w:rsid w:val="00B57EEF"/>
    <w:rPr>
      <w:sz w:val="18"/>
      <w:szCs w:val="18"/>
    </w:rPr>
  </w:style>
  <w:style w:type="paragraph" w:styleId="CommentText">
    <w:name w:val="annotation text"/>
    <w:basedOn w:val="Normal"/>
    <w:link w:val="CommentTextChar"/>
    <w:uiPriority w:val="99"/>
    <w:unhideWhenUsed/>
    <w:rsid w:val="00B57EEF"/>
    <w:pPr>
      <w:spacing w:line="240" w:lineRule="auto"/>
    </w:pPr>
    <w:rPr>
      <w:sz w:val="24"/>
    </w:rPr>
  </w:style>
  <w:style w:type="character" w:customStyle="1" w:styleId="CommentTextChar">
    <w:name w:val="Comment Text Char"/>
    <w:basedOn w:val="DefaultParagraphFont"/>
    <w:link w:val="CommentText"/>
    <w:uiPriority w:val="99"/>
    <w:rsid w:val="00B57EEF"/>
    <w:rPr>
      <w:rFonts w:ascii="Calibri Light" w:hAnsi="Calibri Light"/>
    </w:rPr>
  </w:style>
  <w:style w:type="paragraph" w:styleId="CommentSubject">
    <w:name w:val="annotation subject"/>
    <w:basedOn w:val="CommentText"/>
    <w:next w:val="CommentText"/>
    <w:link w:val="CommentSubjectChar"/>
    <w:uiPriority w:val="99"/>
    <w:semiHidden/>
    <w:unhideWhenUsed/>
    <w:rsid w:val="00B57EEF"/>
    <w:rPr>
      <w:b/>
      <w:bCs/>
      <w:sz w:val="20"/>
      <w:szCs w:val="20"/>
    </w:rPr>
  </w:style>
  <w:style w:type="character" w:customStyle="1" w:styleId="CommentSubjectChar">
    <w:name w:val="Comment Subject Char"/>
    <w:basedOn w:val="CommentTextChar"/>
    <w:link w:val="CommentSubject"/>
    <w:uiPriority w:val="99"/>
    <w:semiHidden/>
    <w:rsid w:val="00B57EEF"/>
    <w:rPr>
      <w:rFonts w:ascii="Calibri Light" w:hAnsi="Calibri Light"/>
      <w:b/>
      <w:bCs/>
      <w:sz w:val="20"/>
      <w:szCs w:val="20"/>
    </w:rPr>
  </w:style>
  <w:style w:type="paragraph" w:styleId="BalloonText">
    <w:name w:val="Balloon Text"/>
    <w:basedOn w:val="Normal"/>
    <w:link w:val="BalloonTextChar"/>
    <w:uiPriority w:val="99"/>
    <w:semiHidden/>
    <w:unhideWhenUsed/>
    <w:rsid w:val="00B57EEF"/>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57EEF"/>
    <w:rPr>
      <w:rFonts w:ascii="Times New Roman" w:hAnsi="Times New Roman" w:cs="Times New Roman"/>
      <w:sz w:val="18"/>
      <w:szCs w:val="18"/>
    </w:rPr>
  </w:style>
  <w:style w:type="paragraph" w:customStyle="1" w:styleId="TableHeader">
    <w:name w:val="Table Header"/>
    <w:basedOn w:val="Caption"/>
    <w:link w:val="TableHeaderChar"/>
    <w:qFormat/>
    <w:rsid w:val="00DD130F"/>
    <w:pPr>
      <w:keepNext w:val="0"/>
      <w:keepLines w:val="0"/>
      <w:spacing w:before="0" w:after="0" w:line="240" w:lineRule="auto"/>
      <w:jc w:val="center"/>
    </w:pPr>
    <w:rPr>
      <w:rFonts w:ascii="Times New Roman" w:eastAsia="Times New Roman" w:hAnsi="Times New Roman" w:cstheme="minorHAnsi"/>
      <w:bCs/>
      <w:szCs w:val="3276"/>
    </w:rPr>
  </w:style>
  <w:style w:type="character" w:customStyle="1" w:styleId="TableHeaderChar">
    <w:name w:val="Table Header Char"/>
    <w:basedOn w:val="CaptionChar"/>
    <w:link w:val="TableHeader"/>
    <w:rsid w:val="00DD130F"/>
    <w:rPr>
      <w:rFonts w:ascii="Times New Roman" w:eastAsia="Times New Roman" w:hAnsi="Times New Roman" w:cstheme="minorHAnsi"/>
      <w:b/>
      <w:bCs/>
      <w:color w:val="000000"/>
      <w:sz w:val="20"/>
      <w:szCs w:val="3276"/>
      <w14:textFill>
        <w14:solidFill>
          <w14:srgbClr w14:val="000000">
            <w14:lumMod w14:val="50000"/>
          </w14:srgbClr>
        </w14:solidFill>
      </w14:textFill>
    </w:rPr>
  </w:style>
  <w:style w:type="paragraph" w:styleId="NoSpacing">
    <w:name w:val="No Spacing"/>
    <w:uiPriority w:val="1"/>
    <w:qFormat/>
    <w:rsid w:val="00765E41"/>
    <w:rPr>
      <w:rFonts w:eastAsiaTheme="minorHAnsi"/>
      <w:sz w:val="22"/>
      <w:szCs w:val="22"/>
    </w:rPr>
  </w:style>
  <w:style w:type="character" w:styleId="PlaceholderText">
    <w:name w:val="Placeholder Text"/>
    <w:basedOn w:val="DefaultParagraphFont"/>
    <w:uiPriority w:val="99"/>
    <w:semiHidden/>
    <w:rsid w:val="00FE161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977833">
      <w:bodyDiv w:val="1"/>
      <w:marLeft w:val="0"/>
      <w:marRight w:val="0"/>
      <w:marTop w:val="0"/>
      <w:marBottom w:val="0"/>
      <w:divBdr>
        <w:top w:val="none" w:sz="0" w:space="0" w:color="auto"/>
        <w:left w:val="none" w:sz="0" w:space="0" w:color="auto"/>
        <w:bottom w:val="none" w:sz="0" w:space="0" w:color="auto"/>
        <w:right w:val="none" w:sz="0" w:space="0" w:color="auto"/>
      </w:divBdr>
    </w:div>
    <w:div w:id="963803555">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361966">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14318342">
      <w:bodyDiv w:val="1"/>
      <w:marLeft w:val="0"/>
      <w:marRight w:val="0"/>
      <w:marTop w:val="0"/>
      <w:marBottom w:val="0"/>
      <w:divBdr>
        <w:top w:val="none" w:sz="0" w:space="0" w:color="auto"/>
        <w:left w:val="none" w:sz="0" w:space="0" w:color="auto"/>
        <w:bottom w:val="none" w:sz="0" w:space="0" w:color="auto"/>
        <w:right w:val="none" w:sz="0" w:space="0" w:color="auto"/>
      </w:divBdr>
    </w:div>
    <w:div w:id="19652353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wmf"/><Relationship Id="rId26" Type="http://schemas.openxmlformats.org/officeDocument/2006/relationships/image" Target="media/image12.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7.wmf"/><Relationship Id="rId34" Type="http://schemas.openxmlformats.org/officeDocument/2006/relationships/image" Target="media/image16.w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wmf"/><Relationship Id="rId25" Type="http://schemas.openxmlformats.org/officeDocument/2006/relationships/image" Target="media/image11.emf"/><Relationship Id="rId33" Type="http://schemas.openxmlformats.org/officeDocument/2006/relationships/oleObject" Target="embeddings/oleObject4.bin"/><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wmf"/><Relationship Id="rId29"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10.wmf"/><Relationship Id="rId32" Type="http://schemas.openxmlformats.org/officeDocument/2006/relationships/image" Target="media/image15.wmf"/><Relationship Id="rId37" Type="http://schemas.openxmlformats.org/officeDocument/2006/relationships/header" Target="header4.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9.wmf"/><Relationship Id="rId28" Type="http://schemas.openxmlformats.org/officeDocument/2006/relationships/image" Target="media/image13.wmf"/><Relationship Id="rId36" Type="http://schemas.openxmlformats.org/officeDocument/2006/relationships/oleObject" Target="embeddings/oleObject6.bin"/><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8.wmf"/><Relationship Id="rId27" Type="http://schemas.openxmlformats.org/officeDocument/2006/relationships/oleObject" Target="embeddings/oleObject1.bin"/><Relationship Id="rId30" Type="http://schemas.openxmlformats.org/officeDocument/2006/relationships/image" Target="media/image14.wmf"/><Relationship Id="rId35" Type="http://schemas.openxmlformats.org/officeDocument/2006/relationships/oleObject" Target="embeddings/oleObject5.bin"/></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28B5906FF56954184223381F3C0E422" ma:contentTypeVersion="13" ma:contentTypeDescription="Create a new document." ma:contentTypeScope="" ma:versionID="e04e45ada42de17a8eb4e7e05794b5b0">
  <xsd:schema xmlns:xsd="http://www.w3.org/2001/XMLSchema" xmlns:xs="http://www.w3.org/2001/XMLSchema" xmlns:p="http://schemas.microsoft.com/office/2006/metadata/properties" xmlns:ns3="cbb51b92-525f-4734-96eb-cfc4ffa44cc8" xmlns:ns4="7dd7e0b9-f4f0-491c-87b8-c8ca103ac23d" targetNamespace="http://schemas.microsoft.com/office/2006/metadata/properties" ma:root="true" ma:fieldsID="890dcaf3068583d509b6674179f61ce6" ns3:_="" ns4:_="">
    <xsd:import namespace="cbb51b92-525f-4734-96eb-cfc4ffa44cc8"/>
    <xsd:import namespace="7dd7e0b9-f4f0-491c-87b8-c8ca103ac23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51b92-525f-4734-96eb-cfc4ffa44c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d7e0b9-f4f0-491c-87b8-c8ca103ac23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49EDE-BB95-4F56-AF7F-311EB931B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51b92-525f-4734-96eb-cfc4ffa44cc8"/>
    <ds:schemaRef ds:uri="7dd7e0b9-f4f0-491c-87b8-c8ca103ac2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7926FD-CDFA-4F3D-AA08-368ABF1A69F5}">
  <ds:schemaRefs>
    <ds:schemaRef ds:uri="http://schemas.microsoft.com/sharepoint/v3/contenttype/forms"/>
  </ds:schemaRefs>
</ds:datastoreItem>
</file>

<file path=customXml/itemProps3.xml><?xml version="1.0" encoding="utf-8"?>
<ds:datastoreItem xmlns:ds="http://schemas.openxmlformats.org/officeDocument/2006/customXml" ds:itemID="{2133F4B0-0B21-483F-8644-E8067B9B687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F79CE3-AEE9-4076-A3D2-C52AC49F51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43</TotalTime>
  <Pages>27</Pages>
  <Words>6245</Words>
  <Characters>35601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Microsoft</Company>
  <LinksUpToDate>false</LinksUpToDate>
  <CharactersWithSpaces>41763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Jesse Clive Putra Manao</cp:lastModifiedBy>
  <cp:revision>7</cp:revision>
  <cp:lastPrinted>2018-11-28T19:34:00Z</cp:lastPrinted>
  <dcterms:created xsi:type="dcterms:W3CDTF">2021-03-04T20:33:00Z</dcterms:created>
  <dcterms:modified xsi:type="dcterms:W3CDTF">2021-03-16T17:11:00Z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0x010100428B5906FF56954184223381F3C0E422</vt:lpwstr>
  </property>
</Properties>
</file>