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bookmarkStart w:id="0" w:name="_GoBack"/>
      <w:bookmarkEnd w:id="0"/>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0181B2AA" w:rsidR="00BD221D" w:rsidRPr="001F0BAE" w:rsidRDefault="00E67C6E" w:rsidP="00BD221D">
            <w:pPr>
              <w:pStyle w:val="eTRMHeading1"/>
              <w:jc w:val="center"/>
              <w:rPr>
                <w:sz w:val="28"/>
              </w:rPr>
            </w:pPr>
            <w:r w:rsidRPr="001F0BAE">
              <w:rPr>
                <w:sz w:val="28"/>
              </w:rPr>
              <w:t xml:space="preserve">APPLIANCE </w:t>
            </w:r>
            <w:r w:rsidR="009A3B43">
              <w:rPr>
                <w:sz w:val="28"/>
              </w:rPr>
              <w:t>or</w:t>
            </w:r>
            <w:r w:rsidRPr="001F0BAE">
              <w:rPr>
                <w:sz w:val="28"/>
              </w:rPr>
              <w:t xml:space="preserve"> PLUG LOAD</w:t>
            </w:r>
          </w:p>
          <w:p w14:paraId="162BF6B7" w14:textId="665E3E8A" w:rsidR="00BD221D" w:rsidRPr="001F0BAE" w:rsidRDefault="008F55F4" w:rsidP="00B561EE">
            <w:pPr>
              <w:pStyle w:val="eTRMHeading2"/>
              <w:rPr>
                <w:color w:val="FFFFFF" w:themeColor="background1"/>
                <w:spacing w:val="60"/>
                <w:sz w:val="32"/>
              </w:rPr>
            </w:pPr>
            <w:r w:rsidRPr="001F0BAE">
              <w:rPr>
                <w:color w:val="FFFFFF" w:themeColor="background1"/>
                <w:spacing w:val="60"/>
                <w:sz w:val="32"/>
              </w:rPr>
              <w:t>CLOTHES washer</w:t>
            </w:r>
            <w:r w:rsidR="00C24B71">
              <w:rPr>
                <w:color w:val="FFFFFF" w:themeColor="background1"/>
                <w:spacing w:val="60"/>
                <w:sz w:val="32"/>
              </w:rPr>
              <w:t>, Residential</w:t>
            </w:r>
            <w:r w:rsidR="00B178F5">
              <w:rPr>
                <w:color w:val="FFFFFF" w:themeColor="background1"/>
                <w:spacing w:val="60"/>
                <w:sz w:val="32"/>
              </w:rPr>
              <w:t xml:space="preserve"> &amp; multifamily</w:t>
            </w:r>
          </w:p>
          <w:p w14:paraId="10BE1877" w14:textId="65781A9F" w:rsidR="001F0BAE" w:rsidRPr="001F0BAE" w:rsidRDefault="001F0BAE" w:rsidP="00B561EE">
            <w:pPr>
              <w:pStyle w:val="eTRMHeading2"/>
              <w:rPr>
                <w:color w:val="FFFFFF" w:themeColor="background1"/>
                <w:spacing w:val="0"/>
              </w:rPr>
            </w:pPr>
            <w:r w:rsidRPr="001F0BAE">
              <w:rPr>
                <w:color w:val="FFFFFF" w:themeColor="background1"/>
                <w:spacing w:val="0"/>
                <w:sz w:val="28"/>
              </w:rPr>
              <w:t>SWAP004-</w:t>
            </w:r>
            <w:r w:rsidRPr="009A661C">
              <w:rPr>
                <w:color w:val="FFFFFF" w:themeColor="background1"/>
                <w:spacing w:val="0"/>
                <w:sz w:val="28"/>
                <w:szCs w:val="28"/>
              </w:rPr>
              <w:t>0</w:t>
            </w:r>
            <w:r w:rsidR="001371DE" w:rsidRPr="009A661C">
              <w:rPr>
                <w:color w:val="FFFFFF" w:themeColor="background1"/>
                <w:spacing w:val="0"/>
                <w:sz w:val="28"/>
                <w:szCs w:val="28"/>
              </w:rPr>
              <w:t>2</w:t>
            </w:r>
          </w:p>
        </w:tc>
      </w:tr>
    </w:tbl>
    <w:p w14:paraId="645F3ACB" w14:textId="77777777" w:rsidR="00BD221D" w:rsidRDefault="00BD221D" w:rsidP="00BD221D"/>
    <w:p w14:paraId="31745A8D" w14:textId="3491D5AE" w:rsidR="00D12B8C" w:rsidRDefault="007E1F66" w:rsidP="0053748E">
      <w:pPr>
        <w:jc w:val="center"/>
        <w:rPr>
          <w:spacing w:val="80"/>
          <w:sz w:val="28"/>
        </w:rPr>
      </w:pPr>
      <w:r w:rsidRPr="00E14349">
        <w:rPr>
          <w:spacing w:val="80"/>
          <w:sz w:val="28"/>
        </w:rPr>
        <w:t>CONTENTS</w:t>
      </w:r>
    </w:p>
    <w:p w14:paraId="3261CA3F" w14:textId="097F3E9D" w:rsidR="006729F2" w:rsidRDefault="001C6C9B">
      <w:pPr>
        <w:pStyle w:val="TOC3"/>
        <w:rPr>
          <w:rFonts w:asciiTheme="minorHAnsi" w:eastAsiaTheme="minorEastAsia" w:hAnsiTheme="minorHAnsi" w:cstheme="minorBidi"/>
          <w:noProof/>
          <w:szCs w:val="22"/>
        </w:rPr>
      </w:pPr>
      <w:r>
        <w:fldChar w:fldCharType="begin"/>
      </w:r>
      <w:r>
        <w:instrText xml:space="preserve"> TOC \t "eTRM Heading 3,3" </w:instrText>
      </w:r>
      <w:r>
        <w:fldChar w:fldCharType="separate"/>
      </w:r>
      <w:r w:rsidR="006729F2">
        <w:rPr>
          <w:noProof/>
        </w:rPr>
        <w:t>Measure Name</w:t>
      </w:r>
      <w:r w:rsidR="006729F2">
        <w:rPr>
          <w:noProof/>
        </w:rPr>
        <w:tab/>
      </w:r>
      <w:r w:rsidR="006729F2">
        <w:rPr>
          <w:noProof/>
        </w:rPr>
        <w:fldChar w:fldCharType="begin"/>
      </w:r>
      <w:r w:rsidR="006729F2">
        <w:rPr>
          <w:noProof/>
        </w:rPr>
        <w:instrText xml:space="preserve"> PAGEREF _Toc533762975 \h </w:instrText>
      </w:r>
      <w:r w:rsidR="006729F2">
        <w:rPr>
          <w:noProof/>
        </w:rPr>
      </w:r>
      <w:r w:rsidR="006729F2">
        <w:rPr>
          <w:noProof/>
        </w:rPr>
        <w:fldChar w:fldCharType="separate"/>
      </w:r>
      <w:r w:rsidR="00D21F6F">
        <w:rPr>
          <w:noProof/>
        </w:rPr>
        <w:t>2</w:t>
      </w:r>
      <w:r w:rsidR="006729F2">
        <w:rPr>
          <w:noProof/>
        </w:rPr>
        <w:fldChar w:fldCharType="end"/>
      </w:r>
    </w:p>
    <w:p w14:paraId="6C98AA40" w14:textId="7F065998" w:rsidR="006729F2" w:rsidRDefault="006729F2">
      <w:pPr>
        <w:pStyle w:val="TOC3"/>
        <w:rPr>
          <w:rFonts w:asciiTheme="minorHAnsi" w:eastAsiaTheme="minorEastAsia" w:hAnsiTheme="minorHAnsi" w:cstheme="minorBidi"/>
          <w:noProof/>
          <w:szCs w:val="22"/>
        </w:rPr>
      </w:pPr>
      <w:r>
        <w:rPr>
          <w:noProof/>
        </w:rPr>
        <w:t>Statewide Measure ID</w:t>
      </w:r>
      <w:r>
        <w:rPr>
          <w:noProof/>
        </w:rPr>
        <w:tab/>
      </w:r>
      <w:r>
        <w:rPr>
          <w:noProof/>
        </w:rPr>
        <w:fldChar w:fldCharType="begin"/>
      </w:r>
      <w:r>
        <w:rPr>
          <w:noProof/>
        </w:rPr>
        <w:instrText xml:space="preserve"> PAGEREF _Toc533762976 \h </w:instrText>
      </w:r>
      <w:r>
        <w:rPr>
          <w:noProof/>
        </w:rPr>
      </w:r>
      <w:r>
        <w:rPr>
          <w:noProof/>
        </w:rPr>
        <w:fldChar w:fldCharType="separate"/>
      </w:r>
      <w:r w:rsidR="00D21F6F">
        <w:rPr>
          <w:noProof/>
        </w:rPr>
        <w:t>2</w:t>
      </w:r>
      <w:r>
        <w:rPr>
          <w:noProof/>
        </w:rPr>
        <w:fldChar w:fldCharType="end"/>
      </w:r>
    </w:p>
    <w:p w14:paraId="37C85183" w14:textId="1ACCDC2C" w:rsidR="006729F2" w:rsidRDefault="006729F2">
      <w:pPr>
        <w:pStyle w:val="TOC3"/>
        <w:rPr>
          <w:rFonts w:asciiTheme="minorHAnsi" w:eastAsiaTheme="minorEastAsia" w:hAnsiTheme="minorHAnsi" w:cstheme="minorBidi"/>
          <w:noProof/>
          <w:szCs w:val="22"/>
        </w:rPr>
      </w:pPr>
      <w:r>
        <w:rPr>
          <w:noProof/>
        </w:rPr>
        <w:t>Technology Summary</w:t>
      </w:r>
      <w:r>
        <w:rPr>
          <w:noProof/>
        </w:rPr>
        <w:tab/>
      </w:r>
      <w:r>
        <w:rPr>
          <w:noProof/>
        </w:rPr>
        <w:fldChar w:fldCharType="begin"/>
      </w:r>
      <w:r>
        <w:rPr>
          <w:noProof/>
        </w:rPr>
        <w:instrText xml:space="preserve"> PAGEREF _Toc533762977 \h </w:instrText>
      </w:r>
      <w:r>
        <w:rPr>
          <w:noProof/>
        </w:rPr>
      </w:r>
      <w:r>
        <w:rPr>
          <w:noProof/>
        </w:rPr>
        <w:fldChar w:fldCharType="separate"/>
      </w:r>
      <w:r w:rsidR="00D21F6F">
        <w:rPr>
          <w:noProof/>
        </w:rPr>
        <w:t>2</w:t>
      </w:r>
      <w:r>
        <w:rPr>
          <w:noProof/>
        </w:rPr>
        <w:fldChar w:fldCharType="end"/>
      </w:r>
    </w:p>
    <w:p w14:paraId="1AEBD699" w14:textId="3CB54DF6" w:rsidR="006729F2" w:rsidRDefault="006729F2">
      <w:pPr>
        <w:pStyle w:val="TOC3"/>
        <w:rPr>
          <w:rFonts w:asciiTheme="minorHAnsi" w:eastAsiaTheme="minorEastAsia" w:hAnsiTheme="minorHAnsi" w:cstheme="minorBidi"/>
          <w:noProof/>
          <w:szCs w:val="22"/>
        </w:rPr>
      </w:pPr>
      <w:r>
        <w:rPr>
          <w:noProof/>
        </w:rPr>
        <w:t>Measure Case Description</w:t>
      </w:r>
      <w:r>
        <w:rPr>
          <w:noProof/>
        </w:rPr>
        <w:tab/>
      </w:r>
      <w:r>
        <w:rPr>
          <w:noProof/>
        </w:rPr>
        <w:fldChar w:fldCharType="begin"/>
      </w:r>
      <w:r>
        <w:rPr>
          <w:noProof/>
        </w:rPr>
        <w:instrText xml:space="preserve"> PAGEREF _Toc533762978 \h </w:instrText>
      </w:r>
      <w:r>
        <w:rPr>
          <w:noProof/>
        </w:rPr>
      </w:r>
      <w:r>
        <w:rPr>
          <w:noProof/>
        </w:rPr>
        <w:fldChar w:fldCharType="separate"/>
      </w:r>
      <w:r w:rsidR="00D21F6F">
        <w:rPr>
          <w:noProof/>
        </w:rPr>
        <w:t>2</w:t>
      </w:r>
      <w:r>
        <w:rPr>
          <w:noProof/>
        </w:rPr>
        <w:fldChar w:fldCharType="end"/>
      </w:r>
    </w:p>
    <w:p w14:paraId="64947469" w14:textId="52D46632" w:rsidR="006729F2" w:rsidRDefault="006729F2">
      <w:pPr>
        <w:pStyle w:val="TOC3"/>
        <w:rPr>
          <w:rFonts w:asciiTheme="minorHAnsi" w:eastAsiaTheme="minorEastAsia" w:hAnsiTheme="minorHAnsi" w:cstheme="minorBidi"/>
          <w:noProof/>
          <w:szCs w:val="22"/>
        </w:rPr>
      </w:pPr>
      <w:r>
        <w:rPr>
          <w:noProof/>
        </w:rPr>
        <w:t>Base Case Description</w:t>
      </w:r>
      <w:r>
        <w:rPr>
          <w:noProof/>
        </w:rPr>
        <w:tab/>
      </w:r>
      <w:r>
        <w:rPr>
          <w:noProof/>
        </w:rPr>
        <w:fldChar w:fldCharType="begin"/>
      </w:r>
      <w:r>
        <w:rPr>
          <w:noProof/>
        </w:rPr>
        <w:instrText xml:space="preserve"> PAGEREF _Toc533762979 \h </w:instrText>
      </w:r>
      <w:r>
        <w:rPr>
          <w:noProof/>
        </w:rPr>
      </w:r>
      <w:r>
        <w:rPr>
          <w:noProof/>
        </w:rPr>
        <w:fldChar w:fldCharType="separate"/>
      </w:r>
      <w:r w:rsidR="00D21F6F">
        <w:rPr>
          <w:noProof/>
        </w:rPr>
        <w:t>3</w:t>
      </w:r>
      <w:r>
        <w:rPr>
          <w:noProof/>
        </w:rPr>
        <w:fldChar w:fldCharType="end"/>
      </w:r>
    </w:p>
    <w:p w14:paraId="2E42CF44" w14:textId="688A666C" w:rsidR="006729F2" w:rsidRDefault="006729F2">
      <w:pPr>
        <w:pStyle w:val="TOC3"/>
        <w:rPr>
          <w:rFonts w:asciiTheme="minorHAnsi" w:eastAsiaTheme="minorEastAsia" w:hAnsiTheme="minorHAnsi" w:cstheme="minorBidi"/>
          <w:noProof/>
          <w:szCs w:val="22"/>
        </w:rPr>
      </w:pPr>
      <w:r>
        <w:rPr>
          <w:noProof/>
        </w:rPr>
        <w:t>Code Requirements</w:t>
      </w:r>
      <w:r>
        <w:rPr>
          <w:noProof/>
        </w:rPr>
        <w:tab/>
      </w:r>
      <w:r>
        <w:rPr>
          <w:noProof/>
        </w:rPr>
        <w:fldChar w:fldCharType="begin"/>
      </w:r>
      <w:r>
        <w:rPr>
          <w:noProof/>
        </w:rPr>
        <w:instrText xml:space="preserve"> PAGEREF _Toc533762980 \h </w:instrText>
      </w:r>
      <w:r>
        <w:rPr>
          <w:noProof/>
        </w:rPr>
      </w:r>
      <w:r>
        <w:rPr>
          <w:noProof/>
        </w:rPr>
        <w:fldChar w:fldCharType="separate"/>
      </w:r>
      <w:r w:rsidR="00D21F6F">
        <w:rPr>
          <w:noProof/>
        </w:rPr>
        <w:t>4</w:t>
      </w:r>
      <w:r>
        <w:rPr>
          <w:noProof/>
        </w:rPr>
        <w:fldChar w:fldCharType="end"/>
      </w:r>
    </w:p>
    <w:p w14:paraId="5416257D" w14:textId="21B31103" w:rsidR="006729F2" w:rsidRDefault="006729F2">
      <w:pPr>
        <w:pStyle w:val="TOC3"/>
        <w:rPr>
          <w:rFonts w:asciiTheme="minorHAnsi" w:eastAsiaTheme="minorEastAsia" w:hAnsiTheme="minorHAnsi" w:cstheme="minorBidi"/>
          <w:noProof/>
          <w:szCs w:val="22"/>
        </w:rPr>
      </w:pPr>
      <w:r>
        <w:rPr>
          <w:noProof/>
        </w:rPr>
        <w:t>Normalizing Unit</w:t>
      </w:r>
      <w:r>
        <w:rPr>
          <w:noProof/>
        </w:rPr>
        <w:tab/>
      </w:r>
      <w:r>
        <w:rPr>
          <w:noProof/>
        </w:rPr>
        <w:fldChar w:fldCharType="begin"/>
      </w:r>
      <w:r>
        <w:rPr>
          <w:noProof/>
        </w:rPr>
        <w:instrText xml:space="preserve"> PAGEREF _Toc533762981 \h </w:instrText>
      </w:r>
      <w:r>
        <w:rPr>
          <w:noProof/>
        </w:rPr>
      </w:r>
      <w:r>
        <w:rPr>
          <w:noProof/>
        </w:rPr>
        <w:fldChar w:fldCharType="separate"/>
      </w:r>
      <w:r w:rsidR="00D21F6F">
        <w:rPr>
          <w:noProof/>
        </w:rPr>
        <w:t>5</w:t>
      </w:r>
      <w:r>
        <w:rPr>
          <w:noProof/>
        </w:rPr>
        <w:fldChar w:fldCharType="end"/>
      </w:r>
    </w:p>
    <w:p w14:paraId="70A918AE" w14:textId="3FEB5736" w:rsidR="006729F2" w:rsidRDefault="006729F2">
      <w:pPr>
        <w:pStyle w:val="TOC3"/>
        <w:rPr>
          <w:rFonts w:asciiTheme="minorHAnsi" w:eastAsiaTheme="minorEastAsia" w:hAnsiTheme="minorHAnsi" w:cstheme="minorBidi"/>
          <w:noProof/>
          <w:szCs w:val="22"/>
        </w:rPr>
      </w:pPr>
      <w:r>
        <w:rPr>
          <w:noProof/>
        </w:rPr>
        <w:t>Program Requirements</w:t>
      </w:r>
      <w:r>
        <w:rPr>
          <w:noProof/>
        </w:rPr>
        <w:tab/>
      </w:r>
      <w:r>
        <w:rPr>
          <w:noProof/>
        </w:rPr>
        <w:fldChar w:fldCharType="begin"/>
      </w:r>
      <w:r>
        <w:rPr>
          <w:noProof/>
        </w:rPr>
        <w:instrText xml:space="preserve"> PAGEREF _Toc533762982 \h </w:instrText>
      </w:r>
      <w:r>
        <w:rPr>
          <w:noProof/>
        </w:rPr>
      </w:r>
      <w:r>
        <w:rPr>
          <w:noProof/>
        </w:rPr>
        <w:fldChar w:fldCharType="separate"/>
      </w:r>
      <w:r w:rsidR="00D21F6F">
        <w:rPr>
          <w:noProof/>
        </w:rPr>
        <w:t>5</w:t>
      </w:r>
      <w:r>
        <w:rPr>
          <w:noProof/>
        </w:rPr>
        <w:fldChar w:fldCharType="end"/>
      </w:r>
    </w:p>
    <w:p w14:paraId="2224B71C" w14:textId="65BBB396" w:rsidR="006729F2" w:rsidRDefault="006729F2">
      <w:pPr>
        <w:pStyle w:val="TOC3"/>
        <w:rPr>
          <w:rFonts w:asciiTheme="minorHAnsi" w:eastAsiaTheme="minorEastAsia" w:hAnsiTheme="minorHAnsi" w:cstheme="minorBidi"/>
          <w:noProof/>
          <w:szCs w:val="22"/>
        </w:rPr>
      </w:pPr>
      <w:r>
        <w:rPr>
          <w:noProof/>
        </w:rPr>
        <w:t>Program Exclusions</w:t>
      </w:r>
      <w:r>
        <w:rPr>
          <w:noProof/>
        </w:rPr>
        <w:tab/>
      </w:r>
      <w:r>
        <w:rPr>
          <w:noProof/>
        </w:rPr>
        <w:fldChar w:fldCharType="begin"/>
      </w:r>
      <w:r>
        <w:rPr>
          <w:noProof/>
        </w:rPr>
        <w:instrText xml:space="preserve"> PAGEREF _Toc533762983 \h </w:instrText>
      </w:r>
      <w:r>
        <w:rPr>
          <w:noProof/>
        </w:rPr>
      </w:r>
      <w:r>
        <w:rPr>
          <w:noProof/>
        </w:rPr>
        <w:fldChar w:fldCharType="separate"/>
      </w:r>
      <w:r w:rsidR="00D21F6F">
        <w:rPr>
          <w:noProof/>
        </w:rPr>
        <w:t>6</w:t>
      </w:r>
      <w:r>
        <w:rPr>
          <w:noProof/>
        </w:rPr>
        <w:fldChar w:fldCharType="end"/>
      </w:r>
    </w:p>
    <w:p w14:paraId="75917639" w14:textId="3AC1A5F1" w:rsidR="006729F2" w:rsidRDefault="006729F2">
      <w:pPr>
        <w:pStyle w:val="TOC3"/>
        <w:rPr>
          <w:rFonts w:asciiTheme="minorHAnsi" w:eastAsiaTheme="minorEastAsia" w:hAnsiTheme="minorHAnsi" w:cstheme="minorBidi"/>
          <w:noProof/>
          <w:szCs w:val="22"/>
        </w:rPr>
      </w:pPr>
      <w:r>
        <w:rPr>
          <w:noProof/>
        </w:rPr>
        <w:t>Data Collection Requirements</w:t>
      </w:r>
      <w:r>
        <w:rPr>
          <w:noProof/>
        </w:rPr>
        <w:tab/>
      </w:r>
      <w:r>
        <w:rPr>
          <w:noProof/>
        </w:rPr>
        <w:fldChar w:fldCharType="begin"/>
      </w:r>
      <w:r>
        <w:rPr>
          <w:noProof/>
        </w:rPr>
        <w:instrText xml:space="preserve"> PAGEREF _Toc533762984 \h </w:instrText>
      </w:r>
      <w:r>
        <w:rPr>
          <w:noProof/>
        </w:rPr>
      </w:r>
      <w:r>
        <w:rPr>
          <w:noProof/>
        </w:rPr>
        <w:fldChar w:fldCharType="separate"/>
      </w:r>
      <w:r w:rsidR="00D21F6F">
        <w:rPr>
          <w:noProof/>
        </w:rPr>
        <w:t>7</w:t>
      </w:r>
      <w:r>
        <w:rPr>
          <w:noProof/>
        </w:rPr>
        <w:fldChar w:fldCharType="end"/>
      </w:r>
    </w:p>
    <w:p w14:paraId="68716CBB" w14:textId="73402372" w:rsidR="006729F2" w:rsidRDefault="006729F2">
      <w:pPr>
        <w:pStyle w:val="TOC3"/>
        <w:rPr>
          <w:rFonts w:asciiTheme="minorHAnsi" w:eastAsiaTheme="minorEastAsia" w:hAnsiTheme="minorHAnsi" w:cstheme="minorBidi"/>
          <w:noProof/>
          <w:szCs w:val="22"/>
        </w:rPr>
      </w:pPr>
      <w:r>
        <w:rPr>
          <w:noProof/>
        </w:rPr>
        <w:t>Use Category</w:t>
      </w:r>
      <w:r>
        <w:rPr>
          <w:noProof/>
        </w:rPr>
        <w:tab/>
      </w:r>
      <w:r>
        <w:rPr>
          <w:noProof/>
        </w:rPr>
        <w:fldChar w:fldCharType="begin"/>
      </w:r>
      <w:r>
        <w:rPr>
          <w:noProof/>
        </w:rPr>
        <w:instrText xml:space="preserve"> PAGEREF _Toc533762985 \h </w:instrText>
      </w:r>
      <w:r>
        <w:rPr>
          <w:noProof/>
        </w:rPr>
      </w:r>
      <w:r>
        <w:rPr>
          <w:noProof/>
        </w:rPr>
        <w:fldChar w:fldCharType="separate"/>
      </w:r>
      <w:r w:rsidR="00D21F6F">
        <w:rPr>
          <w:noProof/>
        </w:rPr>
        <w:t>7</w:t>
      </w:r>
      <w:r>
        <w:rPr>
          <w:noProof/>
        </w:rPr>
        <w:fldChar w:fldCharType="end"/>
      </w:r>
    </w:p>
    <w:p w14:paraId="62651DDE" w14:textId="614E508A" w:rsidR="006729F2" w:rsidRDefault="006729F2">
      <w:pPr>
        <w:pStyle w:val="TOC3"/>
        <w:rPr>
          <w:rFonts w:asciiTheme="minorHAnsi" w:eastAsiaTheme="minorEastAsia" w:hAnsiTheme="minorHAnsi" w:cstheme="minorBidi"/>
          <w:noProof/>
          <w:szCs w:val="22"/>
        </w:rPr>
      </w:pPr>
      <w:r>
        <w:rPr>
          <w:noProof/>
        </w:rPr>
        <w:t>Electric Savings (</w:t>
      </w:r>
      <w:r w:rsidRPr="001E3F99">
        <w:rPr>
          <w:noProof/>
        </w:rPr>
        <w:t>kWh</w:t>
      </w:r>
      <w:r>
        <w:rPr>
          <w:noProof/>
        </w:rPr>
        <w:t>)</w:t>
      </w:r>
      <w:r>
        <w:rPr>
          <w:noProof/>
        </w:rPr>
        <w:tab/>
      </w:r>
      <w:r>
        <w:rPr>
          <w:noProof/>
        </w:rPr>
        <w:fldChar w:fldCharType="begin"/>
      </w:r>
      <w:r>
        <w:rPr>
          <w:noProof/>
        </w:rPr>
        <w:instrText xml:space="preserve"> PAGEREF _Toc533762986 \h </w:instrText>
      </w:r>
      <w:r>
        <w:rPr>
          <w:noProof/>
        </w:rPr>
      </w:r>
      <w:r>
        <w:rPr>
          <w:noProof/>
        </w:rPr>
        <w:fldChar w:fldCharType="separate"/>
      </w:r>
      <w:r w:rsidR="00D21F6F">
        <w:rPr>
          <w:noProof/>
        </w:rPr>
        <w:t>7</w:t>
      </w:r>
      <w:r>
        <w:rPr>
          <w:noProof/>
        </w:rPr>
        <w:fldChar w:fldCharType="end"/>
      </w:r>
    </w:p>
    <w:p w14:paraId="5C37C8FB" w14:textId="5A0DA513" w:rsidR="006729F2" w:rsidRDefault="006729F2">
      <w:pPr>
        <w:pStyle w:val="TOC3"/>
        <w:rPr>
          <w:rFonts w:asciiTheme="minorHAnsi" w:eastAsiaTheme="minorEastAsia" w:hAnsiTheme="minorHAnsi" w:cstheme="minorBidi"/>
          <w:noProof/>
          <w:szCs w:val="22"/>
        </w:rPr>
      </w:pPr>
      <w:r>
        <w:rPr>
          <w:noProof/>
        </w:rPr>
        <w:t>Peak Electric Demand Reduction (kW)</w:t>
      </w:r>
      <w:r>
        <w:rPr>
          <w:noProof/>
        </w:rPr>
        <w:tab/>
      </w:r>
      <w:r>
        <w:rPr>
          <w:noProof/>
        </w:rPr>
        <w:fldChar w:fldCharType="begin"/>
      </w:r>
      <w:r>
        <w:rPr>
          <w:noProof/>
        </w:rPr>
        <w:instrText xml:space="preserve"> PAGEREF _Toc533762987 \h </w:instrText>
      </w:r>
      <w:r>
        <w:rPr>
          <w:noProof/>
        </w:rPr>
      </w:r>
      <w:r>
        <w:rPr>
          <w:noProof/>
        </w:rPr>
        <w:fldChar w:fldCharType="separate"/>
      </w:r>
      <w:r w:rsidR="00D21F6F">
        <w:rPr>
          <w:noProof/>
        </w:rPr>
        <w:t>14</w:t>
      </w:r>
      <w:r>
        <w:rPr>
          <w:noProof/>
        </w:rPr>
        <w:fldChar w:fldCharType="end"/>
      </w:r>
    </w:p>
    <w:p w14:paraId="63261E46" w14:textId="26DC012E" w:rsidR="006729F2" w:rsidRDefault="006729F2">
      <w:pPr>
        <w:pStyle w:val="TOC3"/>
        <w:rPr>
          <w:rFonts w:asciiTheme="minorHAnsi" w:eastAsiaTheme="minorEastAsia" w:hAnsiTheme="minorHAnsi" w:cstheme="minorBidi"/>
          <w:noProof/>
          <w:szCs w:val="22"/>
        </w:rPr>
      </w:pPr>
      <w:r>
        <w:rPr>
          <w:noProof/>
        </w:rPr>
        <w:t>Gas Savings (Therms)</w:t>
      </w:r>
      <w:r>
        <w:rPr>
          <w:noProof/>
        </w:rPr>
        <w:tab/>
      </w:r>
      <w:r>
        <w:rPr>
          <w:noProof/>
        </w:rPr>
        <w:fldChar w:fldCharType="begin"/>
      </w:r>
      <w:r>
        <w:rPr>
          <w:noProof/>
        </w:rPr>
        <w:instrText xml:space="preserve"> PAGEREF _Toc533762988 \h </w:instrText>
      </w:r>
      <w:r>
        <w:rPr>
          <w:noProof/>
        </w:rPr>
      </w:r>
      <w:r>
        <w:rPr>
          <w:noProof/>
        </w:rPr>
        <w:fldChar w:fldCharType="separate"/>
      </w:r>
      <w:r w:rsidR="00D21F6F">
        <w:rPr>
          <w:noProof/>
        </w:rPr>
        <w:t>15</w:t>
      </w:r>
      <w:r>
        <w:rPr>
          <w:noProof/>
        </w:rPr>
        <w:fldChar w:fldCharType="end"/>
      </w:r>
    </w:p>
    <w:p w14:paraId="48643C25" w14:textId="0B721F20" w:rsidR="006729F2" w:rsidRDefault="006729F2">
      <w:pPr>
        <w:pStyle w:val="TOC3"/>
        <w:rPr>
          <w:rFonts w:asciiTheme="minorHAnsi" w:eastAsiaTheme="minorEastAsia" w:hAnsiTheme="minorHAnsi" w:cstheme="minorBidi"/>
          <w:noProof/>
          <w:szCs w:val="22"/>
        </w:rPr>
      </w:pPr>
      <w:r>
        <w:rPr>
          <w:noProof/>
        </w:rPr>
        <w:t>Life Cycle</w:t>
      </w:r>
      <w:r>
        <w:rPr>
          <w:noProof/>
        </w:rPr>
        <w:tab/>
      </w:r>
      <w:r>
        <w:rPr>
          <w:noProof/>
        </w:rPr>
        <w:fldChar w:fldCharType="begin"/>
      </w:r>
      <w:r>
        <w:rPr>
          <w:noProof/>
        </w:rPr>
        <w:instrText xml:space="preserve"> PAGEREF _Toc533762989 \h </w:instrText>
      </w:r>
      <w:r>
        <w:rPr>
          <w:noProof/>
        </w:rPr>
      </w:r>
      <w:r>
        <w:rPr>
          <w:noProof/>
        </w:rPr>
        <w:fldChar w:fldCharType="separate"/>
      </w:r>
      <w:r w:rsidR="00D21F6F">
        <w:rPr>
          <w:noProof/>
        </w:rPr>
        <w:t>17</w:t>
      </w:r>
      <w:r>
        <w:rPr>
          <w:noProof/>
        </w:rPr>
        <w:fldChar w:fldCharType="end"/>
      </w:r>
    </w:p>
    <w:p w14:paraId="486433AE" w14:textId="694A1F87" w:rsidR="006729F2" w:rsidRDefault="006729F2">
      <w:pPr>
        <w:pStyle w:val="TOC3"/>
        <w:rPr>
          <w:rFonts w:asciiTheme="minorHAnsi" w:eastAsiaTheme="minorEastAsia" w:hAnsiTheme="minorHAnsi" w:cstheme="minorBidi"/>
          <w:noProof/>
          <w:szCs w:val="22"/>
        </w:rPr>
      </w:pPr>
      <w:r>
        <w:rPr>
          <w:noProof/>
        </w:rPr>
        <w:t>Base Case Material Cost ($/unit)</w:t>
      </w:r>
      <w:r>
        <w:rPr>
          <w:noProof/>
        </w:rPr>
        <w:tab/>
      </w:r>
      <w:r>
        <w:rPr>
          <w:noProof/>
        </w:rPr>
        <w:fldChar w:fldCharType="begin"/>
      </w:r>
      <w:r>
        <w:rPr>
          <w:noProof/>
        </w:rPr>
        <w:instrText xml:space="preserve"> PAGEREF _Toc533762990 \h </w:instrText>
      </w:r>
      <w:r>
        <w:rPr>
          <w:noProof/>
        </w:rPr>
      </w:r>
      <w:r>
        <w:rPr>
          <w:noProof/>
        </w:rPr>
        <w:fldChar w:fldCharType="separate"/>
      </w:r>
      <w:r w:rsidR="00D21F6F">
        <w:rPr>
          <w:noProof/>
        </w:rPr>
        <w:t>18</w:t>
      </w:r>
      <w:r>
        <w:rPr>
          <w:noProof/>
        </w:rPr>
        <w:fldChar w:fldCharType="end"/>
      </w:r>
    </w:p>
    <w:p w14:paraId="471F64B1" w14:textId="666DF1AF" w:rsidR="006729F2" w:rsidRDefault="006729F2">
      <w:pPr>
        <w:pStyle w:val="TOC3"/>
        <w:rPr>
          <w:rFonts w:asciiTheme="minorHAnsi" w:eastAsiaTheme="minorEastAsia" w:hAnsiTheme="minorHAnsi" w:cstheme="minorBidi"/>
          <w:noProof/>
          <w:szCs w:val="22"/>
        </w:rPr>
      </w:pPr>
      <w:r>
        <w:rPr>
          <w:noProof/>
        </w:rPr>
        <w:t>Measure Case Material Cost ($/unit)</w:t>
      </w:r>
      <w:r>
        <w:rPr>
          <w:noProof/>
        </w:rPr>
        <w:tab/>
      </w:r>
      <w:r>
        <w:rPr>
          <w:noProof/>
        </w:rPr>
        <w:fldChar w:fldCharType="begin"/>
      </w:r>
      <w:r>
        <w:rPr>
          <w:noProof/>
        </w:rPr>
        <w:instrText xml:space="preserve"> PAGEREF _Toc533762991 \h </w:instrText>
      </w:r>
      <w:r>
        <w:rPr>
          <w:noProof/>
        </w:rPr>
      </w:r>
      <w:r>
        <w:rPr>
          <w:noProof/>
        </w:rPr>
        <w:fldChar w:fldCharType="separate"/>
      </w:r>
      <w:r w:rsidR="00D21F6F">
        <w:rPr>
          <w:noProof/>
        </w:rPr>
        <w:t>19</w:t>
      </w:r>
      <w:r>
        <w:rPr>
          <w:noProof/>
        </w:rPr>
        <w:fldChar w:fldCharType="end"/>
      </w:r>
    </w:p>
    <w:p w14:paraId="1A66A2E9" w14:textId="2C3A4A5A" w:rsidR="006729F2" w:rsidRDefault="006729F2">
      <w:pPr>
        <w:pStyle w:val="TOC3"/>
        <w:rPr>
          <w:rFonts w:asciiTheme="minorHAnsi" w:eastAsiaTheme="minorEastAsia" w:hAnsiTheme="minorHAnsi" w:cstheme="minorBidi"/>
          <w:noProof/>
          <w:szCs w:val="22"/>
        </w:rPr>
      </w:pPr>
      <w:r>
        <w:rPr>
          <w:noProof/>
        </w:rPr>
        <w:t>Base Case Labor Cost ($/unit)</w:t>
      </w:r>
      <w:r>
        <w:rPr>
          <w:noProof/>
        </w:rPr>
        <w:tab/>
      </w:r>
      <w:r>
        <w:rPr>
          <w:noProof/>
        </w:rPr>
        <w:fldChar w:fldCharType="begin"/>
      </w:r>
      <w:r>
        <w:rPr>
          <w:noProof/>
        </w:rPr>
        <w:instrText xml:space="preserve"> PAGEREF _Toc533762992 \h </w:instrText>
      </w:r>
      <w:r>
        <w:rPr>
          <w:noProof/>
        </w:rPr>
      </w:r>
      <w:r>
        <w:rPr>
          <w:noProof/>
        </w:rPr>
        <w:fldChar w:fldCharType="separate"/>
      </w:r>
      <w:r w:rsidR="00D21F6F">
        <w:rPr>
          <w:noProof/>
        </w:rPr>
        <w:t>20</w:t>
      </w:r>
      <w:r>
        <w:rPr>
          <w:noProof/>
        </w:rPr>
        <w:fldChar w:fldCharType="end"/>
      </w:r>
    </w:p>
    <w:p w14:paraId="6E84787E" w14:textId="53D9FD14" w:rsidR="006729F2" w:rsidRDefault="006729F2">
      <w:pPr>
        <w:pStyle w:val="TOC3"/>
        <w:rPr>
          <w:rFonts w:asciiTheme="minorHAnsi" w:eastAsiaTheme="minorEastAsia" w:hAnsiTheme="minorHAnsi" w:cstheme="minorBidi"/>
          <w:noProof/>
          <w:szCs w:val="22"/>
        </w:rPr>
      </w:pPr>
      <w:r>
        <w:rPr>
          <w:noProof/>
        </w:rPr>
        <w:t>Measure Case Labor Cost ($/unit)</w:t>
      </w:r>
      <w:r>
        <w:rPr>
          <w:noProof/>
        </w:rPr>
        <w:tab/>
      </w:r>
      <w:r>
        <w:rPr>
          <w:noProof/>
        </w:rPr>
        <w:fldChar w:fldCharType="begin"/>
      </w:r>
      <w:r>
        <w:rPr>
          <w:noProof/>
        </w:rPr>
        <w:instrText xml:space="preserve"> PAGEREF _Toc533762993 \h </w:instrText>
      </w:r>
      <w:r>
        <w:rPr>
          <w:noProof/>
        </w:rPr>
      </w:r>
      <w:r>
        <w:rPr>
          <w:noProof/>
        </w:rPr>
        <w:fldChar w:fldCharType="separate"/>
      </w:r>
      <w:r w:rsidR="00D21F6F">
        <w:rPr>
          <w:noProof/>
        </w:rPr>
        <w:t>21</w:t>
      </w:r>
      <w:r>
        <w:rPr>
          <w:noProof/>
        </w:rPr>
        <w:fldChar w:fldCharType="end"/>
      </w:r>
    </w:p>
    <w:p w14:paraId="6B0F6E49" w14:textId="56BF2C07" w:rsidR="006729F2" w:rsidRDefault="006729F2">
      <w:pPr>
        <w:pStyle w:val="TOC3"/>
        <w:rPr>
          <w:rFonts w:asciiTheme="minorHAnsi" w:eastAsiaTheme="minorEastAsia" w:hAnsiTheme="minorHAnsi" w:cstheme="minorBidi"/>
          <w:noProof/>
          <w:szCs w:val="22"/>
        </w:rPr>
      </w:pPr>
      <w:r>
        <w:rPr>
          <w:noProof/>
        </w:rPr>
        <w:t>Net-to-Gross (NTG)</w:t>
      </w:r>
      <w:r>
        <w:rPr>
          <w:noProof/>
        </w:rPr>
        <w:tab/>
      </w:r>
      <w:r>
        <w:rPr>
          <w:noProof/>
        </w:rPr>
        <w:fldChar w:fldCharType="begin"/>
      </w:r>
      <w:r>
        <w:rPr>
          <w:noProof/>
        </w:rPr>
        <w:instrText xml:space="preserve"> PAGEREF _Toc533762994 \h </w:instrText>
      </w:r>
      <w:r>
        <w:rPr>
          <w:noProof/>
        </w:rPr>
      </w:r>
      <w:r>
        <w:rPr>
          <w:noProof/>
        </w:rPr>
        <w:fldChar w:fldCharType="separate"/>
      </w:r>
      <w:r w:rsidR="00D21F6F">
        <w:rPr>
          <w:noProof/>
        </w:rPr>
        <w:t>21</w:t>
      </w:r>
      <w:r>
        <w:rPr>
          <w:noProof/>
        </w:rPr>
        <w:fldChar w:fldCharType="end"/>
      </w:r>
    </w:p>
    <w:p w14:paraId="4A06D1BE" w14:textId="124C2200" w:rsidR="006729F2" w:rsidRDefault="006729F2">
      <w:pPr>
        <w:pStyle w:val="TOC3"/>
        <w:rPr>
          <w:rFonts w:asciiTheme="minorHAnsi" w:eastAsiaTheme="minorEastAsia" w:hAnsiTheme="minorHAnsi" w:cstheme="minorBidi"/>
          <w:noProof/>
          <w:szCs w:val="22"/>
        </w:rPr>
      </w:pPr>
      <w:r>
        <w:rPr>
          <w:noProof/>
        </w:rPr>
        <w:t>Gross Savings Installation Adjustment (GSIA)</w:t>
      </w:r>
      <w:r>
        <w:rPr>
          <w:noProof/>
        </w:rPr>
        <w:tab/>
      </w:r>
      <w:r>
        <w:rPr>
          <w:noProof/>
        </w:rPr>
        <w:fldChar w:fldCharType="begin"/>
      </w:r>
      <w:r>
        <w:rPr>
          <w:noProof/>
        </w:rPr>
        <w:instrText xml:space="preserve"> PAGEREF _Toc533762995 \h </w:instrText>
      </w:r>
      <w:r>
        <w:rPr>
          <w:noProof/>
        </w:rPr>
      </w:r>
      <w:r>
        <w:rPr>
          <w:noProof/>
        </w:rPr>
        <w:fldChar w:fldCharType="separate"/>
      </w:r>
      <w:r w:rsidR="00D21F6F">
        <w:rPr>
          <w:noProof/>
        </w:rPr>
        <w:t>21</w:t>
      </w:r>
      <w:r>
        <w:rPr>
          <w:noProof/>
        </w:rPr>
        <w:fldChar w:fldCharType="end"/>
      </w:r>
    </w:p>
    <w:p w14:paraId="02A93D2B" w14:textId="4581ACB6" w:rsidR="006729F2" w:rsidRDefault="006729F2">
      <w:pPr>
        <w:pStyle w:val="TOC3"/>
        <w:rPr>
          <w:rFonts w:asciiTheme="minorHAnsi" w:eastAsiaTheme="minorEastAsia" w:hAnsiTheme="minorHAnsi" w:cstheme="minorBidi"/>
          <w:noProof/>
          <w:szCs w:val="22"/>
        </w:rPr>
      </w:pPr>
      <w:r>
        <w:rPr>
          <w:noProof/>
        </w:rPr>
        <w:t>Non-Energy Impacts</w:t>
      </w:r>
      <w:r>
        <w:rPr>
          <w:noProof/>
        </w:rPr>
        <w:tab/>
      </w:r>
      <w:r>
        <w:rPr>
          <w:noProof/>
        </w:rPr>
        <w:fldChar w:fldCharType="begin"/>
      </w:r>
      <w:r>
        <w:rPr>
          <w:noProof/>
        </w:rPr>
        <w:instrText xml:space="preserve"> PAGEREF _Toc533762996 \h </w:instrText>
      </w:r>
      <w:r>
        <w:rPr>
          <w:noProof/>
        </w:rPr>
      </w:r>
      <w:r>
        <w:rPr>
          <w:noProof/>
        </w:rPr>
        <w:fldChar w:fldCharType="separate"/>
      </w:r>
      <w:r w:rsidR="00D21F6F">
        <w:rPr>
          <w:noProof/>
        </w:rPr>
        <w:t>22</w:t>
      </w:r>
      <w:r>
        <w:rPr>
          <w:noProof/>
        </w:rPr>
        <w:fldChar w:fldCharType="end"/>
      </w:r>
    </w:p>
    <w:p w14:paraId="319C579D" w14:textId="11448B01" w:rsidR="006729F2" w:rsidRDefault="006729F2">
      <w:pPr>
        <w:pStyle w:val="TOC3"/>
        <w:rPr>
          <w:rFonts w:asciiTheme="minorHAnsi" w:eastAsiaTheme="minorEastAsia" w:hAnsiTheme="minorHAnsi" w:cstheme="minorBidi"/>
          <w:noProof/>
          <w:szCs w:val="22"/>
        </w:rPr>
      </w:pPr>
      <w:r>
        <w:rPr>
          <w:noProof/>
        </w:rPr>
        <w:t>DEER Differences Analysis</w:t>
      </w:r>
      <w:r>
        <w:rPr>
          <w:noProof/>
        </w:rPr>
        <w:tab/>
      </w:r>
      <w:r>
        <w:rPr>
          <w:noProof/>
        </w:rPr>
        <w:fldChar w:fldCharType="begin"/>
      </w:r>
      <w:r>
        <w:rPr>
          <w:noProof/>
        </w:rPr>
        <w:instrText xml:space="preserve"> PAGEREF _Toc533762997 \h </w:instrText>
      </w:r>
      <w:r>
        <w:rPr>
          <w:noProof/>
        </w:rPr>
      </w:r>
      <w:r>
        <w:rPr>
          <w:noProof/>
        </w:rPr>
        <w:fldChar w:fldCharType="separate"/>
      </w:r>
      <w:r w:rsidR="00D21F6F">
        <w:rPr>
          <w:noProof/>
        </w:rPr>
        <w:t>22</w:t>
      </w:r>
      <w:r>
        <w:rPr>
          <w:noProof/>
        </w:rPr>
        <w:fldChar w:fldCharType="end"/>
      </w:r>
    </w:p>
    <w:p w14:paraId="55D9F655" w14:textId="38246342" w:rsidR="006729F2" w:rsidRDefault="006729F2">
      <w:pPr>
        <w:pStyle w:val="TOC3"/>
        <w:rPr>
          <w:rFonts w:asciiTheme="minorHAnsi" w:eastAsiaTheme="minorEastAsia" w:hAnsiTheme="minorHAnsi" w:cstheme="minorBidi"/>
          <w:noProof/>
          <w:szCs w:val="22"/>
        </w:rPr>
      </w:pPr>
      <w:r>
        <w:rPr>
          <w:noProof/>
        </w:rPr>
        <w:t>Revision History</w:t>
      </w:r>
      <w:r>
        <w:rPr>
          <w:noProof/>
        </w:rPr>
        <w:tab/>
      </w:r>
      <w:r>
        <w:rPr>
          <w:noProof/>
        </w:rPr>
        <w:fldChar w:fldCharType="begin"/>
      </w:r>
      <w:r>
        <w:rPr>
          <w:noProof/>
        </w:rPr>
        <w:instrText xml:space="preserve"> PAGEREF _Toc533762998 \h </w:instrText>
      </w:r>
      <w:r>
        <w:rPr>
          <w:noProof/>
        </w:rPr>
      </w:r>
      <w:r>
        <w:rPr>
          <w:noProof/>
        </w:rPr>
        <w:fldChar w:fldCharType="separate"/>
      </w:r>
      <w:r w:rsidR="00D21F6F">
        <w:rPr>
          <w:noProof/>
        </w:rPr>
        <w:t>24</w:t>
      </w:r>
      <w:r>
        <w:rPr>
          <w:noProof/>
        </w:rPr>
        <w:fldChar w:fldCharType="end"/>
      </w:r>
    </w:p>
    <w:p w14:paraId="4C194BAF" w14:textId="1BAF627B" w:rsidR="001C6C9B" w:rsidRPr="00D12B8C" w:rsidRDefault="001C6C9B" w:rsidP="00D12B8C">
      <w:r>
        <w:fldChar w:fldCharType="end"/>
      </w:r>
    </w:p>
    <w:p w14:paraId="7DD78D3A" w14:textId="77777777" w:rsidR="007E1F66" w:rsidRDefault="007E1F66" w:rsidP="00EB342D">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78E19FBC" w14:textId="77777777" w:rsidR="0092453B" w:rsidRPr="007E1F66" w:rsidRDefault="0092453B" w:rsidP="0092453B">
      <w:pPr>
        <w:pStyle w:val="eTRMHeading3"/>
        <w:spacing w:before="0" w:after="0" w:line="240" w:lineRule="auto"/>
      </w:pPr>
      <w:bookmarkStart w:id="1" w:name="_Toc486490839"/>
      <w:bookmarkStart w:id="2" w:name="_Toc486580912"/>
      <w:bookmarkStart w:id="3" w:name="_Toc533762975"/>
      <w:r w:rsidRPr="007E1F66">
        <w:lastRenderedPageBreak/>
        <w:t>Measure Name</w:t>
      </w:r>
      <w:bookmarkEnd w:id="1"/>
      <w:bookmarkEnd w:id="2"/>
      <w:bookmarkEnd w:id="3"/>
    </w:p>
    <w:p w14:paraId="02B9F666" w14:textId="2B99EF55" w:rsidR="0092453B" w:rsidRDefault="0092453B" w:rsidP="0092453B">
      <w:pPr>
        <w:spacing w:before="0" w:after="0"/>
      </w:pPr>
      <w:r>
        <w:t>Clothes Washer</w:t>
      </w:r>
      <w:r w:rsidR="00C24B71">
        <w:t>, Residential</w:t>
      </w:r>
      <w:r w:rsidR="00B178F5">
        <w:t xml:space="preserve"> &amp; </w:t>
      </w:r>
      <w:r w:rsidR="0079380D">
        <w:t>M</w:t>
      </w:r>
      <w:r w:rsidR="00B178F5">
        <w:t>ultifamily</w:t>
      </w:r>
    </w:p>
    <w:p w14:paraId="28B4AC05" w14:textId="77777777" w:rsidR="0092453B" w:rsidRPr="00401C43" w:rsidRDefault="0092453B" w:rsidP="0050632B"/>
    <w:p w14:paraId="332E475A" w14:textId="77777777" w:rsidR="0092453B" w:rsidRPr="00074E3E" w:rsidRDefault="0092453B" w:rsidP="0092453B">
      <w:pPr>
        <w:pStyle w:val="eTRMHeading3"/>
        <w:spacing w:before="0" w:after="0" w:line="240" w:lineRule="auto"/>
      </w:pPr>
      <w:bookmarkStart w:id="4" w:name="_Toc486490840"/>
      <w:bookmarkStart w:id="5" w:name="_Toc486580913"/>
      <w:bookmarkStart w:id="6" w:name="_Toc533762976"/>
      <w:r>
        <w:t>Statewide Measure ID</w:t>
      </w:r>
      <w:bookmarkEnd w:id="4"/>
      <w:bookmarkEnd w:id="5"/>
      <w:bookmarkEnd w:id="6"/>
    </w:p>
    <w:p w14:paraId="2BBD92C8" w14:textId="29AE1111" w:rsidR="00AD6C3B" w:rsidRPr="00AD6C3B" w:rsidRDefault="00AD6C3B" w:rsidP="00AD6C3B">
      <w:r w:rsidRPr="001F0BAE">
        <w:t>SWAP004</w:t>
      </w:r>
      <w:r w:rsidR="001F0BAE" w:rsidRPr="001F0BAE">
        <w:t>-0</w:t>
      </w:r>
      <w:r w:rsidR="001371DE">
        <w:t>2</w:t>
      </w:r>
    </w:p>
    <w:p w14:paraId="1FB7EA4F" w14:textId="77777777" w:rsidR="0092453B" w:rsidRPr="00462BB6" w:rsidRDefault="0092453B" w:rsidP="001F0BAE"/>
    <w:p w14:paraId="0F7CA2E6" w14:textId="77777777" w:rsidR="00E70CBD" w:rsidRPr="00154391" w:rsidRDefault="00E70CBD" w:rsidP="00EB342D">
      <w:pPr>
        <w:pStyle w:val="eTRMHeading3"/>
      </w:pPr>
      <w:bookmarkStart w:id="7" w:name="_Toc486490847"/>
      <w:bookmarkStart w:id="8" w:name="_Toc486580918"/>
      <w:bookmarkStart w:id="9" w:name="_Toc533762977"/>
      <w:r w:rsidRPr="00154391">
        <w:t>Technology Summary</w:t>
      </w:r>
      <w:bookmarkEnd w:id="7"/>
      <w:bookmarkEnd w:id="8"/>
      <w:bookmarkEnd w:id="9"/>
      <w:r w:rsidRPr="00154391">
        <w:t xml:space="preserve"> </w:t>
      </w:r>
    </w:p>
    <w:p w14:paraId="15533343" w14:textId="5CE14FFD" w:rsidR="00F047AB" w:rsidRDefault="008C3E91" w:rsidP="00DC5EA0">
      <w:pPr>
        <w:rPr>
          <w:i/>
        </w:rPr>
      </w:pPr>
      <w:r w:rsidRPr="00687AF4">
        <w:t xml:space="preserve">This </w:t>
      </w:r>
      <w:r w:rsidR="001E52E6">
        <w:t xml:space="preserve">measure pertains to </w:t>
      </w:r>
      <w:r w:rsidR="00633489">
        <w:rPr>
          <w:rFonts w:cstheme="minorHAnsi"/>
        </w:rPr>
        <w:t>ENERGY STAR-</w:t>
      </w:r>
      <w:r w:rsidR="004740FF" w:rsidRPr="00687AF4">
        <w:rPr>
          <w:rFonts w:cstheme="minorHAnsi"/>
        </w:rPr>
        <w:t xml:space="preserve">certified clothes </w:t>
      </w:r>
      <w:r w:rsidR="003D3B0C">
        <w:rPr>
          <w:rFonts w:cstheme="minorHAnsi"/>
        </w:rPr>
        <w:t>washers</w:t>
      </w:r>
      <w:r w:rsidR="00B21AB6">
        <w:rPr>
          <w:rFonts w:cstheme="minorHAnsi"/>
        </w:rPr>
        <w:t xml:space="preserve"> in residential buildings</w:t>
      </w:r>
      <w:r w:rsidR="00687AF4" w:rsidRPr="00687AF4">
        <w:rPr>
          <w:rFonts w:cstheme="minorHAnsi"/>
        </w:rPr>
        <w:t xml:space="preserve">. </w:t>
      </w:r>
      <w:r w:rsidR="00F047AB" w:rsidRPr="00A85076">
        <w:t xml:space="preserve">A significant amount of the energy used for clothes washing is used for heating the water. Horizontal-axis </w:t>
      </w:r>
      <w:r w:rsidR="001E52E6">
        <w:t xml:space="preserve">(front loading) </w:t>
      </w:r>
      <w:r w:rsidR="00F047AB" w:rsidRPr="00A85076">
        <w:t>clothes washers tumble clothes through a smaller pool of water than conve</w:t>
      </w:r>
      <w:r w:rsidR="00B95AAB">
        <w:t xml:space="preserve">ntional vertical-axis </w:t>
      </w:r>
      <w:r w:rsidR="001E52E6">
        <w:t xml:space="preserve">(top loading) </w:t>
      </w:r>
      <w:r w:rsidR="00B95AAB">
        <w:t xml:space="preserve">models, saving up to 50% </w:t>
      </w:r>
      <w:r w:rsidR="00F047AB" w:rsidRPr="00A85076">
        <w:t>of energy consum</w:t>
      </w:r>
      <w:r w:rsidR="00B95AAB">
        <w:t>ed in the washing process. High-</w:t>
      </w:r>
      <w:r w:rsidR="00A85076" w:rsidRPr="00A85076">
        <w:t>e</w:t>
      </w:r>
      <w:r w:rsidR="00F047AB" w:rsidRPr="00A85076">
        <w:t>fficiency machines also have more efficient motors</w:t>
      </w:r>
      <w:r w:rsidR="00421788">
        <w:t xml:space="preserve"> that</w:t>
      </w:r>
      <w:r w:rsidR="00F047AB" w:rsidRPr="00A85076">
        <w:t xml:space="preserve"> </w:t>
      </w:r>
      <w:r w:rsidR="00421788">
        <w:t xml:space="preserve">spin </w:t>
      </w:r>
      <w:r w:rsidR="00F047AB" w:rsidRPr="00A85076">
        <w:t xml:space="preserve">clothes two to three times faster than the conventional machines. </w:t>
      </w:r>
      <w:r w:rsidR="00421788">
        <w:t>Thus,</w:t>
      </w:r>
      <w:r w:rsidR="00F047AB" w:rsidRPr="00A85076">
        <w:t xml:space="preserve"> more water </w:t>
      </w:r>
      <w:r w:rsidR="00421788">
        <w:t xml:space="preserve">is removed </w:t>
      </w:r>
      <w:r w:rsidR="00F047AB" w:rsidRPr="00A85076">
        <w:t>from the clothes</w:t>
      </w:r>
      <w:r w:rsidR="00421788">
        <w:t>,</w:t>
      </w:r>
      <w:r w:rsidR="00F047AB" w:rsidRPr="00A85076">
        <w:t xml:space="preserve"> which reduces the energy required to dry them.  </w:t>
      </w:r>
    </w:p>
    <w:p w14:paraId="5C44ECD8" w14:textId="660C08DB" w:rsidR="00F047AB" w:rsidRPr="00B97D31" w:rsidRDefault="00C152F9" w:rsidP="00DC5EA0">
      <w:pPr>
        <w:rPr>
          <w:rFonts w:cstheme="minorHAnsi"/>
          <w:i/>
        </w:rPr>
      </w:pPr>
      <w:r>
        <w:t>ENERGY STAR clothes washer measure</w:t>
      </w:r>
      <w:r w:rsidR="009B0F8E">
        <w:t xml:space="preserve"> terms</w:t>
      </w:r>
      <w:r>
        <w:t>:</w:t>
      </w:r>
    </w:p>
    <w:p w14:paraId="20E55B78" w14:textId="4CDBB383" w:rsidR="00A85076" w:rsidRPr="00D515FB" w:rsidRDefault="00A85076" w:rsidP="00A85076">
      <w:pPr>
        <w:pStyle w:val="Reminders"/>
        <w:numPr>
          <w:ilvl w:val="0"/>
          <w:numId w:val="19"/>
        </w:numPr>
        <w:rPr>
          <w:rFonts w:ascii="Calibri Light" w:hAnsi="Calibri Light" w:cstheme="minorHAnsi"/>
          <w:i w:val="0"/>
          <w:color w:val="auto"/>
          <w:szCs w:val="22"/>
        </w:rPr>
      </w:pPr>
      <w:r w:rsidRPr="00D515FB">
        <w:rPr>
          <w:rFonts w:ascii="Calibri Light" w:hAnsi="Calibri Light" w:cstheme="minorHAnsi"/>
          <w:i w:val="0"/>
          <w:color w:val="auto"/>
          <w:szCs w:val="22"/>
        </w:rPr>
        <w:t xml:space="preserve">The </w:t>
      </w:r>
      <w:r w:rsidRPr="00D515FB">
        <w:rPr>
          <w:rFonts w:ascii="Calibri Light" w:hAnsi="Calibri Light" w:cstheme="minorHAnsi"/>
          <w:b/>
          <w:i w:val="0"/>
          <w:color w:val="auto"/>
          <w:szCs w:val="22"/>
        </w:rPr>
        <w:t>capacity</w:t>
      </w:r>
      <w:r w:rsidRPr="00D515FB">
        <w:rPr>
          <w:rFonts w:ascii="Calibri Light" w:hAnsi="Calibri Light" w:cstheme="minorHAnsi"/>
          <w:i w:val="0"/>
          <w:color w:val="auto"/>
          <w:szCs w:val="22"/>
        </w:rPr>
        <w:t xml:space="preserve"> is the entire volume </w:t>
      </w:r>
      <w:r w:rsidR="001F3B9E">
        <w:rPr>
          <w:rFonts w:ascii="Calibri Light" w:hAnsi="Calibri Light" w:cstheme="minorHAnsi"/>
          <w:i w:val="0"/>
          <w:color w:val="auto"/>
          <w:szCs w:val="22"/>
        </w:rPr>
        <w:t xml:space="preserve">measured in cubic feet </w:t>
      </w:r>
      <w:r w:rsidRPr="00D515FB">
        <w:rPr>
          <w:rFonts w:ascii="Calibri Light" w:hAnsi="Calibri Light" w:cstheme="minorHAnsi"/>
          <w:i w:val="0"/>
          <w:color w:val="auto"/>
          <w:szCs w:val="22"/>
        </w:rPr>
        <w:t>which a dry</w:t>
      </w:r>
      <w:r w:rsidR="002776B6">
        <w:rPr>
          <w:rFonts w:ascii="Calibri Light" w:hAnsi="Calibri Light" w:cstheme="minorHAnsi"/>
          <w:i w:val="0"/>
          <w:color w:val="auto"/>
          <w:szCs w:val="22"/>
        </w:rPr>
        <w:t>-</w:t>
      </w:r>
      <w:r w:rsidRPr="00D515FB">
        <w:rPr>
          <w:rFonts w:ascii="Calibri Light" w:hAnsi="Calibri Light" w:cstheme="minorHAnsi"/>
          <w:i w:val="0"/>
          <w:color w:val="auto"/>
          <w:szCs w:val="22"/>
        </w:rPr>
        <w:t>clothes load could occupy within the clothes container during washer operati</w:t>
      </w:r>
      <w:r w:rsidR="002776B6">
        <w:rPr>
          <w:rFonts w:ascii="Calibri Light" w:hAnsi="Calibri Light" w:cstheme="minorHAnsi"/>
          <w:i w:val="0"/>
          <w:color w:val="auto"/>
          <w:szCs w:val="22"/>
        </w:rPr>
        <w:t>o</w:t>
      </w:r>
      <w:r w:rsidRPr="00D515FB">
        <w:rPr>
          <w:rFonts w:ascii="Calibri Light" w:hAnsi="Calibri Light" w:cstheme="minorHAnsi"/>
          <w:i w:val="0"/>
          <w:color w:val="auto"/>
          <w:szCs w:val="22"/>
        </w:rPr>
        <w:t>n.</w:t>
      </w:r>
    </w:p>
    <w:p w14:paraId="720E5433" w14:textId="5D00BCD2" w:rsidR="00A85076" w:rsidRPr="00D515FB" w:rsidRDefault="00A85076" w:rsidP="00A85076">
      <w:pPr>
        <w:pStyle w:val="Reminders"/>
        <w:numPr>
          <w:ilvl w:val="0"/>
          <w:numId w:val="19"/>
        </w:numPr>
        <w:rPr>
          <w:rFonts w:ascii="Calibri Light" w:hAnsi="Calibri Light" w:cstheme="minorHAnsi"/>
          <w:i w:val="0"/>
          <w:color w:val="auto"/>
          <w:szCs w:val="22"/>
        </w:rPr>
      </w:pPr>
      <w:r w:rsidRPr="00D515FB">
        <w:rPr>
          <w:rFonts w:ascii="Calibri Light" w:hAnsi="Calibri Light" w:cstheme="minorHAnsi"/>
          <w:i w:val="0"/>
          <w:color w:val="auto"/>
          <w:szCs w:val="22"/>
        </w:rPr>
        <w:t xml:space="preserve">The </w:t>
      </w:r>
      <w:r w:rsidRPr="00D515FB">
        <w:rPr>
          <w:rFonts w:ascii="Calibri Light" w:hAnsi="Calibri Light" w:cstheme="minorHAnsi"/>
          <w:b/>
          <w:i w:val="0"/>
          <w:color w:val="auto"/>
          <w:szCs w:val="22"/>
        </w:rPr>
        <w:t xml:space="preserve">energy </w:t>
      </w:r>
      <w:r w:rsidR="006434CC">
        <w:rPr>
          <w:rFonts w:ascii="Calibri Light" w:hAnsi="Calibri Light" w:cstheme="minorHAnsi"/>
          <w:b/>
          <w:i w:val="0"/>
          <w:color w:val="auto"/>
          <w:szCs w:val="22"/>
        </w:rPr>
        <w:t xml:space="preserve">consumption </w:t>
      </w:r>
      <w:r w:rsidRPr="00D515FB">
        <w:rPr>
          <w:rFonts w:ascii="Calibri Light" w:hAnsi="Calibri Light" w:cstheme="minorHAnsi"/>
          <w:b/>
          <w:i w:val="0"/>
          <w:color w:val="auto"/>
          <w:szCs w:val="22"/>
        </w:rPr>
        <w:t>per cycle</w:t>
      </w:r>
      <w:r w:rsidRPr="00D515FB">
        <w:rPr>
          <w:rFonts w:ascii="Calibri Light" w:hAnsi="Calibri Light" w:cstheme="minorHAnsi"/>
          <w:i w:val="0"/>
          <w:color w:val="auto"/>
          <w:szCs w:val="22"/>
        </w:rPr>
        <w:t xml:space="preserve"> is </w:t>
      </w:r>
      <w:r w:rsidR="006434CC">
        <w:rPr>
          <w:rFonts w:ascii="Calibri Light" w:hAnsi="Calibri Light" w:cstheme="minorHAnsi"/>
          <w:i w:val="0"/>
          <w:color w:val="auto"/>
          <w:szCs w:val="22"/>
        </w:rPr>
        <w:t xml:space="preserve">equal to </w:t>
      </w:r>
      <w:r w:rsidRPr="00D515FB">
        <w:rPr>
          <w:rFonts w:ascii="Calibri Light" w:hAnsi="Calibri Light" w:cstheme="minorHAnsi"/>
          <w:i w:val="0"/>
          <w:color w:val="auto"/>
          <w:szCs w:val="22"/>
        </w:rPr>
        <w:t xml:space="preserve">the sum of the </w:t>
      </w:r>
      <w:r w:rsidR="00353485">
        <w:rPr>
          <w:rFonts w:ascii="Calibri Light" w:hAnsi="Calibri Light" w:cstheme="minorHAnsi"/>
          <w:i w:val="0"/>
          <w:color w:val="auto"/>
          <w:szCs w:val="22"/>
        </w:rPr>
        <w:t xml:space="preserve">washing </w:t>
      </w:r>
      <w:r w:rsidRPr="00D515FB">
        <w:rPr>
          <w:rFonts w:ascii="Calibri Light" w:hAnsi="Calibri Light" w:cstheme="minorHAnsi"/>
          <w:i w:val="0"/>
          <w:color w:val="auto"/>
          <w:szCs w:val="22"/>
        </w:rPr>
        <w:t xml:space="preserve">machine electrical energy consumption, the hot water </w:t>
      </w:r>
      <w:r w:rsidR="003C28D4">
        <w:rPr>
          <w:rFonts w:ascii="Calibri Light" w:hAnsi="Calibri Light" w:cstheme="minorHAnsi"/>
          <w:i w:val="0"/>
          <w:color w:val="auto"/>
          <w:szCs w:val="22"/>
        </w:rPr>
        <w:t xml:space="preserve">heater </w:t>
      </w:r>
      <w:r w:rsidRPr="00D515FB">
        <w:rPr>
          <w:rFonts w:ascii="Calibri Light" w:hAnsi="Calibri Light" w:cstheme="minorHAnsi"/>
          <w:i w:val="0"/>
          <w:color w:val="auto"/>
          <w:szCs w:val="22"/>
        </w:rPr>
        <w:t xml:space="preserve">energy consumption, and the </w:t>
      </w:r>
      <w:r w:rsidR="006434CC">
        <w:rPr>
          <w:rFonts w:ascii="Calibri Light" w:hAnsi="Calibri Light" w:cstheme="minorHAnsi"/>
          <w:i w:val="0"/>
          <w:color w:val="auto"/>
          <w:szCs w:val="22"/>
        </w:rPr>
        <w:t xml:space="preserve">dryer </w:t>
      </w:r>
      <w:r w:rsidRPr="00D515FB">
        <w:rPr>
          <w:rFonts w:ascii="Calibri Light" w:hAnsi="Calibri Light" w:cstheme="minorHAnsi"/>
          <w:i w:val="0"/>
          <w:color w:val="auto"/>
          <w:szCs w:val="22"/>
        </w:rPr>
        <w:t xml:space="preserve">energy </w:t>
      </w:r>
      <w:r w:rsidR="006434CC">
        <w:rPr>
          <w:rFonts w:ascii="Calibri Light" w:hAnsi="Calibri Light" w:cstheme="minorHAnsi"/>
          <w:i w:val="0"/>
          <w:color w:val="auto"/>
          <w:szCs w:val="22"/>
        </w:rPr>
        <w:t>consumption</w:t>
      </w:r>
      <w:r w:rsidRPr="00D515FB">
        <w:rPr>
          <w:rFonts w:ascii="Calibri Light" w:hAnsi="Calibri Light" w:cstheme="minorHAnsi"/>
          <w:i w:val="0"/>
          <w:color w:val="auto"/>
          <w:szCs w:val="22"/>
        </w:rPr>
        <w:t>.</w:t>
      </w:r>
    </w:p>
    <w:p w14:paraId="585F5B52" w14:textId="46A81938" w:rsidR="00163C72" w:rsidRPr="00D515FB" w:rsidRDefault="00163C72" w:rsidP="00163C72">
      <w:pPr>
        <w:pStyle w:val="Reminders"/>
        <w:numPr>
          <w:ilvl w:val="0"/>
          <w:numId w:val="19"/>
        </w:numPr>
        <w:rPr>
          <w:rFonts w:ascii="Calibri Light" w:hAnsi="Calibri Light" w:cstheme="minorHAnsi"/>
          <w:i w:val="0"/>
          <w:color w:val="auto"/>
          <w:szCs w:val="22"/>
        </w:rPr>
      </w:pPr>
      <w:r w:rsidRPr="00D515FB">
        <w:rPr>
          <w:rFonts w:ascii="Calibri Light" w:hAnsi="Calibri Light" w:cstheme="minorHAnsi"/>
          <w:i w:val="0"/>
          <w:color w:val="auto"/>
          <w:szCs w:val="22"/>
        </w:rPr>
        <w:t xml:space="preserve">The </w:t>
      </w:r>
      <w:r w:rsidR="006E55D9">
        <w:rPr>
          <w:rFonts w:ascii="Calibri Light" w:hAnsi="Calibri Light" w:cstheme="minorHAnsi"/>
          <w:b/>
          <w:i w:val="0"/>
          <w:color w:val="auto"/>
          <w:szCs w:val="22"/>
        </w:rPr>
        <w:t>i</w:t>
      </w:r>
      <w:r w:rsidRPr="00D515FB">
        <w:rPr>
          <w:rFonts w:ascii="Calibri Light" w:hAnsi="Calibri Light" w:cstheme="minorHAnsi"/>
          <w:b/>
          <w:i w:val="0"/>
          <w:color w:val="auto"/>
          <w:szCs w:val="22"/>
        </w:rPr>
        <w:t>ntegrated</w:t>
      </w:r>
      <w:r w:rsidRPr="00D515FB">
        <w:rPr>
          <w:rFonts w:ascii="Calibri Light" w:hAnsi="Calibri Light" w:cstheme="minorHAnsi"/>
          <w:i w:val="0"/>
          <w:color w:val="auto"/>
          <w:szCs w:val="22"/>
        </w:rPr>
        <w:t xml:space="preserve"> </w:t>
      </w:r>
      <w:r w:rsidR="006E55D9">
        <w:rPr>
          <w:rFonts w:ascii="Calibri Light" w:hAnsi="Calibri Light" w:cstheme="minorHAnsi"/>
          <w:b/>
          <w:i w:val="0"/>
          <w:color w:val="auto"/>
          <w:szCs w:val="22"/>
        </w:rPr>
        <w:t>m</w:t>
      </w:r>
      <w:r w:rsidRPr="00D515FB">
        <w:rPr>
          <w:rFonts w:ascii="Calibri Light" w:hAnsi="Calibri Light" w:cstheme="minorHAnsi"/>
          <w:b/>
          <w:i w:val="0"/>
          <w:color w:val="auto"/>
          <w:szCs w:val="22"/>
        </w:rPr>
        <w:t xml:space="preserve">odified </w:t>
      </w:r>
      <w:r w:rsidR="006E55D9">
        <w:rPr>
          <w:rFonts w:ascii="Calibri Light" w:hAnsi="Calibri Light" w:cstheme="minorHAnsi"/>
          <w:b/>
          <w:i w:val="0"/>
          <w:color w:val="auto"/>
          <w:szCs w:val="22"/>
        </w:rPr>
        <w:t>e</w:t>
      </w:r>
      <w:r w:rsidRPr="00D515FB">
        <w:rPr>
          <w:rFonts w:ascii="Calibri Light" w:hAnsi="Calibri Light" w:cstheme="minorHAnsi"/>
          <w:b/>
          <w:i w:val="0"/>
          <w:color w:val="auto"/>
          <w:szCs w:val="22"/>
        </w:rPr>
        <w:t xml:space="preserve">nergy </w:t>
      </w:r>
      <w:r w:rsidR="006E55D9">
        <w:rPr>
          <w:rFonts w:ascii="Calibri Light" w:hAnsi="Calibri Light" w:cstheme="minorHAnsi"/>
          <w:b/>
          <w:i w:val="0"/>
          <w:color w:val="auto"/>
          <w:szCs w:val="22"/>
        </w:rPr>
        <w:t>f</w:t>
      </w:r>
      <w:r w:rsidRPr="00D515FB">
        <w:rPr>
          <w:rFonts w:ascii="Calibri Light" w:hAnsi="Calibri Light" w:cstheme="minorHAnsi"/>
          <w:b/>
          <w:i w:val="0"/>
          <w:color w:val="auto"/>
          <w:szCs w:val="22"/>
        </w:rPr>
        <w:t>actor (IMEF)</w:t>
      </w:r>
      <w:r w:rsidRPr="00D515FB">
        <w:rPr>
          <w:rFonts w:ascii="Calibri Light" w:hAnsi="Calibri Light" w:cstheme="minorHAnsi"/>
          <w:i w:val="0"/>
          <w:color w:val="auto"/>
          <w:szCs w:val="22"/>
        </w:rPr>
        <w:t xml:space="preserve"> </w:t>
      </w:r>
      <w:r w:rsidR="006434CC">
        <w:rPr>
          <w:rFonts w:ascii="Calibri Light" w:hAnsi="Calibri Light" w:cstheme="minorHAnsi"/>
          <w:i w:val="0"/>
          <w:color w:val="auto"/>
          <w:szCs w:val="22"/>
        </w:rPr>
        <w:t xml:space="preserve">and </w:t>
      </w:r>
      <w:r w:rsidR="006434CC" w:rsidRPr="006434CC">
        <w:rPr>
          <w:rFonts w:ascii="Calibri Light" w:hAnsi="Calibri Light" w:cstheme="minorHAnsi"/>
          <w:b/>
          <w:i w:val="0"/>
          <w:color w:val="auto"/>
          <w:szCs w:val="22"/>
        </w:rPr>
        <w:t>modified energy factor (MEF)</w:t>
      </w:r>
      <w:r w:rsidR="006434CC">
        <w:rPr>
          <w:rFonts w:ascii="Calibri Light" w:hAnsi="Calibri Light" w:cstheme="minorHAnsi"/>
          <w:i w:val="0"/>
          <w:color w:val="auto"/>
          <w:szCs w:val="22"/>
        </w:rPr>
        <w:t xml:space="preserve"> </w:t>
      </w:r>
      <w:r w:rsidRPr="00D515FB">
        <w:rPr>
          <w:rFonts w:ascii="Calibri Light" w:hAnsi="Calibri Light" w:cstheme="minorHAnsi"/>
          <w:i w:val="0"/>
          <w:color w:val="auto"/>
          <w:szCs w:val="22"/>
        </w:rPr>
        <w:t>indicate how many cubic feet of laundry can be washed and dried with one (1) kWh of electricity. The higher the number, the greater the efficiency.</w:t>
      </w:r>
      <w:r w:rsidR="001F3B9E">
        <w:rPr>
          <w:rFonts w:ascii="Calibri Light" w:hAnsi="Calibri Light" w:cstheme="minorHAnsi"/>
          <w:i w:val="0"/>
          <w:color w:val="auto"/>
          <w:szCs w:val="22"/>
        </w:rPr>
        <w:t xml:space="preserve"> The efficiency requirements for residential clothes washer models are based upon IMEF</w:t>
      </w:r>
      <w:r w:rsidR="001F68E5">
        <w:rPr>
          <w:rFonts w:ascii="Calibri Light" w:hAnsi="Calibri Light" w:cstheme="minorHAnsi"/>
          <w:i w:val="0"/>
          <w:color w:val="auto"/>
          <w:szCs w:val="22"/>
        </w:rPr>
        <w:t>.</w:t>
      </w:r>
    </w:p>
    <w:p w14:paraId="6281C36B" w14:textId="17A69EAA" w:rsidR="00A85076" w:rsidRPr="00D515FB" w:rsidRDefault="00A85076" w:rsidP="00A85076">
      <w:pPr>
        <w:pStyle w:val="Reminders"/>
        <w:numPr>
          <w:ilvl w:val="0"/>
          <w:numId w:val="19"/>
        </w:numPr>
        <w:rPr>
          <w:rFonts w:ascii="Calibri Light" w:hAnsi="Calibri Light" w:cstheme="minorHAnsi"/>
          <w:i w:val="0"/>
          <w:color w:val="auto"/>
          <w:szCs w:val="22"/>
        </w:rPr>
      </w:pPr>
      <w:r w:rsidRPr="00D515FB">
        <w:rPr>
          <w:rFonts w:ascii="Calibri Light" w:hAnsi="Calibri Light" w:cstheme="minorHAnsi"/>
          <w:i w:val="0"/>
          <w:color w:val="auto"/>
          <w:szCs w:val="22"/>
        </w:rPr>
        <w:t xml:space="preserve">The </w:t>
      </w:r>
      <w:r w:rsidR="006E55D9">
        <w:rPr>
          <w:rFonts w:ascii="Calibri Light" w:hAnsi="Calibri Light" w:cstheme="minorHAnsi"/>
          <w:b/>
          <w:i w:val="0"/>
          <w:color w:val="auto"/>
          <w:szCs w:val="22"/>
        </w:rPr>
        <w:t>i</w:t>
      </w:r>
      <w:r w:rsidR="00C36D32" w:rsidRPr="00D515FB">
        <w:rPr>
          <w:rFonts w:ascii="Calibri Light" w:hAnsi="Calibri Light" w:cstheme="minorHAnsi"/>
          <w:b/>
          <w:i w:val="0"/>
          <w:color w:val="auto"/>
          <w:szCs w:val="22"/>
        </w:rPr>
        <w:t>ntegrated</w:t>
      </w:r>
      <w:r w:rsidR="00C36D32" w:rsidRPr="00D515FB">
        <w:rPr>
          <w:rFonts w:ascii="Calibri Light" w:hAnsi="Calibri Light" w:cstheme="minorHAnsi"/>
          <w:i w:val="0"/>
          <w:color w:val="auto"/>
          <w:szCs w:val="22"/>
        </w:rPr>
        <w:t xml:space="preserve"> </w:t>
      </w:r>
      <w:r w:rsidR="006E55D9">
        <w:rPr>
          <w:rFonts w:ascii="Calibri Light" w:hAnsi="Calibri Light" w:cstheme="minorHAnsi"/>
          <w:b/>
          <w:i w:val="0"/>
          <w:color w:val="auto"/>
          <w:szCs w:val="22"/>
        </w:rPr>
        <w:t>w</w:t>
      </w:r>
      <w:r w:rsidRPr="00D515FB">
        <w:rPr>
          <w:rFonts w:ascii="Calibri Light" w:hAnsi="Calibri Light" w:cstheme="minorHAnsi"/>
          <w:b/>
          <w:i w:val="0"/>
          <w:color w:val="auto"/>
          <w:szCs w:val="22"/>
        </w:rPr>
        <w:t xml:space="preserve">ater </w:t>
      </w:r>
      <w:r w:rsidR="006E55D9">
        <w:rPr>
          <w:rFonts w:ascii="Calibri Light" w:hAnsi="Calibri Light" w:cstheme="minorHAnsi"/>
          <w:b/>
          <w:i w:val="0"/>
          <w:color w:val="auto"/>
          <w:szCs w:val="22"/>
        </w:rPr>
        <w:t>f</w:t>
      </w:r>
      <w:r w:rsidRPr="00D515FB">
        <w:rPr>
          <w:rFonts w:ascii="Calibri Light" w:hAnsi="Calibri Light" w:cstheme="minorHAnsi"/>
          <w:b/>
          <w:i w:val="0"/>
          <w:color w:val="auto"/>
          <w:szCs w:val="22"/>
        </w:rPr>
        <w:t>actor (</w:t>
      </w:r>
      <w:r w:rsidR="005E750E" w:rsidRPr="00D515FB">
        <w:rPr>
          <w:rFonts w:ascii="Calibri Light" w:hAnsi="Calibri Light" w:cstheme="minorHAnsi"/>
          <w:b/>
          <w:i w:val="0"/>
          <w:color w:val="auto"/>
          <w:szCs w:val="22"/>
        </w:rPr>
        <w:t>I</w:t>
      </w:r>
      <w:r w:rsidRPr="00D515FB">
        <w:rPr>
          <w:rFonts w:ascii="Calibri Light" w:hAnsi="Calibri Light" w:cstheme="minorHAnsi"/>
          <w:b/>
          <w:i w:val="0"/>
          <w:color w:val="auto"/>
          <w:szCs w:val="22"/>
        </w:rPr>
        <w:t>WF)</w:t>
      </w:r>
      <w:r w:rsidRPr="00D515FB">
        <w:rPr>
          <w:rFonts w:ascii="Calibri Light" w:hAnsi="Calibri Light" w:cstheme="minorHAnsi"/>
          <w:i w:val="0"/>
          <w:color w:val="auto"/>
          <w:szCs w:val="22"/>
        </w:rPr>
        <w:t xml:space="preserve"> is the number of gallons needed for each cubic foot of capacity. A lower number indicates lower water consumption and therefore represents more efficient use of the water.</w:t>
      </w:r>
    </w:p>
    <w:p w14:paraId="03BE2930" w14:textId="77777777" w:rsidR="00910402" w:rsidRPr="00D515FB" w:rsidRDefault="00910402" w:rsidP="00910402">
      <w:pPr>
        <w:autoSpaceDE w:val="0"/>
        <w:autoSpaceDN w:val="0"/>
        <w:adjustRightInd w:val="0"/>
        <w:spacing w:before="0" w:after="0"/>
      </w:pPr>
    </w:p>
    <w:p w14:paraId="5AF18021" w14:textId="77777777" w:rsidR="007D230B" w:rsidRPr="004B06E3" w:rsidRDefault="007D230B" w:rsidP="001F0BAE">
      <w:pPr>
        <w:pStyle w:val="eTRMHeading3"/>
        <w:keepNext w:val="0"/>
        <w:keepLines w:val="0"/>
        <w:spacing w:line="240" w:lineRule="auto"/>
      </w:pPr>
      <w:bookmarkStart w:id="10" w:name="_Toc486490848"/>
      <w:bookmarkStart w:id="11" w:name="_Toc486580919"/>
      <w:bookmarkStart w:id="12" w:name="_Toc533762978"/>
      <w:r w:rsidRPr="004B06E3">
        <w:t>Measure Case Description</w:t>
      </w:r>
      <w:bookmarkEnd w:id="10"/>
      <w:bookmarkEnd w:id="11"/>
      <w:bookmarkEnd w:id="12"/>
    </w:p>
    <w:p w14:paraId="421D7D02" w14:textId="6E2B249A" w:rsidR="00765F1A" w:rsidRDefault="00232EA1" w:rsidP="001F0BAE">
      <w:r>
        <w:rPr>
          <w:szCs w:val="20"/>
        </w:rPr>
        <w:t xml:space="preserve">This measure is defined as </w:t>
      </w:r>
      <w:r w:rsidR="00E439F6" w:rsidRPr="00FE35F7">
        <w:rPr>
          <w:szCs w:val="20"/>
        </w:rPr>
        <w:t>a</w:t>
      </w:r>
      <w:r w:rsidR="00CB24D1" w:rsidRPr="00FE35F7">
        <w:rPr>
          <w:szCs w:val="20"/>
        </w:rPr>
        <w:t xml:space="preserve"> </w:t>
      </w:r>
      <w:r w:rsidRPr="00FE35F7">
        <w:rPr>
          <w:szCs w:val="20"/>
        </w:rPr>
        <w:t>clothes</w:t>
      </w:r>
      <w:r w:rsidR="00CB24D1" w:rsidRPr="00FE35F7">
        <w:rPr>
          <w:szCs w:val="20"/>
        </w:rPr>
        <w:t xml:space="preserve"> wa</w:t>
      </w:r>
      <w:r w:rsidR="006E55D9" w:rsidRPr="00FE35F7">
        <w:rPr>
          <w:szCs w:val="20"/>
        </w:rPr>
        <w:t>sh</w:t>
      </w:r>
      <w:r w:rsidR="00CB24D1" w:rsidRPr="00FE35F7">
        <w:rPr>
          <w:szCs w:val="20"/>
        </w:rPr>
        <w:t>er that meet</w:t>
      </w:r>
      <w:r w:rsidRPr="00FE35F7">
        <w:rPr>
          <w:szCs w:val="20"/>
        </w:rPr>
        <w:t>s</w:t>
      </w:r>
      <w:r w:rsidR="00BE6A21">
        <w:rPr>
          <w:szCs w:val="20"/>
        </w:rPr>
        <w:t xml:space="preserve"> the</w:t>
      </w:r>
      <w:r w:rsidR="00CB24D1" w:rsidRPr="00FE35F7">
        <w:rPr>
          <w:szCs w:val="20"/>
        </w:rPr>
        <w:t xml:space="preserve"> </w:t>
      </w:r>
      <w:r w:rsidR="00BE6A21">
        <w:rPr>
          <w:szCs w:val="20"/>
        </w:rPr>
        <w:t xml:space="preserve">minimum criteria of </w:t>
      </w:r>
      <w:r w:rsidR="0046579D" w:rsidRPr="00FE35F7">
        <w:rPr>
          <w:szCs w:val="20"/>
        </w:rPr>
        <w:t>ENERGY STAR</w:t>
      </w:r>
      <w:r w:rsidR="003C28D4" w:rsidRPr="00FE35F7">
        <w:rPr>
          <w:szCs w:val="20"/>
        </w:rPr>
        <w:t xml:space="preserve"> Version 8.0</w:t>
      </w:r>
      <w:r w:rsidR="0046579D" w:rsidRPr="00FE35F7">
        <w:rPr>
          <w:szCs w:val="20"/>
        </w:rPr>
        <w:t xml:space="preserve"> </w:t>
      </w:r>
      <w:r w:rsidR="003C28D4" w:rsidRPr="00FE35F7">
        <w:rPr>
          <w:szCs w:val="20"/>
        </w:rPr>
        <w:t>or the</w:t>
      </w:r>
      <w:r w:rsidR="00CB24D1" w:rsidRPr="00FE35F7">
        <w:rPr>
          <w:szCs w:val="20"/>
        </w:rPr>
        <w:t xml:space="preserve"> ENERGY STAR Most Efficient </w:t>
      </w:r>
      <w:r w:rsidR="003C28D4" w:rsidRPr="00FE35F7">
        <w:rPr>
          <w:szCs w:val="20"/>
        </w:rPr>
        <w:t>2018</w:t>
      </w:r>
      <w:r w:rsidR="00CB24D1" w:rsidRPr="00FE35F7">
        <w:rPr>
          <w:szCs w:val="20"/>
        </w:rPr>
        <w:t>.</w:t>
      </w:r>
      <w:r w:rsidR="00A22CCE" w:rsidRPr="00FE35F7">
        <w:rPr>
          <w:rStyle w:val="FootnoteReference"/>
          <w:szCs w:val="20"/>
        </w:rPr>
        <w:footnoteReference w:id="1"/>
      </w:r>
      <w:r w:rsidR="00CE062B">
        <w:rPr>
          <w:szCs w:val="20"/>
        </w:rPr>
        <w:t xml:space="preserve"> </w:t>
      </w:r>
      <w:r w:rsidR="001F0BAE">
        <w:t>The following table</w:t>
      </w:r>
      <w:r w:rsidR="00B94F3F">
        <w:t xml:space="preserve"> provides the minimum</w:t>
      </w:r>
      <w:r w:rsidR="00E439F6">
        <w:t xml:space="preserve"> integrated modified energy factor (</w:t>
      </w:r>
      <w:r w:rsidR="00B94F3F">
        <w:t>IMEF</w:t>
      </w:r>
      <w:r w:rsidR="00E439F6">
        <w:t>)</w:t>
      </w:r>
      <w:r w:rsidR="001F3B9E">
        <w:t xml:space="preserve"> / modified energy factor (MEF)</w:t>
      </w:r>
      <w:r w:rsidR="00B94F3F">
        <w:t xml:space="preserve"> and the maximum </w:t>
      </w:r>
      <w:r w:rsidR="00E439F6">
        <w:t>integrated water factor (</w:t>
      </w:r>
      <w:r w:rsidR="00B94F3F">
        <w:t>IWF</w:t>
      </w:r>
      <w:r w:rsidR="00E439F6">
        <w:t>)</w:t>
      </w:r>
      <w:r w:rsidR="00B94F3F">
        <w:t xml:space="preserve"> for the </w:t>
      </w:r>
      <w:r w:rsidR="00750BA7">
        <w:t>measure offerings</w:t>
      </w:r>
      <w:r w:rsidR="00685FA1">
        <w:t xml:space="preserve"> </w:t>
      </w:r>
      <w:r w:rsidR="00B94F3F">
        <w:t xml:space="preserve">defined </w:t>
      </w:r>
      <w:r w:rsidR="00685FA1">
        <w:t>for this measure</w:t>
      </w:r>
      <w:r w:rsidR="00B94F3F">
        <w:t>.</w:t>
      </w:r>
      <w:r w:rsidR="00685FA1">
        <w:t xml:space="preserve"> </w:t>
      </w:r>
      <w:r w:rsidR="007A078E">
        <w:t xml:space="preserve">Savings </w:t>
      </w:r>
      <w:r w:rsidR="00BE6A21">
        <w:t>were</w:t>
      </w:r>
      <w:r w:rsidR="007A078E">
        <w:t xml:space="preserve"> calculated for each applicable building type</w:t>
      </w:r>
      <w:r w:rsidR="00F6621E">
        <w:t xml:space="preserve"> and for each investor-owned utility service area</w:t>
      </w:r>
      <w:r w:rsidR="007A078E">
        <w:t xml:space="preserve"> for each measure offering</w:t>
      </w:r>
      <w:r w:rsidR="00F6621E">
        <w:t>.</w:t>
      </w:r>
    </w:p>
    <w:p w14:paraId="1FA39B09" w14:textId="77777777" w:rsidR="00525B3F" w:rsidRDefault="00525B3F" w:rsidP="001F0BAE">
      <w:pPr>
        <w:pStyle w:val="Caption"/>
        <w:keepNext w:val="0"/>
        <w:keepLines w:val="0"/>
      </w:pPr>
    </w:p>
    <w:p w14:paraId="43306991" w14:textId="55510116" w:rsidR="004D3045" w:rsidRDefault="004D3045" w:rsidP="001F0BAE">
      <w:pPr>
        <w:pStyle w:val="Caption"/>
        <w:keepNext w:val="0"/>
        <w:keepLines w:val="0"/>
      </w:pPr>
      <w:r>
        <w:lastRenderedPageBreak/>
        <w:t xml:space="preserve">Measure Case </w:t>
      </w:r>
      <w:r w:rsidRPr="00DC0D94">
        <w:t xml:space="preserve">Specification </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25"/>
        <w:gridCol w:w="1890"/>
        <w:gridCol w:w="1922"/>
        <w:gridCol w:w="1341"/>
        <w:gridCol w:w="1341"/>
        <w:gridCol w:w="1341"/>
      </w:tblGrid>
      <w:tr w:rsidR="00E439F6" w14:paraId="505FCD89" w14:textId="39988EB4" w:rsidTr="00E439F6">
        <w:tc>
          <w:tcPr>
            <w:tcW w:w="1525" w:type="dxa"/>
            <w:shd w:val="clear" w:color="auto" w:fill="F2F2F2" w:themeFill="background1" w:themeFillShade="F2"/>
            <w:vAlign w:val="bottom"/>
          </w:tcPr>
          <w:p w14:paraId="334EC894" w14:textId="16C9055F" w:rsidR="00E439F6" w:rsidRPr="00154391" w:rsidRDefault="00E439F6" w:rsidP="001F0BAE">
            <w:pPr>
              <w:spacing w:before="0" w:after="0"/>
              <w:jc w:val="center"/>
              <w:rPr>
                <w:b/>
                <w:sz w:val="20"/>
                <w:szCs w:val="20"/>
              </w:rPr>
            </w:pPr>
            <w:r>
              <w:rPr>
                <w:b/>
                <w:sz w:val="20"/>
                <w:szCs w:val="20"/>
              </w:rPr>
              <w:t>Tier</w:t>
            </w:r>
          </w:p>
        </w:tc>
        <w:tc>
          <w:tcPr>
            <w:tcW w:w="1890" w:type="dxa"/>
            <w:shd w:val="clear" w:color="auto" w:fill="F2F2F2" w:themeFill="background1" w:themeFillShade="F2"/>
            <w:vAlign w:val="bottom"/>
          </w:tcPr>
          <w:p w14:paraId="707194A1" w14:textId="261AC786" w:rsidR="00E439F6" w:rsidRPr="00154391" w:rsidRDefault="00E439F6" w:rsidP="001F0BAE">
            <w:pPr>
              <w:spacing w:before="0" w:after="0"/>
              <w:jc w:val="center"/>
              <w:rPr>
                <w:b/>
                <w:sz w:val="20"/>
                <w:szCs w:val="20"/>
              </w:rPr>
            </w:pPr>
            <w:r>
              <w:rPr>
                <w:b/>
                <w:sz w:val="20"/>
                <w:szCs w:val="20"/>
              </w:rPr>
              <w:t>Measure Offering</w:t>
            </w:r>
          </w:p>
        </w:tc>
        <w:tc>
          <w:tcPr>
            <w:tcW w:w="1922" w:type="dxa"/>
            <w:shd w:val="clear" w:color="auto" w:fill="F2F2F2" w:themeFill="background1" w:themeFillShade="F2"/>
            <w:vAlign w:val="bottom"/>
          </w:tcPr>
          <w:p w14:paraId="1D93BB9C" w14:textId="291A0FD5" w:rsidR="00E439F6" w:rsidRDefault="00E439F6" w:rsidP="001F0BAE">
            <w:pPr>
              <w:spacing w:before="0" w:after="0"/>
              <w:jc w:val="center"/>
              <w:rPr>
                <w:b/>
                <w:sz w:val="20"/>
                <w:szCs w:val="20"/>
              </w:rPr>
            </w:pPr>
            <w:r>
              <w:rPr>
                <w:b/>
                <w:sz w:val="20"/>
                <w:szCs w:val="20"/>
              </w:rPr>
              <w:t>Applicable Building Types</w:t>
            </w:r>
          </w:p>
        </w:tc>
        <w:tc>
          <w:tcPr>
            <w:tcW w:w="1341" w:type="dxa"/>
            <w:shd w:val="clear" w:color="auto" w:fill="F2F2F2" w:themeFill="background1" w:themeFillShade="F2"/>
            <w:vAlign w:val="bottom"/>
          </w:tcPr>
          <w:p w14:paraId="1EE569E1" w14:textId="6A38BC11" w:rsidR="00E439F6" w:rsidRDefault="00E439F6" w:rsidP="001F0BAE">
            <w:pPr>
              <w:spacing w:before="0" w:after="0"/>
              <w:jc w:val="center"/>
              <w:rPr>
                <w:b/>
                <w:sz w:val="20"/>
                <w:szCs w:val="20"/>
              </w:rPr>
            </w:pPr>
            <w:r>
              <w:rPr>
                <w:b/>
                <w:sz w:val="20"/>
                <w:szCs w:val="20"/>
              </w:rPr>
              <w:t>Min. Integrated Modified Energy Factor (IMEF)</w:t>
            </w:r>
          </w:p>
        </w:tc>
        <w:tc>
          <w:tcPr>
            <w:tcW w:w="1341" w:type="dxa"/>
            <w:shd w:val="clear" w:color="auto" w:fill="F2F2F2" w:themeFill="background1" w:themeFillShade="F2"/>
            <w:vAlign w:val="bottom"/>
          </w:tcPr>
          <w:p w14:paraId="4E55C5D9" w14:textId="01818395" w:rsidR="00E439F6" w:rsidRDefault="00E439F6" w:rsidP="001F0BAE">
            <w:pPr>
              <w:spacing w:before="0" w:after="0"/>
              <w:jc w:val="center"/>
              <w:rPr>
                <w:b/>
                <w:sz w:val="20"/>
                <w:szCs w:val="20"/>
              </w:rPr>
            </w:pPr>
            <w:r>
              <w:rPr>
                <w:b/>
                <w:sz w:val="20"/>
                <w:szCs w:val="20"/>
              </w:rPr>
              <w:t>Min. Modified Energy Factor (MEF J2)</w:t>
            </w:r>
          </w:p>
        </w:tc>
        <w:tc>
          <w:tcPr>
            <w:tcW w:w="1341" w:type="dxa"/>
            <w:shd w:val="clear" w:color="auto" w:fill="F2F2F2" w:themeFill="background1" w:themeFillShade="F2"/>
            <w:vAlign w:val="bottom"/>
          </w:tcPr>
          <w:p w14:paraId="1BC71A7E" w14:textId="11142ED8" w:rsidR="00E439F6" w:rsidRDefault="00E439F6" w:rsidP="001F0BAE">
            <w:pPr>
              <w:spacing w:before="0" w:after="0"/>
              <w:jc w:val="center"/>
              <w:rPr>
                <w:b/>
                <w:sz w:val="20"/>
                <w:szCs w:val="20"/>
              </w:rPr>
            </w:pPr>
            <w:r>
              <w:rPr>
                <w:b/>
                <w:sz w:val="20"/>
                <w:szCs w:val="20"/>
              </w:rPr>
              <w:t>Max. Integrated Water Factor (IWF)</w:t>
            </w:r>
          </w:p>
        </w:tc>
      </w:tr>
      <w:tr w:rsidR="00E439F6" w14:paraId="7E0A002E" w14:textId="2DA22C6D" w:rsidTr="00E439F6">
        <w:trPr>
          <w:cantSplit/>
          <w:trHeight w:val="20"/>
        </w:trPr>
        <w:tc>
          <w:tcPr>
            <w:tcW w:w="1525" w:type="dxa"/>
            <w:vMerge w:val="restart"/>
            <w:shd w:val="clear" w:color="auto" w:fill="auto"/>
            <w:vAlign w:val="center"/>
          </w:tcPr>
          <w:p w14:paraId="065CF417" w14:textId="71CF2C8A" w:rsidR="00E439F6" w:rsidRPr="00485E5D" w:rsidRDefault="00E439F6" w:rsidP="001F0BAE">
            <w:pPr>
              <w:rPr>
                <w:sz w:val="20"/>
                <w:szCs w:val="20"/>
              </w:rPr>
            </w:pPr>
            <w:r>
              <w:rPr>
                <w:sz w:val="20"/>
                <w:szCs w:val="20"/>
              </w:rPr>
              <w:t xml:space="preserve">ENERGY STAR Residential </w:t>
            </w:r>
          </w:p>
        </w:tc>
        <w:tc>
          <w:tcPr>
            <w:tcW w:w="1890" w:type="dxa"/>
            <w:shd w:val="clear" w:color="auto" w:fill="auto"/>
            <w:vAlign w:val="center"/>
          </w:tcPr>
          <w:p w14:paraId="370CB860" w14:textId="153A6844" w:rsidR="00E439F6" w:rsidRPr="00485E5D" w:rsidRDefault="00E439F6" w:rsidP="001F0BAE">
            <w:pPr>
              <w:spacing w:before="0" w:after="0"/>
              <w:rPr>
                <w:rFonts w:cs="Arial"/>
                <w:sz w:val="20"/>
                <w:szCs w:val="20"/>
              </w:rPr>
            </w:pPr>
            <w:r w:rsidRPr="00485E5D">
              <w:rPr>
                <w:rFonts w:cstheme="minorHAnsi"/>
                <w:sz w:val="20"/>
                <w:szCs w:val="20"/>
              </w:rPr>
              <w:t xml:space="preserve">Top-Loading </w:t>
            </w:r>
            <w:r>
              <w:rPr>
                <w:rFonts w:cstheme="minorHAnsi"/>
                <w:sz w:val="20"/>
                <w:szCs w:val="20"/>
              </w:rPr>
              <w:br/>
            </w:r>
            <w:r w:rsidRPr="00485E5D">
              <w:rPr>
                <w:rFonts w:cstheme="minorHAnsi"/>
                <w:sz w:val="20"/>
                <w:szCs w:val="20"/>
              </w:rPr>
              <w:t>&gt;</w:t>
            </w:r>
            <w:r>
              <w:rPr>
                <w:rFonts w:cstheme="minorHAnsi"/>
                <w:sz w:val="20"/>
                <w:szCs w:val="20"/>
              </w:rPr>
              <w:t xml:space="preserve"> </w:t>
            </w:r>
            <w:r w:rsidRPr="00485E5D">
              <w:rPr>
                <w:rFonts w:cstheme="minorHAnsi"/>
                <w:sz w:val="20"/>
                <w:szCs w:val="20"/>
              </w:rPr>
              <w:t>2.5 cubic feet</w:t>
            </w:r>
          </w:p>
        </w:tc>
        <w:tc>
          <w:tcPr>
            <w:tcW w:w="1922" w:type="dxa"/>
            <w:vMerge w:val="restart"/>
            <w:vAlign w:val="center"/>
          </w:tcPr>
          <w:p w14:paraId="0183CEE8" w14:textId="77777777" w:rsidR="00E439F6" w:rsidRDefault="00E439F6" w:rsidP="001F0BAE">
            <w:pPr>
              <w:spacing w:before="0" w:after="0"/>
              <w:rPr>
                <w:rFonts w:cstheme="minorHAnsi"/>
                <w:sz w:val="18"/>
                <w:szCs w:val="20"/>
              </w:rPr>
            </w:pPr>
            <w:r w:rsidRPr="00E439F6">
              <w:rPr>
                <w:rFonts w:cstheme="minorHAnsi"/>
                <w:sz w:val="18"/>
                <w:szCs w:val="20"/>
              </w:rPr>
              <w:t xml:space="preserve">Single family </w:t>
            </w:r>
          </w:p>
          <w:p w14:paraId="4D09E00D" w14:textId="7CD05396" w:rsidR="00E439F6" w:rsidRDefault="00E439F6" w:rsidP="001F0BAE">
            <w:pPr>
              <w:spacing w:before="0" w:after="0"/>
              <w:rPr>
                <w:rFonts w:cstheme="minorHAnsi"/>
                <w:sz w:val="18"/>
                <w:szCs w:val="20"/>
              </w:rPr>
            </w:pPr>
            <w:r>
              <w:rPr>
                <w:rFonts w:cstheme="minorHAnsi"/>
                <w:sz w:val="18"/>
                <w:szCs w:val="20"/>
              </w:rPr>
              <w:t>M</w:t>
            </w:r>
            <w:r w:rsidRPr="00E439F6">
              <w:rPr>
                <w:rFonts w:cstheme="minorHAnsi"/>
                <w:sz w:val="18"/>
                <w:szCs w:val="20"/>
              </w:rPr>
              <w:t xml:space="preserve">obile home </w:t>
            </w:r>
            <w:r>
              <w:rPr>
                <w:rFonts w:cstheme="minorHAnsi"/>
                <w:sz w:val="18"/>
                <w:szCs w:val="20"/>
              </w:rPr>
              <w:t>M</w:t>
            </w:r>
            <w:r w:rsidRPr="00E439F6">
              <w:rPr>
                <w:rFonts w:cstheme="minorHAnsi"/>
                <w:sz w:val="18"/>
                <w:szCs w:val="20"/>
              </w:rPr>
              <w:t>ultifamily (in unit)</w:t>
            </w:r>
          </w:p>
          <w:p w14:paraId="21693806" w14:textId="3B178A56" w:rsidR="00E439F6" w:rsidRPr="001F68E5" w:rsidRDefault="00E439F6" w:rsidP="001F0BAE">
            <w:pPr>
              <w:spacing w:before="0" w:after="0"/>
              <w:rPr>
                <w:rFonts w:cstheme="minorHAnsi"/>
                <w:sz w:val="18"/>
                <w:szCs w:val="20"/>
              </w:rPr>
            </w:pPr>
            <w:r>
              <w:rPr>
                <w:rFonts w:cstheme="minorHAnsi"/>
                <w:sz w:val="18"/>
                <w:szCs w:val="20"/>
              </w:rPr>
              <w:t>Multifamily (common)</w:t>
            </w:r>
          </w:p>
        </w:tc>
        <w:tc>
          <w:tcPr>
            <w:tcW w:w="1341" w:type="dxa"/>
            <w:vAlign w:val="center"/>
          </w:tcPr>
          <w:p w14:paraId="5A71F1DF" w14:textId="47910492" w:rsidR="00E439F6" w:rsidRPr="00485E5D" w:rsidRDefault="00E439F6" w:rsidP="001F0BAE">
            <w:pPr>
              <w:spacing w:before="0" w:after="0"/>
              <w:jc w:val="center"/>
              <w:rPr>
                <w:rFonts w:cstheme="minorHAnsi"/>
                <w:sz w:val="20"/>
                <w:szCs w:val="20"/>
              </w:rPr>
            </w:pPr>
            <w:r>
              <w:rPr>
                <w:rFonts w:cstheme="minorHAnsi"/>
                <w:sz w:val="20"/>
                <w:szCs w:val="20"/>
              </w:rPr>
              <w:t>2.06</w:t>
            </w:r>
          </w:p>
        </w:tc>
        <w:tc>
          <w:tcPr>
            <w:tcW w:w="1341" w:type="dxa"/>
            <w:vAlign w:val="center"/>
          </w:tcPr>
          <w:p w14:paraId="03A69EF2" w14:textId="60B5E314" w:rsidR="00E439F6" w:rsidRDefault="00E439F6" w:rsidP="001F0BAE">
            <w:pPr>
              <w:spacing w:before="0" w:after="0"/>
              <w:jc w:val="center"/>
              <w:rPr>
                <w:rFonts w:cstheme="minorHAnsi"/>
                <w:sz w:val="20"/>
                <w:szCs w:val="20"/>
              </w:rPr>
            </w:pPr>
            <w:r>
              <w:rPr>
                <w:rFonts w:cstheme="minorHAnsi"/>
                <w:sz w:val="20"/>
                <w:szCs w:val="20"/>
              </w:rPr>
              <w:t>n/a</w:t>
            </w:r>
          </w:p>
        </w:tc>
        <w:tc>
          <w:tcPr>
            <w:tcW w:w="1341" w:type="dxa"/>
            <w:vAlign w:val="center"/>
          </w:tcPr>
          <w:p w14:paraId="5D6323AF" w14:textId="4B93E435" w:rsidR="00E439F6" w:rsidRPr="00485E5D" w:rsidRDefault="00E439F6" w:rsidP="001F0BAE">
            <w:pPr>
              <w:spacing w:before="0" w:after="0"/>
              <w:jc w:val="center"/>
              <w:rPr>
                <w:rFonts w:cstheme="minorHAnsi"/>
                <w:sz w:val="20"/>
                <w:szCs w:val="20"/>
              </w:rPr>
            </w:pPr>
            <w:r>
              <w:rPr>
                <w:rFonts w:cstheme="minorHAnsi"/>
                <w:sz w:val="20"/>
                <w:szCs w:val="20"/>
              </w:rPr>
              <w:t>4.3</w:t>
            </w:r>
          </w:p>
        </w:tc>
      </w:tr>
      <w:tr w:rsidR="00E439F6" w:rsidRPr="00FB030E" w14:paraId="4BB5C39E" w14:textId="2A297464" w:rsidTr="00E439F6">
        <w:trPr>
          <w:cantSplit/>
          <w:trHeight w:val="20"/>
        </w:trPr>
        <w:tc>
          <w:tcPr>
            <w:tcW w:w="1525" w:type="dxa"/>
            <w:vMerge/>
            <w:shd w:val="clear" w:color="auto" w:fill="auto"/>
            <w:vAlign w:val="center"/>
          </w:tcPr>
          <w:p w14:paraId="60B5E596" w14:textId="248B323E" w:rsidR="00E439F6" w:rsidRPr="00485E5D" w:rsidRDefault="00E439F6" w:rsidP="001F0BAE">
            <w:pPr>
              <w:spacing w:before="0" w:after="0"/>
              <w:rPr>
                <w:sz w:val="20"/>
                <w:szCs w:val="20"/>
              </w:rPr>
            </w:pPr>
          </w:p>
        </w:tc>
        <w:tc>
          <w:tcPr>
            <w:tcW w:w="1890" w:type="dxa"/>
            <w:shd w:val="clear" w:color="auto" w:fill="auto"/>
            <w:vAlign w:val="center"/>
          </w:tcPr>
          <w:p w14:paraId="3D359584" w14:textId="7CBEB564" w:rsidR="00E439F6" w:rsidRPr="00963F29" w:rsidRDefault="00E439F6" w:rsidP="001F0BAE">
            <w:pPr>
              <w:spacing w:before="0" w:after="0"/>
              <w:rPr>
                <w:rFonts w:cs="Arial"/>
                <w:sz w:val="20"/>
                <w:szCs w:val="20"/>
              </w:rPr>
            </w:pPr>
            <w:r w:rsidRPr="00963F29">
              <w:rPr>
                <w:rFonts w:cstheme="minorHAnsi"/>
                <w:sz w:val="20"/>
                <w:szCs w:val="20"/>
              </w:rPr>
              <w:t xml:space="preserve">Front-Loading </w:t>
            </w:r>
            <w:r>
              <w:rPr>
                <w:rFonts w:cstheme="minorHAnsi"/>
                <w:sz w:val="20"/>
                <w:szCs w:val="20"/>
              </w:rPr>
              <w:br/>
            </w:r>
            <w:r w:rsidRPr="00485E5D">
              <w:rPr>
                <w:rFonts w:cstheme="minorHAnsi"/>
                <w:sz w:val="20"/>
                <w:szCs w:val="20"/>
              </w:rPr>
              <w:t>&gt;</w:t>
            </w:r>
            <w:r>
              <w:rPr>
                <w:rFonts w:cstheme="minorHAnsi"/>
                <w:sz w:val="20"/>
                <w:szCs w:val="20"/>
              </w:rPr>
              <w:t xml:space="preserve"> </w:t>
            </w:r>
            <w:r w:rsidRPr="00485E5D">
              <w:rPr>
                <w:rFonts w:cstheme="minorHAnsi"/>
                <w:sz w:val="20"/>
                <w:szCs w:val="20"/>
              </w:rPr>
              <w:t>2.5 cubic feet</w:t>
            </w:r>
          </w:p>
        </w:tc>
        <w:tc>
          <w:tcPr>
            <w:tcW w:w="1922" w:type="dxa"/>
            <w:vMerge/>
          </w:tcPr>
          <w:p w14:paraId="2573EF32" w14:textId="77777777" w:rsidR="00E439F6" w:rsidRPr="00963F29" w:rsidRDefault="00E439F6" w:rsidP="001F0BAE">
            <w:pPr>
              <w:spacing w:before="0" w:after="0"/>
              <w:jc w:val="center"/>
              <w:rPr>
                <w:rFonts w:cstheme="minorHAnsi"/>
                <w:sz w:val="20"/>
                <w:szCs w:val="20"/>
              </w:rPr>
            </w:pPr>
          </w:p>
        </w:tc>
        <w:tc>
          <w:tcPr>
            <w:tcW w:w="1341" w:type="dxa"/>
            <w:vAlign w:val="center"/>
          </w:tcPr>
          <w:p w14:paraId="4A3DEC74" w14:textId="5C96EFA2" w:rsidR="00E439F6" w:rsidRPr="00D66F73" w:rsidRDefault="00E439F6" w:rsidP="001F0BAE">
            <w:pPr>
              <w:spacing w:before="0" w:after="0"/>
              <w:jc w:val="center"/>
              <w:rPr>
                <w:rFonts w:cstheme="minorHAnsi"/>
                <w:sz w:val="20"/>
                <w:szCs w:val="20"/>
              </w:rPr>
            </w:pPr>
            <w:r w:rsidRPr="00D66F73">
              <w:rPr>
                <w:rFonts w:cstheme="minorHAnsi"/>
                <w:sz w:val="20"/>
                <w:szCs w:val="20"/>
              </w:rPr>
              <w:t>2.76</w:t>
            </w:r>
          </w:p>
        </w:tc>
        <w:tc>
          <w:tcPr>
            <w:tcW w:w="1341" w:type="dxa"/>
            <w:vAlign w:val="center"/>
          </w:tcPr>
          <w:p w14:paraId="05775AF1" w14:textId="22F742BE" w:rsidR="00E439F6" w:rsidRPr="00D66F73" w:rsidRDefault="00E439F6" w:rsidP="001F0BAE">
            <w:pPr>
              <w:spacing w:before="0" w:after="0"/>
              <w:jc w:val="center"/>
              <w:rPr>
                <w:rFonts w:cstheme="minorHAnsi"/>
                <w:sz w:val="20"/>
                <w:szCs w:val="20"/>
              </w:rPr>
            </w:pPr>
            <w:r w:rsidRPr="00D66F73">
              <w:rPr>
                <w:rFonts w:cstheme="minorHAnsi"/>
                <w:sz w:val="20"/>
                <w:szCs w:val="20"/>
              </w:rPr>
              <w:t>n/a</w:t>
            </w:r>
          </w:p>
        </w:tc>
        <w:tc>
          <w:tcPr>
            <w:tcW w:w="1341" w:type="dxa"/>
            <w:vAlign w:val="center"/>
          </w:tcPr>
          <w:p w14:paraId="65583B7B" w14:textId="43E4AB37" w:rsidR="00E439F6" w:rsidRPr="00D66F73" w:rsidRDefault="00E439F6" w:rsidP="001F0BAE">
            <w:pPr>
              <w:spacing w:before="0" w:after="0"/>
              <w:jc w:val="center"/>
              <w:rPr>
                <w:rFonts w:cstheme="minorHAnsi"/>
                <w:sz w:val="20"/>
                <w:szCs w:val="20"/>
              </w:rPr>
            </w:pPr>
            <w:r w:rsidRPr="00D66F73">
              <w:rPr>
                <w:rFonts w:cstheme="minorHAnsi"/>
                <w:sz w:val="20"/>
                <w:szCs w:val="20"/>
              </w:rPr>
              <w:t>3.2</w:t>
            </w:r>
          </w:p>
        </w:tc>
      </w:tr>
      <w:tr w:rsidR="00BD649D" w:rsidRPr="00FB030E" w14:paraId="10832319" w14:textId="77777777" w:rsidTr="00E439F6">
        <w:trPr>
          <w:cantSplit/>
          <w:trHeight w:val="20"/>
        </w:trPr>
        <w:tc>
          <w:tcPr>
            <w:tcW w:w="1525" w:type="dxa"/>
            <w:vMerge w:val="restart"/>
            <w:shd w:val="clear" w:color="auto" w:fill="auto"/>
            <w:vAlign w:val="center"/>
          </w:tcPr>
          <w:p w14:paraId="462EE645" w14:textId="07181983" w:rsidR="00BD649D" w:rsidRPr="00485E5D" w:rsidRDefault="00BD649D" w:rsidP="00BD649D">
            <w:pPr>
              <w:spacing w:before="0" w:after="0"/>
              <w:rPr>
                <w:sz w:val="20"/>
                <w:szCs w:val="20"/>
              </w:rPr>
            </w:pPr>
            <w:r>
              <w:rPr>
                <w:sz w:val="20"/>
                <w:szCs w:val="20"/>
              </w:rPr>
              <w:t>ENERGY STAR Commercial</w:t>
            </w:r>
          </w:p>
        </w:tc>
        <w:tc>
          <w:tcPr>
            <w:tcW w:w="1890" w:type="dxa"/>
            <w:shd w:val="clear" w:color="auto" w:fill="auto"/>
            <w:vAlign w:val="center"/>
          </w:tcPr>
          <w:p w14:paraId="1044BB76" w14:textId="42976ABD" w:rsidR="00BD649D" w:rsidRPr="00963F29" w:rsidRDefault="00BD649D" w:rsidP="00BD649D">
            <w:pPr>
              <w:spacing w:before="0" w:after="0"/>
              <w:rPr>
                <w:rFonts w:cstheme="minorHAnsi"/>
                <w:sz w:val="20"/>
                <w:szCs w:val="20"/>
              </w:rPr>
            </w:pPr>
            <w:r>
              <w:rPr>
                <w:rFonts w:cstheme="minorHAnsi"/>
                <w:sz w:val="20"/>
                <w:szCs w:val="20"/>
              </w:rPr>
              <w:t>Front Loading Purchased</w:t>
            </w:r>
          </w:p>
        </w:tc>
        <w:tc>
          <w:tcPr>
            <w:tcW w:w="1922" w:type="dxa"/>
            <w:vMerge w:val="restart"/>
          </w:tcPr>
          <w:p w14:paraId="28B2368A" w14:textId="77777777" w:rsidR="002E7F76" w:rsidRDefault="002E7F76" w:rsidP="002E7F76">
            <w:pPr>
              <w:spacing w:before="0" w:after="0"/>
              <w:rPr>
                <w:rFonts w:cstheme="minorHAnsi"/>
                <w:sz w:val="18"/>
                <w:szCs w:val="18"/>
              </w:rPr>
            </w:pPr>
          </w:p>
          <w:p w14:paraId="37D861E7" w14:textId="287B993B" w:rsidR="00BD649D" w:rsidRPr="00963F29" w:rsidRDefault="00BD649D" w:rsidP="002E7F76">
            <w:pPr>
              <w:spacing w:before="0" w:after="0"/>
              <w:rPr>
                <w:rFonts w:cstheme="minorHAnsi"/>
                <w:sz w:val="20"/>
                <w:szCs w:val="20"/>
              </w:rPr>
            </w:pPr>
            <w:r w:rsidRPr="00E439F6">
              <w:rPr>
                <w:rFonts w:cstheme="minorHAnsi"/>
                <w:sz w:val="18"/>
                <w:szCs w:val="18"/>
              </w:rPr>
              <w:t>Multifamily (common)</w:t>
            </w:r>
          </w:p>
        </w:tc>
        <w:tc>
          <w:tcPr>
            <w:tcW w:w="1341" w:type="dxa"/>
            <w:vMerge w:val="restart"/>
            <w:vAlign w:val="center"/>
          </w:tcPr>
          <w:p w14:paraId="0330B210" w14:textId="2D59F54C" w:rsidR="00BD649D" w:rsidRPr="00D66F73" w:rsidRDefault="00BD649D" w:rsidP="00BD649D">
            <w:pPr>
              <w:spacing w:before="0" w:after="0"/>
              <w:jc w:val="center"/>
              <w:rPr>
                <w:rFonts w:cstheme="minorHAnsi"/>
                <w:sz w:val="20"/>
                <w:szCs w:val="20"/>
              </w:rPr>
            </w:pPr>
            <w:r>
              <w:rPr>
                <w:rFonts w:cstheme="minorHAnsi"/>
                <w:sz w:val="20"/>
                <w:szCs w:val="20"/>
              </w:rPr>
              <w:t>n/a</w:t>
            </w:r>
          </w:p>
        </w:tc>
        <w:tc>
          <w:tcPr>
            <w:tcW w:w="1341" w:type="dxa"/>
            <w:vMerge w:val="restart"/>
            <w:vAlign w:val="center"/>
          </w:tcPr>
          <w:p w14:paraId="7E2BCCCD" w14:textId="402E1A3D" w:rsidR="00BD649D" w:rsidRPr="00D66F73" w:rsidRDefault="00BD649D" w:rsidP="00BD649D">
            <w:pPr>
              <w:spacing w:before="0" w:after="0"/>
              <w:jc w:val="center"/>
              <w:rPr>
                <w:rFonts w:cstheme="minorHAnsi"/>
                <w:sz w:val="20"/>
                <w:szCs w:val="20"/>
              </w:rPr>
            </w:pPr>
            <w:r>
              <w:rPr>
                <w:rFonts w:cstheme="minorHAnsi"/>
                <w:sz w:val="20"/>
                <w:szCs w:val="20"/>
              </w:rPr>
              <w:t>2.20</w:t>
            </w:r>
          </w:p>
        </w:tc>
        <w:tc>
          <w:tcPr>
            <w:tcW w:w="1341" w:type="dxa"/>
            <w:vMerge w:val="restart"/>
            <w:vAlign w:val="center"/>
          </w:tcPr>
          <w:p w14:paraId="715CCF21" w14:textId="43B167C2" w:rsidR="00BD649D" w:rsidRPr="00D66F73" w:rsidRDefault="00BD649D" w:rsidP="00BD649D">
            <w:pPr>
              <w:spacing w:before="0" w:after="0"/>
              <w:jc w:val="center"/>
              <w:rPr>
                <w:rFonts w:cstheme="minorHAnsi"/>
                <w:sz w:val="20"/>
                <w:szCs w:val="20"/>
              </w:rPr>
            </w:pPr>
            <w:r>
              <w:rPr>
                <w:rFonts w:cstheme="minorHAnsi"/>
                <w:sz w:val="20"/>
                <w:szCs w:val="20"/>
              </w:rPr>
              <w:t>4.0</w:t>
            </w:r>
          </w:p>
        </w:tc>
      </w:tr>
      <w:tr w:rsidR="00BD649D" w:rsidRPr="00FB030E" w14:paraId="702DDF73" w14:textId="77777777" w:rsidTr="00E439F6">
        <w:trPr>
          <w:cantSplit/>
          <w:trHeight w:val="20"/>
        </w:trPr>
        <w:tc>
          <w:tcPr>
            <w:tcW w:w="1525" w:type="dxa"/>
            <w:vMerge/>
            <w:shd w:val="clear" w:color="auto" w:fill="auto"/>
            <w:vAlign w:val="center"/>
          </w:tcPr>
          <w:p w14:paraId="778E9D00" w14:textId="77777777" w:rsidR="00BD649D" w:rsidRPr="00485E5D" w:rsidRDefault="00BD649D" w:rsidP="001F0BAE">
            <w:pPr>
              <w:spacing w:before="0" w:after="0"/>
              <w:rPr>
                <w:sz w:val="20"/>
                <w:szCs w:val="20"/>
              </w:rPr>
            </w:pPr>
          </w:p>
        </w:tc>
        <w:tc>
          <w:tcPr>
            <w:tcW w:w="1890" w:type="dxa"/>
            <w:shd w:val="clear" w:color="auto" w:fill="auto"/>
            <w:vAlign w:val="center"/>
          </w:tcPr>
          <w:p w14:paraId="3FE53B98" w14:textId="77777777" w:rsidR="00BD649D" w:rsidRDefault="00172B0F" w:rsidP="001F0BAE">
            <w:pPr>
              <w:spacing w:before="0" w:after="0"/>
              <w:rPr>
                <w:rFonts w:cstheme="minorHAnsi"/>
                <w:sz w:val="20"/>
                <w:szCs w:val="20"/>
              </w:rPr>
            </w:pPr>
            <w:r>
              <w:rPr>
                <w:rFonts w:cstheme="minorHAnsi"/>
                <w:sz w:val="20"/>
                <w:szCs w:val="20"/>
              </w:rPr>
              <w:t>Front Loading</w:t>
            </w:r>
          </w:p>
          <w:p w14:paraId="3529F13A" w14:textId="47F69B55" w:rsidR="00172B0F" w:rsidRPr="00963F29" w:rsidRDefault="00172B0F" w:rsidP="001F0BAE">
            <w:pPr>
              <w:spacing w:before="0" w:after="0"/>
              <w:rPr>
                <w:rFonts w:cstheme="minorHAnsi"/>
                <w:sz w:val="20"/>
                <w:szCs w:val="20"/>
              </w:rPr>
            </w:pPr>
            <w:r>
              <w:rPr>
                <w:rFonts w:cstheme="minorHAnsi"/>
                <w:sz w:val="20"/>
                <w:szCs w:val="20"/>
              </w:rPr>
              <w:t>Leased</w:t>
            </w:r>
          </w:p>
        </w:tc>
        <w:tc>
          <w:tcPr>
            <w:tcW w:w="1922" w:type="dxa"/>
            <w:vMerge/>
          </w:tcPr>
          <w:p w14:paraId="25180B06" w14:textId="77777777" w:rsidR="00BD649D" w:rsidRPr="00963F29" w:rsidRDefault="00BD649D" w:rsidP="001F0BAE">
            <w:pPr>
              <w:spacing w:before="0" w:after="0"/>
              <w:jc w:val="center"/>
              <w:rPr>
                <w:rFonts w:cstheme="minorHAnsi"/>
                <w:sz w:val="20"/>
                <w:szCs w:val="20"/>
              </w:rPr>
            </w:pPr>
          </w:p>
        </w:tc>
        <w:tc>
          <w:tcPr>
            <w:tcW w:w="1341" w:type="dxa"/>
            <w:vMerge/>
            <w:vAlign w:val="center"/>
          </w:tcPr>
          <w:p w14:paraId="266BAD90" w14:textId="77777777" w:rsidR="00BD649D" w:rsidRPr="00D66F73" w:rsidRDefault="00BD649D" w:rsidP="001F0BAE">
            <w:pPr>
              <w:spacing w:before="0" w:after="0"/>
              <w:jc w:val="center"/>
              <w:rPr>
                <w:rFonts w:cstheme="minorHAnsi"/>
                <w:sz w:val="20"/>
                <w:szCs w:val="20"/>
              </w:rPr>
            </w:pPr>
          </w:p>
        </w:tc>
        <w:tc>
          <w:tcPr>
            <w:tcW w:w="1341" w:type="dxa"/>
            <w:vMerge/>
            <w:vAlign w:val="center"/>
          </w:tcPr>
          <w:p w14:paraId="0BEE32A0" w14:textId="77777777" w:rsidR="00BD649D" w:rsidRPr="00D66F73" w:rsidRDefault="00BD649D" w:rsidP="001F0BAE">
            <w:pPr>
              <w:spacing w:before="0" w:after="0"/>
              <w:jc w:val="center"/>
              <w:rPr>
                <w:rFonts w:cstheme="minorHAnsi"/>
                <w:sz w:val="20"/>
                <w:szCs w:val="20"/>
              </w:rPr>
            </w:pPr>
          </w:p>
        </w:tc>
        <w:tc>
          <w:tcPr>
            <w:tcW w:w="1341" w:type="dxa"/>
            <w:vMerge/>
            <w:vAlign w:val="center"/>
          </w:tcPr>
          <w:p w14:paraId="4C18D846" w14:textId="77777777" w:rsidR="00BD649D" w:rsidRPr="00D66F73" w:rsidRDefault="00BD649D" w:rsidP="001F0BAE">
            <w:pPr>
              <w:spacing w:before="0" w:after="0"/>
              <w:jc w:val="center"/>
              <w:rPr>
                <w:rFonts w:cstheme="minorHAnsi"/>
                <w:sz w:val="20"/>
                <w:szCs w:val="20"/>
              </w:rPr>
            </w:pPr>
          </w:p>
        </w:tc>
      </w:tr>
      <w:tr w:rsidR="00D66F73" w:rsidRPr="00FB030E" w14:paraId="4D85A7AB" w14:textId="53EB1A69" w:rsidTr="002E7F76">
        <w:trPr>
          <w:cantSplit/>
          <w:trHeight w:val="368"/>
        </w:trPr>
        <w:tc>
          <w:tcPr>
            <w:tcW w:w="1525" w:type="dxa"/>
            <w:vMerge w:val="restart"/>
            <w:shd w:val="clear" w:color="auto" w:fill="auto"/>
            <w:vAlign w:val="center"/>
          </w:tcPr>
          <w:p w14:paraId="1FCE043F" w14:textId="530B4126" w:rsidR="00D66F73" w:rsidRPr="00485E5D" w:rsidRDefault="00D66F73" w:rsidP="001F0BAE">
            <w:pPr>
              <w:spacing w:before="0" w:after="0"/>
              <w:rPr>
                <w:sz w:val="20"/>
                <w:szCs w:val="20"/>
              </w:rPr>
            </w:pPr>
            <w:r>
              <w:rPr>
                <w:sz w:val="20"/>
                <w:szCs w:val="20"/>
              </w:rPr>
              <w:t xml:space="preserve">ENERGY STAR Most Efficient Residential </w:t>
            </w:r>
          </w:p>
        </w:tc>
        <w:tc>
          <w:tcPr>
            <w:tcW w:w="1890" w:type="dxa"/>
            <w:shd w:val="clear" w:color="auto" w:fill="auto"/>
            <w:vAlign w:val="center"/>
          </w:tcPr>
          <w:p w14:paraId="3D85B536" w14:textId="35467521" w:rsidR="00D66F73" w:rsidRPr="00485E5D" w:rsidRDefault="00D66F73" w:rsidP="001F0BAE">
            <w:pPr>
              <w:spacing w:before="0" w:after="0"/>
              <w:rPr>
                <w:rFonts w:cstheme="minorHAnsi"/>
                <w:sz w:val="20"/>
                <w:szCs w:val="20"/>
              </w:rPr>
            </w:pPr>
            <w:r w:rsidRPr="00485E5D">
              <w:rPr>
                <w:rFonts w:cstheme="minorHAnsi"/>
                <w:sz w:val="20"/>
                <w:szCs w:val="20"/>
              </w:rPr>
              <w:t xml:space="preserve">Top-Loading </w:t>
            </w:r>
            <w:r>
              <w:rPr>
                <w:rFonts w:cstheme="minorHAnsi"/>
                <w:sz w:val="20"/>
                <w:szCs w:val="20"/>
              </w:rPr>
              <w:br/>
            </w:r>
            <w:r w:rsidRPr="00485E5D">
              <w:rPr>
                <w:rFonts w:cstheme="minorHAnsi"/>
                <w:sz w:val="20"/>
                <w:szCs w:val="20"/>
              </w:rPr>
              <w:t>&gt;</w:t>
            </w:r>
            <w:r>
              <w:rPr>
                <w:rFonts w:cstheme="minorHAnsi"/>
                <w:sz w:val="20"/>
                <w:szCs w:val="20"/>
              </w:rPr>
              <w:t xml:space="preserve"> </w:t>
            </w:r>
            <w:r w:rsidRPr="00485E5D">
              <w:rPr>
                <w:rFonts w:cstheme="minorHAnsi"/>
                <w:sz w:val="20"/>
                <w:szCs w:val="20"/>
              </w:rPr>
              <w:t>2.5 cubic feet</w:t>
            </w:r>
          </w:p>
        </w:tc>
        <w:tc>
          <w:tcPr>
            <w:tcW w:w="1922" w:type="dxa"/>
            <w:vMerge w:val="restart"/>
            <w:vAlign w:val="center"/>
          </w:tcPr>
          <w:p w14:paraId="6EA8B1EC" w14:textId="77777777" w:rsidR="00D66F73" w:rsidRPr="00E439F6" w:rsidRDefault="00D66F73" w:rsidP="001F0BAE">
            <w:pPr>
              <w:spacing w:before="0" w:after="0"/>
              <w:rPr>
                <w:rFonts w:cstheme="minorHAnsi"/>
                <w:sz w:val="18"/>
                <w:szCs w:val="18"/>
              </w:rPr>
            </w:pPr>
            <w:r w:rsidRPr="00E439F6">
              <w:rPr>
                <w:rFonts w:cstheme="minorHAnsi"/>
                <w:sz w:val="18"/>
                <w:szCs w:val="18"/>
              </w:rPr>
              <w:t xml:space="preserve">Single family </w:t>
            </w:r>
          </w:p>
          <w:p w14:paraId="58BE901C" w14:textId="5F238EBC" w:rsidR="00D66F73" w:rsidRPr="00E439F6" w:rsidRDefault="00D66F73" w:rsidP="001F0BAE">
            <w:pPr>
              <w:spacing w:before="0" w:after="0"/>
              <w:rPr>
                <w:rFonts w:cstheme="minorHAnsi"/>
                <w:sz w:val="18"/>
                <w:szCs w:val="18"/>
              </w:rPr>
            </w:pPr>
            <w:r w:rsidRPr="00E439F6">
              <w:rPr>
                <w:rFonts w:cstheme="minorHAnsi"/>
                <w:sz w:val="18"/>
                <w:szCs w:val="18"/>
              </w:rPr>
              <w:t>Mobile home Multifamily (in unit)</w:t>
            </w:r>
          </w:p>
          <w:p w14:paraId="4656BE68" w14:textId="40871937" w:rsidR="00D66F73" w:rsidRPr="001F68E5" w:rsidRDefault="00D66F73" w:rsidP="00085B1E">
            <w:pPr>
              <w:spacing w:before="0" w:after="0"/>
              <w:rPr>
                <w:rFonts w:cstheme="minorHAnsi"/>
                <w:sz w:val="18"/>
                <w:szCs w:val="18"/>
              </w:rPr>
            </w:pPr>
            <w:r w:rsidRPr="00E439F6">
              <w:rPr>
                <w:rFonts w:cstheme="minorHAnsi"/>
                <w:sz w:val="18"/>
                <w:szCs w:val="18"/>
              </w:rPr>
              <w:t>Multifamily (common)</w:t>
            </w:r>
          </w:p>
        </w:tc>
        <w:tc>
          <w:tcPr>
            <w:tcW w:w="1341" w:type="dxa"/>
            <w:vMerge w:val="restart"/>
            <w:vAlign w:val="center"/>
          </w:tcPr>
          <w:p w14:paraId="089360CE" w14:textId="6BAC26BB" w:rsidR="00D66F73" w:rsidRPr="004B1141" w:rsidRDefault="00D66F73" w:rsidP="001F0BAE">
            <w:pPr>
              <w:spacing w:before="0" w:after="0"/>
              <w:jc w:val="center"/>
              <w:rPr>
                <w:rFonts w:cs="Calibri Light"/>
                <w:color w:val="000000"/>
                <w:sz w:val="20"/>
                <w:szCs w:val="20"/>
                <w:highlight w:val="yellow"/>
              </w:rPr>
            </w:pPr>
            <w:r>
              <w:rPr>
                <w:rFonts w:cs="Calibri Light"/>
                <w:color w:val="000000"/>
                <w:sz w:val="20"/>
                <w:szCs w:val="20"/>
              </w:rPr>
              <w:t>2.92</w:t>
            </w:r>
          </w:p>
        </w:tc>
        <w:tc>
          <w:tcPr>
            <w:tcW w:w="1341" w:type="dxa"/>
            <w:vMerge w:val="restart"/>
            <w:vAlign w:val="center"/>
          </w:tcPr>
          <w:p w14:paraId="471D2A8E" w14:textId="57DDBB9B" w:rsidR="00D66F73" w:rsidRDefault="00D66F73" w:rsidP="001F0BAE">
            <w:pPr>
              <w:spacing w:before="0" w:after="0"/>
              <w:jc w:val="center"/>
              <w:rPr>
                <w:rFonts w:cs="Calibri Light"/>
                <w:color w:val="000000"/>
                <w:sz w:val="20"/>
                <w:szCs w:val="20"/>
              </w:rPr>
            </w:pPr>
            <w:r>
              <w:rPr>
                <w:rFonts w:cstheme="minorHAnsi"/>
                <w:sz w:val="20"/>
                <w:szCs w:val="20"/>
              </w:rPr>
              <w:t>n/a</w:t>
            </w:r>
          </w:p>
        </w:tc>
        <w:tc>
          <w:tcPr>
            <w:tcW w:w="1341" w:type="dxa"/>
            <w:vMerge w:val="restart"/>
            <w:vAlign w:val="center"/>
          </w:tcPr>
          <w:p w14:paraId="5745275B" w14:textId="4EE876AA" w:rsidR="00D66F73" w:rsidRPr="00C70151" w:rsidRDefault="00D66F73" w:rsidP="001F0BAE">
            <w:pPr>
              <w:spacing w:before="0" w:after="0"/>
              <w:jc w:val="center"/>
              <w:rPr>
                <w:rFonts w:cs="Calibri Light"/>
                <w:color w:val="000000"/>
                <w:sz w:val="20"/>
                <w:szCs w:val="20"/>
              </w:rPr>
            </w:pPr>
            <w:r>
              <w:rPr>
                <w:rFonts w:cs="Calibri Light"/>
                <w:color w:val="000000"/>
                <w:sz w:val="20"/>
                <w:szCs w:val="20"/>
              </w:rPr>
              <w:t>3.2</w:t>
            </w:r>
          </w:p>
        </w:tc>
      </w:tr>
      <w:tr w:rsidR="00D66F73" w:rsidRPr="00FB030E" w14:paraId="1192A058" w14:textId="77777777" w:rsidTr="002E7F76">
        <w:trPr>
          <w:cantSplit/>
          <w:trHeight w:val="233"/>
        </w:trPr>
        <w:tc>
          <w:tcPr>
            <w:tcW w:w="1525" w:type="dxa"/>
            <w:vMerge/>
            <w:shd w:val="clear" w:color="auto" w:fill="auto"/>
            <w:vAlign w:val="center"/>
          </w:tcPr>
          <w:p w14:paraId="51D31183" w14:textId="77777777" w:rsidR="00D66F73" w:rsidRDefault="00D66F73" w:rsidP="001F0BAE">
            <w:pPr>
              <w:spacing w:before="0" w:after="0"/>
              <w:rPr>
                <w:sz w:val="20"/>
                <w:szCs w:val="20"/>
              </w:rPr>
            </w:pPr>
          </w:p>
        </w:tc>
        <w:tc>
          <w:tcPr>
            <w:tcW w:w="1890" w:type="dxa"/>
            <w:shd w:val="clear" w:color="auto" w:fill="auto"/>
            <w:vAlign w:val="center"/>
          </w:tcPr>
          <w:p w14:paraId="2953A116" w14:textId="6B083573" w:rsidR="00D66F73" w:rsidRPr="00C70151" w:rsidRDefault="00D66F73" w:rsidP="001F0BAE">
            <w:pPr>
              <w:spacing w:before="0" w:after="0"/>
              <w:rPr>
                <w:rFonts w:cs="Calibri Light"/>
                <w:color w:val="000000"/>
                <w:sz w:val="20"/>
                <w:szCs w:val="20"/>
              </w:rPr>
            </w:pPr>
            <w:r w:rsidRPr="00963F29">
              <w:rPr>
                <w:rFonts w:cstheme="minorHAnsi"/>
                <w:sz w:val="20"/>
                <w:szCs w:val="20"/>
              </w:rPr>
              <w:t xml:space="preserve">Front-Loading </w:t>
            </w:r>
            <w:r>
              <w:rPr>
                <w:rFonts w:cstheme="minorHAnsi"/>
                <w:sz w:val="20"/>
                <w:szCs w:val="20"/>
              </w:rPr>
              <w:br/>
            </w:r>
            <w:r w:rsidRPr="00485E5D">
              <w:rPr>
                <w:rFonts w:cstheme="minorHAnsi"/>
                <w:sz w:val="20"/>
                <w:szCs w:val="20"/>
              </w:rPr>
              <w:t>&gt;</w:t>
            </w:r>
            <w:r>
              <w:rPr>
                <w:rFonts w:cstheme="minorHAnsi"/>
                <w:sz w:val="20"/>
                <w:szCs w:val="20"/>
              </w:rPr>
              <w:t xml:space="preserve"> </w:t>
            </w:r>
            <w:r w:rsidRPr="00485E5D">
              <w:rPr>
                <w:rFonts w:cstheme="minorHAnsi"/>
                <w:sz w:val="20"/>
                <w:szCs w:val="20"/>
              </w:rPr>
              <w:t>2.5 cubic feet</w:t>
            </w:r>
          </w:p>
        </w:tc>
        <w:tc>
          <w:tcPr>
            <w:tcW w:w="1922" w:type="dxa"/>
            <w:vMerge/>
          </w:tcPr>
          <w:p w14:paraId="33FADEEF" w14:textId="77777777" w:rsidR="00D66F73" w:rsidRDefault="00D66F73" w:rsidP="001F0BAE">
            <w:pPr>
              <w:spacing w:before="0" w:after="0"/>
              <w:jc w:val="center"/>
              <w:rPr>
                <w:rFonts w:cs="Calibri Light"/>
                <w:color w:val="000000"/>
                <w:sz w:val="20"/>
                <w:szCs w:val="20"/>
              </w:rPr>
            </w:pPr>
          </w:p>
        </w:tc>
        <w:tc>
          <w:tcPr>
            <w:tcW w:w="1341" w:type="dxa"/>
            <w:vMerge/>
            <w:vAlign w:val="center"/>
          </w:tcPr>
          <w:p w14:paraId="0857A24F" w14:textId="08D379F8" w:rsidR="00D66F73" w:rsidRDefault="00D66F73" w:rsidP="001F0BAE">
            <w:pPr>
              <w:spacing w:before="0" w:after="0"/>
              <w:jc w:val="center"/>
              <w:rPr>
                <w:rFonts w:cs="Calibri Light"/>
                <w:color w:val="000000"/>
                <w:sz w:val="20"/>
                <w:szCs w:val="20"/>
              </w:rPr>
            </w:pPr>
          </w:p>
        </w:tc>
        <w:tc>
          <w:tcPr>
            <w:tcW w:w="1341" w:type="dxa"/>
            <w:vMerge/>
            <w:vAlign w:val="center"/>
          </w:tcPr>
          <w:p w14:paraId="24FA77F5" w14:textId="77777777" w:rsidR="00D66F73" w:rsidRDefault="00D66F73" w:rsidP="001F0BAE">
            <w:pPr>
              <w:spacing w:before="0" w:after="0"/>
              <w:jc w:val="center"/>
              <w:rPr>
                <w:rFonts w:cstheme="minorHAnsi"/>
                <w:sz w:val="20"/>
                <w:szCs w:val="20"/>
              </w:rPr>
            </w:pPr>
          </w:p>
        </w:tc>
        <w:tc>
          <w:tcPr>
            <w:tcW w:w="1341" w:type="dxa"/>
            <w:vMerge/>
            <w:vAlign w:val="center"/>
          </w:tcPr>
          <w:p w14:paraId="37D8C1E1" w14:textId="77777777" w:rsidR="00D66F73" w:rsidRDefault="00D66F73" w:rsidP="001F0BAE">
            <w:pPr>
              <w:spacing w:before="0" w:after="0"/>
              <w:jc w:val="center"/>
              <w:rPr>
                <w:rFonts w:cs="Calibri Light"/>
                <w:color w:val="000000"/>
                <w:sz w:val="20"/>
                <w:szCs w:val="20"/>
              </w:rPr>
            </w:pPr>
          </w:p>
        </w:tc>
      </w:tr>
    </w:tbl>
    <w:p w14:paraId="11A02D6A" w14:textId="2502CA0D" w:rsidR="000121EA" w:rsidRDefault="00C908A9" w:rsidP="00C908A9">
      <w:pPr>
        <w:pStyle w:val="Caption"/>
        <w:keepNext w:val="0"/>
        <w:keepLines w:val="0"/>
      </w:pPr>
      <w:r>
        <w:t>Measure Case Offering IDs</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1434"/>
        <w:gridCol w:w="2164"/>
        <w:gridCol w:w="2068"/>
        <w:gridCol w:w="2844"/>
        <w:gridCol w:w="840"/>
      </w:tblGrid>
      <w:tr w:rsidR="00C908A9" w14:paraId="55920256" w14:textId="77777777" w:rsidTr="009C386D">
        <w:trPr>
          <w:cantSplit/>
          <w:trHeight w:val="20"/>
          <w:tblHeader/>
        </w:trPr>
        <w:tc>
          <w:tcPr>
            <w:tcW w:w="767" w:type="pct"/>
            <w:shd w:val="clear" w:color="auto" w:fill="F2F2F2" w:themeFill="background1" w:themeFillShade="F2"/>
            <w:vAlign w:val="bottom"/>
          </w:tcPr>
          <w:p w14:paraId="39FBD35B" w14:textId="77777777" w:rsidR="00C908A9" w:rsidRPr="00154391" w:rsidRDefault="00C908A9" w:rsidP="009C386D">
            <w:pPr>
              <w:spacing w:before="0" w:after="0"/>
              <w:jc w:val="center"/>
              <w:rPr>
                <w:b/>
                <w:sz w:val="20"/>
                <w:szCs w:val="20"/>
              </w:rPr>
            </w:pPr>
            <w:r>
              <w:rPr>
                <w:b/>
                <w:sz w:val="20"/>
                <w:szCs w:val="20"/>
              </w:rPr>
              <w:t>Tier</w:t>
            </w:r>
          </w:p>
        </w:tc>
        <w:tc>
          <w:tcPr>
            <w:tcW w:w="1157" w:type="pct"/>
            <w:shd w:val="clear" w:color="auto" w:fill="F2F2F2" w:themeFill="background1" w:themeFillShade="F2"/>
            <w:vAlign w:val="bottom"/>
          </w:tcPr>
          <w:p w14:paraId="0CE8191D" w14:textId="77777777" w:rsidR="00C908A9" w:rsidRPr="00154391" w:rsidRDefault="00C908A9" w:rsidP="009C386D">
            <w:pPr>
              <w:spacing w:before="0" w:after="0"/>
              <w:jc w:val="center"/>
              <w:rPr>
                <w:b/>
                <w:sz w:val="20"/>
                <w:szCs w:val="20"/>
              </w:rPr>
            </w:pPr>
            <w:r>
              <w:rPr>
                <w:b/>
                <w:sz w:val="20"/>
                <w:szCs w:val="20"/>
              </w:rPr>
              <w:t>Measure Offering</w:t>
            </w:r>
          </w:p>
        </w:tc>
        <w:tc>
          <w:tcPr>
            <w:tcW w:w="1106" w:type="pct"/>
            <w:shd w:val="clear" w:color="auto" w:fill="F2F2F2" w:themeFill="background1" w:themeFillShade="F2"/>
          </w:tcPr>
          <w:p w14:paraId="3F1812DA" w14:textId="77777777" w:rsidR="00C908A9" w:rsidRDefault="00C908A9" w:rsidP="009C386D">
            <w:pPr>
              <w:spacing w:before="0" w:after="0"/>
              <w:jc w:val="center"/>
              <w:rPr>
                <w:b/>
                <w:sz w:val="20"/>
                <w:szCs w:val="20"/>
              </w:rPr>
            </w:pPr>
            <w:r>
              <w:rPr>
                <w:rFonts w:cs="Calibri Light"/>
                <w:b/>
                <w:sz w:val="20"/>
              </w:rPr>
              <w:t>Statewide Measure Offering ID</w:t>
            </w:r>
          </w:p>
        </w:tc>
        <w:tc>
          <w:tcPr>
            <w:tcW w:w="1521" w:type="pct"/>
            <w:shd w:val="clear" w:color="auto" w:fill="F2F2F2" w:themeFill="background1" w:themeFillShade="F2"/>
            <w:vAlign w:val="bottom"/>
          </w:tcPr>
          <w:p w14:paraId="1997FA35" w14:textId="77777777" w:rsidR="00C908A9" w:rsidRDefault="00C908A9" w:rsidP="009C386D">
            <w:pPr>
              <w:spacing w:before="0" w:after="0"/>
              <w:rPr>
                <w:b/>
                <w:sz w:val="20"/>
                <w:szCs w:val="20"/>
              </w:rPr>
            </w:pPr>
            <w:r>
              <w:rPr>
                <w:b/>
                <w:sz w:val="20"/>
                <w:szCs w:val="20"/>
              </w:rPr>
              <w:t>Energy Impact ID</w:t>
            </w:r>
          </w:p>
        </w:tc>
        <w:tc>
          <w:tcPr>
            <w:tcW w:w="449" w:type="pct"/>
            <w:shd w:val="clear" w:color="auto" w:fill="F2F2F2" w:themeFill="background1" w:themeFillShade="F2"/>
          </w:tcPr>
          <w:p w14:paraId="766681E4" w14:textId="77777777" w:rsidR="00C908A9" w:rsidRDefault="00C908A9" w:rsidP="009C386D">
            <w:pPr>
              <w:spacing w:before="0" w:after="0"/>
              <w:rPr>
                <w:b/>
                <w:sz w:val="20"/>
                <w:szCs w:val="20"/>
              </w:rPr>
            </w:pPr>
            <w:r>
              <w:rPr>
                <w:b/>
                <w:sz w:val="20"/>
                <w:szCs w:val="20"/>
              </w:rPr>
              <w:t>DEER Version</w:t>
            </w:r>
          </w:p>
        </w:tc>
      </w:tr>
      <w:tr w:rsidR="00C908A9" w14:paraId="78018831" w14:textId="77777777" w:rsidTr="009C386D">
        <w:trPr>
          <w:cantSplit/>
          <w:trHeight w:val="20"/>
        </w:trPr>
        <w:tc>
          <w:tcPr>
            <w:tcW w:w="767" w:type="pct"/>
            <w:vMerge w:val="restart"/>
            <w:shd w:val="clear" w:color="auto" w:fill="auto"/>
            <w:vAlign w:val="center"/>
          </w:tcPr>
          <w:p w14:paraId="5D70767B" w14:textId="77777777" w:rsidR="00C908A9" w:rsidRPr="00485E5D" w:rsidRDefault="00C908A9" w:rsidP="009C386D">
            <w:pPr>
              <w:spacing w:before="0" w:after="0"/>
              <w:rPr>
                <w:sz w:val="20"/>
                <w:szCs w:val="20"/>
              </w:rPr>
            </w:pPr>
            <w:r>
              <w:rPr>
                <w:sz w:val="20"/>
                <w:szCs w:val="20"/>
              </w:rPr>
              <w:t xml:space="preserve">ENERGY STAR – Residential </w:t>
            </w:r>
          </w:p>
        </w:tc>
        <w:tc>
          <w:tcPr>
            <w:tcW w:w="1157" w:type="pct"/>
            <w:vMerge w:val="restart"/>
            <w:shd w:val="clear" w:color="auto" w:fill="auto"/>
            <w:vAlign w:val="center"/>
          </w:tcPr>
          <w:p w14:paraId="3E7E3356" w14:textId="77777777" w:rsidR="00C908A9" w:rsidRPr="00485E5D" w:rsidRDefault="00C908A9" w:rsidP="009C386D">
            <w:pPr>
              <w:spacing w:before="0" w:after="0"/>
              <w:rPr>
                <w:rFonts w:cs="Arial"/>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6" w:type="pct"/>
          </w:tcPr>
          <w:p w14:paraId="0A843E3E" w14:textId="77777777" w:rsidR="00C908A9" w:rsidRDefault="00C908A9" w:rsidP="009C386D">
            <w:pPr>
              <w:spacing w:before="0" w:after="0"/>
              <w:rPr>
                <w:rFonts w:cstheme="minorHAnsi"/>
                <w:sz w:val="20"/>
                <w:szCs w:val="20"/>
              </w:rPr>
            </w:pPr>
            <w:r>
              <w:rPr>
                <w:rFonts w:cstheme="minorHAnsi"/>
                <w:sz w:val="20"/>
                <w:szCs w:val="20"/>
              </w:rPr>
              <w:t>SWAP004G (Dwelling)</w:t>
            </w:r>
          </w:p>
        </w:tc>
        <w:tc>
          <w:tcPr>
            <w:tcW w:w="1521" w:type="pct"/>
            <w:vAlign w:val="center"/>
          </w:tcPr>
          <w:p w14:paraId="0E547564" w14:textId="77777777" w:rsidR="00C908A9" w:rsidRDefault="00C908A9" w:rsidP="009C386D">
            <w:pPr>
              <w:spacing w:before="0" w:after="0"/>
              <w:rPr>
                <w:rFonts w:cstheme="minorHAnsi"/>
                <w:sz w:val="20"/>
                <w:szCs w:val="20"/>
              </w:rPr>
            </w:pPr>
            <w:r>
              <w:rPr>
                <w:rFonts w:cstheme="minorHAnsi"/>
                <w:sz w:val="20"/>
                <w:szCs w:val="20"/>
              </w:rPr>
              <w:t>Appl-CW-Top-Tier1</w:t>
            </w:r>
          </w:p>
        </w:tc>
        <w:tc>
          <w:tcPr>
            <w:tcW w:w="449" w:type="pct"/>
            <w:vMerge w:val="restart"/>
          </w:tcPr>
          <w:p w14:paraId="59283EE4" w14:textId="77777777" w:rsidR="00C908A9" w:rsidRDefault="00C908A9" w:rsidP="009C386D">
            <w:pPr>
              <w:spacing w:before="0" w:after="0"/>
              <w:rPr>
                <w:rFonts w:cstheme="minorHAnsi"/>
                <w:sz w:val="20"/>
                <w:szCs w:val="20"/>
              </w:rPr>
            </w:pPr>
            <w:r>
              <w:rPr>
                <w:rFonts w:cstheme="minorHAnsi"/>
                <w:sz w:val="20"/>
                <w:szCs w:val="20"/>
              </w:rPr>
              <w:t>DEER 2020</w:t>
            </w:r>
          </w:p>
        </w:tc>
      </w:tr>
      <w:tr w:rsidR="00C908A9" w14:paraId="1FBBE57F" w14:textId="77777777" w:rsidTr="009C386D">
        <w:trPr>
          <w:cantSplit/>
          <w:trHeight w:val="20"/>
        </w:trPr>
        <w:tc>
          <w:tcPr>
            <w:tcW w:w="767" w:type="pct"/>
            <w:vMerge/>
            <w:shd w:val="clear" w:color="auto" w:fill="auto"/>
            <w:vAlign w:val="center"/>
          </w:tcPr>
          <w:p w14:paraId="6DD2B80F" w14:textId="77777777" w:rsidR="00C908A9" w:rsidRDefault="00C908A9" w:rsidP="009C386D">
            <w:pPr>
              <w:spacing w:before="0" w:after="0"/>
              <w:rPr>
                <w:sz w:val="20"/>
                <w:szCs w:val="20"/>
              </w:rPr>
            </w:pPr>
          </w:p>
        </w:tc>
        <w:tc>
          <w:tcPr>
            <w:tcW w:w="1157" w:type="pct"/>
            <w:vMerge/>
            <w:shd w:val="clear" w:color="auto" w:fill="auto"/>
            <w:vAlign w:val="center"/>
          </w:tcPr>
          <w:p w14:paraId="47EC05D2" w14:textId="77777777" w:rsidR="00C908A9" w:rsidRPr="00485E5D" w:rsidRDefault="00C908A9" w:rsidP="009C386D">
            <w:pPr>
              <w:spacing w:before="0" w:after="0"/>
              <w:rPr>
                <w:rFonts w:cstheme="minorHAnsi"/>
                <w:sz w:val="20"/>
                <w:szCs w:val="20"/>
              </w:rPr>
            </w:pPr>
          </w:p>
        </w:tc>
        <w:tc>
          <w:tcPr>
            <w:tcW w:w="1106" w:type="pct"/>
          </w:tcPr>
          <w:p w14:paraId="44A81232" w14:textId="77777777" w:rsidR="00C908A9" w:rsidRDefault="00C908A9" w:rsidP="009C386D">
            <w:pPr>
              <w:spacing w:before="0" w:after="0"/>
              <w:rPr>
                <w:rFonts w:cstheme="minorHAnsi"/>
                <w:sz w:val="20"/>
                <w:szCs w:val="20"/>
              </w:rPr>
            </w:pPr>
            <w:r>
              <w:rPr>
                <w:rFonts w:cstheme="minorHAnsi"/>
                <w:sz w:val="20"/>
                <w:szCs w:val="20"/>
              </w:rPr>
              <w:t>SWAP004H (Common)</w:t>
            </w:r>
          </w:p>
        </w:tc>
        <w:tc>
          <w:tcPr>
            <w:tcW w:w="1521" w:type="pct"/>
            <w:vAlign w:val="center"/>
          </w:tcPr>
          <w:p w14:paraId="7ECED7E2" w14:textId="77777777" w:rsidR="00C908A9" w:rsidRDefault="00C908A9" w:rsidP="009C386D">
            <w:pPr>
              <w:spacing w:before="0" w:after="0"/>
              <w:rPr>
                <w:rFonts w:cstheme="minorHAnsi"/>
                <w:sz w:val="20"/>
                <w:szCs w:val="20"/>
              </w:rPr>
            </w:pPr>
            <w:r>
              <w:rPr>
                <w:rFonts w:cstheme="minorHAnsi"/>
                <w:sz w:val="20"/>
                <w:szCs w:val="20"/>
              </w:rPr>
              <w:t>Appl-CW-Top-Tier1 (Scaled)</w:t>
            </w:r>
          </w:p>
        </w:tc>
        <w:tc>
          <w:tcPr>
            <w:tcW w:w="449" w:type="pct"/>
            <w:vMerge/>
          </w:tcPr>
          <w:p w14:paraId="603D037E" w14:textId="77777777" w:rsidR="00C908A9" w:rsidRDefault="00C908A9" w:rsidP="009C386D">
            <w:pPr>
              <w:spacing w:before="0" w:after="0"/>
              <w:rPr>
                <w:rFonts w:cstheme="minorHAnsi"/>
                <w:sz w:val="20"/>
                <w:szCs w:val="20"/>
              </w:rPr>
            </w:pPr>
          </w:p>
        </w:tc>
      </w:tr>
      <w:tr w:rsidR="00C908A9" w14:paraId="104850A7" w14:textId="77777777" w:rsidTr="009C386D">
        <w:trPr>
          <w:cantSplit/>
          <w:trHeight w:val="20"/>
        </w:trPr>
        <w:tc>
          <w:tcPr>
            <w:tcW w:w="767" w:type="pct"/>
            <w:vMerge/>
            <w:shd w:val="clear" w:color="auto" w:fill="auto"/>
            <w:vAlign w:val="center"/>
          </w:tcPr>
          <w:p w14:paraId="0660021F" w14:textId="77777777" w:rsidR="00C908A9" w:rsidRPr="00485E5D" w:rsidRDefault="00C908A9" w:rsidP="009C386D">
            <w:pPr>
              <w:spacing w:before="0" w:after="0"/>
              <w:rPr>
                <w:sz w:val="20"/>
                <w:szCs w:val="20"/>
              </w:rPr>
            </w:pPr>
          </w:p>
        </w:tc>
        <w:tc>
          <w:tcPr>
            <w:tcW w:w="1157" w:type="pct"/>
            <w:vMerge w:val="restart"/>
            <w:shd w:val="clear" w:color="auto" w:fill="auto"/>
            <w:vAlign w:val="center"/>
          </w:tcPr>
          <w:p w14:paraId="2C3E0F98" w14:textId="77777777" w:rsidR="00C908A9" w:rsidRPr="00C209BA" w:rsidRDefault="00C908A9" w:rsidP="009C386D">
            <w:pPr>
              <w:spacing w:before="0" w:after="0"/>
              <w:rPr>
                <w:rFonts w:cs="Arial"/>
                <w:sz w:val="20"/>
                <w:szCs w:val="20"/>
              </w:rPr>
            </w:pPr>
            <w:r w:rsidRPr="00C209BA">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6" w:type="pct"/>
          </w:tcPr>
          <w:p w14:paraId="63E8F3C3" w14:textId="77777777" w:rsidR="00C908A9" w:rsidRDefault="00C908A9" w:rsidP="009C386D">
            <w:pPr>
              <w:spacing w:before="0" w:after="0"/>
              <w:rPr>
                <w:rFonts w:cstheme="minorHAnsi"/>
                <w:sz w:val="20"/>
                <w:szCs w:val="20"/>
              </w:rPr>
            </w:pPr>
            <w:r>
              <w:rPr>
                <w:rFonts w:cstheme="minorHAnsi"/>
                <w:sz w:val="20"/>
                <w:szCs w:val="20"/>
              </w:rPr>
              <w:t>SWAP004A (Dwelling)</w:t>
            </w:r>
          </w:p>
        </w:tc>
        <w:tc>
          <w:tcPr>
            <w:tcW w:w="1521" w:type="pct"/>
            <w:vAlign w:val="center"/>
          </w:tcPr>
          <w:p w14:paraId="7ADC6CDB" w14:textId="77777777" w:rsidR="00C908A9" w:rsidRDefault="00C908A9" w:rsidP="009C386D">
            <w:pPr>
              <w:spacing w:before="0" w:after="0"/>
              <w:rPr>
                <w:rFonts w:cstheme="minorHAnsi"/>
                <w:sz w:val="20"/>
                <w:szCs w:val="20"/>
              </w:rPr>
            </w:pPr>
            <w:r>
              <w:rPr>
                <w:rFonts w:cstheme="minorHAnsi"/>
                <w:sz w:val="20"/>
                <w:szCs w:val="20"/>
              </w:rPr>
              <w:t>Appl-CW-Front-Tier2</w:t>
            </w:r>
          </w:p>
        </w:tc>
        <w:tc>
          <w:tcPr>
            <w:tcW w:w="449" w:type="pct"/>
            <w:vMerge w:val="restart"/>
          </w:tcPr>
          <w:p w14:paraId="754918C6" w14:textId="77777777" w:rsidR="00C908A9" w:rsidRDefault="00C908A9" w:rsidP="009C386D">
            <w:pPr>
              <w:spacing w:before="0" w:after="0"/>
              <w:rPr>
                <w:rFonts w:cstheme="minorHAnsi"/>
                <w:sz w:val="20"/>
                <w:szCs w:val="20"/>
              </w:rPr>
            </w:pPr>
            <w:r>
              <w:rPr>
                <w:rFonts w:cstheme="minorHAnsi"/>
                <w:sz w:val="20"/>
                <w:szCs w:val="20"/>
              </w:rPr>
              <w:t>DEER 2020</w:t>
            </w:r>
          </w:p>
        </w:tc>
      </w:tr>
      <w:tr w:rsidR="00C908A9" w14:paraId="6783F434" w14:textId="77777777" w:rsidTr="009C386D">
        <w:trPr>
          <w:cantSplit/>
          <w:trHeight w:val="20"/>
        </w:trPr>
        <w:tc>
          <w:tcPr>
            <w:tcW w:w="767" w:type="pct"/>
            <w:vMerge/>
            <w:shd w:val="clear" w:color="auto" w:fill="auto"/>
            <w:vAlign w:val="center"/>
          </w:tcPr>
          <w:p w14:paraId="414ADFB9" w14:textId="77777777" w:rsidR="00C908A9" w:rsidRPr="00485E5D" w:rsidRDefault="00C908A9" w:rsidP="009C386D">
            <w:pPr>
              <w:spacing w:before="0" w:after="0"/>
              <w:rPr>
                <w:sz w:val="20"/>
                <w:szCs w:val="20"/>
              </w:rPr>
            </w:pPr>
          </w:p>
        </w:tc>
        <w:tc>
          <w:tcPr>
            <w:tcW w:w="1157" w:type="pct"/>
            <w:vMerge/>
            <w:shd w:val="clear" w:color="auto" w:fill="auto"/>
            <w:vAlign w:val="center"/>
          </w:tcPr>
          <w:p w14:paraId="707599DD" w14:textId="77777777" w:rsidR="00C908A9" w:rsidRPr="00C209BA" w:rsidRDefault="00C908A9" w:rsidP="009C386D">
            <w:pPr>
              <w:spacing w:before="0" w:after="0"/>
              <w:rPr>
                <w:rFonts w:cstheme="minorHAnsi"/>
                <w:sz w:val="20"/>
                <w:szCs w:val="20"/>
              </w:rPr>
            </w:pPr>
          </w:p>
        </w:tc>
        <w:tc>
          <w:tcPr>
            <w:tcW w:w="1106" w:type="pct"/>
          </w:tcPr>
          <w:p w14:paraId="6A9CB56F" w14:textId="77777777" w:rsidR="00C908A9" w:rsidRDefault="00C908A9" w:rsidP="009C386D">
            <w:pPr>
              <w:spacing w:before="0" w:after="0"/>
              <w:rPr>
                <w:rFonts w:cstheme="minorHAnsi"/>
                <w:sz w:val="20"/>
                <w:szCs w:val="20"/>
              </w:rPr>
            </w:pPr>
            <w:r>
              <w:rPr>
                <w:rFonts w:cstheme="minorHAnsi"/>
                <w:sz w:val="20"/>
                <w:szCs w:val="20"/>
              </w:rPr>
              <w:t>SWAP004B (Common)</w:t>
            </w:r>
          </w:p>
        </w:tc>
        <w:tc>
          <w:tcPr>
            <w:tcW w:w="1521" w:type="pct"/>
            <w:vAlign w:val="center"/>
          </w:tcPr>
          <w:p w14:paraId="18E950CC" w14:textId="77777777" w:rsidR="00C908A9" w:rsidRDefault="00C908A9" w:rsidP="009C386D">
            <w:pPr>
              <w:spacing w:before="0" w:after="0"/>
              <w:rPr>
                <w:rFonts w:cstheme="minorHAnsi"/>
                <w:sz w:val="20"/>
                <w:szCs w:val="20"/>
              </w:rPr>
            </w:pPr>
            <w:r>
              <w:rPr>
                <w:rFonts w:cstheme="minorHAnsi"/>
                <w:sz w:val="20"/>
                <w:szCs w:val="20"/>
              </w:rPr>
              <w:t>Appl-EW-Front-Tier2 (Scaled)</w:t>
            </w:r>
          </w:p>
        </w:tc>
        <w:tc>
          <w:tcPr>
            <w:tcW w:w="449" w:type="pct"/>
            <w:vMerge/>
          </w:tcPr>
          <w:p w14:paraId="49CD640C" w14:textId="77777777" w:rsidR="00C908A9" w:rsidRDefault="00C908A9" w:rsidP="009C386D">
            <w:pPr>
              <w:spacing w:before="0" w:after="0"/>
              <w:rPr>
                <w:rFonts w:cstheme="minorHAnsi"/>
                <w:sz w:val="20"/>
                <w:szCs w:val="20"/>
              </w:rPr>
            </w:pPr>
          </w:p>
        </w:tc>
      </w:tr>
      <w:tr w:rsidR="00C908A9" w:rsidRPr="008E1840" w14:paraId="2D02DADF" w14:textId="77777777" w:rsidTr="009C386D">
        <w:trPr>
          <w:cantSplit/>
          <w:trHeight w:val="20"/>
        </w:trPr>
        <w:tc>
          <w:tcPr>
            <w:tcW w:w="767" w:type="pct"/>
            <w:vMerge w:val="restart"/>
            <w:shd w:val="clear" w:color="auto" w:fill="auto"/>
            <w:vAlign w:val="center"/>
          </w:tcPr>
          <w:p w14:paraId="4C3C528B" w14:textId="77777777" w:rsidR="00C908A9" w:rsidRPr="00485E5D" w:rsidRDefault="00C908A9" w:rsidP="009C386D">
            <w:pPr>
              <w:spacing w:before="0" w:after="0"/>
              <w:rPr>
                <w:sz w:val="20"/>
                <w:szCs w:val="20"/>
              </w:rPr>
            </w:pPr>
            <w:r>
              <w:rPr>
                <w:sz w:val="20"/>
                <w:szCs w:val="20"/>
              </w:rPr>
              <w:t xml:space="preserve">ENERGY STAR Most Efficient (ESME) – Residential </w:t>
            </w:r>
          </w:p>
        </w:tc>
        <w:tc>
          <w:tcPr>
            <w:tcW w:w="1157" w:type="pct"/>
            <w:vMerge w:val="restart"/>
            <w:shd w:val="clear" w:color="auto" w:fill="auto"/>
            <w:vAlign w:val="center"/>
          </w:tcPr>
          <w:p w14:paraId="41378EAA" w14:textId="77777777" w:rsidR="00C908A9" w:rsidRPr="00485E5D" w:rsidRDefault="00C908A9" w:rsidP="009C386D">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6" w:type="pct"/>
          </w:tcPr>
          <w:p w14:paraId="0B68E661" w14:textId="77777777" w:rsidR="00C908A9" w:rsidRPr="00A74060" w:rsidRDefault="00C908A9" w:rsidP="009C386D">
            <w:pPr>
              <w:spacing w:before="0" w:after="0"/>
              <w:rPr>
                <w:rFonts w:cstheme="minorHAnsi"/>
                <w:sz w:val="20"/>
                <w:szCs w:val="20"/>
              </w:rPr>
            </w:pPr>
            <w:r>
              <w:rPr>
                <w:rFonts w:cstheme="minorHAnsi"/>
                <w:sz w:val="20"/>
                <w:szCs w:val="20"/>
              </w:rPr>
              <w:t>SWAP004I (Dwelling)</w:t>
            </w:r>
          </w:p>
        </w:tc>
        <w:tc>
          <w:tcPr>
            <w:tcW w:w="1521" w:type="pct"/>
            <w:vAlign w:val="center"/>
          </w:tcPr>
          <w:p w14:paraId="525AC9D0" w14:textId="77777777" w:rsidR="00C908A9" w:rsidRPr="008E1840" w:rsidRDefault="00C908A9" w:rsidP="009C386D">
            <w:pPr>
              <w:spacing w:before="0" w:after="0"/>
              <w:rPr>
                <w:rFonts w:cs="Calibri Light"/>
                <w:color w:val="000000"/>
                <w:sz w:val="20"/>
                <w:szCs w:val="20"/>
              </w:rPr>
            </w:pPr>
            <w:r w:rsidRPr="008E1840">
              <w:rPr>
                <w:rFonts w:cstheme="minorHAnsi"/>
                <w:sz w:val="20"/>
                <w:szCs w:val="20"/>
              </w:rPr>
              <w:t>Appl-CW-</w:t>
            </w:r>
            <w:r>
              <w:rPr>
                <w:rFonts w:cstheme="minorHAnsi"/>
                <w:sz w:val="20"/>
                <w:szCs w:val="20"/>
              </w:rPr>
              <w:t>Top</w:t>
            </w:r>
            <w:r w:rsidRPr="008E1840">
              <w:rPr>
                <w:rFonts w:cstheme="minorHAnsi"/>
                <w:sz w:val="20"/>
                <w:szCs w:val="20"/>
              </w:rPr>
              <w:t>-Tier3</w:t>
            </w:r>
            <w:r>
              <w:rPr>
                <w:rFonts w:cstheme="minorHAnsi"/>
                <w:sz w:val="20"/>
                <w:szCs w:val="20"/>
              </w:rPr>
              <w:t xml:space="preserve"> (Scaled)</w:t>
            </w:r>
          </w:p>
        </w:tc>
        <w:tc>
          <w:tcPr>
            <w:tcW w:w="449" w:type="pct"/>
            <w:vMerge w:val="restart"/>
          </w:tcPr>
          <w:p w14:paraId="7FFD21B3" w14:textId="77777777" w:rsidR="00C908A9" w:rsidRPr="008E1840" w:rsidRDefault="00C908A9" w:rsidP="009C386D">
            <w:pPr>
              <w:spacing w:before="0" w:after="0"/>
              <w:rPr>
                <w:rFonts w:cs="Calibri Light"/>
                <w:color w:val="000000"/>
                <w:sz w:val="20"/>
                <w:szCs w:val="20"/>
              </w:rPr>
            </w:pPr>
            <w:r>
              <w:rPr>
                <w:rFonts w:cstheme="minorHAnsi"/>
                <w:sz w:val="20"/>
                <w:szCs w:val="20"/>
              </w:rPr>
              <w:t>DEER 2020</w:t>
            </w:r>
          </w:p>
        </w:tc>
      </w:tr>
      <w:tr w:rsidR="00C908A9" w:rsidRPr="008E1840" w14:paraId="091F90BE" w14:textId="77777777" w:rsidTr="009C386D">
        <w:trPr>
          <w:cantSplit/>
          <w:trHeight w:val="20"/>
        </w:trPr>
        <w:tc>
          <w:tcPr>
            <w:tcW w:w="767" w:type="pct"/>
            <w:vMerge/>
            <w:shd w:val="clear" w:color="auto" w:fill="auto"/>
            <w:vAlign w:val="center"/>
          </w:tcPr>
          <w:p w14:paraId="619366D0" w14:textId="77777777" w:rsidR="00C908A9" w:rsidRDefault="00C908A9" w:rsidP="009C386D">
            <w:pPr>
              <w:spacing w:before="0" w:after="0"/>
              <w:rPr>
                <w:sz w:val="20"/>
                <w:szCs w:val="20"/>
              </w:rPr>
            </w:pPr>
          </w:p>
        </w:tc>
        <w:tc>
          <w:tcPr>
            <w:tcW w:w="1157" w:type="pct"/>
            <w:vMerge/>
            <w:shd w:val="clear" w:color="auto" w:fill="auto"/>
            <w:vAlign w:val="center"/>
          </w:tcPr>
          <w:p w14:paraId="6EDC368A" w14:textId="77777777" w:rsidR="00C908A9" w:rsidRPr="00485E5D" w:rsidRDefault="00C908A9" w:rsidP="009C386D">
            <w:pPr>
              <w:spacing w:before="0" w:after="0"/>
              <w:rPr>
                <w:rFonts w:cstheme="minorHAnsi"/>
                <w:sz w:val="20"/>
                <w:szCs w:val="20"/>
              </w:rPr>
            </w:pPr>
          </w:p>
        </w:tc>
        <w:tc>
          <w:tcPr>
            <w:tcW w:w="1106" w:type="pct"/>
          </w:tcPr>
          <w:p w14:paraId="11254B70" w14:textId="77777777" w:rsidR="00C908A9" w:rsidRDefault="00C908A9" w:rsidP="009C386D">
            <w:pPr>
              <w:spacing w:before="0" w:after="0"/>
              <w:rPr>
                <w:rFonts w:cstheme="minorHAnsi"/>
                <w:sz w:val="20"/>
                <w:szCs w:val="20"/>
              </w:rPr>
            </w:pPr>
            <w:r>
              <w:rPr>
                <w:rFonts w:cstheme="minorHAnsi"/>
                <w:sz w:val="20"/>
                <w:szCs w:val="20"/>
              </w:rPr>
              <w:t>SWAP004J (Common)</w:t>
            </w:r>
          </w:p>
        </w:tc>
        <w:tc>
          <w:tcPr>
            <w:tcW w:w="1521" w:type="pct"/>
            <w:vAlign w:val="center"/>
          </w:tcPr>
          <w:p w14:paraId="5ECBD28A" w14:textId="77777777" w:rsidR="00C908A9" w:rsidRPr="008E1840" w:rsidRDefault="00C908A9" w:rsidP="009C386D">
            <w:pPr>
              <w:spacing w:before="0" w:after="0"/>
              <w:rPr>
                <w:rFonts w:cs="Calibri Light"/>
                <w:color w:val="000000"/>
                <w:sz w:val="20"/>
                <w:szCs w:val="20"/>
              </w:rPr>
            </w:pPr>
            <w:r w:rsidRPr="008E1840">
              <w:rPr>
                <w:rFonts w:cstheme="minorHAnsi"/>
                <w:sz w:val="20"/>
                <w:szCs w:val="20"/>
              </w:rPr>
              <w:t>Appl-CW-</w:t>
            </w:r>
            <w:r>
              <w:rPr>
                <w:rFonts w:cstheme="minorHAnsi"/>
                <w:sz w:val="20"/>
                <w:szCs w:val="20"/>
              </w:rPr>
              <w:t>Top</w:t>
            </w:r>
            <w:r w:rsidRPr="008E1840">
              <w:rPr>
                <w:rFonts w:cstheme="minorHAnsi"/>
                <w:sz w:val="20"/>
                <w:szCs w:val="20"/>
              </w:rPr>
              <w:t>-Tier3</w:t>
            </w:r>
            <w:r>
              <w:rPr>
                <w:rFonts w:cstheme="minorHAnsi"/>
                <w:sz w:val="20"/>
                <w:szCs w:val="20"/>
              </w:rPr>
              <w:t xml:space="preserve"> (Scaled)</w:t>
            </w:r>
          </w:p>
        </w:tc>
        <w:tc>
          <w:tcPr>
            <w:tcW w:w="449" w:type="pct"/>
            <w:vMerge/>
          </w:tcPr>
          <w:p w14:paraId="4C58E394" w14:textId="77777777" w:rsidR="00C908A9" w:rsidRDefault="00C908A9" w:rsidP="009C386D">
            <w:pPr>
              <w:spacing w:before="0" w:after="0"/>
              <w:rPr>
                <w:rFonts w:cstheme="minorHAnsi"/>
                <w:sz w:val="20"/>
                <w:szCs w:val="20"/>
              </w:rPr>
            </w:pPr>
          </w:p>
        </w:tc>
      </w:tr>
      <w:tr w:rsidR="00C908A9" w14:paraId="2775CE8B" w14:textId="77777777" w:rsidTr="009C386D">
        <w:trPr>
          <w:cantSplit/>
          <w:trHeight w:val="20"/>
        </w:trPr>
        <w:tc>
          <w:tcPr>
            <w:tcW w:w="767" w:type="pct"/>
            <w:vMerge/>
            <w:shd w:val="clear" w:color="auto" w:fill="auto"/>
            <w:vAlign w:val="center"/>
          </w:tcPr>
          <w:p w14:paraId="1B0072B0" w14:textId="77777777" w:rsidR="00C908A9" w:rsidRDefault="00C908A9" w:rsidP="009C386D">
            <w:pPr>
              <w:keepNext/>
              <w:keepLines/>
              <w:spacing w:before="0" w:after="0"/>
              <w:rPr>
                <w:sz w:val="20"/>
                <w:szCs w:val="20"/>
              </w:rPr>
            </w:pPr>
          </w:p>
        </w:tc>
        <w:tc>
          <w:tcPr>
            <w:tcW w:w="1157" w:type="pct"/>
            <w:vMerge w:val="restart"/>
            <w:shd w:val="clear" w:color="auto" w:fill="auto"/>
            <w:vAlign w:val="center"/>
          </w:tcPr>
          <w:p w14:paraId="7B3C7D1C" w14:textId="77777777" w:rsidR="00C908A9" w:rsidRPr="00C70151" w:rsidRDefault="00C908A9" w:rsidP="009C386D">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6" w:type="pct"/>
          </w:tcPr>
          <w:p w14:paraId="5A989DB2" w14:textId="77777777" w:rsidR="00C908A9" w:rsidRDefault="00C908A9" w:rsidP="009C386D">
            <w:pPr>
              <w:spacing w:before="0" w:after="0"/>
              <w:rPr>
                <w:rFonts w:cstheme="minorHAnsi"/>
                <w:sz w:val="20"/>
                <w:szCs w:val="20"/>
              </w:rPr>
            </w:pPr>
            <w:r>
              <w:rPr>
                <w:rFonts w:cstheme="minorHAnsi"/>
                <w:sz w:val="20"/>
                <w:szCs w:val="20"/>
              </w:rPr>
              <w:t>SWAP004C (Dwelling)</w:t>
            </w:r>
          </w:p>
        </w:tc>
        <w:tc>
          <w:tcPr>
            <w:tcW w:w="1521" w:type="pct"/>
            <w:vAlign w:val="center"/>
          </w:tcPr>
          <w:p w14:paraId="2BE69FB0" w14:textId="77777777" w:rsidR="00C908A9" w:rsidRDefault="00C908A9" w:rsidP="009C386D">
            <w:pPr>
              <w:spacing w:before="0" w:after="0"/>
              <w:rPr>
                <w:rFonts w:cstheme="minorHAnsi"/>
                <w:sz w:val="20"/>
                <w:szCs w:val="20"/>
              </w:rPr>
            </w:pPr>
            <w:r>
              <w:rPr>
                <w:rFonts w:cstheme="minorHAnsi"/>
                <w:sz w:val="20"/>
                <w:szCs w:val="20"/>
              </w:rPr>
              <w:t>Appl-CW-Front-Tier3</w:t>
            </w:r>
          </w:p>
        </w:tc>
        <w:tc>
          <w:tcPr>
            <w:tcW w:w="449" w:type="pct"/>
            <w:vMerge w:val="restart"/>
          </w:tcPr>
          <w:p w14:paraId="4988FD9A" w14:textId="77777777" w:rsidR="00C908A9" w:rsidRDefault="00C908A9" w:rsidP="009C386D">
            <w:pPr>
              <w:spacing w:before="0" w:after="0"/>
              <w:rPr>
                <w:rFonts w:cstheme="minorHAnsi"/>
                <w:sz w:val="20"/>
                <w:szCs w:val="20"/>
              </w:rPr>
            </w:pPr>
            <w:r>
              <w:rPr>
                <w:rFonts w:cstheme="minorHAnsi"/>
                <w:sz w:val="20"/>
                <w:szCs w:val="20"/>
              </w:rPr>
              <w:t>DEER 2020</w:t>
            </w:r>
          </w:p>
        </w:tc>
      </w:tr>
      <w:tr w:rsidR="00C908A9" w14:paraId="27A7112A" w14:textId="77777777" w:rsidTr="009C386D">
        <w:trPr>
          <w:cantSplit/>
          <w:trHeight w:val="20"/>
        </w:trPr>
        <w:tc>
          <w:tcPr>
            <w:tcW w:w="767" w:type="pct"/>
            <w:vMerge/>
            <w:shd w:val="clear" w:color="auto" w:fill="auto"/>
            <w:vAlign w:val="center"/>
          </w:tcPr>
          <w:p w14:paraId="6D817CEA" w14:textId="77777777" w:rsidR="00C908A9" w:rsidRDefault="00C908A9" w:rsidP="009C386D">
            <w:pPr>
              <w:keepNext/>
              <w:keepLines/>
              <w:spacing w:before="0" w:after="0"/>
              <w:rPr>
                <w:sz w:val="20"/>
                <w:szCs w:val="20"/>
              </w:rPr>
            </w:pPr>
          </w:p>
        </w:tc>
        <w:tc>
          <w:tcPr>
            <w:tcW w:w="1157" w:type="pct"/>
            <w:vMerge/>
            <w:shd w:val="clear" w:color="auto" w:fill="auto"/>
            <w:vAlign w:val="center"/>
          </w:tcPr>
          <w:p w14:paraId="1BA215B8" w14:textId="77777777" w:rsidR="00C908A9" w:rsidRPr="00963F29" w:rsidRDefault="00C908A9" w:rsidP="009C386D">
            <w:pPr>
              <w:spacing w:before="0" w:after="0"/>
              <w:rPr>
                <w:rFonts w:cstheme="minorHAnsi"/>
                <w:sz w:val="20"/>
                <w:szCs w:val="20"/>
              </w:rPr>
            </w:pPr>
          </w:p>
        </w:tc>
        <w:tc>
          <w:tcPr>
            <w:tcW w:w="1106" w:type="pct"/>
          </w:tcPr>
          <w:p w14:paraId="3427FF4C" w14:textId="77777777" w:rsidR="00C908A9" w:rsidRDefault="00C908A9" w:rsidP="009C386D">
            <w:pPr>
              <w:spacing w:before="0" w:after="0"/>
              <w:rPr>
                <w:rFonts w:cstheme="minorHAnsi"/>
                <w:sz w:val="20"/>
                <w:szCs w:val="20"/>
              </w:rPr>
            </w:pPr>
            <w:r>
              <w:rPr>
                <w:rFonts w:cstheme="minorHAnsi"/>
                <w:sz w:val="20"/>
                <w:szCs w:val="20"/>
              </w:rPr>
              <w:t>SWAP004D (Common)</w:t>
            </w:r>
          </w:p>
        </w:tc>
        <w:tc>
          <w:tcPr>
            <w:tcW w:w="1521" w:type="pct"/>
            <w:vAlign w:val="center"/>
          </w:tcPr>
          <w:p w14:paraId="7D79DD13" w14:textId="77777777" w:rsidR="00C908A9" w:rsidRDefault="00C908A9" w:rsidP="009C386D">
            <w:pPr>
              <w:spacing w:before="0" w:after="0"/>
              <w:rPr>
                <w:rFonts w:cstheme="minorHAnsi"/>
                <w:sz w:val="20"/>
                <w:szCs w:val="20"/>
              </w:rPr>
            </w:pPr>
            <w:r>
              <w:rPr>
                <w:rFonts w:cstheme="minorHAnsi"/>
                <w:sz w:val="20"/>
                <w:szCs w:val="20"/>
              </w:rPr>
              <w:t>Appl-CW-Front-Tier3 (Scaled)</w:t>
            </w:r>
          </w:p>
        </w:tc>
        <w:tc>
          <w:tcPr>
            <w:tcW w:w="449" w:type="pct"/>
            <w:vMerge/>
          </w:tcPr>
          <w:p w14:paraId="47231345" w14:textId="77777777" w:rsidR="00C908A9" w:rsidRDefault="00C908A9" w:rsidP="009C386D">
            <w:pPr>
              <w:spacing w:before="0" w:after="0"/>
              <w:rPr>
                <w:rFonts w:cstheme="minorHAnsi"/>
                <w:sz w:val="20"/>
                <w:szCs w:val="20"/>
              </w:rPr>
            </w:pPr>
          </w:p>
        </w:tc>
      </w:tr>
      <w:tr w:rsidR="00C908A9" w14:paraId="315A23C9" w14:textId="77777777" w:rsidTr="009C386D">
        <w:trPr>
          <w:cantSplit/>
          <w:trHeight w:val="20"/>
        </w:trPr>
        <w:tc>
          <w:tcPr>
            <w:tcW w:w="767" w:type="pct"/>
            <w:vMerge w:val="restart"/>
            <w:shd w:val="clear" w:color="auto" w:fill="auto"/>
            <w:vAlign w:val="center"/>
          </w:tcPr>
          <w:p w14:paraId="4F4A3C98" w14:textId="77777777" w:rsidR="00C908A9" w:rsidRDefault="00C908A9" w:rsidP="009C386D">
            <w:pPr>
              <w:keepNext/>
              <w:keepLines/>
              <w:spacing w:before="0" w:after="0"/>
              <w:rPr>
                <w:sz w:val="20"/>
                <w:szCs w:val="20"/>
              </w:rPr>
            </w:pPr>
            <w:r>
              <w:rPr>
                <w:sz w:val="20"/>
                <w:szCs w:val="20"/>
              </w:rPr>
              <w:t>ENERGY STAR – Commercial</w:t>
            </w:r>
          </w:p>
        </w:tc>
        <w:tc>
          <w:tcPr>
            <w:tcW w:w="1157" w:type="pct"/>
            <w:shd w:val="clear" w:color="auto" w:fill="auto"/>
            <w:vAlign w:val="center"/>
          </w:tcPr>
          <w:p w14:paraId="6E035FDE" w14:textId="681BD95D" w:rsidR="00C908A9" w:rsidRPr="00963F29" w:rsidRDefault="00C908A9" w:rsidP="009C386D">
            <w:pPr>
              <w:spacing w:before="0" w:after="0"/>
              <w:rPr>
                <w:rFonts w:cstheme="minorHAnsi"/>
                <w:sz w:val="20"/>
                <w:szCs w:val="20"/>
              </w:rPr>
            </w:pPr>
            <w:r>
              <w:rPr>
                <w:rFonts w:cstheme="minorHAnsi"/>
                <w:sz w:val="20"/>
                <w:szCs w:val="20"/>
              </w:rPr>
              <w:t xml:space="preserve">Front Loading, </w:t>
            </w:r>
            <w:r w:rsidR="00FD2957">
              <w:rPr>
                <w:rFonts w:cstheme="minorHAnsi"/>
                <w:sz w:val="20"/>
                <w:szCs w:val="20"/>
              </w:rPr>
              <w:t>Owned</w:t>
            </w:r>
          </w:p>
        </w:tc>
        <w:tc>
          <w:tcPr>
            <w:tcW w:w="1106" w:type="pct"/>
          </w:tcPr>
          <w:p w14:paraId="1281C0E3" w14:textId="77777777" w:rsidR="00C908A9" w:rsidRDefault="00C908A9" w:rsidP="009C386D">
            <w:pPr>
              <w:spacing w:before="0" w:after="0"/>
              <w:rPr>
                <w:rFonts w:cstheme="minorHAnsi"/>
                <w:sz w:val="20"/>
                <w:szCs w:val="20"/>
              </w:rPr>
            </w:pPr>
            <w:r>
              <w:rPr>
                <w:rFonts w:cstheme="minorHAnsi"/>
                <w:sz w:val="20"/>
                <w:szCs w:val="20"/>
              </w:rPr>
              <w:t>SWAP004E</w:t>
            </w:r>
          </w:p>
        </w:tc>
        <w:tc>
          <w:tcPr>
            <w:tcW w:w="1521" w:type="pct"/>
            <w:vAlign w:val="center"/>
          </w:tcPr>
          <w:p w14:paraId="16D1740C" w14:textId="77777777" w:rsidR="00C908A9" w:rsidRDefault="00C908A9" w:rsidP="009C386D">
            <w:pPr>
              <w:spacing w:before="0" w:after="0"/>
              <w:rPr>
                <w:rFonts w:cstheme="minorHAnsi"/>
                <w:sz w:val="20"/>
                <w:szCs w:val="20"/>
              </w:rPr>
            </w:pPr>
            <w:r>
              <w:rPr>
                <w:rFonts w:cstheme="minorHAnsi"/>
                <w:sz w:val="20"/>
                <w:szCs w:val="20"/>
              </w:rPr>
              <w:t>n/a</w:t>
            </w:r>
          </w:p>
        </w:tc>
        <w:tc>
          <w:tcPr>
            <w:tcW w:w="449" w:type="pct"/>
          </w:tcPr>
          <w:p w14:paraId="7C5DB0F2" w14:textId="77777777" w:rsidR="00C908A9" w:rsidRDefault="00C908A9" w:rsidP="009C386D">
            <w:pPr>
              <w:spacing w:before="0" w:after="0"/>
              <w:rPr>
                <w:rFonts w:cstheme="minorHAnsi"/>
                <w:sz w:val="20"/>
                <w:szCs w:val="20"/>
              </w:rPr>
            </w:pPr>
            <w:r>
              <w:rPr>
                <w:rFonts w:cstheme="minorHAnsi"/>
                <w:sz w:val="20"/>
                <w:szCs w:val="20"/>
              </w:rPr>
              <w:t>n/a</w:t>
            </w:r>
          </w:p>
        </w:tc>
      </w:tr>
      <w:tr w:rsidR="00C908A9" w14:paraId="3C4B207C" w14:textId="77777777" w:rsidTr="009C386D">
        <w:trPr>
          <w:cantSplit/>
          <w:trHeight w:val="20"/>
        </w:trPr>
        <w:tc>
          <w:tcPr>
            <w:tcW w:w="767" w:type="pct"/>
            <w:vMerge/>
            <w:shd w:val="clear" w:color="auto" w:fill="auto"/>
            <w:vAlign w:val="center"/>
          </w:tcPr>
          <w:p w14:paraId="6A1B90D6" w14:textId="77777777" w:rsidR="00C908A9" w:rsidRDefault="00C908A9" w:rsidP="009C386D">
            <w:pPr>
              <w:keepNext/>
              <w:keepLines/>
              <w:spacing w:before="0" w:after="0"/>
              <w:rPr>
                <w:sz w:val="20"/>
                <w:szCs w:val="20"/>
              </w:rPr>
            </w:pPr>
          </w:p>
        </w:tc>
        <w:tc>
          <w:tcPr>
            <w:tcW w:w="1157" w:type="pct"/>
            <w:shd w:val="clear" w:color="auto" w:fill="auto"/>
            <w:vAlign w:val="center"/>
          </w:tcPr>
          <w:p w14:paraId="3E905223" w14:textId="77777777" w:rsidR="00C908A9" w:rsidRPr="00963F29" w:rsidRDefault="00C908A9" w:rsidP="009C386D">
            <w:pPr>
              <w:spacing w:before="0" w:after="0"/>
              <w:rPr>
                <w:rFonts w:cstheme="minorHAnsi"/>
                <w:sz w:val="20"/>
                <w:szCs w:val="20"/>
              </w:rPr>
            </w:pPr>
            <w:r>
              <w:rPr>
                <w:rFonts w:cstheme="minorHAnsi"/>
                <w:sz w:val="20"/>
                <w:szCs w:val="20"/>
              </w:rPr>
              <w:t>Front Loading, Leased</w:t>
            </w:r>
          </w:p>
        </w:tc>
        <w:tc>
          <w:tcPr>
            <w:tcW w:w="1106" w:type="pct"/>
          </w:tcPr>
          <w:p w14:paraId="41ABCDE0" w14:textId="77777777" w:rsidR="00C908A9" w:rsidRDefault="00C908A9" w:rsidP="009C386D">
            <w:pPr>
              <w:spacing w:before="0" w:after="0"/>
              <w:rPr>
                <w:rFonts w:cstheme="minorHAnsi"/>
                <w:sz w:val="20"/>
                <w:szCs w:val="20"/>
              </w:rPr>
            </w:pPr>
            <w:r>
              <w:rPr>
                <w:rFonts w:cstheme="minorHAnsi"/>
                <w:sz w:val="20"/>
                <w:szCs w:val="20"/>
              </w:rPr>
              <w:t>SWAP004F</w:t>
            </w:r>
          </w:p>
        </w:tc>
        <w:tc>
          <w:tcPr>
            <w:tcW w:w="1521" w:type="pct"/>
            <w:vAlign w:val="center"/>
          </w:tcPr>
          <w:p w14:paraId="7705D6F3" w14:textId="77777777" w:rsidR="00C908A9" w:rsidRDefault="00C908A9" w:rsidP="009C386D">
            <w:pPr>
              <w:spacing w:before="0" w:after="0"/>
              <w:rPr>
                <w:rFonts w:cstheme="minorHAnsi"/>
                <w:sz w:val="20"/>
                <w:szCs w:val="20"/>
              </w:rPr>
            </w:pPr>
            <w:r>
              <w:rPr>
                <w:rFonts w:cstheme="minorHAnsi"/>
                <w:sz w:val="20"/>
                <w:szCs w:val="20"/>
              </w:rPr>
              <w:t>n/a</w:t>
            </w:r>
          </w:p>
        </w:tc>
        <w:tc>
          <w:tcPr>
            <w:tcW w:w="449" w:type="pct"/>
          </w:tcPr>
          <w:p w14:paraId="36141A8B" w14:textId="77777777" w:rsidR="00C908A9" w:rsidRDefault="00C908A9" w:rsidP="009C386D">
            <w:pPr>
              <w:spacing w:before="0" w:after="0"/>
              <w:rPr>
                <w:rFonts w:cstheme="minorHAnsi"/>
                <w:sz w:val="20"/>
                <w:szCs w:val="20"/>
              </w:rPr>
            </w:pPr>
            <w:r>
              <w:rPr>
                <w:rFonts w:cstheme="minorHAnsi"/>
                <w:sz w:val="20"/>
                <w:szCs w:val="20"/>
              </w:rPr>
              <w:t>n/a</w:t>
            </w:r>
          </w:p>
        </w:tc>
      </w:tr>
    </w:tbl>
    <w:p w14:paraId="6C0FECC9" w14:textId="77777777" w:rsidR="00C908A9" w:rsidRDefault="00C908A9" w:rsidP="00EE6840"/>
    <w:p w14:paraId="54FD79D6" w14:textId="77777777" w:rsidR="00E70CBD" w:rsidRPr="00171BB8" w:rsidRDefault="00E70CBD" w:rsidP="00EB342D">
      <w:pPr>
        <w:pStyle w:val="eTRMHeading3"/>
      </w:pPr>
      <w:bookmarkStart w:id="13" w:name="_Toc486490849"/>
      <w:bookmarkStart w:id="14" w:name="_Toc486580920"/>
      <w:bookmarkStart w:id="15" w:name="_Toc533762979"/>
      <w:r w:rsidRPr="004B06E3">
        <w:t>Base Case Description</w:t>
      </w:r>
      <w:bookmarkEnd w:id="13"/>
      <w:bookmarkEnd w:id="14"/>
      <w:bookmarkEnd w:id="15"/>
      <w:r w:rsidRPr="00171BB8">
        <w:t xml:space="preserve"> </w:t>
      </w:r>
    </w:p>
    <w:p w14:paraId="33447085" w14:textId="0B9C84FC" w:rsidR="008B640F" w:rsidRDefault="00093A98" w:rsidP="00DC5EA0">
      <w:pPr>
        <w:rPr>
          <w:szCs w:val="20"/>
        </w:rPr>
      </w:pPr>
      <w:r>
        <w:t xml:space="preserve">The base case technology for this measure is a top-loading or front-loading </w:t>
      </w:r>
      <w:r w:rsidR="003020FD">
        <w:t xml:space="preserve">residential </w:t>
      </w:r>
      <w:r w:rsidR="00BD649D">
        <w:t xml:space="preserve">or commercial </w:t>
      </w:r>
      <w:r>
        <w:t xml:space="preserve">clothes washer </w:t>
      </w:r>
      <w:r w:rsidR="00BD649D">
        <w:t xml:space="preserve">respective to the measure case </w:t>
      </w:r>
      <w:r>
        <w:t xml:space="preserve">that meets the federal and Title 20 California </w:t>
      </w:r>
      <w:r w:rsidR="001129B3">
        <w:t>Appliance</w:t>
      </w:r>
      <w:r w:rsidR="006A2639">
        <w:t xml:space="preserve"> Efficiency Regulation</w:t>
      </w:r>
      <w:r w:rsidR="00E771FC">
        <w:t>s</w:t>
      </w:r>
      <w:r w:rsidR="00A77EFE">
        <w:t xml:space="preserve"> (see Code Requirements)</w:t>
      </w:r>
      <w:r>
        <w:t>.</w:t>
      </w:r>
    </w:p>
    <w:p w14:paraId="0AF149F5" w14:textId="77777777" w:rsidR="00BD649D" w:rsidRDefault="00BD649D" w:rsidP="00BD649D">
      <w:pPr>
        <w:pStyle w:val="Caption"/>
        <w:keepNext w:val="0"/>
        <w:keepLines w:val="0"/>
      </w:pPr>
      <w:r>
        <w:t xml:space="preserve">Base Case </w:t>
      </w:r>
      <w:r w:rsidRPr="00DC0D94">
        <w:t xml:space="preserve">Specification </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615"/>
        <w:gridCol w:w="1800"/>
        <w:gridCol w:w="1922"/>
        <w:gridCol w:w="1341"/>
        <w:gridCol w:w="1341"/>
        <w:gridCol w:w="1341"/>
      </w:tblGrid>
      <w:tr w:rsidR="00BD649D" w14:paraId="159AA56F" w14:textId="77777777" w:rsidTr="00B46DEB">
        <w:tc>
          <w:tcPr>
            <w:tcW w:w="1615" w:type="dxa"/>
            <w:shd w:val="clear" w:color="auto" w:fill="F2F2F2" w:themeFill="background1" w:themeFillShade="F2"/>
            <w:vAlign w:val="bottom"/>
          </w:tcPr>
          <w:p w14:paraId="65AEFF23" w14:textId="77777777" w:rsidR="00BD649D" w:rsidRPr="00154391" w:rsidRDefault="00BD649D" w:rsidP="00B46DEB">
            <w:pPr>
              <w:spacing w:before="0" w:after="0"/>
              <w:jc w:val="center"/>
              <w:rPr>
                <w:b/>
                <w:sz w:val="20"/>
                <w:szCs w:val="20"/>
              </w:rPr>
            </w:pPr>
            <w:r>
              <w:rPr>
                <w:b/>
                <w:sz w:val="20"/>
                <w:szCs w:val="20"/>
              </w:rPr>
              <w:t>Tier</w:t>
            </w:r>
          </w:p>
        </w:tc>
        <w:tc>
          <w:tcPr>
            <w:tcW w:w="1800" w:type="dxa"/>
            <w:shd w:val="clear" w:color="auto" w:fill="F2F2F2" w:themeFill="background1" w:themeFillShade="F2"/>
            <w:vAlign w:val="bottom"/>
          </w:tcPr>
          <w:p w14:paraId="057ED855" w14:textId="77777777" w:rsidR="00BD649D" w:rsidRPr="00154391" w:rsidRDefault="00BD649D" w:rsidP="00B46DEB">
            <w:pPr>
              <w:spacing w:before="0" w:after="0"/>
              <w:jc w:val="center"/>
              <w:rPr>
                <w:b/>
                <w:sz w:val="20"/>
                <w:szCs w:val="20"/>
              </w:rPr>
            </w:pPr>
            <w:r>
              <w:rPr>
                <w:b/>
                <w:sz w:val="20"/>
                <w:szCs w:val="20"/>
              </w:rPr>
              <w:t>Measure Offering</w:t>
            </w:r>
          </w:p>
        </w:tc>
        <w:tc>
          <w:tcPr>
            <w:tcW w:w="1922" w:type="dxa"/>
            <w:shd w:val="clear" w:color="auto" w:fill="F2F2F2" w:themeFill="background1" w:themeFillShade="F2"/>
            <w:vAlign w:val="bottom"/>
          </w:tcPr>
          <w:p w14:paraId="6E3DD698" w14:textId="77777777" w:rsidR="00BD649D" w:rsidRDefault="00BD649D" w:rsidP="00B46DEB">
            <w:pPr>
              <w:spacing w:before="0" w:after="0"/>
              <w:jc w:val="center"/>
              <w:rPr>
                <w:b/>
                <w:sz w:val="20"/>
                <w:szCs w:val="20"/>
              </w:rPr>
            </w:pPr>
            <w:r>
              <w:rPr>
                <w:b/>
                <w:sz w:val="20"/>
                <w:szCs w:val="20"/>
              </w:rPr>
              <w:t>Base Case</w:t>
            </w:r>
          </w:p>
        </w:tc>
        <w:tc>
          <w:tcPr>
            <w:tcW w:w="1341" w:type="dxa"/>
            <w:shd w:val="clear" w:color="auto" w:fill="F2F2F2" w:themeFill="background1" w:themeFillShade="F2"/>
            <w:vAlign w:val="bottom"/>
          </w:tcPr>
          <w:p w14:paraId="555E7B61" w14:textId="77777777" w:rsidR="00BD649D" w:rsidRDefault="00BD649D" w:rsidP="00B46DEB">
            <w:pPr>
              <w:spacing w:before="0" w:after="0"/>
              <w:jc w:val="center"/>
              <w:rPr>
                <w:b/>
                <w:sz w:val="20"/>
                <w:szCs w:val="20"/>
              </w:rPr>
            </w:pPr>
            <w:r>
              <w:rPr>
                <w:b/>
                <w:sz w:val="20"/>
                <w:szCs w:val="20"/>
              </w:rPr>
              <w:t>Min. Integrated Modified Energy Factor (IMEF)</w:t>
            </w:r>
          </w:p>
        </w:tc>
        <w:tc>
          <w:tcPr>
            <w:tcW w:w="1341" w:type="dxa"/>
            <w:shd w:val="clear" w:color="auto" w:fill="F2F2F2" w:themeFill="background1" w:themeFillShade="F2"/>
            <w:vAlign w:val="bottom"/>
          </w:tcPr>
          <w:p w14:paraId="24B02350" w14:textId="77777777" w:rsidR="00BD649D" w:rsidRDefault="00BD649D" w:rsidP="00B46DEB">
            <w:pPr>
              <w:spacing w:before="0" w:after="0"/>
              <w:jc w:val="center"/>
              <w:rPr>
                <w:b/>
                <w:sz w:val="20"/>
                <w:szCs w:val="20"/>
              </w:rPr>
            </w:pPr>
            <w:r>
              <w:rPr>
                <w:b/>
                <w:sz w:val="20"/>
                <w:szCs w:val="20"/>
              </w:rPr>
              <w:t>Min. Modified Energy Factor (MEF J2)</w:t>
            </w:r>
          </w:p>
        </w:tc>
        <w:tc>
          <w:tcPr>
            <w:tcW w:w="1341" w:type="dxa"/>
            <w:shd w:val="clear" w:color="auto" w:fill="F2F2F2" w:themeFill="background1" w:themeFillShade="F2"/>
            <w:vAlign w:val="bottom"/>
          </w:tcPr>
          <w:p w14:paraId="14477D32" w14:textId="77777777" w:rsidR="00BD649D" w:rsidRDefault="00BD649D" w:rsidP="00B46DEB">
            <w:pPr>
              <w:spacing w:before="0" w:after="0"/>
              <w:jc w:val="center"/>
              <w:rPr>
                <w:b/>
                <w:sz w:val="20"/>
                <w:szCs w:val="20"/>
              </w:rPr>
            </w:pPr>
            <w:r>
              <w:rPr>
                <w:b/>
                <w:sz w:val="20"/>
                <w:szCs w:val="20"/>
              </w:rPr>
              <w:t>Max. Integrated Water Factor (IWF)</w:t>
            </w:r>
          </w:p>
        </w:tc>
      </w:tr>
      <w:tr w:rsidR="00BD649D" w:rsidRPr="00FB030E" w14:paraId="2428BDCA" w14:textId="77777777" w:rsidTr="00B46DEB">
        <w:trPr>
          <w:cantSplit/>
          <w:trHeight w:val="305"/>
        </w:trPr>
        <w:tc>
          <w:tcPr>
            <w:tcW w:w="1615" w:type="dxa"/>
            <w:vMerge w:val="restart"/>
            <w:shd w:val="clear" w:color="auto" w:fill="auto"/>
            <w:vAlign w:val="center"/>
          </w:tcPr>
          <w:p w14:paraId="68C944A0" w14:textId="77777777" w:rsidR="00BD649D" w:rsidRPr="00485E5D" w:rsidRDefault="00BD649D" w:rsidP="00B46DEB">
            <w:pPr>
              <w:spacing w:before="0" w:after="0"/>
              <w:rPr>
                <w:sz w:val="20"/>
                <w:szCs w:val="20"/>
              </w:rPr>
            </w:pPr>
            <w:r>
              <w:rPr>
                <w:sz w:val="20"/>
                <w:szCs w:val="20"/>
              </w:rPr>
              <w:t>Residential Clothes Washer</w:t>
            </w:r>
          </w:p>
        </w:tc>
        <w:tc>
          <w:tcPr>
            <w:tcW w:w="1800" w:type="dxa"/>
            <w:shd w:val="clear" w:color="auto" w:fill="auto"/>
            <w:vAlign w:val="center"/>
          </w:tcPr>
          <w:p w14:paraId="0C5A9BE6" w14:textId="77777777" w:rsidR="00BD649D" w:rsidRPr="00963F29" w:rsidRDefault="00BD649D" w:rsidP="00B46DEB">
            <w:pPr>
              <w:spacing w:before="0" w:after="0"/>
              <w:rPr>
                <w:rFonts w:cstheme="minorHAnsi"/>
                <w:sz w:val="20"/>
                <w:szCs w:val="20"/>
              </w:rPr>
            </w:pPr>
            <w:r>
              <w:rPr>
                <w:rFonts w:cstheme="minorHAnsi"/>
                <w:sz w:val="20"/>
                <w:szCs w:val="20"/>
              </w:rPr>
              <w:t>Top Loading</w:t>
            </w:r>
          </w:p>
        </w:tc>
        <w:tc>
          <w:tcPr>
            <w:tcW w:w="1922" w:type="dxa"/>
          </w:tcPr>
          <w:p w14:paraId="0B1B7E01" w14:textId="77777777" w:rsidR="00BD649D" w:rsidRPr="00963F29" w:rsidRDefault="00BD649D" w:rsidP="00B46DEB">
            <w:pPr>
              <w:spacing w:before="0" w:after="0"/>
              <w:jc w:val="center"/>
              <w:rPr>
                <w:rFonts w:cstheme="minorHAnsi"/>
                <w:sz w:val="20"/>
                <w:szCs w:val="20"/>
              </w:rPr>
            </w:pPr>
            <w:r>
              <w:rPr>
                <w:rFonts w:cstheme="minorHAnsi"/>
                <w:sz w:val="20"/>
                <w:szCs w:val="20"/>
              </w:rPr>
              <w:t>Standard Top Loading Clothes Washer</w:t>
            </w:r>
          </w:p>
        </w:tc>
        <w:tc>
          <w:tcPr>
            <w:tcW w:w="1341" w:type="dxa"/>
            <w:vAlign w:val="center"/>
          </w:tcPr>
          <w:p w14:paraId="38BDAFB9" w14:textId="77777777" w:rsidR="00BD649D" w:rsidRPr="00D66F73" w:rsidRDefault="00BD649D" w:rsidP="00B46DEB">
            <w:pPr>
              <w:spacing w:before="0" w:after="0"/>
              <w:jc w:val="center"/>
              <w:rPr>
                <w:rFonts w:cstheme="minorHAnsi"/>
                <w:sz w:val="20"/>
                <w:szCs w:val="20"/>
              </w:rPr>
            </w:pPr>
            <w:r>
              <w:rPr>
                <w:rFonts w:cstheme="minorHAnsi"/>
                <w:sz w:val="20"/>
                <w:szCs w:val="20"/>
              </w:rPr>
              <w:t>1.29</w:t>
            </w:r>
          </w:p>
        </w:tc>
        <w:tc>
          <w:tcPr>
            <w:tcW w:w="1341" w:type="dxa"/>
            <w:vAlign w:val="center"/>
          </w:tcPr>
          <w:p w14:paraId="600B315C" w14:textId="77777777" w:rsidR="00BD649D" w:rsidRPr="00D66F73" w:rsidRDefault="00BD649D" w:rsidP="00B46DEB">
            <w:pPr>
              <w:spacing w:before="0" w:after="0"/>
              <w:jc w:val="center"/>
              <w:rPr>
                <w:rFonts w:cstheme="minorHAnsi"/>
                <w:sz w:val="20"/>
                <w:szCs w:val="20"/>
              </w:rPr>
            </w:pPr>
            <w:r>
              <w:rPr>
                <w:rFonts w:cstheme="minorHAnsi"/>
                <w:sz w:val="20"/>
                <w:szCs w:val="20"/>
              </w:rPr>
              <w:t>N/A</w:t>
            </w:r>
          </w:p>
        </w:tc>
        <w:tc>
          <w:tcPr>
            <w:tcW w:w="1341" w:type="dxa"/>
            <w:vAlign w:val="center"/>
          </w:tcPr>
          <w:p w14:paraId="28717881" w14:textId="77777777" w:rsidR="00BD649D" w:rsidRPr="00D66F73" w:rsidRDefault="00BD649D" w:rsidP="00B46DEB">
            <w:pPr>
              <w:spacing w:before="0" w:after="0"/>
              <w:jc w:val="center"/>
              <w:rPr>
                <w:rFonts w:cstheme="minorHAnsi"/>
                <w:sz w:val="20"/>
                <w:szCs w:val="20"/>
              </w:rPr>
            </w:pPr>
            <w:r>
              <w:rPr>
                <w:rFonts w:cstheme="minorHAnsi"/>
                <w:sz w:val="20"/>
                <w:szCs w:val="20"/>
              </w:rPr>
              <w:t>8.4</w:t>
            </w:r>
          </w:p>
        </w:tc>
      </w:tr>
      <w:tr w:rsidR="00BD649D" w:rsidRPr="00FB030E" w14:paraId="3050A453" w14:textId="77777777" w:rsidTr="00B46DEB">
        <w:trPr>
          <w:cantSplit/>
          <w:trHeight w:val="20"/>
        </w:trPr>
        <w:tc>
          <w:tcPr>
            <w:tcW w:w="1615" w:type="dxa"/>
            <w:vMerge/>
            <w:shd w:val="clear" w:color="auto" w:fill="auto"/>
            <w:vAlign w:val="center"/>
          </w:tcPr>
          <w:p w14:paraId="4A05A874" w14:textId="77777777" w:rsidR="00BD649D" w:rsidRPr="00485E5D" w:rsidRDefault="00BD649D" w:rsidP="00B46DEB">
            <w:pPr>
              <w:spacing w:before="0" w:after="0"/>
              <w:rPr>
                <w:sz w:val="20"/>
                <w:szCs w:val="20"/>
              </w:rPr>
            </w:pPr>
          </w:p>
        </w:tc>
        <w:tc>
          <w:tcPr>
            <w:tcW w:w="1800" w:type="dxa"/>
            <w:shd w:val="clear" w:color="auto" w:fill="auto"/>
            <w:vAlign w:val="center"/>
          </w:tcPr>
          <w:p w14:paraId="561C3B36" w14:textId="77777777" w:rsidR="00BD649D" w:rsidRDefault="00BD649D" w:rsidP="00B46DEB">
            <w:pPr>
              <w:spacing w:before="0" w:after="0"/>
              <w:rPr>
                <w:rFonts w:cstheme="minorHAnsi"/>
                <w:sz w:val="20"/>
                <w:szCs w:val="20"/>
              </w:rPr>
            </w:pPr>
            <w:r>
              <w:rPr>
                <w:rFonts w:cstheme="minorHAnsi"/>
                <w:sz w:val="20"/>
                <w:szCs w:val="20"/>
              </w:rPr>
              <w:t>Front Loading</w:t>
            </w:r>
          </w:p>
        </w:tc>
        <w:tc>
          <w:tcPr>
            <w:tcW w:w="1922" w:type="dxa"/>
          </w:tcPr>
          <w:p w14:paraId="141874FD" w14:textId="10F1045F" w:rsidR="00BD649D" w:rsidRPr="00963F29" w:rsidRDefault="00BD649D" w:rsidP="00B46DEB">
            <w:pPr>
              <w:spacing w:before="0" w:after="0"/>
              <w:jc w:val="center"/>
              <w:rPr>
                <w:rFonts w:cstheme="minorHAnsi"/>
                <w:sz w:val="20"/>
                <w:szCs w:val="20"/>
              </w:rPr>
            </w:pPr>
            <w:r>
              <w:rPr>
                <w:rFonts w:cstheme="minorHAnsi"/>
                <w:sz w:val="20"/>
                <w:szCs w:val="20"/>
              </w:rPr>
              <w:t xml:space="preserve">Standard </w:t>
            </w:r>
            <w:proofErr w:type="gramStart"/>
            <w:r>
              <w:rPr>
                <w:rFonts w:cstheme="minorHAnsi"/>
                <w:sz w:val="20"/>
                <w:szCs w:val="20"/>
              </w:rPr>
              <w:t>Front</w:t>
            </w:r>
            <w:r w:rsidR="008D5CA0">
              <w:rPr>
                <w:rFonts w:cstheme="minorHAnsi"/>
                <w:sz w:val="20"/>
                <w:szCs w:val="20"/>
              </w:rPr>
              <w:t xml:space="preserve"> </w:t>
            </w:r>
            <w:r>
              <w:rPr>
                <w:rFonts w:cstheme="minorHAnsi"/>
                <w:sz w:val="20"/>
                <w:szCs w:val="20"/>
              </w:rPr>
              <w:t>Loading</w:t>
            </w:r>
            <w:proofErr w:type="gramEnd"/>
            <w:r>
              <w:rPr>
                <w:rFonts w:cstheme="minorHAnsi"/>
                <w:sz w:val="20"/>
                <w:szCs w:val="20"/>
              </w:rPr>
              <w:t xml:space="preserve"> Clothes Washer</w:t>
            </w:r>
          </w:p>
        </w:tc>
        <w:tc>
          <w:tcPr>
            <w:tcW w:w="1341" w:type="dxa"/>
            <w:vAlign w:val="center"/>
          </w:tcPr>
          <w:p w14:paraId="094CD6BE" w14:textId="77777777" w:rsidR="00BD649D" w:rsidRPr="00D66F73" w:rsidRDefault="00BD649D" w:rsidP="00B46DEB">
            <w:pPr>
              <w:spacing w:before="0" w:after="0"/>
              <w:jc w:val="center"/>
              <w:rPr>
                <w:rFonts w:cstheme="minorHAnsi"/>
                <w:sz w:val="20"/>
                <w:szCs w:val="20"/>
              </w:rPr>
            </w:pPr>
            <w:r>
              <w:rPr>
                <w:rFonts w:cstheme="minorHAnsi"/>
                <w:sz w:val="20"/>
                <w:szCs w:val="20"/>
              </w:rPr>
              <w:t>1.84</w:t>
            </w:r>
          </w:p>
        </w:tc>
        <w:tc>
          <w:tcPr>
            <w:tcW w:w="1341" w:type="dxa"/>
            <w:vAlign w:val="center"/>
          </w:tcPr>
          <w:p w14:paraId="63D6FFC7" w14:textId="77777777" w:rsidR="00BD649D" w:rsidRPr="00D66F73" w:rsidRDefault="00BD649D" w:rsidP="00B46DEB">
            <w:pPr>
              <w:spacing w:before="0" w:after="0"/>
              <w:jc w:val="center"/>
              <w:rPr>
                <w:rFonts w:cstheme="minorHAnsi"/>
                <w:sz w:val="20"/>
                <w:szCs w:val="20"/>
              </w:rPr>
            </w:pPr>
            <w:r>
              <w:rPr>
                <w:rFonts w:cstheme="minorHAnsi"/>
                <w:sz w:val="20"/>
                <w:szCs w:val="20"/>
              </w:rPr>
              <w:t>N/A</w:t>
            </w:r>
          </w:p>
        </w:tc>
        <w:tc>
          <w:tcPr>
            <w:tcW w:w="1341" w:type="dxa"/>
            <w:vAlign w:val="center"/>
          </w:tcPr>
          <w:p w14:paraId="4A1F5D71" w14:textId="77777777" w:rsidR="00BD649D" w:rsidRPr="00D66F73" w:rsidRDefault="00BD649D" w:rsidP="00B46DEB">
            <w:pPr>
              <w:spacing w:before="0" w:after="0"/>
              <w:jc w:val="center"/>
              <w:rPr>
                <w:rFonts w:cstheme="minorHAnsi"/>
                <w:sz w:val="20"/>
                <w:szCs w:val="20"/>
              </w:rPr>
            </w:pPr>
            <w:r>
              <w:rPr>
                <w:rFonts w:cstheme="minorHAnsi"/>
                <w:sz w:val="20"/>
                <w:szCs w:val="20"/>
              </w:rPr>
              <w:t>4.7</w:t>
            </w:r>
          </w:p>
        </w:tc>
      </w:tr>
      <w:tr w:rsidR="00BD649D" w:rsidRPr="00FB030E" w14:paraId="44A1AC31" w14:textId="77777777" w:rsidTr="00B46DEB">
        <w:trPr>
          <w:cantSplit/>
          <w:trHeight w:val="20"/>
        </w:trPr>
        <w:tc>
          <w:tcPr>
            <w:tcW w:w="1615" w:type="dxa"/>
            <w:vMerge w:val="restart"/>
            <w:shd w:val="clear" w:color="auto" w:fill="auto"/>
            <w:vAlign w:val="center"/>
          </w:tcPr>
          <w:p w14:paraId="20BCC9B0" w14:textId="77777777" w:rsidR="00BD649D" w:rsidRPr="00485E5D" w:rsidRDefault="00BD649D" w:rsidP="00B46DEB">
            <w:pPr>
              <w:spacing w:before="0" w:after="0"/>
              <w:rPr>
                <w:sz w:val="20"/>
                <w:szCs w:val="20"/>
              </w:rPr>
            </w:pPr>
            <w:r>
              <w:rPr>
                <w:sz w:val="20"/>
                <w:szCs w:val="20"/>
              </w:rPr>
              <w:t>Commercial Clothes Washer</w:t>
            </w:r>
          </w:p>
        </w:tc>
        <w:tc>
          <w:tcPr>
            <w:tcW w:w="1800" w:type="dxa"/>
            <w:shd w:val="clear" w:color="auto" w:fill="auto"/>
            <w:vAlign w:val="center"/>
          </w:tcPr>
          <w:p w14:paraId="05922DFF" w14:textId="77777777" w:rsidR="00BD649D" w:rsidRDefault="00BD649D" w:rsidP="00B46DEB">
            <w:pPr>
              <w:spacing w:before="0" w:after="0"/>
              <w:rPr>
                <w:rFonts w:cstheme="minorHAnsi"/>
                <w:sz w:val="20"/>
                <w:szCs w:val="20"/>
              </w:rPr>
            </w:pPr>
            <w:r>
              <w:rPr>
                <w:rFonts w:cstheme="minorHAnsi"/>
                <w:sz w:val="20"/>
                <w:szCs w:val="20"/>
              </w:rPr>
              <w:t>Top Loading</w:t>
            </w:r>
          </w:p>
        </w:tc>
        <w:tc>
          <w:tcPr>
            <w:tcW w:w="1922" w:type="dxa"/>
          </w:tcPr>
          <w:p w14:paraId="53FB46EF" w14:textId="77777777" w:rsidR="00BD649D" w:rsidRPr="00963F29" w:rsidRDefault="00BD649D" w:rsidP="00B46DEB">
            <w:pPr>
              <w:spacing w:before="0" w:after="0"/>
              <w:jc w:val="center"/>
              <w:rPr>
                <w:rFonts w:cstheme="minorHAnsi"/>
                <w:sz w:val="20"/>
                <w:szCs w:val="20"/>
              </w:rPr>
            </w:pPr>
            <w:r>
              <w:rPr>
                <w:rFonts w:cstheme="minorHAnsi"/>
                <w:sz w:val="20"/>
                <w:szCs w:val="20"/>
              </w:rPr>
              <w:t>Commercial Top Loading Clothes Washer</w:t>
            </w:r>
          </w:p>
        </w:tc>
        <w:tc>
          <w:tcPr>
            <w:tcW w:w="1341" w:type="dxa"/>
            <w:vAlign w:val="center"/>
          </w:tcPr>
          <w:p w14:paraId="69DD1A9C" w14:textId="77777777" w:rsidR="00BD649D" w:rsidRPr="00D66F73" w:rsidRDefault="00BD649D" w:rsidP="00B46DEB">
            <w:pPr>
              <w:spacing w:before="0" w:after="0"/>
              <w:jc w:val="center"/>
              <w:rPr>
                <w:rFonts w:cstheme="minorHAnsi"/>
                <w:sz w:val="20"/>
                <w:szCs w:val="20"/>
              </w:rPr>
            </w:pPr>
            <w:r>
              <w:rPr>
                <w:rFonts w:cstheme="minorHAnsi"/>
                <w:sz w:val="20"/>
                <w:szCs w:val="20"/>
              </w:rPr>
              <w:t>N/A</w:t>
            </w:r>
          </w:p>
        </w:tc>
        <w:tc>
          <w:tcPr>
            <w:tcW w:w="1341" w:type="dxa"/>
            <w:vAlign w:val="center"/>
          </w:tcPr>
          <w:p w14:paraId="6252C011" w14:textId="77777777" w:rsidR="00BD649D" w:rsidRPr="00D66F73" w:rsidRDefault="00BD649D" w:rsidP="00B46DEB">
            <w:pPr>
              <w:spacing w:before="0" w:after="0"/>
              <w:jc w:val="center"/>
              <w:rPr>
                <w:rFonts w:cstheme="minorHAnsi"/>
                <w:sz w:val="20"/>
                <w:szCs w:val="20"/>
              </w:rPr>
            </w:pPr>
            <w:r>
              <w:rPr>
                <w:rFonts w:cstheme="minorHAnsi"/>
                <w:sz w:val="20"/>
                <w:szCs w:val="20"/>
              </w:rPr>
              <w:t>1.35</w:t>
            </w:r>
          </w:p>
        </w:tc>
        <w:tc>
          <w:tcPr>
            <w:tcW w:w="1341" w:type="dxa"/>
            <w:vAlign w:val="center"/>
          </w:tcPr>
          <w:p w14:paraId="1B9F2D83" w14:textId="77777777" w:rsidR="00BD649D" w:rsidRPr="00D66F73" w:rsidRDefault="00BD649D" w:rsidP="00B46DEB">
            <w:pPr>
              <w:spacing w:before="0" w:after="0"/>
              <w:jc w:val="center"/>
              <w:rPr>
                <w:rFonts w:cstheme="minorHAnsi"/>
                <w:sz w:val="20"/>
                <w:szCs w:val="20"/>
              </w:rPr>
            </w:pPr>
            <w:r>
              <w:rPr>
                <w:rFonts w:cstheme="minorHAnsi"/>
                <w:sz w:val="20"/>
                <w:szCs w:val="20"/>
              </w:rPr>
              <w:t>8.8</w:t>
            </w:r>
          </w:p>
        </w:tc>
      </w:tr>
      <w:tr w:rsidR="00BD649D" w:rsidRPr="00FB030E" w14:paraId="29728460" w14:textId="77777777" w:rsidTr="00B46DEB">
        <w:trPr>
          <w:cantSplit/>
          <w:trHeight w:val="20"/>
        </w:trPr>
        <w:tc>
          <w:tcPr>
            <w:tcW w:w="1615" w:type="dxa"/>
            <w:vMerge/>
            <w:shd w:val="clear" w:color="auto" w:fill="auto"/>
            <w:vAlign w:val="center"/>
          </w:tcPr>
          <w:p w14:paraId="0957B716" w14:textId="77777777" w:rsidR="00BD649D" w:rsidRDefault="00BD649D" w:rsidP="00B46DEB">
            <w:pPr>
              <w:spacing w:before="0" w:after="0"/>
              <w:rPr>
                <w:sz w:val="20"/>
                <w:szCs w:val="20"/>
              </w:rPr>
            </w:pPr>
          </w:p>
        </w:tc>
        <w:tc>
          <w:tcPr>
            <w:tcW w:w="1800" w:type="dxa"/>
            <w:shd w:val="clear" w:color="auto" w:fill="auto"/>
            <w:vAlign w:val="center"/>
          </w:tcPr>
          <w:p w14:paraId="05176DF5" w14:textId="77777777" w:rsidR="00BD649D" w:rsidRDefault="00BD649D" w:rsidP="00B46DEB">
            <w:pPr>
              <w:spacing w:before="0" w:after="0"/>
              <w:rPr>
                <w:rFonts w:cstheme="minorHAnsi"/>
                <w:sz w:val="20"/>
                <w:szCs w:val="20"/>
              </w:rPr>
            </w:pPr>
            <w:r>
              <w:rPr>
                <w:rFonts w:cstheme="minorHAnsi"/>
                <w:sz w:val="20"/>
                <w:szCs w:val="20"/>
              </w:rPr>
              <w:t>Front Loading</w:t>
            </w:r>
          </w:p>
        </w:tc>
        <w:tc>
          <w:tcPr>
            <w:tcW w:w="1922" w:type="dxa"/>
          </w:tcPr>
          <w:p w14:paraId="6EE214DC" w14:textId="77777777" w:rsidR="00BD649D" w:rsidRPr="00963F29" w:rsidRDefault="00BD649D" w:rsidP="00B46DEB">
            <w:pPr>
              <w:spacing w:before="0" w:after="0"/>
              <w:jc w:val="center"/>
              <w:rPr>
                <w:rFonts w:cstheme="minorHAnsi"/>
                <w:sz w:val="20"/>
                <w:szCs w:val="20"/>
              </w:rPr>
            </w:pPr>
            <w:r>
              <w:rPr>
                <w:rFonts w:cstheme="minorHAnsi"/>
                <w:sz w:val="20"/>
                <w:szCs w:val="20"/>
              </w:rPr>
              <w:t xml:space="preserve">Commercial </w:t>
            </w:r>
            <w:proofErr w:type="gramStart"/>
            <w:r>
              <w:rPr>
                <w:rFonts w:cstheme="minorHAnsi"/>
                <w:sz w:val="20"/>
                <w:szCs w:val="20"/>
              </w:rPr>
              <w:t>Front Loading</w:t>
            </w:r>
            <w:proofErr w:type="gramEnd"/>
            <w:r>
              <w:rPr>
                <w:rFonts w:cstheme="minorHAnsi"/>
                <w:sz w:val="20"/>
                <w:szCs w:val="20"/>
              </w:rPr>
              <w:t xml:space="preserve"> Clothes Washer</w:t>
            </w:r>
          </w:p>
        </w:tc>
        <w:tc>
          <w:tcPr>
            <w:tcW w:w="1341" w:type="dxa"/>
            <w:vAlign w:val="center"/>
          </w:tcPr>
          <w:p w14:paraId="72473959" w14:textId="77777777" w:rsidR="00BD649D" w:rsidRPr="00D66F73" w:rsidRDefault="00BD649D" w:rsidP="00B46DEB">
            <w:pPr>
              <w:spacing w:before="0" w:after="0"/>
              <w:jc w:val="center"/>
              <w:rPr>
                <w:rFonts w:cstheme="minorHAnsi"/>
                <w:sz w:val="20"/>
                <w:szCs w:val="20"/>
              </w:rPr>
            </w:pPr>
            <w:r>
              <w:rPr>
                <w:rFonts w:cstheme="minorHAnsi"/>
                <w:sz w:val="20"/>
                <w:szCs w:val="20"/>
              </w:rPr>
              <w:t>N/A</w:t>
            </w:r>
          </w:p>
        </w:tc>
        <w:tc>
          <w:tcPr>
            <w:tcW w:w="1341" w:type="dxa"/>
            <w:vAlign w:val="center"/>
          </w:tcPr>
          <w:p w14:paraId="31700E3C" w14:textId="77777777" w:rsidR="00BD649D" w:rsidRPr="00D66F73" w:rsidRDefault="00BD649D" w:rsidP="00B46DEB">
            <w:pPr>
              <w:spacing w:before="0" w:after="0"/>
              <w:jc w:val="center"/>
              <w:rPr>
                <w:rFonts w:cstheme="minorHAnsi"/>
                <w:sz w:val="20"/>
                <w:szCs w:val="20"/>
              </w:rPr>
            </w:pPr>
            <w:r>
              <w:rPr>
                <w:rFonts w:cstheme="minorHAnsi"/>
                <w:sz w:val="20"/>
                <w:szCs w:val="20"/>
              </w:rPr>
              <w:t>2.00</w:t>
            </w:r>
          </w:p>
        </w:tc>
        <w:tc>
          <w:tcPr>
            <w:tcW w:w="1341" w:type="dxa"/>
            <w:vAlign w:val="center"/>
          </w:tcPr>
          <w:p w14:paraId="32DED3DD" w14:textId="77777777" w:rsidR="00BD649D" w:rsidRPr="00D66F73" w:rsidRDefault="00BD649D" w:rsidP="00B46DEB">
            <w:pPr>
              <w:spacing w:before="0" w:after="0"/>
              <w:jc w:val="center"/>
              <w:rPr>
                <w:rFonts w:cstheme="minorHAnsi"/>
                <w:sz w:val="20"/>
                <w:szCs w:val="20"/>
              </w:rPr>
            </w:pPr>
            <w:r>
              <w:rPr>
                <w:rFonts w:cstheme="minorHAnsi"/>
                <w:sz w:val="20"/>
                <w:szCs w:val="20"/>
              </w:rPr>
              <w:t>4.1</w:t>
            </w:r>
          </w:p>
        </w:tc>
      </w:tr>
    </w:tbl>
    <w:p w14:paraId="1A5E8D65" w14:textId="13A9D859" w:rsidR="00F325E2" w:rsidRPr="00302710" w:rsidRDefault="00F325E2" w:rsidP="002942B0">
      <w:pPr>
        <w:rPr>
          <w:rFonts w:cs="Calibri Light"/>
          <w:szCs w:val="22"/>
        </w:rPr>
      </w:pPr>
    </w:p>
    <w:p w14:paraId="7D9DA4A6" w14:textId="77777777" w:rsidR="007D230B" w:rsidRPr="00171BB8" w:rsidRDefault="007D230B" w:rsidP="00EB342D">
      <w:pPr>
        <w:pStyle w:val="eTRMHeading3"/>
      </w:pPr>
      <w:bookmarkStart w:id="16" w:name="_Toc486490850"/>
      <w:bookmarkStart w:id="17" w:name="_Toc486580921"/>
      <w:bookmarkStart w:id="18" w:name="_Toc533762980"/>
      <w:r w:rsidRPr="004B06E3">
        <w:t>Code Requirements</w:t>
      </w:r>
      <w:bookmarkEnd w:id="16"/>
      <w:bookmarkEnd w:id="17"/>
      <w:bookmarkEnd w:id="18"/>
    </w:p>
    <w:p w14:paraId="38F4C26B" w14:textId="1BEE8F57" w:rsidR="00EA3157" w:rsidRDefault="001F0BAE" w:rsidP="00DC5EA0">
      <w:r>
        <w:t>A</w:t>
      </w:r>
      <w:r w:rsidR="00122DD8">
        <w:t xml:space="preserve">pplicable state and federal codes and standards for </w:t>
      </w:r>
      <w:r w:rsidR="00232EA1">
        <w:t>clothes washers</w:t>
      </w:r>
      <w:r>
        <w:t xml:space="preserve"> are denoted and further explained below</w:t>
      </w:r>
      <w:r w:rsidR="00122DD8" w:rsidRPr="00EA3157">
        <w:t>.</w:t>
      </w:r>
      <w:r w:rsidR="00240CCA">
        <w:t xml:space="preserve"> </w:t>
      </w:r>
    </w:p>
    <w:p w14:paraId="5313CDAC" w14:textId="29FDBEEB" w:rsidR="00EA3157" w:rsidRPr="00EA3157" w:rsidRDefault="00EA3157" w:rsidP="00A97B77">
      <w:pPr>
        <w:pStyle w:val="Caption"/>
      </w:pPr>
      <w:r w:rsidRPr="00EA3157">
        <w:t xml:space="preserve">Applicable State and Federal Codes and Standards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05"/>
        <w:gridCol w:w="4500"/>
        <w:gridCol w:w="2250"/>
      </w:tblGrid>
      <w:tr w:rsidR="00CE062B" w:rsidRPr="00154391" w14:paraId="0A032A8F" w14:textId="77777777" w:rsidTr="00CE062B">
        <w:tc>
          <w:tcPr>
            <w:tcW w:w="2605" w:type="dxa"/>
            <w:shd w:val="clear" w:color="auto" w:fill="F2F2F2" w:themeFill="background1" w:themeFillShade="F2"/>
            <w:vAlign w:val="bottom"/>
          </w:tcPr>
          <w:p w14:paraId="39C62251" w14:textId="77777777" w:rsidR="00EA3157" w:rsidRPr="00154391" w:rsidRDefault="00EA3157" w:rsidP="00BE2EC9">
            <w:pPr>
              <w:keepNext/>
              <w:keepLines/>
              <w:spacing w:beforeLines="20" w:before="48" w:afterLines="20" w:after="48"/>
              <w:rPr>
                <w:b/>
                <w:sz w:val="20"/>
                <w:szCs w:val="20"/>
              </w:rPr>
            </w:pPr>
            <w:r w:rsidRPr="0079498E">
              <w:rPr>
                <w:b/>
                <w:sz w:val="20"/>
              </w:rPr>
              <w:t>Code</w:t>
            </w:r>
          </w:p>
        </w:tc>
        <w:tc>
          <w:tcPr>
            <w:tcW w:w="4500" w:type="dxa"/>
            <w:shd w:val="clear" w:color="auto" w:fill="F2F2F2" w:themeFill="background1" w:themeFillShade="F2"/>
            <w:vAlign w:val="bottom"/>
          </w:tcPr>
          <w:p w14:paraId="011F474F" w14:textId="77777777" w:rsidR="00EA3157" w:rsidRPr="00154391" w:rsidRDefault="00EA3157" w:rsidP="00BE2EC9">
            <w:pPr>
              <w:keepNext/>
              <w:keepLines/>
              <w:spacing w:beforeLines="20" w:before="48" w:afterLines="20" w:after="48"/>
              <w:jc w:val="center"/>
              <w:rPr>
                <w:b/>
                <w:sz w:val="20"/>
                <w:szCs w:val="20"/>
              </w:rPr>
            </w:pPr>
            <w:r w:rsidRPr="0079498E">
              <w:rPr>
                <w:b/>
                <w:sz w:val="20"/>
              </w:rPr>
              <w:t>Applicable Code Reference</w:t>
            </w:r>
          </w:p>
        </w:tc>
        <w:tc>
          <w:tcPr>
            <w:tcW w:w="2250" w:type="dxa"/>
            <w:shd w:val="clear" w:color="auto" w:fill="F2F2F2" w:themeFill="background1" w:themeFillShade="F2"/>
            <w:vAlign w:val="bottom"/>
          </w:tcPr>
          <w:p w14:paraId="27FF58EC" w14:textId="77777777" w:rsidR="00EA3157" w:rsidRPr="00154391" w:rsidRDefault="00EA3157" w:rsidP="00BE2EC9">
            <w:pPr>
              <w:keepNext/>
              <w:keepLines/>
              <w:spacing w:beforeLines="20" w:before="48" w:afterLines="20" w:after="48"/>
              <w:jc w:val="center"/>
              <w:rPr>
                <w:b/>
                <w:sz w:val="20"/>
                <w:szCs w:val="20"/>
              </w:rPr>
            </w:pPr>
            <w:r w:rsidRPr="0079498E">
              <w:rPr>
                <w:b/>
                <w:sz w:val="20"/>
              </w:rPr>
              <w:t>Effective Date</w:t>
            </w:r>
          </w:p>
        </w:tc>
      </w:tr>
      <w:tr w:rsidR="001F68E5" w:rsidRPr="00FB030E" w14:paraId="0965C94B" w14:textId="77777777" w:rsidTr="00E819E5">
        <w:trPr>
          <w:trHeight w:val="690"/>
        </w:trPr>
        <w:tc>
          <w:tcPr>
            <w:tcW w:w="2605" w:type="dxa"/>
            <w:shd w:val="clear" w:color="auto" w:fill="auto"/>
            <w:vAlign w:val="center"/>
          </w:tcPr>
          <w:p w14:paraId="3684603E" w14:textId="1A4BBD51" w:rsidR="001F68E5" w:rsidRPr="00E20CAE" w:rsidRDefault="001F68E5" w:rsidP="00BE2EC9">
            <w:pPr>
              <w:keepNext/>
              <w:keepLines/>
              <w:spacing w:beforeLines="20" w:before="48" w:afterLines="20" w:after="48"/>
              <w:rPr>
                <w:sz w:val="20"/>
                <w:szCs w:val="20"/>
              </w:rPr>
            </w:pPr>
            <w:r w:rsidRPr="00E20CAE">
              <w:rPr>
                <w:sz w:val="20"/>
                <w:szCs w:val="20"/>
              </w:rPr>
              <w:t xml:space="preserve">CA Appliance Efficiency </w:t>
            </w:r>
            <w:r>
              <w:rPr>
                <w:sz w:val="20"/>
                <w:szCs w:val="20"/>
              </w:rPr>
              <w:t>Regulations – Title 20 (201</w:t>
            </w:r>
            <w:r w:rsidR="00A25621">
              <w:rPr>
                <w:sz w:val="20"/>
                <w:szCs w:val="20"/>
              </w:rPr>
              <w:t>9</w:t>
            </w:r>
            <w:r w:rsidRPr="00E20CAE">
              <w:rPr>
                <w:sz w:val="20"/>
                <w:szCs w:val="20"/>
              </w:rPr>
              <w:t>)</w:t>
            </w:r>
          </w:p>
        </w:tc>
        <w:tc>
          <w:tcPr>
            <w:tcW w:w="4500" w:type="dxa"/>
            <w:shd w:val="clear" w:color="auto" w:fill="auto"/>
            <w:vAlign w:val="center"/>
          </w:tcPr>
          <w:p w14:paraId="58367566" w14:textId="274935EF" w:rsidR="001F68E5" w:rsidRPr="00CE062B" w:rsidRDefault="001F68E5" w:rsidP="00BE2EC9">
            <w:pPr>
              <w:keepNext/>
              <w:keepLines/>
              <w:spacing w:beforeLines="20" w:before="48" w:afterLines="20" w:after="48"/>
              <w:ind w:left="-20"/>
              <w:rPr>
                <w:sz w:val="20"/>
                <w:szCs w:val="20"/>
              </w:rPr>
            </w:pPr>
            <w:r w:rsidRPr="00CE062B">
              <w:rPr>
                <w:rFonts w:cstheme="minorHAnsi"/>
                <w:sz w:val="20"/>
                <w:szCs w:val="20"/>
              </w:rPr>
              <w:t>Section 1605.1, Table P-</w:t>
            </w:r>
            <w:r w:rsidR="000841E8">
              <w:rPr>
                <w:rFonts w:cstheme="minorHAnsi"/>
                <w:sz w:val="20"/>
                <w:szCs w:val="20"/>
              </w:rPr>
              <w:t>1</w:t>
            </w:r>
            <w:r w:rsidRPr="00CE062B">
              <w:rPr>
                <w:rFonts w:cstheme="minorHAnsi"/>
                <w:sz w:val="20"/>
                <w:szCs w:val="20"/>
              </w:rPr>
              <w:t>: Standards for Residential Clothes Washers</w:t>
            </w:r>
            <w:r w:rsidR="000841E8">
              <w:rPr>
                <w:rFonts w:cstheme="minorHAnsi"/>
                <w:sz w:val="20"/>
                <w:szCs w:val="20"/>
              </w:rPr>
              <w:t xml:space="preserve"> &amp; </w:t>
            </w:r>
            <w:r w:rsidR="000841E8" w:rsidRPr="00CE062B">
              <w:rPr>
                <w:rFonts w:cstheme="minorHAnsi"/>
                <w:sz w:val="20"/>
                <w:szCs w:val="20"/>
              </w:rPr>
              <w:t>Table P-</w:t>
            </w:r>
            <w:r w:rsidR="000841E8">
              <w:rPr>
                <w:rFonts w:cstheme="minorHAnsi"/>
                <w:sz w:val="20"/>
                <w:szCs w:val="20"/>
              </w:rPr>
              <w:t>2</w:t>
            </w:r>
            <w:r w:rsidR="000841E8" w:rsidRPr="00CE062B">
              <w:rPr>
                <w:rFonts w:cstheme="minorHAnsi"/>
                <w:sz w:val="20"/>
                <w:szCs w:val="20"/>
              </w:rPr>
              <w:t xml:space="preserve">: Standards for </w:t>
            </w:r>
            <w:r w:rsidR="000841E8">
              <w:rPr>
                <w:rFonts w:cstheme="minorHAnsi"/>
                <w:sz w:val="20"/>
                <w:szCs w:val="20"/>
              </w:rPr>
              <w:t>Commerc</w:t>
            </w:r>
            <w:r w:rsidR="000841E8" w:rsidRPr="00CE062B">
              <w:rPr>
                <w:rFonts w:cstheme="minorHAnsi"/>
                <w:sz w:val="20"/>
                <w:szCs w:val="20"/>
              </w:rPr>
              <w:t>ial Clothes Washers</w:t>
            </w:r>
          </w:p>
        </w:tc>
        <w:tc>
          <w:tcPr>
            <w:tcW w:w="2250" w:type="dxa"/>
            <w:shd w:val="clear" w:color="auto" w:fill="auto"/>
            <w:vAlign w:val="center"/>
          </w:tcPr>
          <w:p w14:paraId="71B35F8E" w14:textId="69789E3C" w:rsidR="001F68E5" w:rsidRPr="00CE062B" w:rsidRDefault="00A25621" w:rsidP="00A25621">
            <w:pPr>
              <w:keepNext/>
              <w:keepLines/>
              <w:spacing w:beforeLines="20" w:before="48" w:afterLines="20" w:after="48"/>
              <w:rPr>
                <w:sz w:val="20"/>
                <w:szCs w:val="20"/>
              </w:rPr>
            </w:pPr>
            <w:r>
              <w:rPr>
                <w:rFonts w:cstheme="minorHAnsi"/>
                <w:sz w:val="20"/>
                <w:szCs w:val="20"/>
              </w:rPr>
              <w:t>January</w:t>
            </w:r>
            <w:r w:rsidR="001F68E5" w:rsidRPr="00CE062B">
              <w:rPr>
                <w:rFonts w:cstheme="minorHAnsi"/>
                <w:sz w:val="20"/>
                <w:szCs w:val="20"/>
              </w:rPr>
              <w:t xml:space="preserve"> </w:t>
            </w:r>
            <w:r>
              <w:rPr>
                <w:rFonts w:cstheme="minorHAnsi"/>
                <w:sz w:val="20"/>
                <w:szCs w:val="20"/>
              </w:rPr>
              <w:t>1</w:t>
            </w:r>
            <w:r w:rsidR="001F68E5" w:rsidRPr="00CE062B">
              <w:rPr>
                <w:rFonts w:cstheme="minorHAnsi"/>
                <w:sz w:val="20"/>
                <w:szCs w:val="20"/>
              </w:rPr>
              <w:t>, 20</w:t>
            </w:r>
            <w:r>
              <w:rPr>
                <w:rFonts w:cstheme="minorHAnsi"/>
                <w:sz w:val="20"/>
                <w:szCs w:val="20"/>
              </w:rPr>
              <w:t>1</w:t>
            </w:r>
            <w:r w:rsidR="005308B9">
              <w:rPr>
                <w:rFonts w:cstheme="minorHAnsi"/>
                <w:sz w:val="20"/>
                <w:szCs w:val="20"/>
              </w:rPr>
              <w:t>8</w:t>
            </w:r>
          </w:p>
        </w:tc>
      </w:tr>
      <w:tr w:rsidR="00CE062B" w:rsidRPr="00FB030E" w14:paraId="39F92C21" w14:textId="77777777" w:rsidTr="00CE062B">
        <w:tc>
          <w:tcPr>
            <w:tcW w:w="2605" w:type="dxa"/>
            <w:vMerge w:val="restart"/>
            <w:shd w:val="clear" w:color="auto" w:fill="auto"/>
            <w:vAlign w:val="center"/>
          </w:tcPr>
          <w:p w14:paraId="4F77871F" w14:textId="77777777" w:rsidR="00CE062B" w:rsidRPr="00BD6838" w:rsidRDefault="00CE062B" w:rsidP="00BE2EC9">
            <w:pPr>
              <w:keepNext/>
              <w:keepLines/>
              <w:spacing w:beforeLines="20" w:before="48" w:afterLines="20" w:after="48"/>
              <w:rPr>
                <w:sz w:val="20"/>
                <w:szCs w:val="20"/>
              </w:rPr>
            </w:pPr>
            <w:r w:rsidRPr="00BD6838">
              <w:rPr>
                <w:sz w:val="20"/>
              </w:rPr>
              <w:t>Federal Standards</w:t>
            </w:r>
          </w:p>
        </w:tc>
        <w:tc>
          <w:tcPr>
            <w:tcW w:w="4500" w:type="dxa"/>
            <w:shd w:val="clear" w:color="auto" w:fill="auto"/>
            <w:vAlign w:val="center"/>
          </w:tcPr>
          <w:p w14:paraId="1AD24DCD" w14:textId="44786BF7" w:rsidR="00CE062B" w:rsidRPr="00CE062B" w:rsidRDefault="00CE062B" w:rsidP="00BE2EC9">
            <w:pPr>
              <w:keepNext/>
              <w:keepLines/>
              <w:spacing w:beforeLines="20" w:before="48" w:afterLines="20" w:after="48"/>
              <w:ind w:left="-20"/>
              <w:rPr>
                <w:sz w:val="20"/>
                <w:szCs w:val="20"/>
              </w:rPr>
            </w:pPr>
            <w:r w:rsidRPr="00CE062B">
              <w:rPr>
                <w:rFonts w:cstheme="minorHAnsi"/>
                <w:sz w:val="20"/>
                <w:szCs w:val="20"/>
              </w:rPr>
              <w:t>Code of Federal Regulations, 10 CFR 430.32(g)(3)</w:t>
            </w:r>
          </w:p>
        </w:tc>
        <w:tc>
          <w:tcPr>
            <w:tcW w:w="2250" w:type="dxa"/>
            <w:shd w:val="clear" w:color="auto" w:fill="auto"/>
            <w:vAlign w:val="center"/>
          </w:tcPr>
          <w:p w14:paraId="33BECE32" w14:textId="22A8E57B" w:rsidR="00CE062B" w:rsidRPr="00CE062B" w:rsidRDefault="00CE062B" w:rsidP="00BE2EC9">
            <w:pPr>
              <w:keepNext/>
              <w:keepLines/>
              <w:spacing w:beforeLines="20" w:before="48" w:afterLines="20" w:after="48"/>
              <w:ind w:left="-20"/>
              <w:rPr>
                <w:sz w:val="20"/>
                <w:szCs w:val="20"/>
              </w:rPr>
            </w:pPr>
            <w:r w:rsidRPr="00CE062B">
              <w:rPr>
                <w:rFonts w:cstheme="minorHAnsi"/>
                <w:sz w:val="20"/>
                <w:szCs w:val="20"/>
              </w:rPr>
              <w:t>March 7, 2015</w:t>
            </w:r>
          </w:p>
        </w:tc>
      </w:tr>
      <w:tr w:rsidR="00CE062B" w:rsidRPr="00FB030E" w14:paraId="7423BF1E" w14:textId="77777777" w:rsidTr="00CE062B">
        <w:tc>
          <w:tcPr>
            <w:tcW w:w="2605" w:type="dxa"/>
            <w:vMerge/>
            <w:shd w:val="clear" w:color="auto" w:fill="auto"/>
            <w:vAlign w:val="center"/>
          </w:tcPr>
          <w:p w14:paraId="71C599B6" w14:textId="77777777" w:rsidR="00CE062B" w:rsidRPr="00BD6838" w:rsidRDefault="00CE062B" w:rsidP="00BE2EC9">
            <w:pPr>
              <w:keepNext/>
              <w:keepLines/>
              <w:spacing w:beforeLines="20" w:before="48" w:afterLines="20" w:after="48"/>
              <w:rPr>
                <w:sz w:val="20"/>
              </w:rPr>
            </w:pPr>
          </w:p>
        </w:tc>
        <w:tc>
          <w:tcPr>
            <w:tcW w:w="4500" w:type="dxa"/>
            <w:shd w:val="clear" w:color="auto" w:fill="auto"/>
            <w:vAlign w:val="center"/>
          </w:tcPr>
          <w:p w14:paraId="44A6CCEF" w14:textId="7662C0CA" w:rsidR="00CE062B" w:rsidRPr="00CE062B" w:rsidRDefault="00CE062B" w:rsidP="00BE2EC9">
            <w:pPr>
              <w:keepNext/>
              <w:keepLines/>
              <w:spacing w:beforeLines="20" w:before="48" w:afterLines="20" w:after="48"/>
              <w:ind w:left="-20"/>
              <w:rPr>
                <w:rFonts w:cstheme="minorHAnsi"/>
                <w:sz w:val="20"/>
                <w:szCs w:val="20"/>
              </w:rPr>
            </w:pPr>
            <w:r w:rsidRPr="00CE062B">
              <w:rPr>
                <w:rFonts w:cstheme="minorHAnsi"/>
                <w:sz w:val="20"/>
                <w:szCs w:val="20"/>
              </w:rPr>
              <w:t>Code of Federal Regulations, 10 CFR 431.156</w:t>
            </w:r>
          </w:p>
        </w:tc>
        <w:tc>
          <w:tcPr>
            <w:tcW w:w="2250" w:type="dxa"/>
            <w:shd w:val="clear" w:color="auto" w:fill="auto"/>
            <w:vAlign w:val="center"/>
          </w:tcPr>
          <w:p w14:paraId="4E10C35E" w14:textId="6E892388" w:rsidR="00CE062B" w:rsidRPr="00EB12A6" w:rsidRDefault="00CE062B" w:rsidP="00BE2EC9">
            <w:pPr>
              <w:keepNext/>
              <w:keepLines/>
              <w:spacing w:beforeLines="20" w:before="48" w:afterLines="20" w:after="48"/>
              <w:ind w:left="-20"/>
              <w:rPr>
                <w:rFonts w:cstheme="minorHAnsi"/>
                <w:sz w:val="20"/>
                <w:szCs w:val="20"/>
              </w:rPr>
            </w:pPr>
            <w:r w:rsidRPr="00EB12A6">
              <w:rPr>
                <w:rFonts w:cstheme="minorHAnsi"/>
                <w:sz w:val="20"/>
                <w:szCs w:val="20"/>
              </w:rPr>
              <w:t xml:space="preserve">January </w:t>
            </w:r>
            <w:r w:rsidR="00EC648E" w:rsidRPr="00EB12A6">
              <w:rPr>
                <w:rFonts w:cstheme="minorHAnsi"/>
                <w:sz w:val="20"/>
                <w:szCs w:val="20"/>
              </w:rPr>
              <w:t>1</w:t>
            </w:r>
            <w:r w:rsidRPr="00EB12A6">
              <w:rPr>
                <w:rFonts w:cstheme="minorHAnsi"/>
                <w:sz w:val="20"/>
                <w:szCs w:val="20"/>
              </w:rPr>
              <w:t>, 201</w:t>
            </w:r>
            <w:r w:rsidR="00EC648E" w:rsidRPr="00EB12A6">
              <w:rPr>
                <w:rFonts w:cstheme="minorHAnsi"/>
                <w:sz w:val="20"/>
                <w:szCs w:val="20"/>
              </w:rPr>
              <w:t>8</w:t>
            </w:r>
          </w:p>
        </w:tc>
      </w:tr>
      <w:tr w:rsidR="00CE062B" w:rsidRPr="00FB030E" w14:paraId="2FBD65D1" w14:textId="77777777" w:rsidTr="00CE062B">
        <w:tc>
          <w:tcPr>
            <w:tcW w:w="26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88A9F1C" w14:textId="77777777" w:rsidR="00CE062B" w:rsidRPr="00CE062B" w:rsidRDefault="00CE062B" w:rsidP="00BE2EC9">
            <w:pPr>
              <w:keepNext/>
              <w:keepLines/>
              <w:spacing w:beforeLines="20" w:before="48" w:afterLines="20" w:after="48"/>
              <w:rPr>
                <w:sz w:val="20"/>
              </w:rPr>
            </w:pPr>
            <w:r w:rsidRPr="00BD6838">
              <w:rPr>
                <w:sz w:val="20"/>
              </w:rPr>
              <w:t xml:space="preserve">CA Building Energy Efficiency Standards – Title 24 </w:t>
            </w:r>
          </w:p>
        </w:tc>
        <w:tc>
          <w:tcPr>
            <w:tcW w:w="45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906A162" w14:textId="6E8915AA" w:rsidR="00CE062B" w:rsidRPr="00CE062B" w:rsidRDefault="005A39DD" w:rsidP="00BE2EC9">
            <w:pPr>
              <w:pStyle w:val="ListParagraph"/>
              <w:spacing w:beforeLines="20" w:before="48" w:afterLines="20" w:after="48"/>
              <w:ind w:left="504" w:hanging="504"/>
              <w:rPr>
                <w:rFonts w:cstheme="minorHAnsi"/>
                <w:sz w:val="20"/>
                <w:szCs w:val="20"/>
              </w:rPr>
            </w:pPr>
            <w:r>
              <w:rPr>
                <w:rFonts w:cstheme="minorHAnsi"/>
                <w:sz w:val="20"/>
                <w:szCs w:val="20"/>
              </w:rPr>
              <w:t>None.</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E69E686" w14:textId="77777777" w:rsidR="00CE062B" w:rsidRPr="00CE062B" w:rsidRDefault="00CE062B" w:rsidP="00BE2EC9">
            <w:pPr>
              <w:pStyle w:val="ListParagraph"/>
              <w:spacing w:beforeLines="20" w:before="48" w:afterLines="20" w:after="48"/>
              <w:ind w:left="504" w:hanging="504"/>
              <w:rPr>
                <w:rFonts w:cstheme="minorHAnsi"/>
                <w:sz w:val="20"/>
                <w:szCs w:val="20"/>
              </w:rPr>
            </w:pPr>
            <w:r w:rsidRPr="00CE062B">
              <w:rPr>
                <w:rFonts w:cstheme="minorHAnsi"/>
                <w:sz w:val="20"/>
                <w:szCs w:val="20"/>
              </w:rPr>
              <w:t>n/a</w:t>
            </w:r>
          </w:p>
        </w:tc>
      </w:tr>
    </w:tbl>
    <w:p w14:paraId="02942FE8" w14:textId="6F669BBA" w:rsidR="00330F41" w:rsidRDefault="00330F41" w:rsidP="00AE7D61">
      <w:r w:rsidRPr="00330F41">
        <w:rPr>
          <w:b/>
        </w:rPr>
        <w:t xml:space="preserve">California </w:t>
      </w:r>
      <w:r>
        <w:rPr>
          <w:b/>
        </w:rPr>
        <w:t>Appliance Efficiency Regulations (</w:t>
      </w:r>
      <w:r w:rsidRPr="00330F41">
        <w:rPr>
          <w:b/>
        </w:rPr>
        <w:t>Title 20</w:t>
      </w:r>
      <w:r>
        <w:rPr>
          <w:b/>
        </w:rPr>
        <w:t>)</w:t>
      </w:r>
      <w:r w:rsidRPr="00330F41">
        <w:rPr>
          <w:b/>
        </w:rPr>
        <w:t>.</w:t>
      </w:r>
      <w:r>
        <w:t xml:space="preserve"> </w:t>
      </w:r>
      <w:r w:rsidR="00EA3157" w:rsidRPr="00EA3157">
        <w:t xml:space="preserve">The </w:t>
      </w:r>
      <w:r w:rsidR="00232EA1" w:rsidRPr="00EA3157">
        <w:t>201</w:t>
      </w:r>
      <w:r w:rsidR="005308B9">
        <w:t>9</w:t>
      </w:r>
      <w:r w:rsidR="00232EA1" w:rsidRPr="00EA3157">
        <w:t xml:space="preserve"> </w:t>
      </w:r>
      <w:r w:rsidR="00EA3157" w:rsidRPr="00EA3157">
        <w:t>California Appliance Efficiency Regulations (Title 20)</w:t>
      </w:r>
      <w:r w:rsidR="002E42B3">
        <w:rPr>
          <w:rStyle w:val="FootnoteReference"/>
        </w:rPr>
        <w:footnoteReference w:id="2"/>
      </w:r>
      <w:r w:rsidR="00CB24D1">
        <w:t xml:space="preserve"> </w:t>
      </w:r>
      <w:r w:rsidR="00EA3157" w:rsidRPr="00EA3157">
        <w:t>require</w:t>
      </w:r>
      <w:r w:rsidR="00F87CC5">
        <w:t>s</w:t>
      </w:r>
      <w:r w:rsidR="00EA3157" w:rsidRPr="00EA3157">
        <w:t xml:space="preserve"> that all residential clothes washers manufactured on or after the </w:t>
      </w:r>
      <w:r>
        <w:t xml:space="preserve">effective </w:t>
      </w:r>
      <w:r w:rsidR="00EA3157" w:rsidRPr="00EA3157">
        <w:t xml:space="preserve">dates meet the minimum </w:t>
      </w:r>
      <w:r w:rsidR="00EA3157" w:rsidRPr="001D4132">
        <w:t xml:space="preserve">efficiency requirements for </w:t>
      </w:r>
      <w:r w:rsidR="00371AAA">
        <w:t xml:space="preserve">the </w:t>
      </w:r>
      <w:r w:rsidR="00232EA1">
        <w:t>integrated modified energy factor (</w:t>
      </w:r>
      <w:r w:rsidR="00EA3157" w:rsidRPr="00C564F5">
        <w:t>IMEF</w:t>
      </w:r>
      <w:r w:rsidR="00232EA1">
        <w:t>)</w:t>
      </w:r>
      <w:r w:rsidR="00EA3157" w:rsidRPr="00C564F5">
        <w:t xml:space="preserve"> and </w:t>
      </w:r>
      <w:r w:rsidR="00C564F5" w:rsidRPr="00C564F5">
        <w:t xml:space="preserve">the </w:t>
      </w:r>
      <w:r w:rsidR="00232EA1">
        <w:t>integrated water factor (</w:t>
      </w:r>
      <w:r w:rsidR="00EA3157" w:rsidRPr="00C564F5">
        <w:t>IWF</w:t>
      </w:r>
      <w:r w:rsidR="00232EA1">
        <w:t>)</w:t>
      </w:r>
      <w:r w:rsidR="00EA3157" w:rsidRPr="00C564F5">
        <w:t>.</w:t>
      </w:r>
      <w:r w:rsidR="001D4132" w:rsidRPr="00C564F5">
        <w:t xml:space="preserve"> </w:t>
      </w:r>
      <w:r w:rsidRPr="00C564F5">
        <w:t>Title 20 minimum standards for residential</w:t>
      </w:r>
      <w:r w:rsidRPr="001D4132">
        <w:t xml:space="preserve"> clothes washers follow </w:t>
      </w:r>
      <w:r w:rsidR="006E55D9">
        <w:t>U.S. Department of Energy (</w:t>
      </w:r>
      <w:r w:rsidRPr="001D4132">
        <w:t>DOE</w:t>
      </w:r>
      <w:r w:rsidR="006E55D9">
        <w:t>)</w:t>
      </w:r>
      <w:r w:rsidRPr="001D4132">
        <w:t xml:space="preserve"> federal minimum efficiency requirements.</w:t>
      </w:r>
    </w:p>
    <w:p w14:paraId="78DA01CA" w14:textId="7B3FB320" w:rsidR="00CB24D1" w:rsidRDefault="00330F41" w:rsidP="00DC5EA0">
      <w:r>
        <w:rPr>
          <w:b/>
        </w:rPr>
        <w:t xml:space="preserve">DOE </w:t>
      </w:r>
      <w:r w:rsidRPr="00330F41">
        <w:rPr>
          <w:b/>
        </w:rPr>
        <w:t>Federal Standards.</w:t>
      </w:r>
      <w:r>
        <w:t xml:space="preserve"> Clothes washers</w:t>
      </w:r>
      <w:r w:rsidR="001D4132" w:rsidRPr="001D4132">
        <w:t xml:space="preserve"> fall under federal DOE Energy Regulations</w:t>
      </w:r>
      <w:r w:rsidR="00B46DEB">
        <w:t xml:space="preserve"> </w:t>
      </w:r>
      <w:r w:rsidR="00256F45">
        <w:t xml:space="preserve">shown in </w:t>
      </w:r>
      <w:r w:rsidR="001F0BAE">
        <w:t>the following tables</w:t>
      </w:r>
      <w:r w:rsidR="001D4132" w:rsidRPr="001D4132">
        <w:t>.</w:t>
      </w:r>
      <w:r w:rsidR="00B46DEB">
        <w:rPr>
          <w:rStyle w:val="FootnoteReference"/>
        </w:rPr>
        <w:footnoteReference w:id="3"/>
      </w:r>
      <w:r w:rsidR="001D4132" w:rsidRPr="001D4132">
        <w:t xml:space="preserve"> </w:t>
      </w:r>
      <w:r w:rsidR="00C564F5">
        <w:t>Note that f</w:t>
      </w:r>
      <w:r w:rsidR="001D4132" w:rsidRPr="001D4132">
        <w:t>ederal standards match the requirements cited in Title 20.</w:t>
      </w:r>
      <w:r w:rsidR="00EC3C88">
        <w:t xml:space="preserve"> </w:t>
      </w:r>
    </w:p>
    <w:p w14:paraId="3E08DBDF" w14:textId="06920DB3" w:rsidR="00EA3157" w:rsidRDefault="00946127" w:rsidP="00A97B77">
      <w:pPr>
        <w:pStyle w:val="Caption"/>
      </w:pPr>
      <w:r w:rsidRPr="00EB12A6">
        <w:t xml:space="preserve">Federal and State </w:t>
      </w:r>
      <w:r w:rsidR="00EA3157" w:rsidRPr="00EB12A6">
        <w:t>Minimum Efficiency Requirements for ENERGY STAR Clothes Washers</w:t>
      </w:r>
      <w:r w:rsidR="008966FE" w:rsidRPr="00EB12A6">
        <w:t xml:space="preserve"> – Residential</w:t>
      </w:r>
    </w:p>
    <w:tbl>
      <w:tblPr>
        <w:tblW w:w="755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45"/>
        <w:gridCol w:w="1800"/>
        <w:gridCol w:w="1800"/>
        <w:gridCol w:w="1710"/>
      </w:tblGrid>
      <w:tr w:rsidR="00946127" w:rsidRPr="00946127" w14:paraId="55106C9A"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10BFA2BB" w14:textId="7C35318E" w:rsidR="00333C50"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bookmarkStart w:id="19" w:name="_Hlk507427183"/>
            <w:r w:rsidRPr="00946127">
              <w:rPr>
                <w:rFonts w:cs="Arial"/>
                <w:b/>
                <w:sz w:val="20"/>
                <w:szCs w:val="20"/>
              </w:rPr>
              <w:t>Residential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22D293A3"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r w:rsidRPr="00946127">
              <w:rPr>
                <w:rFonts w:cs="Arial"/>
                <w:b/>
                <w:sz w:val="20"/>
                <w:szCs w:val="20"/>
              </w:rPr>
              <w:t>Clothes Container Compartment Capacity (ft</w:t>
            </w:r>
            <w:r w:rsidRPr="00946127">
              <w:rPr>
                <w:rFonts w:cs="Arial"/>
                <w:b/>
                <w:sz w:val="20"/>
                <w:szCs w:val="20"/>
                <w:vertAlign w:val="superscript"/>
              </w:rPr>
              <w:t>3</w:t>
            </w:r>
            <w:r w:rsidRPr="00946127">
              <w:rPr>
                <w:rFonts w:cs="Arial"/>
                <w:b/>
                <w:caps/>
                <w:sz w:val="20"/>
                <w:szCs w:val="20"/>
              </w:rPr>
              <w:t>)</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77290CFC" w14:textId="3F49DD1B" w:rsidR="00EA3157" w:rsidRPr="00946127" w:rsidRDefault="0094612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r w:rsidRPr="00946127">
              <w:rPr>
                <w:rFonts w:cs="Arial"/>
                <w:b/>
                <w:sz w:val="20"/>
                <w:szCs w:val="20"/>
              </w:rPr>
              <w:t>Min.</w:t>
            </w:r>
            <w:r w:rsidR="00EA3157" w:rsidRPr="00946127">
              <w:rPr>
                <w:rFonts w:cs="Arial"/>
                <w:b/>
                <w:sz w:val="20"/>
                <w:szCs w:val="20"/>
              </w:rPr>
              <w:t xml:space="preserve"> In</w:t>
            </w:r>
            <w:r w:rsidR="006D7AE6" w:rsidRPr="00946127">
              <w:rPr>
                <w:rFonts w:cs="Arial"/>
                <w:b/>
                <w:sz w:val="20"/>
                <w:szCs w:val="20"/>
              </w:rPr>
              <w:t>tegrated Modified Energy Factor</w:t>
            </w:r>
            <w:r w:rsidR="00370B4D">
              <w:rPr>
                <w:rFonts w:cs="Arial"/>
                <w:b/>
                <w:sz w:val="20"/>
                <w:szCs w:val="20"/>
              </w:rPr>
              <w:t xml:space="preserve"> (IMEF)</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7CE41541" w14:textId="7D581AB0" w:rsidR="00EA3157" w:rsidRPr="00946127" w:rsidRDefault="00946127" w:rsidP="00946127">
            <w:pPr>
              <w:numPr>
                <w:ilvl w:val="12"/>
                <w:numId w:val="0"/>
              </w:numPr>
              <w:tabs>
                <w:tab w:val="left" w:pos="-1440"/>
                <w:tab w:val="left" w:pos="-720"/>
                <w:tab w:val="left" w:pos="0"/>
                <w:tab w:val="decimal" w:pos="735"/>
                <w:tab w:val="left" w:pos="1589"/>
                <w:tab w:val="left" w:pos="1999"/>
                <w:tab w:val="left" w:pos="2880"/>
              </w:tabs>
              <w:spacing w:before="0" w:after="0"/>
              <w:jc w:val="center"/>
              <w:rPr>
                <w:rFonts w:cs="Arial"/>
                <w:b/>
                <w:sz w:val="20"/>
                <w:szCs w:val="20"/>
              </w:rPr>
            </w:pPr>
            <w:r w:rsidRPr="00946127">
              <w:rPr>
                <w:rFonts w:cs="Arial"/>
                <w:b/>
                <w:sz w:val="20"/>
                <w:szCs w:val="20"/>
              </w:rPr>
              <w:t>Max.</w:t>
            </w:r>
            <w:r w:rsidR="006D7AE6" w:rsidRPr="00946127">
              <w:rPr>
                <w:rFonts w:cs="Arial"/>
                <w:b/>
                <w:sz w:val="20"/>
                <w:szCs w:val="20"/>
              </w:rPr>
              <w:t xml:space="preserve"> Integrated Water Factor</w:t>
            </w:r>
            <w:r w:rsidR="00370B4D">
              <w:rPr>
                <w:rFonts w:cs="Arial"/>
                <w:b/>
                <w:sz w:val="20"/>
                <w:szCs w:val="20"/>
              </w:rPr>
              <w:t xml:space="preserve"> (IWF)</w:t>
            </w:r>
          </w:p>
        </w:tc>
      </w:tr>
      <w:tr w:rsidR="00946127" w:rsidRPr="00243A01" w14:paraId="12E0FA6E"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2331E0"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t>Compact Top-Loading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3D47B9" w14:textId="245F2A5D" w:rsidR="00EA3157" w:rsidRPr="00946127" w:rsidRDefault="0094612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Pr>
                <w:rFonts w:cs="Arial"/>
                <w:sz w:val="20"/>
                <w:szCs w:val="20"/>
              </w:rPr>
              <w:t xml:space="preserve">&lt; </w:t>
            </w:r>
            <w:r w:rsidR="00EA3157" w:rsidRPr="00946127">
              <w:rPr>
                <w:rFonts w:cs="Arial"/>
                <w:sz w:val="20"/>
                <w:szCs w:val="20"/>
              </w:rPr>
              <w:t>1.6 ft</w:t>
            </w:r>
            <w:r w:rsidR="00EA3157" w:rsidRPr="00946127">
              <w:rPr>
                <w:rFonts w:cs="Arial"/>
                <w:sz w:val="20"/>
                <w:szCs w:val="20"/>
                <w:vertAlign w:val="superscript"/>
              </w:rPr>
              <w:t>3</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F56D09" w14:textId="37C651E7" w:rsidR="00EA3157" w:rsidRPr="00946127" w:rsidRDefault="006D7AE6" w:rsidP="004B1141">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1.15</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A64AA2A" w14:textId="5B4D3800" w:rsidR="00EA3157" w:rsidRPr="00946127" w:rsidRDefault="006D7AE6" w:rsidP="004B1141">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sidRPr="00946127">
              <w:rPr>
                <w:rFonts w:cs="Arial"/>
                <w:sz w:val="20"/>
                <w:szCs w:val="20"/>
              </w:rPr>
              <w:t>12.0</w:t>
            </w:r>
          </w:p>
        </w:tc>
      </w:tr>
      <w:tr w:rsidR="00946127" w:rsidRPr="00243A01" w14:paraId="6455B102"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F41A63"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lastRenderedPageBreak/>
              <w:t>Standard Top-Loading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EA52C4B"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sidRPr="00946127">
              <w:rPr>
                <w:rFonts w:cs="Arial"/>
                <w:sz w:val="20"/>
                <w:szCs w:val="20"/>
              </w:rPr>
              <w:t>≥ 1.6 ft</w:t>
            </w:r>
            <w:r w:rsidRPr="00946127">
              <w:rPr>
                <w:rFonts w:cs="Arial"/>
                <w:sz w:val="20"/>
                <w:szCs w:val="20"/>
                <w:vertAlign w:val="superscript"/>
              </w:rPr>
              <w:t>3</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A11B67" w14:textId="2394709A" w:rsidR="00EA3157" w:rsidRPr="00946127" w:rsidRDefault="00EA3157" w:rsidP="004B1141">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w:t>
            </w:r>
            <w:r w:rsidR="006D7AE6" w:rsidRPr="00946127">
              <w:rPr>
                <w:rFonts w:cs="Arial"/>
                <w:sz w:val="20"/>
                <w:szCs w:val="20"/>
              </w:rPr>
              <w:t>57</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CA5164E" w14:textId="76F33F53" w:rsidR="00EA3157" w:rsidRPr="00946127" w:rsidRDefault="006D7AE6" w:rsidP="004B1141">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sidRPr="00946127">
              <w:rPr>
                <w:rFonts w:cs="Arial"/>
                <w:sz w:val="20"/>
                <w:szCs w:val="20"/>
              </w:rPr>
              <w:t>6.5</w:t>
            </w:r>
          </w:p>
        </w:tc>
      </w:tr>
      <w:tr w:rsidR="00946127" w:rsidRPr="00243A01" w14:paraId="2DD68E37"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749189"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t xml:space="preserve">Compact Front-Loading Clothes Washers </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001F9F" w14:textId="6D3B8B1F" w:rsidR="00EA3157" w:rsidRPr="00946127" w:rsidRDefault="004B1141"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Pr>
                <w:rFonts w:cs="Arial"/>
                <w:sz w:val="20"/>
                <w:szCs w:val="20"/>
              </w:rPr>
              <w:t xml:space="preserve">&lt; </w:t>
            </w:r>
            <w:r w:rsidR="00EA3157" w:rsidRPr="00946127">
              <w:rPr>
                <w:rFonts w:cs="Arial"/>
                <w:sz w:val="20"/>
                <w:szCs w:val="20"/>
              </w:rPr>
              <w:t>1.6 ft</w:t>
            </w:r>
            <w:r w:rsidR="00EA3157" w:rsidRPr="00946127">
              <w:rPr>
                <w:rFonts w:cs="Arial"/>
                <w:sz w:val="20"/>
                <w:szCs w:val="20"/>
                <w:vertAlign w:val="superscript"/>
              </w:rPr>
              <w:t>3</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9CAFC" w14:textId="77777777" w:rsidR="00EA3157" w:rsidRPr="00946127" w:rsidRDefault="00EA3157" w:rsidP="004B1141">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1.13</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47D168A" w14:textId="77777777" w:rsidR="00EA3157" w:rsidRPr="00946127" w:rsidRDefault="00EA3157" w:rsidP="004B1141">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sidRPr="00946127">
              <w:rPr>
                <w:rFonts w:cs="Arial"/>
                <w:sz w:val="20"/>
                <w:szCs w:val="20"/>
              </w:rPr>
              <w:t>8.3</w:t>
            </w:r>
          </w:p>
        </w:tc>
      </w:tr>
      <w:tr w:rsidR="00946127" w:rsidRPr="00243A01" w14:paraId="3B87983C" w14:textId="77777777" w:rsidTr="00232EA1">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1AA4E8" w14:textId="6847575E"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t xml:space="preserve">Standard Front-loading </w:t>
            </w:r>
            <w:r w:rsidR="002A2AAC">
              <w:rPr>
                <w:rFonts w:cs="Arial"/>
                <w:sz w:val="20"/>
                <w:szCs w:val="20"/>
              </w:rPr>
              <w:t>C</w:t>
            </w:r>
            <w:r w:rsidRPr="00946127">
              <w:rPr>
                <w:rFonts w:cs="Arial"/>
                <w:sz w:val="20"/>
                <w:szCs w:val="20"/>
              </w:rPr>
              <w:t xml:space="preserve">lothes </w:t>
            </w:r>
            <w:r w:rsidR="002A2AAC">
              <w:rPr>
                <w:rFonts w:cs="Arial"/>
                <w:sz w:val="20"/>
                <w:szCs w:val="20"/>
              </w:rPr>
              <w:t>W</w:t>
            </w:r>
            <w:r w:rsidRPr="00946127">
              <w:rPr>
                <w:rFonts w:cs="Arial"/>
                <w:sz w:val="20"/>
                <w:szCs w:val="20"/>
              </w:rPr>
              <w:t>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351259" w14:textId="77777777" w:rsidR="00EA3157" w:rsidRPr="00946127" w:rsidRDefault="00EA3157" w:rsidP="00946127">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sidRPr="00946127">
              <w:rPr>
                <w:rFonts w:cs="Arial"/>
                <w:sz w:val="20"/>
                <w:szCs w:val="20"/>
              </w:rPr>
              <w:t>≥ 1.6 ft</w:t>
            </w:r>
            <w:r w:rsidRPr="00946127">
              <w:rPr>
                <w:rFonts w:cs="Arial"/>
                <w:sz w:val="20"/>
                <w:szCs w:val="20"/>
                <w:vertAlign w:val="superscript"/>
              </w:rPr>
              <w:t>3</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0DD7C4" w14:textId="77777777" w:rsidR="00EA3157" w:rsidRPr="00946127" w:rsidRDefault="00EA3157" w:rsidP="004B1141">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1.84</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91B6893" w14:textId="77777777" w:rsidR="00EA3157" w:rsidRPr="00946127" w:rsidRDefault="00EA3157" w:rsidP="004B1141">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sidRPr="00946127">
              <w:rPr>
                <w:rFonts w:cs="Arial"/>
                <w:sz w:val="20"/>
                <w:szCs w:val="20"/>
              </w:rPr>
              <w:t>4.7</w:t>
            </w:r>
          </w:p>
        </w:tc>
      </w:tr>
    </w:tbl>
    <w:p w14:paraId="1CAB2BAC" w14:textId="77777777" w:rsidR="00BD649D" w:rsidRDefault="00BD649D" w:rsidP="00BD649D">
      <w:pPr>
        <w:pStyle w:val="Caption"/>
      </w:pPr>
      <w:bookmarkStart w:id="20" w:name="_Toc486490851"/>
      <w:bookmarkStart w:id="21" w:name="_Toc486580922"/>
      <w:bookmarkStart w:id="22" w:name="_Toc533762981"/>
      <w:bookmarkEnd w:id="19"/>
      <w:r w:rsidRPr="00EB12A6">
        <w:t xml:space="preserve">Federal and State Minimum Efficiency Requirements for ENERGY STAR Clothes Washers – </w:t>
      </w:r>
      <w:r>
        <w:t>Commerc</w:t>
      </w:r>
      <w:r w:rsidRPr="00EB12A6">
        <w:t>ial</w:t>
      </w:r>
    </w:p>
    <w:tbl>
      <w:tblPr>
        <w:tblW w:w="755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45"/>
        <w:gridCol w:w="1800"/>
        <w:gridCol w:w="1800"/>
        <w:gridCol w:w="1710"/>
      </w:tblGrid>
      <w:tr w:rsidR="00BD649D" w:rsidRPr="00946127" w14:paraId="0A71461D" w14:textId="77777777" w:rsidTr="00B46DEB">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6DB73654" w14:textId="77777777" w:rsidR="00BD649D" w:rsidRPr="00946127" w:rsidRDefault="00BD649D" w:rsidP="00B46DEB">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r w:rsidRPr="00946127">
              <w:rPr>
                <w:rFonts w:cs="Arial"/>
                <w:b/>
                <w:sz w:val="20"/>
                <w:szCs w:val="20"/>
              </w:rPr>
              <w:t>Residential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28AC3458" w14:textId="77777777" w:rsidR="00BD649D" w:rsidRPr="00946127" w:rsidRDefault="00BD649D" w:rsidP="00B46DEB">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r w:rsidRPr="00946127">
              <w:rPr>
                <w:rFonts w:cs="Arial"/>
                <w:b/>
                <w:sz w:val="20"/>
                <w:szCs w:val="20"/>
              </w:rPr>
              <w:t>Clothes Container Compartment Capacity (ft</w:t>
            </w:r>
            <w:r w:rsidRPr="00946127">
              <w:rPr>
                <w:rFonts w:cs="Arial"/>
                <w:b/>
                <w:sz w:val="20"/>
                <w:szCs w:val="20"/>
                <w:vertAlign w:val="superscript"/>
              </w:rPr>
              <w:t>3</w:t>
            </w:r>
            <w:r w:rsidRPr="00946127">
              <w:rPr>
                <w:rFonts w:cs="Arial"/>
                <w:b/>
                <w:caps/>
                <w:sz w:val="20"/>
                <w:szCs w:val="20"/>
              </w:rPr>
              <w:t>)</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7160E94F" w14:textId="77777777" w:rsidR="00BD649D" w:rsidRPr="00946127" w:rsidRDefault="00BD649D" w:rsidP="00B46DEB">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b/>
                <w:sz w:val="20"/>
                <w:szCs w:val="20"/>
              </w:rPr>
            </w:pPr>
            <w:r w:rsidRPr="00946127">
              <w:rPr>
                <w:rFonts w:cs="Arial"/>
                <w:b/>
                <w:sz w:val="20"/>
                <w:szCs w:val="20"/>
              </w:rPr>
              <w:t>Min. Modified Energy Factor</w:t>
            </w:r>
            <w:r>
              <w:rPr>
                <w:rFonts w:cs="Arial"/>
                <w:b/>
                <w:sz w:val="20"/>
                <w:szCs w:val="20"/>
              </w:rPr>
              <w:t xml:space="preserve"> (MEF)</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2DE377A2" w14:textId="77777777" w:rsidR="00BD649D" w:rsidRPr="00946127" w:rsidRDefault="00BD649D" w:rsidP="00B46DEB">
            <w:pPr>
              <w:numPr>
                <w:ilvl w:val="12"/>
                <w:numId w:val="0"/>
              </w:numPr>
              <w:tabs>
                <w:tab w:val="left" w:pos="-1440"/>
                <w:tab w:val="left" w:pos="-720"/>
                <w:tab w:val="left" w:pos="0"/>
                <w:tab w:val="decimal" w:pos="735"/>
                <w:tab w:val="left" w:pos="1589"/>
                <w:tab w:val="left" w:pos="1999"/>
                <w:tab w:val="left" w:pos="2880"/>
              </w:tabs>
              <w:spacing w:before="0" w:after="0"/>
              <w:jc w:val="center"/>
              <w:rPr>
                <w:rFonts w:cs="Arial"/>
                <w:b/>
                <w:sz w:val="20"/>
                <w:szCs w:val="20"/>
              </w:rPr>
            </w:pPr>
            <w:r w:rsidRPr="00946127">
              <w:rPr>
                <w:rFonts w:cs="Arial"/>
                <w:b/>
                <w:sz w:val="20"/>
                <w:szCs w:val="20"/>
              </w:rPr>
              <w:t>Max. Integrated Water Factor</w:t>
            </w:r>
            <w:r>
              <w:rPr>
                <w:rFonts w:cs="Arial"/>
                <w:b/>
                <w:sz w:val="20"/>
                <w:szCs w:val="20"/>
              </w:rPr>
              <w:t xml:space="preserve"> (IWF)</w:t>
            </w:r>
          </w:p>
        </w:tc>
      </w:tr>
      <w:tr w:rsidR="00BD649D" w:rsidRPr="00243A01" w14:paraId="17E68ED1" w14:textId="77777777" w:rsidTr="00B46DEB">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69B8C38" w14:textId="77777777" w:rsidR="00BD649D" w:rsidRPr="00946127" w:rsidRDefault="00BD649D" w:rsidP="00B46DEB">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sidRPr="00946127">
              <w:rPr>
                <w:rFonts w:cs="Arial"/>
                <w:sz w:val="20"/>
                <w:szCs w:val="20"/>
              </w:rPr>
              <w:t>Top-Loading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5F1757" w14:textId="77777777" w:rsidR="00BD649D" w:rsidRPr="00946127" w:rsidRDefault="00BD649D" w:rsidP="00B46DEB">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Pr>
                <w:rFonts w:cs="Arial"/>
                <w:sz w:val="20"/>
                <w:szCs w:val="20"/>
              </w:rPr>
              <w:t>Any</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0F13A9" w14:textId="77777777" w:rsidR="00BD649D" w:rsidRPr="00946127" w:rsidRDefault="00BD649D" w:rsidP="00B46DEB">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sidRPr="00946127">
              <w:rPr>
                <w:rFonts w:cs="Arial"/>
                <w:sz w:val="20"/>
                <w:szCs w:val="20"/>
              </w:rPr>
              <w:t>1.</w:t>
            </w:r>
            <w:r>
              <w:rPr>
                <w:rFonts w:cs="Arial"/>
                <w:sz w:val="20"/>
                <w:szCs w:val="20"/>
              </w:rPr>
              <w:t>35</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47216EF" w14:textId="77777777" w:rsidR="00BD649D" w:rsidRPr="00946127" w:rsidRDefault="00BD649D" w:rsidP="00B46DEB">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Pr>
                <w:rFonts w:cs="Arial"/>
                <w:sz w:val="20"/>
                <w:szCs w:val="20"/>
              </w:rPr>
              <w:t>8.8</w:t>
            </w:r>
          </w:p>
        </w:tc>
      </w:tr>
      <w:tr w:rsidR="00BD649D" w:rsidRPr="00243A01" w14:paraId="20F13FF7" w14:textId="77777777" w:rsidTr="00B46DEB">
        <w:trPr>
          <w:cantSplit/>
          <w:trHeight w:val="2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01A00D" w14:textId="77777777" w:rsidR="00BD649D" w:rsidRPr="00946127" w:rsidRDefault="00BD649D" w:rsidP="00B46DEB">
            <w:pPr>
              <w:numPr>
                <w:ilvl w:val="12"/>
                <w:numId w:val="0"/>
              </w:numPr>
              <w:tabs>
                <w:tab w:val="left" w:pos="-1440"/>
                <w:tab w:val="left" w:pos="-720"/>
                <w:tab w:val="left" w:pos="0"/>
                <w:tab w:val="left" w:pos="720"/>
                <w:tab w:val="left" w:pos="1155"/>
                <w:tab w:val="left" w:pos="1589"/>
                <w:tab w:val="left" w:pos="1999"/>
                <w:tab w:val="left" w:pos="2880"/>
              </w:tabs>
              <w:spacing w:before="0" w:after="0"/>
              <w:rPr>
                <w:rFonts w:cs="Arial"/>
                <w:sz w:val="20"/>
                <w:szCs w:val="20"/>
              </w:rPr>
            </w:pPr>
            <w:r>
              <w:rPr>
                <w:rFonts w:cs="Arial"/>
                <w:sz w:val="20"/>
                <w:szCs w:val="20"/>
              </w:rPr>
              <w:t>Front</w:t>
            </w:r>
            <w:r w:rsidRPr="00946127">
              <w:rPr>
                <w:rFonts w:cs="Arial"/>
                <w:sz w:val="20"/>
                <w:szCs w:val="20"/>
              </w:rPr>
              <w:t>-Loading Clothes Washers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65C812" w14:textId="77777777" w:rsidR="00BD649D" w:rsidRPr="00946127" w:rsidRDefault="00BD649D" w:rsidP="00B46DEB">
            <w:pPr>
              <w:numPr>
                <w:ilvl w:val="12"/>
                <w:numId w:val="0"/>
              </w:numPr>
              <w:tabs>
                <w:tab w:val="left" w:pos="-1440"/>
                <w:tab w:val="left" w:pos="-720"/>
                <w:tab w:val="left" w:pos="0"/>
                <w:tab w:val="left" w:pos="720"/>
                <w:tab w:val="left" w:pos="1155"/>
                <w:tab w:val="left" w:pos="1589"/>
                <w:tab w:val="left" w:pos="1999"/>
                <w:tab w:val="left" w:pos="2880"/>
              </w:tabs>
              <w:spacing w:before="0" w:after="0"/>
              <w:jc w:val="center"/>
              <w:rPr>
                <w:rFonts w:cs="Arial"/>
                <w:sz w:val="20"/>
                <w:szCs w:val="20"/>
              </w:rPr>
            </w:pPr>
            <w:r>
              <w:rPr>
                <w:rFonts w:cs="Arial"/>
                <w:sz w:val="20"/>
                <w:szCs w:val="20"/>
              </w:rPr>
              <w:t>Any</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B940F9" w14:textId="77777777" w:rsidR="00BD649D" w:rsidRPr="00946127" w:rsidRDefault="00BD649D" w:rsidP="00B46DEB">
            <w:pPr>
              <w:numPr>
                <w:ilvl w:val="12"/>
                <w:numId w:val="0"/>
              </w:numPr>
              <w:tabs>
                <w:tab w:val="left" w:pos="-1440"/>
                <w:tab w:val="left" w:pos="-720"/>
                <w:tab w:val="left" w:pos="0"/>
                <w:tab w:val="left" w:pos="720"/>
                <w:tab w:val="left" w:pos="1155"/>
                <w:tab w:val="left" w:pos="1999"/>
                <w:tab w:val="left" w:pos="2880"/>
              </w:tabs>
              <w:spacing w:before="0" w:after="0"/>
              <w:ind w:right="517"/>
              <w:jc w:val="right"/>
              <w:rPr>
                <w:rFonts w:cs="Arial"/>
                <w:sz w:val="20"/>
                <w:szCs w:val="20"/>
              </w:rPr>
            </w:pPr>
            <w:r>
              <w:rPr>
                <w:rFonts w:cs="Arial"/>
                <w:sz w:val="20"/>
                <w:szCs w:val="20"/>
              </w:rPr>
              <w:t>2.00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CFE402F" w14:textId="77777777" w:rsidR="00BD649D" w:rsidRPr="00946127" w:rsidRDefault="00BD649D" w:rsidP="00B46DEB">
            <w:pPr>
              <w:numPr>
                <w:ilvl w:val="12"/>
                <w:numId w:val="0"/>
              </w:numPr>
              <w:tabs>
                <w:tab w:val="left" w:pos="-1440"/>
                <w:tab w:val="left" w:pos="-720"/>
                <w:tab w:val="left" w:pos="0"/>
                <w:tab w:val="decimal" w:pos="735"/>
                <w:tab w:val="left" w:pos="1589"/>
                <w:tab w:val="left" w:pos="1999"/>
                <w:tab w:val="left" w:pos="2880"/>
              </w:tabs>
              <w:spacing w:before="0" w:after="0"/>
              <w:ind w:right="518"/>
              <w:jc w:val="right"/>
              <w:rPr>
                <w:rFonts w:cs="Arial"/>
                <w:sz w:val="20"/>
                <w:szCs w:val="20"/>
              </w:rPr>
            </w:pPr>
            <w:r>
              <w:rPr>
                <w:rFonts w:cs="Arial"/>
                <w:sz w:val="20"/>
                <w:szCs w:val="20"/>
              </w:rPr>
              <w:t>4.1</w:t>
            </w:r>
          </w:p>
        </w:tc>
      </w:tr>
    </w:tbl>
    <w:p w14:paraId="5DF1E97A" w14:textId="0E00E929" w:rsidR="00D1195F" w:rsidRPr="00171BB8" w:rsidRDefault="007D230B" w:rsidP="00EB342D">
      <w:pPr>
        <w:pStyle w:val="eTRMHeading3"/>
      </w:pPr>
      <w:r w:rsidRPr="00A83458">
        <w:t>Normalizing</w:t>
      </w:r>
      <w:r w:rsidRPr="00171BB8">
        <w:t xml:space="preserve"> Unit</w:t>
      </w:r>
      <w:bookmarkEnd w:id="20"/>
      <w:bookmarkEnd w:id="21"/>
      <w:bookmarkEnd w:id="22"/>
    </w:p>
    <w:p w14:paraId="085E9363" w14:textId="0EA04CB5" w:rsidR="007D230B" w:rsidRDefault="00910402" w:rsidP="00486585">
      <w:r>
        <w:t>Each</w:t>
      </w:r>
    </w:p>
    <w:p w14:paraId="0115BB45" w14:textId="77777777" w:rsidR="009C31A4" w:rsidRPr="007D230B" w:rsidRDefault="009C31A4" w:rsidP="00486585"/>
    <w:p w14:paraId="2F4904E6" w14:textId="77777777" w:rsidR="007D230B" w:rsidRPr="004B06E3" w:rsidRDefault="007D230B" w:rsidP="00232EA1">
      <w:pPr>
        <w:pStyle w:val="eTRMHeading3"/>
        <w:spacing w:line="240" w:lineRule="auto"/>
      </w:pPr>
      <w:bookmarkStart w:id="23" w:name="_Toc486490852"/>
      <w:bookmarkStart w:id="24" w:name="_Toc486580923"/>
      <w:bookmarkStart w:id="25" w:name="_Toc533762982"/>
      <w:r w:rsidRPr="004B06E3">
        <w:t>Program Requirements</w:t>
      </w:r>
      <w:bookmarkEnd w:id="23"/>
      <w:bookmarkEnd w:id="24"/>
      <w:bookmarkEnd w:id="25"/>
      <w:r w:rsidRPr="004B06E3">
        <w:t xml:space="preserve"> </w:t>
      </w:r>
    </w:p>
    <w:p w14:paraId="5F002F56" w14:textId="77777777" w:rsidR="009276E1" w:rsidRPr="000229F1" w:rsidRDefault="009276E1" w:rsidP="009276E1">
      <w:pPr>
        <w:pStyle w:val="eTRMHeading5"/>
        <w:keepNext/>
        <w:keepLines/>
      </w:pPr>
      <w:bookmarkStart w:id="26" w:name="_Hlk516047641"/>
      <w:r>
        <w:t xml:space="preserve">Measure </w:t>
      </w:r>
      <w:r w:rsidRPr="000229F1">
        <w:t>Implementation Eligibility</w:t>
      </w:r>
    </w:p>
    <w:p w14:paraId="63316CCD" w14:textId="77777777" w:rsidR="001F0BAE" w:rsidRDefault="001F0BAE" w:rsidP="001F0BAE">
      <w:bookmarkStart w:id="27" w:name="_Hlk527543844"/>
      <w:bookmarkStart w:id="28"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7A27D2FD" w14:textId="77777777" w:rsidR="001F0BAE" w:rsidRPr="00CC4643" w:rsidRDefault="001F0BAE" w:rsidP="001F0BAE">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1406FC7F" w14:textId="404BE337" w:rsidR="009276E1" w:rsidRDefault="009276E1" w:rsidP="009276E1">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4E750B" w:rsidRPr="00A47168" w14:paraId="7DD687C6" w14:textId="77777777" w:rsidTr="004011BF">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bookmarkEnd w:id="26"/>
          <w:p w14:paraId="45ED73A3" w14:textId="77777777" w:rsidR="004E750B" w:rsidRPr="00A47168" w:rsidRDefault="004E750B" w:rsidP="004011B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417A1399" w14:textId="77777777" w:rsidR="004E750B" w:rsidRPr="00A47168" w:rsidRDefault="004E750B" w:rsidP="004011B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34EB731" w14:textId="77777777" w:rsidR="004E750B" w:rsidRPr="00A47168" w:rsidRDefault="004E750B" w:rsidP="004011BF">
            <w:pPr>
              <w:keepNext/>
              <w:spacing w:before="0" w:after="0"/>
              <w:rPr>
                <w:b/>
                <w:bCs/>
                <w:sz w:val="20"/>
              </w:rPr>
            </w:pPr>
            <w:r w:rsidRPr="00A47168">
              <w:rPr>
                <w:b/>
                <w:bCs/>
                <w:sz w:val="20"/>
              </w:rPr>
              <w:t>Sector</w:t>
            </w:r>
          </w:p>
        </w:tc>
      </w:tr>
      <w:tr w:rsidR="004E750B" w:rsidRPr="00A47168" w14:paraId="7226B95D" w14:textId="77777777" w:rsidTr="004011BF">
        <w:trPr>
          <w:trHeight w:val="290"/>
        </w:trPr>
        <w:tc>
          <w:tcPr>
            <w:tcW w:w="3024" w:type="dxa"/>
            <w:noWrap/>
            <w:tcMar>
              <w:top w:w="0" w:type="dxa"/>
              <w:left w:w="108" w:type="dxa"/>
              <w:bottom w:w="0" w:type="dxa"/>
              <w:right w:w="108" w:type="dxa"/>
            </w:tcMar>
            <w:vAlign w:val="bottom"/>
          </w:tcPr>
          <w:p w14:paraId="2A23A0E2" w14:textId="77777777" w:rsidR="004E750B" w:rsidRDefault="004E750B" w:rsidP="004011BF">
            <w:pPr>
              <w:keepNext/>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3DFC283" w14:textId="77777777" w:rsidR="004E750B" w:rsidRDefault="004E750B" w:rsidP="004011BF">
            <w:pPr>
              <w:keepNext/>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2A35EF36"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r w:rsidR="004E750B" w:rsidRPr="00A47168" w14:paraId="33B61663" w14:textId="77777777" w:rsidTr="004011BF">
        <w:trPr>
          <w:trHeight w:val="290"/>
        </w:trPr>
        <w:tc>
          <w:tcPr>
            <w:tcW w:w="3024" w:type="dxa"/>
            <w:noWrap/>
            <w:tcMar>
              <w:top w:w="0" w:type="dxa"/>
              <w:left w:w="108" w:type="dxa"/>
              <w:bottom w:w="0" w:type="dxa"/>
              <w:right w:w="108" w:type="dxa"/>
            </w:tcMar>
            <w:vAlign w:val="bottom"/>
          </w:tcPr>
          <w:p w14:paraId="52A22151" w14:textId="77777777" w:rsidR="004E750B" w:rsidRDefault="004E750B" w:rsidP="004011BF">
            <w:pPr>
              <w:keepNext/>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0E4F612" w14:textId="77777777" w:rsidR="004E750B" w:rsidRDefault="004E750B" w:rsidP="004011BF">
            <w:pPr>
              <w:keepNext/>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5AC0DB9E"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r w:rsidR="004E750B" w:rsidRPr="00A47168" w14:paraId="4653901C" w14:textId="77777777" w:rsidTr="004011BF">
        <w:trPr>
          <w:trHeight w:val="290"/>
        </w:trPr>
        <w:tc>
          <w:tcPr>
            <w:tcW w:w="3024" w:type="dxa"/>
            <w:noWrap/>
            <w:tcMar>
              <w:top w:w="0" w:type="dxa"/>
              <w:left w:w="108" w:type="dxa"/>
              <w:bottom w:w="0" w:type="dxa"/>
              <w:right w:w="108" w:type="dxa"/>
            </w:tcMar>
            <w:vAlign w:val="bottom"/>
          </w:tcPr>
          <w:p w14:paraId="6B85B392" w14:textId="77777777" w:rsidR="004E750B" w:rsidRDefault="004E750B" w:rsidP="004011BF">
            <w:pPr>
              <w:keepNext/>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0346DF8E" w14:textId="77777777" w:rsidR="004E750B" w:rsidRDefault="004E750B" w:rsidP="004011BF">
            <w:pPr>
              <w:keepNext/>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50FAF345"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r w:rsidR="004E750B" w:rsidRPr="00A47168" w14:paraId="6D3946C8" w14:textId="77777777" w:rsidTr="004011BF">
        <w:trPr>
          <w:trHeight w:val="290"/>
        </w:trPr>
        <w:tc>
          <w:tcPr>
            <w:tcW w:w="3024" w:type="dxa"/>
            <w:noWrap/>
            <w:tcMar>
              <w:top w:w="0" w:type="dxa"/>
              <w:left w:w="108" w:type="dxa"/>
              <w:bottom w:w="0" w:type="dxa"/>
              <w:right w:w="108" w:type="dxa"/>
            </w:tcMar>
            <w:vAlign w:val="bottom"/>
          </w:tcPr>
          <w:p w14:paraId="06C2AA15" w14:textId="77777777" w:rsidR="004E750B" w:rsidRPr="00D854FF" w:rsidRDefault="004E750B" w:rsidP="004011BF">
            <w:pPr>
              <w:keepNext/>
              <w:spacing w:before="0" w:after="0"/>
              <w:rPr>
                <w:color w:val="000000"/>
                <w:sz w:val="20"/>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7503A9F1" w14:textId="77777777" w:rsidR="004E750B" w:rsidRPr="00D854FF" w:rsidRDefault="004E750B" w:rsidP="004011BF">
            <w:pPr>
              <w:keepNext/>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289B69DF" w14:textId="77777777" w:rsidR="004E750B" w:rsidRPr="00D854FF" w:rsidRDefault="004E750B" w:rsidP="004011BF">
            <w:pPr>
              <w:keepNext/>
              <w:spacing w:before="0" w:after="0"/>
              <w:rPr>
                <w:color w:val="000000"/>
                <w:sz w:val="20"/>
              </w:rPr>
            </w:pPr>
            <w:r w:rsidRPr="00D854FF">
              <w:rPr>
                <w:rFonts w:cs="Calibri Light"/>
                <w:color w:val="000000"/>
                <w:sz w:val="20"/>
                <w:szCs w:val="22"/>
              </w:rPr>
              <w:t>Res</w:t>
            </w:r>
          </w:p>
        </w:tc>
      </w:tr>
      <w:tr w:rsidR="004E750B" w:rsidRPr="00A47168" w14:paraId="3C8D8AC4" w14:textId="77777777" w:rsidTr="004011BF">
        <w:trPr>
          <w:trHeight w:val="290"/>
        </w:trPr>
        <w:tc>
          <w:tcPr>
            <w:tcW w:w="3024" w:type="dxa"/>
            <w:noWrap/>
            <w:tcMar>
              <w:top w:w="0" w:type="dxa"/>
              <w:left w:w="108" w:type="dxa"/>
              <w:bottom w:w="0" w:type="dxa"/>
              <w:right w:w="108" w:type="dxa"/>
            </w:tcMar>
            <w:vAlign w:val="bottom"/>
          </w:tcPr>
          <w:p w14:paraId="495D5E64" w14:textId="77777777" w:rsidR="004E750B" w:rsidRDefault="004E750B" w:rsidP="004011BF">
            <w:pPr>
              <w:keepNext/>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1DFB065C" w14:textId="77777777" w:rsidR="004E750B" w:rsidRPr="00D854FF" w:rsidRDefault="004E750B" w:rsidP="004011BF">
            <w:pPr>
              <w:keepNext/>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422FBDB4"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r w:rsidR="004E750B" w:rsidRPr="00A47168" w14:paraId="2F95AD74" w14:textId="77777777" w:rsidTr="004011BF">
        <w:trPr>
          <w:trHeight w:val="290"/>
        </w:trPr>
        <w:tc>
          <w:tcPr>
            <w:tcW w:w="3024" w:type="dxa"/>
            <w:noWrap/>
            <w:tcMar>
              <w:top w:w="0" w:type="dxa"/>
              <w:left w:w="108" w:type="dxa"/>
              <w:bottom w:w="0" w:type="dxa"/>
              <w:right w:w="108" w:type="dxa"/>
            </w:tcMar>
            <w:vAlign w:val="bottom"/>
          </w:tcPr>
          <w:p w14:paraId="1D115C05" w14:textId="77777777" w:rsidR="004E750B" w:rsidRDefault="004E750B" w:rsidP="004011BF">
            <w:pPr>
              <w:keepNext/>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3E03E4FD" w14:textId="77777777" w:rsidR="004E750B" w:rsidRPr="00D854FF" w:rsidRDefault="004E750B" w:rsidP="004011BF">
            <w:pPr>
              <w:keepNext/>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36748817" w14:textId="77777777" w:rsidR="004E750B" w:rsidRPr="00D854FF" w:rsidRDefault="004E750B" w:rsidP="004011BF">
            <w:pPr>
              <w:keepNext/>
              <w:spacing w:before="0" w:after="0"/>
              <w:rPr>
                <w:rFonts w:cs="Calibri Light"/>
                <w:color w:val="000000"/>
                <w:sz w:val="20"/>
                <w:szCs w:val="22"/>
              </w:rPr>
            </w:pPr>
            <w:r w:rsidRPr="00D854FF">
              <w:rPr>
                <w:rFonts w:cs="Calibri Light"/>
                <w:color w:val="000000"/>
                <w:sz w:val="20"/>
                <w:szCs w:val="22"/>
              </w:rPr>
              <w:t>Res</w:t>
            </w:r>
          </w:p>
        </w:tc>
      </w:tr>
    </w:tbl>
    <w:p w14:paraId="29EFD781" w14:textId="77777777" w:rsidR="00763E3A" w:rsidRPr="00763E3A" w:rsidRDefault="00763E3A" w:rsidP="00763E3A"/>
    <w:p w14:paraId="249440E5" w14:textId="51B59D19" w:rsidR="00246F25" w:rsidRDefault="00196649" w:rsidP="00232EA1">
      <w:pPr>
        <w:pStyle w:val="eTRMHeading5"/>
        <w:keepNext/>
        <w:keepLines/>
      </w:pPr>
      <w:r>
        <w:lastRenderedPageBreak/>
        <w:t>Eligible Products</w:t>
      </w:r>
    </w:p>
    <w:p w14:paraId="7E4201FB" w14:textId="3C3C7C6D" w:rsidR="003132A2" w:rsidRDefault="00232EA1" w:rsidP="00232EA1">
      <w:pPr>
        <w:keepNext/>
        <w:keepLines/>
        <w:autoSpaceDE w:val="0"/>
        <w:autoSpaceDN w:val="0"/>
        <w:rPr>
          <w:rFonts w:cs="Arial"/>
          <w:szCs w:val="22"/>
        </w:rPr>
      </w:pPr>
      <w:r>
        <w:rPr>
          <w:szCs w:val="20"/>
        </w:rPr>
        <w:t xml:space="preserve">This measure is defined as </w:t>
      </w:r>
      <w:r w:rsidR="00AA76B0">
        <w:rPr>
          <w:szCs w:val="20"/>
        </w:rPr>
        <w:t>a</w:t>
      </w:r>
      <w:r>
        <w:rPr>
          <w:szCs w:val="20"/>
        </w:rPr>
        <w:t xml:space="preserve"> clothes</w:t>
      </w:r>
      <w:r w:rsidRPr="00612B0A">
        <w:rPr>
          <w:szCs w:val="20"/>
        </w:rPr>
        <w:t xml:space="preserve"> wa</w:t>
      </w:r>
      <w:r>
        <w:rPr>
          <w:szCs w:val="20"/>
        </w:rPr>
        <w:t>sh</w:t>
      </w:r>
      <w:r w:rsidRPr="00612B0A">
        <w:rPr>
          <w:szCs w:val="20"/>
        </w:rPr>
        <w:t>er that meet</w:t>
      </w:r>
      <w:r>
        <w:rPr>
          <w:szCs w:val="20"/>
        </w:rPr>
        <w:t>s</w:t>
      </w:r>
      <w:r w:rsidRPr="00612B0A">
        <w:rPr>
          <w:szCs w:val="20"/>
        </w:rPr>
        <w:t xml:space="preserve"> m</w:t>
      </w:r>
      <w:r>
        <w:rPr>
          <w:szCs w:val="20"/>
        </w:rPr>
        <w:t xml:space="preserve">inimum </w:t>
      </w:r>
      <w:r w:rsidR="00BE6A21">
        <w:rPr>
          <w:szCs w:val="20"/>
        </w:rPr>
        <w:t xml:space="preserve">criteria of </w:t>
      </w:r>
      <w:r w:rsidR="00BE6A21" w:rsidRPr="00FE35F7">
        <w:rPr>
          <w:szCs w:val="20"/>
        </w:rPr>
        <w:t>ENERGY STAR Version 8.0 or the ENERGY STAR Most Efficient 2018.</w:t>
      </w:r>
      <w:r w:rsidR="00BE6A21" w:rsidRPr="00FE35F7">
        <w:rPr>
          <w:rStyle w:val="FootnoteReference"/>
          <w:szCs w:val="20"/>
        </w:rPr>
        <w:footnoteReference w:id="4"/>
      </w:r>
      <w:r w:rsidR="00BE6A21">
        <w:rPr>
          <w:szCs w:val="20"/>
        </w:rPr>
        <w:t xml:space="preserve"> </w:t>
      </w:r>
      <w:r w:rsidR="003132A2">
        <w:rPr>
          <w:rFonts w:cs="Arial"/>
          <w:szCs w:val="22"/>
        </w:rPr>
        <w:t xml:space="preserve">Eligible product information </w:t>
      </w:r>
      <w:r>
        <w:rPr>
          <w:rFonts w:cs="Arial"/>
          <w:szCs w:val="22"/>
        </w:rPr>
        <w:t xml:space="preserve">for each measure offering </w:t>
      </w:r>
      <w:r w:rsidR="003132A2">
        <w:rPr>
          <w:rFonts w:cs="Arial"/>
          <w:szCs w:val="22"/>
        </w:rPr>
        <w:t>is described below.</w:t>
      </w:r>
    </w:p>
    <w:p w14:paraId="68C5955F" w14:textId="24E69059" w:rsidR="003132A2" w:rsidRPr="000245DB" w:rsidRDefault="003132A2" w:rsidP="00A97B77">
      <w:pPr>
        <w:pStyle w:val="Caption"/>
      </w:pPr>
      <w:r>
        <w:t>Energy Efficiency Requirements for Clothes Washers</w:t>
      </w:r>
    </w:p>
    <w:tbl>
      <w:tblPr>
        <w:tblW w:w="95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0"/>
        <w:gridCol w:w="7200"/>
      </w:tblGrid>
      <w:tr w:rsidR="00ED1440" w:rsidRPr="00C70151" w14:paraId="4DDD1F92" w14:textId="5F1030BC" w:rsidTr="00BC101F">
        <w:trPr>
          <w:cantSplit/>
          <w:trHeight w:val="20"/>
          <w:tblHeader/>
        </w:trPr>
        <w:tc>
          <w:tcPr>
            <w:tcW w:w="2330" w:type="dxa"/>
            <w:shd w:val="clear" w:color="000000" w:fill="F2F2F2"/>
            <w:noWrap/>
            <w:hideMark/>
          </w:tcPr>
          <w:p w14:paraId="62A40708" w14:textId="2F771E8B" w:rsidR="00ED1440" w:rsidRPr="00C70151" w:rsidRDefault="0046579D" w:rsidP="00CD6958">
            <w:pPr>
              <w:spacing w:before="0" w:after="0"/>
              <w:jc w:val="center"/>
              <w:rPr>
                <w:rFonts w:cs="Calibri Light"/>
                <w:b/>
                <w:bCs/>
                <w:color w:val="000000"/>
                <w:sz w:val="20"/>
                <w:szCs w:val="20"/>
              </w:rPr>
            </w:pPr>
            <w:bookmarkStart w:id="29" w:name="_Hlk497201002"/>
            <w:r>
              <w:rPr>
                <w:rFonts w:cs="Calibri Light"/>
                <w:b/>
                <w:bCs/>
                <w:color w:val="000000"/>
                <w:sz w:val="20"/>
                <w:szCs w:val="20"/>
              </w:rPr>
              <w:t>Measure Offering</w:t>
            </w:r>
          </w:p>
        </w:tc>
        <w:tc>
          <w:tcPr>
            <w:tcW w:w="7200" w:type="dxa"/>
            <w:shd w:val="clear" w:color="000000" w:fill="F2F2F2"/>
            <w:noWrap/>
            <w:hideMark/>
          </w:tcPr>
          <w:p w14:paraId="49AEB185" w14:textId="77777777" w:rsidR="00ED1440" w:rsidRPr="00C70151" w:rsidRDefault="00ED1440" w:rsidP="00CD6958">
            <w:pPr>
              <w:spacing w:before="0" w:after="0"/>
              <w:jc w:val="center"/>
              <w:rPr>
                <w:rFonts w:cs="Calibri Light"/>
                <w:b/>
                <w:bCs/>
                <w:color w:val="000000"/>
                <w:sz w:val="20"/>
                <w:szCs w:val="20"/>
              </w:rPr>
            </w:pPr>
            <w:r w:rsidRPr="00C70151">
              <w:rPr>
                <w:rFonts w:cs="Calibri Light"/>
                <w:b/>
                <w:bCs/>
                <w:color w:val="000000"/>
                <w:sz w:val="20"/>
                <w:szCs w:val="20"/>
              </w:rPr>
              <w:t>Requirements</w:t>
            </w:r>
          </w:p>
        </w:tc>
      </w:tr>
      <w:tr w:rsidR="00ED1440" w:rsidRPr="00C70151" w14:paraId="37AA9CA5" w14:textId="7AB4A3D6" w:rsidTr="00BC101F">
        <w:trPr>
          <w:cantSplit/>
          <w:trHeight w:val="20"/>
        </w:trPr>
        <w:tc>
          <w:tcPr>
            <w:tcW w:w="2330" w:type="dxa"/>
            <w:shd w:val="clear" w:color="auto" w:fill="auto"/>
            <w:vAlign w:val="center"/>
            <w:hideMark/>
          </w:tcPr>
          <w:p w14:paraId="221C3016" w14:textId="5B5281BF" w:rsidR="00ED1440" w:rsidRPr="00F11BA2" w:rsidRDefault="00ED1440" w:rsidP="00CD6958">
            <w:pPr>
              <w:spacing w:before="0" w:after="0"/>
              <w:rPr>
                <w:rFonts w:cs="Calibri Light"/>
                <w:color w:val="000000"/>
                <w:sz w:val="20"/>
                <w:szCs w:val="20"/>
              </w:rPr>
            </w:pPr>
            <w:r w:rsidRPr="00F11BA2">
              <w:rPr>
                <w:rFonts w:cstheme="minorHAnsi"/>
                <w:sz w:val="20"/>
                <w:szCs w:val="20"/>
              </w:rPr>
              <w:t xml:space="preserve">ENERGY STAR Residential Clothes Washer </w:t>
            </w:r>
            <w:r w:rsidR="00D55478">
              <w:rPr>
                <w:rFonts w:cs="Calibri Light"/>
                <w:sz w:val="20"/>
                <w:szCs w:val="20"/>
              </w:rPr>
              <w:t>&gt;</w:t>
            </w:r>
            <w:r w:rsidRPr="00F11BA2">
              <w:rPr>
                <w:rFonts w:cs="Calibri Light"/>
                <w:sz w:val="20"/>
                <w:szCs w:val="20"/>
              </w:rPr>
              <w:t xml:space="preserve"> 2.5 cubic feet</w:t>
            </w:r>
          </w:p>
        </w:tc>
        <w:tc>
          <w:tcPr>
            <w:tcW w:w="7200" w:type="dxa"/>
            <w:shd w:val="clear" w:color="auto" w:fill="auto"/>
            <w:vAlign w:val="center"/>
            <w:hideMark/>
          </w:tcPr>
          <w:p w14:paraId="525FD38D" w14:textId="5362C4B2" w:rsidR="00ED1440" w:rsidRPr="00F11BA2" w:rsidRDefault="00ED1440" w:rsidP="00F11BA2">
            <w:pPr>
              <w:pStyle w:val="ListParagraph"/>
              <w:numPr>
                <w:ilvl w:val="0"/>
                <w:numId w:val="31"/>
              </w:numPr>
              <w:spacing w:before="0" w:after="0"/>
              <w:ind w:left="156" w:hanging="180"/>
              <w:rPr>
                <w:rFonts w:cs="Calibri Light"/>
                <w:b/>
                <w:sz w:val="20"/>
                <w:szCs w:val="20"/>
              </w:rPr>
            </w:pPr>
            <w:r w:rsidRPr="00F11BA2">
              <w:rPr>
                <w:rFonts w:cs="Calibri Light"/>
                <w:sz w:val="20"/>
                <w:szCs w:val="20"/>
              </w:rPr>
              <w:t>Must be an ENERGY STAR</w:t>
            </w:r>
            <w:r w:rsidR="00B54B81">
              <w:rPr>
                <w:rFonts w:cs="Calibri Light"/>
                <w:sz w:val="20"/>
                <w:szCs w:val="20"/>
              </w:rPr>
              <w:t>-</w:t>
            </w:r>
            <w:r w:rsidRPr="00F11BA2">
              <w:rPr>
                <w:rFonts w:cs="Calibri Light"/>
                <w:sz w:val="20"/>
                <w:szCs w:val="20"/>
              </w:rPr>
              <w:t>qualified top-loading or front-loading model.</w:t>
            </w:r>
          </w:p>
          <w:p w14:paraId="4143B88A" w14:textId="5E747390" w:rsidR="00ED1440" w:rsidRPr="00F11BA2" w:rsidRDefault="00ED1440" w:rsidP="00F11BA2">
            <w:pPr>
              <w:pStyle w:val="ListParagraph"/>
              <w:numPr>
                <w:ilvl w:val="0"/>
                <w:numId w:val="31"/>
              </w:numPr>
              <w:spacing w:before="0" w:after="0"/>
              <w:ind w:left="156" w:hanging="180"/>
              <w:rPr>
                <w:rFonts w:cs="Calibri Light"/>
                <w:b/>
                <w:sz w:val="20"/>
                <w:szCs w:val="20"/>
              </w:rPr>
            </w:pPr>
            <w:r w:rsidRPr="00F11BA2">
              <w:rPr>
                <w:rFonts w:cs="Calibri Light"/>
                <w:sz w:val="20"/>
                <w:szCs w:val="20"/>
              </w:rPr>
              <w:t xml:space="preserve">The clothes container volume must be </w:t>
            </w:r>
            <w:r w:rsidR="00D55478">
              <w:rPr>
                <w:rFonts w:cs="Calibri Light"/>
                <w:sz w:val="20"/>
                <w:szCs w:val="20"/>
              </w:rPr>
              <w:t>&gt;</w:t>
            </w:r>
            <w:r w:rsidRPr="00F11BA2">
              <w:rPr>
                <w:rFonts w:cs="Calibri Light"/>
                <w:sz w:val="20"/>
                <w:szCs w:val="20"/>
              </w:rPr>
              <w:t xml:space="preserve"> 2.5 and ≤ 6.0 cubic feet.</w:t>
            </w:r>
          </w:p>
          <w:p w14:paraId="278EB454" w14:textId="64603778" w:rsidR="00ED1440" w:rsidRPr="00EB12A6" w:rsidRDefault="00ED1440" w:rsidP="00F11BA2">
            <w:pPr>
              <w:pStyle w:val="ListParagraph"/>
              <w:numPr>
                <w:ilvl w:val="0"/>
                <w:numId w:val="31"/>
              </w:numPr>
              <w:spacing w:before="0" w:after="0"/>
              <w:ind w:left="156" w:hanging="180"/>
              <w:rPr>
                <w:rFonts w:cs="Calibri Light"/>
                <w:color w:val="000000"/>
                <w:sz w:val="20"/>
                <w:szCs w:val="20"/>
              </w:rPr>
            </w:pPr>
            <w:r w:rsidRPr="00EB12A6">
              <w:rPr>
                <w:rFonts w:cs="Calibri Light"/>
                <w:sz w:val="20"/>
                <w:szCs w:val="20"/>
              </w:rPr>
              <w:t xml:space="preserve">Top-loading models must have an Integrated Modified Energy Factor (IMEF) </w:t>
            </w:r>
            <w:r w:rsidR="00BA49EB">
              <w:rPr>
                <w:rFonts w:cs="Calibri Light"/>
                <w:sz w:val="20"/>
                <w:szCs w:val="20"/>
              </w:rPr>
              <w:t xml:space="preserve">≥ </w:t>
            </w:r>
            <w:r w:rsidRPr="00EB12A6">
              <w:rPr>
                <w:rFonts w:cs="Calibri Light"/>
                <w:sz w:val="20"/>
                <w:szCs w:val="20"/>
              </w:rPr>
              <w:t xml:space="preserve">2.06 </w:t>
            </w:r>
            <w:r w:rsidR="00BA49EB">
              <w:rPr>
                <w:rFonts w:cs="Calibri Light"/>
                <w:sz w:val="20"/>
                <w:szCs w:val="20"/>
              </w:rPr>
              <w:t>and an</w:t>
            </w:r>
            <w:r w:rsidRPr="00EB12A6">
              <w:rPr>
                <w:rFonts w:cs="Calibri Light"/>
                <w:sz w:val="20"/>
                <w:szCs w:val="20"/>
              </w:rPr>
              <w:t xml:space="preserve"> Integrated Water Factor (IWF) </w:t>
            </w:r>
            <w:r w:rsidR="00BA49EB">
              <w:rPr>
                <w:rFonts w:cs="Calibri Light"/>
                <w:sz w:val="20"/>
                <w:szCs w:val="20"/>
              </w:rPr>
              <w:t>≤</w:t>
            </w:r>
            <w:r w:rsidRPr="00EB12A6">
              <w:rPr>
                <w:rFonts w:cs="Calibri Light"/>
                <w:sz w:val="20"/>
                <w:szCs w:val="20"/>
              </w:rPr>
              <w:t xml:space="preserve"> 4.3.</w:t>
            </w:r>
          </w:p>
          <w:p w14:paraId="716365CA" w14:textId="229D3629" w:rsidR="00ED1440" w:rsidRPr="00EB12A6" w:rsidRDefault="00ED1440" w:rsidP="00F11BA2">
            <w:pPr>
              <w:pStyle w:val="ListParagraph"/>
              <w:numPr>
                <w:ilvl w:val="0"/>
                <w:numId w:val="31"/>
              </w:numPr>
              <w:spacing w:before="0" w:after="0"/>
              <w:ind w:left="156" w:hanging="180"/>
              <w:rPr>
                <w:rFonts w:cs="Calibri Light"/>
                <w:color w:val="000000"/>
                <w:sz w:val="20"/>
                <w:szCs w:val="20"/>
              </w:rPr>
            </w:pPr>
            <w:r w:rsidRPr="00EB12A6">
              <w:rPr>
                <w:rFonts w:cs="Calibri Light"/>
                <w:sz w:val="20"/>
                <w:szCs w:val="20"/>
              </w:rPr>
              <w:t xml:space="preserve">Front-loading models must have IMEF </w:t>
            </w:r>
            <w:r w:rsidR="00BA49EB">
              <w:rPr>
                <w:rFonts w:cs="Calibri Light"/>
                <w:sz w:val="20"/>
                <w:szCs w:val="20"/>
              </w:rPr>
              <w:t xml:space="preserve">≥ </w:t>
            </w:r>
            <w:r w:rsidRPr="00EB12A6">
              <w:rPr>
                <w:rFonts w:cs="Calibri Light"/>
                <w:sz w:val="20"/>
                <w:szCs w:val="20"/>
              </w:rPr>
              <w:t xml:space="preserve">2.76 and an IWF </w:t>
            </w:r>
            <w:r w:rsidR="00BA49EB">
              <w:rPr>
                <w:rFonts w:cs="Calibri Light"/>
                <w:sz w:val="20"/>
                <w:szCs w:val="20"/>
              </w:rPr>
              <w:t>≤</w:t>
            </w:r>
            <w:r w:rsidR="00BA49EB" w:rsidRPr="00EB12A6">
              <w:rPr>
                <w:rFonts w:cs="Calibri Light"/>
                <w:sz w:val="20"/>
                <w:szCs w:val="20"/>
              </w:rPr>
              <w:t xml:space="preserve"> </w:t>
            </w:r>
            <w:r w:rsidRPr="00EB12A6">
              <w:rPr>
                <w:rFonts w:cs="Calibri Light"/>
                <w:sz w:val="20"/>
                <w:szCs w:val="20"/>
              </w:rPr>
              <w:t>3.2.</w:t>
            </w:r>
          </w:p>
          <w:p w14:paraId="2E6D7191" w14:textId="2C6CF03D" w:rsidR="00ED1440" w:rsidRPr="00F11BA2" w:rsidRDefault="00ED1440" w:rsidP="00F11BA2">
            <w:pPr>
              <w:pStyle w:val="ListParagraph"/>
              <w:numPr>
                <w:ilvl w:val="0"/>
                <w:numId w:val="31"/>
              </w:numPr>
              <w:spacing w:before="0" w:after="0"/>
              <w:ind w:left="156" w:hanging="180"/>
              <w:rPr>
                <w:rFonts w:cs="Calibri Light"/>
                <w:color w:val="000000"/>
                <w:sz w:val="20"/>
                <w:szCs w:val="20"/>
              </w:rPr>
            </w:pPr>
            <w:r w:rsidRPr="00EB12A6">
              <w:rPr>
                <w:rFonts w:cs="Calibri Light"/>
                <w:sz w:val="20"/>
                <w:szCs w:val="20"/>
              </w:rPr>
              <w:t>Qualified machines that satisfy the ENERGY STAR Connected criteria are allowed an</w:t>
            </w:r>
            <w:r w:rsidRPr="00F11BA2">
              <w:rPr>
                <w:rFonts w:cs="Calibri Light"/>
                <w:sz w:val="20"/>
                <w:szCs w:val="20"/>
              </w:rPr>
              <w:t xml:space="preserve"> IMEF 5% lower than the minimum qualifying standard</w:t>
            </w:r>
            <w:r w:rsidR="002A2AAC" w:rsidRPr="00F11BA2">
              <w:rPr>
                <w:rFonts w:cs="Calibri Light"/>
                <w:sz w:val="20"/>
                <w:szCs w:val="20"/>
              </w:rPr>
              <w:t>.</w:t>
            </w:r>
            <w:r w:rsidRPr="00F11BA2">
              <w:rPr>
                <w:rFonts w:cs="Calibri Light"/>
                <w:sz w:val="20"/>
                <w:szCs w:val="20"/>
              </w:rPr>
              <w:t xml:space="preserve"> </w:t>
            </w:r>
          </w:p>
        </w:tc>
      </w:tr>
      <w:tr w:rsidR="00ED1440" w:rsidRPr="00C70151" w14:paraId="1C654A71" w14:textId="7932B75A" w:rsidTr="00BC101F">
        <w:trPr>
          <w:cantSplit/>
          <w:trHeight w:val="20"/>
        </w:trPr>
        <w:tc>
          <w:tcPr>
            <w:tcW w:w="2330" w:type="dxa"/>
            <w:shd w:val="clear" w:color="auto" w:fill="auto"/>
            <w:vAlign w:val="center"/>
          </w:tcPr>
          <w:p w14:paraId="697448AD" w14:textId="400E2522" w:rsidR="00ED1440" w:rsidRPr="00F11BA2" w:rsidRDefault="00ED1440" w:rsidP="00CE2847">
            <w:pPr>
              <w:spacing w:before="0" w:after="0"/>
              <w:rPr>
                <w:rFonts w:cs="Calibri Light"/>
                <w:color w:val="000000"/>
                <w:sz w:val="20"/>
                <w:szCs w:val="20"/>
              </w:rPr>
            </w:pPr>
            <w:r w:rsidRPr="00F11BA2">
              <w:rPr>
                <w:rFonts w:cs="Calibri Light"/>
                <w:color w:val="000000"/>
                <w:sz w:val="20"/>
                <w:szCs w:val="20"/>
              </w:rPr>
              <w:t xml:space="preserve">ENERGY STAR </w:t>
            </w:r>
            <w:r w:rsidRPr="00F11BA2">
              <w:rPr>
                <w:rFonts w:cstheme="minorHAnsi"/>
                <w:sz w:val="20"/>
                <w:szCs w:val="20"/>
              </w:rPr>
              <w:t>Most Efficient Clothes Washer</w:t>
            </w:r>
            <w:r w:rsidR="00641574">
              <w:rPr>
                <w:rFonts w:cstheme="minorHAnsi"/>
                <w:sz w:val="20"/>
                <w:szCs w:val="20"/>
              </w:rPr>
              <w:t xml:space="preserve"> </w:t>
            </w:r>
            <w:r w:rsidR="00641574">
              <w:rPr>
                <w:rFonts w:cs="Calibri Light"/>
                <w:sz w:val="20"/>
                <w:szCs w:val="20"/>
              </w:rPr>
              <w:t>&gt;</w:t>
            </w:r>
            <w:r w:rsidR="00641574" w:rsidRPr="00F11BA2">
              <w:rPr>
                <w:rFonts w:cs="Calibri Light"/>
                <w:sz w:val="20"/>
                <w:szCs w:val="20"/>
              </w:rPr>
              <w:t xml:space="preserve"> 2.5 cubic feet</w:t>
            </w:r>
          </w:p>
        </w:tc>
        <w:tc>
          <w:tcPr>
            <w:tcW w:w="7200" w:type="dxa"/>
            <w:shd w:val="clear" w:color="auto" w:fill="auto"/>
            <w:vAlign w:val="center"/>
          </w:tcPr>
          <w:p w14:paraId="67FD6350" w14:textId="24CAC531" w:rsidR="00ED1440" w:rsidRPr="00F11BA2" w:rsidRDefault="00ED1440" w:rsidP="00F11BA2">
            <w:pPr>
              <w:pStyle w:val="ListParagraph"/>
              <w:numPr>
                <w:ilvl w:val="0"/>
                <w:numId w:val="31"/>
              </w:numPr>
              <w:spacing w:before="0" w:after="0"/>
              <w:ind w:left="156" w:hanging="180"/>
              <w:rPr>
                <w:rFonts w:cs="Calibri Light"/>
                <w:b/>
                <w:sz w:val="20"/>
                <w:szCs w:val="20"/>
              </w:rPr>
            </w:pPr>
            <w:bookmarkStart w:id="30" w:name="_Hlk491079951"/>
            <w:r w:rsidRPr="00F11BA2">
              <w:rPr>
                <w:rFonts w:cs="Calibri Light"/>
                <w:sz w:val="20"/>
                <w:szCs w:val="20"/>
              </w:rPr>
              <w:t>Must be an ENERGY STAR Most Efficient model that is a top-loading or front-loading residential model.</w:t>
            </w:r>
          </w:p>
          <w:p w14:paraId="6E3CB641" w14:textId="08668A47" w:rsidR="00ED1440" w:rsidRPr="00F11BA2" w:rsidRDefault="00ED1440" w:rsidP="00F11BA2">
            <w:pPr>
              <w:pStyle w:val="ListParagraph"/>
              <w:numPr>
                <w:ilvl w:val="0"/>
                <w:numId w:val="31"/>
              </w:numPr>
              <w:spacing w:before="0" w:after="0"/>
              <w:ind w:left="156" w:hanging="180"/>
              <w:rPr>
                <w:rFonts w:cs="Calibri Light"/>
                <w:b/>
                <w:sz w:val="20"/>
                <w:szCs w:val="20"/>
              </w:rPr>
            </w:pPr>
            <w:r w:rsidRPr="00F11BA2">
              <w:rPr>
                <w:rFonts w:cs="Calibri Light"/>
                <w:sz w:val="20"/>
                <w:szCs w:val="20"/>
              </w:rPr>
              <w:t xml:space="preserve">The clothes container volume must be </w:t>
            </w:r>
            <w:r w:rsidR="00286E50">
              <w:rPr>
                <w:rFonts w:cs="Calibri Light"/>
                <w:sz w:val="20"/>
                <w:szCs w:val="20"/>
              </w:rPr>
              <w:t>&gt; 2.5</w:t>
            </w:r>
            <w:r w:rsidRPr="00F11BA2">
              <w:rPr>
                <w:rFonts w:cs="Calibri Light"/>
                <w:sz w:val="20"/>
                <w:szCs w:val="20"/>
              </w:rPr>
              <w:t xml:space="preserve"> and ≤ 6.0 cubic feet.</w:t>
            </w:r>
          </w:p>
          <w:p w14:paraId="2D151221" w14:textId="0438016F" w:rsidR="00ED1440" w:rsidRPr="009D5B53" w:rsidRDefault="00ED1440" w:rsidP="009D5B53">
            <w:pPr>
              <w:pStyle w:val="ListParagraph"/>
              <w:numPr>
                <w:ilvl w:val="0"/>
                <w:numId w:val="31"/>
              </w:numPr>
              <w:spacing w:before="0" w:after="0"/>
              <w:ind w:left="156" w:hanging="180"/>
              <w:rPr>
                <w:rFonts w:cs="Calibri Light"/>
                <w:sz w:val="20"/>
                <w:szCs w:val="20"/>
              </w:rPr>
            </w:pPr>
            <w:r w:rsidRPr="00F11BA2">
              <w:rPr>
                <w:rFonts w:cs="Calibri Light"/>
                <w:sz w:val="20"/>
                <w:szCs w:val="20"/>
              </w:rPr>
              <w:t xml:space="preserve">Models </w:t>
            </w:r>
            <w:r w:rsidR="008306CD">
              <w:rPr>
                <w:rFonts w:cs="Calibri Light"/>
                <w:sz w:val="20"/>
                <w:szCs w:val="20"/>
              </w:rPr>
              <w:t xml:space="preserve">&gt; </w:t>
            </w:r>
            <w:r w:rsidRPr="00F11BA2">
              <w:rPr>
                <w:rFonts w:cs="Calibri Light"/>
                <w:sz w:val="20"/>
                <w:szCs w:val="20"/>
              </w:rPr>
              <w:t xml:space="preserve">2.5 </w:t>
            </w:r>
            <w:r w:rsidR="008306CD">
              <w:rPr>
                <w:rFonts w:cs="Calibri Light"/>
                <w:sz w:val="20"/>
                <w:szCs w:val="20"/>
              </w:rPr>
              <w:t>cubic feet</w:t>
            </w:r>
            <w:r w:rsidRPr="00F11BA2">
              <w:rPr>
                <w:rFonts w:cs="Calibri Light"/>
                <w:sz w:val="20"/>
                <w:szCs w:val="20"/>
              </w:rPr>
              <w:t xml:space="preserve"> must have an IMEF </w:t>
            </w:r>
            <w:r w:rsidR="008306CD">
              <w:rPr>
                <w:rFonts w:cs="Calibri Light"/>
                <w:sz w:val="20"/>
                <w:szCs w:val="20"/>
              </w:rPr>
              <w:t xml:space="preserve">≥ </w:t>
            </w:r>
            <w:r w:rsidRPr="00F11BA2">
              <w:rPr>
                <w:rFonts w:cs="Calibri Light"/>
                <w:sz w:val="20"/>
                <w:szCs w:val="20"/>
              </w:rPr>
              <w:t xml:space="preserve">2.92 and an IWF </w:t>
            </w:r>
            <w:r w:rsidR="008306CD">
              <w:rPr>
                <w:rFonts w:cs="Calibri Light"/>
                <w:sz w:val="20"/>
                <w:szCs w:val="20"/>
              </w:rPr>
              <w:t xml:space="preserve">≤ </w:t>
            </w:r>
            <w:r w:rsidRPr="00F11BA2">
              <w:rPr>
                <w:rFonts w:cs="Calibri Light"/>
                <w:sz w:val="20"/>
                <w:szCs w:val="20"/>
              </w:rPr>
              <w:t>3.</w:t>
            </w:r>
            <w:r w:rsidR="00B54B81">
              <w:rPr>
                <w:rFonts w:cs="Calibri Light"/>
                <w:sz w:val="20"/>
                <w:szCs w:val="20"/>
              </w:rPr>
              <w:t>2</w:t>
            </w:r>
            <w:r w:rsidRPr="00F11BA2">
              <w:rPr>
                <w:rFonts w:cs="Calibri Light"/>
                <w:sz w:val="20"/>
                <w:szCs w:val="20"/>
              </w:rPr>
              <w:t>.</w:t>
            </w:r>
            <w:bookmarkEnd w:id="30"/>
          </w:p>
        </w:tc>
      </w:tr>
      <w:bookmarkEnd w:id="29"/>
      <w:tr w:rsidR="00BD649D" w:rsidRPr="00F11BA2" w14:paraId="78C87E4E" w14:textId="77777777" w:rsidTr="00BD649D">
        <w:trPr>
          <w:cantSplit/>
          <w:trHeight w:val="20"/>
        </w:trPr>
        <w:tc>
          <w:tcPr>
            <w:tcW w:w="23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744905E" w14:textId="77777777" w:rsidR="00BD649D" w:rsidRPr="00F11BA2" w:rsidRDefault="00BD649D" w:rsidP="00B46DEB">
            <w:pPr>
              <w:spacing w:before="0" w:after="0"/>
              <w:rPr>
                <w:rFonts w:cs="Calibri Light"/>
                <w:color w:val="000000"/>
                <w:sz w:val="20"/>
                <w:szCs w:val="20"/>
              </w:rPr>
            </w:pPr>
            <w:r>
              <w:rPr>
                <w:rFonts w:cs="Calibri Light"/>
                <w:color w:val="000000"/>
                <w:sz w:val="20"/>
                <w:szCs w:val="20"/>
              </w:rPr>
              <w:t>ENERGY STAR Commercial Clothes Washer</w:t>
            </w:r>
          </w:p>
        </w:tc>
        <w:tc>
          <w:tcPr>
            <w:tcW w:w="7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C633234" w14:textId="77777777" w:rsidR="00BD649D" w:rsidRDefault="00BD649D" w:rsidP="00B46DEB">
            <w:pPr>
              <w:pStyle w:val="ListParagraph"/>
              <w:numPr>
                <w:ilvl w:val="0"/>
                <w:numId w:val="31"/>
              </w:numPr>
              <w:spacing w:before="0" w:after="0"/>
              <w:ind w:left="156" w:hanging="180"/>
              <w:rPr>
                <w:rFonts w:cs="Calibri Light"/>
                <w:sz w:val="20"/>
                <w:szCs w:val="20"/>
              </w:rPr>
            </w:pPr>
            <w:r>
              <w:rPr>
                <w:rFonts w:cs="Calibri Light"/>
                <w:sz w:val="20"/>
                <w:szCs w:val="20"/>
              </w:rPr>
              <w:t>Must be an ENERGY STAR-qualified commercial front-loading model.</w:t>
            </w:r>
          </w:p>
          <w:p w14:paraId="7489B660" w14:textId="42F39ADE" w:rsidR="00BD649D" w:rsidRDefault="00BD649D" w:rsidP="00B46DEB">
            <w:pPr>
              <w:pStyle w:val="ListParagraph"/>
              <w:numPr>
                <w:ilvl w:val="0"/>
                <w:numId w:val="31"/>
              </w:numPr>
              <w:spacing w:before="0" w:after="0"/>
              <w:ind w:left="156" w:hanging="180"/>
              <w:rPr>
                <w:rFonts w:cs="Calibri Light"/>
                <w:sz w:val="20"/>
                <w:szCs w:val="20"/>
              </w:rPr>
            </w:pPr>
            <w:r>
              <w:rPr>
                <w:rFonts w:cs="Calibri Light"/>
                <w:sz w:val="20"/>
                <w:szCs w:val="20"/>
              </w:rPr>
              <w:t xml:space="preserve">The clothes container volume must be </w:t>
            </w:r>
            <w:r w:rsidR="00BA25EC">
              <w:rPr>
                <w:rFonts w:cs="Calibri Light"/>
                <w:sz w:val="20"/>
                <w:szCs w:val="20"/>
              </w:rPr>
              <w:t>&gt;</w:t>
            </w:r>
            <w:r w:rsidRPr="00F11BA2">
              <w:rPr>
                <w:rFonts w:cs="Calibri Light"/>
                <w:sz w:val="20"/>
                <w:szCs w:val="20"/>
              </w:rPr>
              <w:t xml:space="preserve"> 1.6 and </w:t>
            </w:r>
            <w:r w:rsidR="00BA25EC">
              <w:rPr>
                <w:rFonts w:cs="Calibri Light"/>
                <w:sz w:val="20"/>
                <w:szCs w:val="20"/>
              </w:rPr>
              <w:t>&lt;</w:t>
            </w:r>
            <w:r w:rsidRPr="00F11BA2">
              <w:rPr>
                <w:rFonts w:cs="Calibri Light"/>
                <w:sz w:val="20"/>
                <w:szCs w:val="20"/>
              </w:rPr>
              <w:t xml:space="preserve"> </w:t>
            </w:r>
            <w:r>
              <w:rPr>
                <w:rFonts w:cs="Calibri Light"/>
                <w:sz w:val="20"/>
                <w:szCs w:val="20"/>
              </w:rPr>
              <w:t>8</w:t>
            </w:r>
            <w:r w:rsidRPr="00F11BA2">
              <w:rPr>
                <w:rFonts w:cs="Calibri Light"/>
                <w:sz w:val="20"/>
                <w:szCs w:val="20"/>
              </w:rPr>
              <w:t>.0 cubic feet</w:t>
            </w:r>
            <w:r>
              <w:rPr>
                <w:rFonts w:cs="Calibri Light"/>
                <w:sz w:val="20"/>
                <w:szCs w:val="20"/>
              </w:rPr>
              <w:t>.</w:t>
            </w:r>
          </w:p>
          <w:p w14:paraId="622677A2" w14:textId="77777777" w:rsidR="00BD649D" w:rsidRPr="00F11BA2" w:rsidRDefault="00BD649D" w:rsidP="00B46DEB">
            <w:pPr>
              <w:pStyle w:val="ListParagraph"/>
              <w:numPr>
                <w:ilvl w:val="0"/>
                <w:numId w:val="31"/>
              </w:numPr>
              <w:spacing w:before="0" w:after="0"/>
              <w:ind w:left="156" w:hanging="180"/>
              <w:rPr>
                <w:rFonts w:cs="Calibri Light"/>
                <w:sz w:val="20"/>
                <w:szCs w:val="20"/>
              </w:rPr>
            </w:pPr>
            <w:r>
              <w:rPr>
                <w:rFonts w:cs="Calibri Light"/>
                <w:sz w:val="20"/>
                <w:szCs w:val="20"/>
              </w:rPr>
              <w:t xml:space="preserve">All models must have MEF J2 </w:t>
            </w:r>
            <w:r w:rsidRPr="00F11BA2">
              <w:rPr>
                <w:rFonts w:cs="Calibri Light"/>
                <w:sz w:val="20"/>
                <w:szCs w:val="20"/>
              </w:rPr>
              <w:t xml:space="preserve">≥ </w:t>
            </w:r>
            <w:r>
              <w:rPr>
                <w:rFonts w:cs="Calibri Light"/>
                <w:sz w:val="20"/>
                <w:szCs w:val="20"/>
              </w:rPr>
              <w:t>2.2</w:t>
            </w:r>
            <w:r w:rsidRPr="00F11BA2">
              <w:rPr>
                <w:rFonts w:cs="Calibri Light"/>
                <w:sz w:val="20"/>
                <w:szCs w:val="20"/>
              </w:rPr>
              <w:t xml:space="preserve"> and </w:t>
            </w:r>
            <w:r>
              <w:rPr>
                <w:rFonts w:cs="Calibri Light"/>
                <w:sz w:val="20"/>
                <w:szCs w:val="20"/>
              </w:rPr>
              <w:t xml:space="preserve">IWF </w:t>
            </w:r>
            <w:r w:rsidRPr="00F11BA2">
              <w:rPr>
                <w:rFonts w:cs="Calibri Light"/>
                <w:sz w:val="20"/>
                <w:szCs w:val="20"/>
              </w:rPr>
              <w:t xml:space="preserve">≤ </w:t>
            </w:r>
            <w:r>
              <w:rPr>
                <w:rFonts w:cs="Calibri Light"/>
                <w:sz w:val="20"/>
                <w:szCs w:val="20"/>
              </w:rPr>
              <w:t>4.0</w:t>
            </w:r>
          </w:p>
        </w:tc>
      </w:tr>
      <w:tr w:rsidR="00BD649D" w:rsidRPr="00F11BA2" w14:paraId="6CD867AB" w14:textId="77777777" w:rsidTr="00BD649D">
        <w:trPr>
          <w:cantSplit/>
          <w:trHeight w:val="20"/>
        </w:trPr>
        <w:tc>
          <w:tcPr>
            <w:tcW w:w="23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A26B39" w14:textId="014B2747" w:rsidR="00BD649D" w:rsidRPr="00F11BA2" w:rsidRDefault="00BD649D" w:rsidP="00B46DEB">
            <w:pPr>
              <w:spacing w:before="0" w:after="0"/>
              <w:rPr>
                <w:rFonts w:cs="Calibri Light"/>
                <w:color w:val="000000"/>
                <w:sz w:val="20"/>
                <w:szCs w:val="20"/>
              </w:rPr>
            </w:pPr>
            <w:r>
              <w:rPr>
                <w:rFonts w:cs="Calibri Light"/>
                <w:color w:val="000000"/>
                <w:sz w:val="20"/>
                <w:szCs w:val="20"/>
              </w:rPr>
              <w:t>ENERGY STAR Commercial Clothes Washer</w:t>
            </w:r>
            <w:r w:rsidR="00525B3F">
              <w:rPr>
                <w:rFonts w:cs="Calibri Light"/>
                <w:color w:val="000000"/>
                <w:sz w:val="20"/>
                <w:szCs w:val="20"/>
              </w:rPr>
              <w:t xml:space="preserve"> – Leased</w:t>
            </w:r>
          </w:p>
        </w:tc>
        <w:tc>
          <w:tcPr>
            <w:tcW w:w="7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7F85154" w14:textId="77777777" w:rsidR="00BD649D" w:rsidRDefault="00BD649D" w:rsidP="00B46DEB">
            <w:pPr>
              <w:pStyle w:val="ListParagraph"/>
              <w:numPr>
                <w:ilvl w:val="0"/>
                <w:numId w:val="31"/>
              </w:numPr>
              <w:spacing w:before="0" w:after="0"/>
              <w:ind w:left="156" w:hanging="180"/>
              <w:rPr>
                <w:rFonts w:cs="Calibri Light"/>
                <w:sz w:val="20"/>
                <w:szCs w:val="20"/>
              </w:rPr>
            </w:pPr>
            <w:r>
              <w:rPr>
                <w:rFonts w:cs="Calibri Light"/>
                <w:sz w:val="20"/>
                <w:szCs w:val="20"/>
              </w:rPr>
              <w:t>Must be an ENERGY STAR-qualified commercial front-loading model.</w:t>
            </w:r>
          </w:p>
          <w:p w14:paraId="0C550BBD" w14:textId="68AE9315" w:rsidR="00BD649D" w:rsidRDefault="00BD649D" w:rsidP="00B46DEB">
            <w:pPr>
              <w:pStyle w:val="ListParagraph"/>
              <w:numPr>
                <w:ilvl w:val="0"/>
                <w:numId w:val="31"/>
              </w:numPr>
              <w:spacing w:before="0" w:after="0"/>
              <w:ind w:left="156" w:hanging="180"/>
              <w:rPr>
                <w:rFonts w:cs="Calibri Light"/>
                <w:sz w:val="20"/>
                <w:szCs w:val="20"/>
              </w:rPr>
            </w:pPr>
            <w:r>
              <w:rPr>
                <w:rFonts w:cs="Calibri Light"/>
                <w:sz w:val="20"/>
                <w:szCs w:val="20"/>
              </w:rPr>
              <w:t xml:space="preserve">The clothes container volume must be </w:t>
            </w:r>
            <w:r w:rsidR="00BA25EC">
              <w:rPr>
                <w:rFonts w:cs="Calibri Light"/>
                <w:sz w:val="20"/>
                <w:szCs w:val="20"/>
              </w:rPr>
              <w:t>&gt;</w:t>
            </w:r>
            <w:r w:rsidRPr="00F11BA2">
              <w:rPr>
                <w:rFonts w:cs="Calibri Light"/>
                <w:sz w:val="20"/>
                <w:szCs w:val="20"/>
              </w:rPr>
              <w:t xml:space="preserve"> 1.6 and </w:t>
            </w:r>
            <w:r w:rsidR="00BA25EC">
              <w:rPr>
                <w:rFonts w:cs="Calibri Light"/>
                <w:sz w:val="20"/>
                <w:szCs w:val="20"/>
              </w:rPr>
              <w:t>&lt;</w:t>
            </w:r>
            <w:r w:rsidRPr="00F11BA2">
              <w:rPr>
                <w:rFonts w:cs="Calibri Light"/>
                <w:sz w:val="20"/>
                <w:szCs w:val="20"/>
              </w:rPr>
              <w:t xml:space="preserve"> </w:t>
            </w:r>
            <w:r>
              <w:rPr>
                <w:rFonts w:cs="Calibri Light"/>
                <w:sz w:val="20"/>
                <w:szCs w:val="20"/>
              </w:rPr>
              <w:t>8</w:t>
            </w:r>
            <w:r w:rsidRPr="00F11BA2">
              <w:rPr>
                <w:rFonts w:cs="Calibri Light"/>
                <w:sz w:val="20"/>
                <w:szCs w:val="20"/>
              </w:rPr>
              <w:t>.0 cubic feet</w:t>
            </w:r>
            <w:r>
              <w:rPr>
                <w:rFonts w:cs="Calibri Light"/>
                <w:sz w:val="20"/>
                <w:szCs w:val="20"/>
              </w:rPr>
              <w:t>.</w:t>
            </w:r>
          </w:p>
          <w:p w14:paraId="35B00DD4" w14:textId="77777777" w:rsidR="00BD649D" w:rsidRDefault="00BD649D" w:rsidP="00B46DEB">
            <w:pPr>
              <w:pStyle w:val="ListParagraph"/>
              <w:numPr>
                <w:ilvl w:val="0"/>
                <w:numId w:val="31"/>
              </w:numPr>
              <w:spacing w:before="0" w:after="0"/>
              <w:ind w:left="156" w:hanging="180"/>
              <w:rPr>
                <w:rFonts w:cs="Calibri Light"/>
                <w:sz w:val="20"/>
                <w:szCs w:val="20"/>
              </w:rPr>
            </w:pPr>
            <w:r>
              <w:rPr>
                <w:rFonts w:cs="Calibri Light"/>
                <w:sz w:val="20"/>
                <w:szCs w:val="20"/>
              </w:rPr>
              <w:t xml:space="preserve">All models must have MEF J2 </w:t>
            </w:r>
            <w:r w:rsidRPr="00F11BA2">
              <w:rPr>
                <w:rFonts w:cs="Calibri Light"/>
                <w:sz w:val="20"/>
                <w:szCs w:val="20"/>
              </w:rPr>
              <w:t xml:space="preserve">≥ </w:t>
            </w:r>
            <w:r>
              <w:rPr>
                <w:rFonts w:cs="Calibri Light"/>
                <w:sz w:val="20"/>
                <w:szCs w:val="20"/>
              </w:rPr>
              <w:t>2.2</w:t>
            </w:r>
            <w:r w:rsidRPr="00F11BA2">
              <w:rPr>
                <w:rFonts w:cs="Calibri Light"/>
                <w:sz w:val="20"/>
                <w:szCs w:val="20"/>
              </w:rPr>
              <w:t xml:space="preserve"> and </w:t>
            </w:r>
            <w:r>
              <w:rPr>
                <w:rFonts w:cs="Calibri Light"/>
                <w:sz w:val="20"/>
                <w:szCs w:val="20"/>
              </w:rPr>
              <w:t xml:space="preserve">IWF </w:t>
            </w:r>
            <w:r w:rsidRPr="00F11BA2">
              <w:rPr>
                <w:rFonts w:cs="Calibri Light"/>
                <w:sz w:val="20"/>
                <w:szCs w:val="20"/>
              </w:rPr>
              <w:t xml:space="preserve">≤ </w:t>
            </w:r>
            <w:r>
              <w:rPr>
                <w:rFonts w:cs="Calibri Light"/>
                <w:sz w:val="20"/>
                <w:szCs w:val="20"/>
              </w:rPr>
              <w:t>4.0</w:t>
            </w:r>
          </w:p>
          <w:p w14:paraId="3E0F5263" w14:textId="77777777" w:rsidR="00BD649D" w:rsidRPr="00F11BA2" w:rsidRDefault="00BD649D" w:rsidP="00B46DEB">
            <w:pPr>
              <w:pStyle w:val="ListParagraph"/>
              <w:numPr>
                <w:ilvl w:val="0"/>
                <w:numId w:val="31"/>
              </w:numPr>
              <w:spacing w:before="0" w:after="0"/>
              <w:ind w:left="156" w:hanging="180"/>
              <w:rPr>
                <w:rFonts w:cs="Calibri Light"/>
                <w:sz w:val="20"/>
                <w:szCs w:val="20"/>
              </w:rPr>
            </w:pPr>
            <w:r>
              <w:rPr>
                <w:rFonts w:cs="Calibri Light"/>
                <w:sz w:val="20"/>
                <w:szCs w:val="20"/>
              </w:rPr>
              <w:t>Lease Term must be for a minimum term of 5 years and term cannot end prior to five years after the qualified measure is installed. Annual renewal leases do not qualify.</w:t>
            </w:r>
          </w:p>
        </w:tc>
      </w:tr>
    </w:tbl>
    <w:p w14:paraId="640CD56B" w14:textId="6BFC56B0" w:rsidR="003132A2" w:rsidRPr="00D1195F" w:rsidRDefault="003132A2" w:rsidP="00D1195F"/>
    <w:p w14:paraId="7CE938DA" w14:textId="6C8620F3" w:rsidR="007B6A74" w:rsidRDefault="007B6A74" w:rsidP="004F5AED">
      <w:pPr>
        <w:pStyle w:val="eTRMHeading5"/>
      </w:pPr>
      <w:r w:rsidRPr="00401C43">
        <w:t>Eligible Building Types</w:t>
      </w:r>
    </w:p>
    <w:p w14:paraId="7E405903" w14:textId="6685FDAC" w:rsidR="00246F25" w:rsidRPr="00FF053E" w:rsidRDefault="00246F25" w:rsidP="004F5AED">
      <w:r w:rsidRPr="00FF053E">
        <w:t xml:space="preserve">Eligible building types include </w:t>
      </w:r>
      <w:r w:rsidR="00856A2E" w:rsidRPr="00FF053E">
        <w:t xml:space="preserve">residential </w:t>
      </w:r>
      <w:r w:rsidR="005040F6" w:rsidRPr="00FF053E">
        <w:t>single</w:t>
      </w:r>
      <w:r w:rsidR="005040F6">
        <w:t>-</w:t>
      </w:r>
      <w:r w:rsidR="003B67F3">
        <w:t>family</w:t>
      </w:r>
      <w:r w:rsidR="005040F6">
        <w:t>,</w:t>
      </w:r>
      <w:r w:rsidR="00FF053E" w:rsidRPr="00FF053E">
        <w:t xml:space="preserve"> double-wide mobile homes</w:t>
      </w:r>
      <w:r w:rsidR="00856A2E" w:rsidRPr="00FF053E">
        <w:t xml:space="preserve">, </w:t>
      </w:r>
      <w:r w:rsidR="00256F45">
        <w:t xml:space="preserve">and in-unit multifamily residences as well as </w:t>
      </w:r>
      <w:r w:rsidR="007C3A32">
        <w:t>multifamily common area laundry</w:t>
      </w:r>
      <w:r w:rsidR="00256F45">
        <w:t>.</w:t>
      </w:r>
    </w:p>
    <w:p w14:paraId="6B97D760" w14:textId="77777777" w:rsidR="00910402" w:rsidRDefault="00910402" w:rsidP="004F5AED">
      <w:pPr>
        <w:pStyle w:val="eTRMHeading5"/>
      </w:pPr>
    </w:p>
    <w:p w14:paraId="1A3705F3" w14:textId="4BC0985D" w:rsidR="007B6A74" w:rsidRPr="004B06E3" w:rsidRDefault="00196649" w:rsidP="004F5AED">
      <w:pPr>
        <w:pStyle w:val="eTRMHeading5"/>
      </w:pPr>
      <w:r>
        <w:t>Eligible Climate Zones</w:t>
      </w:r>
    </w:p>
    <w:p w14:paraId="34FF761D" w14:textId="0A2FAF6B" w:rsidR="006C41AD" w:rsidRDefault="00C15D93" w:rsidP="004F5AED">
      <w:r>
        <w:t>The measure is applicable in all California climate zones.</w:t>
      </w:r>
    </w:p>
    <w:p w14:paraId="6269521E" w14:textId="77777777" w:rsidR="00C152F9" w:rsidRPr="004B06E3" w:rsidRDefault="00C152F9" w:rsidP="004B06E3"/>
    <w:p w14:paraId="47630D60" w14:textId="77777777" w:rsidR="007D230B" w:rsidRPr="004B06E3" w:rsidRDefault="007D230B" w:rsidP="00EB342D">
      <w:pPr>
        <w:pStyle w:val="eTRMHeading3"/>
      </w:pPr>
      <w:bookmarkStart w:id="31" w:name="_Toc486490853"/>
      <w:bookmarkStart w:id="32" w:name="_Toc486580924"/>
      <w:bookmarkStart w:id="33" w:name="_Toc533762983"/>
      <w:r w:rsidRPr="004B06E3">
        <w:t>Program Exclusions</w:t>
      </w:r>
      <w:bookmarkEnd w:id="31"/>
      <w:bookmarkEnd w:id="32"/>
      <w:bookmarkEnd w:id="33"/>
      <w:r w:rsidRPr="004B06E3">
        <w:t xml:space="preserve"> </w:t>
      </w:r>
    </w:p>
    <w:p w14:paraId="6C25F15B" w14:textId="3555E288" w:rsidR="00BA0367" w:rsidRPr="006A1631" w:rsidRDefault="006A1631" w:rsidP="00DC5EA0">
      <w:pPr>
        <w:rPr>
          <w:rFonts w:asciiTheme="minorHAnsi" w:hAnsiTheme="minorHAnsi" w:cs="Arial"/>
          <w:b/>
          <w:highlight w:val="magenta"/>
        </w:rPr>
      </w:pPr>
      <w:r w:rsidRPr="006A1631">
        <w:t xml:space="preserve">The following products are </w:t>
      </w:r>
      <w:r w:rsidR="00C564F5">
        <w:t xml:space="preserve">not </w:t>
      </w:r>
      <w:r w:rsidRPr="006A1631">
        <w:t>eligible</w:t>
      </w:r>
      <w:r w:rsidR="002045F6">
        <w:t>:</w:t>
      </w:r>
    </w:p>
    <w:p w14:paraId="2ADBDB22" w14:textId="0137EAAE" w:rsidR="00C511DD" w:rsidRPr="00ED049D" w:rsidRDefault="00C511DD" w:rsidP="00ED049D">
      <w:pPr>
        <w:pStyle w:val="eTRMBulletedText"/>
        <w:rPr>
          <w:b w:val="0"/>
        </w:rPr>
      </w:pPr>
      <w:r w:rsidRPr="00ED049D">
        <w:rPr>
          <w:b w:val="0"/>
        </w:rPr>
        <w:lastRenderedPageBreak/>
        <w:t>Configurations other than a front-loading or top-loading design.</w:t>
      </w:r>
    </w:p>
    <w:p w14:paraId="5932D0ED" w14:textId="30E697C2" w:rsidR="00ED049D" w:rsidRPr="00ED049D" w:rsidRDefault="0005505A" w:rsidP="00ED049D">
      <w:pPr>
        <w:pStyle w:val="eTRMBulletedText"/>
        <w:rPr>
          <w:b w:val="0"/>
        </w:rPr>
      </w:pPr>
      <w:r>
        <w:rPr>
          <w:b w:val="0"/>
        </w:rPr>
        <w:t>Residential c</w:t>
      </w:r>
      <w:r w:rsidR="00ED049D" w:rsidRPr="00ED049D">
        <w:rPr>
          <w:b w:val="0"/>
        </w:rPr>
        <w:t xml:space="preserve">lothes washer with capacity </w:t>
      </w:r>
      <w:r w:rsidR="00620256" w:rsidRPr="00620256">
        <w:rPr>
          <w:b w:val="0"/>
        </w:rPr>
        <w:t>≤</w:t>
      </w:r>
      <w:r w:rsidR="00ED049D" w:rsidRPr="00ED049D">
        <w:rPr>
          <w:b w:val="0"/>
        </w:rPr>
        <w:t xml:space="preserve"> 2.5 cubic feet.</w:t>
      </w:r>
    </w:p>
    <w:p w14:paraId="2E203421" w14:textId="4BB4698E" w:rsidR="00F6510B" w:rsidRDefault="00C511DD" w:rsidP="000744A2">
      <w:pPr>
        <w:pStyle w:val="eTRMBulletedText"/>
        <w:rPr>
          <w:b w:val="0"/>
        </w:rPr>
      </w:pPr>
      <w:r w:rsidRPr="00ED049D">
        <w:rPr>
          <w:b w:val="0"/>
        </w:rPr>
        <w:t>Combination washer-dryers and residential clothes washers with a</w:t>
      </w:r>
      <w:r w:rsidR="00F6510B" w:rsidRPr="00ED049D">
        <w:rPr>
          <w:b w:val="0"/>
        </w:rPr>
        <w:t xml:space="preserve"> heated</w:t>
      </w:r>
      <w:r w:rsidRPr="00ED049D">
        <w:rPr>
          <w:b w:val="0"/>
        </w:rPr>
        <w:t xml:space="preserve"> dry</w:t>
      </w:r>
      <w:r w:rsidR="00F6510B" w:rsidRPr="00ED049D">
        <w:rPr>
          <w:b w:val="0"/>
        </w:rPr>
        <w:t>ing functionality</w:t>
      </w:r>
      <w:r w:rsidRPr="00ED049D">
        <w:rPr>
          <w:b w:val="0"/>
        </w:rPr>
        <w:t>.</w:t>
      </w:r>
    </w:p>
    <w:p w14:paraId="634246F3" w14:textId="24C06710" w:rsidR="00EA4B45" w:rsidRPr="000744A2" w:rsidRDefault="00EA4B45" w:rsidP="000744A2">
      <w:pPr>
        <w:pStyle w:val="eTRMBulletedText"/>
        <w:rPr>
          <w:b w:val="0"/>
        </w:rPr>
      </w:pPr>
      <w:r>
        <w:rPr>
          <w:b w:val="0"/>
        </w:rPr>
        <w:t xml:space="preserve">Commercial clothes washers </w:t>
      </w:r>
      <w:r w:rsidR="0005505A">
        <w:rPr>
          <w:b w:val="0"/>
        </w:rPr>
        <w:t xml:space="preserve">&lt; </w:t>
      </w:r>
      <w:r w:rsidR="00403FE5">
        <w:rPr>
          <w:b w:val="0"/>
        </w:rPr>
        <w:t xml:space="preserve">1.6 </w:t>
      </w:r>
      <w:r w:rsidR="00DF7412">
        <w:rPr>
          <w:b w:val="0"/>
        </w:rPr>
        <w:t>or</w:t>
      </w:r>
      <w:r w:rsidR="0005505A">
        <w:rPr>
          <w:b w:val="0"/>
        </w:rPr>
        <w:t xml:space="preserve"> </w:t>
      </w:r>
      <w:r>
        <w:rPr>
          <w:b w:val="0"/>
        </w:rPr>
        <w:t>&gt;</w:t>
      </w:r>
      <w:r w:rsidR="0005505A">
        <w:rPr>
          <w:b w:val="0"/>
        </w:rPr>
        <w:t xml:space="preserve"> </w:t>
      </w:r>
      <w:r>
        <w:rPr>
          <w:b w:val="0"/>
        </w:rPr>
        <w:t>8.0 cubic feet</w:t>
      </w:r>
    </w:p>
    <w:p w14:paraId="705868BE" w14:textId="7922BF1A" w:rsidR="00C511DD" w:rsidRPr="00C511DD" w:rsidRDefault="00C511DD" w:rsidP="00C511DD"/>
    <w:p w14:paraId="655E299F" w14:textId="77777777" w:rsidR="007D230B" w:rsidRPr="004B06E3" w:rsidRDefault="007D230B" w:rsidP="00EB342D">
      <w:pPr>
        <w:pStyle w:val="eTRMHeading3"/>
      </w:pPr>
      <w:bookmarkStart w:id="34" w:name="_Toc486490854"/>
      <w:bookmarkStart w:id="35" w:name="_Toc486580925"/>
      <w:bookmarkStart w:id="36" w:name="_Toc533762984"/>
      <w:r w:rsidRPr="004B06E3">
        <w:t>Data Collection Requirements</w:t>
      </w:r>
      <w:bookmarkEnd w:id="34"/>
      <w:bookmarkEnd w:id="35"/>
      <w:bookmarkEnd w:id="36"/>
      <w:r w:rsidRPr="004B06E3">
        <w:t xml:space="preserve"> </w:t>
      </w:r>
    </w:p>
    <w:p w14:paraId="49298D4E" w14:textId="5BE4DC94" w:rsidR="00750840" w:rsidRDefault="004D5ECC" w:rsidP="004B06E3">
      <w:r>
        <w:t xml:space="preserve">Data </w:t>
      </w:r>
      <w:r w:rsidR="00045B03">
        <w:t xml:space="preserve">to be collected will include </w:t>
      </w:r>
      <w:r w:rsidR="00CA0D67">
        <w:t>m</w:t>
      </w:r>
      <w:r w:rsidR="00045B03">
        <w:t>anufacturer and model numbers of measure case washers</w:t>
      </w:r>
      <w:r w:rsidR="00CE07BC">
        <w:t>. Invoice amount will be required to be collected.</w:t>
      </w:r>
    </w:p>
    <w:p w14:paraId="54DA2661" w14:textId="77777777" w:rsidR="004D5ECC" w:rsidRPr="004B06E3" w:rsidRDefault="004D5ECC" w:rsidP="004B06E3"/>
    <w:p w14:paraId="4891FCAB" w14:textId="77777777" w:rsidR="007D230B" w:rsidRPr="004B06E3" w:rsidRDefault="007D230B" w:rsidP="00EB342D">
      <w:pPr>
        <w:pStyle w:val="eTRMHeading3"/>
      </w:pPr>
      <w:bookmarkStart w:id="37" w:name="_Toc486490855"/>
      <w:bookmarkStart w:id="38" w:name="_Toc486580926"/>
      <w:bookmarkStart w:id="39" w:name="_Toc533762985"/>
      <w:r w:rsidRPr="004B06E3">
        <w:t>Use Category</w:t>
      </w:r>
      <w:bookmarkEnd w:id="37"/>
      <w:bookmarkEnd w:id="38"/>
      <w:bookmarkEnd w:id="39"/>
    </w:p>
    <w:p w14:paraId="47BF6912" w14:textId="0A402539" w:rsidR="00504A25" w:rsidRDefault="00504A25" w:rsidP="00504A25">
      <w:r>
        <w:t xml:space="preserve">Appliance </w:t>
      </w:r>
      <w:r w:rsidR="001363FD">
        <w:t>or</w:t>
      </w:r>
      <w:r>
        <w:t xml:space="preserve"> </w:t>
      </w:r>
      <w:r w:rsidR="00F04946">
        <w:t>P</w:t>
      </w:r>
      <w:r>
        <w:t xml:space="preserve">lug </w:t>
      </w:r>
      <w:r w:rsidR="00F04946">
        <w:t>L</w:t>
      </w:r>
      <w:r>
        <w:t>oad</w:t>
      </w:r>
    </w:p>
    <w:p w14:paraId="13382FF9" w14:textId="77777777" w:rsidR="004142EF" w:rsidRPr="004B06E3" w:rsidRDefault="004142EF" w:rsidP="004B06E3"/>
    <w:p w14:paraId="4B62D367" w14:textId="59715D39" w:rsidR="007D230B" w:rsidRDefault="007D230B" w:rsidP="00EB342D">
      <w:pPr>
        <w:pStyle w:val="eTRMHeading3"/>
      </w:pPr>
      <w:bookmarkStart w:id="40" w:name="_Toc486490857"/>
      <w:bookmarkStart w:id="41" w:name="_Toc486580928"/>
      <w:bookmarkStart w:id="42" w:name="_Toc533762986"/>
      <w:r w:rsidRPr="004B06E3">
        <w:t>Electric Savings</w:t>
      </w:r>
      <w:r w:rsidR="00245AFF" w:rsidRPr="004B06E3">
        <w:t xml:space="preserve"> (</w:t>
      </w:r>
      <w:r w:rsidR="00E14349" w:rsidRPr="001F0BAE">
        <w:rPr>
          <w:caps w:val="0"/>
        </w:rPr>
        <w:t>k</w:t>
      </w:r>
      <w:r w:rsidR="00245AFF" w:rsidRPr="001F0BAE">
        <w:rPr>
          <w:caps w:val="0"/>
        </w:rPr>
        <w:t>Wh</w:t>
      </w:r>
      <w:r w:rsidR="00245AFF" w:rsidRPr="004B06E3">
        <w:t>)</w:t>
      </w:r>
      <w:bookmarkEnd w:id="40"/>
      <w:bookmarkEnd w:id="41"/>
      <w:bookmarkEnd w:id="42"/>
    </w:p>
    <w:p w14:paraId="6D124898" w14:textId="7258E0B9" w:rsidR="00CE0458" w:rsidRDefault="00CE0458" w:rsidP="00CE0458">
      <w:r>
        <w:t xml:space="preserve">The methodology to derive unit energy savings </w:t>
      </w:r>
      <w:r w:rsidR="00256F45">
        <w:t xml:space="preserve">(UES) </w:t>
      </w:r>
      <w:r>
        <w:t xml:space="preserve">of </w:t>
      </w:r>
      <w:r w:rsidR="00256F45">
        <w:t xml:space="preserve">an </w:t>
      </w:r>
      <w:r>
        <w:t xml:space="preserve">ENERGY STAR clothes washer is dependent </w:t>
      </w:r>
      <w:r w:rsidR="00070734">
        <w:t>upon</w:t>
      </w:r>
      <w:r>
        <w:t xml:space="preserve"> the product tier/measure offering. </w:t>
      </w:r>
      <w:r w:rsidR="003F4C6A">
        <w:t xml:space="preserve">The </w:t>
      </w:r>
      <w:r w:rsidR="00256F45">
        <w:t>UES of</w:t>
      </w:r>
      <w:r w:rsidR="003F4C6A">
        <w:t xml:space="preserve"> residential clothes washers </w:t>
      </w:r>
      <w:r w:rsidR="00502CAF">
        <w:t>were</w:t>
      </w:r>
      <w:r w:rsidR="003F4C6A">
        <w:t xml:space="preserve"> drawn from the Database of Energy Efficient Resources (DEER) </w:t>
      </w:r>
      <w:r w:rsidR="00502CAF">
        <w:t>were</w:t>
      </w:r>
      <w:r w:rsidR="003F4C6A">
        <w:t xml:space="preserve"> calculated as a function of the energy requirements of the washing machine itself, and the energy requirements of the water heater and clothes dryer.</w:t>
      </w:r>
    </w:p>
    <w:p w14:paraId="56B21297" w14:textId="7A1E8EC2" w:rsidR="00DF4D29" w:rsidRDefault="00DF4D29" w:rsidP="00DF4D29">
      <w:pPr>
        <w:pStyle w:val="Caption"/>
        <w:keepNext w:val="0"/>
        <w:keepLines w:val="0"/>
      </w:pPr>
      <w:r>
        <w:t>Measure Case Offering and Energy Impact IDs</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1434"/>
        <w:gridCol w:w="2164"/>
        <w:gridCol w:w="2068"/>
        <w:gridCol w:w="2844"/>
        <w:gridCol w:w="840"/>
      </w:tblGrid>
      <w:tr w:rsidR="006D46AD" w14:paraId="4004D9BE" w14:textId="3C820357" w:rsidTr="00A74060">
        <w:trPr>
          <w:cantSplit/>
          <w:trHeight w:val="20"/>
          <w:tblHeader/>
        </w:trPr>
        <w:tc>
          <w:tcPr>
            <w:tcW w:w="767" w:type="pct"/>
            <w:shd w:val="clear" w:color="auto" w:fill="F2F2F2" w:themeFill="background1" w:themeFillShade="F2"/>
            <w:vAlign w:val="bottom"/>
          </w:tcPr>
          <w:p w14:paraId="19047717" w14:textId="77777777" w:rsidR="006D46AD" w:rsidRPr="00154391" w:rsidRDefault="006D46AD" w:rsidP="006D46AD">
            <w:pPr>
              <w:spacing w:before="0" w:after="0"/>
              <w:jc w:val="center"/>
              <w:rPr>
                <w:b/>
                <w:sz w:val="20"/>
                <w:szCs w:val="20"/>
              </w:rPr>
            </w:pPr>
            <w:r>
              <w:rPr>
                <w:b/>
                <w:sz w:val="20"/>
                <w:szCs w:val="20"/>
              </w:rPr>
              <w:t>Tier</w:t>
            </w:r>
          </w:p>
        </w:tc>
        <w:tc>
          <w:tcPr>
            <w:tcW w:w="1157" w:type="pct"/>
            <w:shd w:val="clear" w:color="auto" w:fill="F2F2F2" w:themeFill="background1" w:themeFillShade="F2"/>
            <w:vAlign w:val="bottom"/>
          </w:tcPr>
          <w:p w14:paraId="5B59689F" w14:textId="77777777" w:rsidR="006D46AD" w:rsidRPr="00154391" w:rsidRDefault="006D46AD" w:rsidP="006D46AD">
            <w:pPr>
              <w:spacing w:before="0" w:after="0"/>
              <w:jc w:val="center"/>
              <w:rPr>
                <w:b/>
                <w:sz w:val="20"/>
                <w:szCs w:val="20"/>
              </w:rPr>
            </w:pPr>
            <w:r>
              <w:rPr>
                <w:b/>
                <w:sz w:val="20"/>
                <w:szCs w:val="20"/>
              </w:rPr>
              <w:t>Measure Offering</w:t>
            </w:r>
          </w:p>
        </w:tc>
        <w:tc>
          <w:tcPr>
            <w:tcW w:w="1106" w:type="pct"/>
            <w:shd w:val="clear" w:color="auto" w:fill="F2F2F2" w:themeFill="background1" w:themeFillShade="F2"/>
          </w:tcPr>
          <w:p w14:paraId="62570550" w14:textId="0330927F" w:rsidR="006D46AD" w:rsidRDefault="006D46AD" w:rsidP="006D46AD">
            <w:pPr>
              <w:spacing w:before="0" w:after="0"/>
              <w:jc w:val="center"/>
              <w:rPr>
                <w:b/>
                <w:sz w:val="20"/>
                <w:szCs w:val="20"/>
              </w:rPr>
            </w:pPr>
            <w:r>
              <w:rPr>
                <w:rFonts w:cs="Calibri Light"/>
                <w:b/>
                <w:sz w:val="20"/>
              </w:rPr>
              <w:t>Statewide Measure Offering ID</w:t>
            </w:r>
          </w:p>
        </w:tc>
        <w:tc>
          <w:tcPr>
            <w:tcW w:w="1521" w:type="pct"/>
            <w:shd w:val="clear" w:color="auto" w:fill="F2F2F2" w:themeFill="background1" w:themeFillShade="F2"/>
            <w:vAlign w:val="bottom"/>
          </w:tcPr>
          <w:p w14:paraId="100F8F9B" w14:textId="2E15B9EA" w:rsidR="006D46AD" w:rsidRDefault="006D46AD" w:rsidP="006D46AD">
            <w:pPr>
              <w:spacing w:before="0" w:after="0"/>
              <w:rPr>
                <w:b/>
                <w:sz w:val="20"/>
                <w:szCs w:val="20"/>
              </w:rPr>
            </w:pPr>
            <w:r>
              <w:rPr>
                <w:b/>
                <w:sz w:val="20"/>
                <w:szCs w:val="20"/>
              </w:rPr>
              <w:t>Energy Impact ID</w:t>
            </w:r>
          </w:p>
        </w:tc>
        <w:tc>
          <w:tcPr>
            <w:tcW w:w="449" w:type="pct"/>
            <w:shd w:val="clear" w:color="auto" w:fill="F2F2F2" w:themeFill="background1" w:themeFillShade="F2"/>
          </w:tcPr>
          <w:p w14:paraId="62C6EB3B" w14:textId="3382330E" w:rsidR="006D46AD" w:rsidRDefault="006D46AD" w:rsidP="006D46AD">
            <w:pPr>
              <w:spacing w:before="0" w:after="0"/>
              <w:rPr>
                <w:b/>
                <w:sz w:val="20"/>
                <w:szCs w:val="20"/>
              </w:rPr>
            </w:pPr>
            <w:r>
              <w:rPr>
                <w:b/>
                <w:sz w:val="20"/>
                <w:szCs w:val="20"/>
              </w:rPr>
              <w:t>DEER Version</w:t>
            </w:r>
          </w:p>
        </w:tc>
      </w:tr>
      <w:tr w:rsidR="001749C1" w14:paraId="41519D1C" w14:textId="043B3358" w:rsidTr="00A74060">
        <w:trPr>
          <w:cantSplit/>
          <w:trHeight w:val="20"/>
        </w:trPr>
        <w:tc>
          <w:tcPr>
            <w:tcW w:w="767" w:type="pct"/>
            <w:vMerge w:val="restart"/>
            <w:shd w:val="clear" w:color="auto" w:fill="auto"/>
            <w:vAlign w:val="center"/>
          </w:tcPr>
          <w:p w14:paraId="15221CDA" w14:textId="77777777" w:rsidR="001749C1" w:rsidRPr="00485E5D" w:rsidRDefault="001749C1" w:rsidP="006D46AD">
            <w:pPr>
              <w:spacing w:before="0" w:after="0"/>
              <w:rPr>
                <w:sz w:val="20"/>
                <w:szCs w:val="20"/>
              </w:rPr>
            </w:pPr>
            <w:r>
              <w:rPr>
                <w:sz w:val="20"/>
                <w:szCs w:val="20"/>
              </w:rPr>
              <w:t xml:space="preserve">ENERGY STAR – Residential </w:t>
            </w:r>
          </w:p>
        </w:tc>
        <w:tc>
          <w:tcPr>
            <w:tcW w:w="1157" w:type="pct"/>
            <w:vMerge w:val="restart"/>
            <w:shd w:val="clear" w:color="auto" w:fill="auto"/>
            <w:vAlign w:val="center"/>
          </w:tcPr>
          <w:p w14:paraId="58B98DF7" w14:textId="67B4C393" w:rsidR="001749C1" w:rsidRPr="00485E5D" w:rsidRDefault="001749C1" w:rsidP="006D46AD">
            <w:pPr>
              <w:spacing w:before="0" w:after="0"/>
              <w:rPr>
                <w:rFonts w:cs="Arial"/>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6" w:type="pct"/>
          </w:tcPr>
          <w:p w14:paraId="550B22EC" w14:textId="31186047" w:rsidR="001749C1" w:rsidRDefault="001749C1" w:rsidP="006D46AD">
            <w:pPr>
              <w:spacing w:before="0" w:after="0"/>
              <w:rPr>
                <w:rFonts w:cstheme="minorHAnsi"/>
                <w:sz w:val="20"/>
                <w:szCs w:val="20"/>
              </w:rPr>
            </w:pPr>
            <w:r>
              <w:rPr>
                <w:rFonts w:cstheme="minorHAnsi"/>
                <w:sz w:val="20"/>
                <w:szCs w:val="20"/>
              </w:rPr>
              <w:t>SWAP004G (Dwelling)</w:t>
            </w:r>
          </w:p>
        </w:tc>
        <w:tc>
          <w:tcPr>
            <w:tcW w:w="1521" w:type="pct"/>
            <w:vAlign w:val="center"/>
          </w:tcPr>
          <w:p w14:paraId="61883477" w14:textId="69E46B1B" w:rsidR="001749C1" w:rsidRDefault="001749C1" w:rsidP="006D46AD">
            <w:pPr>
              <w:spacing w:before="0" w:after="0"/>
              <w:rPr>
                <w:rFonts w:cstheme="minorHAnsi"/>
                <w:sz w:val="20"/>
                <w:szCs w:val="20"/>
              </w:rPr>
            </w:pPr>
            <w:r>
              <w:rPr>
                <w:rFonts w:cstheme="minorHAnsi"/>
                <w:sz w:val="20"/>
                <w:szCs w:val="20"/>
              </w:rPr>
              <w:t>Appl-CW-</w:t>
            </w:r>
            <w:r w:rsidR="001F5761">
              <w:rPr>
                <w:rFonts w:cstheme="minorHAnsi"/>
                <w:sz w:val="20"/>
                <w:szCs w:val="20"/>
              </w:rPr>
              <w:t>Top</w:t>
            </w:r>
            <w:r>
              <w:rPr>
                <w:rFonts w:cstheme="minorHAnsi"/>
                <w:sz w:val="20"/>
                <w:szCs w:val="20"/>
              </w:rPr>
              <w:t>-Tier1</w:t>
            </w:r>
          </w:p>
        </w:tc>
        <w:tc>
          <w:tcPr>
            <w:tcW w:w="449" w:type="pct"/>
            <w:vMerge w:val="restart"/>
          </w:tcPr>
          <w:p w14:paraId="6E2D6293" w14:textId="2D2BF4A6" w:rsidR="001749C1" w:rsidRDefault="001749C1" w:rsidP="006D46AD">
            <w:pPr>
              <w:spacing w:before="0" w:after="0"/>
              <w:rPr>
                <w:rFonts w:cstheme="minorHAnsi"/>
                <w:sz w:val="20"/>
                <w:szCs w:val="20"/>
              </w:rPr>
            </w:pPr>
            <w:r>
              <w:rPr>
                <w:rFonts w:cstheme="minorHAnsi"/>
                <w:sz w:val="20"/>
                <w:szCs w:val="20"/>
              </w:rPr>
              <w:t>DEER 2020</w:t>
            </w:r>
          </w:p>
        </w:tc>
      </w:tr>
      <w:tr w:rsidR="001749C1" w14:paraId="50A05B5D" w14:textId="77777777" w:rsidTr="00A74060">
        <w:trPr>
          <w:cantSplit/>
          <w:trHeight w:val="20"/>
        </w:trPr>
        <w:tc>
          <w:tcPr>
            <w:tcW w:w="767" w:type="pct"/>
            <w:vMerge/>
            <w:shd w:val="clear" w:color="auto" w:fill="auto"/>
            <w:vAlign w:val="center"/>
          </w:tcPr>
          <w:p w14:paraId="5A1B1083" w14:textId="77777777" w:rsidR="001749C1" w:rsidRDefault="001749C1" w:rsidP="006D46AD">
            <w:pPr>
              <w:spacing w:before="0" w:after="0"/>
              <w:rPr>
                <w:sz w:val="20"/>
                <w:szCs w:val="20"/>
              </w:rPr>
            </w:pPr>
          </w:p>
        </w:tc>
        <w:tc>
          <w:tcPr>
            <w:tcW w:w="1157" w:type="pct"/>
            <w:vMerge/>
            <w:shd w:val="clear" w:color="auto" w:fill="auto"/>
            <w:vAlign w:val="center"/>
          </w:tcPr>
          <w:p w14:paraId="5B555804" w14:textId="77777777" w:rsidR="001749C1" w:rsidRPr="00485E5D" w:rsidRDefault="001749C1" w:rsidP="006D46AD">
            <w:pPr>
              <w:spacing w:before="0" w:after="0"/>
              <w:rPr>
                <w:rFonts w:cstheme="minorHAnsi"/>
                <w:sz w:val="20"/>
                <w:szCs w:val="20"/>
              </w:rPr>
            </w:pPr>
          </w:p>
        </w:tc>
        <w:tc>
          <w:tcPr>
            <w:tcW w:w="1106" w:type="pct"/>
          </w:tcPr>
          <w:p w14:paraId="741E76E7" w14:textId="2BCE99C8" w:rsidR="001749C1" w:rsidRDefault="001749C1" w:rsidP="006D46AD">
            <w:pPr>
              <w:spacing w:before="0" w:after="0"/>
              <w:rPr>
                <w:rFonts w:cstheme="minorHAnsi"/>
                <w:sz w:val="20"/>
                <w:szCs w:val="20"/>
              </w:rPr>
            </w:pPr>
            <w:r>
              <w:rPr>
                <w:rFonts w:cstheme="minorHAnsi"/>
                <w:sz w:val="20"/>
                <w:szCs w:val="20"/>
              </w:rPr>
              <w:t>SWAP004H (Common)</w:t>
            </w:r>
          </w:p>
        </w:tc>
        <w:tc>
          <w:tcPr>
            <w:tcW w:w="1521" w:type="pct"/>
            <w:vAlign w:val="center"/>
          </w:tcPr>
          <w:p w14:paraId="4FC479DF" w14:textId="5B0CEFD7" w:rsidR="001749C1" w:rsidRDefault="001749C1" w:rsidP="006D46AD">
            <w:pPr>
              <w:spacing w:before="0" w:after="0"/>
              <w:rPr>
                <w:rFonts w:cstheme="minorHAnsi"/>
                <w:sz w:val="20"/>
                <w:szCs w:val="20"/>
              </w:rPr>
            </w:pPr>
            <w:r>
              <w:rPr>
                <w:rFonts w:cstheme="minorHAnsi"/>
                <w:sz w:val="20"/>
                <w:szCs w:val="20"/>
              </w:rPr>
              <w:t>Appl-CW-</w:t>
            </w:r>
            <w:r w:rsidR="00A74060">
              <w:rPr>
                <w:rFonts w:cstheme="minorHAnsi"/>
                <w:sz w:val="20"/>
                <w:szCs w:val="20"/>
              </w:rPr>
              <w:t>Top</w:t>
            </w:r>
            <w:r>
              <w:rPr>
                <w:rFonts w:cstheme="minorHAnsi"/>
                <w:sz w:val="20"/>
                <w:szCs w:val="20"/>
              </w:rPr>
              <w:t>-Tier1 (Scaled)</w:t>
            </w:r>
          </w:p>
        </w:tc>
        <w:tc>
          <w:tcPr>
            <w:tcW w:w="449" w:type="pct"/>
            <w:vMerge/>
          </w:tcPr>
          <w:p w14:paraId="3F8446E3" w14:textId="77777777" w:rsidR="001749C1" w:rsidRDefault="001749C1" w:rsidP="006D46AD">
            <w:pPr>
              <w:spacing w:before="0" w:after="0"/>
              <w:rPr>
                <w:rFonts w:cstheme="minorHAnsi"/>
                <w:sz w:val="20"/>
                <w:szCs w:val="20"/>
              </w:rPr>
            </w:pPr>
          </w:p>
        </w:tc>
      </w:tr>
      <w:tr w:rsidR="001749C1" w14:paraId="598D39B5" w14:textId="5E2B96AA" w:rsidTr="00A74060">
        <w:trPr>
          <w:cantSplit/>
          <w:trHeight w:val="20"/>
        </w:trPr>
        <w:tc>
          <w:tcPr>
            <w:tcW w:w="767" w:type="pct"/>
            <w:vMerge/>
            <w:shd w:val="clear" w:color="auto" w:fill="auto"/>
            <w:vAlign w:val="center"/>
          </w:tcPr>
          <w:p w14:paraId="730519E1" w14:textId="77777777" w:rsidR="001749C1" w:rsidRPr="00485E5D" w:rsidRDefault="001749C1" w:rsidP="006D46AD">
            <w:pPr>
              <w:spacing w:before="0" w:after="0"/>
              <w:rPr>
                <w:sz w:val="20"/>
                <w:szCs w:val="20"/>
              </w:rPr>
            </w:pPr>
          </w:p>
        </w:tc>
        <w:tc>
          <w:tcPr>
            <w:tcW w:w="1157" w:type="pct"/>
            <w:vMerge w:val="restart"/>
            <w:shd w:val="clear" w:color="auto" w:fill="auto"/>
            <w:vAlign w:val="center"/>
          </w:tcPr>
          <w:p w14:paraId="25BEBD5C" w14:textId="52ADFF5A" w:rsidR="001749C1" w:rsidRPr="00C209BA" w:rsidRDefault="001749C1" w:rsidP="006D46AD">
            <w:pPr>
              <w:spacing w:before="0" w:after="0"/>
              <w:rPr>
                <w:rFonts w:cs="Arial"/>
                <w:sz w:val="20"/>
                <w:szCs w:val="20"/>
              </w:rPr>
            </w:pPr>
            <w:r w:rsidRPr="00C209BA">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6" w:type="pct"/>
          </w:tcPr>
          <w:p w14:paraId="018E5039" w14:textId="427EF359" w:rsidR="001749C1" w:rsidRDefault="001749C1" w:rsidP="006D46AD">
            <w:pPr>
              <w:spacing w:before="0" w:after="0"/>
              <w:rPr>
                <w:rFonts w:cstheme="minorHAnsi"/>
                <w:sz w:val="20"/>
                <w:szCs w:val="20"/>
              </w:rPr>
            </w:pPr>
            <w:r>
              <w:rPr>
                <w:rFonts w:cstheme="minorHAnsi"/>
                <w:sz w:val="20"/>
                <w:szCs w:val="20"/>
              </w:rPr>
              <w:t>SWAP004A (Dwelling)</w:t>
            </w:r>
          </w:p>
        </w:tc>
        <w:tc>
          <w:tcPr>
            <w:tcW w:w="1521" w:type="pct"/>
            <w:vAlign w:val="center"/>
          </w:tcPr>
          <w:p w14:paraId="21732633" w14:textId="5B3CE64D" w:rsidR="001749C1" w:rsidRDefault="001749C1" w:rsidP="006D46AD">
            <w:pPr>
              <w:spacing w:before="0" w:after="0"/>
              <w:rPr>
                <w:rFonts w:cstheme="minorHAnsi"/>
                <w:sz w:val="20"/>
                <w:szCs w:val="20"/>
              </w:rPr>
            </w:pPr>
            <w:r>
              <w:rPr>
                <w:rFonts w:cstheme="minorHAnsi"/>
                <w:sz w:val="20"/>
                <w:szCs w:val="20"/>
              </w:rPr>
              <w:t>Appl-CW-</w:t>
            </w:r>
            <w:r w:rsidR="00A74060">
              <w:rPr>
                <w:rFonts w:cstheme="minorHAnsi"/>
                <w:sz w:val="20"/>
                <w:szCs w:val="20"/>
              </w:rPr>
              <w:t>Front</w:t>
            </w:r>
            <w:r>
              <w:rPr>
                <w:rFonts w:cstheme="minorHAnsi"/>
                <w:sz w:val="20"/>
                <w:szCs w:val="20"/>
              </w:rPr>
              <w:t>-Tier2</w:t>
            </w:r>
          </w:p>
        </w:tc>
        <w:tc>
          <w:tcPr>
            <w:tcW w:w="449" w:type="pct"/>
            <w:vMerge w:val="restart"/>
          </w:tcPr>
          <w:p w14:paraId="493FDBF0" w14:textId="5EC1B89B" w:rsidR="001749C1" w:rsidRDefault="001749C1" w:rsidP="006D46AD">
            <w:pPr>
              <w:spacing w:before="0" w:after="0"/>
              <w:rPr>
                <w:rFonts w:cstheme="minorHAnsi"/>
                <w:sz w:val="20"/>
                <w:szCs w:val="20"/>
              </w:rPr>
            </w:pPr>
            <w:r>
              <w:rPr>
                <w:rFonts w:cstheme="minorHAnsi"/>
                <w:sz w:val="20"/>
                <w:szCs w:val="20"/>
              </w:rPr>
              <w:t>DEER 2020</w:t>
            </w:r>
          </w:p>
        </w:tc>
      </w:tr>
      <w:tr w:rsidR="001749C1" w14:paraId="173055B2" w14:textId="77777777" w:rsidTr="00A74060">
        <w:trPr>
          <w:cantSplit/>
          <w:trHeight w:val="20"/>
        </w:trPr>
        <w:tc>
          <w:tcPr>
            <w:tcW w:w="767" w:type="pct"/>
            <w:vMerge/>
            <w:shd w:val="clear" w:color="auto" w:fill="auto"/>
            <w:vAlign w:val="center"/>
          </w:tcPr>
          <w:p w14:paraId="394ABAE9" w14:textId="77777777" w:rsidR="001749C1" w:rsidRPr="00485E5D" w:rsidRDefault="001749C1" w:rsidP="006D46AD">
            <w:pPr>
              <w:spacing w:before="0" w:after="0"/>
              <w:rPr>
                <w:sz w:val="20"/>
                <w:szCs w:val="20"/>
              </w:rPr>
            </w:pPr>
          </w:p>
        </w:tc>
        <w:tc>
          <w:tcPr>
            <w:tcW w:w="1157" w:type="pct"/>
            <w:vMerge/>
            <w:shd w:val="clear" w:color="auto" w:fill="auto"/>
            <w:vAlign w:val="center"/>
          </w:tcPr>
          <w:p w14:paraId="02F1475A" w14:textId="77777777" w:rsidR="001749C1" w:rsidRPr="00C209BA" w:rsidRDefault="001749C1" w:rsidP="006D46AD">
            <w:pPr>
              <w:spacing w:before="0" w:after="0"/>
              <w:rPr>
                <w:rFonts w:cstheme="minorHAnsi"/>
                <w:sz w:val="20"/>
                <w:szCs w:val="20"/>
              </w:rPr>
            </w:pPr>
          </w:p>
        </w:tc>
        <w:tc>
          <w:tcPr>
            <w:tcW w:w="1106" w:type="pct"/>
          </w:tcPr>
          <w:p w14:paraId="7D4AFED7" w14:textId="1F365AF5" w:rsidR="001749C1" w:rsidRDefault="001749C1" w:rsidP="006D46AD">
            <w:pPr>
              <w:spacing w:before="0" w:after="0"/>
              <w:rPr>
                <w:rFonts w:cstheme="minorHAnsi"/>
                <w:sz w:val="20"/>
                <w:szCs w:val="20"/>
              </w:rPr>
            </w:pPr>
            <w:r>
              <w:rPr>
                <w:rFonts w:cstheme="minorHAnsi"/>
                <w:sz w:val="20"/>
                <w:szCs w:val="20"/>
              </w:rPr>
              <w:t>SWAP004B (Common)</w:t>
            </w:r>
          </w:p>
        </w:tc>
        <w:tc>
          <w:tcPr>
            <w:tcW w:w="1521" w:type="pct"/>
            <w:vAlign w:val="center"/>
          </w:tcPr>
          <w:p w14:paraId="411F7252" w14:textId="4FA2E067" w:rsidR="001749C1" w:rsidRDefault="001749C1" w:rsidP="006D46AD">
            <w:pPr>
              <w:spacing w:before="0" w:after="0"/>
              <w:rPr>
                <w:rFonts w:cstheme="minorHAnsi"/>
                <w:sz w:val="20"/>
                <w:szCs w:val="20"/>
              </w:rPr>
            </w:pPr>
            <w:r>
              <w:rPr>
                <w:rFonts w:cstheme="minorHAnsi"/>
                <w:sz w:val="20"/>
                <w:szCs w:val="20"/>
              </w:rPr>
              <w:t>Appl-EW-</w:t>
            </w:r>
            <w:r w:rsidR="00A74060">
              <w:rPr>
                <w:rFonts w:cstheme="minorHAnsi"/>
                <w:sz w:val="20"/>
                <w:szCs w:val="20"/>
              </w:rPr>
              <w:t>Front</w:t>
            </w:r>
            <w:r>
              <w:rPr>
                <w:rFonts w:cstheme="minorHAnsi"/>
                <w:sz w:val="20"/>
                <w:szCs w:val="20"/>
              </w:rPr>
              <w:t>-Tier2</w:t>
            </w:r>
            <w:r w:rsidR="00A74060">
              <w:rPr>
                <w:rFonts w:cstheme="minorHAnsi"/>
                <w:sz w:val="20"/>
                <w:szCs w:val="20"/>
              </w:rPr>
              <w:t xml:space="preserve"> </w:t>
            </w:r>
            <w:r>
              <w:rPr>
                <w:rFonts w:cstheme="minorHAnsi"/>
                <w:sz w:val="20"/>
                <w:szCs w:val="20"/>
              </w:rPr>
              <w:t>(Scaled)</w:t>
            </w:r>
          </w:p>
        </w:tc>
        <w:tc>
          <w:tcPr>
            <w:tcW w:w="449" w:type="pct"/>
            <w:vMerge/>
          </w:tcPr>
          <w:p w14:paraId="6E719A10" w14:textId="77777777" w:rsidR="001749C1" w:rsidRDefault="001749C1" w:rsidP="006D46AD">
            <w:pPr>
              <w:spacing w:before="0" w:after="0"/>
              <w:rPr>
                <w:rFonts w:cstheme="minorHAnsi"/>
                <w:sz w:val="20"/>
                <w:szCs w:val="20"/>
              </w:rPr>
            </w:pPr>
          </w:p>
        </w:tc>
      </w:tr>
      <w:tr w:rsidR="00A74060" w:rsidRPr="008E1840" w14:paraId="2EB7FE90" w14:textId="31E55A68" w:rsidTr="00A74060">
        <w:trPr>
          <w:cantSplit/>
          <w:trHeight w:val="20"/>
        </w:trPr>
        <w:tc>
          <w:tcPr>
            <w:tcW w:w="767" w:type="pct"/>
            <w:vMerge w:val="restart"/>
            <w:shd w:val="clear" w:color="auto" w:fill="auto"/>
            <w:vAlign w:val="center"/>
          </w:tcPr>
          <w:p w14:paraId="19EBC406" w14:textId="77777777" w:rsidR="00A74060" w:rsidRPr="00485E5D" w:rsidRDefault="00A74060" w:rsidP="006D46AD">
            <w:pPr>
              <w:spacing w:before="0" w:after="0"/>
              <w:rPr>
                <w:sz w:val="20"/>
                <w:szCs w:val="20"/>
              </w:rPr>
            </w:pPr>
            <w:r>
              <w:rPr>
                <w:sz w:val="20"/>
                <w:szCs w:val="20"/>
              </w:rPr>
              <w:t xml:space="preserve">ENERGY STAR Most Efficient (ESME) – Residential </w:t>
            </w:r>
          </w:p>
        </w:tc>
        <w:tc>
          <w:tcPr>
            <w:tcW w:w="1157" w:type="pct"/>
            <w:vMerge w:val="restart"/>
            <w:shd w:val="clear" w:color="auto" w:fill="auto"/>
            <w:vAlign w:val="center"/>
          </w:tcPr>
          <w:p w14:paraId="04CBE9E8" w14:textId="77777777" w:rsidR="00A74060" w:rsidRPr="00485E5D" w:rsidRDefault="00A74060" w:rsidP="006D46AD">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6" w:type="pct"/>
          </w:tcPr>
          <w:p w14:paraId="11D7DDBE" w14:textId="5F53A295" w:rsidR="00A74060" w:rsidRPr="00A74060" w:rsidRDefault="00A74060" w:rsidP="006D46AD">
            <w:pPr>
              <w:spacing w:before="0" w:after="0"/>
              <w:rPr>
                <w:rFonts w:cstheme="minorHAnsi"/>
                <w:sz w:val="20"/>
                <w:szCs w:val="20"/>
              </w:rPr>
            </w:pPr>
            <w:r>
              <w:rPr>
                <w:rFonts w:cstheme="minorHAnsi"/>
                <w:sz w:val="20"/>
                <w:szCs w:val="20"/>
              </w:rPr>
              <w:t>SWAP004I (Dwelling)</w:t>
            </w:r>
          </w:p>
        </w:tc>
        <w:tc>
          <w:tcPr>
            <w:tcW w:w="1521" w:type="pct"/>
            <w:vAlign w:val="center"/>
          </w:tcPr>
          <w:p w14:paraId="1DD926F3" w14:textId="167DE7C8" w:rsidR="00A74060" w:rsidRPr="008E1840" w:rsidRDefault="00A74060" w:rsidP="006D46AD">
            <w:pPr>
              <w:spacing w:before="0" w:after="0"/>
              <w:rPr>
                <w:rFonts w:cs="Calibri Light"/>
                <w:color w:val="000000"/>
                <w:sz w:val="20"/>
                <w:szCs w:val="20"/>
              </w:rPr>
            </w:pPr>
            <w:r w:rsidRPr="008E1840">
              <w:rPr>
                <w:rFonts w:cstheme="minorHAnsi"/>
                <w:sz w:val="20"/>
                <w:szCs w:val="20"/>
              </w:rPr>
              <w:t>Appl-CW-</w:t>
            </w:r>
            <w:r>
              <w:rPr>
                <w:rFonts w:cstheme="minorHAnsi"/>
                <w:sz w:val="20"/>
                <w:szCs w:val="20"/>
              </w:rPr>
              <w:t>Top</w:t>
            </w:r>
            <w:r w:rsidRPr="008E1840">
              <w:rPr>
                <w:rFonts w:cstheme="minorHAnsi"/>
                <w:sz w:val="20"/>
                <w:szCs w:val="20"/>
              </w:rPr>
              <w:t>-Tier3</w:t>
            </w:r>
            <w:r>
              <w:rPr>
                <w:rFonts w:cstheme="minorHAnsi"/>
                <w:sz w:val="20"/>
                <w:szCs w:val="20"/>
              </w:rPr>
              <w:t xml:space="preserve"> (Scaled)</w:t>
            </w:r>
          </w:p>
        </w:tc>
        <w:tc>
          <w:tcPr>
            <w:tcW w:w="449" w:type="pct"/>
            <w:vMerge w:val="restart"/>
          </w:tcPr>
          <w:p w14:paraId="46CA27EA" w14:textId="60D1196E" w:rsidR="00A74060" w:rsidRPr="008E1840" w:rsidRDefault="00A74060" w:rsidP="006D46AD">
            <w:pPr>
              <w:spacing w:before="0" w:after="0"/>
              <w:rPr>
                <w:rFonts w:cs="Calibri Light"/>
                <w:color w:val="000000"/>
                <w:sz w:val="20"/>
                <w:szCs w:val="20"/>
              </w:rPr>
            </w:pPr>
            <w:r>
              <w:rPr>
                <w:rFonts w:cstheme="minorHAnsi"/>
                <w:sz w:val="20"/>
                <w:szCs w:val="20"/>
              </w:rPr>
              <w:t>DEER 2020</w:t>
            </w:r>
          </w:p>
        </w:tc>
      </w:tr>
      <w:tr w:rsidR="00A74060" w:rsidRPr="008E1840" w14:paraId="7675DEF6" w14:textId="77777777" w:rsidTr="00A74060">
        <w:trPr>
          <w:cantSplit/>
          <w:trHeight w:val="20"/>
        </w:trPr>
        <w:tc>
          <w:tcPr>
            <w:tcW w:w="767" w:type="pct"/>
            <w:vMerge/>
            <w:shd w:val="clear" w:color="auto" w:fill="auto"/>
            <w:vAlign w:val="center"/>
          </w:tcPr>
          <w:p w14:paraId="399F9BD9" w14:textId="77777777" w:rsidR="00A74060" w:rsidRDefault="00A74060" w:rsidP="00A74060">
            <w:pPr>
              <w:spacing w:before="0" w:after="0"/>
              <w:rPr>
                <w:sz w:val="20"/>
                <w:szCs w:val="20"/>
              </w:rPr>
            </w:pPr>
          </w:p>
        </w:tc>
        <w:tc>
          <w:tcPr>
            <w:tcW w:w="1157" w:type="pct"/>
            <w:vMerge/>
            <w:shd w:val="clear" w:color="auto" w:fill="auto"/>
            <w:vAlign w:val="center"/>
          </w:tcPr>
          <w:p w14:paraId="3B2AB11E" w14:textId="77777777" w:rsidR="00A74060" w:rsidRPr="00485E5D" w:rsidRDefault="00A74060" w:rsidP="00A74060">
            <w:pPr>
              <w:spacing w:before="0" w:after="0"/>
              <w:rPr>
                <w:rFonts w:cstheme="minorHAnsi"/>
                <w:sz w:val="20"/>
                <w:szCs w:val="20"/>
              </w:rPr>
            </w:pPr>
          </w:p>
        </w:tc>
        <w:tc>
          <w:tcPr>
            <w:tcW w:w="1106" w:type="pct"/>
          </w:tcPr>
          <w:p w14:paraId="6FD9AB34" w14:textId="72626D6F" w:rsidR="00A74060" w:rsidRDefault="00A74060" w:rsidP="00A74060">
            <w:pPr>
              <w:spacing w:before="0" w:after="0"/>
              <w:rPr>
                <w:rFonts w:cstheme="minorHAnsi"/>
                <w:sz w:val="20"/>
                <w:szCs w:val="20"/>
              </w:rPr>
            </w:pPr>
            <w:r>
              <w:rPr>
                <w:rFonts w:cstheme="minorHAnsi"/>
                <w:sz w:val="20"/>
                <w:szCs w:val="20"/>
              </w:rPr>
              <w:t>SWAP004J (Common)</w:t>
            </w:r>
          </w:p>
        </w:tc>
        <w:tc>
          <w:tcPr>
            <w:tcW w:w="1521" w:type="pct"/>
            <w:vAlign w:val="center"/>
          </w:tcPr>
          <w:p w14:paraId="0C89EBE5" w14:textId="2878EB31" w:rsidR="00A74060" w:rsidRPr="008E1840" w:rsidRDefault="00A74060" w:rsidP="00A74060">
            <w:pPr>
              <w:spacing w:before="0" w:after="0"/>
              <w:rPr>
                <w:rFonts w:cs="Calibri Light"/>
                <w:color w:val="000000"/>
                <w:sz w:val="20"/>
                <w:szCs w:val="20"/>
              </w:rPr>
            </w:pPr>
            <w:r w:rsidRPr="008E1840">
              <w:rPr>
                <w:rFonts w:cstheme="minorHAnsi"/>
                <w:sz w:val="20"/>
                <w:szCs w:val="20"/>
              </w:rPr>
              <w:t>Appl-CW-</w:t>
            </w:r>
            <w:r>
              <w:rPr>
                <w:rFonts w:cstheme="minorHAnsi"/>
                <w:sz w:val="20"/>
                <w:szCs w:val="20"/>
              </w:rPr>
              <w:t>Top</w:t>
            </w:r>
            <w:r w:rsidRPr="008E1840">
              <w:rPr>
                <w:rFonts w:cstheme="minorHAnsi"/>
                <w:sz w:val="20"/>
                <w:szCs w:val="20"/>
              </w:rPr>
              <w:t>-Tier3</w:t>
            </w:r>
            <w:r>
              <w:rPr>
                <w:rFonts w:cstheme="minorHAnsi"/>
                <w:sz w:val="20"/>
                <w:szCs w:val="20"/>
              </w:rPr>
              <w:t xml:space="preserve"> (Scaled)</w:t>
            </w:r>
          </w:p>
        </w:tc>
        <w:tc>
          <w:tcPr>
            <w:tcW w:w="449" w:type="pct"/>
            <w:vMerge/>
          </w:tcPr>
          <w:p w14:paraId="222B695D" w14:textId="77777777" w:rsidR="00A74060" w:rsidRDefault="00A74060" w:rsidP="00A74060">
            <w:pPr>
              <w:spacing w:before="0" w:after="0"/>
              <w:rPr>
                <w:rFonts w:cstheme="minorHAnsi"/>
                <w:sz w:val="20"/>
                <w:szCs w:val="20"/>
              </w:rPr>
            </w:pPr>
          </w:p>
        </w:tc>
      </w:tr>
      <w:tr w:rsidR="00A74060" w14:paraId="34A997E2" w14:textId="546A1792" w:rsidTr="00A74060">
        <w:trPr>
          <w:cantSplit/>
          <w:trHeight w:val="20"/>
        </w:trPr>
        <w:tc>
          <w:tcPr>
            <w:tcW w:w="767" w:type="pct"/>
            <w:vMerge/>
            <w:shd w:val="clear" w:color="auto" w:fill="auto"/>
            <w:vAlign w:val="center"/>
          </w:tcPr>
          <w:p w14:paraId="63AD9C53" w14:textId="77777777" w:rsidR="00A74060" w:rsidRDefault="00A74060" w:rsidP="00A74060">
            <w:pPr>
              <w:keepNext/>
              <w:keepLines/>
              <w:spacing w:before="0" w:after="0"/>
              <w:rPr>
                <w:sz w:val="20"/>
                <w:szCs w:val="20"/>
              </w:rPr>
            </w:pPr>
          </w:p>
        </w:tc>
        <w:tc>
          <w:tcPr>
            <w:tcW w:w="1157" w:type="pct"/>
            <w:vMerge w:val="restart"/>
            <w:shd w:val="clear" w:color="auto" w:fill="auto"/>
            <w:vAlign w:val="center"/>
          </w:tcPr>
          <w:p w14:paraId="1652F6F8" w14:textId="77777777" w:rsidR="00A74060" w:rsidRPr="00C70151" w:rsidRDefault="00A74060" w:rsidP="00A74060">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1106" w:type="pct"/>
          </w:tcPr>
          <w:p w14:paraId="5BA9A57F" w14:textId="4D6DC8B3" w:rsidR="00A74060" w:rsidRDefault="00A74060" w:rsidP="00A74060">
            <w:pPr>
              <w:spacing w:before="0" w:after="0"/>
              <w:rPr>
                <w:rFonts w:cstheme="minorHAnsi"/>
                <w:sz w:val="20"/>
                <w:szCs w:val="20"/>
              </w:rPr>
            </w:pPr>
            <w:r>
              <w:rPr>
                <w:rFonts w:cstheme="minorHAnsi"/>
                <w:sz w:val="20"/>
                <w:szCs w:val="20"/>
              </w:rPr>
              <w:t>SWAP004C (Dwelling)</w:t>
            </w:r>
          </w:p>
        </w:tc>
        <w:tc>
          <w:tcPr>
            <w:tcW w:w="1521" w:type="pct"/>
            <w:vAlign w:val="center"/>
          </w:tcPr>
          <w:p w14:paraId="07D94145" w14:textId="1DC87B4F" w:rsidR="00A74060" w:rsidRDefault="00A74060" w:rsidP="00A74060">
            <w:pPr>
              <w:spacing w:before="0" w:after="0"/>
              <w:rPr>
                <w:rFonts w:cstheme="minorHAnsi"/>
                <w:sz w:val="20"/>
                <w:szCs w:val="20"/>
              </w:rPr>
            </w:pPr>
            <w:r>
              <w:rPr>
                <w:rFonts w:cstheme="minorHAnsi"/>
                <w:sz w:val="20"/>
                <w:szCs w:val="20"/>
              </w:rPr>
              <w:t>Appl-CW-Front-Tier3</w:t>
            </w:r>
          </w:p>
        </w:tc>
        <w:tc>
          <w:tcPr>
            <w:tcW w:w="449" w:type="pct"/>
            <w:vMerge w:val="restart"/>
          </w:tcPr>
          <w:p w14:paraId="05171489" w14:textId="00DA1AD8" w:rsidR="00A74060" w:rsidRDefault="00A74060" w:rsidP="00A74060">
            <w:pPr>
              <w:spacing w:before="0" w:after="0"/>
              <w:rPr>
                <w:rFonts w:cstheme="minorHAnsi"/>
                <w:sz w:val="20"/>
                <w:szCs w:val="20"/>
              </w:rPr>
            </w:pPr>
            <w:r>
              <w:rPr>
                <w:rFonts w:cstheme="minorHAnsi"/>
                <w:sz w:val="20"/>
                <w:szCs w:val="20"/>
              </w:rPr>
              <w:t>DEER 2020</w:t>
            </w:r>
          </w:p>
        </w:tc>
      </w:tr>
      <w:tr w:rsidR="00A74060" w14:paraId="0F56DF88" w14:textId="77777777" w:rsidTr="00A74060">
        <w:trPr>
          <w:cantSplit/>
          <w:trHeight w:val="20"/>
        </w:trPr>
        <w:tc>
          <w:tcPr>
            <w:tcW w:w="767" w:type="pct"/>
            <w:vMerge/>
            <w:shd w:val="clear" w:color="auto" w:fill="auto"/>
            <w:vAlign w:val="center"/>
          </w:tcPr>
          <w:p w14:paraId="13094D1C" w14:textId="77777777" w:rsidR="00A74060" w:rsidRDefault="00A74060" w:rsidP="00A74060">
            <w:pPr>
              <w:keepNext/>
              <w:keepLines/>
              <w:spacing w:before="0" w:after="0"/>
              <w:rPr>
                <w:sz w:val="20"/>
                <w:szCs w:val="20"/>
              </w:rPr>
            </w:pPr>
          </w:p>
        </w:tc>
        <w:tc>
          <w:tcPr>
            <w:tcW w:w="1157" w:type="pct"/>
            <w:vMerge/>
            <w:shd w:val="clear" w:color="auto" w:fill="auto"/>
            <w:vAlign w:val="center"/>
          </w:tcPr>
          <w:p w14:paraId="66DFF63F" w14:textId="77777777" w:rsidR="00A74060" w:rsidRPr="00963F29" w:rsidRDefault="00A74060" w:rsidP="00A74060">
            <w:pPr>
              <w:spacing w:before="0" w:after="0"/>
              <w:rPr>
                <w:rFonts w:cstheme="minorHAnsi"/>
                <w:sz w:val="20"/>
                <w:szCs w:val="20"/>
              </w:rPr>
            </w:pPr>
          </w:p>
        </w:tc>
        <w:tc>
          <w:tcPr>
            <w:tcW w:w="1106" w:type="pct"/>
          </w:tcPr>
          <w:p w14:paraId="38F6CF3D" w14:textId="7805B771" w:rsidR="00A74060" w:rsidRDefault="00A74060" w:rsidP="00A74060">
            <w:pPr>
              <w:spacing w:before="0" w:after="0"/>
              <w:rPr>
                <w:rFonts w:cstheme="minorHAnsi"/>
                <w:sz w:val="20"/>
                <w:szCs w:val="20"/>
              </w:rPr>
            </w:pPr>
            <w:r>
              <w:rPr>
                <w:rFonts w:cstheme="minorHAnsi"/>
                <w:sz w:val="20"/>
                <w:szCs w:val="20"/>
              </w:rPr>
              <w:t>SWAP004D (Common)</w:t>
            </w:r>
          </w:p>
        </w:tc>
        <w:tc>
          <w:tcPr>
            <w:tcW w:w="1521" w:type="pct"/>
            <w:vAlign w:val="center"/>
          </w:tcPr>
          <w:p w14:paraId="6F7936C4" w14:textId="4DDCD07E" w:rsidR="00A74060" w:rsidRDefault="00A74060" w:rsidP="00A74060">
            <w:pPr>
              <w:spacing w:before="0" w:after="0"/>
              <w:rPr>
                <w:rFonts w:cstheme="minorHAnsi"/>
                <w:sz w:val="20"/>
                <w:szCs w:val="20"/>
              </w:rPr>
            </w:pPr>
            <w:r>
              <w:rPr>
                <w:rFonts w:cstheme="minorHAnsi"/>
                <w:sz w:val="20"/>
                <w:szCs w:val="20"/>
              </w:rPr>
              <w:t>Appl-CW-Front-Tier3 (Scaled)</w:t>
            </w:r>
          </w:p>
        </w:tc>
        <w:tc>
          <w:tcPr>
            <w:tcW w:w="449" w:type="pct"/>
            <w:vMerge/>
          </w:tcPr>
          <w:p w14:paraId="1836F4B7" w14:textId="77777777" w:rsidR="00A74060" w:rsidRDefault="00A74060" w:rsidP="00A74060">
            <w:pPr>
              <w:spacing w:before="0" w:after="0"/>
              <w:rPr>
                <w:rFonts w:cstheme="minorHAnsi"/>
                <w:sz w:val="20"/>
                <w:szCs w:val="20"/>
              </w:rPr>
            </w:pPr>
          </w:p>
        </w:tc>
      </w:tr>
      <w:tr w:rsidR="00A74060" w14:paraId="2E79FDBB" w14:textId="77777777" w:rsidTr="00A74060">
        <w:trPr>
          <w:cantSplit/>
          <w:trHeight w:val="20"/>
        </w:trPr>
        <w:tc>
          <w:tcPr>
            <w:tcW w:w="767" w:type="pct"/>
            <w:vMerge w:val="restart"/>
            <w:shd w:val="clear" w:color="auto" w:fill="auto"/>
            <w:vAlign w:val="center"/>
          </w:tcPr>
          <w:p w14:paraId="4BC78D2B" w14:textId="6127AD78" w:rsidR="00A74060" w:rsidRDefault="00A74060" w:rsidP="00A74060">
            <w:pPr>
              <w:keepNext/>
              <w:keepLines/>
              <w:spacing w:before="0" w:after="0"/>
              <w:rPr>
                <w:sz w:val="20"/>
                <w:szCs w:val="20"/>
              </w:rPr>
            </w:pPr>
            <w:r>
              <w:rPr>
                <w:sz w:val="20"/>
                <w:szCs w:val="20"/>
              </w:rPr>
              <w:t>ENERGY STAR – Commercial</w:t>
            </w:r>
          </w:p>
        </w:tc>
        <w:tc>
          <w:tcPr>
            <w:tcW w:w="1157" w:type="pct"/>
            <w:shd w:val="clear" w:color="auto" w:fill="auto"/>
            <w:vAlign w:val="center"/>
          </w:tcPr>
          <w:p w14:paraId="417F8CED" w14:textId="128A027A" w:rsidR="00A74060" w:rsidRPr="00963F29" w:rsidRDefault="00CC37A0" w:rsidP="00A74060">
            <w:pPr>
              <w:spacing w:before="0" w:after="0"/>
              <w:rPr>
                <w:rFonts w:cstheme="minorHAnsi"/>
                <w:sz w:val="20"/>
                <w:szCs w:val="20"/>
              </w:rPr>
            </w:pPr>
            <w:r>
              <w:rPr>
                <w:rFonts w:cstheme="minorHAnsi"/>
                <w:sz w:val="20"/>
                <w:szCs w:val="20"/>
              </w:rPr>
              <w:t>Front Loading</w:t>
            </w:r>
            <w:r w:rsidR="00492C30">
              <w:rPr>
                <w:rFonts w:cstheme="minorHAnsi"/>
                <w:sz w:val="20"/>
                <w:szCs w:val="20"/>
              </w:rPr>
              <w:t>,</w:t>
            </w:r>
            <w:r>
              <w:rPr>
                <w:rFonts w:cstheme="minorHAnsi"/>
                <w:sz w:val="20"/>
                <w:szCs w:val="20"/>
              </w:rPr>
              <w:t xml:space="preserve"> </w:t>
            </w:r>
            <w:r w:rsidR="00A74060">
              <w:rPr>
                <w:rFonts w:cstheme="minorHAnsi"/>
                <w:sz w:val="20"/>
                <w:szCs w:val="20"/>
              </w:rPr>
              <w:t>Dwelling</w:t>
            </w:r>
          </w:p>
        </w:tc>
        <w:tc>
          <w:tcPr>
            <w:tcW w:w="1106" w:type="pct"/>
          </w:tcPr>
          <w:p w14:paraId="554E45ED" w14:textId="2EBD6AC6" w:rsidR="00A74060" w:rsidRDefault="00A74060" w:rsidP="00A74060">
            <w:pPr>
              <w:spacing w:before="0" w:after="0"/>
              <w:rPr>
                <w:rFonts w:cstheme="minorHAnsi"/>
                <w:sz w:val="20"/>
                <w:szCs w:val="20"/>
              </w:rPr>
            </w:pPr>
            <w:r>
              <w:rPr>
                <w:rFonts w:cstheme="minorHAnsi"/>
                <w:sz w:val="20"/>
                <w:szCs w:val="20"/>
              </w:rPr>
              <w:t>SWAP004E</w:t>
            </w:r>
          </w:p>
        </w:tc>
        <w:tc>
          <w:tcPr>
            <w:tcW w:w="1521" w:type="pct"/>
            <w:vAlign w:val="center"/>
          </w:tcPr>
          <w:p w14:paraId="36DD692B" w14:textId="33B5F9AF" w:rsidR="00A74060" w:rsidRDefault="00A74060" w:rsidP="00A74060">
            <w:pPr>
              <w:spacing w:before="0" w:after="0"/>
              <w:rPr>
                <w:rFonts w:cstheme="minorHAnsi"/>
                <w:sz w:val="20"/>
                <w:szCs w:val="20"/>
              </w:rPr>
            </w:pPr>
            <w:r>
              <w:rPr>
                <w:rFonts w:cstheme="minorHAnsi"/>
                <w:sz w:val="20"/>
                <w:szCs w:val="20"/>
              </w:rPr>
              <w:t>n/a</w:t>
            </w:r>
          </w:p>
        </w:tc>
        <w:tc>
          <w:tcPr>
            <w:tcW w:w="449" w:type="pct"/>
          </w:tcPr>
          <w:p w14:paraId="671868D1" w14:textId="67387A8D" w:rsidR="00A74060" w:rsidRDefault="00A74060" w:rsidP="00A74060">
            <w:pPr>
              <w:spacing w:before="0" w:after="0"/>
              <w:rPr>
                <w:rFonts w:cstheme="minorHAnsi"/>
                <w:sz w:val="20"/>
                <w:szCs w:val="20"/>
              </w:rPr>
            </w:pPr>
            <w:r>
              <w:rPr>
                <w:rFonts w:cstheme="minorHAnsi"/>
                <w:sz w:val="20"/>
                <w:szCs w:val="20"/>
              </w:rPr>
              <w:t>n/a</w:t>
            </w:r>
          </w:p>
        </w:tc>
      </w:tr>
      <w:tr w:rsidR="00A74060" w14:paraId="7A5AD9DF" w14:textId="77777777" w:rsidTr="00A74060">
        <w:trPr>
          <w:cantSplit/>
          <w:trHeight w:val="20"/>
        </w:trPr>
        <w:tc>
          <w:tcPr>
            <w:tcW w:w="767" w:type="pct"/>
            <w:vMerge/>
            <w:shd w:val="clear" w:color="auto" w:fill="auto"/>
            <w:vAlign w:val="center"/>
          </w:tcPr>
          <w:p w14:paraId="1266EAEF" w14:textId="77777777" w:rsidR="00A74060" w:rsidRDefault="00A74060" w:rsidP="00A74060">
            <w:pPr>
              <w:keepNext/>
              <w:keepLines/>
              <w:spacing w:before="0" w:after="0"/>
              <w:rPr>
                <w:sz w:val="20"/>
                <w:szCs w:val="20"/>
              </w:rPr>
            </w:pPr>
          </w:p>
        </w:tc>
        <w:tc>
          <w:tcPr>
            <w:tcW w:w="1157" w:type="pct"/>
            <w:shd w:val="clear" w:color="auto" w:fill="auto"/>
            <w:vAlign w:val="center"/>
          </w:tcPr>
          <w:p w14:paraId="114F7F43" w14:textId="538DCC33" w:rsidR="00A74060" w:rsidRPr="00963F29" w:rsidRDefault="00CC37A0" w:rsidP="00A74060">
            <w:pPr>
              <w:spacing w:before="0" w:after="0"/>
              <w:rPr>
                <w:rFonts w:cstheme="minorHAnsi"/>
                <w:sz w:val="20"/>
                <w:szCs w:val="20"/>
              </w:rPr>
            </w:pPr>
            <w:r>
              <w:rPr>
                <w:rFonts w:cstheme="minorHAnsi"/>
                <w:sz w:val="20"/>
                <w:szCs w:val="20"/>
              </w:rPr>
              <w:t>Front Loading</w:t>
            </w:r>
            <w:r w:rsidR="00492C30">
              <w:rPr>
                <w:rFonts w:cstheme="minorHAnsi"/>
                <w:sz w:val="20"/>
                <w:szCs w:val="20"/>
              </w:rPr>
              <w:t>,</w:t>
            </w:r>
            <w:r>
              <w:rPr>
                <w:rFonts w:cstheme="minorHAnsi"/>
                <w:sz w:val="20"/>
                <w:szCs w:val="20"/>
              </w:rPr>
              <w:t xml:space="preserve"> </w:t>
            </w:r>
            <w:r w:rsidR="00A74060">
              <w:rPr>
                <w:rFonts w:cstheme="minorHAnsi"/>
                <w:sz w:val="20"/>
                <w:szCs w:val="20"/>
              </w:rPr>
              <w:t>Leased</w:t>
            </w:r>
          </w:p>
        </w:tc>
        <w:tc>
          <w:tcPr>
            <w:tcW w:w="1106" w:type="pct"/>
          </w:tcPr>
          <w:p w14:paraId="31D1D5CD" w14:textId="46216454" w:rsidR="00A74060" w:rsidRDefault="00A74060" w:rsidP="00A74060">
            <w:pPr>
              <w:spacing w:before="0" w:after="0"/>
              <w:rPr>
                <w:rFonts w:cstheme="minorHAnsi"/>
                <w:sz w:val="20"/>
                <w:szCs w:val="20"/>
              </w:rPr>
            </w:pPr>
            <w:r>
              <w:rPr>
                <w:rFonts w:cstheme="minorHAnsi"/>
                <w:sz w:val="20"/>
                <w:szCs w:val="20"/>
              </w:rPr>
              <w:t>SWAP004F</w:t>
            </w:r>
          </w:p>
        </w:tc>
        <w:tc>
          <w:tcPr>
            <w:tcW w:w="1521" w:type="pct"/>
            <w:vAlign w:val="center"/>
          </w:tcPr>
          <w:p w14:paraId="5A03F69B" w14:textId="0A12C02A" w:rsidR="00A74060" w:rsidRDefault="00A74060" w:rsidP="00A74060">
            <w:pPr>
              <w:spacing w:before="0" w:after="0"/>
              <w:rPr>
                <w:rFonts w:cstheme="minorHAnsi"/>
                <w:sz w:val="20"/>
                <w:szCs w:val="20"/>
              </w:rPr>
            </w:pPr>
            <w:r>
              <w:rPr>
                <w:rFonts w:cstheme="minorHAnsi"/>
                <w:sz w:val="20"/>
                <w:szCs w:val="20"/>
              </w:rPr>
              <w:t>n/a</w:t>
            </w:r>
          </w:p>
        </w:tc>
        <w:tc>
          <w:tcPr>
            <w:tcW w:w="449" w:type="pct"/>
          </w:tcPr>
          <w:p w14:paraId="6518900B" w14:textId="0C62AFFA" w:rsidR="00A74060" w:rsidRDefault="00A74060" w:rsidP="00A74060">
            <w:pPr>
              <w:spacing w:before="0" w:after="0"/>
              <w:rPr>
                <w:rFonts w:cstheme="minorHAnsi"/>
                <w:sz w:val="20"/>
                <w:szCs w:val="20"/>
              </w:rPr>
            </w:pPr>
            <w:r>
              <w:rPr>
                <w:rFonts w:cstheme="minorHAnsi"/>
                <w:sz w:val="20"/>
                <w:szCs w:val="20"/>
              </w:rPr>
              <w:t>n/a</w:t>
            </w:r>
          </w:p>
        </w:tc>
      </w:tr>
    </w:tbl>
    <w:p w14:paraId="382B4C50" w14:textId="77777777" w:rsidR="00024307" w:rsidRDefault="00024307" w:rsidP="00024307"/>
    <w:p w14:paraId="158F831A" w14:textId="4A887CF6" w:rsidR="00CE0458" w:rsidRDefault="00C92987" w:rsidP="00CE0458">
      <w:pPr>
        <w:pStyle w:val="eTRMHeading4"/>
      </w:pPr>
      <w:r>
        <w:t xml:space="preserve">Residential </w:t>
      </w:r>
      <w:r w:rsidR="00CE0458">
        <w:t>Clothes Washers – DEER-Based Unit Energy Savings</w:t>
      </w:r>
    </w:p>
    <w:p w14:paraId="6572BEA6" w14:textId="31696B23" w:rsidR="00CE0458" w:rsidRDefault="00CE0458" w:rsidP="00CE0458">
      <w:r>
        <w:t xml:space="preserve">The </w:t>
      </w:r>
      <w:r w:rsidR="00447032">
        <w:t xml:space="preserve">measure offerings for which </w:t>
      </w:r>
      <w:r w:rsidR="00256F45">
        <w:t>the values</w:t>
      </w:r>
      <w:r>
        <w:t xml:space="preserve"> </w:t>
      </w:r>
      <w:r w:rsidR="00F73565">
        <w:t>were</w:t>
      </w:r>
      <w:r>
        <w:t xml:space="preserve"> drawn directly from DEER</w:t>
      </w:r>
      <w:r w:rsidR="00B36EAD">
        <w:t xml:space="preserve"> </w:t>
      </w:r>
      <w:r w:rsidR="004F5AED">
        <w:t>20</w:t>
      </w:r>
      <w:r w:rsidR="009A5DB5">
        <w:t>20</w:t>
      </w:r>
      <w:r w:rsidR="004F5AED">
        <w:t xml:space="preserve"> </w:t>
      </w:r>
      <w:r w:rsidR="00B36EAD">
        <w:t xml:space="preserve">are specified </w:t>
      </w:r>
      <w:r w:rsidR="000B35A1">
        <w:t>below</w:t>
      </w:r>
      <w:r w:rsidR="00D744B7">
        <w:t xml:space="preserve">. The DEER Measure IDs </w:t>
      </w:r>
      <w:r w:rsidR="00447032">
        <w:t xml:space="preserve">in this table </w:t>
      </w:r>
      <w:r w:rsidR="00D744B7">
        <w:t xml:space="preserve">are only applicable to residential clothes washers installed in single-family, </w:t>
      </w:r>
      <w:r w:rsidR="00B83340">
        <w:t xml:space="preserve">double-wide </w:t>
      </w:r>
      <w:r w:rsidR="00D744B7">
        <w:t>mobile home, and in-unit multifamily residences.</w:t>
      </w:r>
    </w:p>
    <w:p w14:paraId="1BE6ED29" w14:textId="343FEEA3" w:rsidR="00403FE5" w:rsidRDefault="00403FE5" w:rsidP="000A7C11">
      <w:pPr>
        <w:pStyle w:val="Caption"/>
        <w:keepNext w:val="0"/>
        <w:keepLines w:val="0"/>
      </w:pPr>
    </w:p>
    <w:p w14:paraId="13B2C3A7" w14:textId="4C088860" w:rsidR="001F7E8C" w:rsidRDefault="001F7E8C" w:rsidP="001F7E8C"/>
    <w:p w14:paraId="7E64B93E" w14:textId="77777777" w:rsidR="001F7E8C" w:rsidRPr="001F7E8C" w:rsidRDefault="001F7E8C" w:rsidP="001F7E8C"/>
    <w:p w14:paraId="6B02017E" w14:textId="59E0B0AE" w:rsidR="0064391C" w:rsidRDefault="0064391C" w:rsidP="000A7C11">
      <w:pPr>
        <w:pStyle w:val="Caption"/>
        <w:keepNext w:val="0"/>
        <w:keepLines w:val="0"/>
      </w:pPr>
      <w:r>
        <w:lastRenderedPageBreak/>
        <w:t>Clothes Washer DEER Measure IDs</w:t>
      </w:r>
    </w:p>
    <w:tbl>
      <w:tblPr>
        <w:tblW w:w="96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2070"/>
        <w:gridCol w:w="2970"/>
        <w:gridCol w:w="1584"/>
        <w:gridCol w:w="1584"/>
      </w:tblGrid>
      <w:tr w:rsidR="00D41085" w14:paraId="38383EE7" w14:textId="37E4D652" w:rsidTr="000A7C11">
        <w:trPr>
          <w:cantSplit/>
          <w:trHeight w:val="20"/>
          <w:tblHeader/>
        </w:trPr>
        <w:tc>
          <w:tcPr>
            <w:tcW w:w="1435" w:type="dxa"/>
            <w:shd w:val="clear" w:color="auto" w:fill="F2F2F2" w:themeFill="background1" w:themeFillShade="F2"/>
            <w:vAlign w:val="bottom"/>
          </w:tcPr>
          <w:p w14:paraId="1CF6FDCE" w14:textId="77777777" w:rsidR="00D41085" w:rsidRPr="00154391" w:rsidRDefault="00D41085" w:rsidP="000A7C11">
            <w:pPr>
              <w:spacing w:before="0" w:after="0"/>
              <w:jc w:val="center"/>
              <w:rPr>
                <w:b/>
                <w:sz w:val="20"/>
                <w:szCs w:val="20"/>
              </w:rPr>
            </w:pPr>
            <w:bookmarkStart w:id="43" w:name="_Hlk507427512"/>
            <w:r>
              <w:rPr>
                <w:b/>
                <w:sz w:val="20"/>
                <w:szCs w:val="20"/>
              </w:rPr>
              <w:t>Tier</w:t>
            </w:r>
          </w:p>
        </w:tc>
        <w:tc>
          <w:tcPr>
            <w:tcW w:w="2070" w:type="dxa"/>
            <w:shd w:val="clear" w:color="auto" w:fill="F2F2F2" w:themeFill="background1" w:themeFillShade="F2"/>
            <w:vAlign w:val="bottom"/>
          </w:tcPr>
          <w:p w14:paraId="4A739277" w14:textId="77777777" w:rsidR="00D41085" w:rsidRPr="00154391" w:rsidRDefault="00D41085" w:rsidP="000A7C11">
            <w:pPr>
              <w:spacing w:before="0" w:after="0"/>
              <w:jc w:val="center"/>
              <w:rPr>
                <w:b/>
                <w:sz w:val="20"/>
                <w:szCs w:val="20"/>
              </w:rPr>
            </w:pPr>
            <w:r>
              <w:rPr>
                <w:b/>
                <w:sz w:val="20"/>
                <w:szCs w:val="20"/>
              </w:rPr>
              <w:t>Measure Offering</w:t>
            </w:r>
          </w:p>
        </w:tc>
        <w:tc>
          <w:tcPr>
            <w:tcW w:w="2970" w:type="dxa"/>
            <w:shd w:val="clear" w:color="auto" w:fill="F2F2F2" w:themeFill="background1" w:themeFillShade="F2"/>
            <w:vAlign w:val="bottom"/>
          </w:tcPr>
          <w:p w14:paraId="3BC3301E" w14:textId="23AD1244" w:rsidR="00D41085" w:rsidRDefault="00D41085" w:rsidP="000A7C11">
            <w:pPr>
              <w:spacing w:before="0" w:after="0"/>
              <w:jc w:val="center"/>
              <w:rPr>
                <w:b/>
                <w:sz w:val="20"/>
                <w:szCs w:val="20"/>
              </w:rPr>
            </w:pPr>
            <w:r>
              <w:rPr>
                <w:b/>
                <w:sz w:val="20"/>
                <w:szCs w:val="20"/>
              </w:rPr>
              <w:t>DEER Measure ID</w:t>
            </w:r>
          </w:p>
        </w:tc>
        <w:tc>
          <w:tcPr>
            <w:tcW w:w="1584" w:type="dxa"/>
            <w:shd w:val="clear" w:color="auto" w:fill="F2F2F2" w:themeFill="background1" w:themeFillShade="F2"/>
            <w:vAlign w:val="bottom"/>
          </w:tcPr>
          <w:p w14:paraId="60FECB4C" w14:textId="1DFCC408" w:rsidR="00D41085" w:rsidRDefault="00D41085" w:rsidP="000A7C11">
            <w:pPr>
              <w:spacing w:before="0" w:after="0"/>
              <w:jc w:val="center"/>
              <w:rPr>
                <w:b/>
                <w:sz w:val="20"/>
                <w:szCs w:val="20"/>
              </w:rPr>
            </w:pPr>
            <w:r>
              <w:rPr>
                <w:b/>
                <w:sz w:val="20"/>
                <w:szCs w:val="20"/>
              </w:rPr>
              <w:t>Min. Integrated Modified Energy Factor (IMEF)</w:t>
            </w:r>
          </w:p>
        </w:tc>
        <w:tc>
          <w:tcPr>
            <w:tcW w:w="1584" w:type="dxa"/>
            <w:shd w:val="clear" w:color="auto" w:fill="F2F2F2" w:themeFill="background1" w:themeFillShade="F2"/>
            <w:vAlign w:val="bottom"/>
          </w:tcPr>
          <w:p w14:paraId="29CA15B3" w14:textId="04F91FA2" w:rsidR="00D41085" w:rsidRDefault="00D41085" w:rsidP="000A7C11">
            <w:pPr>
              <w:spacing w:before="0" w:after="0"/>
              <w:jc w:val="center"/>
              <w:rPr>
                <w:b/>
                <w:sz w:val="20"/>
                <w:szCs w:val="20"/>
              </w:rPr>
            </w:pPr>
            <w:r>
              <w:rPr>
                <w:b/>
                <w:sz w:val="20"/>
                <w:szCs w:val="20"/>
              </w:rPr>
              <w:t>Max. Integrated Water Factor (IWF)</w:t>
            </w:r>
          </w:p>
        </w:tc>
      </w:tr>
      <w:tr w:rsidR="00D41085" w:rsidRPr="00485E5D" w14:paraId="25E702DD" w14:textId="48AF4DDE" w:rsidTr="0064391C">
        <w:trPr>
          <w:cantSplit/>
          <w:trHeight w:val="20"/>
        </w:trPr>
        <w:tc>
          <w:tcPr>
            <w:tcW w:w="1435" w:type="dxa"/>
            <w:vMerge w:val="restart"/>
            <w:shd w:val="clear" w:color="auto" w:fill="auto"/>
            <w:vAlign w:val="center"/>
          </w:tcPr>
          <w:p w14:paraId="60D1F2D1" w14:textId="3F8F35B9" w:rsidR="00D41085" w:rsidRPr="00485E5D" w:rsidRDefault="00D41085" w:rsidP="000A7C11">
            <w:pPr>
              <w:spacing w:before="0" w:after="0"/>
              <w:rPr>
                <w:sz w:val="20"/>
                <w:szCs w:val="20"/>
              </w:rPr>
            </w:pPr>
            <w:r>
              <w:rPr>
                <w:sz w:val="20"/>
                <w:szCs w:val="20"/>
              </w:rPr>
              <w:t xml:space="preserve">ENERGY STAR – Residential </w:t>
            </w:r>
          </w:p>
        </w:tc>
        <w:tc>
          <w:tcPr>
            <w:tcW w:w="2070" w:type="dxa"/>
            <w:shd w:val="clear" w:color="auto" w:fill="auto"/>
            <w:vAlign w:val="center"/>
          </w:tcPr>
          <w:p w14:paraId="715D2007" w14:textId="35F4E97E" w:rsidR="00D41085" w:rsidRPr="00485E5D" w:rsidRDefault="00D41085" w:rsidP="000A7C11">
            <w:pPr>
              <w:spacing w:before="0" w:after="0"/>
              <w:rPr>
                <w:rFonts w:cs="Arial"/>
                <w:sz w:val="20"/>
                <w:szCs w:val="20"/>
              </w:rPr>
            </w:pPr>
            <w:r w:rsidRPr="00485E5D">
              <w:rPr>
                <w:rFonts w:cstheme="minorHAnsi"/>
                <w:sz w:val="20"/>
                <w:szCs w:val="20"/>
              </w:rPr>
              <w:t xml:space="preserve">ENERGY STAR Top-Loading </w:t>
            </w:r>
            <w:r w:rsidR="000E6510" w:rsidRPr="00485E5D">
              <w:rPr>
                <w:rFonts w:cstheme="minorHAnsi"/>
                <w:sz w:val="20"/>
                <w:szCs w:val="20"/>
              </w:rPr>
              <w:t>&gt;</w:t>
            </w:r>
            <w:r w:rsidR="000E6510">
              <w:rPr>
                <w:rFonts w:cstheme="minorHAnsi"/>
                <w:sz w:val="20"/>
                <w:szCs w:val="20"/>
              </w:rPr>
              <w:t xml:space="preserve"> </w:t>
            </w:r>
            <w:r w:rsidR="000E6510" w:rsidRPr="00485E5D">
              <w:rPr>
                <w:rFonts w:cstheme="minorHAnsi"/>
                <w:sz w:val="20"/>
                <w:szCs w:val="20"/>
              </w:rPr>
              <w:t xml:space="preserve">2.5 </w:t>
            </w:r>
            <w:r w:rsidR="000E6510">
              <w:rPr>
                <w:rFonts w:cstheme="minorHAnsi"/>
                <w:sz w:val="20"/>
                <w:szCs w:val="20"/>
              </w:rPr>
              <w:t>ft</w:t>
            </w:r>
            <w:r w:rsidR="000E6510" w:rsidRPr="0064391C">
              <w:rPr>
                <w:rFonts w:cstheme="minorHAnsi"/>
                <w:sz w:val="20"/>
                <w:szCs w:val="20"/>
                <w:vertAlign w:val="superscript"/>
              </w:rPr>
              <w:t>3</w:t>
            </w:r>
          </w:p>
        </w:tc>
        <w:tc>
          <w:tcPr>
            <w:tcW w:w="2970" w:type="dxa"/>
            <w:vAlign w:val="center"/>
          </w:tcPr>
          <w:p w14:paraId="5C339571" w14:textId="11D9E116" w:rsidR="00D41085" w:rsidRDefault="00D41085" w:rsidP="000A7C11">
            <w:pPr>
              <w:spacing w:before="0" w:after="0"/>
              <w:rPr>
                <w:rFonts w:cstheme="minorHAnsi"/>
                <w:sz w:val="20"/>
                <w:szCs w:val="20"/>
              </w:rPr>
            </w:pPr>
            <w:r>
              <w:rPr>
                <w:rFonts w:cstheme="minorHAnsi"/>
                <w:sz w:val="20"/>
                <w:szCs w:val="20"/>
              </w:rPr>
              <w:t>RB-Appl-EffCW-med-Tier1-Top</w:t>
            </w:r>
          </w:p>
        </w:tc>
        <w:tc>
          <w:tcPr>
            <w:tcW w:w="1584" w:type="dxa"/>
            <w:vAlign w:val="center"/>
          </w:tcPr>
          <w:p w14:paraId="084B0F53" w14:textId="643F2A38" w:rsidR="00D41085" w:rsidRDefault="00D41085" w:rsidP="000A7C11">
            <w:pPr>
              <w:spacing w:before="0" w:after="0"/>
              <w:jc w:val="center"/>
              <w:rPr>
                <w:rFonts w:cstheme="minorHAnsi"/>
                <w:sz w:val="20"/>
                <w:szCs w:val="20"/>
              </w:rPr>
            </w:pPr>
            <w:r>
              <w:rPr>
                <w:rFonts w:cstheme="minorHAnsi"/>
                <w:sz w:val="20"/>
                <w:szCs w:val="20"/>
              </w:rPr>
              <w:t>2.06</w:t>
            </w:r>
          </w:p>
        </w:tc>
        <w:tc>
          <w:tcPr>
            <w:tcW w:w="1584" w:type="dxa"/>
            <w:vAlign w:val="center"/>
          </w:tcPr>
          <w:p w14:paraId="4297962E" w14:textId="6643922A" w:rsidR="00D41085" w:rsidRDefault="00D41085" w:rsidP="000A7C11">
            <w:pPr>
              <w:spacing w:before="0" w:after="0"/>
              <w:jc w:val="center"/>
              <w:rPr>
                <w:rFonts w:cstheme="minorHAnsi"/>
                <w:sz w:val="20"/>
                <w:szCs w:val="20"/>
              </w:rPr>
            </w:pPr>
            <w:r>
              <w:rPr>
                <w:rFonts w:cstheme="minorHAnsi"/>
                <w:sz w:val="20"/>
                <w:szCs w:val="20"/>
              </w:rPr>
              <w:t>4.3</w:t>
            </w:r>
          </w:p>
        </w:tc>
      </w:tr>
      <w:tr w:rsidR="00D41085" w:rsidRPr="00485E5D" w14:paraId="432914EA" w14:textId="4C6930F0" w:rsidTr="0064391C">
        <w:trPr>
          <w:cantSplit/>
          <w:trHeight w:val="20"/>
        </w:trPr>
        <w:tc>
          <w:tcPr>
            <w:tcW w:w="1435" w:type="dxa"/>
            <w:vMerge/>
            <w:shd w:val="clear" w:color="auto" w:fill="auto"/>
            <w:vAlign w:val="center"/>
          </w:tcPr>
          <w:p w14:paraId="2A659414" w14:textId="77777777" w:rsidR="00D41085" w:rsidRPr="00485E5D" w:rsidRDefault="00D41085" w:rsidP="000A7C11">
            <w:pPr>
              <w:spacing w:before="0" w:after="0"/>
              <w:rPr>
                <w:sz w:val="20"/>
                <w:szCs w:val="20"/>
              </w:rPr>
            </w:pPr>
          </w:p>
        </w:tc>
        <w:tc>
          <w:tcPr>
            <w:tcW w:w="2070" w:type="dxa"/>
            <w:shd w:val="clear" w:color="auto" w:fill="auto"/>
            <w:vAlign w:val="center"/>
          </w:tcPr>
          <w:p w14:paraId="15EE9B29" w14:textId="7950E14A" w:rsidR="00D41085" w:rsidRPr="00C209BA" w:rsidRDefault="00D41085" w:rsidP="000A7C11">
            <w:pPr>
              <w:spacing w:before="0" w:after="0"/>
              <w:rPr>
                <w:rFonts w:cs="Arial"/>
                <w:sz w:val="20"/>
                <w:szCs w:val="20"/>
              </w:rPr>
            </w:pPr>
            <w:r w:rsidRPr="00C209BA">
              <w:rPr>
                <w:rFonts w:cstheme="minorHAnsi"/>
                <w:sz w:val="20"/>
                <w:szCs w:val="20"/>
              </w:rPr>
              <w:t xml:space="preserve">ENERGY STAR 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sidR="0064391C">
              <w:rPr>
                <w:rFonts w:cstheme="minorHAnsi"/>
                <w:sz w:val="20"/>
                <w:szCs w:val="20"/>
              </w:rPr>
              <w:t>ft</w:t>
            </w:r>
            <w:r w:rsidR="0064391C" w:rsidRPr="0064391C">
              <w:rPr>
                <w:rFonts w:cstheme="minorHAnsi"/>
                <w:sz w:val="20"/>
                <w:szCs w:val="20"/>
                <w:vertAlign w:val="superscript"/>
              </w:rPr>
              <w:t>3</w:t>
            </w:r>
          </w:p>
        </w:tc>
        <w:tc>
          <w:tcPr>
            <w:tcW w:w="2970" w:type="dxa"/>
            <w:vAlign w:val="center"/>
          </w:tcPr>
          <w:p w14:paraId="050C432F" w14:textId="049928A7" w:rsidR="00D41085" w:rsidRDefault="00D41085" w:rsidP="000A7C11">
            <w:pPr>
              <w:spacing w:before="0" w:after="0"/>
              <w:rPr>
                <w:rFonts w:cstheme="minorHAnsi"/>
                <w:sz w:val="20"/>
                <w:szCs w:val="20"/>
              </w:rPr>
            </w:pPr>
            <w:r>
              <w:rPr>
                <w:rFonts w:cstheme="minorHAnsi"/>
                <w:sz w:val="20"/>
                <w:szCs w:val="20"/>
              </w:rPr>
              <w:t>RB-Appl-EffCW-med-Tier2-Front</w:t>
            </w:r>
          </w:p>
        </w:tc>
        <w:tc>
          <w:tcPr>
            <w:tcW w:w="1584" w:type="dxa"/>
            <w:vAlign w:val="center"/>
          </w:tcPr>
          <w:p w14:paraId="7A8732F0" w14:textId="494B3DB5" w:rsidR="00D41085" w:rsidRDefault="00D41085" w:rsidP="000A7C11">
            <w:pPr>
              <w:spacing w:before="0" w:after="0"/>
              <w:jc w:val="center"/>
              <w:rPr>
                <w:rFonts w:cstheme="minorHAnsi"/>
                <w:sz w:val="20"/>
                <w:szCs w:val="20"/>
              </w:rPr>
            </w:pPr>
            <w:r w:rsidRPr="00C209BA">
              <w:rPr>
                <w:rFonts w:cstheme="minorHAnsi"/>
                <w:sz w:val="20"/>
                <w:szCs w:val="20"/>
              </w:rPr>
              <w:t>2.</w:t>
            </w:r>
            <w:r>
              <w:rPr>
                <w:rFonts w:cstheme="minorHAnsi"/>
                <w:sz w:val="20"/>
                <w:szCs w:val="20"/>
              </w:rPr>
              <w:t>76</w:t>
            </w:r>
          </w:p>
        </w:tc>
        <w:tc>
          <w:tcPr>
            <w:tcW w:w="1584" w:type="dxa"/>
            <w:vAlign w:val="center"/>
          </w:tcPr>
          <w:p w14:paraId="2FBA1388" w14:textId="668B2A89" w:rsidR="00D41085" w:rsidRDefault="00D41085" w:rsidP="000A7C11">
            <w:pPr>
              <w:spacing w:before="0" w:after="0"/>
              <w:jc w:val="center"/>
              <w:rPr>
                <w:rFonts w:cstheme="minorHAnsi"/>
                <w:sz w:val="20"/>
                <w:szCs w:val="20"/>
              </w:rPr>
            </w:pPr>
            <w:r>
              <w:rPr>
                <w:rFonts w:cstheme="minorHAnsi"/>
                <w:sz w:val="20"/>
                <w:szCs w:val="20"/>
              </w:rPr>
              <w:t>3.2</w:t>
            </w:r>
          </w:p>
        </w:tc>
      </w:tr>
      <w:tr w:rsidR="0090312C" w:rsidRPr="00C70151" w14:paraId="55FE1C11" w14:textId="108C0314" w:rsidTr="0064391C">
        <w:trPr>
          <w:cantSplit/>
          <w:trHeight w:val="20"/>
        </w:trPr>
        <w:tc>
          <w:tcPr>
            <w:tcW w:w="1435" w:type="dxa"/>
            <w:vMerge w:val="restart"/>
            <w:shd w:val="clear" w:color="auto" w:fill="auto"/>
            <w:vAlign w:val="center"/>
          </w:tcPr>
          <w:p w14:paraId="1A143FEF" w14:textId="1B959A47" w:rsidR="0090312C" w:rsidRPr="00485E5D" w:rsidRDefault="0090312C" w:rsidP="000A7C11">
            <w:pPr>
              <w:spacing w:before="0" w:after="0"/>
              <w:rPr>
                <w:sz w:val="20"/>
                <w:szCs w:val="20"/>
              </w:rPr>
            </w:pPr>
            <w:r>
              <w:rPr>
                <w:sz w:val="20"/>
                <w:szCs w:val="20"/>
              </w:rPr>
              <w:t xml:space="preserve">ENERGY STAR Most Efficient </w:t>
            </w:r>
            <w:r w:rsidR="0064391C">
              <w:rPr>
                <w:sz w:val="20"/>
                <w:szCs w:val="20"/>
              </w:rPr>
              <w:t xml:space="preserve">(ESME) </w:t>
            </w:r>
            <w:r>
              <w:rPr>
                <w:sz w:val="20"/>
                <w:szCs w:val="20"/>
              </w:rPr>
              <w:t xml:space="preserve">– Residential </w:t>
            </w:r>
          </w:p>
        </w:tc>
        <w:tc>
          <w:tcPr>
            <w:tcW w:w="2070" w:type="dxa"/>
            <w:shd w:val="clear" w:color="auto" w:fill="auto"/>
            <w:vAlign w:val="center"/>
          </w:tcPr>
          <w:p w14:paraId="15E56F05" w14:textId="101B4F5E" w:rsidR="0090312C" w:rsidRPr="00485E5D" w:rsidRDefault="0090312C" w:rsidP="000A7C11">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sidR="0064391C">
              <w:rPr>
                <w:rFonts w:cstheme="minorHAnsi"/>
                <w:sz w:val="20"/>
                <w:szCs w:val="20"/>
              </w:rPr>
              <w:t>ft</w:t>
            </w:r>
            <w:r w:rsidR="0064391C" w:rsidRPr="0064391C">
              <w:rPr>
                <w:rFonts w:cstheme="minorHAnsi"/>
                <w:sz w:val="20"/>
                <w:szCs w:val="20"/>
                <w:vertAlign w:val="superscript"/>
              </w:rPr>
              <w:t>3</w:t>
            </w:r>
          </w:p>
        </w:tc>
        <w:tc>
          <w:tcPr>
            <w:tcW w:w="2970" w:type="dxa"/>
            <w:vAlign w:val="center"/>
          </w:tcPr>
          <w:p w14:paraId="62CFDA6A" w14:textId="3956D829" w:rsidR="0090312C" w:rsidRPr="008E1840" w:rsidRDefault="0090312C" w:rsidP="000A7C11">
            <w:pPr>
              <w:spacing w:before="0" w:after="0"/>
              <w:rPr>
                <w:rFonts w:cs="Calibri Light"/>
                <w:color w:val="000000"/>
                <w:sz w:val="20"/>
                <w:szCs w:val="20"/>
              </w:rPr>
            </w:pPr>
            <w:r w:rsidRPr="008E1840">
              <w:rPr>
                <w:rFonts w:cs="Calibri Light"/>
                <w:color w:val="000000"/>
                <w:sz w:val="20"/>
                <w:szCs w:val="20"/>
              </w:rPr>
              <w:t>Scaled from</w:t>
            </w:r>
            <w:r w:rsidRPr="008E1840">
              <w:rPr>
                <w:rFonts w:cs="Calibri Light"/>
                <w:color w:val="000000"/>
                <w:sz w:val="20"/>
                <w:szCs w:val="20"/>
              </w:rPr>
              <w:br/>
            </w:r>
            <w:r w:rsidRPr="008E1840">
              <w:rPr>
                <w:rFonts w:cstheme="minorHAnsi"/>
                <w:sz w:val="20"/>
                <w:szCs w:val="20"/>
              </w:rPr>
              <w:t>RB-Appl-EffCW-med-Tier3-Front</w:t>
            </w:r>
          </w:p>
        </w:tc>
        <w:tc>
          <w:tcPr>
            <w:tcW w:w="1584" w:type="dxa"/>
            <w:vMerge w:val="restart"/>
            <w:vAlign w:val="center"/>
          </w:tcPr>
          <w:p w14:paraId="665ED25B" w14:textId="03EBA530" w:rsidR="0090312C" w:rsidRPr="008E1840" w:rsidRDefault="0090312C" w:rsidP="000A7C11">
            <w:pPr>
              <w:spacing w:before="0" w:after="0"/>
              <w:jc w:val="center"/>
              <w:rPr>
                <w:rFonts w:cs="Calibri Light"/>
                <w:color w:val="000000"/>
                <w:sz w:val="20"/>
                <w:szCs w:val="20"/>
              </w:rPr>
            </w:pPr>
            <w:r w:rsidRPr="0096228E">
              <w:rPr>
                <w:rFonts w:cs="Calibri Light"/>
                <w:color w:val="000000"/>
                <w:sz w:val="20"/>
                <w:szCs w:val="20"/>
              </w:rPr>
              <w:t>2.</w:t>
            </w:r>
            <w:r>
              <w:rPr>
                <w:rFonts w:cs="Calibri Light"/>
                <w:color w:val="000000"/>
                <w:sz w:val="20"/>
                <w:szCs w:val="20"/>
              </w:rPr>
              <w:t>92</w:t>
            </w:r>
          </w:p>
        </w:tc>
        <w:tc>
          <w:tcPr>
            <w:tcW w:w="1584" w:type="dxa"/>
            <w:vMerge w:val="restart"/>
            <w:vAlign w:val="center"/>
          </w:tcPr>
          <w:p w14:paraId="5EB8E0D2" w14:textId="022CC6A2" w:rsidR="0090312C" w:rsidRPr="008E1840" w:rsidRDefault="0090312C" w:rsidP="000A7C11">
            <w:pPr>
              <w:spacing w:before="0" w:after="0"/>
              <w:jc w:val="center"/>
              <w:rPr>
                <w:rFonts w:cs="Calibri Light"/>
                <w:color w:val="000000"/>
                <w:sz w:val="20"/>
                <w:szCs w:val="20"/>
              </w:rPr>
            </w:pPr>
            <w:r>
              <w:rPr>
                <w:rFonts w:cs="Calibri Light"/>
                <w:color w:val="000000"/>
                <w:sz w:val="20"/>
                <w:szCs w:val="20"/>
              </w:rPr>
              <w:t>3.2</w:t>
            </w:r>
          </w:p>
        </w:tc>
      </w:tr>
      <w:tr w:rsidR="0090312C" w:rsidRPr="00C70151" w14:paraId="2E72F6FA" w14:textId="7595CA7A" w:rsidTr="0064391C">
        <w:trPr>
          <w:cantSplit/>
          <w:trHeight w:val="20"/>
        </w:trPr>
        <w:tc>
          <w:tcPr>
            <w:tcW w:w="1435" w:type="dxa"/>
            <w:vMerge/>
            <w:shd w:val="clear" w:color="auto" w:fill="auto"/>
            <w:vAlign w:val="center"/>
          </w:tcPr>
          <w:p w14:paraId="01300B01" w14:textId="77777777" w:rsidR="0090312C" w:rsidRDefault="0090312C" w:rsidP="0064391C">
            <w:pPr>
              <w:keepNext/>
              <w:keepLines/>
              <w:spacing w:before="0" w:after="0"/>
              <w:rPr>
                <w:sz w:val="20"/>
                <w:szCs w:val="20"/>
              </w:rPr>
            </w:pPr>
          </w:p>
        </w:tc>
        <w:tc>
          <w:tcPr>
            <w:tcW w:w="2070" w:type="dxa"/>
            <w:shd w:val="clear" w:color="auto" w:fill="auto"/>
            <w:vAlign w:val="center"/>
          </w:tcPr>
          <w:p w14:paraId="2B22E8CD" w14:textId="02C090A2" w:rsidR="0090312C" w:rsidRPr="00C70151" w:rsidRDefault="0090312C" w:rsidP="0064391C">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sidR="0064391C">
              <w:rPr>
                <w:rFonts w:cstheme="minorHAnsi"/>
                <w:sz w:val="20"/>
                <w:szCs w:val="20"/>
              </w:rPr>
              <w:t>ft</w:t>
            </w:r>
            <w:r w:rsidR="0064391C" w:rsidRPr="0064391C">
              <w:rPr>
                <w:rFonts w:cstheme="minorHAnsi"/>
                <w:sz w:val="20"/>
                <w:szCs w:val="20"/>
                <w:vertAlign w:val="superscript"/>
              </w:rPr>
              <w:t>3</w:t>
            </w:r>
          </w:p>
        </w:tc>
        <w:tc>
          <w:tcPr>
            <w:tcW w:w="2970" w:type="dxa"/>
            <w:vAlign w:val="center"/>
          </w:tcPr>
          <w:p w14:paraId="74B0672C" w14:textId="672EF490" w:rsidR="0090312C" w:rsidRDefault="0090312C" w:rsidP="0064391C">
            <w:pPr>
              <w:spacing w:before="0" w:after="0"/>
              <w:rPr>
                <w:rFonts w:cstheme="minorHAnsi"/>
                <w:sz w:val="20"/>
                <w:szCs w:val="20"/>
              </w:rPr>
            </w:pPr>
            <w:bookmarkStart w:id="44" w:name="_Hlk509225296"/>
            <w:r>
              <w:rPr>
                <w:rFonts w:cstheme="minorHAnsi"/>
                <w:sz w:val="20"/>
                <w:szCs w:val="20"/>
              </w:rPr>
              <w:t>RB-Appl-EffCW-med-Tier3-Front</w:t>
            </w:r>
            <w:bookmarkEnd w:id="44"/>
          </w:p>
        </w:tc>
        <w:tc>
          <w:tcPr>
            <w:tcW w:w="1584" w:type="dxa"/>
            <w:vMerge/>
            <w:vAlign w:val="center"/>
          </w:tcPr>
          <w:p w14:paraId="0E85A3A2" w14:textId="77777777" w:rsidR="0090312C" w:rsidRDefault="0090312C" w:rsidP="0064391C">
            <w:pPr>
              <w:spacing w:before="0" w:after="0"/>
              <w:jc w:val="center"/>
              <w:rPr>
                <w:rFonts w:cstheme="minorHAnsi"/>
                <w:sz w:val="20"/>
                <w:szCs w:val="20"/>
              </w:rPr>
            </w:pPr>
          </w:p>
        </w:tc>
        <w:tc>
          <w:tcPr>
            <w:tcW w:w="1584" w:type="dxa"/>
            <w:vMerge/>
            <w:vAlign w:val="center"/>
          </w:tcPr>
          <w:p w14:paraId="37E33453" w14:textId="77777777" w:rsidR="0090312C" w:rsidRDefault="0090312C" w:rsidP="0064391C">
            <w:pPr>
              <w:spacing w:before="0" w:after="0"/>
              <w:jc w:val="center"/>
              <w:rPr>
                <w:rFonts w:cstheme="minorHAnsi"/>
                <w:sz w:val="20"/>
                <w:szCs w:val="20"/>
              </w:rPr>
            </w:pPr>
          </w:p>
        </w:tc>
      </w:tr>
      <w:bookmarkEnd w:id="43"/>
    </w:tbl>
    <w:p w14:paraId="71A4D5CF" w14:textId="387ED073" w:rsidR="00816C78" w:rsidRDefault="00816C78" w:rsidP="00CE0458"/>
    <w:p w14:paraId="2851422C" w14:textId="2C7623FF" w:rsidR="002E1196" w:rsidRPr="00C72127" w:rsidRDefault="002E1196" w:rsidP="002E1196">
      <w:pPr>
        <w:rPr>
          <w:rFonts w:cs="Calibri Light"/>
        </w:rPr>
      </w:pPr>
      <w:r w:rsidRPr="00C72127">
        <w:rPr>
          <w:rFonts w:cs="Calibri Light"/>
        </w:rPr>
        <w:t xml:space="preserve">The UES </w:t>
      </w:r>
      <w:r w:rsidR="00403FE5">
        <w:rPr>
          <w:rFonts w:cs="Calibri Light"/>
        </w:rPr>
        <w:t>for</w:t>
      </w:r>
      <w:r w:rsidRPr="00C72127">
        <w:rPr>
          <w:rFonts w:cs="Calibri Light"/>
        </w:rPr>
        <w:t xml:space="preserve"> ENERGY STAR Most Efficient top</w:t>
      </w:r>
      <w:r w:rsidR="000A7C11">
        <w:rPr>
          <w:rFonts w:cs="Calibri Light"/>
        </w:rPr>
        <w:t>-</w:t>
      </w:r>
      <w:r w:rsidRPr="00C72127">
        <w:rPr>
          <w:rFonts w:cs="Calibri Light"/>
        </w:rPr>
        <w:t>loading clothes washer</w:t>
      </w:r>
      <w:r w:rsidR="0009090D">
        <w:rPr>
          <w:rFonts w:cs="Calibri Light"/>
        </w:rPr>
        <w:t xml:space="preserve"> (2.92 IMEF)</w:t>
      </w:r>
      <w:r w:rsidRPr="00C72127">
        <w:rPr>
          <w:rFonts w:cs="Calibri Light"/>
        </w:rPr>
        <w:t xml:space="preserve"> </w:t>
      </w:r>
      <w:r w:rsidR="006D0B8B" w:rsidRPr="00C72127">
        <w:rPr>
          <w:rFonts w:cs="Calibri Light"/>
        </w:rPr>
        <w:t>is</w:t>
      </w:r>
      <w:r w:rsidRPr="00C72127">
        <w:rPr>
          <w:rFonts w:cs="Calibri Light"/>
        </w:rPr>
        <w:t xml:space="preserve"> scaled from the </w:t>
      </w:r>
      <w:r w:rsidR="0009090D">
        <w:rPr>
          <w:rFonts w:cs="Calibri Light"/>
        </w:rPr>
        <w:t>top-loading “Tier 3” measure in DEER (2.76 IMEF)</w:t>
      </w:r>
      <w:r w:rsidRPr="00C72127">
        <w:rPr>
          <w:rFonts w:cs="Calibri Light"/>
        </w:rPr>
        <w:t>.</w:t>
      </w:r>
    </w:p>
    <w:p w14:paraId="0BAC285A" w14:textId="47E2B1E5" w:rsidR="006D0B8B" w:rsidRPr="007A078E" w:rsidRDefault="006A1A8E" w:rsidP="006D0B8B">
      <w:pPr>
        <w:ind w:left="720"/>
        <w:rPr>
          <w:rFonts w:ascii="Cambria Math" w:hAnsi="Cambria Math"/>
          <w:i/>
          <w:sz w:val="18"/>
          <w:szCs w:val="18"/>
        </w:rPr>
      </w:pPr>
      <m:oMathPara>
        <m:oMathParaPr>
          <m:jc m:val="left"/>
        </m:oMathParaPr>
        <m:oMath>
          <m:sSub>
            <m:sSubPr>
              <m:ctrlPr>
                <w:rPr>
                  <w:rFonts w:ascii="Cambria Math" w:eastAsiaTheme="minorHAnsi" w:hAnsi="Cambria Math" w:cs="Calibri"/>
                  <w:i/>
                  <w:iCs/>
                  <w:sz w:val="18"/>
                  <w:szCs w:val="18"/>
                </w:rPr>
              </m:ctrlPr>
            </m:sSubPr>
            <m:e>
              <m:r>
                <w:rPr>
                  <w:rFonts w:ascii="Cambria Math" w:hAnsi="Cambria Math"/>
                  <w:sz w:val="18"/>
                  <w:szCs w:val="18"/>
                </w:rPr>
                <m:t>UES</m:t>
              </m:r>
            </m:e>
            <m:sub>
              <m:r>
                <w:rPr>
                  <w:rFonts w:ascii="Cambria Math" w:hAnsi="Cambria Math"/>
                  <w:sz w:val="18"/>
                  <w:szCs w:val="18"/>
                </w:rPr>
                <m:t>2.92 IMEF</m:t>
              </m:r>
            </m:sub>
          </m:sSub>
          <m:r>
            <w:rPr>
              <w:rFonts w:ascii="Cambria Math" w:eastAsiaTheme="minorHAnsi" w:hAnsi="Cambria Math" w:cs="Calibri"/>
              <w:sz w:val="18"/>
              <w:szCs w:val="18"/>
            </w:rPr>
            <m:t>=</m:t>
          </m:r>
          <m:sSub>
            <m:sSubPr>
              <m:ctrlPr>
                <w:rPr>
                  <w:rFonts w:ascii="Cambria Math" w:eastAsiaTheme="minorHAnsi" w:hAnsi="Cambria Math" w:cs="Calibri"/>
                  <w:i/>
                  <w:iCs/>
                  <w:sz w:val="18"/>
                  <w:szCs w:val="18"/>
                </w:rPr>
              </m:ctrlPr>
            </m:sSubPr>
            <m:e>
              <m:r>
                <w:rPr>
                  <w:rFonts w:ascii="Cambria Math" w:hAnsi="Cambria Math"/>
                  <w:sz w:val="18"/>
                  <w:szCs w:val="18"/>
                </w:rPr>
                <m:t>UES</m:t>
              </m:r>
            </m:e>
            <m:sub>
              <m:r>
                <w:rPr>
                  <w:rFonts w:ascii="Cambria Math" w:hAnsi="Cambria Math"/>
                  <w:sz w:val="18"/>
                  <w:szCs w:val="18"/>
                </w:rPr>
                <m:t>2.76 IMEF</m:t>
              </m:r>
            </m:sub>
          </m:sSub>
          <m:f>
            <m:fPr>
              <m:ctrlPr>
                <w:rPr>
                  <w:rFonts w:ascii="Cambria Math" w:eastAsiaTheme="minorHAnsi" w:hAnsi="Cambria Math" w:cs="Calibri"/>
                  <w:i/>
                  <w:iCs/>
                  <w:sz w:val="18"/>
                  <w:szCs w:val="18"/>
                </w:rPr>
              </m:ctrlPr>
            </m:fPr>
            <m:num>
              <m:d>
                <m:dPr>
                  <m:ctrlPr>
                    <w:rPr>
                      <w:rFonts w:ascii="Cambria Math" w:eastAsiaTheme="minorHAnsi" w:hAnsi="Cambria Math" w:cs="Calibri"/>
                      <w:i/>
                      <w:iCs/>
                      <w:sz w:val="18"/>
                      <w:szCs w:val="18"/>
                    </w:rPr>
                  </m:ctrlPr>
                </m:dPr>
                <m:e>
                  <m:r>
                    <w:rPr>
                      <w:rFonts w:ascii="Cambria Math" w:hAnsi="Cambria Math"/>
                      <w:sz w:val="18"/>
                      <w:szCs w:val="18"/>
                    </w:rPr>
                    <m:t xml:space="preserve"> </m:t>
                  </m:r>
                  <m:f>
                    <m:fPr>
                      <m:ctrlPr>
                        <w:rPr>
                          <w:rFonts w:ascii="Cambria Math" w:eastAsiaTheme="minorHAnsi" w:hAnsi="Cambria Math" w:cs="Calibri"/>
                          <w:i/>
                          <w:iCs/>
                          <w:sz w:val="18"/>
                          <w:szCs w:val="18"/>
                        </w:rPr>
                      </m:ctrlPr>
                    </m:fPr>
                    <m:num>
                      <m:r>
                        <w:rPr>
                          <w:rFonts w:ascii="Cambria Math" w:hAnsi="Cambria Math"/>
                          <w:sz w:val="18"/>
                          <w:szCs w:val="18"/>
                        </w:rPr>
                        <m:t>1</m:t>
                      </m:r>
                    </m:num>
                    <m:den>
                      <m:sSub>
                        <m:sSubPr>
                          <m:ctrlPr>
                            <w:rPr>
                              <w:rFonts w:ascii="Cambria Math" w:hAnsi="Cambria Math"/>
                              <w:i/>
                              <w:iCs/>
                              <w:sz w:val="18"/>
                              <w:szCs w:val="18"/>
                            </w:rPr>
                          </m:ctrlPr>
                        </m:sSubPr>
                        <m:e>
                          <m:r>
                            <w:rPr>
                              <w:rFonts w:ascii="Cambria Math" w:hAnsi="Cambria Math"/>
                              <w:sz w:val="18"/>
                              <w:szCs w:val="18"/>
                            </w:rPr>
                            <m:t>IMEF</m:t>
                          </m:r>
                        </m:e>
                        <m:sub>
                          <m:r>
                            <w:rPr>
                              <w:rFonts w:ascii="Cambria Math" w:hAnsi="Cambria Math"/>
                              <w:sz w:val="18"/>
                              <w:szCs w:val="18"/>
                            </w:rPr>
                            <m:t>base</m:t>
                          </m:r>
                        </m:sub>
                      </m:sSub>
                    </m:den>
                  </m:f>
                  <m:r>
                    <w:rPr>
                      <w:rFonts w:ascii="Cambria Math" w:hAnsi="Cambria Math"/>
                      <w:sz w:val="18"/>
                      <w:szCs w:val="18"/>
                    </w:rPr>
                    <m:t>-</m:t>
                  </m:r>
                  <m:f>
                    <m:fPr>
                      <m:ctrlPr>
                        <w:rPr>
                          <w:rFonts w:ascii="Cambria Math" w:eastAsiaTheme="minorHAnsi" w:hAnsi="Cambria Math" w:cs="Calibri"/>
                          <w:i/>
                          <w:iCs/>
                          <w:sz w:val="18"/>
                          <w:szCs w:val="18"/>
                        </w:rPr>
                      </m:ctrlPr>
                    </m:fPr>
                    <m:num>
                      <m:r>
                        <w:rPr>
                          <w:rFonts w:ascii="Cambria Math" w:hAnsi="Cambria Math"/>
                          <w:sz w:val="18"/>
                          <w:szCs w:val="18"/>
                        </w:rPr>
                        <m:t>1</m:t>
                      </m:r>
                    </m:num>
                    <m:den>
                      <m:r>
                        <w:rPr>
                          <w:rFonts w:ascii="Cambria Math" w:hAnsi="Cambria Math"/>
                          <w:sz w:val="18"/>
                          <w:szCs w:val="18"/>
                        </w:rPr>
                        <m:t>2.92</m:t>
                      </m:r>
                    </m:den>
                  </m:f>
                  <m:ctrlPr>
                    <w:rPr>
                      <w:rFonts w:ascii="Cambria Math" w:eastAsiaTheme="minorHAnsi" w:hAnsi="Cambria Math" w:cs="Calibri"/>
                      <w:i/>
                      <w:sz w:val="18"/>
                      <w:szCs w:val="18"/>
                    </w:rPr>
                  </m:ctrlPr>
                </m:e>
              </m:d>
            </m:num>
            <m:den>
              <m:d>
                <m:dPr>
                  <m:ctrlPr>
                    <w:rPr>
                      <w:rFonts w:ascii="Cambria Math" w:eastAsiaTheme="minorHAnsi" w:hAnsi="Cambria Math" w:cs="Calibri"/>
                      <w:i/>
                      <w:iCs/>
                      <w:sz w:val="18"/>
                      <w:szCs w:val="18"/>
                    </w:rPr>
                  </m:ctrlPr>
                </m:dPr>
                <m:e>
                  <m:f>
                    <m:fPr>
                      <m:ctrlPr>
                        <w:rPr>
                          <w:rFonts w:ascii="Cambria Math" w:eastAsiaTheme="minorHAnsi" w:hAnsi="Cambria Math" w:cs="Calibri"/>
                          <w:i/>
                          <w:iCs/>
                          <w:sz w:val="18"/>
                          <w:szCs w:val="18"/>
                        </w:rPr>
                      </m:ctrlPr>
                    </m:fPr>
                    <m:num>
                      <m:r>
                        <w:rPr>
                          <w:rFonts w:ascii="Cambria Math" w:hAnsi="Cambria Math"/>
                          <w:sz w:val="18"/>
                          <w:szCs w:val="18"/>
                        </w:rPr>
                        <m:t>1</m:t>
                      </m:r>
                    </m:num>
                    <m:den>
                      <m:sSub>
                        <m:sSubPr>
                          <m:ctrlPr>
                            <w:rPr>
                              <w:rFonts w:ascii="Cambria Math" w:hAnsi="Cambria Math"/>
                              <w:i/>
                              <w:iCs/>
                              <w:sz w:val="18"/>
                              <w:szCs w:val="18"/>
                            </w:rPr>
                          </m:ctrlPr>
                        </m:sSubPr>
                        <m:e>
                          <m:r>
                            <w:rPr>
                              <w:rFonts w:ascii="Cambria Math" w:hAnsi="Cambria Math"/>
                              <w:sz w:val="18"/>
                              <w:szCs w:val="18"/>
                            </w:rPr>
                            <m:t>IMEF</m:t>
                          </m:r>
                        </m:e>
                        <m:sub>
                          <m:r>
                            <w:rPr>
                              <w:rFonts w:ascii="Cambria Math" w:hAnsi="Cambria Math"/>
                              <w:sz w:val="18"/>
                              <w:szCs w:val="18"/>
                            </w:rPr>
                            <m:t>base</m:t>
                          </m:r>
                        </m:sub>
                      </m:sSub>
                    </m:den>
                  </m:f>
                  <m:r>
                    <w:rPr>
                      <w:rFonts w:ascii="Cambria Math" w:hAnsi="Cambria Math"/>
                      <w:sz w:val="18"/>
                      <w:szCs w:val="18"/>
                    </w:rPr>
                    <m:t>-</m:t>
                  </m:r>
                  <m:f>
                    <m:fPr>
                      <m:ctrlPr>
                        <w:rPr>
                          <w:rFonts w:ascii="Cambria Math" w:eastAsiaTheme="minorHAnsi" w:hAnsi="Cambria Math" w:cs="Calibri"/>
                          <w:i/>
                          <w:iCs/>
                          <w:sz w:val="18"/>
                          <w:szCs w:val="18"/>
                        </w:rPr>
                      </m:ctrlPr>
                    </m:fPr>
                    <m:num>
                      <m:r>
                        <w:rPr>
                          <w:rFonts w:ascii="Cambria Math" w:hAnsi="Cambria Math"/>
                          <w:sz w:val="18"/>
                          <w:szCs w:val="18"/>
                        </w:rPr>
                        <m:t>1</m:t>
                      </m:r>
                    </m:num>
                    <m:den>
                      <m:r>
                        <w:rPr>
                          <w:rFonts w:ascii="Cambria Math" w:hAnsi="Cambria Math"/>
                          <w:sz w:val="18"/>
                          <w:szCs w:val="18"/>
                        </w:rPr>
                        <m:t>2.76</m:t>
                      </m:r>
                    </m:den>
                  </m:f>
                </m:e>
              </m:d>
            </m:den>
          </m:f>
        </m:oMath>
      </m:oMathPara>
    </w:p>
    <w:p w14:paraId="7347AEB0" w14:textId="6AC96112" w:rsidR="006D0B8B" w:rsidRDefault="006D0B8B" w:rsidP="00CE0458"/>
    <w:p w14:paraId="69EBCEC2" w14:textId="710D34C5" w:rsidR="00447032" w:rsidRDefault="00447032" w:rsidP="00CE0458">
      <w:r>
        <w:t xml:space="preserve">The </w:t>
      </w:r>
      <w:r w:rsidR="00256F45">
        <w:t xml:space="preserve">UES </w:t>
      </w:r>
      <w:r>
        <w:t>of</w:t>
      </w:r>
      <w:r w:rsidR="002E1196">
        <w:t xml:space="preserve"> a</w:t>
      </w:r>
      <w:r>
        <w:t xml:space="preserve"> residential ENERGY STAR clothes washer installed in multifamily common area </w:t>
      </w:r>
      <w:r w:rsidR="00911AF9">
        <w:t xml:space="preserve">is </w:t>
      </w:r>
      <w:r>
        <w:t xml:space="preserve">based upon the DEER savings values corresponding to the DEER Measure IDs in </w:t>
      </w:r>
      <w:r w:rsidR="001F0BAE">
        <w:t>the previous table</w:t>
      </w:r>
      <w:r>
        <w:t xml:space="preserve">. However, the savings are scaled proportionally to reflect the increase in wash cycles per year in a </w:t>
      </w:r>
      <w:r w:rsidR="00317313">
        <w:t>multifamily common area</w:t>
      </w:r>
      <w:r>
        <w:t xml:space="preserve"> compared to residential use. The scaling factors shown </w:t>
      </w:r>
      <w:r w:rsidR="001F0BAE">
        <w:t>below</w:t>
      </w:r>
      <w:r w:rsidR="00816C78">
        <w:t xml:space="preserve"> are derived from the number of wash cycles per year specified in the U.S.</w:t>
      </w:r>
      <w:r w:rsidR="00F87CC5">
        <w:t xml:space="preserve"> Department of Energy (</w:t>
      </w:r>
      <w:r w:rsidR="00816C78">
        <w:t>DOE</w:t>
      </w:r>
      <w:r w:rsidR="00F87CC5">
        <w:t>)</w:t>
      </w:r>
      <w:r w:rsidR="00816C78">
        <w:t xml:space="preserve"> Technical Support Documents </w:t>
      </w:r>
      <w:r w:rsidR="00070734">
        <w:t xml:space="preserve">(TSDs) </w:t>
      </w:r>
      <w:r w:rsidR="00816C78">
        <w:t>for residential clothes washers</w:t>
      </w:r>
      <w:r w:rsidR="0045418A">
        <w:t>.</w:t>
      </w:r>
    </w:p>
    <w:p w14:paraId="6277839C" w14:textId="2A261C83" w:rsidR="00447032" w:rsidRDefault="00447032" w:rsidP="00A97B77">
      <w:pPr>
        <w:pStyle w:val="Caption"/>
      </w:pPr>
      <w:r>
        <w:t xml:space="preserve">Scaling Factors for </w:t>
      </w:r>
      <w:r w:rsidR="002E1196">
        <w:t xml:space="preserve">Unit Energy Savings of </w:t>
      </w:r>
      <w:r>
        <w:t>Residential Clothes Washer</w:t>
      </w:r>
    </w:p>
    <w:tbl>
      <w:tblPr>
        <w:tblW w:w="9558" w:type="dxa"/>
        <w:tblInd w:w="-1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278"/>
        <w:gridCol w:w="1530"/>
        <w:gridCol w:w="1440"/>
        <w:gridCol w:w="5310"/>
      </w:tblGrid>
      <w:tr w:rsidR="00447032" w:rsidRPr="003601D5" w14:paraId="726520CB" w14:textId="77777777" w:rsidTr="008C3B07">
        <w:trPr>
          <w:tblHeader/>
        </w:trPr>
        <w:tc>
          <w:tcPr>
            <w:tcW w:w="1278" w:type="dxa"/>
            <w:shd w:val="clear" w:color="auto" w:fill="F2F2F2" w:themeFill="background1" w:themeFillShade="F2"/>
            <w:vAlign w:val="bottom"/>
          </w:tcPr>
          <w:p w14:paraId="7BFAB64F" w14:textId="0A31603C" w:rsidR="00447032" w:rsidRPr="003601D5" w:rsidRDefault="00447032" w:rsidP="00447032">
            <w:pPr>
              <w:autoSpaceDE w:val="0"/>
              <w:autoSpaceDN w:val="0"/>
              <w:adjustRightInd w:val="0"/>
              <w:spacing w:before="0" w:after="0" w:line="200" w:lineRule="atLeast"/>
              <w:jc w:val="center"/>
              <w:rPr>
                <w:rFonts w:cs="Calibri Light"/>
                <w:b/>
                <w:color w:val="000000"/>
                <w:sz w:val="20"/>
                <w:szCs w:val="20"/>
              </w:rPr>
            </w:pPr>
            <w:r>
              <w:rPr>
                <w:rFonts w:cs="Calibri Light"/>
                <w:b/>
                <w:color w:val="000000"/>
                <w:sz w:val="20"/>
                <w:szCs w:val="20"/>
              </w:rPr>
              <w:t>Building Type</w:t>
            </w:r>
          </w:p>
        </w:tc>
        <w:tc>
          <w:tcPr>
            <w:tcW w:w="1530" w:type="dxa"/>
            <w:shd w:val="clear" w:color="auto" w:fill="F2F2F2" w:themeFill="background1" w:themeFillShade="F2"/>
            <w:vAlign w:val="bottom"/>
          </w:tcPr>
          <w:p w14:paraId="1E00D902" w14:textId="0F71BC07" w:rsidR="00447032" w:rsidRPr="003601D5" w:rsidRDefault="00447032" w:rsidP="00447032">
            <w:pPr>
              <w:autoSpaceDE w:val="0"/>
              <w:autoSpaceDN w:val="0"/>
              <w:adjustRightInd w:val="0"/>
              <w:spacing w:before="0" w:after="0" w:line="200" w:lineRule="atLeast"/>
              <w:jc w:val="center"/>
              <w:rPr>
                <w:rFonts w:cs="Calibri Light"/>
                <w:b/>
                <w:color w:val="000000"/>
                <w:sz w:val="20"/>
                <w:szCs w:val="20"/>
              </w:rPr>
            </w:pPr>
            <w:r>
              <w:rPr>
                <w:rFonts w:cs="Calibri Light"/>
                <w:b/>
                <w:color w:val="000000"/>
                <w:sz w:val="20"/>
                <w:szCs w:val="20"/>
              </w:rPr>
              <w:t>Wash C</w:t>
            </w:r>
            <w:r w:rsidRPr="003601D5">
              <w:rPr>
                <w:rFonts w:cs="Calibri Light"/>
                <w:b/>
                <w:color w:val="000000"/>
                <w:sz w:val="20"/>
                <w:szCs w:val="20"/>
              </w:rPr>
              <w:t xml:space="preserve">ycles per </w:t>
            </w:r>
            <w:r>
              <w:rPr>
                <w:rFonts w:cs="Calibri Light"/>
                <w:b/>
                <w:color w:val="000000"/>
                <w:sz w:val="20"/>
                <w:szCs w:val="20"/>
              </w:rPr>
              <w:t>Y</w:t>
            </w:r>
            <w:r w:rsidRPr="003601D5">
              <w:rPr>
                <w:rFonts w:cs="Calibri Light"/>
                <w:b/>
                <w:color w:val="000000"/>
                <w:sz w:val="20"/>
                <w:szCs w:val="20"/>
              </w:rPr>
              <w:t>ear</w:t>
            </w:r>
          </w:p>
        </w:tc>
        <w:tc>
          <w:tcPr>
            <w:tcW w:w="1440" w:type="dxa"/>
            <w:shd w:val="clear" w:color="auto" w:fill="F2F2F2" w:themeFill="background1" w:themeFillShade="F2"/>
            <w:vAlign w:val="bottom"/>
          </w:tcPr>
          <w:p w14:paraId="7231C0A6" w14:textId="36243D58" w:rsidR="00447032" w:rsidRPr="003601D5" w:rsidRDefault="00447032" w:rsidP="00447032">
            <w:pPr>
              <w:autoSpaceDE w:val="0"/>
              <w:autoSpaceDN w:val="0"/>
              <w:adjustRightInd w:val="0"/>
              <w:spacing w:before="0" w:after="0" w:line="200" w:lineRule="atLeast"/>
              <w:rPr>
                <w:rFonts w:cs="Calibri Light"/>
                <w:b/>
                <w:color w:val="000000"/>
                <w:sz w:val="20"/>
                <w:szCs w:val="20"/>
              </w:rPr>
            </w:pPr>
            <w:r>
              <w:rPr>
                <w:rFonts w:cs="Calibri Light"/>
                <w:b/>
                <w:color w:val="000000"/>
                <w:sz w:val="20"/>
                <w:szCs w:val="20"/>
              </w:rPr>
              <w:t>Scaling Factor</w:t>
            </w:r>
          </w:p>
        </w:tc>
        <w:tc>
          <w:tcPr>
            <w:tcW w:w="5310" w:type="dxa"/>
            <w:shd w:val="clear" w:color="auto" w:fill="F2F2F2" w:themeFill="background1" w:themeFillShade="F2"/>
            <w:vAlign w:val="bottom"/>
          </w:tcPr>
          <w:p w14:paraId="2191D355" w14:textId="520057B6" w:rsidR="00447032" w:rsidRPr="003601D5" w:rsidRDefault="00447032" w:rsidP="00447032">
            <w:pPr>
              <w:autoSpaceDE w:val="0"/>
              <w:autoSpaceDN w:val="0"/>
              <w:adjustRightInd w:val="0"/>
              <w:spacing w:before="0" w:after="0" w:line="200" w:lineRule="atLeast"/>
              <w:rPr>
                <w:rFonts w:cs="Calibri Light"/>
                <w:b/>
                <w:color w:val="000000"/>
                <w:sz w:val="20"/>
                <w:szCs w:val="20"/>
              </w:rPr>
            </w:pPr>
            <w:r w:rsidRPr="003601D5">
              <w:rPr>
                <w:rFonts w:cs="Calibri Light"/>
                <w:b/>
                <w:color w:val="000000"/>
                <w:sz w:val="20"/>
                <w:szCs w:val="20"/>
              </w:rPr>
              <w:t>Source</w:t>
            </w:r>
            <w:r>
              <w:rPr>
                <w:rFonts w:cs="Calibri Light"/>
                <w:b/>
                <w:color w:val="000000"/>
                <w:sz w:val="20"/>
                <w:szCs w:val="20"/>
              </w:rPr>
              <w:t xml:space="preserve"> for Cycles per Year</w:t>
            </w:r>
          </w:p>
        </w:tc>
      </w:tr>
      <w:tr w:rsidR="00447032" w:rsidRPr="003601D5" w14:paraId="154BFD7D" w14:textId="77777777" w:rsidTr="008C3B07">
        <w:trPr>
          <w:cantSplit/>
        </w:trPr>
        <w:tc>
          <w:tcPr>
            <w:tcW w:w="1278" w:type="dxa"/>
            <w:vAlign w:val="center"/>
          </w:tcPr>
          <w:p w14:paraId="2CA7FF70" w14:textId="7D85D24C" w:rsidR="00447032" w:rsidRPr="00447032" w:rsidRDefault="00447032" w:rsidP="00447032">
            <w:pPr>
              <w:autoSpaceDE w:val="0"/>
              <w:autoSpaceDN w:val="0"/>
              <w:adjustRightInd w:val="0"/>
              <w:spacing w:before="0" w:after="0" w:line="200" w:lineRule="atLeast"/>
              <w:rPr>
                <w:rFonts w:cs="Calibri Light"/>
                <w:color w:val="000000"/>
                <w:sz w:val="20"/>
                <w:szCs w:val="20"/>
              </w:rPr>
            </w:pPr>
            <w:r w:rsidRPr="00447032">
              <w:rPr>
                <w:rFonts w:cs="Calibri Light"/>
                <w:color w:val="000000"/>
                <w:sz w:val="20"/>
                <w:szCs w:val="20"/>
              </w:rPr>
              <w:t>Single Family</w:t>
            </w:r>
          </w:p>
        </w:tc>
        <w:tc>
          <w:tcPr>
            <w:tcW w:w="1530" w:type="dxa"/>
            <w:shd w:val="clear" w:color="auto" w:fill="FFFFFF"/>
            <w:vAlign w:val="center"/>
          </w:tcPr>
          <w:p w14:paraId="43FF308C" w14:textId="77777777" w:rsidR="00447032" w:rsidRPr="000B35A1" w:rsidRDefault="00447032" w:rsidP="00447032">
            <w:pPr>
              <w:autoSpaceDE w:val="0"/>
              <w:autoSpaceDN w:val="0"/>
              <w:adjustRightInd w:val="0"/>
              <w:spacing w:before="0" w:after="0" w:line="200" w:lineRule="atLeast"/>
              <w:ind w:right="432"/>
              <w:jc w:val="right"/>
              <w:rPr>
                <w:rFonts w:cs="Calibri Light"/>
                <w:sz w:val="20"/>
                <w:szCs w:val="20"/>
              </w:rPr>
            </w:pPr>
            <w:r w:rsidRPr="000B35A1">
              <w:rPr>
                <w:rFonts w:cs="Calibri Light"/>
                <w:sz w:val="20"/>
                <w:szCs w:val="20"/>
              </w:rPr>
              <w:t>295</w:t>
            </w:r>
          </w:p>
        </w:tc>
        <w:tc>
          <w:tcPr>
            <w:tcW w:w="1440" w:type="dxa"/>
            <w:vAlign w:val="center"/>
          </w:tcPr>
          <w:p w14:paraId="3899A814" w14:textId="27523CA0" w:rsidR="00447032" w:rsidRPr="000B35A1" w:rsidRDefault="00447032" w:rsidP="00447032">
            <w:pPr>
              <w:autoSpaceDE w:val="0"/>
              <w:autoSpaceDN w:val="0"/>
              <w:adjustRightInd w:val="0"/>
              <w:spacing w:before="0" w:after="0" w:line="200" w:lineRule="atLeast"/>
              <w:jc w:val="center"/>
              <w:rPr>
                <w:rFonts w:cs="Calibri Light"/>
                <w:sz w:val="20"/>
                <w:szCs w:val="20"/>
              </w:rPr>
            </w:pPr>
            <w:r w:rsidRPr="000B35A1">
              <w:rPr>
                <w:rFonts w:cs="Calibri Light"/>
                <w:sz w:val="20"/>
                <w:szCs w:val="20"/>
              </w:rPr>
              <w:t>-</w:t>
            </w:r>
          </w:p>
        </w:tc>
        <w:tc>
          <w:tcPr>
            <w:tcW w:w="5310" w:type="dxa"/>
            <w:vAlign w:val="center"/>
          </w:tcPr>
          <w:p w14:paraId="2FF641ED" w14:textId="79B890D8" w:rsidR="00447032" w:rsidRPr="00447032" w:rsidRDefault="00447032" w:rsidP="00447032">
            <w:pPr>
              <w:autoSpaceDE w:val="0"/>
              <w:autoSpaceDN w:val="0"/>
              <w:adjustRightInd w:val="0"/>
              <w:spacing w:before="0" w:after="0" w:line="200" w:lineRule="atLeast"/>
              <w:rPr>
                <w:rFonts w:cs="Calibri Light"/>
                <w:color w:val="000000"/>
                <w:sz w:val="18"/>
                <w:szCs w:val="20"/>
              </w:rPr>
            </w:pPr>
            <w:r w:rsidRPr="00447032">
              <w:rPr>
                <w:rFonts w:cs="Calibri Light"/>
                <w:color w:val="000000"/>
                <w:sz w:val="18"/>
                <w:szCs w:val="20"/>
              </w:rPr>
              <w:t>U.S. Department of Energy (DOE). 2012</w:t>
            </w:r>
            <w:r w:rsidRPr="008C3B07">
              <w:rPr>
                <w:rFonts w:cs="Calibri Light"/>
                <w:i/>
                <w:color w:val="000000"/>
                <w:sz w:val="18"/>
                <w:szCs w:val="20"/>
              </w:rPr>
              <w:t>. Technical Support Document: Energy Efficiency Program for Consumer Products and Commercial and Industrial Equipment: Residential Clothes Washers.</w:t>
            </w:r>
            <w:r w:rsidRPr="00447032">
              <w:rPr>
                <w:rFonts w:cs="Calibri Light"/>
                <w:color w:val="000000"/>
                <w:sz w:val="18"/>
                <w:szCs w:val="20"/>
              </w:rPr>
              <w:t xml:space="preserve">  Prepared by Navigant Consulting, Inc. and Ernest Orlando Lawrence Berkeley National Laboratory. Chapter 7, page 7-6.</w:t>
            </w:r>
          </w:p>
        </w:tc>
      </w:tr>
      <w:tr w:rsidR="00447032" w:rsidRPr="003601D5" w14:paraId="4CAF572E" w14:textId="77777777" w:rsidTr="008C3B07">
        <w:trPr>
          <w:cantSplit/>
        </w:trPr>
        <w:tc>
          <w:tcPr>
            <w:tcW w:w="1278" w:type="dxa"/>
            <w:vAlign w:val="center"/>
          </w:tcPr>
          <w:p w14:paraId="1F485677" w14:textId="77777777" w:rsidR="00447032" w:rsidRPr="00447032" w:rsidRDefault="00447032" w:rsidP="00447032">
            <w:pPr>
              <w:autoSpaceDE w:val="0"/>
              <w:autoSpaceDN w:val="0"/>
              <w:adjustRightInd w:val="0"/>
              <w:spacing w:before="0" w:after="0" w:line="200" w:lineRule="atLeast"/>
              <w:rPr>
                <w:rFonts w:cs="Calibri Light"/>
                <w:color w:val="000000"/>
                <w:sz w:val="20"/>
                <w:szCs w:val="20"/>
              </w:rPr>
            </w:pPr>
            <w:r w:rsidRPr="00447032">
              <w:rPr>
                <w:rFonts w:cs="Calibri Light"/>
                <w:color w:val="000000"/>
                <w:sz w:val="20"/>
                <w:szCs w:val="20"/>
              </w:rPr>
              <w:t>Multifamily</w:t>
            </w:r>
          </w:p>
        </w:tc>
        <w:tc>
          <w:tcPr>
            <w:tcW w:w="1530" w:type="dxa"/>
            <w:vAlign w:val="center"/>
          </w:tcPr>
          <w:p w14:paraId="3529D398" w14:textId="48420027" w:rsidR="00447032" w:rsidRPr="000B35A1" w:rsidRDefault="00447032" w:rsidP="00447032">
            <w:pPr>
              <w:autoSpaceDE w:val="0"/>
              <w:autoSpaceDN w:val="0"/>
              <w:adjustRightInd w:val="0"/>
              <w:spacing w:before="0" w:after="0" w:line="200" w:lineRule="atLeast"/>
              <w:ind w:right="432"/>
              <w:jc w:val="right"/>
              <w:rPr>
                <w:rFonts w:cs="Calibri Light"/>
                <w:sz w:val="20"/>
                <w:szCs w:val="20"/>
              </w:rPr>
            </w:pPr>
            <w:r w:rsidRPr="000B35A1">
              <w:rPr>
                <w:rFonts w:cs="Calibri Light"/>
                <w:sz w:val="20"/>
                <w:szCs w:val="20"/>
              </w:rPr>
              <w:t>1</w:t>
            </w:r>
            <w:r w:rsidR="00435014" w:rsidRPr="000B35A1">
              <w:rPr>
                <w:rFonts w:cs="Calibri Light"/>
                <w:sz w:val="20"/>
                <w:szCs w:val="20"/>
              </w:rPr>
              <w:t>,</w:t>
            </w:r>
            <w:r w:rsidRPr="000B35A1">
              <w:rPr>
                <w:rFonts w:cs="Calibri Light"/>
                <w:sz w:val="20"/>
                <w:szCs w:val="20"/>
              </w:rPr>
              <w:t>095</w:t>
            </w:r>
          </w:p>
        </w:tc>
        <w:tc>
          <w:tcPr>
            <w:tcW w:w="1440" w:type="dxa"/>
            <w:vAlign w:val="center"/>
          </w:tcPr>
          <w:p w14:paraId="0296276B" w14:textId="5A8F4808" w:rsidR="00447032" w:rsidRPr="000B35A1" w:rsidRDefault="00447032" w:rsidP="00447032">
            <w:pPr>
              <w:autoSpaceDE w:val="0"/>
              <w:autoSpaceDN w:val="0"/>
              <w:adjustRightInd w:val="0"/>
              <w:spacing w:before="0" w:after="0" w:line="200" w:lineRule="atLeast"/>
              <w:jc w:val="center"/>
              <w:rPr>
                <w:rFonts w:cs="Calibri Light"/>
                <w:sz w:val="20"/>
                <w:szCs w:val="20"/>
              </w:rPr>
            </w:pPr>
            <w:r w:rsidRPr="000B35A1">
              <w:rPr>
                <w:rFonts w:cs="Calibri Light"/>
                <w:sz w:val="20"/>
                <w:szCs w:val="20"/>
              </w:rPr>
              <w:t>3.71</w:t>
            </w:r>
          </w:p>
        </w:tc>
        <w:tc>
          <w:tcPr>
            <w:tcW w:w="5310" w:type="dxa"/>
            <w:vAlign w:val="center"/>
          </w:tcPr>
          <w:p w14:paraId="20A7492F" w14:textId="79D1D99C" w:rsidR="00447032" w:rsidRPr="00447032" w:rsidRDefault="00447032" w:rsidP="00447032">
            <w:pPr>
              <w:autoSpaceDE w:val="0"/>
              <w:autoSpaceDN w:val="0"/>
              <w:adjustRightInd w:val="0"/>
              <w:spacing w:before="0" w:after="0" w:line="200" w:lineRule="atLeast"/>
              <w:rPr>
                <w:rFonts w:cs="Calibri Light"/>
                <w:color w:val="000000"/>
                <w:sz w:val="18"/>
                <w:szCs w:val="20"/>
              </w:rPr>
            </w:pPr>
            <w:r w:rsidRPr="00447032">
              <w:rPr>
                <w:rFonts w:cs="Calibri Light"/>
                <w:color w:val="000000"/>
                <w:sz w:val="18"/>
                <w:szCs w:val="20"/>
              </w:rPr>
              <w:t xml:space="preserve">U.S. Department of Energy (DOE). 2014. </w:t>
            </w:r>
            <w:r w:rsidRPr="00447032">
              <w:rPr>
                <w:rFonts w:cs="Calibri Light"/>
                <w:i/>
                <w:color w:val="000000"/>
                <w:sz w:val="18"/>
                <w:szCs w:val="20"/>
              </w:rPr>
              <w:t>Technical Support Document: Energy Efficiency Program for Consumer Products and Commercial and Industrial Equipment: Commercial Clothes Washers.</w:t>
            </w:r>
            <w:r w:rsidRPr="00447032">
              <w:rPr>
                <w:rFonts w:cs="Calibri Light"/>
                <w:color w:val="000000"/>
                <w:sz w:val="18"/>
                <w:szCs w:val="20"/>
              </w:rPr>
              <w:t xml:space="preserve"> Prepared by Navigant Consulting, Inc. and Lawrence Berkeley National Laboratory. Chapter 7, page 7-6.</w:t>
            </w:r>
          </w:p>
        </w:tc>
      </w:tr>
    </w:tbl>
    <w:p w14:paraId="4AEA0FEE" w14:textId="77777777" w:rsidR="00403FE5" w:rsidRDefault="00403FE5" w:rsidP="00403FE5">
      <w:pPr>
        <w:pStyle w:val="BodyText"/>
      </w:pPr>
    </w:p>
    <w:p w14:paraId="17730D91" w14:textId="4B4FAE99" w:rsidR="00BD649D" w:rsidRDefault="00BD649D" w:rsidP="00BD649D">
      <w:pPr>
        <w:pStyle w:val="eTRMHeading4"/>
      </w:pPr>
      <w:r>
        <w:t>Commercial Clothes Washers – Non-DEER Unit Energy Savings</w:t>
      </w:r>
    </w:p>
    <w:p w14:paraId="33DC2EF2" w14:textId="77777777" w:rsidR="00BD649D" w:rsidRDefault="00BD649D" w:rsidP="00BD649D">
      <w:r>
        <w:t>Clothes washers for which UES values are not available in DEER include all commercial models. The methodology for calculating the UES and an explanation of the parameters in the calculation are provided below.</w:t>
      </w:r>
    </w:p>
    <w:p w14:paraId="2101C764" w14:textId="77777777" w:rsidR="00BD649D" w:rsidRDefault="00BD649D" w:rsidP="00BD649D">
      <w:pPr>
        <w:pStyle w:val="Caption"/>
      </w:pPr>
      <w:r>
        <w:lastRenderedPageBreak/>
        <w:t>Non-Deer Based Commercial Clothes Washers</w:t>
      </w:r>
    </w:p>
    <w:tbl>
      <w:tblPr>
        <w:tblW w:w="948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05"/>
        <w:gridCol w:w="4608"/>
        <w:gridCol w:w="1584"/>
        <w:gridCol w:w="1584"/>
      </w:tblGrid>
      <w:tr w:rsidR="00BD649D" w14:paraId="07D39B1F" w14:textId="77777777" w:rsidTr="00B46DEB">
        <w:tc>
          <w:tcPr>
            <w:tcW w:w="1705" w:type="dxa"/>
            <w:shd w:val="clear" w:color="auto" w:fill="F2F2F2" w:themeFill="background1" w:themeFillShade="F2"/>
            <w:vAlign w:val="bottom"/>
          </w:tcPr>
          <w:p w14:paraId="5C4B1A1F" w14:textId="77777777" w:rsidR="00BD649D" w:rsidRPr="00154391" w:rsidRDefault="00BD649D" w:rsidP="00B46DEB">
            <w:pPr>
              <w:keepNext/>
              <w:keepLines/>
              <w:spacing w:before="0" w:after="0"/>
              <w:jc w:val="center"/>
              <w:rPr>
                <w:b/>
                <w:sz w:val="20"/>
                <w:szCs w:val="20"/>
              </w:rPr>
            </w:pPr>
            <w:r>
              <w:rPr>
                <w:b/>
                <w:sz w:val="20"/>
                <w:szCs w:val="20"/>
              </w:rPr>
              <w:t>Tier</w:t>
            </w:r>
          </w:p>
        </w:tc>
        <w:tc>
          <w:tcPr>
            <w:tcW w:w="4608" w:type="dxa"/>
            <w:shd w:val="clear" w:color="auto" w:fill="F2F2F2" w:themeFill="background1" w:themeFillShade="F2"/>
            <w:vAlign w:val="bottom"/>
          </w:tcPr>
          <w:p w14:paraId="48360C73" w14:textId="77777777" w:rsidR="00BD649D" w:rsidRPr="00154391" w:rsidRDefault="00BD649D" w:rsidP="00B46DEB">
            <w:pPr>
              <w:keepNext/>
              <w:keepLines/>
              <w:spacing w:before="0" w:after="0"/>
              <w:jc w:val="center"/>
              <w:rPr>
                <w:b/>
                <w:sz w:val="20"/>
                <w:szCs w:val="20"/>
              </w:rPr>
            </w:pPr>
            <w:r>
              <w:rPr>
                <w:b/>
                <w:sz w:val="20"/>
                <w:szCs w:val="20"/>
              </w:rPr>
              <w:t>Measure Offering</w:t>
            </w:r>
          </w:p>
        </w:tc>
        <w:tc>
          <w:tcPr>
            <w:tcW w:w="1584" w:type="dxa"/>
            <w:shd w:val="clear" w:color="auto" w:fill="F2F2F2" w:themeFill="background1" w:themeFillShade="F2"/>
            <w:vAlign w:val="bottom"/>
          </w:tcPr>
          <w:p w14:paraId="5C8874E9" w14:textId="77777777" w:rsidR="00BD649D" w:rsidRDefault="00BD649D" w:rsidP="00B46DEB">
            <w:pPr>
              <w:keepNext/>
              <w:keepLines/>
              <w:spacing w:before="0" w:after="0"/>
              <w:jc w:val="center"/>
              <w:rPr>
                <w:b/>
                <w:sz w:val="20"/>
                <w:szCs w:val="20"/>
              </w:rPr>
            </w:pPr>
            <w:r>
              <w:rPr>
                <w:b/>
                <w:sz w:val="20"/>
                <w:szCs w:val="20"/>
              </w:rPr>
              <w:t xml:space="preserve">Min. Modified Energy Factor </w:t>
            </w:r>
            <w:r>
              <w:rPr>
                <w:b/>
                <w:sz w:val="20"/>
                <w:szCs w:val="20"/>
              </w:rPr>
              <w:br/>
              <w:t>(MEF J2)</w:t>
            </w:r>
          </w:p>
        </w:tc>
        <w:tc>
          <w:tcPr>
            <w:tcW w:w="1584" w:type="dxa"/>
            <w:shd w:val="clear" w:color="auto" w:fill="F2F2F2" w:themeFill="background1" w:themeFillShade="F2"/>
            <w:vAlign w:val="bottom"/>
          </w:tcPr>
          <w:p w14:paraId="79FA0660" w14:textId="77777777" w:rsidR="00BD649D" w:rsidRDefault="00BD649D" w:rsidP="00B46DEB">
            <w:pPr>
              <w:keepNext/>
              <w:keepLines/>
              <w:spacing w:before="0" w:after="0"/>
              <w:jc w:val="center"/>
              <w:rPr>
                <w:b/>
                <w:sz w:val="20"/>
                <w:szCs w:val="20"/>
              </w:rPr>
            </w:pPr>
            <w:r>
              <w:rPr>
                <w:b/>
                <w:sz w:val="20"/>
                <w:szCs w:val="20"/>
              </w:rPr>
              <w:t>Max. Integrated Water Factor (IWF)</w:t>
            </w:r>
          </w:p>
        </w:tc>
      </w:tr>
      <w:tr w:rsidR="00BD649D" w:rsidRPr="00FB030E" w14:paraId="1683D181" w14:textId="77777777" w:rsidTr="00B46DEB">
        <w:tc>
          <w:tcPr>
            <w:tcW w:w="1705" w:type="dxa"/>
            <w:vMerge w:val="restart"/>
            <w:shd w:val="clear" w:color="auto" w:fill="auto"/>
            <w:vAlign w:val="center"/>
          </w:tcPr>
          <w:p w14:paraId="5BF2ACAE" w14:textId="77777777" w:rsidR="00BD649D" w:rsidRPr="00485E5D" w:rsidRDefault="00BD649D" w:rsidP="00B46DEB">
            <w:pPr>
              <w:keepNext/>
              <w:keepLines/>
              <w:spacing w:before="0" w:after="0"/>
              <w:rPr>
                <w:sz w:val="20"/>
                <w:szCs w:val="20"/>
              </w:rPr>
            </w:pPr>
            <w:r>
              <w:rPr>
                <w:sz w:val="20"/>
                <w:szCs w:val="20"/>
              </w:rPr>
              <w:t>ENERGY STAR Commercial</w:t>
            </w:r>
          </w:p>
        </w:tc>
        <w:tc>
          <w:tcPr>
            <w:tcW w:w="4608" w:type="dxa"/>
            <w:shd w:val="clear" w:color="auto" w:fill="auto"/>
            <w:vAlign w:val="center"/>
          </w:tcPr>
          <w:p w14:paraId="07D786CD" w14:textId="77777777" w:rsidR="00BD649D" w:rsidRPr="00485E5D" w:rsidRDefault="00BD649D" w:rsidP="00B46DEB">
            <w:pPr>
              <w:spacing w:before="0" w:after="0"/>
              <w:rPr>
                <w:rFonts w:cstheme="minorHAnsi"/>
                <w:sz w:val="20"/>
                <w:szCs w:val="20"/>
              </w:rPr>
            </w:pPr>
            <w:r w:rsidRPr="00C70151">
              <w:rPr>
                <w:rFonts w:cs="Calibri Light"/>
                <w:color w:val="000000"/>
                <w:sz w:val="20"/>
                <w:szCs w:val="20"/>
              </w:rPr>
              <w:t xml:space="preserve">ENERGY STAR </w:t>
            </w:r>
            <w:r w:rsidRPr="00485E5D">
              <w:rPr>
                <w:rFonts w:cstheme="minorHAnsi"/>
                <w:sz w:val="20"/>
                <w:szCs w:val="20"/>
              </w:rPr>
              <w:t>Commercial Clothes Washer</w:t>
            </w:r>
            <w:r>
              <w:rPr>
                <w:rFonts w:cstheme="minorHAnsi"/>
                <w:sz w:val="20"/>
                <w:szCs w:val="20"/>
              </w:rPr>
              <w:t xml:space="preserve"> </w:t>
            </w:r>
          </w:p>
        </w:tc>
        <w:tc>
          <w:tcPr>
            <w:tcW w:w="1584" w:type="dxa"/>
            <w:vMerge w:val="restart"/>
            <w:vAlign w:val="center"/>
          </w:tcPr>
          <w:p w14:paraId="725B160D" w14:textId="77777777" w:rsidR="00BD649D" w:rsidRDefault="00BD649D" w:rsidP="00B46DEB">
            <w:pPr>
              <w:spacing w:before="0" w:after="0"/>
              <w:jc w:val="center"/>
              <w:rPr>
                <w:rFonts w:cs="Calibri Light"/>
                <w:color w:val="000000"/>
                <w:sz w:val="20"/>
                <w:szCs w:val="20"/>
              </w:rPr>
            </w:pPr>
            <w:r>
              <w:rPr>
                <w:rFonts w:cs="Calibri Light"/>
                <w:color w:val="000000"/>
                <w:sz w:val="20"/>
                <w:szCs w:val="20"/>
              </w:rPr>
              <w:t>2.20</w:t>
            </w:r>
          </w:p>
        </w:tc>
        <w:tc>
          <w:tcPr>
            <w:tcW w:w="1584" w:type="dxa"/>
            <w:vMerge w:val="restart"/>
            <w:vAlign w:val="center"/>
          </w:tcPr>
          <w:p w14:paraId="2B69D7AD" w14:textId="77777777" w:rsidR="00BD649D" w:rsidRDefault="00BD649D" w:rsidP="00B46DEB">
            <w:pPr>
              <w:spacing w:before="0" w:after="0"/>
              <w:jc w:val="center"/>
              <w:rPr>
                <w:rFonts w:cs="Calibri Light"/>
                <w:color w:val="000000"/>
                <w:sz w:val="20"/>
                <w:szCs w:val="20"/>
              </w:rPr>
            </w:pPr>
            <w:r>
              <w:rPr>
                <w:rFonts w:cs="Calibri Light"/>
                <w:color w:val="000000"/>
                <w:sz w:val="20"/>
                <w:szCs w:val="20"/>
              </w:rPr>
              <w:t>4.0</w:t>
            </w:r>
          </w:p>
        </w:tc>
      </w:tr>
      <w:tr w:rsidR="00BD649D" w:rsidRPr="00FB030E" w14:paraId="0E88B127" w14:textId="77777777" w:rsidTr="00B46DEB">
        <w:tc>
          <w:tcPr>
            <w:tcW w:w="1705" w:type="dxa"/>
            <w:vMerge/>
            <w:shd w:val="clear" w:color="auto" w:fill="auto"/>
            <w:vAlign w:val="center"/>
          </w:tcPr>
          <w:p w14:paraId="5A090A8B" w14:textId="77777777" w:rsidR="00BD649D" w:rsidRPr="00485E5D" w:rsidRDefault="00BD649D" w:rsidP="00B46DEB">
            <w:pPr>
              <w:keepNext/>
              <w:keepLines/>
              <w:spacing w:before="0" w:after="0"/>
              <w:jc w:val="center"/>
              <w:rPr>
                <w:sz w:val="20"/>
                <w:szCs w:val="20"/>
              </w:rPr>
            </w:pPr>
          </w:p>
        </w:tc>
        <w:tc>
          <w:tcPr>
            <w:tcW w:w="4608" w:type="dxa"/>
            <w:shd w:val="clear" w:color="auto" w:fill="auto"/>
            <w:vAlign w:val="center"/>
          </w:tcPr>
          <w:p w14:paraId="27E657AE" w14:textId="77777777" w:rsidR="00BD649D" w:rsidRPr="00485E5D" w:rsidRDefault="00BD649D" w:rsidP="00B46DEB">
            <w:pPr>
              <w:spacing w:before="0" w:after="0"/>
              <w:rPr>
                <w:rFonts w:cstheme="minorHAnsi"/>
                <w:sz w:val="20"/>
                <w:szCs w:val="20"/>
              </w:rPr>
            </w:pPr>
            <w:r w:rsidRPr="00C70151">
              <w:rPr>
                <w:rFonts w:cs="Calibri Light"/>
                <w:color w:val="000000"/>
                <w:sz w:val="20"/>
                <w:szCs w:val="20"/>
              </w:rPr>
              <w:t xml:space="preserve">ENERGY STAR </w:t>
            </w:r>
            <w:r w:rsidRPr="00FC3F16">
              <w:rPr>
                <w:sz w:val="20"/>
                <w:szCs w:val="20"/>
              </w:rPr>
              <w:t xml:space="preserve">Commercial Clothes Washer </w:t>
            </w:r>
            <w:r>
              <w:rPr>
                <w:sz w:val="20"/>
                <w:szCs w:val="20"/>
              </w:rPr>
              <w:t xml:space="preserve">– </w:t>
            </w:r>
            <w:r w:rsidRPr="00FC3F16">
              <w:rPr>
                <w:sz w:val="20"/>
                <w:szCs w:val="20"/>
              </w:rPr>
              <w:t xml:space="preserve">Leased </w:t>
            </w:r>
          </w:p>
        </w:tc>
        <w:tc>
          <w:tcPr>
            <w:tcW w:w="1584" w:type="dxa"/>
            <w:vMerge/>
            <w:vAlign w:val="center"/>
          </w:tcPr>
          <w:p w14:paraId="4ABE783D" w14:textId="77777777" w:rsidR="00BD649D" w:rsidRPr="00C70151" w:rsidRDefault="00BD649D" w:rsidP="00B46DEB">
            <w:pPr>
              <w:spacing w:before="0" w:after="0"/>
              <w:jc w:val="center"/>
              <w:rPr>
                <w:rFonts w:cs="Calibri Light"/>
                <w:color w:val="000000"/>
                <w:sz w:val="20"/>
                <w:szCs w:val="20"/>
              </w:rPr>
            </w:pPr>
          </w:p>
        </w:tc>
        <w:tc>
          <w:tcPr>
            <w:tcW w:w="1584" w:type="dxa"/>
            <w:vMerge/>
            <w:vAlign w:val="center"/>
          </w:tcPr>
          <w:p w14:paraId="0817A7B0" w14:textId="77777777" w:rsidR="00BD649D" w:rsidRPr="00C70151" w:rsidRDefault="00BD649D" w:rsidP="00B46DEB">
            <w:pPr>
              <w:spacing w:before="0" w:after="0"/>
              <w:jc w:val="center"/>
              <w:rPr>
                <w:rFonts w:cs="Calibri Light"/>
                <w:color w:val="000000"/>
                <w:sz w:val="20"/>
                <w:szCs w:val="20"/>
              </w:rPr>
            </w:pPr>
          </w:p>
        </w:tc>
      </w:tr>
    </w:tbl>
    <w:p w14:paraId="2D00F112" w14:textId="77777777" w:rsidR="00BD649D" w:rsidRDefault="00BD649D" w:rsidP="00BD649D"/>
    <w:p w14:paraId="182D1975" w14:textId="35E206BC" w:rsidR="00BD649D" w:rsidRPr="004B06E3" w:rsidRDefault="00BD649D" w:rsidP="00BD649D">
      <w:r>
        <w:t xml:space="preserve">Fundamentally, the UES is equal to the difference between the base case and the measure case unit energy consumption (UEC). The UEC difference is then multiplied by an interactive effects multiplier to account for the change in energy use by the HVAC system due to a change space heating/cooling </w:t>
      </w:r>
      <w:r w:rsidR="00132FFF">
        <w:t>need</w:t>
      </w:r>
      <w:r>
        <w:t>.</w:t>
      </w:r>
    </w:p>
    <w:p w14:paraId="15364FC9" w14:textId="77777777" w:rsidR="00BD649D" w:rsidRPr="00983E96" w:rsidRDefault="006A1A8E" w:rsidP="00BD649D">
      <w:pPr>
        <w:spacing w:before="20" w:after="20"/>
        <w:ind w:left="720"/>
        <w:rPr>
          <w:rFonts w:ascii="Cambria Math" w:hAnsi="Cambria Math"/>
          <w:i/>
          <w:sz w:val="18"/>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elec</m:t>
              </m:r>
            </m:sub>
          </m:sSub>
          <m:r>
            <w:rPr>
              <w:rFonts w:ascii="Cambria Math" w:hAnsi="Cambria Math"/>
              <w:sz w:val="18"/>
            </w:rPr>
            <m:t>=</m:t>
          </m:r>
          <m:d>
            <m:dPr>
              <m:begChr m:val="["/>
              <m:endChr m:val="]"/>
              <m:ctrlPr>
                <w:rPr>
                  <w:rFonts w:ascii="Cambria Math" w:hAnsi="Cambria Math"/>
                  <w:i/>
                  <w:sz w:val="18"/>
                </w:rPr>
              </m:ctrlPr>
            </m:dPr>
            <m:e>
              <m:sSub>
                <m:sSubPr>
                  <m:ctrlPr>
                    <w:rPr>
                      <w:rFonts w:ascii="Cambria Math" w:hAnsi="Cambria Math"/>
                      <w:i/>
                      <w:sz w:val="18"/>
                    </w:rPr>
                  </m:ctrlPr>
                </m:sSubPr>
                <m:e>
                  <m:r>
                    <w:rPr>
                      <w:rFonts w:ascii="Cambria Math" w:hAnsi="Cambria Math"/>
                      <w:sz w:val="18"/>
                    </w:rPr>
                    <m:t>UEC</m:t>
                  </m:r>
                </m:e>
                <m:sub>
                  <m:r>
                    <w:rPr>
                      <w:rFonts w:ascii="Cambria Math" w:hAnsi="Cambria Math"/>
                      <w:sz w:val="18"/>
                    </w:rPr>
                    <m:t>elec 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UEC</m:t>
                  </m:r>
                </m:e>
                <m:sub>
                  <m:r>
                    <w:rPr>
                      <w:rFonts w:ascii="Cambria Math" w:hAnsi="Cambria Math"/>
                      <w:sz w:val="18"/>
                    </w:rPr>
                    <m:t>elec measure</m:t>
                  </m:r>
                </m:sub>
              </m:sSub>
            </m:e>
          </m:d>
          <m:r>
            <w:rPr>
              <w:rFonts w:ascii="Cambria Math" w:hAnsi="Cambria Math"/>
              <w:sz w:val="18"/>
            </w:rPr>
            <m:t>×IE</m:t>
          </m:r>
        </m:oMath>
      </m:oMathPara>
    </w:p>
    <w:p w14:paraId="5F9F80EC" w14:textId="77777777" w:rsidR="00BD649D" w:rsidRDefault="00BD649D" w:rsidP="00BD649D"/>
    <w:p w14:paraId="0521D2B4" w14:textId="77777777" w:rsidR="00BD649D" w:rsidRDefault="00BD649D" w:rsidP="00BD649D">
      <w:r>
        <w:t xml:space="preserve">The UEC calculation (baseline or measure case) is a function of the energy requirements of the washing machine itself, and the energy requirements of the water heater and clothes dryer; and further assumes that those end uses are electrically powered. These parameters reflect the breakdown of the per-wash cycle energy use by end use. In other words, the electric energy savings for commercial clothes washers must be parsed out into these distinct end uses that are affected by the efficient clothes washer. Further, to acknowledge that the saturation of electric water heating and electric dryers is not 100%, the UEC calculation includes the saturation of electric water heating and electric dryers in the market. </w:t>
      </w:r>
    </w:p>
    <w:p w14:paraId="7D9CE541" w14:textId="77777777" w:rsidR="00BD649D" w:rsidRPr="0073315E" w:rsidRDefault="006A1A8E" w:rsidP="00BD649D">
      <w:pPr>
        <w:ind w:left="720"/>
        <w:rPr>
          <w:rFonts w:ascii="Cambria Math" w:hAnsi="Cambria Math"/>
          <w:i/>
          <w:sz w:val="18"/>
        </w:rPr>
      </w:pPr>
      <m:oMathPara>
        <m:oMathParaPr>
          <m:jc m:val="left"/>
        </m:oMathParaPr>
        <m:oMath>
          <m:sSub>
            <m:sSubPr>
              <m:ctrlPr>
                <w:rPr>
                  <w:rFonts w:ascii="Cambria Math" w:hAnsi="Cambria Math"/>
                  <w:i/>
                  <w:sz w:val="18"/>
                </w:rPr>
              </m:ctrlPr>
            </m:sSubPr>
            <m:e>
              <m:r>
                <w:rPr>
                  <w:rFonts w:ascii="Cambria Math" w:hAnsi="Cambria Math"/>
                  <w:sz w:val="18"/>
                </w:rPr>
                <m:t>UEC</m:t>
              </m:r>
            </m:e>
            <m:sub>
              <m:r>
                <w:rPr>
                  <w:rFonts w:ascii="Cambria Math" w:hAnsi="Cambria Math"/>
                  <w:sz w:val="18"/>
                </w:rPr>
                <m:t>elec</m:t>
              </m:r>
            </m:sub>
          </m:sSub>
          <m:r>
            <w:rPr>
              <w:rFonts w:ascii="Cambria Math" w:hAnsi="Cambria Math"/>
              <w:sz w:val="18"/>
            </w:rPr>
            <m:t>=CAP</m:t>
          </m:r>
          <m:d>
            <m:dPr>
              <m:ctrlPr>
                <w:rPr>
                  <w:rFonts w:ascii="Cambria Math" w:hAnsi="Cambria Math"/>
                  <w:i/>
                  <w:sz w:val="18"/>
                </w:rPr>
              </m:ctrlPr>
            </m:dPr>
            <m:e>
              <m:f>
                <m:fPr>
                  <m:ctrlPr>
                    <w:rPr>
                      <w:rFonts w:ascii="Cambria Math" w:hAnsi="Cambria Math"/>
                      <w:i/>
                      <w:sz w:val="18"/>
                    </w:rPr>
                  </m:ctrlPr>
                </m:fPr>
                <m:num>
                  <m:r>
                    <w:rPr>
                      <w:rFonts w:ascii="Cambria Math" w:hAnsi="Cambria Math"/>
                      <w:sz w:val="18"/>
                    </w:rPr>
                    <m:t>1</m:t>
                  </m:r>
                </m:num>
                <m:den>
                  <m:r>
                    <w:rPr>
                      <w:rFonts w:ascii="Cambria Math" w:hAnsi="Cambria Math"/>
                      <w:sz w:val="18"/>
                    </w:rPr>
                    <m:t>MEF J2</m:t>
                  </m:r>
                </m:den>
              </m:f>
            </m:e>
          </m:d>
          <m:r>
            <w:rPr>
              <w:rFonts w:ascii="Cambria Math" w:hAnsi="Cambria Math"/>
              <w:sz w:val="18"/>
            </w:rPr>
            <m:t>×N×</m:t>
          </m:r>
          <m:d>
            <m:dPr>
              <m:begChr m:val="["/>
              <m:endChr m:val="]"/>
              <m:ctrlPr>
                <w:rPr>
                  <w:rFonts w:ascii="Cambria Math" w:hAnsi="Cambria Math"/>
                  <w:i/>
                  <w:sz w:val="18"/>
                </w:rPr>
              </m:ctrlPr>
            </m:dPr>
            <m:e>
              <m:r>
                <w:rPr>
                  <w:rFonts w:ascii="Cambria Math" w:hAnsi="Cambria Math"/>
                  <w:sz w:val="18"/>
                </w:rPr>
                <m:t>pctCW+</m:t>
              </m:r>
              <m:d>
                <m:dPr>
                  <m:ctrlPr>
                    <w:rPr>
                      <w:rFonts w:ascii="Cambria Math" w:hAnsi="Cambria Math"/>
                      <w:i/>
                      <w:sz w:val="18"/>
                    </w:rPr>
                  </m:ctrlPr>
                </m:dPr>
                <m:e>
                  <m:r>
                    <w:rPr>
                      <w:rFonts w:ascii="Cambria Math" w:hAnsi="Cambria Math"/>
                      <w:sz w:val="18"/>
                    </w:rPr>
                    <m:t>pctDHW×</m:t>
                  </m:r>
                  <m:sSub>
                    <m:sSubPr>
                      <m:ctrlPr>
                        <w:rPr>
                          <w:rFonts w:ascii="Cambria Math" w:hAnsi="Cambria Math"/>
                          <w:i/>
                          <w:sz w:val="18"/>
                        </w:rPr>
                      </m:ctrlPr>
                    </m:sSubPr>
                    <m:e>
                      <m:r>
                        <w:rPr>
                          <w:rFonts w:ascii="Cambria Math" w:hAnsi="Cambria Math"/>
                          <w:sz w:val="18"/>
                        </w:rPr>
                        <m:t>pctDWH</m:t>
                      </m:r>
                    </m:e>
                    <m:sub>
                      <m:r>
                        <w:rPr>
                          <w:rFonts w:ascii="Cambria Math" w:hAnsi="Cambria Math"/>
                          <w:sz w:val="18"/>
                        </w:rPr>
                        <m:t>elec</m:t>
                      </m:r>
                    </m:sub>
                  </m:sSub>
                </m:e>
              </m:d>
              <m:r>
                <w:rPr>
                  <w:rFonts w:ascii="Cambria Math" w:hAnsi="Cambria Math"/>
                  <w:sz w:val="18"/>
                </w:rPr>
                <m:t>+</m:t>
              </m:r>
              <m:d>
                <m:dPr>
                  <m:ctrlPr>
                    <w:rPr>
                      <w:rFonts w:ascii="Cambria Math" w:hAnsi="Cambria Math"/>
                      <w:i/>
                      <w:sz w:val="18"/>
                    </w:rPr>
                  </m:ctrlPr>
                </m:dPr>
                <m:e>
                  <m:r>
                    <w:rPr>
                      <w:rFonts w:ascii="Cambria Math" w:hAnsi="Cambria Math"/>
                      <w:sz w:val="18"/>
                    </w:rPr>
                    <m:t>pctDryer×</m:t>
                  </m:r>
                  <m:sSub>
                    <m:sSubPr>
                      <m:ctrlPr>
                        <w:rPr>
                          <w:rFonts w:ascii="Cambria Math" w:hAnsi="Cambria Math"/>
                          <w:i/>
                          <w:sz w:val="18"/>
                        </w:rPr>
                      </m:ctrlPr>
                    </m:sSubPr>
                    <m:e>
                      <m:r>
                        <w:rPr>
                          <w:rFonts w:ascii="Cambria Math" w:hAnsi="Cambria Math"/>
                          <w:sz w:val="18"/>
                        </w:rPr>
                        <m:t>pctDryer</m:t>
                      </m:r>
                    </m:e>
                    <m:sub>
                      <m:r>
                        <w:rPr>
                          <w:rFonts w:ascii="Cambria Math" w:hAnsi="Cambria Math"/>
                          <w:sz w:val="18"/>
                        </w:rPr>
                        <m:t>elec</m:t>
                      </m:r>
                    </m:sub>
                  </m:sSub>
                </m:e>
              </m:d>
            </m:e>
          </m:d>
        </m:oMath>
      </m:oMathPara>
    </w:p>
    <w:p w14:paraId="0713F2B7" w14:textId="77777777" w:rsidR="00BD649D" w:rsidRPr="00CC65F6" w:rsidRDefault="00BD649D" w:rsidP="00BD649D">
      <w:pPr>
        <w:keepNext/>
        <w:keepLines/>
        <w:tabs>
          <w:tab w:val="left" w:pos="2700"/>
        </w:tabs>
        <w:spacing w:before="20" w:after="20"/>
        <w:ind w:left="2707" w:hanging="1267"/>
        <w:rPr>
          <w:rFonts w:ascii="Cambria Math" w:hAnsi="Cambria Math"/>
          <w:i/>
          <w:sz w:val="18"/>
          <w:szCs w:val="18"/>
        </w:rPr>
      </w:pPr>
      <w:r w:rsidRPr="00456092">
        <w:rPr>
          <w:rFonts w:ascii="Cambria Math" w:hAnsi="Cambria Math"/>
          <w:i/>
          <w:sz w:val="18"/>
          <w:szCs w:val="18"/>
        </w:rPr>
        <w:t xml:space="preserve">CAP = </w:t>
      </w:r>
      <w:r>
        <w:rPr>
          <w:rFonts w:ascii="Cambria Math" w:hAnsi="Cambria Math"/>
          <w:i/>
          <w:sz w:val="18"/>
          <w:szCs w:val="18"/>
        </w:rPr>
        <w:tab/>
        <w:t>Capacity of clothes washer (</w:t>
      </w:r>
      <w:r w:rsidRPr="00456092">
        <w:rPr>
          <w:rFonts w:ascii="Cambria Math" w:hAnsi="Cambria Math"/>
          <w:i/>
          <w:sz w:val="18"/>
          <w:szCs w:val="18"/>
        </w:rPr>
        <w:t>ft</w:t>
      </w:r>
      <w:r w:rsidRPr="00456092">
        <w:rPr>
          <w:rFonts w:ascii="Cambria Math" w:hAnsi="Cambria Math"/>
          <w:i/>
          <w:sz w:val="18"/>
          <w:szCs w:val="18"/>
          <w:vertAlign w:val="superscript"/>
        </w:rPr>
        <w:t>3</w:t>
      </w:r>
      <w:r>
        <w:rPr>
          <w:rFonts w:ascii="Cambria Math" w:hAnsi="Cambria Math"/>
          <w:i/>
          <w:sz w:val="18"/>
          <w:szCs w:val="18"/>
        </w:rPr>
        <w:t>)</w:t>
      </w:r>
    </w:p>
    <w:p w14:paraId="235312F3" w14:textId="77777777" w:rsidR="00BD649D" w:rsidRPr="00435496" w:rsidRDefault="00BD649D" w:rsidP="00BD649D">
      <w:pPr>
        <w:keepNext/>
        <w:keepLines/>
        <w:tabs>
          <w:tab w:val="left" w:pos="2700"/>
        </w:tabs>
        <w:spacing w:before="20" w:after="20"/>
        <w:ind w:left="2707" w:hanging="1267"/>
        <w:rPr>
          <w:rFonts w:ascii="Cambria Math" w:hAnsi="Cambria Math"/>
          <w:i/>
          <w:sz w:val="18"/>
          <w:szCs w:val="18"/>
        </w:rPr>
      </w:pPr>
      <w:r w:rsidRPr="00456092">
        <w:rPr>
          <w:rFonts w:ascii="Cambria Math" w:hAnsi="Cambria Math"/>
          <w:i/>
          <w:sz w:val="18"/>
          <w:szCs w:val="18"/>
        </w:rPr>
        <w:t xml:space="preserve">MEF </w:t>
      </w:r>
      <w:r>
        <w:rPr>
          <w:rFonts w:ascii="Cambria Math" w:hAnsi="Cambria Math"/>
          <w:i/>
          <w:sz w:val="18"/>
          <w:szCs w:val="18"/>
        </w:rPr>
        <w:t>J2</w:t>
      </w:r>
      <w:r w:rsidRPr="00456092">
        <w:rPr>
          <w:rFonts w:ascii="Cambria Math" w:hAnsi="Cambria Math"/>
          <w:i/>
          <w:sz w:val="18"/>
          <w:szCs w:val="18"/>
        </w:rPr>
        <w:t xml:space="preserve">= </w:t>
      </w:r>
      <w:r>
        <w:rPr>
          <w:rFonts w:ascii="Cambria Math" w:hAnsi="Cambria Math"/>
          <w:i/>
          <w:sz w:val="18"/>
          <w:szCs w:val="18"/>
        </w:rPr>
        <w:tab/>
      </w:r>
      <w:r w:rsidRPr="00456092">
        <w:rPr>
          <w:rFonts w:ascii="Cambria Math" w:hAnsi="Cambria Math"/>
          <w:i/>
          <w:sz w:val="18"/>
          <w:szCs w:val="18"/>
        </w:rPr>
        <w:t xml:space="preserve">MEF of </w:t>
      </w:r>
      <w:r>
        <w:rPr>
          <w:rFonts w:ascii="Cambria Math" w:hAnsi="Cambria Math"/>
          <w:i/>
          <w:sz w:val="18"/>
          <w:szCs w:val="18"/>
        </w:rPr>
        <w:t>clothes washer, base or measure case (ft</w:t>
      </w:r>
      <w:r w:rsidRPr="00435496">
        <w:rPr>
          <w:rFonts w:ascii="Cambria Math" w:hAnsi="Cambria Math"/>
          <w:i/>
          <w:sz w:val="18"/>
          <w:szCs w:val="18"/>
          <w:vertAlign w:val="superscript"/>
        </w:rPr>
        <w:t>3</w:t>
      </w:r>
      <w:r>
        <w:rPr>
          <w:rFonts w:ascii="Cambria Math" w:hAnsi="Cambria Math"/>
          <w:i/>
          <w:sz w:val="18"/>
          <w:szCs w:val="18"/>
        </w:rPr>
        <w:t>/kWh-wash cycle)</w:t>
      </w:r>
    </w:p>
    <w:p w14:paraId="450ABE28" w14:textId="77777777" w:rsidR="00BD649D" w:rsidRDefault="00BD649D" w:rsidP="00BD649D">
      <w:pPr>
        <w:keepNext/>
        <w:keepLines/>
        <w:tabs>
          <w:tab w:val="left" w:pos="2700"/>
        </w:tabs>
        <w:spacing w:before="20" w:after="20"/>
        <w:ind w:left="2707" w:hanging="1267"/>
        <w:rPr>
          <w:rFonts w:ascii="Cambria Math" w:hAnsi="Cambria Math"/>
          <w:i/>
          <w:sz w:val="18"/>
          <w:szCs w:val="18"/>
        </w:rPr>
      </w:pPr>
      <w:r w:rsidRPr="00456092">
        <w:rPr>
          <w:rFonts w:ascii="Cambria Math" w:hAnsi="Cambria Math"/>
          <w:i/>
          <w:sz w:val="18"/>
          <w:szCs w:val="18"/>
        </w:rPr>
        <w:t xml:space="preserve">N = </w:t>
      </w:r>
      <w:r>
        <w:rPr>
          <w:rFonts w:ascii="Cambria Math" w:hAnsi="Cambria Math"/>
          <w:i/>
          <w:sz w:val="18"/>
          <w:szCs w:val="18"/>
        </w:rPr>
        <w:tab/>
        <w:t>Number of wash cycles per year</w:t>
      </w:r>
    </w:p>
    <w:p w14:paraId="482DE21E" w14:textId="77777777" w:rsidR="00BD649D" w:rsidRPr="00456092" w:rsidRDefault="00BD649D" w:rsidP="00BD649D">
      <w:pPr>
        <w:keepNext/>
        <w:keepLines/>
        <w:tabs>
          <w:tab w:val="left" w:pos="2700"/>
        </w:tabs>
        <w:spacing w:before="20" w:after="20"/>
        <w:ind w:left="2707" w:hanging="1267"/>
        <w:rPr>
          <w:rFonts w:ascii="Cambria Math" w:hAnsi="Cambria Math"/>
          <w:i/>
          <w:sz w:val="18"/>
          <w:szCs w:val="18"/>
        </w:rPr>
      </w:pPr>
      <w:proofErr w:type="spellStart"/>
      <w:r w:rsidRPr="00456092">
        <w:rPr>
          <w:rFonts w:ascii="Cambria Math" w:hAnsi="Cambria Math"/>
          <w:i/>
          <w:sz w:val="18"/>
          <w:szCs w:val="18"/>
        </w:rPr>
        <w:t>pctCW</w:t>
      </w:r>
      <w:proofErr w:type="spellEnd"/>
      <w:r w:rsidRPr="00456092">
        <w:rPr>
          <w:rFonts w:ascii="Cambria Math" w:hAnsi="Cambria Math"/>
          <w:i/>
          <w:sz w:val="18"/>
          <w:szCs w:val="18"/>
        </w:rPr>
        <w:t xml:space="preserve"> = </w:t>
      </w:r>
      <w:r>
        <w:rPr>
          <w:rFonts w:ascii="Cambria Math" w:hAnsi="Cambria Math"/>
          <w:i/>
          <w:sz w:val="18"/>
          <w:szCs w:val="18"/>
        </w:rPr>
        <w:tab/>
        <w:t>Portion</w:t>
      </w:r>
      <w:r w:rsidRPr="00456092">
        <w:rPr>
          <w:rFonts w:ascii="Cambria Math" w:hAnsi="Cambria Math"/>
          <w:i/>
          <w:sz w:val="18"/>
          <w:szCs w:val="18"/>
        </w:rPr>
        <w:t xml:space="preserve"> of energy usage attributable to clothes washer</w:t>
      </w:r>
      <w:r>
        <w:rPr>
          <w:rFonts w:ascii="Cambria Math" w:hAnsi="Cambria Math"/>
          <w:i/>
          <w:sz w:val="18"/>
          <w:szCs w:val="18"/>
        </w:rPr>
        <w:t>, base or measure case (%)</w:t>
      </w:r>
    </w:p>
    <w:p w14:paraId="23486DB8" w14:textId="77777777" w:rsidR="00BD649D" w:rsidRPr="00456092" w:rsidRDefault="00BD649D" w:rsidP="00BD649D">
      <w:pPr>
        <w:tabs>
          <w:tab w:val="left" w:pos="2700"/>
        </w:tabs>
        <w:spacing w:before="20" w:after="20"/>
        <w:ind w:left="2707" w:hanging="1267"/>
        <w:rPr>
          <w:rFonts w:ascii="Cambria Math" w:hAnsi="Cambria Math"/>
          <w:i/>
          <w:sz w:val="18"/>
          <w:szCs w:val="18"/>
        </w:rPr>
      </w:pPr>
      <w:proofErr w:type="spellStart"/>
      <w:r w:rsidRPr="00456092">
        <w:rPr>
          <w:rFonts w:ascii="Cambria Math" w:hAnsi="Cambria Math"/>
          <w:i/>
          <w:sz w:val="18"/>
          <w:szCs w:val="18"/>
        </w:rPr>
        <w:t>pctDHW</w:t>
      </w:r>
      <w:proofErr w:type="spellEnd"/>
      <w:r w:rsidRPr="00456092">
        <w:rPr>
          <w:rFonts w:ascii="Cambria Math" w:hAnsi="Cambria Math"/>
          <w:i/>
          <w:sz w:val="18"/>
          <w:szCs w:val="18"/>
        </w:rPr>
        <w:t xml:space="preserve"> = </w:t>
      </w:r>
      <w:r>
        <w:rPr>
          <w:rFonts w:ascii="Cambria Math" w:hAnsi="Cambria Math"/>
          <w:i/>
          <w:sz w:val="18"/>
          <w:szCs w:val="18"/>
        </w:rPr>
        <w:tab/>
        <w:t>Portion</w:t>
      </w:r>
      <w:r w:rsidRPr="00456092">
        <w:rPr>
          <w:rFonts w:ascii="Cambria Math" w:hAnsi="Cambria Math"/>
          <w:i/>
          <w:sz w:val="18"/>
          <w:szCs w:val="18"/>
        </w:rPr>
        <w:t xml:space="preserve"> of energy usage attributable to hot water heater</w:t>
      </w:r>
      <w:r>
        <w:rPr>
          <w:rFonts w:ascii="Cambria Math" w:hAnsi="Cambria Math"/>
          <w:i/>
          <w:sz w:val="18"/>
          <w:szCs w:val="18"/>
        </w:rPr>
        <w:t>, base or measure case (%)</w:t>
      </w:r>
    </w:p>
    <w:p w14:paraId="2CA5F700" w14:textId="77777777" w:rsidR="00BD649D" w:rsidRPr="00456092" w:rsidRDefault="00BD649D" w:rsidP="00BD649D">
      <w:pPr>
        <w:tabs>
          <w:tab w:val="left" w:pos="2700"/>
        </w:tabs>
        <w:spacing w:before="20" w:after="20"/>
        <w:ind w:left="2707" w:hanging="1267"/>
        <w:rPr>
          <w:rFonts w:ascii="Cambria Math" w:hAnsi="Cambria Math"/>
          <w:i/>
          <w:sz w:val="18"/>
          <w:szCs w:val="18"/>
        </w:rPr>
      </w:pPr>
      <w:proofErr w:type="spellStart"/>
      <w:r w:rsidRPr="00456092">
        <w:rPr>
          <w:rFonts w:ascii="Cambria Math" w:hAnsi="Cambria Math"/>
          <w:i/>
          <w:sz w:val="18"/>
          <w:szCs w:val="18"/>
        </w:rPr>
        <w:t>pctDryer</w:t>
      </w:r>
      <w:proofErr w:type="spellEnd"/>
      <w:r w:rsidRPr="00456092">
        <w:rPr>
          <w:rFonts w:ascii="Cambria Math" w:hAnsi="Cambria Math"/>
          <w:i/>
          <w:sz w:val="18"/>
          <w:szCs w:val="18"/>
        </w:rPr>
        <w:t xml:space="preserve"> = </w:t>
      </w:r>
      <w:r>
        <w:rPr>
          <w:rFonts w:ascii="Cambria Math" w:hAnsi="Cambria Math"/>
          <w:i/>
          <w:sz w:val="18"/>
          <w:szCs w:val="18"/>
        </w:rPr>
        <w:tab/>
        <w:t>Portion</w:t>
      </w:r>
      <w:r w:rsidRPr="00456092">
        <w:rPr>
          <w:rFonts w:ascii="Cambria Math" w:hAnsi="Cambria Math"/>
          <w:i/>
          <w:sz w:val="18"/>
          <w:szCs w:val="18"/>
        </w:rPr>
        <w:t xml:space="preserve"> of energy usage attributable to </w:t>
      </w:r>
      <w:r>
        <w:rPr>
          <w:rFonts w:ascii="Cambria Math" w:hAnsi="Cambria Math"/>
          <w:i/>
          <w:sz w:val="18"/>
          <w:szCs w:val="18"/>
        </w:rPr>
        <w:t>c</w:t>
      </w:r>
      <w:r w:rsidRPr="00456092">
        <w:rPr>
          <w:rFonts w:ascii="Cambria Math" w:hAnsi="Cambria Math"/>
          <w:i/>
          <w:sz w:val="18"/>
          <w:szCs w:val="18"/>
        </w:rPr>
        <w:t>lothes dryer</w:t>
      </w:r>
      <w:r>
        <w:rPr>
          <w:rFonts w:ascii="Cambria Math" w:hAnsi="Cambria Math"/>
          <w:i/>
          <w:sz w:val="18"/>
          <w:szCs w:val="18"/>
        </w:rPr>
        <w:t xml:space="preserve"> (%)</w:t>
      </w:r>
    </w:p>
    <w:p w14:paraId="76017597" w14:textId="77777777" w:rsidR="00BD649D" w:rsidRPr="00456092" w:rsidRDefault="00BD649D" w:rsidP="00BD649D">
      <w:pPr>
        <w:tabs>
          <w:tab w:val="left" w:pos="2700"/>
        </w:tabs>
        <w:spacing w:before="20" w:after="20"/>
        <w:ind w:left="2707" w:hanging="1267"/>
        <w:rPr>
          <w:rFonts w:ascii="Cambria Math" w:hAnsi="Cambria Math"/>
          <w:i/>
          <w:sz w:val="18"/>
          <w:szCs w:val="18"/>
        </w:rPr>
      </w:pPr>
      <w:proofErr w:type="spellStart"/>
      <w:r w:rsidRPr="00456092">
        <w:rPr>
          <w:rFonts w:ascii="Cambria Math" w:hAnsi="Cambria Math"/>
          <w:i/>
          <w:sz w:val="18"/>
          <w:szCs w:val="18"/>
        </w:rPr>
        <w:t>pctDHW</w:t>
      </w:r>
      <w:r>
        <w:rPr>
          <w:rFonts w:ascii="Cambria Math" w:hAnsi="Cambria Math"/>
          <w:i/>
          <w:sz w:val="18"/>
          <w:szCs w:val="18"/>
          <w:vertAlign w:val="subscript"/>
        </w:rPr>
        <w:t>elec</w:t>
      </w:r>
      <w:proofErr w:type="spellEnd"/>
      <w:r w:rsidRPr="00456092">
        <w:rPr>
          <w:rFonts w:ascii="Cambria Math" w:hAnsi="Cambria Math"/>
          <w:i/>
          <w:sz w:val="18"/>
          <w:szCs w:val="18"/>
        </w:rPr>
        <w:t xml:space="preserve"> = </w:t>
      </w:r>
      <w:r>
        <w:rPr>
          <w:rFonts w:ascii="Cambria Math" w:hAnsi="Cambria Math"/>
          <w:i/>
          <w:sz w:val="18"/>
          <w:szCs w:val="18"/>
        </w:rPr>
        <w:tab/>
      </w:r>
      <w:r w:rsidRPr="00456092">
        <w:rPr>
          <w:rFonts w:ascii="Cambria Math" w:hAnsi="Cambria Math"/>
          <w:i/>
          <w:sz w:val="18"/>
          <w:szCs w:val="18"/>
        </w:rPr>
        <w:t>Saturation of electric water heat</w:t>
      </w:r>
      <w:r>
        <w:rPr>
          <w:rFonts w:ascii="Cambria Math" w:hAnsi="Cambria Math"/>
          <w:i/>
          <w:sz w:val="18"/>
          <w:szCs w:val="18"/>
        </w:rPr>
        <w:t>ing (%)</w:t>
      </w:r>
    </w:p>
    <w:p w14:paraId="310923B5" w14:textId="77777777" w:rsidR="00BD649D" w:rsidRPr="00456092" w:rsidRDefault="00BD649D" w:rsidP="00BD649D">
      <w:pPr>
        <w:tabs>
          <w:tab w:val="left" w:pos="2700"/>
        </w:tabs>
        <w:spacing w:before="20" w:after="20"/>
        <w:ind w:left="2707" w:hanging="1267"/>
        <w:rPr>
          <w:rFonts w:ascii="Cambria Math" w:hAnsi="Cambria Math"/>
          <w:i/>
          <w:sz w:val="18"/>
          <w:szCs w:val="18"/>
        </w:rPr>
      </w:pPr>
      <w:proofErr w:type="spellStart"/>
      <w:r>
        <w:rPr>
          <w:rFonts w:ascii="Cambria Math" w:hAnsi="Cambria Math"/>
          <w:i/>
          <w:sz w:val="18"/>
          <w:szCs w:val="18"/>
        </w:rPr>
        <w:t>pct</w:t>
      </w:r>
      <w:r w:rsidRPr="00456092">
        <w:rPr>
          <w:rFonts w:ascii="Cambria Math" w:hAnsi="Cambria Math"/>
          <w:i/>
          <w:sz w:val="18"/>
          <w:szCs w:val="18"/>
        </w:rPr>
        <w:t>Dryer</w:t>
      </w:r>
      <w:r>
        <w:rPr>
          <w:rFonts w:ascii="Cambria Math" w:hAnsi="Cambria Math"/>
          <w:i/>
          <w:sz w:val="18"/>
          <w:szCs w:val="18"/>
          <w:vertAlign w:val="subscript"/>
        </w:rPr>
        <w:t>elec</w:t>
      </w:r>
      <w:proofErr w:type="spellEnd"/>
      <w:r w:rsidRPr="00456092">
        <w:rPr>
          <w:rFonts w:ascii="Cambria Math" w:hAnsi="Cambria Math"/>
          <w:i/>
          <w:sz w:val="18"/>
          <w:szCs w:val="18"/>
        </w:rPr>
        <w:t xml:space="preserve"> = </w:t>
      </w:r>
      <w:r>
        <w:rPr>
          <w:rFonts w:ascii="Cambria Math" w:hAnsi="Cambria Math"/>
          <w:i/>
          <w:sz w:val="18"/>
          <w:szCs w:val="18"/>
        </w:rPr>
        <w:tab/>
      </w:r>
      <w:r w:rsidRPr="00456092">
        <w:rPr>
          <w:rFonts w:ascii="Cambria Math" w:hAnsi="Cambria Math"/>
          <w:i/>
          <w:sz w:val="18"/>
          <w:szCs w:val="18"/>
        </w:rPr>
        <w:t>Saturation of electric dryer</w:t>
      </w:r>
      <w:r>
        <w:rPr>
          <w:rFonts w:ascii="Cambria Math" w:hAnsi="Cambria Math"/>
          <w:i/>
          <w:sz w:val="18"/>
          <w:szCs w:val="18"/>
        </w:rPr>
        <w:t>s (%)</w:t>
      </w:r>
    </w:p>
    <w:p w14:paraId="46ABA85A" w14:textId="77777777" w:rsidR="00BD649D" w:rsidRDefault="00BD649D" w:rsidP="00BD649D"/>
    <w:p w14:paraId="4266571E" w14:textId="77777777" w:rsidR="00BD649D" w:rsidRDefault="00BD649D" w:rsidP="00BD649D">
      <w:r>
        <w:t>The inputs parameters are specified and explained below.</w:t>
      </w:r>
    </w:p>
    <w:p w14:paraId="6B28EC3E" w14:textId="77777777" w:rsidR="00BD649D" w:rsidRDefault="00BD649D" w:rsidP="00BD649D">
      <w:pPr>
        <w:pStyle w:val="Caption"/>
      </w:pPr>
      <w:r>
        <w:t xml:space="preserve">UEC Inputs </w:t>
      </w:r>
    </w:p>
    <w:tbl>
      <w:tblPr>
        <w:tblStyle w:val="TableGrid"/>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260"/>
        <w:gridCol w:w="1350"/>
        <w:gridCol w:w="4410"/>
      </w:tblGrid>
      <w:tr w:rsidR="00BD649D" w:rsidRPr="00380B7F" w14:paraId="0B60E4BE" w14:textId="77777777" w:rsidTr="00B46DEB">
        <w:trPr>
          <w:cantSplit/>
          <w:tblHeader/>
        </w:trPr>
        <w:tc>
          <w:tcPr>
            <w:tcW w:w="2425" w:type="dxa"/>
            <w:shd w:val="clear" w:color="auto" w:fill="F2F2F2" w:themeFill="background1" w:themeFillShade="F2"/>
            <w:vAlign w:val="bottom"/>
          </w:tcPr>
          <w:p w14:paraId="1BFBF844" w14:textId="77777777" w:rsidR="00BD649D" w:rsidRPr="00380B7F" w:rsidRDefault="00BD649D" w:rsidP="00B46DEB">
            <w:pPr>
              <w:spacing w:beforeLines="20" w:before="48" w:afterLines="20" w:after="48"/>
              <w:rPr>
                <w:b/>
                <w:sz w:val="20"/>
              </w:rPr>
            </w:pPr>
            <w:r>
              <w:rPr>
                <w:b/>
                <w:sz w:val="20"/>
              </w:rPr>
              <w:t>Parameter</w:t>
            </w:r>
          </w:p>
        </w:tc>
        <w:tc>
          <w:tcPr>
            <w:tcW w:w="1260" w:type="dxa"/>
            <w:shd w:val="clear" w:color="auto" w:fill="F2F2F2" w:themeFill="background1" w:themeFillShade="F2"/>
            <w:vAlign w:val="bottom"/>
          </w:tcPr>
          <w:p w14:paraId="2C70185A" w14:textId="77777777" w:rsidR="00BD649D" w:rsidRPr="00380B7F" w:rsidRDefault="00BD649D" w:rsidP="00B46DEB">
            <w:pPr>
              <w:spacing w:beforeLines="20" w:before="48" w:afterLines="20" w:after="48"/>
              <w:jc w:val="center"/>
              <w:rPr>
                <w:b/>
                <w:sz w:val="20"/>
              </w:rPr>
            </w:pPr>
            <w:r>
              <w:rPr>
                <w:b/>
                <w:sz w:val="20"/>
              </w:rPr>
              <w:t>Base Case Model</w:t>
            </w:r>
          </w:p>
        </w:tc>
        <w:tc>
          <w:tcPr>
            <w:tcW w:w="1350" w:type="dxa"/>
            <w:shd w:val="clear" w:color="auto" w:fill="F2F2F2" w:themeFill="background1" w:themeFillShade="F2"/>
            <w:vAlign w:val="bottom"/>
          </w:tcPr>
          <w:p w14:paraId="636311C1" w14:textId="77777777" w:rsidR="00BD649D" w:rsidRPr="00380B7F" w:rsidRDefault="00BD649D" w:rsidP="00B46DEB">
            <w:pPr>
              <w:spacing w:beforeLines="20" w:before="48" w:afterLines="20" w:after="48"/>
              <w:jc w:val="center"/>
              <w:rPr>
                <w:b/>
                <w:sz w:val="20"/>
              </w:rPr>
            </w:pPr>
            <w:r>
              <w:rPr>
                <w:b/>
                <w:sz w:val="20"/>
              </w:rPr>
              <w:t>Measure Case Model</w:t>
            </w:r>
          </w:p>
        </w:tc>
        <w:tc>
          <w:tcPr>
            <w:tcW w:w="4410" w:type="dxa"/>
            <w:shd w:val="clear" w:color="auto" w:fill="F2F2F2" w:themeFill="background1" w:themeFillShade="F2"/>
            <w:vAlign w:val="bottom"/>
          </w:tcPr>
          <w:p w14:paraId="6AAD09E1" w14:textId="77777777" w:rsidR="00BD649D" w:rsidRPr="00380B7F" w:rsidRDefault="00BD649D" w:rsidP="00B46DEB">
            <w:pPr>
              <w:spacing w:beforeLines="20" w:before="48" w:afterLines="20" w:after="48"/>
              <w:jc w:val="center"/>
              <w:rPr>
                <w:b/>
                <w:sz w:val="20"/>
              </w:rPr>
            </w:pPr>
            <w:r>
              <w:rPr>
                <w:b/>
                <w:sz w:val="20"/>
              </w:rPr>
              <w:t>Source</w:t>
            </w:r>
          </w:p>
        </w:tc>
      </w:tr>
      <w:tr w:rsidR="00BD649D" w:rsidRPr="00380B7F" w14:paraId="63AEB156" w14:textId="77777777" w:rsidTr="00B46DEB">
        <w:trPr>
          <w:cantSplit/>
        </w:trPr>
        <w:tc>
          <w:tcPr>
            <w:tcW w:w="2425" w:type="dxa"/>
            <w:vAlign w:val="center"/>
          </w:tcPr>
          <w:p w14:paraId="1F3404FF" w14:textId="77777777" w:rsidR="00BD649D" w:rsidRPr="00B865E4" w:rsidRDefault="00BD649D" w:rsidP="00B46DEB">
            <w:pPr>
              <w:spacing w:beforeLines="20" w:before="48" w:afterLines="20" w:after="48"/>
              <w:rPr>
                <w:rFonts w:cs="Calibri Light"/>
                <w:sz w:val="20"/>
                <w:szCs w:val="20"/>
                <w:vertAlign w:val="superscript"/>
              </w:rPr>
            </w:pPr>
            <w:r w:rsidRPr="00B865E4">
              <w:rPr>
                <w:rFonts w:cs="Calibri Light"/>
                <w:sz w:val="20"/>
                <w:szCs w:val="20"/>
              </w:rPr>
              <w:t>Clothes washer capacity (ft</w:t>
            </w:r>
            <w:r w:rsidRPr="00B865E4">
              <w:rPr>
                <w:rFonts w:cs="Calibri Light"/>
                <w:sz w:val="20"/>
                <w:szCs w:val="20"/>
                <w:vertAlign w:val="superscript"/>
              </w:rPr>
              <w:t>3</w:t>
            </w:r>
            <w:r w:rsidRPr="000A2ECD">
              <w:rPr>
                <w:rFonts w:cs="Calibri Light"/>
                <w:sz w:val="20"/>
                <w:szCs w:val="20"/>
              </w:rPr>
              <w:t>)</w:t>
            </w:r>
          </w:p>
        </w:tc>
        <w:tc>
          <w:tcPr>
            <w:tcW w:w="1260" w:type="dxa"/>
            <w:vAlign w:val="center"/>
          </w:tcPr>
          <w:p w14:paraId="29B0786A" w14:textId="77777777" w:rsidR="00BD649D" w:rsidRPr="001F0BAE" w:rsidRDefault="00BD649D" w:rsidP="00B46DEB">
            <w:pPr>
              <w:spacing w:beforeLines="20" w:before="48" w:afterLines="20" w:after="48"/>
              <w:jc w:val="center"/>
              <w:rPr>
                <w:rFonts w:cs="Calibri Light"/>
                <w:sz w:val="20"/>
                <w:szCs w:val="20"/>
              </w:rPr>
            </w:pPr>
            <w:r w:rsidRPr="001F0BAE">
              <w:rPr>
                <w:rFonts w:cs="Calibri Light"/>
                <w:sz w:val="20"/>
                <w:szCs w:val="20"/>
              </w:rPr>
              <w:t>3.1</w:t>
            </w:r>
          </w:p>
        </w:tc>
        <w:tc>
          <w:tcPr>
            <w:tcW w:w="1350" w:type="dxa"/>
            <w:vAlign w:val="center"/>
          </w:tcPr>
          <w:p w14:paraId="720842D0" w14:textId="77777777" w:rsidR="00BD649D" w:rsidRPr="001F0BAE" w:rsidRDefault="00BD649D" w:rsidP="00B46DEB">
            <w:pPr>
              <w:spacing w:beforeLines="20" w:before="48" w:afterLines="20" w:after="48"/>
              <w:jc w:val="center"/>
              <w:rPr>
                <w:rFonts w:cs="Calibri Light"/>
                <w:sz w:val="20"/>
                <w:szCs w:val="20"/>
              </w:rPr>
            </w:pPr>
            <w:r w:rsidRPr="001F0BAE">
              <w:rPr>
                <w:rFonts w:cs="Calibri Light"/>
                <w:sz w:val="20"/>
                <w:szCs w:val="20"/>
              </w:rPr>
              <w:t>3.1</w:t>
            </w:r>
          </w:p>
        </w:tc>
        <w:tc>
          <w:tcPr>
            <w:tcW w:w="4410" w:type="dxa"/>
            <w:vAlign w:val="center"/>
          </w:tcPr>
          <w:p w14:paraId="41F80A44" w14:textId="77777777" w:rsidR="00BD649D" w:rsidRPr="001C4D96" w:rsidRDefault="00BD649D" w:rsidP="00B46DEB">
            <w:pPr>
              <w:spacing w:beforeLines="20" w:before="48" w:afterLines="20" w:after="48"/>
              <w:rPr>
                <w:rFonts w:cs="Calibri Light"/>
                <w:sz w:val="18"/>
                <w:szCs w:val="20"/>
              </w:rPr>
            </w:pPr>
            <w:r>
              <w:rPr>
                <w:rFonts w:cs="Calibri Light"/>
                <w:sz w:val="18"/>
                <w:szCs w:val="20"/>
              </w:rPr>
              <w:t>Assumption to normalize UEC and UES</w:t>
            </w:r>
          </w:p>
        </w:tc>
      </w:tr>
      <w:tr w:rsidR="00BD649D" w:rsidRPr="00380B7F" w14:paraId="17D27FB4" w14:textId="77777777" w:rsidTr="00B46DEB">
        <w:trPr>
          <w:cantSplit/>
        </w:trPr>
        <w:tc>
          <w:tcPr>
            <w:tcW w:w="2425" w:type="dxa"/>
            <w:vAlign w:val="center"/>
          </w:tcPr>
          <w:p w14:paraId="3FD619E4" w14:textId="77777777" w:rsidR="00BD649D" w:rsidRPr="00B865E4" w:rsidRDefault="00BD649D" w:rsidP="00B46DEB">
            <w:pPr>
              <w:spacing w:beforeLines="20" w:before="48" w:afterLines="20" w:after="48"/>
              <w:rPr>
                <w:rFonts w:cs="Calibri Light"/>
                <w:sz w:val="20"/>
                <w:szCs w:val="20"/>
              </w:rPr>
            </w:pPr>
            <w:r>
              <w:rPr>
                <w:rFonts w:cs="Calibri Light"/>
                <w:sz w:val="20"/>
                <w:szCs w:val="20"/>
              </w:rPr>
              <w:lastRenderedPageBreak/>
              <w:t>Market Percent – Top Loading</w:t>
            </w:r>
          </w:p>
        </w:tc>
        <w:tc>
          <w:tcPr>
            <w:tcW w:w="1260" w:type="dxa"/>
            <w:vAlign w:val="center"/>
          </w:tcPr>
          <w:p w14:paraId="13AC1E04" w14:textId="77777777" w:rsidR="00BD649D" w:rsidRPr="001F0BAE" w:rsidRDefault="00BD649D" w:rsidP="00B46DEB">
            <w:pPr>
              <w:spacing w:beforeLines="20" w:before="48" w:afterLines="20" w:after="48"/>
              <w:jc w:val="center"/>
              <w:rPr>
                <w:rFonts w:cs="Arial"/>
                <w:sz w:val="20"/>
                <w:szCs w:val="20"/>
              </w:rPr>
            </w:pPr>
            <w:r w:rsidRPr="001F0BAE">
              <w:rPr>
                <w:rFonts w:cs="Arial"/>
                <w:sz w:val="20"/>
                <w:szCs w:val="20"/>
              </w:rPr>
              <w:t>70%</w:t>
            </w:r>
          </w:p>
        </w:tc>
        <w:tc>
          <w:tcPr>
            <w:tcW w:w="1350" w:type="dxa"/>
            <w:vAlign w:val="center"/>
          </w:tcPr>
          <w:p w14:paraId="4D083F4B" w14:textId="77777777" w:rsidR="00BD649D" w:rsidRPr="001F0BAE" w:rsidRDefault="00BD649D" w:rsidP="00B46DEB">
            <w:pPr>
              <w:spacing w:beforeLines="20" w:before="48" w:afterLines="20" w:after="48"/>
              <w:jc w:val="center"/>
              <w:rPr>
                <w:rFonts w:cs="Calibri Light"/>
                <w:sz w:val="20"/>
                <w:szCs w:val="20"/>
              </w:rPr>
            </w:pPr>
            <w:r w:rsidRPr="001F0BAE">
              <w:rPr>
                <w:rFonts w:cs="Calibri Light"/>
                <w:sz w:val="20"/>
                <w:szCs w:val="20"/>
              </w:rPr>
              <w:t>0%</w:t>
            </w:r>
          </w:p>
        </w:tc>
        <w:tc>
          <w:tcPr>
            <w:tcW w:w="4410" w:type="dxa"/>
            <w:vAlign w:val="center"/>
          </w:tcPr>
          <w:p w14:paraId="6D099671" w14:textId="18A3BCC4" w:rsidR="00DD3E8A" w:rsidRPr="00DD3E8A" w:rsidRDefault="00DD3E8A" w:rsidP="00B46DEB">
            <w:pPr>
              <w:spacing w:beforeLines="20" w:before="48" w:afterLines="20" w:after="48"/>
              <w:rPr>
                <w:rFonts w:cs="Calibri Light"/>
                <w:i/>
                <w:sz w:val="18"/>
                <w:szCs w:val="20"/>
              </w:rPr>
            </w:pPr>
            <w:r w:rsidRPr="00D568A6">
              <w:rPr>
                <w:rFonts w:cs="Calibri Light"/>
                <w:i/>
                <w:sz w:val="18"/>
                <w:szCs w:val="20"/>
              </w:rPr>
              <w:t>Base case:</w:t>
            </w:r>
          </w:p>
          <w:p w14:paraId="47A89862" w14:textId="77777777" w:rsidR="00BD649D" w:rsidRDefault="00BD649D" w:rsidP="00B46DEB">
            <w:pPr>
              <w:spacing w:beforeLines="20" w:before="48" w:afterLines="20" w:after="48"/>
              <w:rPr>
                <w:rFonts w:cs="Calibri Light"/>
                <w:sz w:val="18"/>
                <w:szCs w:val="20"/>
              </w:rPr>
            </w:pPr>
            <w:r w:rsidRPr="0032508E">
              <w:rPr>
                <w:rFonts w:cs="Calibri Light"/>
                <w:sz w:val="18"/>
                <w:szCs w:val="20"/>
              </w:rPr>
              <w:t xml:space="preserve">U.S. Department of Energy (DOE). 2014. </w:t>
            </w:r>
            <w:r w:rsidRPr="0032508E">
              <w:rPr>
                <w:rFonts w:cs="Calibri Light"/>
                <w:i/>
                <w:sz w:val="18"/>
                <w:szCs w:val="20"/>
              </w:rPr>
              <w:t>Technical Support Document: Energy Efficiency Program for Consumer Products and Commercial and Industrial Equipment: Commercial Clothes Washers.</w:t>
            </w:r>
            <w:r w:rsidRPr="0032508E">
              <w:rPr>
                <w:rFonts w:cs="Calibri Light"/>
                <w:sz w:val="18"/>
                <w:szCs w:val="20"/>
              </w:rPr>
              <w:t xml:space="preserve"> Prepared by Navigant Consulting, Inc. and Lawrence Berkeley National Laboratory. Chapter 9.</w:t>
            </w:r>
          </w:p>
          <w:p w14:paraId="64AF7177" w14:textId="2C708AF2" w:rsidR="00E95295" w:rsidRPr="00D568A6" w:rsidRDefault="00E95295" w:rsidP="00E95295">
            <w:pPr>
              <w:spacing w:beforeLines="20" w:before="48" w:afterLines="20" w:after="48"/>
              <w:rPr>
                <w:rFonts w:cs="Calibri Light"/>
                <w:i/>
                <w:sz w:val="18"/>
                <w:szCs w:val="20"/>
              </w:rPr>
            </w:pPr>
            <w:r>
              <w:rPr>
                <w:rFonts w:cs="Calibri Light"/>
                <w:i/>
                <w:sz w:val="18"/>
                <w:szCs w:val="20"/>
              </w:rPr>
              <w:t>Measur</w:t>
            </w:r>
            <w:r w:rsidRPr="00D568A6">
              <w:rPr>
                <w:rFonts w:cs="Calibri Light"/>
                <w:i/>
                <w:sz w:val="18"/>
                <w:szCs w:val="20"/>
              </w:rPr>
              <w:t>e case:</w:t>
            </w:r>
          </w:p>
          <w:p w14:paraId="5070F0CB" w14:textId="01370FE3" w:rsidR="00E95295" w:rsidRPr="00F22874" w:rsidRDefault="007E5AF7" w:rsidP="00B46DEB">
            <w:pPr>
              <w:spacing w:beforeLines="20" w:before="48" w:afterLines="20" w:after="48"/>
              <w:rPr>
                <w:rFonts w:cs="Calibri Light"/>
                <w:iCs/>
                <w:sz w:val="18"/>
                <w:szCs w:val="20"/>
                <w:highlight w:val="yellow"/>
              </w:rPr>
            </w:pPr>
            <w:r>
              <w:rPr>
                <w:rFonts w:cs="Calibri Light"/>
                <w:iCs/>
                <w:sz w:val="18"/>
                <w:szCs w:val="20"/>
              </w:rPr>
              <w:t>ENERGY STAR. 2020. “</w:t>
            </w:r>
            <w:r w:rsidR="00F22874" w:rsidRPr="00F22874">
              <w:rPr>
                <w:rFonts w:cs="Calibri Light"/>
                <w:iCs/>
                <w:sz w:val="18"/>
                <w:szCs w:val="20"/>
              </w:rPr>
              <w:t>E</w:t>
            </w:r>
            <w:r w:rsidR="00F22874">
              <w:rPr>
                <w:rFonts w:cs="Calibri Light"/>
                <w:iCs/>
                <w:sz w:val="18"/>
                <w:szCs w:val="20"/>
              </w:rPr>
              <w:t>NERGY STAR Certified Commercial Clothes Washers</w:t>
            </w:r>
            <w:r>
              <w:rPr>
                <w:rFonts w:cs="Calibri Light"/>
                <w:iCs/>
                <w:sz w:val="18"/>
                <w:szCs w:val="20"/>
              </w:rPr>
              <w:t>”</w:t>
            </w:r>
          </w:p>
        </w:tc>
      </w:tr>
      <w:tr w:rsidR="00BD649D" w:rsidRPr="00380B7F" w14:paraId="56E12DEC" w14:textId="77777777" w:rsidTr="00B46DEB">
        <w:trPr>
          <w:cantSplit/>
        </w:trPr>
        <w:tc>
          <w:tcPr>
            <w:tcW w:w="2425" w:type="dxa"/>
            <w:vAlign w:val="center"/>
          </w:tcPr>
          <w:p w14:paraId="0179DBB6" w14:textId="77777777" w:rsidR="00BD649D" w:rsidRPr="00B865E4" w:rsidRDefault="00BD649D" w:rsidP="00B46DEB">
            <w:pPr>
              <w:spacing w:beforeLines="20" w:before="48" w:afterLines="20" w:after="48"/>
              <w:rPr>
                <w:rFonts w:cs="Calibri Light"/>
                <w:sz w:val="20"/>
                <w:szCs w:val="20"/>
              </w:rPr>
            </w:pPr>
            <w:r w:rsidRPr="00B865E4">
              <w:rPr>
                <w:rFonts w:cs="Calibri Light"/>
                <w:sz w:val="20"/>
                <w:szCs w:val="20"/>
              </w:rPr>
              <w:t>Modified energy factor (ft</w:t>
            </w:r>
            <w:r w:rsidRPr="00B865E4">
              <w:rPr>
                <w:rFonts w:cs="Calibri Light"/>
                <w:sz w:val="20"/>
                <w:szCs w:val="20"/>
                <w:vertAlign w:val="superscript"/>
              </w:rPr>
              <w:t>3</w:t>
            </w:r>
            <w:r w:rsidRPr="00B865E4">
              <w:rPr>
                <w:rFonts w:cs="Calibri Light"/>
                <w:sz w:val="20"/>
                <w:szCs w:val="20"/>
              </w:rPr>
              <w:t>/kWh-cycle)</w:t>
            </w:r>
            <w:r>
              <w:rPr>
                <w:rFonts w:cs="Calibri Light"/>
                <w:sz w:val="20"/>
                <w:szCs w:val="20"/>
              </w:rPr>
              <w:t xml:space="preserve"> – Top loading</w:t>
            </w:r>
          </w:p>
        </w:tc>
        <w:tc>
          <w:tcPr>
            <w:tcW w:w="1260" w:type="dxa"/>
            <w:vAlign w:val="center"/>
          </w:tcPr>
          <w:p w14:paraId="3AEE74E3" w14:textId="77777777" w:rsidR="00BD649D" w:rsidRPr="001F0BAE" w:rsidRDefault="00BD649D" w:rsidP="00B46DEB">
            <w:pPr>
              <w:spacing w:beforeLines="20" w:before="48" w:afterLines="20" w:after="48"/>
              <w:jc w:val="center"/>
              <w:rPr>
                <w:rFonts w:cs="Calibri Light"/>
                <w:sz w:val="20"/>
                <w:szCs w:val="20"/>
              </w:rPr>
            </w:pPr>
            <w:r w:rsidRPr="001F0BAE">
              <w:rPr>
                <w:rFonts w:cs="Arial"/>
                <w:sz w:val="20"/>
                <w:szCs w:val="20"/>
              </w:rPr>
              <w:t>1.35</w:t>
            </w:r>
          </w:p>
        </w:tc>
        <w:tc>
          <w:tcPr>
            <w:tcW w:w="1350" w:type="dxa"/>
            <w:vAlign w:val="center"/>
          </w:tcPr>
          <w:p w14:paraId="690702E7" w14:textId="77777777" w:rsidR="00BD649D" w:rsidRPr="001F0BAE" w:rsidRDefault="00BD649D" w:rsidP="00B46DEB">
            <w:pPr>
              <w:spacing w:beforeLines="20" w:before="48" w:afterLines="20" w:after="48"/>
              <w:jc w:val="center"/>
              <w:rPr>
                <w:rFonts w:cs="Calibri Light"/>
                <w:sz w:val="20"/>
                <w:szCs w:val="20"/>
              </w:rPr>
            </w:pPr>
            <w:r>
              <w:rPr>
                <w:rFonts w:cs="Calibri Light"/>
                <w:sz w:val="20"/>
                <w:szCs w:val="20"/>
              </w:rPr>
              <w:t>2.20</w:t>
            </w:r>
          </w:p>
        </w:tc>
        <w:tc>
          <w:tcPr>
            <w:tcW w:w="4410" w:type="dxa"/>
            <w:vAlign w:val="center"/>
          </w:tcPr>
          <w:p w14:paraId="4D074670" w14:textId="77777777" w:rsidR="00BD649D" w:rsidRPr="00D568A6" w:rsidRDefault="00BD649D" w:rsidP="00B46DEB">
            <w:pPr>
              <w:spacing w:beforeLines="20" w:before="48" w:afterLines="20" w:after="48"/>
              <w:rPr>
                <w:rFonts w:cs="Calibri Light"/>
                <w:i/>
                <w:sz w:val="18"/>
                <w:szCs w:val="20"/>
              </w:rPr>
            </w:pPr>
            <w:r w:rsidRPr="00D568A6">
              <w:rPr>
                <w:rFonts w:cs="Calibri Light"/>
                <w:i/>
                <w:sz w:val="18"/>
                <w:szCs w:val="20"/>
              </w:rPr>
              <w:t>Base case:</w:t>
            </w:r>
          </w:p>
          <w:p w14:paraId="2B260D75" w14:textId="77777777" w:rsidR="00BD649D" w:rsidRPr="00254CA7" w:rsidRDefault="00BD649D" w:rsidP="00B46DEB">
            <w:pPr>
              <w:spacing w:beforeLines="20" w:before="48" w:afterLines="20" w:after="48"/>
              <w:rPr>
                <w:rFonts w:cs="Calibri Light"/>
                <w:sz w:val="18"/>
                <w:szCs w:val="18"/>
              </w:rPr>
            </w:pPr>
            <w:r w:rsidRPr="00254CA7">
              <w:rPr>
                <w:sz w:val="18"/>
                <w:szCs w:val="18"/>
              </w:rPr>
              <w:t xml:space="preserve">California Energy Commission (CEC). 2014. </w:t>
            </w:r>
            <w:r w:rsidRPr="00254CA7">
              <w:rPr>
                <w:i/>
                <w:sz w:val="18"/>
                <w:szCs w:val="18"/>
              </w:rPr>
              <w:t>2014 Appliance Efficiency Regulations.</w:t>
            </w:r>
            <w:r w:rsidRPr="00254CA7">
              <w:rPr>
                <w:sz w:val="18"/>
                <w:szCs w:val="18"/>
              </w:rPr>
              <w:t xml:space="preserve"> CEC-400-2014-009-CMF. S</w:t>
            </w:r>
            <w:r w:rsidRPr="00254CA7">
              <w:rPr>
                <w:rFonts w:cstheme="minorHAnsi"/>
                <w:sz w:val="18"/>
                <w:szCs w:val="18"/>
              </w:rPr>
              <w:t>ection 1605.1, Table P-3: Standards for Commercial Clothes Washers</w:t>
            </w:r>
          </w:p>
          <w:p w14:paraId="6DDF0204" w14:textId="77777777" w:rsidR="00BD649D" w:rsidRDefault="00BD649D" w:rsidP="00B46DEB">
            <w:pPr>
              <w:spacing w:beforeLines="20" w:before="48" w:afterLines="20" w:after="48"/>
              <w:rPr>
                <w:rFonts w:cs="Calibri Light"/>
                <w:sz w:val="18"/>
                <w:szCs w:val="20"/>
              </w:rPr>
            </w:pPr>
            <w:r w:rsidRPr="00D568A6">
              <w:rPr>
                <w:rFonts w:cs="Calibri Light"/>
                <w:i/>
                <w:sz w:val="18"/>
                <w:szCs w:val="20"/>
              </w:rPr>
              <w:t>Measure case:</w:t>
            </w:r>
          </w:p>
          <w:p w14:paraId="1F5D3C5B" w14:textId="77777777" w:rsidR="00BD649D" w:rsidRPr="001C4D96" w:rsidRDefault="00BD649D" w:rsidP="00B46DEB">
            <w:pPr>
              <w:spacing w:beforeLines="20" w:before="48" w:afterLines="20" w:after="48"/>
              <w:rPr>
                <w:rFonts w:cs="Calibri Light"/>
                <w:sz w:val="18"/>
                <w:szCs w:val="20"/>
              </w:rPr>
            </w:pPr>
            <w:r w:rsidRPr="00941CBA">
              <w:rPr>
                <w:sz w:val="18"/>
              </w:rPr>
              <w:t>ENERGY STAR. 2018. "ENERGY STAR® Program Requirements Product Specification for Clothes Washers - Eligibility Criteria Version 8.0." Effective February 5, 2018.</w:t>
            </w:r>
          </w:p>
        </w:tc>
      </w:tr>
      <w:tr w:rsidR="00BD649D" w:rsidRPr="00380B7F" w14:paraId="5FFB439D" w14:textId="77777777" w:rsidTr="00B46DEB">
        <w:trPr>
          <w:cantSplit/>
        </w:trPr>
        <w:tc>
          <w:tcPr>
            <w:tcW w:w="2425" w:type="dxa"/>
            <w:vAlign w:val="center"/>
          </w:tcPr>
          <w:p w14:paraId="17AB9FC9" w14:textId="77777777" w:rsidR="00BD649D" w:rsidRPr="00B865E4" w:rsidRDefault="00BD649D" w:rsidP="00B46DEB">
            <w:pPr>
              <w:spacing w:beforeLines="20" w:before="48" w:afterLines="20" w:after="48"/>
              <w:rPr>
                <w:rFonts w:cs="Calibri Light"/>
                <w:sz w:val="20"/>
                <w:szCs w:val="20"/>
              </w:rPr>
            </w:pPr>
            <w:r>
              <w:rPr>
                <w:rFonts w:cs="Calibri Light"/>
                <w:sz w:val="20"/>
                <w:szCs w:val="20"/>
              </w:rPr>
              <w:t>Market Percent – Front Loading</w:t>
            </w:r>
          </w:p>
        </w:tc>
        <w:tc>
          <w:tcPr>
            <w:tcW w:w="1260" w:type="dxa"/>
            <w:vAlign w:val="center"/>
          </w:tcPr>
          <w:p w14:paraId="2E1DAED3" w14:textId="77777777" w:rsidR="00BD649D" w:rsidRPr="001F0BAE" w:rsidRDefault="00BD649D" w:rsidP="00B46DEB">
            <w:pPr>
              <w:spacing w:beforeLines="20" w:before="48" w:afterLines="20" w:after="48"/>
              <w:jc w:val="center"/>
              <w:rPr>
                <w:rFonts w:cs="Arial"/>
                <w:sz w:val="20"/>
                <w:szCs w:val="20"/>
              </w:rPr>
            </w:pPr>
            <w:r w:rsidRPr="001F0BAE">
              <w:rPr>
                <w:rFonts w:cs="Arial"/>
                <w:sz w:val="20"/>
                <w:szCs w:val="20"/>
              </w:rPr>
              <w:t>30%</w:t>
            </w:r>
          </w:p>
        </w:tc>
        <w:tc>
          <w:tcPr>
            <w:tcW w:w="1350" w:type="dxa"/>
            <w:vAlign w:val="center"/>
          </w:tcPr>
          <w:p w14:paraId="43C88F19" w14:textId="77777777" w:rsidR="00BD649D" w:rsidRPr="001F0BAE" w:rsidRDefault="00BD649D" w:rsidP="00B46DEB">
            <w:pPr>
              <w:spacing w:beforeLines="20" w:before="48" w:afterLines="20" w:after="48"/>
              <w:jc w:val="center"/>
              <w:rPr>
                <w:rFonts w:cs="Calibri Light"/>
                <w:sz w:val="20"/>
                <w:szCs w:val="20"/>
              </w:rPr>
            </w:pPr>
            <w:r w:rsidRPr="001F0BAE">
              <w:rPr>
                <w:rFonts w:cs="Calibri Light"/>
                <w:sz w:val="20"/>
                <w:szCs w:val="20"/>
              </w:rPr>
              <w:t>100%</w:t>
            </w:r>
          </w:p>
        </w:tc>
        <w:tc>
          <w:tcPr>
            <w:tcW w:w="4410" w:type="dxa"/>
            <w:vAlign w:val="center"/>
          </w:tcPr>
          <w:p w14:paraId="5C8D7C20" w14:textId="77777777" w:rsidR="00DD3E8A" w:rsidRPr="00D568A6" w:rsidRDefault="00DD3E8A" w:rsidP="00DD3E8A">
            <w:pPr>
              <w:spacing w:beforeLines="20" w:before="48" w:afterLines="20" w:after="48"/>
              <w:rPr>
                <w:rFonts w:cs="Calibri Light"/>
                <w:i/>
                <w:sz w:val="18"/>
                <w:szCs w:val="20"/>
              </w:rPr>
            </w:pPr>
            <w:r w:rsidRPr="00D568A6">
              <w:rPr>
                <w:rFonts w:cs="Calibri Light"/>
                <w:i/>
                <w:sz w:val="18"/>
                <w:szCs w:val="20"/>
              </w:rPr>
              <w:t>Base case:</w:t>
            </w:r>
          </w:p>
          <w:p w14:paraId="4D42427D" w14:textId="77777777" w:rsidR="00BD649D" w:rsidRDefault="00B21AB6" w:rsidP="00B46DEB">
            <w:pPr>
              <w:spacing w:beforeLines="20" w:before="48" w:afterLines="20" w:after="48"/>
              <w:rPr>
                <w:rFonts w:cs="Calibri Light"/>
                <w:sz w:val="18"/>
                <w:szCs w:val="20"/>
              </w:rPr>
            </w:pPr>
            <w:r w:rsidRPr="0032508E">
              <w:rPr>
                <w:rFonts w:cs="Calibri Light"/>
                <w:sz w:val="18"/>
                <w:szCs w:val="20"/>
              </w:rPr>
              <w:t xml:space="preserve">U.S. Department of Energy (DOE). 2014. </w:t>
            </w:r>
            <w:r w:rsidRPr="0032508E">
              <w:rPr>
                <w:rFonts w:cs="Calibri Light"/>
                <w:i/>
                <w:sz w:val="18"/>
                <w:szCs w:val="20"/>
              </w:rPr>
              <w:t>Technical Support Document: Energy Efficiency Program for Consumer Products and Commercial and Industrial Equipment: Commercial Clothes Washers.</w:t>
            </w:r>
            <w:r w:rsidRPr="0032508E">
              <w:rPr>
                <w:rFonts w:cs="Calibri Light"/>
                <w:sz w:val="18"/>
                <w:szCs w:val="20"/>
              </w:rPr>
              <w:t xml:space="preserve"> Prepared by Navigant Consulting, Inc. and Lawrence Berkeley National Laboratory. Chapter 9.</w:t>
            </w:r>
          </w:p>
          <w:p w14:paraId="01FDA0DD" w14:textId="77777777" w:rsidR="00E95295" w:rsidRPr="00D568A6" w:rsidRDefault="00E95295" w:rsidP="00E95295">
            <w:pPr>
              <w:spacing w:beforeLines="20" w:before="48" w:afterLines="20" w:after="48"/>
              <w:rPr>
                <w:rFonts w:cs="Calibri Light"/>
                <w:i/>
                <w:sz w:val="18"/>
                <w:szCs w:val="20"/>
              </w:rPr>
            </w:pPr>
            <w:r>
              <w:rPr>
                <w:rFonts w:cs="Calibri Light"/>
                <w:i/>
                <w:sz w:val="18"/>
                <w:szCs w:val="20"/>
              </w:rPr>
              <w:t>Measur</w:t>
            </w:r>
            <w:r w:rsidRPr="00D568A6">
              <w:rPr>
                <w:rFonts w:cs="Calibri Light"/>
                <w:i/>
                <w:sz w:val="18"/>
                <w:szCs w:val="20"/>
              </w:rPr>
              <w:t>e case:</w:t>
            </w:r>
          </w:p>
          <w:p w14:paraId="00267FA3" w14:textId="737691D1" w:rsidR="00E95295" w:rsidRPr="00085B1E" w:rsidRDefault="00D676D2" w:rsidP="00B46DEB">
            <w:pPr>
              <w:spacing w:beforeLines="20" w:before="48" w:afterLines="20" w:after="48"/>
              <w:rPr>
                <w:rFonts w:cs="Calibri Light"/>
                <w:sz w:val="18"/>
                <w:szCs w:val="20"/>
              </w:rPr>
            </w:pPr>
            <w:r>
              <w:rPr>
                <w:rFonts w:cs="Calibri Light"/>
                <w:iCs/>
                <w:sz w:val="18"/>
                <w:szCs w:val="20"/>
              </w:rPr>
              <w:t>ENERGY STAR. 2020. “</w:t>
            </w:r>
            <w:r w:rsidRPr="00F22874">
              <w:rPr>
                <w:rFonts w:cs="Calibri Light"/>
                <w:iCs/>
                <w:sz w:val="18"/>
                <w:szCs w:val="20"/>
              </w:rPr>
              <w:t>E</w:t>
            </w:r>
            <w:r>
              <w:rPr>
                <w:rFonts w:cs="Calibri Light"/>
                <w:iCs/>
                <w:sz w:val="18"/>
                <w:szCs w:val="20"/>
              </w:rPr>
              <w:t>NERGY STAR Certified Commercial Clothes Washers”</w:t>
            </w:r>
          </w:p>
        </w:tc>
      </w:tr>
      <w:tr w:rsidR="00BD649D" w:rsidRPr="00380B7F" w14:paraId="7AE9E698" w14:textId="77777777" w:rsidTr="00B46DEB">
        <w:trPr>
          <w:cantSplit/>
        </w:trPr>
        <w:tc>
          <w:tcPr>
            <w:tcW w:w="2425" w:type="dxa"/>
            <w:vAlign w:val="center"/>
          </w:tcPr>
          <w:p w14:paraId="455DCF1A" w14:textId="77777777" w:rsidR="00BD649D" w:rsidRPr="00B865E4" w:rsidRDefault="00BD649D" w:rsidP="00B46DEB">
            <w:pPr>
              <w:spacing w:beforeLines="20" w:before="48" w:afterLines="20" w:after="48"/>
              <w:rPr>
                <w:rFonts w:cs="Calibri Light"/>
                <w:sz w:val="20"/>
                <w:szCs w:val="20"/>
              </w:rPr>
            </w:pPr>
            <w:r w:rsidRPr="00B865E4">
              <w:rPr>
                <w:rFonts w:cs="Calibri Light"/>
                <w:sz w:val="20"/>
                <w:szCs w:val="20"/>
              </w:rPr>
              <w:t>Modified energy factor (ft</w:t>
            </w:r>
            <w:r w:rsidRPr="00B865E4">
              <w:rPr>
                <w:rFonts w:cs="Calibri Light"/>
                <w:sz w:val="20"/>
                <w:szCs w:val="20"/>
                <w:vertAlign w:val="superscript"/>
              </w:rPr>
              <w:t>3</w:t>
            </w:r>
            <w:r w:rsidRPr="00B865E4">
              <w:rPr>
                <w:rFonts w:cs="Calibri Light"/>
                <w:sz w:val="20"/>
                <w:szCs w:val="20"/>
              </w:rPr>
              <w:t>/kWh-cycle)</w:t>
            </w:r>
            <w:r>
              <w:rPr>
                <w:rFonts w:cs="Calibri Light"/>
                <w:sz w:val="20"/>
                <w:szCs w:val="20"/>
              </w:rPr>
              <w:t xml:space="preserve"> – Front loading</w:t>
            </w:r>
          </w:p>
        </w:tc>
        <w:tc>
          <w:tcPr>
            <w:tcW w:w="1260" w:type="dxa"/>
            <w:vAlign w:val="center"/>
          </w:tcPr>
          <w:p w14:paraId="3ADF0458" w14:textId="77777777" w:rsidR="00BD649D" w:rsidRPr="001F0BAE" w:rsidRDefault="00BD649D" w:rsidP="00B46DEB">
            <w:pPr>
              <w:spacing w:beforeLines="20" w:before="48" w:afterLines="20" w:after="48"/>
              <w:jc w:val="center"/>
              <w:rPr>
                <w:rFonts w:cs="Calibri Light"/>
                <w:sz w:val="20"/>
                <w:szCs w:val="20"/>
              </w:rPr>
            </w:pPr>
            <w:r w:rsidRPr="001F0BAE">
              <w:rPr>
                <w:rFonts w:cs="Arial"/>
                <w:sz w:val="20"/>
                <w:szCs w:val="20"/>
              </w:rPr>
              <w:t>2.00</w:t>
            </w:r>
          </w:p>
        </w:tc>
        <w:tc>
          <w:tcPr>
            <w:tcW w:w="1350" w:type="dxa"/>
            <w:vAlign w:val="center"/>
          </w:tcPr>
          <w:p w14:paraId="18B66D07" w14:textId="77777777" w:rsidR="00BD649D" w:rsidRPr="001F0BAE" w:rsidRDefault="00BD649D" w:rsidP="00B46DEB">
            <w:pPr>
              <w:spacing w:beforeLines="20" w:before="48" w:afterLines="20" w:after="48"/>
              <w:jc w:val="center"/>
              <w:rPr>
                <w:rFonts w:cs="Calibri Light"/>
                <w:sz w:val="20"/>
                <w:szCs w:val="20"/>
              </w:rPr>
            </w:pPr>
            <w:r w:rsidRPr="001F0BAE">
              <w:rPr>
                <w:rFonts w:cs="Calibri Light"/>
                <w:sz w:val="20"/>
                <w:szCs w:val="20"/>
              </w:rPr>
              <w:t>2.20</w:t>
            </w:r>
          </w:p>
        </w:tc>
        <w:tc>
          <w:tcPr>
            <w:tcW w:w="4410" w:type="dxa"/>
            <w:vAlign w:val="center"/>
          </w:tcPr>
          <w:p w14:paraId="29815CD7" w14:textId="77777777" w:rsidR="00BD649D" w:rsidRPr="002C565C" w:rsidRDefault="00BD649D" w:rsidP="00B46DEB">
            <w:pPr>
              <w:spacing w:beforeLines="20" w:before="48" w:afterLines="20" w:after="48"/>
              <w:rPr>
                <w:rFonts w:cs="Calibri Light"/>
                <w:i/>
                <w:sz w:val="18"/>
                <w:szCs w:val="20"/>
              </w:rPr>
            </w:pPr>
            <w:r w:rsidRPr="002C565C">
              <w:rPr>
                <w:rFonts w:cs="Calibri Light"/>
                <w:i/>
                <w:sz w:val="18"/>
                <w:szCs w:val="20"/>
              </w:rPr>
              <w:t>Base case:</w:t>
            </w:r>
          </w:p>
          <w:p w14:paraId="62D37FE4" w14:textId="77777777" w:rsidR="00BD649D" w:rsidRPr="00254CA7" w:rsidRDefault="00BD649D" w:rsidP="00B46DEB">
            <w:pPr>
              <w:spacing w:beforeLines="20" w:before="48" w:afterLines="20" w:after="48"/>
              <w:rPr>
                <w:rFonts w:cs="Calibri Light"/>
                <w:sz w:val="18"/>
                <w:szCs w:val="18"/>
              </w:rPr>
            </w:pPr>
            <w:r w:rsidRPr="00254CA7">
              <w:rPr>
                <w:sz w:val="18"/>
                <w:szCs w:val="18"/>
              </w:rPr>
              <w:t xml:space="preserve">California Energy Commission (CEC). 2014. </w:t>
            </w:r>
            <w:r w:rsidRPr="00254CA7">
              <w:rPr>
                <w:i/>
                <w:sz w:val="18"/>
                <w:szCs w:val="18"/>
              </w:rPr>
              <w:t>2014 Appliance Efficiency Regulations.</w:t>
            </w:r>
            <w:r w:rsidRPr="00254CA7">
              <w:rPr>
                <w:sz w:val="18"/>
                <w:szCs w:val="18"/>
              </w:rPr>
              <w:t xml:space="preserve"> CEC-400-2014-009-CMF. S</w:t>
            </w:r>
            <w:r w:rsidRPr="00254CA7">
              <w:rPr>
                <w:rFonts w:cstheme="minorHAnsi"/>
                <w:sz w:val="18"/>
                <w:szCs w:val="18"/>
              </w:rPr>
              <w:t>ection 1605.1, Table P-3: Standards for Commercial Clothes Washers</w:t>
            </w:r>
          </w:p>
          <w:p w14:paraId="66DE3B39" w14:textId="77777777" w:rsidR="00BD649D" w:rsidRPr="002C565C" w:rsidRDefault="00BD649D" w:rsidP="00B46DEB">
            <w:pPr>
              <w:spacing w:beforeLines="20" w:before="48" w:afterLines="20" w:after="48"/>
              <w:rPr>
                <w:rFonts w:cs="Calibri Light"/>
                <w:i/>
                <w:sz w:val="18"/>
                <w:szCs w:val="20"/>
              </w:rPr>
            </w:pPr>
            <w:r w:rsidRPr="002C565C">
              <w:rPr>
                <w:rFonts w:cs="Calibri Light"/>
                <w:i/>
                <w:sz w:val="18"/>
                <w:szCs w:val="20"/>
              </w:rPr>
              <w:t xml:space="preserve">Measure case: </w:t>
            </w:r>
          </w:p>
          <w:p w14:paraId="7692DB09" w14:textId="77777777" w:rsidR="00BD649D" w:rsidRPr="001C4D96" w:rsidRDefault="00BD649D" w:rsidP="00B46DEB">
            <w:pPr>
              <w:spacing w:beforeLines="20" w:before="48" w:afterLines="20" w:after="48"/>
              <w:rPr>
                <w:rFonts w:cs="Calibri Light"/>
                <w:sz w:val="18"/>
                <w:szCs w:val="20"/>
              </w:rPr>
            </w:pPr>
            <w:r w:rsidRPr="00941CBA">
              <w:rPr>
                <w:sz w:val="18"/>
              </w:rPr>
              <w:t>ENERGY STAR. 2018. "ENERGY STAR® Program Requirements Product Specification for Clothes Washers - Eligibility Criteria Version 8.0." Effective February 5, 2018.</w:t>
            </w:r>
          </w:p>
        </w:tc>
      </w:tr>
      <w:tr w:rsidR="00BD649D" w:rsidRPr="00380B7F" w14:paraId="16B6E933" w14:textId="77777777" w:rsidTr="00B46DEB">
        <w:trPr>
          <w:cantSplit/>
        </w:trPr>
        <w:tc>
          <w:tcPr>
            <w:tcW w:w="2425" w:type="dxa"/>
            <w:vAlign w:val="center"/>
          </w:tcPr>
          <w:p w14:paraId="7A405F02" w14:textId="77777777" w:rsidR="00BD649D" w:rsidRPr="00B865E4" w:rsidRDefault="00BD649D" w:rsidP="00B46DEB">
            <w:pPr>
              <w:spacing w:beforeLines="20" w:before="48" w:afterLines="20" w:after="48"/>
              <w:rPr>
                <w:rFonts w:cs="Calibri Light"/>
                <w:sz w:val="20"/>
                <w:szCs w:val="20"/>
              </w:rPr>
            </w:pPr>
            <w:r w:rsidRPr="00B865E4">
              <w:rPr>
                <w:rFonts w:cs="Calibri Light"/>
                <w:sz w:val="20"/>
                <w:szCs w:val="20"/>
              </w:rPr>
              <w:t xml:space="preserve">Number of </w:t>
            </w:r>
            <w:r>
              <w:rPr>
                <w:rFonts w:cs="Calibri Light"/>
                <w:sz w:val="20"/>
                <w:szCs w:val="20"/>
              </w:rPr>
              <w:t xml:space="preserve">wash </w:t>
            </w:r>
            <w:r w:rsidRPr="00B865E4">
              <w:rPr>
                <w:rFonts w:cs="Calibri Light"/>
                <w:sz w:val="20"/>
                <w:szCs w:val="20"/>
              </w:rPr>
              <w:t>cycles per year</w:t>
            </w:r>
            <w:r>
              <w:rPr>
                <w:rFonts w:cs="Calibri Light"/>
                <w:sz w:val="20"/>
                <w:szCs w:val="20"/>
              </w:rPr>
              <w:t xml:space="preserve"> – Multifamily common area</w:t>
            </w:r>
          </w:p>
        </w:tc>
        <w:tc>
          <w:tcPr>
            <w:tcW w:w="1260" w:type="dxa"/>
            <w:vAlign w:val="center"/>
          </w:tcPr>
          <w:p w14:paraId="1289D16E" w14:textId="77777777" w:rsidR="00BD649D" w:rsidRPr="001F0BAE" w:rsidRDefault="00BD649D" w:rsidP="00B46DEB">
            <w:pPr>
              <w:spacing w:beforeLines="20" w:before="48" w:afterLines="20" w:after="48"/>
              <w:jc w:val="center"/>
              <w:rPr>
                <w:rFonts w:cs="Calibri Light"/>
                <w:sz w:val="20"/>
                <w:szCs w:val="20"/>
              </w:rPr>
            </w:pPr>
            <w:r w:rsidRPr="001F0BAE">
              <w:rPr>
                <w:rFonts w:cs="Calibri Light"/>
                <w:sz w:val="20"/>
                <w:szCs w:val="20"/>
              </w:rPr>
              <w:t>1,095</w:t>
            </w:r>
          </w:p>
        </w:tc>
        <w:tc>
          <w:tcPr>
            <w:tcW w:w="1350" w:type="dxa"/>
            <w:vAlign w:val="center"/>
          </w:tcPr>
          <w:p w14:paraId="4C342C9F" w14:textId="77777777" w:rsidR="00BD649D" w:rsidRPr="001F0BAE" w:rsidRDefault="00BD649D" w:rsidP="00B46DEB">
            <w:pPr>
              <w:spacing w:beforeLines="20" w:before="48" w:afterLines="20" w:after="48"/>
              <w:jc w:val="center"/>
              <w:rPr>
                <w:rFonts w:cs="Calibri Light"/>
                <w:sz w:val="20"/>
                <w:szCs w:val="20"/>
              </w:rPr>
            </w:pPr>
            <w:r w:rsidRPr="001F0BAE">
              <w:rPr>
                <w:rFonts w:cs="Calibri Light"/>
                <w:sz w:val="20"/>
                <w:szCs w:val="20"/>
              </w:rPr>
              <w:t>1,095</w:t>
            </w:r>
          </w:p>
        </w:tc>
        <w:tc>
          <w:tcPr>
            <w:tcW w:w="4410" w:type="dxa"/>
            <w:vAlign w:val="center"/>
          </w:tcPr>
          <w:p w14:paraId="08A0AA6E" w14:textId="77777777" w:rsidR="00BD649D" w:rsidRPr="00254CA7" w:rsidRDefault="00BD649D" w:rsidP="00B46DEB">
            <w:pPr>
              <w:spacing w:beforeLines="20" w:before="48" w:afterLines="20" w:after="48"/>
              <w:rPr>
                <w:rFonts w:cs="Calibri Light"/>
                <w:sz w:val="18"/>
                <w:szCs w:val="20"/>
              </w:rPr>
            </w:pPr>
            <w:r w:rsidRPr="00254CA7">
              <w:rPr>
                <w:rFonts w:cs="Calibri Light"/>
                <w:color w:val="000000"/>
                <w:sz w:val="18"/>
                <w:szCs w:val="20"/>
              </w:rPr>
              <w:t xml:space="preserve">U.S. Department of Energy (DOE). 2014. </w:t>
            </w:r>
            <w:r w:rsidRPr="00254CA7">
              <w:rPr>
                <w:rFonts w:cs="Calibri Light"/>
                <w:i/>
                <w:color w:val="000000"/>
                <w:sz w:val="18"/>
                <w:szCs w:val="20"/>
              </w:rPr>
              <w:t>Technical Support Document: Energy Efficiency Program for Consumer Products and Commercial and Industrial Equipment: Commercial Clothes Washers.</w:t>
            </w:r>
            <w:r w:rsidRPr="00254CA7">
              <w:rPr>
                <w:rFonts w:cs="Calibri Light"/>
                <w:color w:val="000000"/>
                <w:sz w:val="18"/>
                <w:szCs w:val="20"/>
              </w:rPr>
              <w:t xml:space="preserve"> Prepared by Navigant Consulting, Inc. and Lawrence Berkeley National Laboratory. Chapter 7, page 7-6. </w:t>
            </w:r>
          </w:p>
        </w:tc>
      </w:tr>
      <w:tr w:rsidR="00BD649D" w:rsidRPr="00380B7F" w14:paraId="53B7078C" w14:textId="77777777" w:rsidTr="00B46DEB">
        <w:trPr>
          <w:cantSplit/>
        </w:trPr>
        <w:tc>
          <w:tcPr>
            <w:tcW w:w="2425" w:type="dxa"/>
            <w:vAlign w:val="center"/>
          </w:tcPr>
          <w:p w14:paraId="021CF597" w14:textId="77777777" w:rsidR="00BD649D" w:rsidRPr="00B865E4" w:rsidRDefault="00BD649D" w:rsidP="00B46DEB">
            <w:pPr>
              <w:spacing w:beforeLines="20" w:before="48" w:afterLines="20" w:after="48"/>
              <w:rPr>
                <w:rFonts w:cs="Calibri Light"/>
                <w:sz w:val="20"/>
                <w:szCs w:val="20"/>
              </w:rPr>
            </w:pPr>
            <w:r w:rsidRPr="00B865E4">
              <w:rPr>
                <w:rFonts w:cs="Calibri Light"/>
                <w:sz w:val="20"/>
                <w:szCs w:val="20"/>
              </w:rPr>
              <w:t>Saturation of electric water heating (%)</w:t>
            </w:r>
          </w:p>
        </w:tc>
        <w:tc>
          <w:tcPr>
            <w:tcW w:w="2610" w:type="dxa"/>
            <w:gridSpan w:val="2"/>
            <w:vAlign w:val="center"/>
          </w:tcPr>
          <w:p w14:paraId="2C064DD7" w14:textId="77777777" w:rsidR="00BD649D" w:rsidRPr="002D574A" w:rsidRDefault="00BD649D" w:rsidP="00B46DEB">
            <w:pPr>
              <w:spacing w:beforeLines="20" w:before="48" w:afterLines="20" w:after="48"/>
              <w:jc w:val="center"/>
              <w:rPr>
                <w:rFonts w:cs="Calibri Light"/>
                <w:sz w:val="20"/>
                <w:szCs w:val="20"/>
              </w:rPr>
            </w:pPr>
            <w:r w:rsidRPr="002D574A">
              <w:rPr>
                <w:rFonts w:cs="Calibri Light"/>
                <w:sz w:val="20"/>
                <w:szCs w:val="20"/>
              </w:rPr>
              <w:t>Varies by utility service area</w:t>
            </w:r>
            <w:r>
              <w:rPr>
                <w:rFonts w:cs="Calibri Light"/>
                <w:sz w:val="20"/>
                <w:szCs w:val="20"/>
              </w:rPr>
              <w:t>.</w:t>
            </w:r>
          </w:p>
        </w:tc>
        <w:tc>
          <w:tcPr>
            <w:tcW w:w="4410" w:type="dxa"/>
            <w:vMerge w:val="restart"/>
            <w:vAlign w:val="center"/>
          </w:tcPr>
          <w:p w14:paraId="2FC8C8BC" w14:textId="77777777" w:rsidR="005434D4" w:rsidRDefault="005434D4" w:rsidP="00B46DEB">
            <w:pPr>
              <w:spacing w:beforeLines="20" w:before="48" w:afterLines="20" w:after="48"/>
              <w:rPr>
                <w:sz w:val="18"/>
              </w:rPr>
            </w:pPr>
            <w:r w:rsidRPr="005434D4">
              <w:rPr>
                <w:sz w:val="18"/>
              </w:rPr>
              <w:t xml:space="preserve">KEMA, Inc. 2010. </w:t>
            </w:r>
            <w:r w:rsidRPr="005434D4">
              <w:rPr>
                <w:i/>
                <w:sz w:val="18"/>
              </w:rPr>
              <w:t xml:space="preserve">2009 California Residential Appliance Saturation Survey. Volume 2: Results. </w:t>
            </w:r>
            <w:r w:rsidRPr="005434D4">
              <w:rPr>
                <w:sz w:val="18"/>
              </w:rPr>
              <w:t>Prepared for the California Energy Commission. CC-200-2010-004.</w:t>
            </w:r>
          </w:p>
          <w:p w14:paraId="08E4FC7D" w14:textId="03AD70B0" w:rsidR="00BD649D" w:rsidRPr="008B7E69" w:rsidRDefault="00BD649D" w:rsidP="00B46DEB">
            <w:pPr>
              <w:spacing w:beforeLines="20" w:before="48" w:afterLines="20" w:after="48"/>
              <w:rPr>
                <w:rFonts w:cs="Calibri Light"/>
                <w:sz w:val="18"/>
                <w:szCs w:val="20"/>
              </w:rPr>
            </w:pPr>
            <w:r>
              <w:rPr>
                <w:sz w:val="18"/>
              </w:rPr>
              <w:t>DEER2020 via READI_v2.5.1</w:t>
            </w:r>
          </w:p>
        </w:tc>
      </w:tr>
      <w:tr w:rsidR="00BD649D" w:rsidRPr="00380B7F" w14:paraId="0DB6A463" w14:textId="77777777" w:rsidTr="00B46DEB">
        <w:trPr>
          <w:cantSplit/>
        </w:trPr>
        <w:tc>
          <w:tcPr>
            <w:tcW w:w="2425" w:type="dxa"/>
            <w:vAlign w:val="center"/>
          </w:tcPr>
          <w:p w14:paraId="2FA97248" w14:textId="77777777" w:rsidR="00BD649D" w:rsidRPr="00B865E4" w:rsidRDefault="00BD649D" w:rsidP="00B46DEB">
            <w:pPr>
              <w:spacing w:beforeLines="20" w:before="48" w:afterLines="20" w:after="48"/>
              <w:rPr>
                <w:rFonts w:cs="Calibri Light"/>
                <w:sz w:val="20"/>
                <w:szCs w:val="20"/>
              </w:rPr>
            </w:pPr>
            <w:r w:rsidRPr="00B865E4">
              <w:rPr>
                <w:rFonts w:cs="Calibri Light"/>
                <w:sz w:val="20"/>
                <w:szCs w:val="20"/>
              </w:rPr>
              <w:lastRenderedPageBreak/>
              <w:t>Saturation of electric dryers (%)</w:t>
            </w:r>
          </w:p>
        </w:tc>
        <w:tc>
          <w:tcPr>
            <w:tcW w:w="2610" w:type="dxa"/>
            <w:gridSpan w:val="2"/>
            <w:vAlign w:val="center"/>
          </w:tcPr>
          <w:p w14:paraId="129207A1" w14:textId="77777777" w:rsidR="00BD649D" w:rsidRPr="002D574A" w:rsidRDefault="00BD649D" w:rsidP="00B46DEB">
            <w:pPr>
              <w:spacing w:beforeLines="20" w:before="48" w:afterLines="20" w:after="48"/>
              <w:jc w:val="center"/>
              <w:rPr>
                <w:rFonts w:cs="Calibri Light"/>
                <w:sz w:val="20"/>
                <w:szCs w:val="20"/>
              </w:rPr>
            </w:pPr>
            <w:r w:rsidRPr="002D574A">
              <w:rPr>
                <w:rFonts w:cs="Calibri Light"/>
                <w:sz w:val="20"/>
                <w:szCs w:val="20"/>
              </w:rPr>
              <w:t>Varies b</w:t>
            </w:r>
            <w:r>
              <w:rPr>
                <w:rFonts w:cs="Calibri Light"/>
                <w:sz w:val="20"/>
                <w:szCs w:val="20"/>
              </w:rPr>
              <w:t>y</w:t>
            </w:r>
            <w:r w:rsidRPr="002D574A">
              <w:rPr>
                <w:rFonts w:cs="Calibri Light"/>
                <w:sz w:val="20"/>
                <w:szCs w:val="20"/>
              </w:rPr>
              <w:t xml:space="preserve"> utility service area</w:t>
            </w:r>
            <w:r>
              <w:rPr>
                <w:rFonts w:cs="Calibri Light"/>
                <w:sz w:val="20"/>
                <w:szCs w:val="20"/>
              </w:rPr>
              <w:t>.</w:t>
            </w:r>
          </w:p>
        </w:tc>
        <w:tc>
          <w:tcPr>
            <w:tcW w:w="4410" w:type="dxa"/>
            <w:vMerge/>
            <w:vAlign w:val="center"/>
          </w:tcPr>
          <w:p w14:paraId="073B6C4E" w14:textId="77777777" w:rsidR="00BD649D" w:rsidRPr="001C4D96" w:rsidRDefault="00BD649D" w:rsidP="00B46DEB">
            <w:pPr>
              <w:spacing w:beforeLines="20" w:before="48" w:afterLines="20" w:after="48"/>
              <w:rPr>
                <w:rFonts w:cs="Calibri Light"/>
                <w:sz w:val="18"/>
                <w:szCs w:val="20"/>
              </w:rPr>
            </w:pPr>
          </w:p>
        </w:tc>
      </w:tr>
      <w:tr w:rsidR="00BD649D" w:rsidRPr="00380B7F" w14:paraId="430CC905" w14:textId="77777777" w:rsidTr="00B46DEB">
        <w:trPr>
          <w:cantSplit/>
        </w:trPr>
        <w:tc>
          <w:tcPr>
            <w:tcW w:w="2425" w:type="dxa"/>
            <w:vAlign w:val="center"/>
          </w:tcPr>
          <w:p w14:paraId="32CD1859" w14:textId="77777777" w:rsidR="00BD649D" w:rsidRPr="00B865E4" w:rsidRDefault="00BD649D" w:rsidP="00B46DEB">
            <w:pPr>
              <w:spacing w:beforeLines="20" w:before="48" w:afterLines="20" w:after="48"/>
              <w:rPr>
                <w:rFonts w:cs="Calibri Light"/>
                <w:sz w:val="20"/>
                <w:szCs w:val="20"/>
              </w:rPr>
            </w:pPr>
            <w:r w:rsidRPr="00B865E4">
              <w:rPr>
                <w:rFonts w:cs="Calibri Light"/>
                <w:sz w:val="20"/>
                <w:szCs w:val="20"/>
              </w:rPr>
              <w:t>Interactive effects multiplier</w:t>
            </w:r>
          </w:p>
        </w:tc>
        <w:tc>
          <w:tcPr>
            <w:tcW w:w="2610" w:type="dxa"/>
            <w:gridSpan w:val="2"/>
            <w:vAlign w:val="center"/>
          </w:tcPr>
          <w:p w14:paraId="012BD285" w14:textId="77777777" w:rsidR="00BD649D" w:rsidRPr="00B865E4" w:rsidRDefault="00BD649D" w:rsidP="00B46DEB">
            <w:pPr>
              <w:spacing w:beforeLines="20" w:before="48" w:afterLines="20" w:after="48"/>
              <w:jc w:val="center"/>
              <w:rPr>
                <w:rFonts w:cs="Calibri Light"/>
                <w:sz w:val="20"/>
                <w:szCs w:val="20"/>
              </w:rPr>
            </w:pPr>
            <w:r>
              <w:rPr>
                <w:rFonts w:cs="Calibri Light"/>
                <w:sz w:val="20"/>
                <w:szCs w:val="20"/>
              </w:rPr>
              <w:t>Varies by utility service area.</w:t>
            </w:r>
          </w:p>
        </w:tc>
        <w:tc>
          <w:tcPr>
            <w:tcW w:w="4410" w:type="dxa"/>
            <w:vAlign w:val="center"/>
          </w:tcPr>
          <w:p w14:paraId="0937F709" w14:textId="77777777" w:rsidR="00BD649D" w:rsidRPr="001C4D96" w:rsidRDefault="00BD649D" w:rsidP="00B46DEB">
            <w:pPr>
              <w:spacing w:beforeLines="20" w:before="48" w:afterLines="20" w:after="48"/>
              <w:rPr>
                <w:rFonts w:cs="Calibri Light"/>
                <w:sz w:val="18"/>
                <w:szCs w:val="20"/>
              </w:rPr>
            </w:pPr>
            <w:r>
              <w:rPr>
                <w:rFonts w:cs="Calibri Light"/>
                <w:sz w:val="18"/>
                <w:szCs w:val="20"/>
              </w:rPr>
              <w:t>DEER2020</w:t>
            </w:r>
            <w:r>
              <w:rPr>
                <w:sz w:val="18"/>
              </w:rPr>
              <w:t xml:space="preserve"> via READI_v2.5.1</w:t>
            </w:r>
          </w:p>
        </w:tc>
      </w:tr>
    </w:tbl>
    <w:p w14:paraId="5C88A55C" w14:textId="77777777" w:rsidR="00BD649D" w:rsidRDefault="00BD649D" w:rsidP="00BD649D"/>
    <w:p w14:paraId="013CA92C" w14:textId="77777777" w:rsidR="00BD649D" w:rsidRPr="00E567C1" w:rsidRDefault="00BD649D" w:rsidP="00BD649D">
      <w:pPr>
        <w:rPr>
          <w:sz w:val="24"/>
        </w:rPr>
      </w:pPr>
      <w:r w:rsidRPr="002C565C">
        <w:rPr>
          <w:rFonts w:cs="Arial"/>
          <w:b/>
          <w:szCs w:val="20"/>
        </w:rPr>
        <w:t xml:space="preserve">Clothes Washer Capacity. </w:t>
      </w:r>
      <w:r>
        <w:rPr>
          <w:rFonts w:cs="Arial"/>
          <w:szCs w:val="20"/>
        </w:rPr>
        <w:t>The figure illustrates</w:t>
      </w:r>
      <w:r w:rsidRPr="00E567C1">
        <w:rPr>
          <w:rFonts w:cs="Arial"/>
          <w:szCs w:val="20"/>
        </w:rPr>
        <w:t xml:space="preserve"> a trend of increasing washer capacity and decreasing number of cycles</w:t>
      </w:r>
      <w:r>
        <w:rPr>
          <w:rFonts w:cs="Arial"/>
          <w:szCs w:val="20"/>
        </w:rPr>
        <w:t xml:space="preserve"> per year</w:t>
      </w:r>
      <w:r w:rsidRPr="00E567C1">
        <w:rPr>
          <w:rFonts w:cs="Arial"/>
          <w:szCs w:val="20"/>
        </w:rPr>
        <w:t xml:space="preserve">. Efficient washers also tend to have a larger capacity than their less efficient counterparts. </w:t>
      </w:r>
      <w:r>
        <w:rPr>
          <w:rFonts w:cs="Arial"/>
          <w:szCs w:val="20"/>
        </w:rPr>
        <w:t>To</w:t>
      </w:r>
      <w:r w:rsidRPr="00E567C1">
        <w:rPr>
          <w:rFonts w:cs="Arial"/>
          <w:szCs w:val="20"/>
        </w:rPr>
        <w:t xml:space="preserve"> prevent these factors from skewing savings estimates</w:t>
      </w:r>
      <w:r>
        <w:rPr>
          <w:rFonts w:cs="Arial"/>
          <w:szCs w:val="20"/>
        </w:rPr>
        <w:t>,</w:t>
      </w:r>
      <w:r w:rsidRPr="00E567C1">
        <w:rPr>
          <w:rFonts w:cs="Arial"/>
          <w:szCs w:val="20"/>
        </w:rPr>
        <w:t xml:space="preserve"> the total volume of clothes washed </w:t>
      </w:r>
      <w:r>
        <w:rPr>
          <w:rFonts w:cs="Arial"/>
          <w:szCs w:val="20"/>
        </w:rPr>
        <w:t xml:space="preserve">is assumed to </w:t>
      </w:r>
      <w:r w:rsidRPr="00E567C1">
        <w:rPr>
          <w:rFonts w:cs="Arial"/>
          <w:szCs w:val="20"/>
        </w:rPr>
        <w:t>be constant bet</w:t>
      </w:r>
      <w:r>
        <w:rPr>
          <w:rFonts w:cs="Arial"/>
          <w:szCs w:val="20"/>
        </w:rPr>
        <w:t>ween the base case and measure case washer;</w:t>
      </w:r>
      <w:r w:rsidRPr="00E567C1">
        <w:rPr>
          <w:rFonts w:cs="Arial"/>
          <w:szCs w:val="20"/>
        </w:rPr>
        <w:t xml:space="preserve"> </w:t>
      </w:r>
      <w:r>
        <w:rPr>
          <w:rFonts w:cs="Arial"/>
          <w:szCs w:val="20"/>
        </w:rPr>
        <w:t>a</w:t>
      </w:r>
      <w:r w:rsidRPr="00E567C1">
        <w:rPr>
          <w:rFonts w:cs="Arial"/>
          <w:szCs w:val="20"/>
        </w:rPr>
        <w:t xml:space="preserve"> washer capacity of 3.1 cubic </w:t>
      </w:r>
      <w:r>
        <w:rPr>
          <w:rFonts w:cs="Arial"/>
          <w:szCs w:val="20"/>
        </w:rPr>
        <w:t>feet</w:t>
      </w:r>
      <w:r w:rsidRPr="00E567C1">
        <w:rPr>
          <w:rFonts w:cs="Arial"/>
          <w:szCs w:val="20"/>
        </w:rPr>
        <w:t xml:space="preserve"> is used for all calculations. This corresponds to 295 cycles per year, which is the same frequency </w:t>
      </w:r>
      <w:r>
        <w:rPr>
          <w:rFonts w:cs="Arial"/>
          <w:szCs w:val="20"/>
        </w:rPr>
        <w:t>assumed for residential single-</w:t>
      </w:r>
      <w:r w:rsidRPr="00E567C1">
        <w:rPr>
          <w:rFonts w:cs="Arial"/>
          <w:szCs w:val="20"/>
        </w:rPr>
        <w:t>family applications.</w:t>
      </w:r>
      <w:r>
        <w:rPr>
          <w:rFonts w:cs="Arial"/>
          <w:szCs w:val="20"/>
        </w:rPr>
        <w:t xml:space="preserve"> Normalizing energy use to </w:t>
      </w:r>
      <w:r w:rsidRPr="00E567C1">
        <w:rPr>
          <w:rFonts w:cs="Arial"/>
          <w:szCs w:val="20"/>
        </w:rPr>
        <w:t xml:space="preserve">3.1 cubic </w:t>
      </w:r>
      <w:r>
        <w:rPr>
          <w:rFonts w:cs="Arial"/>
          <w:szCs w:val="20"/>
        </w:rPr>
        <w:t xml:space="preserve">feet allows for accurate comparison of energy use between the base and measure case models, and for accurate estimation of unit energy savings. </w:t>
      </w:r>
    </w:p>
    <w:p w14:paraId="0F329BEF" w14:textId="77777777" w:rsidR="00BD649D" w:rsidRDefault="00BD649D" w:rsidP="00BD649D">
      <w:pPr>
        <w:pStyle w:val="Caption"/>
      </w:pPr>
      <w:r>
        <w:t>Annual Wash Cycles / Average Wash Tub Capacity</w:t>
      </w:r>
    </w:p>
    <w:p w14:paraId="2394D3FA" w14:textId="77777777" w:rsidR="00BD649D" w:rsidRPr="00902791" w:rsidRDefault="00BD649D" w:rsidP="00BD649D">
      <w:pPr>
        <w:keepNext/>
        <w:keepLines/>
        <w:rPr>
          <w:rFonts w:ascii="Arial" w:hAnsi="Arial" w:cs="Arial"/>
          <w:sz w:val="16"/>
        </w:rPr>
      </w:pPr>
      <w:r w:rsidRPr="00902791">
        <w:rPr>
          <w:rFonts w:ascii="Arial" w:hAnsi="Arial" w:cs="Arial"/>
          <w:noProof/>
          <w:sz w:val="16"/>
        </w:rPr>
        <mc:AlternateContent>
          <mc:Choice Requires="wps">
            <w:drawing>
              <wp:anchor distT="0" distB="0" distL="114300" distR="114300" simplePos="0" relativeHeight="251659264" behindDoc="0" locked="0" layoutInCell="1" allowOverlap="1" wp14:anchorId="6A000923" wp14:editId="1E6B61AD">
                <wp:simplePos x="0" y="0"/>
                <wp:positionH relativeFrom="column">
                  <wp:posOffset>2098813</wp:posOffset>
                </wp:positionH>
                <wp:positionV relativeFrom="paragraph">
                  <wp:posOffset>44119</wp:posOffset>
                </wp:positionV>
                <wp:extent cx="1081378" cy="333955"/>
                <wp:effectExtent l="0" t="0" r="0" b="0"/>
                <wp:wrapNone/>
                <wp:docPr id="8" name="Text Box 8"/>
                <wp:cNvGraphicFramePr/>
                <a:graphic xmlns:a="http://schemas.openxmlformats.org/drawingml/2006/main">
                  <a:graphicData uri="http://schemas.microsoft.com/office/word/2010/wordprocessingShape">
                    <wps:wsp>
                      <wps:cNvSpPr txBox="1"/>
                      <wps:spPr>
                        <a:xfrm>
                          <a:off x="0" y="0"/>
                          <a:ext cx="1081378" cy="333955"/>
                        </a:xfrm>
                        <a:prstGeom prst="rect">
                          <a:avLst/>
                        </a:prstGeom>
                        <a:solidFill>
                          <a:schemeClr val="lt1"/>
                        </a:solidFill>
                        <a:ln w="6350">
                          <a:noFill/>
                        </a:ln>
                      </wps:spPr>
                      <wps:txbx>
                        <w:txbxContent>
                          <w:p w14:paraId="312531CF" w14:textId="77777777" w:rsidR="00B46DEB" w:rsidRPr="00902791" w:rsidRDefault="00B46DEB" w:rsidP="00BD649D">
                            <w:r w:rsidRPr="00902791">
                              <w:rPr>
                                <w:rFonts w:ascii="Arial" w:hAnsi="Arial" w:cs="Arial"/>
                                <w:sz w:val="16"/>
                              </w:rPr>
                              <w:t>Tub Capacity (ft</w:t>
                            </w:r>
                            <w:r w:rsidRPr="00902791">
                              <w:rPr>
                                <w:rFonts w:ascii="Arial" w:hAnsi="Arial" w:cs="Arial"/>
                                <w:sz w:val="16"/>
                                <w:vertAlign w:val="superscript"/>
                              </w:rPr>
                              <w:t>3</w:t>
                            </w:r>
                            <w:r w:rsidRPr="00902791">
                              <w:rPr>
                                <w:rFonts w:ascii="Arial" w:hAnsi="Arial" w:cs="Arial"/>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000923" id="_x0000_t202" coordsize="21600,21600" o:spt="202" path="m,l,21600r21600,l21600,xe">
                <v:stroke joinstyle="miter"/>
                <v:path gradientshapeok="t" o:connecttype="rect"/>
              </v:shapetype>
              <v:shape id="Text Box 8" o:spid="_x0000_s1026" type="#_x0000_t202" style="position:absolute;margin-left:165.25pt;margin-top:3.45pt;width:85.15pt;height:2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" fillcolor="white [3201]" stroked="f" strokeweight=".5pt">
                <v:textbox>
                  <w:txbxContent>
                    <w:p w14:paraId="312531CF" w14:textId="77777777" w:rsidR="00B46DEB" w:rsidRPr="00902791" w:rsidRDefault="00B46DEB" w:rsidP="00BD649D">
                      <w:r w:rsidRPr="00902791">
                        <w:rPr>
                          <w:rFonts w:ascii="Arial" w:hAnsi="Arial" w:cs="Arial"/>
                          <w:sz w:val="16"/>
                        </w:rPr>
                        <w:t>Tub Capacity (ft</w:t>
                      </w:r>
                      <w:r w:rsidRPr="00902791">
                        <w:rPr>
                          <w:rFonts w:ascii="Arial" w:hAnsi="Arial" w:cs="Arial"/>
                          <w:sz w:val="16"/>
                          <w:vertAlign w:val="superscript"/>
                        </w:rPr>
                        <w:t>3</w:t>
                      </w:r>
                      <w:r w:rsidRPr="00902791">
                        <w:rPr>
                          <w:rFonts w:ascii="Arial" w:hAnsi="Arial" w:cs="Arial"/>
                          <w:sz w:val="16"/>
                        </w:rPr>
                        <w:t>)</w:t>
                      </w:r>
                    </w:p>
                  </w:txbxContent>
                </v:textbox>
              </v:shape>
            </w:pict>
          </mc:Fallback>
        </mc:AlternateContent>
      </w:r>
      <w:r w:rsidRPr="00902791">
        <w:rPr>
          <w:rFonts w:ascii="Arial" w:hAnsi="Arial" w:cs="Arial"/>
          <w:sz w:val="16"/>
        </w:rPr>
        <w:t>Clothes Washer</w:t>
      </w:r>
      <w:r w:rsidRPr="00902791">
        <w:rPr>
          <w:rFonts w:ascii="Arial" w:hAnsi="Arial" w:cs="Arial"/>
          <w:sz w:val="16"/>
        </w:rPr>
        <w:br/>
        <w:t>Cycles per Year</w:t>
      </w:r>
    </w:p>
    <w:p w14:paraId="1F94ECFC" w14:textId="77777777" w:rsidR="00BD649D" w:rsidRDefault="00BD649D" w:rsidP="00BD649D">
      <w:pPr>
        <w:keepNext/>
        <w:keepLines/>
      </w:pPr>
      <w:r>
        <w:rPr>
          <w:noProof/>
        </w:rPr>
        <w:drawing>
          <wp:inline distT="0" distB="0" distL="0" distR="0" wp14:anchorId="188EFB26" wp14:editId="4045975A">
            <wp:extent cx="2902226" cy="1994611"/>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7177" t="28039" r="23549" b="2909"/>
                    <a:stretch/>
                  </pic:blipFill>
                  <pic:spPr bwMode="auto">
                    <a:xfrm>
                      <a:off x="0" y="0"/>
                      <a:ext cx="2908933" cy="1999220"/>
                    </a:xfrm>
                    <a:prstGeom prst="rect">
                      <a:avLst/>
                    </a:prstGeom>
                    <a:ln>
                      <a:noFill/>
                    </a:ln>
                    <a:extLst>
                      <a:ext uri="{53640926-AAD7-44D8-BBD7-CCE9431645EC}">
                        <a14:shadowObscured xmlns:a14="http://schemas.microsoft.com/office/drawing/2010/main"/>
                      </a:ext>
                    </a:extLst>
                  </pic:spPr>
                </pic:pic>
              </a:graphicData>
            </a:graphic>
          </wp:inline>
        </w:drawing>
      </w:r>
    </w:p>
    <w:p w14:paraId="2F54427F" w14:textId="77777777" w:rsidR="00BD649D" w:rsidRDefault="00BD649D" w:rsidP="00BD649D"/>
    <w:p w14:paraId="4E87D425" w14:textId="77777777" w:rsidR="00BD649D" w:rsidRDefault="00BD649D" w:rsidP="00BD649D">
      <w:r w:rsidRPr="000A2ECD">
        <w:rPr>
          <w:b/>
        </w:rPr>
        <w:t>Modified Energy Factor</w:t>
      </w:r>
      <w:r>
        <w:rPr>
          <w:b/>
        </w:rPr>
        <w:t xml:space="preserve"> (MEF)</w:t>
      </w:r>
      <w:r w:rsidRPr="000A2ECD">
        <w:rPr>
          <w:b/>
        </w:rPr>
        <w:t xml:space="preserve">.  </w:t>
      </w:r>
      <w:r w:rsidRPr="001F0BAE">
        <w:t>T</w:t>
      </w:r>
      <w:r>
        <w:t xml:space="preserve">he MEF assumption for the base case for both top and front-loading models is the minimum MEF allowable by state and federal appliance standard. The MEF for </w:t>
      </w:r>
      <w:r w:rsidRPr="00941CBA">
        <w:t>the ENERGY STAR front loading models (measure case) is based upon the ENERGY STAR specification Version 8.0.</w:t>
      </w:r>
      <w:r>
        <w:t xml:space="preserve"> </w:t>
      </w:r>
    </w:p>
    <w:p w14:paraId="4BE27502" w14:textId="38DD24FD" w:rsidR="00BD649D" w:rsidRDefault="00BD649D" w:rsidP="00BD649D">
      <w:r>
        <w:t xml:space="preserve">To estimate the average UES for all commercial clothes washers, this analysis developed a weighted average of the base and measure case models. </w:t>
      </w:r>
      <w:r w:rsidRPr="00E567C1">
        <w:t xml:space="preserve">The </w:t>
      </w:r>
      <w:r>
        <w:t xml:space="preserve">DOE </w:t>
      </w:r>
      <w:r w:rsidRPr="00E567C1">
        <w:t xml:space="preserve">2014 commercial clothes washers TSD (chapter 9) contains baseline market share saturations for commercial clothes washers. </w:t>
      </w:r>
      <w:r>
        <w:t>The TSD reports commercial clothes washer b</w:t>
      </w:r>
      <w:r w:rsidRPr="00E567C1">
        <w:t>aseline market saturations are 70% top-loaders and 30% front-loaders.</w:t>
      </w:r>
      <w:r>
        <w:t xml:space="preserve"> The 2014 </w:t>
      </w:r>
      <w:r w:rsidRPr="00E567C1">
        <w:t xml:space="preserve">DOE </w:t>
      </w:r>
      <w:r>
        <w:t xml:space="preserve">TSD (chapter 9) </w:t>
      </w:r>
      <w:r w:rsidRPr="00E567C1">
        <w:t xml:space="preserve">identified the maximum technologically feasible level (“max-tech”) for top-loading commercial clothes washers to be 1.85 MEF, which is substantially lower than the 2.2 MEF minimum efficiency level required by the </w:t>
      </w:r>
      <w:r>
        <w:t>ENERGY STAR specification</w:t>
      </w:r>
      <w:r w:rsidRPr="00C6704C">
        <w:t xml:space="preserve">. </w:t>
      </w:r>
      <w:r>
        <w:t>Less</w:t>
      </w:r>
      <w:r w:rsidRPr="00C6704C">
        <w:t xml:space="preserve"> than 1% of washers in the ENERGY STAR commercial clothes washer qualifying products list are </w:t>
      </w:r>
      <w:proofErr w:type="gramStart"/>
      <w:r w:rsidRPr="00C6704C">
        <w:t>top-loaders</w:t>
      </w:r>
      <w:proofErr w:type="gramEnd"/>
      <w:r w:rsidRPr="00C6704C">
        <w:t>. Th</w:t>
      </w:r>
      <w:r w:rsidRPr="00E567C1">
        <w:t xml:space="preserve">erefore, the </w:t>
      </w:r>
      <w:r>
        <w:t xml:space="preserve">market </w:t>
      </w:r>
      <w:r>
        <w:lastRenderedPageBreak/>
        <w:t>saturation of</w:t>
      </w:r>
      <w:r w:rsidRPr="00E567C1">
        <w:t xml:space="preserve"> </w:t>
      </w:r>
      <w:r>
        <w:t xml:space="preserve">ENERGY STAR </w:t>
      </w:r>
      <w:r w:rsidRPr="00E567C1">
        <w:t xml:space="preserve">commercial clothes washers is assumed to be comprised </w:t>
      </w:r>
      <w:r>
        <w:t>of 100% f</w:t>
      </w:r>
      <w:r w:rsidRPr="00E567C1">
        <w:t>ront-loaders.</w:t>
      </w:r>
    </w:p>
    <w:p w14:paraId="49AF9C8D" w14:textId="77777777" w:rsidR="00BD649D" w:rsidRDefault="00BD649D" w:rsidP="00BD649D">
      <w:r w:rsidRPr="002C565C">
        <w:rPr>
          <w:b/>
        </w:rPr>
        <w:t>Clothes Washer Energy Use</w:t>
      </w:r>
      <w:r>
        <w:rPr>
          <w:b/>
        </w:rPr>
        <w:t>,</w:t>
      </w:r>
      <w:r w:rsidRPr="002C565C">
        <w:rPr>
          <w:b/>
        </w:rPr>
        <w:t xml:space="preserve"> </w:t>
      </w:r>
      <w:r>
        <w:rPr>
          <w:b/>
        </w:rPr>
        <w:t>by End Use</w:t>
      </w:r>
      <w:r w:rsidRPr="002C565C">
        <w:rPr>
          <w:b/>
        </w:rPr>
        <w:t xml:space="preserve">. </w:t>
      </w:r>
      <w:r w:rsidRPr="008A1E57">
        <w:t xml:space="preserve">The </w:t>
      </w:r>
      <w:r>
        <w:t xml:space="preserve">total </w:t>
      </w:r>
      <w:r w:rsidRPr="008A1E57">
        <w:t xml:space="preserve">energy </w:t>
      </w:r>
      <w:r>
        <w:t>use per wash cycle</w:t>
      </w:r>
      <w:r w:rsidRPr="008A1E57">
        <w:t xml:space="preserve"> estimates </w:t>
      </w:r>
      <w:r>
        <w:t>were drawn</w:t>
      </w:r>
      <w:r w:rsidRPr="008A1E57">
        <w:t xml:space="preserve"> from the DOE </w:t>
      </w:r>
      <w:r>
        <w:t>TSD</w:t>
      </w:r>
      <w:r>
        <w:rPr>
          <w:rStyle w:val="FootnoteReference"/>
        </w:rPr>
        <w:footnoteReference w:id="5"/>
      </w:r>
      <w:r>
        <w:t xml:space="preserve"> and</w:t>
      </w:r>
      <w:r w:rsidRPr="008A1E57">
        <w:t xml:space="preserve"> assume the use of an electric dryer and electric </w:t>
      </w:r>
      <w:r>
        <w:t>domestic hot water</w:t>
      </w:r>
      <w:r w:rsidRPr="008A1E57">
        <w:t xml:space="preserve">. DOE </w:t>
      </w:r>
      <w:r>
        <w:t>tested</w:t>
      </w:r>
      <w:r w:rsidRPr="008A1E57">
        <w:t xml:space="preserve"> a representative sample of five front-loading commercial clothes washers using both </w:t>
      </w:r>
      <w:r>
        <w:t>A</w:t>
      </w:r>
      <w:r w:rsidRPr="008A1E57">
        <w:t xml:space="preserve">ppendix J1 and </w:t>
      </w:r>
      <w:r>
        <w:t>A</w:t>
      </w:r>
      <w:r w:rsidRPr="008A1E57">
        <w:t>ppendix J2</w:t>
      </w:r>
      <w:r>
        <w:t xml:space="preserve"> test procedures</w:t>
      </w:r>
      <w:r w:rsidRPr="008A1E57">
        <w:t xml:space="preserve">. DOE used the results from these tests to determine </w:t>
      </w:r>
      <w:r>
        <w:t>the</w:t>
      </w:r>
      <w:r w:rsidRPr="008A1E57">
        <w:t xml:space="preserve"> </w:t>
      </w:r>
      <w:r>
        <w:t>A</w:t>
      </w:r>
      <w:r w:rsidRPr="008A1E57">
        <w:t xml:space="preserve">ppendix J2 MEF_J2/IWF ratings in relation to </w:t>
      </w:r>
      <w:r>
        <w:t>the A</w:t>
      </w:r>
      <w:r w:rsidRPr="008A1E57">
        <w:t>ppendix J1 MEF/WF ratings</w:t>
      </w:r>
      <w:r>
        <w:t xml:space="preserve"> for each model</w:t>
      </w:r>
      <w:r w:rsidRPr="008A1E57">
        <w:t xml:space="preserve">. The </w:t>
      </w:r>
      <w:r>
        <w:t>resulting</w:t>
      </w:r>
      <w:r w:rsidRPr="008A1E57">
        <w:t xml:space="preserve"> energy use breakdown between </w:t>
      </w:r>
      <w:r>
        <w:t xml:space="preserve">washing </w:t>
      </w:r>
      <w:r w:rsidRPr="008A1E57">
        <w:t>machine, dryer, and water heater energy</w:t>
      </w:r>
      <w:r>
        <w:t xml:space="preserve"> consumption</w:t>
      </w:r>
      <w:r w:rsidRPr="008A1E57">
        <w:t xml:space="preserve">, </w:t>
      </w:r>
      <w:r>
        <w:t xml:space="preserve">are </w:t>
      </w:r>
      <w:r w:rsidRPr="008A1E57">
        <w:t xml:space="preserve">provided </w:t>
      </w:r>
      <w:r>
        <w:t>below.</w:t>
      </w:r>
    </w:p>
    <w:p w14:paraId="7115AA5B" w14:textId="77777777" w:rsidR="00BD649D" w:rsidRDefault="00BD649D" w:rsidP="00BD649D">
      <w:pPr>
        <w:pStyle w:val="Caption"/>
      </w:pPr>
      <w:r>
        <w:t xml:space="preserve">Commercial Clothes Washer Total Unit Energy Consumption by End Use </w:t>
      </w:r>
    </w:p>
    <w:tbl>
      <w:tblPr>
        <w:tblStyle w:val="TableGrid"/>
        <w:tblW w:w="959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72"/>
        <w:gridCol w:w="1530"/>
        <w:gridCol w:w="1584"/>
        <w:gridCol w:w="1584"/>
        <w:gridCol w:w="1584"/>
        <w:gridCol w:w="1440"/>
      </w:tblGrid>
      <w:tr w:rsidR="00BD649D" w:rsidRPr="00380B7F" w14:paraId="4D097A0A" w14:textId="77777777" w:rsidTr="00B46DEB">
        <w:trPr>
          <w:cantSplit/>
        </w:trPr>
        <w:tc>
          <w:tcPr>
            <w:tcW w:w="1872" w:type="dxa"/>
            <w:shd w:val="clear" w:color="auto" w:fill="F2F2F2" w:themeFill="background1" w:themeFillShade="F2"/>
            <w:vAlign w:val="bottom"/>
          </w:tcPr>
          <w:p w14:paraId="67355CCB" w14:textId="77777777" w:rsidR="00BD649D" w:rsidRPr="00380B7F" w:rsidRDefault="00BD649D" w:rsidP="00B46DEB">
            <w:pPr>
              <w:spacing w:before="20" w:after="20"/>
              <w:rPr>
                <w:b/>
                <w:sz w:val="20"/>
              </w:rPr>
            </w:pPr>
            <w:r>
              <w:rPr>
                <w:b/>
                <w:sz w:val="20"/>
              </w:rPr>
              <w:t>Clothes Washer Configuration</w:t>
            </w:r>
          </w:p>
        </w:tc>
        <w:tc>
          <w:tcPr>
            <w:tcW w:w="1530" w:type="dxa"/>
            <w:shd w:val="clear" w:color="auto" w:fill="F2F2F2" w:themeFill="background1" w:themeFillShade="F2"/>
            <w:vAlign w:val="bottom"/>
          </w:tcPr>
          <w:p w14:paraId="0535BBC7" w14:textId="77777777" w:rsidR="00BD649D" w:rsidRPr="00380B7F" w:rsidRDefault="00BD649D" w:rsidP="00B46DEB">
            <w:pPr>
              <w:spacing w:before="20" w:after="20"/>
              <w:rPr>
                <w:b/>
                <w:sz w:val="20"/>
              </w:rPr>
            </w:pPr>
            <w:r w:rsidRPr="00380B7F">
              <w:rPr>
                <w:b/>
                <w:sz w:val="20"/>
              </w:rPr>
              <w:t>Machine Type</w:t>
            </w:r>
          </w:p>
        </w:tc>
        <w:tc>
          <w:tcPr>
            <w:tcW w:w="1584" w:type="dxa"/>
            <w:shd w:val="clear" w:color="auto" w:fill="F2F2F2" w:themeFill="background1" w:themeFillShade="F2"/>
            <w:vAlign w:val="bottom"/>
          </w:tcPr>
          <w:p w14:paraId="79718793" w14:textId="77777777" w:rsidR="00BD649D" w:rsidRPr="00380B7F" w:rsidRDefault="00BD649D" w:rsidP="00B46DEB">
            <w:pPr>
              <w:spacing w:before="20" w:after="20"/>
              <w:jc w:val="center"/>
              <w:rPr>
                <w:b/>
                <w:sz w:val="20"/>
              </w:rPr>
            </w:pPr>
            <w:r w:rsidRPr="00380B7F">
              <w:rPr>
                <w:b/>
                <w:sz w:val="20"/>
              </w:rPr>
              <w:t>Clothes Washer (</w:t>
            </w:r>
            <w:proofErr w:type="spellStart"/>
            <w:r w:rsidRPr="00380B7F">
              <w:rPr>
                <w:b/>
                <w:sz w:val="20"/>
              </w:rPr>
              <w:t>pctCW</w:t>
            </w:r>
            <w:proofErr w:type="spellEnd"/>
            <w:r w:rsidRPr="00380B7F">
              <w:rPr>
                <w:b/>
                <w:sz w:val="20"/>
              </w:rPr>
              <w:t>)</w:t>
            </w:r>
          </w:p>
        </w:tc>
        <w:tc>
          <w:tcPr>
            <w:tcW w:w="1584" w:type="dxa"/>
            <w:shd w:val="clear" w:color="auto" w:fill="F2F2F2" w:themeFill="background1" w:themeFillShade="F2"/>
            <w:vAlign w:val="bottom"/>
          </w:tcPr>
          <w:p w14:paraId="136AFAC8" w14:textId="77777777" w:rsidR="00BD649D" w:rsidRPr="00380B7F" w:rsidRDefault="00BD649D" w:rsidP="00B46DEB">
            <w:pPr>
              <w:spacing w:before="20" w:after="20"/>
              <w:jc w:val="center"/>
              <w:rPr>
                <w:b/>
                <w:sz w:val="20"/>
              </w:rPr>
            </w:pPr>
            <w:r w:rsidRPr="00380B7F">
              <w:rPr>
                <w:b/>
                <w:sz w:val="20"/>
              </w:rPr>
              <w:t>Clothes Dryer</w:t>
            </w:r>
            <w:r>
              <w:rPr>
                <w:b/>
                <w:sz w:val="20"/>
              </w:rPr>
              <w:t xml:space="preserve"> </w:t>
            </w:r>
            <w:r w:rsidRPr="00380B7F">
              <w:rPr>
                <w:b/>
                <w:sz w:val="20"/>
              </w:rPr>
              <w:t>(</w:t>
            </w:r>
            <w:proofErr w:type="spellStart"/>
            <w:r w:rsidRPr="00380B7F">
              <w:rPr>
                <w:b/>
                <w:sz w:val="20"/>
              </w:rPr>
              <w:t>pctDryer</w:t>
            </w:r>
            <w:proofErr w:type="spellEnd"/>
            <w:r w:rsidRPr="00380B7F">
              <w:rPr>
                <w:b/>
                <w:sz w:val="20"/>
              </w:rPr>
              <w:t>)</w:t>
            </w:r>
          </w:p>
        </w:tc>
        <w:tc>
          <w:tcPr>
            <w:tcW w:w="1584" w:type="dxa"/>
            <w:shd w:val="clear" w:color="auto" w:fill="F2F2F2" w:themeFill="background1" w:themeFillShade="F2"/>
            <w:vAlign w:val="bottom"/>
          </w:tcPr>
          <w:p w14:paraId="0A237F2F" w14:textId="77777777" w:rsidR="00BD649D" w:rsidRPr="00380B7F" w:rsidRDefault="00BD649D" w:rsidP="00B46DEB">
            <w:pPr>
              <w:spacing w:before="20" w:after="20"/>
              <w:jc w:val="center"/>
              <w:rPr>
                <w:b/>
                <w:sz w:val="20"/>
              </w:rPr>
            </w:pPr>
            <w:r w:rsidRPr="00380B7F">
              <w:rPr>
                <w:b/>
                <w:sz w:val="20"/>
              </w:rPr>
              <w:t>Water Heater</w:t>
            </w:r>
            <w:r>
              <w:rPr>
                <w:b/>
                <w:sz w:val="20"/>
              </w:rPr>
              <w:t xml:space="preserve"> </w:t>
            </w:r>
            <w:r w:rsidRPr="00380B7F">
              <w:rPr>
                <w:b/>
                <w:sz w:val="20"/>
              </w:rPr>
              <w:t>(</w:t>
            </w:r>
            <w:proofErr w:type="spellStart"/>
            <w:r w:rsidRPr="00380B7F">
              <w:rPr>
                <w:b/>
                <w:sz w:val="20"/>
              </w:rPr>
              <w:t>pctDHW</w:t>
            </w:r>
            <w:proofErr w:type="spellEnd"/>
            <w:r w:rsidRPr="00380B7F">
              <w:rPr>
                <w:b/>
                <w:sz w:val="20"/>
              </w:rPr>
              <w:t>)</w:t>
            </w:r>
          </w:p>
        </w:tc>
        <w:tc>
          <w:tcPr>
            <w:tcW w:w="1440" w:type="dxa"/>
            <w:shd w:val="clear" w:color="auto" w:fill="F2F2F2" w:themeFill="background1" w:themeFillShade="F2"/>
            <w:vAlign w:val="bottom"/>
          </w:tcPr>
          <w:p w14:paraId="0ED2EE37" w14:textId="77777777" w:rsidR="00BD649D" w:rsidRPr="00380B7F" w:rsidRDefault="00BD649D" w:rsidP="00B46DEB">
            <w:pPr>
              <w:spacing w:before="20" w:after="20"/>
              <w:jc w:val="center"/>
              <w:rPr>
                <w:b/>
                <w:sz w:val="20"/>
              </w:rPr>
            </w:pPr>
            <w:r>
              <w:rPr>
                <w:b/>
                <w:sz w:val="20"/>
              </w:rPr>
              <w:t>Total</w:t>
            </w:r>
          </w:p>
        </w:tc>
      </w:tr>
      <w:tr w:rsidR="00BD649D" w:rsidRPr="00380B7F" w14:paraId="47F3214D" w14:textId="77777777" w:rsidTr="00B46DEB">
        <w:trPr>
          <w:cantSplit/>
        </w:trPr>
        <w:tc>
          <w:tcPr>
            <w:tcW w:w="1872" w:type="dxa"/>
            <w:vMerge w:val="restart"/>
            <w:vAlign w:val="center"/>
          </w:tcPr>
          <w:p w14:paraId="7F9BA519" w14:textId="77777777" w:rsidR="00BD649D" w:rsidRDefault="00BD649D" w:rsidP="00B46DEB">
            <w:pPr>
              <w:spacing w:before="20" w:after="20"/>
              <w:jc w:val="center"/>
              <w:rPr>
                <w:sz w:val="20"/>
              </w:rPr>
            </w:pPr>
            <w:r>
              <w:rPr>
                <w:sz w:val="20"/>
              </w:rPr>
              <w:t>Front Loading</w:t>
            </w:r>
          </w:p>
        </w:tc>
        <w:tc>
          <w:tcPr>
            <w:tcW w:w="1530" w:type="dxa"/>
          </w:tcPr>
          <w:p w14:paraId="1119BDA0" w14:textId="77777777" w:rsidR="00BD649D" w:rsidRPr="00380B7F" w:rsidRDefault="00BD649D" w:rsidP="00B46DEB">
            <w:pPr>
              <w:spacing w:before="20" w:after="20"/>
              <w:rPr>
                <w:sz w:val="20"/>
              </w:rPr>
            </w:pPr>
            <w:r>
              <w:rPr>
                <w:sz w:val="20"/>
              </w:rPr>
              <w:t>B</w:t>
            </w:r>
            <w:r w:rsidRPr="00380B7F">
              <w:rPr>
                <w:sz w:val="20"/>
              </w:rPr>
              <w:t>ase</w:t>
            </w:r>
            <w:r>
              <w:rPr>
                <w:sz w:val="20"/>
              </w:rPr>
              <w:t xml:space="preserve"> case</w:t>
            </w:r>
          </w:p>
        </w:tc>
        <w:tc>
          <w:tcPr>
            <w:tcW w:w="1584" w:type="dxa"/>
          </w:tcPr>
          <w:p w14:paraId="238C5B40" w14:textId="77777777" w:rsidR="00BD649D" w:rsidRPr="00380B7F" w:rsidRDefault="00BD649D" w:rsidP="00B46DEB">
            <w:pPr>
              <w:spacing w:before="20" w:after="20"/>
              <w:jc w:val="center"/>
              <w:rPr>
                <w:sz w:val="20"/>
              </w:rPr>
            </w:pPr>
            <w:r w:rsidRPr="00380B7F">
              <w:rPr>
                <w:sz w:val="20"/>
              </w:rPr>
              <w:t>6.9%</w:t>
            </w:r>
          </w:p>
        </w:tc>
        <w:tc>
          <w:tcPr>
            <w:tcW w:w="1584" w:type="dxa"/>
          </w:tcPr>
          <w:p w14:paraId="5A955B99" w14:textId="77777777" w:rsidR="00BD649D" w:rsidRPr="00380B7F" w:rsidRDefault="00BD649D" w:rsidP="00B46DEB">
            <w:pPr>
              <w:spacing w:before="20" w:after="20"/>
              <w:jc w:val="center"/>
              <w:rPr>
                <w:sz w:val="20"/>
              </w:rPr>
            </w:pPr>
            <w:r w:rsidRPr="00380B7F">
              <w:rPr>
                <w:sz w:val="20"/>
              </w:rPr>
              <w:t>80.0%</w:t>
            </w:r>
          </w:p>
        </w:tc>
        <w:tc>
          <w:tcPr>
            <w:tcW w:w="1584" w:type="dxa"/>
          </w:tcPr>
          <w:p w14:paraId="2EE7E303" w14:textId="77777777" w:rsidR="00BD649D" w:rsidRPr="00380B7F" w:rsidRDefault="00BD649D" w:rsidP="00B46DEB">
            <w:pPr>
              <w:spacing w:before="20" w:after="20"/>
              <w:jc w:val="center"/>
              <w:rPr>
                <w:sz w:val="20"/>
              </w:rPr>
            </w:pPr>
            <w:r w:rsidRPr="00380B7F">
              <w:rPr>
                <w:sz w:val="20"/>
              </w:rPr>
              <w:t>13.1%</w:t>
            </w:r>
          </w:p>
        </w:tc>
        <w:tc>
          <w:tcPr>
            <w:tcW w:w="1440" w:type="dxa"/>
          </w:tcPr>
          <w:p w14:paraId="10FCA92F" w14:textId="77777777" w:rsidR="00BD649D" w:rsidRPr="00380B7F" w:rsidRDefault="00BD649D" w:rsidP="00B46DEB">
            <w:pPr>
              <w:spacing w:before="20" w:after="20"/>
              <w:jc w:val="center"/>
              <w:rPr>
                <w:sz w:val="20"/>
              </w:rPr>
            </w:pPr>
            <w:r>
              <w:rPr>
                <w:sz w:val="20"/>
              </w:rPr>
              <w:fldChar w:fldCharType="begin"/>
            </w:r>
            <w:r>
              <w:rPr>
                <w:sz w:val="20"/>
              </w:rPr>
              <w:instrText xml:space="preserve"> =SUM(LEFT)*100 \# "0.0%" </w:instrText>
            </w:r>
            <w:r>
              <w:rPr>
                <w:sz w:val="20"/>
              </w:rPr>
              <w:fldChar w:fldCharType="separate"/>
            </w:r>
            <w:r>
              <w:rPr>
                <w:noProof/>
                <w:sz w:val="20"/>
              </w:rPr>
              <w:t>100.0%</w:t>
            </w:r>
            <w:r>
              <w:rPr>
                <w:sz w:val="20"/>
              </w:rPr>
              <w:fldChar w:fldCharType="end"/>
            </w:r>
          </w:p>
        </w:tc>
      </w:tr>
      <w:tr w:rsidR="00BD649D" w:rsidRPr="00380B7F" w14:paraId="58845748" w14:textId="77777777" w:rsidTr="00B46DEB">
        <w:trPr>
          <w:cantSplit/>
        </w:trPr>
        <w:tc>
          <w:tcPr>
            <w:tcW w:w="1872" w:type="dxa"/>
            <w:vMerge/>
            <w:vAlign w:val="center"/>
          </w:tcPr>
          <w:p w14:paraId="55516DC6" w14:textId="77777777" w:rsidR="00BD649D" w:rsidRDefault="00BD649D" w:rsidP="00B46DEB">
            <w:pPr>
              <w:spacing w:before="20" w:after="20"/>
              <w:jc w:val="center"/>
              <w:rPr>
                <w:sz w:val="20"/>
              </w:rPr>
            </w:pPr>
          </w:p>
        </w:tc>
        <w:tc>
          <w:tcPr>
            <w:tcW w:w="1530" w:type="dxa"/>
          </w:tcPr>
          <w:p w14:paraId="2FED26DD" w14:textId="77777777" w:rsidR="00BD649D" w:rsidRPr="00380B7F" w:rsidRDefault="00BD649D" w:rsidP="00B46DEB">
            <w:pPr>
              <w:spacing w:before="20" w:after="20"/>
              <w:rPr>
                <w:sz w:val="20"/>
              </w:rPr>
            </w:pPr>
            <w:r>
              <w:rPr>
                <w:sz w:val="20"/>
              </w:rPr>
              <w:t>Measure case</w:t>
            </w:r>
          </w:p>
        </w:tc>
        <w:tc>
          <w:tcPr>
            <w:tcW w:w="1584" w:type="dxa"/>
          </w:tcPr>
          <w:p w14:paraId="37F8AF46" w14:textId="77777777" w:rsidR="00BD649D" w:rsidRPr="00380B7F" w:rsidRDefault="00BD649D" w:rsidP="00B46DEB">
            <w:pPr>
              <w:spacing w:before="20" w:after="20"/>
              <w:jc w:val="center"/>
              <w:rPr>
                <w:sz w:val="20"/>
              </w:rPr>
            </w:pPr>
            <w:r w:rsidRPr="00380B7F">
              <w:rPr>
                <w:sz w:val="20"/>
              </w:rPr>
              <w:t>4.3%</w:t>
            </w:r>
          </w:p>
        </w:tc>
        <w:tc>
          <w:tcPr>
            <w:tcW w:w="1584" w:type="dxa"/>
          </w:tcPr>
          <w:p w14:paraId="5A68D2BD" w14:textId="77777777" w:rsidR="00BD649D" w:rsidRPr="00380B7F" w:rsidRDefault="00BD649D" w:rsidP="00B46DEB">
            <w:pPr>
              <w:spacing w:before="20" w:after="20"/>
              <w:jc w:val="center"/>
              <w:rPr>
                <w:sz w:val="20"/>
              </w:rPr>
            </w:pPr>
            <w:r w:rsidRPr="00380B7F">
              <w:rPr>
                <w:sz w:val="20"/>
              </w:rPr>
              <w:t>79.4%</w:t>
            </w:r>
          </w:p>
        </w:tc>
        <w:tc>
          <w:tcPr>
            <w:tcW w:w="1584" w:type="dxa"/>
          </w:tcPr>
          <w:p w14:paraId="0269935A" w14:textId="77777777" w:rsidR="00BD649D" w:rsidRPr="00380B7F" w:rsidRDefault="00BD649D" w:rsidP="00B46DEB">
            <w:pPr>
              <w:spacing w:before="20" w:after="20"/>
              <w:jc w:val="center"/>
              <w:rPr>
                <w:sz w:val="20"/>
              </w:rPr>
            </w:pPr>
            <w:r w:rsidRPr="00380B7F">
              <w:rPr>
                <w:sz w:val="20"/>
              </w:rPr>
              <w:t>16.3%</w:t>
            </w:r>
          </w:p>
        </w:tc>
        <w:tc>
          <w:tcPr>
            <w:tcW w:w="1440" w:type="dxa"/>
          </w:tcPr>
          <w:p w14:paraId="27468C62" w14:textId="77777777" w:rsidR="00BD649D" w:rsidRPr="00380B7F" w:rsidRDefault="00BD649D" w:rsidP="00B46DEB">
            <w:pPr>
              <w:spacing w:before="20" w:after="20"/>
              <w:jc w:val="center"/>
              <w:rPr>
                <w:sz w:val="20"/>
              </w:rPr>
            </w:pPr>
            <w:r>
              <w:rPr>
                <w:sz w:val="20"/>
              </w:rPr>
              <w:fldChar w:fldCharType="begin"/>
            </w:r>
            <w:r>
              <w:rPr>
                <w:sz w:val="20"/>
              </w:rPr>
              <w:instrText xml:space="preserve"> =SUM(ABOVE)*100 \# "0.0%" </w:instrText>
            </w:r>
            <w:r>
              <w:rPr>
                <w:sz w:val="20"/>
              </w:rPr>
              <w:fldChar w:fldCharType="separate"/>
            </w:r>
            <w:r>
              <w:rPr>
                <w:noProof/>
                <w:sz w:val="20"/>
              </w:rPr>
              <w:t>100.0%</w:t>
            </w:r>
            <w:r>
              <w:rPr>
                <w:sz w:val="20"/>
              </w:rPr>
              <w:fldChar w:fldCharType="end"/>
            </w:r>
          </w:p>
        </w:tc>
      </w:tr>
      <w:tr w:rsidR="00BD649D" w:rsidRPr="00380B7F" w14:paraId="78EA23A0" w14:textId="77777777" w:rsidTr="00B46DEB">
        <w:trPr>
          <w:cantSplit/>
        </w:trPr>
        <w:tc>
          <w:tcPr>
            <w:tcW w:w="1872" w:type="dxa"/>
            <w:vMerge w:val="restart"/>
            <w:vAlign w:val="center"/>
          </w:tcPr>
          <w:p w14:paraId="6815412B" w14:textId="77777777" w:rsidR="00BD649D" w:rsidRDefault="00BD649D" w:rsidP="00B46DEB">
            <w:pPr>
              <w:spacing w:before="20" w:after="20"/>
              <w:jc w:val="center"/>
              <w:rPr>
                <w:sz w:val="20"/>
              </w:rPr>
            </w:pPr>
            <w:r>
              <w:rPr>
                <w:sz w:val="20"/>
              </w:rPr>
              <w:t>Top Loading</w:t>
            </w:r>
          </w:p>
        </w:tc>
        <w:tc>
          <w:tcPr>
            <w:tcW w:w="1530" w:type="dxa"/>
          </w:tcPr>
          <w:p w14:paraId="1271EA90" w14:textId="77777777" w:rsidR="00BD649D" w:rsidRDefault="00BD649D" w:rsidP="00B46DEB">
            <w:pPr>
              <w:spacing w:before="20" w:after="20"/>
              <w:rPr>
                <w:sz w:val="20"/>
              </w:rPr>
            </w:pPr>
            <w:r>
              <w:rPr>
                <w:sz w:val="20"/>
              </w:rPr>
              <w:t>Base Case</w:t>
            </w:r>
          </w:p>
        </w:tc>
        <w:tc>
          <w:tcPr>
            <w:tcW w:w="1584" w:type="dxa"/>
          </w:tcPr>
          <w:p w14:paraId="374044EB" w14:textId="77777777" w:rsidR="00BD649D" w:rsidRPr="00380B7F" w:rsidRDefault="00BD649D" w:rsidP="00B46DEB">
            <w:pPr>
              <w:spacing w:before="20" w:after="20"/>
              <w:jc w:val="center"/>
              <w:rPr>
                <w:sz w:val="20"/>
              </w:rPr>
            </w:pPr>
            <w:r>
              <w:rPr>
                <w:sz w:val="20"/>
              </w:rPr>
              <w:t>9.2%</w:t>
            </w:r>
          </w:p>
        </w:tc>
        <w:tc>
          <w:tcPr>
            <w:tcW w:w="1584" w:type="dxa"/>
          </w:tcPr>
          <w:p w14:paraId="37A0C476" w14:textId="77777777" w:rsidR="00BD649D" w:rsidRPr="00380B7F" w:rsidRDefault="00BD649D" w:rsidP="00B46DEB">
            <w:pPr>
              <w:spacing w:before="20" w:after="20"/>
              <w:jc w:val="center"/>
              <w:rPr>
                <w:sz w:val="20"/>
              </w:rPr>
            </w:pPr>
            <w:r>
              <w:rPr>
                <w:sz w:val="20"/>
              </w:rPr>
              <w:t>68.8%</w:t>
            </w:r>
          </w:p>
        </w:tc>
        <w:tc>
          <w:tcPr>
            <w:tcW w:w="1584" w:type="dxa"/>
          </w:tcPr>
          <w:p w14:paraId="2D9DBB95" w14:textId="77777777" w:rsidR="00BD649D" w:rsidRPr="00380B7F" w:rsidRDefault="00BD649D" w:rsidP="00B46DEB">
            <w:pPr>
              <w:spacing w:before="20" w:after="20"/>
              <w:jc w:val="center"/>
              <w:rPr>
                <w:sz w:val="20"/>
              </w:rPr>
            </w:pPr>
            <w:r>
              <w:rPr>
                <w:sz w:val="20"/>
              </w:rPr>
              <w:t>22.0%</w:t>
            </w:r>
          </w:p>
        </w:tc>
        <w:tc>
          <w:tcPr>
            <w:tcW w:w="1440" w:type="dxa"/>
          </w:tcPr>
          <w:p w14:paraId="17321F5E" w14:textId="77777777" w:rsidR="00BD649D" w:rsidRDefault="00BD649D" w:rsidP="00B46DEB">
            <w:pPr>
              <w:spacing w:before="20" w:after="20"/>
              <w:jc w:val="center"/>
              <w:rPr>
                <w:sz w:val="20"/>
              </w:rPr>
            </w:pPr>
            <w:r>
              <w:rPr>
                <w:sz w:val="20"/>
              </w:rPr>
              <w:t>100.0%</w:t>
            </w:r>
          </w:p>
        </w:tc>
      </w:tr>
      <w:tr w:rsidR="00BD649D" w:rsidRPr="00380B7F" w14:paraId="3B3B38D5" w14:textId="77777777" w:rsidTr="00B46DEB">
        <w:trPr>
          <w:cantSplit/>
        </w:trPr>
        <w:tc>
          <w:tcPr>
            <w:tcW w:w="1872" w:type="dxa"/>
            <w:vMerge/>
          </w:tcPr>
          <w:p w14:paraId="4965A018" w14:textId="77777777" w:rsidR="00BD649D" w:rsidRDefault="00BD649D" w:rsidP="00B46DEB">
            <w:pPr>
              <w:spacing w:before="20" w:after="20"/>
              <w:rPr>
                <w:sz w:val="20"/>
              </w:rPr>
            </w:pPr>
          </w:p>
        </w:tc>
        <w:tc>
          <w:tcPr>
            <w:tcW w:w="1530" w:type="dxa"/>
          </w:tcPr>
          <w:p w14:paraId="5ABB9302" w14:textId="77777777" w:rsidR="00BD649D" w:rsidRDefault="00BD649D" w:rsidP="00B46DEB">
            <w:pPr>
              <w:spacing w:before="20" w:after="20"/>
              <w:rPr>
                <w:sz w:val="20"/>
              </w:rPr>
            </w:pPr>
            <w:r>
              <w:rPr>
                <w:sz w:val="20"/>
              </w:rPr>
              <w:t>Measure Case</w:t>
            </w:r>
          </w:p>
        </w:tc>
        <w:tc>
          <w:tcPr>
            <w:tcW w:w="1584" w:type="dxa"/>
          </w:tcPr>
          <w:p w14:paraId="690388D8" w14:textId="77777777" w:rsidR="00BD649D" w:rsidRPr="00380B7F" w:rsidRDefault="00BD649D" w:rsidP="00B46DEB">
            <w:pPr>
              <w:spacing w:before="20" w:after="20"/>
              <w:jc w:val="center"/>
              <w:rPr>
                <w:sz w:val="20"/>
              </w:rPr>
            </w:pPr>
            <w:r>
              <w:rPr>
                <w:sz w:val="20"/>
              </w:rPr>
              <w:t>n/a</w:t>
            </w:r>
          </w:p>
        </w:tc>
        <w:tc>
          <w:tcPr>
            <w:tcW w:w="1584" w:type="dxa"/>
          </w:tcPr>
          <w:p w14:paraId="47A5AD7F" w14:textId="77777777" w:rsidR="00BD649D" w:rsidRPr="00380B7F" w:rsidRDefault="00BD649D" w:rsidP="00B46DEB">
            <w:pPr>
              <w:spacing w:before="20" w:after="20"/>
              <w:jc w:val="center"/>
              <w:rPr>
                <w:sz w:val="20"/>
              </w:rPr>
            </w:pPr>
            <w:r>
              <w:rPr>
                <w:sz w:val="20"/>
              </w:rPr>
              <w:t>-</w:t>
            </w:r>
          </w:p>
        </w:tc>
        <w:tc>
          <w:tcPr>
            <w:tcW w:w="1584" w:type="dxa"/>
          </w:tcPr>
          <w:p w14:paraId="39FDB19C" w14:textId="77777777" w:rsidR="00BD649D" w:rsidRPr="00380B7F" w:rsidRDefault="00BD649D" w:rsidP="00B46DEB">
            <w:pPr>
              <w:spacing w:before="20" w:after="20"/>
              <w:jc w:val="center"/>
              <w:rPr>
                <w:sz w:val="20"/>
              </w:rPr>
            </w:pPr>
            <w:r>
              <w:rPr>
                <w:sz w:val="20"/>
              </w:rPr>
              <w:t>-</w:t>
            </w:r>
          </w:p>
        </w:tc>
        <w:tc>
          <w:tcPr>
            <w:tcW w:w="1440" w:type="dxa"/>
          </w:tcPr>
          <w:p w14:paraId="54938AA8" w14:textId="77777777" w:rsidR="00BD649D" w:rsidRDefault="00BD649D" w:rsidP="00B46DEB">
            <w:pPr>
              <w:spacing w:before="20" w:after="20"/>
              <w:jc w:val="center"/>
              <w:rPr>
                <w:sz w:val="20"/>
              </w:rPr>
            </w:pPr>
            <w:r>
              <w:rPr>
                <w:sz w:val="20"/>
              </w:rPr>
              <w:t>-</w:t>
            </w:r>
          </w:p>
        </w:tc>
      </w:tr>
    </w:tbl>
    <w:p w14:paraId="6AB64937" w14:textId="77777777" w:rsidR="00B36EAD" w:rsidRDefault="00B36EAD" w:rsidP="00CE0458"/>
    <w:p w14:paraId="1C05336E" w14:textId="71AA9BD7" w:rsidR="00E678CA" w:rsidRDefault="002C565C" w:rsidP="004B06E3">
      <w:r w:rsidRPr="002D574A">
        <w:rPr>
          <w:b/>
          <w:szCs w:val="22"/>
        </w:rPr>
        <w:t>Saturation of Electric Water Heating</w:t>
      </w:r>
      <w:r w:rsidR="00983E96" w:rsidRPr="002D574A">
        <w:rPr>
          <w:b/>
          <w:szCs w:val="22"/>
        </w:rPr>
        <w:t xml:space="preserve"> and Electric Dryers</w:t>
      </w:r>
      <w:r w:rsidRPr="002D574A">
        <w:rPr>
          <w:b/>
          <w:szCs w:val="22"/>
        </w:rPr>
        <w:t>.</w:t>
      </w:r>
      <w:r>
        <w:t xml:space="preserve"> The energy use estimates from the DOE </w:t>
      </w:r>
      <w:r w:rsidR="00D55F2B">
        <w:t>TSD</w:t>
      </w:r>
      <w:r>
        <w:t xml:space="preserve"> assume </w:t>
      </w:r>
      <w:r w:rsidR="00983E96">
        <w:t xml:space="preserve">the use of an </w:t>
      </w:r>
      <w:r>
        <w:t xml:space="preserve">electric </w:t>
      </w:r>
      <w:r w:rsidR="00983E96">
        <w:t>water heater and an electric dryer</w:t>
      </w:r>
      <w:r>
        <w:t>. Thus, the calculated UEC must account for the saturation of electric hot water heating</w:t>
      </w:r>
      <w:r w:rsidR="001E52E6">
        <w:t xml:space="preserve"> and electric dryers</w:t>
      </w:r>
      <w:r>
        <w:t xml:space="preserve"> in California. </w:t>
      </w:r>
    </w:p>
    <w:p w14:paraId="0B934FC1" w14:textId="136FAF86" w:rsidR="008B7E69" w:rsidRPr="00C6704C" w:rsidRDefault="008B7E69" w:rsidP="008B7E69">
      <w:pPr>
        <w:rPr>
          <w:rFonts w:cstheme="minorHAnsi"/>
          <w:szCs w:val="22"/>
        </w:rPr>
      </w:pPr>
      <w:r w:rsidRPr="00B60D97">
        <w:rPr>
          <w:rFonts w:cstheme="minorHAnsi"/>
          <w:szCs w:val="22"/>
        </w:rPr>
        <w:t xml:space="preserve">In 2009, the California Energy Commission administered </w:t>
      </w:r>
      <w:r w:rsidR="00941CBA">
        <w:rPr>
          <w:rFonts w:cstheme="minorHAnsi"/>
          <w:szCs w:val="22"/>
        </w:rPr>
        <w:t>the</w:t>
      </w:r>
      <w:r w:rsidRPr="00B60D97">
        <w:rPr>
          <w:rFonts w:cstheme="minorHAnsi"/>
          <w:szCs w:val="22"/>
        </w:rPr>
        <w:t xml:space="preserve"> Re</w:t>
      </w:r>
      <w:r>
        <w:rPr>
          <w:rFonts w:cstheme="minorHAnsi"/>
          <w:szCs w:val="22"/>
        </w:rPr>
        <w:t>sidential Appliance Saturation S</w:t>
      </w:r>
      <w:r w:rsidRPr="00B60D97">
        <w:rPr>
          <w:rFonts w:cstheme="minorHAnsi"/>
          <w:szCs w:val="22"/>
        </w:rPr>
        <w:t xml:space="preserve">tudy </w:t>
      </w:r>
      <w:r>
        <w:rPr>
          <w:rFonts w:cstheme="minorHAnsi"/>
          <w:szCs w:val="22"/>
        </w:rPr>
        <w:t>(RASS)</w:t>
      </w:r>
      <w:r>
        <w:rPr>
          <w:rStyle w:val="FootnoteReference"/>
          <w:rFonts w:cstheme="minorHAnsi"/>
          <w:szCs w:val="22"/>
        </w:rPr>
        <w:footnoteReference w:id="6"/>
      </w:r>
      <w:r>
        <w:rPr>
          <w:rFonts w:cstheme="minorHAnsi"/>
          <w:szCs w:val="22"/>
        </w:rPr>
        <w:t xml:space="preserve"> </w:t>
      </w:r>
      <w:r w:rsidRPr="00B60D97">
        <w:rPr>
          <w:rFonts w:cstheme="minorHAnsi"/>
          <w:szCs w:val="22"/>
        </w:rPr>
        <w:t xml:space="preserve">across the </w:t>
      </w:r>
      <w:r w:rsidR="00941CBA">
        <w:rPr>
          <w:rFonts w:cstheme="minorHAnsi"/>
          <w:szCs w:val="22"/>
        </w:rPr>
        <w:t xml:space="preserve">service </w:t>
      </w:r>
      <w:r w:rsidRPr="00B60D97">
        <w:rPr>
          <w:rFonts w:cstheme="minorHAnsi"/>
          <w:szCs w:val="22"/>
        </w:rPr>
        <w:t>territories of the large investor-owned utilities</w:t>
      </w:r>
      <w:r w:rsidR="00941CBA">
        <w:rPr>
          <w:rFonts w:cstheme="minorHAnsi"/>
          <w:szCs w:val="22"/>
        </w:rPr>
        <w:t xml:space="preserve"> (IOUs)</w:t>
      </w:r>
      <w:r w:rsidRPr="00B60D97">
        <w:rPr>
          <w:rFonts w:cstheme="minorHAnsi"/>
          <w:szCs w:val="22"/>
        </w:rPr>
        <w:t xml:space="preserve">. The survey requested households to provide information on appliances, equipment, and general consumption patterns. Data </w:t>
      </w:r>
      <w:r w:rsidRPr="00C6704C">
        <w:rPr>
          <w:rFonts w:cstheme="minorHAnsi"/>
          <w:szCs w:val="22"/>
        </w:rPr>
        <w:t xml:space="preserve">collection was completed in early 2010. </w:t>
      </w:r>
    </w:p>
    <w:p w14:paraId="14244766" w14:textId="2E0998DB" w:rsidR="008B7E69" w:rsidRDefault="008B7E69" w:rsidP="004B06E3">
      <w:pPr>
        <w:rPr>
          <w:rFonts w:cstheme="minorHAnsi"/>
          <w:szCs w:val="22"/>
        </w:rPr>
      </w:pPr>
      <w:r w:rsidRPr="00B60D97">
        <w:rPr>
          <w:rFonts w:cstheme="minorHAnsi"/>
          <w:szCs w:val="22"/>
        </w:rPr>
        <w:t xml:space="preserve">The 2009 RASS </w:t>
      </w:r>
      <w:r w:rsidR="00646548">
        <w:rPr>
          <w:rFonts w:cstheme="minorHAnsi"/>
          <w:szCs w:val="22"/>
        </w:rPr>
        <w:t>data</w:t>
      </w:r>
      <w:r w:rsidRPr="00B60D97">
        <w:rPr>
          <w:rFonts w:cstheme="minorHAnsi"/>
          <w:szCs w:val="22"/>
        </w:rPr>
        <w:t xml:space="preserve"> was </w:t>
      </w:r>
      <w:r w:rsidR="00646548">
        <w:rPr>
          <w:rFonts w:cstheme="minorHAnsi"/>
          <w:szCs w:val="22"/>
        </w:rPr>
        <w:t>analyzed</w:t>
      </w:r>
      <w:r w:rsidRPr="00B60D97">
        <w:rPr>
          <w:rFonts w:cstheme="minorHAnsi"/>
          <w:szCs w:val="22"/>
        </w:rPr>
        <w:t xml:space="preserve"> to estimate the residential electric and gas water heater and dryer </w:t>
      </w:r>
      <w:r w:rsidR="00646548">
        <w:rPr>
          <w:rFonts w:cstheme="minorHAnsi"/>
          <w:szCs w:val="22"/>
        </w:rPr>
        <w:t>saturations</w:t>
      </w:r>
      <w:r w:rsidRPr="00B60D97">
        <w:rPr>
          <w:rFonts w:cstheme="minorHAnsi"/>
          <w:szCs w:val="22"/>
        </w:rPr>
        <w:t xml:space="preserve"> </w:t>
      </w:r>
      <w:r w:rsidR="00646548">
        <w:rPr>
          <w:rFonts w:cstheme="minorHAnsi"/>
          <w:szCs w:val="22"/>
        </w:rPr>
        <w:t>for</w:t>
      </w:r>
      <w:r>
        <w:rPr>
          <w:rFonts w:cstheme="minorHAnsi"/>
          <w:szCs w:val="22"/>
        </w:rPr>
        <w:t xml:space="preserve"> residential homes</w:t>
      </w:r>
      <w:r w:rsidR="00646548">
        <w:rPr>
          <w:rFonts w:cstheme="minorHAnsi"/>
          <w:szCs w:val="22"/>
        </w:rPr>
        <w:t xml:space="preserve"> in California</w:t>
      </w:r>
      <w:r>
        <w:rPr>
          <w:rFonts w:cstheme="minorHAnsi"/>
          <w:szCs w:val="22"/>
        </w:rPr>
        <w:t xml:space="preserve">. </w:t>
      </w:r>
      <w:r w:rsidR="002D574A">
        <w:rPr>
          <w:rFonts w:cstheme="minorHAnsi"/>
          <w:szCs w:val="22"/>
        </w:rPr>
        <w:t>Note that this analysis used t</w:t>
      </w:r>
      <w:r w:rsidRPr="00B60D97">
        <w:rPr>
          <w:rFonts w:cstheme="minorHAnsi"/>
          <w:szCs w:val="22"/>
        </w:rPr>
        <w:t xml:space="preserve">he residential </w:t>
      </w:r>
      <w:r w:rsidR="00646548">
        <w:rPr>
          <w:rFonts w:cstheme="minorHAnsi"/>
          <w:szCs w:val="22"/>
        </w:rPr>
        <w:t>saturations</w:t>
      </w:r>
      <w:r w:rsidRPr="00B60D97">
        <w:rPr>
          <w:rFonts w:cstheme="minorHAnsi"/>
          <w:szCs w:val="22"/>
        </w:rPr>
        <w:t xml:space="preserve"> from RASS for </w:t>
      </w:r>
      <w:r w:rsidR="009B7A35">
        <w:rPr>
          <w:rFonts w:cstheme="minorHAnsi"/>
          <w:szCs w:val="22"/>
        </w:rPr>
        <w:t>commercial washer</w:t>
      </w:r>
      <w:r w:rsidR="00646548">
        <w:rPr>
          <w:rFonts w:cstheme="minorHAnsi"/>
          <w:szCs w:val="22"/>
        </w:rPr>
        <w:t>s</w:t>
      </w:r>
      <w:r w:rsidR="009B7A35">
        <w:rPr>
          <w:rFonts w:cstheme="minorHAnsi"/>
          <w:szCs w:val="22"/>
        </w:rPr>
        <w:t xml:space="preserve"> installed in </w:t>
      </w:r>
      <w:r w:rsidRPr="00B60D97">
        <w:rPr>
          <w:rFonts w:cstheme="minorHAnsi"/>
          <w:szCs w:val="22"/>
        </w:rPr>
        <w:t>multifamily common area</w:t>
      </w:r>
      <w:r w:rsidR="009B7A35">
        <w:rPr>
          <w:rFonts w:cstheme="minorHAnsi"/>
          <w:szCs w:val="22"/>
        </w:rPr>
        <w:t>s washers</w:t>
      </w:r>
      <w:r w:rsidRPr="00B60D97">
        <w:rPr>
          <w:rFonts w:cstheme="minorHAnsi"/>
          <w:szCs w:val="22"/>
        </w:rPr>
        <w:t xml:space="preserve"> because no other comparable source was available for those applications.</w:t>
      </w:r>
    </w:p>
    <w:p w14:paraId="63BBDE66" w14:textId="79F1F8CB" w:rsidR="00BD649D" w:rsidRDefault="00BD649D" w:rsidP="00BD649D">
      <w:r>
        <w:t xml:space="preserve">The weighting factors for DEER2020 clothes washers were pulled from </w:t>
      </w:r>
      <w:r w:rsidR="005434D4" w:rsidRPr="005434D4">
        <w:t>Remote Ex-Ante Database Interface (READI) tool</w:t>
      </w:r>
      <w:r w:rsidR="005434D4">
        <w:t>, a user interface that allows access to current and historical DEER data and</w:t>
      </w:r>
      <w:r>
        <w:t xml:space="preserve"> compared to the </w:t>
      </w:r>
      <w:r w:rsidR="00B46DEB">
        <w:t xml:space="preserve">2009 </w:t>
      </w:r>
      <w:r>
        <w:t xml:space="preserve">RASS data. The data matched up well, but DEER and </w:t>
      </w:r>
      <w:r w:rsidR="005434D4">
        <w:t>RASS</w:t>
      </w:r>
      <w:r>
        <w:t xml:space="preserve"> weighting were based on IOU service territory, not </w:t>
      </w:r>
      <w:r w:rsidR="00B46DEB">
        <w:t>c</w:t>
      </w:r>
      <w:r>
        <w:t xml:space="preserve">limate zone. This data based on service territory was then combined with a chart comparing climate zone to the IOU most reflective of the customer base in that service territory to extrapolate the IOU specific weighting into 16 different climate zones weights. These calculated savings </w:t>
      </w:r>
      <w:r>
        <w:lastRenderedPageBreak/>
        <w:t xml:space="preserve">were then compared to the DEER outputs for percent gas and percent electric savings to confirm IOU assumptions were accurate. See the </w:t>
      </w:r>
      <w:r w:rsidR="00B46DEB">
        <w:t xml:space="preserve">tables </w:t>
      </w:r>
      <w:r>
        <w:t>below for data and assumptions</w:t>
      </w:r>
      <w:r w:rsidR="00B46DEB">
        <w:t>.</w:t>
      </w:r>
    </w:p>
    <w:p w14:paraId="4139DC0E" w14:textId="77777777" w:rsidR="00BD649D" w:rsidRDefault="00BD649D" w:rsidP="004B06E3"/>
    <w:p w14:paraId="31ADEF22" w14:textId="7DB36E74" w:rsidR="008B7E69" w:rsidRDefault="009B7A35" w:rsidP="00A97B77">
      <w:pPr>
        <w:pStyle w:val="Caption"/>
      </w:pPr>
      <w:r>
        <w:t xml:space="preserve">Residential </w:t>
      </w:r>
      <w:r w:rsidR="00646548">
        <w:t xml:space="preserve">Dryer and </w:t>
      </w:r>
      <w:r>
        <w:t>Water Heater Saturation</w:t>
      </w:r>
      <w:r w:rsidR="00646548">
        <w:t>s</w:t>
      </w:r>
      <w:r>
        <w:t xml:space="preserve">, by </w:t>
      </w:r>
      <w:r w:rsidR="00646548">
        <w:t xml:space="preserve">Utility Service Area and </w:t>
      </w:r>
      <w:r>
        <w:t>Fuel Type</w:t>
      </w:r>
    </w:p>
    <w:tbl>
      <w:tblPr>
        <w:tblW w:w="9738" w:type="dxa"/>
        <w:tblInd w:w="-11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998"/>
        <w:gridCol w:w="1530"/>
        <w:gridCol w:w="1530"/>
        <w:gridCol w:w="1620"/>
        <w:gridCol w:w="1620"/>
        <w:gridCol w:w="1440"/>
      </w:tblGrid>
      <w:tr w:rsidR="00BD649D" w:rsidRPr="009B7A35" w14:paraId="07EEE6D9" w14:textId="77777777" w:rsidTr="00BD649D">
        <w:tc>
          <w:tcPr>
            <w:tcW w:w="1998" w:type="dxa"/>
            <w:shd w:val="clear" w:color="auto" w:fill="F2F2F2" w:themeFill="background1" w:themeFillShade="F2"/>
            <w:vAlign w:val="bottom"/>
          </w:tcPr>
          <w:p w14:paraId="30CF2091" w14:textId="77777777" w:rsidR="00BD649D" w:rsidRPr="009B7A35" w:rsidRDefault="00BD649D" w:rsidP="00B46DEB">
            <w:pPr>
              <w:keepNext/>
              <w:keepLines/>
              <w:autoSpaceDE w:val="0"/>
              <w:autoSpaceDN w:val="0"/>
              <w:adjustRightInd w:val="0"/>
              <w:spacing w:before="20" w:after="20" w:line="200" w:lineRule="atLeast"/>
              <w:rPr>
                <w:rFonts w:cs="Calibri Light"/>
                <w:b/>
                <w:bCs/>
                <w:color w:val="000000"/>
                <w:sz w:val="20"/>
                <w:szCs w:val="26"/>
              </w:rPr>
            </w:pPr>
            <w:r>
              <w:rPr>
                <w:rFonts w:cs="Calibri Light"/>
                <w:b/>
                <w:color w:val="000000"/>
                <w:sz w:val="20"/>
                <w:szCs w:val="26"/>
              </w:rPr>
              <w:t xml:space="preserve">IOU Service </w:t>
            </w:r>
            <w:r w:rsidRPr="009B7A35">
              <w:rPr>
                <w:rFonts w:cs="Calibri Light"/>
                <w:b/>
                <w:color w:val="000000"/>
                <w:sz w:val="20"/>
                <w:szCs w:val="26"/>
              </w:rPr>
              <w:t>Area</w:t>
            </w:r>
          </w:p>
        </w:tc>
        <w:tc>
          <w:tcPr>
            <w:tcW w:w="1530" w:type="dxa"/>
            <w:shd w:val="clear" w:color="auto" w:fill="F2F2F2" w:themeFill="background1" w:themeFillShade="F2"/>
          </w:tcPr>
          <w:p w14:paraId="15211FFD" w14:textId="77777777" w:rsidR="00BD649D" w:rsidRPr="00D52E59" w:rsidRDefault="00BD649D" w:rsidP="00B46DEB">
            <w:pPr>
              <w:keepNext/>
              <w:keepLines/>
              <w:autoSpaceDE w:val="0"/>
              <w:autoSpaceDN w:val="0"/>
              <w:adjustRightInd w:val="0"/>
              <w:spacing w:before="20" w:after="20" w:line="200" w:lineRule="atLeast"/>
              <w:jc w:val="center"/>
              <w:rPr>
                <w:rFonts w:eastAsiaTheme="minorEastAsia" w:cs="Calibri Light"/>
                <w:b/>
                <w:color w:val="000000"/>
                <w:sz w:val="20"/>
                <w:szCs w:val="20"/>
              </w:rPr>
            </w:pPr>
            <w:r>
              <w:rPr>
                <w:rFonts w:eastAsiaTheme="minorEastAsia" w:cs="Calibri Light"/>
                <w:b/>
                <w:color w:val="000000"/>
                <w:sz w:val="20"/>
                <w:szCs w:val="20"/>
              </w:rPr>
              <w:t>Building Type</w:t>
            </w:r>
          </w:p>
        </w:tc>
        <w:tc>
          <w:tcPr>
            <w:tcW w:w="1530" w:type="dxa"/>
            <w:shd w:val="clear" w:color="auto" w:fill="F2F2F2" w:themeFill="background1" w:themeFillShade="F2"/>
          </w:tcPr>
          <w:p w14:paraId="32D4E110" w14:textId="77777777" w:rsidR="00BD649D" w:rsidRPr="00D52E59" w:rsidRDefault="00BD649D" w:rsidP="00B46DEB">
            <w:pPr>
              <w:keepNext/>
              <w:keepLines/>
              <w:autoSpaceDE w:val="0"/>
              <w:autoSpaceDN w:val="0"/>
              <w:adjustRightInd w:val="0"/>
              <w:spacing w:before="20" w:after="20" w:line="200" w:lineRule="atLeast"/>
              <w:jc w:val="center"/>
              <w:rPr>
                <w:rFonts w:cs="Calibri Light"/>
                <w:b/>
                <w:bCs/>
                <w:color w:val="000000"/>
                <w:sz w:val="20"/>
                <w:szCs w:val="26"/>
              </w:rPr>
            </w:pPr>
            <w:r w:rsidRPr="00D52E59">
              <w:rPr>
                <w:rFonts w:eastAsiaTheme="minorEastAsia" w:cs="Calibri Light"/>
                <w:b/>
                <w:color w:val="000000"/>
                <w:sz w:val="20"/>
                <w:szCs w:val="20"/>
              </w:rPr>
              <w:t>Gas Dryer w/ Gas Water Heating</w:t>
            </w:r>
          </w:p>
        </w:tc>
        <w:tc>
          <w:tcPr>
            <w:tcW w:w="1620" w:type="dxa"/>
            <w:shd w:val="clear" w:color="auto" w:fill="F2F2F2" w:themeFill="background1" w:themeFillShade="F2"/>
          </w:tcPr>
          <w:p w14:paraId="2BCAE679" w14:textId="77777777" w:rsidR="00BD649D" w:rsidRPr="00D52E59" w:rsidRDefault="00BD649D" w:rsidP="00B46DEB">
            <w:pPr>
              <w:keepNext/>
              <w:keepLines/>
              <w:autoSpaceDE w:val="0"/>
              <w:autoSpaceDN w:val="0"/>
              <w:adjustRightInd w:val="0"/>
              <w:spacing w:before="20" w:after="20" w:line="200" w:lineRule="atLeast"/>
              <w:jc w:val="center"/>
              <w:rPr>
                <w:rFonts w:cs="Calibri Light"/>
                <w:b/>
                <w:bCs/>
                <w:color w:val="000000"/>
                <w:sz w:val="20"/>
                <w:szCs w:val="26"/>
              </w:rPr>
            </w:pPr>
            <w:r w:rsidRPr="00D52E59">
              <w:rPr>
                <w:rFonts w:eastAsiaTheme="minorEastAsia" w:cs="Calibri Light"/>
                <w:b/>
                <w:color w:val="000000"/>
                <w:sz w:val="20"/>
                <w:szCs w:val="20"/>
              </w:rPr>
              <w:t>Gas Dryer w/ Elec Water Heating</w:t>
            </w:r>
          </w:p>
        </w:tc>
        <w:tc>
          <w:tcPr>
            <w:tcW w:w="1620" w:type="dxa"/>
            <w:shd w:val="clear" w:color="auto" w:fill="F2F2F2" w:themeFill="background1" w:themeFillShade="F2"/>
          </w:tcPr>
          <w:p w14:paraId="21F88A9F" w14:textId="77777777" w:rsidR="00BD649D" w:rsidRPr="00D52E59" w:rsidRDefault="00BD649D" w:rsidP="00B46DEB">
            <w:pPr>
              <w:keepNext/>
              <w:keepLines/>
              <w:autoSpaceDE w:val="0"/>
              <w:autoSpaceDN w:val="0"/>
              <w:adjustRightInd w:val="0"/>
              <w:spacing w:before="20" w:after="20" w:line="200" w:lineRule="atLeast"/>
              <w:jc w:val="center"/>
              <w:rPr>
                <w:rFonts w:cs="Calibri Light"/>
                <w:b/>
                <w:bCs/>
                <w:color w:val="000000"/>
                <w:sz w:val="20"/>
                <w:szCs w:val="26"/>
              </w:rPr>
            </w:pPr>
            <w:r w:rsidRPr="00D52E59">
              <w:rPr>
                <w:rFonts w:eastAsiaTheme="minorEastAsia" w:cs="Calibri Light"/>
                <w:b/>
                <w:color w:val="000000"/>
                <w:sz w:val="20"/>
                <w:szCs w:val="20"/>
              </w:rPr>
              <w:t>Electric Dryer w/ Gas Water Heating</w:t>
            </w:r>
          </w:p>
        </w:tc>
        <w:tc>
          <w:tcPr>
            <w:tcW w:w="1440" w:type="dxa"/>
            <w:shd w:val="clear" w:color="auto" w:fill="F2F2F2" w:themeFill="background1" w:themeFillShade="F2"/>
          </w:tcPr>
          <w:p w14:paraId="56EAC75C" w14:textId="77777777" w:rsidR="00BD649D" w:rsidRPr="00D52E59" w:rsidRDefault="00BD649D" w:rsidP="00B46DEB">
            <w:pPr>
              <w:keepNext/>
              <w:keepLines/>
              <w:autoSpaceDE w:val="0"/>
              <w:autoSpaceDN w:val="0"/>
              <w:adjustRightInd w:val="0"/>
              <w:spacing w:before="20" w:after="20" w:line="200" w:lineRule="atLeast"/>
              <w:jc w:val="center"/>
              <w:rPr>
                <w:rFonts w:cs="Calibri Light"/>
                <w:b/>
                <w:bCs/>
                <w:color w:val="000000"/>
                <w:sz w:val="20"/>
                <w:szCs w:val="26"/>
              </w:rPr>
            </w:pPr>
            <w:r w:rsidRPr="00D52E59">
              <w:rPr>
                <w:rFonts w:eastAsiaTheme="minorEastAsia" w:cs="Calibri Light"/>
                <w:b/>
                <w:color w:val="000000"/>
                <w:sz w:val="20"/>
                <w:szCs w:val="20"/>
              </w:rPr>
              <w:t>Electric Dryer w/ Electric Water Heating</w:t>
            </w:r>
          </w:p>
        </w:tc>
      </w:tr>
      <w:tr w:rsidR="00BD649D" w:rsidRPr="009B7A35" w14:paraId="1EC23541" w14:textId="77777777" w:rsidTr="00BD649D">
        <w:tc>
          <w:tcPr>
            <w:tcW w:w="1998" w:type="dxa"/>
            <w:vMerge w:val="restart"/>
          </w:tcPr>
          <w:p w14:paraId="731ABED0"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r w:rsidRPr="009B7A35">
              <w:rPr>
                <w:rFonts w:cs="Calibri Light"/>
                <w:color w:val="000000"/>
                <w:sz w:val="20"/>
                <w:szCs w:val="26"/>
              </w:rPr>
              <w:t>PG&amp;E</w:t>
            </w:r>
          </w:p>
        </w:tc>
        <w:tc>
          <w:tcPr>
            <w:tcW w:w="1530" w:type="dxa"/>
          </w:tcPr>
          <w:p w14:paraId="6417234D"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DMo</w:t>
            </w:r>
            <w:proofErr w:type="spellEnd"/>
          </w:p>
        </w:tc>
        <w:tc>
          <w:tcPr>
            <w:tcW w:w="1530" w:type="dxa"/>
            <w:vAlign w:val="bottom"/>
          </w:tcPr>
          <w:p w14:paraId="66B236FC"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cs="Calibri Light"/>
                <w:sz w:val="20"/>
                <w:szCs w:val="20"/>
              </w:rPr>
              <w:t>31.6%</w:t>
            </w:r>
          </w:p>
        </w:tc>
        <w:tc>
          <w:tcPr>
            <w:tcW w:w="1620" w:type="dxa"/>
            <w:vAlign w:val="bottom"/>
          </w:tcPr>
          <w:p w14:paraId="5DF43E9B"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cs="Calibri Light"/>
                <w:sz w:val="20"/>
                <w:szCs w:val="20"/>
              </w:rPr>
              <w:t>8.1%</w:t>
            </w:r>
          </w:p>
        </w:tc>
        <w:tc>
          <w:tcPr>
            <w:tcW w:w="1620" w:type="dxa"/>
            <w:vAlign w:val="bottom"/>
          </w:tcPr>
          <w:p w14:paraId="7E12B112" w14:textId="77777777" w:rsidR="00BD649D" w:rsidRPr="009B7A35" w:rsidRDefault="00BD649D" w:rsidP="00B46DEB">
            <w:pPr>
              <w:keepNext/>
              <w:keepLines/>
              <w:autoSpaceDE w:val="0"/>
              <w:autoSpaceDN w:val="0"/>
              <w:adjustRightInd w:val="0"/>
              <w:spacing w:before="20" w:after="20" w:line="200" w:lineRule="atLeast"/>
              <w:jc w:val="center"/>
              <w:rPr>
                <w:rFonts w:cs="Calibri Light"/>
                <w:color w:val="000000"/>
                <w:sz w:val="20"/>
                <w:szCs w:val="20"/>
              </w:rPr>
            </w:pPr>
            <w:r>
              <w:rPr>
                <w:rFonts w:cs="Calibri Light"/>
                <w:sz w:val="20"/>
                <w:szCs w:val="20"/>
              </w:rPr>
              <w:t>48.0%</w:t>
            </w:r>
          </w:p>
        </w:tc>
        <w:tc>
          <w:tcPr>
            <w:tcW w:w="1440" w:type="dxa"/>
            <w:vAlign w:val="bottom"/>
          </w:tcPr>
          <w:p w14:paraId="2E200DE7" w14:textId="77777777" w:rsidR="00BD649D" w:rsidRPr="009B7A35" w:rsidRDefault="00BD649D" w:rsidP="00B46DEB">
            <w:pPr>
              <w:keepNext/>
              <w:keepLines/>
              <w:autoSpaceDE w:val="0"/>
              <w:autoSpaceDN w:val="0"/>
              <w:adjustRightInd w:val="0"/>
              <w:spacing w:before="20" w:after="20" w:line="200" w:lineRule="atLeast"/>
              <w:jc w:val="center"/>
              <w:rPr>
                <w:rFonts w:cs="Calibri Light"/>
                <w:color w:val="000000"/>
                <w:sz w:val="20"/>
                <w:szCs w:val="20"/>
              </w:rPr>
            </w:pPr>
            <w:r>
              <w:rPr>
                <w:rFonts w:cs="Calibri Light"/>
                <w:sz w:val="20"/>
                <w:szCs w:val="20"/>
              </w:rPr>
              <w:t>12.3%</w:t>
            </w:r>
          </w:p>
        </w:tc>
      </w:tr>
      <w:tr w:rsidR="00BD649D" w:rsidRPr="009B7A35" w14:paraId="579692B4" w14:textId="77777777" w:rsidTr="00BD649D">
        <w:tc>
          <w:tcPr>
            <w:tcW w:w="1998" w:type="dxa"/>
            <w:vMerge/>
          </w:tcPr>
          <w:p w14:paraId="1B81CC64"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p>
        </w:tc>
        <w:tc>
          <w:tcPr>
            <w:tcW w:w="1530" w:type="dxa"/>
          </w:tcPr>
          <w:p w14:paraId="5D8AE0A2"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MFm</w:t>
            </w:r>
            <w:proofErr w:type="spellEnd"/>
          </w:p>
        </w:tc>
        <w:tc>
          <w:tcPr>
            <w:tcW w:w="1530" w:type="dxa"/>
            <w:vAlign w:val="bottom"/>
          </w:tcPr>
          <w:p w14:paraId="33D88B8E"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28.7%</w:t>
            </w:r>
          </w:p>
        </w:tc>
        <w:tc>
          <w:tcPr>
            <w:tcW w:w="1620" w:type="dxa"/>
            <w:vAlign w:val="bottom"/>
          </w:tcPr>
          <w:p w14:paraId="156EA539"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4.5%</w:t>
            </w:r>
          </w:p>
        </w:tc>
        <w:tc>
          <w:tcPr>
            <w:tcW w:w="1620" w:type="dxa"/>
            <w:vAlign w:val="bottom"/>
          </w:tcPr>
          <w:p w14:paraId="50C53EFE"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57.7%</w:t>
            </w:r>
          </w:p>
        </w:tc>
        <w:tc>
          <w:tcPr>
            <w:tcW w:w="1440" w:type="dxa"/>
            <w:vAlign w:val="bottom"/>
          </w:tcPr>
          <w:p w14:paraId="3A0E7476"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9.1%</w:t>
            </w:r>
          </w:p>
        </w:tc>
      </w:tr>
      <w:tr w:rsidR="00BD649D" w:rsidRPr="009B7A35" w14:paraId="21D8CEF0" w14:textId="77777777" w:rsidTr="00BD649D">
        <w:tc>
          <w:tcPr>
            <w:tcW w:w="1998" w:type="dxa"/>
            <w:vMerge/>
          </w:tcPr>
          <w:p w14:paraId="4686FA4D"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p>
        </w:tc>
        <w:tc>
          <w:tcPr>
            <w:tcW w:w="1530" w:type="dxa"/>
          </w:tcPr>
          <w:p w14:paraId="433D3FED"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SFm</w:t>
            </w:r>
            <w:proofErr w:type="spellEnd"/>
          </w:p>
        </w:tc>
        <w:tc>
          <w:tcPr>
            <w:tcW w:w="1530" w:type="dxa"/>
            <w:vAlign w:val="bottom"/>
          </w:tcPr>
          <w:p w14:paraId="1FCA4CC7"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38.6%</w:t>
            </w:r>
          </w:p>
        </w:tc>
        <w:tc>
          <w:tcPr>
            <w:tcW w:w="1620" w:type="dxa"/>
            <w:vAlign w:val="bottom"/>
          </w:tcPr>
          <w:p w14:paraId="2EF0346D"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3.9%</w:t>
            </w:r>
          </w:p>
        </w:tc>
        <w:tc>
          <w:tcPr>
            <w:tcW w:w="1620" w:type="dxa"/>
            <w:vAlign w:val="bottom"/>
          </w:tcPr>
          <w:p w14:paraId="50181409"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52.2%</w:t>
            </w:r>
          </w:p>
        </w:tc>
        <w:tc>
          <w:tcPr>
            <w:tcW w:w="1440" w:type="dxa"/>
            <w:vAlign w:val="bottom"/>
          </w:tcPr>
          <w:p w14:paraId="46C58053"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5.3%</w:t>
            </w:r>
          </w:p>
        </w:tc>
      </w:tr>
      <w:tr w:rsidR="00BD649D" w:rsidRPr="009B7A35" w14:paraId="0E18B62C" w14:textId="77777777" w:rsidTr="00BD649D">
        <w:tc>
          <w:tcPr>
            <w:tcW w:w="1998" w:type="dxa"/>
            <w:vMerge w:val="restart"/>
          </w:tcPr>
          <w:p w14:paraId="15879E6A"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r w:rsidRPr="009B7A35">
              <w:rPr>
                <w:rFonts w:cs="Calibri Light"/>
                <w:color w:val="000000"/>
                <w:sz w:val="20"/>
                <w:szCs w:val="26"/>
              </w:rPr>
              <w:t>SCE</w:t>
            </w:r>
          </w:p>
        </w:tc>
        <w:tc>
          <w:tcPr>
            <w:tcW w:w="1530" w:type="dxa"/>
          </w:tcPr>
          <w:p w14:paraId="0ED4F817"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DMo</w:t>
            </w:r>
            <w:proofErr w:type="spellEnd"/>
          </w:p>
        </w:tc>
        <w:tc>
          <w:tcPr>
            <w:tcW w:w="1530" w:type="dxa"/>
            <w:vAlign w:val="bottom"/>
          </w:tcPr>
          <w:p w14:paraId="1B3E4AF2"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cs="Calibri Light"/>
                <w:sz w:val="20"/>
                <w:szCs w:val="20"/>
              </w:rPr>
              <w:t>70.6%</w:t>
            </w:r>
          </w:p>
        </w:tc>
        <w:tc>
          <w:tcPr>
            <w:tcW w:w="1620" w:type="dxa"/>
            <w:vAlign w:val="bottom"/>
          </w:tcPr>
          <w:p w14:paraId="3FCDEF6B"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cs="Calibri Light"/>
                <w:sz w:val="20"/>
                <w:szCs w:val="20"/>
              </w:rPr>
              <w:t>6.1%</w:t>
            </w:r>
          </w:p>
        </w:tc>
        <w:tc>
          <w:tcPr>
            <w:tcW w:w="1620" w:type="dxa"/>
            <w:vAlign w:val="bottom"/>
          </w:tcPr>
          <w:p w14:paraId="5A66BCFA" w14:textId="77777777" w:rsidR="00BD649D" w:rsidRPr="009B7A35" w:rsidRDefault="00BD649D" w:rsidP="00B46DEB">
            <w:pPr>
              <w:keepNext/>
              <w:keepLines/>
              <w:autoSpaceDE w:val="0"/>
              <w:autoSpaceDN w:val="0"/>
              <w:adjustRightInd w:val="0"/>
              <w:spacing w:before="20" w:after="20" w:line="200" w:lineRule="atLeast"/>
              <w:jc w:val="center"/>
              <w:rPr>
                <w:rFonts w:cs="Calibri Light"/>
                <w:color w:val="000000"/>
                <w:sz w:val="20"/>
                <w:szCs w:val="20"/>
              </w:rPr>
            </w:pPr>
            <w:r>
              <w:rPr>
                <w:rFonts w:cs="Calibri Light"/>
                <w:sz w:val="20"/>
                <w:szCs w:val="20"/>
              </w:rPr>
              <w:t>21.5%</w:t>
            </w:r>
          </w:p>
        </w:tc>
        <w:tc>
          <w:tcPr>
            <w:tcW w:w="1440" w:type="dxa"/>
            <w:vAlign w:val="bottom"/>
          </w:tcPr>
          <w:p w14:paraId="326CAC3F" w14:textId="77777777" w:rsidR="00BD649D" w:rsidRPr="009B7A35" w:rsidRDefault="00BD649D" w:rsidP="00B46DEB">
            <w:pPr>
              <w:keepNext/>
              <w:keepLines/>
              <w:autoSpaceDE w:val="0"/>
              <w:autoSpaceDN w:val="0"/>
              <w:adjustRightInd w:val="0"/>
              <w:spacing w:before="20" w:after="20" w:line="200" w:lineRule="atLeast"/>
              <w:jc w:val="center"/>
              <w:rPr>
                <w:rFonts w:cs="Calibri Light"/>
                <w:color w:val="000000"/>
                <w:sz w:val="20"/>
                <w:szCs w:val="20"/>
              </w:rPr>
            </w:pPr>
            <w:r>
              <w:rPr>
                <w:rFonts w:cs="Calibri Light"/>
                <w:sz w:val="20"/>
                <w:szCs w:val="20"/>
              </w:rPr>
              <w:t>1.8%</w:t>
            </w:r>
          </w:p>
        </w:tc>
      </w:tr>
      <w:tr w:rsidR="00BD649D" w:rsidRPr="009B7A35" w14:paraId="01C398A9" w14:textId="77777777" w:rsidTr="00BD649D">
        <w:tc>
          <w:tcPr>
            <w:tcW w:w="1998" w:type="dxa"/>
            <w:vMerge/>
          </w:tcPr>
          <w:p w14:paraId="65115BD2"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p>
        </w:tc>
        <w:tc>
          <w:tcPr>
            <w:tcW w:w="1530" w:type="dxa"/>
          </w:tcPr>
          <w:p w14:paraId="65FC7D13"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MFm</w:t>
            </w:r>
            <w:proofErr w:type="spellEnd"/>
          </w:p>
        </w:tc>
        <w:tc>
          <w:tcPr>
            <w:tcW w:w="1530" w:type="dxa"/>
            <w:vAlign w:val="bottom"/>
          </w:tcPr>
          <w:p w14:paraId="2257306C"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51.3%</w:t>
            </w:r>
          </w:p>
        </w:tc>
        <w:tc>
          <w:tcPr>
            <w:tcW w:w="1620" w:type="dxa"/>
            <w:vAlign w:val="bottom"/>
          </w:tcPr>
          <w:p w14:paraId="05E97601"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6.6%</w:t>
            </w:r>
          </w:p>
        </w:tc>
        <w:tc>
          <w:tcPr>
            <w:tcW w:w="1620" w:type="dxa"/>
            <w:vAlign w:val="bottom"/>
          </w:tcPr>
          <w:p w14:paraId="6860C4E0"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37.3%</w:t>
            </w:r>
          </w:p>
        </w:tc>
        <w:tc>
          <w:tcPr>
            <w:tcW w:w="1440" w:type="dxa"/>
            <w:vAlign w:val="bottom"/>
          </w:tcPr>
          <w:p w14:paraId="636DAE46"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4.8%</w:t>
            </w:r>
          </w:p>
        </w:tc>
      </w:tr>
      <w:tr w:rsidR="00BD649D" w:rsidRPr="009B7A35" w14:paraId="0B46E189" w14:textId="77777777" w:rsidTr="00BD649D">
        <w:tc>
          <w:tcPr>
            <w:tcW w:w="1998" w:type="dxa"/>
            <w:vMerge/>
          </w:tcPr>
          <w:p w14:paraId="47C44E15"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p>
        </w:tc>
        <w:tc>
          <w:tcPr>
            <w:tcW w:w="1530" w:type="dxa"/>
          </w:tcPr>
          <w:p w14:paraId="50F4486F"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SFm</w:t>
            </w:r>
            <w:proofErr w:type="spellEnd"/>
          </w:p>
        </w:tc>
        <w:tc>
          <w:tcPr>
            <w:tcW w:w="1530" w:type="dxa"/>
            <w:vAlign w:val="bottom"/>
          </w:tcPr>
          <w:p w14:paraId="468B9BC5"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78.1%</w:t>
            </w:r>
          </w:p>
        </w:tc>
        <w:tc>
          <w:tcPr>
            <w:tcW w:w="1620" w:type="dxa"/>
            <w:vAlign w:val="bottom"/>
          </w:tcPr>
          <w:p w14:paraId="74E3BF69"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2.6%</w:t>
            </w:r>
          </w:p>
        </w:tc>
        <w:tc>
          <w:tcPr>
            <w:tcW w:w="1620" w:type="dxa"/>
            <w:vAlign w:val="bottom"/>
          </w:tcPr>
          <w:p w14:paraId="60332018"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18.7%</w:t>
            </w:r>
          </w:p>
        </w:tc>
        <w:tc>
          <w:tcPr>
            <w:tcW w:w="1440" w:type="dxa"/>
            <w:vAlign w:val="bottom"/>
          </w:tcPr>
          <w:p w14:paraId="246329CA"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0.6%</w:t>
            </w:r>
          </w:p>
        </w:tc>
      </w:tr>
      <w:tr w:rsidR="00BD649D" w:rsidRPr="009B7A35" w14:paraId="3083ADE4" w14:textId="77777777" w:rsidTr="00BD649D">
        <w:tc>
          <w:tcPr>
            <w:tcW w:w="1998" w:type="dxa"/>
            <w:vMerge w:val="restart"/>
          </w:tcPr>
          <w:p w14:paraId="3946EC42"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r w:rsidRPr="009B7A35">
              <w:rPr>
                <w:rFonts w:cs="Calibri Light"/>
                <w:color w:val="000000"/>
                <w:sz w:val="20"/>
                <w:szCs w:val="26"/>
              </w:rPr>
              <w:t>SDG&amp;E</w:t>
            </w:r>
          </w:p>
        </w:tc>
        <w:tc>
          <w:tcPr>
            <w:tcW w:w="1530" w:type="dxa"/>
          </w:tcPr>
          <w:p w14:paraId="70E26F3F"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DMo</w:t>
            </w:r>
            <w:proofErr w:type="spellEnd"/>
          </w:p>
        </w:tc>
        <w:tc>
          <w:tcPr>
            <w:tcW w:w="1530" w:type="dxa"/>
            <w:vAlign w:val="bottom"/>
          </w:tcPr>
          <w:p w14:paraId="39D2CAD5"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cs="Calibri Light"/>
                <w:sz w:val="20"/>
                <w:szCs w:val="20"/>
              </w:rPr>
              <w:t>67.4%</w:t>
            </w:r>
          </w:p>
        </w:tc>
        <w:tc>
          <w:tcPr>
            <w:tcW w:w="1620" w:type="dxa"/>
            <w:vAlign w:val="bottom"/>
          </w:tcPr>
          <w:p w14:paraId="66BC2C76"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cs="Calibri Light"/>
                <w:sz w:val="20"/>
                <w:szCs w:val="20"/>
              </w:rPr>
              <w:t>2.7%</w:t>
            </w:r>
          </w:p>
        </w:tc>
        <w:tc>
          <w:tcPr>
            <w:tcW w:w="1620" w:type="dxa"/>
            <w:vAlign w:val="bottom"/>
          </w:tcPr>
          <w:p w14:paraId="5C0297F6" w14:textId="77777777" w:rsidR="00BD649D" w:rsidRPr="009B7A35" w:rsidRDefault="00BD649D" w:rsidP="00B46DEB">
            <w:pPr>
              <w:keepNext/>
              <w:keepLines/>
              <w:autoSpaceDE w:val="0"/>
              <w:autoSpaceDN w:val="0"/>
              <w:adjustRightInd w:val="0"/>
              <w:spacing w:before="20" w:after="20" w:line="200" w:lineRule="atLeast"/>
              <w:jc w:val="center"/>
              <w:rPr>
                <w:rFonts w:cs="Calibri Light"/>
                <w:color w:val="000000"/>
                <w:sz w:val="20"/>
                <w:szCs w:val="20"/>
              </w:rPr>
            </w:pPr>
            <w:r>
              <w:rPr>
                <w:rFonts w:cs="Calibri Light"/>
                <w:sz w:val="20"/>
                <w:szCs w:val="20"/>
              </w:rPr>
              <w:t>28.7%</w:t>
            </w:r>
          </w:p>
        </w:tc>
        <w:tc>
          <w:tcPr>
            <w:tcW w:w="1440" w:type="dxa"/>
            <w:vAlign w:val="bottom"/>
          </w:tcPr>
          <w:p w14:paraId="6A8CA430" w14:textId="77777777" w:rsidR="00BD649D" w:rsidRPr="009B7A35" w:rsidRDefault="00BD649D" w:rsidP="00B46DEB">
            <w:pPr>
              <w:keepNext/>
              <w:keepLines/>
              <w:autoSpaceDE w:val="0"/>
              <w:autoSpaceDN w:val="0"/>
              <w:adjustRightInd w:val="0"/>
              <w:spacing w:before="20" w:after="20" w:line="200" w:lineRule="atLeast"/>
              <w:jc w:val="center"/>
              <w:rPr>
                <w:rFonts w:cs="Calibri Light"/>
                <w:color w:val="000000"/>
                <w:sz w:val="20"/>
                <w:szCs w:val="20"/>
              </w:rPr>
            </w:pPr>
            <w:r>
              <w:rPr>
                <w:rFonts w:cs="Calibri Light"/>
                <w:sz w:val="20"/>
                <w:szCs w:val="20"/>
              </w:rPr>
              <w:t>1.2%</w:t>
            </w:r>
          </w:p>
        </w:tc>
      </w:tr>
      <w:tr w:rsidR="00BD649D" w:rsidRPr="009B7A35" w14:paraId="2256BF1C" w14:textId="77777777" w:rsidTr="00BD649D">
        <w:tc>
          <w:tcPr>
            <w:tcW w:w="1998" w:type="dxa"/>
            <w:vMerge/>
          </w:tcPr>
          <w:p w14:paraId="46B2BF3F"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p>
        </w:tc>
        <w:tc>
          <w:tcPr>
            <w:tcW w:w="1530" w:type="dxa"/>
          </w:tcPr>
          <w:p w14:paraId="525FAF4C"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MFm</w:t>
            </w:r>
            <w:proofErr w:type="spellEnd"/>
          </w:p>
        </w:tc>
        <w:tc>
          <w:tcPr>
            <w:tcW w:w="1530" w:type="dxa"/>
            <w:vAlign w:val="bottom"/>
          </w:tcPr>
          <w:p w14:paraId="3BD4E787"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25.6%</w:t>
            </w:r>
          </w:p>
        </w:tc>
        <w:tc>
          <w:tcPr>
            <w:tcW w:w="1620" w:type="dxa"/>
            <w:vAlign w:val="bottom"/>
          </w:tcPr>
          <w:p w14:paraId="71C2F59D"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6.9%</w:t>
            </w:r>
          </w:p>
        </w:tc>
        <w:tc>
          <w:tcPr>
            <w:tcW w:w="1620" w:type="dxa"/>
            <w:vAlign w:val="bottom"/>
          </w:tcPr>
          <w:p w14:paraId="5F55847D"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53.2%</w:t>
            </w:r>
          </w:p>
        </w:tc>
        <w:tc>
          <w:tcPr>
            <w:tcW w:w="1440" w:type="dxa"/>
            <w:vAlign w:val="bottom"/>
          </w:tcPr>
          <w:p w14:paraId="6EC8A45F"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14.3%</w:t>
            </w:r>
          </w:p>
        </w:tc>
      </w:tr>
      <w:tr w:rsidR="00BD649D" w:rsidRPr="009B7A35" w14:paraId="4922076E" w14:textId="77777777" w:rsidTr="00BD649D">
        <w:tc>
          <w:tcPr>
            <w:tcW w:w="1998" w:type="dxa"/>
            <w:vMerge/>
          </w:tcPr>
          <w:p w14:paraId="74EE4C8A"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p>
        </w:tc>
        <w:tc>
          <w:tcPr>
            <w:tcW w:w="1530" w:type="dxa"/>
          </w:tcPr>
          <w:p w14:paraId="74FB5340"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proofErr w:type="spellStart"/>
            <w:r>
              <w:rPr>
                <w:rFonts w:cs="Calibri Light"/>
                <w:sz w:val="20"/>
                <w:szCs w:val="20"/>
              </w:rPr>
              <w:t>SFm</w:t>
            </w:r>
            <w:proofErr w:type="spellEnd"/>
          </w:p>
        </w:tc>
        <w:tc>
          <w:tcPr>
            <w:tcW w:w="1530" w:type="dxa"/>
            <w:vAlign w:val="bottom"/>
          </w:tcPr>
          <w:p w14:paraId="68B5A7AC"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66.2%</w:t>
            </w:r>
          </w:p>
        </w:tc>
        <w:tc>
          <w:tcPr>
            <w:tcW w:w="1620" w:type="dxa"/>
            <w:vAlign w:val="bottom"/>
          </w:tcPr>
          <w:p w14:paraId="1BEE6134"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2.8%</w:t>
            </w:r>
          </w:p>
        </w:tc>
        <w:tc>
          <w:tcPr>
            <w:tcW w:w="1620" w:type="dxa"/>
            <w:vAlign w:val="bottom"/>
          </w:tcPr>
          <w:p w14:paraId="2313DB10"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29.7%</w:t>
            </w:r>
          </w:p>
        </w:tc>
        <w:tc>
          <w:tcPr>
            <w:tcW w:w="1440" w:type="dxa"/>
            <w:vAlign w:val="bottom"/>
          </w:tcPr>
          <w:p w14:paraId="4BC7C01D"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cs="Calibri Light"/>
                <w:sz w:val="20"/>
                <w:szCs w:val="20"/>
              </w:rPr>
              <w:t>1.3%</w:t>
            </w:r>
          </w:p>
        </w:tc>
      </w:tr>
      <w:tr w:rsidR="00BD649D" w:rsidRPr="009B7A35" w14:paraId="47B97EAC" w14:textId="77777777" w:rsidTr="00BD649D">
        <w:tc>
          <w:tcPr>
            <w:tcW w:w="1998" w:type="dxa"/>
            <w:vMerge w:val="restart"/>
          </w:tcPr>
          <w:p w14:paraId="3983DA35"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r w:rsidRPr="009B7A35">
              <w:rPr>
                <w:rFonts w:cs="Calibri Light"/>
                <w:color w:val="000000"/>
                <w:sz w:val="20"/>
                <w:szCs w:val="26"/>
              </w:rPr>
              <w:t>SCG</w:t>
            </w:r>
          </w:p>
        </w:tc>
        <w:tc>
          <w:tcPr>
            <w:tcW w:w="1530" w:type="dxa"/>
          </w:tcPr>
          <w:p w14:paraId="1256F587"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proofErr w:type="spellStart"/>
            <w:r>
              <w:rPr>
                <w:rFonts w:cs="Calibri Light"/>
                <w:sz w:val="20"/>
                <w:szCs w:val="20"/>
              </w:rPr>
              <w:t>DMo</w:t>
            </w:r>
            <w:proofErr w:type="spellEnd"/>
          </w:p>
        </w:tc>
        <w:tc>
          <w:tcPr>
            <w:tcW w:w="1530" w:type="dxa"/>
          </w:tcPr>
          <w:p w14:paraId="2D160074"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cs="Calibri Light"/>
                <w:sz w:val="20"/>
                <w:szCs w:val="20"/>
              </w:rPr>
              <w:t>76.1%</w:t>
            </w:r>
          </w:p>
        </w:tc>
        <w:tc>
          <w:tcPr>
            <w:tcW w:w="1620" w:type="dxa"/>
          </w:tcPr>
          <w:p w14:paraId="401C35C3"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cs="Calibri Light"/>
                <w:sz w:val="20"/>
                <w:szCs w:val="20"/>
              </w:rPr>
              <w:t>2.9%</w:t>
            </w:r>
          </w:p>
        </w:tc>
        <w:tc>
          <w:tcPr>
            <w:tcW w:w="1620" w:type="dxa"/>
          </w:tcPr>
          <w:p w14:paraId="15474898" w14:textId="77777777" w:rsidR="00BD649D" w:rsidRPr="009B7A35" w:rsidRDefault="00BD649D" w:rsidP="00B46DEB">
            <w:pPr>
              <w:keepNext/>
              <w:keepLines/>
              <w:autoSpaceDE w:val="0"/>
              <w:autoSpaceDN w:val="0"/>
              <w:adjustRightInd w:val="0"/>
              <w:spacing w:before="20" w:after="20" w:line="200" w:lineRule="atLeast"/>
              <w:jc w:val="center"/>
              <w:rPr>
                <w:rFonts w:cs="Calibri Light"/>
                <w:color w:val="000000"/>
                <w:sz w:val="20"/>
                <w:szCs w:val="20"/>
              </w:rPr>
            </w:pPr>
            <w:r>
              <w:rPr>
                <w:rFonts w:cs="Calibri Light"/>
                <w:sz w:val="20"/>
                <w:szCs w:val="20"/>
              </w:rPr>
              <w:t>20.2%</w:t>
            </w:r>
          </w:p>
        </w:tc>
        <w:tc>
          <w:tcPr>
            <w:tcW w:w="1440" w:type="dxa"/>
          </w:tcPr>
          <w:p w14:paraId="6AB89F05" w14:textId="77777777" w:rsidR="00BD649D" w:rsidRPr="009B7A35" w:rsidRDefault="00BD649D" w:rsidP="00B46DEB">
            <w:pPr>
              <w:keepNext/>
              <w:keepLines/>
              <w:autoSpaceDE w:val="0"/>
              <w:autoSpaceDN w:val="0"/>
              <w:adjustRightInd w:val="0"/>
              <w:spacing w:before="20" w:after="20" w:line="200" w:lineRule="atLeast"/>
              <w:jc w:val="center"/>
              <w:rPr>
                <w:rFonts w:cs="Calibri Light"/>
                <w:color w:val="000000"/>
                <w:sz w:val="20"/>
                <w:szCs w:val="20"/>
              </w:rPr>
            </w:pPr>
            <w:r>
              <w:rPr>
                <w:rFonts w:cs="Calibri Light"/>
                <w:sz w:val="20"/>
                <w:szCs w:val="20"/>
              </w:rPr>
              <w:t>0.8%</w:t>
            </w:r>
          </w:p>
        </w:tc>
      </w:tr>
      <w:tr w:rsidR="00BD649D" w:rsidRPr="009B7A35" w14:paraId="5021EAC1" w14:textId="77777777" w:rsidTr="00BD649D">
        <w:tc>
          <w:tcPr>
            <w:tcW w:w="1998" w:type="dxa"/>
            <w:vMerge/>
          </w:tcPr>
          <w:p w14:paraId="323D6FFE"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p>
        </w:tc>
        <w:tc>
          <w:tcPr>
            <w:tcW w:w="1530" w:type="dxa"/>
          </w:tcPr>
          <w:p w14:paraId="79FE1F23"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proofErr w:type="spellStart"/>
            <w:r>
              <w:rPr>
                <w:rFonts w:cs="Calibri Light"/>
                <w:sz w:val="20"/>
                <w:szCs w:val="20"/>
              </w:rPr>
              <w:t>MFm</w:t>
            </w:r>
            <w:proofErr w:type="spellEnd"/>
          </w:p>
        </w:tc>
        <w:tc>
          <w:tcPr>
            <w:tcW w:w="1530" w:type="dxa"/>
          </w:tcPr>
          <w:p w14:paraId="24FD86F0"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cs="Calibri Light"/>
                <w:sz w:val="20"/>
                <w:szCs w:val="20"/>
              </w:rPr>
              <w:t>60.5%</w:t>
            </w:r>
          </w:p>
        </w:tc>
        <w:tc>
          <w:tcPr>
            <w:tcW w:w="1620" w:type="dxa"/>
          </w:tcPr>
          <w:p w14:paraId="2D2E7D88"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cs="Calibri Light"/>
                <w:sz w:val="20"/>
                <w:szCs w:val="20"/>
              </w:rPr>
              <w:t>2.4%</w:t>
            </w:r>
          </w:p>
        </w:tc>
        <w:tc>
          <w:tcPr>
            <w:tcW w:w="1620" w:type="dxa"/>
          </w:tcPr>
          <w:p w14:paraId="6B9283CD"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cs="Calibri Light"/>
                <w:sz w:val="20"/>
                <w:szCs w:val="20"/>
              </w:rPr>
              <w:t>35.7%</w:t>
            </w:r>
          </w:p>
        </w:tc>
        <w:tc>
          <w:tcPr>
            <w:tcW w:w="1440" w:type="dxa"/>
          </w:tcPr>
          <w:p w14:paraId="6ED72E8E"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cs="Calibri Light"/>
                <w:sz w:val="20"/>
                <w:szCs w:val="20"/>
              </w:rPr>
              <w:t>1.4%</w:t>
            </w:r>
          </w:p>
        </w:tc>
      </w:tr>
      <w:tr w:rsidR="00BD649D" w:rsidRPr="009B7A35" w14:paraId="2A9282AA" w14:textId="77777777" w:rsidTr="00BD649D">
        <w:tc>
          <w:tcPr>
            <w:tcW w:w="1998" w:type="dxa"/>
            <w:vMerge/>
          </w:tcPr>
          <w:p w14:paraId="4037E0FB" w14:textId="77777777" w:rsidR="00BD649D" w:rsidRPr="009B7A35" w:rsidRDefault="00BD649D" w:rsidP="00B46DEB">
            <w:pPr>
              <w:keepNext/>
              <w:keepLines/>
              <w:autoSpaceDE w:val="0"/>
              <w:autoSpaceDN w:val="0"/>
              <w:adjustRightInd w:val="0"/>
              <w:spacing w:before="20" w:after="20" w:line="200" w:lineRule="atLeast"/>
              <w:rPr>
                <w:rFonts w:cs="Calibri Light"/>
                <w:color w:val="000000"/>
                <w:sz w:val="20"/>
                <w:szCs w:val="26"/>
              </w:rPr>
            </w:pPr>
          </w:p>
        </w:tc>
        <w:tc>
          <w:tcPr>
            <w:tcW w:w="1530" w:type="dxa"/>
          </w:tcPr>
          <w:p w14:paraId="3ABEC21E"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proofErr w:type="spellStart"/>
            <w:r>
              <w:rPr>
                <w:rFonts w:cs="Calibri Light"/>
                <w:sz w:val="20"/>
                <w:szCs w:val="20"/>
              </w:rPr>
              <w:t>SFm</w:t>
            </w:r>
            <w:proofErr w:type="spellEnd"/>
          </w:p>
        </w:tc>
        <w:tc>
          <w:tcPr>
            <w:tcW w:w="1530" w:type="dxa"/>
          </w:tcPr>
          <w:p w14:paraId="4329D6EF"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cs="Calibri Light"/>
                <w:sz w:val="20"/>
                <w:szCs w:val="20"/>
              </w:rPr>
              <w:t>81.6%</w:t>
            </w:r>
          </w:p>
        </w:tc>
        <w:tc>
          <w:tcPr>
            <w:tcW w:w="1620" w:type="dxa"/>
          </w:tcPr>
          <w:p w14:paraId="37276717"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cs="Calibri Light"/>
                <w:sz w:val="20"/>
                <w:szCs w:val="20"/>
              </w:rPr>
              <w:t>0.7%</w:t>
            </w:r>
          </w:p>
        </w:tc>
        <w:tc>
          <w:tcPr>
            <w:tcW w:w="1620" w:type="dxa"/>
          </w:tcPr>
          <w:p w14:paraId="7DAAB624"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cs="Calibri Light"/>
                <w:sz w:val="20"/>
                <w:szCs w:val="20"/>
              </w:rPr>
              <w:t>17.5%</w:t>
            </w:r>
          </w:p>
        </w:tc>
        <w:tc>
          <w:tcPr>
            <w:tcW w:w="1440" w:type="dxa"/>
          </w:tcPr>
          <w:p w14:paraId="191A8CA6"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cs="Calibri Light"/>
                <w:sz w:val="20"/>
                <w:szCs w:val="20"/>
              </w:rPr>
              <w:t>0.2%</w:t>
            </w:r>
          </w:p>
        </w:tc>
      </w:tr>
    </w:tbl>
    <w:p w14:paraId="623149E5" w14:textId="77777777" w:rsidR="00BD649D" w:rsidRDefault="00BD649D" w:rsidP="00BD649D">
      <w:pPr>
        <w:pStyle w:val="Caption"/>
      </w:pPr>
      <w:r>
        <w:t>Residential Dryer and Water Heater Saturations, Utility Weight used by Climate Zone</w:t>
      </w:r>
    </w:p>
    <w:tbl>
      <w:tblPr>
        <w:tblpPr w:leftFromText="180" w:rightFromText="180" w:vertAnchor="text" w:tblpY="1"/>
        <w:tblOverlap w:val="never"/>
        <w:tblW w:w="34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638"/>
        <w:gridCol w:w="1800"/>
      </w:tblGrid>
      <w:tr w:rsidR="00BD649D" w:rsidRPr="00D52E59" w14:paraId="3EFF4968" w14:textId="77777777" w:rsidTr="00B46DEB">
        <w:tc>
          <w:tcPr>
            <w:tcW w:w="1638" w:type="dxa"/>
            <w:shd w:val="clear" w:color="auto" w:fill="F2F2F2" w:themeFill="background1" w:themeFillShade="F2"/>
            <w:vAlign w:val="bottom"/>
          </w:tcPr>
          <w:p w14:paraId="17ECB13B" w14:textId="77777777" w:rsidR="00BD649D" w:rsidRPr="00110E5B" w:rsidRDefault="00BD649D" w:rsidP="00B46DEB">
            <w:pPr>
              <w:keepNext/>
              <w:keepLines/>
              <w:autoSpaceDE w:val="0"/>
              <w:autoSpaceDN w:val="0"/>
              <w:adjustRightInd w:val="0"/>
              <w:spacing w:before="20" w:after="20" w:line="200" w:lineRule="atLeast"/>
              <w:jc w:val="center"/>
              <w:rPr>
                <w:rFonts w:eastAsiaTheme="minorEastAsia" w:cs="Calibri Light"/>
                <w:b/>
                <w:sz w:val="20"/>
                <w:szCs w:val="20"/>
              </w:rPr>
            </w:pPr>
            <w:r w:rsidRPr="00110E5B">
              <w:rPr>
                <w:rFonts w:cs="Calibri Light"/>
                <w:sz w:val="20"/>
                <w:szCs w:val="20"/>
              </w:rPr>
              <w:t>Climate Zone</w:t>
            </w:r>
          </w:p>
        </w:tc>
        <w:tc>
          <w:tcPr>
            <w:tcW w:w="1800" w:type="dxa"/>
            <w:shd w:val="clear" w:color="auto" w:fill="F2F2F2" w:themeFill="background1" w:themeFillShade="F2"/>
            <w:vAlign w:val="bottom"/>
          </w:tcPr>
          <w:p w14:paraId="6E57F282" w14:textId="77777777" w:rsidR="00BD649D" w:rsidRPr="00110E5B" w:rsidRDefault="00BD649D" w:rsidP="00B46DEB">
            <w:pPr>
              <w:keepNext/>
              <w:keepLines/>
              <w:autoSpaceDE w:val="0"/>
              <w:autoSpaceDN w:val="0"/>
              <w:adjustRightInd w:val="0"/>
              <w:spacing w:before="20" w:after="20" w:line="200" w:lineRule="atLeast"/>
              <w:jc w:val="center"/>
              <w:rPr>
                <w:rFonts w:cs="Calibri Light"/>
                <w:b/>
                <w:bCs/>
                <w:sz w:val="20"/>
                <w:szCs w:val="26"/>
              </w:rPr>
            </w:pPr>
            <w:r w:rsidRPr="00110E5B">
              <w:rPr>
                <w:rFonts w:cs="Calibri Light"/>
                <w:sz w:val="20"/>
                <w:szCs w:val="20"/>
              </w:rPr>
              <w:t>IOU</w:t>
            </w:r>
            <w:r>
              <w:rPr>
                <w:rFonts w:cs="Calibri Light"/>
                <w:sz w:val="20"/>
                <w:szCs w:val="20"/>
              </w:rPr>
              <w:t xml:space="preserve"> Weight Used</w:t>
            </w:r>
          </w:p>
        </w:tc>
      </w:tr>
      <w:tr w:rsidR="00BD649D" w:rsidRPr="00941CBA" w14:paraId="76DB64CD" w14:textId="77777777" w:rsidTr="00B46DEB">
        <w:tc>
          <w:tcPr>
            <w:tcW w:w="1638" w:type="dxa"/>
            <w:vAlign w:val="center"/>
          </w:tcPr>
          <w:p w14:paraId="62AFEF13"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CZ01</w:t>
            </w:r>
          </w:p>
        </w:tc>
        <w:tc>
          <w:tcPr>
            <w:tcW w:w="1800" w:type="dxa"/>
            <w:vAlign w:val="center"/>
          </w:tcPr>
          <w:p w14:paraId="12739302"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ascii="Calibri" w:hAnsi="Calibri" w:cs="Calibri"/>
                <w:color w:val="000000"/>
                <w:sz w:val="20"/>
                <w:szCs w:val="20"/>
              </w:rPr>
              <w:t>PGE</w:t>
            </w:r>
          </w:p>
        </w:tc>
      </w:tr>
      <w:tr w:rsidR="00BD649D" w14:paraId="276E98DF" w14:textId="77777777" w:rsidTr="00B46DEB">
        <w:tc>
          <w:tcPr>
            <w:tcW w:w="1638" w:type="dxa"/>
            <w:vAlign w:val="center"/>
          </w:tcPr>
          <w:p w14:paraId="59B70BB3"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CZ02</w:t>
            </w:r>
          </w:p>
        </w:tc>
        <w:tc>
          <w:tcPr>
            <w:tcW w:w="1800" w:type="dxa"/>
            <w:vAlign w:val="center"/>
          </w:tcPr>
          <w:p w14:paraId="5E48BC59"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PGE</w:t>
            </w:r>
          </w:p>
        </w:tc>
      </w:tr>
      <w:tr w:rsidR="00BD649D" w14:paraId="43C8061F" w14:textId="77777777" w:rsidTr="00B46DEB">
        <w:tc>
          <w:tcPr>
            <w:tcW w:w="1638" w:type="dxa"/>
            <w:vAlign w:val="center"/>
          </w:tcPr>
          <w:p w14:paraId="58EB6420"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CZ03</w:t>
            </w:r>
          </w:p>
        </w:tc>
        <w:tc>
          <w:tcPr>
            <w:tcW w:w="1800" w:type="dxa"/>
            <w:vAlign w:val="center"/>
          </w:tcPr>
          <w:p w14:paraId="596CF38B"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PGE</w:t>
            </w:r>
          </w:p>
        </w:tc>
      </w:tr>
      <w:tr w:rsidR="00BD649D" w:rsidRPr="00941CBA" w14:paraId="016863C7" w14:textId="77777777" w:rsidTr="00B46DEB">
        <w:tc>
          <w:tcPr>
            <w:tcW w:w="1638" w:type="dxa"/>
            <w:vAlign w:val="center"/>
          </w:tcPr>
          <w:p w14:paraId="6B9F98F1"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CZ04</w:t>
            </w:r>
          </w:p>
        </w:tc>
        <w:tc>
          <w:tcPr>
            <w:tcW w:w="1800" w:type="dxa"/>
            <w:vAlign w:val="center"/>
          </w:tcPr>
          <w:p w14:paraId="64BB52E7"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ascii="Calibri" w:hAnsi="Calibri" w:cs="Calibri"/>
                <w:color w:val="000000"/>
                <w:sz w:val="20"/>
                <w:szCs w:val="20"/>
              </w:rPr>
              <w:t>PGE</w:t>
            </w:r>
          </w:p>
        </w:tc>
      </w:tr>
      <w:tr w:rsidR="00BD649D" w14:paraId="74D25BF2" w14:textId="77777777" w:rsidTr="00B46DEB">
        <w:tc>
          <w:tcPr>
            <w:tcW w:w="1638" w:type="dxa"/>
            <w:vAlign w:val="center"/>
          </w:tcPr>
          <w:p w14:paraId="1CC88670"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CZ05</w:t>
            </w:r>
          </w:p>
        </w:tc>
        <w:tc>
          <w:tcPr>
            <w:tcW w:w="1800" w:type="dxa"/>
            <w:vAlign w:val="center"/>
          </w:tcPr>
          <w:p w14:paraId="53DA328E"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PGE</w:t>
            </w:r>
          </w:p>
        </w:tc>
      </w:tr>
      <w:tr w:rsidR="00BD649D" w14:paraId="1024BC7F" w14:textId="77777777" w:rsidTr="00B46DEB">
        <w:tc>
          <w:tcPr>
            <w:tcW w:w="1638" w:type="dxa"/>
            <w:vAlign w:val="center"/>
          </w:tcPr>
          <w:p w14:paraId="451E39B7"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CZ06</w:t>
            </w:r>
          </w:p>
        </w:tc>
        <w:tc>
          <w:tcPr>
            <w:tcW w:w="1800" w:type="dxa"/>
            <w:vAlign w:val="center"/>
          </w:tcPr>
          <w:p w14:paraId="3399036A"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SCE</w:t>
            </w:r>
          </w:p>
        </w:tc>
      </w:tr>
      <w:tr w:rsidR="00BD649D" w:rsidRPr="00941CBA" w14:paraId="5C72567E" w14:textId="77777777" w:rsidTr="00B46DEB">
        <w:tc>
          <w:tcPr>
            <w:tcW w:w="1638" w:type="dxa"/>
            <w:vAlign w:val="center"/>
          </w:tcPr>
          <w:p w14:paraId="6C601672"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CZ07</w:t>
            </w:r>
          </w:p>
        </w:tc>
        <w:tc>
          <w:tcPr>
            <w:tcW w:w="1800" w:type="dxa"/>
            <w:vAlign w:val="center"/>
          </w:tcPr>
          <w:p w14:paraId="3D4A0A1A"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ascii="Calibri" w:hAnsi="Calibri" w:cs="Calibri"/>
                <w:color w:val="000000"/>
                <w:sz w:val="20"/>
                <w:szCs w:val="20"/>
              </w:rPr>
              <w:t>SDG</w:t>
            </w:r>
          </w:p>
        </w:tc>
      </w:tr>
      <w:tr w:rsidR="00BD649D" w14:paraId="40A80CD4" w14:textId="77777777" w:rsidTr="00B46DEB">
        <w:tc>
          <w:tcPr>
            <w:tcW w:w="1638" w:type="dxa"/>
            <w:vAlign w:val="center"/>
          </w:tcPr>
          <w:p w14:paraId="296D11D1"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CZ08</w:t>
            </w:r>
          </w:p>
        </w:tc>
        <w:tc>
          <w:tcPr>
            <w:tcW w:w="1800" w:type="dxa"/>
            <w:vAlign w:val="center"/>
          </w:tcPr>
          <w:p w14:paraId="585143EF"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SCE</w:t>
            </w:r>
          </w:p>
        </w:tc>
      </w:tr>
      <w:tr w:rsidR="00BD649D" w14:paraId="1D4AC223" w14:textId="77777777" w:rsidTr="00B46DEB">
        <w:tc>
          <w:tcPr>
            <w:tcW w:w="1638" w:type="dxa"/>
            <w:vAlign w:val="center"/>
          </w:tcPr>
          <w:p w14:paraId="0A00F52A"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CZ09</w:t>
            </w:r>
          </w:p>
        </w:tc>
        <w:tc>
          <w:tcPr>
            <w:tcW w:w="1800" w:type="dxa"/>
            <w:vAlign w:val="center"/>
          </w:tcPr>
          <w:p w14:paraId="61C9FF0F" w14:textId="77777777" w:rsidR="00BD649D" w:rsidRDefault="00BD649D" w:rsidP="00B46DEB">
            <w:pPr>
              <w:keepNext/>
              <w:keepLines/>
              <w:autoSpaceDE w:val="0"/>
              <w:autoSpaceDN w:val="0"/>
              <w:adjustRightInd w:val="0"/>
              <w:spacing w:before="20" w:after="20" w:line="200" w:lineRule="atLeast"/>
              <w:jc w:val="center"/>
              <w:rPr>
                <w:rFonts w:cs="Calibri Light"/>
                <w:sz w:val="20"/>
                <w:szCs w:val="20"/>
              </w:rPr>
            </w:pPr>
            <w:r>
              <w:rPr>
                <w:rFonts w:ascii="Calibri" w:hAnsi="Calibri" w:cs="Calibri"/>
                <w:color w:val="000000"/>
                <w:sz w:val="20"/>
                <w:szCs w:val="20"/>
              </w:rPr>
              <w:t>SCE</w:t>
            </w:r>
          </w:p>
        </w:tc>
      </w:tr>
      <w:tr w:rsidR="00BD649D" w:rsidRPr="00941CBA" w14:paraId="75FB28DC" w14:textId="77777777" w:rsidTr="00B46DEB">
        <w:tc>
          <w:tcPr>
            <w:tcW w:w="1638" w:type="dxa"/>
            <w:vAlign w:val="center"/>
          </w:tcPr>
          <w:p w14:paraId="58066A77"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ascii="Calibri" w:hAnsi="Calibri" w:cs="Calibri"/>
                <w:color w:val="000000"/>
                <w:sz w:val="20"/>
                <w:szCs w:val="20"/>
              </w:rPr>
              <w:t>CZ10</w:t>
            </w:r>
          </w:p>
        </w:tc>
        <w:tc>
          <w:tcPr>
            <w:tcW w:w="1800" w:type="dxa"/>
            <w:vAlign w:val="center"/>
          </w:tcPr>
          <w:p w14:paraId="092F4873" w14:textId="77777777" w:rsidR="00BD649D" w:rsidRPr="00941CBA" w:rsidRDefault="00BD649D" w:rsidP="00B46DEB">
            <w:pPr>
              <w:keepNext/>
              <w:keepLines/>
              <w:autoSpaceDE w:val="0"/>
              <w:autoSpaceDN w:val="0"/>
              <w:adjustRightInd w:val="0"/>
              <w:spacing w:before="20" w:after="20" w:line="200" w:lineRule="atLeast"/>
              <w:jc w:val="center"/>
              <w:rPr>
                <w:rFonts w:cs="Calibri Light"/>
                <w:color w:val="000000"/>
                <w:sz w:val="20"/>
                <w:szCs w:val="26"/>
                <w:highlight w:val="yellow"/>
              </w:rPr>
            </w:pPr>
            <w:r>
              <w:rPr>
                <w:rFonts w:ascii="Calibri" w:hAnsi="Calibri" w:cs="Calibri"/>
                <w:color w:val="000000"/>
                <w:sz w:val="20"/>
                <w:szCs w:val="20"/>
              </w:rPr>
              <w:t>SCE</w:t>
            </w:r>
          </w:p>
        </w:tc>
      </w:tr>
      <w:tr w:rsidR="00BD649D" w14:paraId="0BE2F765" w14:textId="77777777" w:rsidTr="00B46DEB">
        <w:tc>
          <w:tcPr>
            <w:tcW w:w="1638" w:type="dxa"/>
            <w:vAlign w:val="center"/>
          </w:tcPr>
          <w:p w14:paraId="3F5B6BE5"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ascii="Calibri" w:hAnsi="Calibri" w:cs="Calibri"/>
                <w:color w:val="000000"/>
                <w:sz w:val="20"/>
                <w:szCs w:val="20"/>
              </w:rPr>
              <w:t>CZ11</w:t>
            </w:r>
          </w:p>
        </w:tc>
        <w:tc>
          <w:tcPr>
            <w:tcW w:w="1800" w:type="dxa"/>
            <w:vAlign w:val="center"/>
          </w:tcPr>
          <w:p w14:paraId="3147004A"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ascii="Calibri" w:hAnsi="Calibri" w:cs="Calibri"/>
                <w:color w:val="000000"/>
                <w:sz w:val="20"/>
                <w:szCs w:val="20"/>
              </w:rPr>
              <w:t>PGE</w:t>
            </w:r>
          </w:p>
        </w:tc>
      </w:tr>
      <w:tr w:rsidR="00BD649D" w14:paraId="17AF5943" w14:textId="77777777" w:rsidTr="00B46DEB">
        <w:tc>
          <w:tcPr>
            <w:tcW w:w="1638" w:type="dxa"/>
            <w:vAlign w:val="center"/>
          </w:tcPr>
          <w:p w14:paraId="1D398F5F"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ascii="Calibri" w:hAnsi="Calibri" w:cs="Calibri"/>
                <w:color w:val="000000"/>
                <w:sz w:val="20"/>
                <w:szCs w:val="20"/>
              </w:rPr>
              <w:t>CZ12</w:t>
            </w:r>
          </w:p>
        </w:tc>
        <w:tc>
          <w:tcPr>
            <w:tcW w:w="1800" w:type="dxa"/>
            <w:vAlign w:val="center"/>
          </w:tcPr>
          <w:p w14:paraId="443DF366" w14:textId="77777777" w:rsidR="00BD649D" w:rsidRDefault="00BD649D" w:rsidP="00B46DEB">
            <w:pPr>
              <w:keepNext/>
              <w:keepLines/>
              <w:autoSpaceDE w:val="0"/>
              <w:autoSpaceDN w:val="0"/>
              <w:adjustRightInd w:val="0"/>
              <w:spacing w:before="20" w:after="20" w:line="200" w:lineRule="atLeast"/>
              <w:jc w:val="center"/>
              <w:rPr>
                <w:rFonts w:eastAsiaTheme="minorEastAsia" w:cs="Calibri Light"/>
                <w:color w:val="000000"/>
                <w:sz w:val="20"/>
                <w:szCs w:val="20"/>
              </w:rPr>
            </w:pPr>
            <w:r>
              <w:rPr>
                <w:rFonts w:ascii="Calibri" w:hAnsi="Calibri" w:cs="Calibri"/>
                <w:color w:val="000000"/>
                <w:sz w:val="20"/>
                <w:szCs w:val="20"/>
              </w:rPr>
              <w:t>PGE</w:t>
            </w:r>
          </w:p>
        </w:tc>
      </w:tr>
      <w:tr w:rsidR="00BD649D" w14:paraId="7EE6A80E" w14:textId="77777777" w:rsidTr="00B46DEB">
        <w:tc>
          <w:tcPr>
            <w:tcW w:w="1638" w:type="dxa"/>
            <w:vAlign w:val="center"/>
          </w:tcPr>
          <w:p w14:paraId="3D002493" w14:textId="77777777" w:rsidR="00BD649D" w:rsidRDefault="00BD649D" w:rsidP="00B46DEB">
            <w:pPr>
              <w:keepNext/>
              <w:keepLines/>
              <w:autoSpaceDE w:val="0"/>
              <w:autoSpaceDN w:val="0"/>
              <w:adjustRightInd w:val="0"/>
              <w:spacing w:before="20" w:after="20" w:line="200" w:lineRule="atLeast"/>
              <w:jc w:val="center"/>
              <w:rPr>
                <w:rFonts w:ascii="Calibri" w:hAnsi="Calibri" w:cs="Calibri"/>
                <w:color w:val="000000"/>
                <w:sz w:val="20"/>
                <w:szCs w:val="20"/>
              </w:rPr>
            </w:pPr>
            <w:r>
              <w:rPr>
                <w:rFonts w:ascii="Calibri" w:hAnsi="Calibri" w:cs="Calibri"/>
                <w:color w:val="000000"/>
                <w:sz w:val="20"/>
                <w:szCs w:val="20"/>
              </w:rPr>
              <w:t>CZ13</w:t>
            </w:r>
          </w:p>
        </w:tc>
        <w:tc>
          <w:tcPr>
            <w:tcW w:w="1800" w:type="dxa"/>
            <w:vAlign w:val="center"/>
          </w:tcPr>
          <w:p w14:paraId="4987EEF2" w14:textId="77777777" w:rsidR="00BD649D" w:rsidRDefault="00BD649D" w:rsidP="00B46DEB">
            <w:pPr>
              <w:keepNext/>
              <w:keepLines/>
              <w:autoSpaceDE w:val="0"/>
              <w:autoSpaceDN w:val="0"/>
              <w:adjustRightInd w:val="0"/>
              <w:spacing w:before="20" w:after="20" w:line="200" w:lineRule="atLeast"/>
              <w:jc w:val="center"/>
              <w:rPr>
                <w:rFonts w:ascii="Calibri" w:hAnsi="Calibri" w:cs="Calibri"/>
                <w:color w:val="000000"/>
                <w:sz w:val="20"/>
                <w:szCs w:val="20"/>
              </w:rPr>
            </w:pPr>
            <w:r>
              <w:rPr>
                <w:rFonts w:ascii="Calibri" w:hAnsi="Calibri" w:cs="Calibri"/>
                <w:color w:val="000000"/>
                <w:sz w:val="20"/>
                <w:szCs w:val="20"/>
              </w:rPr>
              <w:t>PGE</w:t>
            </w:r>
          </w:p>
        </w:tc>
      </w:tr>
      <w:tr w:rsidR="00BD649D" w14:paraId="45FBAD44" w14:textId="77777777" w:rsidTr="00B46DEB">
        <w:tc>
          <w:tcPr>
            <w:tcW w:w="1638" w:type="dxa"/>
            <w:vAlign w:val="center"/>
          </w:tcPr>
          <w:p w14:paraId="71CA21BC" w14:textId="77777777" w:rsidR="00BD649D" w:rsidRDefault="00BD649D" w:rsidP="00B46DEB">
            <w:pPr>
              <w:keepNext/>
              <w:keepLines/>
              <w:autoSpaceDE w:val="0"/>
              <w:autoSpaceDN w:val="0"/>
              <w:adjustRightInd w:val="0"/>
              <w:spacing w:before="20" w:after="20" w:line="200" w:lineRule="atLeast"/>
              <w:jc w:val="center"/>
              <w:rPr>
                <w:rFonts w:ascii="Calibri" w:hAnsi="Calibri" w:cs="Calibri"/>
                <w:color w:val="000000"/>
                <w:sz w:val="20"/>
                <w:szCs w:val="20"/>
              </w:rPr>
            </w:pPr>
            <w:r>
              <w:rPr>
                <w:rFonts w:ascii="Calibri" w:hAnsi="Calibri" w:cs="Calibri"/>
                <w:color w:val="000000"/>
                <w:sz w:val="20"/>
                <w:szCs w:val="20"/>
              </w:rPr>
              <w:t>CZ14</w:t>
            </w:r>
          </w:p>
        </w:tc>
        <w:tc>
          <w:tcPr>
            <w:tcW w:w="1800" w:type="dxa"/>
            <w:vAlign w:val="center"/>
          </w:tcPr>
          <w:p w14:paraId="727D24DA" w14:textId="77777777" w:rsidR="00BD649D" w:rsidRDefault="00BD649D" w:rsidP="00B46DEB">
            <w:pPr>
              <w:keepNext/>
              <w:keepLines/>
              <w:autoSpaceDE w:val="0"/>
              <w:autoSpaceDN w:val="0"/>
              <w:adjustRightInd w:val="0"/>
              <w:spacing w:before="20" w:after="20" w:line="200" w:lineRule="atLeast"/>
              <w:jc w:val="center"/>
              <w:rPr>
                <w:rFonts w:ascii="Calibri" w:hAnsi="Calibri" w:cs="Calibri"/>
                <w:color w:val="000000"/>
                <w:sz w:val="20"/>
                <w:szCs w:val="20"/>
              </w:rPr>
            </w:pPr>
            <w:r>
              <w:rPr>
                <w:rFonts w:ascii="Calibri" w:hAnsi="Calibri" w:cs="Calibri"/>
                <w:color w:val="000000"/>
                <w:sz w:val="20"/>
                <w:szCs w:val="20"/>
              </w:rPr>
              <w:t>SCE</w:t>
            </w:r>
          </w:p>
        </w:tc>
      </w:tr>
      <w:tr w:rsidR="00BD649D" w14:paraId="3AD4416A" w14:textId="77777777" w:rsidTr="00B46DEB">
        <w:tc>
          <w:tcPr>
            <w:tcW w:w="1638" w:type="dxa"/>
            <w:vAlign w:val="center"/>
          </w:tcPr>
          <w:p w14:paraId="6332DD19" w14:textId="77777777" w:rsidR="00BD649D" w:rsidRDefault="00BD649D" w:rsidP="00B46DEB">
            <w:pPr>
              <w:keepNext/>
              <w:keepLines/>
              <w:autoSpaceDE w:val="0"/>
              <w:autoSpaceDN w:val="0"/>
              <w:adjustRightInd w:val="0"/>
              <w:spacing w:before="20" w:after="20" w:line="200" w:lineRule="atLeast"/>
              <w:jc w:val="center"/>
              <w:rPr>
                <w:rFonts w:ascii="Calibri" w:hAnsi="Calibri" w:cs="Calibri"/>
                <w:color w:val="000000"/>
                <w:sz w:val="20"/>
                <w:szCs w:val="20"/>
              </w:rPr>
            </w:pPr>
            <w:r>
              <w:rPr>
                <w:rFonts w:ascii="Calibri" w:hAnsi="Calibri" w:cs="Calibri"/>
                <w:color w:val="000000"/>
                <w:sz w:val="20"/>
                <w:szCs w:val="20"/>
              </w:rPr>
              <w:t>CZ15</w:t>
            </w:r>
          </w:p>
        </w:tc>
        <w:tc>
          <w:tcPr>
            <w:tcW w:w="1800" w:type="dxa"/>
            <w:vAlign w:val="center"/>
          </w:tcPr>
          <w:p w14:paraId="3158E84B" w14:textId="77777777" w:rsidR="00BD649D" w:rsidRDefault="00BD649D" w:rsidP="00B46DEB">
            <w:pPr>
              <w:keepNext/>
              <w:keepLines/>
              <w:autoSpaceDE w:val="0"/>
              <w:autoSpaceDN w:val="0"/>
              <w:adjustRightInd w:val="0"/>
              <w:spacing w:before="20" w:after="20" w:line="200" w:lineRule="atLeast"/>
              <w:jc w:val="center"/>
              <w:rPr>
                <w:rFonts w:ascii="Calibri" w:hAnsi="Calibri" w:cs="Calibri"/>
                <w:color w:val="000000"/>
                <w:sz w:val="20"/>
                <w:szCs w:val="20"/>
              </w:rPr>
            </w:pPr>
            <w:r>
              <w:rPr>
                <w:rFonts w:ascii="Calibri" w:hAnsi="Calibri" w:cs="Calibri"/>
                <w:color w:val="000000"/>
                <w:sz w:val="20"/>
                <w:szCs w:val="20"/>
              </w:rPr>
              <w:t>SCE</w:t>
            </w:r>
          </w:p>
        </w:tc>
      </w:tr>
      <w:tr w:rsidR="00BD649D" w14:paraId="33B236CF" w14:textId="77777777" w:rsidTr="00B46DEB">
        <w:tc>
          <w:tcPr>
            <w:tcW w:w="1638" w:type="dxa"/>
            <w:vAlign w:val="center"/>
          </w:tcPr>
          <w:p w14:paraId="7BDE53E0" w14:textId="77777777" w:rsidR="00BD649D" w:rsidRDefault="00BD649D" w:rsidP="00B46DEB">
            <w:pPr>
              <w:keepNext/>
              <w:keepLines/>
              <w:autoSpaceDE w:val="0"/>
              <w:autoSpaceDN w:val="0"/>
              <w:adjustRightInd w:val="0"/>
              <w:spacing w:before="20" w:after="20" w:line="200" w:lineRule="atLeast"/>
              <w:jc w:val="center"/>
              <w:rPr>
                <w:rFonts w:ascii="Calibri" w:hAnsi="Calibri" w:cs="Calibri"/>
                <w:color w:val="000000"/>
                <w:sz w:val="20"/>
                <w:szCs w:val="20"/>
              </w:rPr>
            </w:pPr>
            <w:r>
              <w:rPr>
                <w:rFonts w:ascii="Calibri" w:hAnsi="Calibri" w:cs="Calibri"/>
                <w:color w:val="000000"/>
                <w:sz w:val="20"/>
                <w:szCs w:val="20"/>
              </w:rPr>
              <w:t>CZ16</w:t>
            </w:r>
          </w:p>
        </w:tc>
        <w:tc>
          <w:tcPr>
            <w:tcW w:w="1800" w:type="dxa"/>
            <w:vAlign w:val="center"/>
          </w:tcPr>
          <w:p w14:paraId="1B44A672" w14:textId="77777777" w:rsidR="00BD649D" w:rsidRDefault="00BD649D" w:rsidP="00B46DEB">
            <w:pPr>
              <w:keepNext/>
              <w:keepLines/>
              <w:autoSpaceDE w:val="0"/>
              <w:autoSpaceDN w:val="0"/>
              <w:adjustRightInd w:val="0"/>
              <w:spacing w:before="20" w:after="20" w:line="200" w:lineRule="atLeast"/>
              <w:jc w:val="center"/>
              <w:rPr>
                <w:rFonts w:ascii="Calibri" w:hAnsi="Calibri" w:cs="Calibri"/>
                <w:color w:val="000000"/>
                <w:sz w:val="20"/>
                <w:szCs w:val="20"/>
              </w:rPr>
            </w:pPr>
            <w:r>
              <w:rPr>
                <w:rFonts w:ascii="Calibri" w:hAnsi="Calibri" w:cs="Calibri"/>
                <w:color w:val="000000"/>
                <w:sz w:val="20"/>
                <w:szCs w:val="20"/>
              </w:rPr>
              <w:t>SCE</w:t>
            </w:r>
          </w:p>
        </w:tc>
      </w:tr>
    </w:tbl>
    <w:p w14:paraId="56ED8368" w14:textId="77777777" w:rsidR="00BD649D" w:rsidRDefault="00BD649D" w:rsidP="00BD649D"/>
    <w:p w14:paraId="70D70F4F" w14:textId="77777777" w:rsidR="00BD649D" w:rsidRPr="00110E5B" w:rsidRDefault="00BD649D" w:rsidP="00BD649D"/>
    <w:p w14:paraId="05734470" w14:textId="77777777" w:rsidR="00BD649D" w:rsidRPr="00C46083" w:rsidRDefault="00BD649D" w:rsidP="00BD649D"/>
    <w:p w14:paraId="32151E2E" w14:textId="77777777" w:rsidR="00BD649D" w:rsidRPr="002F587F" w:rsidRDefault="00BD649D" w:rsidP="00BD649D"/>
    <w:p w14:paraId="6F33ABF7" w14:textId="77777777" w:rsidR="00BD649D" w:rsidRPr="002F587F" w:rsidRDefault="00BD649D" w:rsidP="00BD649D"/>
    <w:p w14:paraId="2C591A18" w14:textId="77777777" w:rsidR="00BD649D" w:rsidRPr="002F587F" w:rsidRDefault="00BD649D" w:rsidP="00BD649D"/>
    <w:p w14:paraId="714ACBD4" w14:textId="77777777" w:rsidR="00BD649D" w:rsidRPr="002F587F" w:rsidRDefault="00BD649D" w:rsidP="00BD649D"/>
    <w:p w14:paraId="5D7A7E4C" w14:textId="77777777" w:rsidR="00BD649D" w:rsidRPr="002F587F" w:rsidRDefault="00BD649D" w:rsidP="00BD649D"/>
    <w:p w14:paraId="3F4C143C" w14:textId="77777777" w:rsidR="00BD649D" w:rsidRDefault="00BD649D" w:rsidP="00BD649D"/>
    <w:p w14:paraId="7F739601" w14:textId="13EA5245" w:rsidR="00646548" w:rsidRDefault="00646548" w:rsidP="004B06E3"/>
    <w:p w14:paraId="1F62D73E" w14:textId="2DE82583" w:rsidR="00BD649D" w:rsidRDefault="00BD649D" w:rsidP="004B06E3"/>
    <w:p w14:paraId="3DF3F113" w14:textId="5274419D" w:rsidR="00BD649D" w:rsidRDefault="00BD649D" w:rsidP="004B06E3"/>
    <w:p w14:paraId="51060A76" w14:textId="77777777" w:rsidR="00BD649D" w:rsidRDefault="00BD649D" w:rsidP="004B06E3"/>
    <w:p w14:paraId="2FCF1CBC" w14:textId="01DF7272" w:rsidR="00E407BD" w:rsidRDefault="005A348F" w:rsidP="00171A36">
      <w:r w:rsidRPr="00171A36">
        <w:rPr>
          <w:b/>
        </w:rPr>
        <w:t>Interactive Effects</w:t>
      </w:r>
      <w:r w:rsidR="00171A36">
        <w:rPr>
          <w:b/>
        </w:rPr>
        <w:t xml:space="preserve"> Multiplier</w:t>
      </w:r>
      <w:r w:rsidR="00171A36" w:rsidRPr="00171A36">
        <w:rPr>
          <w:b/>
        </w:rPr>
        <w:t>.</w:t>
      </w:r>
      <w:r w:rsidR="00171A36">
        <w:t xml:space="preserve"> </w:t>
      </w:r>
      <w:r w:rsidR="00FD67E8">
        <w:t xml:space="preserve">The interactive effects multipliers </w:t>
      </w:r>
      <w:r w:rsidR="00FD67E8" w:rsidRPr="001B4791">
        <w:t xml:space="preserve">were </w:t>
      </w:r>
      <w:r w:rsidR="00655C43" w:rsidRPr="001B4791">
        <w:t>draw</w:t>
      </w:r>
      <w:r w:rsidR="00D575CD" w:rsidRPr="001B4791">
        <w:t>n</w:t>
      </w:r>
      <w:r w:rsidR="00655C43" w:rsidRPr="001B4791">
        <w:t xml:space="preserve"> from </w:t>
      </w:r>
      <w:r w:rsidR="00FD67E8" w:rsidRPr="001B4791">
        <w:t>DEER</w:t>
      </w:r>
      <w:r w:rsidR="00C66448">
        <w:t>2020</w:t>
      </w:r>
      <w:r w:rsidR="00FD67E8" w:rsidRPr="001B4791">
        <w:t>.</w:t>
      </w:r>
      <w:r w:rsidR="00FD67E8">
        <w:t xml:space="preserve"> </w:t>
      </w:r>
      <w:r w:rsidR="00B27827" w:rsidRPr="008A1E57">
        <w:t>Because interactive effect</w:t>
      </w:r>
      <w:r w:rsidR="00BE6A21">
        <w:t>s factor</w:t>
      </w:r>
      <w:r w:rsidR="00B27827" w:rsidRPr="008A1E57">
        <w:t xml:space="preserve">s specific to clothes washers were </w:t>
      </w:r>
      <w:r w:rsidR="00502E51">
        <w:t xml:space="preserve">not </w:t>
      </w:r>
      <w:r w:rsidR="00B27827" w:rsidRPr="008A1E57">
        <w:t xml:space="preserve">available, the HVAC interactive effects factors for </w:t>
      </w:r>
      <w:r w:rsidR="00D575CD">
        <w:t>screw-in lamps</w:t>
      </w:r>
      <w:r w:rsidR="00606A73">
        <w:t xml:space="preserve"> </w:t>
      </w:r>
      <w:r w:rsidR="00B27827" w:rsidRPr="008A1E57">
        <w:t>were applied t</w:t>
      </w:r>
      <w:r w:rsidR="00502E51">
        <w:t xml:space="preserve">o the clothes washer measure savings. </w:t>
      </w:r>
      <w:r w:rsidR="00B27827" w:rsidRPr="008A1E57">
        <w:t>The interactive effect</w:t>
      </w:r>
      <w:r>
        <w:t>s</w:t>
      </w:r>
      <w:r w:rsidR="00B27827" w:rsidRPr="008A1E57">
        <w:t xml:space="preserve"> </w:t>
      </w:r>
      <w:r w:rsidR="00B27827" w:rsidRPr="008A1E57">
        <w:lastRenderedPageBreak/>
        <w:t xml:space="preserve">factors were selected for </w:t>
      </w:r>
      <w:r w:rsidR="00C47420">
        <w:t>“</w:t>
      </w:r>
      <w:r w:rsidR="00BC2630">
        <w:t>Res</w:t>
      </w:r>
      <w:r w:rsidR="00C47420">
        <w:t>”</w:t>
      </w:r>
      <w:r w:rsidR="00BC2630">
        <w:t xml:space="preserve"> Building type for </w:t>
      </w:r>
      <w:r w:rsidR="00B81A77">
        <w:t xml:space="preserve">each California climate zone </w:t>
      </w:r>
      <w:r w:rsidR="00B27827" w:rsidRPr="008A1E57">
        <w:t xml:space="preserve">and the “Existing” </w:t>
      </w:r>
      <w:r w:rsidR="00B373E5">
        <w:t xml:space="preserve">and “New” </w:t>
      </w:r>
      <w:r w:rsidR="00B27827" w:rsidRPr="008A1E57">
        <w:t>building vintage</w:t>
      </w:r>
      <w:r w:rsidR="00B373E5">
        <w:t>s</w:t>
      </w:r>
      <w:r w:rsidR="00B27827" w:rsidRPr="008A1E57">
        <w:t xml:space="preserve">. </w:t>
      </w:r>
    </w:p>
    <w:p w14:paraId="68992EC3" w14:textId="77777777" w:rsidR="00024307" w:rsidRPr="00635E9E" w:rsidRDefault="00024307" w:rsidP="004B06E3"/>
    <w:p w14:paraId="3BC5B86E" w14:textId="77777777" w:rsidR="00910402" w:rsidRPr="004B06E3" w:rsidRDefault="00910402" w:rsidP="00EB342D">
      <w:pPr>
        <w:pStyle w:val="eTRMHeading3"/>
      </w:pPr>
      <w:bookmarkStart w:id="45" w:name="_Toc486490856"/>
      <w:bookmarkStart w:id="46" w:name="_Toc486580927"/>
      <w:bookmarkStart w:id="47" w:name="_Toc533762987"/>
      <w:r w:rsidRPr="004B06E3">
        <w:t>Peak Electric Demand Reduction (kW)</w:t>
      </w:r>
      <w:bookmarkEnd w:id="45"/>
      <w:bookmarkEnd w:id="46"/>
      <w:bookmarkEnd w:id="47"/>
    </w:p>
    <w:p w14:paraId="1478D44E" w14:textId="143CF57D" w:rsidR="00256F45" w:rsidRDefault="00256F45" w:rsidP="00256F45">
      <w:pPr>
        <w:pStyle w:val="eTRMHeading4"/>
      </w:pPr>
      <w:r>
        <w:t xml:space="preserve">Residential Clothes Washers </w:t>
      </w:r>
      <w:r w:rsidR="00DB2CAC">
        <w:t>– DEER-based Peak Demand Reduction</w:t>
      </w:r>
    </w:p>
    <w:p w14:paraId="3F3A8F07" w14:textId="4EDACA8F" w:rsidR="000A7C11" w:rsidRDefault="00DB2CAC" w:rsidP="000A7C11">
      <w:r>
        <w:t xml:space="preserve">As with electric energy savings, the peak demand reduction of residential ENERGY STAR clothes washers </w:t>
      </w:r>
      <w:r w:rsidR="00065D6C">
        <w:t>was</w:t>
      </w:r>
      <w:r>
        <w:t xml:space="preserve"> drawn directly from the Database of Energy Efficient Resources (DEER). </w:t>
      </w:r>
      <w:r w:rsidR="000A7C11">
        <w:t xml:space="preserve">The measure offerings for which the values </w:t>
      </w:r>
      <w:r w:rsidR="00F73565">
        <w:t>were</w:t>
      </w:r>
      <w:r w:rsidR="000A7C11">
        <w:t xml:space="preserve"> drawn directly from DEER are specified below. The DEER Measure IDs in this table are only applicable to residential clothes washers installed in single-family, do</w:t>
      </w:r>
      <w:r w:rsidR="002706A4">
        <w:t>uble-wide</w:t>
      </w:r>
      <w:r w:rsidR="000A7C11">
        <w:t xml:space="preserve"> mobile home, and in-unit multifamily residences.</w:t>
      </w:r>
    </w:p>
    <w:p w14:paraId="448DD988" w14:textId="77777777" w:rsidR="000A7C11" w:rsidRDefault="000A7C11" w:rsidP="000A7C11">
      <w:pPr>
        <w:pStyle w:val="Caption"/>
        <w:keepNext w:val="0"/>
        <w:keepLines w:val="0"/>
      </w:pPr>
      <w:r>
        <w:t>Clothes Washer DEER Measure IDs</w:t>
      </w:r>
    </w:p>
    <w:tbl>
      <w:tblPr>
        <w:tblW w:w="96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2070"/>
        <w:gridCol w:w="2970"/>
        <w:gridCol w:w="1584"/>
        <w:gridCol w:w="1584"/>
      </w:tblGrid>
      <w:tr w:rsidR="000A7C11" w14:paraId="1C606321" w14:textId="77777777" w:rsidTr="00AD67AE">
        <w:trPr>
          <w:cantSplit/>
          <w:trHeight w:val="20"/>
          <w:tblHeader/>
        </w:trPr>
        <w:tc>
          <w:tcPr>
            <w:tcW w:w="1435" w:type="dxa"/>
            <w:shd w:val="clear" w:color="auto" w:fill="F2F2F2" w:themeFill="background1" w:themeFillShade="F2"/>
            <w:vAlign w:val="bottom"/>
          </w:tcPr>
          <w:p w14:paraId="10DF1605" w14:textId="77777777" w:rsidR="000A7C11" w:rsidRPr="00154391" w:rsidRDefault="000A7C11" w:rsidP="00AD67AE">
            <w:pPr>
              <w:spacing w:before="0" w:after="0"/>
              <w:jc w:val="center"/>
              <w:rPr>
                <w:b/>
                <w:sz w:val="20"/>
                <w:szCs w:val="20"/>
              </w:rPr>
            </w:pPr>
            <w:r>
              <w:rPr>
                <w:b/>
                <w:sz w:val="20"/>
                <w:szCs w:val="20"/>
              </w:rPr>
              <w:t>Tier</w:t>
            </w:r>
          </w:p>
        </w:tc>
        <w:tc>
          <w:tcPr>
            <w:tcW w:w="2070" w:type="dxa"/>
            <w:shd w:val="clear" w:color="auto" w:fill="F2F2F2" w:themeFill="background1" w:themeFillShade="F2"/>
            <w:vAlign w:val="bottom"/>
          </w:tcPr>
          <w:p w14:paraId="595C6899" w14:textId="77777777" w:rsidR="000A7C11" w:rsidRPr="00154391" w:rsidRDefault="000A7C11" w:rsidP="00AD67AE">
            <w:pPr>
              <w:spacing w:before="0" w:after="0"/>
              <w:jc w:val="center"/>
              <w:rPr>
                <w:b/>
                <w:sz w:val="20"/>
                <w:szCs w:val="20"/>
              </w:rPr>
            </w:pPr>
            <w:r>
              <w:rPr>
                <w:b/>
                <w:sz w:val="20"/>
                <w:szCs w:val="20"/>
              </w:rPr>
              <w:t>Measure Offering</w:t>
            </w:r>
          </w:p>
        </w:tc>
        <w:tc>
          <w:tcPr>
            <w:tcW w:w="2970" w:type="dxa"/>
            <w:shd w:val="clear" w:color="auto" w:fill="F2F2F2" w:themeFill="background1" w:themeFillShade="F2"/>
            <w:vAlign w:val="bottom"/>
          </w:tcPr>
          <w:p w14:paraId="4925AAEB" w14:textId="77777777" w:rsidR="000A7C11" w:rsidRDefault="000A7C11" w:rsidP="00AD67AE">
            <w:pPr>
              <w:spacing w:before="0" w:after="0"/>
              <w:jc w:val="center"/>
              <w:rPr>
                <w:b/>
                <w:sz w:val="20"/>
                <w:szCs w:val="20"/>
              </w:rPr>
            </w:pPr>
            <w:r>
              <w:rPr>
                <w:b/>
                <w:sz w:val="20"/>
                <w:szCs w:val="20"/>
              </w:rPr>
              <w:t>DEER Measure ID</w:t>
            </w:r>
          </w:p>
        </w:tc>
        <w:tc>
          <w:tcPr>
            <w:tcW w:w="1584" w:type="dxa"/>
            <w:shd w:val="clear" w:color="auto" w:fill="F2F2F2" w:themeFill="background1" w:themeFillShade="F2"/>
            <w:vAlign w:val="bottom"/>
          </w:tcPr>
          <w:p w14:paraId="451AE472" w14:textId="77777777" w:rsidR="000A7C11" w:rsidRDefault="000A7C11" w:rsidP="00AD67AE">
            <w:pPr>
              <w:spacing w:before="0" w:after="0"/>
              <w:jc w:val="center"/>
              <w:rPr>
                <w:b/>
                <w:sz w:val="20"/>
                <w:szCs w:val="20"/>
              </w:rPr>
            </w:pPr>
            <w:r>
              <w:rPr>
                <w:b/>
                <w:sz w:val="20"/>
                <w:szCs w:val="20"/>
              </w:rPr>
              <w:t>Min. Integrated Modified Energy Factor (IMEF)</w:t>
            </w:r>
          </w:p>
        </w:tc>
        <w:tc>
          <w:tcPr>
            <w:tcW w:w="1584" w:type="dxa"/>
            <w:shd w:val="clear" w:color="auto" w:fill="F2F2F2" w:themeFill="background1" w:themeFillShade="F2"/>
            <w:vAlign w:val="bottom"/>
          </w:tcPr>
          <w:p w14:paraId="33BAB28C" w14:textId="77777777" w:rsidR="000A7C11" w:rsidRDefault="000A7C11" w:rsidP="00AD67AE">
            <w:pPr>
              <w:spacing w:before="0" w:after="0"/>
              <w:jc w:val="center"/>
              <w:rPr>
                <w:b/>
                <w:sz w:val="20"/>
                <w:szCs w:val="20"/>
              </w:rPr>
            </w:pPr>
            <w:r>
              <w:rPr>
                <w:b/>
                <w:sz w:val="20"/>
                <w:szCs w:val="20"/>
              </w:rPr>
              <w:t>Max. Integrated Water Factor (IWF)</w:t>
            </w:r>
          </w:p>
        </w:tc>
      </w:tr>
      <w:tr w:rsidR="000A7C11" w:rsidRPr="00485E5D" w14:paraId="615B9EE2" w14:textId="77777777" w:rsidTr="00AD67AE">
        <w:trPr>
          <w:cantSplit/>
          <w:trHeight w:val="20"/>
        </w:trPr>
        <w:tc>
          <w:tcPr>
            <w:tcW w:w="1435" w:type="dxa"/>
            <w:vMerge w:val="restart"/>
            <w:shd w:val="clear" w:color="auto" w:fill="auto"/>
            <w:vAlign w:val="center"/>
          </w:tcPr>
          <w:p w14:paraId="38C79A4B" w14:textId="77777777" w:rsidR="000A7C11" w:rsidRPr="00485E5D" w:rsidRDefault="000A7C11" w:rsidP="00AD67AE">
            <w:pPr>
              <w:spacing w:before="0" w:after="0"/>
              <w:rPr>
                <w:sz w:val="20"/>
                <w:szCs w:val="20"/>
              </w:rPr>
            </w:pPr>
            <w:r>
              <w:rPr>
                <w:sz w:val="20"/>
                <w:szCs w:val="20"/>
              </w:rPr>
              <w:t xml:space="preserve">ENERGY STAR – Residential </w:t>
            </w:r>
          </w:p>
        </w:tc>
        <w:tc>
          <w:tcPr>
            <w:tcW w:w="2070" w:type="dxa"/>
            <w:shd w:val="clear" w:color="auto" w:fill="auto"/>
            <w:vAlign w:val="center"/>
          </w:tcPr>
          <w:p w14:paraId="5C76F6A7" w14:textId="468D2FB6" w:rsidR="000A7C11" w:rsidRPr="00485E5D" w:rsidRDefault="000A7C11" w:rsidP="00AD67AE">
            <w:pPr>
              <w:spacing w:before="0" w:after="0"/>
              <w:rPr>
                <w:rFonts w:cs="Arial"/>
                <w:sz w:val="20"/>
                <w:szCs w:val="20"/>
              </w:rPr>
            </w:pPr>
            <w:r w:rsidRPr="00485E5D">
              <w:rPr>
                <w:rFonts w:cstheme="minorHAnsi"/>
                <w:sz w:val="20"/>
                <w:szCs w:val="20"/>
              </w:rPr>
              <w:t>ENERGY STAR Top-Loading</w:t>
            </w:r>
            <w:r w:rsidR="00AB34D9" w:rsidRPr="00485E5D">
              <w:rPr>
                <w:rFonts w:cstheme="minorHAnsi"/>
                <w:sz w:val="20"/>
                <w:szCs w:val="20"/>
              </w:rPr>
              <w:t xml:space="preserve"> &gt;</w:t>
            </w:r>
            <w:r w:rsidR="00AB34D9">
              <w:rPr>
                <w:rFonts w:cstheme="minorHAnsi"/>
                <w:sz w:val="20"/>
                <w:szCs w:val="20"/>
              </w:rPr>
              <w:t xml:space="preserve"> </w:t>
            </w:r>
            <w:r w:rsidR="00AB34D9" w:rsidRPr="00485E5D">
              <w:rPr>
                <w:rFonts w:cstheme="minorHAnsi"/>
                <w:sz w:val="20"/>
                <w:szCs w:val="20"/>
              </w:rPr>
              <w:t xml:space="preserve">2.5 </w:t>
            </w:r>
            <w:r w:rsidR="00AB34D9">
              <w:rPr>
                <w:rFonts w:cstheme="minorHAnsi"/>
                <w:sz w:val="20"/>
                <w:szCs w:val="20"/>
              </w:rPr>
              <w:t>ft</w:t>
            </w:r>
            <w:r w:rsidR="00AB34D9" w:rsidRPr="0064391C">
              <w:rPr>
                <w:rFonts w:cstheme="minorHAnsi"/>
                <w:sz w:val="20"/>
                <w:szCs w:val="20"/>
                <w:vertAlign w:val="superscript"/>
              </w:rPr>
              <w:t>3</w:t>
            </w:r>
          </w:p>
        </w:tc>
        <w:tc>
          <w:tcPr>
            <w:tcW w:w="2970" w:type="dxa"/>
            <w:vAlign w:val="center"/>
          </w:tcPr>
          <w:p w14:paraId="5AE1427A" w14:textId="77777777" w:rsidR="000A7C11" w:rsidRDefault="000A7C11" w:rsidP="00AD67AE">
            <w:pPr>
              <w:spacing w:before="0" w:after="0"/>
              <w:rPr>
                <w:rFonts w:cstheme="minorHAnsi"/>
                <w:sz w:val="20"/>
                <w:szCs w:val="20"/>
              </w:rPr>
            </w:pPr>
            <w:r>
              <w:rPr>
                <w:rFonts w:cstheme="minorHAnsi"/>
                <w:sz w:val="20"/>
                <w:szCs w:val="20"/>
              </w:rPr>
              <w:t>RB-Appl-EffCW-med-Tier1-Top</w:t>
            </w:r>
          </w:p>
        </w:tc>
        <w:tc>
          <w:tcPr>
            <w:tcW w:w="1584" w:type="dxa"/>
            <w:vAlign w:val="center"/>
          </w:tcPr>
          <w:p w14:paraId="0EC02C0C" w14:textId="77777777" w:rsidR="000A7C11" w:rsidRDefault="000A7C11" w:rsidP="00AD67AE">
            <w:pPr>
              <w:spacing w:before="0" w:after="0"/>
              <w:jc w:val="center"/>
              <w:rPr>
                <w:rFonts w:cstheme="minorHAnsi"/>
                <w:sz w:val="20"/>
                <w:szCs w:val="20"/>
              </w:rPr>
            </w:pPr>
            <w:r>
              <w:rPr>
                <w:rFonts w:cstheme="minorHAnsi"/>
                <w:sz w:val="20"/>
                <w:szCs w:val="20"/>
              </w:rPr>
              <w:t>2.06</w:t>
            </w:r>
          </w:p>
        </w:tc>
        <w:tc>
          <w:tcPr>
            <w:tcW w:w="1584" w:type="dxa"/>
            <w:vAlign w:val="center"/>
          </w:tcPr>
          <w:p w14:paraId="7D668725" w14:textId="77777777" w:rsidR="000A7C11" w:rsidRDefault="000A7C11" w:rsidP="00AD67AE">
            <w:pPr>
              <w:spacing w:before="0" w:after="0"/>
              <w:jc w:val="center"/>
              <w:rPr>
                <w:rFonts w:cstheme="minorHAnsi"/>
                <w:sz w:val="20"/>
                <w:szCs w:val="20"/>
              </w:rPr>
            </w:pPr>
            <w:r>
              <w:rPr>
                <w:rFonts w:cstheme="minorHAnsi"/>
                <w:sz w:val="20"/>
                <w:szCs w:val="20"/>
              </w:rPr>
              <w:t>4.3</w:t>
            </w:r>
          </w:p>
        </w:tc>
      </w:tr>
      <w:tr w:rsidR="000A7C11" w:rsidRPr="00485E5D" w14:paraId="0334A256" w14:textId="77777777" w:rsidTr="00AD67AE">
        <w:trPr>
          <w:cantSplit/>
          <w:trHeight w:val="20"/>
        </w:trPr>
        <w:tc>
          <w:tcPr>
            <w:tcW w:w="1435" w:type="dxa"/>
            <w:vMerge/>
            <w:shd w:val="clear" w:color="auto" w:fill="auto"/>
            <w:vAlign w:val="center"/>
          </w:tcPr>
          <w:p w14:paraId="12EB3B77" w14:textId="77777777" w:rsidR="000A7C11" w:rsidRPr="00485E5D" w:rsidRDefault="000A7C11" w:rsidP="00AD67AE">
            <w:pPr>
              <w:spacing w:before="0" w:after="0"/>
              <w:rPr>
                <w:sz w:val="20"/>
                <w:szCs w:val="20"/>
              </w:rPr>
            </w:pPr>
          </w:p>
        </w:tc>
        <w:tc>
          <w:tcPr>
            <w:tcW w:w="2070" w:type="dxa"/>
            <w:shd w:val="clear" w:color="auto" w:fill="auto"/>
            <w:vAlign w:val="center"/>
          </w:tcPr>
          <w:p w14:paraId="65550544" w14:textId="77777777" w:rsidR="000A7C11" w:rsidRPr="00C209BA" w:rsidRDefault="000A7C11" w:rsidP="00AD67AE">
            <w:pPr>
              <w:spacing w:before="0" w:after="0"/>
              <w:rPr>
                <w:rFonts w:cs="Arial"/>
                <w:sz w:val="20"/>
                <w:szCs w:val="20"/>
              </w:rPr>
            </w:pPr>
            <w:r w:rsidRPr="00C209BA">
              <w:rPr>
                <w:rFonts w:cstheme="minorHAnsi"/>
                <w:sz w:val="20"/>
                <w:szCs w:val="20"/>
              </w:rPr>
              <w:t xml:space="preserve">ENERGY STAR 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09B7F505" w14:textId="77777777" w:rsidR="000A7C11" w:rsidRDefault="000A7C11" w:rsidP="00AD67AE">
            <w:pPr>
              <w:spacing w:before="0" w:after="0"/>
              <w:rPr>
                <w:rFonts w:cstheme="minorHAnsi"/>
                <w:sz w:val="20"/>
                <w:szCs w:val="20"/>
              </w:rPr>
            </w:pPr>
            <w:r>
              <w:rPr>
                <w:rFonts w:cstheme="minorHAnsi"/>
                <w:sz w:val="20"/>
                <w:szCs w:val="20"/>
              </w:rPr>
              <w:t>RB-Appl-EffCW-med-Tier2-Front</w:t>
            </w:r>
          </w:p>
        </w:tc>
        <w:tc>
          <w:tcPr>
            <w:tcW w:w="1584" w:type="dxa"/>
            <w:vAlign w:val="center"/>
          </w:tcPr>
          <w:p w14:paraId="713F8932" w14:textId="77777777" w:rsidR="000A7C11" w:rsidRDefault="000A7C11" w:rsidP="00AD67AE">
            <w:pPr>
              <w:spacing w:before="0" w:after="0"/>
              <w:jc w:val="center"/>
              <w:rPr>
                <w:rFonts w:cstheme="minorHAnsi"/>
                <w:sz w:val="20"/>
                <w:szCs w:val="20"/>
              </w:rPr>
            </w:pPr>
            <w:r w:rsidRPr="00C209BA">
              <w:rPr>
                <w:rFonts w:cstheme="minorHAnsi"/>
                <w:sz w:val="20"/>
                <w:szCs w:val="20"/>
              </w:rPr>
              <w:t>2.</w:t>
            </w:r>
            <w:r>
              <w:rPr>
                <w:rFonts w:cstheme="minorHAnsi"/>
                <w:sz w:val="20"/>
                <w:szCs w:val="20"/>
              </w:rPr>
              <w:t>76</w:t>
            </w:r>
          </w:p>
        </w:tc>
        <w:tc>
          <w:tcPr>
            <w:tcW w:w="1584" w:type="dxa"/>
            <w:vAlign w:val="center"/>
          </w:tcPr>
          <w:p w14:paraId="2D7F2ED6" w14:textId="77777777" w:rsidR="000A7C11" w:rsidRDefault="000A7C11" w:rsidP="00AD67AE">
            <w:pPr>
              <w:spacing w:before="0" w:after="0"/>
              <w:jc w:val="center"/>
              <w:rPr>
                <w:rFonts w:cstheme="minorHAnsi"/>
                <w:sz w:val="20"/>
                <w:szCs w:val="20"/>
              </w:rPr>
            </w:pPr>
            <w:r>
              <w:rPr>
                <w:rFonts w:cstheme="minorHAnsi"/>
                <w:sz w:val="20"/>
                <w:szCs w:val="20"/>
              </w:rPr>
              <w:t>3.2</w:t>
            </w:r>
          </w:p>
        </w:tc>
      </w:tr>
      <w:tr w:rsidR="000A7C11" w:rsidRPr="00C70151" w14:paraId="1F42F97C" w14:textId="77777777" w:rsidTr="00AD67AE">
        <w:trPr>
          <w:cantSplit/>
          <w:trHeight w:val="20"/>
        </w:trPr>
        <w:tc>
          <w:tcPr>
            <w:tcW w:w="1435" w:type="dxa"/>
            <w:vMerge w:val="restart"/>
            <w:shd w:val="clear" w:color="auto" w:fill="auto"/>
            <w:vAlign w:val="center"/>
          </w:tcPr>
          <w:p w14:paraId="15446183" w14:textId="77777777" w:rsidR="000A7C11" w:rsidRPr="00485E5D" w:rsidRDefault="000A7C11" w:rsidP="00AD67AE">
            <w:pPr>
              <w:spacing w:before="0" w:after="0"/>
              <w:rPr>
                <w:sz w:val="20"/>
                <w:szCs w:val="20"/>
              </w:rPr>
            </w:pPr>
            <w:r>
              <w:rPr>
                <w:sz w:val="20"/>
                <w:szCs w:val="20"/>
              </w:rPr>
              <w:t xml:space="preserve">ENERGY STAR Most Efficient (ESME) – Residential </w:t>
            </w:r>
          </w:p>
        </w:tc>
        <w:tc>
          <w:tcPr>
            <w:tcW w:w="2070" w:type="dxa"/>
            <w:shd w:val="clear" w:color="auto" w:fill="auto"/>
            <w:vAlign w:val="center"/>
          </w:tcPr>
          <w:p w14:paraId="7B5D8EC5" w14:textId="77777777" w:rsidR="000A7C11" w:rsidRPr="00485E5D" w:rsidRDefault="000A7C11" w:rsidP="00AD67AE">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4F3B048A" w14:textId="77777777" w:rsidR="000A7C11" w:rsidRPr="008E1840" w:rsidRDefault="000A7C11" w:rsidP="00AD67AE">
            <w:pPr>
              <w:spacing w:before="0" w:after="0"/>
              <w:rPr>
                <w:rFonts w:cs="Calibri Light"/>
                <w:color w:val="000000"/>
                <w:sz w:val="20"/>
                <w:szCs w:val="20"/>
              </w:rPr>
            </w:pPr>
            <w:r w:rsidRPr="008E1840">
              <w:rPr>
                <w:rFonts w:cs="Calibri Light"/>
                <w:color w:val="000000"/>
                <w:sz w:val="20"/>
                <w:szCs w:val="20"/>
              </w:rPr>
              <w:t>Scaled from</w:t>
            </w:r>
            <w:r w:rsidRPr="008E1840">
              <w:rPr>
                <w:rFonts w:cs="Calibri Light"/>
                <w:color w:val="000000"/>
                <w:sz w:val="20"/>
                <w:szCs w:val="20"/>
              </w:rPr>
              <w:br/>
            </w:r>
            <w:r w:rsidRPr="008E1840">
              <w:rPr>
                <w:rFonts w:cstheme="minorHAnsi"/>
                <w:sz w:val="20"/>
                <w:szCs w:val="20"/>
              </w:rPr>
              <w:t>RB-Appl-EffCW-med-Tier3-Front</w:t>
            </w:r>
          </w:p>
        </w:tc>
        <w:tc>
          <w:tcPr>
            <w:tcW w:w="1584" w:type="dxa"/>
            <w:vMerge w:val="restart"/>
            <w:vAlign w:val="center"/>
          </w:tcPr>
          <w:p w14:paraId="262A0E68" w14:textId="77777777" w:rsidR="000A7C11" w:rsidRPr="008E1840" w:rsidRDefault="000A7C11" w:rsidP="00AD67AE">
            <w:pPr>
              <w:spacing w:before="0" w:after="0"/>
              <w:jc w:val="center"/>
              <w:rPr>
                <w:rFonts w:cs="Calibri Light"/>
                <w:color w:val="000000"/>
                <w:sz w:val="20"/>
                <w:szCs w:val="20"/>
              </w:rPr>
            </w:pPr>
            <w:r w:rsidRPr="0096228E">
              <w:rPr>
                <w:rFonts w:cs="Calibri Light"/>
                <w:color w:val="000000"/>
                <w:sz w:val="20"/>
                <w:szCs w:val="20"/>
              </w:rPr>
              <w:t>2.</w:t>
            </w:r>
            <w:r>
              <w:rPr>
                <w:rFonts w:cs="Calibri Light"/>
                <w:color w:val="000000"/>
                <w:sz w:val="20"/>
                <w:szCs w:val="20"/>
              </w:rPr>
              <w:t>92</w:t>
            </w:r>
          </w:p>
        </w:tc>
        <w:tc>
          <w:tcPr>
            <w:tcW w:w="1584" w:type="dxa"/>
            <w:vMerge w:val="restart"/>
            <w:vAlign w:val="center"/>
          </w:tcPr>
          <w:p w14:paraId="36777151" w14:textId="77777777" w:rsidR="000A7C11" w:rsidRPr="008E1840" w:rsidRDefault="000A7C11" w:rsidP="00AD67AE">
            <w:pPr>
              <w:spacing w:before="0" w:after="0"/>
              <w:jc w:val="center"/>
              <w:rPr>
                <w:rFonts w:cs="Calibri Light"/>
                <w:color w:val="000000"/>
                <w:sz w:val="20"/>
                <w:szCs w:val="20"/>
              </w:rPr>
            </w:pPr>
            <w:r>
              <w:rPr>
                <w:rFonts w:cs="Calibri Light"/>
                <w:color w:val="000000"/>
                <w:sz w:val="20"/>
                <w:szCs w:val="20"/>
              </w:rPr>
              <w:t>3.2</w:t>
            </w:r>
          </w:p>
        </w:tc>
      </w:tr>
      <w:tr w:rsidR="000A7C11" w:rsidRPr="00C70151" w14:paraId="04E2264B" w14:textId="77777777" w:rsidTr="00AD67AE">
        <w:trPr>
          <w:cantSplit/>
          <w:trHeight w:val="20"/>
        </w:trPr>
        <w:tc>
          <w:tcPr>
            <w:tcW w:w="1435" w:type="dxa"/>
            <w:vMerge/>
            <w:shd w:val="clear" w:color="auto" w:fill="auto"/>
            <w:vAlign w:val="center"/>
          </w:tcPr>
          <w:p w14:paraId="6769C158" w14:textId="77777777" w:rsidR="000A7C11" w:rsidRDefault="000A7C11" w:rsidP="00AD67AE">
            <w:pPr>
              <w:keepNext/>
              <w:keepLines/>
              <w:spacing w:before="0" w:after="0"/>
              <w:rPr>
                <w:sz w:val="20"/>
                <w:szCs w:val="20"/>
              </w:rPr>
            </w:pPr>
          </w:p>
        </w:tc>
        <w:tc>
          <w:tcPr>
            <w:tcW w:w="2070" w:type="dxa"/>
            <w:shd w:val="clear" w:color="auto" w:fill="auto"/>
            <w:vAlign w:val="center"/>
          </w:tcPr>
          <w:p w14:paraId="5F2B28C1" w14:textId="77777777" w:rsidR="000A7C11" w:rsidRPr="00C70151" w:rsidRDefault="000A7C11" w:rsidP="00AD67AE">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15C76183" w14:textId="77777777" w:rsidR="000A7C11" w:rsidRDefault="000A7C11" w:rsidP="00AD67AE">
            <w:pPr>
              <w:spacing w:before="0" w:after="0"/>
              <w:rPr>
                <w:rFonts w:cstheme="minorHAnsi"/>
                <w:sz w:val="20"/>
                <w:szCs w:val="20"/>
              </w:rPr>
            </w:pPr>
            <w:r>
              <w:rPr>
                <w:rFonts w:cstheme="minorHAnsi"/>
                <w:sz w:val="20"/>
                <w:szCs w:val="20"/>
              </w:rPr>
              <w:t>RB-Appl-EffCW-med-Tier3-Front</w:t>
            </w:r>
          </w:p>
        </w:tc>
        <w:tc>
          <w:tcPr>
            <w:tcW w:w="1584" w:type="dxa"/>
            <w:vMerge/>
            <w:vAlign w:val="center"/>
          </w:tcPr>
          <w:p w14:paraId="1CF49990" w14:textId="77777777" w:rsidR="000A7C11" w:rsidRDefault="000A7C11" w:rsidP="00AD67AE">
            <w:pPr>
              <w:spacing w:before="0" w:after="0"/>
              <w:jc w:val="center"/>
              <w:rPr>
                <w:rFonts w:cstheme="minorHAnsi"/>
                <w:sz w:val="20"/>
                <w:szCs w:val="20"/>
              </w:rPr>
            </w:pPr>
          </w:p>
        </w:tc>
        <w:tc>
          <w:tcPr>
            <w:tcW w:w="1584" w:type="dxa"/>
            <w:vMerge/>
            <w:vAlign w:val="center"/>
          </w:tcPr>
          <w:p w14:paraId="6EB3DAEA" w14:textId="77777777" w:rsidR="000A7C11" w:rsidRDefault="000A7C11" w:rsidP="00AD67AE">
            <w:pPr>
              <w:spacing w:before="0" w:after="0"/>
              <w:jc w:val="center"/>
              <w:rPr>
                <w:rFonts w:cstheme="minorHAnsi"/>
                <w:sz w:val="20"/>
                <w:szCs w:val="20"/>
              </w:rPr>
            </w:pPr>
          </w:p>
        </w:tc>
      </w:tr>
    </w:tbl>
    <w:p w14:paraId="24ADFA6C" w14:textId="77777777" w:rsidR="00B46DEB" w:rsidRDefault="00B46DEB" w:rsidP="00F95C62"/>
    <w:p w14:paraId="314EB5AC" w14:textId="2500A45B" w:rsidR="00BD649D" w:rsidRDefault="00BD649D" w:rsidP="00BD649D">
      <w:pPr>
        <w:pStyle w:val="eTRMHeading4"/>
      </w:pPr>
      <w:r>
        <w:t>Commercial Clothes Washers – Non-DEER Peak Demand Reduction</w:t>
      </w:r>
    </w:p>
    <w:p w14:paraId="339C5171" w14:textId="77777777" w:rsidR="00BD649D" w:rsidRDefault="00BD649D" w:rsidP="00BD649D">
      <w:r>
        <w:t>The peak demand reduction for a commercial clothes washer is represented by the following.</w:t>
      </w:r>
    </w:p>
    <w:p w14:paraId="0EED1A3F" w14:textId="77777777" w:rsidR="00BD649D" w:rsidRPr="00DB2CAC" w:rsidRDefault="00BD649D" w:rsidP="00BD649D">
      <w:pPr>
        <w:ind w:left="720"/>
        <w:rPr>
          <w:rFonts w:ascii="Cambria Math" w:hAnsi="Cambria Math"/>
          <w:i/>
          <w:sz w:val="18"/>
        </w:rPr>
      </w:pPr>
      <m:oMathPara>
        <m:oMathParaPr>
          <m:jc m:val="left"/>
        </m:oMathParaPr>
        <m:oMath>
          <m:r>
            <w:rPr>
              <w:rFonts w:ascii="Cambria Math" w:hAnsi="Cambria Math"/>
              <w:sz w:val="18"/>
            </w:rPr>
            <m:t>PeakDemandReduction=</m:t>
          </m:r>
          <m:d>
            <m:dPr>
              <m:begChr m:val="["/>
              <m:endChr m:val="]"/>
              <m:ctrlPr>
                <w:rPr>
                  <w:rFonts w:ascii="Cambria Math" w:hAnsi="Cambria Math"/>
                  <w:i/>
                  <w:sz w:val="18"/>
                </w:rPr>
              </m:ctrlPr>
            </m:dPr>
            <m:e>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UES</m:t>
                      </m:r>
                    </m:e>
                    <m:sub>
                      <m:r>
                        <w:rPr>
                          <w:rFonts w:ascii="Cambria Math" w:hAnsi="Cambria Math"/>
                          <w:sz w:val="18"/>
                        </w:rPr>
                        <m:t>elec</m:t>
                      </m:r>
                    </m:sub>
                  </m:sSub>
                  <m:r>
                    <w:rPr>
                      <w:rFonts w:ascii="Cambria Math" w:hAnsi="Cambria Math"/>
                      <w:sz w:val="18"/>
                    </w:rPr>
                    <m:t>×CDF</m:t>
                  </m:r>
                </m:num>
                <m:den>
                  <m:r>
                    <w:rPr>
                      <w:rFonts w:ascii="Cambria Math" w:hAnsi="Cambria Math"/>
                      <w:sz w:val="18"/>
                    </w:rPr>
                    <m:t>DAYS</m:t>
                  </m:r>
                </m:den>
              </m:f>
            </m:e>
          </m:d>
          <m:r>
            <w:rPr>
              <w:rFonts w:ascii="Cambria Math" w:hAnsi="Cambria Math"/>
              <w:sz w:val="18"/>
            </w:rPr>
            <m:t>×IE</m:t>
          </m:r>
        </m:oMath>
      </m:oMathPara>
    </w:p>
    <w:p w14:paraId="39148D39" w14:textId="77777777" w:rsidR="00BD649D" w:rsidRDefault="00BD649D" w:rsidP="00BD649D">
      <w:pPr>
        <w:tabs>
          <w:tab w:val="left" w:pos="2520"/>
        </w:tabs>
        <w:spacing w:before="20" w:after="20"/>
        <w:ind w:left="1440"/>
        <w:rPr>
          <w:rFonts w:ascii="Cambria Math" w:hAnsi="Cambria Math"/>
          <w:i/>
          <w:sz w:val="18"/>
        </w:rPr>
      </w:pPr>
      <w:proofErr w:type="spellStart"/>
      <w:r>
        <w:rPr>
          <w:rFonts w:ascii="Cambria Math" w:hAnsi="Cambria Math"/>
          <w:i/>
          <w:sz w:val="18"/>
        </w:rPr>
        <w:t>UES</w:t>
      </w:r>
      <w:r w:rsidRPr="00065D6C">
        <w:rPr>
          <w:rFonts w:ascii="Cambria Math" w:hAnsi="Cambria Math"/>
          <w:i/>
          <w:sz w:val="18"/>
          <w:vertAlign w:val="subscript"/>
        </w:rPr>
        <w:t>elec</w:t>
      </w:r>
      <w:proofErr w:type="spellEnd"/>
      <w:r>
        <w:rPr>
          <w:rFonts w:ascii="Cambria Math" w:hAnsi="Cambria Math"/>
          <w:i/>
          <w:sz w:val="18"/>
        </w:rPr>
        <w:t xml:space="preserve"> = </w:t>
      </w:r>
      <w:r>
        <w:rPr>
          <w:rFonts w:ascii="Cambria Math" w:hAnsi="Cambria Math"/>
          <w:i/>
          <w:sz w:val="18"/>
        </w:rPr>
        <w:tab/>
        <w:t>Electric unit energy savings (see Electric Savings section)</w:t>
      </w:r>
    </w:p>
    <w:p w14:paraId="647A8F3C" w14:textId="77777777" w:rsidR="00BD649D" w:rsidRPr="00DF377D" w:rsidRDefault="00BD649D" w:rsidP="00BD649D">
      <w:pPr>
        <w:tabs>
          <w:tab w:val="left" w:pos="2520"/>
        </w:tabs>
        <w:spacing w:before="20" w:after="20"/>
        <w:ind w:left="1440"/>
        <w:rPr>
          <w:rFonts w:ascii="Cambria Math" w:hAnsi="Cambria Math"/>
          <w:i/>
          <w:sz w:val="18"/>
        </w:rPr>
      </w:pPr>
      <w:r w:rsidRPr="00DF377D">
        <w:rPr>
          <w:rFonts w:ascii="Cambria Math" w:hAnsi="Cambria Math"/>
          <w:i/>
          <w:sz w:val="18"/>
        </w:rPr>
        <w:t xml:space="preserve">CDF = </w:t>
      </w:r>
      <w:r>
        <w:rPr>
          <w:rFonts w:ascii="Cambria Math" w:hAnsi="Cambria Math"/>
          <w:i/>
          <w:sz w:val="18"/>
        </w:rPr>
        <w:tab/>
        <w:t xml:space="preserve">Coincident demand factor </w:t>
      </w:r>
    </w:p>
    <w:p w14:paraId="4CD5CE3B" w14:textId="77777777" w:rsidR="00BD649D" w:rsidRDefault="00BD649D" w:rsidP="00BD649D">
      <w:pPr>
        <w:tabs>
          <w:tab w:val="left" w:pos="2520"/>
        </w:tabs>
        <w:spacing w:before="20" w:after="20"/>
        <w:ind w:left="1440"/>
        <w:rPr>
          <w:rFonts w:ascii="Cambria Math" w:hAnsi="Cambria Math"/>
          <w:i/>
          <w:sz w:val="18"/>
        </w:rPr>
      </w:pPr>
      <w:r w:rsidRPr="00DF377D">
        <w:rPr>
          <w:rFonts w:ascii="Cambria Math" w:hAnsi="Cambria Math"/>
          <w:i/>
          <w:sz w:val="18"/>
        </w:rPr>
        <w:t>D</w:t>
      </w:r>
      <w:r>
        <w:rPr>
          <w:rFonts w:ascii="Cambria Math" w:hAnsi="Cambria Math"/>
          <w:i/>
          <w:sz w:val="18"/>
        </w:rPr>
        <w:t>ays</w:t>
      </w:r>
      <w:r w:rsidRPr="00DF377D">
        <w:rPr>
          <w:rFonts w:ascii="Cambria Math" w:hAnsi="Cambria Math"/>
          <w:i/>
          <w:sz w:val="18"/>
        </w:rPr>
        <w:t xml:space="preserve"> = </w:t>
      </w:r>
      <w:r>
        <w:rPr>
          <w:rFonts w:ascii="Cambria Math" w:hAnsi="Cambria Math"/>
          <w:i/>
          <w:sz w:val="18"/>
        </w:rPr>
        <w:tab/>
        <w:t>Operating days per year</w:t>
      </w:r>
    </w:p>
    <w:p w14:paraId="41559AAE" w14:textId="77777777" w:rsidR="00BD649D" w:rsidRPr="00DF377D" w:rsidRDefault="00BD649D" w:rsidP="00BD649D">
      <w:pPr>
        <w:tabs>
          <w:tab w:val="left" w:pos="2520"/>
        </w:tabs>
        <w:spacing w:before="20" w:after="20"/>
        <w:ind w:left="1440"/>
        <w:rPr>
          <w:rFonts w:ascii="Cambria Math" w:hAnsi="Cambria Math"/>
          <w:i/>
          <w:sz w:val="18"/>
        </w:rPr>
      </w:pPr>
      <w:r>
        <w:rPr>
          <w:rFonts w:ascii="Cambria Math" w:hAnsi="Cambria Math"/>
          <w:i/>
          <w:sz w:val="18"/>
        </w:rPr>
        <w:t xml:space="preserve">IE = </w:t>
      </w:r>
      <w:r>
        <w:rPr>
          <w:rFonts w:ascii="Cambria Math" w:hAnsi="Cambria Math"/>
          <w:i/>
          <w:sz w:val="18"/>
        </w:rPr>
        <w:tab/>
        <w:t>Demand interactive effects multiplier</w:t>
      </w:r>
    </w:p>
    <w:p w14:paraId="30674C24" w14:textId="77777777" w:rsidR="00DB2CAC" w:rsidRDefault="00DB2CAC" w:rsidP="00910402"/>
    <w:p w14:paraId="535594CE" w14:textId="3D9B3EF5" w:rsidR="00303BBA" w:rsidRPr="00F87CC5" w:rsidRDefault="00D512BC" w:rsidP="00303BBA">
      <w:pPr>
        <w:spacing w:before="0" w:after="0"/>
        <w:rPr>
          <w:rFonts w:cs="Calibri Light"/>
          <w:szCs w:val="22"/>
        </w:rPr>
      </w:pPr>
      <w:bookmarkStart w:id="48" w:name="_Hlk533160553"/>
      <w:r w:rsidRPr="00F91093">
        <w:rPr>
          <w:b/>
        </w:rPr>
        <w:t>Coincident Demand Factor</w:t>
      </w:r>
      <w:r w:rsidR="00F91093" w:rsidRPr="00F91093">
        <w:rPr>
          <w:b/>
        </w:rPr>
        <w:t>.</w:t>
      </w:r>
      <w:r w:rsidR="00F91093">
        <w:t xml:space="preserve"> </w:t>
      </w:r>
      <w:r w:rsidR="00F46E92">
        <w:t xml:space="preserve">The </w:t>
      </w:r>
      <w:r w:rsidR="004743F1">
        <w:t>coincident demand factor (CDF)</w:t>
      </w:r>
      <w:r w:rsidR="00F46E92">
        <w:t xml:space="preserve"> </w:t>
      </w:r>
      <w:r w:rsidR="00303BBA">
        <w:t>was</w:t>
      </w:r>
      <w:r w:rsidR="00665943">
        <w:t xml:space="preserve"> drawn from the U.S. DOE Office of </w:t>
      </w:r>
      <w:r w:rsidR="00665943" w:rsidRPr="00F87CC5">
        <w:rPr>
          <w:rFonts w:cs="Calibri Light"/>
          <w:szCs w:val="22"/>
        </w:rPr>
        <w:t>Energy Efficiency and Renewable Energy Building Analysis Spreadsheets</w:t>
      </w:r>
      <w:r w:rsidR="00303BBA" w:rsidRPr="00F87CC5">
        <w:rPr>
          <w:rFonts w:cs="Calibri Light"/>
          <w:szCs w:val="22"/>
        </w:rPr>
        <w:t xml:space="preserve"> developed as companion resources for the House Simulation Protocols. The Building America Existing Homes spreadsheet</w:t>
      </w:r>
      <w:r w:rsidR="004011BF">
        <w:rPr>
          <w:rFonts w:cs="Calibri Light"/>
          <w:szCs w:val="22"/>
        </w:rPr>
        <w:t xml:space="preserve"> </w:t>
      </w:r>
      <w:r w:rsidR="00303BBA" w:rsidRPr="00F87CC5">
        <w:rPr>
          <w:rFonts w:cs="Calibri Light"/>
          <w:szCs w:val="22"/>
          <w:shd w:val="clear" w:color="auto" w:fill="FFFFFF"/>
        </w:rPr>
        <w:t xml:space="preserve">provides the set of standard operating conditions—including hourly and monthly profiles for occupancy, lighting, appliances, and miscellaneous electric loads developed by Building America to objectively compare energy use before and after a retrofit. </w:t>
      </w:r>
    </w:p>
    <w:p w14:paraId="2ECC43E3" w14:textId="6D7D04F4" w:rsidR="00CE062B" w:rsidRDefault="001707E8" w:rsidP="001B4791">
      <w:pPr>
        <w:pStyle w:val="Caption"/>
      </w:pPr>
      <w:r>
        <w:lastRenderedPageBreak/>
        <w:t>Peak Demand Reduction Inputs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622"/>
        <w:gridCol w:w="1551"/>
        <w:gridCol w:w="5277"/>
      </w:tblGrid>
      <w:tr w:rsidR="00303BBA" w:rsidRPr="009B7A35" w14:paraId="395B8B79" w14:textId="77777777" w:rsidTr="00F965FC">
        <w:tc>
          <w:tcPr>
            <w:tcW w:w="2622" w:type="dxa"/>
            <w:shd w:val="clear" w:color="auto" w:fill="F2F2F2" w:themeFill="background1" w:themeFillShade="F2"/>
            <w:vAlign w:val="bottom"/>
          </w:tcPr>
          <w:p w14:paraId="240B29AC" w14:textId="4788BDE2" w:rsidR="00303BBA" w:rsidRPr="009B7A35" w:rsidRDefault="00303BBA" w:rsidP="001B4791">
            <w:pPr>
              <w:keepNext/>
              <w:keepLines/>
              <w:autoSpaceDE w:val="0"/>
              <w:autoSpaceDN w:val="0"/>
              <w:adjustRightInd w:val="0"/>
              <w:spacing w:before="20" w:after="20" w:line="200" w:lineRule="atLeast"/>
              <w:rPr>
                <w:rFonts w:cs="Calibri Light"/>
                <w:b/>
                <w:bCs/>
                <w:color w:val="000000"/>
                <w:sz w:val="20"/>
                <w:szCs w:val="26"/>
              </w:rPr>
            </w:pPr>
            <w:r>
              <w:rPr>
                <w:rFonts w:cs="Calibri Light"/>
                <w:b/>
                <w:bCs/>
                <w:color w:val="000000"/>
                <w:sz w:val="20"/>
                <w:szCs w:val="26"/>
              </w:rPr>
              <w:t>End Use</w:t>
            </w:r>
          </w:p>
        </w:tc>
        <w:tc>
          <w:tcPr>
            <w:tcW w:w="1551" w:type="dxa"/>
            <w:shd w:val="clear" w:color="auto" w:fill="F2F2F2" w:themeFill="background1" w:themeFillShade="F2"/>
          </w:tcPr>
          <w:p w14:paraId="5B4A7271" w14:textId="2FCAA524" w:rsidR="00303BBA" w:rsidRPr="00D52E59" w:rsidRDefault="00303BBA" w:rsidP="001B4791">
            <w:pPr>
              <w:keepNext/>
              <w:keepLines/>
              <w:autoSpaceDE w:val="0"/>
              <w:autoSpaceDN w:val="0"/>
              <w:adjustRightInd w:val="0"/>
              <w:spacing w:before="20" w:after="20" w:line="200" w:lineRule="atLeast"/>
              <w:jc w:val="center"/>
              <w:rPr>
                <w:rFonts w:cs="Calibri Light"/>
                <w:b/>
                <w:bCs/>
                <w:color w:val="000000"/>
                <w:sz w:val="20"/>
                <w:szCs w:val="26"/>
              </w:rPr>
            </w:pPr>
            <w:r>
              <w:rPr>
                <w:rFonts w:cs="Calibri Light"/>
                <w:b/>
                <w:bCs/>
                <w:color w:val="000000"/>
                <w:sz w:val="20"/>
                <w:szCs w:val="26"/>
              </w:rPr>
              <w:t>CDF</w:t>
            </w:r>
          </w:p>
        </w:tc>
        <w:tc>
          <w:tcPr>
            <w:tcW w:w="5277" w:type="dxa"/>
            <w:shd w:val="clear" w:color="auto" w:fill="F2F2F2" w:themeFill="background1" w:themeFillShade="F2"/>
          </w:tcPr>
          <w:p w14:paraId="5215336A" w14:textId="785FCB29" w:rsidR="00303BBA" w:rsidRPr="00D52E59" w:rsidRDefault="00303BBA" w:rsidP="001B4791">
            <w:pPr>
              <w:keepNext/>
              <w:keepLines/>
              <w:autoSpaceDE w:val="0"/>
              <w:autoSpaceDN w:val="0"/>
              <w:adjustRightInd w:val="0"/>
              <w:spacing w:before="20" w:after="20" w:line="200" w:lineRule="atLeast"/>
              <w:jc w:val="center"/>
              <w:rPr>
                <w:rFonts w:cs="Calibri Light"/>
                <w:b/>
                <w:bCs/>
                <w:color w:val="000000"/>
                <w:sz w:val="20"/>
                <w:szCs w:val="26"/>
              </w:rPr>
            </w:pPr>
            <w:r>
              <w:rPr>
                <w:rFonts w:cs="Calibri Light"/>
                <w:b/>
                <w:bCs/>
                <w:color w:val="000000"/>
                <w:sz w:val="20"/>
                <w:szCs w:val="26"/>
              </w:rPr>
              <w:t>Source</w:t>
            </w:r>
          </w:p>
        </w:tc>
      </w:tr>
      <w:tr w:rsidR="00303BBA" w:rsidRPr="009B7A35" w14:paraId="727E2554" w14:textId="77777777" w:rsidTr="00F965FC">
        <w:tc>
          <w:tcPr>
            <w:tcW w:w="2622" w:type="dxa"/>
            <w:vAlign w:val="center"/>
          </w:tcPr>
          <w:p w14:paraId="08027A6D" w14:textId="76E3930B" w:rsidR="00303BBA" w:rsidRPr="009B7A35" w:rsidRDefault="00303BBA" w:rsidP="001B4791">
            <w:pPr>
              <w:keepNext/>
              <w:keepLines/>
              <w:autoSpaceDE w:val="0"/>
              <w:autoSpaceDN w:val="0"/>
              <w:adjustRightInd w:val="0"/>
              <w:spacing w:before="20" w:after="20" w:line="200" w:lineRule="atLeast"/>
              <w:rPr>
                <w:rFonts w:cs="Calibri Light"/>
                <w:color w:val="000000"/>
                <w:sz w:val="20"/>
                <w:szCs w:val="26"/>
              </w:rPr>
            </w:pPr>
            <w:r>
              <w:rPr>
                <w:rFonts w:cs="Calibri Light"/>
                <w:color w:val="000000"/>
                <w:sz w:val="20"/>
                <w:szCs w:val="26"/>
              </w:rPr>
              <w:t>Multifamily Common Area</w:t>
            </w:r>
          </w:p>
        </w:tc>
        <w:tc>
          <w:tcPr>
            <w:tcW w:w="1551" w:type="dxa"/>
            <w:vAlign w:val="center"/>
          </w:tcPr>
          <w:p w14:paraId="621F566D" w14:textId="621012C3" w:rsidR="00303BBA" w:rsidRPr="00941CBA" w:rsidRDefault="00303BBA" w:rsidP="001B4791">
            <w:pPr>
              <w:keepNext/>
              <w:keepLines/>
              <w:autoSpaceDE w:val="0"/>
              <w:autoSpaceDN w:val="0"/>
              <w:adjustRightInd w:val="0"/>
              <w:spacing w:before="20" w:after="20" w:line="200" w:lineRule="atLeast"/>
              <w:jc w:val="center"/>
              <w:rPr>
                <w:rFonts w:cs="Calibri Light"/>
                <w:color w:val="000000"/>
                <w:sz w:val="20"/>
                <w:szCs w:val="26"/>
                <w:highlight w:val="yellow"/>
              </w:rPr>
            </w:pPr>
            <w:r w:rsidRPr="001B4791">
              <w:rPr>
                <w:rFonts w:eastAsiaTheme="minorEastAsia" w:cs="Calibri Light"/>
                <w:color w:val="000000"/>
                <w:sz w:val="20"/>
                <w:szCs w:val="20"/>
              </w:rPr>
              <w:t>0.06</w:t>
            </w:r>
            <w:r w:rsidR="00172EA7" w:rsidRPr="001B4791">
              <w:rPr>
                <w:rFonts w:eastAsiaTheme="minorEastAsia" w:cs="Calibri Light"/>
                <w:color w:val="000000"/>
                <w:sz w:val="20"/>
                <w:szCs w:val="20"/>
              </w:rPr>
              <w:t>7</w:t>
            </w:r>
          </w:p>
        </w:tc>
        <w:tc>
          <w:tcPr>
            <w:tcW w:w="5277" w:type="dxa"/>
            <w:vAlign w:val="center"/>
          </w:tcPr>
          <w:p w14:paraId="67438197" w14:textId="7D5392CD" w:rsidR="00303BBA" w:rsidRPr="00C24F4A" w:rsidRDefault="00303BBA" w:rsidP="001B4791">
            <w:pPr>
              <w:keepNext/>
              <w:keepLines/>
              <w:autoSpaceDE w:val="0"/>
              <w:autoSpaceDN w:val="0"/>
              <w:adjustRightInd w:val="0"/>
              <w:spacing w:before="20" w:after="20" w:line="200" w:lineRule="atLeast"/>
              <w:rPr>
                <w:rFonts w:cs="Calibri Light"/>
                <w:color w:val="000000"/>
                <w:sz w:val="18"/>
                <w:szCs w:val="26"/>
              </w:rPr>
            </w:pPr>
            <w:r w:rsidRPr="00C24F4A">
              <w:rPr>
                <w:rFonts w:cs="Calibri Light"/>
                <w:color w:val="000000"/>
                <w:sz w:val="18"/>
                <w:szCs w:val="26"/>
              </w:rPr>
              <w:t xml:space="preserve">U.S. Department of Energy (DOE), Office of Energy Efficiency and Renewable Energy. 2010. </w:t>
            </w:r>
            <w:r w:rsidR="00C24F4A" w:rsidRPr="00C24F4A">
              <w:rPr>
                <w:rFonts w:cs="Calibri Light"/>
                <w:color w:val="000000"/>
                <w:sz w:val="18"/>
                <w:szCs w:val="26"/>
              </w:rPr>
              <w:t>Building America Analysis Spreadsheets. “B10 Analysis - Existing Homes 2011.01.26.xlsm.”</w:t>
            </w:r>
            <w:r w:rsidR="00C24F4A">
              <w:rPr>
                <w:rFonts w:cs="Calibri Light"/>
                <w:color w:val="000000"/>
                <w:sz w:val="18"/>
                <w:szCs w:val="26"/>
              </w:rPr>
              <w:t xml:space="preserve"> See “</w:t>
            </w:r>
            <w:r w:rsidR="00C24F4A" w:rsidRPr="00C24F4A">
              <w:rPr>
                <w:rFonts w:cs="Calibri Light"/>
                <w:color w:val="000000"/>
                <w:sz w:val="18"/>
                <w:szCs w:val="26"/>
              </w:rPr>
              <w:t>Pre-Retrofit Normalized Hourly Profiles (Common Areas)</w:t>
            </w:r>
            <w:r w:rsidR="00C24F4A">
              <w:rPr>
                <w:rFonts w:cs="Calibri Light"/>
                <w:color w:val="000000"/>
                <w:sz w:val="18"/>
                <w:szCs w:val="26"/>
              </w:rPr>
              <w:t>”</w:t>
            </w:r>
            <w:r w:rsidR="00C24F4A" w:rsidRPr="00C24F4A">
              <w:rPr>
                <w:rFonts w:cs="Calibri Light"/>
                <w:color w:val="000000"/>
                <w:sz w:val="18"/>
                <w:szCs w:val="26"/>
              </w:rPr>
              <w:t xml:space="preserve"> on the “Hourly Profiles” tab. Last modified December 17, 2010.</w:t>
            </w:r>
          </w:p>
        </w:tc>
      </w:tr>
      <w:bookmarkEnd w:id="48"/>
    </w:tbl>
    <w:p w14:paraId="6D551E4C" w14:textId="37620405" w:rsidR="00CE062B" w:rsidRDefault="00CE062B" w:rsidP="004B06E3"/>
    <w:p w14:paraId="49FD1BF1" w14:textId="407373DA" w:rsidR="00CB27B2" w:rsidRDefault="00CB27B2" w:rsidP="00CB27B2">
      <w:r w:rsidRPr="00171A36">
        <w:rPr>
          <w:b/>
        </w:rPr>
        <w:t>Interactive Effects</w:t>
      </w:r>
      <w:r>
        <w:rPr>
          <w:b/>
        </w:rPr>
        <w:t xml:space="preserve"> Multiplier</w:t>
      </w:r>
      <w:r w:rsidRPr="00171A36">
        <w:rPr>
          <w:b/>
        </w:rPr>
        <w:t>.</w:t>
      </w:r>
      <w:r>
        <w:t xml:space="preserve"> The interactive effects multipliers </w:t>
      </w:r>
      <w:r w:rsidRPr="001B4791">
        <w:t>were drawn from DEER</w:t>
      </w:r>
      <w:r w:rsidR="00C66448">
        <w:t>2020</w:t>
      </w:r>
      <w:r w:rsidRPr="001B4791">
        <w:t>.</w:t>
      </w:r>
      <w:r>
        <w:t xml:space="preserve"> </w:t>
      </w:r>
      <w:r w:rsidRPr="008A1E57">
        <w:t>Because interactive effect</w:t>
      </w:r>
      <w:r>
        <w:t>s factor</w:t>
      </w:r>
      <w:r w:rsidRPr="008A1E57">
        <w:t xml:space="preserve">s specific to clothes washers were </w:t>
      </w:r>
      <w:r>
        <w:t xml:space="preserve">not </w:t>
      </w:r>
      <w:r w:rsidRPr="008A1E57">
        <w:t xml:space="preserve">available, the HVAC interactive effects factors for </w:t>
      </w:r>
      <w:r>
        <w:t xml:space="preserve">screw-in lamps </w:t>
      </w:r>
      <w:r w:rsidRPr="008A1E57">
        <w:t>were applied t</w:t>
      </w:r>
      <w:r>
        <w:t xml:space="preserve">o the clothes washer measure savings. </w:t>
      </w:r>
      <w:r w:rsidRPr="008A1E57">
        <w:t>The interactive effect</w:t>
      </w:r>
      <w:r>
        <w:t>s</w:t>
      </w:r>
      <w:r w:rsidRPr="008A1E57">
        <w:t xml:space="preserve"> factors were selected for </w:t>
      </w:r>
      <w:r>
        <w:t xml:space="preserve">“Res” Building type for </w:t>
      </w:r>
      <w:r w:rsidRPr="008A1E57">
        <w:t xml:space="preserve">“IOU territory” (weighted by climate zone) and the “Existing” </w:t>
      </w:r>
      <w:r>
        <w:t xml:space="preserve">and “New” </w:t>
      </w:r>
      <w:r w:rsidRPr="008A1E57">
        <w:t>building vintage</w:t>
      </w:r>
      <w:r>
        <w:t>s</w:t>
      </w:r>
      <w:r w:rsidRPr="008A1E57">
        <w:t xml:space="preserve">. The factors for </w:t>
      </w:r>
      <w:r>
        <w:t>the utilities</w:t>
      </w:r>
      <w:r w:rsidRPr="008A1E57">
        <w:t xml:space="preserve"> were used for the appropriate </w:t>
      </w:r>
      <w:r>
        <w:t>climate zone as described in the section above.</w:t>
      </w:r>
    </w:p>
    <w:p w14:paraId="19C7BECC" w14:textId="77777777" w:rsidR="00024307" w:rsidRPr="004B06E3" w:rsidRDefault="00024307" w:rsidP="004B06E3"/>
    <w:p w14:paraId="0E9D248B" w14:textId="48895F94" w:rsidR="007D230B" w:rsidRPr="004B06E3" w:rsidRDefault="007D230B" w:rsidP="00EB342D">
      <w:pPr>
        <w:pStyle w:val="eTRMHeading3"/>
      </w:pPr>
      <w:bookmarkStart w:id="49" w:name="_Toc486490858"/>
      <w:bookmarkStart w:id="50" w:name="_Toc486580929"/>
      <w:bookmarkStart w:id="51" w:name="_Toc533762988"/>
      <w:r w:rsidRPr="004B06E3">
        <w:t>Gas Savings</w:t>
      </w:r>
      <w:r w:rsidR="00245AFF" w:rsidRPr="004B06E3">
        <w:t xml:space="preserve"> (Therms)</w:t>
      </w:r>
      <w:bookmarkEnd w:id="49"/>
      <w:bookmarkEnd w:id="50"/>
      <w:bookmarkEnd w:id="51"/>
    </w:p>
    <w:p w14:paraId="03B65225" w14:textId="1EDCDCBD" w:rsidR="00261701" w:rsidRDefault="00261701" w:rsidP="004B06E3">
      <w:r>
        <w:t>The natural gas</w:t>
      </w:r>
      <w:r w:rsidR="00A97B77">
        <w:t xml:space="preserve"> unit energy</w:t>
      </w:r>
      <w:r>
        <w:t xml:space="preserve"> savings</w:t>
      </w:r>
      <w:r w:rsidR="00EB342D">
        <w:t xml:space="preserve"> </w:t>
      </w:r>
      <w:r w:rsidR="00A97B77">
        <w:t xml:space="preserve">(UES) </w:t>
      </w:r>
      <w:r>
        <w:t xml:space="preserve">of an efficient clothes washer </w:t>
      </w:r>
      <w:r w:rsidR="00535727">
        <w:t>is</w:t>
      </w:r>
      <w:r w:rsidR="00BB755C">
        <w:t xml:space="preserve"> based solely on the energy savings associated with reduced gas hot water heater and </w:t>
      </w:r>
      <w:r w:rsidR="00065D6C">
        <w:t xml:space="preserve">gas </w:t>
      </w:r>
      <w:r w:rsidR="00BB755C">
        <w:t xml:space="preserve">dryer energy consumption that will result from the installation of a high-efficiency clothes washer. </w:t>
      </w:r>
      <w:r w:rsidR="00DA7DDD">
        <w:t>The approaches to estimate the g</w:t>
      </w:r>
      <w:r w:rsidR="00BB755C">
        <w:t xml:space="preserve">as </w:t>
      </w:r>
      <w:r w:rsidR="00A97B77">
        <w:t>UES</w:t>
      </w:r>
      <w:r w:rsidR="00BB755C">
        <w:t xml:space="preserve"> for residential clothes washers are summarized below.</w:t>
      </w:r>
    </w:p>
    <w:p w14:paraId="6B2E55A1" w14:textId="6B97FB78" w:rsidR="00BB755C" w:rsidRDefault="00BB755C" w:rsidP="004B06E3"/>
    <w:p w14:paraId="0EDC7D78" w14:textId="77777777" w:rsidR="00BB755C" w:rsidRDefault="00BB755C" w:rsidP="00BB755C">
      <w:pPr>
        <w:pStyle w:val="eTRMHeading4"/>
      </w:pPr>
      <w:r>
        <w:t>Residential Clothes Washers – DEER-Based Unit Energy Savings</w:t>
      </w:r>
    </w:p>
    <w:p w14:paraId="5B28C198" w14:textId="2655B0DC" w:rsidR="0064391C" w:rsidRDefault="00DB2CAC" w:rsidP="0064391C">
      <w:r>
        <w:t>As with electric energy savings, the gas</w:t>
      </w:r>
      <w:r w:rsidR="00C24F4A">
        <w:t xml:space="preserve"> UES </w:t>
      </w:r>
      <w:r>
        <w:t xml:space="preserve">of residential ENERGY STAR clothes washers </w:t>
      </w:r>
      <w:r w:rsidR="00065D6C">
        <w:t>was</w:t>
      </w:r>
      <w:r>
        <w:t xml:space="preserve"> drawn directly from the Database of Energy Efficient Resources (DEER). </w:t>
      </w:r>
      <w:r w:rsidR="0064391C">
        <w:t xml:space="preserve">The measure offerings for which the values </w:t>
      </w:r>
      <w:r w:rsidR="00F73565">
        <w:t>were</w:t>
      </w:r>
      <w:r w:rsidR="0064391C">
        <w:t xml:space="preserve"> drawn directly from DEER 2018 are specified below. The DEER Measure IDs in this table are only applicable to residential clothes washers installed in single-family, </w:t>
      </w:r>
      <w:r w:rsidR="004C7B5C">
        <w:t>double-wide</w:t>
      </w:r>
      <w:r w:rsidR="0064391C">
        <w:t xml:space="preserve"> mobile home, and in-unit multifamily residences.</w:t>
      </w:r>
    </w:p>
    <w:p w14:paraId="7190FDD6" w14:textId="77777777" w:rsidR="000A7C11" w:rsidRDefault="000A7C11" w:rsidP="000A7C11">
      <w:pPr>
        <w:pStyle w:val="Caption"/>
        <w:keepNext w:val="0"/>
        <w:keepLines w:val="0"/>
      </w:pPr>
      <w:r>
        <w:t>Clothes Washer DEER Measure IDs</w:t>
      </w:r>
    </w:p>
    <w:tbl>
      <w:tblPr>
        <w:tblW w:w="96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2070"/>
        <w:gridCol w:w="2970"/>
        <w:gridCol w:w="1584"/>
        <w:gridCol w:w="1584"/>
      </w:tblGrid>
      <w:tr w:rsidR="000A7C11" w14:paraId="4215B760" w14:textId="77777777" w:rsidTr="000A7C11">
        <w:trPr>
          <w:cantSplit/>
          <w:trHeight w:val="20"/>
          <w:tblHeader/>
        </w:trPr>
        <w:tc>
          <w:tcPr>
            <w:tcW w:w="1435" w:type="dxa"/>
            <w:shd w:val="clear" w:color="auto" w:fill="F2F2F2" w:themeFill="background1" w:themeFillShade="F2"/>
            <w:vAlign w:val="bottom"/>
          </w:tcPr>
          <w:p w14:paraId="6266DD0C" w14:textId="77777777" w:rsidR="000A7C11" w:rsidRPr="00154391" w:rsidRDefault="000A7C11" w:rsidP="000A7C11">
            <w:pPr>
              <w:spacing w:before="0" w:after="0"/>
              <w:jc w:val="center"/>
              <w:rPr>
                <w:b/>
                <w:sz w:val="20"/>
                <w:szCs w:val="20"/>
              </w:rPr>
            </w:pPr>
            <w:r>
              <w:rPr>
                <w:b/>
                <w:sz w:val="20"/>
                <w:szCs w:val="20"/>
              </w:rPr>
              <w:t>Tier</w:t>
            </w:r>
          </w:p>
        </w:tc>
        <w:tc>
          <w:tcPr>
            <w:tcW w:w="2070" w:type="dxa"/>
            <w:shd w:val="clear" w:color="auto" w:fill="F2F2F2" w:themeFill="background1" w:themeFillShade="F2"/>
            <w:vAlign w:val="bottom"/>
          </w:tcPr>
          <w:p w14:paraId="1F3AFB30" w14:textId="77777777" w:rsidR="000A7C11" w:rsidRPr="00154391" w:rsidRDefault="000A7C11" w:rsidP="000A7C11">
            <w:pPr>
              <w:spacing w:before="0" w:after="0"/>
              <w:jc w:val="center"/>
              <w:rPr>
                <w:b/>
                <w:sz w:val="20"/>
                <w:szCs w:val="20"/>
              </w:rPr>
            </w:pPr>
            <w:r>
              <w:rPr>
                <w:b/>
                <w:sz w:val="20"/>
                <w:szCs w:val="20"/>
              </w:rPr>
              <w:t>Measure Offering</w:t>
            </w:r>
          </w:p>
        </w:tc>
        <w:tc>
          <w:tcPr>
            <w:tcW w:w="2970" w:type="dxa"/>
            <w:shd w:val="clear" w:color="auto" w:fill="F2F2F2" w:themeFill="background1" w:themeFillShade="F2"/>
            <w:vAlign w:val="bottom"/>
          </w:tcPr>
          <w:p w14:paraId="34C33482" w14:textId="77777777" w:rsidR="000A7C11" w:rsidRDefault="000A7C11" w:rsidP="000A7C11">
            <w:pPr>
              <w:spacing w:before="0" w:after="0"/>
              <w:jc w:val="center"/>
              <w:rPr>
                <w:b/>
                <w:sz w:val="20"/>
                <w:szCs w:val="20"/>
              </w:rPr>
            </w:pPr>
            <w:r>
              <w:rPr>
                <w:b/>
                <w:sz w:val="20"/>
                <w:szCs w:val="20"/>
              </w:rPr>
              <w:t>DEER Measure ID</w:t>
            </w:r>
          </w:p>
        </w:tc>
        <w:tc>
          <w:tcPr>
            <w:tcW w:w="1584" w:type="dxa"/>
            <w:shd w:val="clear" w:color="auto" w:fill="F2F2F2" w:themeFill="background1" w:themeFillShade="F2"/>
            <w:vAlign w:val="bottom"/>
          </w:tcPr>
          <w:p w14:paraId="3FC2316C" w14:textId="77777777" w:rsidR="000A7C11" w:rsidRDefault="000A7C11" w:rsidP="000A7C11">
            <w:pPr>
              <w:spacing w:before="0" w:after="0"/>
              <w:jc w:val="center"/>
              <w:rPr>
                <w:b/>
                <w:sz w:val="20"/>
                <w:szCs w:val="20"/>
              </w:rPr>
            </w:pPr>
            <w:r>
              <w:rPr>
                <w:b/>
                <w:sz w:val="20"/>
                <w:szCs w:val="20"/>
              </w:rPr>
              <w:t>Min. Integrated Modified Energy Factor (IMEF)</w:t>
            </w:r>
          </w:p>
        </w:tc>
        <w:tc>
          <w:tcPr>
            <w:tcW w:w="1584" w:type="dxa"/>
            <w:shd w:val="clear" w:color="auto" w:fill="F2F2F2" w:themeFill="background1" w:themeFillShade="F2"/>
            <w:vAlign w:val="bottom"/>
          </w:tcPr>
          <w:p w14:paraId="17EEE00B" w14:textId="77777777" w:rsidR="000A7C11" w:rsidRDefault="000A7C11" w:rsidP="000A7C11">
            <w:pPr>
              <w:spacing w:before="0" w:after="0"/>
              <w:jc w:val="center"/>
              <w:rPr>
                <w:b/>
                <w:sz w:val="20"/>
                <w:szCs w:val="20"/>
              </w:rPr>
            </w:pPr>
            <w:r>
              <w:rPr>
                <w:b/>
                <w:sz w:val="20"/>
                <w:szCs w:val="20"/>
              </w:rPr>
              <w:t>Max. Integrated Water Factor (IWF)</w:t>
            </w:r>
          </w:p>
        </w:tc>
      </w:tr>
      <w:tr w:rsidR="000A7C11" w:rsidRPr="00485E5D" w14:paraId="183C70BD" w14:textId="77777777" w:rsidTr="00AD67AE">
        <w:trPr>
          <w:cantSplit/>
          <w:trHeight w:val="20"/>
        </w:trPr>
        <w:tc>
          <w:tcPr>
            <w:tcW w:w="1435" w:type="dxa"/>
            <w:vMerge w:val="restart"/>
            <w:shd w:val="clear" w:color="auto" w:fill="auto"/>
            <w:vAlign w:val="center"/>
          </w:tcPr>
          <w:p w14:paraId="5628AC40" w14:textId="77777777" w:rsidR="000A7C11" w:rsidRPr="00485E5D" w:rsidRDefault="000A7C11" w:rsidP="000A7C11">
            <w:pPr>
              <w:spacing w:before="0" w:after="0"/>
              <w:rPr>
                <w:sz w:val="20"/>
                <w:szCs w:val="20"/>
              </w:rPr>
            </w:pPr>
            <w:r>
              <w:rPr>
                <w:sz w:val="20"/>
                <w:szCs w:val="20"/>
              </w:rPr>
              <w:t xml:space="preserve">ENERGY STAR – Residential </w:t>
            </w:r>
          </w:p>
        </w:tc>
        <w:tc>
          <w:tcPr>
            <w:tcW w:w="2070" w:type="dxa"/>
            <w:shd w:val="clear" w:color="auto" w:fill="auto"/>
            <w:vAlign w:val="center"/>
          </w:tcPr>
          <w:p w14:paraId="7164ECF0" w14:textId="77777777" w:rsidR="000A7C11" w:rsidRPr="00485E5D" w:rsidRDefault="000A7C11" w:rsidP="000A7C11">
            <w:pPr>
              <w:spacing w:before="0" w:after="0"/>
              <w:rPr>
                <w:rFonts w:cs="Arial"/>
                <w:sz w:val="20"/>
                <w:szCs w:val="20"/>
              </w:rPr>
            </w:pPr>
            <w:r w:rsidRPr="00485E5D">
              <w:rPr>
                <w:rFonts w:cstheme="minorHAnsi"/>
                <w:sz w:val="20"/>
                <w:szCs w:val="20"/>
              </w:rPr>
              <w:t xml:space="preserve">ENERGY STAR Top-Loading </w:t>
            </w:r>
          </w:p>
        </w:tc>
        <w:tc>
          <w:tcPr>
            <w:tcW w:w="2970" w:type="dxa"/>
            <w:vAlign w:val="center"/>
          </w:tcPr>
          <w:p w14:paraId="47E29D49" w14:textId="77777777" w:rsidR="000A7C11" w:rsidRDefault="000A7C11" w:rsidP="000A7C11">
            <w:pPr>
              <w:spacing w:before="0" w:after="0"/>
              <w:rPr>
                <w:rFonts w:cstheme="minorHAnsi"/>
                <w:sz w:val="20"/>
                <w:szCs w:val="20"/>
              </w:rPr>
            </w:pPr>
            <w:r>
              <w:rPr>
                <w:rFonts w:cstheme="minorHAnsi"/>
                <w:sz w:val="20"/>
                <w:szCs w:val="20"/>
              </w:rPr>
              <w:t>RB-Appl-EffCW-med-Tier1-Top</w:t>
            </w:r>
          </w:p>
        </w:tc>
        <w:tc>
          <w:tcPr>
            <w:tcW w:w="1584" w:type="dxa"/>
            <w:vAlign w:val="center"/>
          </w:tcPr>
          <w:p w14:paraId="5BB8DB26" w14:textId="77777777" w:rsidR="000A7C11" w:rsidRDefault="000A7C11" w:rsidP="000A7C11">
            <w:pPr>
              <w:spacing w:before="0" w:after="0"/>
              <w:jc w:val="center"/>
              <w:rPr>
                <w:rFonts w:cstheme="minorHAnsi"/>
                <w:sz w:val="20"/>
                <w:szCs w:val="20"/>
              </w:rPr>
            </w:pPr>
            <w:r>
              <w:rPr>
                <w:rFonts w:cstheme="minorHAnsi"/>
                <w:sz w:val="20"/>
                <w:szCs w:val="20"/>
              </w:rPr>
              <w:t>2.06</w:t>
            </w:r>
          </w:p>
        </w:tc>
        <w:tc>
          <w:tcPr>
            <w:tcW w:w="1584" w:type="dxa"/>
            <w:vAlign w:val="center"/>
          </w:tcPr>
          <w:p w14:paraId="5DBC34A4" w14:textId="77777777" w:rsidR="000A7C11" w:rsidRDefault="000A7C11" w:rsidP="000A7C11">
            <w:pPr>
              <w:spacing w:before="0" w:after="0"/>
              <w:jc w:val="center"/>
              <w:rPr>
                <w:rFonts w:cstheme="minorHAnsi"/>
                <w:sz w:val="20"/>
                <w:szCs w:val="20"/>
              </w:rPr>
            </w:pPr>
            <w:r>
              <w:rPr>
                <w:rFonts w:cstheme="minorHAnsi"/>
                <w:sz w:val="20"/>
                <w:szCs w:val="20"/>
              </w:rPr>
              <w:t>4.3</w:t>
            </w:r>
          </w:p>
        </w:tc>
      </w:tr>
      <w:tr w:rsidR="000A7C11" w:rsidRPr="00485E5D" w14:paraId="14598C35" w14:textId="77777777" w:rsidTr="00AD67AE">
        <w:trPr>
          <w:cantSplit/>
          <w:trHeight w:val="20"/>
        </w:trPr>
        <w:tc>
          <w:tcPr>
            <w:tcW w:w="1435" w:type="dxa"/>
            <w:vMerge/>
            <w:shd w:val="clear" w:color="auto" w:fill="auto"/>
            <w:vAlign w:val="center"/>
          </w:tcPr>
          <w:p w14:paraId="61BDD17C" w14:textId="77777777" w:rsidR="000A7C11" w:rsidRPr="00485E5D" w:rsidRDefault="000A7C11" w:rsidP="000A7C11">
            <w:pPr>
              <w:spacing w:before="0" w:after="0"/>
              <w:rPr>
                <w:sz w:val="20"/>
                <w:szCs w:val="20"/>
              </w:rPr>
            </w:pPr>
          </w:p>
        </w:tc>
        <w:tc>
          <w:tcPr>
            <w:tcW w:w="2070" w:type="dxa"/>
            <w:shd w:val="clear" w:color="auto" w:fill="auto"/>
            <w:vAlign w:val="center"/>
          </w:tcPr>
          <w:p w14:paraId="4A1A5F2F" w14:textId="77777777" w:rsidR="000A7C11" w:rsidRPr="00C209BA" w:rsidRDefault="000A7C11" w:rsidP="000A7C11">
            <w:pPr>
              <w:spacing w:before="0" w:after="0"/>
              <w:rPr>
                <w:rFonts w:cs="Arial"/>
                <w:sz w:val="20"/>
                <w:szCs w:val="20"/>
              </w:rPr>
            </w:pPr>
            <w:r w:rsidRPr="00C209BA">
              <w:rPr>
                <w:rFonts w:cstheme="minorHAnsi"/>
                <w:sz w:val="20"/>
                <w:szCs w:val="20"/>
              </w:rPr>
              <w:t xml:space="preserve">ENERGY STAR 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70C25F72" w14:textId="77777777" w:rsidR="000A7C11" w:rsidRDefault="000A7C11" w:rsidP="000A7C11">
            <w:pPr>
              <w:spacing w:before="0" w:after="0"/>
              <w:rPr>
                <w:rFonts w:cstheme="minorHAnsi"/>
                <w:sz w:val="20"/>
                <w:szCs w:val="20"/>
              </w:rPr>
            </w:pPr>
            <w:r>
              <w:rPr>
                <w:rFonts w:cstheme="minorHAnsi"/>
                <w:sz w:val="20"/>
                <w:szCs w:val="20"/>
              </w:rPr>
              <w:t>RB-Appl-EffCW-med-Tier2-Front</w:t>
            </w:r>
          </w:p>
        </w:tc>
        <w:tc>
          <w:tcPr>
            <w:tcW w:w="1584" w:type="dxa"/>
            <w:vAlign w:val="center"/>
          </w:tcPr>
          <w:p w14:paraId="6BD47C4B" w14:textId="77777777" w:rsidR="000A7C11" w:rsidRDefault="000A7C11" w:rsidP="000A7C11">
            <w:pPr>
              <w:spacing w:before="0" w:after="0"/>
              <w:jc w:val="center"/>
              <w:rPr>
                <w:rFonts w:cstheme="minorHAnsi"/>
                <w:sz w:val="20"/>
                <w:szCs w:val="20"/>
              </w:rPr>
            </w:pPr>
            <w:r w:rsidRPr="00C209BA">
              <w:rPr>
                <w:rFonts w:cstheme="minorHAnsi"/>
                <w:sz w:val="20"/>
                <w:szCs w:val="20"/>
              </w:rPr>
              <w:t>2.</w:t>
            </w:r>
            <w:r>
              <w:rPr>
                <w:rFonts w:cstheme="minorHAnsi"/>
                <w:sz w:val="20"/>
                <w:szCs w:val="20"/>
              </w:rPr>
              <w:t>76</w:t>
            </w:r>
          </w:p>
        </w:tc>
        <w:tc>
          <w:tcPr>
            <w:tcW w:w="1584" w:type="dxa"/>
            <w:vAlign w:val="center"/>
          </w:tcPr>
          <w:p w14:paraId="51B12808" w14:textId="77777777" w:rsidR="000A7C11" w:rsidRDefault="000A7C11" w:rsidP="000A7C11">
            <w:pPr>
              <w:spacing w:before="0" w:after="0"/>
              <w:jc w:val="center"/>
              <w:rPr>
                <w:rFonts w:cstheme="minorHAnsi"/>
                <w:sz w:val="20"/>
                <w:szCs w:val="20"/>
              </w:rPr>
            </w:pPr>
            <w:r>
              <w:rPr>
                <w:rFonts w:cstheme="minorHAnsi"/>
                <w:sz w:val="20"/>
                <w:szCs w:val="20"/>
              </w:rPr>
              <w:t>3.2</w:t>
            </w:r>
          </w:p>
        </w:tc>
      </w:tr>
      <w:tr w:rsidR="000A7C11" w:rsidRPr="00C70151" w14:paraId="1D6B2D4B" w14:textId="77777777" w:rsidTr="00AD67AE">
        <w:trPr>
          <w:cantSplit/>
          <w:trHeight w:val="20"/>
        </w:trPr>
        <w:tc>
          <w:tcPr>
            <w:tcW w:w="1435" w:type="dxa"/>
            <w:vMerge w:val="restart"/>
            <w:shd w:val="clear" w:color="auto" w:fill="auto"/>
            <w:vAlign w:val="center"/>
          </w:tcPr>
          <w:p w14:paraId="4A6483CD" w14:textId="77777777" w:rsidR="000A7C11" w:rsidRPr="00485E5D" w:rsidRDefault="000A7C11" w:rsidP="000A7C11">
            <w:pPr>
              <w:spacing w:before="0" w:after="0"/>
              <w:rPr>
                <w:sz w:val="20"/>
                <w:szCs w:val="20"/>
              </w:rPr>
            </w:pPr>
            <w:r>
              <w:rPr>
                <w:sz w:val="20"/>
                <w:szCs w:val="20"/>
              </w:rPr>
              <w:t xml:space="preserve">ENERGY STAR Most Efficient (ESME) – Residential </w:t>
            </w:r>
          </w:p>
        </w:tc>
        <w:tc>
          <w:tcPr>
            <w:tcW w:w="2070" w:type="dxa"/>
            <w:shd w:val="clear" w:color="auto" w:fill="auto"/>
            <w:vAlign w:val="center"/>
          </w:tcPr>
          <w:p w14:paraId="0D21324E" w14:textId="77777777" w:rsidR="000A7C11" w:rsidRPr="00485E5D" w:rsidRDefault="000A7C11" w:rsidP="000A7C11">
            <w:pPr>
              <w:spacing w:before="0" w:after="0"/>
              <w:rPr>
                <w:rFonts w:cstheme="minorHAnsi"/>
                <w:sz w:val="20"/>
                <w:szCs w:val="20"/>
              </w:rPr>
            </w:pPr>
            <w:r w:rsidRPr="00485E5D">
              <w:rPr>
                <w:rFonts w:cstheme="minorHAnsi"/>
                <w:sz w:val="20"/>
                <w:szCs w:val="20"/>
              </w:rPr>
              <w:t>Top-Loading &gt;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4D93A437" w14:textId="77777777" w:rsidR="000A7C11" w:rsidRPr="008E1840" w:rsidRDefault="000A7C11" w:rsidP="000A7C11">
            <w:pPr>
              <w:spacing w:before="0" w:after="0"/>
              <w:rPr>
                <w:rFonts w:cs="Calibri Light"/>
                <w:color w:val="000000"/>
                <w:sz w:val="20"/>
                <w:szCs w:val="20"/>
              </w:rPr>
            </w:pPr>
            <w:r w:rsidRPr="008E1840">
              <w:rPr>
                <w:rFonts w:cs="Calibri Light"/>
                <w:color w:val="000000"/>
                <w:sz w:val="20"/>
                <w:szCs w:val="20"/>
              </w:rPr>
              <w:t>Scaled from</w:t>
            </w:r>
            <w:r w:rsidRPr="008E1840">
              <w:rPr>
                <w:rFonts w:cs="Calibri Light"/>
                <w:color w:val="000000"/>
                <w:sz w:val="20"/>
                <w:szCs w:val="20"/>
              </w:rPr>
              <w:br/>
            </w:r>
            <w:r w:rsidRPr="008E1840">
              <w:rPr>
                <w:rFonts w:cstheme="minorHAnsi"/>
                <w:sz w:val="20"/>
                <w:szCs w:val="20"/>
              </w:rPr>
              <w:t>RB-Appl-EffCW-med-Tier3-Front</w:t>
            </w:r>
          </w:p>
        </w:tc>
        <w:tc>
          <w:tcPr>
            <w:tcW w:w="1584" w:type="dxa"/>
            <w:vMerge w:val="restart"/>
            <w:vAlign w:val="center"/>
          </w:tcPr>
          <w:p w14:paraId="340FAF91" w14:textId="77777777" w:rsidR="000A7C11" w:rsidRPr="008E1840" w:rsidRDefault="000A7C11" w:rsidP="000A7C11">
            <w:pPr>
              <w:spacing w:before="0" w:after="0"/>
              <w:jc w:val="center"/>
              <w:rPr>
                <w:rFonts w:cs="Calibri Light"/>
                <w:color w:val="000000"/>
                <w:sz w:val="20"/>
                <w:szCs w:val="20"/>
              </w:rPr>
            </w:pPr>
            <w:r w:rsidRPr="0096228E">
              <w:rPr>
                <w:rFonts w:cs="Calibri Light"/>
                <w:color w:val="000000"/>
                <w:sz w:val="20"/>
                <w:szCs w:val="20"/>
              </w:rPr>
              <w:t>2.</w:t>
            </w:r>
            <w:r>
              <w:rPr>
                <w:rFonts w:cs="Calibri Light"/>
                <w:color w:val="000000"/>
                <w:sz w:val="20"/>
                <w:szCs w:val="20"/>
              </w:rPr>
              <w:t>92</w:t>
            </w:r>
          </w:p>
        </w:tc>
        <w:tc>
          <w:tcPr>
            <w:tcW w:w="1584" w:type="dxa"/>
            <w:vMerge w:val="restart"/>
            <w:vAlign w:val="center"/>
          </w:tcPr>
          <w:p w14:paraId="58CF227E" w14:textId="77777777" w:rsidR="000A7C11" w:rsidRPr="008E1840" w:rsidRDefault="000A7C11" w:rsidP="000A7C11">
            <w:pPr>
              <w:spacing w:before="0" w:after="0"/>
              <w:jc w:val="center"/>
              <w:rPr>
                <w:rFonts w:cs="Calibri Light"/>
                <w:color w:val="000000"/>
                <w:sz w:val="20"/>
                <w:szCs w:val="20"/>
              </w:rPr>
            </w:pPr>
            <w:r>
              <w:rPr>
                <w:rFonts w:cs="Calibri Light"/>
                <w:color w:val="000000"/>
                <w:sz w:val="20"/>
                <w:szCs w:val="20"/>
              </w:rPr>
              <w:t>3.2</w:t>
            </w:r>
          </w:p>
        </w:tc>
      </w:tr>
      <w:tr w:rsidR="000A7C11" w:rsidRPr="00C70151" w14:paraId="5105E563" w14:textId="77777777" w:rsidTr="00AD67AE">
        <w:trPr>
          <w:cantSplit/>
          <w:trHeight w:val="20"/>
        </w:trPr>
        <w:tc>
          <w:tcPr>
            <w:tcW w:w="1435" w:type="dxa"/>
            <w:vMerge/>
            <w:shd w:val="clear" w:color="auto" w:fill="auto"/>
            <w:vAlign w:val="center"/>
          </w:tcPr>
          <w:p w14:paraId="33B550D7" w14:textId="77777777" w:rsidR="000A7C11" w:rsidRDefault="000A7C11" w:rsidP="00AD67AE">
            <w:pPr>
              <w:keepNext/>
              <w:keepLines/>
              <w:spacing w:before="0" w:after="0"/>
              <w:rPr>
                <w:sz w:val="20"/>
                <w:szCs w:val="20"/>
              </w:rPr>
            </w:pPr>
          </w:p>
        </w:tc>
        <w:tc>
          <w:tcPr>
            <w:tcW w:w="2070" w:type="dxa"/>
            <w:shd w:val="clear" w:color="auto" w:fill="auto"/>
            <w:vAlign w:val="center"/>
          </w:tcPr>
          <w:p w14:paraId="4DEB2398" w14:textId="77777777" w:rsidR="000A7C11" w:rsidRPr="00C70151" w:rsidRDefault="000A7C11" w:rsidP="00AD67AE">
            <w:pPr>
              <w:spacing w:before="0" w:after="0"/>
              <w:rPr>
                <w:rFonts w:cs="Calibri Light"/>
                <w:color w:val="000000"/>
                <w:sz w:val="20"/>
                <w:szCs w:val="20"/>
              </w:rPr>
            </w:pPr>
            <w:r w:rsidRPr="00963F29">
              <w:rPr>
                <w:rFonts w:cstheme="minorHAnsi"/>
                <w:sz w:val="20"/>
                <w:szCs w:val="20"/>
              </w:rPr>
              <w:t xml:space="preserve">Front-Loading </w:t>
            </w:r>
            <w:r w:rsidRPr="00485E5D">
              <w:rPr>
                <w:rFonts w:cstheme="minorHAnsi"/>
                <w:sz w:val="20"/>
                <w:szCs w:val="20"/>
              </w:rPr>
              <w:t>&gt;</w:t>
            </w:r>
            <w:r>
              <w:rPr>
                <w:rFonts w:cstheme="minorHAnsi"/>
                <w:sz w:val="20"/>
                <w:szCs w:val="20"/>
              </w:rPr>
              <w:t xml:space="preserve"> </w:t>
            </w:r>
            <w:r w:rsidRPr="00485E5D">
              <w:rPr>
                <w:rFonts w:cstheme="minorHAnsi"/>
                <w:sz w:val="20"/>
                <w:szCs w:val="20"/>
              </w:rPr>
              <w:t xml:space="preserve">2.5 </w:t>
            </w:r>
            <w:r>
              <w:rPr>
                <w:rFonts w:cstheme="minorHAnsi"/>
                <w:sz w:val="20"/>
                <w:szCs w:val="20"/>
              </w:rPr>
              <w:t>ft</w:t>
            </w:r>
            <w:r w:rsidRPr="0064391C">
              <w:rPr>
                <w:rFonts w:cstheme="minorHAnsi"/>
                <w:sz w:val="20"/>
                <w:szCs w:val="20"/>
                <w:vertAlign w:val="superscript"/>
              </w:rPr>
              <w:t>3</w:t>
            </w:r>
          </w:p>
        </w:tc>
        <w:tc>
          <w:tcPr>
            <w:tcW w:w="2970" w:type="dxa"/>
            <w:vAlign w:val="center"/>
          </w:tcPr>
          <w:p w14:paraId="50C14FBD" w14:textId="77777777" w:rsidR="000A7C11" w:rsidRDefault="000A7C11" w:rsidP="00AD67AE">
            <w:pPr>
              <w:spacing w:before="0" w:after="0"/>
              <w:rPr>
                <w:rFonts w:cstheme="minorHAnsi"/>
                <w:sz w:val="20"/>
                <w:szCs w:val="20"/>
              </w:rPr>
            </w:pPr>
            <w:r>
              <w:rPr>
                <w:rFonts w:cstheme="minorHAnsi"/>
                <w:sz w:val="20"/>
                <w:szCs w:val="20"/>
              </w:rPr>
              <w:t>RB-Appl-EffCW-med-Tier3-Front</w:t>
            </w:r>
          </w:p>
        </w:tc>
        <w:tc>
          <w:tcPr>
            <w:tcW w:w="1584" w:type="dxa"/>
            <w:vMerge/>
            <w:vAlign w:val="center"/>
          </w:tcPr>
          <w:p w14:paraId="231CF77A" w14:textId="77777777" w:rsidR="000A7C11" w:rsidRDefault="000A7C11" w:rsidP="00AD67AE">
            <w:pPr>
              <w:spacing w:before="0" w:after="0"/>
              <w:jc w:val="center"/>
              <w:rPr>
                <w:rFonts w:cstheme="minorHAnsi"/>
                <w:sz w:val="20"/>
                <w:szCs w:val="20"/>
              </w:rPr>
            </w:pPr>
          </w:p>
        </w:tc>
        <w:tc>
          <w:tcPr>
            <w:tcW w:w="1584" w:type="dxa"/>
            <w:vMerge/>
            <w:vAlign w:val="center"/>
          </w:tcPr>
          <w:p w14:paraId="294ED9CA" w14:textId="77777777" w:rsidR="000A7C11" w:rsidRDefault="000A7C11" w:rsidP="00AD67AE">
            <w:pPr>
              <w:spacing w:before="0" w:after="0"/>
              <w:jc w:val="center"/>
              <w:rPr>
                <w:rFonts w:cstheme="minorHAnsi"/>
                <w:sz w:val="20"/>
                <w:szCs w:val="20"/>
              </w:rPr>
            </w:pPr>
          </w:p>
        </w:tc>
      </w:tr>
    </w:tbl>
    <w:p w14:paraId="2EB1C26F" w14:textId="77777777" w:rsidR="00C66448" w:rsidRDefault="00C66448" w:rsidP="00C66448">
      <w:pPr>
        <w:pStyle w:val="BodyText"/>
      </w:pPr>
    </w:p>
    <w:p w14:paraId="1BB31EB2" w14:textId="5DAC1BC2" w:rsidR="00BD649D" w:rsidRDefault="00BD649D" w:rsidP="00BD649D">
      <w:pPr>
        <w:pStyle w:val="eTRMHeading4"/>
      </w:pPr>
      <w:r>
        <w:lastRenderedPageBreak/>
        <w:t>Commercial Clothes Washers – Non-DEER Unit Energy Savings</w:t>
      </w:r>
    </w:p>
    <w:p w14:paraId="41AD5786" w14:textId="77777777" w:rsidR="00BD649D" w:rsidRDefault="00BD649D" w:rsidP="00BD649D">
      <w:r>
        <w:t>Clothes washers for which UES are not available in DEER include all commercial models. The methodology for calculating the UES and an explanation of the parameters in the calculation are provided below.</w:t>
      </w:r>
    </w:p>
    <w:p w14:paraId="320386BF" w14:textId="77777777" w:rsidR="00BD649D" w:rsidRDefault="00BD649D" w:rsidP="00BD649D">
      <w:pPr>
        <w:pStyle w:val="Caption"/>
      </w:pPr>
      <w:r>
        <w:t>Non-DEER Based Commercial Clothes Washers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05"/>
        <w:gridCol w:w="4230"/>
        <w:gridCol w:w="1890"/>
        <w:gridCol w:w="1800"/>
      </w:tblGrid>
      <w:tr w:rsidR="00BD649D" w14:paraId="0A412578" w14:textId="77777777" w:rsidTr="00B46DEB">
        <w:tc>
          <w:tcPr>
            <w:tcW w:w="1705" w:type="dxa"/>
            <w:shd w:val="clear" w:color="auto" w:fill="F2F2F2" w:themeFill="background1" w:themeFillShade="F2"/>
            <w:vAlign w:val="bottom"/>
          </w:tcPr>
          <w:p w14:paraId="4C5529C6" w14:textId="77777777" w:rsidR="00BD649D" w:rsidRPr="00154391" w:rsidRDefault="00BD649D" w:rsidP="00B46DEB">
            <w:pPr>
              <w:keepNext/>
              <w:keepLines/>
              <w:spacing w:before="0" w:after="0"/>
              <w:jc w:val="center"/>
              <w:rPr>
                <w:b/>
                <w:sz w:val="20"/>
                <w:szCs w:val="20"/>
              </w:rPr>
            </w:pPr>
            <w:r>
              <w:rPr>
                <w:b/>
                <w:sz w:val="20"/>
                <w:szCs w:val="20"/>
              </w:rPr>
              <w:t>Tier</w:t>
            </w:r>
          </w:p>
        </w:tc>
        <w:tc>
          <w:tcPr>
            <w:tcW w:w="4230" w:type="dxa"/>
            <w:shd w:val="clear" w:color="auto" w:fill="F2F2F2" w:themeFill="background1" w:themeFillShade="F2"/>
            <w:vAlign w:val="bottom"/>
          </w:tcPr>
          <w:p w14:paraId="7A306958" w14:textId="77777777" w:rsidR="00BD649D" w:rsidRPr="00154391" w:rsidRDefault="00BD649D" w:rsidP="00B46DEB">
            <w:pPr>
              <w:keepNext/>
              <w:keepLines/>
              <w:spacing w:before="0" w:after="0"/>
              <w:jc w:val="center"/>
              <w:rPr>
                <w:b/>
                <w:sz w:val="20"/>
                <w:szCs w:val="20"/>
              </w:rPr>
            </w:pPr>
            <w:r>
              <w:rPr>
                <w:b/>
                <w:sz w:val="20"/>
                <w:szCs w:val="20"/>
              </w:rPr>
              <w:t>Measure Offering</w:t>
            </w:r>
          </w:p>
        </w:tc>
        <w:tc>
          <w:tcPr>
            <w:tcW w:w="1890" w:type="dxa"/>
            <w:shd w:val="clear" w:color="auto" w:fill="F2F2F2" w:themeFill="background1" w:themeFillShade="F2"/>
            <w:vAlign w:val="bottom"/>
          </w:tcPr>
          <w:p w14:paraId="2E463BB2" w14:textId="77777777" w:rsidR="00BD649D" w:rsidRDefault="00BD649D" w:rsidP="00B46DEB">
            <w:pPr>
              <w:keepNext/>
              <w:keepLines/>
              <w:spacing w:before="0" w:after="0"/>
              <w:jc w:val="center"/>
              <w:rPr>
                <w:b/>
                <w:sz w:val="20"/>
                <w:szCs w:val="20"/>
              </w:rPr>
            </w:pPr>
            <w:r>
              <w:rPr>
                <w:b/>
                <w:sz w:val="20"/>
                <w:szCs w:val="20"/>
              </w:rPr>
              <w:t xml:space="preserve">Min. Modified Energy Factor </w:t>
            </w:r>
            <w:r>
              <w:rPr>
                <w:b/>
                <w:sz w:val="20"/>
                <w:szCs w:val="20"/>
              </w:rPr>
              <w:br/>
              <w:t>(MEF J2)</w:t>
            </w:r>
          </w:p>
        </w:tc>
        <w:tc>
          <w:tcPr>
            <w:tcW w:w="1800" w:type="dxa"/>
            <w:shd w:val="clear" w:color="auto" w:fill="F2F2F2" w:themeFill="background1" w:themeFillShade="F2"/>
            <w:vAlign w:val="bottom"/>
          </w:tcPr>
          <w:p w14:paraId="576CF6B3" w14:textId="77777777" w:rsidR="00BD649D" w:rsidRDefault="00BD649D" w:rsidP="00B46DEB">
            <w:pPr>
              <w:keepNext/>
              <w:keepLines/>
              <w:spacing w:before="0" w:after="0"/>
              <w:jc w:val="center"/>
              <w:rPr>
                <w:b/>
                <w:sz w:val="20"/>
                <w:szCs w:val="20"/>
              </w:rPr>
            </w:pPr>
            <w:r>
              <w:rPr>
                <w:b/>
                <w:sz w:val="20"/>
                <w:szCs w:val="20"/>
              </w:rPr>
              <w:t>Max. Integrated Water Factor (IWF)</w:t>
            </w:r>
          </w:p>
        </w:tc>
      </w:tr>
      <w:tr w:rsidR="00BD649D" w:rsidRPr="00FB030E" w14:paraId="4868BB7C" w14:textId="77777777" w:rsidTr="00B46DEB">
        <w:tc>
          <w:tcPr>
            <w:tcW w:w="1705" w:type="dxa"/>
            <w:vMerge w:val="restart"/>
            <w:shd w:val="clear" w:color="auto" w:fill="auto"/>
            <w:vAlign w:val="center"/>
          </w:tcPr>
          <w:p w14:paraId="00472A6A" w14:textId="77777777" w:rsidR="00BD649D" w:rsidRPr="00485E5D" w:rsidRDefault="00BD649D" w:rsidP="00B46DEB">
            <w:pPr>
              <w:keepNext/>
              <w:keepLines/>
              <w:spacing w:before="0" w:after="0"/>
              <w:rPr>
                <w:sz w:val="20"/>
                <w:szCs w:val="20"/>
              </w:rPr>
            </w:pPr>
            <w:r>
              <w:rPr>
                <w:sz w:val="20"/>
                <w:szCs w:val="20"/>
              </w:rPr>
              <w:t>ENERGY STAR Commercial</w:t>
            </w:r>
          </w:p>
        </w:tc>
        <w:tc>
          <w:tcPr>
            <w:tcW w:w="4230" w:type="dxa"/>
            <w:shd w:val="clear" w:color="auto" w:fill="auto"/>
            <w:vAlign w:val="center"/>
          </w:tcPr>
          <w:p w14:paraId="4532D25D" w14:textId="77777777" w:rsidR="00BD649D" w:rsidRPr="00485E5D" w:rsidRDefault="00BD649D" w:rsidP="00B46DEB">
            <w:pPr>
              <w:spacing w:before="0" w:after="0"/>
              <w:rPr>
                <w:rFonts w:cstheme="minorHAnsi"/>
                <w:sz w:val="20"/>
                <w:szCs w:val="20"/>
              </w:rPr>
            </w:pPr>
            <w:r w:rsidRPr="00C70151">
              <w:rPr>
                <w:rFonts w:cs="Calibri Light"/>
                <w:color w:val="000000"/>
                <w:sz w:val="20"/>
                <w:szCs w:val="20"/>
              </w:rPr>
              <w:t xml:space="preserve">ENERGY STAR </w:t>
            </w:r>
            <w:r w:rsidRPr="00485E5D">
              <w:rPr>
                <w:rFonts w:cstheme="minorHAnsi"/>
                <w:sz w:val="20"/>
                <w:szCs w:val="20"/>
              </w:rPr>
              <w:t>Commercial Clothes Washer</w:t>
            </w:r>
            <w:r>
              <w:rPr>
                <w:rFonts w:cstheme="minorHAnsi"/>
                <w:sz w:val="20"/>
                <w:szCs w:val="20"/>
              </w:rPr>
              <w:t xml:space="preserve"> – Coin Operated </w:t>
            </w:r>
          </w:p>
        </w:tc>
        <w:tc>
          <w:tcPr>
            <w:tcW w:w="1890" w:type="dxa"/>
            <w:vMerge w:val="restart"/>
            <w:vAlign w:val="center"/>
          </w:tcPr>
          <w:p w14:paraId="49BD19EB" w14:textId="77777777" w:rsidR="00BD649D" w:rsidRDefault="00BD649D" w:rsidP="00B46DEB">
            <w:pPr>
              <w:spacing w:before="0" w:after="0"/>
              <w:jc w:val="center"/>
              <w:rPr>
                <w:rFonts w:cs="Calibri Light"/>
                <w:color w:val="000000"/>
                <w:sz w:val="20"/>
                <w:szCs w:val="20"/>
              </w:rPr>
            </w:pPr>
            <w:r>
              <w:rPr>
                <w:rFonts w:cs="Calibri Light"/>
                <w:color w:val="000000"/>
                <w:sz w:val="20"/>
                <w:szCs w:val="20"/>
              </w:rPr>
              <w:t>2.20</w:t>
            </w:r>
          </w:p>
        </w:tc>
        <w:tc>
          <w:tcPr>
            <w:tcW w:w="1800" w:type="dxa"/>
            <w:vMerge w:val="restart"/>
            <w:vAlign w:val="center"/>
          </w:tcPr>
          <w:p w14:paraId="76983651" w14:textId="77777777" w:rsidR="00BD649D" w:rsidRDefault="00BD649D" w:rsidP="00B46DEB">
            <w:pPr>
              <w:spacing w:before="0" w:after="0"/>
              <w:jc w:val="center"/>
              <w:rPr>
                <w:rFonts w:cs="Calibri Light"/>
                <w:color w:val="000000"/>
                <w:sz w:val="20"/>
                <w:szCs w:val="20"/>
              </w:rPr>
            </w:pPr>
            <w:r>
              <w:rPr>
                <w:rFonts w:cs="Calibri Light"/>
                <w:color w:val="000000"/>
                <w:sz w:val="20"/>
                <w:szCs w:val="20"/>
              </w:rPr>
              <w:t>4.0</w:t>
            </w:r>
          </w:p>
        </w:tc>
      </w:tr>
      <w:tr w:rsidR="00BD649D" w:rsidRPr="00FB030E" w14:paraId="26D6DC19" w14:textId="77777777" w:rsidTr="00B46DEB">
        <w:tc>
          <w:tcPr>
            <w:tcW w:w="1705" w:type="dxa"/>
            <w:vMerge/>
            <w:shd w:val="clear" w:color="auto" w:fill="auto"/>
            <w:vAlign w:val="center"/>
          </w:tcPr>
          <w:p w14:paraId="74ED59D6" w14:textId="77777777" w:rsidR="00BD649D" w:rsidRPr="00485E5D" w:rsidRDefault="00BD649D" w:rsidP="00B46DEB">
            <w:pPr>
              <w:keepNext/>
              <w:keepLines/>
              <w:spacing w:before="0" w:after="0"/>
              <w:jc w:val="center"/>
              <w:rPr>
                <w:sz w:val="20"/>
                <w:szCs w:val="20"/>
              </w:rPr>
            </w:pPr>
          </w:p>
        </w:tc>
        <w:tc>
          <w:tcPr>
            <w:tcW w:w="4230" w:type="dxa"/>
            <w:shd w:val="clear" w:color="auto" w:fill="auto"/>
            <w:vAlign w:val="center"/>
          </w:tcPr>
          <w:p w14:paraId="509C661F" w14:textId="77777777" w:rsidR="00BD649D" w:rsidRPr="00485E5D" w:rsidRDefault="00BD649D" w:rsidP="00B46DEB">
            <w:pPr>
              <w:spacing w:before="0" w:after="0"/>
              <w:rPr>
                <w:rFonts w:cstheme="minorHAnsi"/>
                <w:sz w:val="20"/>
                <w:szCs w:val="20"/>
              </w:rPr>
            </w:pPr>
            <w:r w:rsidRPr="00C70151">
              <w:rPr>
                <w:rFonts w:cs="Calibri Light"/>
                <w:color w:val="000000"/>
                <w:sz w:val="20"/>
                <w:szCs w:val="20"/>
              </w:rPr>
              <w:t xml:space="preserve">ENERGY STAR </w:t>
            </w:r>
            <w:r w:rsidRPr="00FC3F16">
              <w:rPr>
                <w:sz w:val="20"/>
                <w:szCs w:val="20"/>
              </w:rPr>
              <w:t xml:space="preserve">Commercial Clothes Washer </w:t>
            </w:r>
            <w:r>
              <w:rPr>
                <w:sz w:val="20"/>
                <w:szCs w:val="20"/>
              </w:rPr>
              <w:t xml:space="preserve">– </w:t>
            </w:r>
            <w:r w:rsidRPr="00FC3F16">
              <w:rPr>
                <w:sz w:val="20"/>
                <w:szCs w:val="20"/>
              </w:rPr>
              <w:t xml:space="preserve">Leased </w:t>
            </w:r>
          </w:p>
        </w:tc>
        <w:tc>
          <w:tcPr>
            <w:tcW w:w="1890" w:type="dxa"/>
            <w:vMerge/>
            <w:vAlign w:val="center"/>
          </w:tcPr>
          <w:p w14:paraId="1B068503" w14:textId="77777777" w:rsidR="00BD649D" w:rsidRPr="00C70151" w:rsidRDefault="00BD649D" w:rsidP="00B46DEB">
            <w:pPr>
              <w:spacing w:before="0" w:after="0"/>
              <w:jc w:val="center"/>
              <w:rPr>
                <w:rFonts w:cs="Calibri Light"/>
                <w:color w:val="000000"/>
                <w:sz w:val="20"/>
                <w:szCs w:val="20"/>
              </w:rPr>
            </w:pPr>
          </w:p>
        </w:tc>
        <w:tc>
          <w:tcPr>
            <w:tcW w:w="1800" w:type="dxa"/>
            <w:vMerge/>
            <w:vAlign w:val="center"/>
          </w:tcPr>
          <w:p w14:paraId="64297E15" w14:textId="77777777" w:rsidR="00BD649D" w:rsidRPr="00C70151" w:rsidRDefault="00BD649D" w:rsidP="00B46DEB">
            <w:pPr>
              <w:spacing w:before="0" w:after="0"/>
              <w:jc w:val="center"/>
              <w:rPr>
                <w:rFonts w:cs="Calibri Light"/>
                <w:color w:val="000000"/>
                <w:sz w:val="20"/>
                <w:szCs w:val="20"/>
              </w:rPr>
            </w:pPr>
          </w:p>
        </w:tc>
      </w:tr>
    </w:tbl>
    <w:p w14:paraId="1BC67736" w14:textId="77777777" w:rsidR="00BD649D" w:rsidRDefault="00BD649D" w:rsidP="00BD649D"/>
    <w:p w14:paraId="27D81B13" w14:textId="77777777" w:rsidR="00BD649D" w:rsidRDefault="00BD649D" w:rsidP="00BD649D">
      <w:r>
        <w:t xml:space="preserve">Fundamentally, the UES is equal to the difference between the base case and the measure case unit energy consumption (UEC). The UEC difference is then multiplied by the product of the electric UES and an interactive effects multiplier to account for the change in electric energy use by the HVAC system due to a change space heating/cooling </w:t>
      </w:r>
      <w:proofErr w:type="gramStart"/>
      <w:r>
        <w:t>needs</w:t>
      </w:r>
      <w:proofErr w:type="gramEnd"/>
      <w:r>
        <w:t>.</w:t>
      </w:r>
    </w:p>
    <w:p w14:paraId="2893742E" w14:textId="77777777" w:rsidR="00BD649D" w:rsidRPr="00983E96" w:rsidRDefault="006A1A8E" w:rsidP="00BD649D">
      <w:pPr>
        <w:spacing w:before="20" w:after="20"/>
        <w:ind w:left="720"/>
        <w:rPr>
          <w:rFonts w:ascii="Cambria Math" w:hAnsi="Cambria Math"/>
          <w:i/>
          <w:sz w:val="18"/>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gas</m:t>
              </m:r>
            </m:sub>
          </m:sSub>
          <m:r>
            <w:rPr>
              <w:rFonts w:ascii="Cambria Math" w:hAnsi="Cambria Math"/>
              <w:sz w:val="18"/>
            </w:rPr>
            <m:t>=</m:t>
          </m:r>
          <m:d>
            <m:dPr>
              <m:begChr m:val="["/>
              <m:endChr m:val="]"/>
              <m:ctrlPr>
                <w:rPr>
                  <w:rFonts w:ascii="Cambria Math" w:hAnsi="Cambria Math"/>
                  <w:i/>
                  <w:sz w:val="18"/>
                </w:rPr>
              </m:ctrlPr>
            </m:dPr>
            <m:e>
              <m:sSub>
                <m:sSubPr>
                  <m:ctrlPr>
                    <w:rPr>
                      <w:rFonts w:ascii="Cambria Math" w:hAnsi="Cambria Math"/>
                      <w:i/>
                      <w:sz w:val="18"/>
                    </w:rPr>
                  </m:ctrlPr>
                </m:sSubPr>
                <m:e>
                  <m:r>
                    <w:rPr>
                      <w:rFonts w:ascii="Cambria Math" w:hAnsi="Cambria Math"/>
                      <w:sz w:val="18"/>
                    </w:rPr>
                    <m:t>UEC</m:t>
                  </m:r>
                </m:e>
                <m:sub>
                  <m:r>
                    <w:rPr>
                      <w:rFonts w:ascii="Cambria Math" w:hAnsi="Cambria Math"/>
                      <w:sz w:val="18"/>
                    </w:rPr>
                    <m:t>gas 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UEC</m:t>
                  </m:r>
                </m:e>
                <m:sub>
                  <m:r>
                    <w:rPr>
                      <w:rFonts w:ascii="Cambria Math" w:hAnsi="Cambria Math"/>
                      <w:sz w:val="18"/>
                    </w:rPr>
                    <m:t>gas measure</m:t>
                  </m:r>
                </m:sub>
              </m:sSub>
            </m:e>
          </m:d>
          <m:r>
            <w:rPr>
              <w:rFonts w:ascii="Cambria Math" w:hAnsi="Cambria Math"/>
              <w:sz w:val="18"/>
            </w:rPr>
            <m:t xml:space="preserve">+ </m:t>
          </m:r>
          <m:d>
            <m:dPr>
              <m:begChr m:val="["/>
              <m:endChr m:val="]"/>
              <m:ctrlPr>
                <w:rPr>
                  <w:rFonts w:ascii="Cambria Math" w:hAnsi="Cambria Math"/>
                  <w:i/>
                  <w:sz w:val="18"/>
                </w:rPr>
              </m:ctrlPr>
            </m:dPr>
            <m:e>
              <m:sSub>
                <m:sSubPr>
                  <m:ctrlPr>
                    <w:rPr>
                      <w:rFonts w:ascii="Cambria Math" w:hAnsi="Cambria Math"/>
                      <w:i/>
                      <w:sz w:val="18"/>
                    </w:rPr>
                  </m:ctrlPr>
                </m:sSubPr>
                <m:e>
                  <m:r>
                    <w:rPr>
                      <w:rFonts w:ascii="Cambria Math" w:hAnsi="Cambria Math"/>
                      <w:sz w:val="18"/>
                    </w:rPr>
                    <m:t>UES</m:t>
                  </m:r>
                </m:e>
                <m:sub>
                  <m:r>
                    <w:rPr>
                      <w:rFonts w:ascii="Cambria Math" w:hAnsi="Cambria Math"/>
                      <w:sz w:val="18"/>
                    </w:rPr>
                    <m:t>elec</m:t>
                  </m:r>
                </m:sub>
              </m:sSub>
            </m:e>
          </m:d>
          <m:r>
            <w:rPr>
              <w:rFonts w:ascii="Cambria Math" w:hAnsi="Cambria Math"/>
              <w:sz w:val="18"/>
            </w:rPr>
            <m:t>×IE</m:t>
          </m:r>
        </m:oMath>
      </m:oMathPara>
    </w:p>
    <w:p w14:paraId="3BDCDF1B" w14:textId="77777777" w:rsidR="00BD649D" w:rsidRDefault="00BD649D" w:rsidP="00BD649D"/>
    <w:p w14:paraId="2367D2D8" w14:textId="77777777" w:rsidR="00BD649D" w:rsidRDefault="00BD649D" w:rsidP="00BD649D">
      <w:r>
        <w:t xml:space="preserve">The UEC of a clothes washer (baseline or measure) is a function of the energy requirements of the washing machine itself, and the energy requirements of the water heater and clothes dryer; and further assumes that those end uses are electrically powered. These parameters reflect the breakdown of the per-wash cycle energy use by end use. In other words, the gas energy savings for a commercial clothes washer must be parsed out into these distinct end uses that are affected by the efficient clothes washer. Further, to acknowledge that the saturation of gas water heating and gas dryers is not 100%, the UEC calculation includes the saturation of electric water heating and electric dryers in the market. </w:t>
      </w:r>
    </w:p>
    <w:p w14:paraId="61107F9C" w14:textId="77777777" w:rsidR="00BD649D" w:rsidRPr="00057965" w:rsidRDefault="006A1A8E" w:rsidP="00BD649D">
      <w:pPr>
        <w:ind w:left="720"/>
        <w:rPr>
          <w:rFonts w:ascii="Cambria Math" w:hAnsi="Cambria Math"/>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m:t>
              </m:r>
            </m:e>
            <m:sub>
              <m:r>
                <w:rPr>
                  <w:rFonts w:ascii="Cambria Math" w:hAnsi="Cambria Math"/>
                  <w:sz w:val="18"/>
                  <w:szCs w:val="18"/>
                </w:rPr>
                <m:t>gas</m:t>
              </m:r>
            </m:sub>
          </m:sSub>
          <m:r>
            <w:rPr>
              <w:rFonts w:ascii="Cambria Math" w:hAnsi="Cambria Math"/>
              <w:sz w:val="18"/>
              <w:szCs w:val="18"/>
            </w:rPr>
            <m:t>=CAP</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MEF</m:t>
                  </m:r>
                </m:den>
              </m:f>
            </m:e>
          </m:d>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1</m:t>
              </m:r>
            </m:sub>
          </m:sSub>
          <m:r>
            <w:rPr>
              <w:rFonts w:ascii="Cambria Math" w:hAnsi="Cambria Math"/>
              <w:sz w:val="18"/>
              <w:szCs w:val="18"/>
            </w:rPr>
            <m:t>×N×</m:t>
          </m:r>
          <m:d>
            <m:dPr>
              <m:begChr m:val="["/>
              <m:endChr m:val="]"/>
              <m:ctrlPr>
                <w:rPr>
                  <w:rFonts w:ascii="Cambria Math" w:hAnsi="Cambria Math"/>
                  <w:i/>
                  <w:sz w:val="18"/>
                  <w:szCs w:val="18"/>
                </w:rPr>
              </m:ctrlPr>
            </m:dPr>
            <m:e>
              <m:d>
                <m:dPr>
                  <m:ctrlPr>
                    <w:rPr>
                      <w:rFonts w:ascii="Cambria Math" w:hAnsi="Cambria Math"/>
                      <w:i/>
                      <w:sz w:val="18"/>
                      <w:szCs w:val="18"/>
                    </w:rPr>
                  </m:ctrlPr>
                </m:dPr>
                <m:e>
                  <m:r>
                    <w:rPr>
                      <w:rFonts w:ascii="Cambria Math" w:hAnsi="Cambria Math"/>
                      <w:sz w:val="18"/>
                      <w:szCs w:val="18"/>
                    </w:rPr>
                    <m:t>pctDHW×</m:t>
                  </m:r>
                  <m:sSub>
                    <m:sSubPr>
                      <m:ctrlPr>
                        <w:rPr>
                          <w:rFonts w:ascii="Cambria Math" w:hAnsi="Cambria Math"/>
                          <w:i/>
                          <w:sz w:val="18"/>
                          <w:szCs w:val="18"/>
                        </w:rPr>
                      </m:ctrlPr>
                    </m:sSubPr>
                    <m:e>
                      <m:r>
                        <w:rPr>
                          <w:rFonts w:ascii="Cambria Math" w:hAnsi="Cambria Math"/>
                          <w:sz w:val="18"/>
                          <w:szCs w:val="18"/>
                        </w:rPr>
                        <m:t>pctDWH</m:t>
                      </m:r>
                    </m:e>
                    <m:sub>
                      <m:r>
                        <w:rPr>
                          <w:rFonts w:ascii="Cambria Math" w:hAnsi="Cambria Math"/>
                          <w:sz w:val="18"/>
                          <w:szCs w:val="18"/>
                        </w:rPr>
                        <m:t>gas</m:t>
                      </m:r>
                    </m:sub>
                  </m:sSub>
                  <m:r>
                    <w:rPr>
                      <w:rFonts w:ascii="Cambria Math" w:hAnsi="Cambria Math"/>
                      <w:sz w:val="18"/>
                      <w:szCs w:val="18"/>
                    </w:rPr>
                    <m:t>×</m:t>
                  </m:r>
                  <m:r>
                    <m:rPr>
                      <m:sty m:val="p"/>
                    </m:rPr>
                    <w:rPr>
                      <w:rFonts w:ascii="Cambria Math" w:hAnsi="Cambria Math" w:cs="Calibri"/>
                      <w:color w:val="000000"/>
                      <w:sz w:val="18"/>
                      <w:szCs w:val="18"/>
                    </w:rPr>
                    <m:t>CorrGasDHW</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pctDryer×</m:t>
                  </m:r>
                  <m:sSub>
                    <m:sSubPr>
                      <m:ctrlPr>
                        <w:rPr>
                          <w:rFonts w:ascii="Cambria Math" w:hAnsi="Cambria Math"/>
                          <w:i/>
                          <w:sz w:val="18"/>
                          <w:szCs w:val="18"/>
                        </w:rPr>
                      </m:ctrlPr>
                    </m:sSubPr>
                    <m:e>
                      <m:r>
                        <w:rPr>
                          <w:rFonts w:ascii="Cambria Math" w:hAnsi="Cambria Math"/>
                          <w:sz w:val="18"/>
                          <w:szCs w:val="18"/>
                        </w:rPr>
                        <m:t>pctDryer</m:t>
                      </m:r>
                    </m:e>
                    <m:sub>
                      <m:r>
                        <w:rPr>
                          <w:rFonts w:ascii="Cambria Math" w:hAnsi="Cambria Math"/>
                          <w:sz w:val="18"/>
                          <w:szCs w:val="18"/>
                        </w:rPr>
                        <m:t>gas</m:t>
                      </m:r>
                    </m:sub>
                  </m:sSub>
                  <m:r>
                    <w:rPr>
                      <w:rFonts w:ascii="Cambria Math" w:hAnsi="Cambria Math"/>
                      <w:sz w:val="18"/>
                      <w:szCs w:val="18"/>
                    </w:rPr>
                    <m:t>×CorrGasDryer</m:t>
                  </m:r>
                </m:e>
              </m:d>
            </m:e>
          </m:d>
        </m:oMath>
      </m:oMathPara>
    </w:p>
    <w:p w14:paraId="50FC6707" w14:textId="77777777" w:rsidR="00BD649D" w:rsidRDefault="00BD649D" w:rsidP="00BD649D">
      <w:pPr>
        <w:ind w:left="2070" w:hanging="1350"/>
      </w:pPr>
    </w:p>
    <w:p w14:paraId="7E094BD5" w14:textId="77777777" w:rsidR="00BD649D" w:rsidRPr="00CC65F6" w:rsidRDefault="00BD649D" w:rsidP="00BD649D">
      <w:pPr>
        <w:tabs>
          <w:tab w:val="left" w:pos="2700"/>
        </w:tabs>
        <w:spacing w:beforeLines="20" w:before="48" w:afterLines="20" w:after="48"/>
        <w:ind w:left="2707" w:hanging="1267"/>
        <w:rPr>
          <w:rFonts w:ascii="Cambria Math" w:hAnsi="Cambria Math"/>
          <w:i/>
          <w:sz w:val="18"/>
          <w:szCs w:val="18"/>
        </w:rPr>
      </w:pPr>
      <w:r w:rsidRPr="00456092">
        <w:rPr>
          <w:rFonts w:ascii="Cambria Math" w:hAnsi="Cambria Math"/>
          <w:i/>
          <w:sz w:val="18"/>
          <w:szCs w:val="18"/>
        </w:rPr>
        <w:t xml:space="preserve">CAP = </w:t>
      </w:r>
      <w:r>
        <w:rPr>
          <w:rFonts w:ascii="Cambria Math" w:hAnsi="Cambria Math"/>
          <w:i/>
          <w:sz w:val="18"/>
          <w:szCs w:val="18"/>
        </w:rPr>
        <w:tab/>
        <w:t>Capacity of clothes washer (</w:t>
      </w:r>
      <w:r w:rsidRPr="00456092">
        <w:rPr>
          <w:rFonts w:ascii="Cambria Math" w:hAnsi="Cambria Math"/>
          <w:i/>
          <w:sz w:val="18"/>
          <w:szCs w:val="18"/>
        </w:rPr>
        <w:t>ft</w:t>
      </w:r>
      <w:r w:rsidRPr="00456092">
        <w:rPr>
          <w:rFonts w:ascii="Cambria Math" w:hAnsi="Cambria Math"/>
          <w:i/>
          <w:sz w:val="18"/>
          <w:szCs w:val="18"/>
          <w:vertAlign w:val="superscript"/>
        </w:rPr>
        <w:t>3</w:t>
      </w:r>
      <w:r>
        <w:rPr>
          <w:rFonts w:ascii="Cambria Math" w:hAnsi="Cambria Math"/>
          <w:i/>
          <w:sz w:val="18"/>
          <w:szCs w:val="18"/>
        </w:rPr>
        <w:t>)</w:t>
      </w:r>
    </w:p>
    <w:p w14:paraId="45AF37D8" w14:textId="77777777" w:rsidR="00BD649D" w:rsidRDefault="00BD649D" w:rsidP="00BD649D">
      <w:pPr>
        <w:tabs>
          <w:tab w:val="left" w:pos="2700"/>
        </w:tabs>
        <w:spacing w:beforeLines="20" w:before="48" w:afterLines="20" w:after="48"/>
        <w:ind w:left="2707" w:hanging="1267"/>
        <w:rPr>
          <w:rFonts w:ascii="Cambria Math" w:hAnsi="Cambria Math"/>
          <w:i/>
          <w:sz w:val="18"/>
          <w:szCs w:val="18"/>
        </w:rPr>
      </w:pPr>
      <w:r w:rsidRPr="00456092">
        <w:rPr>
          <w:rFonts w:ascii="Cambria Math" w:hAnsi="Cambria Math"/>
          <w:i/>
          <w:sz w:val="18"/>
          <w:szCs w:val="18"/>
        </w:rPr>
        <w:t xml:space="preserve">MEF = </w:t>
      </w:r>
      <w:r>
        <w:rPr>
          <w:rFonts w:ascii="Cambria Math" w:hAnsi="Cambria Math"/>
          <w:i/>
          <w:sz w:val="18"/>
          <w:szCs w:val="18"/>
        </w:rPr>
        <w:tab/>
      </w:r>
      <w:r w:rsidRPr="00456092">
        <w:rPr>
          <w:rFonts w:ascii="Cambria Math" w:hAnsi="Cambria Math"/>
          <w:i/>
          <w:sz w:val="18"/>
          <w:szCs w:val="18"/>
        </w:rPr>
        <w:t xml:space="preserve">MEF of </w:t>
      </w:r>
      <w:r>
        <w:rPr>
          <w:rFonts w:ascii="Cambria Math" w:hAnsi="Cambria Math"/>
          <w:i/>
          <w:sz w:val="18"/>
          <w:szCs w:val="18"/>
        </w:rPr>
        <w:t>clothes washer, base or measure case (ft</w:t>
      </w:r>
      <w:r w:rsidRPr="00435496">
        <w:rPr>
          <w:rFonts w:ascii="Cambria Math" w:hAnsi="Cambria Math"/>
          <w:i/>
          <w:sz w:val="18"/>
          <w:szCs w:val="18"/>
          <w:vertAlign w:val="superscript"/>
        </w:rPr>
        <w:t>3</w:t>
      </w:r>
      <w:r>
        <w:rPr>
          <w:rFonts w:ascii="Cambria Math" w:hAnsi="Cambria Math"/>
          <w:i/>
          <w:sz w:val="18"/>
          <w:szCs w:val="18"/>
        </w:rPr>
        <w:t>/kWh-wash cycle)</w:t>
      </w:r>
    </w:p>
    <w:p w14:paraId="6DFE30E8" w14:textId="77777777" w:rsidR="00BD649D" w:rsidRPr="00057965" w:rsidRDefault="00BD649D" w:rsidP="00BD649D">
      <w:pPr>
        <w:tabs>
          <w:tab w:val="left" w:pos="2700"/>
        </w:tabs>
        <w:spacing w:beforeLines="20" w:before="48" w:afterLines="20" w:after="48"/>
        <w:ind w:left="2707" w:hanging="1267"/>
        <w:rPr>
          <w:rFonts w:ascii="Cambria Math" w:hAnsi="Cambria Math"/>
          <w:i/>
          <w:sz w:val="18"/>
          <w:szCs w:val="18"/>
        </w:rPr>
      </w:pPr>
      <w:r w:rsidRPr="00057965">
        <w:rPr>
          <w:rFonts w:ascii="Cambria Math" w:hAnsi="Cambria Math"/>
          <w:i/>
          <w:sz w:val="18"/>
          <w:szCs w:val="18"/>
        </w:rPr>
        <w:t>C</w:t>
      </w:r>
      <w:r w:rsidRPr="00057965">
        <w:rPr>
          <w:rFonts w:ascii="Cambria Math" w:hAnsi="Cambria Math"/>
          <w:i/>
          <w:sz w:val="18"/>
          <w:szCs w:val="18"/>
          <w:vertAlign w:val="subscript"/>
        </w:rPr>
        <w:t>1</w:t>
      </w:r>
      <w:r w:rsidRPr="00057965">
        <w:rPr>
          <w:rFonts w:ascii="Cambria Math" w:hAnsi="Cambria Math"/>
          <w:i/>
          <w:sz w:val="18"/>
          <w:szCs w:val="18"/>
        </w:rPr>
        <w:t xml:space="preserve"> = </w:t>
      </w:r>
      <w:r w:rsidRPr="00057965">
        <w:rPr>
          <w:rFonts w:ascii="Cambria Math" w:hAnsi="Cambria Math"/>
          <w:i/>
          <w:sz w:val="18"/>
          <w:szCs w:val="18"/>
        </w:rPr>
        <w:tab/>
      </w:r>
      <w:r>
        <w:rPr>
          <w:rFonts w:ascii="Cambria Math" w:hAnsi="Cambria Math"/>
          <w:i/>
          <w:sz w:val="18"/>
          <w:szCs w:val="18"/>
        </w:rPr>
        <w:t xml:space="preserve">Constant kWh to </w:t>
      </w:r>
      <w:proofErr w:type="spellStart"/>
      <w:r>
        <w:rPr>
          <w:rFonts w:ascii="Cambria Math" w:hAnsi="Cambria Math"/>
          <w:i/>
          <w:sz w:val="18"/>
          <w:szCs w:val="18"/>
        </w:rPr>
        <w:t>Therm</w:t>
      </w:r>
      <w:proofErr w:type="spellEnd"/>
      <w:r>
        <w:rPr>
          <w:rFonts w:ascii="Cambria Math" w:hAnsi="Cambria Math"/>
          <w:i/>
          <w:sz w:val="18"/>
          <w:szCs w:val="18"/>
        </w:rPr>
        <w:t xml:space="preserve"> </w:t>
      </w:r>
      <w:r w:rsidRPr="00057965">
        <w:rPr>
          <w:rFonts w:ascii="Cambria Math" w:hAnsi="Cambria Math"/>
          <w:i/>
          <w:sz w:val="18"/>
          <w:szCs w:val="18"/>
        </w:rPr>
        <w:t xml:space="preserve">conversion factor </w:t>
      </w:r>
      <w:proofErr w:type="gramStart"/>
      <w:r w:rsidRPr="00057965">
        <w:rPr>
          <w:rFonts w:ascii="Cambria Math" w:hAnsi="Cambria Math"/>
          <w:i/>
          <w:sz w:val="18"/>
          <w:szCs w:val="18"/>
        </w:rPr>
        <w:t xml:space="preserve">-  </w:t>
      </w:r>
      <w:r w:rsidRPr="00057965">
        <w:rPr>
          <w:rFonts w:ascii="Cambria Math" w:hAnsi="Cambria Math" w:cs="Calibri"/>
          <w:i/>
          <w:color w:val="000000"/>
          <w:sz w:val="18"/>
          <w:szCs w:val="18"/>
        </w:rPr>
        <w:t>3412</w:t>
      </w:r>
      <w:proofErr w:type="gramEnd"/>
      <w:r w:rsidRPr="00057965">
        <w:rPr>
          <w:rFonts w:ascii="Cambria Math" w:hAnsi="Cambria Math" w:cs="Calibri"/>
          <w:i/>
          <w:color w:val="000000"/>
          <w:sz w:val="18"/>
          <w:szCs w:val="18"/>
        </w:rPr>
        <w:t xml:space="preserve"> </w:t>
      </w:r>
      <w:r>
        <w:rPr>
          <w:rFonts w:ascii="Cambria Math" w:hAnsi="Cambria Math" w:cs="Calibri"/>
          <w:i/>
          <w:color w:val="000000"/>
          <w:sz w:val="18"/>
          <w:szCs w:val="18"/>
        </w:rPr>
        <w:t xml:space="preserve">Btu/kWh) / </w:t>
      </w:r>
      <w:r w:rsidRPr="00057965">
        <w:rPr>
          <w:rFonts w:ascii="Cambria Math" w:hAnsi="Cambria Math" w:cs="Calibri"/>
          <w:i/>
          <w:color w:val="000000"/>
          <w:sz w:val="18"/>
          <w:szCs w:val="18"/>
        </w:rPr>
        <w:t>100,000 BTU/</w:t>
      </w:r>
      <w:proofErr w:type="spellStart"/>
      <w:r w:rsidRPr="00057965">
        <w:rPr>
          <w:rFonts w:ascii="Cambria Math" w:hAnsi="Cambria Math" w:cs="Calibri"/>
          <w:i/>
          <w:color w:val="000000"/>
          <w:sz w:val="18"/>
          <w:szCs w:val="18"/>
        </w:rPr>
        <w:t>Therm</w:t>
      </w:r>
      <w:proofErr w:type="spellEnd"/>
    </w:p>
    <w:p w14:paraId="4BA73382" w14:textId="77777777" w:rsidR="00BD649D" w:rsidRDefault="00BD649D" w:rsidP="00BD649D">
      <w:pPr>
        <w:tabs>
          <w:tab w:val="left" w:pos="2700"/>
        </w:tabs>
        <w:spacing w:beforeLines="20" w:before="48" w:afterLines="20" w:after="48"/>
        <w:ind w:left="2707" w:hanging="1267"/>
        <w:rPr>
          <w:rFonts w:ascii="Cambria Math" w:hAnsi="Cambria Math"/>
          <w:i/>
          <w:sz w:val="18"/>
          <w:szCs w:val="18"/>
        </w:rPr>
      </w:pPr>
      <w:r w:rsidRPr="00456092">
        <w:rPr>
          <w:rFonts w:ascii="Cambria Math" w:hAnsi="Cambria Math"/>
          <w:i/>
          <w:sz w:val="18"/>
          <w:szCs w:val="18"/>
        </w:rPr>
        <w:t xml:space="preserve">N = </w:t>
      </w:r>
      <w:r>
        <w:rPr>
          <w:rFonts w:ascii="Cambria Math" w:hAnsi="Cambria Math"/>
          <w:i/>
          <w:sz w:val="18"/>
          <w:szCs w:val="18"/>
        </w:rPr>
        <w:tab/>
        <w:t>Number of wash cycles per year</w:t>
      </w:r>
    </w:p>
    <w:p w14:paraId="686FEC8C" w14:textId="77777777" w:rsidR="00BD649D" w:rsidRPr="00456092" w:rsidRDefault="00BD649D" w:rsidP="00BD649D">
      <w:pPr>
        <w:tabs>
          <w:tab w:val="left" w:pos="2700"/>
        </w:tabs>
        <w:spacing w:beforeLines="20" w:before="48" w:afterLines="20" w:after="48"/>
        <w:ind w:left="2707" w:hanging="1267"/>
        <w:rPr>
          <w:rFonts w:ascii="Cambria Math" w:hAnsi="Cambria Math"/>
          <w:i/>
          <w:sz w:val="18"/>
          <w:szCs w:val="18"/>
        </w:rPr>
      </w:pPr>
      <w:proofErr w:type="spellStart"/>
      <w:r w:rsidRPr="00456092">
        <w:rPr>
          <w:rFonts w:ascii="Cambria Math" w:hAnsi="Cambria Math"/>
          <w:i/>
          <w:sz w:val="18"/>
          <w:szCs w:val="18"/>
        </w:rPr>
        <w:t>pctDHW</w:t>
      </w:r>
      <w:proofErr w:type="spellEnd"/>
      <w:r w:rsidRPr="00456092">
        <w:rPr>
          <w:rFonts w:ascii="Cambria Math" w:hAnsi="Cambria Math"/>
          <w:i/>
          <w:sz w:val="18"/>
          <w:szCs w:val="18"/>
        </w:rPr>
        <w:t xml:space="preserve"> = </w:t>
      </w:r>
      <w:r>
        <w:rPr>
          <w:rFonts w:ascii="Cambria Math" w:hAnsi="Cambria Math"/>
          <w:i/>
          <w:sz w:val="18"/>
          <w:szCs w:val="18"/>
        </w:rPr>
        <w:tab/>
        <w:t>Portion</w:t>
      </w:r>
      <w:r w:rsidRPr="00456092">
        <w:rPr>
          <w:rFonts w:ascii="Cambria Math" w:hAnsi="Cambria Math"/>
          <w:i/>
          <w:sz w:val="18"/>
          <w:szCs w:val="18"/>
        </w:rPr>
        <w:t xml:space="preserve"> of energy usage attributable to hot water heater</w:t>
      </w:r>
      <w:r>
        <w:rPr>
          <w:rFonts w:ascii="Cambria Math" w:hAnsi="Cambria Math"/>
          <w:i/>
          <w:sz w:val="18"/>
          <w:szCs w:val="18"/>
        </w:rPr>
        <w:t>, base or measure case (%)</w:t>
      </w:r>
    </w:p>
    <w:p w14:paraId="28D2AD66" w14:textId="77777777" w:rsidR="00BD649D" w:rsidRPr="00456092" w:rsidRDefault="00BD649D" w:rsidP="00BD649D">
      <w:pPr>
        <w:tabs>
          <w:tab w:val="left" w:pos="2700"/>
        </w:tabs>
        <w:spacing w:beforeLines="20" w:before="48" w:afterLines="20" w:after="48"/>
        <w:ind w:left="2707" w:hanging="1267"/>
        <w:rPr>
          <w:rFonts w:ascii="Cambria Math" w:hAnsi="Cambria Math"/>
          <w:i/>
          <w:sz w:val="18"/>
          <w:szCs w:val="18"/>
        </w:rPr>
      </w:pPr>
      <w:proofErr w:type="spellStart"/>
      <w:r w:rsidRPr="00456092">
        <w:rPr>
          <w:rFonts w:ascii="Cambria Math" w:hAnsi="Cambria Math"/>
          <w:i/>
          <w:sz w:val="18"/>
          <w:szCs w:val="18"/>
        </w:rPr>
        <w:t>pctDryer</w:t>
      </w:r>
      <w:proofErr w:type="spellEnd"/>
      <w:r w:rsidRPr="00456092">
        <w:rPr>
          <w:rFonts w:ascii="Cambria Math" w:hAnsi="Cambria Math"/>
          <w:i/>
          <w:sz w:val="18"/>
          <w:szCs w:val="18"/>
        </w:rPr>
        <w:t xml:space="preserve"> = </w:t>
      </w:r>
      <w:r>
        <w:rPr>
          <w:rFonts w:ascii="Cambria Math" w:hAnsi="Cambria Math"/>
          <w:i/>
          <w:sz w:val="18"/>
          <w:szCs w:val="18"/>
        </w:rPr>
        <w:tab/>
        <w:t>Portion</w:t>
      </w:r>
      <w:r w:rsidRPr="00456092">
        <w:rPr>
          <w:rFonts w:ascii="Cambria Math" w:hAnsi="Cambria Math"/>
          <w:i/>
          <w:sz w:val="18"/>
          <w:szCs w:val="18"/>
        </w:rPr>
        <w:t xml:space="preserve"> of energy usage attributable to </w:t>
      </w:r>
      <w:r>
        <w:rPr>
          <w:rFonts w:ascii="Cambria Math" w:hAnsi="Cambria Math"/>
          <w:i/>
          <w:sz w:val="18"/>
          <w:szCs w:val="18"/>
        </w:rPr>
        <w:t>c</w:t>
      </w:r>
      <w:r w:rsidRPr="00456092">
        <w:rPr>
          <w:rFonts w:ascii="Cambria Math" w:hAnsi="Cambria Math"/>
          <w:i/>
          <w:sz w:val="18"/>
          <w:szCs w:val="18"/>
        </w:rPr>
        <w:t>lothes dryer</w:t>
      </w:r>
      <w:r>
        <w:rPr>
          <w:rFonts w:ascii="Cambria Math" w:hAnsi="Cambria Math"/>
          <w:i/>
          <w:sz w:val="18"/>
          <w:szCs w:val="18"/>
        </w:rPr>
        <w:t xml:space="preserve"> (%)</w:t>
      </w:r>
    </w:p>
    <w:p w14:paraId="3552E32B" w14:textId="77777777" w:rsidR="00BD649D" w:rsidRPr="00456092" w:rsidRDefault="00BD649D" w:rsidP="00BD649D">
      <w:pPr>
        <w:tabs>
          <w:tab w:val="left" w:pos="2700"/>
        </w:tabs>
        <w:spacing w:beforeLines="20" w:before="48" w:afterLines="20" w:after="48"/>
        <w:ind w:left="2707" w:hanging="1267"/>
        <w:rPr>
          <w:rFonts w:ascii="Cambria Math" w:hAnsi="Cambria Math"/>
          <w:i/>
          <w:sz w:val="18"/>
          <w:szCs w:val="18"/>
        </w:rPr>
      </w:pPr>
      <w:proofErr w:type="spellStart"/>
      <w:r>
        <w:rPr>
          <w:rFonts w:ascii="Cambria Math" w:hAnsi="Cambria Math"/>
          <w:i/>
          <w:sz w:val="18"/>
          <w:szCs w:val="18"/>
        </w:rPr>
        <w:t>pctDHW</w:t>
      </w:r>
      <w:r>
        <w:rPr>
          <w:rFonts w:ascii="Cambria Math" w:hAnsi="Cambria Math"/>
          <w:i/>
          <w:sz w:val="18"/>
          <w:szCs w:val="18"/>
          <w:vertAlign w:val="subscript"/>
        </w:rPr>
        <w:t>gas</w:t>
      </w:r>
      <w:proofErr w:type="spellEnd"/>
      <w:r>
        <w:rPr>
          <w:rFonts w:ascii="Cambria Math" w:hAnsi="Cambria Math"/>
          <w:i/>
          <w:sz w:val="18"/>
          <w:szCs w:val="18"/>
        </w:rPr>
        <w:t xml:space="preserve"> =</w:t>
      </w:r>
      <w:r>
        <w:rPr>
          <w:rFonts w:ascii="Cambria Math" w:hAnsi="Cambria Math"/>
          <w:i/>
          <w:sz w:val="18"/>
          <w:szCs w:val="18"/>
        </w:rPr>
        <w:tab/>
      </w:r>
      <w:r w:rsidRPr="00456092">
        <w:rPr>
          <w:rFonts w:ascii="Cambria Math" w:hAnsi="Cambria Math"/>
          <w:i/>
          <w:sz w:val="18"/>
          <w:szCs w:val="18"/>
        </w:rPr>
        <w:t xml:space="preserve">Saturation of </w:t>
      </w:r>
      <w:r>
        <w:rPr>
          <w:rFonts w:ascii="Cambria Math" w:hAnsi="Cambria Math"/>
          <w:i/>
          <w:sz w:val="18"/>
          <w:szCs w:val="18"/>
        </w:rPr>
        <w:t>gas</w:t>
      </w:r>
      <w:r w:rsidRPr="00456092">
        <w:rPr>
          <w:rFonts w:ascii="Cambria Math" w:hAnsi="Cambria Math"/>
          <w:i/>
          <w:sz w:val="18"/>
          <w:szCs w:val="18"/>
        </w:rPr>
        <w:t xml:space="preserve"> water heat</w:t>
      </w:r>
      <w:r>
        <w:rPr>
          <w:rFonts w:ascii="Cambria Math" w:hAnsi="Cambria Math"/>
          <w:i/>
          <w:sz w:val="18"/>
          <w:szCs w:val="18"/>
        </w:rPr>
        <w:t>ing (%)</w:t>
      </w:r>
    </w:p>
    <w:p w14:paraId="47E1BC8A" w14:textId="77777777" w:rsidR="00BD649D" w:rsidRPr="00456092" w:rsidRDefault="00BD649D" w:rsidP="00BD649D">
      <w:pPr>
        <w:tabs>
          <w:tab w:val="left" w:pos="2700"/>
        </w:tabs>
        <w:spacing w:beforeLines="20" w:before="48" w:afterLines="20" w:after="48"/>
        <w:ind w:left="2707" w:hanging="1267"/>
        <w:rPr>
          <w:rFonts w:ascii="Cambria Math" w:hAnsi="Cambria Math"/>
          <w:i/>
          <w:sz w:val="18"/>
          <w:szCs w:val="18"/>
        </w:rPr>
      </w:pPr>
      <w:proofErr w:type="spellStart"/>
      <w:r>
        <w:rPr>
          <w:rFonts w:ascii="Cambria Math" w:hAnsi="Cambria Math"/>
          <w:i/>
          <w:sz w:val="18"/>
          <w:szCs w:val="18"/>
        </w:rPr>
        <w:t>pct</w:t>
      </w:r>
      <w:r w:rsidRPr="00456092">
        <w:rPr>
          <w:rFonts w:ascii="Cambria Math" w:hAnsi="Cambria Math"/>
          <w:i/>
          <w:sz w:val="18"/>
          <w:szCs w:val="18"/>
        </w:rPr>
        <w:t>Dryer</w:t>
      </w:r>
      <w:r>
        <w:rPr>
          <w:rFonts w:ascii="Cambria Math" w:hAnsi="Cambria Math"/>
          <w:i/>
          <w:sz w:val="18"/>
          <w:szCs w:val="18"/>
          <w:vertAlign w:val="subscript"/>
        </w:rPr>
        <w:t>gas</w:t>
      </w:r>
      <w:proofErr w:type="spellEnd"/>
      <w:r w:rsidRPr="00456092">
        <w:rPr>
          <w:rFonts w:ascii="Cambria Math" w:hAnsi="Cambria Math"/>
          <w:i/>
          <w:sz w:val="18"/>
          <w:szCs w:val="18"/>
        </w:rPr>
        <w:t xml:space="preserve"> =</w:t>
      </w:r>
      <w:r>
        <w:rPr>
          <w:rFonts w:ascii="Cambria Math" w:hAnsi="Cambria Math"/>
          <w:i/>
          <w:sz w:val="18"/>
          <w:szCs w:val="18"/>
        </w:rPr>
        <w:tab/>
      </w:r>
      <w:r w:rsidRPr="00456092">
        <w:rPr>
          <w:rFonts w:ascii="Cambria Math" w:hAnsi="Cambria Math"/>
          <w:i/>
          <w:sz w:val="18"/>
          <w:szCs w:val="18"/>
        </w:rPr>
        <w:t xml:space="preserve">Saturation of </w:t>
      </w:r>
      <w:r>
        <w:rPr>
          <w:rFonts w:ascii="Cambria Math" w:hAnsi="Cambria Math"/>
          <w:i/>
          <w:sz w:val="18"/>
          <w:szCs w:val="18"/>
        </w:rPr>
        <w:t>gas</w:t>
      </w:r>
      <w:r w:rsidRPr="00456092">
        <w:rPr>
          <w:rFonts w:ascii="Cambria Math" w:hAnsi="Cambria Math"/>
          <w:i/>
          <w:sz w:val="18"/>
          <w:szCs w:val="18"/>
        </w:rPr>
        <w:t xml:space="preserve"> dryer</w:t>
      </w:r>
      <w:r>
        <w:rPr>
          <w:rFonts w:ascii="Cambria Math" w:hAnsi="Cambria Math"/>
          <w:i/>
          <w:sz w:val="18"/>
          <w:szCs w:val="18"/>
        </w:rPr>
        <w:t>s (%)</w:t>
      </w:r>
    </w:p>
    <w:p w14:paraId="3A0AE4C2" w14:textId="77777777" w:rsidR="00BD649D" w:rsidRPr="00057965" w:rsidRDefault="00BD649D" w:rsidP="00BD649D">
      <w:pPr>
        <w:spacing w:beforeLines="20" w:before="48" w:afterLines="20" w:after="48"/>
        <w:ind w:left="2700" w:hanging="1260"/>
        <w:rPr>
          <w:rFonts w:ascii="Cambria Math" w:hAnsi="Cambria Math" w:cs="Calibri"/>
          <w:i/>
          <w:color w:val="000000"/>
          <w:sz w:val="18"/>
          <w:szCs w:val="22"/>
        </w:rPr>
      </w:pPr>
      <w:proofErr w:type="spellStart"/>
      <w:r w:rsidRPr="00057965">
        <w:rPr>
          <w:rFonts w:ascii="Cambria Math" w:hAnsi="Cambria Math" w:cs="Calibri"/>
          <w:i/>
          <w:color w:val="000000"/>
          <w:sz w:val="18"/>
          <w:szCs w:val="22"/>
        </w:rPr>
        <w:t>CorrGasDHW</w:t>
      </w:r>
      <w:proofErr w:type="spellEnd"/>
      <w:r w:rsidRPr="00057965">
        <w:rPr>
          <w:rFonts w:ascii="Cambria Math" w:hAnsi="Cambria Math" w:cs="Calibri"/>
          <w:i/>
          <w:color w:val="000000"/>
          <w:sz w:val="18"/>
          <w:szCs w:val="22"/>
        </w:rPr>
        <w:t xml:space="preserve"> =</w:t>
      </w:r>
      <w:r>
        <w:rPr>
          <w:rFonts w:ascii="Cambria Math" w:hAnsi="Cambria Math" w:cs="Calibri"/>
          <w:i/>
          <w:color w:val="000000"/>
          <w:sz w:val="18"/>
          <w:szCs w:val="22"/>
        </w:rPr>
        <w:tab/>
      </w:r>
      <w:r w:rsidRPr="00057965">
        <w:rPr>
          <w:rFonts w:ascii="Cambria Math" w:hAnsi="Cambria Math" w:cs="Calibri"/>
          <w:i/>
          <w:color w:val="000000"/>
          <w:sz w:val="18"/>
          <w:szCs w:val="22"/>
        </w:rPr>
        <w:t>Gas correction factor for water heater</w:t>
      </w:r>
    </w:p>
    <w:p w14:paraId="4EF6AC29" w14:textId="77777777" w:rsidR="00BD649D" w:rsidRDefault="00BD649D" w:rsidP="00BD649D">
      <w:pPr>
        <w:spacing w:beforeLines="20" w:before="48" w:afterLines="20" w:after="48"/>
        <w:ind w:left="2700" w:hanging="1260"/>
        <w:rPr>
          <w:rFonts w:ascii="Cambria Math" w:hAnsi="Cambria Math" w:cs="Calibri"/>
          <w:i/>
          <w:color w:val="000000"/>
          <w:sz w:val="18"/>
          <w:szCs w:val="22"/>
        </w:rPr>
      </w:pPr>
      <w:proofErr w:type="spellStart"/>
      <w:r w:rsidRPr="00057965">
        <w:rPr>
          <w:rFonts w:ascii="Cambria Math" w:hAnsi="Cambria Math" w:cs="Calibri"/>
          <w:i/>
          <w:color w:val="000000"/>
          <w:sz w:val="18"/>
          <w:szCs w:val="22"/>
        </w:rPr>
        <w:t>CorrGasDryer</w:t>
      </w:r>
      <w:proofErr w:type="spellEnd"/>
      <w:r w:rsidRPr="00057965">
        <w:rPr>
          <w:rFonts w:ascii="Cambria Math" w:hAnsi="Cambria Math" w:cs="Calibri"/>
          <w:i/>
          <w:color w:val="000000"/>
          <w:sz w:val="18"/>
          <w:szCs w:val="22"/>
        </w:rPr>
        <w:t xml:space="preserve"> =</w:t>
      </w:r>
      <w:r>
        <w:rPr>
          <w:rFonts w:ascii="Cambria Math" w:hAnsi="Cambria Math" w:cs="Calibri"/>
          <w:i/>
          <w:color w:val="000000"/>
          <w:sz w:val="18"/>
          <w:szCs w:val="22"/>
        </w:rPr>
        <w:tab/>
      </w:r>
      <w:r w:rsidRPr="00057965">
        <w:rPr>
          <w:rFonts w:ascii="Cambria Math" w:hAnsi="Cambria Math" w:cs="Calibri"/>
          <w:i/>
          <w:color w:val="000000"/>
          <w:sz w:val="18"/>
          <w:szCs w:val="22"/>
        </w:rPr>
        <w:t>Gas correction factor for dryer</w:t>
      </w:r>
    </w:p>
    <w:p w14:paraId="36E76887" w14:textId="7815EE46" w:rsidR="006E08F6" w:rsidRDefault="006E08F6" w:rsidP="006E08F6">
      <w:pPr>
        <w:rPr>
          <w:rFonts w:cs="Arial"/>
          <w:szCs w:val="20"/>
        </w:rPr>
      </w:pPr>
      <w:r>
        <w:rPr>
          <w:b/>
        </w:rPr>
        <w:t>Electric (kWh) to Gas (</w:t>
      </w:r>
      <w:proofErr w:type="spellStart"/>
      <w:r>
        <w:rPr>
          <w:b/>
        </w:rPr>
        <w:t>therm</w:t>
      </w:r>
      <w:proofErr w:type="spellEnd"/>
      <w:r>
        <w:rPr>
          <w:b/>
        </w:rPr>
        <w:t>) Conversion</w:t>
      </w:r>
      <w:r w:rsidRPr="006E08F6">
        <w:rPr>
          <w:b/>
        </w:rPr>
        <w:t>.</w:t>
      </w:r>
      <w:r>
        <w:t xml:space="preserve"> </w:t>
      </w:r>
      <w:r w:rsidRPr="00E567C1">
        <w:rPr>
          <w:rFonts w:cs="Arial"/>
          <w:szCs w:val="20"/>
        </w:rPr>
        <w:t xml:space="preserve">The energy </w:t>
      </w:r>
      <w:r w:rsidR="00535727">
        <w:rPr>
          <w:rFonts w:cs="Arial"/>
          <w:szCs w:val="20"/>
        </w:rPr>
        <w:t>use</w:t>
      </w:r>
      <w:r w:rsidRPr="00E567C1">
        <w:rPr>
          <w:rFonts w:cs="Arial"/>
          <w:szCs w:val="20"/>
        </w:rPr>
        <w:t xml:space="preserve"> estimates </w:t>
      </w:r>
      <w:r>
        <w:rPr>
          <w:rFonts w:cs="Arial"/>
          <w:szCs w:val="20"/>
        </w:rPr>
        <w:t xml:space="preserve">taken from the </w:t>
      </w:r>
      <w:r w:rsidR="00F87CC5">
        <w:rPr>
          <w:rFonts w:cs="Arial"/>
          <w:szCs w:val="20"/>
        </w:rPr>
        <w:t>U.S. Department of Energy (</w:t>
      </w:r>
      <w:r>
        <w:rPr>
          <w:rFonts w:cs="Arial"/>
          <w:szCs w:val="20"/>
        </w:rPr>
        <w:t>DOE</w:t>
      </w:r>
      <w:r w:rsidR="00F87CC5">
        <w:rPr>
          <w:rFonts w:cs="Arial"/>
          <w:szCs w:val="20"/>
        </w:rPr>
        <w:t>) Technical Support Documents (</w:t>
      </w:r>
      <w:r>
        <w:rPr>
          <w:rFonts w:cs="Arial"/>
          <w:szCs w:val="20"/>
        </w:rPr>
        <w:t>TSD</w:t>
      </w:r>
      <w:r w:rsidR="00F87CC5">
        <w:rPr>
          <w:rFonts w:cs="Arial"/>
          <w:szCs w:val="20"/>
        </w:rPr>
        <w:t>s)</w:t>
      </w:r>
      <w:r w:rsidRPr="00E567C1">
        <w:rPr>
          <w:rFonts w:cs="Arial"/>
          <w:szCs w:val="20"/>
        </w:rPr>
        <w:t xml:space="preserve"> assume the use of an electric dryer and electric </w:t>
      </w:r>
      <w:r>
        <w:rPr>
          <w:rFonts w:cs="Arial"/>
          <w:szCs w:val="20"/>
        </w:rPr>
        <w:t>hot water heater</w:t>
      </w:r>
      <w:r w:rsidRPr="00E567C1">
        <w:rPr>
          <w:rFonts w:cs="Arial"/>
          <w:szCs w:val="20"/>
        </w:rPr>
        <w:t>. Because the energy usage is expressed exclusively in kWh, the dryer and water heat</w:t>
      </w:r>
      <w:r w:rsidR="00D55F2B">
        <w:rPr>
          <w:rFonts w:cs="Arial"/>
          <w:szCs w:val="20"/>
        </w:rPr>
        <w:t>er</w:t>
      </w:r>
      <w:r w:rsidRPr="00E567C1">
        <w:rPr>
          <w:rFonts w:cs="Arial"/>
          <w:szCs w:val="20"/>
        </w:rPr>
        <w:t xml:space="preserve"> </w:t>
      </w:r>
      <w:r w:rsidRPr="00E567C1">
        <w:rPr>
          <w:rFonts w:cs="Arial"/>
          <w:szCs w:val="20"/>
        </w:rPr>
        <w:lastRenderedPageBreak/>
        <w:t xml:space="preserve">energy </w:t>
      </w:r>
      <w:r w:rsidR="00D55F2B">
        <w:rPr>
          <w:rFonts w:cs="Arial"/>
          <w:szCs w:val="20"/>
        </w:rPr>
        <w:t xml:space="preserve">use </w:t>
      </w:r>
      <w:r w:rsidRPr="00E567C1">
        <w:rPr>
          <w:rFonts w:cs="Arial"/>
          <w:szCs w:val="20"/>
        </w:rPr>
        <w:t xml:space="preserve">values were converted to </w:t>
      </w:r>
      <w:proofErr w:type="spellStart"/>
      <w:r w:rsidRPr="00E567C1">
        <w:rPr>
          <w:rFonts w:cs="Arial"/>
          <w:szCs w:val="20"/>
        </w:rPr>
        <w:t>therms</w:t>
      </w:r>
      <w:proofErr w:type="spellEnd"/>
      <w:r w:rsidRPr="00E567C1">
        <w:rPr>
          <w:rFonts w:cs="Arial"/>
          <w:szCs w:val="20"/>
        </w:rPr>
        <w:t xml:space="preserve"> for the domestic hot water and dryer combinations that include gas as a fuel so</w:t>
      </w:r>
      <w:r>
        <w:rPr>
          <w:rFonts w:cs="Arial"/>
          <w:szCs w:val="20"/>
        </w:rPr>
        <w:t xml:space="preserve">urce. </w:t>
      </w:r>
    </w:p>
    <w:p w14:paraId="64EE786C" w14:textId="3AC9A56F" w:rsidR="00AE7D61" w:rsidRDefault="006E08F6" w:rsidP="00AE7D61">
      <w:r w:rsidRPr="006E08F6">
        <w:rPr>
          <w:b/>
        </w:rPr>
        <w:t>Gas Correction Factors</w:t>
      </w:r>
      <w:r>
        <w:rPr>
          <w:b/>
        </w:rPr>
        <w:t>.</w:t>
      </w:r>
      <w:r w:rsidRPr="00E567C1">
        <w:t xml:space="preserve"> </w:t>
      </w:r>
      <w:r w:rsidR="00AE7D61">
        <w:t>Gas e</w:t>
      </w:r>
      <w:r w:rsidR="00AE7D61" w:rsidRPr="00E567C1">
        <w:t xml:space="preserve">nergy savings estimates were developed for the following domestic hot water and dryer combinations: electric </w:t>
      </w:r>
      <w:r w:rsidR="00AE7D61">
        <w:t>water heat</w:t>
      </w:r>
      <w:r w:rsidR="00AE7D61" w:rsidRPr="00E567C1">
        <w:t xml:space="preserve"> / electric dryer, gas </w:t>
      </w:r>
      <w:r w:rsidR="00AE7D61">
        <w:t>water heat</w:t>
      </w:r>
      <w:r w:rsidR="00AE7D61" w:rsidRPr="00E567C1">
        <w:t xml:space="preserve"> / electric dryer and gas </w:t>
      </w:r>
      <w:r w:rsidR="00AE7D61">
        <w:t>water heat</w:t>
      </w:r>
      <w:r w:rsidR="00AE7D61" w:rsidRPr="00E567C1">
        <w:t xml:space="preserve"> / gas dryer. </w:t>
      </w:r>
      <w:r w:rsidR="00AE7D61">
        <w:t>According to</w:t>
      </w:r>
      <w:r w:rsidR="00AE7D61" w:rsidRPr="00E567C1">
        <w:t xml:space="preserve"> </w:t>
      </w:r>
      <w:r w:rsidR="00AE7D61">
        <w:t xml:space="preserve">the 2009 </w:t>
      </w:r>
      <w:r w:rsidR="00AE7D61" w:rsidRPr="00E567C1">
        <w:t xml:space="preserve">RASS, 0% of California IOU customers have electric </w:t>
      </w:r>
      <w:r w:rsidR="00AE7D61">
        <w:t>water heat</w:t>
      </w:r>
      <w:r w:rsidR="00AE7D61" w:rsidRPr="00E567C1">
        <w:t xml:space="preserve"> / gas dryer combinations in their homes. RASS distributions are considered separately for PG&amp;E, SCE, SCG, and SDG&amp;E customers. Because gas dryers and gas water heaters have a lower </w:t>
      </w:r>
      <w:r w:rsidR="00AE7D61">
        <w:t>energy factor</w:t>
      </w:r>
      <w:r w:rsidR="00AE7D61" w:rsidRPr="00E567C1">
        <w:t xml:space="preserve"> than electric dryers and electric water heaters, correction factors must be applied to facilities with gas dryers and/or gas </w:t>
      </w:r>
      <w:r w:rsidR="00AE7D61">
        <w:t>water heating</w:t>
      </w:r>
      <w:r w:rsidR="00AE7D61" w:rsidRPr="00E567C1">
        <w:t>.</w:t>
      </w:r>
    </w:p>
    <w:p w14:paraId="7CB229BA" w14:textId="7E86FDCC" w:rsidR="006E08F6" w:rsidRPr="00E567C1" w:rsidRDefault="006E08F6" w:rsidP="00AE7D61">
      <w:r w:rsidRPr="00E567C1">
        <w:t xml:space="preserve">The </w:t>
      </w:r>
      <w:r>
        <w:t xml:space="preserve">gas water heater </w:t>
      </w:r>
      <w:r w:rsidR="00D55F2B">
        <w:t xml:space="preserve">(or gas dryer) </w:t>
      </w:r>
      <w:r>
        <w:t>correction factor</w:t>
      </w:r>
      <w:r w:rsidRPr="00E567C1">
        <w:t xml:space="preserve"> is a ratio of the efficiency of an electric storage water heater </w:t>
      </w:r>
      <w:r w:rsidR="00D55F2B">
        <w:t xml:space="preserve">(or electric dryer) </w:t>
      </w:r>
      <w:r w:rsidRPr="00E567C1">
        <w:t>to the efficiency of a gas storage water heater</w:t>
      </w:r>
      <w:r w:rsidR="00D55F2B">
        <w:t xml:space="preserve"> (or gas dryer)</w:t>
      </w:r>
      <w:r w:rsidRPr="00E567C1">
        <w:t>.</w:t>
      </w:r>
    </w:p>
    <w:p w14:paraId="1F1359E3" w14:textId="4A76F06A" w:rsidR="00324C95" w:rsidRDefault="00324C95" w:rsidP="00A97B77">
      <w:pPr>
        <w:pStyle w:val="Caption"/>
      </w:pPr>
      <w:r>
        <w:t>Gas Correction Factors</w:t>
      </w:r>
    </w:p>
    <w:tbl>
      <w:tblPr>
        <w:tblW w:w="9355"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00" w:firstRow="0" w:lastRow="0" w:firstColumn="0" w:lastColumn="0" w:noHBand="0" w:noVBand="0"/>
      </w:tblPr>
      <w:tblGrid>
        <w:gridCol w:w="3510"/>
        <w:gridCol w:w="1440"/>
        <w:gridCol w:w="4405"/>
      </w:tblGrid>
      <w:tr w:rsidR="00324C95" w:rsidRPr="00324C95" w14:paraId="697AAE03" w14:textId="77777777" w:rsidTr="00D55F2B">
        <w:tc>
          <w:tcPr>
            <w:tcW w:w="3510" w:type="dxa"/>
            <w:shd w:val="clear" w:color="auto" w:fill="F2F2F2" w:themeFill="background1" w:themeFillShade="F2"/>
            <w:vAlign w:val="center"/>
          </w:tcPr>
          <w:p w14:paraId="37AFC7D3" w14:textId="2EF2A442" w:rsidR="00324C95" w:rsidRPr="00324C95" w:rsidRDefault="00324C95" w:rsidP="00AE7D61">
            <w:pPr>
              <w:keepNext/>
              <w:keepLines/>
              <w:autoSpaceDE w:val="0"/>
              <w:autoSpaceDN w:val="0"/>
              <w:adjustRightInd w:val="0"/>
              <w:spacing w:before="20" w:after="20"/>
              <w:rPr>
                <w:rFonts w:eastAsiaTheme="minorEastAsia" w:cs="Calibri Light"/>
                <w:b/>
                <w:color w:val="000000"/>
                <w:sz w:val="20"/>
                <w:szCs w:val="26"/>
              </w:rPr>
            </w:pPr>
            <w:r w:rsidRPr="00324C95">
              <w:rPr>
                <w:rFonts w:eastAsiaTheme="minorEastAsia" w:cs="Calibri Light"/>
                <w:b/>
                <w:color w:val="000000"/>
                <w:sz w:val="20"/>
                <w:szCs w:val="26"/>
              </w:rPr>
              <w:t>Factor</w:t>
            </w:r>
          </w:p>
        </w:tc>
        <w:tc>
          <w:tcPr>
            <w:tcW w:w="1440" w:type="dxa"/>
            <w:shd w:val="clear" w:color="auto" w:fill="F2F2F2" w:themeFill="background1" w:themeFillShade="F2"/>
            <w:vAlign w:val="center"/>
          </w:tcPr>
          <w:p w14:paraId="6D91B660" w14:textId="0B4C50E6" w:rsidR="00324C95" w:rsidRPr="00324C95" w:rsidRDefault="00324C95" w:rsidP="00AE7D61">
            <w:pPr>
              <w:keepNext/>
              <w:keepLines/>
              <w:autoSpaceDE w:val="0"/>
              <w:autoSpaceDN w:val="0"/>
              <w:adjustRightInd w:val="0"/>
              <w:spacing w:before="20" w:after="20"/>
              <w:jc w:val="center"/>
              <w:rPr>
                <w:rFonts w:eastAsiaTheme="minorEastAsia" w:cs="Calibri Light"/>
                <w:b/>
                <w:color w:val="000000"/>
                <w:sz w:val="20"/>
                <w:szCs w:val="26"/>
              </w:rPr>
            </w:pPr>
            <w:r w:rsidRPr="00324C95">
              <w:rPr>
                <w:rFonts w:eastAsiaTheme="minorEastAsia" w:cs="Calibri Light"/>
                <w:b/>
                <w:color w:val="000000"/>
                <w:sz w:val="20"/>
                <w:szCs w:val="26"/>
              </w:rPr>
              <w:t>Value</w:t>
            </w:r>
          </w:p>
        </w:tc>
        <w:tc>
          <w:tcPr>
            <w:tcW w:w="4405" w:type="dxa"/>
            <w:shd w:val="clear" w:color="auto" w:fill="F2F2F2" w:themeFill="background1" w:themeFillShade="F2"/>
          </w:tcPr>
          <w:p w14:paraId="0A0E8115" w14:textId="37A11529" w:rsidR="00324C95" w:rsidRPr="00324C95" w:rsidRDefault="00324C95" w:rsidP="00AE7D61">
            <w:pPr>
              <w:keepNext/>
              <w:keepLines/>
              <w:autoSpaceDE w:val="0"/>
              <w:autoSpaceDN w:val="0"/>
              <w:adjustRightInd w:val="0"/>
              <w:spacing w:before="20" w:after="20"/>
              <w:jc w:val="center"/>
              <w:rPr>
                <w:rFonts w:eastAsiaTheme="minorEastAsia" w:cs="Calibri Light"/>
                <w:b/>
                <w:color w:val="000000"/>
                <w:sz w:val="20"/>
                <w:szCs w:val="26"/>
              </w:rPr>
            </w:pPr>
            <w:r w:rsidRPr="00324C95">
              <w:rPr>
                <w:rFonts w:eastAsiaTheme="minorEastAsia" w:cs="Calibri Light"/>
                <w:b/>
                <w:color w:val="000000"/>
                <w:sz w:val="20"/>
                <w:szCs w:val="26"/>
              </w:rPr>
              <w:t>Source</w:t>
            </w:r>
          </w:p>
        </w:tc>
      </w:tr>
      <w:tr w:rsidR="00AE7D61" w:rsidRPr="00324C95" w14:paraId="28847252" w14:textId="7BB4A460" w:rsidTr="00A97B77">
        <w:trPr>
          <w:cantSplit/>
          <w:trHeight w:val="350"/>
        </w:trPr>
        <w:tc>
          <w:tcPr>
            <w:tcW w:w="3510" w:type="dxa"/>
            <w:shd w:val="clear" w:color="auto" w:fill="auto"/>
            <w:vAlign w:val="center"/>
          </w:tcPr>
          <w:p w14:paraId="19F6366A" w14:textId="77777777"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sidRPr="00324C95">
              <w:rPr>
                <w:rFonts w:eastAsiaTheme="minorEastAsia" w:cs="Calibri Light"/>
                <w:color w:val="000000"/>
                <w:sz w:val="20"/>
                <w:szCs w:val="26"/>
              </w:rPr>
              <w:t>Gas Dryer Correction Factor</w:t>
            </w:r>
          </w:p>
        </w:tc>
        <w:tc>
          <w:tcPr>
            <w:tcW w:w="1440" w:type="dxa"/>
            <w:shd w:val="clear" w:color="auto" w:fill="auto"/>
            <w:vAlign w:val="center"/>
          </w:tcPr>
          <w:p w14:paraId="15924C43" w14:textId="6F086891" w:rsidR="00AE7D61" w:rsidRPr="00324C95" w:rsidRDefault="00AE7D61" w:rsidP="00D55F2B">
            <w:pPr>
              <w:keepNext/>
              <w:keepLines/>
              <w:autoSpaceDE w:val="0"/>
              <w:autoSpaceDN w:val="0"/>
              <w:adjustRightInd w:val="0"/>
              <w:spacing w:before="20" w:after="20"/>
              <w:ind w:right="396"/>
              <w:jc w:val="right"/>
              <w:rPr>
                <w:rFonts w:eastAsiaTheme="minorEastAsia" w:cs="Calibri Light"/>
                <w:color w:val="000000"/>
                <w:sz w:val="20"/>
                <w:szCs w:val="26"/>
              </w:rPr>
            </w:pPr>
            <w:r w:rsidRPr="00324C95">
              <w:rPr>
                <w:rFonts w:eastAsiaTheme="minorEastAsia" w:cs="Calibri Light"/>
                <w:color w:val="000000"/>
                <w:sz w:val="20"/>
                <w:szCs w:val="26"/>
              </w:rPr>
              <w:t>1.12</w:t>
            </w:r>
            <w:r>
              <w:rPr>
                <w:rFonts w:eastAsiaTheme="minorEastAsia" w:cs="Calibri Light"/>
                <w:color w:val="000000"/>
                <w:sz w:val="20"/>
                <w:szCs w:val="26"/>
              </w:rPr>
              <w:t>0</w:t>
            </w:r>
          </w:p>
        </w:tc>
        <w:tc>
          <w:tcPr>
            <w:tcW w:w="4405" w:type="dxa"/>
            <w:vMerge w:val="restart"/>
            <w:shd w:val="clear" w:color="auto" w:fill="auto"/>
            <w:vAlign w:val="center"/>
          </w:tcPr>
          <w:p w14:paraId="5C12E099" w14:textId="23FADCC1"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sidRPr="00447032">
              <w:rPr>
                <w:rFonts w:cs="Calibri Light"/>
                <w:color w:val="000000"/>
                <w:sz w:val="18"/>
                <w:szCs w:val="20"/>
              </w:rPr>
              <w:t xml:space="preserve">U.S. Department of Energy (DOE). 2012. </w:t>
            </w:r>
            <w:r w:rsidRPr="00DB2CAC">
              <w:rPr>
                <w:rFonts w:cs="Calibri Light"/>
                <w:i/>
                <w:color w:val="000000"/>
                <w:sz w:val="18"/>
                <w:szCs w:val="20"/>
              </w:rPr>
              <w:t xml:space="preserve">Technical Support Document: Energy Efficiency Program for Consumer Products and Commercial and Industrial Equipment: Residential Clothes Washers.  </w:t>
            </w:r>
            <w:r w:rsidRPr="00447032">
              <w:rPr>
                <w:rFonts w:cs="Calibri Light"/>
                <w:color w:val="000000"/>
                <w:sz w:val="18"/>
                <w:szCs w:val="20"/>
              </w:rPr>
              <w:t xml:space="preserve">Prepared by Navigant Consulting, Inc. and Ernest Orlando Lawrence Berkeley National Laboratory. </w:t>
            </w:r>
          </w:p>
        </w:tc>
      </w:tr>
      <w:tr w:rsidR="00AE7D61" w:rsidRPr="00324C95" w14:paraId="10ABB6FD" w14:textId="5B3F32CF" w:rsidTr="00A97B77">
        <w:trPr>
          <w:cantSplit/>
          <w:trHeight w:val="323"/>
        </w:trPr>
        <w:tc>
          <w:tcPr>
            <w:tcW w:w="3510" w:type="dxa"/>
            <w:shd w:val="clear" w:color="auto" w:fill="auto"/>
            <w:vAlign w:val="center"/>
          </w:tcPr>
          <w:p w14:paraId="7C226E4E" w14:textId="443B1913"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Pr>
                <w:rFonts w:eastAsiaTheme="minorEastAsia" w:cs="Calibri Light"/>
                <w:color w:val="000000"/>
                <w:sz w:val="20"/>
                <w:szCs w:val="26"/>
              </w:rPr>
              <w:t>E</w:t>
            </w:r>
            <w:r w:rsidRPr="00324C95">
              <w:rPr>
                <w:rFonts w:eastAsiaTheme="minorEastAsia" w:cs="Calibri Light"/>
                <w:color w:val="000000"/>
                <w:sz w:val="20"/>
                <w:szCs w:val="26"/>
              </w:rPr>
              <w:t>fficiency of electric water heater</w:t>
            </w:r>
          </w:p>
        </w:tc>
        <w:tc>
          <w:tcPr>
            <w:tcW w:w="1440" w:type="dxa"/>
            <w:shd w:val="clear" w:color="auto" w:fill="auto"/>
            <w:vAlign w:val="center"/>
          </w:tcPr>
          <w:p w14:paraId="4FEEA138" w14:textId="77777777" w:rsidR="00AE7D61" w:rsidRPr="00324C95" w:rsidRDefault="00AE7D61" w:rsidP="00D55F2B">
            <w:pPr>
              <w:keepNext/>
              <w:keepLines/>
              <w:autoSpaceDE w:val="0"/>
              <w:autoSpaceDN w:val="0"/>
              <w:adjustRightInd w:val="0"/>
              <w:spacing w:before="20" w:after="20"/>
              <w:ind w:right="396"/>
              <w:jc w:val="right"/>
              <w:rPr>
                <w:rFonts w:eastAsiaTheme="minorEastAsia" w:cs="Calibri Light"/>
                <w:color w:val="000000"/>
                <w:sz w:val="20"/>
                <w:szCs w:val="26"/>
              </w:rPr>
            </w:pPr>
            <w:r w:rsidRPr="00324C95">
              <w:rPr>
                <w:rFonts w:eastAsiaTheme="minorEastAsia" w:cs="Calibri Light"/>
                <w:color w:val="000000"/>
                <w:sz w:val="20"/>
                <w:szCs w:val="26"/>
              </w:rPr>
              <w:t>1.000</w:t>
            </w:r>
          </w:p>
        </w:tc>
        <w:tc>
          <w:tcPr>
            <w:tcW w:w="4405" w:type="dxa"/>
            <w:vMerge/>
            <w:shd w:val="clear" w:color="auto" w:fill="auto"/>
            <w:vAlign w:val="center"/>
          </w:tcPr>
          <w:p w14:paraId="228D1840" w14:textId="77777777" w:rsidR="00AE7D61" w:rsidRPr="00324C95" w:rsidRDefault="00AE7D61" w:rsidP="00AE7D61">
            <w:pPr>
              <w:keepNext/>
              <w:keepLines/>
              <w:autoSpaceDE w:val="0"/>
              <w:autoSpaceDN w:val="0"/>
              <w:adjustRightInd w:val="0"/>
              <w:spacing w:before="20" w:after="20"/>
              <w:jc w:val="right"/>
              <w:rPr>
                <w:rFonts w:eastAsiaTheme="minorEastAsia" w:cs="Calibri Light"/>
                <w:color w:val="000000"/>
                <w:sz w:val="20"/>
                <w:szCs w:val="26"/>
              </w:rPr>
            </w:pPr>
          </w:p>
        </w:tc>
      </w:tr>
      <w:tr w:rsidR="00AE7D61" w:rsidRPr="00324C95" w14:paraId="16D0102B" w14:textId="19E81C0E" w:rsidTr="00A97B77">
        <w:trPr>
          <w:cantSplit/>
          <w:trHeight w:val="287"/>
        </w:trPr>
        <w:tc>
          <w:tcPr>
            <w:tcW w:w="3510" w:type="dxa"/>
            <w:shd w:val="clear" w:color="auto" w:fill="auto"/>
            <w:vAlign w:val="center"/>
          </w:tcPr>
          <w:p w14:paraId="2697D2FD" w14:textId="45EF2CE1"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Pr>
                <w:rFonts w:eastAsiaTheme="minorEastAsia" w:cs="Calibri Light"/>
                <w:color w:val="000000"/>
                <w:sz w:val="20"/>
                <w:szCs w:val="26"/>
              </w:rPr>
              <w:t>E</w:t>
            </w:r>
            <w:r w:rsidRPr="00324C95">
              <w:rPr>
                <w:rFonts w:eastAsiaTheme="minorEastAsia" w:cs="Calibri Light"/>
                <w:color w:val="000000"/>
                <w:sz w:val="20"/>
                <w:szCs w:val="26"/>
              </w:rPr>
              <w:t>fficiency of gas water heater</w:t>
            </w:r>
          </w:p>
        </w:tc>
        <w:tc>
          <w:tcPr>
            <w:tcW w:w="1440" w:type="dxa"/>
            <w:shd w:val="clear" w:color="auto" w:fill="auto"/>
            <w:vAlign w:val="center"/>
          </w:tcPr>
          <w:p w14:paraId="29860DE7" w14:textId="0E1F5E7B" w:rsidR="00AE7D61" w:rsidRPr="00324C95" w:rsidRDefault="00AE7D61" w:rsidP="00D55F2B">
            <w:pPr>
              <w:keepNext/>
              <w:keepLines/>
              <w:autoSpaceDE w:val="0"/>
              <w:autoSpaceDN w:val="0"/>
              <w:adjustRightInd w:val="0"/>
              <w:spacing w:before="20" w:after="20"/>
              <w:ind w:right="396"/>
              <w:jc w:val="right"/>
              <w:rPr>
                <w:rFonts w:eastAsiaTheme="minorEastAsia" w:cs="Calibri Light"/>
                <w:color w:val="000000"/>
                <w:sz w:val="20"/>
                <w:szCs w:val="26"/>
              </w:rPr>
            </w:pPr>
            <w:r w:rsidRPr="00324C95">
              <w:rPr>
                <w:rFonts w:eastAsiaTheme="minorEastAsia" w:cs="Calibri Light"/>
                <w:color w:val="000000"/>
                <w:sz w:val="20"/>
                <w:szCs w:val="26"/>
              </w:rPr>
              <w:t>0.7</w:t>
            </w:r>
            <w:r w:rsidR="00C43A88">
              <w:rPr>
                <w:rFonts w:eastAsiaTheme="minorEastAsia" w:cs="Calibri Light"/>
                <w:color w:val="000000"/>
                <w:sz w:val="20"/>
                <w:szCs w:val="26"/>
              </w:rPr>
              <w:t>7</w:t>
            </w:r>
            <w:r w:rsidRPr="00324C95">
              <w:rPr>
                <w:rFonts w:eastAsiaTheme="minorEastAsia" w:cs="Calibri Light"/>
                <w:color w:val="000000"/>
                <w:sz w:val="20"/>
                <w:szCs w:val="26"/>
              </w:rPr>
              <w:t>0</w:t>
            </w:r>
          </w:p>
        </w:tc>
        <w:tc>
          <w:tcPr>
            <w:tcW w:w="4405" w:type="dxa"/>
            <w:vMerge/>
            <w:shd w:val="clear" w:color="auto" w:fill="auto"/>
            <w:vAlign w:val="center"/>
          </w:tcPr>
          <w:p w14:paraId="7888FF87" w14:textId="77777777" w:rsidR="00AE7D61" w:rsidRPr="00324C95" w:rsidRDefault="00AE7D61" w:rsidP="00AE7D61">
            <w:pPr>
              <w:keepNext/>
              <w:keepLines/>
              <w:autoSpaceDE w:val="0"/>
              <w:autoSpaceDN w:val="0"/>
              <w:adjustRightInd w:val="0"/>
              <w:spacing w:before="20" w:after="20"/>
              <w:jc w:val="right"/>
              <w:rPr>
                <w:rFonts w:eastAsiaTheme="minorEastAsia" w:cs="Calibri Light"/>
                <w:color w:val="000000"/>
                <w:sz w:val="20"/>
                <w:szCs w:val="26"/>
              </w:rPr>
            </w:pPr>
          </w:p>
        </w:tc>
      </w:tr>
      <w:tr w:rsidR="00AE7D61" w:rsidRPr="00324C95" w14:paraId="1B8F7730" w14:textId="3ABFD1F5" w:rsidTr="00D55F2B">
        <w:trPr>
          <w:cantSplit/>
        </w:trPr>
        <w:tc>
          <w:tcPr>
            <w:tcW w:w="3510" w:type="dxa"/>
            <w:shd w:val="clear" w:color="auto" w:fill="auto"/>
            <w:vAlign w:val="center"/>
          </w:tcPr>
          <w:p w14:paraId="4708EC68" w14:textId="77777777" w:rsidR="00AE7D61" w:rsidRPr="00324C95" w:rsidRDefault="00AE7D61" w:rsidP="00AE7D61">
            <w:pPr>
              <w:keepNext/>
              <w:keepLines/>
              <w:autoSpaceDE w:val="0"/>
              <w:autoSpaceDN w:val="0"/>
              <w:adjustRightInd w:val="0"/>
              <w:spacing w:before="20" w:after="20"/>
              <w:rPr>
                <w:rFonts w:eastAsiaTheme="minorEastAsia" w:cs="Calibri Light"/>
                <w:color w:val="000000"/>
                <w:sz w:val="20"/>
                <w:szCs w:val="26"/>
              </w:rPr>
            </w:pPr>
            <w:r w:rsidRPr="00324C95">
              <w:rPr>
                <w:rFonts w:eastAsiaTheme="minorEastAsia" w:cs="Calibri Light"/>
                <w:color w:val="000000"/>
                <w:sz w:val="20"/>
                <w:szCs w:val="26"/>
              </w:rPr>
              <w:t>Gas Water Heater Correction Factor</w:t>
            </w:r>
          </w:p>
        </w:tc>
        <w:tc>
          <w:tcPr>
            <w:tcW w:w="1440" w:type="dxa"/>
            <w:shd w:val="clear" w:color="auto" w:fill="auto"/>
            <w:vAlign w:val="center"/>
          </w:tcPr>
          <w:p w14:paraId="3C6220C2" w14:textId="77777777" w:rsidR="00AE7D61" w:rsidRPr="00324C95" w:rsidRDefault="00AE7D61" w:rsidP="00D55F2B">
            <w:pPr>
              <w:keepNext/>
              <w:keepLines/>
              <w:autoSpaceDE w:val="0"/>
              <w:autoSpaceDN w:val="0"/>
              <w:adjustRightInd w:val="0"/>
              <w:spacing w:before="20" w:after="20"/>
              <w:ind w:right="396"/>
              <w:jc w:val="right"/>
              <w:rPr>
                <w:rFonts w:eastAsiaTheme="minorEastAsia" w:cs="Calibri Light"/>
                <w:color w:val="000000"/>
                <w:sz w:val="20"/>
                <w:szCs w:val="26"/>
              </w:rPr>
            </w:pPr>
            <w:r w:rsidRPr="00324C95">
              <w:rPr>
                <w:rFonts w:eastAsiaTheme="minorEastAsia" w:cs="Calibri Light"/>
                <w:color w:val="000000"/>
                <w:sz w:val="20"/>
                <w:szCs w:val="26"/>
              </w:rPr>
              <w:t>1.333</w:t>
            </w:r>
          </w:p>
        </w:tc>
        <w:tc>
          <w:tcPr>
            <w:tcW w:w="4405" w:type="dxa"/>
            <w:vMerge/>
            <w:shd w:val="clear" w:color="auto" w:fill="auto"/>
            <w:vAlign w:val="center"/>
          </w:tcPr>
          <w:p w14:paraId="6BE67DD7" w14:textId="77777777" w:rsidR="00AE7D61" w:rsidRPr="00324C95" w:rsidRDefault="00AE7D61" w:rsidP="00AE7D61">
            <w:pPr>
              <w:keepNext/>
              <w:keepLines/>
              <w:autoSpaceDE w:val="0"/>
              <w:autoSpaceDN w:val="0"/>
              <w:adjustRightInd w:val="0"/>
              <w:spacing w:before="20" w:after="20"/>
              <w:jc w:val="right"/>
              <w:rPr>
                <w:rFonts w:eastAsiaTheme="minorEastAsia" w:cs="Calibri Light"/>
                <w:color w:val="000000"/>
                <w:sz w:val="20"/>
                <w:szCs w:val="26"/>
              </w:rPr>
            </w:pPr>
          </w:p>
        </w:tc>
      </w:tr>
    </w:tbl>
    <w:p w14:paraId="0A49EC14" w14:textId="50F28059" w:rsidR="00324C95" w:rsidRDefault="00324C95" w:rsidP="00324C95"/>
    <w:p w14:paraId="23550A9D" w14:textId="4C5972BE" w:rsidR="006E08F6" w:rsidRDefault="00C66448" w:rsidP="00C66448">
      <w:r w:rsidRPr="00171A36">
        <w:rPr>
          <w:b/>
        </w:rPr>
        <w:t>Interactive Effects</w:t>
      </w:r>
      <w:r>
        <w:rPr>
          <w:b/>
        </w:rPr>
        <w:t xml:space="preserve"> Multiplier</w:t>
      </w:r>
      <w:r w:rsidRPr="00171A36">
        <w:rPr>
          <w:b/>
        </w:rPr>
        <w:t>.</w:t>
      </w:r>
      <w:r>
        <w:t xml:space="preserve"> The interactive effects multipliers </w:t>
      </w:r>
      <w:r w:rsidRPr="001B4791">
        <w:t>were drawn from DEER</w:t>
      </w:r>
      <w:r>
        <w:t>2020</w:t>
      </w:r>
      <w:r w:rsidRPr="001B4791">
        <w:t>.</w:t>
      </w:r>
      <w:r>
        <w:t xml:space="preserve"> </w:t>
      </w:r>
      <w:r w:rsidRPr="008A1E57">
        <w:t>Because interactive effect</w:t>
      </w:r>
      <w:r>
        <w:t>s factor</w:t>
      </w:r>
      <w:r w:rsidRPr="008A1E57">
        <w:t xml:space="preserve">s specific to clothes washers were </w:t>
      </w:r>
      <w:r>
        <w:t xml:space="preserve">not </w:t>
      </w:r>
      <w:r w:rsidRPr="008A1E57">
        <w:t xml:space="preserve">available, the HVAC interactive effects factors for </w:t>
      </w:r>
      <w:r>
        <w:t xml:space="preserve">screw-in lamps </w:t>
      </w:r>
      <w:r w:rsidRPr="008A1E57">
        <w:t>were applied t</w:t>
      </w:r>
      <w:r>
        <w:t xml:space="preserve">o the clothes washer measure savings. </w:t>
      </w:r>
      <w:r w:rsidRPr="008A1E57">
        <w:t>The interactive effect</w:t>
      </w:r>
      <w:r>
        <w:t>s</w:t>
      </w:r>
      <w:r w:rsidRPr="008A1E57">
        <w:t xml:space="preserve"> factors were selected for </w:t>
      </w:r>
      <w:r>
        <w:t xml:space="preserve">“Res” Building type for </w:t>
      </w:r>
      <w:r w:rsidRPr="008A1E57">
        <w:t xml:space="preserve">“IOU territory” (weighted by climate zone) and the “Existing” </w:t>
      </w:r>
      <w:r>
        <w:t xml:space="preserve">and “New” </w:t>
      </w:r>
      <w:r w:rsidRPr="008A1E57">
        <w:t>building vintage</w:t>
      </w:r>
      <w:r>
        <w:t>s</w:t>
      </w:r>
      <w:r w:rsidRPr="008A1E57">
        <w:t xml:space="preserve">. The factors for </w:t>
      </w:r>
      <w:r>
        <w:t>the utilities</w:t>
      </w:r>
      <w:r w:rsidRPr="008A1E57">
        <w:t xml:space="preserve"> were used for the appropriate </w:t>
      </w:r>
      <w:r>
        <w:t>climate zone as described in the section above.</w:t>
      </w:r>
    </w:p>
    <w:p w14:paraId="50AEE123" w14:textId="77777777" w:rsidR="00ED1C1E" w:rsidRDefault="00ED1C1E" w:rsidP="004B06E3"/>
    <w:p w14:paraId="4DDCD51F" w14:textId="258A0605" w:rsidR="007D230B" w:rsidRPr="004B06E3" w:rsidRDefault="00245AFF" w:rsidP="001707E8">
      <w:pPr>
        <w:pStyle w:val="eTRMHeading3"/>
        <w:keepNext w:val="0"/>
        <w:keepLines w:val="0"/>
      </w:pPr>
      <w:bookmarkStart w:id="52" w:name="_Toc533762989"/>
      <w:bookmarkStart w:id="53" w:name="_Toc486490859"/>
      <w:bookmarkStart w:id="54" w:name="_Toc486580930"/>
      <w:r w:rsidRPr="004B06E3">
        <w:t>Life Cycle</w:t>
      </w:r>
      <w:bookmarkEnd w:id="52"/>
      <w:r w:rsidR="007D230B" w:rsidRPr="004B06E3">
        <w:t xml:space="preserve"> </w:t>
      </w:r>
      <w:bookmarkEnd w:id="53"/>
      <w:bookmarkEnd w:id="54"/>
    </w:p>
    <w:p w14:paraId="7514F0AF" w14:textId="22E6138F" w:rsidR="00281F69" w:rsidRDefault="00281F69" w:rsidP="001707E8">
      <w:bookmarkStart w:id="55" w:name="_Hlk49421972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bookmarkStart w:id="56" w:name="_Hlk494267093"/>
      <w:r w:rsidR="006C5DF0">
        <w:t xml:space="preserve"> </w:t>
      </w:r>
      <w:r>
        <w:t xml:space="preserve">The EUL specified for high-efficiency clothes washers are presented </w:t>
      </w:r>
      <w:r w:rsidR="00ED1C1E">
        <w:t>below.</w:t>
      </w:r>
      <w:bookmarkEnd w:id="56"/>
      <w:r w:rsidR="00317313">
        <w:t xml:space="preserve"> </w:t>
      </w:r>
    </w:p>
    <w:bookmarkEnd w:id="55"/>
    <w:p w14:paraId="7D542FEF" w14:textId="46FF0B5D" w:rsidR="00FD2C54" w:rsidRPr="00920905" w:rsidRDefault="00FD2C54" w:rsidP="00471CAC">
      <w:pPr>
        <w:pStyle w:val="Caption"/>
      </w:pPr>
      <w:r>
        <w:lastRenderedPageBreak/>
        <w:t>Effective Useful Life</w:t>
      </w:r>
      <w:r w:rsidR="001707E8">
        <w:t xml:space="preserve"> and Remaining Useful Life</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68"/>
        <w:gridCol w:w="1625"/>
        <w:gridCol w:w="1694"/>
        <w:gridCol w:w="1633"/>
        <w:gridCol w:w="1715"/>
        <w:gridCol w:w="1615"/>
      </w:tblGrid>
      <w:tr w:rsidR="00BD649D" w:rsidRPr="00606A73" w14:paraId="10FA717B" w14:textId="77777777" w:rsidTr="00B46DEB">
        <w:trPr>
          <w:cantSplit/>
          <w:trHeight w:val="16"/>
          <w:tblHeader/>
        </w:trPr>
        <w:tc>
          <w:tcPr>
            <w:tcW w:w="1068" w:type="dxa"/>
            <w:vMerge w:val="restart"/>
            <w:shd w:val="clear" w:color="auto" w:fill="F2F2F2" w:themeFill="background1" w:themeFillShade="F2"/>
            <w:vAlign w:val="bottom"/>
          </w:tcPr>
          <w:p w14:paraId="68483D71" w14:textId="77777777" w:rsidR="00BD649D" w:rsidRPr="00606A73" w:rsidRDefault="00BD649D" w:rsidP="00B46DEB">
            <w:pPr>
              <w:keepNext/>
              <w:keepLines/>
              <w:spacing w:before="20" w:after="20"/>
              <w:jc w:val="center"/>
              <w:rPr>
                <w:rFonts w:cstheme="minorHAnsi"/>
                <w:b/>
                <w:sz w:val="20"/>
                <w:szCs w:val="20"/>
              </w:rPr>
            </w:pPr>
            <w:r w:rsidRPr="00606A73">
              <w:rPr>
                <w:rFonts w:cstheme="minorHAnsi"/>
                <w:b/>
                <w:sz w:val="20"/>
                <w:szCs w:val="20"/>
              </w:rPr>
              <w:t xml:space="preserve">Parameter </w:t>
            </w:r>
          </w:p>
        </w:tc>
        <w:tc>
          <w:tcPr>
            <w:tcW w:w="3319" w:type="dxa"/>
            <w:gridSpan w:val="2"/>
            <w:shd w:val="clear" w:color="auto" w:fill="F2F2F2" w:themeFill="background1" w:themeFillShade="F2"/>
            <w:vAlign w:val="bottom"/>
          </w:tcPr>
          <w:p w14:paraId="366A0838" w14:textId="0839F60C" w:rsidR="00BD649D" w:rsidRPr="00606A73" w:rsidRDefault="00BD649D" w:rsidP="00B46DEB">
            <w:pPr>
              <w:keepNext/>
              <w:keepLines/>
              <w:spacing w:before="20" w:after="20"/>
              <w:jc w:val="center"/>
              <w:rPr>
                <w:rFonts w:cstheme="minorHAnsi"/>
                <w:b/>
                <w:sz w:val="20"/>
                <w:szCs w:val="20"/>
              </w:rPr>
            </w:pPr>
            <w:r w:rsidRPr="00606A73">
              <w:rPr>
                <w:rFonts w:cstheme="minorHAnsi"/>
                <w:b/>
                <w:sz w:val="20"/>
                <w:szCs w:val="20"/>
              </w:rPr>
              <w:t>Residential</w:t>
            </w:r>
          </w:p>
        </w:tc>
        <w:tc>
          <w:tcPr>
            <w:tcW w:w="3348" w:type="dxa"/>
            <w:gridSpan w:val="2"/>
            <w:shd w:val="clear" w:color="auto" w:fill="F2F2F2" w:themeFill="background1" w:themeFillShade="F2"/>
            <w:vAlign w:val="bottom"/>
          </w:tcPr>
          <w:p w14:paraId="1CCA22F7" w14:textId="39418781" w:rsidR="00BD649D" w:rsidRPr="00606A73" w:rsidRDefault="00A87225" w:rsidP="00B46DEB">
            <w:pPr>
              <w:keepNext/>
              <w:keepLines/>
              <w:spacing w:before="20" w:after="20"/>
              <w:jc w:val="center"/>
              <w:rPr>
                <w:rFonts w:cstheme="minorHAnsi"/>
                <w:b/>
                <w:sz w:val="20"/>
                <w:szCs w:val="20"/>
              </w:rPr>
            </w:pPr>
            <w:r>
              <w:rPr>
                <w:rFonts w:cstheme="minorHAnsi"/>
                <w:b/>
                <w:sz w:val="20"/>
                <w:szCs w:val="20"/>
              </w:rPr>
              <w:t>C</w:t>
            </w:r>
            <w:r w:rsidR="00BD649D">
              <w:rPr>
                <w:rFonts w:cstheme="minorHAnsi"/>
                <w:b/>
                <w:sz w:val="20"/>
                <w:szCs w:val="20"/>
              </w:rPr>
              <w:t>ommercial</w:t>
            </w:r>
          </w:p>
        </w:tc>
        <w:tc>
          <w:tcPr>
            <w:tcW w:w="1615" w:type="dxa"/>
            <w:vMerge w:val="restart"/>
            <w:shd w:val="clear" w:color="auto" w:fill="F2F2F2" w:themeFill="background1" w:themeFillShade="F2"/>
            <w:vAlign w:val="bottom"/>
          </w:tcPr>
          <w:p w14:paraId="11AC104F" w14:textId="77777777" w:rsidR="00BD649D" w:rsidRPr="00606A73" w:rsidRDefault="00BD649D" w:rsidP="00B46DEB">
            <w:pPr>
              <w:keepNext/>
              <w:keepLines/>
              <w:spacing w:before="20" w:after="20"/>
              <w:jc w:val="center"/>
              <w:rPr>
                <w:rFonts w:cstheme="minorHAnsi"/>
                <w:b/>
                <w:sz w:val="20"/>
                <w:szCs w:val="20"/>
              </w:rPr>
            </w:pPr>
            <w:r w:rsidRPr="00606A73">
              <w:rPr>
                <w:rFonts w:cstheme="minorHAnsi"/>
                <w:b/>
                <w:sz w:val="20"/>
                <w:szCs w:val="20"/>
              </w:rPr>
              <w:t>Source</w:t>
            </w:r>
          </w:p>
        </w:tc>
      </w:tr>
      <w:tr w:rsidR="00BD649D" w:rsidRPr="00606A73" w14:paraId="7BD8892E" w14:textId="77777777" w:rsidTr="00B46DEB">
        <w:trPr>
          <w:cantSplit/>
          <w:trHeight w:val="16"/>
          <w:tblHeader/>
        </w:trPr>
        <w:tc>
          <w:tcPr>
            <w:tcW w:w="1068" w:type="dxa"/>
            <w:vMerge/>
            <w:shd w:val="clear" w:color="auto" w:fill="F2F2F2" w:themeFill="background1" w:themeFillShade="F2"/>
            <w:vAlign w:val="bottom"/>
          </w:tcPr>
          <w:p w14:paraId="72E039CC" w14:textId="77777777" w:rsidR="00BD649D" w:rsidRPr="00606A73" w:rsidRDefault="00BD649D" w:rsidP="00B46DEB">
            <w:pPr>
              <w:keepNext/>
              <w:keepLines/>
              <w:spacing w:before="20" w:after="20"/>
              <w:jc w:val="center"/>
              <w:rPr>
                <w:rFonts w:cstheme="minorHAnsi"/>
                <w:b/>
                <w:sz w:val="20"/>
                <w:szCs w:val="20"/>
              </w:rPr>
            </w:pPr>
          </w:p>
        </w:tc>
        <w:tc>
          <w:tcPr>
            <w:tcW w:w="1625" w:type="dxa"/>
            <w:shd w:val="clear" w:color="auto" w:fill="F2F2F2" w:themeFill="background1" w:themeFillShade="F2"/>
            <w:vAlign w:val="bottom"/>
          </w:tcPr>
          <w:p w14:paraId="1F163734" w14:textId="2ADD91A6" w:rsidR="00BD649D" w:rsidRPr="00606A73" w:rsidRDefault="00A87225" w:rsidP="00B46DEB">
            <w:pPr>
              <w:keepNext/>
              <w:keepLines/>
              <w:spacing w:before="20" w:after="20"/>
              <w:jc w:val="center"/>
              <w:rPr>
                <w:rFonts w:cstheme="minorHAnsi"/>
                <w:b/>
                <w:sz w:val="20"/>
                <w:szCs w:val="20"/>
              </w:rPr>
            </w:pPr>
            <w:r>
              <w:rPr>
                <w:rFonts w:cstheme="minorHAnsi"/>
                <w:b/>
                <w:sz w:val="20"/>
                <w:szCs w:val="20"/>
              </w:rPr>
              <w:t xml:space="preserve">ENERGY STAR </w:t>
            </w:r>
            <w:r w:rsidR="00BD649D" w:rsidRPr="00606A73">
              <w:rPr>
                <w:rFonts w:cstheme="minorHAnsi"/>
                <w:b/>
                <w:sz w:val="20"/>
                <w:szCs w:val="20"/>
              </w:rPr>
              <w:t xml:space="preserve">Top and Front Loading </w:t>
            </w:r>
            <w:r w:rsidR="00BD649D">
              <w:rPr>
                <w:rFonts w:cstheme="minorHAnsi"/>
                <w:b/>
                <w:sz w:val="20"/>
                <w:szCs w:val="20"/>
              </w:rPr>
              <w:br/>
            </w:r>
            <w:r w:rsidR="00BD649D" w:rsidRPr="00606A73">
              <w:rPr>
                <w:rFonts w:cstheme="minorHAnsi"/>
                <w:b/>
                <w:sz w:val="20"/>
                <w:szCs w:val="20"/>
              </w:rPr>
              <w:t>&gt;</w:t>
            </w:r>
            <w:r w:rsidR="00BD649D">
              <w:rPr>
                <w:rFonts w:cstheme="minorHAnsi"/>
                <w:b/>
                <w:sz w:val="20"/>
                <w:szCs w:val="20"/>
              </w:rPr>
              <w:t xml:space="preserve"> </w:t>
            </w:r>
            <w:r w:rsidR="00BD649D" w:rsidRPr="00606A73">
              <w:rPr>
                <w:rFonts w:cstheme="minorHAnsi"/>
                <w:b/>
                <w:sz w:val="20"/>
                <w:szCs w:val="20"/>
              </w:rPr>
              <w:t>2.5 cubic feet</w:t>
            </w:r>
          </w:p>
        </w:tc>
        <w:tc>
          <w:tcPr>
            <w:tcW w:w="1694" w:type="dxa"/>
            <w:shd w:val="clear" w:color="auto" w:fill="F2F2F2" w:themeFill="background1" w:themeFillShade="F2"/>
            <w:vAlign w:val="bottom"/>
          </w:tcPr>
          <w:p w14:paraId="3250958A" w14:textId="112969B2" w:rsidR="00BD649D" w:rsidRPr="00606A73" w:rsidRDefault="00A87225" w:rsidP="00B46DEB">
            <w:pPr>
              <w:keepNext/>
              <w:keepLines/>
              <w:spacing w:before="20" w:after="20"/>
              <w:jc w:val="center"/>
              <w:rPr>
                <w:rFonts w:cs="Calibri Light"/>
                <w:b/>
                <w:color w:val="000000"/>
                <w:sz w:val="20"/>
                <w:szCs w:val="20"/>
              </w:rPr>
            </w:pPr>
            <w:r>
              <w:rPr>
                <w:rFonts w:cstheme="minorHAnsi"/>
                <w:b/>
                <w:sz w:val="20"/>
                <w:szCs w:val="20"/>
              </w:rPr>
              <w:t xml:space="preserve">ENERGY STAR Most Efficient </w:t>
            </w:r>
            <w:r w:rsidR="00BD649D" w:rsidRPr="00606A73">
              <w:rPr>
                <w:rFonts w:cstheme="minorHAnsi"/>
                <w:b/>
                <w:sz w:val="20"/>
                <w:szCs w:val="20"/>
              </w:rPr>
              <w:t xml:space="preserve">Top and Front Loading </w:t>
            </w:r>
            <w:r w:rsidR="00BD649D">
              <w:rPr>
                <w:rFonts w:cstheme="minorHAnsi"/>
                <w:b/>
                <w:sz w:val="20"/>
                <w:szCs w:val="20"/>
              </w:rPr>
              <w:br/>
            </w:r>
            <w:r w:rsidR="00BD649D" w:rsidRPr="00606A73">
              <w:rPr>
                <w:rFonts w:cstheme="minorHAnsi"/>
                <w:b/>
                <w:sz w:val="20"/>
                <w:szCs w:val="20"/>
              </w:rPr>
              <w:t>&gt;</w:t>
            </w:r>
            <w:r w:rsidR="00BD649D">
              <w:rPr>
                <w:rFonts w:cstheme="minorHAnsi"/>
                <w:b/>
                <w:sz w:val="20"/>
                <w:szCs w:val="20"/>
              </w:rPr>
              <w:t xml:space="preserve"> </w:t>
            </w:r>
            <w:r w:rsidR="00BD649D" w:rsidRPr="00606A73">
              <w:rPr>
                <w:rFonts w:cstheme="minorHAnsi"/>
                <w:b/>
                <w:sz w:val="20"/>
                <w:szCs w:val="20"/>
              </w:rPr>
              <w:t>2.5 cubic feet</w:t>
            </w:r>
          </w:p>
        </w:tc>
        <w:tc>
          <w:tcPr>
            <w:tcW w:w="1633" w:type="dxa"/>
            <w:shd w:val="clear" w:color="auto" w:fill="F2F2F2" w:themeFill="background1" w:themeFillShade="F2"/>
            <w:vAlign w:val="bottom"/>
          </w:tcPr>
          <w:p w14:paraId="5885AC31" w14:textId="280F5E99" w:rsidR="00BD649D" w:rsidRPr="00606A73" w:rsidRDefault="00A87225" w:rsidP="00B46DEB">
            <w:pPr>
              <w:keepNext/>
              <w:keepLines/>
              <w:spacing w:before="20" w:after="20"/>
              <w:jc w:val="center"/>
              <w:rPr>
                <w:rFonts w:cstheme="minorHAnsi"/>
                <w:b/>
                <w:sz w:val="20"/>
                <w:szCs w:val="20"/>
              </w:rPr>
            </w:pPr>
            <w:r>
              <w:rPr>
                <w:rFonts w:cstheme="minorHAnsi"/>
                <w:b/>
                <w:sz w:val="20"/>
                <w:szCs w:val="20"/>
              </w:rPr>
              <w:t xml:space="preserve">ENERGY STAR </w:t>
            </w:r>
            <w:r w:rsidR="00B7488C">
              <w:rPr>
                <w:rFonts w:cstheme="minorHAnsi"/>
                <w:b/>
                <w:sz w:val="20"/>
                <w:szCs w:val="20"/>
              </w:rPr>
              <w:t xml:space="preserve">Front Loading </w:t>
            </w:r>
            <w:r>
              <w:rPr>
                <w:rFonts w:cstheme="minorHAnsi"/>
                <w:b/>
                <w:sz w:val="20"/>
                <w:szCs w:val="20"/>
              </w:rPr>
              <w:t>Clothes Washer</w:t>
            </w:r>
          </w:p>
        </w:tc>
        <w:tc>
          <w:tcPr>
            <w:tcW w:w="1715" w:type="dxa"/>
            <w:shd w:val="clear" w:color="auto" w:fill="F2F2F2" w:themeFill="background1" w:themeFillShade="F2"/>
            <w:vAlign w:val="bottom"/>
          </w:tcPr>
          <w:p w14:paraId="1B2BC492" w14:textId="40C05345" w:rsidR="00BD649D" w:rsidRPr="00606A73" w:rsidRDefault="00A87225" w:rsidP="00B46DEB">
            <w:pPr>
              <w:keepNext/>
              <w:keepLines/>
              <w:spacing w:before="20" w:after="20"/>
              <w:jc w:val="center"/>
              <w:rPr>
                <w:rFonts w:cstheme="minorHAnsi"/>
                <w:b/>
                <w:sz w:val="20"/>
                <w:szCs w:val="20"/>
              </w:rPr>
            </w:pPr>
            <w:r>
              <w:rPr>
                <w:rFonts w:cstheme="minorHAnsi"/>
                <w:b/>
                <w:sz w:val="20"/>
                <w:szCs w:val="20"/>
              </w:rPr>
              <w:t xml:space="preserve">ENERGY </w:t>
            </w:r>
            <w:r w:rsidR="00B7488C">
              <w:rPr>
                <w:rFonts w:cstheme="minorHAnsi"/>
                <w:b/>
                <w:sz w:val="20"/>
                <w:szCs w:val="20"/>
              </w:rPr>
              <w:t xml:space="preserve">STAR Front Loading Clothes Washer </w:t>
            </w:r>
            <w:r>
              <w:rPr>
                <w:rFonts w:cstheme="minorHAnsi"/>
                <w:b/>
                <w:sz w:val="20"/>
                <w:szCs w:val="20"/>
              </w:rPr>
              <w:t>(Leased)</w:t>
            </w:r>
          </w:p>
        </w:tc>
        <w:tc>
          <w:tcPr>
            <w:tcW w:w="1615" w:type="dxa"/>
            <w:vMerge/>
            <w:shd w:val="clear" w:color="auto" w:fill="F2F2F2" w:themeFill="background1" w:themeFillShade="F2"/>
            <w:vAlign w:val="bottom"/>
          </w:tcPr>
          <w:p w14:paraId="7920D6AC" w14:textId="77777777" w:rsidR="00BD649D" w:rsidRPr="00606A73" w:rsidRDefault="00BD649D" w:rsidP="00B46DEB">
            <w:pPr>
              <w:keepNext/>
              <w:keepLines/>
              <w:spacing w:before="20" w:after="20"/>
              <w:jc w:val="center"/>
              <w:rPr>
                <w:rFonts w:cstheme="minorHAnsi"/>
                <w:b/>
                <w:sz w:val="20"/>
                <w:szCs w:val="20"/>
              </w:rPr>
            </w:pPr>
          </w:p>
        </w:tc>
      </w:tr>
      <w:tr w:rsidR="00BD649D" w:rsidRPr="00606A73" w14:paraId="36CCEA4B" w14:textId="77777777" w:rsidTr="00B46DEB">
        <w:trPr>
          <w:cantSplit/>
          <w:trHeight w:val="16"/>
        </w:trPr>
        <w:tc>
          <w:tcPr>
            <w:tcW w:w="1068" w:type="dxa"/>
            <w:vAlign w:val="center"/>
          </w:tcPr>
          <w:p w14:paraId="3D139DED" w14:textId="77777777" w:rsidR="00BD649D" w:rsidRPr="00694410" w:rsidRDefault="00BD649D" w:rsidP="00B46DEB">
            <w:pPr>
              <w:spacing w:before="20" w:after="20"/>
              <w:rPr>
                <w:sz w:val="20"/>
                <w:szCs w:val="20"/>
              </w:rPr>
            </w:pPr>
            <w:r>
              <w:rPr>
                <w:sz w:val="20"/>
                <w:szCs w:val="20"/>
              </w:rPr>
              <w:t>EUL (</w:t>
            </w:r>
            <w:proofErr w:type="spellStart"/>
            <w:r>
              <w:rPr>
                <w:sz w:val="20"/>
                <w:szCs w:val="20"/>
              </w:rPr>
              <w:t>yrs</w:t>
            </w:r>
            <w:proofErr w:type="spellEnd"/>
            <w:r>
              <w:rPr>
                <w:sz w:val="20"/>
                <w:szCs w:val="20"/>
              </w:rPr>
              <w:t>)</w:t>
            </w:r>
          </w:p>
        </w:tc>
        <w:tc>
          <w:tcPr>
            <w:tcW w:w="1625" w:type="dxa"/>
            <w:vAlign w:val="center"/>
          </w:tcPr>
          <w:p w14:paraId="349E5C73" w14:textId="77777777" w:rsidR="00BD649D" w:rsidRPr="00F73565" w:rsidRDefault="00BD649D" w:rsidP="00B46DEB">
            <w:pPr>
              <w:spacing w:before="20" w:after="20"/>
              <w:jc w:val="center"/>
              <w:rPr>
                <w:sz w:val="20"/>
                <w:szCs w:val="20"/>
              </w:rPr>
            </w:pPr>
            <w:r w:rsidRPr="00F73565">
              <w:rPr>
                <w:sz w:val="20"/>
                <w:szCs w:val="20"/>
              </w:rPr>
              <w:t>11.0</w:t>
            </w:r>
          </w:p>
        </w:tc>
        <w:tc>
          <w:tcPr>
            <w:tcW w:w="1694" w:type="dxa"/>
            <w:vAlign w:val="center"/>
          </w:tcPr>
          <w:p w14:paraId="3A4D68F7" w14:textId="77777777" w:rsidR="00BD649D" w:rsidRPr="00F73565" w:rsidRDefault="00BD649D" w:rsidP="00B46DEB">
            <w:pPr>
              <w:spacing w:before="20" w:after="20"/>
              <w:jc w:val="center"/>
              <w:rPr>
                <w:sz w:val="20"/>
                <w:szCs w:val="20"/>
              </w:rPr>
            </w:pPr>
            <w:r w:rsidRPr="00F73565">
              <w:rPr>
                <w:sz w:val="20"/>
                <w:szCs w:val="20"/>
              </w:rPr>
              <w:t>11.0</w:t>
            </w:r>
          </w:p>
        </w:tc>
        <w:tc>
          <w:tcPr>
            <w:tcW w:w="1633" w:type="dxa"/>
            <w:vAlign w:val="center"/>
          </w:tcPr>
          <w:p w14:paraId="46C0A69E" w14:textId="77777777" w:rsidR="00BD649D" w:rsidRPr="00606A73" w:rsidRDefault="00BD649D" w:rsidP="00B46DEB">
            <w:pPr>
              <w:spacing w:before="20" w:after="20"/>
              <w:jc w:val="center"/>
              <w:rPr>
                <w:sz w:val="18"/>
                <w:szCs w:val="20"/>
              </w:rPr>
            </w:pPr>
            <w:r w:rsidRPr="00F73565">
              <w:rPr>
                <w:sz w:val="20"/>
                <w:szCs w:val="20"/>
              </w:rPr>
              <w:t>11.0</w:t>
            </w:r>
          </w:p>
        </w:tc>
        <w:tc>
          <w:tcPr>
            <w:tcW w:w="1715" w:type="dxa"/>
            <w:vAlign w:val="center"/>
          </w:tcPr>
          <w:p w14:paraId="67C4E1E6" w14:textId="77777777" w:rsidR="00BD649D" w:rsidRPr="00606A73" w:rsidRDefault="00BD649D" w:rsidP="00B46DEB">
            <w:pPr>
              <w:spacing w:before="20" w:after="20"/>
              <w:jc w:val="center"/>
              <w:rPr>
                <w:sz w:val="18"/>
                <w:szCs w:val="20"/>
              </w:rPr>
            </w:pPr>
            <w:r>
              <w:rPr>
                <w:sz w:val="20"/>
                <w:szCs w:val="20"/>
              </w:rPr>
              <w:t>5</w:t>
            </w:r>
            <w:r w:rsidRPr="00F73565">
              <w:rPr>
                <w:sz w:val="20"/>
                <w:szCs w:val="20"/>
              </w:rPr>
              <w:t>.0</w:t>
            </w:r>
          </w:p>
        </w:tc>
        <w:tc>
          <w:tcPr>
            <w:tcW w:w="1615" w:type="dxa"/>
            <w:vAlign w:val="center"/>
          </w:tcPr>
          <w:p w14:paraId="071B20FB" w14:textId="77777777" w:rsidR="00BD649D" w:rsidRPr="00606A73" w:rsidRDefault="00BD649D" w:rsidP="00B46DEB">
            <w:pPr>
              <w:spacing w:before="20" w:after="20"/>
              <w:rPr>
                <w:sz w:val="18"/>
                <w:szCs w:val="20"/>
              </w:rPr>
            </w:pPr>
            <w:r w:rsidRPr="00606A73">
              <w:rPr>
                <w:sz w:val="18"/>
                <w:szCs w:val="20"/>
              </w:rPr>
              <w:t>California Public Utilities Commission (CPUC). 2014. “DEER2014-EUL-table-update_2014-02-05.xlsx.”</w:t>
            </w:r>
          </w:p>
        </w:tc>
      </w:tr>
      <w:tr w:rsidR="00BD649D" w:rsidRPr="00500C4E" w14:paraId="104FA7CF" w14:textId="77777777" w:rsidTr="00B46DEB">
        <w:trPr>
          <w:cantSplit/>
          <w:trHeight w:val="16"/>
        </w:trPr>
        <w:tc>
          <w:tcPr>
            <w:tcW w:w="1068" w:type="dxa"/>
            <w:vAlign w:val="center"/>
          </w:tcPr>
          <w:p w14:paraId="6E45000E" w14:textId="77777777" w:rsidR="00BD649D" w:rsidRDefault="00BD649D" w:rsidP="00B46DEB">
            <w:pPr>
              <w:spacing w:before="20" w:after="20"/>
              <w:rPr>
                <w:sz w:val="20"/>
                <w:szCs w:val="20"/>
              </w:rPr>
            </w:pPr>
            <w:r>
              <w:rPr>
                <w:sz w:val="20"/>
                <w:szCs w:val="20"/>
              </w:rPr>
              <w:t>RUL (</w:t>
            </w:r>
            <w:proofErr w:type="spellStart"/>
            <w:r>
              <w:rPr>
                <w:sz w:val="20"/>
                <w:szCs w:val="20"/>
              </w:rPr>
              <w:t>yrs</w:t>
            </w:r>
            <w:proofErr w:type="spellEnd"/>
            <w:r>
              <w:rPr>
                <w:sz w:val="20"/>
                <w:szCs w:val="20"/>
              </w:rPr>
              <w:t>)</w:t>
            </w:r>
          </w:p>
        </w:tc>
        <w:tc>
          <w:tcPr>
            <w:tcW w:w="1625" w:type="dxa"/>
          </w:tcPr>
          <w:p w14:paraId="68201DDB" w14:textId="77777777" w:rsidR="00BD649D" w:rsidRDefault="00BD649D" w:rsidP="00B46DEB">
            <w:pPr>
              <w:spacing w:before="20" w:after="20"/>
              <w:jc w:val="center"/>
              <w:rPr>
                <w:sz w:val="20"/>
                <w:szCs w:val="20"/>
              </w:rPr>
            </w:pPr>
            <w:r>
              <w:rPr>
                <w:sz w:val="20"/>
                <w:szCs w:val="20"/>
              </w:rPr>
              <w:t>n/a</w:t>
            </w:r>
          </w:p>
        </w:tc>
        <w:tc>
          <w:tcPr>
            <w:tcW w:w="1694" w:type="dxa"/>
          </w:tcPr>
          <w:p w14:paraId="332655AB" w14:textId="77777777" w:rsidR="00BD649D" w:rsidRDefault="00BD649D" w:rsidP="00B46DEB">
            <w:pPr>
              <w:spacing w:before="20" w:after="20"/>
              <w:jc w:val="center"/>
              <w:rPr>
                <w:sz w:val="20"/>
                <w:szCs w:val="20"/>
              </w:rPr>
            </w:pPr>
            <w:r>
              <w:rPr>
                <w:sz w:val="20"/>
                <w:szCs w:val="20"/>
              </w:rPr>
              <w:t>n/a</w:t>
            </w:r>
          </w:p>
        </w:tc>
        <w:tc>
          <w:tcPr>
            <w:tcW w:w="1633" w:type="dxa"/>
          </w:tcPr>
          <w:p w14:paraId="60B1454E" w14:textId="77777777" w:rsidR="00BD649D" w:rsidRDefault="00BD649D" w:rsidP="00B46DEB">
            <w:pPr>
              <w:spacing w:before="20" w:after="20"/>
              <w:jc w:val="center"/>
              <w:rPr>
                <w:sz w:val="20"/>
                <w:szCs w:val="20"/>
              </w:rPr>
            </w:pPr>
            <w:r>
              <w:rPr>
                <w:sz w:val="20"/>
                <w:szCs w:val="20"/>
              </w:rPr>
              <w:t>n/a</w:t>
            </w:r>
          </w:p>
        </w:tc>
        <w:tc>
          <w:tcPr>
            <w:tcW w:w="1715" w:type="dxa"/>
          </w:tcPr>
          <w:p w14:paraId="0BBCA66B" w14:textId="77777777" w:rsidR="00BD649D" w:rsidRDefault="00BD649D" w:rsidP="00B46DEB">
            <w:pPr>
              <w:spacing w:before="20" w:after="20"/>
              <w:jc w:val="center"/>
              <w:rPr>
                <w:sz w:val="20"/>
                <w:szCs w:val="20"/>
              </w:rPr>
            </w:pPr>
            <w:r>
              <w:rPr>
                <w:sz w:val="20"/>
                <w:szCs w:val="20"/>
              </w:rPr>
              <w:t>n/a</w:t>
            </w:r>
          </w:p>
        </w:tc>
        <w:tc>
          <w:tcPr>
            <w:tcW w:w="1615" w:type="dxa"/>
          </w:tcPr>
          <w:p w14:paraId="5F490B9E" w14:textId="77777777" w:rsidR="00BD649D" w:rsidRDefault="00BD649D" w:rsidP="00B46DEB">
            <w:pPr>
              <w:spacing w:before="20" w:after="20"/>
              <w:rPr>
                <w:sz w:val="20"/>
                <w:szCs w:val="20"/>
              </w:rPr>
            </w:pPr>
            <w:r>
              <w:rPr>
                <w:sz w:val="20"/>
                <w:szCs w:val="20"/>
              </w:rPr>
              <w:t>-</w:t>
            </w:r>
          </w:p>
        </w:tc>
      </w:tr>
    </w:tbl>
    <w:p w14:paraId="0EDA5053" w14:textId="77777777" w:rsidR="00BD649D" w:rsidRDefault="00BD649D" w:rsidP="004142EF"/>
    <w:p w14:paraId="3B14B593" w14:textId="77777777" w:rsidR="007D230B" w:rsidRPr="004B06E3" w:rsidRDefault="007D230B" w:rsidP="00EB342D">
      <w:pPr>
        <w:pStyle w:val="eTRMHeading3"/>
      </w:pPr>
      <w:bookmarkStart w:id="57" w:name="_Toc486490860"/>
      <w:bookmarkStart w:id="58" w:name="_Toc486580931"/>
      <w:bookmarkStart w:id="59" w:name="_Toc533762990"/>
      <w:r w:rsidRPr="004B06E3">
        <w:t>Base Case Material Cost ($/unit)</w:t>
      </w:r>
      <w:bookmarkEnd w:id="57"/>
      <w:bookmarkEnd w:id="58"/>
      <w:bookmarkEnd w:id="59"/>
    </w:p>
    <w:p w14:paraId="3F6FADA6" w14:textId="5BAF5782" w:rsidR="00302485" w:rsidRDefault="00302485" w:rsidP="00302485">
      <w:pPr>
        <w:pStyle w:val="eTRMHeading4"/>
      </w:pPr>
      <w:r>
        <w:t xml:space="preserve">Residential Clothes Washers </w:t>
      </w:r>
    </w:p>
    <w:p w14:paraId="1626493A" w14:textId="77777777" w:rsidR="00A0031D" w:rsidRDefault="00A0031D" w:rsidP="00A0031D">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4C508168" w14:textId="77777777" w:rsidR="00BD649D" w:rsidRDefault="00A0031D" w:rsidP="006C5DF0">
      <w:pPr>
        <w:pStyle w:val="BodyText"/>
      </w:pPr>
      <w:r>
        <w:t xml:space="preserve">The estimation of the base case material cost for </w:t>
      </w:r>
      <w:r w:rsidRPr="005624A4">
        <w:rPr>
          <w:i/>
        </w:rPr>
        <w:t>all other delivery types</w:t>
      </w:r>
      <w:r>
        <w:t xml:space="preserve"> was estimated with regression analysis of model data obtained by </w:t>
      </w:r>
      <w:r w:rsidR="007025E7">
        <w:t>Energy Solutions, under contract with PG&amp;E in November 2016</w:t>
      </w:r>
      <w:r>
        <w:t>,</w:t>
      </w:r>
      <w:r w:rsidR="007025E7">
        <w:t xml:space="preserve"> to determine the </w:t>
      </w:r>
      <w:r w:rsidR="00BF61DA">
        <w:t>incremental measure cost (</w:t>
      </w:r>
      <w:r w:rsidR="007025E7">
        <w:t>IMC</w:t>
      </w:r>
      <w:r w:rsidR="00BF61DA">
        <w:t>)</w:t>
      </w:r>
      <w:r w:rsidR="007025E7">
        <w:t xml:space="preserve"> of </w:t>
      </w:r>
      <w:r w:rsidR="00BF61DA">
        <w:t xml:space="preserve">a high efficiency </w:t>
      </w:r>
      <w:r w:rsidR="007025E7">
        <w:t xml:space="preserve">residential clothes washer. A web scraping tool collected data on </w:t>
      </w:r>
      <w:r w:rsidR="00BF61DA">
        <w:t xml:space="preserve">cost and other product attributes of </w:t>
      </w:r>
      <w:r w:rsidR="007025E7">
        <w:t xml:space="preserve">clothes washers from </w:t>
      </w:r>
      <w:r w:rsidR="00BF61DA">
        <w:t>five</w:t>
      </w:r>
      <w:r w:rsidR="007025E7">
        <w:t xml:space="preserve"> major retailers</w:t>
      </w:r>
      <w:r w:rsidR="00BF61DA">
        <w:t xml:space="preserve">; washer models were </w:t>
      </w:r>
      <w:r w:rsidR="007025E7">
        <w:t xml:space="preserve">matched to the ENERGY </w:t>
      </w:r>
      <w:r w:rsidR="007025E7" w:rsidRPr="00C15CD2">
        <w:t xml:space="preserve">STAR </w:t>
      </w:r>
      <w:r w:rsidR="00BF61DA" w:rsidRPr="00C15CD2">
        <w:t>qualified product list (QPL)</w:t>
      </w:r>
      <w:r w:rsidR="007025E7" w:rsidRPr="00C15CD2">
        <w:t>,</w:t>
      </w:r>
      <w:r w:rsidR="00C15CD2" w:rsidRPr="00C15CD2">
        <w:rPr>
          <w:rStyle w:val="FootnoteReference"/>
          <w:rFonts w:cs="Arial"/>
          <w:sz w:val="20"/>
          <w:szCs w:val="20"/>
        </w:rPr>
        <w:footnoteReference w:id="7"/>
      </w:r>
      <w:r w:rsidR="007025E7" w:rsidRPr="00C15CD2">
        <w:t xml:space="preserve"> </w:t>
      </w:r>
      <w:r w:rsidR="00BF61DA" w:rsidRPr="00C15CD2">
        <w:t xml:space="preserve">the </w:t>
      </w:r>
      <w:r w:rsidR="00C15CD2" w:rsidRPr="00C15CD2">
        <w:t>California Energy Commission (CEC) Modernized Appliance Efficiency</w:t>
      </w:r>
      <w:r w:rsidR="007025E7" w:rsidRPr="00C15CD2">
        <w:t xml:space="preserve"> Database</w:t>
      </w:r>
      <w:r w:rsidR="00C15CD2" w:rsidRPr="00C15CD2">
        <w:t xml:space="preserve"> System (MAEDBS)</w:t>
      </w:r>
      <w:r w:rsidR="007025E7" w:rsidRPr="00C15CD2">
        <w:t>,</w:t>
      </w:r>
      <w:r w:rsidR="00C15CD2" w:rsidRPr="00C15CD2">
        <w:rPr>
          <w:rStyle w:val="FootnoteReference"/>
          <w:rFonts w:cs="Arial"/>
          <w:sz w:val="20"/>
          <w:szCs w:val="20"/>
        </w:rPr>
        <w:footnoteReference w:id="8"/>
      </w:r>
      <w:r w:rsidR="007025E7" w:rsidRPr="00C15CD2">
        <w:t xml:space="preserve"> and </w:t>
      </w:r>
      <w:r w:rsidR="00845413" w:rsidRPr="00C15CD2">
        <w:t>the U.S. Department of Energy (</w:t>
      </w:r>
      <w:r w:rsidR="007025E7" w:rsidRPr="00C15CD2">
        <w:t>DOE</w:t>
      </w:r>
      <w:r w:rsidR="00845413" w:rsidRPr="00C15CD2">
        <w:t>)</w:t>
      </w:r>
      <w:r w:rsidR="007025E7" w:rsidRPr="00C15CD2">
        <w:t xml:space="preserve"> </w:t>
      </w:r>
      <w:r w:rsidR="00845413" w:rsidRPr="00C15CD2">
        <w:t xml:space="preserve">Compliance Certification </w:t>
      </w:r>
      <w:r w:rsidR="007025E7" w:rsidRPr="00C15CD2">
        <w:t>Database</w:t>
      </w:r>
      <w:r w:rsidR="00C15CD2" w:rsidRPr="00C15CD2">
        <w:t xml:space="preserve"> – all accessed in 2016</w:t>
      </w:r>
      <w:r w:rsidR="007025E7" w:rsidRPr="00C15CD2">
        <w:t>.</w:t>
      </w:r>
      <w:r w:rsidR="00845413" w:rsidRPr="00C15CD2">
        <w:rPr>
          <w:rStyle w:val="FootnoteReference"/>
          <w:rFonts w:cs="Arial"/>
          <w:sz w:val="20"/>
          <w:szCs w:val="20"/>
        </w:rPr>
        <w:footnoteReference w:id="9"/>
      </w:r>
      <w:r w:rsidR="007025E7" w:rsidRPr="00C15CD2">
        <w:t xml:space="preserve"> Using a multiple regression analysis, the study team identified the incremental cost of the</w:t>
      </w:r>
      <w:r w:rsidR="007025E7">
        <w:t xml:space="preserve"> measure</w:t>
      </w:r>
      <w:r w:rsidR="00BF61DA">
        <w:t xml:space="preserve"> </w:t>
      </w:r>
      <w:r w:rsidR="007025E7">
        <w:t>features that improve efficiency (represented by the IMEF value).</w:t>
      </w:r>
      <w:r w:rsidR="00BD649D" w:rsidRPr="00BD649D">
        <w:t xml:space="preserve"> </w:t>
      </w:r>
    </w:p>
    <w:p w14:paraId="697F3FE8" w14:textId="664DA8C5" w:rsidR="00BD649D" w:rsidRDefault="00BD649D" w:rsidP="00BD649D">
      <w:pPr>
        <w:pStyle w:val="eTRMHeading4"/>
      </w:pPr>
      <w:r>
        <w:t xml:space="preserve">Commercial Clothes Washers </w:t>
      </w:r>
    </w:p>
    <w:p w14:paraId="51C3895D" w14:textId="77777777" w:rsidR="00BD649D" w:rsidRDefault="00BD649D" w:rsidP="00BD649D">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557985B5" w14:textId="77777777" w:rsidR="00BD649D" w:rsidRDefault="00BD649D" w:rsidP="00BD649D">
      <w:r>
        <w:t xml:space="preserve">The material cost for </w:t>
      </w:r>
      <w:r w:rsidRPr="005624A4">
        <w:rPr>
          <w:i/>
        </w:rPr>
        <w:t>all other delivery types</w:t>
      </w:r>
      <w:r>
        <w:t xml:space="preserve"> was derived from the </w:t>
      </w:r>
      <w:r w:rsidRPr="00A77EFE">
        <w:t xml:space="preserve">2014 DOE Technical Support Document </w:t>
      </w:r>
      <w:r>
        <w:t xml:space="preserve">(TSD) </w:t>
      </w:r>
      <w:r w:rsidRPr="00A77EFE">
        <w:t>in rulemaking EERE-2012-BT-STD-0020-0036</w:t>
      </w:r>
      <w:r w:rsidRPr="00563C9D">
        <w:t>.</w:t>
      </w:r>
      <w:r w:rsidRPr="00563C9D">
        <w:rPr>
          <w:rStyle w:val="FootnoteReference"/>
        </w:rPr>
        <w:footnoteReference w:id="10"/>
      </w:r>
      <w:r>
        <w:t xml:space="preserve"> </w:t>
      </w:r>
      <w:r w:rsidRPr="00C72A42">
        <w:t xml:space="preserve">The </w:t>
      </w:r>
      <w:r>
        <w:t>production and materials</w:t>
      </w:r>
      <w:r w:rsidRPr="00C72A42">
        <w:t xml:space="preserve"> costs for both top- and front-loading </w:t>
      </w:r>
      <w:r>
        <w:t>commercial washers</w:t>
      </w:r>
      <w:r w:rsidRPr="00C72A42">
        <w:t xml:space="preserve"> </w:t>
      </w:r>
      <w:r>
        <w:t>were</w:t>
      </w:r>
      <w:r w:rsidRPr="00C72A42">
        <w:t xml:space="preserve"> </w:t>
      </w:r>
      <w:r>
        <w:t>obtained from Chapter 5 of the TSD.</w:t>
      </w:r>
      <w:r w:rsidRPr="00C72A42">
        <w:t xml:space="preserve"> The sum of the production cost and material cost </w:t>
      </w:r>
      <w:r>
        <w:t>represents</w:t>
      </w:r>
      <w:r w:rsidRPr="00C72A42">
        <w:t xml:space="preserve"> the total manufacturing cost. The base case </w:t>
      </w:r>
      <w:r>
        <w:t xml:space="preserve">top-and </w:t>
      </w:r>
      <w:r w:rsidRPr="00C72A42">
        <w:t>front-</w:t>
      </w:r>
      <w:r w:rsidRPr="00C72A42">
        <w:lastRenderedPageBreak/>
        <w:t>loading market saturation</w:t>
      </w:r>
      <w:r>
        <w:t>s are</w:t>
      </w:r>
      <w:r w:rsidRPr="00C72A42">
        <w:t xml:space="preserve"> applie</w:t>
      </w:r>
      <w:r>
        <w:t xml:space="preserve">d to obtain a weighted </w:t>
      </w:r>
      <w:r w:rsidRPr="00C72A42">
        <w:t xml:space="preserve">manufacturing cost. Chapter 6 </w:t>
      </w:r>
      <w:r>
        <w:t xml:space="preserve">of the TSD </w:t>
      </w:r>
      <w:r w:rsidRPr="00C72A42">
        <w:t xml:space="preserve">contains manufacturer and distributor markups that </w:t>
      </w:r>
      <w:r>
        <w:t>were</w:t>
      </w:r>
      <w:r w:rsidRPr="00C72A42">
        <w:t xml:space="preserve"> applied to the manufacturing cost to derive the cost to the consumer. </w:t>
      </w:r>
    </w:p>
    <w:p w14:paraId="320B5130" w14:textId="77777777" w:rsidR="00BD649D" w:rsidRDefault="006A1A8E" w:rsidP="00BD649D">
      <m:oMathPara>
        <m:oMath>
          <m:sSub>
            <m:sSubPr>
              <m:ctrlPr>
                <w:rPr>
                  <w:rFonts w:ascii="Cambria Math" w:hAnsi="Cambria Math"/>
                  <w:i/>
                  <w:sz w:val="18"/>
                </w:rPr>
              </m:ctrlPr>
            </m:sSubPr>
            <m:e>
              <m:r>
                <w:rPr>
                  <w:rFonts w:ascii="Cambria Math" w:hAnsi="Cambria Math"/>
                  <w:sz w:val="18"/>
                </w:rPr>
                <m:t>Total Material Cost</m:t>
              </m:r>
            </m:e>
            <m:sub>
              <m:r>
                <w:rPr>
                  <w:rFonts w:ascii="Cambria Math" w:hAnsi="Cambria Math"/>
                  <w:sz w:val="18"/>
                </w:rPr>
                <m:t>base</m:t>
              </m:r>
            </m:sub>
          </m:sSub>
          <m:r>
            <w:rPr>
              <w:rFonts w:ascii="Cambria Math" w:hAnsi="Cambria Math"/>
              <w:sz w:val="18"/>
            </w:rPr>
            <m:t>=</m:t>
          </m:r>
          <m:d>
            <m:dPr>
              <m:begChr m:val="{"/>
              <m:endChr m:val="}"/>
              <m:ctrlPr>
                <w:rPr>
                  <w:rFonts w:ascii="Cambria Math" w:hAnsi="Cambria Math"/>
                  <w:i/>
                  <w:sz w:val="18"/>
                </w:rPr>
              </m:ctrlPr>
            </m:dPr>
            <m:e>
              <m:d>
                <m:dPr>
                  <m:begChr m:val="["/>
                  <m:endChr m:val="]"/>
                  <m:ctrlPr>
                    <w:rPr>
                      <w:rFonts w:ascii="Cambria Math" w:hAnsi="Cambria Math"/>
                      <w:i/>
                      <w:sz w:val="18"/>
                    </w:rPr>
                  </m:ctrlPr>
                </m:dPr>
                <m:e>
                  <m:sSub>
                    <m:sSubPr>
                      <m:ctrlPr>
                        <w:rPr>
                          <w:rFonts w:ascii="Cambria Math" w:hAnsi="Cambria Math"/>
                          <w:i/>
                          <w:sz w:val="18"/>
                        </w:rPr>
                      </m:ctrlPr>
                    </m:sSubPr>
                    <m:e>
                      <m:r>
                        <w:rPr>
                          <w:rFonts w:ascii="Cambria Math" w:hAnsi="Cambria Math"/>
                          <w:sz w:val="18"/>
                        </w:rPr>
                        <m:t>pctMktPen</m:t>
                      </m:r>
                    </m:e>
                    <m:sub>
                      <m:r>
                        <w:rPr>
                          <w:rFonts w:ascii="Cambria Math" w:hAnsi="Cambria Math"/>
                          <w:sz w:val="18"/>
                        </w:rPr>
                        <m:t>top</m:t>
                      </m:r>
                    </m:sub>
                  </m:sSub>
                  <m:r>
                    <w:rPr>
                      <w:rFonts w:ascii="Cambria Math" w:hAnsi="Cambria Math"/>
                      <w:sz w:val="18"/>
                    </w:rPr>
                    <m:t>×</m:t>
                  </m:r>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ProdCost</m:t>
                          </m:r>
                        </m:e>
                        <m:sub>
                          <m:r>
                            <w:rPr>
                              <w:rFonts w:ascii="Cambria Math" w:hAnsi="Cambria Math"/>
                              <w:sz w:val="18"/>
                            </w:rPr>
                            <m:t>top</m:t>
                          </m:r>
                        </m:sub>
                      </m:sSub>
                      <m:r>
                        <w:rPr>
                          <w:rFonts w:ascii="Cambria Math" w:hAnsi="Cambria Math"/>
                          <w:sz w:val="18"/>
                        </w:rPr>
                        <m:t>+</m:t>
                      </m:r>
                      <m:sSub>
                        <m:sSubPr>
                          <m:ctrlPr>
                            <w:rPr>
                              <w:rFonts w:ascii="Cambria Math" w:hAnsi="Cambria Math"/>
                              <w:i/>
                              <w:sz w:val="18"/>
                            </w:rPr>
                          </m:ctrlPr>
                        </m:sSubPr>
                        <m:e>
                          <m:r>
                            <w:rPr>
                              <w:rFonts w:ascii="Cambria Math" w:hAnsi="Cambria Math"/>
                              <w:sz w:val="18"/>
                            </w:rPr>
                            <m:t>MatCost</m:t>
                          </m:r>
                        </m:e>
                        <m:sub>
                          <m:r>
                            <w:rPr>
                              <w:rFonts w:ascii="Cambria Math" w:hAnsi="Cambria Math"/>
                              <w:sz w:val="18"/>
                            </w:rPr>
                            <m:t>top</m:t>
                          </m:r>
                        </m:sub>
                      </m:sSub>
                    </m:e>
                  </m:d>
                </m:e>
              </m:d>
              <m:r>
                <w:rPr>
                  <w:rFonts w:ascii="Cambria Math" w:hAnsi="Cambria Math"/>
                  <w:sz w:val="18"/>
                </w:rPr>
                <m:t>+</m:t>
              </m:r>
              <m:d>
                <m:dPr>
                  <m:begChr m:val="["/>
                  <m:endChr m:val="]"/>
                  <m:ctrlPr>
                    <w:rPr>
                      <w:rFonts w:ascii="Cambria Math" w:hAnsi="Cambria Math"/>
                      <w:i/>
                      <w:sz w:val="18"/>
                    </w:rPr>
                  </m:ctrlPr>
                </m:dPr>
                <m:e>
                  <m:sSub>
                    <m:sSubPr>
                      <m:ctrlPr>
                        <w:rPr>
                          <w:rFonts w:ascii="Cambria Math" w:hAnsi="Cambria Math"/>
                          <w:i/>
                          <w:sz w:val="18"/>
                        </w:rPr>
                      </m:ctrlPr>
                    </m:sSubPr>
                    <m:e>
                      <m:r>
                        <w:rPr>
                          <w:rFonts w:ascii="Cambria Math" w:hAnsi="Cambria Math"/>
                          <w:sz w:val="18"/>
                        </w:rPr>
                        <m:t>pctMktPen</m:t>
                      </m:r>
                    </m:e>
                    <m:sub>
                      <m:r>
                        <w:rPr>
                          <w:rFonts w:ascii="Cambria Math" w:hAnsi="Cambria Math"/>
                          <w:sz w:val="18"/>
                        </w:rPr>
                        <m:t>front</m:t>
                      </m:r>
                    </m:sub>
                  </m:sSub>
                  <m:r>
                    <w:rPr>
                      <w:rFonts w:ascii="Cambria Math" w:hAnsi="Cambria Math"/>
                      <w:sz w:val="18"/>
                    </w:rPr>
                    <m:t>×</m:t>
                  </m:r>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ProdCost</m:t>
                          </m:r>
                        </m:e>
                        <m:sub>
                          <m:r>
                            <w:rPr>
                              <w:rFonts w:ascii="Cambria Math" w:hAnsi="Cambria Math"/>
                              <w:sz w:val="18"/>
                            </w:rPr>
                            <m:t>front</m:t>
                          </m:r>
                        </m:sub>
                      </m:sSub>
                      <m:r>
                        <w:rPr>
                          <w:rFonts w:ascii="Cambria Math" w:hAnsi="Cambria Math"/>
                          <w:sz w:val="18"/>
                        </w:rPr>
                        <m:t>+</m:t>
                      </m:r>
                      <m:sSub>
                        <m:sSubPr>
                          <m:ctrlPr>
                            <w:rPr>
                              <w:rFonts w:ascii="Cambria Math" w:hAnsi="Cambria Math"/>
                              <w:i/>
                              <w:sz w:val="18"/>
                            </w:rPr>
                          </m:ctrlPr>
                        </m:sSubPr>
                        <m:e>
                          <m:r>
                            <w:rPr>
                              <w:rFonts w:ascii="Cambria Math" w:hAnsi="Cambria Math"/>
                              <w:sz w:val="18"/>
                            </w:rPr>
                            <m:t>MatCost</m:t>
                          </m:r>
                        </m:e>
                        <m:sub>
                          <m:r>
                            <w:rPr>
                              <w:rFonts w:ascii="Cambria Math" w:hAnsi="Cambria Math"/>
                              <w:sz w:val="18"/>
                            </w:rPr>
                            <m:t>front</m:t>
                          </m:r>
                        </m:sub>
                      </m:sSub>
                    </m:e>
                  </m:d>
                </m:e>
              </m:d>
            </m:e>
          </m:d>
          <m:r>
            <w:rPr>
              <w:rFonts w:ascii="Cambria Math" w:hAnsi="Cambria Math"/>
              <w:sz w:val="18"/>
            </w:rPr>
            <m:t>×MfrMarkup×DistMarkup</m:t>
          </m:r>
        </m:oMath>
      </m:oMathPara>
    </w:p>
    <w:p w14:paraId="5DA603B3" w14:textId="13E8F65B" w:rsidR="007D230B" w:rsidRPr="004B06E3" w:rsidRDefault="007D230B" w:rsidP="004142EF"/>
    <w:p w14:paraId="44E8DBEB" w14:textId="052E3067" w:rsidR="007D230B" w:rsidRPr="004B06E3" w:rsidRDefault="007D230B" w:rsidP="00EB342D">
      <w:pPr>
        <w:pStyle w:val="eTRMHeading3"/>
      </w:pPr>
      <w:bookmarkStart w:id="60" w:name="_Toc486490861"/>
      <w:bookmarkStart w:id="61" w:name="_Toc486580932"/>
      <w:bookmarkStart w:id="62" w:name="_Toc533762991"/>
      <w:r w:rsidRPr="004B06E3">
        <w:t>Measure Case Material Cost ($/unit)</w:t>
      </w:r>
      <w:bookmarkEnd w:id="60"/>
      <w:bookmarkEnd w:id="61"/>
      <w:bookmarkEnd w:id="62"/>
    </w:p>
    <w:p w14:paraId="3A65922C" w14:textId="0F7F2006" w:rsidR="00302485" w:rsidRDefault="00302485" w:rsidP="00302485">
      <w:pPr>
        <w:pStyle w:val="eTRMHeading4"/>
      </w:pPr>
      <w:r>
        <w:t xml:space="preserve">Residential Clothes Washers </w:t>
      </w:r>
    </w:p>
    <w:p w14:paraId="01E54CA1" w14:textId="1F7EA65E" w:rsidR="00761544" w:rsidRDefault="00761544" w:rsidP="00761544">
      <w:r>
        <w:t xml:space="preserve">The estimation of the material cost for </w:t>
      </w:r>
      <w:r w:rsidRPr="005624A4">
        <w:rPr>
          <w:i/>
        </w:rPr>
        <w:t>all delivery types</w:t>
      </w:r>
      <w:r>
        <w:t xml:space="preserve"> was estimated with regression analysis of model data obtained by Energy Solutions, under contract with PG&amp;E in November 2016, to determine the incremental measure cost (IMC) of a high efficiency residential clothes washer. A web scraping tool collected data on cost and other product attributes of clothes washers from five major retailers; washer models were matched to the ENERGY </w:t>
      </w:r>
      <w:r w:rsidRPr="00C15CD2">
        <w:t>STAR qualified product list (QPL),</w:t>
      </w:r>
      <w:r w:rsidRPr="00C15CD2">
        <w:rPr>
          <w:rStyle w:val="FootnoteReference"/>
          <w:rFonts w:cs="Arial"/>
          <w:sz w:val="20"/>
          <w:szCs w:val="20"/>
        </w:rPr>
        <w:footnoteReference w:id="11"/>
      </w:r>
      <w:r w:rsidRPr="00C15CD2">
        <w:t xml:space="preserve"> the California Energy Commission (CEC) Modernized Appliance Efficiency Database System (MAEDBS),</w:t>
      </w:r>
      <w:r w:rsidRPr="00C15CD2">
        <w:rPr>
          <w:rStyle w:val="FootnoteReference"/>
          <w:rFonts w:cs="Arial"/>
          <w:sz w:val="20"/>
          <w:szCs w:val="20"/>
        </w:rPr>
        <w:footnoteReference w:id="12"/>
      </w:r>
      <w:r w:rsidRPr="00C15CD2">
        <w:t xml:space="preserve"> and the U.S. Department of Energy (DOE) Compliance Certification Database – all accessed in 2016.</w:t>
      </w:r>
      <w:r w:rsidRPr="00C15CD2">
        <w:rPr>
          <w:rStyle w:val="FootnoteReference"/>
          <w:rFonts w:cs="Arial"/>
          <w:sz w:val="20"/>
          <w:szCs w:val="20"/>
        </w:rPr>
        <w:footnoteReference w:id="13"/>
      </w:r>
      <w:r w:rsidRPr="00C15CD2">
        <w:t xml:space="preserve"> Using a multiple regression analysis, the study team identified the incremental cost of the</w:t>
      </w:r>
      <w:r>
        <w:t xml:space="preserve"> measure features that improve efficiency (represented by the IMEF value).</w:t>
      </w:r>
    </w:p>
    <w:p w14:paraId="7B301C93" w14:textId="77777777" w:rsidR="007025E7" w:rsidRDefault="007025E7" w:rsidP="00A0031D">
      <w:r>
        <w:t>Note that at the time of this analysis (November 2016), the ENERGY STAR specification was different from the current ENERGY STAR specification (2018). However, the minimum IMEF requirements remained consistent. The mapping from the prior and current ENERGY STAR specifications is as follows:</w:t>
      </w:r>
    </w:p>
    <w:p w14:paraId="7FC52657" w14:textId="77777777" w:rsidR="007025E7" w:rsidRPr="00A0031D" w:rsidRDefault="007025E7" w:rsidP="007025E7">
      <w:pPr>
        <w:rPr>
          <w:rFonts w:cs="Arial"/>
          <w:b/>
          <w:szCs w:val="20"/>
        </w:rPr>
      </w:pPr>
      <w:r w:rsidRPr="00A0031D">
        <w:rPr>
          <w:rFonts w:cs="Arial"/>
          <w:b/>
          <w:szCs w:val="20"/>
        </w:rPr>
        <w:t>Front-Loaders:</w:t>
      </w:r>
    </w:p>
    <w:p w14:paraId="495CCA05" w14:textId="28977DE1" w:rsidR="007025E7" w:rsidRPr="00A0031D" w:rsidRDefault="007025E7" w:rsidP="007025E7">
      <w:pPr>
        <w:ind w:firstLine="720"/>
        <w:rPr>
          <w:rFonts w:cs="Arial"/>
          <w:szCs w:val="20"/>
        </w:rPr>
      </w:pPr>
      <w:r w:rsidRPr="00A0031D">
        <w:rPr>
          <w:rFonts w:cs="Arial"/>
          <w:szCs w:val="20"/>
        </w:rPr>
        <w:t xml:space="preserve">IMEF </w:t>
      </w:r>
      <w:r w:rsidR="00963E2D" w:rsidRPr="00A0031D">
        <w:rPr>
          <w:rFonts w:cs="Calibri Light"/>
          <w:szCs w:val="20"/>
        </w:rPr>
        <w:t>≥</w:t>
      </w:r>
      <w:r w:rsidRPr="00A0031D">
        <w:rPr>
          <w:rFonts w:cs="Arial"/>
          <w:szCs w:val="20"/>
        </w:rPr>
        <w:t xml:space="preserve"> 2.76: 2016 ENERGY STAR Most Efficient = 2018 ENERGY STAR</w:t>
      </w:r>
    </w:p>
    <w:p w14:paraId="07BF09BF" w14:textId="6F6CA78D" w:rsidR="007025E7" w:rsidRPr="00A0031D" w:rsidRDefault="007025E7" w:rsidP="007025E7">
      <w:pPr>
        <w:ind w:firstLine="720"/>
        <w:rPr>
          <w:rFonts w:cs="Arial"/>
          <w:szCs w:val="20"/>
        </w:rPr>
      </w:pPr>
      <w:r w:rsidRPr="00A0031D">
        <w:rPr>
          <w:rFonts w:cs="Arial"/>
          <w:szCs w:val="20"/>
        </w:rPr>
        <w:t xml:space="preserve">IMEF </w:t>
      </w:r>
      <w:r w:rsidR="00963E2D" w:rsidRPr="00A0031D">
        <w:rPr>
          <w:rFonts w:cs="Calibri Light"/>
          <w:szCs w:val="20"/>
        </w:rPr>
        <w:t>≥</w:t>
      </w:r>
      <w:r w:rsidRPr="00A0031D">
        <w:rPr>
          <w:rFonts w:cs="Arial"/>
          <w:szCs w:val="20"/>
        </w:rPr>
        <w:t xml:space="preserve"> 2.72: 2016 CEE Tier 3 = 2018 ENERGY STAR Most Efficient</w:t>
      </w:r>
    </w:p>
    <w:p w14:paraId="46E59564" w14:textId="77777777" w:rsidR="007025E7" w:rsidRPr="00A0031D" w:rsidRDefault="007025E7" w:rsidP="007025E7">
      <w:pPr>
        <w:rPr>
          <w:rFonts w:cs="Arial"/>
          <w:b/>
          <w:szCs w:val="20"/>
        </w:rPr>
      </w:pPr>
      <w:r w:rsidRPr="00A0031D">
        <w:rPr>
          <w:rFonts w:cs="Arial"/>
          <w:b/>
          <w:szCs w:val="20"/>
        </w:rPr>
        <w:t>Top-Loaders:</w:t>
      </w:r>
    </w:p>
    <w:p w14:paraId="70A0EF39" w14:textId="5448403D" w:rsidR="007025E7" w:rsidRPr="00A0031D" w:rsidRDefault="007025E7" w:rsidP="007025E7">
      <w:pPr>
        <w:rPr>
          <w:rFonts w:cs="Arial"/>
          <w:szCs w:val="20"/>
        </w:rPr>
      </w:pPr>
      <w:r w:rsidRPr="00A0031D">
        <w:rPr>
          <w:rFonts w:cs="Arial"/>
          <w:szCs w:val="20"/>
        </w:rPr>
        <w:tab/>
        <w:t xml:space="preserve">IMEF </w:t>
      </w:r>
      <w:r w:rsidR="00963E2D" w:rsidRPr="00A0031D">
        <w:rPr>
          <w:rFonts w:cs="Calibri Light"/>
          <w:szCs w:val="20"/>
        </w:rPr>
        <w:t>≥</w:t>
      </w:r>
      <w:r w:rsidRPr="00A0031D">
        <w:rPr>
          <w:rFonts w:cs="Arial"/>
          <w:szCs w:val="20"/>
        </w:rPr>
        <w:t xml:space="preserve"> 2.06: 2016 ENERGY STAR = 2018 ENERGY STAR</w:t>
      </w:r>
    </w:p>
    <w:p w14:paraId="3FF91902" w14:textId="59F2A291" w:rsidR="00963E2D" w:rsidRPr="00671858" w:rsidRDefault="007025E7" w:rsidP="007025E7">
      <w:pPr>
        <w:rPr>
          <w:rFonts w:cs="Arial"/>
          <w:szCs w:val="20"/>
        </w:rPr>
      </w:pPr>
      <w:r w:rsidRPr="00A0031D">
        <w:rPr>
          <w:rFonts w:cs="Arial"/>
          <w:szCs w:val="20"/>
        </w:rPr>
        <w:tab/>
        <w:t xml:space="preserve">IMEF </w:t>
      </w:r>
      <w:r w:rsidR="00963E2D" w:rsidRPr="00A0031D">
        <w:rPr>
          <w:rFonts w:cs="Calibri Light"/>
          <w:szCs w:val="20"/>
        </w:rPr>
        <w:t>≥</w:t>
      </w:r>
      <w:r w:rsidRPr="00A0031D">
        <w:rPr>
          <w:rFonts w:cs="Arial"/>
          <w:szCs w:val="20"/>
        </w:rPr>
        <w:t xml:space="preserve"> 2.76: 2016 CEE Tier 3 = 2018 ENERGY STAR Most Efficient</w:t>
      </w:r>
    </w:p>
    <w:p w14:paraId="319E843A" w14:textId="0A88DFA9" w:rsidR="007025E7" w:rsidRDefault="007025E7" w:rsidP="00703294">
      <w:r>
        <w:t xml:space="preserve">For consistency, this </w:t>
      </w:r>
      <w:r w:rsidR="00BF61DA">
        <w:t>measure</w:t>
      </w:r>
      <w:r>
        <w:t xml:space="preserve"> will refer to the 2018 ENERGY STAR specifications.</w:t>
      </w:r>
    </w:p>
    <w:p w14:paraId="1B7738B1" w14:textId="5A5BB057" w:rsidR="007025E7" w:rsidRDefault="00963E2D" w:rsidP="00703294">
      <w:r>
        <w:t>T</w:t>
      </w:r>
      <w:r w:rsidR="007025E7">
        <w:t xml:space="preserve">he IMC </w:t>
      </w:r>
      <w:r w:rsidR="00142371">
        <w:t>wa</w:t>
      </w:r>
      <w:r w:rsidR="007025E7">
        <w:t xml:space="preserve">s derived using the multiple regression analysis shown using data from </w:t>
      </w:r>
      <w:r w:rsidR="00142371">
        <w:t>five</w:t>
      </w:r>
      <w:r w:rsidR="007025E7">
        <w:t xml:space="preserve"> major retailer websites:</w:t>
      </w:r>
    </w:p>
    <w:p w14:paraId="77E48E43" w14:textId="31922C27" w:rsidR="009C52AD" w:rsidRPr="009C52AD" w:rsidRDefault="009C52AD" w:rsidP="009C52AD">
      <w:pPr>
        <w:ind w:left="720"/>
        <w:rPr>
          <w:rFonts w:cs="Arial"/>
          <w:sz w:val="20"/>
          <w:szCs w:val="20"/>
        </w:rPr>
      </w:pPr>
      <m:oMathPara>
        <m:oMathParaPr>
          <m:jc m:val="left"/>
        </m:oMathParaPr>
        <m:oMath>
          <m:r>
            <w:rPr>
              <w:rFonts w:ascii="Cambria Math" w:hAnsi="Cambria Math" w:cs="Arial"/>
              <w:sz w:val="20"/>
              <w:szCs w:val="20"/>
            </w:rPr>
            <m:t>Log</m:t>
          </m:r>
          <m:d>
            <m:dPr>
              <m:ctrlPr>
                <w:rPr>
                  <w:rFonts w:ascii="Cambria Math" w:hAnsi="Cambria Math" w:cs="Arial"/>
                  <w:i/>
                  <w:sz w:val="20"/>
                  <w:szCs w:val="20"/>
                </w:rPr>
              </m:ctrlPr>
            </m:dPr>
            <m:e>
              <m:r>
                <w:rPr>
                  <w:rFonts w:ascii="Cambria Math" w:hAnsi="Cambria Math" w:cs="Arial"/>
                  <w:sz w:val="20"/>
                  <w:szCs w:val="20"/>
                </w:rPr>
                <m:t>Price</m:t>
              </m:r>
            </m:e>
          </m:d>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0</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1</m:t>
              </m:r>
            </m:sub>
          </m:sSub>
          <m:r>
            <w:rPr>
              <w:rFonts w:ascii="Cambria Math" w:hAnsi="Cambria Math" w:cs="Arial"/>
              <w:sz w:val="20"/>
              <w:szCs w:val="20"/>
            </w:rPr>
            <m:t>IMEF+</m:t>
          </m:r>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2</m:t>
              </m:r>
            </m:sub>
          </m:sSub>
          <m:r>
            <w:rPr>
              <w:rFonts w:ascii="Cambria Math" w:hAnsi="Cambria Math" w:cs="Arial"/>
              <w:sz w:val="20"/>
              <w:szCs w:val="20"/>
            </w:rPr>
            <m:t>IMEF</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Attribute</m:t>
                  </m:r>
                </m:e>
                <m:sub>
                  <m:r>
                    <w:rPr>
                      <w:rFonts w:ascii="Cambria Math" w:hAnsi="Cambria Math" w:cs="Arial"/>
                      <w:sz w:val="20"/>
                      <w:szCs w:val="20"/>
                    </w:rPr>
                    <m:t>2</m:t>
                  </m:r>
                </m:sub>
              </m:sSub>
            </m:e>
          </m:d>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n</m:t>
              </m:r>
            </m:sub>
          </m:sSub>
          <m:r>
            <w:rPr>
              <w:rFonts w:ascii="Cambria Math" w:hAnsi="Cambria Math" w:cs="Arial"/>
              <w:sz w:val="20"/>
              <w:szCs w:val="20"/>
            </w:rPr>
            <m:t>IMEF</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Attribute</m:t>
                  </m:r>
                </m:e>
                <m:sub>
                  <m:r>
                    <w:rPr>
                      <w:rFonts w:ascii="Cambria Math" w:hAnsi="Cambria Math" w:cs="Arial"/>
                      <w:sz w:val="20"/>
                      <w:szCs w:val="20"/>
                    </w:rPr>
                    <m:t>n</m:t>
                  </m:r>
                </m:sub>
              </m:sSub>
            </m:e>
          </m:d>
          <m:r>
            <w:rPr>
              <w:rFonts w:ascii="Cambria Math" w:hAnsi="Cambria Math" w:cs="Arial"/>
              <w:sz w:val="20"/>
              <w:szCs w:val="20"/>
            </w:rPr>
            <m:t>+ε</m:t>
          </m:r>
        </m:oMath>
      </m:oMathPara>
    </w:p>
    <w:p w14:paraId="2C40A009" w14:textId="77777777" w:rsidR="009C52AD" w:rsidRDefault="009C52AD" w:rsidP="007025E7">
      <w:pPr>
        <w:rPr>
          <w:rFonts w:cs="Arial"/>
          <w:sz w:val="20"/>
          <w:szCs w:val="20"/>
        </w:rPr>
      </w:pPr>
    </w:p>
    <w:p w14:paraId="204E57E6" w14:textId="7B34544A" w:rsidR="007025E7" w:rsidRDefault="007025E7" w:rsidP="00703294">
      <w:r>
        <w:lastRenderedPageBreak/>
        <w:t>The resulting regression coefficient for IMEF is 0.49.</w:t>
      </w:r>
      <w:r w:rsidR="00142371">
        <w:t xml:space="preserve"> T</w:t>
      </w:r>
      <w:r>
        <w:t>he IMC is calculated as:</w:t>
      </w:r>
    </w:p>
    <w:p w14:paraId="1C8BA1D3" w14:textId="77777777" w:rsidR="007025E7" w:rsidRPr="009C52AD" w:rsidRDefault="007025E7" w:rsidP="009C52AD">
      <w:pPr>
        <w:ind w:left="720"/>
        <w:rPr>
          <w:rFonts w:cs="Arial"/>
          <w:sz w:val="20"/>
          <w:szCs w:val="20"/>
        </w:rPr>
      </w:pPr>
      <m:oMathPara>
        <m:oMathParaPr>
          <m:jc m:val="left"/>
        </m:oMathParaPr>
        <m:oMath>
          <m:r>
            <w:rPr>
              <w:rFonts w:ascii="Cambria Math" w:hAnsi="Cambria Math" w:cs="Arial"/>
              <w:sz w:val="20"/>
              <w:szCs w:val="20"/>
            </w:rPr>
            <m:t>IMC=</m:t>
          </m:r>
          <m:sSub>
            <m:sSubPr>
              <m:ctrlPr>
                <w:rPr>
                  <w:rFonts w:ascii="Cambria Math" w:hAnsi="Cambria Math" w:cs="Arial"/>
                  <w:i/>
                  <w:sz w:val="20"/>
                  <w:szCs w:val="20"/>
                </w:rPr>
              </m:ctrlPr>
            </m:sSubPr>
            <m:e>
              <m:r>
                <w:rPr>
                  <w:rFonts w:ascii="Cambria Math" w:hAnsi="Cambria Math" w:cs="Arial"/>
                  <w:sz w:val="20"/>
                  <w:szCs w:val="20"/>
                </w:rPr>
                <m:t>Cost</m:t>
              </m:r>
            </m:e>
            <m:sub>
              <m:r>
                <w:rPr>
                  <w:rFonts w:ascii="Cambria Math" w:hAnsi="Cambria Math" w:cs="Arial"/>
                  <w:sz w:val="20"/>
                  <w:szCs w:val="20"/>
                </w:rPr>
                <m:t>base</m:t>
              </m:r>
            </m:sub>
          </m:sSub>
          <m:r>
            <w:rPr>
              <w:rFonts w:ascii="Cambria Math" w:hAnsi="Cambria Math" w:cs="Arial"/>
              <w:sz w:val="20"/>
              <w:szCs w:val="20"/>
            </w:rPr>
            <m:t>*exp</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β</m:t>
                  </m:r>
                </m:e>
                <m:sub>
                  <m:r>
                    <w:rPr>
                      <w:rFonts w:ascii="Cambria Math" w:hAnsi="Cambria Math" w:cs="Arial"/>
                      <w:sz w:val="20"/>
                      <w:szCs w:val="20"/>
                    </w:rPr>
                    <m:t>IMEF</m:t>
                  </m:r>
                </m:sub>
              </m:sSub>
              <m:r>
                <w:rPr>
                  <w:rFonts w:ascii="Cambria Math" w:hAnsi="Cambria Math" w:cs="Arial"/>
                  <w:sz w:val="20"/>
                  <w:szCs w:val="20"/>
                </w:rPr>
                <m:t>* ΔIMEF</m:t>
              </m:r>
            </m:e>
          </m:d>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Cost</m:t>
              </m:r>
            </m:e>
            <m:sub>
              <m:r>
                <w:rPr>
                  <w:rFonts w:ascii="Cambria Math" w:hAnsi="Cambria Math" w:cs="Arial"/>
                  <w:sz w:val="20"/>
                  <w:szCs w:val="20"/>
                </w:rPr>
                <m:t>base</m:t>
              </m:r>
            </m:sub>
          </m:sSub>
        </m:oMath>
      </m:oMathPara>
    </w:p>
    <w:p w14:paraId="33CBE203" w14:textId="47B0BE71" w:rsidR="007025E7" w:rsidRDefault="007025E7" w:rsidP="007025E7">
      <w:pPr>
        <w:rPr>
          <w:rFonts w:cs="Arial"/>
          <w:sz w:val="20"/>
          <w:szCs w:val="20"/>
        </w:rPr>
      </w:pPr>
    </w:p>
    <w:p w14:paraId="6286C0CD" w14:textId="61746B60" w:rsidR="009C52AD" w:rsidRPr="00963E2D" w:rsidRDefault="009C52AD" w:rsidP="00963E2D">
      <w:pPr>
        <w:ind w:left="1620" w:hanging="900"/>
        <w:rPr>
          <w:rFonts w:ascii="Cambria Math" w:hAnsi="Cambria Math" w:cs="Arial"/>
          <w:i/>
          <w:sz w:val="18"/>
          <w:szCs w:val="20"/>
        </w:rPr>
      </w:pPr>
      <w:proofErr w:type="spellStart"/>
      <w:r w:rsidRPr="00963E2D">
        <w:rPr>
          <w:rFonts w:ascii="Cambria Math" w:hAnsi="Cambria Math" w:cs="Arial"/>
          <w:i/>
          <w:sz w:val="18"/>
          <w:szCs w:val="20"/>
        </w:rPr>
        <w:t>Cost</w:t>
      </w:r>
      <w:r w:rsidRPr="00963E2D">
        <w:rPr>
          <w:rFonts w:ascii="Cambria Math" w:hAnsi="Cambria Math" w:cs="Arial"/>
          <w:i/>
          <w:sz w:val="18"/>
          <w:szCs w:val="20"/>
          <w:vertAlign w:val="subscript"/>
        </w:rPr>
        <w:t>base</w:t>
      </w:r>
      <w:proofErr w:type="spellEnd"/>
      <w:r w:rsidRPr="00963E2D">
        <w:rPr>
          <w:rFonts w:ascii="Cambria Math" w:hAnsi="Cambria Math" w:cs="Arial"/>
          <w:i/>
          <w:sz w:val="18"/>
          <w:szCs w:val="20"/>
          <w:vertAlign w:val="subscript"/>
        </w:rPr>
        <w:t xml:space="preserve"> </w:t>
      </w:r>
      <w:r w:rsidRPr="00963E2D">
        <w:rPr>
          <w:rFonts w:ascii="Cambria Math" w:hAnsi="Cambria Math" w:cs="Arial"/>
          <w:i/>
          <w:sz w:val="18"/>
          <w:szCs w:val="20"/>
        </w:rPr>
        <w:t xml:space="preserve">= </w:t>
      </w:r>
      <w:r w:rsidRPr="00963E2D">
        <w:rPr>
          <w:rFonts w:ascii="Cambria Math" w:hAnsi="Cambria Math" w:cs="Arial"/>
          <w:i/>
          <w:sz w:val="18"/>
          <w:szCs w:val="20"/>
        </w:rPr>
        <w:tab/>
        <w:t>Base case cost ($)</w:t>
      </w:r>
    </w:p>
    <w:p w14:paraId="5176C8E2" w14:textId="69C11B62" w:rsidR="007025E7" w:rsidRDefault="00963E2D" w:rsidP="00671858">
      <w:pPr>
        <w:ind w:left="1620" w:hanging="900"/>
        <w:rPr>
          <w:rFonts w:cs="Arial"/>
          <w:sz w:val="20"/>
          <w:szCs w:val="20"/>
        </w:rPr>
      </w:pPr>
      <m:oMath>
        <m:r>
          <w:rPr>
            <w:rFonts w:ascii="Cambria Math" w:hAnsi="Cambria Math" w:cs="Arial"/>
            <w:sz w:val="18"/>
            <w:szCs w:val="20"/>
          </w:rPr>
          <m:t>ΔIMEF</m:t>
        </m:r>
      </m:oMath>
      <w:r w:rsidR="007025E7" w:rsidRPr="00963E2D">
        <w:rPr>
          <w:rFonts w:ascii="Cambria Math" w:hAnsi="Cambria Math" w:cs="Arial"/>
          <w:i/>
          <w:sz w:val="18"/>
          <w:szCs w:val="20"/>
        </w:rPr>
        <w:t xml:space="preserve"> </w:t>
      </w:r>
      <w:r w:rsidR="009C52AD" w:rsidRPr="00963E2D">
        <w:rPr>
          <w:rFonts w:ascii="Cambria Math" w:hAnsi="Cambria Math" w:cs="Arial"/>
          <w:i/>
          <w:sz w:val="18"/>
          <w:szCs w:val="20"/>
        </w:rPr>
        <w:t xml:space="preserve">= </w:t>
      </w:r>
      <w:r w:rsidR="009C52AD" w:rsidRPr="00963E2D">
        <w:rPr>
          <w:rFonts w:ascii="Cambria Math" w:hAnsi="Cambria Math" w:cs="Arial"/>
          <w:i/>
          <w:sz w:val="18"/>
          <w:szCs w:val="20"/>
        </w:rPr>
        <w:tab/>
        <w:t>D</w:t>
      </w:r>
      <w:r w:rsidR="007025E7" w:rsidRPr="00963E2D">
        <w:rPr>
          <w:rFonts w:ascii="Cambria Math" w:hAnsi="Cambria Math" w:cs="Arial"/>
          <w:i/>
          <w:sz w:val="18"/>
          <w:szCs w:val="20"/>
        </w:rPr>
        <w:t>ifference between the average IMEF of ENERGY STAR only models and the average IMEF of non-ENERGY STAR models.</w:t>
      </w:r>
    </w:p>
    <w:p w14:paraId="241045C4" w14:textId="1E8365DD" w:rsidR="00963E2D" w:rsidRDefault="00963E2D" w:rsidP="00703294">
      <w:r>
        <w:t>Due to different market characteristics between front-loading and top-loading clothes washers, a separate IMC analysis was conducted for each type.</w:t>
      </w:r>
    </w:p>
    <w:p w14:paraId="4CC78D45" w14:textId="77777777" w:rsidR="00671858" w:rsidRDefault="00671858" w:rsidP="00703294"/>
    <w:p w14:paraId="48EDE802" w14:textId="77777777" w:rsidR="00BD649D" w:rsidRDefault="00BD649D" w:rsidP="00BD649D">
      <w:pPr>
        <w:pStyle w:val="eTRMHeading4"/>
      </w:pPr>
      <w:bookmarkStart w:id="63" w:name="_Toc486490862"/>
      <w:bookmarkStart w:id="64" w:name="_Toc486580933"/>
      <w:r>
        <w:t xml:space="preserve">Commercial Clothes Washers </w:t>
      </w:r>
    </w:p>
    <w:p w14:paraId="69EA6293" w14:textId="77777777" w:rsidR="00BD649D" w:rsidRDefault="00BD649D" w:rsidP="00BD649D">
      <w:r>
        <w:t xml:space="preserve">The material cost of a measure case commercial clothes washer for </w:t>
      </w:r>
      <w:r w:rsidRPr="00761544">
        <w:rPr>
          <w:i/>
        </w:rPr>
        <w:t>all delivery types</w:t>
      </w:r>
      <w:r>
        <w:t xml:space="preserve"> was derived from the base case costs derived from the </w:t>
      </w:r>
      <w:r w:rsidRPr="00A77EFE">
        <w:t xml:space="preserve">2014 DOE Technical Support Document </w:t>
      </w:r>
      <w:r>
        <w:t xml:space="preserve">(TSD) </w:t>
      </w:r>
      <w:r w:rsidRPr="00A77EFE">
        <w:t>in rulemaking EERE-2012-BT-STD-0020-0036</w:t>
      </w:r>
      <w:r w:rsidRPr="00563C9D">
        <w:t>.</w:t>
      </w:r>
      <w:r w:rsidRPr="00563C9D">
        <w:rPr>
          <w:rStyle w:val="FootnoteReference"/>
        </w:rPr>
        <w:footnoteReference w:id="14"/>
      </w:r>
      <w:r>
        <w:t xml:space="preserve"> </w:t>
      </w:r>
      <w:r>
        <w:rPr>
          <w:rStyle w:val="FootnoteReference"/>
        </w:rPr>
        <w:footnoteReference w:id="15"/>
      </w:r>
      <w:r>
        <w:t xml:space="preserve"> </w:t>
      </w:r>
      <w:r w:rsidRPr="00C72A42">
        <w:t xml:space="preserve">The </w:t>
      </w:r>
      <w:r>
        <w:t>production and materials</w:t>
      </w:r>
      <w:r w:rsidRPr="00C72A42">
        <w:t xml:space="preserve"> costs for </w:t>
      </w:r>
      <w:r>
        <w:t xml:space="preserve">base case </w:t>
      </w:r>
      <w:r w:rsidRPr="00C72A42">
        <w:t xml:space="preserve">top- and front-loading </w:t>
      </w:r>
      <w:r>
        <w:t>commercial washers</w:t>
      </w:r>
      <w:r w:rsidRPr="00C72A42">
        <w:t xml:space="preserve"> </w:t>
      </w:r>
      <w:r>
        <w:t>were</w:t>
      </w:r>
      <w:r w:rsidRPr="00C72A42">
        <w:t xml:space="preserve"> </w:t>
      </w:r>
      <w:r>
        <w:t>obtained from Chapter 5 of the TSD.</w:t>
      </w:r>
      <w:r w:rsidRPr="00C72A42">
        <w:t xml:space="preserve"> The sum of the production cost and material cost </w:t>
      </w:r>
      <w:r>
        <w:t>represents</w:t>
      </w:r>
      <w:r w:rsidRPr="00C72A42">
        <w:t xml:space="preserve"> the total manufacturing cost. The </w:t>
      </w:r>
      <w:r>
        <w:t>measure</w:t>
      </w:r>
      <w:r w:rsidRPr="00C72A42">
        <w:t xml:space="preserve"> case </w:t>
      </w:r>
      <w:r>
        <w:t xml:space="preserve">top-and </w:t>
      </w:r>
      <w:r w:rsidRPr="00C72A42">
        <w:t>front-loading market saturation</w:t>
      </w:r>
      <w:r>
        <w:t>s are</w:t>
      </w:r>
      <w:r w:rsidRPr="00C72A42">
        <w:t xml:space="preserve"> applie</w:t>
      </w:r>
      <w:r>
        <w:t xml:space="preserve">d to obtain a weighted </w:t>
      </w:r>
      <w:r w:rsidRPr="00C72A42">
        <w:t xml:space="preserve">manufacturing cost. Chapter 6 </w:t>
      </w:r>
      <w:r>
        <w:t xml:space="preserve">of the TSD </w:t>
      </w:r>
      <w:r w:rsidRPr="00C72A42">
        <w:t xml:space="preserve">contains manufacturer and distributor markups that </w:t>
      </w:r>
      <w:r>
        <w:t>were</w:t>
      </w:r>
      <w:r w:rsidRPr="00C72A42">
        <w:t xml:space="preserve"> applied to the manufacturing cost to derive the cost to the consumer. </w:t>
      </w:r>
      <w:r>
        <w:t>Note that the distributor markup is lower for the measure case than the base case and thereby reflects the change in the manufacturer sales price of higher efficiency models to the change in the distributor price.</w:t>
      </w:r>
    </w:p>
    <w:p w14:paraId="5FD4970A" w14:textId="77777777" w:rsidR="00BD649D" w:rsidRDefault="006A1A8E" w:rsidP="00BD649D">
      <m:oMathPara>
        <m:oMath>
          <m:sSub>
            <m:sSubPr>
              <m:ctrlPr>
                <w:rPr>
                  <w:rFonts w:ascii="Cambria Math" w:hAnsi="Cambria Math"/>
                  <w:i/>
                  <w:sz w:val="18"/>
                </w:rPr>
              </m:ctrlPr>
            </m:sSubPr>
            <m:e>
              <m:r>
                <w:rPr>
                  <w:rFonts w:ascii="Cambria Math" w:hAnsi="Cambria Math"/>
                  <w:sz w:val="18"/>
                </w:rPr>
                <m:t>Total Material Cost</m:t>
              </m:r>
            </m:e>
            <m:sub>
              <m:r>
                <w:rPr>
                  <w:rFonts w:ascii="Cambria Math" w:hAnsi="Cambria Math"/>
                  <w:sz w:val="18"/>
                </w:rPr>
                <m:t>measure</m:t>
              </m:r>
            </m:sub>
          </m:sSub>
          <m:r>
            <w:rPr>
              <w:rFonts w:ascii="Cambria Math" w:hAnsi="Cambria Math"/>
              <w:sz w:val="18"/>
            </w:rPr>
            <m:t>=</m:t>
          </m:r>
          <m:d>
            <m:dPr>
              <m:begChr m:val="{"/>
              <m:endChr m:val="}"/>
              <m:ctrlPr>
                <w:rPr>
                  <w:rFonts w:ascii="Cambria Math" w:hAnsi="Cambria Math"/>
                  <w:i/>
                  <w:sz w:val="18"/>
                </w:rPr>
              </m:ctrlPr>
            </m:dPr>
            <m:e>
              <m:d>
                <m:dPr>
                  <m:begChr m:val="["/>
                  <m:endChr m:val="]"/>
                  <m:ctrlPr>
                    <w:rPr>
                      <w:rFonts w:ascii="Cambria Math" w:hAnsi="Cambria Math"/>
                      <w:i/>
                      <w:sz w:val="18"/>
                    </w:rPr>
                  </m:ctrlPr>
                </m:dPr>
                <m:e>
                  <m:sSub>
                    <m:sSubPr>
                      <m:ctrlPr>
                        <w:rPr>
                          <w:rFonts w:ascii="Cambria Math" w:hAnsi="Cambria Math"/>
                          <w:i/>
                          <w:sz w:val="18"/>
                        </w:rPr>
                      </m:ctrlPr>
                    </m:sSubPr>
                    <m:e>
                      <m:r>
                        <w:rPr>
                          <w:rFonts w:ascii="Cambria Math" w:hAnsi="Cambria Math"/>
                          <w:sz w:val="18"/>
                        </w:rPr>
                        <m:t>pctMktPen</m:t>
                      </m:r>
                    </m:e>
                    <m:sub>
                      <m:r>
                        <w:rPr>
                          <w:rFonts w:ascii="Cambria Math" w:hAnsi="Cambria Math"/>
                          <w:sz w:val="18"/>
                        </w:rPr>
                        <m:t>top</m:t>
                      </m:r>
                    </m:sub>
                  </m:sSub>
                  <m:r>
                    <w:rPr>
                      <w:rFonts w:ascii="Cambria Math" w:hAnsi="Cambria Math"/>
                      <w:sz w:val="18"/>
                    </w:rPr>
                    <m:t>×</m:t>
                  </m:r>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ProdCost</m:t>
                          </m:r>
                        </m:e>
                        <m:sub>
                          <m:r>
                            <w:rPr>
                              <w:rFonts w:ascii="Cambria Math" w:hAnsi="Cambria Math"/>
                              <w:sz w:val="18"/>
                            </w:rPr>
                            <m:t>top</m:t>
                          </m:r>
                        </m:sub>
                      </m:sSub>
                      <m:r>
                        <w:rPr>
                          <w:rFonts w:ascii="Cambria Math" w:hAnsi="Cambria Math"/>
                          <w:sz w:val="18"/>
                        </w:rPr>
                        <m:t>+</m:t>
                      </m:r>
                      <m:sSub>
                        <m:sSubPr>
                          <m:ctrlPr>
                            <w:rPr>
                              <w:rFonts w:ascii="Cambria Math" w:hAnsi="Cambria Math"/>
                              <w:i/>
                              <w:sz w:val="18"/>
                            </w:rPr>
                          </m:ctrlPr>
                        </m:sSubPr>
                        <m:e>
                          <m:r>
                            <w:rPr>
                              <w:rFonts w:ascii="Cambria Math" w:hAnsi="Cambria Math"/>
                              <w:sz w:val="18"/>
                            </w:rPr>
                            <m:t>MatCost</m:t>
                          </m:r>
                        </m:e>
                        <m:sub>
                          <m:r>
                            <w:rPr>
                              <w:rFonts w:ascii="Cambria Math" w:hAnsi="Cambria Math"/>
                              <w:sz w:val="18"/>
                            </w:rPr>
                            <m:t>top</m:t>
                          </m:r>
                        </m:sub>
                      </m:sSub>
                    </m:e>
                  </m:d>
                </m:e>
              </m:d>
              <m:r>
                <w:rPr>
                  <w:rFonts w:ascii="Cambria Math" w:hAnsi="Cambria Math"/>
                  <w:sz w:val="18"/>
                </w:rPr>
                <m:t>+</m:t>
              </m:r>
              <m:d>
                <m:dPr>
                  <m:begChr m:val="["/>
                  <m:endChr m:val="]"/>
                  <m:ctrlPr>
                    <w:rPr>
                      <w:rFonts w:ascii="Cambria Math" w:hAnsi="Cambria Math"/>
                      <w:i/>
                      <w:sz w:val="18"/>
                    </w:rPr>
                  </m:ctrlPr>
                </m:dPr>
                <m:e>
                  <m:sSub>
                    <m:sSubPr>
                      <m:ctrlPr>
                        <w:rPr>
                          <w:rFonts w:ascii="Cambria Math" w:hAnsi="Cambria Math"/>
                          <w:i/>
                          <w:sz w:val="18"/>
                        </w:rPr>
                      </m:ctrlPr>
                    </m:sSubPr>
                    <m:e>
                      <m:r>
                        <w:rPr>
                          <w:rFonts w:ascii="Cambria Math" w:hAnsi="Cambria Math"/>
                          <w:sz w:val="18"/>
                        </w:rPr>
                        <m:t>pctMktPen</m:t>
                      </m:r>
                    </m:e>
                    <m:sub>
                      <m:r>
                        <w:rPr>
                          <w:rFonts w:ascii="Cambria Math" w:hAnsi="Cambria Math"/>
                          <w:sz w:val="18"/>
                        </w:rPr>
                        <m:t>front</m:t>
                      </m:r>
                    </m:sub>
                  </m:sSub>
                  <m:r>
                    <w:rPr>
                      <w:rFonts w:ascii="Cambria Math" w:hAnsi="Cambria Math"/>
                      <w:sz w:val="18"/>
                    </w:rPr>
                    <m:t>×</m:t>
                  </m:r>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ProdCost</m:t>
                          </m:r>
                        </m:e>
                        <m:sub>
                          <m:r>
                            <w:rPr>
                              <w:rFonts w:ascii="Cambria Math" w:hAnsi="Cambria Math"/>
                              <w:sz w:val="18"/>
                            </w:rPr>
                            <m:t>front</m:t>
                          </m:r>
                        </m:sub>
                      </m:sSub>
                      <m:r>
                        <w:rPr>
                          <w:rFonts w:ascii="Cambria Math" w:hAnsi="Cambria Math"/>
                          <w:sz w:val="18"/>
                        </w:rPr>
                        <m:t>+</m:t>
                      </m:r>
                      <m:sSub>
                        <m:sSubPr>
                          <m:ctrlPr>
                            <w:rPr>
                              <w:rFonts w:ascii="Cambria Math" w:hAnsi="Cambria Math"/>
                              <w:i/>
                              <w:sz w:val="18"/>
                            </w:rPr>
                          </m:ctrlPr>
                        </m:sSubPr>
                        <m:e>
                          <m:r>
                            <w:rPr>
                              <w:rFonts w:ascii="Cambria Math" w:hAnsi="Cambria Math"/>
                              <w:sz w:val="18"/>
                            </w:rPr>
                            <m:t>MatCost</m:t>
                          </m:r>
                        </m:e>
                        <m:sub>
                          <m:r>
                            <w:rPr>
                              <w:rFonts w:ascii="Cambria Math" w:hAnsi="Cambria Math"/>
                              <w:sz w:val="18"/>
                            </w:rPr>
                            <m:t>front</m:t>
                          </m:r>
                        </m:sub>
                      </m:sSub>
                    </m:e>
                  </m:d>
                </m:e>
              </m:d>
            </m:e>
          </m:d>
          <m:r>
            <w:rPr>
              <w:rFonts w:ascii="Cambria Math" w:hAnsi="Cambria Math"/>
              <w:sz w:val="18"/>
            </w:rPr>
            <m:t>×MfrMarkup×DistMarkup</m:t>
          </m:r>
        </m:oMath>
      </m:oMathPara>
    </w:p>
    <w:p w14:paraId="0A1EED03" w14:textId="78A3B15F" w:rsidR="00B87C2B" w:rsidRDefault="00B87C2B" w:rsidP="00B87C2B"/>
    <w:p w14:paraId="636627BF" w14:textId="38529613" w:rsidR="001707E8" w:rsidRPr="004B06E3" w:rsidRDefault="001707E8" w:rsidP="001707E8">
      <w:pPr>
        <w:pStyle w:val="eTRMHeading3"/>
      </w:pPr>
      <w:bookmarkStart w:id="65" w:name="_Toc533762992"/>
      <w:r>
        <w:t xml:space="preserve">Base Case </w:t>
      </w:r>
      <w:r w:rsidRPr="004B06E3">
        <w:t>Labor Cost ($/unit)</w:t>
      </w:r>
      <w:bookmarkEnd w:id="65"/>
    </w:p>
    <w:p w14:paraId="06996FB4" w14:textId="77777777" w:rsidR="00761544" w:rsidRDefault="00761544" w:rsidP="00761544">
      <w:bookmarkStart w:id="66" w:name="_Hlk526864193"/>
      <w:bookmarkStart w:id="67" w:name="_Hlk526868859"/>
      <w:r>
        <w:t xml:space="preserve">The base case labor cost for equipment </w:t>
      </w:r>
      <w:r w:rsidRPr="00B310F1">
        <w:rPr>
          <w:i/>
        </w:rPr>
        <w:t>delivered via direct install</w:t>
      </w:r>
      <w:r>
        <w:t xml:space="preserve"> is equal to $0.</w:t>
      </w:r>
    </w:p>
    <w:bookmarkEnd w:id="66"/>
    <w:bookmarkEnd w:id="67"/>
    <w:p w14:paraId="610FB801" w14:textId="6E2AE60F" w:rsidR="001707E8" w:rsidRPr="004B06E3" w:rsidRDefault="00761544" w:rsidP="001707E8">
      <w:r>
        <w:t xml:space="preserve">For </w:t>
      </w:r>
      <w:r w:rsidRPr="00761544">
        <w:rPr>
          <w:i/>
        </w:rPr>
        <w:t>all other delivery types</w:t>
      </w:r>
      <w:r>
        <w:t>, i</w:t>
      </w:r>
      <w:r w:rsidR="001707E8">
        <w:t xml:space="preserve">t is assumed the participant would have purchased a standard efficiency clothes washer absent the program. As such, the labor cost is assumed to be the same for both base case and measure case scenarios and the incremental labor cost is equal to $0. </w:t>
      </w:r>
    </w:p>
    <w:p w14:paraId="3AD877F5" w14:textId="77777777" w:rsidR="001707E8" w:rsidRDefault="001707E8" w:rsidP="00B87C2B"/>
    <w:p w14:paraId="02691007" w14:textId="505749DE" w:rsidR="007D230B" w:rsidRPr="004B06E3" w:rsidRDefault="001707E8" w:rsidP="00EB342D">
      <w:pPr>
        <w:pStyle w:val="eTRMHeading3"/>
      </w:pPr>
      <w:bookmarkStart w:id="68" w:name="_Toc533762993"/>
      <w:r>
        <w:lastRenderedPageBreak/>
        <w:t xml:space="preserve">Measure Case </w:t>
      </w:r>
      <w:r w:rsidR="007D230B" w:rsidRPr="004B06E3">
        <w:t>Labor Cost ($/unit)</w:t>
      </w:r>
      <w:bookmarkEnd w:id="63"/>
      <w:bookmarkEnd w:id="64"/>
      <w:bookmarkEnd w:id="68"/>
    </w:p>
    <w:p w14:paraId="74B4FD62" w14:textId="77777777" w:rsidR="00761544" w:rsidRPr="004B06E3" w:rsidRDefault="00761544" w:rsidP="00761544">
      <w:r>
        <w:t xml:space="preserve">For </w:t>
      </w:r>
      <w:r w:rsidRPr="00761544">
        <w:rPr>
          <w:i/>
        </w:rPr>
        <w:t>all other delivery types</w:t>
      </w:r>
      <w:r>
        <w:t xml:space="preserve">, it is assumed the participant would have purchased a standard efficiency clothes washer absent the program. As such, the labor cost is assumed to be the same for both base case and measure case scenarios and the incremental labor cost is equal to $0. </w:t>
      </w:r>
    </w:p>
    <w:p w14:paraId="5FCE367F" w14:textId="77777777" w:rsidR="007D230B" w:rsidRPr="004B06E3" w:rsidRDefault="007D230B" w:rsidP="004142EF">
      <w:r w:rsidRPr="004B06E3">
        <w:t> </w:t>
      </w:r>
    </w:p>
    <w:p w14:paraId="050D9183" w14:textId="7ABF5C13" w:rsidR="007D230B" w:rsidRPr="004B06E3" w:rsidRDefault="004B06E3" w:rsidP="00EB342D">
      <w:pPr>
        <w:pStyle w:val="eTRMHeading3"/>
      </w:pPr>
      <w:bookmarkStart w:id="69" w:name="_Toc486490863"/>
      <w:bookmarkStart w:id="70" w:name="_Toc486580934"/>
      <w:bookmarkStart w:id="71" w:name="_Toc533762994"/>
      <w:r>
        <w:t>Net-to-Gross</w:t>
      </w:r>
      <w:bookmarkEnd w:id="69"/>
      <w:bookmarkEnd w:id="70"/>
      <w:r w:rsidR="008D4652">
        <w:t xml:space="preserve"> (NTG)</w:t>
      </w:r>
      <w:bookmarkEnd w:id="71"/>
    </w:p>
    <w:p w14:paraId="757687F2" w14:textId="4FFF5332" w:rsidR="008908A1" w:rsidRDefault="00281F69" w:rsidP="007C7540">
      <w:r w:rsidRPr="00860FEC">
        <w:t>The net</w:t>
      </w:r>
      <w:r w:rsidR="00563C9D">
        <w:t xml:space="preserve"> </w:t>
      </w:r>
      <w:r w:rsidRPr="00860FEC">
        <w:t>to</w:t>
      </w:r>
      <w:r w:rsidR="00563C9D">
        <w:t xml:space="preserve"> </w:t>
      </w:r>
      <w:r w:rsidRPr="00860FEC">
        <w:t xml:space="preserve">gross (NTG) ratio represents the portion of gross impacts that are determined to be directly attributed to a specific program intervention. </w:t>
      </w:r>
      <w:r w:rsidR="00095368">
        <w:t>The</w:t>
      </w:r>
      <w:r w:rsidR="008908A1">
        <w:t xml:space="preserve"> NTG</w:t>
      </w:r>
      <w:r w:rsidR="00095368">
        <w:t xml:space="preserve"> </w:t>
      </w:r>
      <w:r w:rsidR="008908A1">
        <w:t>established for residential clothes washers</w:t>
      </w:r>
      <w:r w:rsidR="00095368">
        <w:t xml:space="preserve"> is applicable for all units with a modified energy factor (MEF) that exceeds</w:t>
      </w:r>
      <w:r w:rsidR="008C1697">
        <w:t xml:space="preserve"> the</w:t>
      </w:r>
      <w:r w:rsidR="00095368">
        <w:t xml:space="preserve"> ENERGY STAR </w:t>
      </w:r>
      <w:r w:rsidR="008C1697">
        <w:t xml:space="preserve">qualification by </w:t>
      </w:r>
      <w:r w:rsidR="00095368">
        <w:t>10</w:t>
      </w:r>
      <w:r w:rsidR="00E108B5">
        <w:t>%</w:t>
      </w:r>
      <w:r w:rsidR="00116584">
        <w:t>.</w:t>
      </w:r>
      <w:r w:rsidR="008908A1" w:rsidRPr="00AF3038">
        <w:t xml:space="preserve"> </w:t>
      </w:r>
    </w:p>
    <w:p w14:paraId="0BA4C34B" w14:textId="77777777" w:rsidR="00BD649D" w:rsidRPr="0059426D" w:rsidRDefault="00BD649D" w:rsidP="00BD649D">
      <w:pPr>
        <w:pStyle w:val="Caption"/>
      </w:pPr>
      <w:r>
        <w:t>Net-to-Gross Ratios</w:t>
      </w:r>
    </w:p>
    <w:tbl>
      <w:tblPr>
        <w:tblW w:w="99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615"/>
        <w:gridCol w:w="1440"/>
        <w:gridCol w:w="1530"/>
        <w:gridCol w:w="1350"/>
        <w:gridCol w:w="1530"/>
        <w:gridCol w:w="2520"/>
      </w:tblGrid>
      <w:tr w:rsidR="00BD649D" w:rsidRPr="00606A73" w14:paraId="429DA699" w14:textId="77777777" w:rsidTr="00B470E8">
        <w:trPr>
          <w:cantSplit/>
          <w:trHeight w:val="13"/>
        </w:trPr>
        <w:tc>
          <w:tcPr>
            <w:tcW w:w="1615" w:type="dxa"/>
            <w:vMerge w:val="restart"/>
            <w:shd w:val="clear" w:color="auto" w:fill="F2F2F2" w:themeFill="background1" w:themeFillShade="F2"/>
            <w:vAlign w:val="bottom"/>
          </w:tcPr>
          <w:p w14:paraId="4AE4BCEF" w14:textId="77777777" w:rsidR="00BD649D" w:rsidRPr="00606A73" w:rsidRDefault="00BD649D" w:rsidP="00B46DEB">
            <w:pPr>
              <w:keepNext/>
              <w:keepLines/>
              <w:spacing w:before="20" w:after="20"/>
              <w:jc w:val="center"/>
              <w:rPr>
                <w:rFonts w:cstheme="minorHAnsi"/>
                <w:b/>
                <w:sz w:val="20"/>
                <w:szCs w:val="20"/>
              </w:rPr>
            </w:pPr>
            <w:r w:rsidRPr="00606A73">
              <w:rPr>
                <w:rFonts w:cstheme="minorHAnsi"/>
                <w:b/>
                <w:sz w:val="20"/>
                <w:szCs w:val="20"/>
              </w:rPr>
              <w:t xml:space="preserve">Parameter </w:t>
            </w:r>
          </w:p>
        </w:tc>
        <w:tc>
          <w:tcPr>
            <w:tcW w:w="2970" w:type="dxa"/>
            <w:gridSpan w:val="2"/>
            <w:shd w:val="clear" w:color="auto" w:fill="F2F2F2" w:themeFill="background1" w:themeFillShade="F2"/>
            <w:vAlign w:val="bottom"/>
          </w:tcPr>
          <w:p w14:paraId="4430E880" w14:textId="31A2960F" w:rsidR="00BD649D" w:rsidRPr="00606A73" w:rsidRDefault="00BD649D" w:rsidP="00B46DEB">
            <w:pPr>
              <w:keepNext/>
              <w:keepLines/>
              <w:spacing w:before="20" w:after="20"/>
              <w:jc w:val="center"/>
              <w:rPr>
                <w:rFonts w:cstheme="minorHAnsi"/>
                <w:b/>
                <w:sz w:val="20"/>
                <w:szCs w:val="20"/>
              </w:rPr>
            </w:pPr>
            <w:r w:rsidRPr="00606A73">
              <w:rPr>
                <w:rFonts w:cstheme="minorHAnsi"/>
                <w:b/>
                <w:sz w:val="20"/>
                <w:szCs w:val="20"/>
              </w:rPr>
              <w:t>Residential</w:t>
            </w:r>
          </w:p>
        </w:tc>
        <w:tc>
          <w:tcPr>
            <w:tcW w:w="2880" w:type="dxa"/>
            <w:gridSpan w:val="2"/>
            <w:shd w:val="clear" w:color="auto" w:fill="F2F2F2" w:themeFill="background1" w:themeFillShade="F2"/>
            <w:vAlign w:val="bottom"/>
          </w:tcPr>
          <w:p w14:paraId="235461E0" w14:textId="6E68D184" w:rsidR="00BD649D" w:rsidRPr="00606A73" w:rsidRDefault="00BD649D" w:rsidP="00B46DEB">
            <w:pPr>
              <w:keepNext/>
              <w:keepLines/>
              <w:spacing w:before="20" w:after="20"/>
              <w:jc w:val="center"/>
              <w:rPr>
                <w:rFonts w:cstheme="minorHAnsi"/>
                <w:b/>
                <w:sz w:val="20"/>
                <w:szCs w:val="20"/>
              </w:rPr>
            </w:pPr>
            <w:r>
              <w:rPr>
                <w:rFonts w:cstheme="minorHAnsi"/>
                <w:b/>
                <w:sz w:val="20"/>
                <w:szCs w:val="20"/>
              </w:rPr>
              <w:t>Commercial</w:t>
            </w:r>
          </w:p>
        </w:tc>
        <w:tc>
          <w:tcPr>
            <w:tcW w:w="2520" w:type="dxa"/>
            <w:vMerge w:val="restart"/>
            <w:shd w:val="clear" w:color="auto" w:fill="F2F2F2" w:themeFill="background1" w:themeFillShade="F2"/>
            <w:vAlign w:val="bottom"/>
          </w:tcPr>
          <w:p w14:paraId="773B8D03" w14:textId="77777777" w:rsidR="00BD649D" w:rsidRPr="00606A73" w:rsidRDefault="00BD649D" w:rsidP="00B46DEB">
            <w:pPr>
              <w:keepNext/>
              <w:keepLines/>
              <w:spacing w:before="20" w:after="20"/>
              <w:jc w:val="center"/>
              <w:rPr>
                <w:rFonts w:cstheme="minorHAnsi"/>
                <w:b/>
                <w:sz w:val="20"/>
                <w:szCs w:val="20"/>
              </w:rPr>
            </w:pPr>
            <w:r w:rsidRPr="00606A73">
              <w:rPr>
                <w:rFonts w:cstheme="minorHAnsi"/>
                <w:b/>
                <w:sz w:val="20"/>
                <w:szCs w:val="20"/>
              </w:rPr>
              <w:t>Source</w:t>
            </w:r>
          </w:p>
        </w:tc>
      </w:tr>
      <w:tr w:rsidR="00B7488C" w:rsidRPr="00606A73" w14:paraId="53F7DE8F" w14:textId="77777777" w:rsidTr="00B470E8">
        <w:trPr>
          <w:cantSplit/>
          <w:trHeight w:val="13"/>
        </w:trPr>
        <w:tc>
          <w:tcPr>
            <w:tcW w:w="1615" w:type="dxa"/>
            <w:vMerge/>
            <w:shd w:val="clear" w:color="auto" w:fill="F2F2F2" w:themeFill="background1" w:themeFillShade="F2"/>
            <w:vAlign w:val="bottom"/>
          </w:tcPr>
          <w:p w14:paraId="350D14D3" w14:textId="77777777" w:rsidR="00B7488C" w:rsidRPr="00606A73" w:rsidRDefault="00B7488C" w:rsidP="00B7488C">
            <w:pPr>
              <w:keepNext/>
              <w:keepLines/>
              <w:spacing w:before="20" w:after="20"/>
              <w:jc w:val="center"/>
              <w:rPr>
                <w:rFonts w:cstheme="minorHAnsi"/>
                <w:b/>
                <w:sz w:val="20"/>
                <w:szCs w:val="20"/>
              </w:rPr>
            </w:pPr>
          </w:p>
        </w:tc>
        <w:tc>
          <w:tcPr>
            <w:tcW w:w="1440" w:type="dxa"/>
            <w:shd w:val="clear" w:color="auto" w:fill="F2F2F2" w:themeFill="background1" w:themeFillShade="F2"/>
            <w:vAlign w:val="bottom"/>
          </w:tcPr>
          <w:p w14:paraId="51E4A2F1" w14:textId="1CCC19B8" w:rsidR="00B7488C" w:rsidRPr="00606A73" w:rsidRDefault="00B7488C" w:rsidP="00B7488C">
            <w:pPr>
              <w:keepNext/>
              <w:keepLines/>
              <w:spacing w:before="20" w:after="20"/>
              <w:jc w:val="center"/>
              <w:rPr>
                <w:rFonts w:cstheme="minorHAnsi"/>
                <w:b/>
                <w:sz w:val="20"/>
                <w:szCs w:val="20"/>
              </w:rPr>
            </w:pPr>
            <w:r>
              <w:rPr>
                <w:rFonts w:cstheme="minorHAnsi"/>
                <w:b/>
                <w:sz w:val="20"/>
                <w:szCs w:val="20"/>
              </w:rPr>
              <w:t xml:space="preserve">ENERGY STAR </w:t>
            </w:r>
            <w:r w:rsidRPr="00606A73">
              <w:rPr>
                <w:rFonts w:cstheme="minorHAnsi"/>
                <w:b/>
                <w:sz w:val="20"/>
                <w:szCs w:val="20"/>
              </w:rPr>
              <w:t xml:space="preserve">Top and Front Loading </w:t>
            </w:r>
            <w:r>
              <w:rPr>
                <w:rFonts w:cstheme="minorHAnsi"/>
                <w:b/>
                <w:sz w:val="20"/>
                <w:szCs w:val="20"/>
              </w:rPr>
              <w:br/>
            </w:r>
            <w:r w:rsidRPr="00606A73">
              <w:rPr>
                <w:rFonts w:cstheme="minorHAnsi"/>
                <w:b/>
                <w:sz w:val="20"/>
                <w:szCs w:val="20"/>
              </w:rPr>
              <w:t>&gt;</w:t>
            </w:r>
            <w:r>
              <w:rPr>
                <w:rFonts w:cstheme="minorHAnsi"/>
                <w:b/>
                <w:sz w:val="20"/>
                <w:szCs w:val="20"/>
              </w:rPr>
              <w:t xml:space="preserve"> </w:t>
            </w:r>
            <w:r w:rsidRPr="00606A73">
              <w:rPr>
                <w:rFonts w:cstheme="minorHAnsi"/>
                <w:b/>
                <w:sz w:val="20"/>
                <w:szCs w:val="20"/>
              </w:rPr>
              <w:t>2.5 cubic feet</w:t>
            </w:r>
          </w:p>
        </w:tc>
        <w:tc>
          <w:tcPr>
            <w:tcW w:w="1530" w:type="dxa"/>
            <w:shd w:val="clear" w:color="auto" w:fill="F2F2F2" w:themeFill="background1" w:themeFillShade="F2"/>
            <w:vAlign w:val="bottom"/>
          </w:tcPr>
          <w:p w14:paraId="4B4BCB8C" w14:textId="696235F4" w:rsidR="00B7488C" w:rsidRPr="00606A73" w:rsidRDefault="00B7488C" w:rsidP="00B7488C">
            <w:pPr>
              <w:keepNext/>
              <w:keepLines/>
              <w:spacing w:before="20" w:after="20"/>
              <w:jc w:val="center"/>
              <w:rPr>
                <w:rFonts w:cs="Calibri Light"/>
                <w:b/>
                <w:color w:val="000000"/>
                <w:sz w:val="20"/>
                <w:szCs w:val="20"/>
              </w:rPr>
            </w:pPr>
            <w:r>
              <w:rPr>
                <w:rFonts w:cstheme="minorHAnsi"/>
                <w:b/>
                <w:sz w:val="20"/>
                <w:szCs w:val="20"/>
              </w:rPr>
              <w:t xml:space="preserve">ENERGY STAR Most Efficient </w:t>
            </w:r>
            <w:r w:rsidRPr="00606A73">
              <w:rPr>
                <w:rFonts w:cstheme="minorHAnsi"/>
                <w:b/>
                <w:sz w:val="20"/>
                <w:szCs w:val="20"/>
              </w:rPr>
              <w:t xml:space="preserve">Top and Front Loading </w:t>
            </w:r>
            <w:r>
              <w:rPr>
                <w:rFonts w:cstheme="minorHAnsi"/>
                <w:b/>
                <w:sz w:val="20"/>
                <w:szCs w:val="20"/>
              </w:rPr>
              <w:br/>
            </w:r>
            <w:r w:rsidRPr="00606A73">
              <w:rPr>
                <w:rFonts w:cstheme="minorHAnsi"/>
                <w:b/>
                <w:sz w:val="20"/>
                <w:szCs w:val="20"/>
              </w:rPr>
              <w:t>&gt;</w:t>
            </w:r>
            <w:r>
              <w:rPr>
                <w:rFonts w:cstheme="minorHAnsi"/>
                <w:b/>
                <w:sz w:val="20"/>
                <w:szCs w:val="20"/>
              </w:rPr>
              <w:t xml:space="preserve"> </w:t>
            </w:r>
            <w:r w:rsidRPr="00606A73">
              <w:rPr>
                <w:rFonts w:cstheme="minorHAnsi"/>
                <w:b/>
                <w:sz w:val="20"/>
                <w:szCs w:val="20"/>
              </w:rPr>
              <w:t>2.5 cubic feet</w:t>
            </w:r>
          </w:p>
        </w:tc>
        <w:tc>
          <w:tcPr>
            <w:tcW w:w="1350" w:type="dxa"/>
            <w:shd w:val="clear" w:color="auto" w:fill="F2F2F2" w:themeFill="background1" w:themeFillShade="F2"/>
            <w:vAlign w:val="bottom"/>
          </w:tcPr>
          <w:p w14:paraId="35CC8517" w14:textId="1A79D099" w:rsidR="00B7488C" w:rsidRPr="00606A73" w:rsidRDefault="00B7488C" w:rsidP="00B7488C">
            <w:pPr>
              <w:keepNext/>
              <w:keepLines/>
              <w:spacing w:before="20" w:after="20"/>
              <w:jc w:val="center"/>
              <w:rPr>
                <w:rFonts w:cstheme="minorHAnsi"/>
                <w:b/>
                <w:sz w:val="20"/>
                <w:szCs w:val="20"/>
              </w:rPr>
            </w:pPr>
            <w:r>
              <w:rPr>
                <w:rFonts w:cstheme="minorHAnsi"/>
                <w:b/>
                <w:sz w:val="20"/>
                <w:szCs w:val="20"/>
              </w:rPr>
              <w:t xml:space="preserve">ENERGY STAR Front Loading Clothes Washer </w:t>
            </w:r>
          </w:p>
        </w:tc>
        <w:tc>
          <w:tcPr>
            <w:tcW w:w="1530" w:type="dxa"/>
            <w:shd w:val="clear" w:color="auto" w:fill="F2F2F2" w:themeFill="background1" w:themeFillShade="F2"/>
            <w:vAlign w:val="bottom"/>
          </w:tcPr>
          <w:p w14:paraId="021A84EC" w14:textId="1F182D04" w:rsidR="00B7488C" w:rsidRPr="00606A73" w:rsidRDefault="00B7488C" w:rsidP="00B7488C">
            <w:pPr>
              <w:keepNext/>
              <w:keepLines/>
              <w:spacing w:before="20" w:after="20"/>
              <w:jc w:val="center"/>
              <w:rPr>
                <w:rFonts w:cstheme="minorHAnsi"/>
                <w:b/>
                <w:sz w:val="20"/>
                <w:szCs w:val="20"/>
              </w:rPr>
            </w:pPr>
            <w:r>
              <w:rPr>
                <w:rFonts w:cstheme="minorHAnsi"/>
                <w:b/>
                <w:sz w:val="20"/>
                <w:szCs w:val="20"/>
              </w:rPr>
              <w:t>ENERGY STAR Front Loading Clothes Washer</w:t>
            </w:r>
            <w:r w:rsidR="00BA4853">
              <w:rPr>
                <w:rFonts w:cstheme="minorHAnsi"/>
                <w:b/>
                <w:sz w:val="20"/>
                <w:szCs w:val="20"/>
              </w:rPr>
              <w:t xml:space="preserve"> </w:t>
            </w:r>
            <w:r>
              <w:rPr>
                <w:rFonts w:cstheme="minorHAnsi"/>
                <w:b/>
                <w:sz w:val="20"/>
                <w:szCs w:val="20"/>
              </w:rPr>
              <w:t>(Leased)</w:t>
            </w:r>
          </w:p>
        </w:tc>
        <w:tc>
          <w:tcPr>
            <w:tcW w:w="2520" w:type="dxa"/>
            <w:vMerge/>
            <w:shd w:val="clear" w:color="auto" w:fill="F2F2F2" w:themeFill="background1" w:themeFillShade="F2"/>
            <w:vAlign w:val="bottom"/>
          </w:tcPr>
          <w:p w14:paraId="4E6A02BD" w14:textId="77777777" w:rsidR="00B7488C" w:rsidRPr="00606A73" w:rsidRDefault="00B7488C" w:rsidP="00B7488C">
            <w:pPr>
              <w:keepNext/>
              <w:keepLines/>
              <w:spacing w:before="20" w:after="20"/>
              <w:jc w:val="center"/>
              <w:rPr>
                <w:rFonts w:cstheme="minorHAnsi"/>
                <w:b/>
                <w:sz w:val="20"/>
                <w:szCs w:val="20"/>
              </w:rPr>
            </w:pPr>
          </w:p>
        </w:tc>
      </w:tr>
      <w:tr w:rsidR="00BD649D" w:rsidRPr="00500C4E" w14:paraId="063EE3C7" w14:textId="77777777" w:rsidTr="00B470E8">
        <w:trPr>
          <w:cantSplit/>
          <w:trHeight w:val="13"/>
        </w:trPr>
        <w:tc>
          <w:tcPr>
            <w:tcW w:w="1615" w:type="dxa"/>
            <w:vAlign w:val="center"/>
          </w:tcPr>
          <w:p w14:paraId="6721F2E2" w14:textId="77777777" w:rsidR="00BD649D" w:rsidRDefault="00BD649D" w:rsidP="00B46DEB">
            <w:pPr>
              <w:keepNext/>
              <w:keepLines/>
              <w:spacing w:before="20" w:after="20"/>
              <w:rPr>
                <w:sz w:val="20"/>
                <w:szCs w:val="20"/>
              </w:rPr>
            </w:pPr>
            <w:r>
              <w:rPr>
                <w:sz w:val="20"/>
                <w:szCs w:val="20"/>
              </w:rPr>
              <w:t>NTG – residential units with MEF ≥ 10% above ENERGY STAR</w:t>
            </w:r>
          </w:p>
        </w:tc>
        <w:tc>
          <w:tcPr>
            <w:tcW w:w="1440" w:type="dxa"/>
            <w:vAlign w:val="center"/>
          </w:tcPr>
          <w:p w14:paraId="1C6FA743" w14:textId="77777777" w:rsidR="00BD649D" w:rsidRPr="001707E8" w:rsidRDefault="00BD649D" w:rsidP="00B46DEB">
            <w:pPr>
              <w:keepNext/>
              <w:keepLines/>
              <w:spacing w:before="20" w:after="20"/>
              <w:jc w:val="center"/>
              <w:rPr>
                <w:sz w:val="20"/>
                <w:szCs w:val="20"/>
              </w:rPr>
            </w:pPr>
            <w:r w:rsidRPr="001707E8">
              <w:rPr>
                <w:sz w:val="20"/>
                <w:szCs w:val="20"/>
              </w:rPr>
              <w:t>0.31</w:t>
            </w:r>
          </w:p>
        </w:tc>
        <w:tc>
          <w:tcPr>
            <w:tcW w:w="1530" w:type="dxa"/>
            <w:vAlign w:val="center"/>
          </w:tcPr>
          <w:p w14:paraId="0270830B" w14:textId="77777777" w:rsidR="00BD649D" w:rsidRPr="001707E8" w:rsidRDefault="00BD649D" w:rsidP="00B46DEB">
            <w:pPr>
              <w:keepNext/>
              <w:keepLines/>
              <w:spacing w:before="20" w:after="20"/>
              <w:jc w:val="center"/>
              <w:rPr>
                <w:sz w:val="20"/>
                <w:szCs w:val="20"/>
              </w:rPr>
            </w:pPr>
            <w:r>
              <w:rPr>
                <w:sz w:val="20"/>
                <w:szCs w:val="20"/>
              </w:rPr>
              <w:t>0.31</w:t>
            </w:r>
          </w:p>
        </w:tc>
        <w:tc>
          <w:tcPr>
            <w:tcW w:w="1350" w:type="dxa"/>
            <w:vAlign w:val="center"/>
          </w:tcPr>
          <w:p w14:paraId="315FFE56" w14:textId="159D78F5" w:rsidR="00BD649D" w:rsidRPr="00D802B1" w:rsidRDefault="00440898" w:rsidP="00B46DEB">
            <w:pPr>
              <w:keepNext/>
              <w:keepLines/>
              <w:spacing w:before="20" w:after="20"/>
              <w:jc w:val="center"/>
              <w:rPr>
                <w:sz w:val="18"/>
                <w:szCs w:val="18"/>
              </w:rPr>
            </w:pPr>
            <w:r>
              <w:rPr>
                <w:sz w:val="20"/>
                <w:szCs w:val="20"/>
              </w:rPr>
              <w:t>0.31</w:t>
            </w:r>
          </w:p>
        </w:tc>
        <w:tc>
          <w:tcPr>
            <w:tcW w:w="1530" w:type="dxa"/>
            <w:vAlign w:val="center"/>
          </w:tcPr>
          <w:p w14:paraId="4AACEBB5" w14:textId="1BA16711" w:rsidR="00BD649D" w:rsidRPr="00D802B1" w:rsidRDefault="00440898" w:rsidP="00B46DEB">
            <w:pPr>
              <w:keepNext/>
              <w:keepLines/>
              <w:spacing w:before="20" w:after="20"/>
              <w:jc w:val="center"/>
              <w:rPr>
                <w:sz w:val="18"/>
                <w:szCs w:val="18"/>
              </w:rPr>
            </w:pPr>
            <w:r>
              <w:rPr>
                <w:sz w:val="20"/>
                <w:szCs w:val="20"/>
              </w:rPr>
              <w:t>0.31</w:t>
            </w:r>
          </w:p>
        </w:tc>
        <w:tc>
          <w:tcPr>
            <w:tcW w:w="2520" w:type="dxa"/>
            <w:vAlign w:val="center"/>
          </w:tcPr>
          <w:p w14:paraId="66DB4DA7" w14:textId="77777777" w:rsidR="00BD649D" w:rsidRPr="00D802B1" w:rsidRDefault="00BD649D" w:rsidP="00B46DEB">
            <w:pPr>
              <w:keepNext/>
              <w:keepLines/>
              <w:spacing w:before="20" w:after="20"/>
              <w:rPr>
                <w:sz w:val="18"/>
                <w:szCs w:val="18"/>
              </w:rPr>
            </w:pPr>
            <w:proofErr w:type="spellStart"/>
            <w:r w:rsidRPr="00D802B1">
              <w:rPr>
                <w:sz w:val="18"/>
                <w:szCs w:val="18"/>
              </w:rPr>
              <w:t>Itron</w:t>
            </w:r>
            <w:proofErr w:type="spellEnd"/>
            <w:r w:rsidRPr="00D802B1">
              <w:rPr>
                <w:sz w:val="18"/>
                <w:szCs w:val="18"/>
              </w:rPr>
              <w:t xml:space="preserve">, Inc. 2011. </w:t>
            </w:r>
            <w:r w:rsidRPr="00D802B1">
              <w:rPr>
                <w:i/>
                <w:sz w:val="18"/>
                <w:szCs w:val="18"/>
              </w:rPr>
              <w:t>DEER Database 2011 Update Documentation.</w:t>
            </w:r>
            <w:r w:rsidRPr="00D802B1">
              <w:rPr>
                <w:sz w:val="18"/>
                <w:szCs w:val="18"/>
              </w:rPr>
              <w:t xml:space="preserve"> Prepared for the California Public Utilities Commission. </w:t>
            </w:r>
            <w:r>
              <w:rPr>
                <w:sz w:val="18"/>
                <w:szCs w:val="18"/>
              </w:rPr>
              <w:t>Page 14-5 Table 14-3.</w:t>
            </w:r>
          </w:p>
        </w:tc>
      </w:tr>
    </w:tbl>
    <w:p w14:paraId="343FD5D3" w14:textId="77777777" w:rsidR="008908A1" w:rsidRDefault="008908A1" w:rsidP="004142EF"/>
    <w:p w14:paraId="323B5B02" w14:textId="77777777" w:rsidR="007D230B" w:rsidRPr="004B06E3" w:rsidRDefault="00D02C36" w:rsidP="00EB342D">
      <w:pPr>
        <w:pStyle w:val="eTRMHeading3"/>
      </w:pPr>
      <w:bookmarkStart w:id="72" w:name="_Toc486490864"/>
      <w:bookmarkStart w:id="73" w:name="_Toc486580935"/>
      <w:bookmarkStart w:id="74" w:name="_Toc533762995"/>
      <w:r>
        <w:t>Gross Savings Installation Adjustment (</w:t>
      </w:r>
      <w:r w:rsidR="007D230B" w:rsidRPr="004B06E3">
        <w:t>GSIA</w:t>
      </w:r>
      <w:bookmarkEnd w:id="72"/>
      <w:bookmarkEnd w:id="73"/>
      <w:r>
        <w:t>)</w:t>
      </w:r>
      <w:bookmarkEnd w:id="74"/>
    </w:p>
    <w:p w14:paraId="6669F0F8" w14:textId="65EDD84E" w:rsidR="00F8591C" w:rsidRPr="006A66DA" w:rsidRDefault="00281F69" w:rsidP="00F8591C">
      <w:pPr>
        <w:rPr>
          <w:rFonts w:cs="Arial"/>
        </w:rPr>
      </w:pPr>
      <w:r>
        <w:t>T</w:t>
      </w:r>
      <w:r w:rsidRPr="00AD00D3">
        <w:t xml:space="preserve">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Start w:id="75" w:name="_Hlk505693433"/>
      <w:r w:rsidR="00F8591C">
        <w:t>This GSIA rate is the current “default” rate specified for measures for which an alternative GSIA has not been estimated and approved.</w:t>
      </w:r>
    </w:p>
    <w:bookmarkEnd w:id="75"/>
    <w:p w14:paraId="49417CBB" w14:textId="77777777" w:rsidR="00BD649D" w:rsidRDefault="00BD649D" w:rsidP="00BD649D">
      <w:pPr>
        <w:pStyle w:val="Caption"/>
      </w:pPr>
      <w:r>
        <w:lastRenderedPageBreak/>
        <w:t>Gross Savings Installation Adjustment Rates</w:t>
      </w:r>
    </w:p>
    <w:tbl>
      <w:tblPr>
        <w:tblW w:w="99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615"/>
        <w:gridCol w:w="1710"/>
        <w:gridCol w:w="1620"/>
        <w:gridCol w:w="1710"/>
        <w:gridCol w:w="1710"/>
        <w:gridCol w:w="1620"/>
      </w:tblGrid>
      <w:tr w:rsidR="00BD649D" w:rsidRPr="00606A73" w14:paraId="11487EFE" w14:textId="77777777" w:rsidTr="00B46DEB">
        <w:trPr>
          <w:cantSplit/>
          <w:trHeight w:val="13"/>
        </w:trPr>
        <w:tc>
          <w:tcPr>
            <w:tcW w:w="1615" w:type="dxa"/>
            <w:vMerge w:val="restart"/>
            <w:shd w:val="clear" w:color="auto" w:fill="F2F2F2" w:themeFill="background1" w:themeFillShade="F2"/>
            <w:vAlign w:val="bottom"/>
          </w:tcPr>
          <w:p w14:paraId="705AF85C" w14:textId="77777777" w:rsidR="00BD649D" w:rsidRPr="00606A73" w:rsidRDefault="00BD649D" w:rsidP="00B46DEB">
            <w:pPr>
              <w:keepNext/>
              <w:keepLines/>
              <w:spacing w:before="20" w:after="20"/>
              <w:jc w:val="center"/>
              <w:rPr>
                <w:rFonts w:cstheme="minorHAnsi"/>
                <w:b/>
                <w:sz w:val="20"/>
                <w:szCs w:val="20"/>
              </w:rPr>
            </w:pPr>
            <w:r>
              <w:rPr>
                <w:rFonts w:cstheme="minorHAnsi"/>
                <w:b/>
                <w:sz w:val="20"/>
                <w:szCs w:val="20"/>
              </w:rPr>
              <w:t>Parameter</w:t>
            </w:r>
          </w:p>
        </w:tc>
        <w:tc>
          <w:tcPr>
            <w:tcW w:w="3330" w:type="dxa"/>
            <w:gridSpan w:val="2"/>
            <w:shd w:val="clear" w:color="auto" w:fill="F2F2F2" w:themeFill="background1" w:themeFillShade="F2"/>
            <w:vAlign w:val="bottom"/>
          </w:tcPr>
          <w:p w14:paraId="6CF6C6DF" w14:textId="034EE67E" w:rsidR="00BD649D" w:rsidRPr="00606A73" w:rsidRDefault="00BD649D" w:rsidP="00B46DEB">
            <w:pPr>
              <w:keepNext/>
              <w:keepLines/>
              <w:spacing w:before="20" w:after="20"/>
              <w:jc w:val="center"/>
              <w:rPr>
                <w:rFonts w:cstheme="minorHAnsi"/>
                <w:b/>
                <w:sz w:val="20"/>
                <w:szCs w:val="20"/>
              </w:rPr>
            </w:pPr>
            <w:r w:rsidRPr="00606A73">
              <w:rPr>
                <w:rFonts w:cstheme="minorHAnsi"/>
                <w:b/>
                <w:sz w:val="20"/>
                <w:szCs w:val="20"/>
              </w:rPr>
              <w:t>Residential</w:t>
            </w:r>
          </w:p>
        </w:tc>
        <w:tc>
          <w:tcPr>
            <w:tcW w:w="3420" w:type="dxa"/>
            <w:gridSpan w:val="2"/>
            <w:shd w:val="clear" w:color="auto" w:fill="F2F2F2" w:themeFill="background1" w:themeFillShade="F2"/>
            <w:vAlign w:val="bottom"/>
          </w:tcPr>
          <w:p w14:paraId="5238571E" w14:textId="7D23F9C3" w:rsidR="00BD649D" w:rsidRPr="00606A73" w:rsidRDefault="00BD649D" w:rsidP="00B46DEB">
            <w:pPr>
              <w:keepNext/>
              <w:keepLines/>
              <w:spacing w:before="20" w:after="20"/>
              <w:jc w:val="center"/>
              <w:rPr>
                <w:rFonts w:cstheme="minorHAnsi"/>
                <w:b/>
                <w:sz w:val="20"/>
                <w:szCs w:val="20"/>
              </w:rPr>
            </w:pPr>
            <w:r>
              <w:rPr>
                <w:rFonts w:cstheme="minorHAnsi"/>
                <w:b/>
                <w:sz w:val="20"/>
                <w:szCs w:val="20"/>
              </w:rPr>
              <w:t>Commercial</w:t>
            </w:r>
          </w:p>
        </w:tc>
        <w:tc>
          <w:tcPr>
            <w:tcW w:w="1620" w:type="dxa"/>
            <w:vMerge w:val="restart"/>
            <w:shd w:val="clear" w:color="auto" w:fill="F2F2F2" w:themeFill="background1" w:themeFillShade="F2"/>
            <w:vAlign w:val="bottom"/>
          </w:tcPr>
          <w:p w14:paraId="5672E859" w14:textId="77777777" w:rsidR="00BD649D" w:rsidRPr="00606A73" w:rsidRDefault="00BD649D" w:rsidP="00B46DEB">
            <w:pPr>
              <w:keepNext/>
              <w:keepLines/>
              <w:spacing w:before="20" w:after="20"/>
              <w:jc w:val="center"/>
              <w:rPr>
                <w:rFonts w:cstheme="minorHAnsi"/>
                <w:b/>
                <w:sz w:val="20"/>
                <w:szCs w:val="20"/>
              </w:rPr>
            </w:pPr>
            <w:r>
              <w:rPr>
                <w:rFonts w:cstheme="minorHAnsi"/>
                <w:b/>
                <w:sz w:val="20"/>
                <w:szCs w:val="20"/>
              </w:rPr>
              <w:t>Source</w:t>
            </w:r>
          </w:p>
        </w:tc>
      </w:tr>
      <w:tr w:rsidR="00B7488C" w:rsidRPr="00606A73" w14:paraId="728CF4E3" w14:textId="77777777" w:rsidTr="0071419D">
        <w:trPr>
          <w:cantSplit/>
          <w:trHeight w:val="13"/>
        </w:trPr>
        <w:tc>
          <w:tcPr>
            <w:tcW w:w="1615" w:type="dxa"/>
            <w:vMerge/>
            <w:shd w:val="clear" w:color="auto" w:fill="F2F2F2" w:themeFill="background1" w:themeFillShade="F2"/>
            <w:vAlign w:val="bottom"/>
          </w:tcPr>
          <w:p w14:paraId="253C95E4" w14:textId="77777777" w:rsidR="00B7488C" w:rsidRPr="00606A73" w:rsidRDefault="00B7488C" w:rsidP="00B7488C">
            <w:pPr>
              <w:keepNext/>
              <w:keepLines/>
              <w:spacing w:before="20" w:after="20"/>
              <w:jc w:val="center"/>
              <w:rPr>
                <w:rFonts w:cstheme="minorHAnsi"/>
                <w:b/>
                <w:sz w:val="20"/>
                <w:szCs w:val="20"/>
              </w:rPr>
            </w:pPr>
          </w:p>
        </w:tc>
        <w:tc>
          <w:tcPr>
            <w:tcW w:w="1710" w:type="dxa"/>
            <w:shd w:val="clear" w:color="auto" w:fill="F2F2F2" w:themeFill="background1" w:themeFillShade="F2"/>
            <w:vAlign w:val="bottom"/>
          </w:tcPr>
          <w:p w14:paraId="204F0779" w14:textId="33A6C274" w:rsidR="00B7488C" w:rsidRPr="00606A73" w:rsidRDefault="00B7488C" w:rsidP="00B7488C">
            <w:pPr>
              <w:keepNext/>
              <w:keepLines/>
              <w:spacing w:before="20" w:after="20"/>
              <w:jc w:val="center"/>
              <w:rPr>
                <w:rFonts w:cstheme="minorHAnsi"/>
                <w:b/>
                <w:sz w:val="20"/>
                <w:szCs w:val="20"/>
              </w:rPr>
            </w:pPr>
            <w:r>
              <w:rPr>
                <w:rFonts w:cstheme="minorHAnsi"/>
                <w:b/>
                <w:sz w:val="20"/>
                <w:szCs w:val="20"/>
              </w:rPr>
              <w:t xml:space="preserve">ENERGY STAR </w:t>
            </w:r>
            <w:r w:rsidRPr="00606A73">
              <w:rPr>
                <w:rFonts w:cstheme="minorHAnsi"/>
                <w:b/>
                <w:sz w:val="20"/>
                <w:szCs w:val="20"/>
              </w:rPr>
              <w:t xml:space="preserve">Top and Front Loading </w:t>
            </w:r>
            <w:r>
              <w:rPr>
                <w:rFonts w:cstheme="minorHAnsi"/>
                <w:b/>
                <w:sz w:val="20"/>
                <w:szCs w:val="20"/>
              </w:rPr>
              <w:br/>
            </w:r>
            <w:r w:rsidRPr="00606A73">
              <w:rPr>
                <w:rFonts w:cstheme="minorHAnsi"/>
                <w:b/>
                <w:sz w:val="20"/>
                <w:szCs w:val="20"/>
              </w:rPr>
              <w:t>&gt;</w:t>
            </w:r>
            <w:r>
              <w:rPr>
                <w:rFonts w:cstheme="minorHAnsi"/>
                <w:b/>
                <w:sz w:val="20"/>
                <w:szCs w:val="20"/>
              </w:rPr>
              <w:t xml:space="preserve"> </w:t>
            </w:r>
            <w:r w:rsidRPr="00606A73">
              <w:rPr>
                <w:rFonts w:cstheme="minorHAnsi"/>
                <w:b/>
                <w:sz w:val="20"/>
                <w:szCs w:val="20"/>
              </w:rPr>
              <w:t>2.5 cubic feet</w:t>
            </w:r>
          </w:p>
        </w:tc>
        <w:tc>
          <w:tcPr>
            <w:tcW w:w="1620" w:type="dxa"/>
            <w:shd w:val="clear" w:color="auto" w:fill="F2F2F2" w:themeFill="background1" w:themeFillShade="F2"/>
            <w:vAlign w:val="bottom"/>
          </w:tcPr>
          <w:p w14:paraId="12DE76EA" w14:textId="56E52039" w:rsidR="00B7488C" w:rsidRPr="00606A73" w:rsidRDefault="00B7488C" w:rsidP="00B7488C">
            <w:pPr>
              <w:keepNext/>
              <w:keepLines/>
              <w:spacing w:before="20" w:after="20"/>
              <w:jc w:val="center"/>
              <w:rPr>
                <w:rFonts w:cs="Calibri Light"/>
                <w:b/>
                <w:color w:val="000000"/>
                <w:sz w:val="20"/>
                <w:szCs w:val="20"/>
              </w:rPr>
            </w:pPr>
            <w:r>
              <w:rPr>
                <w:rFonts w:cstheme="minorHAnsi"/>
                <w:b/>
                <w:sz w:val="20"/>
                <w:szCs w:val="20"/>
              </w:rPr>
              <w:t xml:space="preserve">ENERGY STAR Most Efficient </w:t>
            </w:r>
            <w:r w:rsidRPr="00606A73">
              <w:rPr>
                <w:rFonts w:cstheme="minorHAnsi"/>
                <w:b/>
                <w:sz w:val="20"/>
                <w:szCs w:val="20"/>
              </w:rPr>
              <w:t xml:space="preserve">Top and Front Loading </w:t>
            </w:r>
            <w:r>
              <w:rPr>
                <w:rFonts w:cstheme="minorHAnsi"/>
                <w:b/>
                <w:sz w:val="20"/>
                <w:szCs w:val="20"/>
              </w:rPr>
              <w:br/>
            </w:r>
            <w:r w:rsidRPr="00606A73">
              <w:rPr>
                <w:rFonts w:cstheme="minorHAnsi"/>
                <w:b/>
                <w:sz w:val="20"/>
                <w:szCs w:val="20"/>
              </w:rPr>
              <w:t>&gt;</w:t>
            </w:r>
            <w:r>
              <w:rPr>
                <w:rFonts w:cstheme="minorHAnsi"/>
                <w:b/>
                <w:sz w:val="20"/>
                <w:szCs w:val="20"/>
              </w:rPr>
              <w:t xml:space="preserve"> </w:t>
            </w:r>
            <w:r w:rsidRPr="00606A73">
              <w:rPr>
                <w:rFonts w:cstheme="minorHAnsi"/>
                <w:b/>
                <w:sz w:val="20"/>
                <w:szCs w:val="20"/>
              </w:rPr>
              <w:t>2.5 cubic feet</w:t>
            </w:r>
          </w:p>
        </w:tc>
        <w:tc>
          <w:tcPr>
            <w:tcW w:w="1710" w:type="dxa"/>
            <w:shd w:val="clear" w:color="auto" w:fill="F2F2F2" w:themeFill="background1" w:themeFillShade="F2"/>
            <w:vAlign w:val="bottom"/>
          </w:tcPr>
          <w:p w14:paraId="7B84AD32" w14:textId="325DA525" w:rsidR="00B7488C" w:rsidRPr="00606A73" w:rsidRDefault="00B7488C" w:rsidP="00B7488C">
            <w:pPr>
              <w:keepNext/>
              <w:keepLines/>
              <w:spacing w:before="20" w:after="20"/>
              <w:jc w:val="center"/>
              <w:rPr>
                <w:rFonts w:cstheme="minorHAnsi"/>
                <w:b/>
                <w:sz w:val="20"/>
                <w:szCs w:val="20"/>
              </w:rPr>
            </w:pPr>
            <w:r>
              <w:rPr>
                <w:rFonts w:cstheme="minorHAnsi"/>
                <w:b/>
                <w:sz w:val="20"/>
                <w:szCs w:val="20"/>
              </w:rPr>
              <w:t>ENERGY STAR Front Loading Clothes Washer</w:t>
            </w:r>
          </w:p>
        </w:tc>
        <w:tc>
          <w:tcPr>
            <w:tcW w:w="1710" w:type="dxa"/>
            <w:shd w:val="clear" w:color="auto" w:fill="F2F2F2" w:themeFill="background1" w:themeFillShade="F2"/>
            <w:vAlign w:val="bottom"/>
          </w:tcPr>
          <w:p w14:paraId="2BF54E3A" w14:textId="7D83B4E9" w:rsidR="00B7488C" w:rsidRPr="00606A73" w:rsidRDefault="00B7488C" w:rsidP="00B7488C">
            <w:pPr>
              <w:keepNext/>
              <w:keepLines/>
              <w:spacing w:before="20" w:after="20"/>
              <w:jc w:val="center"/>
              <w:rPr>
                <w:rFonts w:cstheme="minorHAnsi"/>
                <w:b/>
                <w:sz w:val="20"/>
                <w:szCs w:val="20"/>
              </w:rPr>
            </w:pPr>
            <w:r>
              <w:rPr>
                <w:rFonts w:cstheme="minorHAnsi"/>
                <w:b/>
                <w:sz w:val="20"/>
                <w:szCs w:val="20"/>
              </w:rPr>
              <w:t>ENERGY STAR Front Loading Clothes Washer (Leased)</w:t>
            </w:r>
          </w:p>
        </w:tc>
        <w:tc>
          <w:tcPr>
            <w:tcW w:w="1620" w:type="dxa"/>
            <w:vMerge/>
            <w:shd w:val="clear" w:color="auto" w:fill="F2F2F2" w:themeFill="background1" w:themeFillShade="F2"/>
            <w:vAlign w:val="bottom"/>
          </w:tcPr>
          <w:p w14:paraId="7CC6D2AB" w14:textId="77777777" w:rsidR="00B7488C" w:rsidRPr="00606A73" w:rsidRDefault="00B7488C" w:rsidP="00B7488C">
            <w:pPr>
              <w:keepNext/>
              <w:keepLines/>
              <w:spacing w:before="20" w:after="20"/>
              <w:jc w:val="center"/>
              <w:rPr>
                <w:rFonts w:cstheme="minorHAnsi"/>
                <w:b/>
                <w:sz w:val="20"/>
                <w:szCs w:val="20"/>
              </w:rPr>
            </w:pPr>
          </w:p>
        </w:tc>
      </w:tr>
      <w:tr w:rsidR="00BD649D" w:rsidRPr="00D802B1" w14:paraId="58A960D5" w14:textId="77777777" w:rsidTr="00B46DEB">
        <w:trPr>
          <w:cantSplit/>
          <w:trHeight w:val="13"/>
        </w:trPr>
        <w:tc>
          <w:tcPr>
            <w:tcW w:w="1615" w:type="dxa"/>
            <w:vAlign w:val="center"/>
          </w:tcPr>
          <w:p w14:paraId="249B9197" w14:textId="77777777" w:rsidR="00BD649D" w:rsidRDefault="00BD649D" w:rsidP="00B46DEB">
            <w:pPr>
              <w:keepNext/>
              <w:keepLines/>
              <w:spacing w:before="20" w:after="20"/>
              <w:rPr>
                <w:sz w:val="20"/>
                <w:szCs w:val="20"/>
              </w:rPr>
            </w:pPr>
            <w:r>
              <w:rPr>
                <w:sz w:val="20"/>
                <w:szCs w:val="20"/>
              </w:rPr>
              <w:t>GSIA</w:t>
            </w:r>
          </w:p>
        </w:tc>
        <w:tc>
          <w:tcPr>
            <w:tcW w:w="1710" w:type="dxa"/>
            <w:vAlign w:val="center"/>
          </w:tcPr>
          <w:p w14:paraId="7F2D21B2" w14:textId="77777777" w:rsidR="00BD649D" w:rsidRPr="001707E8" w:rsidRDefault="00BD649D" w:rsidP="00B46DEB">
            <w:pPr>
              <w:keepNext/>
              <w:keepLines/>
              <w:spacing w:before="20" w:after="20"/>
              <w:jc w:val="center"/>
              <w:rPr>
                <w:sz w:val="20"/>
                <w:szCs w:val="20"/>
              </w:rPr>
            </w:pPr>
            <w:r w:rsidRPr="00F73565">
              <w:rPr>
                <w:sz w:val="20"/>
                <w:szCs w:val="20"/>
              </w:rPr>
              <w:t>1.0</w:t>
            </w:r>
          </w:p>
        </w:tc>
        <w:tc>
          <w:tcPr>
            <w:tcW w:w="1620" w:type="dxa"/>
            <w:vAlign w:val="center"/>
          </w:tcPr>
          <w:p w14:paraId="0172B3B0" w14:textId="77777777" w:rsidR="00BD649D" w:rsidRPr="001707E8" w:rsidRDefault="00BD649D" w:rsidP="00B46DEB">
            <w:pPr>
              <w:keepNext/>
              <w:keepLines/>
              <w:spacing w:before="20" w:after="20"/>
              <w:jc w:val="center"/>
              <w:rPr>
                <w:sz w:val="20"/>
                <w:szCs w:val="20"/>
              </w:rPr>
            </w:pPr>
            <w:r w:rsidRPr="00F73565">
              <w:rPr>
                <w:sz w:val="20"/>
                <w:szCs w:val="20"/>
              </w:rPr>
              <w:t>1.0</w:t>
            </w:r>
          </w:p>
        </w:tc>
        <w:tc>
          <w:tcPr>
            <w:tcW w:w="1710" w:type="dxa"/>
            <w:vAlign w:val="center"/>
          </w:tcPr>
          <w:p w14:paraId="28640A88" w14:textId="77777777" w:rsidR="00BD649D" w:rsidRPr="00D802B1" w:rsidRDefault="00BD649D" w:rsidP="00B46DEB">
            <w:pPr>
              <w:keepNext/>
              <w:keepLines/>
              <w:spacing w:before="20" w:after="20"/>
              <w:jc w:val="center"/>
              <w:rPr>
                <w:sz w:val="18"/>
                <w:szCs w:val="18"/>
              </w:rPr>
            </w:pPr>
            <w:r w:rsidRPr="00F73565">
              <w:rPr>
                <w:sz w:val="20"/>
                <w:szCs w:val="20"/>
              </w:rPr>
              <w:t>1.0</w:t>
            </w:r>
          </w:p>
        </w:tc>
        <w:tc>
          <w:tcPr>
            <w:tcW w:w="1710" w:type="dxa"/>
            <w:vAlign w:val="center"/>
          </w:tcPr>
          <w:p w14:paraId="20F4C19A" w14:textId="77777777" w:rsidR="00BD649D" w:rsidRPr="00D802B1" w:rsidRDefault="00BD649D" w:rsidP="00B46DEB">
            <w:pPr>
              <w:keepNext/>
              <w:keepLines/>
              <w:spacing w:before="20" w:after="20"/>
              <w:jc w:val="center"/>
              <w:rPr>
                <w:sz w:val="18"/>
                <w:szCs w:val="18"/>
              </w:rPr>
            </w:pPr>
            <w:r w:rsidRPr="00F73565">
              <w:rPr>
                <w:sz w:val="20"/>
                <w:szCs w:val="20"/>
              </w:rPr>
              <w:t>1.0</w:t>
            </w:r>
          </w:p>
        </w:tc>
        <w:tc>
          <w:tcPr>
            <w:tcW w:w="1620" w:type="dxa"/>
            <w:vAlign w:val="center"/>
          </w:tcPr>
          <w:p w14:paraId="68B3E6C7" w14:textId="77777777" w:rsidR="00BD649D" w:rsidRPr="00D802B1" w:rsidRDefault="00BD649D" w:rsidP="00B46DEB">
            <w:pPr>
              <w:keepNext/>
              <w:keepLines/>
              <w:spacing w:before="20" w:after="20"/>
              <w:rPr>
                <w:sz w:val="18"/>
                <w:szCs w:val="18"/>
              </w:rPr>
            </w:pPr>
            <w:r w:rsidRPr="00297B33">
              <w:rPr>
                <w:color w:val="000000"/>
                <w:sz w:val="18"/>
                <w:szCs w:val="18"/>
              </w:rPr>
              <w:t xml:space="preserve">California Public Utilities Commission (CPUC), Energy Division. 2013. </w:t>
            </w:r>
            <w:r w:rsidRPr="00297B33">
              <w:rPr>
                <w:i/>
                <w:color w:val="000000"/>
                <w:sz w:val="18"/>
                <w:szCs w:val="18"/>
              </w:rPr>
              <w:t>Energy Efficiency Policy Manual Version 5</w:t>
            </w:r>
            <w:r w:rsidRPr="00297B33">
              <w:rPr>
                <w:color w:val="000000"/>
                <w:sz w:val="18"/>
                <w:szCs w:val="18"/>
              </w:rPr>
              <w:t>.</w:t>
            </w:r>
            <w:r>
              <w:rPr>
                <w:color w:val="000000"/>
                <w:sz w:val="18"/>
                <w:szCs w:val="18"/>
              </w:rPr>
              <w:t xml:space="preserve"> Page 31.</w:t>
            </w:r>
          </w:p>
        </w:tc>
      </w:tr>
    </w:tbl>
    <w:p w14:paraId="645DCE9B" w14:textId="7DCBF981" w:rsidR="00057FE2" w:rsidRDefault="00057FE2" w:rsidP="00281F69"/>
    <w:p w14:paraId="498C05E5" w14:textId="166C9B00" w:rsidR="002C67DF" w:rsidRPr="004B06E3" w:rsidRDefault="002C67DF" w:rsidP="00EB342D">
      <w:pPr>
        <w:pStyle w:val="eTRMHeading3"/>
      </w:pPr>
      <w:bookmarkStart w:id="76" w:name="_Toc486490865"/>
      <w:bookmarkStart w:id="77" w:name="_Toc486580936"/>
      <w:bookmarkStart w:id="78" w:name="_Toc533762996"/>
      <w:r w:rsidRPr="004B06E3">
        <w:t xml:space="preserve">Non-Energy </w:t>
      </w:r>
      <w:bookmarkEnd w:id="76"/>
      <w:bookmarkEnd w:id="77"/>
      <w:r w:rsidR="00D5706B">
        <w:t>Impacts</w:t>
      </w:r>
      <w:bookmarkEnd w:id="78"/>
    </w:p>
    <w:p w14:paraId="1BCB0A7E" w14:textId="4D0AC08A" w:rsidR="002C67DF" w:rsidRDefault="005F768D" w:rsidP="004142EF">
      <w:r>
        <w:t>The non-energy impacts associated with a high-efficiency clothes washe</w:t>
      </w:r>
      <w:r w:rsidR="004F3DAE">
        <w:t xml:space="preserve">r is the reduction in water use. The water savings for this measure were derived only for the </w:t>
      </w:r>
      <w:r w:rsidR="00DE6566">
        <w:t xml:space="preserve">residential models that meet the </w:t>
      </w:r>
      <w:r w:rsidR="004F3DAE">
        <w:t xml:space="preserve">ENERGY STAR Most Efficient </w:t>
      </w:r>
      <w:r w:rsidR="00DE6566">
        <w:t xml:space="preserve">specification. This includes ENERGY STAR Most Efficient models installed in single family and in-unit multifamily residences, as well as residential </w:t>
      </w:r>
      <w:r w:rsidR="00571B3F">
        <w:t xml:space="preserve">clothes washers </w:t>
      </w:r>
      <w:r w:rsidR="00DE6566">
        <w:t>installed in multifamily common areas.</w:t>
      </w:r>
    </w:p>
    <w:p w14:paraId="0C068A65" w14:textId="11D52C13" w:rsidR="005F768D" w:rsidRDefault="00DE6566" w:rsidP="004142EF">
      <w:pPr>
        <w:rPr>
          <w:rFonts w:cs="Arial"/>
          <w:szCs w:val="20"/>
        </w:rPr>
      </w:pPr>
      <w:r>
        <w:t xml:space="preserve">The water savings for the residential ENERGY STAR Most Efficient clothes washers were calculated with the </w:t>
      </w:r>
      <w:r w:rsidR="005F768D">
        <w:rPr>
          <w:rFonts w:cs="Arial"/>
          <w:szCs w:val="20"/>
        </w:rPr>
        <w:t>Water Energy Nexus Calculator (WEN Calculator version 1.05)</w:t>
      </w:r>
      <w:r>
        <w:rPr>
          <w:rFonts w:cs="Arial"/>
          <w:szCs w:val="20"/>
        </w:rPr>
        <w:t>, a calculator designed to calculate the embedded energy in water and the avoided capacity cost associated with water savings.</w:t>
      </w:r>
      <w:r w:rsidR="00082C71">
        <w:rPr>
          <w:rStyle w:val="FootnoteReference"/>
          <w:rFonts w:cs="Arial"/>
          <w:szCs w:val="20"/>
        </w:rPr>
        <w:footnoteReference w:id="16"/>
      </w:r>
      <w:r w:rsidR="00082C71">
        <w:rPr>
          <w:rFonts w:cs="Arial"/>
          <w:szCs w:val="20"/>
        </w:rPr>
        <w:t xml:space="preserve"> The </w:t>
      </w:r>
      <w:r w:rsidR="00034DC9">
        <w:rPr>
          <w:rFonts w:cs="Arial"/>
          <w:szCs w:val="20"/>
        </w:rPr>
        <w:t>“Environmental Benefits” module within the WEN Calculator calculates reduced water use from secondary data of existing environmental benefits models.</w:t>
      </w:r>
    </w:p>
    <w:p w14:paraId="262EF7DA" w14:textId="77777777" w:rsidR="005F768D" w:rsidRPr="004B06E3" w:rsidRDefault="005F768D" w:rsidP="004142EF"/>
    <w:p w14:paraId="7D8551BB" w14:textId="760F7D39" w:rsidR="009C31A4" w:rsidRPr="004B06E3" w:rsidRDefault="009C31A4" w:rsidP="00EB342D">
      <w:pPr>
        <w:pStyle w:val="eTRMHeading3"/>
      </w:pPr>
      <w:bookmarkStart w:id="79" w:name="_Toc533762997"/>
      <w:r>
        <w:t>DEER Differences Analysis</w:t>
      </w:r>
      <w:bookmarkEnd w:id="79"/>
    </w:p>
    <w:p w14:paraId="24BDEB7E" w14:textId="1E49966E" w:rsidR="00E54F3E" w:rsidRDefault="00E54F3E" w:rsidP="00E54F3E">
      <w:r>
        <w:t>This section provides a summary of inputs and methods that are adopted from the Database of Energy Efficient Resources (DEER), and the rationale for inputs and methods that are not DEER-based.</w:t>
      </w:r>
    </w:p>
    <w:p w14:paraId="756C62FB" w14:textId="631A22B4" w:rsidR="00EA057C" w:rsidRPr="00920905" w:rsidRDefault="00EA057C" w:rsidP="00A97B77">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7CB23A1D" w:rsidR="00EA057C" w:rsidRPr="00EA057C" w:rsidRDefault="00EA057C" w:rsidP="00EA057C">
            <w:pPr>
              <w:keepNext/>
              <w:keepLines/>
              <w:spacing w:before="20" w:after="20"/>
              <w:rPr>
                <w:rFonts w:cs="Arial"/>
                <w:b/>
                <w:sz w:val="20"/>
                <w:szCs w:val="20"/>
              </w:rPr>
            </w:pPr>
            <w:r>
              <w:rPr>
                <w:rFonts w:cs="Arial"/>
                <w:b/>
                <w:sz w:val="20"/>
                <w:szCs w:val="20"/>
              </w:rPr>
              <w:t xml:space="preserve">Comment </w:t>
            </w:r>
          </w:p>
        </w:tc>
      </w:tr>
      <w:tr w:rsidR="00EA057C" w:rsidRPr="00500C4E" w14:paraId="33003020" w14:textId="77777777" w:rsidTr="00EA057C">
        <w:trPr>
          <w:trHeight w:val="20"/>
        </w:trPr>
        <w:tc>
          <w:tcPr>
            <w:tcW w:w="1730" w:type="pct"/>
          </w:tcPr>
          <w:p w14:paraId="1F2D360A" w14:textId="77777777" w:rsidR="00EA057C" w:rsidRPr="00EA057C" w:rsidRDefault="00EA057C" w:rsidP="00EA057C">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45E974C6" w:rsidR="00CF19B9"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507422EA" w14:textId="77777777" w:rsidTr="00EA057C">
        <w:trPr>
          <w:trHeight w:val="20"/>
        </w:trPr>
        <w:tc>
          <w:tcPr>
            <w:tcW w:w="1730" w:type="pct"/>
          </w:tcPr>
          <w:p w14:paraId="29430E33" w14:textId="77424F4F" w:rsidR="00EA057C" w:rsidRPr="00EA057C" w:rsidRDefault="00EA057C"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28319923"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335CDE40" w14:textId="77777777" w:rsidTr="00EA057C">
        <w:trPr>
          <w:trHeight w:val="20"/>
        </w:trPr>
        <w:tc>
          <w:tcPr>
            <w:tcW w:w="1730" w:type="pct"/>
          </w:tcPr>
          <w:p w14:paraId="126C3B42" w14:textId="77777777" w:rsidR="00EA057C" w:rsidRPr="00EA057C" w:rsidRDefault="00EA057C" w:rsidP="00EA057C">
            <w:pPr>
              <w:keepNext/>
              <w:keepLines/>
              <w:spacing w:before="20" w:after="20"/>
              <w:rPr>
                <w:rFonts w:cs="Arial"/>
                <w:sz w:val="20"/>
                <w:szCs w:val="20"/>
              </w:rPr>
            </w:pPr>
            <w:r w:rsidRPr="00EA057C">
              <w:rPr>
                <w:rFonts w:cs="Arial"/>
                <w:sz w:val="20"/>
                <w:szCs w:val="20"/>
              </w:rPr>
              <w:t>DEER Base Case</w:t>
            </w:r>
          </w:p>
        </w:tc>
        <w:tc>
          <w:tcPr>
            <w:tcW w:w="3270" w:type="pct"/>
          </w:tcPr>
          <w:p w14:paraId="5D2A1B0E" w14:textId="11CC98F4"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1F8399E1" w14:textId="77777777" w:rsidTr="00EA057C">
        <w:trPr>
          <w:trHeight w:val="20"/>
        </w:trPr>
        <w:tc>
          <w:tcPr>
            <w:tcW w:w="1730" w:type="pct"/>
          </w:tcPr>
          <w:p w14:paraId="0CC701E3"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711475D2"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663742C6" w14:textId="77777777" w:rsidTr="00EA057C">
        <w:trPr>
          <w:trHeight w:val="20"/>
        </w:trPr>
        <w:tc>
          <w:tcPr>
            <w:tcW w:w="1730" w:type="pct"/>
          </w:tcPr>
          <w:p w14:paraId="16B2FDAB" w14:textId="77777777" w:rsidR="00EA057C" w:rsidRPr="00EA057C" w:rsidRDefault="00EA057C"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38F8E76F"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424F1325" w14:textId="77777777" w:rsidTr="00EA057C">
        <w:trPr>
          <w:trHeight w:val="20"/>
        </w:trPr>
        <w:tc>
          <w:tcPr>
            <w:tcW w:w="1730" w:type="pct"/>
          </w:tcPr>
          <w:p w14:paraId="71098DDA" w14:textId="77777777" w:rsidR="00EA057C" w:rsidRPr="00EA057C" w:rsidRDefault="00EA057C"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3FD367C3" w:rsidR="00EA057C" w:rsidRPr="002961E8" w:rsidRDefault="00CF19B9" w:rsidP="00EA057C">
            <w:pPr>
              <w:keepNext/>
              <w:keepLines/>
              <w:spacing w:before="20" w:after="20"/>
              <w:rPr>
                <w:rFonts w:cs="Arial"/>
                <w:sz w:val="20"/>
                <w:szCs w:val="20"/>
              </w:rPr>
            </w:pPr>
            <w:r w:rsidRPr="002961E8">
              <w:rPr>
                <w:rFonts w:cs="Arial"/>
                <w:sz w:val="20"/>
                <w:szCs w:val="20"/>
              </w:rPr>
              <w:t>Yes</w:t>
            </w:r>
          </w:p>
        </w:tc>
      </w:tr>
      <w:tr w:rsidR="00EA057C" w:rsidRPr="00500C4E" w14:paraId="0B93AD47" w14:textId="77777777" w:rsidTr="00EA057C">
        <w:trPr>
          <w:trHeight w:val="20"/>
        </w:trPr>
        <w:tc>
          <w:tcPr>
            <w:tcW w:w="1730" w:type="pct"/>
          </w:tcPr>
          <w:p w14:paraId="6E9E484F" w14:textId="77777777" w:rsidR="00EA057C" w:rsidRPr="00EA057C" w:rsidRDefault="00EA057C" w:rsidP="00EA057C">
            <w:pPr>
              <w:keepNext/>
              <w:keepLines/>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2C4086E6" w:rsidR="00EA057C" w:rsidRPr="002961E8" w:rsidDel="00505CEC" w:rsidRDefault="00CF19B9" w:rsidP="00EA057C">
            <w:pPr>
              <w:keepNext/>
              <w:keepLines/>
              <w:spacing w:before="20" w:after="20"/>
              <w:rPr>
                <w:rFonts w:cs="Arial"/>
                <w:sz w:val="20"/>
                <w:szCs w:val="20"/>
              </w:rPr>
            </w:pPr>
            <w:r w:rsidRPr="002961E8">
              <w:rPr>
                <w:rFonts w:cs="Arial"/>
                <w:sz w:val="20"/>
                <w:szCs w:val="20"/>
              </w:rPr>
              <w:t>No</w:t>
            </w:r>
          </w:p>
        </w:tc>
      </w:tr>
      <w:tr w:rsidR="00EA057C" w:rsidRPr="00500C4E" w14:paraId="2CFDE9D3" w14:textId="77777777" w:rsidTr="00EA057C">
        <w:trPr>
          <w:trHeight w:val="180"/>
        </w:trPr>
        <w:tc>
          <w:tcPr>
            <w:tcW w:w="1730" w:type="pct"/>
          </w:tcPr>
          <w:p w14:paraId="3B6B3E22" w14:textId="77777777" w:rsidR="00EA057C" w:rsidRPr="00EA057C" w:rsidRDefault="00EA057C" w:rsidP="00EA057C">
            <w:pPr>
              <w:keepNext/>
              <w:keepLines/>
              <w:spacing w:before="20" w:after="20"/>
              <w:rPr>
                <w:rFonts w:cs="Arial"/>
                <w:sz w:val="20"/>
                <w:szCs w:val="20"/>
              </w:rPr>
            </w:pPr>
            <w:r w:rsidRPr="00EA057C">
              <w:rPr>
                <w:rFonts w:cs="Arial"/>
                <w:sz w:val="20"/>
                <w:szCs w:val="20"/>
              </w:rPr>
              <w:t>DEER Version</w:t>
            </w:r>
          </w:p>
        </w:tc>
        <w:tc>
          <w:tcPr>
            <w:tcW w:w="3270" w:type="pct"/>
          </w:tcPr>
          <w:p w14:paraId="1C3B60D1" w14:textId="4A834849" w:rsidR="00EA057C" w:rsidRPr="00763E3A" w:rsidRDefault="00CF19B9" w:rsidP="00EA057C">
            <w:pPr>
              <w:keepNext/>
              <w:keepLines/>
              <w:spacing w:before="20" w:after="20"/>
              <w:rPr>
                <w:rFonts w:cs="Arial"/>
                <w:sz w:val="20"/>
                <w:szCs w:val="20"/>
              </w:rPr>
            </w:pPr>
            <w:r w:rsidRPr="00763E3A">
              <w:rPr>
                <w:rFonts w:cs="Arial"/>
                <w:sz w:val="20"/>
                <w:szCs w:val="20"/>
              </w:rPr>
              <w:t>DEER 20</w:t>
            </w:r>
            <w:r w:rsidR="00BD649D">
              <w:rPr>
                <w:rFonts w:cs="Arial"/>
                <w:sz w:val="20"/>
                <w:szCs w:val="20"/>
              </w:rPr>
              <w:t>20</w:t>
            </w:r>
            <w:r w:rsidRPr="00763E3A">
              <w:rPr>
                <w:rFonts w:cs="Arial"/>
                <w:sz w:val="20"/>
                <w:szCs w:val="20"/>
              </w:rPr>
              <w:t xml:space="preserve"> </w:t>
            </w:r>
            <w:proofErr w:type="spellStart"/>
            <w:r w:rsidRPr="00763E3A">
              <w:rPr>
                <w:rFonts w:cs="Arial"/>
                <w:sz w:val="20"/>
                <w:szCs w:val="20"/>
              </w:rPr>
              <w:t>READi</w:t>
            </w:r>
            <w:proofErr w:type="spellEnd"/>
            <w:r w:rsidRPr="00763E3A">
              <w:rPr>
                <w:rFonts w:cs="Arial"/>
                <w:sz w:val="20"/>
                <w:szCs w:val="20"/>
              </w:rPr>
              <w:t xml:space="preserve"> v</w:t>
            </w:r>
            <w:r w:rsidR="00BD649D">
              <w:rPr>
                <w:rFonts w:cs="Arial"/>
                <w:sz w:val="20"/>
                <w:szCs w:val="20"/>
              </w:rPr>
              <w:t>2.5.1</w:t>
            </w:r>
          </w:p>
        </w:tc>
      </w:tr>
      <w:tr w:rsidR="00EA057C" w:rsidRPr="00500C4E" w14:paraId="4A7EE859" w14:textId="77777777" w:rsidTr="00EA057C">
        <w:trPr>
          <w:trHeight w:val="20"/>
        </w:trPr>
        <w:tc>
          <w:tcPr>
            <w:tcW w:w="1730" w:type="pct"/>
          </w:tcPr>
          <w:p w14:paraId="7B4D686A"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31132D49" w14:textId="77777777" w:rsidR="00CF19B9" w:rsidRPr="00CF19B9" w:rsidRDefault="00CF19B9" w:rsidP="00CF19B9">
            <w:pPr>
              <w:spacing w:before="0" w:after="0"/>
              <w:rPr>
                <w:sz w:val="20"/>
              </w:rPr>
            </w:pPr>
            <w:r w:rsidRPr="00CF19B9">
              <w:rPr>
                <w:sz w:val="20"/>
              </w:rPr>
              <w:t>RB-Appl-EffCW-med-Tier1-Top</w:t>
            </w:r>
          </w:p>
          <w:p w14:paraId="47BD0FE1" w14:textId="184283FB" w:rsidR="00CF19B9" w:rsidRPr="00CF19B9" w:rsidRDefault="00CF19B9" w:rsidP="00CF19B9">
            <w:pPr>
              <w:spacing w:before="0" w:after="0"/>
              <w:rPr>
                <w:sz w:val="20"/>
              </w:rPr>
            </w:pPr>
            <w:r w:rsidRPr="00CF19B9">
              <w:rPr>
                <w:sz w:val="20"/>
              </w:rPr>
              <w:t>RB-Appl-EffCW-med-Tier</w:t>
            </w:r>
            <w:r w:rsidR="002540ED">
              <w:rPr>
                <w:sz w:val="20"/>
              </w:rPr>
              <w:t>3</w:t>
            </w:r>
            <w:r w:rsidRPr="00CF19B9">
              <w:rPr>
                <w:sz w:val="20"/>
              </w:rPr>
              <w:t>-Top</w:t>
            </w:r>
            <w:r w:rsidR="002540ED">
              <w:rPr>
                <w:sz w:val="20"/>
              </w:rPr>
              <w:t xml:space="preserve"> (</w:t>
            </w:r>
            <w:r w:rsidR="002540ED" w:rsidRPr="002540ED">
              <w:rPr>
                <w:i/>
                <w:iCs/>
                <w:sz w:val="20"/>
              </w:rPr>
              <w:t>scaled</w:t>
            </w:r>
            <w:r w:rsidR="001E65D8">
              <w:rPr>
                <w:i/>
                <w:iCs/>
                <w:sz w:val="20"/>
              </w:rPr>
              <w:t xml:space="preserve"> </w:t>
            </w:r>
            <w:r w:rsidR="00055DD5">
              <w:rPr>
                <w:i/>
                <w:iCs/>
                <w:sz w:val="20"/>
              </w:rPr>
              <w:t xml:space="preserve">up </w:t>
            </w:r>
            <w:r w:rsidR="001E65D8">
              <w:rPr>
                <w:i/>
                <w:iCs/>
                <w:sz w:val="20"/>
              </w:rPr>
              <w:t xml:space="preserve">to meet ENERGYSTAR most </w:t>
            </w:r>
            <w:r w:rsidR="00055DD5">
              <w:rPr>
                <w:i/>
                <w:iCs/>
                <w:sz w:val="20"/>
              </w:rPr>
              <w:t>efficient criteria</w:t>
            </w:r>
            <w:r w:rsidR="002540ED">
              <w:rPr>
                <w:sz w:val="20"/>
              </w:rPr>
              <w:t>)</w:t>
            </w:r>
          </w:p>
          <w:p w14:paraId="3B16F3B8" w14:textId="23449F8E" w:rsidR="00CF19B9" w:rsidRPr="00CF19B9" w:rsidRDefault="00CF19B9" w:rsidP="00CF19B9">
            <w:pPr>
              <w:spacing w:before="0" w:after="0"/>
              <w:rPr>
                <w:sz w:val="20"/>
              </w:rPr>
            </w:pPr>
            <w:r w:rsidRPr="00CF19B9">
              <w:rPr>
                <w:sz w:val="20"/>
              </w:rPr>
              <w:t>RB-Appl-EffCW-med-Tier</w:t>
            </w:r>
            <w:r w:rsidR="00B21AB6">
              <w:rPr>
                <w:sz w:val="20"/>
              </w:rPr>
              <w:t>2</w:t>
            </w:r>
            <w:r w:rsidRPr="00CF19B9">
              <w:rPr>
                <w:sz w:val="20"/>
              </w:rPr>
              <w:t>-Front</w:t>
            </w:r>
          </w:p>
          <w:p w14:paraId="63ABA251" w14:textId="1BD157AE" w:rsidR="00EA057C" w:rsidRPr="00CF19B9" w:rsidRDefault="00CF19B9" w:rsidP="00CF19B9">
            <w:pPr>
              <w:spacing w:before="0" w:after="0"/>
              <w:rPr>
                <w:rFonts w:cs="Arial"/>
                <w:color w:val="FF0000"/>
                <w:sz w:val="20"/>
                <w:szCs w:val="20"/>
              </w:rPr>
            </w:pPr>
            <w:r w:rsidRPr="00CF19B9">
              <w:rPr>
                <w:sz w:val="20"/>
              </w:rPr>
              <w:t>RB-Appl-EffCW-med-Tier3-Front</w:t>
            </w:r>
          </w:p>
        </w:tc>
      </w:tr>
      <w:tr w:rsidR="004F3DAB" w:rsidRPr="00500C4E" w14:paraId="5A83EC74" w14:textId="77777777" w:rsidTr="00EA057C">
        <w:trPr>
          <w:trHeight w:val="20"/>
        </w:trPr>
        <w:tc>
          <w:tcPr>
            <w:tcW w:w="1730" w:type="pct"/>
          </w:tcPr>
          <w:p w14:paraId="2C82A9E0" w14:textId="121308D7" w:rsidR="004F3DAB" w:rsidRPr="00EA057C" w:rsidRDefault="004F3DAB" w:rsidP="00EA057C">
            <w:pPr>
              <w:keepNext/>
              <w:keepLines/>
              <w:spacing w:before="20" w:after="20"/>
              <w:rPr>
                <w:rFonts w:cs="Arial"/>
                <w:sz w:val="20"/>
                <w:szCs w:val="20"/>
              </w:rPr>
            </w:pPr>
            <w:r>
              <w:rPr>
                <w:rFonts w:cs="Arial"/>
                <w:sz w:val="20"/>
                <w:szCs w:val="20"/>
              </w:rPr>
              <w:t>NTG</w:t>
            </w:r>
          </w:p>
        </w:tc>
        <w:tc>
          <w:tcPr>
            <w:tcW w:w="3270" w:type="pct"/>
          </w:tcPr>
          <w:p w14:paraId="03C74F72" w14:textId="77777777" w:rsidR="004F3DAB" w:rsidRDefault="004F3DAB" w:rsidP="004F3DAB">
            <w:pPr>
              <w:keepNext/>
              <w:keepLines/>
              <w:spacing w:before="20" w:after="20"/>
              <w:rPr>
                <w:sz w:val="20"/>
                <w:szCs w:val="20"/>
              </w:rPr>
            </w:pPr>
            <w:r>
              <w:rPr>
                <w:sz w:val="20"/>
                <w:szCs w:val="20"/>
              </w:rPr>
              <w:t>Source: DEER</w:t>
            </w:r>
            <w:r w:rsidRPr="00CF38F1">
              <w:rPr>
                <w:sz w:val="20"/>
                <w:szCs w:val="20"/>
              </w:rPr>
              <w:t xml:space="preserve"> 201</w:t>
            </w:r>
            <w:r>
              <w:rPr>
                <w:sz w:val="20"/>
                <w:szCs w:val="20"/>
              </w:rPr>
              <w:t xml:space="preserve">1. </w:t>
            </w:r>
          </w:p>
          <w:p w14:paraId="2BBBB10C" w14:textId="18AC9DF3" w:rsidR="00BD649D" w:rsidRPr="001F68E5" w:rsidRDefault="004F3DAB" w:rsidP="004F3DAB">
            <w:pPr>
              <w:keepNext/>
              <w:keepLines/>
              <w:spacing w:before="20" w:after="20"/>
              <w:rPr>
                <w:i/>
                <w:iCs/>
                <w:sz w:val="20"/>
                <w:szCs w:val="20"/>
              </w:rPr>
            </w:pPr>
            <w:r>
              <w:rPr>
                <w:sz w:val="20"/>
                <w:szCs w:val="20"/>
              </w:rPr>
              <w:t>The value of 0.31</w:t>
            </w:r>
            <w:r w:rsidRPr="00CF38F1">
              <w:rPr>
                <w:sz w:val="20"/>
                <w:szCs w:val="20"/>
              </w:rPr>
              <w:t xml:space="preserve"> is </w:t>
            </w:r>
            <w:r>
              <w:rPr>
                <w:sz w:val="20"/>
                <w:szCs w:val="20"/>
              </w:rPr>
              <w:t xml:space="preserve">associated with NTG ID: </w:t>
            </w:r>
            <w:r>
              <w:rPr>
                <w:i/>
                <w:iCs/>
                <w:sz w:val="20"/>
                <w:szCs w:val="20"/>
              </w:rPr>
              <w:t>Res-</w:t>
            </w:r>
            <w:proofErr w:type="spellStart"/>
            <w:r>
              <w:rPr>
                <w:i/>
                <w:iCs/>
                <w:sz w:val="20"/>
                <w:szCs w:val="20"/>
              </w:rPr>
              <w:t>sAll</w:t>
            </w:r>
            <w:proofErr w:type="spellEnd"/>
            <w:r>
              <w:rPr>
                <w:i/>
                <w:iCs/>
                <w:sz w:val="20"/>
                <w:szCs w:val="20"/>
              </w:rPr>
              <w:t>-</w:t>
            </w:r>
            <w:proofErr w:type="spellStart"/>
            <w:r>
              <w:rPr>
                <w:i/>
                <w:iCs/>
                <w:sz w:val="20"/>
                <w:szCs w:val="20"/>
              </w:rPr>
              <w:t>mC</w:t>
            </w:r>
            <w:r w:rsidR="00440898">
              <w:rPr>
                <w:i/>
                <w:iCs/>
                <w:sz w:val="20"/>
                <w:szCs w:val="20"/>
              </w:rPr>
              <w:t>W</w:t>
            </w:r>
            <w:proofErr w:type="spellEnd"/>
          </w:p>
        </w:tc>
      </w:tr>
      <w:tr w:rsidR="004F3DAB" w:rsidRPr="00500C4E" w14:paraId="131D1F9D" w14:textId="77777777" w:rsidTr="00EA057C">
        <w:trPr>
          <w:trHeight w:val="20"/>
        </w:trPr>
        <w:tc>
          <w:tcPr>
            <w:tcW w:w="1730" w:type="pct"/>
          </w:tcPr>
          <w:p w14:paraId="45FFA983" w14:textId="5F527A83" w:rsidR="004F3DAB" w:rsidRDefault="004F3DAB" w:rsidP="00EA057C">
            <w:pPr>
              <w:keepNext/>
              <w:keepLines/>
              <w:spacing w:before="20" w:after="20"/>
              <w:rPr>
                <w:rFonts w:cs="Arial"/>
                <w:sz w:val="20"/>
                <w:szCs w:val="20"/>
              </w:rPr>
            </w:pPr>
            <w:r>
              <w:rPr>
                <w:rFonts w:cs="Arial"/>
                <w:sz w:val="20"/>
                <w:szCs w:val="20"/>
              </w:rPr>
              <w:t>GSIA</w:t>
            </w:r>
          </w:p>
        </w:tc>
        <w:tc>
          <w:tcPr>
            <w:tcW w:w="3270" w:type="pct"/>
          </w:tcPr>
          <w:p w14:paraId="7C16D603" w14:textId="68E64A4F" w:rsidR="00194222" w:rsidRPr="00440898" w:rsidRDefault="004F3DAB" w:rsidP="00EA057C">
            <w:pPr>
              <w:keepNext/>
              <w:keepLines/>
              <w:spacing w:before="20" w:after="20"/>
              <w:rPr>
                <w:rFonts w:cs="Arial"/>
                <w:i/>
                <w:iCs/>
                <w:sz w:val="20"/>
                <w:szCs w:val="20"/>
              </w:rPr>
            </w:pPr>
            <w:r>
              <w:rPr>
                <w:rFonts w:cs="Arial"/>
                <w:sz w:val="20"/>
                <w:szCs w:val="20"/>
              </w:rPr>
              <w:t xml:space="preserve">Source: DEER. The value of 1.0 is associated with GSIA ID: </w:t>
            </w:r>
            <w:r>
              <w:rPr>
                <w:rFonts w:cs="Arial"/>
                <w:i/>
                <w:iCs/>
                <w:sz w:val="20"/>
                <w:szCs w:val="20"/>
              </w:rPr>
              <w:t>Def-GSIA</w:t>
            </w:r>
          </w:p>
        </w:tc>
      </w:tr>
      <w:tr w:rsidR="004F3DAB" w:rsidRPr="00500C4E" w14:paraId="4D0F7E1B" w14:textId="77777777" w:rsidTr="00EA057C">
        <w:trPr>
          <w:trHeight w:val="20"/>
        </w:trPr>
        <w:tc>
          <w:tcPr>
            <w:tcW w:w="1730" w:type="pct"/>
          </w:tcPr>
          <w:p w14:paraId="103BA947" w14:textId="6665B2EA" w:rsidR="004F3DAB" w:rsidRDefault="004F3DAB" w:rsidP="00EA057C">
            <w:pPr>
              <w:keepNext/>
              <w:keepLines/>
              <w:spacing w:before="20" w:after="20"/>
              <w:rPr>
                <w:rFonts w:cs="Arial"/>
                <w:sz w:val="20"/>
                <w:szCs w:val="20"/>
              </w:rPr>
            </w:pPr>
            <w:r>
              <w:rPr>
                <w:rFonts w:cs="Arial"/>
                <w:sz w:val="20"/>
                <w:szCs w:val="20"/>
              </w:rPr>
              <w:t>EUL/RUL</w:t>
            </w:r>
          </w:p>
        </w:tc>
        <w:tc>
          <w:tcPr>
            <w:tcW w:w="3270" w:type="pct"/>
          </w:tcPr>
          <w:p w14:paraId="63747981" w14:textId="77777777" w:rsidR="00E06014" w:rsidRDefault="004F3DAB" w:rsidP="00E6237C">
            <w:pPr>
              <w:spacing w:before="0" w:after="0"/>
              <w:rPr>
                <w:sz w:val="20"/>
                <w:szCs w:val="20"/>
              </w:rPr>
            </w:pPr>
            <w:r>
              <w:rPr>
                <w:sz w:val="20"/>
                <w:szCs w:val="20"/>
              </w:rPr>
              <w:t>Source: DEER</w:t>
            </w:r>
            <w:r w:rsidR="00BE2EC9">
              <w:rPr>
                <w:sz w:val="20"/>
                <w:szCs w:val="20"/>
              </w:rPr>
              <w:t>.</w:t>
            </w:r>
          </w:p>
          <w:p w14:paraId="696AB7C9" w14:textId="77777777" w:rsidR="00E06014" w:rsidRDefault="00BE2EC9" w:rsidP="00E6237C">
            <w:pPr>
              <w:spacing w:before="0" w:after="0"/>
              <w:rPr>
                <w:sz w:val="20"/>
                <w:szCs w:val="20"/>
              </w:rPr>
            </w:pPr>
            <w:r>
              <w:rPr>
                <w:sz w:val="20"/>
                <w:szCs w:val="20"/>
              </w:rPr>
              <w:t xml:space="preserve">The value of </w:t>
            </w:r>
            <w:r w:rsidR="00E54F3E">
              <w:rPr>
                <w:sz w:val="20"/>
                <w:szCs w:val="20"/>
              </w:rPr>
              <w:t>11</w:t>
            </w:r>
            <w:r w:rsidR="004F3DAB" w:rsidRPr="00911C63">
              <w:rPr>
                <w:sz w:val="20"/>
                <w:szCs w:val="20"/>
              </w:rPr>
              <w:t xml:space="preserve"> years is </w:t>
            </w:r>
            <w:r w:rsidR="004F3DAB">
              <w:rPr>
                <w:sz w:val="20"/>
                <w:szCs w:val="20"/>
              </w:rPr>
              <w:t>associated with EUL ID</w:t>
            </w:r>
            <w:r w:rsidR="00DE464D">
              <w:rPr>
                <w:sz w:val="20"/>
                <w:szCs w:val="20"/>
              </w:rPr>
              <w:t>s</w:t>
            </w:r>
            <w:r w:rsidR="004F3DAB">
              <w:rPr>
                <w:sz w:val="20"/>
                <w:szCs w:val="20"/>
              </w:rPr>
              <w:t xml:space="preserve">: </w:t>
            </w:r>
          </w:p>
          <w:p w14:paraId="00B1A9CD" w14:textId="2D0D11A5" w:rsidR="004F3DAB" w:rsidRDefault="00E6237C" w:rsidP="00E6237C">
            <w:pPr>
              <w:spacing w:before="0" w:after="0"/>
              <w:rPr>
                <w:rFonts w:cs="Calibri Light"/>
                <w:bCs/>
                <w:i/>
                <w:color w:val="000000"/>
                <w:sz w:val="20"/>
                <w:szCs w:val="18"/>
              </w:rPr>
            </w:pPr>
            <w:proofErr w:type="spellStart"/>
            <w:r w:rsidRPr="00E6237C">
              <w:rPr>
                <w:rFonts w:cs="Calibri Light"/>
                <w:bCs/>
                <w:i/>
                <w:color w:val="000000"/>
                <w:sz w:val="20"/>
                <w:szCs w:val="18"/>
              </w:rPr>
              <w:t>ComLau-EffCW</w:t>
            </w:r>
            <w:proofErr w:type="spellEnd"/>
            <w:r w:rsidRPr="00E6237C">
              <w:rPr>
                <w:rStyle w:val="apple-converted-space"/>
                <w:rFonts w:cs="Calibri Light"/>
                <w:i/>
                <w:color w:val="000000"/>
                <w:sz w:val="20"/>
                <w:szCs w:val="18"/>
              </w:rPr>
              <w:t> </w:t>
            </w:r>
            <w:r w:rsidRPr="00E6237C">
              <w:rPr>
                <w:rFonts w:cs="Calibri Light"/>
                <w:i/>
                <w:color w:val="000000"/>
                <w:sz w:val="20"/>
                <w:szCs w:val="18"/>
              </w:rPr>
              <w:t>and</w:t>
            </w:r>
            <w:r w:rsidRPr="00E6237C">
              <w:rPr>
                <w:rStyle w:val="apple-converted-space"/>
                <w:rFonts w:cs="Calibri Light"/>
                <w:i/>
                <w:color w:val="000000"/>
                <w:sz w:val="20"/>
                <w:szCs w:val="18"/>
              </w:rPr>
              <w:t> </w:t>
            </w:r>
            <w:r w:rsidRPr="00E6237C">
              <w:rPr>
                <w:rFonts w:cs="Calibri Light"/>
                <w:bCs/>
                <w:i/>
                <w:color w:val="000000"/>
                <w:sz w:val="20"/>
                <w:szCs w:val="18"/>
              </w:rPr>
              <w:t>Appl-Eff-CW</w:t>
            </w:r>
          </w:p>
          <w:p w14:paraId="5BD9C961" w14:textId="3DA2E3E1" w:rsidR="00E06014" w:rsidRPr="00E6237C" w:rsidRDefault="00E06014" w:rsidP="00E6237C">
            <w:pPr>
              <w:spacing w:before="0" w:after="0"/>
              <w:rPr>
                <w:rFonts w:ascii="Times New Roman" w:hAnsi="Times New Roman"/>
                <w:sz w:val="24"/>
              </w:rPr>
            </w:pPr>
            <w:r>
              <w:rPr>
                <w:sz w:val="20"/>
                <w:szCs w:val="20"/>
              </w:rPr>
              <w:t>The value of 5</w:t>
            </w:r>
            <w:r w:rsidRPr="00911C63">
              <w:rPr>
                <w:sz w:val="20"/>
                <w:szCs w:val="20"/>
              </w:rPr>
              <w:t xml:space="preserve"> years is </w:t>
            </w:r>
            <w:r>
              <w:rPr>
                <w:sz w:val="20"/>
                <w:szCs w:val="20"/>
              </w:rPr>
              <w:t xml:space="preserve">associated with EUL IDs: </w:t>
            </w:r>
            <w:proofErr w:type="spellStart"/>
            <w:r w:rsidRPr="00E6237C">
              <w:rPr>
                <w:rFonts w:cs="Calibri Light"/>
                <w:bCs/>
                <w:i/>
                <w:color w:val="000000"/>
                <w:sz w:val="20"/>
                <w:szCs w:val="18"/>
              </w:rPr>
              <w:t>ComLau</w:t>
            </w:r>
            <w:proofErr w:type="spellEnd"/>
            <w:r w:rsidRPr="00E6237C">
              <w:rPr>
                <w:rFonts w:cs="Calibri Light"/>
                <w:bCs/>
                <w:i/>
                <w:color w:val="000000"/>
                <w:sz w:val="20"/>
                <w:szCs w:val="18"/>
              </w:rPr>
              <w:t>-</w:t>
            </w:r>
            <w:proofErr w:type="spellStart"/>
            <w:r w:rsidRPr="00E6237C">
              <w:rPr>
                <w:rFonts w:cs="Calibri Light"/>
                <w:bCs/>
                <w:i/>
                <w:color w:val="000000"/>
                <w:sz w:val="20"/>
                <w:szCs w:val="18"/>
              </w:rPr>
              <w:t>EffCW</w:t>
            </w:r>
            <w:proofErr w:type="spellEnd"/>
            <w:r w:rsidRPr="00E06014">
              <w:rPr>
                <w:rFonts w:cs="Calibri Light"/>
                <w:bCs/>
                <w:i/>
                <w:color w:val="000000"/>
                <w:sz w:val="20"/>
                <w:szCs w:val="20"/>
              </w:rPr>
              <w:t>-</w:t>
            </w:r>
            <w:r w:rsidRPr="00E06014">
              <w:rPr>
                <w:bCs/>
                <w:i/>
                <w:color w:val="000000"/>
                <w:sz w:val="20"/>
                <w:szCs w:val="20"/>
              </w:rPr>
              <w:t>Leased</w:t>
            </w:r>
          </w:p>
        </w:tc>
      </w:tr>
    </w:tbl>
    <w:p w14:paraId="3D440479" w14:textId="77777777" w:rsidR="00EA057C" w:rsidRDefault="00EA057C" w:rsidP="004142EF"/>
    <w:p w14:paraId="07D66149" w14:textId="77777777" w:rsidR="009276E1" w:rsidRDefault="009276E1" w:rsidP="009276E1">
      <w:pPr>
        <w:pStyle w:val="eTRMHeading3"/>
      </w:pPr>
      <w:bookmarkStart w:id="80" w:name="_Toc486490866"/>
      <w:bookmarkStart w:id="81" w:name="_Toc486580937"/>
      <w:bookmarkStart w:id="82" w:name="_Toc515951877"/>
      <w:bookmarkStart w:id="83" w:name="_Toc533762998"/>
      <w:bookmarkStart w:id="84" w:name="_Hlk516047558"/>
      <w:r w:rsidRPr="004B06E3">
        <w:lastRenderedPageBreak/>
        <w:t>Revision History</w:t>
      </w:r>
      <w:bookmarkEnd w:id="80"/>
      <w:bookmarkEnd w:id="81"/>
      <w:bookmarkEnd w:id="82"/>
      <w:bookmarkEnd w:id="83"/>
    </w:p>
    <w:p w14:paraId="465EE7E3" w14:textId="5C6C6BDC" w:rsidR="009276E1" w:rsidRDefault="009276E1" w:rsidP="009276E1">
      <w:pPr>
        <w:pStyle w:val="Caption"/>
      </w:pPr>
      <w:bookmarkStart w:id="85"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9276E1" w:rsidRPr="00500C4E" w14:paraId="75D91F3A" w14:textId="77777777" w:rsidTr="004F5AED">
        <w:trPr>
          <w:trHeight w:val="20"/>
        </w:trPr>
        <w:tc>
          <w:tcPr>
            <w:tcW w:w="503" w:type="pct"/>
            <w:shd w:val="clear" w:color="auto" w:fill="F2F2F2" w:themeFill="background1" w:themeFillShade="F2"/>
            <w:vAlign w:val="bottom"/>
          </w:tcPr>
          <w:p w14:paraId="41F2DC69" w14:textId="77777777" w:rsidR="009276E1" w:rsidRPr="00EA057C" w:rsidRDefault="009276E1" w:rsidP="004F5AED">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1CFE8608" w14:textId="77777777" w:rsidR="009276E1" w:rsidRPr="00EA057C" w:rsidRDefault="009276E1" w:rsidP="004F5AED">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6B68AB3C" w14:textId="77777777" w:rsidR="009276E1" w:rsidRDefault="009276E1" w:rsidP="004F5AED">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97DFDD5" w14:textId="77777777" w:rsidR="009276E1" w:rsidRDefault="009276E1" w:rsidP="004F5AED">
            <w:pPr>
              <w:keepNext/>
              <w:keepLines/>
              <w:spacing w:before="20" w:after="20"/>
              <w:rPr>
                <w:rFonts w:cs="Arial"/>
                <w:b/>
                <w:sz w:val="20"/>
                <w:szCs w:val="20"/>
              </w:rPr>
            </w:pPr>
            <w:r>
              <w:rPr>
                <w:rFonts w:cs="Arial"/>
                <w:b/>
                <w:sz w:val="20"/>
                <w:szCs w:val="20"/>
              </w:rPr>
              <w:t>Revision Summary and Rationale for Revision</w:t>
            </w:r>
          </w:p>
          <w:p w14:paraId="617F908B" w14:textId="77777777" w:rsidR="009276E1" w:rsidRDefault="009276E1" w:rsidP="004F5AED">
            <w:pPr>
              <w:keepNext/>
              <w:keepLines/>
              <w:spacing w:before="20" w:after="20"/>
              <w:rPr>
                <w:rFonts w:cs="Arial"/>
                <w:b/>
                <w:sz w:val="20"/>
                <w:szCs w:val="20"/>
              </w:rPr>
            </w:pPr>
            <w:r>
              <w:rPr>
                <w:rFonts w:cs="Arial"/>
                <w:b/>
                <w:sz w:val="20"/>
                <w:szCs w:val="20"/>
              </w:rPr>
              <w:t>Effective Date and Approved By</w:t>
            </w:r>
          </w:p>
        </w:tc>
      </w:tr>
      <w:tr w:rsidR="00FF4F7A" w:rsidRPr="00CA1CB3" w14:paraId="2BF6D402" w14:textId="77777777" w:rsidTr="004F5AED">
        <w:trPr>
          <w:trHeight w:val="20"/>
        </w:trPr>
        <w:tc>
          <w:tcPr>
            <w:tcW w:w="503" w:type="pct"/>
            <w:vMerge w:val="restart"/>
          </w:tcPr>
          <w:p w14:paraId="258FE224" w14:textId="77777777" w:rsidR="00FF4F7A" w:rsidRPr="00AA00D7" w:rsidRDefault="00FF4F7A" w:rsidP="004F5AED">
            <w:pPr>
              <w:keepNext/>
              <w:keepLines/>
              <w:spacing w:before="20" w:after="20"/>
              <w:rPr>
                <w:rFonts w:cs="Arial"/>
                <w:sz w:val="20"/>
                <w:szCs w:val="20"/>
              </w:rPr>
            </w:pPr>
            <w:r w:rsidRPr="00AA00D7">
              <w:rPr>
                <w:rFonts w:cs="Arial"/>
                <w:sz w:val="20"/>
                <w:szCs w:val="20"/>
              </w:rPr>
              <w:t>01</w:t>
            </w:r>
          </w:p>
        </w:tc>
        <w:tc>
          <w:tcPr>
            <w:tcW w:w="722" w:type="pct"/>
          </w:tcPr>
          <w:p w14:paraId="1BE3527A" w14:textId="61D44C67" w:rsidR="00FF4F7A" w:rsidRPr="00AA00D7" w:rsidRDefault="00FF4F7A" w:rsidP="004F5AED">
            <w:pPr>
              <w:keepNext/>
              <w:keepLines/>
              <w:spacing w:before="20" w:after="20"/>
              <w:rPr>
                <w:rFonts w:cs="Arial"/>
                <w:sz w:val="20"/>
                <w:szCs w:val="20"/>
              </w:rPr>
            </w:pPr>
            <w:r w:rsidRPr="00AA00D7">
              <w:rPr>
                <w:rFonts w:cs="Arial"/>
                <w:sz w:val="20"/>
                <w:szCs w:val="20"/>
              </w:rPr>
              <w:t>02/28/2018</w:t>
            </w:r>
          </w:p>
        </w:tc>
        <w:tc>
          <w:tcPr>
            <w:tcW w:w="842" w:type="pct"/>
          </w:tcPr>
          <w:p w14:paraId="7ADFCC29" w14:textId="66BF387D" w:rsidR="00FF4F7A" w:rsidRPr="00AA00D7" w:rsidRDefault="00FF4F7A" w:rsidP="004F5AED">
            <w:pPr>
              <w:keepNext/>
              <w:keepLines/>
              <w:spacing w:before="20" w:after="20"/>
              <w:rPr>
                <w:rFonts w:cs="Arial"/>
                <w:sz w:val="20"/>
                <w:szCs w:val="20"/>
              </w:rPr>
            </w:pPr>
            <w:r w:rsidRPr="00AA00D7">
              <w:rPr>
                <w:rFonts w:cs="Arial"/>
                <w:sz w:val="20"/>
                <w:szCs w:val="20"/>
              </w:rPr>
              <w:t>Jennifer Holmes</w:t>
            </w:r>
          </w:p>
          <w:p w14:paraId="76A849C9" w14:textId="77777777" w:rsidR="00FF4F7A" w:rsidRPr="00AA00D7" w:rsidRDefault="00FF4F7A" w:rsidP="004F5AED">
            <w:pPr>
              <w:keepNext/>
              <w:keepLines/>
              <w:spacing w:before="20" w:after="20"/>
              <w:rPr>
                <w:rFonts w:cs="Arial"/>
                <w:sz w:val="20"/>
                <w:szCs w:val="20"/>
              </w:rPr>
            </w:pPr>
            <w:r w:rsidRPr="00AA00D7">
              <w:rPr>
                <w:rFonts w:cs="Arial"/>
                <w:sz w:val="20"/>
                <w:szCs w:val="20"/>
              </w:rPr>
              <w:t>Cal TF Staff</w:t>
            </w:r>
          </w:p>
        </w:tc>
        <w:tc>
          <w:tcPr>
            <w:tcW w:w="2933" w:type="pct"/>
          </w:tcPr>
          <w:p w14:paraId="31239ED4" w14:textId="77777777" w:rsidR="00FF4F7A" w:rsidRDefault="00FF4F7A" w:rsidP="004F5AED">
            <w:pPr>
              <w:keepNext/>
              <w:keepLines/>
              <w:spacing w:before="20" w:after="20"/>
              <w:rPr>
                <w:rFonts w:cs="Arial"/>
                <w:sz w:val="20"/>
                <w:szCs w:val="20"/>
              </w:rPr>
            </w:pPr>
            <w:r>
              <w:rPr>
                <w:rFonts w:cs="Arial"/>
                <w:sz w:val="20"/>
                <w:szCs w:val="20"/>
              </w:rPr>
              <w:t>Draft of consolidated text for this statewide measure is based upon:</w:t>
            </w:r>
          </w:p>
          <w:p w14:paraId="1F80BE5C" w14:textId="5CCA53C8" w:rsidR="00FF4F7A" w:rsidRDefault="00FF4F7A" w:rsidP="004F5AED">
            <w:pPr>
              <w:keepNext/>
              <w:keepLines/>
              <w:spacing w:before="20" w:after="20"/>
              <w:rPr>
                <w:rFonts w:cs="Arial"/>
                <w:sz w:val="20"/>
                <w:szCs w:val="20"/>
              </w:rPr>
            </w:pPr>
            <w:r>
              <w:rPr>
                <w:rFonts w:cs="Arial"/>
                <w:sz w:val="20"/>
                <w:szCs w:val="20"/>
              </w:rPr>
              <w:t>PGECOAPP127, Revision 4 (December 18, 2017)</w:t>
            </w:r>
          </w:p>
          <w:p w14:paraId="7B52B66F" w14:textId="2E586809" w:rsidR="00FF4F7A" w:rsidRDefault="00FF4F7A" w:rsidP="00257BF0">
            <w:pPr>
              <w:keepNext/>
              <w:keepLines/>
              <w:spacing w:before="20" w:after="20"/>
              <w:rPr>
                <w:rFonts w:cs="Arial"/>
                <w:sz w:val="20"/>
                <w:szCs w:val="20"/>
              </w:rPr>
            </w:pPr>
            <w:r>
              <w:rPr>
                <w:rFonts w:cs="Arial"/>
                <w:sz w:val="20"/>
                <w:szCs w:val="20"/>
              </w:rPr>
              <w:t>PGECOAPP127, Revision 3 (January 13, 2017)</w:t>
            </w:r>
          </w:p>
          <w:p w14:paraId="5ACAAA5F" w14:textId="69132BB5" w:rsidR="00FF4F7A" w:rsidRPr="00CA1CB3" w:rsidRDefault="00FF4F7A" w:rsidP="004F5AED">
            <w:pPr>
              <w:keepNext/>
              <w:keepLines/>
              <w:spacing w:before="20" w:after="20"/>
              <w:rPr>
                <w:rFonts w:cs="Arial"/>
                <w:sz w:val="20"/>
                <w:szCs w:val="20"/>
              </w:rPr>
            </w:pPr>
            <w:r>
              <w:rPr>
                <w:rFonts w:cs="Arial"/>
                <w:sz w:val="20"/>
                <w:szCs w:val="20"/>
              </w:rPr>
              <w:t>Consensus reached among Cal TF members.</w:t>
            </w:r>
          </w:p>
        </w:tc>
      </w:tr>
      <w:tr w:rsidR="009A5DB5" w:rsidRPr="00CA1CB3" w14:paraId="7B16A384" w14:textId="77777777" w:rsidTr="004F5AED">
        <w:trPr>
          <w:trHeight w:val="20"/>
        </w:trPr>
        <w:tc>
          <w:tcPr>
            <w:tcW w:w="503" w:type="pct"/>
            <w:vMerge/>
          </w:tcPr>
          <w:p w14:paraId="647693A8" w14:textId="77777777" w:rsidR="009A5DB5" w:rsidRPr="00AA00D7" w:rsidRDefault="009A5DB5" w:rsidP="009A5DB5">
            <w:pPr>
              <w:keepNext/>
              <w:keepLines/>
              <w:spacing w:before="20" w:after="20"/>
              <w:rPr>
                <w:rFonts w:cs="Arial"/>
                <w:sz w:val="20"/>
                <w:szCs w:val="20"/>
              </w:rPr>
            </w:pPr>
          </w:p>
        </w:tc>
        <w:tc>
          <w:tcPr>
            <w:tcW w:w="722" w:type="pct"/>
          </w:tcPr>
          <w:p w14:paraId="340B77B0" w14:textId="6CFC7D02" w:rsidR="009A5DB5" w:rsidRDefault="009A5DB5" w:rsidP="009A5DB5">
            <w:pPr>
              <w:keepNext/>
              <w:keepLines/>
              <w:spacing w:before="20" w:after="20"/>
              <w:rPr>
                <w:rFonts w:cs="Arial"/>
                <w:sz w:val="20"/>
                <w:szCs w:val="20"/>
              </w:rPr>
            </w:pPr>
            <w:r>
              <w:rPr>
                <w:rFonts w:cs="Arial"/>
                <w:sz w:val="20"/>
                <w:szCs w:val="20"/>
              </w:rPr>
              <w:t>12/31/2018</w:t>
            </w:r>
          </w:p>
        </w:tc>
        <w:tc>
          <w:tcPr>
            <w:tcW w:w="842" w:type="pct"/>
          </w:tcPr>
          <w:p w14:paraId="2D54A12D" w14:textId="77777777" w:rsidR="009A5DB5" w:rsidRPr="00AA00D7" w:rsidRDefault="009A5DB5" w:rsidP="009A5DB5">
            <w:pPr>
              <w:keepNext/>
              <w:keepLines/>
              <w:spacing w:before="20" w:after="20"/>
              <w:rPr>
                <w:rFonts w:cs="Arial"/>
                <w:sz w:val="20"/>
                <w:szCs w:val="20"/>
              </w:rPr>
            </w:pPr>
            <w:r w:rsidRPr="00AA00D7">
              <w:rPr>
                <w:rFonts w:cs="Arial"/>
                <w:sz w:val="20"/>
                <w:szCs w:val="20"/>
              </w:rPr>
              <w:t>Jennifer Holmes</w:t>
            </w:r>
          </w:p>
          <w:p w14:paraId="36FB64BE" w14:textId="22B8011C" w:rsidR="009A5DB5" w:rsidRPr="00AA00D7" w:rsidRDefault="009A5DB5" w:rsidP="009A5DB5">
            <w:pPr>
              <w:keepNext/>
              <w:keepLines/>
              <w:spacing w:before="20" w:after="20"/>
              <w:rPr>
                <w:rFonts w:cs="Arial"/>
                <w:sz w:val="20"/>
                <w:szCs w:val="20"/>
              </w:rPr>
            </w:pPr>
            <w:r w:rsidRPr="00AA00D7">
              <w:rPr>
                <w:rFonts w:cs="Arial"/>
                <w:sz w:val="20"/>
                <w:szCs w:val="20"/>
              </w:rPr>
              <w:t>Cal TF Staff</w:t>
            </w:r>
          </w:p>
        </w:tc>
        <w:tc>
          <w:tcPr>
            <w:tcW w:w="2933" w:type="pct"/>
          </w:tcPr>
          <w:p w14:paraId="6554A3A3" w14:textId="080F46C6" w:rsidR="009A5DB5" w:rsidRDefault="009A5DB5" w:rsidP="009A5DB5">
            <w:pPr>
              <w:keepNext/>
              <w:keepLines/>
              <w:spacing w:before="20" w:after="20"/>
              <w:rPr>
                <w:rFonts w:cs="Arial"/>
                <w:sz w:val="20"/>
                <w:szCs w:val="20"/>
              </w:rPr>
            </w:pPr>
            <w:r>
              <w:rPr>
                <w:rFonts w:cs="Arial"/>
                <w:sz w:val="20"/>
                <w:szCs w:val="20"/>
              </w:rPr>
              <w:t>Revisions for submittal of Version 01</w:t>
            </w:r>
          </w:p>
        </w:tc>
      </w:tr>
      <w:tr w:rsidR="00FF4F7A" w:rsidRPr="00CA1CB3" w14:paraId="31E871B0" w14:textId="77777777" w:rsidTr="004F5AED">
        <w:trPr>
          <w:trHeight w:val="20"/>
        </w:trPr>
        <w:tc>
          <w:tcPr>
            <w:tcW w:w="503" w:type="pct"/>
            <w:vMerge/>
          </w:tcPr>
          <w:p w14:paraId="60D32C4F" w14:textId="77777777" w:rsidR="00FF4F7A" w:rsidRPr="00AA00D7" w:rsidRDefault="00FF4F7A" w:rsidP="00F73565">
            <w:pPr>
              <w:keepNext/>
              <w:keepLines/>
              <w:spacing w:before="20" w:after="20"/>
              <w:rPr>
                <w:rFonts w:cs="Arial"/>
                <w:sz w:val="20"/>
                <w:szCs w:val="20"/>
              </w:rPr>
            </w:pPr>
          </w:p>
        </w:tc>
        <w:tc>
          <w:tcPr>
            <w:tcW w:w="722" w:type="pct"/>
          </w:tcPr>
          <w:p w14:paraId="2057CCD6" w14:textId="3DC0515E" w:rsidR="00FF4F7A" w:rsidRPr="00AA00D7" w:rsidRDefault="009A5DB5" w:rsidP="00F73565">
            <w:pPr>
              <w:keepNext/>
              <w:keepLines/>
              <w:spacing w:before="20" w:after="20"/>
              <w:rPr>
                <w:rFonts w:cs="Arial"/>
                <w:sz w:val="20"/>
                <w:szCs w:val="20"/>
              </w:rPr>
            </w:pPr>
            <w:r>
              <w:rPr>
                <w:rFonts w:cs="Arial"/>
                <w:sz w:val="20"/>
                <w:szCs w:val="20"/>
              </w:rPr>
              <w:t>07/02/2019</w:t>
            </w:r>
          </w:p>
        </w:tc>
        <w:tc>
          <w:tcPr>
            <w:tcW w:w="842" w:type="pct"/>
          </w:tcPr>
          <w:p w14:paraId="6359E410" w14:textId="54D9587D" w:rsidR="00FF4F7A" w:rsidRPr="00AA00D7" w:rsidRDefault="009A5DB5" w:rsidP="00F73565">
            <w:pPr>
              <w:keepNext/>
              <w:keepLines/>
              <w:spacing w:before="20" w:after="20"/>
              <w:rPr>
                <w:rFonts w:cs="Arial"/>
                <w:sz w:val="20"/>
                <w:szCs w:val="20"/>
              </w:rPr>
            </w:pPr>
            <w:r>
              <w:rPr>
                <w:rFonts w:cs="Arial"/>
                <w:sz w:val="20"/>
                <w:szCs w:val="20"/>
              </w:rPr>
              <w:t>Ayad Al-Shaikh, Cal TF Staff</w:t>
            </w:r>
          </w:p>
        </w:tc>
        <w:tc>
          <w:tcPr>
            <w:tcW w:w="2933" w:type="pct"/>
          </w:tcPr>
          <w:p w14:paraId="0A8F2E1B" w14:textId="44DB48E6" w:rsidR="00FF4F7A" w:rsidRDefault="009A5DB5" w:rsidP="00F73565">
            <w:pPr>
              <w:keepNext/>
              <w:keepLines/>
              <w:spacing w:before="20" w:after="20"/>
              <w:rPr>
                <w:rFonts w:cs="Arial"/>
                <w:sz w:val="20"/>
                <w:szCs w:val="20"/>
              </w:rPr>
            </w:pPr>
            <w:r>
              <w:rPr>
                <w:rFonts w:cs="Arial"/>
                <w:sz w:val="20"/>
                <w:szCs w:val="20"/>
              </w:rPr>
              <w:t>Update DEER Table.</w:t>
            </w:r>
          </w:p>
        </w:tc>
      </w:tr>
      <w:tr w:rsidR="00D607B5" w:rsidRPr="00CA1CB3" w14:paraId="3FE096D0" w14:textId="77777777" w:rsidTr="004F5AED">
        <w:trPr>
          <w:trHeight w:val="20"/>
        </w:trPr>
        <w:tc>
          <w:tcPr>
            <w:tcW w:w="503" w:type="pct"/>
            <w:vMerge w:val="restart"/>
          </w:tcPr>
          <w:p w14:paraId="50205E10" w14:textId="565ADDAA" w:rsidR="00D607B5" w:rsidRPr="00AA00D7" w:rsidRDefault="00D607B5" w:rsidP="00BD649D">
            <w:pPr>
              <w:keepNext/>
              <w:keepLines/>
              <w:spacing w:before="20" w:after="20"/>
              <w:rPr>
                <w:rFonts w:cs="Arial"/>
                <w:sz w:val="20"/>
                <w:szCs w:val="20"/>
              </w:rPr>
            </w:pPr>
            <w:r>
              <w:rPr>
                <w:rFonts w:cs="Arial"/>
                <w:sz w:val="20"/>
                <w:szCs w:val="20"/>
              </w:rPr>
              <w:t>02</w:t>
            </w:r>
          </w:p>
        </w:tc>
        <w:tc>
          <w:tcPr>
            <w:tcW w:w="722" w:type="pct"/>
          </w:tcPr>
          <w:p w14:paraId="04C579F6" w14:textId="76F6940D" w:rsidR="00D607B5" w:rsidRDefault="00D607B5" w:rsidP="00BD649D">
            <w:pPr>
              <w:keepNext/>
              <w:keepLines/>
              <w:spacing w:before="20" w:after="20"/>
              <w:rPr>
                <w:rFonts w:cs="Arial"/>
                <w:sz w:val="20"/>
                <w:szCs w:val="20"/>
              </w:rPr>
            </w:pPr>
            <w:r>
              <w:rPr>
                <w:rFonts w:cs="Arial"/>
                <w:sz w:val="20"/>
                <w:szCs w:val="20"/>
              </w:rPr>
              <w:t>9/10/2020</w:t>
            </w:r>
          </w:p>
        </w:tc>
        <w:tc>
          <w:tcPr>
            <w:tcW w:w="842" w:type="pct"/>
          </w:tcPr>
          <w:p w14:paraId="71CDB96E" w14:textId="0D88D293" w:rsidR="00D607B5" w:rsidRDefault="00D607B5" w:rsidP="00BD649D">
            <w:pPr>
              <w:keepNext/>
              <w:keepLines/>
              <w:spacing w:before="20" w:after="20"/>
              <w:rPr>
                <w:rFonts w:cs="Arial"/>
                <w:sz w:val="20"/>
                <w:szCs w:val="20"/>
              </w:rPr>
            </w:pPr>
            <w:r>
              <w:rPr>
                <w:rFonts w:cs="Arial"/>
                <w:sz w:val="20"/>
                <w:szCs w:val="20"/>
              </w:rPr>
              <w:t>Adan Rosillo, PG&amp;E</w:t>
            </w:r>
          </w:p>
          <w:p w14:paraId="1815CC64" w14:textId="77777777" w:rsidR="00D607B5" w:rsidRDefault="00D607B5" w:rsidP="00BD649D">
            <w:pPr>
              <w:keepNext/>
              <w:keepLines/>
              <w:spacing w:before="20" w:after="20"/>
              <w:rPr>
                <w:rFonts w:cs="Arial"/>
                <w:sz w:val="20"/>
                <w:szCs w:val="20"/>
              </w:rPr>
            </w:pPr>
          </w:p>
          <w:p w14:paraId="26E4864B" w14:textId="2BB445FB" w:rsidR="00D607B5" w:rsidRDefault="00D607B5" w:rsidP="00BD649D">
            <w:pPr>
              <w:keepNext/>
              <w:keepLines/>
              <w:spacing w:before="20" w:after="20"/>
              <w:rPr>
                <w:rFonts w:cs="Arial"/>
                <w:sz w:val="20"/>
                <w:szCs w:val="20"/>
              </w:rPr>
            </w:pPr>
            <w:r>
              <w:rPr>
                <w:rFonts w:cs="Arial"/>
                <w:sz w:val="20"/>
                <w:szCs w:val="20"/>
              </w:rPr>
              <w:t>Anders Danryd, SoCalGas</w:t>
            </w:r>
          </w:p>
        </w:tc>
        <w:tc>
          <w:tcPr>
            <w:tcW w:w="2933" w:type="pct"/>
          </w:tcPr>
          <w:p w14:paraId="451B6D70" w14:textId="7A298F0E" w:rsidR="00D607B5" w:rsidRDefault="00D607B5" w:rsidP="00BD649D">
            <w:pPr>
              <w:keepNext/>
              <w:keepLines/>
              <w:spacing w:before="20" w:after="20"/>
              <w:rPr>
                <w:rFonts w:cs="Arial"/>
                <w:sz w:val="20"/>
                <w:szCs w:val="20"/>
              </w:rPr>
            </w:pPr>
            <w:r>
              <w:rPr>
                <w:rFonts w:cs="Arial"/>
                <w:sz w:val="20"/>
                <w:szCs w:val="20"/>
              </w:rPr>
              <w:t>Updated from DEER 2017 to DEER 2020 savings values</w:t>
            </w:r>
          </w:p>
          <w:p w14:paraId="317F29DE" w14:textId="7F3500BE" w:rsidR="00D607B5" w:rsidRDefault="00D607B5" w:rsidP="00BD649D">
            <w:pPr>
              <w:keepNext/>
              <w:keepLines/>
              <w:spacing w:before="20" w:after="20"/>
              <w:rPr>
                <w:rFonts w:cs="Arial"/>
                <w:sz w:val="20"/>
                <w:szCs w:val="20"/>
              </w:rPr>
            </w:pPr>
          </w:p>
          <w:p w14:paraId="2F6A6260" w14:textId="77777777" w:rsidR="00D607B5" w:rsidRDefault="00D607B5" w:rsidP="00BD649D">
            <w:pPr>
              <w:keepNext/>
              <w:keepLines/>
              <w:spacing w:before="20" w:after="20"/>
              <w:rPr>
                <w:rFonts w:cs="Arial"/>
                <w:sz w:val="20"/>
                <w:szCs w:val="20"/>
              </w:rPr>
            </w:pPr>
          </w:p>
          <w:p w14:paraId="2800C05E" w14:textId="66C3F746" w:rsidR="00D607B5" w:rsidRDefault="00D607B5" w:rsidP="00BD649D">
            <w:pPr>
              <w:keepNext/>
              <w:keepLines/>
              <w:spacing w:before="20" w:after="20"/>
              <w:rPr>
                <w:rFonts w:cs="Arial"/>
                <w:sz w:val="20"/>
                <w:szCs w:val="20"/>
              </w:rPr>
            </w:pPr>
            <w:r>
              <w:rPr>
                <w:rFonts w:cs="Arial"/>
                <w:sz w:val="20"/>
                <w:szCs w:val="20"/>
              </w:rPr>
              <w:t>Added commercial laundry units in multifamily common area, updated savings from IOU specific savings to CZ specific savings.</w:t>
            </w:r>
          </w:p>
        </w:tc>
      </w:tr>
      <w:tr w:rsidR="00D607B5" w:rsidRPr="00CA1CB3" w14:paraId="0AFA9FDE" w14:textId="77777777" w:rsidTr="004F5AED">
        <w:trPr>
          <w:trHeight w:val="20"/>
        </w:trPr>
        <w:tc>
          <w:tcPr>
            <w:tcW w:w="503" w:type="pct"/>
            <w:vMerge/>
          </w:tcPr>
          <w:p w14:paraId="2BA20614" w14:textId="77777777" w:rsidR="00D607B5" w:rsidRDefault="00D607B5" w:rsidP="00BD649D">
            <w:pPr>
              <w:keepNext/>
              <w:keepLines/>
              <w:spacing w:before="20" w:after="20"/>
              <w:rPr>
                <w:rFonts w:cs="Arial"/>
                <w:sz w:val="20"/>
                <w:szCs w:val="20"/>
              </w:rPr>
            </w:pPr>
          </w:p>
        </w:tc>
        <w:tc>
          <w:tcPr>
            <w:tcW w:w="722" w:type="pct"/>
          </w:tcPr>
          <w:p w14:paraId="01CFEA30" w14:textId="7BFC0BED" w:rsidR="00D607B5" w:rsidRDefault="00D607B5" w:rsidP="00BD649D">
            <w:pPr>
              <w:keepNext/>
              <w:keepLines/>
              <w:spacing w:before="20" w:after="20"/>
              <w:rPr>
                <w:rFonts w:cs="Arial"/>
                <w:sz w:val="20"/>
                <w:szCs w:val="20"/>
              </w:rPr>
            </w:pPr>
            <w:r>
              <w:rPr>
                <w:rFonts w:cs="Arial"/>
                <w:sz w:val="20"/>
                <w:szCs w:val="20"/>
              </w:rPr>
              <w:t>9/15/2020</w:t>
            </w:r>
          </w:p>
        </w:tc>
        <w:tc>
          <w:tcPr>
            <w:tcW w:w="842" w:type="pct"/>
          </w:tcPr>
          <w:p w14:paraId="2057DA67" w14:textId="3DED74EB" w:rsidR="00D607B5" w:rsidRDefault="00D607B5" w:rsidP="00BD649D">
            <w:pPr>
              <w:keepNext/>
              <w:keepLines/>
              <w:spacing w:before="20" w:after="20"/>
              <w:rPr>
                <w:rFonts w:cs="Arial"/>
                <w:sz w:val="20"/>
                <w:szCs w:val="20"/>
              </w:rPr>
            </w:pPr>
            <w:r>
              <w:rPr>
                <w:rFonts w:cs="Arial"/>
                <w:sz w:val="20"/>
                <w:szCs w:val="20"/>
              </w:rPr>
              <w:t>Anders Danryd, SoCalGas</w:t>
            </w:r>
          </w:p>
        </w:tc>
        <w:tc>
          <w:tcPr>
            <w:tcW w:w="2933" w:type="pct"/>
          </w:tcPr>
          <w:p w14:paraId="65626647" w14:textId="2B9EFECF" w:rsidR="00D607B5" w:rsidRDefault="00D607B5" w:rsidP="00BD649D">
            <w:pPr>
              <w:keepNext/>
              <w:keepLines/>
              <w:spacing w:before="20" w:after="20"/>
              <w:rPr>
                <w:rFonts w:cs="Arial"/>
                <w:sz w:val="20"/>
                <w:szCs w:val="20"/>
              </w:rPr>
            </w:pPr>
            <w:r>
              <w:rPr>
                <w:rFonts w:cs="Arial"/>
                <w:sz w:val="20"/>
                <w:szCs w:val="20"/>
              </w:rPr>
              <w:t>Fixed issue with Energy impact tab having the wrong label for one measure, minor text edits, fixed table on content page numbers</w:t>
            </w:r>
          </w:p>
        </w:tc>
      </w:tr>
      <w:tr w:rsidR="00D607B5" w:rsidRPr="00CA1CB3" w14:paraId="7EBED278" w14:textId="77777777" w:rsidTr="004F5AED">
        <w:trPr>
          <w:trHeight w:val="20"/>
        </w:trPr>
        <w:tc>
          <w:tcPr>
            <w:tcW w:w="503" w:type="pct"/>
            <w:vMerge/>
          </w:tcPr>
          <w:p w14:paraId="209ADCAE" w14:textId="77777777" w:rsidR="00D607B5" w:rsidRDefault="00D607B5" w:rsidP="00BD649D">
            <w:pPr>
              <w:keepNext/>
              <w:keepLines/>
              <w:spacing w:before="20" w:after="20"/>
              <w:rPr>
                <w:rFonts w:cs="Arial"/>
                <w:sz w:val="20"/>
                <w:szCs w:val="20"/>
              </w:rPr>
            </w:pPr>
          </w:p>
        </w:tc>
        <w:tc>
          <w:tcPr>
            <w:tcW w:w="722" w:type="pct"/>
          </w:tcPr>
          <w:p w14:paraId="7010C8A4" w14:textId="74CF9A3C" w:rsidR="00D607B5" w:rsidRDefault="00D607B5" w:rsidP="00BD649D">
            <w:pPr>
              <w:keepNext/>
              <w:keepLines/>
              <w:spacing w:before="20" w:after="20"/>
              <w:rPr>
                <w:rFonts w:cs="Arial"/>
                <w:sz w:val="20"/>
                <w:szCs w:val="20"/>
              </w:rPr>
            </w:pPr>
            <w:r>
              <w:rPr>
                <w:rFonts w:cs="Arial"/>
                <w:sz w:val="20"/>
                <w:szCs w:val="20"/>
              </w:rPr>
              <w:t>10/27/2020</w:t>
            </w:r>
          </w:p>
        </w:tc>
        <w:tc>
          <w:tcPr>
            <w:tcW w:w="842" w:type="pct"/>
          </w:tcPr>
          <w:p w14:paraId="4EEE2138" w14:textId="540C4EBC" w:rsidR="00D607B5" w:rsidRDefault="00D607B5" w:rsidP="00BD649D">
            <w:pPr>
              <w:keepNext/>
              <w:keepLines/>
              <w:spacing w:before="20" w:after="20"/>
              <w:rPr>
                <w:rFonts w:cs="Arial"/>
                <w:sz w:val="20"/>
                <w:szCs w:val="20"/>
              </w:rPr>
            </w:pPr>
            <w:r>
              <w:rPr>
                <w:rFonts w:cs="Arial"/>
                <w:sz w:val="20"/>
                <w:szCs w:val="20"/>
              </w:rPr>
              <w:t>Anders Danryd, SoCalGas</w:t>
            </w:r>
          </w:p>
        </w:tc>
        <w:tc>
          <w:tcPr>
            <w:tcW w:w="2933" w:type="pct"/>
          </w:tcPr>
          <w:p w14:paraId="207D374A" w14:textId="2B3D0046" w:rsidR="00D607B5" w:rsidRDefault="00D607B5" w:rsidP="00BD649D">
            <w:pPr>
              <w:keepNext/>
              <w:keepLines/>
              <w:spacing w:before="20" w:after="20"/>
              <w:rPr>
                <w:rFonts w:cs="Arial"/>
                <w:sz w:val="20"/>
                <w:szCs w:val="20"/>
              </w:rPr>
            </w:pPr>
            <w:r>
              <w:rPr>
                <w:rFonts w:cs="Arial"/>
                <w:sz w:val="20"/>
                <w:szCs w:val="20"/>
              </w:rPr>
              <w:t>Updated workpaper and EAD tables for missing climate zones in the DEER data.</w:t>
            </w:r>
          </w:p>
        </w:tc>
      </w:tr>
      <w:tr w:rsidR="00D607B5" w:rsidRPr="00CA1CB3" w14:paraId="48761967" w14:textId="77777777" w:rsidTr="004F5AED">
        <w:trPr>
          <w:trHeight w:val="20"/>
        </w:trPr>
        <w:tc>
          <w:tcPr>
            <w:tcW w:w="503" w:type="pct"/>
            <w:vMerge/>
          </w:tcPr>
          <w:p w14:paraId="5AC30BE0" w14:textId="77777777" w:rsidR="00D607B5" w:rsidRDefault="00D607B5" w:rsidP="00AE2EDE">
            <w:pPr>
              <w:keepNext/>
              <w:keepLines/>
              <w:spacing w:before="20" w:after="20"/>
              <w:rPr>
                <w:rFonts w:cs="Arial"/>
                <w:sz w:val="20"/>
                <w:szCs w:val="20"/>
              </w:rPr>
            </w:pPr>
          </w:p>
        </w:tc>
        <w:tc>
          <w:tcPr>
            <w:tcW w:w="722" w:type="pct"/>
          </w:tcPr>
          <w:p w14:paraId="07AB88CA" w14:textId="3372BC92" w:rsidR="00D607B5" w:rsidRDefault="00D607B5" w:rsidP="00AE2EDE">
            <w:pPr>
              <w:keepNext/>
              <w:keepLines/>
              <w:spacing w:before="20" w:after="20"/>
              <w:rPr>
                <w:rFonts w:cs="Arial"/>
                <w:sz w:val="20"/>
                <w:szCs w:val="20"/>
              </w:rPr>
            </w:pPr>
            <w:r>
              <w:rPr>
                <w:rFonts w:cs="Arial"/>
                <w:sz w:val="20"/>
                <w:szCs w:val="20"/>
              </w:rPr>
              <w:t>01/22/2021</w:t>
            </w:r>
          </w:p>
        </w:tc>
        <w:tc>
          <w:tcPr>
            <w:tcW w:w="842" w:type="pct"/>
          </w:tcPr>
          <w:p w14:paraId="5AAB5CE3" w14:textId="58858909" w:rsidR="00D607B5" w:rsidRDefault="00D607B5" w:rsidP="00AE2EDE">
            <w:pPr>
              <w:keepNext/>
              <w:keepLines/>
              <w:spacing w:before="20" w:after="20"/>
              <w:rPr>
                <w:rFonts w:cs="Arial"/>
                <w:sz w:val="20"/>
                <w:szCs w:val="20"/>
              </w:rPr>
            </w:pPr>
            <w:r>
              <w:rPr>
                <w:rFonts w:cs="Arial"/>
                <w:sz w:val="20"/>
                <w:szCs w:val="20"/>
              </w:rPr>
              <w:t>Anders Danryd, SoCalGas</w:t>
            </w:r>
          </w:p>
        </w:tc>
        <w:tc>
          <w:tcPr>
            <w:tcW w:w="2933" w:type="pct"/>
          </w:tcPr>
          <w:p w14:paraId="7B175072" w14:textId="165E7153" w:rsidR="00D607B5" w:rsidRDefault="00D607B5" w:rsidP="00AE2EDE">
            <w:pPr>
              <w:keepNext/>
              <w:keepLines/>
              <w:spacing w:before="20" w:after="20"/>
              <w:rPr>
                <w:rFonts w:cs="Arial"/>
                <w:sz w:val="20"/>
                <w:szCs w:val="20"/>
              </w:rPr>
            </w:pPr>
            <w:r>
              <w:rPr>
                <w:rFonts w:cs="Arial"/>
                <w:sz w:val="20"/>
                <w:szCs w:val="20"/>
              </w:rPr>
              <w:t>Fixed error where ESME Top load washers were mapped to the wrong savings, updated interactive effects to CZ from IOU loc.</w:t>
            </w:r>
          </w:p>
        </w:tc>
      </w:tr>
      <w:tr w:rsidR="00D607B5" w:rsidRPr="00CA1CB3" w14:paraId="45FB44B6" w14:textId="77777777" w:rsidTr="004F5AED">
        <w:trPr>
          <w:trHeight w:val="20"/>
        </w:trPr>
        <w:tc>
          <w:tcPr>
            <w:tcW w:w="503" w:type="pct"/>
            <w:vMerge/>
          </w:tcPr>
          <w:p w14:paraId="37FCAE90" w14:textId="77777777" w:rsidR="00D607B5" w:rsidRDefault="00D607B5" w:rsidP="002A4594">
            <w:pPr>
              <w:keepNext/>
              <w:keepLines/>
              <w:spacing w:before="20" w:after="20"/>
              <w:rPr>
                <w:rFonts w:cs="Arial"/>
                <w:sz w:val="20"/>
                <w:szCs w:val="20"/>
              </w:rPr>
            </w:pPr>
          </w:p>
        </w:tc>
        <w:tc>
          <w:tcPr>
            <w:tcW w:w="722" w:type="pct"/>
          </w:tcPr>
          <w:p w14:paraId="73C1A2CD" w14:textId="06C11ACC" w:rsidR="00D607B5" w:rsidRDefault="00D607B5" w:rsidP="002A4594">
            <w:pPr>
              <w:keepNext/>
              <w:keepLines/>
              <w:spacing w:before="20" w:after="20"/>
              <w:rPr>
                <w:rFonts w:cs="Arial"/>
                <w:sz w:val="20"/>
                <w:szCs w:val="20"/>
              </w:rPr>
            </w:pPr>
            <w:r>
              <w:rPr>
                <w:rFonts w:cs="Arial"/>
                <w:sz w:val="20"/>
                <w:szCs w:val="20"/>
              </w:rPr>
              <w:t>03/</w:t>
            </w:r>
            <w:r w:rsidR="00523543">
              <w:rPr>
                <w:rFonts w:cs="Arial"/>
                <w:sz w:val="20"/>
                <w:szCs w:val="20"/>
              </w:rPr>
              <w:t>24</w:t>
            </w:r>
            <w:r>
              <w:rPr>
                <w:rFonts w:cs="Arial"/>
                <w:sz w:val="20"/>
                <w:szCs w:val="20"/>
              </w:rPr>
              <w:t>/2021</w:t>
            </w:r>
          </w:p>
        </w:tc>
        <w:tc>
          <w:tcPr>
            <w:tcW w:w="842" w:type="pct"/>
          </w:tcPr>
          <w:p w14:paraId="72C9E1D6" w14:textId="77777777" w:rsidR="00D607B5" w:rsidRDefault="00D607B5" w:rsidP="002A4594">
            <w:pPr>
              <w:pStyle w:val="TableParagraph"/>
              <w:spacing w:line="234" w:lineRule="exact"/>
              <w:rPr>
                <w:sz w:val="20"/>
              </w:rPr>
            </w:pPr>
            <w:r>
              <w:rPr>
                <w:sz w:val="20"/>
              </w:rPr>
              <w:t>Soe K Hla</w:t>
            </w:r>
          </w:p>
          <w:p w14:paraId="668F802A" w14:textId="45E9BF82" w:rsidR="00D607B5" w:rsidRDefault="00D607B5" w:rsidP="002A4594">
            <w:pPr>
              <w:keepNext/>
              <w:keepLines/>
              <w:spacing w:before="20" w:after="20"/>
              <w:rPr>
                <w:rFonts w:cs="Arial"/>
                <w:sz w:val="20"/>
                <w:szCs w:val="20"/>
              </w:rPr>
            </w:pPr>
            <w:r>
              <w:rPr>
                <w:sz w:val="20"/>
              </w:rPr>
              <w:t>PG&amp;E</w:t>
            </w:r>
          </w:p>
        </w:tc>
        <w:tc>
          <w:tcPr>
            <w:tcW w:w="2933" w:type="pct"/>
          </w:tcPr>
          <w:p w14:paraId="2A34C877" w14:textId="70505D30" w:rsidR="00D607B5" w:rsidRDefault="00D607B5" w:rsidP="002A4594">
            <w:pPr>
              <w:keepNext/>
              <w:keepLines/>
              <w:spacing w:before="20" w:after="20"/>
              <w:rPr>
                <w:rFonts w:cs="Arial"/>
                <w:sz w:val="20"/>
                <w:szCs w:val="20"/>
              </w:rPr>
            </w:pPr>
            <w:r>
              <w:rPr>
                <w:sz w:val="20"/>
                <w:szCs w:val="20"/>
              </w:rPr>
              <w:t>Adopted all remaining measures for PG&amp;E</w:t>
            </w:r>
          </w:p>
        </w:tc>
      </w:tr>
      <w:bookmarkEnd w:id="84"/>
      <w:bookmarkEnd w:id="85"/>
    </w:tbl>
    <w:p w14:paraId="0F133B60" w14:textId="77777777" w:rsidR="00387072" w:rsidRDefault="00387072" w:rsidP="00387072"/>
    <w:sectPr w:rsidR="00387072" w:rsidSect="005F505E">
      <w:headerReference w:type="even" r:id="rId18"/>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2A65" w16cex:dateUtc="2020-09-09T17:18:00Z"/>
  <w16cex:commentExtensible w16cex:durableId="23032B7F" w16cex:dateUtc="2020-09-09T17:22:00Z"/>
  <w16cex:commentExtensible w16cex:durableId="23032BB4" w16cex:dateUtc="2020-09-09T17:23:00Z"/>
  <w16cex:commentExtensible w16cex:durableId="23032D16" w16cex:dateUtc="2020-09-09T17:29:00Z"/>
  <w16cex:commentExtensible w16cex:durableId="23032D89" w16cex:dateUtc="2020-09-09T17: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5710E" w14:textId="77777777" w:rsidR="006A1A8E" w:rsidRDefault="006A1A8E" w:rsidP="00A2690C">
      <w:r>
        <w:separator/>
      </w:r>
    </w:p>
    <w:p w14:paraId="32CF2624" w14:textId="77777777" w:rsidR="006A1A8E" w:rsidRDefault="006A1A8E"/>
  </w:endnote>
  <w:endnote w:type="continuationSeparator" w:id="0">
    <w:p w14:paraId="506A4B10" w14:textId="77777777" w:rsidR="006A1A8E" w:rsidRDefault="006A1A8E" w:rsidP="00A2690C">
      <w:r>
        <w:continuationSeparator/>
      </w:r>
    </w:p>
    <w:p w14:paraId="18CE9489" w14:textId="77777777" w:rsidR="006A1A8E" w:rsidRDefault="006A1A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B46DEB" w:rsidRDefault="00B46DEB"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B46DEB" w:rsidRPr="00B837C1" w:rsidRDefault="00B46DEB"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B46DEB" w:rsidRDefault="00B46DEB"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7EF5FBB4">
          <wp:simplePos x="0" y="0"/>
          <wp:positionH relativeFrom="column">
            <wp:posOffset>2867025</wp:posOffset>
          </wp:positionH>
          <wp:positionV relativeFrom="paragraph">
            <wp:posOffset>-213805</wp:posOffset>
          </wp:positionV>
          <wp:extent cx="210820" cy="579335"/>
          <wp:effectExtent l="6350" t="0" r="5080" b="508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7DD4D0C" w:rsidR="00B46DEB" w:rsidRPr="00B837C1" w:rsidRDefault="00B46DEB"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B46DEB" w:rsidRDefault="00B46DEB"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085AB677" w:rsidR="00B46DEB" w:rsidRPr="005F505E" w:rsidRDefault="00B46DEB"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FE3ED" w14:textId="77777777" w:rsidR="006A1A8E" w:rsidRDefault="006A1A8E" w:rsidP="00A2690C">
      <w:r>
        <w:separator/>
      </w:r>
    </w:p>
    <w:p w14:paraId="5CE7DDDA" w14:textId="77777777" w:rsidR="006A1A8E" w:rsidRDefault="006A1A8E"/>
  </w:footnote>
  <w:footnote w:type="continuationSeparator" w:id="0">
    <w:p w14:paraId="41DB264D" w14:textId="77777777" w:rsidR="006A1A8E" w:rsidRDefault="006A1A8E" w:rsidP="00A2690C">
      <w:r>
        <w:continuationSeparator/>
      </w:r>
    </w:p>
    <w:p w14:paraId="0F592C6C" w14:textId="77777777" w:rsidR="006A1A8E" w:rsidRDefault="006A1A8E"/>
  </w:footnote>
  <w:footnote w:id="1">
    <w:p w14:paraId="15DF4148" w14:textId="25E6C3B5" w:rsidR="00B46DEB" w:rsidRDefault="00B46DEB">
      <w:pPr>
        <w:pStyle w:val="FootnoteText"/>
      </w:pPr>
      <w:r>
        <w:rPr>
          <w:rStyle w:val="FootnoteReference"/>
        </w:rPr>
        <w:footnoteRef/>
      </w:r>
      <w:r>
        <w:t xml:space="preserve"> </w:t>
      </w:r>
      <w:r w:rsidRPr="003C28D4">
        <w:t>ENERGY STAR. 2018. "ENERGY STAR® Program Requirements Product Specification for Clothes Washers - Eligibility Criteria Version 8.0." Effective February 5, 2018.</w:t>
      </w:r>
    </w:p>
    <w:p w14:paraId="3EC6EAE4" w14:textId="3258C554" w:rsidR="00B46DEB" w:rsidRDefault="00B46DEB">
      <w:pPr>
        <w:pStyle w:val="FootnoteText"/>
      </w:pPr>
      <w:r w:rsidRPr="009716B6">
        <w:t>ENERGY STAR. 201</w:t>
      </w:r>
      <w:r>
        <w:t>8</w:t>
      </w:r>
      <w:r w:rsidRPr="009716B6">
        <w:t>. "ENERGY STAR Most Efficient Recognition Criteria: Clothes Washers." Effective January 201</w:t>
      </w:r>
      <w:r>
        <w:t>8</w:t>
      </w:r>
      <w:r w:rsidRPr="009716B6">
        <w:t>.</w:t>
      </w:r>
    </w:p>
  </w:footnote>
  <w:footnote w:id="2">
    <w:p w14:paraId="09CC5855" w14:textId="4DBA16F1" w:rsidR="00B46DEB" w:rsidRDefault="00B46DEB">
      <w:pPr>
        <w:pStyle w:val="FootnoteText"/>
      </w:pPr>
      <w:r>
        <w:rPr>
          <w:rStyle w:val="FootnoteReference"/>
        </w:rPr>
        <w:footnoteRef/>
      </w:r>
      <w:r>
        <w:t xml:space="preserve"> California Energy Commission (CEC). 2019. </w:t>
      </w:r>
      <w:r>
        <w:rPr>
          <w:rStyle w:val="Emphasis"/>
          <w:rFonts w:eastAsiaTheme="majorEastAsia"/>
        </w:rPr>
        <w:t>California Code of Regulations Title 20 Public Utilities and Energy.</w:t>
      </w:r>
      <w:r>
        <w:t> CEC-140-2019-002. Revised December 2019.</w:t>
      </w:r>
    </w:p>
  </w:footnote>
  <w:footnote w:id="3">
    <w:p w14:paraId="6B7C8D9B" w14:textId="77777777" w:rsidR="00B46DEB" w:rsidRDefault="00B46DEB" w:rsidP="00B46DEB">
      <w:pPr>
        <w:pStyle w:val="FootnoteText"/>
      </w:pPr>
      <w:r>
        <w:rPr>
          <w:rStyle w:val="FootnoteReference"/>
        </w:rPr>
        <w:footnoteRef/>
      </w:r>
      <w:r>
        <w:t xml:space="preserve"> </w:t>
      </w:r>
      <w:r w:rsidRPr="003E3132">
        <w:t>Code of Federal Regulations at 10 CFR 430.</w:t>
      </w:r>
      <w:r>
        <w:t>32 (g)(3).</w:t>
      </w:r>
    </w:p>
    <w:p w14:paraId="24515F60" w14:textId="77777777" w:rsidR="00B46DEB" w:rsidRDefault="00B46DEB" w:rsidP="00B46DEB">
      <w:pPr>
        <w:pStyle w:val="FootnoteText"/>
      </w:pPr>
      <w:r w:rsidRPr="003A37DB">
        <w:t>Code of Federal Regulations at 10 CFR 431, Subpart I.</w:t>
      </w:r>
    </w:p>
  </w:footnote>
  <w:footnote w:id="4">
    <w:p w14:paraId="3116CC7A" w14:textId="1B54F1BE" w:rsidR="00B46DEB" w:rsidRDefault="00B46DEB" w:rsidP="00BE6A21">
      <w:pPr>
        <w:pStyle w:val="FootnoteText"/>
      </w:pPr>
      <w:r>
        <w:rPr>
          <w:rStyle w:val="FootnoteReference"/>
        </w:rPr>
        <w:footnoteRef/>
      </w:r>
      <w:r>
        <w:t xml:space="preserve"> </w:t>
      </w:r>
      <w:r w:rsidRPr="003C28D4">
        <w:t>ENERGY STAR. 2018. "ENERGY STAR® Program Requirements Product Specification for Clothes Washers - Eligibility Criteria Version 8.0." Effective February 5, 2018.</w:t>
      </w:r>
      <w:r>
        <w:t xml:space="preserve"> Page 3.</w:t>
      </w:r>
    </w:p>
    <w:p w14:paraId="52AF32B2" w14:textId="77777777" w:rsidR="00B46DEB" w:rsidRDefault="00B46DEB" w:rsidP="00BE6A21">
      <w:pPr>
        <w:pStyle w:val="FootnoteText"/>
      </w:pPr>
      <w:r w:rsidRPr="009716B6">
        <w:t>ENERGY STAR. 201</w:t>
      </w:r>
      <w:r>
        <w:t>8</w:t>
      </w:r>
      <w:r w:rsidRPr="009716B6">
        <w:t>. "ENERGY STAR Most Efficient Recognition Criteria: Clothes Washers." Effective January 201</w:t>
      </w:r>
      <w:r>
        <w:t>8</w:t>
      </w:r>
      <w:r w:rsidRPr="009716B6">
        <w:t>.</w:t>
      </w:r>
    </w:p>
  </w:footnote>
  <w:footnote w:id="5">
    <w:p w14:paraId="5DEE16EC" w14:textId="77777777" w:rsidR="00B46DEB" w:rsidRDefault="00B46DEB" w:rsidP="00BD649D">
      <w:pPr>
        <w:pStyle w:val="FootnoteText"/>
      </w:pPr>
      <w:r>
        <w:rPr>
          <w:rStyle w:val="FootnoteReference"/>
        </w:rPr>
        <w:footnoteRef/>
      </w:r>
      <w:r>
        <w:t xml:space="preserve"> </w:t>
      </w:r>
      <w:r w:rsidRPr="00C6704C">
        <w:rPr>
          <w:rFonts w:cs="Calibri Light"/>
          <w:szCs w:val="20"/>
        </w:rPr>
        <w:t xml:space="preserve">U.S. Department of Energy (DOE). 2014. </w:t>
      </w:r>
      <w:r w:rsidRPr="00C6704C">
        <w:rPr>
          <w:rFonts w:cs="Calibri Light"/>
          <w:i/>
          <w:szCs w:val="20"/>
        </w:rPr>
        <w:t>Technical Support Document: Energy Efficiency Program for Consumer Products and Commercial and Industrial Equipment: Commercial Clothes Washers.</w:t>
      </w:r>
      <w:r w:rsidRPr="00C6704C">
        <w:rPr>
          <w:rFonts w:cs="Calibri Light"/>
          <w:szCs w:val="20"/>
        </w:rPr>
        <w:t xml:space="preserve"> Prepared by Navigant Consulting, Inc. and Lawrence Berkeley National Laboratory. Chapter 7, </w:t>
      </w:r>
      <w:r w:rsidRPr="00C6704C">
        <w:t>Table 7.2.2 and Table 7.2.3</w:t>
      </w:r>
    </w:p>
  </w:footnote>
  <w:footnote w:id="6">
    <w:p w14:paraId="4B307003" w14:textId="59ABBAE2" w:rsidR="00B46DEB" w:rsidRDefault="00B46DEB">
      <w:pPr>
        <w:pStyle w:val="FootnoteText"/>
      </w:pPr>
      <w:r>
        <w:rPr>
          <w:rStyle w:val="FootnoteReference"/>
        </w:rPr>
        <w:footnoteRef/>
      </w:r>
      <w:r>
        <w:t xml:space="preserve"> </w:t>
      </w:r>
      <w:r w:rsidRPr="008B7E69">
        <w:t xml:space="preserve">KEMA, Inc. 2010. </w:t>
      </w:r>
      <w:r w:rsidRPr="008B7E69">
        <w:rPr>
          <w:i/>
        </w:rPr>
        <w:t xml:space="preserve">2009 California Residential Appliance Saturation Survey. Volume 2: Results. </w:t>
      </w:r>
      <w:r w:rsidRPr="008B7E69">
        <w:t>Prepared for the California Energy Commission. CC-200-2010-004.</w:t>
      </w:r>
    </w:p>
  </w:footnote>
  <w:footnote w:id="7">
    <w:p w14:paraId="6F9A62A3" w14:textId="79CD1995" w:rsidR="00B46DEB" w:rsidRDefault="00B46DEB">
      <w:pPr>
        <w:pStyle w:val="FootnoteText"/>
      </w:pPr>
      <w:r>
        <w:rPr>
          <w:rStyle w:val="FootnoteReference"/>
        </w:rPr>
        <w:footnoteRef/>
      </w:r>
      <w:r>
        <w:t xml:space="preserve"> </w:t>
      </w:r>
      <w:hyperlink r:id="rId1" w:history="1">
        <w:r w:rsidRPr="00143B20">
          <w:rPr>
            <w:rStyle w:val="Hyperlink"/>
          </w:rPr>
          <w:t>https://www.energystar.gov/productfinder/product/certified-clothes-washers/results</w:t>
        </w:r>
      </w:hyperlink>
      <w:r>
        <w:t xml:space="preserve"> </w:t>
      </w:r>
    </w:p>
  </w:footnote>
  <w:footnote w:id="8">
    <w:p w14:paraId="1A7B88F1" w14:textId="4060E377" w:rsidR="00B46DEB" w:rsidRDefault="00B46DEB">
      <w:pPr>
        <w:pStyle w:val="FootnoteText"/>
      </w:pPr>
      <w:r>
        <w:rPr>
          <w:rStyle w:val="FootnoteReference"/>
        </w:rPr>
        <w:footnoteRef/>
      </w:r>
      <w:r>
        <w:t xml:space="preserve"> </w:t>
      </w:r>
      <w:hyperlink r:id="rId2" w:history="1">
        <w:r w:rsidRPr="00143B20">
          <w:rPr>
            <w:rStyle w:val="Hyperlink"/>
          </w:rPr>
          <w:t>https://cacertappliances.energy.ca.gov/Pages/ApplianceSearch.aspx</w:t>
        </w:r>
      </w:hyperlink>
      <w:r>
        <w:t xml:space="preserve"> </w:t>
      </w:r>
    </w:p>
  </w:footnote>
  <w:footnote w:id="9">
    <w:p w14:paraId="742C2DB3" w14:textId="248022DA" w:rsidR="00B46DEB" w:rsidRDefault="00B46DEB">
      <w:pPr>
        <w:pStyle w:val="FootnoteText"/>
      </w:pPr>
      <w:r>
        <w:rPr>
          <w:rStyle w:val="FootnoteReference"/>
        </w:rPr>
        <w:footnoteRef/>
      </w:r>
      <w:r>
        <w:t xml:space="preserve"> </w:t>
      </w:r>
      <w:hyperlink r:id="rId3" w:anchor="q=Product_Group_s%3A%22Clothes%20Washers%20-%20Residential%22" w:history="1">
        <w:r w:rsidRPr="00143B20">
          <w:rPr>
            <w:rStyle w:val="Hyperlink"/>
          </w:rPr>
          <w:t>https://www.regulations.doe.gov/certification-data/CCMS-79223002113.html#q=Product_Group_s%3A%22Clothes%20Washers%20-%20Residential%22</w:t>
        </w:r>
      </w:hyperlink>
      <w:r>
        <w:t xml:space="preserve"> </w:t>
      </w:r>
    </w:p>
  </w:footnote>
  <w:footnote w:id="10">
    <w:p w14:paraId="77366F82" w14:textId="77777777" w:rsidR="00B46DEB" w:rsidRDefault="00B46DEB" w:rsidP="00BD649D">
      <w:pPr>
        <w:pStyle w:val="FootnoteText"/>
      </w:pPr>
      <w:r>
        <w:rPr>
          <w:rStyle w:val="FootnoteReference"/>
        </w:rPr>
        <w:footnoteRef/>
      </w:r>
      <w:r>
        <w:t xml:space="preserve"> U.S. Department of Energy. 2014. </w:t>
      </w:r>
      <w:r w:rsidRPr="00A77EFE">
        <w:rPr>
          <w:i/>
        </w:rPr>
        <w:t>Technical Support Document: Energy Efficiency Program for Consumer Products and Commercial and Industrial Equipment: Commercial Clothes Washers</w:t>
      </w:r>
      <w:r>
        <w:t xml:space="preserve">. Prepared by Navigant Consulting, Inc. and Lawrence Berkeley National Laboratory. </w:t>
      </w:r>
    </w:p>
  </w:footnote>
  <w:footnote w:id="11">
    <w:p w14:paraId="54B9627A" w14:textId="77777777" w:rsidR="00B46DEB" w:rsidRDefault="00B46DEB" w:rsidP="00761544">
      <w:pPr>
        <w:pStyle w:val="FootnoteText"/>
      </w:pPr>
      <w:r>
        <w:rPr>
          <w:rStyle w:val="FootnoteReference"/>
        </w:rPr>
        <w:footnoteRef/>
      </w:r>
      <w:r>
        <w:t xml:space="preserve"> </w:t>
      </w:r>
      <w:hyperlink r:id="rId4" w:history="1">
        <w:r w:rsidRPr="00143B20">
          <w:rPr>
            <w:rStyle w:val="Hyperlink"/>
          </w:rPr>
          <w:t>https://www.energystar.gov/productfinder/product/certified-clothes-washers/results</w:t>
        </w:r>
      </w:hyperlink>
      <w:r>
        <w:t xml:space="preserve"> </w:t>
      </w:r>
    </w:p>
  </w:footnote>
  <w:footnote w:id="12">
    <w:p w14:paraId="6703BFAE" w14:textId="77777777" w:rsidR="00B46DEB" w:rsidRDefault="00B46DEB" w:rsidP="00761544">
      <w:pPr>
        <w:pStyle w:val="FootnoteText"/>
      </w:pPr>
      <w:r>
        <w:rPr>
          <w:rStyle w:val="FootnoteReference"/>
        </w:rPr>
        <w:footnoteRef/>
      </w:r>
      <w:r>
        <w:t xml:space="preserve"> </w:t>
      </w:r>
      <w:hyperlink r:id="rId5" w:history="1">
        <w:r w:rsidRPr="00143B20">
          <w:rPr>
            <w:rStyle w:val="Hyperlink"/>
          </w:rPr>
          <w:t>https://cacertappliances.energy.ca.gov/Pages/ApplianceSearch.aspx</w:t>
        </w:r>
      </w:hyperlink>
      <w:r>
        <w:t xml:space="preserve"> </w:t>
      </w:r>
    </w:p>
  </w:footnote>
  <w:footnote w:id="13">
    <w:p w14:paraId="15DD737E" w14:textId="77777777" w:rsidR="00B46DEB" w:rsidRDefault="00B46DEB" w:rsidP="00761544">
      <w:pPr>
        <w:pStyle w:val="FootnoteText"/>
      </w:pPr>
      <w:r>
        <w:rPr>
          <w:rStyle w:val="FootnoteReference"/>
        </w:rPr>
        <w:footnoteRef/>
      </w:r>
      <w:r>
        <w:t xml:space="preserve"> </w:t>
      </w:r>
      <w:hyperlink r:id="rId6" w:anchor="q=Product_Group_s%3A%22Clothes%20Washers%20-%20Residential%22" w:history="1">
        <w:r w:rsidRPr="00143B20">
          <w:rPr>
            <w:rStyle w:val="Hyperlink"/>
          </w:rPr>
          <w:t>https://www.regulations.doe.gov/certification-data/CCMS-79223002113.html#q=Product_Group_s%3A%22Clothes%20Washers%20-%20Residential%22</w:t>
        </w:r>
      </w:hyperlink>
      <w:r>
        <w:t xml:space="preserve"> </w:t>
      </w:r>
    </w:p>
  </w:footnote>
  <w:footnote w:id="14">
    <w:p w14:paraId="79B33B36" w14:textId="77777777" w:rsidR="00B46DEB" w:rsidRDefault="00B46DEB" w:rsidP="00BD649D">
      <w:pPr>
        <w:pStyle w:val="FootnoteText"/>
      </w:pPr>
      <w:r>
        <w:rPr>
          <w:rStyle w:val="FootnoteReference"/>
        </w:rPr>
        <w:footnoteRef/>
      </w:r>
      <w:r>
        <w:t xml:space="preserve"> U.S. Department of Energy. 2014. </w:t>
      </w:r>
      <w:r w:rsidRPr="00A77EFE">
        <w:rPr>
          <w:i/>
        </w:rPr>
        <w:t>Technical Support Document: Energy Efficiency Program for Consumer Products and Commercial and Industrial Equipment: Commercial Clothes Washers</w:t>
      </w:r>
      <w:r>
        <w:t xml:space="preserve">. Prepared by Navigant Consulting, Inc. and Lawrence Berkeley National Laboratory. </w:t>
      </w:r>
    </w:p>
  </w:footnote>
  <w:footnote w:id="15">
    <w:p w14:paraId="6BF38BFD" w14:textId="77777777" w:rsidR="00B46DEB" w:rsidRDefault="00B46DEB" w:rsidP="00BD649D">
      <w:pPr>
        <w:pStyle w:val="FootnoteText"/>
      </w:pPr>
      <w:r>
        <w:rPr>
          <w:rStyle w:val="FootnoteReference"/>
        </w:rPr>
        <w:footnoteRef/>
      </w:r>
      <w:r>
        <w:t xml:space="preserve"> </w:t>
      </w:r>
      <w:r w:rsidRPr="006F67C0">
        <w:t>Pacific Gas and Electric (PG&amp;E). 2018. "Clothes Washer_Cost_PGECOAPP127 R4.xls."</w:t>
      </w:r>
    </w:p>
  </w:footnote>
  <w:footnote w:id="16">
    <w:p w14:paraId="25ABE6BD" w14:textId="4B0CA9B4" w:rsidR="00B46DEB" w:rsidRDefault="00B46DEB">
      <w:pPr>
        <w:pStyle w:val="FootnoteText"/>
      </w:pPr>
      <w:r>
        <w:rPr>
          <w:rStyle w:val="FootnoteReference"/>
        </w:rPr>
        <w:footnoteRef/>
      </w:r>
      <w:r>
        <w:t xml:space="preserve"> </w:t>
      </w:r>
      <w:r w:rsidRPr="00A9607D">
        <w:rPr>
          <w:rFonts w:cs="Arial"/>
          <w:szCs w:val="20"/>
        </w:rPr>
        <w:t xml:space="preserve">California Public Utilities Commission (CPUC). 2015. </w:t>
      </w:r>
      <w:r w:rsidRPr="00A9607D">
        <w:rPr>
          <w:rFonts w:cs="Arial"/>
          <w:i/>
          <w:szCs w:val="20"/>
        </w:rPr>
        <w:t>Decision 15-09-023 in the Order Instituting Rulemaking into Policies to Promote a Partnership Framework between Investor Owned Utilities and the Water Sector to Promote Water-Energy Nexus Programs (R.13-12-011).</w:t>
      </w:r>
      <w:r w:rsidRPr="00A9607D">
        <w:rPr>
          <w:rFonts w:cs="Arial"/>
          <w:szCs w:val="20"/>
        </w:rPr>
        <w:t xml:space="preserve"> Issued September 25,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6E5FF47" w:rsidR="00B46DEB" w:rsidRPr="000220A0" w:rsidRDefault="00B46DEB"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107EF481" w:rsidR="00B46DEB" w:rsidRDefault="00B46DEB">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B46DEB" w:rsidRDefault="00B46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44EEC41A" w:rsidR="00B46DEB" w:rsidRDefault="00B46DEB" w:rsidP="00BD221D">
    <w:pPr>
      <w:jc w:val="center"/>
    </w:pPr>
  </w:p>
  <w:p w14:paraId="342310D5" w14:textId="5BACBCD8" w:rsidR="00B46DEB" w:rsidRDefault="00B46DEB"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7C0D2" w14:textId="6F992477" w:rsidR="00B46DEB" w:rsidRDefault="00B46DE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7011670F" w:rsidR="00B46DEB" w:rsidRDefault="00B46DEB" w:rsidP="001D7A57">
    <w:pPr>
      <w:pStyle w:val="Header"/>
    </w:pPr>
    <w:r>
      <w:rPr>
        <w:rFonts w:ascii="Calibri Light" w:hAnsi="Calibri Light"/>
      </w:rPr>
      <w:t xml:space="preserve">APPLIANCE </w:t>
    </w:r>
    <w:r w:rsidR="009A3B43">
      <w:rPr>
        <w:rFonts w:ascii="Calibri Light" w:hAnsi="Calibri Light"/>
      </w:rPr>
      <w:t>OR</w:t>
    </w:r>
    <w:r>
      <w:rPr>
        <w:rFonts w:ascii="Calibri Light" w:hAnsi="Calibri Light"/>
      </w:rPr>
      <w:t xml:space="preserve"> PLUG LOAD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Clothes Washer, Residential</w:t>
    </w:r>
    <w:r w:rsidR="0079380D">
      <w:rPr>
        <w:rFonts w:ascii="Calibri Light" w:hAnsi="Calibri Light"/>
        <w:b/>
      </w:rPr>
      <w:t xml:space="preserve"> &amp; Multifamily</w:t>
    </w:r>
  </w:p>
  <w:p w14:paraId="2AC97B25" w14:textId="77777777" w:rsidR="00B46DEB" w:rsidRDefault="00B46DE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7176A4B2" w:rsidR="00B46DEB" w:rsidRDefault="00B46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78212A"/>
    <w:multiLevelType w:val="hybridMultilevel"/>
    <w:tmpl w:val="11FA0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86CDC"/>
    <w:multiLevelType w:val="hybridMultilevel"/>
    <w:tmpl w:val="F7C04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03817"/>
    <w:multiLevelType w:val="hybridMultilevel"/>
    <w:tmpl w:val="1912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7316C"/>
    <w:multiLevelType w:val="hybridMultilevel"/>
    <w:tmpl w:val="88E893C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00F3F56"/>
    <w:multiLevelType w:val="hybridMultilevel"/>
    <w:tmpl w:val="2CA2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5C19D9"/>
    <w:multiLevelType w:val="multilevel"/>
    <w:tmpl w:val="12FEE760"/>
    <w:lvl w:ilvl="0">
      <w:start w:val="1"/>
      <w:numFmt w:val="decimal"/>
      <w:pStyle w:val="WPSCT"/>
      <w:suff w:val="nothing"/>
      <w:lvlText w:val="SECTION %1 - "/>
      <w:lvlJc w:val="left"/>
      <w:pPr>
        <w:ind w:left="192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8" w15:restartNumberingAfterBreak="0">
    <w:nsid w:val="2181181A"/>
    <w:multiLevelType w:val="hybridMultilevel"/>
    <w:tmpl w:val="A14C4A42"/>
    <w:lvl w:ilvl="0" w:tplc="7D16587C">
      <w:numFmt w:val="bullet"/>
      <w:lvlText w:val="-"/>
      <w:lvlJc w:val="left"/>
      <w:pPr>
        <w:ind w:left="720" w:hanging="360"/>
      </w:pPr>
      <w:rPr>
        <w:rFonts w:ascii="Times New Roman" w:eastAsia="Times New Roman" w:hAnsi="Times New Roman" w:cs="Times New Roman"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4" w15:restartNumberingAfterBreak="0">
    <w:nsid w:val="3EEB0EAE"/>
    <w:multiLevelType w:val="hybridMultilevel"/>
    <w:tmpl w:val="FE2EB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5026A4D"/>
    <w:multiLevelType w:val="hybridMultilevel"/>
    <w:tmpl w:val="7CF05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7761A0"/>
    <w:multiLevelType w:val="hybridMultilevel"/>
    <w:tmpl w:val="3248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441603"/>
    <w:multiLevelType w:val="hybridMultilevel"/>
    <w:tmpl w:val="174C0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0" w15:restartNumberingAfterBreak="0">
    <w:nsid w:val="5C7B1DF6"/>
    <w:multiLevelType w:val="hybridMultilevel"/>
    <w:tmpl w:val="FE2EB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715229"/>
    <w:multiLevelType w:val="hybridMultilevel"/>
    <w:tmpl w:val="55003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C07B80"/>
    <w:multiLevelType w:val="hybridMultilevel"/>
    <w:tmpl w:val="D3AAD2C2"/>
    <w:lvl w:ilvl="0" w:tplc="E2F679C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6B10E3"/>
    <w:multiLevelType w:val="hybridMultilevel"/>
    <w:tmpl w:val="1554A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7A2EAD"/>
    <w:multiLevelType w:val="hybridMultilevel"/>
    <w:tmpl w:val="356A917E"/>
    <w:lvl w:ilvl="0" w:tplc="43F46C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6" w15:restartNumberingAfterBreak="0">
    <w:nsid w:val="721278ED"/>
    <w:multiLevelType w:val="hybridMultilevel"/>
    <w:tmpl w:val="7CF05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631C21"/>
    <w:multiLevelType w:val="hybridMultilevel"/>
    <w:tmpl w:val="931E55D6"/>
    <w:lvl w:ilvl="0" w:tplc="7A2094A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0" w15:restartNumberingAfterBreak="0">
    <w:nsid w:val="76F31B80"/>
    <w:multiLevelType w:val="hybridMultilevel"/>
    <w:tmpl w:val="73B2E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1270CA"/>
    <w:multiLevelType w:val="hybridMultilevel"/>
    <w:tmpl w:val="6CE2A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F50A64"/>
    <w:multiLevelType w:val="hybridMultilevel"/>
    <w:tmpl w:val="AD06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29"/>
  </w:num>
  <w:num w:numId="4">
    <w:abstractNumId w:val="29"/>
  </w:num>
  <w:num w:numId="5">
    <w:abstractNumId w:val="1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9"/>
  </w:num>
  <w:num w:numId="8">
    <w:abstractNumId w:val="22"/>
  </w:num>
  <w:num w:numId="9">
    <w:abstractNumId w:val="0"/>
  </w:num>
  <w:num w:numId="10">
    <w:abstractNumId w:val="28"/>
  </w:num>
  <w:num w:numId="11">
    <w:abstractNumId w:val="10"/>
  </w:num>
  <w:num w:numId="12">
    <w:abstractNumId w:val="23"/>
  </w:num>
  <w:num w:numId="13">
    <w:abstractNumId w:val="17"/>
  </w:num>
  <w:num w:numId="14">
    <w:abstractNumId w:val="3"/>
  </w:num>
  <w:num w:numId="15">
    <w:abstractNumId w:val="32"/>
  </w:num>
  <w:num w:numId="16">
    <w:abstractNumId w:val="4"/>
  </w:num>
  <w:num w:numId="17">
    <w:abstractNumId w:val="11"/>
  </w:num>
  <w:num w:numId="18">
    <w:abstractNumId w:val="7"/>
  </w:num>
  <w:num w:numId="19">
    <w:abstractNumId w:val="1"/>
  </w:num>
  <w:num w:numId="20">
    <w:abstractNumId w:val="21"/>
  </w:num>
  <w:num w:numId="21">
    <w:abstractNumId w:val="24"/>
  </w:num>
  <w:num w:numId="22">
    <w:abstractNumId w:val="30"/>
  </w:num>
  <w:num w:numId="23">
    <w:abstractNumId w:val="20"/>
  </w:num>
  <w:num w:numId="24">
    <w:abstractNumId w:val="14"/>
  </w:num>
  <w:num w:numId="25">
    <w:abstractNumId w:val="16"/>
  </w:num>
  <w:num w:numId="26">
    <w:abstractNumId w:val="26"/>
  </w:num>
  <w:num w:numId="27">
    <w:abstractNumId w:val="31"/>
  </w:num>
  <w:num w:numId="28">
    <w:abstractNumId w:val="6"/>
  </w:num>
  <w:num w:numId="29">
    <w:abstractNumId w:val="18"/>
  </w:num>
  <w:num w:numId="30">
    <w:abstractNumId w:val="5"/>
  </w:num>
  <w:num w:numId="31">
    <w:abstractNumId w:val="27"/>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641"/>
    <w:rsid w:val="00005B06"/>
    <w:rsid w:val="000063B0"/>
    <w:rsid w:val="000073DD"/>
    <w:rsid w:val="000110D9"/>
    <w:rsid w:val="00011114"/>
    <w:rsid w:val="000111AF"/>
    <w:rsid w:val="000121EA"/>
    <w:rsid w:val="00015B20"/>
    <w:rsid w:val="00016928"/>
    <w:rsid w:val="00017D9E"/>
    <w:rsid w:val="000220A0"/>
    <w:rsid w:val="0002389A"/>
    <w:rsid w:val="00024307"/>
    <w:rsid w:val="000245DB"/>
    <w:rsid w:val="00025E52"/>
    <w:rsid w:val="00026D58"/>
    <w:rsid w:val="00026D81"/>
    <w:rsid w:val="000302DF"/>
    <w:rsid w:val="00031184"/>
    <w:rsid w:val="00034DC9"/>
    <w:rsid w:val="00037A06"/>
    <w:rsid w:val="00041C03"/>
    <w:rsid w:val="00041D21"/>
    <w:rsid w:val="00045B03"/>
    <w:rsid w:val="00046BB0"/>
    <w:rsid w:val="00050AA8"/>
    <w:rsid w:val="00050C1D"/>
    <w:rsid w:val="00051DBB"/>
    <w:rsid w:val="00052C95"/>
    <w:rsid w:val="0005505A"/>
    <w:rsid w:val="00055DD5"/>
    <w:rsid w:val="00057965"/>
    <w:rsid w:val="00057FE2"/>
    <w:rsid w:val="00061D34"/>
    <w:rsid w:val="000621A8"/>
    <w:rsid w:val="00065172"/>
    <w:rsid w:val="00065D6C"/>
    <w:rsid w:val="000672E5"/>
    <w:rsid w:val="000704FD"/>
    <w:rsid w:val="00070734"/>
    <w:rsid w:val="000744A2"/>
    <w:rsid w:val="00074E3E"/>
    <w:rsid w:val="000767E9"/>
    <w:rsid w:val="0008108C"/>
    <w:rsid w:val="00082C71"/>
    <w:rsid w:val="000841AA"/>
    <w:rsid w:val="000841E8"/>
    <w:rsid w:val="00085B1E"/>
    <w:rsid w:val="0009090D"/>
    <w:rsid w:val="00090BBF"/>
    <w:rsid w:val="000910B7"/>
    <w:rsid w:val="00091581"/>
    <w:rsid w:val="00093A98"/>
    <w:rsid w:val="00094517"/>
    <w:rsid w:val="00095368"/>
    <w:rsid w:val="00096485"/>
    <w:rsid w:val="000978C8"/>
    <w:rsid w:val="00097D93"/>
    <w:rsid w:val="000A2ECD"/>
    <w:rsid w:val="000A4D3A"/>
    <w:rsid w:val="000A62EF"/>
    <w:rsid w:val="000A66B7"/>
    <w:rsid w:val="000A7058"/>
    <w:rsid w:val="000A7C11"/>
    <w:rsid w:val="000B0D2D"/>
    <w:rsid w:val="000B14E6"/>
    <w:rsid w:val="000B35A1"/>
    <w:rsid w:val="000B6004"/>
    <w:rsid w:val="000C36B4"/>
    <w:rsid w:val="000C72C1"/>
    <w:rsid w:val="000D10AD"/>
    <w:rsid w:val="000D1720"/>
    <w:rsid w:val="000D7EE1"/>
    <w:rsid w:val="000E000F"/>
    <w:rsid w:val="000E2028"/>
    <w:rsid w:val="000E33EB"/>
    <w:rsid w:val="000E6510"/>
    <w:rsid w:val="000E669D"/>
    <w:rsid w:val="000E791C"/>
    <w:rsid w:val="000F1833"/>
    <w:rsid w:val="000F2E77"/>
    <w:rsid w:val="000F7391"/>
    <w:rsid w:val="001015E2"/>
    <w:rsid w:val="00103399"/>
    <w:rsid w:val="00104933"/>
    <w:rsid w:val="001101D9"/>
    <w:rsid w:val="00111A53"/>
    <w:rsid w:val="001129B3"/>
    <w:rsid w:val="00113659"/>
    <w:rsid w:val="0011498C"/>
    <w:rsid w:val="00116584"/>
    <w:rsid w:val="00120592"/>
    <w:rsid w:val="001217DF"/>
    <w:rsid w:val="0012187D"/>
    <w:rsid w:val="00122DD8"/>
    <w:rsid w:val="00124BFE"/>
    <w:rsid w:val="00126352"/>
    <w:rsid w:val="00126809"/>
    <w:rsid w:val="00127164"/>
    <w:rsid w:val="0012753A"/>
    <w:rsid w:val="00131C5A"/>
    <w:rsid w:val="00132FFF"/>
    <w:rsid w:val="0013618E"/>
    <w:rsid w:val="001363FD"/>
    <w:rsid w:val="001371DE"/>
    <w:rsid w:val="0013742F"/>
    <w:rsid w:val="001378E2"/>
    <w:rsid w:val="0014230E"/>
    <w:rsid w:val="00142371"/>
    <w:rsid w:val="00142D3C"/>
    <w:rsid w:val="00144451"/>
    <w:rsid w:val="001451AB"/>
    <w:rsid w:val="00147172"/>
    <w:rsid w:val="00151B9F"/>
    <w:rsid w:val="0015434A"/>
    <w:rsid w:val="00154391"/>
    <w:rsid w:val="001564FC"/>
    <w:rsid w:val="00161DF1"/>
    <w:rsid w:val="00163C72"/>
    <w:rsid w:val="001648F6"/>
    <w:rsid w:val="00165EE9"/>
    <w:rsid w:val="0016700E"/>
    <w:rsid w:val="00167184"/>
    <w:rsid w:val="001678EF"/>
    <w:rsid w:val="00170754"/>
    <w:rsid w:val="001707E8"/>
    <w:rsid w:val="00171283"/>
    <w:rsid w:val="00171A36"/>
    <w:rsid w:val="00171BB8"/>
    <w:rsid w:val="00172B0F"/>
    <w:rsid w:val="00172C19"/>
    <w:rsid w:val="00172EA7"/>
    <w:rsid w:val="00174707"/>
    <w:rsid w:val="001749C1"/>
    <w:rsid w:val="00180DAD"/>
    <w:rsid w:val="00181672"/>
    <w:rsid w:val="00181E01"/>
    <w:rsid w:val="00191779"/>
    <w:rsid w:val="00193D41"/>
    <w:rsid w:val="00194222"/>
    <w:rsid w:val="001944A0"/>
    <w:rsid w:val="001951F3"/>
    <w:rsid w:val="00195B03"/>
    <w:rsid w:val="00196649"/>
    <w:rsid w:val="00196A36"/>
    <w:rsid w:val="001A11C7"/>
    <w:rsid w:val="001A168B"/>
    <w:rsid w:val="001A4BE1"/>
    <w:rsid w:val="001A7A21"/>
    <w:rsid w:val="001B1767"/>
    <w:rsid w:val="001B19F0"/>
    <w:rsid w:val="001B1D23"/>
    <w:rsid w:val="001B36B8"/>
    <w:rsid w:val="001B4791"/>
    <w:rsid w:val="001C022D"/>
    <w:rsid w:val="001C1421"/>
    <w:rsid w:val="001C1AFD"/>
    <w:rsid w:val="001C2246"/>
    <w:rsid w:val="001C2399"/>
    <w:rsid w:val="001C2ACE"/>
    <w:rsid w:val="001C4D96"/>
    <w:rsid w:val="001C6014"/>
    <w:rsid w:val="001C6C9B"/>
    <w:rsid w:val="001C7134"/>
    <w:rsid w:val="001D30C5"/>
    <w:rsid w:val="001D3A40"/>
    <w:rsid w:val="001D4132"/>
    <w:rsid w:val="001D65A6"/>
    <w:rsid w:val="001D7A57"/>
    <w:rsid w:val="001D7CEC"/>
    <w:rsid w:val="001E17BD"/>
    <w:rsid w:val="001E19A3"/>
    <w:rsid w:val="001E4C3F"/>
    <w:rsid w:val="001E52E6"/>
    <w:rsid w:val="001E6273"/>
    <w:rsid w:val="001E65D8"/>
    <w:rsid w:val="001F0BAE"/>
    <w:rsid w:val="001F3B9E"/>
    <w:rsid w:val="001F52A8"/>
    <w:rsid w:val="001F5761"/>
    <w:rsid w:val="001F68E5"/>
    <w:rsid w:val="001F735E"/>
    <w:rsid w:val="001F7E8C"/>
    <w:rsid w:val="002005A8"/>
    <w:rsid w:val="002006B6"/>
    <w:rsid w:val="002045F6"/>
    <w:rsid w:val="00205BAF"/>
    <w:rsid w:val="00205F89"/>
    <w:rsid w:val="00207F85"/>
    <w:rsid w:val="00210EA5"/>
    <w:rsid w:val="0021163F"/>
    <w:rsid w:val="0021226A"/>
    <w:rsid w:val="002132C9"/>
    <w:rsid w:val="002226D4"/>
    <w:rsid w:val="00222DB9"/>
    <w:rsid w:val="00225142"/>
    <w:rsid w:val="00226694"/>
    <w:rsid w:val="00227BDD"/>
    <w:rsid w:val="00227C98"/>
    <w:rsid w:val="00231714"/>
    <w:rsid w:val="002318A4"/>
    <w:rsid w:val="00232EA1"/>
    <w:rsid w:val="00232FA4"/>
    <w:rsid w:val="002335FF"/>
    <w:rsid w:val="00233D87"/>
    <w:rsid w:val="0023666C"/>
    <w:rsid w:val="00236E0A"/>
    <w:rsid w:val="00236E2F"/>
    <w:rsid w:val="002370B5"/>
    <w:rsid w:val="00237964"/>
    <w:rsid w:val="00237AB6"/>
    <w:rsid w:val="00240CCA"/>
    <w:rsid w:val="002434DE"/>
    <w:rsid w:val="00245968"/>
    <w:rsid w:val="00245AFF"/>
    <w:rsid w:val="0024628D"/>
    <w:rsid w:val="00246506"/>
    <w:rsid w:val="0024690E"/>
    <w:rsid w:val="00246F25"/>
    <w:rsid w:val="0025074F"/>
    <w:rsid w:val="00251ABC"/>
    <w:rsid w:val="002524CF"/>
    <w:rsid w:val="002540ED"/>
    <w:rsid w:val="00254CA7"/>
    <w:rsid w:val="00256400"/>
    <w:rsid w:val="00256CB6"/>
    <w:rsid w:val="00256F45"/>
    <w:rsid w:val="00257BF0"/>
    <w:rsid w:val="002607DA"/>
    <w:rsid w:val="00261701"/>
    <w:rsid w:val="00263E8F"/>
    <w:rsid w:val="0026455F"/>
    <w:rsid w:val="002679C5"/>
    <w:rsid w:val="00270364"/>
    <w:rsid w:val="002706A4"/>
    <w:rsid w:val="00270C7C"/>
    <w:rsid w:val="00273AAF"/>
    <w:rsid w:val="00273BAF"/>
    <w:rsid w:val="00276F9B"/>
    <w:rsid w:val="002776B6"/>
    <w:rsid w:val="00281F69"/>
    <w:rsid w:val="00284F0C"/>
    <w:rsid w:val="00286E50"/>
    <w:rsid w:val="00293B51"/>
    <w:rsid w:val="002942B0"/>
    <w:rsid w:val="0029555D"/>
    <w:rsid w:val="002961E8"/>
    <w:rsid w:val="00296DAB"/>
    <w:rsid w:val="0029781E"/>
    <w:rsid w:val="00297D1F"/>
    <w:rsid w:val="002A02AA"/>
    <w:rsid w:val="002A2471"/>
    <w:rsid w:val="002A2A94"/>
    <w:rsid w:val="002A2AAC"/>
    <w:rsid w:val="002A4594"/>
    <w:rsid w:val="002A4F0A"/>
    <w:rsid w:val="002A76EE"/>
    <w:rsid w:val="002A7D1F"/>
    <w:rsid w:val="002B07FA"/>
    <w:rsid w:val="002B107C"/>
    <w:rsid w:val="002B2C97"/>
    <w:rsid w:val="002B3BF4"/>
    <w:rsid w:val="002B4100"/>
    <w:rsid w:val="002B6DED"/>
    <w:rsid w:val="002B6F2A"/>
    <w:rsid w:val="002B7BCF"/>
    <w:rsid w:val="002B7F35"/>
    <w:rsid w:val="002C06FC"/>
    <w:rsid w:val="002C1117"/>
    <w:rsid w:val="002C1373"/>
    <w:rsid w:val="002C565C"/>
    <w:rsid w:val="002C67DF"/>
    <w:rsid w:val="002D0036"/>
    <w:rsid w:val="002D0B90"/>
    <w:rsid w:val="002D29F8"/>
    <w:rsid w:val="002D40EE"/>
    <w:rsid w:val="002D4993"/>
    <w:rsid w:val="002D50E9"/>
    <w:rsid w:val="002D574A"/>
    <w:rsid w:val="002D5CFA"/>
    <w:rsid w:val="002D69DF"/>
    <w:rsid w:val="002E1196"/>
    <w:rsid w:val="002E42B3"/>
    <w:rsid w:val="002E5F39"/>
    <w:rsid w:val="002E6081"/>
    <w:rsid w:val="002E61B2"/>
    <w:rsid w:val="002E7F76"/>
    <w:rsid w:val="002F2635"/>
    <w:rsid w:val="002F48A2"/>
    <w:rsid w:val="002F5DFF"/>
    <w:rsid w:val="003020FD"/>
    <w:rsid w:val="00302485"/>
    <w:rsid w:val="00302710"/>
    <w:rsid w:val="00302A82"/>
    <w:rsid w:val="00303BBA"/>
    <w:rsid w:val="003050CE"/>
    <w:rsid w:val="00305F60"/>
    <w:rsid w:val="003103FB"/>
    <w:rsid w:val="0031158F"/>
    <w:rsid w:val="003121C4"/>
    <w:rsid w:val="003132A2"/>
    <w:rsid w:val="00313E1D"/>
    <w:rsid w:val="003151DE"/>
    <w:rsid w:val="00317313"/>
    <w:rsid w:val="003217ED"/>
    <w:rsid w:val="003233E3"/>
    <w:rsid w:val="003247FA"/>
    <w:rsid w:val="00324C95"/>
    <w:rsid w:val="0032508E"/>
    <w:rsid w:val="003309DA"/>
    <w:rsid w:val="00330F41"/>
    <w:rsid w:val="00333809"/>
    <w:rsid w:val="00333C50"/>
    <w:rsid w:val="0033572C"/>
    <w:rsid w:val="00336313"/>
    <w:rsid w:val="00337D1D"/>
    <w:rsid w:val="00341ABE"/>
    <w:rsid w:val="00342E4F"/>
    <w:rsid w:val="00350123"/>
    <w:rsid w:val="0035060F"/>
    <w:rsid w:val="00350E2A"/>
    <w:rsid w:val="00352864"/>
    <w:rsid w:val="00353485"/>
    <w:rsid w:val="0035764D"/>
    <w:rsid w:val="003601D5"/>
    <w:rsid w:val="00362F9E"/>
    <w:rsid w:val="00363BE8"/>
    <w:rsid w:val="00364BED"/>
    <w:rsid w:val="00370B4D"/>
    <w:rsid w:val="00370F4F"/>
    <w:rsid w:val="00371AAA"/>
    <w:rsid w:val="00372F61"/>
    <w:rsid w:val="00373959"/>
    <w:rsid w:val="00373FDF"/>
    <w:rsid w:val="00377F9D"/>
    <w:rsid w:val="00380B7F"/>
    <w:rsid w:val="00385069"/>
    <w:rsid w:val="00387072"/>
    <w:rsid w:val="00391F81"/>
    <w:rsid w:val="00392097"/>
    <w:rsid w:val="00392684"/>
    <w:rsid w:val="00396561"/>
    <w:rsid w:val="003A37DB"/>
    <w:rsid w:val="003B4E58"/>
    <w:rsid w:val="003B67F3"/>
    <w:rsid w:val="003B7350"/>
    <w:rsid w:val="003B7610"/>
    <w:rsid w:val="003C28D4"/>
    <w:rsid w:val="003C2CC3"/>
    <w:rsid w:val="003C6775"/>
    <w:rsid w:val="003C7721"/>
    <w:rsid w:val="003D1FB8"/>
    <w:rsid w:val="003D3B0C"/>
    <w:rsid w:val="003D41D1"/>
    <w:rsid w:val="003D7104"/>
    <w:rsid w:val="003E16F2"/>
    <w:rsid w:val="003E3167"/>
    <w:rsid w:val="003E39A7"/>
    <w:rsid w:val="003E5605"/>
    <w:rsid w:val="003F269E"/>
    <w:rsid w:val="003F3969"/>
    <w:rsid w:val="003F4964"/>
    <w:rsid w:val="003F4C6A"/>
    <w:rsid w:val="003F6475"/>
    <w:rsid w:val="003F65F3"/>
    <w:rsid w:val="003F66FD"/>
    <w:rsid w:val="003F6F3E"/>
    <w:rsid w:val="004011BF"/>
    <w:rsid w:val="00401C43"/>
    <w:rsid w:val="00403FE5"/>
    <w:rsid w:val="004046FF"/>
    <w:rsid w:val="004051D3"/>
    <w:rsid w:val="00410790"/>
    <w:rsid w:val="00411096"/>
    <w:rsid w:val="00411EF4"/>
    <w:rsid w:val="00412A24"/>
    <w:rsid w:val="00412B0B"/>
    <w:rsid w:val="004133BB"/>
    <w:rsid w:val="004142EF"/>
    <w:rsid w:val="00416232"/>
    <w:rsid w:val="00416D8D"/>
    <w:rsid w:val="00420958"/>
    <w:rsid w:val="00420EF1"/>
    <w:rsid w:val="00421788"/>
    <w:rsid w:val="00421920"/>
    <w:rsid w:val="00422563"/>
    <w:rsid w:val="00423918"/>
    <w:rsid w:val="00423D33"/>
    <w:rsid w:val="004249A0"/>
    <w:rsid w:val="00431356"/>
    <w:rsid w:val="00431EBD"/>
    <w:rsid w:val="00432D49"/>
    <w:rsid w:val="004339EA"/>
    <w:rsid w:val="00433E8F"/>
    <w:rsid w:val="00434145"/>
    <w:rsid w:val="00435014"/>
    <w:rsid w:val="00435496"/>
    <w:rsid w:val="004354C2"/>
    <w:rsid w:val="00440898"/>
    <w:rsid w:val="0044546A"/>
    <w:rsid w:val="0044577B"/>
    <w:rsid w:val="00447032"/>
    <w:rsid w:val="004517F1"/>
    <w:rsid w:val="0045418A"/>
    <w:rsid w:val="004556DF"/>
    <w:rsid w:val="00455E10"/>
    <w:rsid w:val="00456092"/>
    <w:rsid w:val="00461AE3"/>
    <w:rsid w:val="00462548"/>
    <w:rsid w:val="004627A9"/>
    <w:rsid w:val="00462BB6"/>
    <w:rsid w:val="00464051"/>
    <w:rsid w:val="00464A63"/>
    <w:rsid w:val="0046579D"/>
    <w:rsid w:val="00466DD6"/>
    <w:rsid w:val="00470670"/>
    <w:rsid w:val="00471CAC"/>
    <w:rsid w:val="00472286"/>
    <w:rsid w:val="00473AAC"/>
    <w:rsid w:val="004740FF"/>
    <w:rsid w:val="004743F1"/>
    <w:rsid w:val="00474BB5"/>
    <w:rsid w:val="00475A47"/>
    <w:rsid w:val="00475D57"/>
    <w:rsid w:val="00480343"/>
    <w:rsid w:val="00484536"/>
    <w:rsid w:val="00485E5D"/>
    <w:rsid w:val="00486585"/>
    <w:rsid w:val="00492AAC"/>
    <w:rsid w:val="00492C30"/>
    <w:rsid w:val="00494572"/>
    <w:rsid w:val="004945BC"/>
    <w:rsid w:val="00497289"/>
    <w:rsid w:val="004A06AE"/>
    <w:rsid w:val="004A4B8D"/>
    <w:rsid w:val="004A510D"/>
    <w:rsid w:val="004A6B70"/>
    <w:rsid w:val="004B06E3"/>
    <w:rsid w:val="004B1141"/>
    <w:rsid w:val="004B27E3"/>
    <w:rsid w:val="004B35DC"/>
    <w:rsid w:val="004B5888"/>
    <w:rsid w:val="004B6453"/>
    <w:rsid w:val="004B74E9"/>
    <w:rsid w:val="004C2A36"/>
    <w:rsid w:val="004C3663"/>
    <w:rsid w:val="004C57EC"/>
    <w:rsid w:val="004C5A76"/>
    <w:rsid w:val="004C63C4"/>
    <w:rsid w:val="004C679B"/>
    <w:rsid w:val="004C69F2"/>
    <w:rsid w:val="004C7B5C"/>
    <w:rsid w:val="004D0C20"/>
    <w:rsid w:val="004D1461"/>
    <w:rsid w:val="004D3045"/>
    <w:rsid w:val="004D3A71"/>
    <w:rsid w:val="004D3CE4"/>
    <w:rsid w:val="004D50B5"/>
    <w:rsid w:val="004D5ECC"/>
    <w:rsid w:val="004D7E51"/>
    <w:rsid w:val="004E04EE"/>
    <w:rsid w:val="004E0601"/>
    <w:rsid w:val="004E1B37"/>
    <w:rsid w:val="004E2704"/>
    <w:rsid w:val="004E4D01"/>
    <w:rsid w:val="004E750B"/>
    <w:rsid w:val="004E7630"/>
    <w:rsid w:val="004F3DAB"/>
    <w:rsid w:val="004F3DAE"/>
    <w:rsid w:val="004F5AED"/>
    <w:rsid w:val="004F6D38"/>
    <w:rsid w:val="004F705B"/>
    <w:rsid w:val="004F7DFB"/>
    <w:rsid w:val="00500964"/>
    <w:rsid w:val="00500C66"/>
    <w:rsid w:val="00502638"/>
    <w:rsid w:val="00502CAF"/>
    <w:rsid w:val="00502E51"/>
    <w:rsid w:val="00503B61"/>
    <w:rsid w:val="005040F6"/>
    <w:rsid w:val="00504A25"/>
    <w:rsid w:val="00505B94"/>
    <w:rsid w:val="00505D3C"/>
    <w:rsid w:val="0050632B"/>
    <w:rsid w:val="0051167D"/>
    <w:rsid w:val="005130EC"/>
    <w:rsid w:val="005146E6"/>
    <w:rsid w:val="005152E4"/>
    <w:rsid w:val="00523543"/>
    <w:rsid w:val="00525B3F"/>
    <w:rsid w:val="00526D45"/>
    <w:rsid w:val="005308B9"/>
    <w:rsid w:val="00531447"/>
    <w:rsid w:val="00535727"/>
    <w:rsid w:val="00535A42"/>
    <w:rsid w:val="0053748E"/>
    <w:rsid w:val="00540157"/>
    <w:rsid w:val="0054287E"/>
    <w:rsid w:val="005434D4"/>
    <w:rsid w:val="005449C6"/>
    <w:rsid w:val="005473FF"/>
    <w:rsid w:val="005518A0"/>
    <w:rsid w:val="00552E6D"/>
    <w:rsid w:val="0055504B"/>
    <w:rsid w:val="005605BE"/>
    <w:rsid w:val="0056390A"/>
    <w:rsid w:val="00563C9D"/>
    <w:rsid w:val="00566B42"/>
    <w:rsid w:val="005676A2"/>
    <w:rsid w:val="00570A87"/>
    <w:rsid w:val="0057165C"/>
    <w:rsid w:val="00571B3F"/>
    <w:rsid w:val="005722C6"/>
    <w:rsid w:val="005758FD"/>
    <w:rsid w:val="00576F21"/>
    <w:rsid w:val="00580566"/>
    <w:rsid w:val="00580CBB"/>
    <w:rsid w:val="00580D3C"/>
    <w:rsid w:val="00580FF8"/>
    <w:rsid w:val="005840A8"/>
    <w:rsid w:val="00585B55"/>
    <w:rsid w:val="00585C8D"/>
    <w:rsid w:val="005862CC"/>
    <w:rsid w:val="005911FE"/>
    <w:rsid w:val="00591DE2"/>
    <w:rsid w:val="0059312F"/>
    <w:rsid w:val="00594A6F"/>
    <w:rsid w:val="00595758"/>
    <w:rsid w:val="00596081"/>
    <w:rsid w:val="005A2E4B"/>
    <w:rsid w:val="005A348F"/>
    <w:rsid w:val="005A3943"/>
    <w:rsid w:val="005A39DD"/>
    <w:rsid w:val="005A46FF"/>
    <w:rsid w:val="005A51E6"/>
    <w:rsid w:val="005A632E"/>
    <w:rsid w:val="005A6E31"/>
    <w:rsid w:val="005A7DC8"/>
    <w:rsid w:val="005B00B8"/>
    <w:rsid w:val="005B07E4"/>
    <w:rsid w:val="005B2564"/>
    <w:rsid w:val="005B56E4"/>
    <w:rsid w:val="005B7418"/>
    <w:rsid w:val="005C03A9"/>
    <w:rsid w:val="005C2BFC"/>
    <w:rsid w:val="005C3052"/>
    <w:rsid w:val="005C324B"/>
    <w:rsid w:val="005C43E2"/>
    <w:rsid w:val="005C454A"/>
    <w:rsid w:val="005C5D5E"/>
    <w:rsid w:val="005C74C9"/>
    <w:rsid w:val="005D0CA6"/>
    <w:rsid w:val="005D1B14"/>
    <w:rsid w:val="005D222E"/>
    <w:rsid w:val="005D257B"/>
    <w:rsid w:val="005E14F7"/>
    <w:rsid w:val="005E1D5C"/>
    <w:rsid w:val="005E25DC"/>
    <w:rsid w:val="005E4088"/>
    <w:rsid w:val="005E52AE"/>
    <w:rsid w:val="005E5607"/>
    <w:rsid w:val="005E567C"/>
    <w:rsid w:val="005E750E"/>
    <w:rsid w:val="005F49A2"/>
    <w:rsid w:val="005F505E"/>
    <w:rsid w:val="005F5106"/>
    <w:rsid w:val="005F551B"/>
    <w:rsid w:val="005F5D87"/>
    <w:rsid w:val="005F6EDE"/>
    <w:rsid w:val="005F7448"/>
    <w:rsid w:val="005F768D"/>
    <w:rsid w:val="00600FD9"/>
    <w:rsid w:val="006022DE"/>
    <w:rsid w:val="00602976"/>
    <w:rsid w:val="0060388D"/>
    <w:rsid w:val="00604231"/>
    <w:rsid w:val="006066BF"/>
    <w:rsid w:val="006068F3"/>
    <w:rsid w:val="00606A18"/>
    <w:rsid w:val="00606A73"/>
    <w:rsid w:val="00610C2F"/>
    <w:rsid w:val="00612B0A"/>
    <w:rsid w:val="0061633B"/>
    <w:rsid w:val="00620256"/>
    <w:rsid w:val="0062187C"/>
    <w:rsid w:val="00625805"/>
    <w:rsid w:val="00627AC4"/>
    <w:rsid w:val="00627E72"/>
    <w:rsid w:val="006320E6"/>
    <w:rsid w:val="00632155"/>
    <w:rsid w:val="0063253B"/>
    <w:rsid w:val="00633489"/>
    <w:rsid w:val="0063424B"/>
    <w:rsid w:val="00635C5B"/>
    <w:rsid w:val="00635E9E"/>
    <w:rsid w:val="006363C8"/>
    <w:rsid w:val="00637AB8"/>
    <w:rsid w:val="00641574"/>
    <w:rsid w:val="006434CC"/>
    <w:rsid w:val="0064370D"/>
    <w:rsid w:val="00643771"/>
    <w:rsid w:val="0064391C"/>
    <w:rsid w:val="00644946"/>
    <w:rsid w:val="00646548"/>
    <w:rsid w:val="00646AB8"/>
    <w:rsid w:val="006479DD"/>
    <w:rsid w:val="00647BD9"/>
    <w:rsid w:val="006503C1"/>
    <w:rsid w:val="00651026"/>
    <w:rsid w:val="00654A3E"/>
    <w:rsid w:val="00655C43"/>
    <w:rsid w:val="006624A7"/>
    <w:rsid w:val="0066515F"/>
    <w:rsid w:val="00665943"/>
    <w:rsid w:val="00665BE3"/>
    <w:rsid w:val="006668AF"/>
    <w:rsid w:val="00671858"/>
    <w:rsid w:val="0067278C"/>
    <w:rsid w:val="006729F2"/>
    <w:rsid w:val="006731BE"/>
    <w:rsid w:val="0067568B"/>
    <w:rsid w:val="006808C4"/>
    <w:rsid w:val="00681828"/>
    <w:rsid w:val="00685FA1"/>
    <w:rsid w:val="00686439"/>
    <w:rsid w:val="00687AF4"/>
    <w:rsid w:val="00690F7A"/>
    <w:rsid w:val="00695A6A"/>
    <w:rsid w:val="006A1631"/>
    <w:rsid w:val="006A1A8E"/>
    <w:rsid w:val="006A2639"/>
    <w:rsid w:val="006A4619"/>
    <w:rsid w:val="006A6051"/>
    <w:rsid w:val="006B31D9"/>
    <w:rsid w:val="006C0102"/>
    <w:rsid w:val="006C07D4"/>
    <w:rsid w:val="006C0C03"/>
    <w:rsid w:val="006C302D"/>
    <w:rsid w:val="006C41AD"/>
    <w:rsid w:val="006C4751"/>
    <w:rsid w:val="006C544D"/>
    <w:rsid w:val="006C5DF0"/>
    <w:rsid w:val="006C5FD0"/>
    <w:rsid w:val="006D04BD"/>
    <w:rsid w:val="006D0B8B"/>
    <w:rsid w:val="006D3A68"/>
    <w:rsid w:val="006D46AD"/>
    <w:rsid w:val="006D6644"/>
    <w:rsid w:val="006D7180"/>
    <w:rsid w:val="006D72C7"/>
    <w:rsid w:val="006D7AE6"/>
    <w:rsid w:val="006E08F6"/>
    <w:rsid w:val="006E185B"/>
    <w:rsid w:val="006E41B5"/>
    <w:rsid w:val="006E433B"/>
    <w:rsid w:val="006E55D9"/>
    <w:rsid w:val="006E7899"/>
    <w:rsid w:val="006E7C78"/>
    <w:rsid w:val="006F27F4"/>
    <w:rsid w:val="006F2E23"/>
    <w:rsid w:val="006F67C0"/>
    <w:rsid w:val="006F7024"/>
    <w:rsid w:val="006F7CD6"/>
    <w:rsid w:val="007025E7"/>
    <w:rsid w:val="00703294"/>
    <w:rsid w:val="00703A7C"/>
    <w:rsid w:val="007067A8"/>
    <w:rsid w:val="007076DA"/>
    <w:rsid w:val="00707860"/>
    <w:rsid w:val="00711382"/>
    <w:rsid w:val="00713731"/>
    <w:rsid w:val="00716910"/>
    <w:rsid w:val="007207BF"/>
    <w:rsid w:val="00724CB3"/>
    <w:rsid w:val="00725CB0"/>
    <w:rsid w:val="00732553"/>
    <w:rsid w:val="0073315E"/>
    <w:rsid w:val="0073517D"/>
    <w:rsid w:val="0073563D"/>
    <w:rsid w:val="00736706"/>
    <w:rsid w:val="0073685C"/>
    <w:rsid w:val="00737EA5"/>
    <w:rsid w:val="007400AE"/>
    <w:rsid w:val="007413BD"/>
    <w:rsid w:val="00741F3E"/>
    <w:rsid w:val="00742C12"/>
    <w:rsid w:val="00743AA8"/>
    <w:rsid w:val="007464AA"/>
    <w:rsid w:val="007468C6"/>
    <w:rsid w:val="00750840"/>
    <w:rsid w:val="00750BA7"/>
    <w:rsid w:val="00752458"/>
    <w:rsid w:val="00757617"/>
    <w:rsid w:val="007579B3"/>
    <w:rsid w:val="00761544"/>
    <w:rsid w:val="007616FB"/>
    <w:rsid w:val="00763AD8"/>
    <w:rsid w:val="00763E3A"/>
    <w:rsid w:val="00765016"/>
    <w:rsid w:val="00765F1A"/>
    <w:rsid w:val="00767EDE"/>
    <w:rsid w:val="0077100C"/>
    <w:rsid w:val="00773225"/>
    <w:rsid w:val="00776C39"/>
    <w:rsid w:val="00781D00"/>
    <w:rsid w:val="00784850"/>
    <w:rsid w:val="007900F3"/>
    <w:rsid w:val="00790ED7"/>
    <w:rsid w:val="0079170F"/>
    <w:rsid w:val="00791B69"/>
    <w:rsid w:val="0079380D"/>
    <w:rsid w:val="0079498E"/>
    <w:rsid w:val="00796343"/>
    <w:rsid w:val="007964E0"/>
    <w:rsid w:val="00796F10"/>
    <w:rsid w:val="007A078E"/>
    <w:rsid w:val="007A1F52"/>
    <w:rsid w:val="007A479E"/>
    <w:rsid w:val="007A5C31"/>
    <w:rsid w:val="007A6AB5"/>
    <w:rsid w:val="007A79DB"/>
    <w:rsid w:val="007B14D9"/>
    <w:rsid w:val="007B2B46"/>
    <w:rsid w:val="007B30F2"/>
    <w:rsid w:val="007B377F"/>
    <w:rsid w:val="007B4274"/>
    <w:rsid w:val="007B5117"/>
    <w:rsid w:val="007B599D"/>
    <w:rsid w:val="007B6541"/>
    <w:rsid w:val="007B6650"/>
    <w:rsid w:val="007B6A74"/>
    <w:rsid w:val="007C2DC8"/>
    <w:rsid w:val="007C3A32"/>
    <w:rsid w:val="007C50E4"/>
    <w:rsid w:val="007C7540"/>
    <w:rsid w:val="007D097E"/>
    <w:rsid w:val="007D230B"/>
    <w:rsid w:val="007D2D80"/>
    <w:rsid w:val="007D3681"/>
    <w:rsid w:val="007D3824"/>
    <w:rsid w:val="007D49A1"/>
    <w:rsid w:val="007D59DD"/>
    <w:rsid w:val="007E1F66"/>
    <w:rsid w:val="007E2CB5"/>
    <w:rsid w:val="007E429B"/>
    <w:rsid w:val="007E4C10"/>
    <w:rsid w:val="007E5AF7"/>
    <w:rsid w:val="007E6501"/>
    <w:rsid w:val="007E6C25"/>
    <w:rsid w:val="007E795D"/>
    <w:rsid w:val="007F0F34"/>
    <w:rsid w:val="007F32D7"/>
    <w:rsid w:val="00801632"/>
    <w:rsid w:val="00804976"/>
    <w:rsid w:val="0080520B"/>
    <w:rsid w:val="00805752"/>
    <w:rsid w:val="0080702B"/>
    <w:rsid w:val="00807250"/>
    <w:rsid w:val="00807B3E"/>
    <w:rsid w:val="00810D4A"/>
    <w:rsid w:val="00812F82"/>
    <w:rsid w:val="008146FD"/>
    <w:rsid w:val="00816AAB"/>
    <w:rsid w:val="00816C78"/>
    <w:rsid w:val="00820402"/>
    <w:rsid w:val="00820D0E"/>
    <w:rsid w:val="00821B47"/>
    <w:rsid w:val="0082350E"/>
    <w:rsid w:val="008238A9"/>
    <w:rsid w:val="008243B2"/>
    <w:rsid w:val="00824F08"/>
    <w:rsid w:val="008306CD"/>
    <w:rsid w:val="00831089"/>
    <w:rsid w:val="008310DF"/>
    <w:rsid w:val="00831105"/>
    <w:rsid w:val="00833DCA"/>
    <w:rsid w:val="008351CD"/>
    <w:rsid w:val="00835487"/>
    <w:rsid w:val="0083616C"/>
    <w:rsid w:val="00844A4B"/>
    <w:rsid w:val="00845413"/>
    <w:rsid w:val="0084666F"/>
    <w:rsid w:val="008474B5"/>
    <w:rsid w:val="00854676"/>
    <w:rsid w:val="0085699A"/>
    <w:rsid w:val="00856A2E"/>
    <w:rsid w:val="0086453B"/>
    <w:rsid w:val="00864F7C"/>
    <w:rsid w:val="00865296"/>
    <w:rsid w:val="008654DF"/>
    <w:rsid w:val="00867086"/>
    <w:rsid w:val="0087465E"/>
    <w:rsid w:val="00874663"/>
    <w:rsid w:val="00875F7A"/>
    <w:rsid w:val="00881B95"/>
    <w:rsid w:val="008831CA"/>
    <w:rsid w:val="008908A1"/>
    <w:rsid w:val="0089272A"/>
    <w:rsid w:val="00892AC0"/>
    <w:rsid w:val="00893699"/>
    <w:rsid w:val="008937AD"/>
    <w:rsid w:val="00894890"/>
    <w:rsid w:val="008966FE"/>
    <w:rsid w:val="00897247"/>
    <w:rsid w:val="00897EE6"/>
    <w:rsid w:val="008A1E57"/>
    <w:rsid w:val="008B08F0"/>
    <w:rsid w:val="008B262C"/>
    <w:rsid w:val="008B41B1"/>
    <w:rsid w:val="008B640F"/>
    <w:rsid w:val="008B6777"/>
    <w:rsid w:val="008B6838"/>
    <w:rsid w:val="008B6FC8"/>
    <w:rsid w:val="008B7E69"/>
    <w:rsid w:val="008C1697"/>
    <w:rsid w:val="008C19E9"/>
    <w:rsid w:val="008C26E9"/>
    <w:rsid w:val="008C3B07"/>
    <w:rsid w:val="008C3B23"/>
    <w:rsid w:val="008C3E91"/>
    <w:rsid w:val="008C4638"/>
    <w:rsid w:val="008C774E"/>
    <w:rsid w:val="008D0049"/>
    <w:rsid w:val="008D4652"/>
    <w:rsid w:val="008D5CA0"/>
    <w:rsid w:val="008D6D9D"/>
    <w:rsid w:val="008E1840"/>
    <w:rsid w:val="008E2C62"/>
    <w:rsid w:val="008F1691"/>
    <w:rsid w:val="008F22E2"/>
    <w:rsid w:val="008F2DE6"/>
    <w:rsid w:val="008F3274"/>
    <w:rsid w:val="008F39E0"/>
    <w:rsid w:val="008F55F4"/>
    <w:rsid w:val="008F5698"/>
    <w:rsid w:val="008F639E"/>
    <w:rsid w:val="00901EF2"/>
    <w:rsid w:val="00902791"/>
    <w:rsid w:val="00902E22"/>
    <w:rsid w:val="0090312C"/>
    <w:rsid w:val="00903D04"/>
    <w:rsid w:val="00903EB6"/>
    <w:rsid w:val="00904906"/>
    <w:rsid w:val="00906AD9"/>
    <w:rsid w:val="009079D0"/>
    <w:rsid w:val="00910402"/>
    <w:rsid w:val="00911AF9"/>
    <w:rsid w:val="00913D0A"/>
    <w:rsid w:val="009148A1"/>
    <w:rsid w:val="00920EFA"/>
    <w:rsid w:val="00922343"/>
    <w:rsid w:val="0092453B"/>
    <w:rsid w:val="00924972"/>
    <w:rsid w:val="00924A66"/>
    <w:rsid w:val="009256F9"/>
    <w:rsid w:val="009276E1"/>
    <w:rsid w:val="00932E1E"/>
    <w:rsid w:val="00934068"/>
    <w:rsid w:val="009341DA"/>
    <w:rsid w:val="00937854"/>
    <w:rsid w:val="00941CBA"/>
    <w:rsid w:val="0094508F"/>
    <w:rsid w:val="00946127"/>
    <w:rsid w:val="009469E0"/>
    <w:rsid w:val="00946D19"/>
    <w:rsid w:val="00951C4D"/>
    <w:rsid w:val="00952E03"/>
    <w:rsid w:val="009547E2"/>
    <w:rsid w:val="009548CE"/>
    <w:rsid w:val="00956488"/>
    <w:rsid w:val="00956F5F"/>
    <w:rsid w:val="009610DC"/>
    <w:rsid w:val="009614CF"/>
    <w:rsid w:val="0096228E"/>
    <w:rsid w:val="00963E2D"/>
    <w:rsid w:val="00963F29"/>
    <w:rsid w:val="0096436F"/>
    <w:rsid w:val="00964C61"/>
    <w:rsid w:val="0097154F"/>
    <w:rsid w:val="009716B6"/>
    <w:rsid w:val="0098049D"/>
    <w:rsid w:val="009825FB"/>
    <w:rsid w:val="00983E96"/>
    <w:rsid w:val="00985996"/>
    <w:rsid w:val="00986978"/>
    <w:rsid w:val="009875BB"/>
    <w:rsid w:val="00991229"/>
    <w:rsid w:val="0099232D"/>
    <w:rsid w:val="009933F4"/>
    <w:rsid w:val="00994F74"/>
    <w:rsid w:val="0099563A"/>
    <w:rsid w:val="00997A61"/>
    <w:rsid w:val="009A1016"/>
    <w:rsid w:val="009A13F4"/>
    <w:rsid w:val="009A1E4E"/>
    <w:rsid w:val="009A3B43"/>
    <w:rsid w:val="009A41AA"/>
    <w:rsid w:val="009A44BE"/>
    <w:rsid w:val="009A477A"/>
    <w:rsid w:val="009A54AB"/>
    <w:rsid w:val="009A5DB5"/>
    <w:rsid w:val="009A661C"/>
    <w:rsid w:val="009B029F"/>
    <w:rsid w:val="009B0F8E"/>
    <w:rsid w:val="009B27F8"/>
    <w:rsid w:val="009B452A"/>
    <w:rsid w:val="009B4A8B"/>
    <w:rsid w:val="009B74FB"/>
    <w:rsid w:val="009B7A35"/>
    <w:rsid w:val="009C0660"/>
    <w:rsid w:val="009C07BA"/>
    <w:rsid w:val="009C25DD"/>
    <w:rsid w:val="009C2B45"/>
    <w:rsid w:val="009C31A4"/>
    <w:rsid w:val="009C4845"/>
    <w:rsid w:val="009C52AD"/>
    <w:rsid w:val="009C5932"/>
    <w:rsid w:val="009C7314"/>
    <w:rsid w:val="009D1ECF"/>
    <w:rsid w:val="009D2442"/>
    <w:rsid w:val="009D2A26"/>
    <w:rsid w:val="009D54E9"/>
    <w:rsid w:val="009D5B53"/>
    <w:rsid w:val="009D5D9F"/>
    <w:rsid w:val="009D6E17"/>
    <w:rsid w:val="009E00A1"/>
    <w:rsid w:val="009E02FA"/>
    <w:rsid w:val="009E0FA2"/>
    <w:rsid w:val="009E2244"/>
    <w:rsid w:val="009E2516"/>
    <w:rsid w:val="009E3D85"/>
    <w:rsid w:val="009F05C5"/>
    <w:rsid w:val="009F2867"/>
    <w:rsid w:val="009F57FD"/>
    <w:rsid w:val="009F6795"/>
    <w:rsid w:val="009F7E13"/>
    <w:rsid w:val="009F7F9F"/>
    <w:rsid w:val="00A0031D"/>
    <w:rsid w:val="00A0119F"/>
    <w:rsid w:val="00A01657"/>
    <w:rsid w:val="00A01E02"/>
    <w:rsid w:val="00A027EF"/>
    <w:rsid w:val="00A02E26"/>
    <w:rsid w:val="00A05BA0"/>
    <w:rsid w:val="00A11F6E"/>
    <w:rsid w:val="00A13A36"/>
    <w:rsid w:val="00A159C9"/>
    <w:rsid w:val="00A167FB"/>
    <w:rsid w:val="00A20674"/>
    <w:rsid w:val="00A21B70"/>
    <w:rsid w:val="00A21D02"/>
    <w:rsid w:val="00A21DDB"/>
    <w:rsid w:val="00A22BE2"/>
    <w:rsid w:val="00A22CCE"/>
    <w:rsid w:val="00A23CF6"/>
    <w:rsid w:val="00A25621"/>
    <w:rsid w:val="00A2690C"/>
    <w:rsid w:val="00A2792F"/>
    <w:rsid w:val="00A30970"/>
    <w:rsid w:val="00A315E4"/>
    <w:rsid w:val="00A31D96"/>
    <w:rsid w:val="00A31FEE"/>
    <w:rsid w:val="00A33C55"/>
    <w:rsid w:val="00A35839"/>
    <w:rsid w:val="00A406C3"/>
    <w:rsid w:val="00A41F47"/>
    <w:rsid w:val="00A42875"/>
    <w:rsid w:val="00A4415D"/>
    <w:rsid w:val="00A44DC1"/>
    <w:rsid w:val="00A45574"/>
    <w:rsid w:val="00A478BF"/>
    <w:rsid w:val="00A47A98"/>
    <w:rsid w:val="00A47EE7"/>
    <w:rsid w:val="00A50B43"/>
    <w:rsid w:val="00A51C87"/>
    <w:rsid w:val="00A54197"/>
    <w:rsid w:val="00A617A4"/>
    <w:rsid w:val="00A61821"/>
    <w:rsid w:val="00A61E3A"/>
    <w:rsid w:val="00A62038"/>
    <w:rsid w:val="00A631BA"/>
    <w:rsid w:val="00A6537E"/>
    <w:rsid w:val="00A662C5"/>
    <w:rsid w:val="00A67CA5"/>
    <w:rsid w:val="00A71EAF"/>
    <w:rsid w:val="00A74060"/>
    <w:rsid w:val="00A74126"/>
    <w:rsid w:val="00A75CCD"/>
    <w:rsid w:val="00A75D6C"/>
    <w:rsid w:val="00A77EFE"/>
    <w:rsid w:val="00A80506"/>
    <w:rsid w:val="00A806AE"/>
    <w:rsid w:val="00A80CD7"/>
    <w:rsid w:val="00A8118F"/>
    <w:rsid w:val="00A83458"/>
    <w:rsid w:val="00A83BD5"/>
    <w:rsid w:val="00A85076"/>
    <w:rsid w:val="00A86C41"/>
    <w:rsid w:val="00A87225"/>
    <w:rsid w:val="00A90148"/>
    <w:rsid w:val="00A917F8"/>
    <w:rsid w:val="00A92D7A"/>
    <w:rsid w:val="00A9607D"/>
    <w:rsid w:val="00A97B77"/>
    <w:rsid w:val="00AA0064"/>
    <w:rsid w:val="00AA00D7"/>
    <w:rsid w:val="00AA0374"/>
    <w:rsid w:val="00AA0D8C"/>
    <w:rsid w:val="00AA25BC"/>
    <w:rsid w:val="00AA27E1"/>
    <w:rsid w:val="00AA3077"/>
    <w:rsid w:val="00AA46AF"/>
    <w:rsid w:val="00AA5AE7"/>
    <w:rsid w:val="00AA76B0"/>
    <w:rsid w:val="00AB0EA2"/>
    <w:rsid w:val="00AB224D"/>
    <w:rsid w:val="00AB34D9"/>
    <w:rsid w:val="00AB3589"/>
    <w:rsid w:val="00AB4E9E"/>
    <w:rsid w:val="00AB6249"/>
    <w:rsid w:val="00AB6C99"/>
    <w:rsid w:val="00AC11D5"/>
    <w:rsid w:val="00AC15E5"/>
    <w:rsid w:val="00AC22BB"/>
    <w:rsid w:val="00AC4080"/>
    <w:rsid w:val="00AC5A6D"/>
    <w:rsid w:val="00AC5D73"/>
    <w:rsid w:val="00AC73AD"/>
    <w:rsid w:val="00AD042A"/>
    <w:rsid w:val="00AD0801"/>
    <w:rsid w:val="00AD0C93"/>
    <w:rsid w:val="00AD18D3"/>
    <w:rsid w:val="00AD4065"/>
    <w:rsid w:val="00AD67AE"/>
    <w:rsid w:val="00AD6C3B"/>
    <w:rsid w:val="00AD705A"/>
    <w:rsid w:val="00AD78F9"/>
    <w:rsid w:val="00AE008D"/>
    <w:rsid w:val="00AE2EDE"/>
    <w:rsid w:val="00AE30E0"/>
    <w:rsid w:val="00AE346F"/>
    <w:rsid w:val="00AE3AD5"/>
    <w:rsid w:val="00AE4DFD"/>
    <w:rsid w:val="00AE6D62"/>
    <w:rsid w:val="00AE6D92"/>
    <w:rsid w:val="00AE7D61"/>
    <w:rsid w:val="00AF01FA"/>
    <w:rsid w:val="00AF0A71"/>
    <w:rsid w:val="00AF1ECC"/>
    <w:rsid w:val="00AF2329"/>
    <w:rsid w:val="00AF3660"/>
    <w:rsid w:val="00AF7334"/>
    <w:rsid w:val="00AF7A20"/>
    <w:rsid w:val="00B01312"/>
    <w:rsid w:val="00B01A1D"/>
    <w:rsid w:val="00B02A75"/>
    <w:rsid w:val="00B02D98"/>
    <w:rsid w:val="00B15D2F"/>
    <w:rsid w:val="00B16399"/>
    <w:rsid w:val="00B1760F"/>
    <w:rsid w:val="00B178F5"/>
    <w:rsid w:val="00B21AB6"/>
    <w:rsid w:val="00B2586D"/>
    <w:rsid w:val="00B25AE4"/>
    <w:rsid w:val="00B2652B"/>
    <w:rsid w:val="00B26814"/>
    <w:rsid w:val="00B26909"/>
    <w:rsid w:val="00B27664"/>
    <w:rsid w:val="00B27827"/>
    <w:rsid w:val="00B31169"/>
    <w:rsid w:val="00B31828"/>
    <w:rsid w:val="00B342FA"/>
    <w:rsid w:val="00B36EAD"/>
    <w:rsid w:val="00B373E5"/>
    <w:rsid w:val="00B41ECC"/>
    <w:rsid w:val="00B426D5"/>
    <w:rsid w:val="00B42BEE"/>
    <w:rsid w:val="00B452B7"/>
    <w:rsid w:val="00B458E3"/>
    <w:rsid w:val="00B45929"/>
    <w:rsid w:val="00B46DEB"/>
    <w:rsid w:val="00B470E8"/>
    <w:rsid w:val="00B518FF"/>
    <w:rsid w:val="00B54B81"/>
    <w:rsid w:val="00B54F17"/>
    <w:rsid w:val="00B561EE"/>
    <w:rsid w:val="00B57471"/>
    <w:rsid w:val="00B57B65"/>
    <w:rsid w:val="00B57D47"/>
    <w:rsid w:val="00B6210E"/>
    <w:rsid w:val="00B632E3"/>
    <w:rsid w:val="00B63ED0"/>
    <w:rsid w:val="00B6403B"/>
    <w:rsid w:val="00B64DC8"/>
    <w:rsid w:val="00B6779E"/>
    <w:rsid w:val="00B70688"/>
    <w:rsid w:val="00B7488C"/>
    <w:rsid w:val="00B75CF9"/>
    <w:rsid w:val="00B77091"/>
    <w:rsid w:val="00B819FB"/>
    <w:rsid w:val="00B81A77"/>
    <w:rsid w:val="00B83340"/>
    <w:rsid w:val="00B8376D"/>
    <w:rsid w:val="00B837C1"/>
    <w:rsid w:val="00B83FB0"/>
    <w:rsid w:val="00B841E0"/>
    <w:rsid w:val="00B860BA"/>
    <w:rsid w:val="00B865E4"/>
    <w:rsid w:val="00B865F5"/>
    <w:rsid w:val="00B870A0"/>
    <w:rsid w:val="00B87267"/>
    <w:rsid w:val="00B87C2B"/>
    <w:rsid w:val="00B913A5"/>
    <w:rsid w:val="00B91DFE"/>
    <w:rsid w:val="00B94F3F"/>
    <w:rsid w:val="00B95AAB"/>
    <w:rsid w:val="00B966E9"/>
    <w:rsid w:val="00B96BC7"/>
    <w:rsid w:val="00B97229"/>
    <w:rsid w:val="00B97D31"/>
    <w:rsid w:val="00BA0367"/>
    <w:rsid w:val="00BA08A3"/>
    <w:rsid w:val="00BA1B8F"/>
    <w:rsid w:val="00BA25EC"/>
    <w:rsid w:val="00BA4853"/>
    <w:rsid w:val="00BA49EB"/>
    <w:rsid w:val="00BA5AB3"/>
    <w:rsid w:val="00BB227E"/>
    <w:rsid w:val="00BB3643"/>
    <w:rsid w:val="00BB6052"/>
    <w:rsid w:val="00BB6ACA"/>
    <w:rsid w:val="00BB755C"/>
    <w:rsid w:val="00BB7E3D"/>
    <w:rsid w:val="00BC101F"/>
    <w:rsid w:val="00BC1DA6"/>
    <w:rsid w:val="00BC2630"/>
    <w:rsid w:val="00BC3CD1"/>
    <w:rsid w:val="00BC4B08"/>
    <w:rsid w:val="00BC5EC6"/>
    <w:rsid w:val="00BC5F0E"/>
    <w:rsid w:val="00BD2211"/>
    <w:rsid w:val="00BD221D"/>
    <w:rsid w:val="00BD2311"/>
    <w:rsid w:val="00BD30F7"/>
    <w:rsid w:val="00BD3E65"/>
    <w:rsid w:val="00BD5934"/>
    <w:rsid w:val="00BD5B49"/>
    <w:rsid w:val="00BD649D"/>
    <w:rsid w:val="00BD64A2"/>
    <w:rsid w:val="00BD6E4C"/>
    <w:rsid w:val="00BD71B7"/>
    <w:rsid w:val="00BD7785"/>
    <w:rsid w:val="00BE138A"/>
    <w:rsid w:val="00BE23A1"/>
    <w:rsid w:val="00BE2EC9"/>
    <w:rsid w:val="00BE3B2E"/>
    <w:rsid w:val="00BE6A21"/>
    <w:rsid w:val="00BF132E"/>
    <w:rsid w:val="00BF1CBD"/>
    <w:rsid w:val="00BF20E1"/>
    <w:rsid w:val="00BF2526"/>
    <w:rsid w:val="00BF4149"/>
    <w:rsid w:val="00BF52C4"/>
    <w:rsid w:val="00BF61DA"/>
    <w:rsid w:val="00C006BE"/>
    <w:rsid w:val="00C00BD4"/>
    <w:rsid w:val="00C00C5D"/>
    <w:rsid w:val="00C04C0F"/>
    <w:rsid w:val="00C05B8E"/>
    <w:rsid w:val="00C05FB9"/>
    <w:rsid w:val="00C1063D"/>
    <w:rsid w:val="00C12F0B"/>
    <w:rsid w:val="00C13421"/>
    <w:rsid w:val="00C14B6C"/>
    <w:rsid w:val="00C152F9"/>
    <w:rsid w:val="00C15CD2"/>
    <w:rsid w:val="00C15D93"/>
    <w:rsid w:val="00C15E0E"/>
    <w:rsid w:val="00C17ECF"/>
    <w:rsid w:val="00C204AF"/>
    <w:rsid w:val="00C209BA"/>
    <w:rsid w:val="00C2250A"/>
    <w:rsid w:val="00C23FB5"/>
    <w:rsid w:val="00C24A1A"/>
    <w:rsid w:val="00C24B71"/>
    <w:rsid w:val="00C24F4A"/>
    <w:rsid w:val="00C27F62"/>
    <w:rsid w:val="00C32A69"/>
    <w:rsid w:val="00C331BB"/>
    <w:rsid w:val="00C3504E"/>
    <w:rsid w:val="00C36D32"/>
    <w:rsid w:val="00C41A08"/>
    <w:rsid w:val="00C422B9"/>
    <w:rsid w:val="00C4241E"/>
    <w:rsid w:val="00C43A88"/>
    <w:rsid w:val="00C43AE7"/>
    <w:rsid w:val="00C43B37"/>
    <w:rsid w:val="00C45F79"/>
    <w:rsid w:val="00C47420"/>
    <w:rsid w:val="00C503E5"/>
    <w:rsid w:val="00C50EFE"/>
    <w:rsid w:val="00C511DD"/>
    <w:rsid w:val="00C512B0"/>
    <w:rsid w:val="00C53CAF"/>
    <w:rsid w:val="00C564F5"/>
    <w:rsid w:val="00C575FD"/>
    <w:rsid w:val="00C615A3"/>
    <w:rsid w:val="00C6198D"/>
    <w:rsid w:val="00C62D45"/>
    <w:rsid w:val="00C635DA"/>
    <w:rsid w:val="00C639E7"/>
    <w:rsid w:val="00C647D3"/>
    <w:rsid w:val="00C659BE"/>
    <w:rsid w:val="00C66448"/>
    <w:rsid w:val="00C6704C"/>
    <w:rsid w:val="00C72127"/>
    <w:rsid w:val="00C7339E"/>
    <w:rsid w:val="00C75E9A"/>
    <w:rsid w:val="00C80300"/>
    <w:rsid w:val="00C8069C"/>
    <w:rsid w:val="00C82307"/>
    <w:rsid w:val="00C8613B"/>
    <w:rsid w:val="00C86BA1"/>
    <w:rsid w:val="00C87EEC"/>
    <w:rsid w:val="00C908A9"/>
    <w:rsid w:val="00C9182C"/>
    <w:rsid w:val="00C92622"/>
    <w:rsid w:val="00C92987"/>
    <w:rsid w:val="00C960AA"/>
    <w:rsid w:val="00C97228"/>
    <w:rsid w:val="00C9780D"/>
    <w:rsid w:val="00CA02DA"/>
    <w:rsid w:val="00CA0D67"/>
    <w:rsid w:val="00CA1563"/>
    <w:rsid w:val="00CA1A54"/>
    <w:rsid w:val="00CB24D1"/>
    <w:rsid w:val="00CB27B2"/>
    <w:rsid w:val="00CB2E01"/>
    <w:rsid w:val="00CB498F"/>
    <w:rsid w:val="00CC0DA1"/>
    <w:rsid w:val="00CC1094"/>
    <w:rsid w:val="00CC26C8"/>
    <w:rsid w:val="00CC37A0"/>
    <w:rsid w:val="00CC46B2"/>
    <w:rsid w:val="00CC5718"/>
    <w:rsid w:val="00CC65F6"/>
    <w:rsid w:val="00CD1352"/>
    <w:rsid w:val="00CD1CBE"/>
    <w:rsid w:val="00CD1E3E"/>
    <w:rsid w:val="00CD239F"/>
    <w:rsid w:val="00CD32E2"/>
    <w:rsid w:val="00CD4B0B"/>
    <w:rsid w:val="00CD4BE5"/>
    <w:rsid w:val="00CD5D6F"/>
    <w:rsid w:val="00CD607F"/>
    <w:rsid w:val="00CD6698"/>
    <w:rsid w:val="00CD6958"/>
    <w:rsid w:val="00CD7B1B"/>
    <w:rsid w:val="00CE0458"/>
    <w:rsid w:val="00CE062B"/>
    <w:rsid w:val="00CE07BC"/>
    <w:rsid w:val="00CE1E5B"/>
    <w:rsid w:val="00CE2847"/>
    <w:rsid w:val="00CE605A"/>
    <w:rsid w:val="00CE627D"/>
    <w:rsid w:val="00CF19B9"/>
    <w:rsid w:val="00CF1D92"/>
    <w:rsid w:val="00CF2213"/>
    <w:rsid w:val="00CF5D91"/>
    <w:rsid w:val="00CF7A83"/>
    <w:rsid w:val="00D0025C"/>
    <w:rsid w:val="00D004FB"/>
    <w:rsid w:val="00D024DA"/>
    <w:rsid w:val="00D02BBC"/>
    <w:rsid w:val="00D02C36"/>
    <w:rsid w:val="00D03783"/>
    <w:rsid w:val="00D067D7"/>
    <w:rsid w:val="00D0687B"/>
    <w:rsid w:val="00D1148B"/>
    <w:rsid w:val="00D1195F"/>
    <w:rsid w:val="00D12172"/>
    <w:rsid w:val="00D12756"/>
    <w:rsid w:val="00D12B8C"/>
    <w:rsid w:val="00D1739F"/>
    <w:rsid w:val="00D200F6"/>
    <w:rsid w:val="00D21646"/>
    <w:rsid w:val="00D21F6F"/>
    <w:rsid w:val="00D23F29"/>
    <w:rsid w:val="00D36A3A"/>
    <w:rsid w:val="00D41085"/>
    <w:rsid w:val="00D42CBA"/>
    <w:rsid w:val="00D454F2"/>
    <w:rsid w:val="00D47CE9"/>
    <w:rsid w:val="00D512BC"/>
    <w:rsid w:val="00D515FB"/>
    <w:rsid w:val="00D51960"/>
    <w:rsid w:val="00D519BC"/>
    <w:rsid w:val="00D52995"/>
    <w:rsid w:val="00D52C91"/>
    <w:rsid w:val="00D52E59"/>
    <w:rsid w:val="00D5374F"/>
    <w:rsid w:val="00D55478"/>
    <w:rsid w:val="00D55F2B"/>
    <w:rsid w:val="00D568A6"/>
    <w:rsid w:val="00D5706B"/>
    <w:rsid w:val="00D575CD"/>
    <w:rsid w:val="00D607B5"/>
    <w:rsid w:val="00D65908"/>
    <w:rsid w:val="00D66303"/>
    <w:rsid w:val="00D66F73"/>
    <w:rsid w:val="00D676D2"/>
    <w:rsid w:val="00D72ADE"/>
    <w:rsid w:val="00D744B7"/>
    <w:rsid w:val="00D75233"/>
    <w:rsid w:val="00D7728F"/>
    <w:rsid w:val="00D77696"/>
    <w:rsid w:val="00D802B1"/>
    <w:rsid w:val="00D81CC4"/>
    <w:rsid w:val="00D8584C"/>
    <w:rsid w:val="00D85893"/>
    <w:rsid w:val="00D85CBA"/>
    <w:rsid w:val="00D85D79"/>
    <w:rsid w:val="00D86590"/>
    <w:rsid w:val="00D95E8D"/>
    <w:rsid w:val="00D9765E"/>
    <w:rsid w:val="00DA18A6"/>
    <w:rsid w:val="00DA2CE5"/>
    <w:rsid w:val="00DA4591"/>
    <w:rsid w:val="00DA4F08"/>
    <w:rsid w:val="00DA6430"/>
    <w:rsid w:val="00DA7DDD"/>
    <w:rsid w:val="00DB0F47"/>
    <w:rsid w:val="00DB2CAC"/>
    <w:rsid w:val="00DB5001"/>
    <w:rsid w:val="00DB63DB"/>
    <w:rsid w:val="00DB7771"/>
    <w:rsid w:val="00DB7824"/>
    <w:rsid w:val="00DC01A2"/>
    <w:rsid w:val="00DC10CC"/>
    <w:rsid w:val="00DC308E"/>
    <w:rsid w:val="00DC47B4"/>
    <w:rsid w:val="00DC5EA0"/>
    <w:rsid w:val="00DC7F73"/>
    <w:rsid w:val="00DD2BC1"/>
    <w:rsid w:val="00DD3E8A"/>
    <w:rsid w:val="00DE0A7A"/>
    <w:rsid w:val="00DE191A"/>
    <w:rsid w:val="00DE1A0F"/>
    <w:rsid w:val="00DE3123"/>
    <w:rsid w:val="00DE339F"/>
    <w:rsid w:val="00DE464D"/>
    <w:rsid w:val="00DE6566"/>
    <w:rsid w:val="00DE7B41"/>
    <w:rsid w:val="00DF1535"/>
    <w:rsid w:val="00DF377D"/>
    <w:rsid w:val="00DF442E"/>
    <w:rsid w:val="00DF4D29"/>
    <w:rsid w:val="00DF53F5"/>
    <w:rsid w:val="00DF61FD"/>
    <w:rsid w:val="00DF6D25"/>
    <w:rsid w:val="00DF7412"/>
    <w:rsid w:val="00E03239"/>
    <w:rsid w:val="00E03C6D"/>
    <w:rsid w:val="00E06014"/>
    <w:rsid w:val="00E10482"/>
    <w:rsid w:val="00E108B5"/>
    <w:rsid w:val="00E11EE3"/>
    <w:rsid w:val="00E135F9"/>
    <w:rsid w:val="00E14349"/>
    <w:rsid w:val="00E14F46"/>
    <w:rsid w:val="00E20C28"/>
    <w:rsid w:val="00E20CAE"/>
    <w:rsid w:val="00E21147"/>
    <w:rsid w:val="00E22A77"/>
    <w:rsid w:val="00E22E84"/>
    <w:rsid w:val="00E242AB"/>
    <w:rsid w:val="00E24B18"/>
    <w:rsid w:val="00E27311"/>
    <w:rsid w:val="00E3016C"/>
    <w:rsid w:val="00E33F2B"/>
    <w:rsid w:val="00E348BC"/>
    <w:rsid w:val="00E407BD"/>
    <w:rsid w:val="00E42576"/>
    <w:rsid w:val="00E42EAF"/>
    <w:rsid w:val="00E4307D"/>
    <w:rsid w:val="00E4318F"/>
    <w:rsid w:val="00E4392E"/>
    <w:rsid w:val="00E439F6"/>
    <w:rsid w:val="00E509E4"/>
    <w:rsid w:val="00E54395"/>
    <w:rsid w:val="00E54741"/>
    <w:rsid w:val="00E54F3E"/>
    <w:rsid w:val="00E568E5"/>
    <w:rsid w:val="00E61271"/>
    <w:rsid w:val="00E6237C"/>
    <w:rsid w:val="00E6453F"/>
    <w:rsid w:val="00E659EF"/>
    <w:rsid w:val="00E678CA"/>
    <w:rsid w:val="00E67C6E"/>
    <w:rsid w:val="00E701CD"/>
    <w:rsid w:val="00E70CBD"/>
    <w:rsid w:val="00E717E8"/>
    <w:rsid w:val="00E72BAF"/>
    <w:rsid w:val="00E72FAE"/>
    <w:rsid w:val="00E73D81"/>
    <w:rsid w:val="00E754F4"/>
    <w:rsid w:val="00E771FC"/>
    <w:rsid w:val="00E819E5"/>
    <w:rsid w:val="00E84453"/>
    <w:rsid w:val="00E84588"/>
    <w:rsid w:val="00E87D08"/>
    <w:rsid w:val="00E9528B"/>
    <w:rsid w:val="00E95295"/>
    <w:rsid w:val="00E95462"/>
    <w:rsid w:val="00E97936"/>
    <w:rsid w:val="00E97DB2"/>
    <w:rsid w:val="00EA057C"/>
    <w:rsid w:val="00EA05FB"/>
    <w:rsid w:val="00EA290E"/>
    <w:rsid w:val="00EA2D3D"/>
    <w:rsid w:val="00EA3157"/>
    <w:rsid w:val="00EA46E9"/>
    <w:rsid w:val="00EA4B45"/>
    <w:rsid w:val="00EA5B84"/>
    <w:rsid w:val="00EB044A"/>
    <w:rsid w:val="00EB12A6"/>
    <w:rsid w:val="00EB20F9"/>
    <w:rsid w:val="00EB24EB"/>
    <w:rsid w:val="00EB342D"/>
    <w:rsid w:val="00EB34AF"/>
    <w:rsid w:val="00EB6626"/>
    <w:rsid w:val="00EB72FB"/>
    <w:rsid w:val="00EB77B5"/>
    <w:rsid w:val="00EB788E"/>
    <w:rsid w:val="00EC3C88"/>
    <w:rsid w:val="00EC3FC8"/>
    <w:rsid w:val="00EC648E"/>
    <w:rsid w:val="00EC6CBE"/>
    <w:rsid w:val="00ED049D"/>
    <w:rsid w:val="00ED06CC"/>
    <w:rsid w:val="00ED1440"/>
    <w:rsid w:val="00ED1C1E"/>
    <w:rsid w:val="00ED2C8E"/>
    <w:rsid w:val="00ED3431"/>
    <w:rsid w:val="00ED379E"/>
    <w:rsid w:val="00ED6C3D"/>
    <w:rsid w:val="00ED73B4"/>
    <w:rsid w:val="00ED7680"/>
    <w:rsid w:val="00ED793B"/>
    <w:rsid w:val="00EE0424"/>
    <w:rsid w:val="00EE0D47"/>
    <w:rsid w:val="00EE1413"/>
    <w:rsid w:val="00EE5358"/>
    <w:rsid w:val="00EE6840"/>
    <w:rsid w:val="00EF332A"/>
    <w:rsid w:val="00EF5222"/>
    <w:rsid w:val="00EF71E9"/>
    <w:rsid w:val="00F006D2"/>
    <w:rsid w:val="00F00BD1"/>
    <w:rsid w:val="00F01FD9"/>
    <w:rsid w:val="00F047AB"/>
    <w:rsid w:val="00F04946"/>
    <w:rsid w:val="00F04B07"/>
    <w:rsid w:val="00F05BA8"/>
    <w:rsid w:val="00F060F1"/>
    <w:rsid w:val="00F10AB6"/>
    <w:rsid w:val="00F11BA2"/>
    <w:rsid w:val="00F13CDD"/>
    <w:rsid w:val="00F16F13"/>
    <w:rsid w:val="00F22874"/>
    <w:rsid w:val="00F23E9A"/>
    <w:rsid w:val="00F242D9"/>
    <w:rsid w:val="00F31214"/>
    <w:rsid w:val="00F325E2"/>
    <w:rsid w:val="00F32CEE"/>
    <w:rsid w:val="00F32F9E"/>
    <w:rsid w:val="00F3669E"/>
    <w:rsid w:val="00F3715D"/>
    <w:rsid w:val="00F40122"/>
    <w:rsid w:val="00F41E33"/>
    <w:rsid w:val="00F44B62"/>
    <w:rsid w:val="00F46E92"/>
    <w:rsid w:val="00F5072C"/>
    <w:rsid w:val="00F51CBF"/>
    <w:rsid w:val="00F528DB"/>
    <w:rsid w:val="00F52CD5"/>
    <w:rsid w:val="00F52D1F"/>
    <w:rsid w:val="00F53135"/>
    <w:rsid w:val="00F5411D"/>
    <w:rsid w:val="00F56D2B"/>
    <w:rsid w:val="00F577B7"/>
    <w:rsid w:val="00F57D2D"/>
    <w:rsid w:val="00F606D8"/>
    <w:rsid w:val="00F62A49"/>
    <w:rsid w:val="00F64F0D"/>
    <w:rsid w:val="00F6509B"/>
    <w:rsid w:val="00F6510B"/>
    <w:rsid w:val="00F6621E"/>
    <w:rsid w:val="00F7026A"/>
    <w:rsid w:val="00F71826"/>
    <w:rsid w:val="00F71B7A"/>
    <w:rsid w:val="00F72B45"/>
    <w:rsid w:val="00F73565"/>
    <w:rsid w:val="00F73B00"/>
    <w:rsid w:val="00F84737"/>
    <w:rsid w:val="00F8591C"/>
    <w:rsid w:val="00F86EC2"/>
    <w:rsid w:val="00F87B69"/>
    <w:rsid w:val="00F87CC5"/>
    <w:rsid w:val="00F902DB"/>
    <w:rsid w:val="00F9087A"/>
    <w:rsid w:val="00F90C95"/>
    <w:rsid w:val="00F9103E"/>
    <w:rsid w:val="00F91093"/>
    <w:rsid w:val="00F95923"/>
    <w:rsid w:val="00F95C62"/>
    <w:rsid w:val="00F965FC"/>
    <w:rsid w:val="00F96A39"/>
    <w:rsid w:val="00F97463"/>
    <w:rsid w:val="00FA4DC6"/>
    <w:rsid w:val="00FA5D99"/>
    <w:rsid w:val="00FA7767"/>
    <w:rsid w:val="00FB030E"/>
    <w:rsid w:val="00FB16DE"/>
    <w:rsid w:val="00FB3342"/>
    <w:rsid w:val="00FB571F"/>
    <w:rsid w:val="00FC3F16"/>
    <w:rsid w:val="00FC42BA"/>
    <w:rsid w:val="00FC4648"/>
    <w:rsid w:val="00FC4C19"/>
    <w:rsid w:val="00FC6166"/>
    <w:rsid w:val="00FD08C1"/>
    <w:rsid w:val="00FD2957"/>
    <w:rsid w:val="00FD2C54"/>
    <w:rsid w:val="00FD67E8"/>
    <w:rsid w:val="00FD7524"/>
    <w:rsid w:val="00FD7A7A"/>
    <w:rsid w:val="00FE091B"/>
    <w:rsid w:val="00FE10C1"/>
    <w:rsid w:val="00FE190E"/>
    <w:rsid w:val="00FE20A9"/>
    <w:rsid w:val="00FE2A5A"/>
    <w:rsid w:val="00FE35F7"/>
    <w:rsid w:val="00FE48A9"/>
    <w:rsid w:val="00FE79D6"/>
    <w:rsid w:val="00FF053E"/>
    <w:rsid w:val="00FF08B7"/>
    <w:rsid w:val="00FF12B8"/>
    <w:rsid w:val="00FF4F7A"/>
    <w:rsid w:val="00FF521D"/>
    <w:rsid w:val="00FF6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E7D61"/>
    <w:pPr>
      <w:spacing w:before="120" w:after="120"/>
    </w:pPr>
    <w:rPr>
      <w:rFonts w:ascii="Calibri Light" w:eastAsia="Times New Roman" w:hAnsi="Calibri Light" w:cs="Times New Roman"/>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99"/>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A97B77"/>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A97B77"/>
    <w:rPr>
      <w:rFonts w:ascii="Calibri Light" w:eastAsia="Times New Roman"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aliases w:val="o,fr,Style 3,o1,o2,o3,o4,o5,o6,o11,o21,o7"/>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eastAsia="Times New Roman"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ED049D"/>
    <w:pPr>
      <w:numPr>
        <w:numId w:val="8"/>
      </w:numPr>
      <w:spacing w:before="0" w:after="20"/>
    </w:pPr>
    <w:rPr>
      <w:rFonts w:cs="Calibri Light"/>
      <w:b/>
    </w:r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jc w:val="left"/>
    </w:pPr>
    <w:rPr>
      <w:rFonts w:ascii="Arial"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pPr>
    <w:rPr>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EB342D"/>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EB342D"/>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pPr>
    <w:rPr>
      <w:rFonts w:ascii="Times New Roman" w:hAnsi="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nhideWhenUsed/>
    <w:rsid w:val="00FD2C54"/>
    <w:rPr>
      <w:sz w:val="18"/>
      <w:szCs w:val="18"/>
    </w:rPr>
  </w:style>
  <w:style w:type="paragraph" w:styleId="CommentText">
    <w:name w:val="annotation text"/>
    <w:basedOn w:val="Normal"/>
    <w:link w:val="CommentTextChar"/>
    <w:uiPriority w:val="99"/>
    <w:unhideWhenUsed/>
    <w:rsid w:val="00FD2C54"/>
    <w:pPr>
      <w:spacing w:after="60"/>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s">
    <w:name w:val="Reminders"/>
    <w:basedOn w:val="Normal"/>
    <w:link w:val="RemindersChar"/>
    <w:rsid w:val="004740FF"/>
    <w:pPr>
      <w:spacing w:before="40" w:after="40"/>
    </w:pPr>
    <w:rPr>
      <w:rFonts w:ascii="Trebuchet MS" w:hAnsi="Trebuchet MS"/>
      <w:i/>
      <w:color w:val="FF0000"/>
    </w:rPr>
  </w:style>
  <w:style w:type="character" w:customStyle="1" w:styleId="RemindersChar">
    <w:name w:val="Reminders Char"/>
    <w:basedOn w:val="DefaultParagraphFont"/>
    <w:link w:val="Reminders"/>
    <w:rsid w:val="004740FF"/>
    <w:rPr>
      <w:rFonts w:ascii="Trebuchet MS" w:eastAsia="Times New Roman" w:hAnsi="Trebuchet MS" w:cs="Times New Roman"/>
      <w:i/>
      <w:color w:val="FF0000"/>
      <w:sz w:val="22"/>
    </w:rPr>
  </w:style>
  <w:style w:type="paragraph" w:customStyle="1" w:styleId="ART">
    <w:name w:val="ART"/>
    <w:basedOn w:val="Normal"/>
    <w:next w:val="PR1"/>
    <w:rsid w:val="00A85076"/>
    <w:pPr>
      <w:numPr>
        <w:ilvl w:val="1"/>
        <w:numId w:val="18"/>
      </w:numPr>
      <w:suppressAutoHyphens/>
      <w:spacing w:before="240" w:after="0"/>
      <w:outlineLvl w:val="1"/>
    </w:pPr>
    <w:rPr>
      <w:rFonts w:ascii="Arial" w:eastAsia="Batang" w:hAnsi="Arial"/>
      <w:b/>
      <w:caps/>
      <w:sz w:val="20"/>
      <w:szCs w:val="20"/>
    </w:rPr>
  </w:style>
  <w:style w:type="paragraph" w:customStyle="1" w:styleId="PR1">
    <w:name w:val="PR1"/>
    <w:basedOn w:val="ART"/>
    <w:rsid w:val="00A85076"/>
    <w:pPr>
      <w:numPr>
        <w:ilvl w:val="2"/>
      </w:numPr>
      <w:outlineLvl w:val="2"/>
    </w:pPr>
    <w:rPr>
      <w:b w:val="0"/>
      <w:caps w:val="0"/>
    </w:rPr>
  </w:style>
  <w:style w:type="paragraph" w:customStyle="1" w:styleId="PR2">
    <w:name w:val="PR2"/>
    <w:basedOn w:val="PR1"/>
    <w:rsid w:val="00A85076"/>
    <w:pPr>
      <w:numPr>
        <w:ilvl w:val="3"/>
      </w:numPr>
      <w:spacing w:before="0"/>
      <w:outlineLvl w:val="3"/>
    </w:pPr>
  </w:style>
  <w:style w:type="paragraph" w:customStyle="1" w:styleId="PR3">
    <w:name w:val="PR3"/>
    <w:basedOn w:val="PR1"/>
    <w:rsid w:val="00A85076"/>
    <w:pPr>
      <w:numPr>
        <w:ilvl w:val="4"/>
      </w:numPr>
      <w:spacing w:before="0"/>
      <w:outlineLvl w:val="4"/>
    </w:pPr>
  </w:style>
  <w:style w:type="paragraph" w:customStyle="1" w:styleId="PR4">
    <w:name w:val="PR4"/>
    <w:basedOn w:val="PR1"/>
    <w:rsid w:val="00A85076"/>
    <w:pPr>
      <w:numPr>
        <w:ilvl w:val="5"/>
      </w:numPr>
      <w:tabs>
        <w:tab w:val="left" w:pos="2448"/>
      </w:tabs>
      <w:spacing w:before="0"/>
      <w:outlineLvl w:val="5"/>
    </w:pPr>
  </w:style>
  <w:style w:type="paragraph" w:customStyle="1" w:styleId="PR5">
    <w:name w:val="PR5"/>
    <w:basedOn w:val="PR1"/>
    <w:rsid w:val="00A85076"/>
    <w:pPr>
      <w:numPr>
        <w:ilvl w:val="6"/>
      </w:numPr>
      <w:spacing w:before="0"/>
      <w:outlineLvl w:val="6"/>
    </w:pPr>
  </w:style>
  <w:style w:type="paragraph" w:customStyle="1" w:styleId="PR6">
    <w:name w:val="PR6"/>
    <w:basedOn w:val="PR1"/>
    <w:rsid w:val="00A85076"/>
    <w:pPr>
      <w:numPr>
        <w:ilvl w:val="7"/>
      </w:numPr>
      <w:tabs>
        <w:tab w:val="left" w:pos="3744"/>
      </w:tabs>
      <w:spacing w:before="0"/>
      <w:outlineLvl w:val="7"/>
    </w:pPr>
  </w:style>
  <w:style w:type="paragraph" w:customStyle="1" w:styleId="PR7">
    <w:name w:val="PR7"/>
    <w:basedOn w:val="PR6"/>
    <w:rsid w:val="00A85076"/>
    <w:pPr>
      <w:numPr>
        <w:ilvl w:val="8"/>
      </w:numPr>
      <w:tabs>
        <w:tab w:val="left" w:pos="4464"/>
      </w:tabs>
    </w:pPr>
  </w:style>
  <w:style w:type="paragraph" w:customStyle="1" w:styleId="WPSCT">
    <w:name w:val="WPSCT"/>
    <w:basedOn w:val="Normal"/>
    <w:next w:val="ART"/>
    <w:qFormat/>
    <w:rsid w:val="00A85076"/>
    <w:pPr>
      <w:numPr>
        <w:numId w:val="18"/>
      </w:numPr>
      <w:suppressAutoHyphens/>
      <w:spacing w:before="240" w:after="0"/>
      <w:ind w:left="576"/>
      <w:outlineLvl w:val="0"/>
    </w:pPr>
    <w:rPr>
      <w:rFonts w:ascii="Arial" w:eastAsia="Batang" w:hAnsi="Arial"/>
      <w:b/>
      <w:caps/>
      <w:sz w:val="20"/>
      <w:szCs w:val="20"/>
    </w:rPr>
  </w:style>
  <w:style w:type="paragraph" w:customStyle="1" w:styleId="WPPR3">
    <w:name w:val="WPPR3"/>
    <w:basedOn w:val="PR3"/>
    <w:qFormat/>
    <w:rsid w:val="00A85076"/>
  </w:style>
  <w:style w:type="paragraph" w:styleId="z-BottomofForm">
    <w:name w:val="HTML Bottom of Form"/>
    <w:basedOn w:val="Normal"/>
    <w:next w:val="Normal"/>
    <w:link w:val="z-BottomofFormChar"/>
    <w:hidden/>
    <w:uiPriority w:val="99"/>
    <w:semiHidden/>
    <w:unhideWhenUsed/>
    <w:rsid w:val="00E407BD"/>
    <w:pPr>
      <w:pBdr>
        <w:top w:val="single" w:sz="6" w:space="1" w:color="auto"/>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407BD"/>
    <w:rPr>
      <w:rFonts w:ascii="Arial" w:eastAsia="Times New Roman" w:hAnsi="Arial" w:cs="Arial"/>
      <w:vanish/>
      <w:sz w:val="16"/>
      <w:szCs w:val="16"/>
    </w:rPr>
  </w:style>
  <w:style w:type="character" w:customStyle="1" w:styleId="apple-converted-space">
    <w:name w:val="apple-converted-space"/>
    <w:basedOn w:val="DefaultParagraphFont"/>
    <w:rsid w:val="00E6237C"/>
  </w:style>
  <w:style w:type="character" w:styleId="PlaceholderText">
    <w:name w:val="Placeholder Text"/>
    <w:basedOn w:val="DefaultParagraphFont"/>
    <w:uiPriority w:val="99"/>
    <w:semiHidden/>
    <w:rsid w:val="0073315E"/>
    <w:rPr>
      <w:color w:val="808080"/>
    </w:rPr>
  </w:style>
  <w:style w:type="character" w:styleId="UnresolvedMention">
    <w:name w:val="Unresolved Mention"/>
    <w:basedOn w:val="DefaultParagraphFont"/>
    <w:uiPriority w:val="99"/>
    <w:rsid w:val="00845413"/>
    <w:rPr>
      <w:color w:val="605E5C"/>
      <w:shd w:val="clear" w:color="auto" w:fill="E1DFDD"/>
    </w:rPr>
  </w:style>
  <w:style w:type="character" w:styleId="Emphasis">
    <w:name w:val="Emphasis"/>
    <w:basedOn w:val="DefaultParagraphFont"/>
    <w:uiPriority w:val="20"/>
    <w:qFormat/>
    <w:rsid w:val="00B46DEB"/>
    <w:rPr>
      <w:i/>
      <w:iCs/>
    </w:rPr>
  </w:style>
  <w:style w:type="paragraph" w:customStyle="1" w:styleId="TableParagraph">
    <w:name w:val="Table Paragraph"/>
    <w:basedOn w:val="Normal"/>
    <w:uiPriority w:val="1"/>
    <w:qFormat/>
    <w:rsid w:val="002A4594"/>
    <w:pPr>
      <w:widowControl w:val="0"/>
      <w:autoSpaceDE w:val="0"/>
      <w:autoSpaceDN w:val="0"/>
      <w:spacing w:before="0" w:after="0"/>
    </w:pPr>
    <w:rPr>
      <w:rFonts w:eastAsia="Calibri Light" w:cs="Calibri Light"/>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4326">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50086">
      <w:bodyDiv w:val="1"/>
      <w:marLeft w:val="0"/>
      <w:marRight w:val="0"/>
      <w:marTop w:val="0"/>
      <w:marBottom w:val="0"/>
      <w:divBdr>
        <w:top w:val="none" w:sz="0" w:space="0" w:color="auto"/>
        <w:left w:val="none" w:sz="0" w:space="0" w:color="auto"/>
        <w:bottom w:val="none" w:sz="0" w:space="0" w:color="auto"/>
        <w:right w:val="none" w:sz="0" w:space="0" w:color="auto"/>
      </w:divBdr>
    </w:div>
    <w:div w:id="360781811">
      <w:bodyDiv w:val="1"/>
      <w:marLeft w:val="0"/>
      <w:marRight w:val="0"/>
      <w:marTop w:val="0"/>
      <w:marBottom w:val="0"/>
      <w:divBdr>
        <w:top w:val="none" w:sz="0" w:space="0" w:color="auto"/>
        <w:left w:val="none" w:sz="0" w:space="0" w:color="auto"/>
        <w:bottom w:val="none" w:sz="0" w:space="0" w:color="auto"/>
        <w:right w:val="none" w:sz="0" w:space="0" w:color="auto"/>
      </w:divBdr>
    </w:div>
    <w:div w:id="389034043">
      <w:bodyDiv w:val="1"/>
      <w:marLeft w:val="0"/>
      <w:marRight w:val="0"/>
      <w:marTop w:val="0"/>
      <w:marBottom w:val="0"/>
      <w:divBdr>
        <w:top w:val="none" w:sz="0" w:space="0" w:color="auto"/>
        <w:left w:val="none" w:sz="0" w:space="0" w:color="auto"/>
        <w:bottom w:val="none" w:sz="0" w:space="0" w:color="auto"/>
        <w:right w:val="none" w:sz="0" w:space="0" w:color="auto"/>
      </w:divBdr>
    </w:div>
    <w:div w:id="418530292">
      <w:bodyDiv w:val="1"/>
      <w:marLeft w:val="0"/>
      <w:marRight w:val="0"/>
      <w:marTop w:val="0"/>
      <w:marBottom w:val="0"/>
      <w:divBdr>
        <w:top w:val="none" w:sz="0" w:space="0" w:color="auto"/>
        <w:left w:val="none" w:sz="0" w:space="0" w:color="auto"/>
        <w:bottom w:val="none" w:sz="0" w:space="0" w:color="auto"/>
        <w:right w:val="none" w:sz="0" w:space="0" w:color="auto"/>
      </w:divBdr>
    </w:div>
    <w:div w:id="740249165">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3612168">
      <w:bodyDiv w:val="1"/>
      <w:marLeft w:val="0"/>
      <w:marRight w:val="0"/>
      <w:marTop w:val="0"/>
      <w:marBottom w:val="0"/>
      <w:divBdr>
        <w:top w:val="none" w:sz="0" w:space="0" w:color="auto"/>
        <w:left w:val="none" w:sz="0" w:space="0" w:color="auto"/>
        <w:bottom w:val="none" w:sz="0" w:space="0" w:color="auto"/>
        <w:right w:val="none" w:sz="0" w:space="0" w:color="auto"/>
      </w:divBdr>
    </w:div>
    <w:div w:id="1347975083">
      <w:bodyDiv w:val="1"/>
      <w:marLeft w:val="0"/>
      <w:marRight w:val="0"/>
      <w:marTop w:val="0"/>
      <w:marBottom w:val="0"/>
      <w:divBdr>
        <w:top w:val="none" w:sz="0" w:space="0" w:color="auto"/>
        <w:left w:val="none" w:sz="0" w:space="0" w:color="auto"/>
        <w:bottom w:val="none" w:sz="0" w:space="0" w:color="auto"/>
        <w:right w:val="none" w:sz="0" w:space="0" w:color="auto"/>
      </w:divBdr>
    </w:div>
    <w:div w:id="151126150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06113077">
      <w:bodyDiv w:val="1"/>
      <w:marLeft w:val="0"/>
      <w:marRight w:val="0"/>
      <w:marTop w:val="0"/>
      <w:marBottom w:val="0"/>
      <w:divBdr>
        <w:top w:val="none" w:sz="0" w:space="0" w:color="auto"/>
        <w:left w:val="none" w:sz="0" w:space="0" w:color="auto"/>
        <w:bottom w:val="none" w:sz="0" w:space="0" w:color="auto"/>
        <w:right w:val="none" w:sz="0" w:space="0" w:color="auto"/>
      </w:divBdr>
    </w:div>
    <w:div w:id="1851528265">
      <w:bodyDiv w:val="1"/>
      <w:marLeft w:val="0"/>
      <w:marRight w:val="0"/>
      <w:marTop w:val="0"/>
      <w:marBottom w:val="0"/>
      <w:divBdr>
        <w:top w:val="none" w:sz="0" w:space="0" w:color="auto"/>
        <w:left w:val="none" w:sz="0" w:space="0" w:color="auto"/>
        <w:bottom w:val="none" w:sz="0" w:space="0" w:color="auto"/>
        <w:right w:val="none" w:sz="0" w:space="0" w:color="auto"/>
      </w:divBdr>
    </w:div>
    <w:div w:id="1921214762">
      <w:bodyDiv w:val="1"/>
      <w:marLeft w:val="0"/>
      <w:marRight w:val="0"/>
      <w:marTop w:val="0"/>
      <w:marBottom w:val="0"/>
      <w:divBdr>
        <w:top w:val="none" w:sz="0" w:space="0" w:color="auto"/>
        <w:left w:val="none" w:sz="0" w:space="0" w:color="auto"/>
        <w:bottom w:val="none" w:sz="0" w:space="0" w:color="auto"/>
        <w:right w:val="none" w:sz="0" w:space="0" w:color="auto"/>
      </w:divBdr>
    </w:div>
    <w:div w:id="1940990322">
      <w:bodyDiv w:val="1"/>
      <w:marLeft w:val="0"/>
      <w:marRight w:val="0"/>
      <w:marTop w:val="0"/>
      <w:marBottom w:val="0"/>
      <w:divBdr>
        <w:top w:val="none" w:sz="0" w:space="0" w:color="auto"/>
        <w:left w:val="none" w:sz="0" w:space="0" w:color="auto"/>
        <w:bottom w:val="none" w:sz="0" w:space="0" w:color="auto"/>
        <w:right w:val="none" w:sz="0" w:space="0" w:color="auto"/>
      </w:divBdr>
    </w:div>
    <w:div w:id="2030906171">
      <w:bodyDiv w:val="1"/>
      <w:marLeft w:val="0"/>
      <w:marRight w:val="0"/>
      <w:marTop w:val="0"/>
      <w:marBottom w:val="0"/>
      <w:divBdr>
        <w:top w:val="none" w:sz="0" w:space="0" w:color="auto"/>
        <w:left w:val="none" w:sz="0" w:space="0" w:color="auto"/>
        <w:bottom w:val="none" w:sz="0" w:space="0" w:color="auto"/>
        <w:right w:val="none" w:sz="0" w:space="0" w:color="auto"/>
      </w:divBdr>
    </w:div>
    <w:div w:id="20511063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 Id="rId27"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regulations.doe.gov/certification-data/CCMS-79223002113.html" TargetMode="External"/><Relationship Id="rId2" Type="http://schemas.openxmlformats.org/officeDocument/2006/relationships/hyperlink" Target="https://cacertappliances.energy.ca.gov/Pages/ApplianceSearch.aspx" TargetMode="External"/><Relationship Id="rId1" Type="http://schemas.openxmlformats.org/officeDocument/2006/relationships/hyperlink" Target="https://www.energystar.gov/productfinder/product/certified-clothes-washers/results" TargetMode="External"/><Relationship Id="rId6" Type="http://schemas.openxmlformats.org/officeDocument/2006/relationships/hyperlink" Target="https://www.regulations.doe.gov/certification-data/CCMS-79223002113.html" TargetMode="External"/><Relationship Id="rId5" Type="http://schemas.openxmlformats.org/officeDocument/2006/relationships/hyperlink" Target="https://cacertappliances.energy.ca.gov/Pages/ApplianceSearch.aspx" TargetMode="External"/><Relationship Id="rId4" Type="http://schemas.openxmlformats.org/officeDocument/2006/relationships/hyperlink" Target="https://www.energystar.gov/productfinder/product/certified-clothes-washers/result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085CA6BAA6AB4A863566C5E1A02075" ma:contentTypeVersion="12" ma:contentTypeDescription="Create a new document." ma:contentTypeScope="" ma:versionID="5f5d8060f6b7826916ce30c10f78f1f6">
  <xsd:schema xmlns:xsd="http://www.w3.org/2001/XMLSchema" xmlns:xs="http://www.w3.org/2001/XMLSchema" xmlns:p="http://schemas.microsoft.com/office/2006/metadata/properties" xmlns:ns3="686d45dc-0e35-4a28-a6af-9a4b5ccfa67b" xmlns:ns4="26d3db0d-e6b4-482f-8cb9-934bdb0cacf2" targetNamespace="http://schemas.microsoft.com/office/2006/metadata/properties" ma:root="true" ma:fieldsID="7f56d2cfdf95f801894ee30c4b8c3abe" ns3:_="" ns4:_="">
    <xsd:import namespace="686d45dc-0e35-4a28-a6af-9a4b5ccfa67b"/>
    <xsd:import namespace="26d3db0d-e6b4-482f-8cb9-934bdb0cac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d45dc-0e35-4a28-a6af-9a4b5ccfa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d3db0d-e6b4-482f-8cb9-934bdb0cacf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64073-5311-4367-B7A1-20D1C588B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d45dc-0e35-4a28-a6af-9a4b5ccfa67b"/>
    <ds:schemaRef ds:uri="26d3db0d-e6b4-482f-8cb9-934bdb0cac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89282F-F129-4EAB-95BE-0C1F4C5B18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CBF85E-C780-43D6-9954-2CA701A041C5}">
  <ds:schemaRefs>
    <ds:schemaRef ds:uri="http://schemas.microsoft.com/sharepoint/v3/contenttype/forms"/>
  </ds:schemaRefs>
</ds:datastoreItem>
</file>

<file path=customXml/itemProps4.xml><?xml version="1.0" encoding="utf-8"?>
<ds:datastoreItem xmlns:ds="http://schemas.openxmlformats.org/officeDocument/2006/customXml" ds:itemID="{76A93EF0-33A0-49F0-93AA-5ED2CBCFA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12</TotalTime>
  <Pages>24</Pages>
  <Words>7102</Words>
  <Characters>40482</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47490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8</cp:revision>
  <cp:lastPrinted>2021-03-24T08:51:00Z</cp:lastPrinted>
  <dcterms:created xsi:type="dcterms:W3CDTF">2021-03-17T19:44:00Z</dcterms:created>
  <dcterms:modified xsi:type="dcterms:W3CDTF">2021-03-24T08:51:00Z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0x0101005B085CA6BAA6AB4A863566C5E1A02075</vt:lpwstr>
  </property>
</Properties>
</file>