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38ED18BE"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79525E">
            <w:t>SCE17RN023</w:t>
          </w:r>
        </w:sdtContent>
      </w:sdt>
    </w:p>
    <w:bookmarkEnd w:id="0"/>
    <w:p w14:paraId="7601CE2F" w14:textId="28A70BBF" w:rsidR="00DA690B" w:rsidRPr="00D068E3" w:rsidRDefault="00FA3EC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79525E" w:rsidRPr="00D068E3">
            <w:rPr>
              <w:rStyle w:val="CaptionChar"/>
              <w:rFonts w:asciiTheme="minorHAnsi" w:hAnsiTheme="minorHAnsi" w:cstheme="minorHAnsi"/>
              <w:b/>
              <w:bCs w:val="0"/>
              <w:sz w:val="48"/>
              <w:szCs w:val="48"/>
            </w:rPr>
            <w:t xml:space="preserve">Revision </w:t>
          </w:r>
          <w:r w:rsidR="00DC5899" w:rsidRPr="00D068E3">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FA3EC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D31FC2D" w:rsidR="00DA690B" w:rsidRPr="00500C4E" w:rsidRDefault="00466ADA" w:rsidP="00DA690B">
      <w:pPr>
        <w:rPr>
          <w:rFonts w:cstheme="minorHAnsi"/>
          <w:b/>
          <w:sz w:val="72"/>
          <w:szCs w:val="72"/>
        </w:rPr>
      </w:pPr>
      <w:r>
        <w:rPr>
          <w:rFonts w:cstheme="minorHAnsi"/>
          <w:b/>
          <w:sz w:val="72"/>
          <w:szCs w:val="72"/>
        </w:rPr>
        <w:t>Refrigeration Floating Suction and Head Pressure Controls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466ADA" w:rsidRPr="00500C4E" w14:paraId="4D3A4AB5" w14:textId="77777777" w:rsidTr="00920905">
        <w:trPr>
          <w:trHeight w:val="465"/>
        </w:trPr>
        <w:tc>
          <w:tcPr>
            <w:tcW w:w="1875" w:type="pct"/>
          </w:tcPr>
          <w:p w14:paraId="4D8DADAE" w14:textId="129EB9BE" w:rsidR="00466ADA" w:rsidRPr="00920905" w:rsidRDefault="00466ADA" w:rsidP="00466ADA">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5DCEF5F6" w14:textId="77777777" w:rsidR="00466ADA" w:rsidRPr="009C6958" w:rsidRDefault="00466ADA" w:rsidP="00466ADA">
            <w:pPr>
              <w:rPr>
                <w:rFonts w:cs="Arial"/>
                <w:b/>
                <w:szCs w:val="20"/>
              </w:rPr>
            </w:pPr>
            <w:r w:rsidRPr="009C6958">
              <w:rPr>
                <w:rFonts w:cs="Arial"/>
                <w:szCs w:val="20"/>
              </w:rPr>
              <w:t>RF-31355</w:t>
            </w:r>
          </w:p>
          <w:p w14:paraId="67BEC1B8" w14:textId="77777777" w:rsidR="00466ADA" w:rsidRPr="009C6958" w:rsidRDefault="00466ADA" w:rsidP="00466ADA">
            <w:pPr>
              <w:rPr>
                <w:rFonts w:cs="Arial"/>
                <w:b/>
                <w:szCs w:val="20"/>
              </w:rPr>
            </w:pPr>
            <w:r w:rsidRPr="009C6958">
              <w:rPr>
                <w:rFonts w:cs="Arial"/>
                <w:szCs w:val="20"/>
              </w:rPr>
              <w:t>RF-41488</w:t>
            </w:r>
          </w:p>
          <w:p w14:paraId="1C1AAA81" w14:textId="77777777" w:rsidR="00466ADA" w:rsidRDefault="00466ADA" w:rsidP="00466ADA">
            <w:pPr>
              <w:rPr>
                <w:rFonts w:cs="Arial"/>
                <w:b/>
                <w:szCs w:val="20"/>
              </w:rPr>
            </w:pPr>
            <w:r w:rsidRPr="009C6958">
              <w:rPr>
                <w:rFonts w:cs="Arial"/>
                <w:szCs w:val="20"/>
              </w:rPr>
              <w:t>RF-40395</w:t>
            </w:r>
          </w:p>
          <w:p w14:paraId="460BD79A" w14:textId="77777777" w:rsidR="00466ADA" w:rsidRDefault="00466ADA" w:rsidP="00466ADA">
            <w:pPr>
              <w:rPr>
                <w:rFonts w:cs="Arial"/>
                <w:b/>
                <w:szCs w:val="20"/>
              </w:rPr>
            </w:pPr>
            <w:r>
              <w:rPr>
                <w:rFonts w:cs="Arial"/>
                <w:szCs w:val="20"/>
              </w:rPr>
              <w:t>RF-51222</w:t>
            </w:r>
          </w:p>
          <w:p w14:paraId="4F4CB7F6" w14:textId="4F5B0663" w:rsidR="00466ADA" w:rsidRPr="00500C4E" w:rsidRDefault="00466ADA" w:rsidP="00466ADA">
            <w:pPr>
              <w:rPr>
                <w:rFonts w:cs="Arial"/>
                <w:bCs/>
                <w:color w:val="FF0000"/>
                <w:szCs w:val="20"/>
              </w:rPr>
            </w:pPr>
            <w:r>
              <w:rPr>
                <w:rFonts w:cs="Arial"/>
                <w:szCs w:val="20"/>
              </w:rPr>
              <w:t>RF-20965</w:t>
            </w:r>
          </w:p>
        </w:tc>
      </w:tr>
      <w:tr w:rsidR="00466ADA" w:rsidRPr="00500C4E" w14:paraId="63B310F0" w14:textId="77777777" w:rsidTr="00920905">
        <w:trPr>
          <w:trHeight w:val="465"/>
        </w:trPr>
        <w:tc>
          <w:tcPr>
            <w:tcW w:w="1875" w:type="pct"/>
          </w:tcPr>
          <w:p w14:paraId="5050E2A3" w14:textId="2CBF1387"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0BF49B31" w:rsidR="00466ADA" w:rsidRPr="00500C4E" w:rsidRDefault="00466ADA" w:rsidP="00466ADA">
            <w:pPr>
              <w:rPr>
                <w:rFonts w:cs="Arial"/>
                <w:color w:val="FF0000"/>
                <w:szCs w:val="20"/>
              </w:rPr>
            </w:pPr>
            <w:r>
              <w:rPr>
                <w:rFonts w:cs="Arial"/>
                <w:szCs w:val="20"/>
              </w:rPr>
              <w:t>Floating head and suction pressure controls for commercial multiplex and industrial (process) refrigeration systems</w:t>
            </w:r>
          </w:p>
        </w:tc>
      </w:tr>
      <w:tr w:rsidR="00466ADA" w:rsidRPr="00500C4E" w14:paraId="085771EF" w14:textId="77777777" w:rsidTr="00920905">
        <w:trPr>
          <w:trHeight w:val="465"/>
        </w:trPr>
        <w:tc>
          <w:tcPr>
            <w:tcW w:w="1875" w:type="pct"/>
          </w:tcPr>
          <w:p w14:paraId="679DB8A0" w14:textId="3D691398"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BB74DDD" w:rsidR="00466ADA" w:rsidRPr="00500C4E" w:rsidRDefault="00466ADA" w:rsidP="00466ADA">
            <w:pPr>
              <w:rPr>
                <w:rFonts w:cs="Arial"/>
                <w:color w:val="FF0000"/>
                <w:szCs w:val="20"/>
              </w:rPr>
            </w:pPr>
            <w:r>
              <w:rPr>
                <w:rFonts w:cs="Arial"/>
                <w:szCs w:val="20"/>
              </w:rPr>
              <w:t>Commercial multiplex and process refrigeration systems with fixed head and suction pressure setpoints</w:t>
            </w:r>
          </w:p>
        </w:tc>
      </w:tr>
      <w:tr w:rsidR="00466ADA" w:rsidRPr="00500C4E" w14:paraId="5C218003" w14:textId="77777777" w:rsidTr="00920905">
        <w:trPr>
          <w:trHeight w:val="465"/>
        </w:trPr>
        <w:tc>
          <w:tcPr>
            <w:tcW w:w="1875" w:type="pct"/>
          </w:tcPr>
          <w:p w14:paraId="1DBA889C" w14:textId="032192ED"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55BD56FD" w:rsidR="00466ADA" w:rsidRPr="00500C4E" w:rsidRDefault="001418E0" w:rsidP="00466ADA">
            <w:pPr>
              <w:rPr>
                <w:rFonts w:cs="Arial"/>
                <w:color w:val="FF0000"/>
                <w:szCs w:val="20"/>
              </w:rPr>
            </w:pPr>
            <w:r>
              <w:rPr>
                <w:rFonts w:cs="Arial"/>
                <w:szCs w:val="20"/>
              </w:rPr>
              <w:t>P</w:t>
            </w:r>
            <w:r w:rsidR="00466ADA">
              <w:rPr>
                <w:rFonts w:cs="Arial"/>
                <w:szCs w:val="20"/>
              </w:rPr>
              <w:t xml:space="preserve">er ton </w:t>
            </w:r>
            <w:r>
              <w:rPr>
                <w:rFonts w:cs="Arial"/>
                <w:szCs w:val="20"/>
              </w:rPr>
              <w:t xml:space="preserve">of </w:t>
            </w:r>
            <w:r w:rsidR="00466ADA">
              <w:rPr>
                <w:rFonts w:cs="Arial"/>
                <w:szCs w:val="20"/>
              </w:rPr>
              <w:t>cooling</w:t>
            </w:r>
            <w:r w:rsidR="00466ADA" w:rsidRPr="00697868">
              <w:rPr>
                <w:rFonts w:cs="Arial"/>
                <w:szCs w:val="20"/>
              </w:rPr>
              <w:t xml:space="preserve"> </w:t>
            </w:r>
          </w:p>
        </w:tc>
      </w:tr>
      <w:tr w:rsidR="00466ADA" w:rsidRPr="00500C4E" w14:paraId="66C8B424" w14:textId="77777777" w:rsidTr="00920905">
        <w:trPr>
          <w:trHeight w:val="465"/>
        </w:trPr>
        <w:tc>
          <w:tcPr>
            <w:tcW w:w="1875" w:type="pct"/>
          </w:tcPr>
          <w:p w14:paraId="0C38E296" w14:textId="625EE0BE" w:rsidR="00466ADA" w:rsidRPr="00920905" w:rsidRDefault="00466ADA" w:rsidP="00466ADA">
            <w:pPr>
              <w:rPr>
                <w:rStyle w:val="Strong1"/>
                <w:szCs w:val="20"/>
              </w:rPr>
            </w:pPr>
            <w:r w:rsidRPr="00500C4E">
              <w:rPr>
                <w:rStyle w:val="Strong"/>
                <w:rFonts w:asciiTheme="minorHAnsi" w:hAnsiTheme="minorHAnsi"/>
                <w:sz w:val="20"/>
                <w:szCs w:val="20"/>
              </w:rPr>
              <w:t>Energy Savings</w:t>
            </w:r>
          </w:p>
        </w:tc>
        <w:tc>
          <w:tcPr>
            <w:tcW w:w="3125" w:type="pct"/>
          </w:tcPr>
          <w:p w14:paraId="7D5952C1" w14:textId="1E25A489" w:rsidR="00466ADA" w:rsidRPr="00500C4E" w:rsidRDefault="00466ADA" w:rsidP="00466ADA">
            <w:pPr>
              <w:rPr>
                <w:rFonts w:cs="Arial"/>
                <w:szCs w:val="20"/>
              </w:rPr>
            </w:pPr>
            <w:r>
              <w:rPr>
                <w:rFonts w:cs="Arial"/>
                <w:szCs w:val="20"/>
              </w:rPr>
              <w:t xml:space="preserve">Refer to Excel Calculation </w:t>
            </w:r>
            <w:r w:rsidR="00006312">
              <w:rPr>
                <w:rFonts w:cs="Arial"/>
                <w:szCs w:val="20"/>
              </w:rPr>
              <w:t>Attachment 1</w:t>
            </w:r>
          </w:p>
        </w:tc>
      </w:tr>
      <w:tr w:rsidR="00466ADA" w:rsidRPr="00500C4E" w14:paraId="3432D116" w14:textId="77777777" w:rsidTr="00920905">
        <w:trPr>
          <w:trHeight w:val="465"/>
        </w:trPr>
        <w:tc>
          <w:tcPr>
            <w:tcW w:w="1875" w:type="pct"/>
          </w:tcPr>
          <w:p w14:paraId="3CB3B700" w14:textId="30D3563F" w:rsidR="00466ADA" w:rsidRPr="00500C4E" w:rsidRDefault="00466ADA" w:rsidP="00466ADA">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68AB6B32" w:rsidR="00466ADA" w:rsidRPr="00500C4E" w:rsidRDefault="00466ADA" w:rsidP="00466ADA">
            <w:pPr>
              <w:rPr>
                <w:rFonts w:cs="Arial"/>
                <w:szCs w:val="20"/>
              </w:rPr>
            </w:pPr>
            <w:r>
              <w:rPr>
                <w:rFonts w:cs="Arial"/>
                <w:szCs w:val="20"/>
              </w:rPr>
              <w:t xml:space="preserve">Refer to Excel Calculation </w:t>
            </w:r>
            <w:r w:rsidR="00414DC9">
              <w:rPr>
                <w:rFonts w:cs="Arial"/>
                <w:szCs w:val="20"/>
              </w:rPr>
              <w:t>Attachment 1</w:t>
            </w:r>
          </w:p>
        </w:tc>
      </w:tr>
      <w:tr w:rsidR="00466ADA" w:rsidRPr="00500C4E" w14:paraId="2D16677E" w14:textId="77777777" w:rsidTr="00920905">
        <w:trPr>
          <w:trHeight w:val="465"/>
        </w:trPr>
        <w:tc>
          <w:tcPr>
            <w:tcW w:w="1875" w:type="pct"/>
          </w:tcPr>
          <w:p w14:paraId="1C8BF889" w14:textId="6745F31A"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2A4BE5D7" w:rsidR="00466ADA" w:rsidRPr="00500C4E" w:rsidRDefault="00466ADA" w:rsidP="00466ADA">
            <w:pPr>
              <w:rPr>
                <w:rFonts w:cs="Arial"/>
                <w:szCs w:val="20"/>
              </w:rPr>
            </w:pPr>
            <w:r>
              <w:rPr>
                <w:rFonts w:cs="Arial"/>
                <w:szCs w:val="20"/>
              </w:rPr>
              <w:t xml:space="preserve">Refer </w:t>
            </w:r>
            <w:r w:rsidR="001C01C8">
              <w:rPr>
                <w:rFonts w:cs="Arial"/>
                <w:szCs w:val="20"/>
              </w:rPr>
              <w:t>t</w:t>
            </w:r>
            <w:r w:rsidR="00E5112F">
              <w:rPr>
                <w:rFonts w:cs="Arial"/>
                <w:szCs w:val="20"/>
              </w:rPr>
              <w:t xml:space="preserve">o Excel Calculation </w:t>
            </w:r>
            <w:r w:rsidR="00414DC9">
              <w:rPr>
                <w:rFonts w:cs="Arial"/>
                <w:szCs w:val="20"/>
              </w:rPr>
              <w:t>Attachment 1</w:t>
            </w:r>
          </w:p>
        </w:tc>
      </w:tr>
      <w:tr w:rsidR="00D068E3" w:rsidRPr="00D068E3" w14:paraId="466E1409" w14:textId="77777777" w:rsidTr="00920905">
        <w:trPr>
          <w:trHeight w:val="465"/>
        </w:trPr>
        <w:tc>
          <w:tcPr>
            <w:tcW w:w="1875" w:type="pct"/>
          </w:tcPr>
          <w:p w14:paraId="4F8D0A97" w14:textId="25FD4E84" w:rsidR="00466ADA" w:rsidRPr="00D068E3" w:rsidRDefault="00466ADA" w:rsidP="00466ADA">
            <w:pPr>
              <w:rPr>
                <w:rStyle w:val="Strong"/>
                <w:rFonts w:asciiTheme="minorHAnsi" w:hAnsiTheme="minorHAnsi"/>
                <w:sz w:val="20"/>
                <w:szCs w:val="20"/>
              </w:rPr>
            </w:pPr>
            <w:r w:rsidRPr="00D068E3">
              <w:rPr>
                <w:rStyle w:val="Strong"/>
                <w:rFonts w:asciiTheme="minorHAnsi" w:hAnsiTheme="minorHAnsi"/>
                <w:sz w:val="20"/>
                <w:szCs w:val="20"/>
              </w:rPr>
              <w:t>Effective Useful Life</w:t>
            </w:r>
          </w:p>
        </w:tc>
        <w:tc>
          <w:tcPr>
            <w:tcW w:w="3125" w:type="pct"/>
          </w:tcPr>
          <w:p w14:paraId="70DC1712" w14:textId="347FFADC" w:rsidR="00466ADA" w:rsidRPr="00D068E3" w:rsidRDefault="004D4B8A" w:rsidP="005E4D51">
            <w:pPr>
              <w:rPr>
                <w:rFonts w:cs="Arial"/>
                <w:szCs w:val="20"/>
              </w:rPr>
            </w:pPr>
            <w:r>
              <w:t>5</w:t>
            </w:r>
            <w:r w:rsidR="00E7629F" w:rsidRPr="00D068E3">
              <w:t xml:space="preserve"> year</w:t>
            </w:r>
            <w:r w:rsidR="00626EF3">
              <w:t>s,</w:t>
            </w:r>
            <w:r w:rsidR="00E7629F" w:rsidRPr="00D068E3">
              <w:t xml:space="preserve"> </w:t>
            </w:r>
            <w:r>
              <w:t xml:space="preserve">capped at the RUL of the relevant host equipment </w:t>
            </w:r>
            <w:r w:rsidRPr="003B0563">
              <w:rPr>
                <w:rFonts w:ascii="Calibri" w:hAnsi="Calibri" w:cs="Calibri"/>
                <w:color w:val="000000"/>
                <w:szCs w:val="22"/>
              </w:rPr>
              <w:t>RefgWrhs-Comp</w:t>
            </w:r>
            <w:r>
              <w:rPr>
                <w:rFonts w:ascii="Calibri" w:hAnsi="Calibri" w:cs="Calibri"/>
                <w:color w:val="000000"/>
                <w:szCs w:val="22"/>
              </w:rPr>
              <w:t xml:space="preserve">. </w:t>
            </w:r>
            <w:r w:rsidR="00B75BCD" w:rsidRPr="00D068E3">
              <w:t xml:space="preserve"> </w:t>
            </w:r>
            <w:r>
              <w:t>)</w:t>
            </w:r>
          </w:p>
        </w:tc>
      </w:tr>
      <w:tr w:rsidR="00D068E3" w:rsidRPr="00D068E3" w14:paraId="6FFAAB3B" w14:textId="77777777" w:rsidTr="00920905">
        <w:trPr>
          <w:trHeight w:val="465"/>
        </w:trPr>
        <w:tc>
          <w:tcPr>
            <w:tcW w:w="1875" w:type="pct"/>
          </w:tcPr>
          <w:p w14:paraId="080378E9" w14:textId="52D7A149" w:rsidR="00466ADA" w:rsidRPr="00D068E3" w:rsidRDefault="00466ADA" w:rsidP="00466ADA">
            <w:pPr>
              <w:rPr>
                <w:rStyle w:val="Strong"/>
                <w:rFonts w:asciiTheme="minorHAnsi" w:hAnsiTheme="minorHAnsi"/>
                <w:sz w:val="20"/>
                <w:szCs w:val="20"/>
              </w:rPr>
            </w:pPr>
            <w:r w:rsidRPr="00D068E3">
              <w:rPr>
                <w:rStyle w:val="Strong"/>
                <w:rFonts w:asciiTheme="minorHAnsi" w:hAnsiTheme="minorHAnsi"/>
                <w:sz w:val="20"/>
                <w:szCs w:val="20"/>
              </w:rPr>
              <w:t>Measure Installation Type</w:t>
            </w:r>
          </w:p>
        </w:tc>
        <w:tc>
          <w:tcPr>
            <w:tcW w:w="3125" w:type="pct"/>
          </w:tcPr>
          <w:p w14:paraId="08423BBE" w14:textId="08ABDA17" w:rsidR="00466ADA" w:rsidRPr="00D068E3" w:rsidRDefault="00075F4B" w:rsidP="00075F4B">
            <w:pPr>
              <w:rPr>
                <w:rFonts w:cs="Arial"/>
                <w:szCs w:val="20"/>
              </w:rPr>
            </w:pPr>
            <w:r>
              <w:rPr>
                <w:rFonts w:cs="Arial"/>
                <w:szCs w:val="20"/>
              </w:rPr>
              <w:t xml:space="preserve">REA – Retrofit Add-on </w:t>
            </w:r>
          </w:p>
        </w:tc>
      </w:tr>
      <w:tr w:rsidR="00466ADA" w:rsidRPr="00500C4E" w14:paraId="2EA80FC2" w14:textId="77777777" w:rsidTr="00920905">
        <w:trPr>
          <w:trHeight w:val="465"/>
        </w:trPr>
        <w:tc>
          <w:tcPr>
            <w:tcW w:w="1875" w:type="pct"/>
          </w:tcPr>
          <w:p w14:paraId="7E87F403" w14:textId="5683C17E" w:rsidR="00466ADA" w:rsidRPr="00500C4E" w:rsidRDefault="00466ADA" w:rsidP="00466ADA">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6FEC8E9D" w14:textId="77777777" w:rsidR="00E7785D" w:rsidRDefault="00E7785D" w:rsidP="00E7785D">
            <w:pPr>
              <w:rPr>
                <w:rFonts w:cs="Arial"/>
                <w:szCs w:val="20"/>
              </w:rPr>
            </w:pPr>
            <w:r>
              <w:rPr>
                <w:rFonts w:cstheme="minorHAnsi"/>
                <w:szCs w:val="20"/>
              </w:rPr>
              <w:t>Com-Default&gt;2yrs</w:t>
            </w:r>
            <w:r>
              <w:rPr>
                <w:rFonts w:cs="Arial"/>
                <w:szCs w:val="20"/>
              </w:rPr>
              <w:t xml:space="preserve"> &amp; </w:t>
            </w:r>
            <w:r>
              <w:rPr>
                <w:rFonts w:cstheme="minorHAnsi"/>
                <w:szCs w:val="20"/>
              </w:rPr>
              <w:t>Ind-Default&gt;2yrs</w:t>
            </w:r>
            <w:r>
              <w:rPr>
                <w:rFonts w:cs="Arial"/>
                <w:szCs w:val="20"/>
              </w:rPr>
              <w:t xml:space="preserve"> = </w:t>
            </w:r>
            <w:r w:rsidR="00466ADA">
              <w:rPr>
                <w:rFonts w:cs="Arial"/>
                <w:szCs w:val="20"/>
              </w:rPr>
              <w:t xml:space="preserve">0.6 </w:t>
            </w:r>
          </w:p>
          <w:p w14:paraId="40A9016A" w14:textId="0843AB17" w:rsidR="00466ADA" w:rsidRPr="00500C4E" w:rsidRDefault="00466ADA" w:rsidP="00E7785D">
            <w:pPr>
              <w:rPr>
                <w:rFonts w:cs="Arial"/>
                <w:color w:val="FF0000"/>
                <w:szCs w:val="20"/>
              </w:rPr>
            </w:pP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09207278" w:rsidR="00466ADA"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t>Revision History</w:t>
      </w:r>
    </w:p>
    <w:tbl>
      <w:tblPr>
        <w:tblStyle w:val="TableGrid1"/>
        <w:tblW w:w="5000" w:type="pct"/>
        <w:tblLook w:val="01E0" w:firstRow="1" w:lastRow="1" w:firstColumn="1" w:lastColumn="1" w:noHBand="0" w:noVBand="0"/>
      </w:tblPr>
      <w:tblGrid>
        <w:gridCol w:w="524"/>
        <w:gridCol w:w="1182"/>
        <w:gridCol w:w="1701"/>
        <w:gridCol w:w="5943"/>
      </w:tblGrid>
      <w:tr w:rsidR="003845E5" w:rsidRPr="00500C4E" w14:paraId="5AFD7FBC" w14:textId="77777777" w:rsidTr="002F1B0E">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1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7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633ED" w:rsidRPr="00500C4E" w14:paraId="0C8D91BF" w14:textId="77777777" w:rsidTr="002F1B0E">
        <w:trPr>
          <w:trHeight w:val="20"/>
        </w:trPr>
        <w:tc>
          <w:tcPr>
            <w:tcW w:w="280" w:type="pct"/>
          </w:tcPr>
          <w:p w14:paraId="7AEB8709" w14:textId="2E1D15E5" w:rsidR="003633ED" w:rsidRDefault="003633ED" w:rsidP="002F1B0E">
            <w:pPr>
              <w:rPr>
                <w:rFonts w:cstheme="minorHAnsi"/>
                <w:szCs w:val="20"/>
              </w:rPr>
            </w:pPr>
            <w:r>
              <w:rPr>
                <w:rFonts w:cstheme="minorHAnsi"/>
                <w:szCs w:val="20"/>
              </w:rPr>
              <w:t>0</w:t>
            </w:r>
          </w:p>
        </w:tc>
        <w:tc>
          <w:tcPr>
            <w:tcW w:w="632" w:type="pct"/>
          </w:tcPr>
          <w:p w14:paraId="38A85437" w14:textId="5B1FBC4E" w:rsidR="003633ED" w:rsidRDefault="003633ED" w:rsidP="007861B7">
            <w:pPr>
              <w:rPr>
                <w:rFonts w:cstheme="minorHAnsi"/>
                <w:szCs w:val="20"/>
              </w:rPr>
            </w:pPr>
            <w:r>
              <w:rPr>
                <w:rFonts w:cstheme="minorHAnsi"/>
                <w:szCs w:val="20"/>
              </w:rPr>
              <w:t>1</w:t>
            </w:r>
            <w:r w:rsidR="001C01C8">
              <w:rPr>
                <w:rFonts w:cstheme="minorHAnsi"/>
                <w:szCs w:val="20"/>
              </w:rPr>
              <w:t>2</w:t>
            </w:r>
            <w:r>
              <w:rPr>
                <w:rFonts w:cstheme="minorHAnsi"/>
                <w:szCs w:val="20"/>
              </w:rPr>
              <w:t>/0</w:t>
            </w:r>
            <w:r w:rsidR="007861B7">
              <w:rPr>
                <w:rFonts w:cstheme="minorHAnsi"/>
                <w:szCs w:val="20"/>
              </w:rPr>
              <w:t>7</w:t>
            </w:r>
            <w:r>
              <w:rPr>
                <w:rFonts w:cstheme="minorHAnsi"/>
                <w:szCs w:val="20"/>
              </w:rPr>
              <w:t>/2016</w:t>
            </w:r>
          </w:p>
        </w:tc>
        <w:tc>
          <w:tcPr>
            <w:tcW w:w="910" w:type="pct"/>
          </w:tcPr>
          <w:p w14:paraId="2CB383D8" w14:textId="4F40363F" w:rsidR="003633ED" w:rsidRDefault="003633ED" w:rsidP="002F1B0E">
            <w:pPr>
              <w:rPr>
                <w:rFonts w:cstheme="minorHAnsi"/>
                <w:szCs w:val="20"/>
              </w:rPr>
            </w:pPr>
            <w:r>
              <w:rPr>
                <w:rFonts w:cstheme="minorHAnsi"/>
                <w:szCs w:val="20"/>
              </w:rPr>
              <w:t>Arvind Subramanya/TRC Solutions</w:t>
            </w:r>
          </w:p>
        </w:tc>
        <w:tc>
          <w:tcPr>
            <w:tcW w:w="3178" w:type="pct"/>
          </w:tcPr>
          <w:p w14:paraId="0DE3706A" w14:textId="77777777" w:rsidR="003633ED" w:rsidRPr="003633ED" w:rsidRDefault="003633ED" w:rsidP="003633ED">
            <w:pPr>
              <w:rPr>
                <w:rFonts w:cstheme="minorHAnsi"/>
                <w:bCs/>
                <w:szCs w:val="20"/>
              </w:rPr>
            </w:pPr>
            <w:r w:rsidRPr="003633ED">
              <w:rPr>
                <w:rFonts w:cstheme="minorHAnsi"/>
                <w:bCs/>
                <w:szCs w:val="20"/>
              </w:rPr>
              <w:t>- This work paper is an update of SCE13HC039.4</w:t>
            </w:r>
          </w:p>
          <w:p w14:paraId="695C4A8D" w14:textId="77777777" w:rsidR="003633ED" w:rsidRPr="003633ED" w:rsidRDefault="003633ED" w:rsidP="003633ED">
            <w:pPr>
              <w:rPr>
                <w:rFonts w:cstheme="minorHAnsi"/>
                <w:bCs/>
                <w:szCs w:val="20"/>
              </w:rPr>
            </w:pPr>
            <w:r w:rsidRPr="003633ED">
              <w:rPr>
                <w:rFonts w:cstheme="minorHAnsi"/>
                <w:bCs/>
                <w:szCs w:val="20"/>
              </w:rPr>
              <w:t>- New calculation template update for 2017 program year</w:t>
            </w:r>
          </w:p>
          <w:p w14:paraId="7185F85D" w14:textId="62ADF5CD" w:rsidR="003105AD" w:rsidRPr="00A155C9" w:rsidRDefault="003105AD" w:rsidP="003633ED">
            <w:pPr>
              <w:rPr>
                <w:rFonts w:cstheme="minorHAnsi"/>
                <w:bCs/>
                <w:szCs w:val="20"/>
              </w:rPr>
            </w:pPr>
            <w:r w:rsidRPr="00A155C9">
              <w:rPr>
                <w:rFonts w:cstheme="minorHAnsi"/>
                <w:bCs/>
                <w:szCs w:val="20"/>
              </w:rPr>
              <w:t xml:space="preserve">- Updated the EUL value in accordance with Draft Resolution E-4807 </w:t>
            </w:r>
            <w:r w:rsidR="004F75C6">
              <w:rPr>
                <w:rFonts w:cstheme="minorHAnsi"/>
                <w:bCs/>
                <w:szCs w:val="20"/>
              </w:rPr>
              <w:t>[B</w:t>
            </w:r>
            <w:r w:rsidRPr="00A155C9">
              <w:rPr>
                <w:rFonts w:cstheme="minorHAnsi"/>
                <w:bCs/>
                <w:szCs w:val="20"/>
              </w:rPr>
              <w:t>]</w:t>
            </w:r>
          </w:p>
          <w:p w14:paraId="1986F422" w14:textId="77777777" w:rsidR="003633ED" w:rsidRDefault="003633ED" w:rsidP="003633ED">
            <w:pPr>
              <w:rPr>
                <w:rFonts w:cstheme="minorHAnsi"/>
                <w:bCs/>
                <w:szCs w:val="20"/>
              </w:rPr>
            </w:pPr>
            <w:r w:rsidRPr="003633ED">
              <w:rPr>
                <w:rFonts w:cstheme="minorHAnsi"/>
                <w:bCs/>
                <w:szCs w:val="20"/>
              </w:rPr>
              <w:t>- Work paper is updated with 2016 Title-24 code requirement language.</w:t>
            </w:r>
          </w:p>
          <w:p w14:paraId="7DD5C257" w14:textId="7A149C95" w:rsidR="003878B2" w:rsidRPr="000070C0" w:rsidRDefault="003878B2" w:rsidP="003633ED">
            <w:pPr>
              <w:rPr>
                <w:rFonts w:cstheme="minorHAnsi"/>
                <w:bCs/>
                <w:szCs w:val="20"/>
              </w:rPr>
            </w:pPr>
            <w:r>
              <w:rPr>
                <w:rFonts w:cstheme="minorHAnsi"/>
                <w:bCs/>
                <w:szCs w:val="20"/>
              </w:rPr>
              <w:t>- Measure cost has been updated with costs from WO017 Cost Study Report</w:t>
            </w:r>
          </w:p>
        </w:tc>
      </w:tr>
      <w:tr w:rsidR="00D068E3" w:rsidRPr="00D068E3" w14:paraId="6D0B29D6" w14:textId="77777777" w:rsidTr="002F1B0E">
        <w:trPr>
          <w:trHeight w:val="20"/>
        </w:trPr>
        <w:tc>
          <w:tcPr>
            <w:tcW w:w="280" w:type="pct"/>
          </w:tcPr>
          <w:p w14:paraId="545E0D7E" w14:textId="6050DA3F" w:rsidR="005762D8" w:rsidRPr="00D068E3" w:rsidRDefault="005762D8" w:rsidP="002F1B0E">
            <w:pPr>
              <w:rPr>
                <w:rFonts w:cstheme="minorHAnsi"/>
                <w:szCs w:val="20"/>
              </w:rPr>
            </w:pPr>
            <w:r w:rsidRPr="00D068E3">
              <w:rPr>
                <w:rFonts w:cstheme="minorHAnsi"/>
                <w:szCs w:val="20"/>
              </w:rPr>
              <w:t>1</w:t>
            </w:r>
          </w:p>
        </w:tc>
        <w:tc>
          <w:tcPr>
            <w:tcW w:w="632" w:type="pct"/>
          </w:tcPr>
          <w:p w14:paraId="37386E65" w14:textId="6AF920AA" w:rsidR="005762D8" w:rsidRPr="00D068E3" w:rsidRDefault="005762D8" w:rsidP="007861B7">
            <w:pPr>
              <w:rPr>
                <w:rFonts w:cstheme="minorHAnsi"/>
                <w:szCs w:val="20"/>
              </w:rPr>
            </w:pPr>
            <w:r w:rsidRPr="00D068E3">
              <w:rPr>
                <w:rFonts w:cstheme="minorHAnsi"/>
                <w:szCs w:val="20"/>
              </w:rPr>
              <w:t>10/16/17</w:t>
            </w:r>
          </w:p>
        </w:tc>
        <w:tc>
          <w:tcPr>
            <w:tcW w:w="910" w:type="pct"/>
          </w:tcPr>
          <w:p w14:paraId="27AABDFE" w14:textId="77777777" w:rsidR="005762D8" w:rsidRPr="00D068E3" w:rsidRDefault="005762D8" w:rsidP="002F1B0E">
            <w:pPr>
              <w:rPr>
                <w:rFonts w:cstheme="minorHAnsi"/>
                <w:szCs w:val="20"/>
              </w:rPr>
            </w:pPr>
            <w:r w:rsidRPr="00D068E3">
              <w:rPr>
                <w:rFonts w:cstheme="minorHAnsi"/>
                <w:szCs w:val="20"/>
              </w:rPr>
              <w:t>Yin Yin Wu/BASE Energy, Inc.</w:t>
            </w:r>
          </w:p>
          <w:p w14:paraId="0AEFE772" w14:textId="4A939322" w:rsidR="00D068E3" w:rsidRPr="00D068E3" w:rsidRDefault="00D068E3" w:rsidP="002F1B0E">
            <w:pPr>
              <w:rPr>
                <w:rFonts w:cstheme="minorHAnsi"/>
                <w:szCs w:val="20"/>
              </w:rPr>
            </w:pPr>
            <w:r w:rsidRPr="00D068E3">
              <w:rPr>
                <w:rFonts w:cstheme="minorHAnsi"/>
                <w:szCs w:val="20"/>
              </w:rPr>
              <w:t>.</w:t>
            </w:r>
          </w:p>
        </w:tc>
        <w:tc>
          <w:tcPr>
            <w:tcW w:w="3178" w:type="pct"/>
          </w:tcPr>
          <w:p w14:paraId="22BC4595" w14:textId="46F8D4FE" w:rsidR="00D068E3" w:rsidRPr="00D068E3" w:rsidRDefault="00D068E3" w:rsidP="00D068E3">
            <w:pPr>
              <w:rPr>
                <w:rFonts w:cstheme="minorHAnsi"/>
                <w:bCs/>
                <w:szCs w:val="20"/>
              </w:rPr>
            </w:pPr>
            <w:r>
              <w:rPr>
                <w:rFonts w:cstheme="minorHAnsi"/>
                <w:bCs/>
                <w:szCs w:val="20"/>
              </w:rPr>
              <w:t>- DEER2017 values are check</w:t>
            </w:r>
            <w:r w:rsidRPr="00D068E3">
              <w:rPr>
                <w:rFonts w:cstheme="minorHAnsi"/>
                <w:bCs/>
                <w:szCs w:val="20"/>
              </w:rPr>
              <w:t>ed. No change is made.</w:t>
            </w:r>
          </w:p>
          <w:p w14:paraId="0A9F3C95" w14:textId="59EA1EC8" w:rsidR="00744A36" w:rsidRPr="00D068E3" w:rsidRDefault="00744A36" w:rsidP="00744A36">
            <w:pPr>
              <w:rPr>
                <w:rFonts w:cstheme="minorHAnsi"/>
                <w:bCs/>
                <w:szCs w:val="20"/>
              </w:rPr>
            </w:pPr>
            <w:r w:rsidRPr="00D068E3">
              <w:rPr>
                <w:rFonts w:cstheme="minorHAnsi"/>
                <w:bCs/>
                <w:szCs w:val="20"/>
              </w:rPr>
              <w:t>- Measure cost is updated based on the weighted average tons per discharge group, which is</w:t>
            </w:r>
            <w:r w:rsidR="00A6397C">
              <w:rPr>
                <w:rFonts w:cstheme="minorHAnsi"/>
                <w:bCs/>
                <w:szCs w:val="20"/>
              </w:rPr>
              <w:t xml:space="preserve"> estimated based on market data</w:t>
            </w:r>
          </w:p>
          <w:p w14:paraId="308EB038" w14:textId="627788D9" w:rsidR="00744A36" w:rsidRPr="00D068E3" w:rsidRDefault="00744A36" w:rsidP="00D068E3">
            <w:pPr>
              <w:rPr>
                <w:rFonts w:cstheme="minorHAnsi"/>
                <w:bCs/>
                <w:szCs w:val="20"/>
              </w:rPr>
            </w:pPr>
            <w:r w:rsidRPr="00D068E3">
              <w:rPr>
                <w:rFonts w:cstheme="minorHAnsi"/>
                <w:bCs/>
                <w:szCs w:val="20"/>
              </w:rPr>
              <w:t>-</w:t>
            </w:r>
            <w:r w:rsidR="008251F9" w:rsidRPr="00D068E3">
              <w:rPr>
                <w:rFonts w:cstheme="minorHAnsi"/>
                <w:bCs/>
                <w:szCs w:val="20"/>
              </w:rPr>
              <w:t xml:space="preserve"> The work paper</w:t>
            </w:r>
            <w:r w:rsidR="00C5499B" w:rsidRPr="00D068E3">
              <w:rPr>
                <w:rFonts w:cstheme="minorHAnsi"/>
                <w:bCs/>
                <w:szCs w:val="20"/>
              </w:rPr>
              <w:t xml:space="preserve"> calculation templa</w:t>
            </w:r>
            <w:r w:rsidR="00D86744" w:rsidRPr="00D068E3">
              <w:rPr>
                <w:rFonts w:cstheme="minorHAnsi"/>
                <w:bCs/>
                <w:szCs w:val="20"/>
              </w:rPr>
              <w:t xml:space="preserve">te </w:t>
            </w:r>
            <w:r w:rsidR="008251F9" w:rsidRPr="00D068E3">
              <w:rPr>
                <w:rFonts w:cstheme="minorHAnsi"/>
                <w:bCs/>
                <w:szCs w:val="20"/>
              </w:rPr>
              <w:t>is updated using</w:t>
            </w:r>
            <w:r w:rsidR="00D86744" w:rsidRPr="00D068E3">
              <w:rPr>
                <w:rFonts w:cstheme="minorHAnsi"/>
                <w:bCs/>
                <w:szCs w:val="20"/>
              </w:rPr>
              <w:t xml:space="preserve"> Version 6.7.4</w:t>
            </w:r>
          </w:p>
        </w:tc>
      </w:tr>
    </w:tbl>
    <w:p w14:paraId="656E2232" w14:textId="6341EDB4"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81"/>
        <w:gridCol w:w="3024"/>
        <w:gridCol w:w="3040"/>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D068E3" w:rsidRPr="00D068E3" w14:paraId="63E31671" w14:textId="04F75037" w:rsidTr="00BA5FE4">
        <w:trPr>
          <w:trHeight w:val="20"/>
        </w:trPr>
        <w:tc>
          <w:tcPr>
            <w:tcW w:w="280" w:type="pct"/>
          </w:tcPr>
          <w:p w14:paraId="4D0B6F23" w14:textId="1CA59963" w:rsidR="008877AF" w:rsidRPr="00D068E3" w:rsidRDefault="008877AF" w:rsidP="00A84BF9">
            <w:pPr>
              <w:rPr>
                <w:bCs/>
              </w:rPr>
            </w:pPr>
          </w:p>
        </w:tc>
        <w:tc>
          <w:tcPr>
            <w:tcW w:w="351" w:type="pct"/>
          </w:tcPr>
          <w:p w14:paraId="23988046" w14:textId="3AA30FE5" w:rsidR="008877AF" w:rsidRPr="00D068E3" w:rsidRDefault="008877AF" w:rsidP="00A84BF9">
            <w:pPr>
              <w:rPr>
                <w:bCs/>
                <w:szCs w:val="20"/>
              </w:rPr>
            </w:pPr>
          </w:p>
        </w:tc>
        <w:tc>
          <w:tcPr>
            <w:tcW w:w="548" w:type="pct"/>
          </w:tcPr>
          <w:p w14:paraId="4AB37DB0" w14:textId="645C0E72" w:rsidR="008877AF" w:rsidRPr="00D068E3" w:rsidRDefault="008877AF" w:rsidP="00A84BF9">
            <w:pPr>
              <w:rPr>
                <w:bCs/>
                <w:szCs w:val="20"/>
              </w:rPr>
            </w:pPr>
          </w:p>
        </w:tc>
        <w:tc>
          <w:tcPr>
            <w:tcW w:w="552" w:type="pct"/>
          </w:tcPr>
          <w:p w14:paraId="62E998F6" w14:textId="7DAD8574" w:rsidR="008877AF" w:rsidRPr="00D068E3" w:rsidRDefault="006B7EE9" w:rsidP="006B7EE9">
            <w:pPr>
              <w:rPr>
                <w:bCs/>
                <w:szCs w:val="20"/>
              </w:rPr>
            </w:pPr>
            <w:r w:rsidRPr="00D068E3">
              <w:rPr>
                <w:bCs/>
                <w:szCs w:val="20"/>
              </w:rPr>
              <w:t>9/21/2017</w:t>
            </w:r>
          </w:p>
        </w:tc>
        <w:tc>
          <w:tcPr>
            <w:tcW w:w="1634" w:type="pct"/>
          </w:tcPr>
          <w:p w14:paraId="369DEEE8" w14:textId="0BF2F1FF" w:rsidR="008877AF" w:rsidRPr="00D068E3" w:rsidRDefault="006B7EE9" w:rsidP="00075F4B">
            <w:pPr>
              <w:pStyle w:val="ListParagraph"/>
              <w:numPr>
                <w:ilvl w:val="0"/>
                <w:numId w:val="2"/>
              </w:numPr>
              <w:rPr>
                <w:bCs/>
                <w:szCs w:val="20"/>
              </w:rPr>
            </w:pPr>
            <w:r w:rsidRPr="00D068E3">
              <w:rPr>
                <w:bCs/>
                <w:szCs w:val="20"/>
              </w:rPr>
              <w:t>To update cost using the weighted average tons per discharge group, which is estimated based on market data</w:t>
            </w:r>
          </w:p>
        </w:tc>
        <w:tc>
          <w:tcPr>
            <w:tcW w:w="1634" w:type="pct"/>
          </w:tcPr>
          <w:p w14:paraId="1ECCFDB6" w14:textId="023A7731" w:rsidR="008877AF" w:rsidRPr="00D068E3" w:rsidRDefault="006B7EE9" w:rsidP="00075F4B">
            <w:pPr>
              <w:pStyle w:val="ListParagraph"/>
              <w:numPr>
                <w:ilvl w:val="0"/>
                <w:numId w:val="2"/>
              </w:numPr>
              <w:rPr>
                <w:bCs/>
                <w:szCs w:val="20"/>
              </w:rPr>
            </w:pPr>
            <w:r w:rsidRPr="00D068E3">
              <w:rPr>
                <w:bCs/>
                <w:szCs w:val="20"/>
              </w:rPr>
              <w:t>Implemented</w:t>
            </w: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74175B4F"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t>Section 1</w:t>
      </w:r>
      <w:r w:rsidR="00317970">
        <w:rPr>
          <w:rFonts w:cstheme="minorHAnsi"/>
        </w:rPr>
        <w:t>.</w:t>
      </w:r>
      <w:r w:rsidRPr="00500C4E">
        <w:rPr>
          <w:rFonts w:cstheme="minorHAnsi"/>
        </w:rPr>
        <w:t xml:space="preserve"> General Measure &amp; Baseline Data</w:t>
      </w:r>
      <w:bookmarkEnd w:id="1"/>
    </w:p>
    <w:p w14:paraId="4CC6F3D0" w14:textId="6900A8CF" w:rsidR="00E16609" w:rsidRDefault="00AC5309" w:rsidP="00075F4B">
      <w:pPr>
        <w:pStyle w:val="Heading2"/>
        <w:numPr>
          <w:ilvl w:val="1"/>
          <w:numId w:val="3"/>
        </w:numPr>
        <w:rPr>
          <w:rFonts w:asciiTheme="minorHAnsi" w:hAnsiTheme="minorHAnsi"/>
        </w:rPr>
      </w:pPr>
      <w:bookmarkStart w:id="7"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7"/>
    </w:p>
    <w:p w14:paraId="07CC977D" w14:textId="0359867E" w:rsidR="00466ADA" w:rsidRPr="00C31353" w:rsidRDefault="00466ADA" w:rsidP="00466AD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objective of this work paper is to evaluate the energy savings </w:t>
      </w:r>
      <w:r w:rsidRPr="00C31353">
        <w:rPr>
          <w:rFonts w:asciiTheme="minorHAnsi" w:hAnsiTheme="minorHAnsi" w:cstheme="minorHAnsi"/>
          <w:i w:val="0"/>
          <w:color w:val="auto"/>
          <w:szCs w:val="22"/>
        </w:rPr>
        <w:t>for commercial multiplex and industrial (process) refrigeration systems retrofitted with floating head and</w:t>
      </w:r>
      <w:r w:rsidR="00906FDE">
        <w:rPr>
          <w:rFonts w:asciiTheme="minorHAnsi" w:hAnsiTheme="minorHAnsi" w:cstheme="minorHAnsi"/>
          <w:i w:val="0"/>
          <w:color w:val="auto"/>
          <w:szCs w:val="22"/>
        </w:rPr>
        <w:t>/or</w:t>
      </w:r>
      <w:r w:rsidRPr="00C31353">
        <w:rPr>
          <w:rFonts w:asciiTheme="minorHAnsi" w:hAnsiTheme="minorHAnsi" w:cstheme="minorHAnsi"/>
          <w:i w:val="0"/>
          <w:color w:val="auto"/>
          <w:szCs w:val="22"/>
        </w:rPr>
        <w:t xml:space="preserve"> suction pressure controls</w:t>
      </w:r>
      <w:r>
        <w:rPr>
          <w:rFonts w:asciiTheme="minorHAnsi" w:hAnsiTheme="minorHAnsi" w:cstheme="minorHAnsi"/>
          <w:i w:val="0"/>
          <w:color w:val="auto"/>
          <w:szCs w:val="22"/>
        </w:rPr>
        <w:t>.</w:t>
      </w:r>
    </w:p>
    <w:p w14:paraId="4EDC46E3" w14:textId="77777777" w:rsidR="00466ADA" w:rsidRDefault="00466ADA" w:rsidP="00466ADA">
      <w:pPr>
        <w:pStyle w:val="Reminders"/>
        <w:ind w:left="405"/>
        <w:rPr>
          <w:rFonts w:asciiTheme="minorHAnsi" w:hAnsiTheme="minorHAnsi" w:cstheme="minorHAnsi"/>
          <w:i w:val="0"/>
          <w:color w:val="auto"/>
          <w:szCs w:val="22"/>
        </w:rPr>
      </w:pPr>
    </w:p>
    <w:p w14:paraId="37B39B7B" w14:textId="1E042E7F" w:rsidR="00466ADA" w:rsidRDefault="00466ADA" w:rsidP="00466AD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base and measure cases are summarized as follows (Section 1.2 describes these cases in greater technical detail): </w:t>
      </w:r>
    </w:p>
    <w:p w14:paraId="21787F1A" w14:textId="77777777" w:rsidR="00466ADA" w:rsidRDefault="00466ADA" w:rsidP="00466ADA">
      <w:pPr>
        <w:pStyle w:val="Reminders"/>
        <w:rPr>
          <w:rFonts w:asciiTheme="minorHAnsi" w:hAnsiTheme="minorHAnsi" w:cstheme="minorHAnsi"/>
          <w:i w:val="0"/>
          <w:color w:val="auto"/>
          <w:szCs w:val="22"/>
        </w:rPr>
      </w:pPr>
    </w:p>
    <w:p w14:paraId="10A82F23" w14:textId="3AB0E52A" w:rsidR="00466ADA" w:rsidRDefault="00466ADA" w:rsidP="00466ADA">
      <w:pPr>
        <w:pStyle w:val="Reminders"/>
        <w:rPr>
          <w:rFonts w:asciiTheme="minorHAnsi" w:hAnsiTheme="minorHAnsi" w:cstheme="minorHAnsi"/>
          <w:i w:val="0"/>
          <w:color w:val="auto"/>
          <w:szCs w:val="22"/>
        </w:rPr>
      </w:pPr>
      <w:r w:rsidRPr="00075F4B">
        <w:rPr>
          <w:rFonts w:asciiTheme="minorHAnsi" w:hAnsiTheme="minorHAnsi" w:cstheme="minorHAnsi"/>
          <w:b/>
          <w:i w:val="0"/>
          <w:color w:val="auto"/>
          <w:szCs w:val="22"/>
        </w:rPr>
        <w:t>Base Case</w:t>
      </w:r>
      <w:r>
        <w:rPr>
          <w:rFonts w:asciiTheme="minorHAnsi" w:hAnsiTheme="minorHAnsi" w:cstheme="minorHAnsi"/>
          <w:i w:val="0"/>
          <w:color w:val="auto"/>
          <w:szCs w:val="22"/>
        </w:rPr>
        <w:t xml:space="preserve">: </w:t>
      </w:r>
      <w:r w:rsidR="00761F87">
        <w:rPr>
          <w:rFonts w:asciiTheme="minorHAnsi" w:hAnsiTheme="minorHAnsi" w:cstheme="minorHAnsi"/>
          <w:i w:val="0"/>
          <w:color w:val="auto"/>
          <w:szCs w:val="22"/>
        </w:rPr>
        <w:t>Existing f</w:t>
      </w:r>
      <w:r>
        <w:rPr>
          <w:rFonts w:asciiTheme="minorHAnsi" w:hAnsiTheme="minorHAnsi" w:cstheme="minorHAnsi"/>
          <w:i w:val="0"/>
          <w:color w:val="auto"/>
          <w:szCs w:val="22"/>
        </w:rPr>
        <w:t xml:space="preserve">ixed head pressure (or saturated condensing temperature, SCT) and fixed suction pressure (or saturated suction temperature, SST) setpoint controls for commercial multiplex and process refrigeration systems. </w:t>
      </w:r>
    </w:p>
    <w:p w14:paraId="7E668871" w14:textId="77777777" w:rsidR="00466ADA" w:rsidRDefault="00466ADA" w:rsidP="00466ADA">
      <w:pPr>
        <w:pStyle w:val="Reminders"/>
        <w:rPr>
          <w:rFonts w:asciiTheme="minorHAnsi" w:hAnsiTheme="minorHAnsi" w:cstheme="minorHAnsi"/>
          <w:i w:val="0"/>
          <w:color w:val="auto"/>
          <w:szCs w:val="22"/>
        </w:rPr>
      </w:pPr>
    </w:p>
    <w:p w14:paraId="3F16CE99" w14:textId="3E0E1886" w:rsidR="00466ADA" w:rsidRDefault="00466ADA" w:rsidP="00466ADA">
      <w:r w:rsidRPr="00075F4B">
        <w:rPr>
          <w:rFonts w:cstheme="minorHAnsi"/>
          <w:b/>
          <w:szCs w:val="22"/>
        </w:rPr>
        <w:t>Measure Case</w:t>
      </w:r>
      <w:r w:rsidRPr="00466ADA">
        <w:rPr>
          <w:rFonts w:cstheme="minorHAnsi"/>
          <w:szCs w:val="22"/>
        </w:rPr>
        <w:t xml:space="preserve">: Floating head and suction pressure controls for commercial multiplex and process refrigeration systems. Floating head pressure is controlled based on ambient drybulb (Tdb) temperature for air-cooled systems, and on the ambient wetbulb (Twb) for evaporative-cooled systems. Floating suction pressure is controlled based on the worst-case zone demand. </w:t>
      </w:r>
    </w:p>
    <w:p w14:paraId="6EA8BBC4" w14:textId="77777777" w:rsidR="00466ADA" w:rsidRPr="00466ADA" w:rsidRDefault="00466ADA" w:rsidP="00466ADA"/>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603C5BE0" w:rsidR="00D85F09" w:rsidRPr="00920905" w:rsidRDefault="00466ADA" w:rsidP="00920905">
            <w:pPr>
              <w:rPr>
                <w:szCs w:val="20"/>
              </w:rPr>
            </w:pPr>
            <w:r w:rsidRPr="00466ADA">
              <w:rPr>
                <w:rFonts w:cstheme="minorHAnsi"/>
                <w:szCs w:val="22"/>
              </w:rPr>
              <w:t xml:space="preserve">Floating head and suction pressure controls for commercial multiplex and process </w:t>
            </w:r>
            <w:r>
              <w:rPr>
                <w:rFonts w:cstheme="minorHAnsi"/>
                <w:szCs w:val="22"/>
              </w:rPr>
              <w:t>refrigeration systems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0B7A8B28" w:rsidR="00D85F09" w:rsidRPr="001C01C8" w:rsidRDefault="00466ADA" w:rsidP="00DF56E8">
            <w:pPr>
              <w:rPr>
                <w:rFonts w:cstheme="minorHAnsi"/>
                <w:szCs w:val="22"/>
              </w:rPr>
            </w:pPr>
            <w:r w:rsidRPr="001C01C8">
              <w:rPr>
                <w:rFonts w:cstheme="minorHAnsi"/>
                <w:szCs w:val="22"/>
              </w:rPr>
              <w:t>Fixed head and fixed suction setpoint controls for commercial multiplex and process refrigeration systems</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E77C38A" w:rsidR="002344FB" w:rsidRPr="006755FE" w:rsidRDefault="001C01C8" w:rsidP="00C33E19">
            <w:pPr>
              <w:rPr>
                <w:szCs w:val="20"/>
              </w:rPr>
            </w:pPr>
            <w:r w:rsidRPr="001C01C8">
              <w:rPr>
                <w:szCs w:val="20"/>
              </w:rPr>
              <w:t xml:space="preserve">2016 </w:t>
            </w:r>
            <w:r w:rsidR="006F6848">
              <w:rPr>
                <w:szCs w:val="20"/>
              </w:rPr>
              <w:t>Building Energy Efficiency Standards for Residential and Nonresidential Buildings</w:t>
            </w:r>
            <w:r w:rsidRPr="001C01C8">
              <w:rPr>
                <w:szCs w:val="20"/>
              </w:rPr>
              <w:t xml:space="preserve">, </w:t>
            </w:r>
            <w:r w:rsidR="00C33E19" w:rsidRPr="00C33E19">
              <w:rPr>
                <w:szCs w:val="20"/>
              </w:rPr>
              <w:t>120.6(b)1; 120.6(B)2</w:t>
            </w:r>
            <w:r w:rsidR="005E4D51">
              <w:rPr>
                <w:szCs w:val="20"/>
              </w:rPr>
              <w:t>;</w:t>
            </w:r>
            <w:r w:rsidR="00C33E19" w:rsidRPr="00C33E19">
              <w:rPr>
                <w:szCs w:val="20"/>
              </w:rPr>
              <w:t>120.6(a)4; 120.6(a)5</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E83312F" w:rsidR="00D85F09" w:rsidRPr="006755FE" w:rsidRDefault="006755FE" w:rsidP="00920905">
            <w:pPr>
              <w:rPr>
                <w:i/>
                <w:szCs w:val="20"/>
              </w:rPr>
            </w:pPr>
            <w:r w:rsidRPr="006755FE">
              <w:rPr>
                <w:szCs w:val="20"/>
              </w:rPr>
              <w:t>N/A</w:t>
            </w:r>
          </w:p>
        </w:tc>
      </w:tr>
    </w:tbl>
    <w:p w14:paraId="4BFB12B0" w14:textId="77777777" w:rsidR="0049564E" w:rsidRDefault="0049564E" w:rsidP="00920905">
      <w:pPr>
        <w:pStyle w:val="NoSpacing"/>
        <w:rPr>
          <w:rFonts w:cstheme="minorHAnsi"/>
        </w:rPr>
      </w:pPr>
    </w:p>
    <w:p w14:paraId="3D32C2EF" w14:textId="76BEAAFA" w:rsidR="00D85F09" w:rsidRDefault="0049564E" w:rsidP="00920905">
      <w:pPr>
        <w:pStyle w:val="NoSpacing"/>
        <w:rPr>
          <w:rFonts w:cstheme="minorHAnsi"/>
        </w:rPr>
      </w:pPr>
      <w:r w:rsidRPr="00466ADA">
        <w:rPr>
          <w:rFonts w:cstheme="minorHAnsi"/>
        </w:rPr>
        <w:t xml:space="preserve">Table </w:t>
      </w:r>
      <w:r>
        <w:rPr>
          <w:rFonts w:cstheme="minorHAnsi"/>
        </w:rPr>
        <w:t>below</w:t>
      </w:r>
      <w:r w:rsidRPr="00466ADA">
        <w:rPr>
          <w:rFonts w:cstheme="minorHAnsi"/>
        </w:rPr>
        <w:t xml:space="preserve"> describes the 5 core measures evaluated in this workpaper based on the condenser type (air-cooled or evap-cooled) and application (commercial or process).</w:t>
      </w:r>
    </w:p>
    <w:p w14:paraId="7A08D861" w14:textId="77777777" w:rsidR="0049564E" w:rsidRPr="00800706" w:rsidRDefault="0049564E"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00758E">
        <w:tc>
          <w:tcPr>
            <w:tcW w:w="2356" w:type="pct"/>
            <w:gridSpan w:val="4"/>
            <w:shd w:val="clear" w:color="auto" w:fill="D9D9D9" w:themeFill="background1" w:themeFillShade="D9"/>
          </w:tcPr>
          <w:p w14:paraId="528E7CD9" w14:textId="048A7F1B" w:rsidR="003A3170" w:rsidRPr="00920905" w:rsidRDefault="003A3170" w:rsidP="0000758E">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00758E">
            <w:pPr>
              <w:rPr>
                <w:rFonts w:cstheme="minorHAnsi"/>
                <w:b/>
                <w:szCs w:val="20"/>
              </w:rPr>
            </w:pPr>
            <w:r w:rsidRPr="00920905">
              <w:rPr>
                <w:rFonts w:cstheme="minorHAnsi"/>
                <w:b/>
                <w:szCs w:val="20"/>
              </w:rPr>
              <w:t>Measure Name</w:t>
            </w:r>
          </w:p>
        </w:tc>
      </w:tr>
      <w:tr w:rsidR="003A3170" w:rsidRPr="00800706" w14:paraId="0B10C1CA" w14:textId="77777777" w:rsidTr="0000758E">
        <w:tc>
          <w:tcPr>
            <w:tcW w:w="539" w:type="pct"/>
            <w:shd w:val="clear" w:color="auto" w:fill="F2F2F2" w:themeFill="background1" w:themeFillShade="F2"/>
          </w:tcPr>
          <w:p w14:paraId="01278571" w14:textId="40286C8C" w:rsidR="003A3170" w:rsidRPr="00800706" w:rsidRDefault="003A3170" w:rsidP="0000758E">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00758E">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00758E">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00758E">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00758E">
            <w:pPr>
              <w:rPr>
                <w:rFonts w:cstheme="minorHAnsi"/>
                <w:szCs w:val="20"/>
              </w:rPr>
            </w:pPr>
          </w:p>
        </w:tc>
      </w:tr>
      <w:tr w:rsidR="006755FE" w:rsidRPr="00800706" w14:paraId="0290ADBE" w14:textId="77777777" w:rsidTr="0000758E">
        <w:trPr>
          <w:trHeight w:val="243"/>
        </w:trPr>
        <w:tc>
          <w:tcPr>
            <w:tcW w:w="539" w:type="pct"/>
          </w:tcPr>
          <w:p w14:paraId="1CE709CC" w14:textId="77777777" w:rsidR="006755FE" w:rsidRPr="00920905" w:rsidRDefault="006755FE" w:rsidP="0000758E">
            <w:pPr>
              <w:rPr>
                <w:rFonts w:cstheme="minorHAnsi"/>
                <w:color w:val="FF0000"/>
                <w:szCs w:val="20"/>
              </w:rPr>
            </w:pPr>
          </w:p>
        </w:tc>
        <w:tc>
          <w:tcPr>
            <w:tcW w:w="539" w:type="pct"/>
          </w:tcPr>
          <w:p w14:paraId="666F9F6A" w14:textId="77777777" w:rsidR="006755FE" w:rsidRPr="00920905" w:rsidRDefault="006755FE" w:rsidP="0000758E">
            <w:pPr>
              <w:rPr>
                <w:rFonts w:cstheme="minorHAnsi"/>
                <w:color w:val="FF0000"/>
                <w:szCs w:val="20"/>
              </w:rPr>
            </w:pPr>
          </w:p>
        </w:tc>
        <w:tc>
          <w:tcPr>
            <w:tcW w:w="605" w:type="pct"/>
          </w:tcPr>
          <w:p w14:paraId="63438A36" w14:textId="0BDC852A" w:rsidR="006755FE" w:rsidRPr="00920905" w:rsidRDefault="006755FE" w:rsidP="0000758E">
            <w:pPr>
              <w:rPr>
                <w:rFonts w:cstheme="minorHAnsi"/>
                <w:color w:val="FF0000"/>
                <w:szCs w:val="20"/>
              </w:rPr>
            </w:pPr>
            <w:r>
              <w:rPr>
                <w:rFonts w:cstheme="minorHAnsi"/>
                <w:szCs w:val="20"/>
              </w:rPr>
              <w:t>RF-31355</w:t>
            </w:r>
          </w:p>
        </w:tc>
        <w:tc>
          <w:tcPr>
            <w:tcW w:w="673" w:type="pct"/>
          </w:tcPr>
          <w:p w14:paraId="311A1841" w14:textId="6A7C9BF4" w:rsidR="006755FE" w:rsidRPr="00920905" w:rsidRDefault="006755FE" w:rsidP="0000758E">
            <w:pPr>
              <w:rPr>
                <w:rFonts w:cstheme="minorHAnsi"/>
                <w:color w:val="FF0000"/>
                <w:szCs w:val="20"/>
              </w:rPr>
            </w:pPr>
          </w:p>
        </w:tc>
        <w:tc>
          <w:tcPr>
            <w:tcW w:w="2644" w:type="pct"/>
          </w:tcPr>
          <w:p w14:paraId="512138E6" w14:textId="1514D78C" w:rsidR="006755FE" w:rsidRPr="00920905" w:rsidRDefault="006755FE" w:rsidP="0000758E">
            <w:pPr>
              <w:rPr>
                <w:color w:val="FF0000"/>
              </w:rPr>
            </w:pPr>
            <w:r>
              <w:rPr>
                <w:rFonts w:cstheme="minorHAnsi"/>
                <w:szCs w:val="20"/>
              </w:rPr>
              <w:t>Floating Head Pressure Controls on Commercial Air-Cooled Multiplex Refrigeration System</w:t>
            </w:r>
          </w:p>
        </w:tc>
      </w:tr>
      <w:tr w:rsidR="006755FE" w:rsidRPr="00800706" w14:paraId="3EC8DDF0" w14:textId="77777777" w:rsidTr="0000758E">
        <w:trPr>
          <w:trHeight w:val="243"/>
        </w:trPr>
        <w:tc>
          <w:tcPr>
            <w:tcW w:w="539" w:type="pct"/>
          </w:tcPr>
          <w:p w14:paraId="036611DE" w14:textId="77777777" w:rsidR="006755FE" w:rsidRPr="00350BF1" w:rsidRDefault="006755FE" w:rsidP="0000758E">
            <w:pPr>
              <w:rPr>
                <w:rFonts w:cstheme="minorHAnsi"/>
                <w:szCs w:val="20"/>
              </w:rPr>
            </w:pPr>
          </w:p>
        </w:tc>
        <w:tc>
          <w:tcPr>
            <w:tcW w:w="539" w:type="pct"/>
          </w:tcPr>
          <w:p w14:paraId="7DC81BD5" w14:textId="77777777" w:rsidR="006755FE" w:rsidRPr="00350BF1" w:rsidRDefault="006755FE" w:rsidP="0000758E">
            <w:pPr>
              <w:rPr>
                <w:rFonts w:cstheme="minorHAnsi"/>
                <w:szCs w:val="20"/>
              </w:rPr>
            </w:pPr>
          </w:p>
        </w:tc>
        <w:tc>
          <w:tcPr>
            <w:tcW w:w="605" w:type="pct"/>
          </w:tcPr>
          <w:p w14:paraId="00E0B555" w14:textId="25ED45FF" w:rsidR="006755FE" w:rsidRPr="00350BF1" w:rsidRDefault="006755FE" w:rsidP="0000758E">
            <w:pPr>
              <w:rPr>
                <w:rFonts w:cstheme="minorHAnsi"/>
                <w:szCs w:val="20"/>
              </w:rPr>
            </w:pPr>
            <w:r>
              <w:rPr>
                <w:rFonts w:cstheme="minorHAnsi"/>
                <w:szCs w:val="20"/>
              </w:rPr>
              <w:t>RF-41488</w:t>
            </w:r>
          </w:p>
        </w:tc>
        <w:tc>
          <w:tcPr>
            <w:tcW w:w="673" w:type="pct"/>
          </w:tcPr>
          <w:p w14:paraId="479924EB" w14:textId="77777777" w:rsidR="006755FE" w:rsidRPr="00350BF1" w:rsidRDefault="006755FE" w:rsidP="0000758E">
            <w:pPr>
              <w:rPr>
                <w:rFonts w:cstheme="minorHAnsi"/>
                <w:szCs w:val="20"/>
              </w:rPr>
            </w:pPr>
          </w:p>
        </w:tc>
        <w:tc>
          <w:tcPr>
            <w:tcW w:w="2644" w:type="pct"/>
          </w:tcPr>
          <w:p w14:paraId="592A1733" w14:textId="5B9DC8A9" w:rsidR="006755FE" w:rsidRPr="00920905" w:rsidRDefault="006755FE" w:rsidP="0000758E">
            <w:r>
              <w:rPr>
                <w:rFonts w:cstheme="minorHAnsi"/>
                <w:szCs w:val="20"/>
              </w:rPr>
              <w:t>Floating Head Pressure Controls on Commercial Evap-Cooled Multiplex Refrigeration System</w:t>
            </w:r>
          </w:p>
        </w:tc>
      </w:tr>
      <w:tr w:rsidR="006755FE" w:rsidRPr="00800706" w14:paraId="6199E041" w14:textId="77777777" w:rsidTr="0000758E">
        <w:trPr>
          <w:trHeight w:val="243"/>
        </w:trPr>
        <w:tc>
          <w:tcPr>
            <w:tcW w:w="539" w:type="pct"/>
          </w:tcPr>
          <w:p w14:paraId="73A5EA4C" w14:textId="77777777" w:rsidR="006755FE" w:rsidRPr="00350BF1" w:rsidRDefault="006755FE" w:rsidP="0000758E">
            <w:pPr>
              <w:rPr>
                <w:rFonts w:cstheme="minorHAnsi"/>
                <w:szCs w:val="20"/>
              </w:rPr>
            </w:pPr>
          </w:p>
        </w:tc>
        <w:tc>
          <w:tcPr>
            <w:tcW w:w="539" w:type="pct"/>
          </w:tcPr>
          <w:p w14:paraId="3F1A5182" w14:textId="77777777" w:rsidR="006755FE" w:rsidRPr="00350BF1" w:rsidRDefault="006755FE" w:rsidP="0000758E">
            <w:pPr>
              <w:rPr>
                <w:rFonts w:cstheme="minorHAnsi"/>
                <w:szCs w:val="20"/>
              </w:rPr>
            </w:pPr>
          </w:p>
        </w:tc>
        <w:tc>
          <w:tcPr>
            <w:tcW w:w="605" w:type="pct"/>
          </w:tcPr>
          <w:p w14:paraId="6FB5B147" w14:textId="1AA301C9" w:rsidR="006755FE" w:rsidRPr="00350BF1" w:rsidRDefault="006755FE" w:rsidP="0000758E">
            <w:pPr>
              <w:rPr>
                <w:rFonts w:cstheme="minorHAnsi"/>
                <w:szCs w:val="20"/>
              </w:rPr>
            </w:pPr>
            <w:r>
              <w:rPr>
                <w:rFonts w:cstheme="minorHAnsi"/>
                <w:szCs w:val="20"/>
              </w:rPr>
              <w:t>RF-40395</w:t>
            </w:r>
          </w:p>
        </w:tc>
        <w:tc>
          <w:tcPr>
            <w:tcW w:w="673" w:type="pct"/>
          </w:tcPr>
          <w:p w14:paraId="285EF4D2" w14:textId="77777777" w:rsidR="006755FE" w:rsidRPr="00350BF1" w:rsidRDefault="006755FE" w:rsidP="0000758E">
            <w:pPr>
              <w:rPr>
                <w:rFonts w:cstheme="minorHAnsi"/>
                <w:szCs w:val="20"/>
              </w:rPr>
            </w:pPr>
          </w:p>
        </w:tc>
        <w:tc>
          <w:tcPr>
            <w:tcW w:w="2644" w:type="pct"/>
          </w:tcPr>
          <w:p w14:paraId="5DE2D1DC" w14:textId="4F27DB14" w:rsidR="006755FE" w:rsidRPr="00920905" w:rsidRDefault="006755FE" w:rsidP="0000758E">
            <w:r>
              <w:rPr>
                <w:rFonts w:cstheme="minorHAnsi"/>
                <w:szCs w:val="20"/>
              </w:rPr>
              <w:t>Floating Head Pressure Controls on Process Evap-Cooled Refrigeration System</w:t>
            </w:r>
          </w:p>
        </w:tc>
      </w:tr>
      <w:tr w:rsidR="006755FE" w:rsidRPr="00800706" w14:paraId="07655E13" w14:textId="77777777" w:rsidTr="0000758E">
        <w:trPr>
          <w:trHeight w:val="243"/>
        </w:trPr>
        <w:tc>
          <w:tcPr>
            <w:tcW w:w="539" w:type="pct"/>
          </w:tcPr>
          <w:p w14:paraId="673CF6B3" w14:textId="77777777" w:rsidR="006755FE" w:rsidRPr="00350BF1" w:rsidRDefault="006755FE" w:rsidP="0000758E">
            <w:pPr>
              <w:rPr>
                <w:rFonts w:cstheme="minorHAnsi"/>
                <w:szCs w:val="20"/>
              </w:rPr>
            </w:pPr>
          </w:p>
        </w:tc>
        <w:tc>
          <w:tcPr>
            <w:tcW w:w="539" w:type="pct"/>
          </w:tcPr>
          <w:p w14:paraId="28D1301C" w14:textId="77777777" w:rsidR="006755FE" w:rsidRPr="00350BF1" w:rsidRDefault="006755FE" w:rsidP="0000758E">
            <w:pPr>
              <w:rPr>
                <w:rFonts w:cstheme="minorHAnsi"/>
                <w:szCs w:val="20"/>
              </w:rPr>
            </w:pPr>
          </w:p>
        </w:tc>
        <w:tc>
          <w:tcPr>
            <w:tcW w:w="605" w:type="pct"/>
          </w:tcPr>
          <w:p w14:paraId="7C2F580B" w14:textId="7A882DB2" w:rsidR="006755FE" w:rsidRPr="00350BF1" w:rsidRDefault="006755FE" w:rsidP="0000758E">
            <w:pPr>
              <w:rPr>
                <w:rFonts w:cstheme="minorHAnsi"/>
                <w:szCs w:val="20"/>
              </w:rPr>
            </w:pPr>
            <w:r>
              <w:rPr>
                <w:rFonts w:cstheme="minorHAnsi"/>
                <w:szCs w:val="20"/>
              </w:rPr>
              <w:t>RF-51222</w:t>
            </w:r>
          </w:p>
        </w:tc>
        <w:tc>
          <w:tcPr>
            <w:tcW w:w="673" w:type="pct"/>
          </w:tcPr>
          <w:p w14:paraId="3F518ED7" w14:textId="77777777" w:rsidR="006755FE" w:rsidRPr="00350BF1" w:rsidRDefault="006755FE" w:rsidP="0000758E">
            <w:pPr>
              <w:rPr>
                <w:rFonts w:cstheme="minorHAnsi"/>
                <w:szCs w:val="20"/>
              </w:rPr>
            </w:pPr>
          </w:p>
        </w:tc>
        <w:tc>
          <w:tcPr>
            <w:tcW w:w="2644" w:type="pct"/>
          </w:tcPr>
          <w:p w14:paraId="36E196DD" w14:textId="470C6662" w:rsidR="006755FE" w:rsidRPr="00920905" w:rsidRDefault="006755FE" w:rsidP="0000758E">
            <w:r>
              <w:rPr>
                <w:rFonts w:cstheme="minorHAnsi"/>
                <w:szCs w:val="20"/>
              </w:rPr>
              <w:t>Floating Suction Pressure Controls on Commercial Multiplex Refrigeration System</w:t>
            </w:r>
          </w:p>
        </w:tc>
      </w:tr>
      <w:tr w:rsidR="006755FE" w:rsidRPr="00800706" w14:paraId="1E3E46E6" w14:textId="77777777" w:rsidTr="0000758E">
        <w:trPr>
          <w:trHeight w:val="243"/>
        </w:trPr>
        <w:tc>
          <w:tcPr>
            <w:tcW w:w="539" w:type="pct"/>
          </w:tcPr>
          <w:p w14:paraId="5E565F88" w14:textId="77777777" w:rsidR="006755FE" w:rsidRPr="00350BF1" w:rsidRDefault="006755FE" w:rsidP="0000758E">
            <w:pPr>
              <w:rPr>
                <w:rFonts w:cstheme="minorHAnsi"/>
                <w:szCs w:val="20"/>
              </w:rPr>
            </w:pPr>
          </w:p>
        </w:tc>
        <w:tc>
          <w:tcPr>
            <w:tcW w:w="539" w:type="pct"/>
          </w:tcPr>
          <w:p w14:paraId="329BC8F6" w14:textId="77777777" w:rsidR="006755FE" w:rsidRPr="00350BF1" w:rsidRDefault="006755FE" w:rsidP="0000758E">
            <w:pPr>
              <w:rPr>
                <w:rFonts w:cstheme="minorHAnsi"/>
                <w:szCs w:val="20"/>
              </w:rPr>
            </w:pPr>
          </w:p>
        </w:tc>
        <w:tc>
          <w:tcPr>
            <w:tcW w:w="605" w:type="pct"/>
          </w:tcPr>
          <w:p w14:paraId="1D795611" w14:textId="554DEFE9" w:rsidR="006755FE" w:rsidRPr="00350BF1" w:rsidRDefault="006755FE" w:rsidP="0000758E">
            <w:pPr>
              <w:rPr>
                <w:rFonts w:cstheme="minorHAnsi"/>
                <w:szCs w:val="20"/>
              </w:rPr>
            </w:pPr>
            <w:r>
              <w:rPr>
                <w:rFonts w:cstheme="minorHAnsi"/>
                <w:szCs w:val="20"/>
              </w:rPr>
              <w:t>RF-20965</w:t>
            </w:r>
          </w:p>
        </w:tc>
        <w:tc>
          <w:tcPr>
            <w:tcW w:w="673" w:type="pct"/>
          </w:tcPr>
          <w:p w14:paraId="52E795B4" w14:textId="77777777" w:rsidR="006755FE" w:rsidRPr="00350BF1" w:rsidRDefault="006755FE" w:rsidP="0000758E">
            <w:pPr>
              <w:rPr>
                <w:rFonts w:cstheme="minorHAnsi"/>
                <w:szCs w:val="20"/>
              </w:rPr>
            </w:pPr>
          </w:p>
        </w:tc>
        <w:tc>
          <w:tcPr>
            <w:tcW w:w="2644" w:type="pct"/>
          </w:tcPr>
          <w:p w14:paraId="1966F7D4" w14:textId="41C08875" w:rsidR="006755FE" w:rsidRPr="00920905" w:rsidRDefault="006755FE" w:rsidP="0000758E">
            <w:r>
              <w:rPr>
                <w:rFonts w:cstheme="minorHAnsi"/>
                <w:szCs w:val="20"/>
              </w:rPr>
              <w:t>Floating Suction Pressure Controls on Process Evap-cooled Refrigeration System</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59302A52" w14:textId="123FB597" w:rsidR="00760CDC" w:rsidRDefault="00760CDC" w:rsidP="006755FE">
      <w:pPr>
        <w:pStyle w:val="NoSpacing"/>
      </w:pPr>
    </w:p>
    <w:p w14:paraId="7984DB47" w14:textId="77777777" w:rsidR="006755FE" w:rsidRDefault="006755FE" w:rsidP="006755FE">
      <w:pPr>
        <w:pStyle w:val="Reminders"/>
        <w:rPr>
          <w:rFonts w:asciiTheme="minorHAnsi" w:hAnsiTheme="minorHAnsi" w:cstheme="minorHAnsi"/>
          <w:b/>
          <w:i w:val="0"/>
          <w:color w:val="auto"/>
          <w:szCs w:val="22"/>
        </w:rPr>
      </w:pPr>
    </w:p>
    <w:p w14:paraId="04532261" w14:textId="77777777" w:rsidR="006755FE" w:rsidRPr="000B5493" w:rsidRDefault="006755FE" w:rsidP="006755FE">
      <w:pPr>
        <w:pStyle w:val="Reminders"/>
        <w:rPr>
          <w:rFonts w:asciiTheme="minorHAnsi" w:hAnsiTheme="minorHAnsi" w:cstheme="minorHAnsi"/>
          <w:b/>
          <w:i w:val="0"/>
          <w:color w:val="auto"/>
          <w:szCs w:val="22"/>
        </w:rPr>
      </w:pPr>
      <w:r w:rsidRPr="000B5493">
        <w:rPr>
          <w:rFonts w:asciiTheme="minorHAnsi" w:hAnsiTheme="minorHAnsi" w:cstheme="minorHAnsi"/>
          <w:b/>
          <w:i w:val="0"/>
          <w:color w:val="auto"/>
          <w:szCs w:val="22"/>
        </w:rPr>
        <w:t>Eligibility</w:t>
      </w:r>
      <w:r>
        <w:rPr>
          <w:rFonts w:asciiTheme="minorHAnsi" w:hAnsiTheme="minorHAnsi" w:cstheme="minorHAnsi"/>
          <w:b/>
          <w:i w:val="0"/>
          <w:color w:val="auto"/>
          <w:szCs w:val="22"/>
        </w:rPr>
        <w:t>, Implementation and Documentation</w:t>
      </w:r>
      <w:r w:rsidRPr="000B5493">
        <w:rPr>
          <w:rFonts w:asciiTheme="minorHAnsi" w:hAnsiTheme="minorHAnsi" w:cstheme="minorHAnsi"/>
          <w:b/>
          <w:i w:val="0"/>
          <w:color w:val="auto"/>
          <w:szCs w:val="22"/>
        </w:rPr>
        <w:t xml:space="preserve"> Requirements</w:t>
      </w:r>
    </w:p>
    <w:p w14:paraId="045A8EDA"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above-described measures are eligible for installations on existing commercial multiplex and process refrigeration systems which have fixed head and suction pressure controls according to the descriptions shown in </w:t>
      </w:r>
      <w:r w:rsidRPr="0084201B">
        <w:rPr>
          <w:rFonts w:asciiTheme="minorHAnsi" w:hAnsiTheme="minorHAnsi" w:cstheme="minorHAnsi"/>
          <w:b/>
          <w:i w:val="0"/>
          <w:color w:val="auto"/>
          <w:szCs w:val="22"/>
        </w:rPr>
        <w:t>Base Cases</w:t>
      </w:r>
      <w:r>
        <w:rPr>
          <w:rFonts w:asciiTheme="minorHAnsi" w:hAnsiTheme="minorHAnsi" w:cstheme="minorHAnsi"/>
          <w:i w:val="0"/>
          <w:color w:val="auto"/>
          <w:szCs w:val="22"/>
        </w:rPr>
        <w:t xml:space="preserve"> in Section 1.2. </w:t>
      </w:r>
    </w:p>
    <w:p w14:paraId="2126E9BC" w14:textId="77777777" w:rsidR="006755FE" w:rsidRDefault="006755FE" w:rsidP="006755FE">
      <w:pPr>
        <w:pStyle w:val="Reminders"/>
        <w:rPr>
          <w:rFonts w:asciiTheme="minorHAnsi" w:hAnsiTheme="minorHAnsi" w:cstheme="minorHAnsi"/>
          <w:i w:val="0"/>
          <w:color w:val="auto"/>
          <w:szCs w:val="22"/>
        </w:rPr>
      </w:pPr>
    </w:p>
    <w:p w14:paraId="6CE18F09"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Proposed head pressure controls must operate the refrigeration systems according to:</w:t>
      </w:r>
    </w:p>
    <w:p w14:paraId="24393FE3" w14:textId="77777777" w:rsidR="006755FE" w:rsidRDefault="006755FE" w:rsidP="00761F87">
      <w:pPr>
        <w:pStyle w:val="Reminders"/>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12°F temperature difference (TD) between Tdb and SCT for air-cooled commercial systems on all building types except refrigerated warehouse</w:t>
      </w:r>
    </w:p>
    <w:p w14:paraId="4354A56E" w14:textId="77777777" w:rsidR="006755FE" w:rsidRDefault="006755FE" w:rsidP="00761F87">
      <w:pPr>
        <w:pStyle w:val="Reminders"/>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17°F TD between Twb and SCT for evap-cooled commercial systems on all building types except refrigerated warehouse</w:t>
      </w:r>
    </w:p>
    <w:p w14:paraId="215B4F1F" w14:textId="77777777" w:rsidR="006755FE" w:rsidRDefault="006755FE" w:rsidP="00761F87">
      <w:pPr>
        <w:pStyle w:val="Reminders"/>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9°F TD between Twb and SCT for evap-cooled process systems on refrigerated warehouses</w:t>
      </w:r>
    </w:p>
    <w:p w14:paraId="46F709CA" w14:textId="77777777" w:rsidR="006755FE" w:rsidRDefault="006755FE" w:rsidP="00761F87">
      <w:pPr>
        <w:pStyle w:val="Reminders"/>
        <w:numPr>
          <w:ilvl w:val="0"/>
          <w:numId w:val="5"/>
        </w:numPr>
        <w:rPr>
          <w:rFonts w:asciiTheme="minorHAnsi" w:hAnsiTheme="minorHAnsi" w:cstheme="minorHAnsi"/>
          <w:i w:val="0"/>
          <w:color w:val="auto"/>
          <w:szCs w:val="22"/>
        </w:rPr>
      </w:pPr>
      <w:r>
        <w:rPr>
          <w:rFonts w:asciiTheme="minorHAnsi" w:hAnsiTheme="minorHAnsi" w:cstheme="minorHAnsi"/>
          <w:i w:val="0"/>
          <w:color w:val="auto"/>
          <w:szCs w:val="22"/>
        </w:rPr>
        <w:t>Minimum SCT of 70</w:t>
      </w:r>
      <w:r w:rsidRPr="00A12205">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F</w:t>
      </w:r>
    </w:p>
    <w:p w14:paraId="0E3F66B3" w14:textId="77777777" w:rsidR="006755FE" w:rsidRDefault="006755FE" w:rsidP="006755FE">
      <w:pPr>
        <w:pStyle w:val="Reminders"/>
        <w:ind w:left="720"/>
        <w:rPr>
          <w:rFonts w:asciiTheme="minorHAnsi" w:hAnsiTheme="minorHAnsi" w:cstheme="minorHAnsi"/>
          <w:i w:val="0"/>
          <w:color w:val="auto"/>
          <w:szCs w:val="22"/>
        </w:rPr>
      </w:pPr>
    </w:p>
    <w:p w14:paraId="31538C1D"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proposed suction pressure controls must operate the refrigeration systems according to:</w:t>
      </w:r>
    </w:p>
    <w:p w14:paraId="6D32F904" w14:textId="77777777" w:rsidR="006755FE" w:rsidRDefault="006755FE" w:rsidP="00761F87">
      <w:pPr>
        <w:pStyle w:val="Reminders"/>
        <w:numPr>
          <w:ilvl w:val="0"/>
          <w:numId w:val="6"/>
        </w:numPr>
        <w:rPr>
          <w:rFonts w:asciiTheme="minorHAnsi" w:hAnsiTheme="minorHAnsi" w:cstheme="minorHAnsi"/>
          <w:i w:val="0"/>
          <w:color w:val="auto"/>
          <w:szCs w:val="22"/>
        </w:rPr>
      </w:pPr>
      <w:r>
        <w:rPr>
          <w:rFonts w:asciiTheme="minorHAnsi" w:hAnsiTheme="minorHAnsi" w:cstheme="minorHAnsi"/>
          <w:i w:val="0"/>
          <w:color w:val="auto"/>
          <w:szCs w:val="22"/>
        </w:rPr>
        <w:t>Worst zone demand. The maximum suction setpoint is 5</w:t>
      </w:r>
      <w:r w:rsidRPr="00BE0CE8">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F above the design temperature. The minimum is the same as the base case.</w:t>
      </w:r>
    </w:p>
    <w:p w14:paraId="57880F67" w14:textId="77777777" w:rsidR="006755FE" w:rsidRDefault="006755FE" w:rsidP="006755FE">
      <w:pPr>
        <w:pStyle w:val="Reminders"/>
        <w:rPr>
          <w:rFonts w:asciiTheme="minorHAnsi" w:hAnsiTheme="minorHAnsi" w:cstheme="minorHAnsi"/>
          <w:i w:val="0"/>
          <w:color w:val="auto"/>
          <w:szCs w:val="22"/>
        </w:rPr>
      </w:pPr>
    </w:p>
    <w:p w14:paraId="19C3D37D"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following are ineligible:</w:t>
      </w:r>
    </w:p>
    <w:p w14:paraId="08951990" w14:textId="77777777" w:rsidR="006755FE" w:rsidRDefault="006755FE" w:rsidP="00761F87">
      <w:pPr>
        <w:pStyle w:val="Reminders"/>
        <w:numPr>
          <w:ilvl w:val="0"/>
          <w:numId w:val="4"/>
        </w:numPr>
        <w:rPr>
          <w:rFonts w:asciiTheme="minorHAnsi" w:hAnsiTheme="minorHAnsi" w:cstheme="minorHAnsi"/>
          <w:i w:val="0"/>
          <w:color w:val="auto"/>
          <w:szCs w:val="22"/>
        </w:rPr>
      </w:pPr>
      <w:r w:rsidRPr="003342F3">
        <w:rPr>
          <w:rFonts w:asciiTheme="minorHAnsi" w:hAnsiTheme="minorHAnsi" w:cstheme="minorHAnsi"/>
          <w:i w:val="0"/>
          <w:color w:val="auto"/>
          <w:szCs w:val="22"/>
        </w:rPr>
        <w:t>New construction installations.</w:t>
      </w:r>
    </w:p>
    <w:p w14:paraId="5B0250CC" w14:textId="77777777" w:rsidR="006755FE" w:rsidRDefault="006755FE" w:rsidP="00761F87">
      <w:pPr>
        <w:pStyle w:val="Reminders"/>
        <w:numPr>
          <w:ilvl w:val="0"/>
          <w:numId w:val="4"/>
        </w:numPr>
        <w:rPr>
          <w:rFonts w:asciiTheme="minorHAnsi" w:hAnsiTheme="minorHAnsi" w:cstheme="minorHAnsi"/>
          <w:i w:val="0"/>
          <w:color w:val="auto"/>
          <w:szCs w:val="22"/>
        </w:rPr>
      </w:pPr>
      <w:r w:rsidRPr="003342F3">
        <w:rPr>
          <w:rFonts w:asciiTheme="minorHAnsi" w:hAnsiTheme="minorHAnsi" w:cstheme="minorHAnsi"/>
          <w:i w:val="0"/>
          <w:color w:val="auto"/>
          <w:szCs w:val="22"/>
        </w:rPr>
        <w:t xml:space="preserve">Floating head pressure controls </w:t>
      </w:r>
      <w:r>
        <w:rPr>
          <w:rFonts w:asciiTheme="minorHAnsi" w:hAnsiTheme="minorHAnsi" w:cstheme="minorHAnsi"/>
          <w:i w:val="0"/>
          <w:color w:val="auto"/>
          <w:szCs w:val="22"/>
        </w:rPr>
        <w:t>on air-cooled process refrigeration systems.</w:t>
      </w:r>
    </w:p>
    <w:p w14:paraId="02E297C0" w14:textId="77777777" w:rsidR="006755FE" w:rsidRDefault="006755FE" w:rsidP="00761F87">
      <w:pPr>
        <w:pStyle w:val="Reminders"/>
        <w:numPr>
          <w:ilvl w:val="0"/>
          <w:numId w:val="4"/>
        </w:numPr>
        <w:rPr>
          <w:rFonts w:asciiTheme="minorHAnsi" w:hAnsiTheme="minorHAnsi" w:cstheme="minorHAnsi"/>
          <w:i w:val="0"/>
          <w:color w:val="auto"/>
          <w:szCs w:val="22"/>
        </w:rPr>
      </w:pPr>
      <w:r w:rsidRPr="003342F3">
        <w:rPr>
          <w:rFonts w:asciiTheme="minorHAnsi" w:hAnsiTheme="minorHAnsi" w:cstheme="minorHAnsi"/>
          <w:i w:val="0"/>
          <w:color w:val="auto"/>
          <w:szCs w:val="22"/>
        </w:rPr>
        <w:t>Floating suction pressure controls on refrigeration systems with variable speed</w:t>
      </w:r>
      <w:r>
        <w:rPr>
          <w:rFonts w:asciiTheme="minorHAnsi" w:hAnsiTheme="minorHAnsi" w:cstheme="minorHAnsi"/>
          <w:i w:val="0"/>
          <w:color w:val="auto"/>
          <w:szCs w:val="22"/>
        </w:rPr>
        <w:t xml:space="preserve"> evaporator fans.</w:t>
      </w:r>
    </w:p>
    <w:p w14:paraId="49E45AF8" w14:textId="77777777" w:rsidR="006755FE" w:rsidRDefault="006755FE" w:rsidP="00761F87">
      <w:pPr>
        <w:pStyle w:val="Reminders"/>
        <w:numPr>
          <w:ilvl w:val="0"/>
          <w:numId w:val="4"/>
        </w:numPr>
        <w:rPr>
          <w:rFonts w:asciiTheme="minorHAnsi" w:hAnsiTheme="minorHAnsi" w:cstheme="minorHAnsi"/>
          <w:i w:val="0"/>
          <w:color w:val="auto"/>
          <w:szCs w:val="22"/>
        </w:rPr>
      </w:pPr>
      <w:r>
        <w:rPr>
          <w:rFonts w:asciiTheme="minorHAnsi" w:hAnsiTheme="minorHAnsi" w:cstheme="minorHAnsi"/>
          <w:i w:val="0"/>
          <w:color w:val="auto"/>
          <w:szCs w:val="22"/>
        </w:rPr>
        <w:t>Any improvements which results in increased system energy use</w:t>
      </w:r>
    </w:p>
    <w:p w14:paraId="5882BB1B" w14:textId="77777777" w:rsidR="006755FE" w:rsidRDefault="006755FE" w:rsidP="006755FE">
      <w:pPr>
        <w:pStyle w:val="Reminders"/>
        <w:rPr>
          <w:rFonts w:asciiTheme="minorHAnsi" w:hAnsiTheme="minorHAnsi" w:cstheme="minorHAnsi"/>
          <w:i w:val="0"/>
          <w:color w:val="auto"/>
          <w:szCs w:val="22"/>
        </w:rPr>
      </w:pPr>
    </w:p>
    <w:p w14:paraId="2A50D194"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Additionally, calculation of the design cooling load (tons) is to be based on connected display cases, walk-in coolers and freezers, cooled storage and prep areas only.  Subcooler loads and air conditioning loads are ineligible for consideration.</w:t>
      </w:r>
    </w:p>
    <w:p w14:paraId="27D46BED" w14:textId="77777777" w:rsidR="00E16609" w:rsidRPr="00500C4E" w:rsidRDefault="00E16609" w:rsidP="00CF1AB4">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217902A3" w14:textId="77777777" w:rsidR="006755FE" w:rsidRDefault="006755FE" w:rsidP="006755FE">
      <w:pPr>
        <w:pStyle w:val="Reminder"/>
        <w:rPr>
          <w:rFonts w:asciiTheme="minorHAnsi" w:hAnsiTheme="minorHAnsi" w:cstheme="minorHAnsi"/>
          <w:i w:val="0"/>
          <w:color w:val="auto"/>
          <w:szCs w:val="22"/>
        </w:rPr>
      </w:pPr>
      <w:r w:rsidRPr="00585652">
        <w:rPr>
          <w:rFonts w:asciiTheme="minorHAnsi" w:hAnsiTheme="minorHAnsi" w:cstheme="minorHAnsi"/>
          <w:i w:val="0"/>
          <w:color w:val="auto"/>
          <w:szCs w:val="22"/>
        </w:rPr>
        <w:t>This work</w:t>
      </w:r>
      <w:r>
        <w:rPr>
          <w:rFonts w:asciiTheme="minorHAnsi" w:hAnsiTheme="minorHAnsi" w:cstheme="minorHAnsi"/>
          <w:i w:val="0"/>
          <w:color w:val="auto"/>
          <w:szCs w:val="22"/>
        </w:rPr>
        <w:t xml:space="preserve"> paper focuses on floating head and suction pressure controls retrofits on existing </w:t>
      </w:r>
      <w:r w:rsidRPr="005931CC">
        <w:rPr>
          <w:rFonts w:asciiTheme="minorHAnsi" w:hAnsiTheme="minorHAnsi" w:cstheme="minorHAnsi"/>
          <w:i w:val="0"/>
          <w:color w:val="auto"/>
          <w:szCs w:val="22"/>
        </w:rPr>
        <w:t>commercial</w:t>
      </w:r>
      <w:r>
        <w:rPr>
          <w:rFonts w:asciiTheme="minorHAnsi" w:hAnsiTheme="minorHAnsi" w:cstheme="minorHAnsi"/>
          <w:i w:val="0"/>
          <w:color w:val="auto"/>
          <w:szCs w:val="22"/>
        </w:rPr>
        <w:t xml:space="preserve"> multiplex</w:t>
      </w:r>
      <w:r w:rsidRPr="005931CC">
        <w:rPr>
          <w:rFonts w:asciiTheme="minorHAnsi" w:hAnsiTheme="minorHAnsi" w:cstheme="minorHAnsi"/>
          <w:i w:val="0"/>
          <w:color w:val="auto"/>
          <w:szCs w:val="22"/>
        </w:rPr>
        <w:t xml:space="preserve"> and </w:t>
      </w:r>
      <w:r>
        <w:rPr>
          <w:rFonts w:asciiTheme="minorHAnsi" w:hAnsiTheme="minorHAnsi" w:cstheme="minorHAnsi"/>
          <w:i w:val="0"/>
          <w:color w:val="auto"/>
          <w:szCs w:val="22"/>
        </w:rPr>
        <w:t>process</w:t>
      </w:r>
      <w:r w:rsidRPr="005931CC">
        <w:rPr>
          <w:rFonts w:asciiTheme="minorHAnsi" w:hAnsiTheme="minorHAnsi" w:cstheme="minorHAnsi"/>
          <w:i w:val="0"/>
          <w:color w:val="auto"/>
          <w:szCs w:val="22"/>
        </w:rPr>
        <w:t xml:space="preserve"> refriger</w:t>
      </w:r>
      <w:r>
        <w:rPr>
          <w:rFonts w:asciiTheme="minorHAnsi" w:hAnsiTheme="minorHAnsi" w:cstheme="minorHAnsi"/>
          <w:i w:val="0"/>
          <w:color w:val="auto"/>
          <w:szCs w:val="22"/>
        </w:rPr>
        <w:t xml:space="preserve">ation systems with fixed head and suction pressure controls. </w:t>
      </w:r>
      <w:r w:rsidRPr="001A135E">
        <w:rPr>
          <w:rFonts w:asciiTheme="minorHAnsi" w:hAnsiTheme="minorHAnsi" w:cstheme="minorHAnsi"/>
          <w:i w:val="0"/>
          <w:color w:val="auto"/>
          <w:szCs w:val="22"/>
        </w:rPr>
        <w:t>The two largest energy consuming components of a refrigeration system are the compressor(s) and the heat rejection fan(s).</w:t>
      </w:r>
      <w:r>
        <w:rPr>
          <w:rFonts w:asciiTheme="minorHAnsi" w:hAnsiTheme="minorHAnsi" w:cstheme="minorHAnsi"/>
          <w:i w:val="0"/>
          <w:color w:val="auto"/>
          <w:szCs w:val="22"/>
        </w:rPr>
        <w:t xml:space="preserve"> Critical processes in a refrigeration cycle are described as follows:</w:t>
      </w:r>
    </w:p>
    <w:p w14:paraId="3A66E076" w14:textId="77777777" w:rsidR="006755FE" w:rsidRDefault="006755FE" w:rsidP="00761F87">
      <w:pPr>
        <w:pStyle w:val="Reminders"/>
        <w:numPr>
          <w:ilvl w:val="0"/>
          <w:numId w:val="8"/>
        </w:numPr>
        <w:rPr>
          <w:rFonts w:asciiTheme="minorHAnsi" w:hAnsiTheme="minorHAnsi" w:cstheme="minorHAnsi"/>
          <w:i w:val="0"/>
          <w:color w:val="auto"/>
          <w:szCs w:val="22"/>
        </w:rPr>
      </w:pPr>
      <w:r>
        <w:rPr>
          <w:rFonts w:asciiTheme="minorHAnsi" w:hAnsiTheme="minorHAnsi" w:cstheme="minorHAnsi"/>
          <w:i w:val="0"/>
          <w:color w:val="auto"/>
          <w:szCs w:val="22"/>
        </w:rPr>
        <w:t xml:space="preserve">Refrigerant close to its saturated vapor state is compressed to a super-heated vapor state at a higher pressure and temperature. </w:t>
      </w:r>
    </w:p>
    <w:p w14:paraId="17BDE004" w14:textId="77777777" w:rsidR="006755FE" w:rsidRDefault="006755FE" w:rsidP="00761F87">
      <w:pPr>
        <w:pStyle w:val="Reminders"/>
        <w:numPr>
          <w:ilvl w:val="0"/>
          <w:numId w:val="8"/>
        </w:numPr>
        <w:rPr>
          <w:rFonts w:asciiTheme="minorHAnsi" w:hAnsiTheme="minorHAnsi" w:cstheme="minorHAnsi"/>
          <w:i w:val="0"/>
          <w:color w:val="auto"/>
          <w:szCs w:val="22"/>
        </w:rPr>
      </w:pPr>
      <w:r>
        <w:rPr>
          <w:rFonts w:asciiTheme="minorHAnsi" w:hAnsiTheme="minorHAnsi" w:cstheme="minorHAnsi"/>
          <w:i w:val="0"/>
          <w:color w:val="auto"/>
          <w:szCs w:val="22"/>
        </w:rPr>
        <w:t xml:space="preserve">The superheated vapor is fed to the fan-powered condenser where heat is rejected to the ambient via air for air-cooled condenser or the combination of air and evaporating water for evaporative condenser. </w:t>
      </w:r>
      <w:r w:rsidRPr="001A135E">
        <w:rPr>
          <w:rFonts w:asciiTheme="minorHAnsi" w:hAnsiTheme="minorHAnsi" w:cstheme="minorHAnsi"/>
          <w:i w:val="0"/>
          <w:color w:val="auto"/>
          <w:szCs w:val="22"/>
        </w:rPr>
        <w:t xml:space="preserve">The condenser is designed to cool the refrigerant to the saturated-liquid state by rejecting the refrigerant heat to the ambient at lower temperature. </w:t>
      </w:r>
    </w:p>
    <w:p w14:paraId="6A47C86D" w14:textId="77777777" w:rsidR="006755FE" w:rsidRDefault="006755FE" w:rsidP="00761F87">
      <w:pPr>
        <w:pStyle w:val="Reminders"/>
        <w:numPr>
          <w:ilvl w:val="0"/>
          <w:numId w:val="8"/>
        </w:numPr>
        <w:rPr>
          <w:rFonts w:asciiTheme="minorHAnsi" w:hAnsiTheme="minorHAnsi" w:cstheme="minorHAnsi"/>
          <w:i w:val="0"/>
          <w:color w:val="auto"/>
          <w:szCs w:val="22"/>
        </w:rPr>
      </w:pPr>
      <w:r w:rsidRPr="001A135E">
        <w:rPr>
          <w:rFonts w:asciiTheme="minorHAnsi" w:hAnsiTheme="minorHAnsi" w:cstheme="minorHAnsi"/>
          <w:i w:val="0"/>
          <w:color w:val="auto"/>
          <w:szCs w:val="22"/>
        </w:rPr>
        <w:t xml:space="preserve">Refrigerant at the exit of the condenser is then flashed to a lower pressure and </w:t>
      </w:r>
      <w:r>
        <w:rPr>
          <w:rFonts w:asciiTheme="minorHAnsi" w:hAnsiTheme="minorHAnsi" w:cstheme="minorHAnsi"/>
          <w:i w:val="0"/>
          <w:color w:val="auto"/>
          <w:szCs w:val="22"/>
        </w:rPr>
        <w:t>temperature via an expansion valve</w:t>
      </w:r>
      <w:r w:rsidRPr="001A135E">
        <w:rPr>
          <w:rFonts w:asciiTheme="minorHAnsi" w:hAnsiTheme="minorHAnsi" w:cstheme="minorHAnsi"/>
          <w:i w:val="0"/>
          <w:color w:val="auto"/>
          <w:szCs w:val="22"/>
        </w:rPr>
        <w:t xml:space="preserve"> which enables it to absorb heat from the refrigerated zones</w:t>
      </w:r>
      <w:r>
        <w:rPr>
          <w:rFonts w:asciiTheme="minorHAnsi" w:hAnsiTheme="minorHAnsi" w:cstheme="minorHAnsi"/>
          <w:i w:val="0"/>
          <w:color w:val="auto"/>
          <w:szCs w:val="22"/>
        </w:rPr>
        <w:t xml:space="preserve"> which are maintained at a higher temperature relative to the refrigerant.</w:t>
      </w:r>
      <w:r w:rsidRPr="001A135E">
        <w:rPr>
          <w:rFonts w:asciiTheme="minorHAnsi" w:hAnsiTheme="minorHAnsi" w:cstheme="minorHAnsi"/>
          <w:i w:val="0"/>
          <w:color w:val="auto"/>
          <w:szCs w:val="22"/>
        </w:rPr>
        <w:t xml:space="preserve"> This heat absorption brings it back to the saturated vapor state at the start of the compression process. </w:t>
      </w:r>
    </w:p>
    <w:p w14:paraId="5EE0E8AB" w14:textId="77777777" w:rsidR="006755FE" w:rsidRDefault="006755FE" w:rsidP="006755FE">
      <w:pPr>
        <w:pStyle w:val="Reminders"/>
        <w:rPr>
          <w:rFonts w:asciiTheme="minorHAnsi" w:hAnsiTheme="minorHAnsi" w:cstheme="minorHAnsi"/>
          <w:i w:val="0"/>
          <w:color w:val="auto"/>
          <w:szCs w:val="22"/>
        </w:rPr>
      </w:pPr>
    </w:p>
    <w:p w14:paraId="754AD79D"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common method for head pressure control is through condenser fan control. The amount of air (moist air) passing through the air cooled (evap-cooled) condenser is regulated to control condenser capacity and head pressure. Air flow control is achieved through the following schemes:</w:t>
      </w:r>
    </w:p>
    <w:p w14:paraId="533E86AA" w14:textId="77777777" w:rsidR="006755FE" w:rsidRDefault="006755FE" w:rsidP="00761F87">
      <w:pPr>
        <w:pStyle w:val="Reminders"/>
        <w:numPr>
          <w:ilvl w:val="0"/>
          <w:numId w:val="9"/>
        </w:numPr>
        <w:rPr>
          <w:rFonts w:asciiTheme="minorHAnsi" w:hAnsiTheme="minorHAnsi" w:cstheme="minorHAnsi"/>
          <w:i w:val="0"/>
          <w:color w:val="auto"/>
          <w:szCs w:val="22"/>
        </w:rPr>
      </w:pPr>
      <w:r>
        <w:rPr>
          <w:rFonts w:asciiTheme="minorHAnsi" w:hAnsiTheme="minorHAnsi" w:cstheme="minorHAnsi"/>
          <w:i w:val="0"/>
          <w:color w:val="auto"/>
          <w:szCs w:val="22"/>
        </w:rPr>
        <w:t xml:space="preserve">Fan cycling </w:t>
      </w:r>
    </w:p>
    <w:p w14:paraId="20C0FF80" w14:textId="77777777" w:rsidR="006755FE" w:rsidRDefault="006755FE" w:rsidP="00761F87">
      <w:pPr>
        <w:pStyle w:val="Reminders"/>
        <w:numPr>
          <w:ilvl w:val="0"/>
          <w:numId w:val="9"/>
        </w:numPr>
        <w:rPr>
          <w:rFonts w:asciiTheme="minorHAnsi" w:hAnsiTheme="minorHAnsi" w:cstheme="minorHAnsi"/>
          <w:i w:val="0"/>
          <w:color w:val="auto"/>
          <w:szCs w:val="22"/>
        </w:rPr>
      </w:pPr>
      <w:r>
        <w:rPr>
          <w:rFonts w:asciiTheme="minorHAnsi" w:hAnsiTheme="minorHAnsi" w:cstheme="minorHAnsi"/>
          <w:i w:val="0"/>
          <w:color w:val="auto"/>
          <w:szCs w:val="22"/>
        </w:rPr>
        <w:t xml:space="preserve">Fan staging </w:t>
      </w:r>
    </w:p>
    <w:p w14:paraId="27169FE0" w14:textId="77777777" w:rsidR="006755FE" w:rsidRDefault="006755FE" w:rsidP="00761F87">
      <w:pPr>
        <w:pStyle w:val="Reminders"/>
        <w:numPr>
          <w:ilvl w:val="0"/>
          <w:numId w:val="9"/>
        </w:numPr>
        <w:rPr>
          <w:rFonts w:asciiTheme="minorHAnsi" w:hAnsiTheme="minorHAnsi" w:cstheme="minorHAnsi"/>
          <w:i w:val="0"/>
          <w:color w:val="auto"/>
          <w:szCs w:val="22"/>
        </w:rPr>
      </w:pPr>
      <w:r>
        <w:rPr>
          <w:rFonts w:asciiTheme="minorHAnsi" w:hAnsiTheme="minorHAnsi" w:cstheme="minorHAnsi"/>
          <w:i w:val="0"/>
          <w:color w:val="auto"/>
          <w:szCs w:val="22"/>
        </w:rPr>
        <w:t xml:space="preserve">Fan speed modulation </w:t>
      </w:r>
    </w:p>
    <w:p w14:paraId="2A002E11" w14:textId="77777777" w:rsidR="006755FE" w:rsidRDefault="006755FE" w:rsidP="006755FE">
      <w:pPr>
        <w:pStyle w:val="Reminders"/>
        <w:rPr>
          <w:rFonts w:asciiTheme="minorHAnsi" w:hAnsiTheme="minorHAnsi" w:cstheme="minorHAnsi"/>
          <w:i w:val="0"/>
          <w:color w:val="auto"/>
          <w:szCs w:val="22"/>
        </w:rPr>
      </w:pPr>
    </w:p>
    <w:p w14:paraId="63F405E9"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Alternate method mentioned in DEER for head pressure control is condenser backflood.  </w:t>
      </w:r>
      <w:r w:rsidRPr="00EC2471">
        <w:rPr>
          <w:rFonts w:asciiTheme="minorHAnsi" w:hAnsiTheme="minorHAnsi" w:cstheme="minorHAnsi"/>
          <w:i w:val="0"/>
          <w:color w:val="auto"/>
          <w:szCs w:val="22"/>
        </w:rPr>
        <w:t>Liquid refrigerant is back-flooded to</w:t>
      </w:r>
      <w:r>
        <w:rPr>
          <w:rFonts w:asciiTheme="minorHAnsi" w:hAnsiTheme="minorHAnsi" w:cstheme="minorHAnsi"/>
          <w:i w:val="0"/>
          <w:color w:val="auto"/>
          <w:szCs w:val="22"/>
        </w:rPr>
        <w:t xml:space="preserve"> (</w:t>
      </w:r>
      <w:r w:rsidRPr="00EC2471">
        <w:rPr>
          <w:rFonts w:asciiTheme="minorHAnsi" w:hAnsiTheme="minorHAnsi" w:cstheme="minorHAnsi"/>
          <w:i w:val="0"/>
          <w:color w:val="auto"/>
          <w:szCs w:val="22"/>
        </w:rPr>
        <w:t xml:space="preserve">or retained in) the condenser to reduce the effective condensing surface and condenser capacity. </w:t>
      </w:r>
      <w:r>
        <w:rPr>
          <w:rFonts w:asciiTheme="minorHAnsi" w:hAnsiTheme="minorHAnsi" w:cstheme="minorHAnsi"/>
          <w:i w:val="0"/>
          <w:color w:val="auto"/>
          <w:szCs w:val="22"/>
        </w:rPr>
        <w:t xml:space="preserve">As liquid refrigerant accumulates in the condenser, the condenser pressure increases which directly affect the compressor discharge pressure. </w:t>
      </w:r>
      <w:r w:rsidRPr="00EC2471">
        <w:rPr>
          <w:rFonts w:asciiTheme="minorHAnsi" w:hAnsiTheme="minorHAnsi" w:cstheme="minorHAnsi"/>
          <w:i w:val="0"/>
          <w:color w:val="auto"/>
          <w:szCs w:val="22"/>
        </w:rPr>
        <w:t xml:space="preserve">The back flood control setpoint (BSC) </w:t>
      </w:r>
      <w:r>
        <w:rPr>
          <w:rFonts w:asciiTheme="minorHAnsi" w:hAnsiTheme="minorHAnsi" w:cstheme="minorHAnsi"/>
          <w:i w:val="0"/>
          <w:color w:val="auto"/>
          <w:szCs w:val="22"/>
        </w:rPr>
        <w:t>control</w:t>
      </w:r>
      <w:r w:rsidRPr="00EC2471">
        <w:rPr>
          <w:rFonts w:asciiTheme="minorHAnsi" w:hAnsiTheme="minorHAnsi" w:cstheme="minorHAnsi"/>
          <w:i w:val="0"/>
          <w:color w:val="auto"/>
          <w:szCs w:val="22"/>
        </w:rPr>
        <w:t xml:space="preserve">s the temperature at or above which liquid refrigerant is retained in condenser. </w:t>
      </w:r>
    </w:p>
    <w:p w14:paraId="23939D47" w14:textId="77777777" w:rsidR="006755FE" w:rsidRPr="00EC2471" w:rsidRDefault="006755FE" w:rsidP="006755FE">
      <w:pPr>
        <w:pStyle w:val="Reminders"/>
        <w:ind w:left="1080"/>
        <w:rPr>
          <w:rFonts w:asciiTheme="minorHAnsi" w:hAnsiTheme="minorHAnsi" w:cstheme="minorHAnsi"/>
          <w:i w:val="0"/>
          <w:color w:val="auto"/>
          <w:szCs w:val="22"/>
        </w:rPr>
      </w:pPr>
    </w:p>
    <w:p w14:paraId="71057A44" w14:textId="77777777" w:rsidR="006755FE" w:rsidRDefault="006755FE" w:rsidP="006755FE">
      <w:pPr>
        <w:pStyle w:val="Reminder"/>
        <w:rPr>
          <w:rFonts w:asciiTheme="minorHAnsi" w:hAnsiTheme="minorHAnsi" w:cstheme="minorHAnsi"/>
          <w:i w:val="0"/>
          <w:color w:val="auto"/>
          <w:szCs w:val="22"/>
        </w:rPr>
      </w:pPr>
      <w:r w:rsidRPr="005931CC">
        <w:rPr>
          <w:rFonts w:asciiTheme="minorHAnsi" w:hAnsiTheme="minorHAnsi" w:cstheme="minorHAnsi"/>
          <w:i w:val="0"/>
          <w:color w:val="auto"/>
          <w:szCs w:val="22"/>
        </w:rPr>
        <w:t xml:space="preserve">The installation of floating </w:t>
      </w:r>
      <w:r>
        <w:rPr>
          <w:rFonts w:asciiTheme="minorHAnsi" w:hAnsiTheme="minorHAnsi" w:cstheme="minorHAnsi"/>
          <w:i w:val="0"/>
          <w:color w:val="auto"/>
          <w:szCs w:val="22"/>
        </w:rPr>
        <w:t>head pressure</w:t>
      </w:r>
      <w:r w:rsidRPr="005931CC">
        <w:rPr>
          <w:rFonts w:asciiTheme="minorHAnsi" w:hAnsiTheme="minorHAnsi" w:cstheme="minorHAnsi"/>
          <w:i w:val="0"/>
          <w:color w:val="auto"/>
          <w:szCs w:val="22"/>
        </w:rPr>
        <w:t xml:space="preserve"> controls </w:t>
      </w:r>
      <w:r>
        <w:rPr>
          <w:rFonts w:asciiTheme="minorHAnsi" w:hAnsiTheme="minorHAnsi" w:cstheme="minorHAnsi"/>
          <w:i w:val="0"/>
          <w:color w:val="auto"/>
          <w:szCs w:val="22"/>
        </w:rPr>
        <w:t>reduces</w:t>
      </w:r>
      <w:r w:rsidRPr="005931CC">
        <w:rPr>
          <w:rFonts w:asciiTheme="minorHAnsi" w:hAnsiTheme="minorHAnsi" w:cstheme="minorHAnsi"/>
          <w:i w:val="0"/>
          <w:color w:val="auto"/>
          <w:szCs w:val="22"/>
        </w:rPr>
        <w:t xml:space="preserve"> the</w:t>
      </w:r>
      <w:r>
        <w:rPr>
          <w:rFonts w:asciiTheme="minorHAnsi" w:hAnsiTheme="minorHAnsi" w:cstheme="minorHAnsi"/>
          <w:i w:val="0"/>
          <w:color w:val="auto"/>
          <w:szCs w:val="22"/>
        </w:rPr>
        <w:t xml:space="preserve"> compressor</w:t>
      </w:r>
      <w:r w:rsidRPr="005931CC">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power draw by reducing the compressor discharge pressure when the ambient Tdb (Twb) </w:t>
      </w:r>
      <w:r w:rsidRPr="005931CC">
        <w:rPr>
          <w:rFonts w:asciiTheme="minorHAnsi" w:hAnsiTheme="minorHAnsi" w:cstheme="minorHAnsi"/>
          <w:i w:val="0"/>
          <w:color w:val="auto"/>
          <w:szCs w:val="22"/>
        </w:rPr>
        <w:t xml:space="preserve">temperatures are lower than what the </w:t>
      </w:r>
      <w:r>
        <w:rPr>
          <w:rFonts w:asciiTheme="minorHAnsi" w:hAnsiTheme="minorHAnsi" w:cstheme="minorHAnsi"/>
          <w:i w:val="0"/>
          <w:color w:val="auto"/>
          <w:szCs w:val="22"/>
        </w:rPr>
        <w:t xml:space="preserve">air-cooled (evap-cooled) </w:t>
      </w:r>
      <w:r w:rsidRPr="005931CC">
        <w:rPr>
          <w:rFonts w:asciiTheme="minorHAnsi" w:hAnsiTheme="minorHAnsi" w:cstheme="minorHAnsi"/>
          <w:i w:val="0"/>
          <w:color w:val="auto"/>
          <w:szCs w:val="22"/>
        </w:rPr>
        <w:t xml:space="preserve">refrigeration system </w:t>
      </w:r>
      <w:r>
        <w:rPr>
          <w:rFonts w:asciiTheme="minorHAnsi" w:hAnsiTheme="minorHAnsi" w:cstheme="minorHAnsi"/>
          <w:i w:val="0"/>
          <w:color w:val="auto"/>
          <w:szCs w:val="22"/>
        </w:rPr>
        <w:t>was</w:t>
      </w:r>
      <w:r w:rsidRPr="005931CC">
        <w:rPr>
          <w:rFonts w:asciiTheme="minorHAnsi" w:hAnsiTheme="minorHAnsi" w:cstheme="minorHAnsi"/>
          <w:i w:val="0"/>
          <w:color w:val="auto"/>
          <w:szCs w:val="22"/>
        </w:rPr>
        <w:t xml:space="preserve"> designed </w:t>
      </w:r>
      <w:r>
        <w:rPr>
          <w:rFonts w:asciiTheme="minorHAnsi" w:hAnsiTheme="minorHAnsi" w:cstheme="minorHAnsi"/>
          <w:i w:val="0"/>
          <w:color w:val="auto"/>
          <w:szCs w:val="22"/>
        </w:rPr>
        <w:t xml:space="preserve">for. The refrigeration system is set to have a minimum SCT in order to maintain refrigerant pressure at the inlet of the expansion valve. </w:t>
      </w:r>
    </w:p>
    <w:p w14:paraId="7A307BDC" w14:textId="77777777" w:rsidR="006755FE" w:rsidRDefault="006755FE" w:rsidP="006755FE">
      <w:pPr>
        <w:pStyle w:val="Reminder"/>
        <w:rPr>
          <w:rFonts w:asciiTheme="minorHAnsi" w:hAnsiTheme="minorHAnsi" w:cstheme="minorHAnsi"/>
          <w:i w:val="0"/>
          <w:color w:val="auto"/>
          <w:szCs w:val="22"/>
        </w:rPr>
      </w:pPr>
    </w:p>
    <w:p w14:paraId="310C9C30" w14:textId="77777777" w:rsidR="006755FE" w:rsidRDefault="006755FE" w:rsidP="006755FE">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Under a constant head pressure operation in cooler ambient conditions, the condenser heat rejection can be accomplished by taking advantage of larger temperature difference (TD) between SCT and ambient temperatures and the condenser fan can be cycled off (or throttled down) more frequently. However, under floating head pressure controls, SCT follows the ambient temperature to maintain a specified TD and the condenser fan will consume more energy as it will operate more often to accomplish heat rejection. However, this increase in fan energy usage is offset by the decrease in compressor energy usage. </w:t>
      </w:r>
    </w:p>
    <w:p w14:paraId="4BD09B41" w14:textId="77777777" w:rsidR="006755FE" w:rsidRDefault="006755FE" w:rsidP="006755FE">
      <w:pPr>
        <w:pStyle w:val="Reminder"/>
        <w:rPr>
          <w:rFonts w:asciiTheme="minorHAnsi" w:hAnsiTheme="minorHAnsi" w:cstheme="minorHAnsi"/>
          <w:i w:val="0"/>
          <w:color w:val="auto"/>
          <w:szCs w:val="22"/>
        </w:rPr>
      </w:pPr>
    </w:p>
    <w:p w14:paraId="1CE0E0D6" w14:textId="77777777" w:rsidR="006755FE" w:rsidRDefault="006755FE" w:rsidP="006755FE">
      <w:pPr>
        <w:pStyle w:val="Reminder"/>
        <w:rPr>
          <w:rFonts w:asciiTheme="minorHAnsi" w:hAnsiTheme="minorHAnsi" w:cstheme="minorHAnsi"/>
          <w:i w:val="0"/>
          <w:color w:val="auto"/>
          <w:szCs w:val="22"/>
        </w:rPr>
      </w:pPr>
      <w:r w:rsidRPr="005931CC">
        <w:rPr>
          <w:rFonts w:asciiTheme="minorHAnsi" w:hAnsiTheme="minorHAnsi" w:cstheme="minorHAnsi"/>
          <w:i w:val="0"/>
          <w:color w:val="auto"/>
          <w:szCs w:val="22"/>
        </w:rPr>
        <w:t>The installation of</w:t>
      </w:r>
      <w:r>
        <w:rPr>
          <w:rFonts w:asciiTheme="minorHAnsi" w:hAnsiTheme="minorHAnsi" w:cstheme="minorHAnsi"/>
          <w:i w:val="0"/>
          <w:color w:val="auto"/>
          <w:szCs w:val="22"/>
        </w:rPr>
        <w:t xml:space="preserve"> floating suction pressure</w:t>
      </w:r>
      <w:r w:rsidRPr="005931CC">
        <w:rPr>
          <w:rFonts w:asciiTheme="minorHAnsi" w:hAnsiTheme="minorHAnsi" w:cstheme="minorHAnsi"/>
          <w:i w:val="0"/>
          <w:color w:val="auto"/>
          <w:szCs w:val="22"/>
        </w:rPr>
        <w:t xml:space="preserve"> control </w:t>
      </w:r>
      <w:r>
        <w:rPr>
          <w:rFonts w:asciiTheme="minorHAnsi" w:hAnsiTheme="minorHAnsi" w:cstheme="minorHAnsi"/>
          <w:i w:val="0"/>
          <w:color w:val="auto"/>
          <w:szCs w:val="22"/>
        </w:rPr>
        <w:t>similarly reduces the compressor power draw by increasing the compressor suction pressure based on the worst-case zone demand</w:t>
      </w:r>
      <w:r w:rsidRPr="005931CC">
        <w:rPr>
          <w:rFonts w:asciiTheme="minorHAnsi" w:hAnsiTheme="minorHAnsi" w:cstheme="minorHAnsi"/>
          <w:i w:val="0"/>
          <w:color w:val="auto"/>
          <w:szCs w:val="22"/>
        </w:rPr>
        <w:t>.</w:t>
      </w:r>
    </w:p>
    <w:p w14:paraId="7A1E2B82" w14:textId="77777777" w:rsidR="006755FE" w:rsidRDefault="006755FE" w:rsidP="006755FE">
      <w:pPr>
        <w:pStyle w:val="Reminder"/>
        <w:rPr>
          <w:rFonts w:asciiTheme="minorHAnsi" w:hAnsiTheme="minorHAnsi" w:cstheme="minorHAnsi"/>
          <w:i w:val="0"/>
          <w:color w:val="auto"/>
          <w:szCs w:val="22"/>
        </w:rPr>
      </w:pPr>
    </w:p>
    <w:p w14:paraId="72781C26" w14:textId="77777777" w:rsidR="006755FE" w:rsidRDefault="006755FE" w:rsidP="006755FE">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list describes the base and measure cases of the five measures evaluated in this work paper, based on information provided in DEER 2014: </w:t>
      </w:r>
    </w:p>
    <w:p w14:paraId="76B1B7AA" w14:textId="77777777" w:rsidR="0089580E" w:rsidRDefault="0089580E" w:rsidP="006755FE">
      <w:pPr>
        <w:pStyle w:val="Reminders"/>
        <w:rPr>
          <w:rFonts w:asciiTheme="minorHAnsi" w:hAnsiTheme="minorHAnsi" w:cstheme="minorHAnsi"/>
          <w:i w:val="0"/>
          <w:color w:val="auto"/>
          <w:szCs w:val="22"/>
        </w:rPr>
      </w:pPr>
    </w:p>
    <w:p w14:paraId="04DCDCD0" w14:textId="77777777" w:rsidR="006755FE" w:rsidRPr="005931CC" w:rsidRDefault="006755FE" w:rsidP="00761F87">
      <w:pPr>
        <w:pStyle w:val="Reminders"/>
        <w:numPr>
          <w:ilvl w:val="0"/>
          <w:numId w:val="7"/>
        </w:numPr>
        <w:rPr>
          <w:rFonts w:asciiTheme="minorHAnsi" w:hAnsiTheme="minorHAnsi" w:cstheme="minorHAnsi"/>
          <w:b/>
          <w:i w:val="0"/>
          <w:color w:val="auto"/>
          <w:szCs w:val="22"/>
        </w:rPr>
      </w:pPr>
      <w:r w:rsidRPr="005931CC">
        <w:rPr>
          <w:rFonts w:asciiTheme="minorHAnsi" w:hAnsiTheme="minorHAnsi" w:cstheme="minorHAnsi"/>
          <w:b/>
          <w:i w:val="0"/>
          <w:color w:val="auto"/>
          <w:szCs w:val="22"/>
        </w:rPr>
        <w:t xml:space="preserve">Base </w:t>
      </w:r>
      <w:r>
        <w:rPr>
          <w:rFonts w:asciiTheme="minorHAnsi" w:hAnsiTheme="minorHAnsi" w:cstheme="minorHAnsi"/>
          <w:b/>
          <w:i w:val="0"/>
          <w:color w:val="auto"/>
          <w:szCs w:val="22"/>
        </w:rPr>
        <w:t>C</w:t>
      </w:r>
      <w:r w:rsidRPr="005931CC">
        <w:rPr>
          <w:rFonts w:asciiTheme="minorHAnsi" w:hAnsiTheme="minorHAnsi" w:cstheme="minorHAnsi"/>
          <w:b/>
          <w:i w:val="0"/>
          <w:color w:val="auto"/>
          <w:szCs w:val="22"/>
        </w:rPr>
        <w:t>ases:</w:t>
      </w:r>
    </w:p>
    <w:p w14:paraId="280FC68B" w14:textId="77777777" w:rsidR="006755FE" w:rsidRPr="00FC0886" w:rsidRDefault="006755FE" w:rsidP="00761F87">
      <w:pPr>
        <w:pStyle w:val="Reminders"/>
        <w:numPr>
          <w:ilvl w:val="0"/>
          <w:numId w:val="10"/>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RF-31355</w:t>
      </w:r>
      <w:r>
        <w:rPr>
          <w:rFonts w:asciiTheme="minorHAnsi" w:hAnsiTheme="minorHAnsi" w:cstheme="minorHAnsi"/>
          <w:i w:val="0"/>
          <w:color w:val="auto"/>
          <w:szCs w:val="22"/>
        </w:rPr>
        <w:t xml:space="preserve">: </w:t>
      </w:r>
      <w:r w:rsidRPr="00FC0886">
        <w:rPr>
          <w:rFonts w:asciiTheme="minorHAnsi" w:hAnsiTheme="minorHAnsi" w:cstheme="minorHAnsi"/>
          <w:i w:val="0"/>
          <w:color w:val="auto"/>
          <w:szCs w:val="22"/>
        </w:rPr>
        <w:t>Multiplex system, air-cooled condenser, fixed SCT = 80</w:t>
      </w:r>
      <w:r w:rsidRPr="00FC0886">
        <w:rPr>
          <w:rFonts w:asciiTheme="minorHAnsi" w:hAnsiTheme="minorHAnsi" w:cstheme="minorHAnsi"/>
          <w:i w:val="0"/>
          <w:color w:val="auto"/>
          <w:szCs w:val="22"/>
          <w:vertAlign w:val="superscript"/>
        </w:rPr>
        <w:t>o</w:t>
      </w:r>
      <w:r w:rsidRPr="00FC0886">
        <w:rPr>
          <w:rFonts w:asciiTheme="minorHAnsi" w:hAnsiTheme="minorHAnsi" w:cstheme="minorHAnsi"/>
          <w:i w:val="0"/>
          <w:color w:val="auto"/>
          <w:szCs w:val="22"/>
        </w:rPr>
        <w:t>F</w:t>
      </w:r>
    </w:p>
    <w:p w14:paraId="00409812" w14:textId="77777777" w:rsidR="006755FE" w:rsidRPr="00FC0886" w:rsidRDefault="006755FE" w:rsidP="00761F87">
      <w:pPr>
        <w:pStyle w:val="Reminders"/>
        <w:numPr>
          <w:ilvl w:val="0"/>
          <w:numId w:val="10"/>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RF-41488</w:t>
      </w:r>
      <w:r>
        <w:rPr>
          <w:rFonts w:asciiTheme="minorHAnsi" w:hAnsiTheme="minorHAnsi" w:cstheme="minorHAnsi"/>
          <w:i w:val="0"/>
          <w:color w:val="auto"/>
          <w:szCs w:val="22"/>
        </w:rPr>
        <w:t xml:space="preserve">: </w:t>
      </w:r>
      <w:r w:rsidRPr="00FC0886">
        <w:rPr>
          <w:rFonts w:asciiTheme="minorHAnsi" w:hAnsiTheme="minorHAnsi" w:cstheme="minorHAnsi"/>
          <w:i w:val="0"/>
          <w:color w:val="auto"/>
          <w:szCs w:val="22"/>
        </w:rPr>
        <w:t>Multiplex system, evap-cooled condenser, fixed SCT = 80</w:t>
      </w:r>
      <w:r w:rsidRPr="00FC0886">
        <w:rPr>
          <w:rFonts w:asciiTheme="minorHAnsi" w:hAnsiTheme="minorHAnsi" w:cstheme="minorHAnsi"/>
          <w:i w:val="0"/>
          <w:color w:val="auto"/>
          <w:szCs w:val="22"/>
          <w:vertAlign w:val="superscript"/>
        </w:rPr>
        <w:t>o</w:t>
      </w:r>
      <w:r w:rsidRPr="00FC0886">
        <w:rPr>
          <w:rFonts w:asciiTheme="minorHAnsi" w:hAnsiTheme="minorHAnsi" w:cstheme="minorHAnsi"/>
          <w:i w:val="0"/>
          <w:color w:val="auto"/>
          <w:szCs w:val="22"/>
        </w:rPr>
        <w:t>F</w:t>
      </w:r>
    </w:p>
    <w:p w14:paraId="49168849" w14:textId="77777777" w:rsidR="006755FE" w:rsidRPr="00FC0886" w:rsidRDefault="006755FE" w:rsidP="00761F87">
      <w:pPr>
        <w:pStyle w:val="Reminders"/>
        <w:numPr>
          <w:ilvl w:val="0"/>
          <w:numId w:val="10"/>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RF-40395</w:t>
      </w:r>
      <w:r>
        <w:rPr>
          <w:rFonts w:asciiTheme="minorHAnsi" w:hAnsiTheme="minorHAnsi" w:cstheme="minorHAnsi"/>
          <w:i w:val="0"/>
          <w:color w:val="auto"/>
          <w:szCs w:val="22"/>
        </w:rPr>
        <w:t xml:space="preserve">: </w:t>
      </w:r>
      <w:r w:rsidRPr="00FC0886">
        <w:rPr>
          <w:rFonts w:asciiTheme="minorHAnsi" w:hAnsiTheme="minorHAnsi" w:cstheme="minorHAnsi"/>
          <w:i w:val="0"/>
          <w:color w:val="auto"/>
          <w:szCs w:val="22"/>
        </w:rPr>
        <w:t>Evap-cooled condenser, fixed SCT = 85</w:t>
      </w:r>
      <w:r w:rsidRPr="00FC0886">
        <w:rPr>
          <w:rFonts w:asciiTheme="minorHAnsi" w:hAnsiTheme="minorHAnsi" w:cstheme="minorHAnsi"/>
          <w:i w:val="0"/>
          <w:color w:val="auto"/>
          <w:szCs w:val="22"/>
          <w:vertAlign w:val="superscript"/>
        </w:rPr>
        <w:t>o</w:t>
      </w:r>
      <w:r w:rsidRPr="00FC0886">
        <w:rPr>
          <w:rFonts w:asciiTheme="minorHAnsi" w:hAnsiTheme="minorHAnsi" w:cstheme="minorHAnsi"/>
          <w:i w:val="0"/>
          <w:color w:val="auto"/>
          <w:szCs w:val="22"/>
        </w:rPr>
        <w:t>F</w:t>
      </w:r>
    </w:p>
    <w:p w14:paraId="007736A3" w14:textId="77777777" w:rsidR="006755FE" w:rsidRPr="00FC0886" w:rsidRDefault="006755FE" w:rsidP="00761F87">
      <w:pPr>
        <w:pStyle w:val="Reminders"/>
        <w:numPr>
          <w:ilvl w:val="0"/>
          <w:numId w:val="10"/>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 xml:space="preserve">51222: </w:t>
      </w:r>
      <w:r w:rsidRPr="00FC0886">
        <w:rPr>
          <w:rFonts w:asciiTheme="minorHAnsi" w:hAnsiTheme="minorHAnsi" w:cstheme="minorHAnsi"/>
          <w:i w:val="0"/>
          <w:color w:val="auto"/>
          <w:szCs w:val="22"/>
        </w:rPr>
        <w:t>Multiplex system, air-cooled condenser, fixed SST</w:t>
      </w:r>
    </w:p>
    <w:p w14:paraId="7877AC1B" w14:textId="77777777" w:rsidR="006755FE" w:rsidRPr="00FC0886" w:rsidRDefault="006755FE" w:rsidP="00761F87">
      <w:pPr>
        <w:pStyle w:val="Reminders"/>
        <w:numPr>
          <w:ilvl w:val="0"/>
          <w:numId w:val="10"/>
        </w:numPr>
        <w:ind w:left="1440"/>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20965:</w:t>
      </w:r>
      <w:r w:rsidRPr="00F72E56">
        <w:rPr>
          <w:rFonts w:asciiTheme="minorHAnsi" w:hAnsiTheme="minorHAnsi" w:cstheme="minorHAnsi"/>
          <w:i w:val="0"/>
          <w:color w:val="auto"/>
          <w:szCs w:val="22"/>
        </w:rPr>
        <w:t xml:space="preserve"> </w:t>
      </w:r>
      <w:r>
        <w:rPr>
          <w:rFonts w:asciiTheme="minorHAnsi" w:hAnsiTheme="minorHAnsi" w:cstheme="minorHAnsi"/>
          <w:i w:val="0"/>
          <w:color w:val="auto"/>
          <w:szCs w:val="22"/>
        </w:rPr>
        <w:t>Fixed SST</w:t>
      </w:r>
    </w:p>
    <w:p w14:paraId="22127E0C" w14:textId="77777777" w:rsidR="006755FE" w:rsidRPr="005931CC" w:rsidRDefault="006755FE" w:rsidP="00761F87">
      <w:pPr>
        <w:pStyle w:val="Reminders"/>
        <w:numPr>
          <w:ilvl w:val="0"/>
          <w:numId w:val="7"/>
        </w:numPr>
        <w:rPr>
          <w:rFonts w:asciiTheme="minorHAnsi" w:hAnsiTheme="minorHAnsi" w:cstheme="minorHAnsi"/>
          <w:b/>
          <w:i w:val="0"/>
          <w:color w:val="auto"/>
          <w:szCs w:val="22"/>
        </w:rPr>
      </w:pPr>
      <w:r w:rsidRPr="005931CC">
        <w:rPr>
          <w:rFonts w:asciiTheme="minorHAnsi" w:hAnsiTheme="minorHAnsi" w:cstheme="minorHAnsi"/>
          <w:b/>
          <w:i w:val="0"/>
          <w:color w:val="auto"/>
          <w:szCs w:val="22"/>
        </w:rPr>
        <w:t xml:space="preserve">Measure </w:t>
      </w:r>
      <w:r>
        <w:rPr>
          <w:rFonts w:asciiTheme="minorHAnsi" w:hAnsiTheme="minorHAnsi" w:cstheme="minorHAnsi"/>
          <w:b/>
          <w:i w:val="0"/>
          <w:color w:val="auto"/>
          <w:szCs w:val="22"/>
        </w:rPr>
        <w:t>C</w:t>
      </w:r>
      <w:r w:rsidRPr="005931CC">
        <w:rPr>
          <w:rFonts w:asciiTheme="minorHAnsi" w:hAnsiTheme="minorHAnsi" w:cstheme="minorHAnsi"/>
          <w:b/>
          <w:i w:val="0"/>
          <w:color w:val="auto"/>
          <w:szCs w:val="22"/>
        </w:rPr>
        <w:t>ases:</w:t>
      </w:r>
    </w:p>
    <w:p w14:paraId="3A7A6980" w14:textId="1DD39A0E" w:rsidR="006755FE" w:rsidRDefault="006755FE" w:rsidP="00761F87">
      <w:pPr>
        <w:pStyle w:val="Reminders"/>
        <w:numPr>
          <w:ilvl w:val="1"/>
          <w:numId w:val="7"/>
        </w:numPr>
        <w:rPr>
          <w:rFonts w:asciiTheme="minorHAnsi" w:hAnsiTheme="minorHAnsi" w:cstheme="minorHAnsi"/>
          <w:i w:val="0"/>
          <w:color w:val="auto"/>
          <w:szCs w:val="22"/>
        </w:rPr>
      </w:pPr>
      <w:r w:rsidRPr="00F72E56">
        <w:rPr>
          <w:rFonts w:asciiTheme="minorHAnsi" w:hAnsiTheme="minorHAnsi" w:cstheme="minorHAnsi"/>
          <w:i w:val="0"/>
          <w:color w:val="auto"/>
          <w:szCs w:val="22"/>
        </w:rPr>
        <w:t>RF-31355</w:t>
      </w:r>
      <w:r>
        <w:rPr>
          <w:rFonts w:asciiTheme="minorHAnsi" w:hAnsiTheme="minorHAnsi" w:cstheme="minorHAnsi"/>
          <w:i w:val="0"/>
          <w:color w:val="auto"/>
          <w:szCs w:val="22"/>
        </w:rPr>
        <w:t>: Floating head pressure control for commercial air-cooled multiplex refrigeration systems. This measure comprises three DEER measures, described as follows:</w:t>
      </w:r>
    </w:p>
    <w:p w14:paraId="052E36DC" w14:textId="77777777" w:rsidR="006755FE" w:rsidRPr="00897238" w:rsidRDefault="006755FE" w:rsidP="00761F87">
      <w:pPr>
        <w:pStyle w:val="Reminders"/>
        <w:numPr>
          <w:ilvl w:val="2"/>
          <w:numId w:val="7"/>
        </w:numPr>
        <w:rPr>
          <w:rFonts w:asciiTheme="minorHAnsi" w:hAnsiTheme="minorHAnsi" w:cstheme="minorHAnsi"/>
          <w:i w:val="0"/>
          <w:color w:val="auto"/>
          <w:szCs w:val="22"/>
        </w:rPr>
      </w:pPr>
      <w:r>
        <w:rPr>
          <w:rFonts w:asciiTheme="minorHAnsi" w:hAnsiTheme="minorHAnsi" w:cstheme="minorHAnsi"/>
          <w:i w:val="0"/>
          <w:color w:val="auto"/>
          <w:szCs w:val="22"/>
        </w:rPr>
        <w:t xml:space="preserve">DEER ID: D03-221: </w:t>
      </w:r>
      <w:r w:rsidRPr="00897238">
        <w:rPr>
          <w:rFonts w:asciiTheme="minorHAnsi" w:hAnsiTheme="minorHAnsi" w:cstheme="minorHAnsi"/>
          <w:i w:val="0"/>
          <w:color w:val="auto"/>
          <w:szCs w:val="22"/>
        </w:rPr>
        <w:t>Multiplex system, air-cooled condenser, fixed SCT = 70</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 xml:space="preserve">F </w:t>
      </w:r>
    </w:p>
    <w:p w14:paraId="58FB43DA" w14:textId="77777777" w:rsidR="006755FE" w:rsidRPr="00897238" w:rsidRDefault="006755FE" w:rsidP="00761F87">
      <w:pPr>
        <w:pStyle w:val="Reminders"/>
        <w:numPr>
          <w:ilvl w:val="2"/>
          <w:numId w:val="7"/>
        </w:numPr>
        <w:rPr>
          <w:rFonts w:asciiTheme="minorHAnsi" w:hAnsiTheme="minorHAnsi" w:cstheme="minorHAnsi"/>
          <w:i w:val="0"/>
          <w:color w:val="auto"/>
          <w:szCs w:val="22"/>
        </w:rPr>
      </w:pPr>
      <w:r>
        <w:rPr>
          <w:rFonts w:asciiTheme="minorHAnsi" w:hAnsiTheme="minorHAnsi" w:cstheme="minorHAnsi"/>
          <w:i w:val="0"/>
          <w:color w:val="auto"/>
          <w:szCs w:val="22"/>
        </w:rPr>
        <w:t>DEER ID: D03-223:</w:t>
      </w:r>
      <w:r w:rsidRPr="00897238">
        <w:rPr>
          <w:rFonts w:asciiTheme="minorHAnsi" w:hAnsiTheme="minorHAnsi" w:cstheme="minorHAnsi"/>
          <w:i w:val="0"/>
          <w:color w:val="auto"/>
          <w:szCs w:val="22"/>
        </w:rPr>
        <w:t xml:space="preserve"> Multiplex system, air-cooled condenser, control SCT to ambient + 12</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 xml:space="preserve">F </w:t>
      </w:r>
    </w:p>
    <w:p w14:paraId="3A66E94C" w14:textId="77777777" w:rsidR="006755FE" w:rsidRPr="00897238" w:rsidRDefault="006755FE" w:rsidP="00761F87">
      <w:pPr>
        <w:pStyle w:val="Reminders"/>
        <w:numPr>
          <w:ilvl w:val="2"/>
          <w:numId w:val="7"/>
        </w:numPr>
        <w:rPr>
          <w:rFonts w:asciiTheme="minorHAnsi" w:hAnsiTheme="minorHAnsi" w:cstheme="minorHAnsi"/>
          <w:i w:val="0"/>
          <w:color w:val="auto"/>
          <w:szCs w:val="22"/>
        </w:rPr>
      </w:pPr>
      <w:r>
        <w:rPr>
          <w:rFonts w:asciiTheme="minorHAnsi" w:hAnsiTheme="minorHAnsi" w:cstheme="minorHAnsi"/>
          <w:i w:val="0"/>
          <w:color w:val="auto"/>
          <w:szCs w:val="22"/>
        </w:rPr>
        <w:t xml:space="preserve">DEER ID: D03-225: </w:t>
      </w:r>
      <w:r w:rsidRPr="00897238">
        <w:rPr>
          <w:rFonts w:asciiTheme="minorHAnsi" w:hAnsiTheme="minorHAnsi" w:cstheme="minorHAnsi"/>
          <w:i w:val="0"/>
          <w:color w:val="auto"/>
          <w:szCs w:val="22"/>
        </w:rPr>
        <w:t>Multiplex system, air-cooled condenser, control SCT to ambient + 12</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897238">
        <w:rPr>
          <w:rFonts w:asciiTheme="minorHAnsi" w:hAnsiTheme="minorHAnsi" w:cstheme="minorHAnsi"/>
          <w:i w:val="0"/>
          <w:color w:val="auto"/>
          <w:szCs w:val="22"/>
        </w:rPr>
        <w:t>F, var</w:t>
      </w:r>
      <w:r>
        <w:rPr>
          <w:rFonts w:asciiTheme="minorHAnsi" w:hAnsiTheme="minorHAnsi" w:cstheme="minorHAnsi"/>
          <w:i w:val="0"/>
          <w:color w:val="auto"/>
          <w:szCs w:val="22"/>
        </w:rPr>
        <w:t>iable</w:t>
      </w:r>
      <w:r w:rsidRPr="00897238">
        <w:rPr>
          <w:rFonts w:asciiTheme="minorHAnsi" w:hAnsiTheme="minorHAnsi" w:cstheme="minorHAnsi"/>
          <w:i w:val="0"/>
          <w:color w:val="auto"/>
          <w:szCs w:val="22"/>
        </w:rPr>
        <w:t>-speed fan control</w:t>
      </w:r>
    </w:p>
    <w:p w14:paraId="1910E00E" w14:textId="59C9D08B" w:rsidR="006755FE" w:rsidRPr="0053713D" w:rsidRDefault="006755FE" w:rsidP="00761F87">
      <w:pPr>
        <w:pStyle w:val="Reminders"/>
        <w:numPr>
          <w:ilvl w:val="1"/>
          <w:numId w:val="7"/>
        </w:numPr>
        <w:rPr>
          <w:rFonts w:asciiTheme="minorHAnsi" w:hAnsiTheme="minorHAnsi" w:cstheme="minorHAnsi"/>
          <w:i w:val="0"/>
          <w:color w:val="auto"/>
          <w:szCs w:val="22"/>
        </w:rPr>
      </w:pPr>
      <w:r w:rsidRPr="00F72E56">
        <w:rPr>
          <w:rFonts w:asciiTheme="minorHAnsi" w:hAnsiTheme="minorHAnsi" w:cstheme="minorHAnsi"/>
          <w:i w:val="0"/>
          <w:color w:val="auto"/>
          <w:szCs w:val="22"/>
        </w:rPr>
        <w:t>RF-41488</w:t>
      </w:r>
      <w:r>
        <w:rPr>
          <w:rFonts w:asciiTheme="minorHAnsi" w:hAnsiTheme="minorHAnsi" w:cstheme="minorHAnsi"/>
          <w:i w:val="0"/>
          <w:color w:val="auto"/>
          <w:szCs w:val="22"/>
        </w:rPr>
        <w:t>: Floating head pressure control for commercial evap-cooled multiplex refrigeration systems</w:t>
      </w:r>
      <w:r w:rsidRPr="0053713D">
        <w:rPr>
          <w:rFonts w:asciiTheme="minorHAnsi" w:hAnsiTheme="minorHAnsi" w:cstheme="minorHAnsi"/>
          <w:i w:val="0"/>
          <w:color w:val="auto"/>
          <w:szCs w:val="22"/>
        </w:rPr>
        <w:t xml:space="preserve">. This measure comprises three </w:t>
      </w:r>
      <w:r>
        <w:rPr>
          <w:rFonts w:asciiTheme="minorHAnsi" w:hAnsiTheme="minorHAnsi" w:cstheme="minorHAnsi"/>
          <w:i w:val="0"/>
          <w:color w:val="auto"/>
          <w:szCs w:val="22"/>
        </w:rPr>
        <w:t>DEER measures</w:t>
      </w:r>
      <w:r w:rsidRPr="0053713D">
        <w:rPr>
          <w:rFonts w:asciiTheme="minorHAnsi" w:hAnsiTheme="minorHAnsi" w:cstheme="minorHAnsi"/>
          <w:i w:val="0"/>
          <w:color w:val="auto"/>
          <w:szCs w:val="22"/>
        </w:rPr>
        <w:t>, described as follows:</w:t>
      </w:r>
    </w:p>
    <w:p w14:paraId="37702B97" w14:textId="77777777" w:rsidR="006755FE" w:rsidRPr="0053713D" w:rsidRDefault="006755FE" w:rsidP="00761F87">
      <w:pPr>
        <w:pStyle w:val="Reminders"/>
        <w:numPr>
          <w:ilvl w:val="2"/>
          <w:numId w:val="7"/>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D03-222: Multiplex system, evap-cooled condenser, fixed SCT =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654503AA" w14:textId="77777777" w:rsidR="006755FE" w:rsidRPr="0053713D" w:rsidRDefault="006755FE" w:rsidP="00761F87">
      <w:pPr>
        <w:pStyle w:val="Reminders"/>
        <w:numPr>
          <w:ilvl w:val="2"/>
          <w:numId w:val="7"/>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D03-224: Multiplex system, evap-cooled condenser, control SCT to wetbulb + 17</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23AA795C" w14:textId="77777777" w:rsidR="006755FE" w:rsidRPr="0053713D" w:rsidRDefault="006755FE" w:rsidP="00761F87">
      <w:pPr>
        <w:pStyle w:val="Reminders"/>
        <w:numPr>
          <w:ilvl w:val="2"/>
          <w:numId w:val="7"/>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D03-226: Multiplex system, evap-cooled condenser, control SCT to wetbulb + 17</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var</w:t>
      </w:r>
      <w:r>
        <w:rPr>
          <w:rFonts w:asciiTheme="minorHAnsi" w:hAnsiTheme="minorHAnsi" w:cstheme="minorHAnsi"/>
          <w:i w:val="0"/>
          <w:color w:val="auto"/>
          <w:szCs w:val="22"/>
        </w:rPr>
        <w:t>iable</w:t>
      </w:r>
      <w:r w:rsidRPr="0053713D">
        <w:rPr>
          <w:rFonts w:asciiTheme="minorHAnsi" w:hAnsiTheme="minorHAnsi" w:cstheme="minorHAnsi"/>
          <w:i w:val="0"/>
          <w:color w:val="auto"/>
          <w:szCs w:val="22"/>
        </w:rPr>
        <w:t>-speed fan control</w:t>
      </w:r>
    </w:p>
    <w:p w14:paraId="5DFE87C6" w14:textId="2E524CF3" w:rsidR="006755FE" w:rsidRPr="0053713D" w:rsidRDefault="006755FE" w:rsidP="00761F87">
      <w:pPr>
        <w:pStyle w:val="Reminders"/>
        <w:numPr>
          <w:ilvl w:val="1"/>
          <w:numId w:val="7"/>
        </w:numPr>
        <w:rPr>
          <w:rFonts w:asciiTheme="minorHAnsi" w:hAnsiTheme="minorHAnsi" w:cstheme="minorHAnsi"/>
          <w:i w:val="0"/>
          <w:color w:val="auto"/>
          <w:szCs w:val="22"/>
        </w:rPr>
      </w:pPr>
      <w:r w:rsidRPr="00F72E56">
        <w:rPr>
          <w:rFonts w:asciiTheme="minorHAnsi" w:hAnsiTheme="minorHAnsi" w:cstheme="minorHAnsi"/>
          <w:i w:val="0"/>
          <w:color w:val="auto"/>
          <w:szCs w:val="22"/>
        </w:rPr>
        <w:t>RF-40395</w:t>
      </w:r>
      <w:r>
        <w:rPr>
          <w:rFonts w:asciiTheme="minorHAnsi" w:hAnsiTheme="minorHAnsi" w:cstheme="minorHAnsi"/>
          <w:i w:val="0"/>
          <w:color w:val="auto"/>
          <w:szCs w:val="22"/>
        </w:rPr>
        <w:t xml:space="preserve">: Floating head pressure control for process evap-cooled refrigeration systems. This measure comprises three DEER measures, described </w:t>
      </w:r>
      <w:r w:rsidRPr="0053713D">
        <w:rPr>
          <w:rFonts w:asciiTheme="minorHAnsi" w:hAnsiTheme="minorHAnsi" w:cstheme="minorHAnsi"/>
          <w:i w:val="0"/>
          <w:color w:val="auto"/>
          <w:szCs w:val="22"/>
        </w:rPr>
        <w:t>as follows:</w:t>
      </w:r>
    </w:p>
    <w:p w14:paraId="08ABB078" w14:textId="77777777" w:rsidR="006755FE" w:rsidRPr="0053713D" w:rsidRDefault="006755FE" w:rsidP="00761F87">
      <w:pPr>
        <w:pStyle w:val="Reminders"/>
        <w:numPr>
          <w:ilvl w:val="2"/>
          <w:numId w:val="7"/>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D03-307: Evap-cooled condenser, fixed SCT =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3D9D9089" w14:textId="77777777" w:rsidR="006755FE" w:rsidRPr="0053713D" w:rsidRDefault="006755FE" w:rsidP="00761F87">
      <w:pPr>
        <w:pStyle w:val="Reminders"/>
        <w:numPr>
          <w:ilvl w:val="2"/>
          <w:numId w:val="7"/>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D03-308: Evap-cooled condenser, control SCT to wetbulb + 9</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w:t>
      </w:r>
    </w:p>
    <w:p w14:paraId="60BEA04C" w14:textId="77777777" w:rsidR="006755FE" w:rsidRPr="0053713D" w:rsidRDefault="006755FE" w:rsidP="00761F87">
      <w:pPr>
        <w:pStyle w:val="Reminders"/>
        <w:numPr>
          <w:ilvl w:val="2"/>
          <w:numId w:val="7"/>
        </w:numPr>
        <w:rPr>
          <w:rFonts w:asciiTheme="minorHAnsi" w:hAnsiTheme="minorHAnsi" w:cstheme="minorHAnsi"/>
          <w:i w:val="0"/>
          <w:color w:val="auto"/>
          <w:szCs w:val="22"/>
        </w:rPr>
      </w:pPr>
      <w:r w:rsidRPr="0053713D">
        <w:rPr>
          <w:rFonts w:asciiTheme="minorHAnsi" w:hAnsiTheme="minorHAnsi" w:cstheme="minorHAnsi"/>
          <w:i w:val="0"/>
          <w:color w:val="auto"/>
          <w:szCs w:val="22"/>
        </w:rPr>
        <w:t>DEER ID: D03-309: Evap-cooled condenser, control SCT to wetbulb + 9</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TD, 70</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min, backflood setpoint of 68</w:t>
      </w:r>
      <w:r w:rsidRPr="00FC0886">
        <w:rPr>
          <w:rFonts w:asciiTheme="minorHAnsi" w:hAnsiTheme="minorHAnsi" w:cstheme="minorHAnsi"/>
          <w:i w:val="0"/>
          <w:color w:val="auto"/>
          <w:szCs w:val="22"/>
          <w:vertAlign w:val="superscript"/>
        </w:rPr>
        <w:t>o</w:t>
      </w:r>
      <w:r w:rsidRPr="0053713D">
        <w:rPr>
          <w:rFonts w:asciiTheme="minorHAnsi" w:hAnsiTheme="minorHAnsi" w:cstheme="minorHAnsi"/>
          <w:i w:val="0"/>
          <w:color w:val="auto"/>
          <w:szCs w:val="22"/>
        </w:rPr>
        <w:t>F, var-speed fan control</w:t>
      </w:r>
    </w:p>
    <w:p w14:paraId="0C187D39" w14:textId="77777777" w:rsidR="006755FE" w:rsidRPr="0053713D" w:rsidRDefault="006755FE" w:rsidP="00761F87">
      <w:pPr>
        <w:pStyle w:val="Reminders"/>
        <w:numPr>
          <w:ilvl w:val="1"/>
          <w:numId w:val="7"/>
        </w:numPr>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51222:</w:t>
      </w:r>
      <w:r w:rsidRPr="00F72E56">
        <w:rPr>
          <w:rFonts w:asciiTheme="minorHAnsi" w:hAnsiTheme="minorHAnsi" w:cstheme="minorHAnsi"/>
          <w:i w:val="0"/>
          <w:color w:val="auto"/>
          <w:szCs w:val="22"/>
        </w:rPr>
        <w:t xml:space="preserve"> </w:t>
      </w:r>
      <w:r w:rsidRPr="0053713D">
        <w:rPr>
          <w:rFonts w:asciiTheme="minorHAnsi" w:hAnsiTheme="minorHAnsi" w:cstheme="minorHAnsi"/>
          <w:i w:val="0"/>
          <w:color w:val="auto"/>
          <w:szCs w:val="22"/>
        </w:rPr>
        <w:t>DEER ID: D03-220: Multiplex system, air-cooled condenser, reset SST based on worst-case demand</w:t>
      </w:r>
    </w:p>
    <w:p w14:paraId="3C9E56E9" w14:textId="418605FF" w:rsidR="006755FE" w:rsidRDefault="006755FE" w:rsidP="00761F87">
      <w:pPr>
        <w:pStyle w:val="Reminders"/>
        <w:numPr>
          <w:ilvl w:val="1"/>
          <w:numId w:val="7"/>
        </w:numPr>
        <w:rPr>
          <w:rFonts w:asciiTheme="minorHAnsi" w:hAnsiTheme="minorHAnsi" w:cstheme="minorHAnsi"/>
          <w:i w:val="0"/>
          <w:color w:val="auto"/>
          <w:szCs w:val="22"/>
        </w:rPr>
      </w:pPr>
      <w:r w:rsidRPr="00F72E56">
        <w:rPr>
          <w:rFonts w:asciiTheme="minorHAnsi" w:hAnsiTheme="minorHAnsi" w:cstheme="minorHAnsi"/>
          <w:i w:val="0"/>
          <w:color w:val="auto"/>
          <w:szCs w:val="22"/>
        </w:rPr>
        <w:t>RF-</w:t>
      </w:r>
      <w:r>
        <w:rPr>
          <w:rFonts w:asciiTheme="minorHAnsi" w:hAnsiTheme="minorHAnsi" w:cstheme="minorHAnsi"/>
          <w:i w:val="0"/>
          <w:color w:val="auto"/>
          <w:szCs w:val="22"/>
        </w:rPr>
        <w:t>20965:</w:t>
      </w:r>
      <w:r w:rsidRPr="00F72E56">
        <w:rPr>
          <w:rFonts w:asciiTheme="minorHAnsi" w:hAnsiTheme="minorHAnsi" w:cstheme="minorHAnsi"/>
          <w:i w:val="0"/>
          <w:color w:val="auto"/>
          <w:szCs w:val="22"/>
        </w:rPr>
        <w:t xml:space="preserve"> </w:t>
      </w:r>
      <w:r w:rsidRPr="0053713D">
        <w:rPr>
          <w:rFonts w:asciiTheme="minorHAnsi" w:hAnsiTheme="minorHAnsi" w:cstheme="minorHAnsi"/>
          <w:i w:val="0"/>
          <w:color w:val="auto"/>
          <w:szCs w:val="22"/>
        </w:rPr>
        <w:t>DEER ID: D03-306: Reset SST based on worst-case zone demand</w:t>
      </w:r>
    </w:p>
    <w:p w14:paraId="4F9399C3" w14:textId="77777777" w:rsidR="00532010" w:rsidRDefault="00532010" w:rsidP="00532010">
      <w:pPr>
        <w:pStyle w:val="Reminders"/>
        <w:rPr>
          <w:rFonts w:asciiTheme="minorHAnsi" w:hAnsiTheme="minorHAnsi" w:cstheme="minorHAnsi"/>
          <w:i w:val="0"/>
          <w:color w:val="auto"/>
          <w:szCs w:val="22"/>
        </w:rPr>
      </w:pPr>
    </w:p>
    <w:p w14:paraId="6BB2BD1B" w14:textId="44B6C521" w:rsidR="00532010" w:rsidRDefault="00532010" w:rsidP="00532010">
      <w:pPr>
        <w:pStyle w:val="Reminders"/>
        <w:rPr>
          <w:rFonts w:asciiTheme="minorHAnsi" w:hAnsiTheme="minorHAnsi" w:cstheme="minorHAnsi"/>
          <w:i w:val="0"/>
          <w:color w:val="auto"/>
          <w:szCs w:val="22"/>
        </w:rPr>
      </w:pPr>
      <w:r>
        <w:rPr>
          <w:rFonts w:asciiTheme="minorHAnsi" w:hAnsiTheme="minorHAnsi" w:cstheme="minorHAnsi"/>
          <w:i w:val="0"/>
          <w:color w:val="auto"/>
          <w:szCs w:val="22"/>
        </w:rPr>
        <w:t>A</w:t>
      </w:r>
      <w:r w:rsidRPr="00532010">
        <w:rPr>
          <w:rFonts w:asciiTheme="minorHAnsi" w:hAnsiTheme="minorHAnsi" w:cstheme="minorHAnsi"/>
          <w:i w:val="0"/>
          <w:color w:val="auto"/>
          <w:szCs w:val="22"/>
        </w:rPr>
        <w:t>ccording to the California Commercial Saturation Survey [C], page 8-</w:t>
      </w:r>
      <w:r>
        <w:rPr>
          <w:rFonts w:asciiTheme="minorHAnsi" w:hAnsiTheme="minorHAnsi" w:cstheme="minorHAnsi"/>
          <w:i w:val="0"/>
          <w:color w:val="auto"/>
          <w:szCs w:val="22"/>
        </w:rPr>
        <w:t>34, distribution of floating pressure control by business type is show below</w:t>
      </w:r>
      <w:r w:rsidRPr="00532010">
        <w:rPr>
          <w:rFonts w:asciiTheme="minorHAnsi" w:hAnsiTheme="minorHAnsi" w:cstheme="minorHAnsi"/>
          <w:i w:val="0"/>
          <w:color w:val="auto"/>
          <w:szCs w:val="22"/>
        </w:rPr>
        <w:t>:</w:t>
      </w:r>
    </w:p>
    <w:p w14:paraId="6C7EBBD5" w14:textId="52B8CB3F" w:rsidR="00532010" w:rsidRPr="006755FE" w:rsidRDefault="00532010" w:rsidP="00532010">
      <w:pPr>
        <w:pStyle w:val="Reminders"/>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795D409F" wp14:editId="3B30455C">
            <wp:extent cx="5335325" cy="1851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5457" cy="1851621"/>
                    </a:xfrm>
                    <a:prstGeom prst="rect">
                      <a:avLst/>
                    </a:prstGeom>
                    <a:noFill/>
                    <a:ln>
                      <a:noFill/>
                    </a:ln>
                  </pic:spPr>
                </pic:pic>
              </a:graphicData>
            </a:graphic>
          </wp:inline>
        </w:drawing>
      </w:r>
    </w:p>
    <w:p w14:paraId="11D9F41A" w14:textId="04F9E063" w:rsidR="00697868" w:rsidRDefault="00AE0A8D" w:rsidP="00D84EB8">
      <w:pPr>
        <w:pStyle w:val="Heading2"/>
        <w:numPr>
          <w:ilvl w:val="1"/>
          <w:numId w:val="3"/>
        </w:numPr>
        <w:rPr>
          <w:rFonts w:asciiTheme="minorHAnsi" w:hAnsiTheme="minorHAnsi"/>
        </w:rPr>
      </w:pPr>
      <w:r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00697868" w:rsidRPr="00500C4E">
        <w:rPr>
          <w:rFonts w:asciiTheme="minorHAnsi" w:hAnsiTheme="minorHAnsi"/>
        </w:rPr>
        <w:t xml:space="preserve"> </w:t>
      </w:r>
      <w:r w:rsidR="00B4065F" w:rsidRPr="00500C4E">
        <w:rPr>
          <w:rFonts w:asciiTheme="minorHAnsi" w:hAnsiTheme="minorHAnsi"/>
        </w:rPr>
        <w:t>Mechanisms</w:t>
      </w:r>
    </w:p>
    <w:p w14:paraId="58B89774" w14:textId="57573B25" w:rsidR="00BB58D3" w:rsidRDefault="00BB58D3" w:rsidP="00BB58D3">
      <w:pPr>
        <w:rPr>
          <w:rFonts w:cstheme="minorHAnsi"/>
          <w:szCs w:val="22"/>
        </w:rPr>
      </w:pPr>
      <w:r>
        <w:rPr>
          <w:rFonts w:cstheme="minorHAnsi"/>
          <w:szCs w:val="22"/>
        </w:rPr>
        <w:t xml:space="preserve">The delivery mechanisms for this measure are Financial Support Direct Install and Financial Support Down-Stream Deemed.  </w:t>
      </w:r>
    </w:p>
    <w:p w14:paraId="4884EEF4" w14:textId="77777777" w:rsidR="00BB58D3" w:rsidRPr="00D530E5" w:rsidRDefault="00BB58D3" w:rsidP="00BB58D3">
      <w:pPr>
        <w:rPr>
          <w:rFonts w:cstheme="minorHAnsi"/>
          <w:szCs w:val="22"/>
        </w:rPr>
      </w:pPr>
    </w:p>
    <w:p w14:paraId="2ECFF1CA" w14:textId="62CB1182" w:rsidR="00BB58D3" w:rsidRPr="00D530E5" w:rsidRDefault="00BB58D3" w:rsidP="00BB58D3">
      <w:pPr>
        <w:rPr>
          <w:rFonts w:cstheme="minorHAnsi"/>
          <w:szCs w:val="22"/>
        </w:rPr>
      </w:pPr>
      <w:r w:rsidRPr="00D530E5">
        <w:rPr>
          <w:rFonts w:cstheme="minorHAnsi"/>
          <w:szCs w:val="22"/>
        </w:rPr>
        <w:t xml:space="preserve">The install type for both of these delivery mechanisms is </w:t>
      </w:r>
      <w:r w:rsidR="00075F4B" w:rsidRPr="00075F4B">
        <w:rPr>
          <w:rFonts w:cstheme="minorHAnsi"/>
          <w:szCs w:val="22"/>
        </w:rPr>
        <w:t>Retrofit Add-on (REA)</w:t>
      </w:r>
      <w:r w:rsidRPr="00D530E5">
        <w:rPr>
          <w:rFonts w:cstheme="minorHAnsi"/>
          <w:szCs w:val="22"/>
        </w:rPr>
        <w:t xml:space="preserve">.   </w:t>
      </w:r>
    </w:p>
    <w:p w14:paraId="4B5E666E" w14:textId="77777777" w:rsidR="00BB58D3" w:rsidRPr="00D530E5" w:rsidRDefault="00BB58D3" w:rsidP="00BB58D3"/>
    <w:p w14:paraId="6D9C3B45" w14:textId="5D3F0D3C" w:rsidR="001B2301" w:rsidRPr="00D530E5" w:rsidRDefault="00C05AAF" w:rsidP="00920905">
      <w:pPr>
        <w:pStyle w:val="NoSpacing"/>
        <w:rPr>
          <w:rFonts w:cstheme="minorHAnsi"/>
          <w:b/>
          <w:i/>
        </w:rPr>
      </w:pPr>
      <w:r w:rsidRPr="00D530E5">
        <w:rPr>
          <w:b/>
        </w:rPr>
        <w:t>Installation Type</w:t>
      </w:r>
      <w:r w:rsidR="002469DD" w:rsidRPr="00D530E5">
        <w:rPr>
          <w:b/>
        </w:rPr>
        <w:t xml:space="preserve"> </w:t>
      </w:r>
      <w:r w:rsidR="006F1B21" w:rsidRPr="00D530E5">
        <w:rPr>
          <w:b/>
        </w:rPr>
        <w:t>D</w:t>
      </w:r>
      <w:r w:rsidR="002469DD" w:rsidRPr="00D530E5">
        <w:rPr>
          <w:b/>
        </w:rPr>
        <w:t>escription</w:t>
      </w:r>
      <w:r w:rsidR="006F1B21" w:rsidRPr="00D530E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D530E5" w:rsidRPr="00D530E5"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D530E5" w:rsidRDefault="006F1B21" w:rsidP="001B2301">
            <w:pPr>
              <w:rPr>
                <w:b/>
                <w:sz w:val="18"/>
                <w:szCs w:val="18"/>
              </w:rPr>
            </w:pPr>
            <w:r w:rsidRPr="00D530E5">
              <w:rPr>
                <w:b/>
                <w:sz w:val="18"/>
                <w:szCs w:val="18"/>
              </w:rPr>
              <w:t>Installation Type</w:t>
            </w:r>
          </w:p>
        </w:tc>
        <w:tc>
          <w:tcPr>
            <w:tcW w:w="2215" w:type="pct"/>
            <w:gridSpan w:val="2"/>
            <w:shd w:val="clear" w:color="auto" w:fill="D9D9D9" w:themeFill="background1" w:themeFillShade="D9"/>
          </w:tcPr>
          <w:p w14:paraId="0624FDA5" w14:textId="77777777" w:rsidR="006F1B21" w:rsidRPr="00D530E5" w:rsidRDefault="006F1B21" w:rsidP="001B2301">
            <w:pPr>
              <w:rPr>
                <w:b/>
                <w:sz w:val="18"/>
                <w:szCs w:val="18"/>
              </w:rPr>
            </w:pPr>
            <w:r w:rsidRPr="00D530E5">
              <w:rPr>
                <w:b/>
                <w:sz w:val="18"/>
                <w:szCs w:val="18"/>
              </w:rPr>
              <w:t>Savings</w:t>
            </w:r>
          </w:p>
        </w:tc>
        <w:tc>
          <w:tcPr>
            <w:tcW w:w="1007" w:type="pct"/>
            <w:gridSpan w:val="2"/>
            <w:shd w:val="clear" w:color="auto" w:fill="D9D9D9" w:themeFill="background1" w:themeFillShade="D9"/>
          </w:tcPr>
          <w:p w14:paraId="69A8E4B3" w14:textId="77777777" w:rsidR="006F1B21" w:rsidRPr="00D530E5" w:rsidRDefault="006F1B21" w:rsidP="001B2301">
            <w:pPr>
              <w:rPr>
                <w:b/>
                <w:sz w:val="18"/>
                <w:szCs w:val="18"/>
              </w:rPr>
            </w:pPr>
            <w:r w:rsidRPr="00D530E5">
              <w:rPr>
                <w:b/>
                <w:sz w:val="18"/>
                <w:szCs w:val="18"/>
              </w:rPr>
              <w:t>Life</w:t>
            </w:r>
          </w:p>
        </w:tc>
      </w:tr>
      <w:tr w:rsidR="00D530E5" w:rsidRPr="00D530E5" w14:paraId="1FEA9FE3" w14:textId="77777777" w:rsidTr="006F1B21">
        <w:trPr>
          <w:trHeight w:val="20"/>
        </w:trPr>
        <w:tc>
          <w:tcPr>
            <w:tcW w:w="1778" w:type="pct"/>
            <w:vMerge/>
            <w:shd w:val="clear" w:color="auto" w:fill="D9D9D9" w:themeFill="background1" w:themeFillShade="D9"/>
          </w:tcPr>
          <w:p w14:paraId="1E8D10A2" w14:textId="77777777" w:rsidR="006F1B21" w:rsidRPr="00D530E5" w:rsidRDefault="006F1B21" w:rsidP="001B2301">
            <w:pPr>
              <w:rPr>
                <w:sz w:val="18"/>
                <w:szCs w:val="18"/>
              </w:rPr>
            </w:pPr>
          </w:p>
        </w:tc>
        <w:tc>
          <w:tcPr>
            <w:tcW w:w="1107" w:type="pct"/>
            <w:shd w:val="clear" w:color="auto" w:fill="F2F2F2" w:themeFill="background1" w:themeFillShade="F2"/>
          </w:tcPr>
          <w:p w14:paraId="07B6F8DD" w14:textId="77777777" w:rsidR="006F1B21" w:rsidRPr="00D530E5" w:rsidRDefault="006F1B21" w:rsidP="001B2301">
            <w:pPr>
              <w:rPr>
                <w:sz w:val="18"/>
                <w:szCs w:val="18"/>
              </w:rPr>
            </w:pPr>
            <w:r w:rsidRPr="00D530E5">
              <w:rPr>
                <w:sz w:val="18"/>
                <w:szCs w:val="18"/>
              </w:rPr>
              <w:t>1</w:t>
            </w:r>
            <w:r w:rsidRPr="00D530E5">
              <w:rPr>
                <w:sz w:val="18"/>
                <w:szCs w:val="18"/>
                <w:vertAlign w:val="superscript"/>
              </w:rPr>
              <w:t>st</w:t>
            </w:r>
            <w:r w:rsidRPr="00D530E5">
              <w:rPr>
                <w:sz w:val="18"/>
                <w:szCs w:val="18"/>
              </w:rPr>
              <w:t xml:space="preserve"> Baseline (BL)</w:t>
            </w:r>
          </w:p>
        </w:tc>
        <w:tc>
          <w:tcPr>
            <w:tcW w:w="1108" w:type="pct"/>
            <w:shd w:val="clear" w:color="auto" w:fill="F2F2F2" w:themeFill="background1" w:themeFillShade="F2"/>
          </w:tcPr>
          <w:p w14:paraId="1175DA2E" w14:textId="77777777" w:rsidR="006F1B21" w:rsidRPr="00D530E5" w:rsidRDefault="006F1B21" w:rsidP="001B2301">
            <w:pPr>
              <w:rPr>
                <w:sz w:val="18"/>
                <w:szCs w:val="18"/>
              </w:rPr>
            </w:pPr>
            <w:r w:rsidRPr="00D530E5">
              <w:rPr>
                <w:sz w:val="18"/>
                <w:szCs w:val="18"/>
              </w:rPr>
              <w:t>2</w:t>
            </w:r>
            <w:r w:rsidRPr="00D530E5">
              <w:rPr>
                <w:sz w:val="18"/>
                <w:szCs w:val="18"/>
                <w:vertAlign w:val="superscript"/>
              </w:rPr>
              <w:t>nd</w:t>
            </w:r>
            <w:r w:rsidRPr="00D530E5">
              <w:rPr>
                <w:sz w:val="18"/>
                <w:szCs w:val="18"/>
              </w:rPr>
              <w:t xml:space="preserve"> BL</w:t>
            </w:r>
          </w:p>
        </w:tc>
        <w:tc>
          <w:tcPr>
            <w:tcW w:w="481" w:type="pct"/>
            <w:shd w:val="clear" w:color="auto" w:fill="F2F2F2" w:themeFill="background1" w:themeFillShade="F2"/>
          </w:tcPr>
          <w:p w14:paraId="6DD2FA4E" w14:textId="77777777" w:rsidR="006F1B21" w:rsidRPr="00D530E5" w:rsidRDefault="006F1B21" w:rsidP="001B2301">
            <w:pPr>
              <w:rPr>
                <w:sz w:val="18"/>
                <w:szCs w:val="18"/>
              </w:rPr>
            </w:pPr>
            <w:r w:rsidRPr="00D530E5">
              <w:rPr>
                <w:sz w:val="18"/>
                <w:szCs w:val="18"/>
              </w:rPr>
              <w:t>1</w:t>
            </w:r>
            <w:r w:rsidRPr="00D530E5">
              <w:rPr>
                <w:sz w:val="18"/>
                <w:szCs w:val="18"/>
                <w:vertAlign w:val="superscript"/>
              </w:rPr>
              <w:t>st</w:t>
            </w:r>
            <w:r w:rsidRPr="00D530E5">
              <w:rPr>
                <w:sz w:val="18"/>
                <w:szCs w:val="18"/>
              </w:rPr>
              <w:t xml:space="preserve"> BL</w:t>
            </w:r>
          </w:p>
        </w:tc>
        <w:tc>
          <w:tcPr>
            <w:tcW w:w="526" w:type="pct"/>
            <w:shd w:val="clear" w:color="auto" w:fill="F2F2F2" w:themeFill="background1" w:themeFillShade="F2"/>
          </w:tcPr>
          <w:p w14:paraId="51D97F04" w14:textId="77777777" w:rsidR="006F1B21" w:rsidRPr="00D530E5" w:rsidRDefault="006F1B21" w:rsidP="001B2301">
            <w:pPr>
              <w:rPr>
                <w:sz w:val="18"/>
                <w:szCs w:val="18"/>
              </w:rPr>
            </w:pPr>
            <w:r w:rsidRPr="00D530E5">
              <w:rPr>
                <w:sz w:val="18"/>
                <w:szCs w:val="18"/>
              </w:rPr>
              <w:t>2</w:t>
            </w:r>
            <w:r w:rsidRPr="00D530E5">
              <w:rPr>
                <w:sz w:val="18"/>
                <w:szCs w:val="18"/>
                <w:vertAlign w:val="superscript"/>
              </w:rPr>
              <w:t>nd</w:t>
            </w:r>
            <w:r w:rsidRPr="00D530E5">
              <w:rPr>
                <w:sz w:val="18"/>
                <w:szCs w:val="18"/>
              </w:rPr>
              <w:t xml:space="preserve"> BL</w:t>
            </w:r>
          </w:p>
        </w:tc>
      </w:tr>
      <w:tr w:rsidR="00D530E5" w:rsidRPr="00D530E5" w14:paraId="52538A14" w14:textId="77777777" w:rsidTr="006F1B21">
        <w:trPr>
          <w:trHeight w:val="20"/>
        </w:trPr>
        <w:tc>
          <w:tcPr>
            <w:tcW w:w="1778" w:type="pct"/>
          </w:tcPr>
          <w:p w14:paraId="249B41EA" w14:textId="5D64C148" w:rsidR="006F1B21" w:rsidRPr="00D530E5" w:rsidRDefault="00075F4B" w:rsidP="00E5625D">
            <w:pPr>
              <w:rPr>
                <w:sz w:val="18"/>
                <w:szCs w:val="18"/>
                <w:vertAlign w:val="superscript"/>
              </w:rPr>
            </w:pPr>
            <w:r>
              <w:t xml:space="preserve"> </w:t>
            </w:r>
            <w:r w:rsidRPr="00075F4B">
              <w:rPr>
                <w:sz w:val="18"/>
                <w:szCs w:val="18"/>
              </w:rPr>
              <w:t>Retrofit Add-on (REA )</w:t>
            </w:r>
          </w:p>
        </w:tc>
        <w:tc>
          <w:tcPr>
            <w:tcW w:w="1107" w:type="pct"/>
          </w:tcPr>
          <w:p w14:paraId="733C7F74" w14:textId="77777777" w:rsidR="006F1B21" w:rsidRPr="00D530E5" w:rsidRDefault="006F1B21" w:rsidP="00E5625D">
            <w:r w:rsidRPr="00D530E5">
              <w:rPr>
                <w:sz w:val="18"/>
                <w:szCs w:val="18"/>
              </w:rPr>
              <w:t>Above Customer Existing</w:t>
            </w:r>
          </w:p>
        </w:tc>
        <w:tc>
          <w:tcPr>
            <w:tcW w:w="1108" w:type="pct"/>
          </w:tcPr>
          <w:p w14:paraId="72F26FFC" w14:textId="77777777" w:rsidR="006F1B21" w:rsidRPr="00D530E5" w:rsidRDefault="006F1B21" w:rsidP="00E5625D">
            <w:pPr>
              <w:rPr>
                <w:sz w:val="18"/>
                <w:szCs w:val="18"/>
              </w:rPr>
            </w:pPr>
            <w:r w:rsidRPr="00D530E5">
              <w:rPr>
                <w:sz w:val="18"/>
                <w:szCs w:val="18"/>
              </w:rPr>
              <w:t>N/A</w:t>
            </w:r>
          </w:p>
        </w:tc>
        <w:tc>
          <w:tcPr>
            <w:tcW w:w="481" w:type="pct"/>
          </w:tcPr>
          <w:p w14:paraId="4539002F" w14:textId="77777777" w:rsidR="006F1B21" w:rsidRPr="00D530E5" w:rsidRDefault="006F1B21" w:rsidP="00E5625D">
            <w:pPr>
              <w:rPr>
                <w:sz w:val="18"/>
                <w:szCs w:val="18"/>
              </w:rPr>
            </w:pPr>
            <w:r w:rsidRPr="00D530E5">
              <w:rPr>
                <w:sz w:val="18"/>
                <w:szCs w:val="18"/>
              </w:rPr>
              <w:t>EUL</w:t>
            </w:r>
          </w:p>
        </w:tc>
        <w:tc>
          <w:tcPr>
            <w:tcW w:w="526" w:type="pct"/>
          </w:tcPr>
          <w:p w14:paraId="36C8D9AD" w14:textId="5F9D2364" w:rsidR="006F1B21" w:rsidRPr="00D530E5" w:rsidRDefault="006F1B21" w:rsidP="00E5625D">
            <w:pPr>
              <w:rPr>
                <w:sz w:val="18"/>
                <w:szCs w:val="18"/>
              </w:rPr>
            </w:pPr>
            <w:r w:rsidRPr="00D530E5">
              <w:rPr>
                <w:sz w:val="18"/>
                <w:szCs w:val="18"/>
              </w:rPr>
              <w:t>N/A</w:t>
            </w:r>
          </w:p>
        </w:tc>
      </w:tr>
    </w:tbl>
    <w:p w14:paraId="2C94CC7B" w14:textId="77777777" w:rsidR="000F362D" w:rsidRDefault="000F362D"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746834" w:rsidRPr="00A3164A" w14:paraId="69A4B391" w14:textId="77777777" w:rsidTr="00746834">
        <w:tc>
          <w:tcPr>
            <w:tcW w:w="1297" w:type="pct"/>
          </w:tcPr>
          <w:p w14:paraId="6C78C200" w14:textId="77777777" w:rsidR="00746834" w:rsidRPr="00920905" w:rsidRDefault="00746834" w:rsidP="0062357E">
            <w:pPr>
              <w:pStyle w:val="NoSpacing"/>
              <w:rPr>
                <w:color w:val="000000"/>
                <w:sz w:val="18"/>
                <w:szCs w:val="18"/>
              </w:rPr>
            </w:pPr>
            <w:r w:rsidRPr="00920905">
              <w:rPr>
                <w:rFonts w:eastAsiaTheme="minorHAnsi" w:cstheme="minorBidi"/>
                <w:sz w:val="18"/>
                <w:szCs w:val="18"/>
              </w:rPr>
              <w:t>Partnership</w:t>
            </w:r>
          </w:p>
        </w:tc>
        <w:tc>
          <w:tcPr>
            <w:tcW w:w="3703" w:type="pct"/>
          </w:tcPr>
          <w:p w14:paraId="6FB764D8" w14:textId="77777777" w:rsidR="00746834" w:rsidRPr="00920905" w:rsidRDefault="00746834" w:rsidP="0062357E">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746834" w:rsidRPr="00A3164A" w14:paraId="456DDFF3" w14:textId="77777777" w:rsidTr="00746834">
        <w:tc>
          <w:tcPr>
            <w:tcW w:w="1297" w:type="pct"/>
          </w:tcPr>
          <w:p w14:paraId="4209897E" w14:textId="77777777" w:rsidR="00746834" w:rsidRPr="00920905" w:rsidRDefault="00746834" w:rsidP="0062357E">
            <w:pPr>
              <w:rPr>
                <w:sz w:val="18"/>
                <w:szCs w:val="18"/>
              </w:rPr>
            </w:pPr>
            <w:bookmarkStart w:id="8" w:name="_Toc214003084"/>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02EC7C6C" w14:textId="77777777" w:rsidR="00746834" w:rsidRPr="00920905" w:rsidRDefault="00746834" w:rsidP="0062357E">
            <w:pPr>
              <w:rPr>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DD09A7" w14:textId="48617B6A" w:rsidR="006755FE" w:rsidRDefault="006755FE" w:rsidP="006755FE">
      <w:pPr>
        <w:pStyle w:val="Reminders"/>
        <w:rPr>
          <w:rFonts w:asciiTheme="minorHAnsi" w:hAnsiTheme="minorHAnsi" w:cstheme="minorHAnsi"/>
          <w:i w:val="0"/>
          <w:color w:val="auto"/>
          <w:szCs w:val="22"/>
        </w:rPr>
      </w:pPr>
      <w:bookmarkStart w:id="9" w:name="_Toc385592671"/>
      <w:bookmarkStart w:id="10" w:name="_Toc214003087"/>
      <w:r w:rsidRPr="00A42907">
        <w:rPr>
          <w:rFonts w:asciiTheme="minorHAnsi" w:hAnsiTheme="minorHAnsi" w:cstheme="minorHAnsi"/>
          <w:i w:val="0"/>
          <w:color w:val="auto"/>
          <w:szCs w:val="22"/>
        </w:rPr>
        <w:t xml:space="preserve">The savings presented in this workpaper were </w:t>
      </w:r>
      <w:r>
        <w:rPr>
          <w:rFonts w:asciiTheme="minorHAnsi" w:hAnsiTheme="minorHAnsi" w:cstheme="minorHAnsi"/>
          <w:i w:val="0"/>
          <w:color w:val="auto"/>
          <w:szCs w:val="22"/>
        </w:rPr>
        <w:t>based on the</w:t>
      </w:r>
      <w:r w:rsidRPr="002E6D9B">
        <w:rPr>
          <w:rFonts w:asciiTheme="minorHAnsi" w:hAnsiTheme="minorHAnsi" w:cstheme="minorHAnsi"/>
          <w:i w:val="0"/>
          <w:color w:val="auto"/>
          <w:szCs w:val="22"/>
        </w:rPr>
        <w:t xml:space="preserve"> </w:t>
      </w:r>
      <w:r w:rsidRPr="00A42907">
        <w:rPr>
          <w:rFonts w:asciiTheme="minorHAnsi" w:hAnsiTheme="minorHAnsi" w:cstheme="minorHAnsi"/>
          <w:i w:val="0"/>
          <w:color w:val="auto"/>
          <w:szCs w:val="22"/>
        </w:rPr>
        <w:t>DEER 2014 database (DEER14) [386]</w:t>
      </w:r>
      <w:r>
        <w:rPr>
          <w:rFonts w:asciiTheme="minorHAnsi" w:hAnsiTheme="minorHAnsi" w:cstheme="minorHAnsi"/>
          <w:i w:val="0"/>
          <w:color w:val="auto"/>
          <w:szCs w:val="22"/>
        </w:rPr>
        <w:t xml:space="preserve"> and extracted from </w:t>
      </w:r>
      <w:r w:rsidRPr="00A42907">
        <w:rPr>
          <w:rFonts w:asciiTheme="minorHAnsi" w:hAnsiTheme="minorHAnsi" w:cstheme="minorHAnsi"/>
          <w:i w:val="0"/>
          <w:color w:val="auto"/>
          <w:szCs w:val="22"/>
        </w:rPr>
        <w:t>READi V.2.</w:t>
      </w:r>
      <w:r w:rsidR="00086370">
        <w:rPr>
          <w:rFonts w:asciiTheme="minorHAnsi" w:hAnsiTheme="minorHAnsi" w:cstheme="minorHAnsi"/>
          <w:i w:val="0"/>
          <w:color w:val="auto"/>
          <w:szCs w:val="22"/>
        </w:rPr>
        <w:t>4</w:t>
      </w:r>
      <w:r w:rsidRPr="00A42907">
        <w:rPr>
          <w:rFonts w:asciiTheme="minorHAnsi" w:hAnsiTheme="minorHAnsi" w:cstheme="minorHAnsi"/>
          <w:i w:val="0"/>
          <w:color w:val="auto"/>
          <w:szCs w:val="22"/>
        </w:rPr>
        <w:t>.</w:t>
      </w:r>
      <w:r w:rsidR="00086370">
        <w:rPr>
          <w:rFonts w:asciiTheme="minorHAnsi" w:hAnsiTheme="minorHAnsi" w:cstheme="minorHAnsi"/>
          <w:i w:val="0"/>
          <w:color w:val="auto"/>
          <w:szCs w:val="22"/>
        </w:rPr>
        <w:t>7</w:t>
      </w:r>
      <w:r w:rsidRPr="00A42907">
        <w:rPr>
          <w:rFonts w:asciiTheme="minorHAnsi" w:hAnsiTheme="minorHAnsi" w:cstheme="minorHAnsi"/>
          <w:i w:val="0"/>
          <w:color w:val="auto"/>
          <w:szCs w:val="22"/>
        </w:rPr>
        <w:t xml:space="preserve">, </w:t>
      </w:r>
      <w:r>
        <w:rPr>
          <w:rFonts w:asciiTheme="minorHAnsi" w:hAnsiTheme="minorHAnsi" w:cstheme="minorHAnsi"/>
          <w:i w:val="0"/>
          <w:color w:val="auto"/>
          <w:szCs w:val="22"/>
        </w:rPr>
        <w:t>an</w:t>
      </w:r>
      <w:r w:rsidRPr="00A42907">
        <w:rPr>
          <w:rFonts w:asciiTheme="minorHAnsi" w:hAnsiTheme="minorHAnsi" w:cstheme="minorHAnsi"/>
          <w:i w:val="0"/>
          <w:color w:val="auto"/>
          <w:szCs w:val="22"/>
        </w:rPr>
        <w:t xml:space="preserve"> interface for </w:t>
      </w:r>
      <w:r w:rsidR="00086370">
        <w:rPr>
          <w:rFonts w:asciiTheme="minorHAnsi" w:hAnsiTheme="minorHAnsi" w:cstheme="minorHAnsi"/>
          <w:i w:val="0"/>
          <w:color w:val="auto"/>
          <w:szCs w:val="22"/>
        </w:rPr>
        <w:t>DEER17</w:t>
      </w:r>
      <w:r w:rsidRPr="00A42907">
        <w:rPr>
          <w:rFonts w:asciiTheme="minorHAnsi" w:hAnsiTheme="minorHAnsi" w:cstheme="minorHAnsi"/>
          <w:i w:val="0"/>
          <w:color w:val="auto"/>
          <w:szCs w:val="22"/>
        </w:rPr>
        <w:t xml:space="preserve">. </w:t>
      </w:r>
      <w:r w:rsidR="00086370">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was a major update to the DEER </w:t>
      </w:r>
      <w:r w:rsidR="00086370">
        <w:rPr>
          <w:rFonts w:asciiTheme="minorHAnsi" w:hAnsiTheme="minorHAnsi" w:cstheme="minorHAnsi"/>
          <w:i w:val="0"/>
          <w:color w:val="auto"/>
          <w:szCs w:val="22"/>
        </w:rPr>
        <w:t xml:space="preserve">2014 </w:t>
      </w:r>
      <w:r>
        <w:rPr>
          <w:rFonts w:asciiTheme="minorHAnsi" w:hAnsiTheme="minorHAnsi" w:cstheme="minorHAnsi"/>
          <w:i w:val="0"/>
          <w:color w:val="auto"/>
          <w:szCs w:val="22"/>
        </w:rPr>
        <w:t xml:space="preserve">version and incorporates changes based on the new </w:t>
      </w:r>
      <w:r w:rsidR="00086370">
        <w:rPr>
          <w:rFonts w:asciiTheme="minorHAnsi" w:hAnsiTheme="minorHAnsi" w:cstheme="minorHAnsi"/>
          <w:i w:val="0"/>
          <w:color w:val="auto"/>
          <w:szCs w:val="22"/>
        </w:rPr>
        <w:t xml:space="preserve">2016 </w:t>
      </w:r>
      <w:r>
        <w:rPr>
          <w:rFonts w:asciiTheme="minorHAnsi" w:hAnsiTheme="minorHAnsi" w:cstheme="minorHAnsi"/>
          <w:i w:val="0"/>
          <w:color w:val="auto"/>
          <w:szCs w:val="22"/>
        </w:rPr>
        <w:t>Title 24. The database</w:t>
      </w:r>
      <w:r w:rsidRPr="00A42907">
        <w:rPr>
          <w:rFonts w:asciiTheme="minorHAnsi" w:hAnsiTheme="minorHAnsi" w:cstheme="minorHAnsi"/>
          <w:i w:val="0"/>
          <w:color w:val="auto"/>
          <w:szCs w:val="22"/>
        </w:rPr>
        <w:t xml:space="preserve"> lists </w:t>
      </w:r>
      <w:r>
        <w:rPr>
          <w:rFonts w:asciiTheme="minorHAnsi" w:hAnsiTheme="minorHAnsi" w:cstheme="minorHAnsi"/>
          <w:i w:val="0"/>
          <w:color w:val="auto"/>
          <w:szCs w:val="22"/>
        </w:rPr>
        <w:t xml:space="preserve">energy savings for 11 floating head and suction pressure measures listed in Section 2 and described in Section 1.2 under Measure Cases. Results were available for two building types in the 16 California climate zones: Grocery, employing commercial multiplex refrigeration systems, and Refrigerated Warehouse, employing process refrigeration systems. </w:t>
      </w:r>
    </w:p>
    <w:p w14:paraId="0CC83732" w14:textId="77777777" w:rsidR="006755FE" w:rsidRDefault="006755FE" w:rsidP="006755FE">
      <w:pPr>
        <w:pStyle w:val="Reminders"/>
        <w:rPr>
          <w:rFonts w:asciiTheme="minorHAnsi" w:hAnsiTheme="minorHAnsi" w:cstheme="minorHAnsi"/>
          <w:i w:val="0"/>
          <w:color w:val="auto"/>
          <w:szCs w:val="22"/>
        </w:rPr>
      </w:pPr>
    </w:p>
    <w:p w14:paraId="3E16F0FC" w14:textId="09FEAEFC" w:rsidR="006B128E" w:rsidRPr="00125710" w:rsidRDefault="006B128E" w:rsidP="006755FE">
      <w:pPr>
        <w:pStyle w:val="Reminders"/>
        <w:rPr>
          <w:rFonts w:asciiTheme="minorHAnsi" w:hAnsiTheme="minorHAnsi" w:cstheme="minorHAnsi"/>
          <w:i w:val="0"/>
          <w:color w:val="auto"/>
          <w:szCs w:val="22"/>
        </w:rPr>
      </w:pPr>
      <w:r w:rsidRPr="00125710">
        <w:rPr>
          <w:rFonts w:asciiTheme="minorHAnsi" w:hAnsiTheme="minorHAnsi" w:cstheme="minorHAnsi"/>
          <w:i w:val="0"/>
          <w:color w:val="auto"/>
          <w:szCs w:val="22"/>
        </w:rPr>
        <w:t xml:space="preserve">Savings in this workpaper are based on DEER 2014 and </w:t>
      </w:r>
      <w:r w:rsidR="00D4712E" w:rsidRPr="00125710">
        <w:rPr>
          <w:rFonts w:asciiTheme="minorHAnsi" w:hAnsiTheme="minorHAnsi" w:cstheme="minorHAnsi"/>
          <w:i w:val="0"/>
          <w:color w:val="auto"/>
          <w:szCs w:val="22"/>
        </w:rPr>
        <w:t>are</w:t>
      </w:r>
      <w:r w:rsidR="00C83EC7" w:rsidRPr="00125710">
        <w:rPr>
          <w:rFonts w:asciiTheme="minorHAnsi" w:hAnsiTheme="minorHAnsi" w:cstheme="minorHAnsi"/>
          <w:i w:val="0"/>
          <w:color w:val="auto"/>
          <w:szCs w:val="22"/>
        </w:rPr>
        <w:t xml:space="preserve"> the same in </w:t>
      </w:r>
      <w:r w:rsidRPr="00125710">
        <w:rPr>
          <w:rFonts w:asciiTheme="minorHAnsi" w:hAnsiTheme="minorHAnsi" w:cstheme="minorHAnsi"/>
          <w:i w:val="0"/>
          <w:color w:val="auto"/>
          <w:szCs w:val="22"/>
        </w:rPr>
        <w:t xml:space="preserve">READI v2.4.7 tool for DEER2017. Therefore, DEER 2017 </w:t>
      </w:r>
      <w:r w:rsidR="0089580E" w:rsidRPr="00125710">
        <w:rPr>
          <w:rFonts w:asciiTheme="minorHAnsi" w:hAnsiTheme="minorHAnsi" w:cstheme="minorHAnsi"/>
          <w:i w:val="0"/>
          <w:color w:val="auto"/>
          <w:szCs w:val="22"/>
        </w:rPr>
        <w:t>is the reference</w:t>
      </w:r>
      <w:r w:rsidRPr="00125710">
        <w:rPr>
          <w:rFonts w:asciiTheme="minorHAnsi" w:hAnsiTheme="minorHAnsi" w:cstheme="minorHAnsi"/>
          <w:i w:val="0"/>
          <w:color w:val="auto"/>
          <w:szCs w:val="22"/>
        </w:rPr>
        <w:t xml:space="preserve"> for the savings impact in this revision.</w:t>
      </w:r>
    </w:p>
    <w:p w14:paraId="051DA716" w14:textId="57039591" w:rsidR="006B128E" w:rsidRPr="00125710" w:rsidRDefault="006B128E" w:rsidP="006755FE">
      <w:pPr>
        <w:pStyle w:val="Reminders"/>
        <w:rPr>
          <w:rFonts w:asciiTheme="minorHAnsi" w:hAnsiTheme="minorHAnsi" w:cstheme="minorHAnsi"/>
          <w:i w:val="0"/>
          <w:color w:val="auto"/>
          <w:szCs w:val="22"/>
        </w:rPr>
      </w:pPr>
      <w:r w:rsidRPr="00125710">
        <w:rPr>
          <w:rFonts w:asciiTheme="minorHAnsi" w:hAnsiTheme="minorHAnsi" w:cstheme="minorHAnsi"/>
          <w:i w:val="0"/>
          <w:color w:val="auto"/>
          <w:szCs w:val="22"/>
        </w:rPr>
        <w:t xml:space="preserve">  </w:t>
      </w:r>
    </w:p>
    <w:p w14:paraId="77FA1F73" w14:textId="73AB90A9" w:rsidR="006755FE" w:rsidRPr="00125710" w:rsidRDefault="00086370" w:rsidP="006755FE">
      <w:pPr>
        <w:pStyle w:val="Reminders"/>
        <w:rPr>
          <w:rFonts w:asciiTheme="minorHAnsi" w:hAnsiTheme="minorHAnsi" w:cstheme="minorHAnsi"/>
          <w:i w:val="0"/>
          <w:color w:val="auto"/>
          <w:szCs w:val="22"/>
        </w:rPr>
      </w:pPr>
      <w:r w:rsidRPr="00125710">
        <w:rPr>
          <w:rFonts w:asciiTheme="minorHAnsi" w:hAnsiTheme="minorHAnsi" w:cstheme="minorHAnsi"/>
          <w:i w:val="0"/>
          <w:color w:val="auto"/>
          <w:szCs w:val="22"/>
        </w:rPr>
        <w:t xml:space="preserve">DEER17 </w:t>
      </w:r>
      <w:r w:rsidR="006755FE" w:rsidRPr="00125710">
        <w:rPr>
          <w:rFonts w:asciiTheme="minorHAnsi" w:hAnsiTheme="minorHAnsi" w:cstheme="minorHAnsi"/>
          <w:i w:val="0"/>
          <w:color w:val="auto"/>
          <w:szCs w:val="22"/>
        </w:rPr>
        <w:t>contains savings results for the three measure variations in each of the solution codes RF-31355, RF-41488, RF-40395 presented in Section 1.2. Since the three measure variations address the same baseline condition (Base Case #3: Fixed SCT control for process evap-cooled refrigeration systems, for example), their savings results were averaged to obtain a single savings</w:t>
      </w:r>
      <w:r w:rsidR="008D786D" w:rsidRPr="00125710">
        <w:rPr>
          <w:rFonts w:asciiTheme="minorHAnsi" w:hAnsiTheme="minorHAnsi" w:cstheme="minorHAnsi"/>
          <w:i w:val="0"/>
          <w:color w:val="auto"/>
          <w:szCs w:val="22"/>
        </w:rPr>
        <w:t xml:space="preserve"> value for the measure.  Table below </w:t>
      </w:r>
      <w:r w:rsidR="006755FE" w:rsidRPr="00125710">
        <w:rPr>
          <w:rFonts w:asciiTheme="minorHAnsi" w:hAnsiTheme="minorHAnsi" w:cstheme="minorHAnsi"/>
          <w:i w:val="0"/>
          <w:color w:val="auto"/>
          <w:szCs w:val="22"/>
        </w:rPr>
        <w:t>shows the Run ID</w:t>
      </w:r>
      <w:r w:rsidR="0069710D">
        <w:rPr>
          <w:rFonts w:asciiTheme="minorHAnsi" w:hAnsiTheme="minorHAnsi" w:cstheme="minorHAnsi"/>
          <w:i w:val="0"/>
          <w:color w:val="auto"/>
          <w:szCs w:val="22"/>
        </w:rPr>
        <w:t>s</w:t>
      </w:r>
      <w:r w:rsidR="006755FE" w:rsidRPr="00125710">
        <w:rPr>
          <w:rFonts w:asciiTheme="minorHAnsi" w:hAnsiTheme="minorHAnsi" w:cstheme="minorHAnsi"/>
          <w:i w:val="0"/>
          <w:color w:val="auto"/>
          <w:szCs w:val="22"/>
        </w:rPr>
        <w:t xml:space="preserve"> for  </w:t>
      </w:r>
      <w:r w:rsidRPr="00125710">
        <w:rPr>
          <w:rFonts w:asciiTheme="minorHAnsi" w:hAnsiTheme="minorHAnsi" w:cstheme="minorHAnsi"/>
          <w:i w:val="0"/>
          <w:color w:val="auto"/>
          <w:szCs w:val="22"/>
        </w:rPr>
        <w:t xml:space="preserve">DEER17 </w:t>
      </w:r>
      <w:r w:rsidR="006755FE" w:rsidRPr="00125710">
        <w:rPr>
          <w:rFonts w:asciiTheme="minorHAnsi" w:hAnsiTheme="minorHAnsi" w:cstheme="minorHAnsi"/>
          <w:i w:val="0"/>
          <w:color w:val="auto"/>
          <w:szCs w:val="22"/>
        </w:rPr>
        <w:t>measure</w:t>
      </w:r>
      <w:r w:rsidR="0069710D">
        <w:rPr>
          <w:rFonts w:asciiTheme="minorHAnsi" w:hAnsiTheme="minorHAnsi" w:cstheme="minorHAnsi"/>
          <w:i w:val="0"/>
          <w:color w:val="auto"/>
          <w:szCs w:val="22"/>
        </w:rPr>
        <w:t>s</w:t>
      </w:r>
      <w:r w:rsidR="006755FE" w:rsidRPr="00125710">
        <w:rPr>
          <w:rFonts w:asciiTheme="minorHAnsi" w:hAnsiTheme="minorHAnsi" w:cstheme="minorHAnsi"/>
          <w:i w:val="0"/>
          <w:color w:val="auto"/>
          <w:szCs w:val="22"/>
        </w:rPr>
        <w:t>. Refer to Section 2 for a detailed methodology description.</w:t>
      </w:r>
    </w:p>
    <w:p w14:paraId="6E29E108" w14:textId="77777777" w:rsidR="006755FE" w:rsidRPr="00125710" w:rsidRDefault="006755FE" w:rsidP="00920905">
      <w:pPr>
        <w:pStyle w:val="Caption"/>
        <w:keepNext/>
        <w:jc w:val="center"/>
        <w:rPr>
          <w:rFonts w:cstheme="minorHAnsi"/>
          <w:b w:val="0"/>
          <w:bCs w:val="0"/>
          <w:szCs w:val="22"/>
        </w:rPr>
      </w:pPr>
    </w:p>
    <w:p w14:paraId="127C5859" w14:textId="44305229" w:rsidR="00E326BA" w:rsidRPr="00125710" w:rsidRDefault="00E326BA" w:rsidP="006755FE">
      <w:pPr>
        <w:pStyle w:val="Caption"/>
        <w:keepNext/>
        <w:rPr>
          <w:rFonts w:cs="Arial"/>
          <w:szCs w:val="22"/>
        </w:rPr>
      </w:pPr>
      <w:r w:rsidRPr="00125710">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125710" w14:paraId="362FE4FF" w14:textId="77777777" w:rsidTr="00920905">
        <w:trPr>
          <w:trHeight w:val="20"/>
        </w:trPr>
        <w:tc>
          <w:tcPr>
            <w:tcW w:w="1548" w:type="pct"/>
            <w:shd w:val="clear" w:color="auto" w:fill="D9D9D9" w:themeFill="background1" w:themeFillShade="D9"/>
          </w:tcPr>
          <w:p w14:paraId="47560375" w14:textId="231639EC" w:rsidR="00E326BA" w:rsidRPr="00125710" w:rsidRDefault="00E326BA" w:rsidP="00920905">
            <w:pPr>
              <w:tabs>
                <w:tab w:val="right" w:pos="2957"/>
              </w:tabs>
              <w:rPr>
                <w:rFonts w:cs="Arial"/>
                <w:b/>
                <w:szCs w:val="20"/>
              </w:rPr>
            </w:pPr>
            <w:r w:rsidRPr="00125710">
              <w:rPr>
                <w:rFonts w:cs="Arial"/>
                <w:b/>
                <w:szCs w:val="20"/>
              </w:rPr>
              <w:t>DEER</w:t>
            </w:r>
            <w:r w:rsidR="002B502E" w:rsidRPr="00125710">
              <w:rPr>
                <w:rFonts w:cs="Arial"/>
                <w:b/>
                <w:szCs w:val="20"/>
              </w:rPr>
              <w:t xml:space="preserve"> </w:t>
            </w:r>
            <w:r w:rsidR="00D86A9D" w:rsidRPr="00125710">
              <w:rPr>
                <w:rFonts w:cs="Arial"/>
                <w:b/>
                <w:szCs w:val="20"/>
              </w:rPr>
              <w:t>Item</w:t>
            </w:r>
          </w:p>
        </w:tc>
        <w:tc>
          <w:tcPr>
            <w:tcW w:w="3452" w:type="pct"/>
            <w:shd w:val="clear" w:color="auto" w:fill="D9D9D9" w:themeFill="background1" w:themeFillShade="D9"/>
          </w:tcPr>
          <w:p w14:paraId="49CF7107" w14:textId="27B94069" w:rsidR="00E326BA" w:rsidRPr="00125710" w:rsidRDefault="00E326BA" w:rsidP="00920905">
            <w:pPr>
              <w:rPr>
                <w:rFonts w:cs="Arial"/>
                <w:b/>
                <w:szCs w:val="20"/>
              </w:rPr>
            </w:pPr>
            <w:r w:rsidRPr="00125710">
              <w:rPr>
                <w:rFonts w:cs="Arial"/>
                <w:b/>
                <w:szCs w:val="20"/>
              </w:rPr>
              <w:t xml:space="preserve">Used </w:t>
            </w:r>
            <w:r w:rsidR="0001002B" w:rsidRPr="00125710">
              <w:rPr>
                <w:rFonts w:cs="Arial"/>
                <w:b/>
                <w:szCs w:val="20"/>
              </w:rPr>
              <w:t>for</w:t>
            </w:r>
            <w:r w:rsidRPr="00125710">
              <w:rPr>
                <w:rFonts w:cs="Arial"/>
                <w:b/>
                <w:szCs w:val="20"/>
              </w:rPr>
              <w:t xml:space="preserve"> Workpaper?</w:t>
            </w:r>
          </w:p>
        </w:tc>
      </w:tr>
      <w:tr w:rsidR="00726AD5" w:rsidRPr="00125710" w14:paraId="13CB6596" w14:textId="77777777" w:rsidTr="00920905">
        <w:trPr>
          <w:trHeight w:val="20"/>
        </w:trPr>
        <w:tc>
          <w:tcPr>
            <w:tcW w:w="1548" w:type="pct"/>
          </w:tcPr>
          <w:p w14:paraId="6670E11A" w14:textId="77777777" w:rsidR="00E326BA" w:rsidRPr="00125710" w:rsidRDefault="00E326BA" w:rsidP="00920905">
            <w:pPr>
              <w:rPr>
                <w:rFonts w:cs="Arial"/>
                <w:szCs w:val="20"/>
              </w:rPr>
            </w:pPr>
            <w:r w:rsidRPr="00125710">
              <w:rPr>
                <w:rFonts w:cs="Arial"/>
                <w:szCs w:val="20"/>
              </w:rPr>
              <w:t>Modified DEER methodology</w:t>
            </w:r>
          </w:p>
        </w:tc>
        <w:tc>
          <w:tcPr>
            <w:tcW w:w="3452" w:type="pct"/>
          </w:tcPr>
          <w:p w14:paraId="137893D1" w14:textId="64881972" w:rsidR="00E326BA" w:rsidRPr="00125710" w:rsidRDefault="006755FE" w:rsidP="006755FE">
            <w:pPr>
              <w:rPr>
                <w:rFonts w:cs="Arial"/>
                <w:b/>
                <w:szCs w:val="20"/>
              </w:rPr>
            </w:pPr>
            <w:r w:rsidRPr="00125710">
              <w:rPr>
                <w:rFonts w:cs="Arial"/>
                <w:szCs w:val="20"/>
              </w:rPr>
              <w:t>Yes</w:t>
            </w:r>
          </w:p>
        </w:tc>
      </w:tr>
      <w:tr w:rsidR="00726AD5" w:rsidRPr="00125710" w14:paraId="269B4F50" w14:textId="77777777" w:rsidTr="00920905">
        <w:trPr>
          <w:trHeight w:val="20"/>
        </w:trPr>
        <w:tc>
          <w:tcPr>
            <w:tcW w:w="1548" w:type="pct"/>
          </w:tcPr>
          <w:p w14:paraId="7D04E8DB" w14:textId="77777777" w:rsidR="00E326BA" w:rsidRPr="00125710" w:rsidRDefault="00E326BA" w:rsidP="00920905">
            <w:pPr>
              <w:rPr>
                <w:rFonts w:cs="Arial"/>
                <w:szCs w:val="20"/>
              </w:rPr>
            </w:pPr>
            <w:r w:rsidRPr="00125710">
              <w:rPr>
                <w:rFonts w:cs="Arial"/>
                <w:szCs w:val="20"/>
              </w:rPr>
              <w:t>Scaled DEER measure</w:t>
            </w:r>
          </w:p>
        </w:tc>
        <w:tc>
          <w:tcPr>
            <w:tcW w:w="3452" w:type="pct"/>
          </w:tcPr>
          <w:p w14:paraId="406610B2" w14:textId="797E9883" w:rsidR="00E326BA" w:rsidRPr="00125710" w:rsidRDefault="00F4757B" w:rsidP="00920905">
            <w:pPr>
              <w:rPr>
                <w:rFonts w:cs="Arial"/>
                <w:szCs w:val="20"/>
              </w:rPr>
            </w:pPr>
            <w:r w:rsidRPr="00125710">
              <w:rPr>
                <w:rFonts w:cs="Arial"/>
                <w:szCs w:val="20"/>
              </w:rPr>
              <w:t>Yes</w:t>
            </w:r>
          </w:p>
        </w:tc>
      </w:tr>
      <w:tr w:rsidR="00726AD5" w:rsidRPr="00125710" w14:paraId="0E7FA0A8" w14:textId="77777777" w:rsidTr="00920905">
        <w:trPr>
          <w:trHeight w:val="20"/>
        </w:trPr>
        <w:tc>
          <w:tcPr>
            <w:tcW w:w="1548" w:type="pct"/>
          </w:tcPr>
          <w:p w14:paraId="2F3E70F4" w14:textId="2ACC010D" w:rsidR="00E326BA" w:rsidRPr="00125710" w:rsidRDefault="00E326BA" w:rsidP="00920905">
            <w:pPr>
              <w:rPr>
                <w:rFonts w:cs="Arial"/>
                <w:szCs w:val="20"/>
              </w:rPr>
            </w:pPr>
            <w:r w:rsidRPr="00125710">
              <w:rPr>
                <w:rFonts w:cs="Arial"/>
                <w:szCs w:val="20"/>
              </w:rPr>
              <w:t xml:space="preserve">DEER </w:t>
            </w:r>
            <w:r w:rsidR="009D10A4" w:rsidRPr="00125710">
              <w:rPr>
                <w:rFonts w:cs="Arial"/>
                <w:szCs w:val="20"/>
              </w:rPr>
              <w:t>B</w:t>
            </w:r>
            <w:r w:rsidRPr="00125710">
              <w:rPr>
                <w:rFonts w:cs="Arial"/>
                <w:szCs w:val="20"/>
              </w:rPr>
              <w:t xml:space="preserve">ase </w:t>
            </w:r>
            <w:r w:rsidR="009D10A4" w:rsidRPr="00125710">
              <w:rPr>
                <w:rFonts w:cs="Arial"/>
                <w:szCs w:val="20"/>
              </w:rPr>
              <w:t>C</w:t>
            </w:r>
            <w:r w:rsidRPr="00125710">
              <w:rPr>
                <w:rFonts w:cs="Arial"/>
                <w:szCs w:val="20"/>
              </w:rPr>
              <w:t>ase</w:t>
            </w:r>
          </w:p>
        </w:tc>
        <w:tc>
          <w:tcPr>
            <w:tcW w:w="3452" w:type="pct"/>
          </w:tcPr>
          <w:p w14:paraId="097FFFA9" w14:textId="0DC7FDD5" w:rsidR="00E326BA" w:rsidRPr="00125710" w:rsidRDefault="00E326BA" w:rsidP="0007017D">
            <w:pPr>
              <w:rPr>
                <w:rFonts w:cs="Arial"/>
                <w:szCs w:val="20"/>
              </w:rPr>
            </w:pPr>
            <w:r w:rsidRPr="00125710">
              <w:rPr>
                <w:rFonts w:cs="Arial"/>
                <w:szCs w:val="20"/>
              </w:rPr>
              <w:t>Yes</w:t>
            </w:r>
          </w:p>
        </w:tc>
      </w:tr>
      <w:tr w:rsidR="00726AD5" w:rsidRPr="00125710" w14:paraId="3C843C04" w14:textId="77777777" w:rsidTr="00920905">
        <w:trPr>
          <w:trHeight w:val="20"/>
        </w:trPr>
        <w:tc>
          <w:tcPr>
            <w:tcW w:w="1548" w:type="pct"/>
          </w:tcPr>
          <w:p w14:paraId="51431197" w14:textId="2E50B486" w:rsidR="00E326BA" w:rsidRPr="00125710" w:rsidRDefault="00E326BA" w:rsidP="00920905">
            <w:pPr>
              <w:rPr>
                <w:rFonts w:cs="Arial"/>
                <w:szCs w:val="20"/>
              </w:rPr>
            </w:pPr>
            <w:r w:rsidRPr="00125710">
              <w:rPr>
                <w:rFonts w:cs="Arial"/>
                <w:szCs w:val="20"/>
              </w:rPr>
              <w:t xml:space="preserve">DEER </w:t>
            </w:r>
            <w:r w:rsidR="009D10A4" w:rsidRPr="00125710">
              <w:rPr>
                <w:rFonts w:cs="Arial"/>
                <w:szCs w:val="20"/>
              </w:rPr>
              <w:t>M</w:t>
            </w:r>
            <w:r w:rsidRPr="00125710">
              <w:rPr>
                <w:rFonts w:cs="Arial"/>
                <w:szCs w:val="20"/>
              </w:rPr>
              <w:t xml:space="preserve">easure </w:t>
            </w:r>
            <w:r w:rsidR="009D10A4" w:rsidRPr="00125710">
              <w:rPr>
                <w:rFonts w:cs="Arial"/>
                <w:szCs w:val="20"/>
              </w:rPr>
              <w:t>C</w:t>
            </w:r>
            <w:r w:rsidRPr="00125710">
              <w:rPr>
                <w:rFonts w:cs="Arial"/>
                <w:szCs w:val="20"/>
              </w:rPr>
              <w:t>ase</w:t>
            </w:r>
          </w:p>
        </w:tc>
        <w:tc>
          <w:tcPr>
            <w:tcW w:w="3452" w:type="pct"/>
          </w:tcPr>
          <w:p w14:paraId="1506AF6A" w14:textId="0FB73C03" w:rsidR="00E326BA" w:rsidRPr="00125710" w:rsidRDefault="00F4757B" w:rsidP="0007017D">
            <w:pPr>
              <w:rPr>
                <w:rFonts w:cs="Arial"/>
                <w:szCs w:val="20"/>
              </w:rPr>
            </w:pPr>
            <w:r w:rsidRPr="00125710">
              <w:rPr>
                <w:rFonts w:cs="Arial"/>
                <w:szCs w:val="20"/>
              </w:rPr>
              <w:t>No</w:t>
            </w:r>
          </w:p>
        </w:tc>
      </w:tr>
      <w:tr w:rsidR="00726AD5" w:rsidRPr="00125710" w14:paraId="22327C07" w14:textId="77777777" w:rsidTr="00920905">
        <w:trPr>
          <w:trHeight w:val="20"/>
        </w:trPr>
        <w:tc>
          <w:tcPr>
            <w:tcW w:w="1548" w:type="pct"/>
          </w:tcPr>
          <w:p w14:paraId="37FF3C5F" w14:textId="286C0736" w:rsidR="00E326BA" w:rsidRPr="00125710" w:rsidRDefault="00E326BA" w:rsidP="00920905">
            <w:pPr>
              <w:rPr>
                <w:rFonts w:cs="Arial"/>
                <w:szCs w:val="20"/>
              </w:rPr>
            </w:pPr>
            <w:r w:rsidRPr="00125710">
              <w:rPr>
                <w:rFonts w:cs="Arial"/>
                <w:szCs w:val="20"/>
              </w:rPr>
              <w:t xml:space="preserve">DEER </w:t>
            </w:r>
            <w:r w:rsidR="009D10A4" w:rsidRPr="00125710">
              <w:rPr>
                <w:rFonts w:cs="Arial"/>
                <w:szCs w:val="20"/>
              </w:rPr>
              <w:t>B</w:t>
            </w:r>
            <w:r w:rsidRPr="00125710">
              <w:rPr>
                <w:rFonts w:cs="Arial"/>
                <w:szCs w:val="20"/>
              </w:rPr>
              <w:t xml:space="preserve">uilding </w:t>
            </w:r>
            <w:r w:rsidR="009D10A4" w:rsidRPr="00125710">
              <w:rPr>
                <w:rFonts w:cs="Arial"/>
                <w:szCs w:val="20"/>
              </w:rPr>
              <w:t>T</w:t>
            </w:r>
            <w:r w:rsidRPr="00125710">
              <w:rPr>
                <w:rFonts w:cs="Arial"/>
                <w:szCs w:val="20"/>
              </w:rPr>
              <w:t>ypes</w:t>
            </w:r>
          </w:p>
        </w:tc>
        <w:tc>
          <w:tcPr>
            <w:tcW w:w="3452" w:type="pct"/>
          </w:tcPr>
          <w:p w14:paraId="55BBD6F6" w14:textId="45FC1998" w:rsidR="00E326BA" w:rsidRPr="00125710" w:rsidRDefault="0007017D" w:rsidP="0007017D">
            <w:pPr>
              <w:rPr>
                <w:rFonts w:cs="Arial"/>
                <w:szCs w:val="20"/>
              </w:rPr>
            </w:pPr>
            <w:r w:rsidRPr="00125710">
              <w:rPr>
                <w:rFonts w:cs="Arial"/>
                <w:szCs w:val="20"/>
              </w:rPr>
              <w:t>Yes</w:t>
            </w:r>
          </w:p>
        </w:tc>
      </w:tr>
      <w:tr w:rsidR="00726AD5" w:rsidRPr="00125710" w14:paraId="2F8A7017" w14:textId="77777777" w:rsidTr="00920905">
        <w:trPr>
          <w:trHeight w:val="20"/>
        </w:trPr>
        <w:tc>
          <w:tcPr>
            <w:tcW w:w="1548" w:type="pct"/>
          </w:tcPr>
          <w:p w14:paraId="05CCD829" w14:textId="094D5B4C" w:rsidR="00E326BA" w:rsidRPr="00125710" w:rsidRDefault="00E326BA" w:rsidP="00920905">
            <w:pPr>
              <w:rPr>
                <w:rFonts w:cs="Arial"/>
                <w:szCs w:val="20"/>
              </w:rPr>
            </w:pPr>
            <w:r w:rsidRPr="00125710">
              <w:rPr>
                <w:rFonts w:cs="Arial"/>
                <w:szCs w:val="20"/>
              </w:rPr>
              <w:t xml:space="preserve">DEER </w:t>
            </w:r>
            <w:r w:rsidR="009D10A4" w:rsidRPr="00125710">
              <w:rPr>
                <w:rFonts w:cs="Arial"/>
                <w:szCs w:val="20"/>
              </w:rPr>
              <w:t>O</w:t>
            </w:r>
            <w:r w:rsidRPr="00125710">
              <w:rPr>
                <w:rFonts w:cs="Arial"/>
                <w:szCs w:val="20"/>
              </w:rPr>
              <w:t xml:space="preserve">perating </w:t>
            </w:r>
            <w:r w:rsidR="009D10A4" w:rsidRPr="00125710">
              <w:rPr>
                <w:rFonts w:cs="Arial"/>
                <w:szCs w:val="20"/>
              </w:rPr>
              <w:t>H</w:t>
            </w:r>
            <w:r w:rsidRPr="00125710">
              <w:rPr>
                <w:rFonts w:cs="Arial"/>
                <w:szCs w:val="20"/>
              </w:rPr>
              <w:t>ours</w:t>
            </w:r>
          </w:p>
        </w:tc>
        <w:tc>
          <w:tcPr>
            <w:tcW w:w="3452" w:type="pct"/>
          </w:tcPr>
          <w:p w14:paraId="1E8D588A" w14:textId="48B3FF0E" w:rsidR="00E326BA" w:rsidRPr="00125710" w:rsidRDefault="0007017D" w:rsidP="0007017D">
            <w:pPr>
              <w:rPr>
                <w:rFonts w:cs="Arial"/>
                <w:szCs w:val="20"/>
              </w:rPr>
            </w:pPr>
            <w:r w:rsidRPr="00125710">
              <w:rPr>
                <w:rFonts w:cs="Arial"/>
                <w:szCs w:val="20"/>
              </w:rPr>
              <w:t>Yes</w:t>
            </w:r>
          </w:p>
        </w:tc>
      </w:tr>
      <w:tr w:rsidR="00726AD5" w:rsidRPr="00125710" w14:paraId="6B821D71" w14:textId="77777777" w:rsidTr="00920905">
        <w:trPr>
          <w:trHeight w:val="20"/>
        </w:trPr>
        <w:tc>
          <w:tcPr>
            <w:tcW w:w="1548" w:type="pct"/>
          </w:tcPr>
          <w:p w14:paraId="5B790708" w14:textId="57F1AB76" w:rsidR="00505CEC" w:rsidRPr="00125710" w:rsidRDefault="00505CEC" w:rsidP="00920905">
            <w:pPr>
              <w:rPr>
                <w:rFonts w:cs="Arial"/>
                <w:szCs w:val="20"/>
              </w:rPr>
            </w:pPr>
            <w:r w:rsidRPr="00125710">
              <w:rPr>
                <w:rFonts w:cs="Arial"/>
                <w:szCs w:val="20"/>
              </w:rPr>
              <w:t xml:space="preserve">DEER </w:t>
            </w:r>
            <w:r w:rsidR="009D10A4" w:rsidRPr="00125710">
              <w:rPr>
                <w:rFonts w:cs="Arial"/>
                <w:szCs w:val="20"/>
              </w:rPr>
              <w:t>eQUEST P</w:t>
            </w:r>
            <w:r w:rsidRPr="00125710">
              <w:rPr>
                <w:rFonts w:cs="Arial"/>
                <w:szCs w:val="20"/>
              </w:rPr>
              <w:t>rototype</w:t>
            </w:r>
            <w:r w:rsidR="009D10A4" w:rsidRPr="00125710">
              <w:rPr>
                <w:rFonts w:cs="Arial"/>
                <w:szCs w:val="20"/>
              </w:rPr>
              <w:t>s</w:t>
            </w:r>
          </w:p>
        </w:tc>
        <w:tc>
          <w:tcPr>
            <w:tcW w:w="3452" w:type="pct"/>
          </w:tcPr>
          <w:p w14:paraId="4D0FA036" w14:textId="31AB74D4" w:rsidR="00505CEC" w:rsidRPr="00125710" w:rsidDel="00505CEC" w:rsidRDefault="0007017D" w:rsidP="0007017D">
            <w:pPr>
              <w:rPr>
                <w:rFonts w:cs="Arial"/>
                <w:szCs w:val="20"/>
              </w:rPr>
            </w:pPr>
            <w:r w:rsidRPr="00125710">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125710" w:rsidRDefault="00D86A9D" w:rsidP="00175D14">
            <w:pPr>
              <w:rPr>
                <w:rFonts w:cs="Arial"/>
                <w:szCs w:val="20"/>
              </w:rPr>
            </w:pPr>
            <w:r w:rsidRPr="00125710">
              <w:rPr>
                <w:rFonts w:cs="Arial"/>
                <w:szCs w:val="20"/>
              </w:rPr>
              <w:t>DEER Version</w:t>
            </w:r>
          </w:p>
        </w:tc>
        <w:tc>
          <w:tcPr>
            <w:tcW w:w="3452" w:type="pct"/>
          </w:tcPr>
          <w:p w14:paraId="77B6E89E" w14:textId="42054D15" w:rsidR="00D86A9D" w:rsidRPr="00500C4E" w:rsidRDefault="00086370" w:rsidP="00086370">
            <w:pPr>
              <w:rPr>
                <w:rFonts w:cs="Arial"/>
                <w:color w:val="FF0000"/>
                <w:szCs w:val="20"/>
              </w:rPr>
            </w:pPr>
            <w:r w:rsidRPr="00125710">
              <w:rPr>
                <w:rFonts w:cstheme="minorHAnsi"/>
                <w:szCs w:val="20"/>
              </w:rPr>
              <w:t>DEER17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2AA5BF2C" w:rsidR="00E326BA" w:rsidRPr="00920905" w:rsidRDefault="0007017D" w:rsidP="00920905">
            <w:pPr>
              <w:rPr>
                <w:rFonts w:cs="Arial"/>
                <w:color w:val="FF0000"/>
                <w:szCs w:val="20"/>
              </w:rPr>
            </w:pPr>
            <w:r w:rsidRPr="00C92EC1">
              <w:rPr>
                <w:rFonts w:cstheme="minorHAnsi"/>
                <w:szCs w:val="20"/>
              </w:rPr>
              <w:t>See Above Paragraph</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17D9A699" w:rsidR="00E326BA" w:rsidRPr="00920905" w:rsidRDefault="0069710D" w:rsidP="0007017D">
            <w:pPr>
              <w:rPr>
                <w:rFonts w:cs="Arial"/>
                <w:color w:val="FF0000"/>
                <w:szCs w:val="20"/>
              </w:rPr>
            </w:pPr>
            <w:r>
              <w:rPr>
                <w:rFonts w:cstheme="minorHAnsi"/>
                <w:szCs w:val="22"/>
              </w:rPr>
              <w:t>D03-221</w:t>
            </w:r>
            <w:r>
              <w:rPr>
                <w:rFonts w:cstheme="minorHAnsi"/>
                <w:szCs w:val="20"/>
              </w:rPr>
              <w:t xml:space="preserve">, </w:t>
            </w:r>
            <w:r>
              <w:rPr>
                <w:rFonts w:cstheme="minorHAnsi"/>
                <w:szCs w:val="22"/>
              </w:rPr>
              <w:t xml:space="preserve">D03-223, D03-225, </w:t>
            </w:r>
            <w:r w:rsidRPr="0053713D">
              <w:rPr>
                <w:rFonts w:cstheme="minorHAnsi"/>
                <w:szCs w:val="22"/>
              </w:rPr>
              <w:t>D03-222</w:t>
            </w:r>
            <w:r>
              <w:rPr>
                <w:rFonts w:cstheme="minorHAnsi"/>
                <w:szCs w:val="22"/>
              </w:rPr>
              <w:t xml:space="preserve">, </w:t>
            </w:r>
            <w:r w:rsidRPr="0053713D">
              <w:rPr>
                <w:rFonts w:cstheme="minorHAnsi"/>
                <w:szCs w:val="22"/>
              </w:rPr>
              <w:t>D03-224</w:t>
            </w:r>
            <w:r>
              <w:rPr>
                <w:rFonts w:cstheme="minorHAnsi"/>
                <w:szCs w:val="22"/>
              </w:rPr>
              <w:t xml:space="preserve">, </w:t>
            </w:r>
            <w:r w:rsidRPr="0053713D">
              <w:rPr>
                <w:rFonts w:cstheme="minorHAnsi"/>
                <w:szCs w:val="22"/>
              </w:rPr>
              <w:t>D03-226</w:t>
            </w:r>
            <w:r>
              <w:rPr>
                <w:rFonts w:cstheme="minorHAnsi"/>
                <w:szCs w:val="22"/>
              </w:rPr>
              <w:t xml:space="preserve">, </w:t>
            </w:r>
            <w:r w:rsidRPr="0069710D">
              <w:rPr>
                <w:rFonts w:cstheme="minorHAnsi"/>
                <w:szCs w:val="22"/>
              </w:rPr>
              <w:t>D03-307</w:t>
            </w:r>
            <w:r>
              <w:rPr>
                <w:rFonts w:cstheme="minorHAnsi"/>
                <w:szCs w:val="22"/>
              </w:rPr>
              <w:t xml:space="preserve">, </w:t>
            </w:r>
            <w:r w:rsidRPr="0053713D">
              <w:rPr>
                <w:rFonts w:cstheme="minorHAnsi"/>
                <w:szCs w:val="22"/>
              </w:rPr>
              <w:t>D03-308</w:t>
            </w:r>
            <w:r>
              <w:rPr>
                <w:rFonts w:cstheme="minorHAnsi"/>
                <w:szCs w:val="22"/>
              </w:rPr>
              <w:t xml:space="preserve">, </w:t>
            </w:r>
            <w:r w:rsidRPr="0053713D">
              <w:rPr>
                <w:rFonts w:cstheme="minorHAnsi"/>
                <w:szCs w:val="22"/>
              </w:rPr>
              <w:t>D03-309</w:t>
            </w:r>
            <w:r>
              <w:rPr>
                <w:rFonts w:cstheme="minorHAnsi"/>
                <w:szCs w:val="22"/>
              </w:rPr>
              <w:t xml:space="preserve">, </w:t>
            </w:r>
            <w:r w:rsidRPr="0053713D">
              <w:rPr>
                <w:rFonts w:cstheme="minorHAnsi"/>
                <w:szCs w:val="22"/>
              </w:rPr>
              <w:t>D03-220</w:t>
            </w:r>
            <w:r>
              <w:rPr>
                <w:rFonts w:cstheme="minorHAnsi"/>
                <w:szCs w:val="22"/>
              </w:rPr>
              <w:t xml:space="preserve">, </w:t>
            </w:r>
            <w:r w:rsidRPr="0053713D">
              <w:rPr>
                <w:rFonts w:cstheme="minorHAnsi"/>
                <w:szCs w:val="22"/>
              </w:rPr>
              <w:t>D03-306</w:t>
            </w:r>
          </w:p>
        </w:tc>
      </w:tr>
    </w:tbl>
    <w:p w14:paraId="23B2FFA6" w14:textId="0F749230" w:rsidR="00472250" w:rsidRPr="00500C4E" w:rsidRDefault="00472250" w:rsidP="0007017D">
      <w:pPr>
        <w:pStyle w:val="Caption"/>
        <w:keepNext/>
        <w:tabs>
          <w:tab w:val="left" w:pos="6112"/>
        </w:tabs>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910A185"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 xml:space="preserve">DEER READI </w:t>
      </w:r>
      <w:r w:rsidR="003E4591">
        <w:t xml:space="preserve">v2.4.7 </w:t>
      </w:r>
      <w:r w:rsidR="00BC6524" w:rsidRPr="004D069A">
        <w:t>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B83A99B" w14:textId="77777777" w:rsidR="000658E2" w:rsidRPr="00920905" w:rsidRDefault="000658E2"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07017D" w:rsidRPr="00500C4E" w14:paraId="5C8B04BC" w14:textId="77777777" w:rsidTr="00360CAF">
        <w:tc>
          <w:tcPr>
            <w:tcW w:w="673" w:type="pct"/>
            <w:vAlign w:val="center"/>
          </w:tcPr>
          <w:p w14:paraId="28722997" w14:textId="2BD81050" w:rsidR="0007017D" w:rsidRPr="00500C4E" w:rsidRDefault="0007017D" w:rsidP="0007017D">
            <w:pPr>
              <w:rPr>
                <w:color w:val="FF0000"/>
                <w:szCs w:val="20"/>
              </w:rPr>
            </w:pPr>
            <w:r>
              <w:rPr>
                <w:rFonts w:cstheme="minorHAnsi"/>
                <w:szCs w:val="20"/>
              </w:rPr>
              <w:t>Com-Default&gt;2yrs</w:t>
            </w:r>
          </w:p>
        </w:tc>
        <w:tc>
          <w:tcPr>
            <w:tcW w:w="2019" w:type="pct"/>
            <w:vAlign w:val="center"/>
          </w:tcPr>
          <w:p w14:paraId="3EB26158" w14:textId="03709D77" w:rsidR="0007017D" w:rsidRPr="00500C4E" w:rsidRDefault="0007017D" w:rsidP="0007017D">
            <w:pPr>
              <w:rPr>
                <w:color w:val="FF0000"/>
                <w:szCs w:val="20"/>
              </w:rPr>
            </w:pPr>
            <w:r>
              <w:rPr>
                <w:rFonts w:cstheme="minorHAnsi"/>
                <w:szCs w:val="20"/>
              </w:rPr>
              <w:t>All other EEMs with no evaluated NTGR; existing EEM in programs with same delivery mechanism for more than 2 years</w:t>
            </w:r>
          </w:p>
        </w:tc>
        <w:tc>
          <w:tcPr>
            <w:tcW w:w="434" w:type="pct"/>
            <w:vAlign w:val="center"/>
          </w:tcPr>
          <w:p w14:paraId="5C4D3E7D" w14:textId="77144650" w:rsidR="0007017D" w:rsidRPr="00500C4E" w:rsidRDefault="0007017D" w:rsidP="0007017D">
            <w:pPr>
              <w:rPr>
                <w:color w:val="FF0000"/>
                <w:szCs w:val="20"/>
              </w:rPr>
            </w:pPr>
            <w:r>
              <w:rPr>
                <w:rFonts w:cstheme="minorHAnsi"/>
                <w:szCs w:val="20"/>
              </w:rPr>
              <w:t>Com</w:t>
            </w:r>
          </w:p>
        </w:tc>
        <w:tc>
          <w:tcPr>
            <w:tcW w:w="529" w:type="pct"/>
            <w:vAlign w:val="center"/>
          </w:tcPr>
          <w:p w14:paraId="1A63333B" w14:textId="56AE5FC4" w:rsidR="0007017D" w:rsidRPr="00500C4E" w:rsidRDefault="0007017D" w:rsidP="0007017D">
            <w:pPr>
              <w:rPr>
                <w:color w:val="FF0000"/>
                <w:szCs w:val="20"/>
              </w:rPr>
            </w:pPr>
            <w:r>
              <w:rPr>
                <w:rFonts w:cstheme="minorHAnsi"/>
                <w:szCs w:val="20"/>
              </w:rPr>
              <w:t>Any</w:t>
            </w:r>
          </w:p>
        </w:tc>
        <w:tc>
          <w:tcPr>
            <w:tcW w:w="915" w:type="pct"/>
            <w:vAlign w:val="center"/>
          </w:tcPr>
          <w:p w14:paraId="6AB10E89" w14:textId="6B3CD447" w:rsidR="0007017D" w:rsidRPr="00500C4E" w:rsidRDefault="0007017D" w:rsidP="0007017D">
            <w:pPr>
              <w:rPr>
                <w:color w:val="FF0000"/>
                <w:szCs w:val="20"/>
              </w:rPr>
            </w:pPr>
            <w:r>
              <w:rPr>
                <w:rFonts w:cstheme="minorHAnsi"/>
                <w:szCs w:val="20"/>
              </w:rPr>
              <w:t>All</w:t>
            </w:r>
          </w:p>
        </w:tc>
        <w:tc>
          <w:tcPr>
            <w:tcW w:w="430" w:type="pct"/>
            <w:vAlign w:val="center"/>
          </w:tcPr>
          <w:p w14:paraId="25878F23" w14:textId="37B2A7E4" w:rsidR="0007017D" w:rsidRPr="00500C4E" w:rsidRDefault="0007017D" w:rsidP="0007017D">
            <w:pPr>
              <w:rPr>
                <w:color w:val="FF0000"/>
                <w:szCs w:val="20"/>
              </w:rPr>
            </w:pPr>
            <w:r>
              <w:rPr>
                <w:rFonts w:cstheme="minorHAnsi"/>
                <w:szCs w:val="20"/>
              </w:rPr>
              <w:t>0.6</w:t>
            </w:r>
          </w:p>
        </w:tc>
      </w:tr>
      <w:tr w:rsidR="0007017D" w:rsidRPr="00500C4E" w14:paraId="4A5E1950" w14:textId="77777777" w:rsidTr="00360CAF">
        <w:tc>
          <w:tcPr>
            <w:tcW w:w="673" w:type="pct"/>
            <w:vAlign w:val="center"/>
          </w:tcPr>
          <w:p w14:paraId="00952921" w14:textId="2E23F326" w:rsidR="0007017D" w:rsidRPr="00500C4E" w:rsidRDefault="0007017D" w:rsidP="0007017D">
            <w:pPr>
              <w:rPr>
                <w:color w:val="FF0000"/>
                <w:szCs w:val="20"/>
              </w:rPr>
            </w:pPr>
            <w:r>
              <w:rPr>
                <w:rFonts w:cstheme="minorHAnsi"/>
                <w:szCs w:val="20"/>
              </w:rPr>
              <w:t>Ind-Default&gt;2yrs</w:t>
            </w:r>
          </w:p>
        </w:tc>
        <w:tc>
          <w:tcPr>
            <w:tcW w:w="2019" w:type="pct"/>
            <w:vAlign w:val="center"/>
          </w:tcPr>
          <w:p w14:paraId="755799BF" w14:textId="42A37B6F" w:rsidR="0007017D" w:rsidRPr="00500C4E" w:rsidRDefault="0007017D" w:rsidP="0007017D">
            <w:pPr>
              <w:rPr>
                <w:color w:val="FF0000"/>
                <w:szCs w:val="20"/>
              </w:rPr>
            </w:pPr>
            <w:r>
              <w:rPr>
                <w:rFonts w:cstheme="minorHAnsi"/>
                <w:szCs w:val="20"/>
              </w:rPr>
              <w:t>All other EEMs with no evaluated NTGR; existing EEM in programs with same delivery mechanism for more than 2 years</w:t>
            </w:r>
          </w:p>
        </w:tc>
        <w:tc>
          <w:tcPr>
            <w:tcW w:w="434" w:type="pct"/>
            <w:vAlign w:val="center"/>
          </w:tcPr>
          <w:p w14:paraId="3CB22E86" w14:textId="1D5627B3" w:rsidR="0007017D" w:rsidRPr="00500C4E" w:rsidRDefault="0007017D" w:rsidP="0007017D">
            <w:pPr>
              <w:rPr>
                <w:color w:val="FF0000"/>
                <w:szCs w:val="20"/>
              </w:rPr>
            </w:pPr>
            <w:r>
              <w:rPr>
                <w:rFonts w:cstheme="minorHAnsi"/>
                <w:szCs w:val="20"/>
              </w:rPr>
              <w:t>Ind</w:t>
            </w:r>
          </w:p>
        </w:tc>
        <w:tc>
          <w:tcPr>
            <w:tcW w:w="529" w:type="pct"/>
            <w:vAlign w:val="center"/>
          </w:tcPr>
          <w:p w14:paraId="1AAF8C8B" w14:textId="173360F9" w:rsidR="0007017D" w:rsidRPr="00500C4E" w:rsidRDefault="0007017D" w:rsidP="0007017D">
            <w:pPr>
              <w:rPr>
                <w:color w:val="FF0000"/>
                <w:szCs w:val="20"/>
              </w:rPr>
            </w:pPr>
            <w:r>
              <w:rPr>
                <w:rFonts w:cstheme="minorHAnsi"/>
                <w:szCs w:val="20"/>
              </w:rPr>
              <w:t>Any</w:t>
            </w:r>
          </w:p>
        </w:tc>
        <w:tc>
          <w:tcPr>
            <w:tcW w:w="915" w:type="pct"/>
            <w:vAlign w:val="center"/>
          </w:tcPr>
          <w:p w14:paraId="5BAF7D5F" w14:textId="2DEFFA67" w:rsidR="0007017D" w:rsidRPr="00500C4E" w:rsidRDefault="0007017D" w:rsidP="0007017D">
            <w:pPr>
              <w:rPr>
                <w:color w:val="FF0000"/>
                <w:szCs w:val="20"/>
              </w:rPr>
            </w:pPr>
            <w:r>
              <w:rPr>
                <w:rFonts w:cstheme="minorHAnsi"/>
                <w:szCs w:val="20"/>
              </w:rPr>
              <w:t>All</w:t>
            </w:r>
          </w:p>
        </w:tc>
        <w:tc>
          <w:tcPr>
            <w:tcW w:w="430" w:type="pct"/>
            <w:vAlign w:val="center"/>
          </w:tcPr>
          <w:p w14:paraId="76698D49" w14:textId="68B235D9" w:rsidR="0007017D" w:rsidRPr="00500C4E" w:rsidRDefault="0007017D" w:rsidP="0007017D">
            <w:pPr>
              <w:rPr>
                <w:color w:val="FF0000"/>
                <w:szCs w:val="20"/>
              </w:rPr>
            </w:pPr>
            <w:r>
              <w:rPr>
                <w:rFonts w:cstheme="minorHAnsi"/>
                <w:szCs w:val="20"/>
              </w:rPr>
              <w:t>0.6</w:t>
            </w:r>
          </w:p>
        </w:tc>
      </w:tr>
    </w:tbl>
    <w:p w14:paraId="26C68023" w14:textId="77777777" w:rsidR="000B2FF4" w:rsidRDefault="000B2FF4" w:rsidP="000B2FF4">
      <w:pPr>
        <w:rPr>
          <w:color w:val="000000" w:themeColor="text1"/>
        </w:rPr>
      </w:pPr>
    </w:p>
    <w:p w14:paraId="5956DBA2" w14:textId="77777777" w:rsidR="000B2FF4" w:rsidRPr="00920905" w:rsidRDefault="000B2FF4"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0CBBC8D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002022C0" w:rsidRPr="003E6ABA">
        <w:t xml:space="preserve"> </w:t>
      </w:r>
      <w:r w:rsidR="002022C0" w:rsidRPr="003E6ABA">
        <w:rPr>
          <w:rFonts w:cstheme="minorHAnsi"/>
        </w:rPr>
        <w:t>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w:t>
      </w:r>
      <w:r w:rsidRPr="00920905">
        <w:t xml:space="preserve"> </w:t>
      </w:r>
      <w:r w:rsidR="00061A8E" w:rsidRPr="00920905">
        <w:t>The relevant IR values for the measures in this work paper are in the table below</w:t>
      </w:r>
      <w:r w:rsidR="008B1357" w:rsidRPr="00920905">
        <w:t>.</w:t>
      </w:r>
    </w:p>
    <w:p w14:paraId="31D5AB6A" w14:textId="77777777" w:rsidR="002022C0" w:rsidRPr="00920905" w:rsidRDefault="002022C0"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3E6ABA" w:rsidRPr="00500C4E" w14:paraId="3AEFCD58" w14:textId="77777777" w:rsidTr="00360CAF">
        <w:tc>
          <w:tcPr>
            <w:tcW w:w="722" w:type="pct"/>
            <w:vAlign w:val="center"/>
          </w:tcPr>
          <w:p w14:paraId="20565B79" w14:textId="3537B7FC" w:rsidR="003E6ABA" w:rsidRPr="00500C4E" w:rsidRDefault="003E6ABA" w:rsidP="003E6ABA">
            <w:pPr>
              <w:rPr>
                <w:color w:val="FF0000"/>
                <w:szCs w:val="20"/>
              </w:rPr>
            </w:pPr>
            <w:r>
              <w:rPr>
                <w:rFonts w:cstheme="minorHAnsi"/>
                <w:szCs w:val="20"/>
              </w:rPr>
              <w:t>Def-GSIA</w:t>
            </w:r>
          </w:p>
        </w:tc>
        <w:tc>
          <w:tcPr>
            <w:tcW w:w="1404" w:type="pct"/>
            <w:vAlign w:val="center"/>
          </w:tcPr>
          <w:p w14:paraId="2BFFF598" w14:textId="7313C63B" w:rsidR="003E6ABA" w:rsidRPr="00500C4E" w:rsidRDefault="003E6ABA" w:rsidP="003E6ABA">
            <w:pPr>
              <w:rPr>
                <w:color w:val="FF0000"/>
                <w:szCs w:val="20"/>
              </w:rPr>
            </w:pPr>
            <w:r>
              <w:rPr>
                <w:rFonts w:cstheme="minorHAnsi"/>
                <w:szCs w:val="20"/>
              </w:rPr>
              <w:t>Default GSIA values</w:t>
            </w:r>
          </w:p>
        </w:tc>
        <w:tc>
          <w:tcPr>
            <w:tcW w:w="688" w:type="pct"/>
            <w:vAlign w:val="center"/>
          </w:tcPr>
          <w:p w14:paraId="157D8A62" w14:textId="5AA21357" w:rsidR="003E6ABA" w:rsidRPr="00500C4E" w:rsidRDefault="003E6ABA" w:rsidP="003E6ABA">
            <w:pPr>
              <w:rPr>
                <w:color w:val="FF0000"/>
                <w:szCs w:val="20"/>
              </w:rPr>
            </w:pPr>
            <w:r>
              <w:rPr>
                <w:rFonts w:cstheme="minorHAnsi"/>
                <w:szCs w:val="20"/>
              </w:rPr>
              <w:t>Any</w:t>
            </w:r>
          </w:p>
        </w:tc>
        <w:tc>
          <w:tcPr>
            <w:tcW w:w="858" w:type="pct"/>
            <w:vAlign w:val="center"/>
          </w:tcPr>
          <w:p w14:paraId="0C3293FE" w14:textId="4D64BC36" w:rsidR="003E6ABA" w:rsidRPr="00500C4E" w:rsidRDefault="003E6ABA" w:rsidP="003E6ABA">
            <w:pPr>
              <w:rPr>
                <w:color w:val="FF0000"/>
                <w:szCs w:val="20"/>
              </w:rPr>
            </w:pPr>
            <w:r w:rsidRPr="00697868">
              <w:rPr>
                <w:rFonts w:cstheme="minorHAnsi"/>
                <w:szCs w:val="20"/>
              </w:rPr>
              <w:t>Any</w:t>
            </w:r>
          </w:p>
        </w:tc>
        <w:tc>
          <w:tcPr>
            <w:tcW w:w="693" w:type="pct"/>
            <w:vAlign w:val="center"/>
          </w:tcPr>
          <w:p w14:paraId="0B642835" w14:textId="72BCF62F" w:rsidR="003E6ABA" w:rsidRPr="00500C4E" w:rsidRDefault="003E6ABA" w:rsidP="003E6ABA">
            <w:pPr>
              <w:rPr>
                <w:color w:val="FF0000"/>
                <w:szCs w:val="20"/>
              </w:rPr>
            </w:pPr>
            <w:r>
              <w:rPr>
                <w:rFonts w:cstheme="minorHAnsi"/>
                <w:szCs w:val="20"/>
              </w:rPr>
              <w:t>Any</w:t>
            </w:r>
          </w:p>
        </w:tc>
        <w:tc>
          <w:tcPr>
            <w:tcW w:w="634" w:type="pct"/>
            <w:vAlign w:val="center"/>
          </w:tcPr>
          <w:p w14:paraId="1C671DD2" w14:textId="0BB7C93B" w:rsidR="003E6ABA" w:rsidRPr="00500C4E" w:rsidRDefault="003E6ABA" w:rsidP="003E6ABA">
            <w:pPr>
              <w:rPr>
                <w:color w:val="FF0000"/>
                <w:szCs w:val="20"/>
              </w:rPr>
            </w:pPr>
            <w:r>
              <w:rPr>
                <w:rFonts w:cstheme="minorHAnsi"/>
                <w:szCs w:val="20"/>
              </w:rPr>
              <w:t>1</w:t>
            </w:r>
          </w:p>
        </w:tc>
      </w:tr>
    </w:tbl>
    <w:p w14:paraId="1CA56A75" w14:textId="77777777" w:rsidR="006B4A48" w:rsidRPr="00D530E5" w:rsidRDefault="006B4A48" w:rsidP="000968C6">
      <w:pPr>
        <w:pStyle w:val="Reminders"/>
        <w:rPr>
          <w:rFonts w:asciiTheme="minorHAnsi" w:hAnsiTheme="minorHAnsi" w:cstheme="minorHAnsi"/>
          <w:b/>
          <w:i w:val="0"/>
          <w:color w:val="auto"/>
          <w:szCs w:val="22"/>
        </w:rPr>
      </w:pPr>
    </w:p>
    <w:p w14:paraId="6DAF2E65" w14:textId="1F08211E" w:rsidR="003105AD" w:rsidRPr="00D530E5" w:rsidRDefault="008B1357" w:rsidP="001524F0">
      <w:r w:rsidRPr="00D530E5">
        <w:rPr>
          <w:rFonts w:cstheme="minorHAnsi"/>
          <w:b/>
          <w:szCs w:val="22"/>
        </w:rPr>
        <w:t>Effective</w:t>
      </w:r>
      <w:r w:rsidR="00CE4386" w:rsidRPr="00D530E5">
        <w:rPr>
          <w:rFonts w:cstheme="minorHAnsi"/>
          <w:b/>
          <w:szCs w:val="22"/>
        </w:rPr>
        <w:t xml:space="preserve"> and Remaining</w:t>
      </w:r>
      <w:r w:rsidRPr="00D530E5">
        <w:rPr>
          <w:rFonts w:cstheme="minorHAnsi"/>
          <w:b/>
          <w:szCs w:val="22"/>
        </w:rPr>
        <w:t xml:space="preserve"> Useful Life</w:t>
      </w:r>
    </w:p>
    <w:p w14:paraId="107F5B67" w14:textId="1C7780F9" w:rsidR="003B0563" w:rsidRDefault="003105AD" w:rsidP="001524F0">
      <w:r w:rsidRPr="00D530E5">
        <w:t xml:space="preserve">The EUL and RUL values were obtained in accordance with Draft Resolution E-4807 </w:t>
      </w:r>
      <w:r w:rsidR="004F75C6">
        <w:t>[B</w:t>
      </w:r>
      <w:r w:rsidRPr="00D530E5">
        <w:t>]</w:t>
      </w:r>
      <w:r w:rsidR="00492032" w:rsidRPr="00D530E5">
        <w:t xml:space="preserve"> and Draft Resolution E-4818 [A]</w:t>
      </w:r>
      <w:r w:rsidR="006A6D15" w:rsidRPr="00D530E5">
        <w:t xml:space="preserve">. </w:t>
      </w:r>
      <w:r w:rsidR="00492032" w:rsidRPr="00D530E5">
        <w:t xml:space="preserve">According to Resolution E-4818, the EUL of </w:t>
      </w:r>
      <w:r w:rsidR="00075F4B">
        <w:t>REA</w:t>
      </w:r>
      <w:r w:rsidR="00075F4B" w:rsidRPr="00D530E5">
        <w:t xml:space="preserve"> </w:t>
      </w:r>
      <w:r w:rsidR="00492032" w:rsidRPr="00D530E5">
        <w:t xml:space="preserve">measures is capped at the RUL of the </w:t>
      </w:r>
      <w:r w:rsidR="00967D40">
        <w:t xml:space="preserve">host </w:t>
      </w:r>
      <w:r w:rsidR="00492032" w:rsidRPr="00D530E5">
        <w:t xml:space="preserve">equipment. </w:t>
      </w:r>
      <w:r w:rsidR="006A6D15" w:rsidRPr="00D530E5">
        <w:t xml:space="preserve">DEER defines the RUL as 1/3 of the EUL value. The RUL value is only applicable to the first baseline period for an RET measure with an applicable code baseline. </w:t>
      </w:r>
    </w:p>
    <w:p w14:paraId="03475159" w14:textId="77777777" w:rsidR="003B0563" w:rsidRDefault="003B0563" w:rsidP="001524F0"/>
    <w:p w14:paraId="3BB4853E" w14:textId="26BEBD15" w:rsidR="008B1357" w:rsidRDefault="003B0563" w:rsidP="004D4B8A">
      <w:r>
        <w:t xml:space="preserve">The relevant host equipment available from the EUL table of DEER2017 is </w:t>
      </w:r>
      <w:r w:rsidR="004D4B8A" w:rsidRPr="004D4B8A">
        <w:rPr>
          <w:i/>
        </w:rPr>
        <w:t>Refrigeration Upgrades - Variable Speed Compressors</w:t>
      </w:r>
      <w:r>
        <w:t xml:space="preserve"> (EUL ID: </w:t>
      </w:r>
      <w:r w:rsidRPr="003B0563">
        <w:rPr>
          <w:rFonts w:ascii="Calibri" w:hAnsi="Calibri" w:cs="Calibri"/>
          <w:color w:val="000000"/>
          <w:szCs w:val="22"/>
        </w:rPr>
        <w:t>RefgWrhs-Comp</w:t>
      </w:r>
      <w:r>
        <w:rPr>
          <w:rFonts w:ascii="Calibri" w:hAnsi="Calibri" w:cs="Calibri"/>
          <w:color w:val="000000"/>
          <w:szCs w:val="22"/>
        </w:rPr>
        <w:t>)</w:t>
      </w:r>
      <w:r>
        <w:t>, which has an EUL of 1</w:t>
      </w:r>
      <w:r w:rsidR="004D4B8A">
        <w:t>5</w:t>
      </w:r>
      <w:r>
        <w:t xml:space="preserve"> and </w:t>
      </w:r>
      <w:r w:rsidR="004D4B8A">
        <w:t xml:space="preserve">a </w:t>
      </w:r>
      <w:r>
        <w:t xml:space="preserve">RUL of </w:t>
      </w:r>
      <w:r w:rsidR="004D4B8A">
        <w:t>5</w:t>
      </w:r>
      <w:r>
        <w:t xml:space="preserve">. </w:t>
      </w:r>
      <w:r w:rsidR="004D4B8A">
        <w:t>T</w:t>
      </w:r>
      <w:r>
        <w:t>he EUL</w:t>
      </w:r>
      <w:r w:rsidR="004D4B8A">
        <w:t xml:space="preserve"> from DEER2017</w:t>
      </w:r>
      <w:r>
        <w:t xml:space="preserve"> of </w:t>
      </w:r>
      <w:r w:rsidR="004D4B8A">
        <w:t>the measures in this work paper</w:t>
      </w:r>
      <w:r>
        <w:t xml:space="preserve"> is </w:t>
      </w:r>
      <w:r w:rsidR="004D4B8A">
        <w:t>15</w:t>
      </w:r>
      <w:r>
        <w:t xml:space="preserve"> years. Therefore, the EUL of the measures is capped at </w:t>
      </w:r>
      <w:r w:rsidR="004D4B8A">
        <w:t>5</w:t>
      </w:r>
      <w:r>
        <w:t xml:space="preserve"> years. </w:t>
      </w:r>
    </w:p>
    <w:p w14:paraId="4A8A62DD" w14:textId="77777777" w:rsidR="001524F0" w:rsidRDefault="001524F0" w:rsidP="003E6ABA">
      <w:pPr>
        <w:pStyle w:val="Caption"/>
        <w:keepNext/>
        <w:rPr>
          <w:rFonts w:cstheme="minorHAnsi"/>
          <w:szCs w:val="22"/>
        </w:rPr>
      </w:pPr>
    </w:p>
    <w:p w14:paraId="7AB4ACD7" w14:textId="3CD00D5A" w:rsidR="003E6ABA" w:rsidRPr="00920905" w:rsidRDefault="003E6ABA" w:rsidP="003E6ABA">
      <w:pPr>
        <w:pStyle w:val="Caption"/>
        <w:keepNext/>
      </w:pPr>
      <w:r>
        <w:rPr>
          <w:rFonts w:cstheme="minorHAnsi"/>
          <w:szCs w:val="22"/>
        </w:rPr>
        <w:t>DEER14 EUL Value/Methodology</w:t>
      </w:r>
    </w:p>
    <w:tbl>
      <w:tblPr>
        <w:tblStyle w:val="TableGrid1"/>
        <w:tblW w:w="5000" w:type="pct"/>
        <w:tblLook w:val="04A0" w:firstRow="1" w:lastRow="0" w:firstColumn="1" w:lastColumn="0" w:noHBand="0" w:noVBand="1"/>
      </w:tblPr>
      <w:tblGrid>
        <w:gridCol w:w="1975"/>
        <w:gridCol w:w="2341"/>
        <w:gridCol w:w="1260"/>
        <w:gridCol w:w="1348"/>
        <w:gridCol w:w="1171"/>
        <w:gridCol w:w="1255"/>
      </w:tblGrid>
      <w:tr w:rsidR="003E6ABA" w:rsidRPr="00500C4E" w14:paraId="5A9EC2BE" w14:textId="77777777" w:rsidTr="00A15EDD">
        <w:tc>
          <w:tcPr>
            <w:tcW w:w="1056" w:type="pct"/>
            <w:shd w:val="clear" w:color="auto" w:fill="D9D9D9" w:themeFill="background1" w:themeFillShade="D9"/>
          </w:tcPr>
          <w:p w14:paraId="17686FBF" w14:textId="77777777" w:rsidR="008B1357" w:rsidRPr="00920905" w:rsidRDefault="008B1357" w:rsidP="00A15EDD">
            <w:pPr>
              <w:rPr>
                <w:rFonts w:cstheme="minorHAnsi"/>
                <w:b/>
                <w:szCs w:val="20"/>
              </w:rPr>
            </w:pPr>
            <w:r w:rsidRPr="00920905">
              <w:rPr>
                <w:rFonts w:cstheme="minorHAnsi"/>
                <w:b/>
                <w:szCs w:val="20"/>
              </w:rPr>
              <w:t>EUL ID</w:t>
            </w:r>
          </w:p>
        </w:tc>
        <w:tc>
          <w:tcPr>
            <w:tcW w:w="1252" w:type="pct"/>
            <w:shd w:val="clear" w:color="auto" w:fill="D9D9D9" w:themeFill="background1" w:themeFillShade="D9"/>
          </w:tcPr>
          <w:p w14:paraId="1C93AC29" w14:textId="77777777" w:rsidR="008B1357" w:rsidRPr="00920905" w:rsidRDefault="008B1357" w:rsidP="00A15EDD">
            <w:pPr>
              <w:rPr>
                <w:rFonts w:cstheme="minorHAnsi"/>
                <w:b/>
                <w:szCs w:val="20"/>
              </w:rPr>
            </w:pPr>
            <w:r w:rsidRPr="00920905">
              <w:rPr>
                <w:rFonts w:cstheme="minorHAnsi"/>
                <w:b/>
                <w:szCs w:val="20"/>
              </w:rPr>
              <w:t>Description</w:t>
            </w:r>
          </w:p>
        </w:tc>
        <w:tc>
          <w:tcPr>
            <w:tcW w:w="674" w:type="pct"/>
            <w:shd w:val="clear" w:color="auto" w:fill="D9D9D9" w:themeFill="background1" w:themeFillShade="D9"/>
          </w:tcPr>
          <w:p w14:paraId="68405617" w14:textId="77777777" w:rsidR="008B1357" w:rsidRPr="00920905" w:rsidRDefault="008B1357" w:rsidP="00A15EDD">
            <w:pPr>
              <w:rPr>
                <w:rFonts w:cstheme="minorHAnsi"/>
                <w:b/>
                <w:szCs w:val="20"/>
              </w:rPr>
            </w:pPr>
            <w:r w:rsidRPr="00920905">
              <w:rPr>
                <w:rFonts w:cstheme="minorHAnsi"/>
                <w:b/>
                <w:szCs w:val="20"/>
              </w:rPr>
              <w:t>Sector</w:t>
            </w:r>
          </w:p>
        </w:tc>
        <w:tc>
          <w:tcPr>
            <w:tcW w:w="721" w:type="pct"/>
            <w:shd w:val="clear" w:color="auto" w:fill="D9D9D9" w:themeFill="background1" w:themeFillShade="D9"/>
          </w:tcPr>
          <w:p w14:paraId="0733AF36" w14:textId="77777777" w:rsidR="008B1357" w:rsidRPr="00920905" w:rsidRDefault="00BA2E7E" w:rsidP="00A15EDD">
            <w:pPr>
              <w:rPr>
                <w:rFonts w:cstheme="minorHAnsi"/>
                <w:b/>
                <w:szCs w:val="20"/>
              </w:rPr>
            </w:pPr>
            <w:r w:rsidRPr="00920905">
              <w:rPr>
                <w:rFonts w:cstheme="minorHAnsi"/>
                <w:b/>
                <w:szCs w:val="20"/>
              </w:rPr>
              <w:t>UseCategory</w:t>
            </w:r>
          </w:p>
        </w:tc>
        <w:tc>
          <w:tcPr>
            <w:tcW w:w="626" w:type="pct"/>
            <w:shd w:val="clear" w:color="auto" w:fill="D9D9D9" w:themeFill="background1" w:themeFillShade="D9"/>
          </w:tcPr>
          <w:p w14:paraId="64D571F2" w14:textId="77777777" w:rsidR="008B1357" w:rsidRPr="00920905" w:rsidRDefault="008B1357" w:rsidP="00A15EDD">
            <w:pPr>
              <w:rPr>
                <w:rFonts w:cstheme="minorHAnsi"/>
                <w:b/>
                <w:szCs w:val="20"/>
              </w:rPr>
            </w:pPr>
            <w:r w:rsidRPr="00920905">
              <w:rPr>
                <w:rFonts w:cstheme="minorHAnsi"/>
                <w:b/>
                <w:szCs w:val="20"/>
              </w:rPr>
              <w:t>EUL (Years)</w:t>
            </w:r>
          </w:p>
        </w:tc>
        <w:tc>
          <w:tcPr>
            <w:tcW w:w="671" w:type="pct"/>
            <w:shd w:val="clear" w:color="auto" w:fill="D9D9D9" w:themeFill="background1" w:themeFillShade="D9"/>
          </w:tcPr>
          <w:p w14:paraId="6B814E1E" w14:textId="77777777" w:rsidR="008B1357" w:rsidRPr="00920905" w:rsidRDefault="008B1357" w:rsidP="00A15EDD">
            <w:pPr>
              <w:rPr>
                <w:rFonts w:cstheme="minorHAnsi"/>
                <w:b/>
                <w:szCs w:val="20"/>
              </w:rPr>
            </w:pPr>
            <w:r w:rsidRPr="00920905">
              <w:rPr>
                <w:rFonts w:cstheme="minorHAnsi"/>
                <w:b/>
                <w:szCs w:val="20"/>
              </w:rPr>
              <w:t>RUL (Years)</w:t>
            </w:r>
          </w:p>
        </w:tc>
      </w:tr>
      <w:tr w:rsidR="00D530E5" w:rsidRPr="00D530E5" w14:paraId="23E3B0B0" w14:textId="77777777" w:rsidTr="00A15EDD">
        <w:trPr>
          <w:trHeight w:val="243"/>
        </w:trPr>
        <w:tc>
          <w:tcPr>
            <w:tcW w:w="1056" w:type="pct"/>
          </w:tcPr>
          <w:p w14:paraId="4DD6A98B" w14:textId="77777777" w:rsidR="003E6ABA" w:rsidRPr="00D530E5" w:rsidRDefault="003E6ABA" w:rsidP="00A15EDD">
            <w:pPr>
              <w:rPr>
                <w:rFonts w:cstheme="minorHAnsi"/>
                <w:szCs w:val="20"/>
              </w:rPr>
            </w:pPr>
            <w:r w:rsidRPr="00D530E5">
              <w:rPr>
                <w:rFonts w:cstheme="minorHAnsi"/>
                <w:szCs w:val="20"/>
              </w:rPr>
              <w:t>Grocsys-FltHdPres</w:t>
            </w:r>
          </w:p>
          <w:p w14:paraId="17A1D7F4" w14:textId="3F331C41" w:rsidR="003E6ABA" w:rsidRPr="00D530E5" w:rsidRDefault="003E6ABA" w:rsidP="00A15EDD">
            <w:pPr>
              <w:rPr>
                <w:szCs w:val="20"/>
              </w:rPr>
            </w:pPr>
            <w:r w:rsidRPr="00D530E5">
              <w:rPr>
                <w:rFonts w:cstheme="minorHAnsi"/>
                <w:szCs w:val="20"/>
              </w:rPr>
              <w:t>Grocsys-FltSucPres</w:t>
            </w:r>
          </w:p>
        </w:tc>
        <w:tc>
          <w:tcPr>
            <w:tcW w:w="1252" w:type="pct"/>
          </w:tcPr>
          <w:p w14:paraId="36E678D1" w14:textId="35DBE708" w:rsidR="003E6ABA" w:rsidRPr="00D530E5" w:rsidRDefault="00370053" w:rsidP="00A15EDD">
            <w:pPr>
              <w:rPr>
                <w:szCs w:val="20"/>
              </w:rPr>
            </w:pPr>
            <w:r w:rsidRPr="00D530E5">
              <w:rPr>
                <w:rFonts w:cstheme="minorHAnsi"/>
                <w:szCs w:val="20"/>
              </w:rPr>
              <w:t>Refrigeration Upgrades (Head Pressure &amp; Suction Pressure) - Grocery</w:t>
            </w:r>
          </w:p>
        </w:tc>
        <w:tc>
          <w:tcPr>
            <w:tcW w:w="674" w:type="pct"/>
          </w:tcPr>
          <w:p w14:paraId="42B5C736" w14:textId="006795C3" w:rsidR="003E6ABA" w:rsidRPr="00D530E5" w:rsidRDefault="00370053" w:rsidP="00A15EDD">
            <w:pPr>
              <w:rPr>
                <w:szCs w:val="20"/>
              </w:rPr>
            </w:pPr>
            <w:r w:rsidRPr="00D530E5">
              <w:rPr>
                <w:rFonts w:cstheme="minorHAnsi"/>
                <w:szCs w:val="20"/>
              </w:rPr>
              <w:t>Com</w:t>
            </w:r>
          </w:p>
        </w:tc>
        <w:tc>
          <w:tcPr>
            <w:tcW w:w="721" w:type="pct"/>
          </w:tcPr>
          <w:p w14:paraId="52A841ED" w14:textId="20E7E204" w:rsidR="003E6ABA" w:rsidRPr="00D530E5" w:rsidRDefault="00370053" w:rsidP="00A15EDD">
            <w:pPr>
              <w:rPr>
                <w:szCs w:val="20"/>
              </w:rPr>
            </w:pPr>
            <w:r w:rsidRPr="00D530E5">
              <w:rPr>
                <w:rFonts w:cstheme="minorHAnsi"/>
                <w:szCs w:val="22"/>
              </w:rPr>
              <w:t>ComRefrig</w:t>
            </w:r>
          </w:p>
        </w:tc>
        <w:tc>
          <w:tcPr>
            <w:tcW w:w="626" w:type="pct"/>
          </w:tcPr>
          <w:p w14:paraId="1BF5FCBD" w14:textId="7E68A4B8" w:rsidR="003E6ABA" w:rsidRPr="00D530E5" w:rsidRDefault="004D4B8A" w:rsidP="004D4B8A">
            <w:pPr>
              <w:rPr>
                <w:szCs w:val="20"/>
              </w:rPr>
            </w:pPr>
            <w:r>
              <w:rPr>
                <w:rFonts w:cstheme="minorHAnsi"/>
                <w:szCs w:val="20"/>
              </w:rPr>
              <w:t>5</w:t>
            </w:r>
            <w:r w:rsidR="003B0563" w:rsidRPr="003863AC">
              <w:rPr>
                <w:rFonts w:cstheme="minorHAnsi"/>
                <w:szCs w:val="20"/>
                <w:vertAlign w:val="superscript"/>
              </w:rPr>
              <w:t>*</w:t>
            </w:r>
          </w:p>
        </w:tc>
        <w:tc>
          <w:tcPr>
            <w:tcW w:w="671" w:type="pct"/>
          </w:tcPr>
          <w:p w14:paraId="46ED97C1" w14:textId="0F841BBC" w:rsidR="003E6ABA" w:rsidRPr="00D530E5" w:rsidRDefault="00967D40" w:rsidP="00A15EDD">
            <w:pPr>
              <w:rPr>
                <w:szCs w:val="20"/>
              </w:rPr>
            </w:pPr>
            <w:r>
              <w:rPr>
                <w:rFonts w:cstheme="minorHAnsi"/>
                <w:szCs w:val="20"/>
              </w:rPr>
              <w:t>N/A</w:t>
            </w:r>
          </w:p>
        </w:tc>
      </w:tr>
      <w:tr w:rsidR="00D530E5" w:rsidRPr="00D530E5" w14:paraId="66882951" w14:textId="77777777" w:rsidTr="00A15EDD">
        <w:trPr>
          <w:trHeight w:val="243"/>
        </w:trPr>
        <w:tc>
          <w:tcPr>
            <w:tcW w:w="1056" w:type="pct"/>
          </w:tcPr>
          <w:p w14:paraId="26CFAC87" w14:textId="77777777" w:rsidR="003E6ABA" w:rsidRPr="00D530E5" w:rsidRDefault="003E6ABA" w:rsidP="00A15EDD">
            <w:pPr>
              <w:rPr>
                <w:rFonts w:cstheme="minorHAnsi"/>
                <w:szCs w:val="20"/>
              </w:rPr>
            </w:pPr>
            <w:r w:rsidRPr="00D530E5">
              <w:rPr>
                <w:rFonts w:cstheme="minorHAnsi"/>
                <w:szCs w:val="20"/>
              </w:rPr>
              <w:t>RefgWrhs-FltHdPres</w:t>
            </w:r>
          </w:p>
          <w:p w14:paraId="2353C6DE" w14:textId="081A7264" w:rsidR="003E6ABA" w:rsidRPr="00D530E5" w:rsidRDefault="003E6ABA" w:rsidP="00A15EDD">
            <w:pPr>
              <w:rPr>
                <w:szCs w:val="20"/>
              </w:rPr>
            </w:pPr>
            <w:r w:rsidRPr="00D530E5">
              <w:rPr>
                <w:rFonts w:cstheme="minorHAnsi"/>
                <w:szCs w:val="20"/>
              </w:rPr>
              <w:t>RefgWrhs-FltSucPres</w:t>
            </w:r>
          </w:p>
        </w:tc>
        <w:tc>
          <w:tcPr>
            <w:tcW w:w="1252" w:type="pct"/>
          </w:tcPr>
          <w:p w14:paraId="6000E72C" w14:textId="28CD3206" w:rsidR="003E6ABA" w:rsidRPr="00D530E5" w:rsidRDefault="00FA24C7" w:rsidP="00A15EDD">
            <w:pPr>
              <w:rPr>
                <w:szCs w:val="20"/>
              </w:rPr>
            </w:pPr>
            <w:r w:rsidRPr="00D530E5">
              <w:rPr>
                <w:rFonts w:cstheme="minorHAnsi"/>
                <w:szCs w:val="20"/>
              </w:rPr>
              <w:t>Refrigeration Upgrades (Suction Pressure &amp; Head Pressure) - Refg Warehouse</w:t>
            </w:r>
          </w:p>
        </w:tc>
        <w:tc>
          <w:tcPr>
            <w:tcW w:w="674" w:type="pct"/>
          </w:tcPr>
          <w:p w14:paraId="1DB1697D" w14:textId="00BD6AED" w:rsidR="003E6ABA" w:rsidRPr="00D530E5" w:rsidRDefault="00A15EDD" w:rsidP="00A15EDD">
            <w:pPr>
              <w:rPr>
                <w:szCs w:val="20"/>
              </w:rPr>
            </w:pPr>
            <w:r w:rsidRPr="00D530E5">
              <w:rPr>
                <w:rFonts w:cstheme="minorHAnsi"/>
                <w:szCs w:val="20"/>
              </w:rPr>
              <w:t>Com</w:t>
            </w:r>
          </w:p>
        </w:tc>
        <w:tc>
          <w:tcPr>
            <w:tcW w:w="721" w:type="pct"/>
          </w:tcPr>
          <w:p w14:paraId="3A28A678" w14:textId="5772F75F" w:rsidR="003E6ABA" w:rsidRPr="00D530E5" w:rsidRDefault="00A15EDD" w:rsidP="00A15EDD">
            <w:pPr>
              <w:rPr>
                <w:szCs w:val="20"/>
              </w:rPr>
            </w:pPr>
            <w:r w:rsidRPr="00D530E5">
              <w:rPr>
                <w:rFonts w:cstheme="minorHAnsi"/>
                <w:szCs w:val="22"/>
              </w:rPr>
              <w:t>ProcRefrig</w:t>
            </w:r>
          </w:p>
        </w:tc>
        <w:tc>
          <w:tcPr>
            <w:tcW w:w="626" w:type="pct"/>
          </w:tcPr>
          <w:p w14:paraId="44871D10" w14:textId="67D69BCE" w:rsidR="003E6ABA" w:rsidRPr="00D530E5" w:rsidRDefault="004D4B8A" w:rsidP="004D4B8A">
            <w:pPr>
              <w:rPr>
                <w:szCs w:val="20"/>
              </w:rPr>
            </w:pPr>
            <w:r>
              <w:rPr>
                <w:rFonts w:cstheme="minorHAnsi"/>
                <w:szCs w:val="20"/>
              </w:rPr>
              <w:t>5</w:t>
            </w:r>
            <w:r w:rsidR="003B0563" w:rsidRPr="003863AC">
              <w:rPr>
                <w:rFonts w:cstheme="minorHAnsi"/>
                <w:szCs w:val="20"/>
                <w:vertAlign w:val="superscript"/>
              </w:rPr>
              <w:t>*</w:t>
            </w:r>
          </w:p>
        </w:tc>
        <w:tc>
          <w:tcPr>
            <w:tcW w:w="671" w:type="pct"/>
          </w:tcPr>
          <w:p w14:paraId="0E72D5FE" w14:textId="2F241038" w:rsidR="003E6ABA" w:rsidRPr="00D530E5" w:rsidRDefault="00967D40" w:rsidP="003B0563">
            <w:pPr>
              <w:rPr>
                <w:szCs w:val="20"/>
              </w:rPr>
            </w:pPr>
            <w:r>
              <w:rPr>
                <w:szCs w:val="20"/>
              </w:rPr>
              <w:t>N/A</w:t>
            </w:r>
          </w:p>
        </w:tc>
      </w:tr>
    </w:tbl>
    <w:p w14:paraId="3ED72B98" w14:textId="77777777" w:rsidR="003B0563" w:rsidRPr="00223231" w:rsidRDefault="003B0563" w:rsidP="003B0563">
      <w:pPr>
        <w:rPr>
          <w:sz w:val="18"/>
          <w:szCs w:val="18"/>
        </w:rPr>
      </w:pPr>
      <w:r>
        <w:rPr>
          <w:sz w:val="18"/>
          <w:szCs w:val="18"/>
        </w:rPr>
        <w:t xml:space="preserve">* Capped at the RUL of the host equipment. See paragraph above for explanation. </w:t>
      </w:r>
    </w:p>
    <w:p w14:paraId="1C3629FD" w14:textId="5FB04B85" w:rsidR="003B0563" w:rsidRPr="003B0563" w:rsidRDefault="003B0563" w:rsidP="003B0563">
      <w:pPr>
        <w:rPr>
          <w:sz w:val="18"/>
          <w:szCs w:val="18"/>
        </w:rPr>
      </w:pPr>
    </w:p>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64B0CCA2" w14:textId="58E9CB56" w:rsidR="003E6ABA" w:rsidRPr="00503DB3" w:rsidRDefault="003E6ABA" w:rsidP="003E6AB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deals with REA-type measures whose savings are not </w:t>
      </w:r>
      <w:r w:rsidRPr="00B42C18">
        <w:rPr>
          <w:rFonts w:asciiTheme="minorHAnsi" w:hAnsiTheme="minorHAnsi" w:cstheme="minorHAnsi"/>
          <w:i w:val="0"/>
          <w:color w:val="auto"/>
          <w:szCs w:val="22"/>
        </w:rPr>
        <w:t xml:space="preserve">impacted by code standards. Discussion on the standards as they relate to the measures is </w:t>
      </w:r>
      <w:r w:rsidRPr="00503DB3">
        <w:rPr>
          <w:rFonts w:asciiTheme="minorHAnsi" w:hAnsiTheme="minorHAnsi" w:cstheme="minorHAnsi"/>
          <w:i w:val="0"/>
          <w:color w:val="auto"/>
          <w:szCs w:val="22"/>
        </w:rPr>
        <w:t>presented here for information purposes only.</w:t>
      </w:r>
    </w:p>
    <w:p w14:paraId="6DA753B1" w14:textId="77777777" w:rsidR="003E6ABA" w:rsidRPr="00503DB3" w:rsidRDefault="003E6ABA" w:rsidP="003E6ABA">
      <w:pPr>
        <w:pStyle w:val="Reminders"/>
        <w:rPr>
          <w:rFonts w:asciiTheme="minorHAnsi" w:hAnsiTheme="minorHAnsi" w:cstheme="minorHAnsi"/>
          <w:i w:val="0"/>
          <w:color w:val="auto"/>
          <w:szCs w:val="22"/>
        </w:rPr>
      </w:pPr>
    </w:p>
    <w:p w14:paraId="47429C45" w14:textId="5979E77F" w:rsidR="003E6ABA" w:rsidRDefault="003E6ABA" w:rsidP="003E6AB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Chapter 10.5 of the </w:t>
      </w:r>
      <w:r w:rsidRPr="00503DB3">
        <w:rPr>
          <w:rFonts w:asciiTheme="minorHAnsi" w:hAnsiTheme="minorHAnsi" w:cstheme="minorHAnsi"/>
          <w:i w:val="0"/>
          <w:color w:val="auto"/>
          <w:szCs w:val="22"/>
        </w:rPr>
        <w:t xml:space="preserve">California’s Title 24 </w:t>
      </w:r>
      <w:r w:rsidR="00556AE5" w:rsidRPr="00503DB3">
        <w:rPr>
          <w:rFonts w:asciiTheme="minorHAnsi" w:hAnsiTheme="minorHAnsi" w:cstheme="minorHAnsi"/>
          <w:i w:val="0"/>
          <w:color w:val="auto"/>
          <w:szCs w:val="22"/>
        </w:rPr>
        <w:t>201</w:t>
      </w:r>
      <w:r w:rsidR="00556AE5">
        <w:rPr>
          <w:rFonts w:asciiTheme="minorHAnsi" w:hAnsiTheme="minorHAnsi" w:cstheme="minorHAnsi"/>
          <w:i w:val="0"/>
          <w:color w:val="auto"/>
          <w:szCs w:val="22"/>
        </w:rPr>
        <w:t>6</w:t>
      </w:r>
      <w:r w:rsidR="00556AE5" w:rsidRPr="00503DB3">
        <w:rPr>
          <w:rFonts w:asciiTheme="minorHAnsi" w:hAnsiTheme="minorHAnsi" w:cstheme="minorHAnsi"/>
          <w:i w:val="0"/>
          <w:color w:val="auto"/>
          <w:szCs w:val="22"/>
        </w:rPr>
        <w:t xml:space="preserve"> </w:t>
      </w:r>
      <w:r w:rsidR="006F6848">
        <w:rPr>
          <w:rFonts w:asciiTheme="minorHAnsi" w:hAnsiTheme="minorHAnsi" w:cstheme="minorHAnsi"/>
          <w:i w:val="0"/>
          <w:color w:val="auto"/>
          <w:szCs w:val="22"/>
        </w:rPr>
        <w:t>Building Energy Efficiency Standards for Residential and Nonresidential Buildings</w:t>
      </w:r>
      <w:r w:rsidRPr="00503DB3">
        <w:rPr>
          <w:rFonts w:asciiTheme="minorHAnsi" w:hAnsiTheme="minorHAnsi" w:cstheme="minorHAnsi"/>
          <w:i w:val="0"/>
          <w:color w:val="auto"/>
          <w:szCs w:val="22"/>
        </w:rPr>
        <w:t xml:space="preserve"> [</w:t>
      </w:r>
      <w:r w:rsidR="00755FE8">
        <w:rPr>
          <w:rFonts w:asciiTheme="minorHAnsi" w:hAnsiTheme="minorHAnsi" w:cstheme="minorHAnsi"/>
          <w:i w:val="0"/>
          <w:color w:val="auto"/>
          <w:szCs w:val="22"/>
        </w:rPr>
        <w:t>496</w:t>
      </w:r>
      <w:r w:rsidRPr="00503DB3">
        <w:rPr>
          <w:rFonts w:asciiTheme="minorHAnsi" w:hAnsiTheme="minorHAnsi" w:cstheme="minorHAnsi"/>
          <w:i w:val="0"/>
          <w:color w:val="auto"/>
          <w:szCs w:val="22"/>
        </w:rPr>
        <w:t>]</w:t>
      </w:r>
      <w:r>
        <w:rPr>
          <w:rFonts w:asciiTheme="minorHAnsi" w:hAnsiTheme="minorHAnsi" w:cstheme="minorHAnsi"/>
          <w:i w:val="0"/>
          <w:color w:val="auto"/>
          <w:szCs w:val="22"/>
        </w:rPr>
        <w:t xml:space="preserve"> addresses commercial refrigeration systems in retail food stores. Chapter 10.5.2, Section A requires that all new commercial air-cooled and evaporative condenser fans be continuously variable speed. Additionally, head pressure must float in response to Tdb or Twb, and the minimum SCT must be 70</w:t>
      </w:r>
      <w:r w:rsidRPr="00502813">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 xml:space="preserve">F or less. Table 10-2 in Title 24 specifies the minimum specific efficiency requirements (Btu-h/Watt) for new fan-powered condensers. Chapter 10.5.3, Section A requires floating suction pressure controls based on worst-case demand for all new remote refrigeration systems. </w:t>
      </w:r>
    </w:p>
    <w:p w14:paraId="6171DD5A" w14:textId="77777777" w:rsidR="003E6ABA" w:rsidRDefault="003E6ABA" w:rsidP="003E6ABA">
      <w:pPr>
        <w:pStyle w:val="Reminders"/>
        <w:rPr>
          <w:rFonts w:asciiTheme="minorHAnsi" w:hAnsiTheme="minorHAnsi" w:cstheme="minorHAnsi"/>
          <w:i w:val="0"/>
          <w:color w:val="auto"/>
          <w:szCs w:val="22"/>
        </w:rPr>
      </w:pPr>
    </w:p>
    <w:p w14:paraId="60986C69" w14:textId="64582100" w:rsidR="003E6ABA" w:rsidRDefault="003E6ABA" w:rsidP="003E6ABA">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Chapter 10.6.3 addresses the mechanical systems serving refrigerated warehouses. Section </w:t>
      </w:r>
      <w:r w:rsidR="00556AE5">
        <w:rPr>
          <w:rFonts w:asciiTheme="minorHAnsi" w:hAnsiTheme="minorHAnsi" w:cstheme="minorHAnsi"/>
          <w:i w:val="0"/>
          <w:color w:val="auto"/>
          <w:szCs w:val="22"/>
        </w:rPr>
        <w:t xml:space="preserve">B </w:t>
      </w:r>
      <w:r>
        <w:rPr>
          <w:rFonts w:asciiTheme="minorHAnsi" w:hAnsiTheme="minorHAnsi" w:cstheme="minorHAnsi"/>
          <w:i w:val="0"/>
          <w:color w:val="auto"/>
          <w:szCs w:val="22"/>
        </w:rPr>
        <w:t>requires that all new commercial air-cooled and evaporative condenser fans be continuously variable speed. Additionally, head pressure must float in response to Tdb or Twb, and the minimum SCT must be 70</w:t>
      </w:r>
      <w:r w:rsidRPr="00502813">
        <w:rPr>
          <w:rFonts w:asciiTheme="minorHAnsi" w:hAnsiTheme="minorHAnsi" w:cstheme="minorHAnsi"/>
          <w:i w:val="0"/>
          <w:color w:val="auto"/>
          <w:szCs w:val="22"/>
          <w:vertAlign w:val="superscript"/>
        </w:rPr>
        <w:t>o</w:t>
      </w:r>
      <w:r>
        <w:rPr>
          <w:rFonts w:asciiTheme="minorHAnsi" w:hAnsiTheme="minorHAnsi" w:cstheme="minorHAnsi"/>
          <w:i w:val="0"/>
          <w:color w:val="auto"/>
          <w:szCs w:val="22"/>
        </w:rPr>
        <w:t>F or less.  Table 10-6 in Title 24 specifies the minimum specific efficiency requirements (Btu-h/Watt) for new fan-powered condensers. Floating suction pressure controls are not mandatory. Additionally, areas within refrigerated warehouses designed for quick chilling or freezing of products are exempt.</w:t>
      </w:r>
    </w:p>
    <w:p w14:paraId="5710C25F" w14:textId="77777777" w:rsidR="003E6ABA" w:rsidRPr="00500C4E" w:rsidRDefault="003E6ABA" w:rsidP="003E6ABA">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FB53A3">
        <w:tc>
          <w:tcPr>
            <w:tcW w:w="1155" w:type="pct"/>
            <w:shd w:val="clear" w:color="auto" w:fill="D9D9D9" w:themeFill="background1" w:themeFillShade="D9"/>
          </w:tcPr>
          <w:p w14:paraId="20C3C2B4" w14:textId="77777777" w:rsidR="00881A42" w:rsidRPr="00920905" w:rsidRDefault="00881A42" w:rsidP="00FB53A3">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FB53A3">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FB53A3">
            <w:pPr>
              <w:rPr>
                <w:rFonts w:cstheme="minorHAnsi"/>
                <w:b/>
                <w:szCs w:val="20"/>
              </w:rPr>
            </w:pPr>
            <w:r w:rsidRPr="00920905">
              <w:rPr>
                <w:rFonts w:cstheme="minorHAnsi"/>
                <w:b/>
                <w:szCs w:val="20"/>
              </w:rPr>
              <w:t>Effective Date</w:t>
            </w:r>
            <w:r w:rsidR="00CB04D2">
              <w:rPr>
                <w:rFonts w:cstheme="minorHAnsi"/>
                <w:b/>
                <w:szCs w:val="20"/>
              </w:rPr>
              <w:t>s</w:t>
            </w:r>
          </w:p>
        </w:tc>
      </w:tr>
      <w:tr w:rsidR="003E6ABA" w:rsidRPr="00500C4E" w14:paraId="41E6B4DA" w14:textId="77777777" w:rsidTr="00FB53A3">
        <w:trPr>
          <w:trHeight w:val="243"/>
        </w:trPr>
        <w:tc>
          <w:tcPr>
            <w:tcW w:w="1155" w:type="pct"/>
          </w:tcPr>
          <w:p w14:paraId="16A44F28" w14:textId="23F6E2D4" w:rsidR="003E6ABA" w:rsidRPr="00500C4E" w:rsidRDefault="003E6ABA" w:rsidP="00556AE5">
            <w:pPr>
              <w:rPr>
                <w:rFonts w:cstheme="minorHAnsi"/>
                <w:szCs w:val="20"/>
              </w:rPr>
            </w:pPr>
            <w:r w:rsidRPr="00BB162A">
              <w:rPr>
                <w:rFonts w:cstheme="minorHAnsi"/>
                <w:szCs w:val="20"/>
              </w:rPr>
              <w:t>Title 24 (</w:t>
            </w:r>
            <w:r w:rsidR="00556AE5" w:rsidRPr="00BB162A">
              <w:rPr>
                <w:rFonts w:cstheme="minorHAnsi"/>
                <w:szCs w:val="20"/>
              </w:rPr>
              <w:t>201</w:t>
            </w:r>
            <w:r w:rsidR="00556AE5">
              <w:rPr>
                <w:rFonts w:cstheme="minorHAnsi"/>
                <w:szCs w:val="20"/>
              </w:rPr>
              <w:t>6</w:t>
            </w:r>
            <w:r w:rsidRPr="00BB162A">
              <w:rPr>
                <w:rFonts w:cstheme="minorHAnsi"/>
                <w:szCs w:val="20"/>
              </w:rPr>
              <w:t>)</w:t>
            </w:r>
          </w:p>
        </w:tc>
        <w:tc>
          <w:tcPr>
            <w:tcW w:w="2711" w:type="pct"/>
          </w:tcPr>
          <w:p w14:paraId="387D6828" w14:textId="34B2E9C0" w:rsidR="003E6ABA" w:rsidRPr="00500C4E" w:rsidRDefault="00556AE5" w:rsidP="00556AE5">
            <w:pPr>
              <w:rPr>
                <w:rFonts w:cstheme="minorHAnsi"/>
                <w:color w:val="FF0000"/>
                <w:szCs w:val="20"/>
              </w:rPr>
            </w:pPr>
            <w:r w:rsidRPr="00BB162A">
              <w:rPr>
                <w:rFonts w:cstheme="minorHAnsi"/>
                <w:szCs w:val="20"/>
              </w:rPr>
              <w:t>201</w:t>
            </w:r>
            <w:r>
              <w:rPr>
                <w:rFonts w:cstheme="minorHAnsi"/>
                <w:szCs w:val="20"/>
              </w:rPr>
              <w:t>6</w:t>
            </w:r>
            <w:r w:rsidRPr="00BB162A">
              <w:rPr>
                <w:rFonts w:cstheme="minorHAnsi"/>
                <w:szCs w:val="20"/>
              </w:rPr>
              <w:t xml:space="preserve"> </w:t>
            </w:r>
            <w:r w:rsidR="006F6848">
              <w:rPr>
                <w:rFonts w:cstheme="minorHAnsi"/>
                <w:szCs w:val="20"/>
              </w:rPr>
              <w:t>Building Energy Efficiency Standards for Residential and Nonresidential Buildings</w:t>
            </w:r>
            <w:r w:rsidR="003E6ABA" w:rsidRPr="00BB162A">
              <w:rPr>
                <w:rFonts w:cstheme="minorHAnsi"/>
                <w:szCs w:val="20"/>
              </w:rPr>
              <w:t>, Section 120.6(b)1; 120.6(B)2</w:t>
            </w:r>
          </w:p>
        </w:tc>
        <w:tc>
          <w:tcPr>
            <w:tcW w:w="1134" w:type="pct"/>
          </w:tcPr>
          <w:p w14:paraId="3E1189F8" w14:textId="6030D043" w:rsidR="003E6ABA" w:rsidRPr="00500C4E" w:rsidRDefault="00556AE5" w:rsidP="00556AE5">
            <w:pPr>
              <w:rPr>
                <w:rFonts w:cstheme="minorHAnsi"/>
                <w:color w:val="FF0000"/>
                <w:szCs w:val="20"/>
              </w:rPr>
            </w:pPr>
            <w:r>
              <w:rPr>
                <w:rFonts w:cstheme="minorHAnsi"/>
                <w:szCs w:val="20"/>
              </w:rPr>
              <w:t>January</w:t>
            </w:r>
            <w:r w:rsidRPr="00BB162A">
              <w:rPr>
                <w:rFonts w:cstheme="minorHAnsi"/>
                <w:szCs w:val="20"/>
              </w:rPr>
              <w:t xml:space="preserve"> </w:t>
            </w:r>
            <w:r w:rsidR="003E6ABA" w:rsidRPr="00BB162A">
              <w:rPr>
                <w:rFonts w:cstheme="minorHAnsi"/>
                <w:szCs w:val="20"/>
              </w:rPr>
              <w:t xml:space="preserve">1, </w:t>
            </w:r>
            <w:r w:rsidRPr="00BB162A">
              <w:rPr>
                <w:rFonts w:cstheme="minorHAnsi"/>
                <w:szCs w:val="20"/>
              </w:rPr>
              <w:t>201</w:t>
            </w:r>
            <w:r>
              <w:rPr>
                <w:rFonts w:cstheme="minorHAnsi"/>
                <w:szCs w:val="20"/>
              </w:rPr>
              <w:t>7</w:t>
            </w:r>
          </w:p>
        </w:tc>
      </w:tr>
      <w:tr w:rsidR="003E6ABA" w:rsidRPr="00500C4E" w14:paraId="55950BED" w14:textId="77777777" w:rsidTr="00FB53A3">
        <w:trPr>
          <w:trHeight w:val="243"/>
        </w:trPr>
        <w:tc>
          <w:tcPr>
            <w:tcW w:w="1155" w:type="pct"/>
          </w:tcPr>
          <w:p w14:paraId="4AB4ED28" w14:textId="4BB28F14" w:rsidR="003E6ABA" w:rsidRPr="00500C4E" w:rsidRDefault="003E6ABA" w:rsidP="00556AE5">
            <w:pPr>
              <w:rPr>
                <w:rFonts w:cstheme="minorHAnsi"/>
                <w:szCs w:val="20"/>
              </w:rPr>
            </w:pPr>
            <w:r w:rsidRPr="00BB162A">
              <w:rPr>
                <w:rFonts w:cstheme="minorHAnsi"/>
                <w:szCs w:val="20"/>
              </w:rPr>
              <w:t>Title 24 (</w:t>
            </w:r>
            <w:r w:rsidR="00556AE5" w:rsidRPr="00BB162A">
              <w:rPr>
                <w:rFonts w:cstheme="minorHAnsi"/>
                <w:szCs w:val="20"/>
              </w:rPr>
              <w:t>201</w:t>
            </w:r>
            <w:r w:rsidR="00556AE5">
              <w:rPr>
                <w:rFonts w:cstheme="minorHAnsi"/>
                <w:szCs w:val="20"/>
              </w:rPr>
              <w:t>6</w:t>
            </w:r>
            <w:r w:rsidRPr="00BB162A">
              <w:rPr>
                <w:rFonts w:cstheme="minorHAnsi"/>
                <w:szCs w:val="20"/>
              </w:rPr>
              <w:t>)</w:t>
            </w:r>
          </w:p>
        </w:tc>
        <w:tc>
          <w:tcPr>
            <w:tcW w:w="2711" w:type="pct"/>
          </w:tcPr>
          <w:p w14:paraId="19FAE8D5" w14:textId="4EBE32D5" w:rsidR="003E6ABA" w:rsidRPr="00500C4E" w:rsidRDefault="00556AE5" w:rsidP="00556AE5">
            <w:pPr>
              <w:rPr>
                <w:rFonts w:cstheme="minorHAnsi"/>
                <w:color w:val="FF0000"/>
                <w:szCs w:val="20"/>
              </w:rPr>
            </w:pPr>
            <w:r w:rsidRPr="00BB162A">
              <w:rPr>
                <w:rFonts w:cstheme="minorHAnsi"/>
                <w:szCs w:val="20"/>
              </w:rPr>
              <w:t>201</w:t>
            </w:r>
            <w:r>
              <w:rPr>
                <w:rFonts w:cstheme="minorHAnsi"/>
                <w:szCs w:val="20"/>
              </w:rPr>
              <w:t xml:space="preserve">6 </w:t>
            </w:r>
            <w:r w:rsidR="006F6848">
              <w:rPr>
                <w:rFonts w:cstheme="minorHAnsi"/>
                <w:szCs w:val="20"/>
              </w:rPr>
              <w:t>Building Energy Efficiency Standards for Residential and Nonresidential Buildings</w:t>
            </w:r>
            <w:r w:rsidR="003E6ABA" w:rsidRPr="00BB162A">
              <w:rPr>
                <w:rFonts w:cstheme="minorHAnsi"/>
                <w:szCs w:val="20"/>
              </w:rPr>
              <w:t>, Section 120.6(a)4; 120.6(a)5</w:t>
            </w:r>
          </w:p>
        </w:tc>
        <w:tc>
          <w:tcPr>
            <w:tcW w:w="1134" w:type="pct"/>
          </w:tcPr>
          <w:p w14:paraId="49C2E9ED" w14:textId="7211AFB8" w:rsidR="003E6ABA" w:rsidRPr="00500C4E" w:rsidRDefault="00556AE5" w:rsidP="00556AE5">
            <w:pPr>
              <w:rPr>
                <w:rFonts w:cstheme="minorHAnsi"/>
                <w:color w:val="FF0000"/>
                <w:szCs w:val="20"/>
              </w:rPr>
            </w:pPr>
            <w:r>
              <w:rPr>
                <w:rFonts w:cstheme="minorHAnsi"/>
                <w:szCs w:val="20"/>
              </w:rPr>
              <w:t>January</w:t>
            </w:r>
            <w:r w:rsidRPr="00BB162A">
              <w:rPr>
                <w:rFonts w:cstheme="minorHAnsi"/>
                <w:szCs w:val="20"/>
              </w:rPr>
              <w:t xml:space="preserve"> </w:t>
            </w:r>
            <w:r w:rsidR="003E6ABA" w:rsidRPr="00BB162A">
              <w:rPr>
                <w:rFonts w:cstheme="minorHAnsi"/>
                <w:szCs w:val="20"/>
              </w:rPr>
              <w:t xml:space="preserve">1, </w:t>
            </w:r>
            <w:r w:rsidRPr="00BB162A">
              <w:rPr>
                <w:rFonts w:cstheme="minorHAnsi"/>
                <w:szCs w:val="20"/>
              </w:rPr>
              <w:t>201</w:t>
            </w:r>
            <w:r>
              <w:rPr>
                <w:rFonts w:cstheme="minorHAnsi"/>
                <w:szCs w:val="20"/>
              </w:rPr>
              <w:t>7</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171FE7F6" w14:textId="62B4BF8F"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3E6ABA" w:rsidRPr="00AB21F5">
        <w:rPr>
          <w:rFonts w:asciiTheme="minorHAnsi" w:hAnsiTheme="minorHAnsi"/>
        </w:rPr>
        <w:t>Non-DEER Study Review</w:t>
      </w:r>
    </w:p>
    <w:p w14:paraId="658D85FE" w14:textId="2B8F1F01" w:rsidR="00572D2F" w:rsidRPr="003E6ABA" w:rsidRDefault="003E6ABA" w:rsidP="00BB6F55">
      <w:pPr>
        <w:pStyle w:val="Reminder"/>
        <w:rPr>
          <w:rFonts w:asciiTheme="minorHAnsi" w:hAnsiTheme="minorHAnsi" w:cstheme="minorHAnsi"/>
          <w:i w:val="0"/>
          <w:color w:val="auto"/>
          <w:szCs w:val="22"/>
        </w:rPr>
      </w:pPr>
      <w:r w:rsidRPr="003E6ABA">
        <w:rPr>
          <w:rFonts w:asciiTheme="minorHAnsi" w:hAnsiTheme="minorHAnsi" w:cstheme="minorHAnsi"/>
          <w:i w:val="0"/>
          <w:color w:val="auto"/>
          <w:szCs w:val="22"/>
        </w:rPr>
        <w:t xml:space="preserve">All data was taken from either </w:t>
      </w:r>
      <w:r w:rsidR="003878B2" w:rsidRPr="003E6ABA">
        <w:rPr>
          <w:rFonts w:asciiTheme="minorHAnsi" w:hAnsiTheme="minorHAnsi" w:cstheme="minorHAnsi"/>
          <w:i w:val="0"/>
          <w:color w:val="auto"/>
          <w:szCs w:val="22"/>
        </w:rPr>
        <w:t>DEER1</w:t>
      </w:r>
      <w:r w:rsidR="003878B2">
        <w:rPr>
          <w:rFonts w:asciiTheme="minorHAnsi" w:hAnsiTheme="minorHAnsi" w:cstheme="minorHAnsi"/>
          <w:i w:val="0"/>
          <w:color w:val="auto"/>
          <w:szCs w:val="22"/>
        </w:rPr>
        <w:t>7</w:t>
      </w:r>
      <w:r w:rsidR="003878B2" w:rsidRPr="003E6ABA">
        <w:rPr>
          <w:rFonts w:asciiTheme="minorHAnsi" w:hAnsiTheme="minorHAnsi" w:cstheme="minorHAnsi"/>
          <w:i w:val="0"/>
          <w:color w:val="auto"/>
          <w:szCs w:val="22"/>
        </w:rPr>
        <w:t xml:space="preserve"> </w:t>
      </w:r>
      <w:r w:rsidRPr="003E6ABA">
        <w:rPr>
          <w:rFonts w:asciiTheme="minorHAnsi" w:hAnsiTheme="minorHAnsi" w:cstheme="minorHAnsi"/>
          <w:i w:val="0"/>
          <w:color w:val="auto"/>
          <w:szCs w:val="22"/>
        </w:rPr>
        <w:t xml:space="preserve">or </w:t>
      </w:r>
      <w:r w:rsidR="003878B2">
        <w:rPr>
          <w:rFonts w:asciiTheme="minorHAnsi" w:hAnsiTheme="minorHAnsi" w:cstheme="minorHAnsi"/>
          <w:i w:val="0"/>
          <w:color w:val="auto"/>
          <w:szCs w:val="22"/>
        </w:rPr>
        <w:t xml:space="preserve">2016 </w:t>
      </w:r>
      <w:r w:rsidRPr="003E6ABA">
        <w:rPr>
          <w:rFonts w:asciiTheme="minorHAnsi" w:hAnsiTheme="minorHAnsi" w:cstheme="minorHAnsi"/>
          <w:i w:val="0"/>
          <w:color w:val="auto"/>
          <w:szCs w:val="22"/>
        </w:rPr>
        <w:t>Title 24 code standards.</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91B2C4C" w14:textId="027F576C" w:rsidR="00C06FF2" w:rsidRPr="00C06FF2" w:rsidRDefault="00C06FF2" w:rsidP="00C06FF2">
      <w: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74747178" w14:textId="77777777" w:rsidR="00BC0A65" w:rsidRDefault="00BC0A65" w:rsidP="00BC0A65">
      <w:pPr>
        <w:pStyle w:val="Reminders"/>
        <w:tabs>
          <w:tab w:val="num" w:pos="360"/>
        </w:tabs>
        <w:rPr>
          <w:rFonts w:asciiTheme="minorHAnsi" w:hAnsiTheme="minorHAnsi" w:cstheme="minorHAnsi"/>
          <w:i w:val="0"/>
          <w:szCs w:val="22"/>
        </w:rPr>
      </w:pPr>
      <w:r>
        <w:rPr>
          <w:rFonts w:asciiTheme="minorHAnsi" w:hAnsiTheme="minorHAnsi" w:cstheme="minorHAnsi"/>
          <w:i w:val="0"/>
          <w:color w:val="auto"/>
          <w:szCs w:val="22"/>
        </w:rPr>
        <w:t>As described in technical detail in Section 1.2, floating head and suction controls ultimately reduce the required lift (pressure increase) at the compressor and improve the overall refrigeration system efficiency.</w:t>
      </w:r>
    </w:p>
    <w:p w14:paraId="32320CFE" w14:textId="77777777" w:rsidR="00BC0A65" w:rsidRDefault="00BC0A65" w:rsidP="00BC0A65">
      <w:pPr>
        <w:pStyle w:val="Reminder"/>
        <w:spacing w:before="0" w:after="0"/>
        <w:rPr>
          <w:rFonts w:asciiTheme="minorHAnsi" w:hAnsiTheme="minorHAnsi" w:cstheme="minorHAnsi"/>
          <w:i w:val="0"/>
          <w:color w:val="auto"/>
          <w:szCs w:val="22"/>
        </w:rPr>
      </w:pPr>
    </w:p>
    <w:p w14:paraId="4529449D" w14:textId="0584A34A" w:rsidR="00BC0A65" w:rsidRPr="00A01F89" w:rsidRDefault="00BC0A65" w:rsidP="00BC0A65">
      <w:pPr>
        <w:pStyle w:val="Reminders"/>
        <w:rPr>
          <w:rFonts w:asciiTheme="minorHAnsi" w:hAnsiTheme="minorHAnsi" w:cstheme="minorHAnsi"/>
          <w:i w:val="0"/>
          <w:color w:val="auto"/>
          <w:szCs w:val="22"/>
        </w:rPr>
      </w:pPr>
      <w:r>
        <w:rPr>
          <w:rFonts w:asciiTheme="minorHAnsi" w:hAnsiTheme="minorHAnsi" w:cstheme="minorHAnsi"/>
          <w:i w:val="0"/>
          <w:color w:val="auto"/>
          <w:szCs w:val="22"/>
        </w:rPr>
        <w:t>Electrical energy and demand as well as natural gas savings for the 5 core measures</w:t>
      </w:r>
      <w:r w:rsidRPr="00A01F89">
        <w:rPr>
          <w:rFonts w:asciiTheme="minorHAnsi" w:hAnsiTheme="minorHAnsi" w:cstheme="minorHAnsi"/>
          <w:i w:val="0"/>
          <w:color w:val="auto"/>
          <w:szCs w:val="22"/>
        </w:rPr>
        <w:t xml:space="preserve"> were based on the following eleven </w:t>
      </w:r>
      <w:r w:rsidR="00897686" w:rsidRPr="00A01F89">
        <w:rPr>
          <w:rFonts w:asciiTheme="minorHAnsi" w:hAnsiTheme="minorHAnsi" w:cstheme="minorHAnsi"/>
          <w:i w:val="0"/>
          <w:color w:val="auto"/>
          <w:szCs w:val="22"/>
        </w:rPr>
        <w:t>DEER1</w:t>
      </w:r>
      <w:r w:rsidR="00897686">
        <w:rPr>
          <w:rFonts w:asciiTheme="minorHAnsi" w:hAnsiTheme="minorHAnsi" w:cstheme="minorHAnsi"/>
          <w:i w:val="0"/>
          <w:color w:val="auto"/>
          <w:szCs w:val="22"/>
        </w:rPr>
        <w:t>7</w:t>
      </w:r>
      <w:r w:rsidR="00897686" w:rsidRPr="00A01F89">
        <w:rPr>
          <w:rFonts w:asciiTheme="minorHAnsi" w:hAnsiTheme="minorHAnsi" w:cstheme="minorHAnsi"/>
          <w:i w:val="0"/>
          <w:color w:val="auto"/>
          <w:szCs w:val="22"/>
        </w:rPr>
        <w:t xml:space="preserve"> </w:t>
      </w:r>
      <w:r w:rsidRPr="00A01F89">
        <w:rPr>
          <w:rFonts w:asciiTheme="minorHAnsi" w:hAnsiTheme="minorHAnsi" w:cstheme="minorHAnsi"/>
          <w:i w:val="0"/>
          <w:color w:val="auto"/>
          <w:szCs w:val="22"/>
        </w:rPr>
        <w:t xml:space="preserve">measures for the 16 California climate zones (CZs): </w:t>
      </w:r>
    </w:p>
    <w:p w14:paraId="5B3A1ACB" w14:textId="56096501" w:rsidR="00BC0A65" w:rsidRDefault="00BC0A65" w:rsidP="00412C04">
      <w:pPr>
        <w:pStyle w:val="Reminder"/>
        <w:numPr>
          <w:ilvl w:val="0"/>
          <w:numId w:val="11"/>
        </w:numPr>
        <w:spacing w:before="120" w:after="0"/>
        <w:ind w:left="547"/>
        <w:rPr>
          <w:rFonts w:asciiTheme="minorHAnsi" w:hAnsiTheme="minorHAnsi" w:cstheme="minorHAnsi"/>
          <w:i w:val="0"/>
          <w:color w:val="auto"/>
          <w:szCs w:val="22"/>
        </w:rPr>
      </w:pPr>
      <w:r>
        <w:rPr>
          <w:rFonts w:asciiTheme="minorHAnsi" w:hAnsiTheme="minorHAnsi" w:cstheme="minorHAnsi"/>
          <w:i w:val="0"/>
          <w:color w:val="auto"/>
          <w:szCs w:val="22"/>
        </w:rPr>
        <w:t>D03-220: Commercial Refrigeration Floating Suction Pressure</w:t>
      </w:r>
    </w:p>
    <w:p w14:paraId="5F22BCD4" w14:textId="77777777" w:rsidR="00BC0A65" w:rsidRDefault="00BC0A65" w:rsidP="00412C04">
      <w:pPr>
        <w:pStyle w:val="Reminder"/>
        <w:numPr>
          <w:ilvl w:val="0"/>
          <w:numId w:val="11"/>
        </w:numPr>
        <w:ind w:left="540"/>
        <w:rPr>
          <w:rFonts w:asciiTheme="minorHAnsi" w:hAnsiTheme="minorHAnsi" w:cstheme="minorHAnsi"/>
          <w:i w:val="0"/>
          <w:color w:val="auto"/>
          <w:szCs w:val="22"/>
        </w:rPr>
      </w:pPr>
      <w:r w:rsidRPr="003572F5">
        <w:rPr>
          <w:rFonts w:asciiTheme="minorHAnsi" w:hAnsiTheme="minorHAnsi" w:cstheme="minorHAnsi"/>
          <w:i w:val="0"/>
          <w:color w:val="auto"/>
          <w:szCs w:val="22"/>
        </w:rPr>
        <w:t>D03-221: Commercial Refrigeration Floating Head Pressure, Fixed Setpoint (air-cooled)</w:t>
      </w:r>
    </w:p>
    <w:p w14:paraId="52B2FE1C" w14:textId="77777777" w:rsidR="00BC0A65" w:rsidRPr="003572F5" w:rsidRDefault="00BC0A65" w:rsidP="00412C04">
      <w:pPr>
        <w:pStyle w:val="Reminder"/>
        <w:numPr>
          <w:ilvl w:val="0"/>
          <w:numId w:val="11"/>
        </w:numPr>
        <w:ind w:left="540"/>
        <w:rPr>
          <w:rFonts w:asciiTheme="minorHAnsi" w:hAnsiTheme="minorHAnsi" w:cstheme="minorHAnsi"/>
          <w:i w:val="0"/>
          <w:color w:val="auto"/>
          <w:szCs w:val="22"/>
        </w:rPr>
      </w:pPr>
      <w:r w:rsidRPr="003572F5">
        <w:rPr>
          <w:rFonts w:asciiTheme="minorHAnsi" w:hAnsiTheme="minorHAnsi" w:cstheme="minorHAnsi"/>
          <w:i w:val="0"/>
          <w:color w:val="auto"/>
          <w:szCs w:val="22"/>
        </w:rPr>
        <w:t>D03-22</w:t>
      </w:r>
      <w:r>
        <w:rPr>
          <w:rFonts w:asciiTheme="minorHAnsi" w:hAnsiTheme="minorHAnsi" w:cstheme="minorHAnsi"/>
          <w:i w:val="0"/>
          <w:color w:val="auto"/>
          <w:szCs w:val="22"/>
        </w:rPr>
        <w:t>2</w:t>
      </w:r>
      <w:r w:rsidRPr="003572F5">
        <w:rPr>
          <w:rFonts w:asciiTheme="minorHAnsi" w:hAnsiTheme="minorHAnsi" w:cstheme="minorHAnsi"/>
          <w:i w:val="0"/>
          <w:color w:val="auto"/>
          <w:szCs w:val="22"/>
        </w:rPr>
        <w:t>: Commercial Refrigeration Floating Head Pressure, Fixed Setpoint (evap-cooled)</w:t>
      </w:r>
    </w:p>
    <w:p w14:paraId="37CB63FF" w14:textId="77777777" w:rsidR="00BC0A65" w:rsidRDefault="00BC0A65" w:rsidP="00412C04">
      <w:pPr>
        <w:pStyle w:val="Reminder"/>
        <w:numPr>
          <w:ilvl w:val="0"/>
          <w:numId w:val="11"/>
        </w:numPr>
        <w:ind w:left="540"/>
        <w:rPr>
          <w:rFonts w:asciiTheme="minorHAnsi" w:hAnsiTheme="minorHAnsi" w:cstheme="minorHAnsi"/>
          <w:i w:val="0"/>
          <w:color w:val="auto"/>
          <w:szCs w:val="22"/>
        </w:rPr>
      </w:pPr>
      <w:r>
        <w:rPr>
          <w:rFonts w:asciiTheme="minorHAnsi" w:hAnsiTheme="minorHAnsi" w:cstheme="minorHAnsi"/>
          <w:i w:val="0"/>
          <w:color w:val="auto"/>
          <w:szCs w:val="22"/>
        </w:rPr>
        <w:t>D03-223: Commercial Refrigeration Floating Head Pressure, Variable Setpoint (air-cooled)</w:t>
      </w:r>
    </w:p>
    <w:p w14:paraId="10C7EFBA" w14:textId="77777777" w:rsidR="00BC0A65" w:rsidRDefault="00BC0A65" w:rsidP="00412C04">
      <w:pPr>
        <w:pStyle w:val="Reminder"/>
        <w:numPr>
          <w:ilvl w:val="0"/>
          <w:numId w:val="11"/>
        </w:numPr>
        <w:ind w:left="540"/>
        <w:rPr>
          <w:rFonts w:asciiTheme="minorHAnsi" w:hAnsiTheme="minorHAnsi" w:cstheme="minorHAnsi"/>
          <w:i w:val="0"/>
          <w:color w:val="auto"/>
          <w:szCs w:val="22"/>
        </w:rPr>
      </w:pPr>
      <w:r>
        <w:rPr>
          <w:rFonts w:asciiTheme="minorHAnsi" w:hAnsiTheme="minorHAnsi" w:cstheme="minorHAnsi"/>
          <w:i w:val="0"/>
          <w:color w:val="auto"/>
          <w:szCs w:val="22"/>
        </w:rPr>
        <w:t>D03-224:  Commercial Refrigeration Floating Head Pressure, Variable Setpoint (evap-cooled)</w:t>
      </w:r>
    </w:p>
    <w:p w14:paraId="61446DFD" w14:textId="77777777" w:rsidR="00BC0A65" w:rsidRDefault="00BC0A65" w:rsidP="00412C04">
      <w:pPr>
        <w:pStyle w:val="Reminder"/>
        <w:numPr>
          <w:ilvl w:val="0"/>
          <w:numId w:val="11"/>
        </w:numPr>
        <w:ind w:left="540"/>
        <w:rPr>
          <w:rFonts w:asciiTheme="minorHAnsi" w:hAnsiTheme="minorHAnsi" w:cstheme="minorHAnsi"/>
          <w:i w:val="0"/>
          <w:color w:val="auto"/>
          <w:szCs w:val="22"/>
        </w:rPr>
      </w:pPr>
      <w:r>
        <w:rPr>
          <w:rFonts w:asciiTheme="minorHAnsi" w:hAnsiTheme="minorHAnsi" w:cstheme="minorHAnsi"/>
          <w:i w:val="0"/>
          <w:color w:val="auto"/>
          <w:szCs w:val="22"/>
        </w:rPr>
        <w:t>D03-225: Commercial Refrigeration Floating Head Pressure, Variable Setpt &amp; Speed (air-cooled)</w:t>
      </w:r>
    </w:p>
    <w:p w14:paraId="193C5E53" w14:textId="77777777" w:rsidR="00BC0A65" w:rsidRDefault="00BC0A65" w:rsidP="00412C04">
      <w:pPr>
        <w:pStyle w:val="Reminder"/>
        <w:numPr>
          <w:ilvl w:val="0"/>
          <w:numId w:val="11"/>
        </w:numPr>
        <w:ind w:left="540"/>
        <w:rPr>
          <w:rFonts w:asciiTheme="minorHAnsi" w:hAnsiTheme="minorHAnsi" w:cstheme="minorHAnsi"/>
          <w:i w:val="0"/>
          <w:color w:val="auto"/>
          <w:szCs w:val="22"/>
        </w:rPr>
      </w:pPr>
      <w:r>
        <w:rPr>
          <w:rFonts w:asciiTheme="minorHAnsi" w:hAnsiTheme="minorHAnsi" w:cstheme="minorHAnsi"/>
          <w:i w:val="0"/>
          <w:color w:val="auto"/>
          <w:szCs w:val="22"/>
        </w:rPr>
        <w:t>D03-226: Commercial Refrigeration  Floating Head Pressure, Variable Setpt &amp; Speed (evap-cooled)</w:t>
      </w:r>
    </w:p>
    <w:p w14:paraId="3BFB60B5" w14:textId="77777777" w:rsidR="00BC0A65" w:rsidRDefault="00BC0A65" w:rsidP="00412C04">
      <w:pPr>
        <w:pStyle w:val="Reminder"/>
        <w:numPr>
          <w:ilvl w:val="0"/>
          <w:numId w:val="11"/>
        </w:numPr>
        <w:ind w:left="540"/>
        <w:rPr>
          <w:rFonts w:asciiTheme="minorHAnsi" w:hAnsiTheme="minorHAnsi" w:cstheme="minorHAnsi"/>
          <w:i w:val="0"/>
          <w:color w:val="auto"/>
          <w:szCs w:val="22"/>
        </w:rPr>
      </w:pPr>
      <w:r>
        <w:rPr>
          <w:rFonts w:asciiTheme="minorHAnsi" w:hAnsiTheme="minorHAnsi" w:cstheme="minorHAnsi"/>
          <w:i w:val="0"/>
          <w:color w:val="auto"/>
          <w:szCs w:val="22"/>
        </w:rPr>
        <w:t>D03-306: Process Refrigeration Floating Suction Pressure</w:t>
      </w:r>
    </w:p>
    <w:p w14:paraId="35B9CF54" w14:textId="77777777" w:rsidR="00BC0A65" w:rsidRDefault="00BC0A65" w:rsidP="00412C04">
      <w:pPr>
        <w:pStyle w:val="Reminder"/>
        <w:numPr>
          <w:ilvl w:val="0"/>
          <w:numId w:val="11"/>
        </w:numPr>
        <w:ind w:left="540"/>
        <w:rPr>
          <w:rFonts w:asciiTheme="minorHAnsi" w:hAnsiTheme="minorHAnsi" w:cstheme="minorHAnsi"/>
          <w:i w:val="0"/>
          <w:color w:val="auto"/>
          <w:szCs w:val="22"/>
        </w:rPr>
      </w:pPr>
      <w:r>
        <w:rPr>
          <w:rFonts w:asciiTheme="minorHAnsi" w:hAnsiTheme="minorHAnsi" w:cstheme="minorHAnsi"/>
          <w:i w:val="0"/>
          <w:color w:val="auto"/>
          <w:szCs w:val="22"/>
        </w:rPr>
        <w:t>D03-307: Process  Refrigeration  Floating Head Pressure, Fixed Setpoint (evap-cooled)</w:t>
      </w:r>
    </w:p>
    <w:p w14:paraId="147C6A30" w14:textId="7415B232" w:rsidR="005C0219" w:rsidRDefault="00BC0A65" w:rsidP="00412C04">
      <w:pPr>
        <w:pStyle w:val="Reminder"/>
        <w:numPr>
          <w:ilvl w:val="0"/>
          <w:numId w:val="11"/>
        </w:numPr>
        <w:ind w:left="540"/>
        <w:rPr>
          <w:rFonts w:asciiTheme="minorHAnsi" w:hAnsiTheme="minorHAnsi" w:cstheme="minorHAnsi"/>
          <w:i w:val="0"/>
          <w:color w:val="auto"/>
          <w:szCs w:val="22"/>
        </w:rPr>
      </w:pPr>
      <w:r>
        <w:rPr>
          <w:rFonts w:asciiTheme="minorHAnsi" w:hAnsiTheme="minorHAnsi" w:cstheme="minorHAnsi"/>
          <w:i w:val="0"/>
          <w:color w:val="auto"/>
          <w:szCs w:val="22"/>
        </w:rPr>
        <w:t>D03-308: Process Refrigeration Floating Head Pressure, Variable Setpoint (evap-cooled)</w:t>
      </w:r>
    </w:p>
    <w:p w14:paraId="73754211" w14:textId="071EF233" w:rsidR="00BC0A65" w:rsidRPr="005C0219" w:rsidRDefault="00BC0A65" w:rsidP="00412C04">
      <w:pPr>
        <w:pStyle w:val="Reminder"/>
        <w:numPr>
          <w:ilvl w:val="0"/>
          <w:numId w:val="11"/>
        </w:numPr>
        <w:ind w:left="540"/>
        <w:rPr>
          <w:rFonts w:asciiTheme="minorHAnsi" w:hAnsiTheme="minorHAnsi" w:cstheme="minorHAnsi"/>
          <w:i w:val="0"/>
          <w:color w:val="auto"/>
          <w:szCs w:val="22"/>
        </w:rPr>
      </w:pPr>
      <w:r w:rsidRPr="005C0219">
        <w:rPr>
          <w:rFonts w:asciiTheme="minorHAnsi" w:hAnsiTheme="minorHAnsi" w:cstheme="minorHAnsi"/>
          <w:i w:val="0"/>
          <w:color w:val="auto"/>
          <w:szCs w:val="22"/>
        </w:rPr>
        <w:t>D03-309: Process Refrigeration Floating Head Pressure, Variable Setpt &amp; Speed (evap-cooled)</w:t>
      </w:r>
    </w:p>
    <w:p w14:paraId="77814F55" w14:textId="77777777" w:rsidR="001B7EBA" w:rsidRDefault="001B7EBA" w:rsidP="00920905">
      <w:pPr>
        <w:pStyle w:val="Reminders"/>
        <w:rPr>
          <w:rFonts w:asciiTheme="minorHAnsi" w:hAnsiTheme="minorHAnsi" w:cstheme="minorHAnsi"/>
          <w:i w:val="0"/>
          <w:color w:val="auto"/>
          <w:szCs w:val="22"/>
        </w:rPr>
      </w:pPr>
    </w:p>
    <w:p w14:paraId="44A49FAB" w14:textId="78357B24" w:rsidR="00274FBE" w:rsidRDefault="00C72CB5" w:rsidP="00920905">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3878B2">
        <w:rPr>
          <w:rFonts w:asciiTheme="minorHAnsi" w:hAnsiTheme="minorHAnsi" w:cstheme="minorHAnsi"/>
          <w:i w:val="0"/>
          <w:color w:val="auto"/>
          <w:szCs w:val="22"/>
        </w:rPr>
        <w:t xml:space="preserve">v2.4.7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36CD782D" w14:textId="77777777" w:rsidR="001B7EBA" w:rsidRPr="00500C4E" w:rsidRDefault="001B7EBA" w:rsidP="00920905">
      <w:pPr>
        <w:pStyle w:val="Reminders"/>
        <w:rPr>
          <w:rFonts w:asciiTheme="minorHAnsi" w:hAnsiTheme="minorHAnsi" w:cstheme="minorHAnsi"/>
          <w:i w:val="0"/>
          <w:szCs w:val="22"/>
        </w:rPr>
      </w:pP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435"/>
        <w:gridCol w:w="3059"/>
        <w:gridCol w:w="4856"/>
      </w:tblGrid>
      <w:tr w:rsidR="00C20E7B" w:rsidRPr="00500C4E" w14:paraId="5F6E5DED" w14:textId="77777777" w:rsidTr="00CF79BE">
        <w:tc>
          <w:tcPr>
            <w:tcW w:w="767" w:type="pct"/>
            <w:shd w:val="clear" w:color="auto" w:fill="D9D9D9" w:themeFill="background1" w:themeFillShade="D9"/>
          </w:tcPr>
          <w:p w14:paraId="3DD6BA43" w14:textId="61A5A5A1" w:rsidR="00C20E7B" w:rsidRPr="00920905" w:rsidRDefault="00C20E7B" w:rsidP="00CF79BE">
            <w:pPr>
              <w:rPr>
                <w:rFonts w:cstheme="minorHAnsi"/>
                <w:b/>
                <w:szCs w:val="20"/>
              </w:rPr>
            </w:pPr>
            <w:r w:rsidRPr="00920905">
              <w:rPr>
                <w:rFonts w:cstheme="minorHAnsi"/>
                <w:b/>
                <w:szCs w:val="20"/>
              </w:rPr>
              <w:t>Measure Code</w:t>
            </w:r>
          </w:p>
        </w:tc>
        <w:tc>
          <w:tcPr>
            <w:tcW w:w="1636" w:type="pct"/>
            <w:shd w:val="clear" w:color="auto" w:fill="D9D9D9" w:themeFill="background1" w:themeFillShade="D9"/>
          </w:tcPr>
          <w:p w14:paraId="35207D9F" w14:textId="77777777" w:rsidR="00C20E7B" w:rsidRPr="00920905" w:rsidRDefault="00C20E7B" w:rsidP="00CF79BE">
            <w:pPr>
              <w:rPr>
                <w:rFonts w:cstheme="minorHAnsi"/>
                <w:b/>
                <w:szCs w:val="20"/>
              </w:rPr>
            </w:pPr>
            <w:r w:rsidRPr="00920905">
              <w:rPr>
                <w:rFonts w:cstheme="minorHAnsi"/>
                <w:b/>
                <w:szCs w:val="20"/>
              </w:rPr>
              <w:t>Measure Name</w:t>
            </w:r>
          </w:p>
        </w:tc>
        <w:tc>
          <w:tcPr>
            <w:tcW w:w="2596" w:type="pct"/>
            <w:shd w:val="clear" w:color="auto" w:fill="D9D9D9" w:themeFill="background1" w:themeFillShade="D9"/>
          </w:tcPr>
          <w:p w14:paraId="3A8019E6" w14:textId="2ACFFE83" w:rsidR="00C20E7B" w:rsidRPr="00920905" w:rsidRDefault="00C20E7B" w:rsidP="00CF79BE">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BC0A65" w:rsidRPr="00500C4E" w14:paraId="124843F4" w14:textId="77777777" w:rsidTr="00CF79BE">
        <w:tc>
          <w:tcPr>
            <w:tcW w:w="767" w:type="pct"/>
          </w:tcPr>
          <w:p w14:paraId="281630FB" w14:textId="6B777C81" w:rsidR="00BC0A65" w:rsidRPr="00920905" w:rsidRDefault="00BC0A65" w:rsidP="00CF79BE">
            <w:pPr>
              <w:rPr>
                <w:rFonts w:cstheme="minorHAnsi"/>
                <w:color w:val="FF0000"/>
                <w:szCs w:val="20"/>
              </w:rPr>
            </w:pPr>
            <w:r>
              <w:rPr>
                <w:rFonts w:cstheme="minorHAnsi"/>
                <w:szCs w:val="20"/>
              </w:rPr>
              <w:t>RF-31355</w:t>
            </w:r>
          </w:p>
        </w:tc>
        <w:tc>
          <w:tcPr>
            <w:tcW w:w="1636" w:type="pct"/>
          </w:tcPr>
          <w:p w14:paraId="1FE3BCAA" w14:textId="5A19C557" w:rsidR="00BC0A65" w:rsidRPr="00920905" w:rsidRDefault="00BC0A65" w:rsidP="00CF79BE">
            <w:pPr>
              <w:rPr>
                <w:rFonts w:cstheme="minorHAnsi"/>
                <w:color w:val="FF0000"/>
                <w:szCs w:val="20"/>
              </w:rPr>
            </w:pPr>
            <w:r>
              <w:rPr>
                <w:rFonts w:cstheme="minorHAnsi"/>
                <w:szCs w:val="20"/>
              </w:rPr>
              <w:t>Floating Head Pressure Controls on Commercial Air-Cooled Multiplex Refrigeration System</w:t>
            </w:r>
          </w:p>
        </w:tc>
        <w:bookmarkStart w:id="16" w:name="_MON_1570618840"/>
        <w:bookmarkEnd w:id="16"/>
        <w:tc>
          <w:tcPr>
            <w:tcW w:w="2596" w:type="pct"/>
          </w:tcPr>
          <w:p w14:paraId="7EC97988" w14:textId="7F4E88A5" w:rsidR="00BC0A65" w:rsidRPr="00920905" w:rsidRDefault="008B0F45" w:rsidP="00897686">
            <w:pPr>
              <w:rPr>
                <w:rFonts w:cstheme="minorHAnsi"/>
                <w:color w:val="FF0000"/>
                <w:szCs w:val="20"/>
              </w:rPr>
            </w:pPr>
            <w:r w:rsidRPr="001C01C8">
              <w:rPr>
                <w:rFonts w:cstheme="minorHAnsi"/>
                <w:color w:val="FF0000"/>
                <w:sz w:val="22"/>
                <w:szCs w:val="20"/>
              </w:rPr>
              <w:object w:dxaOrig="2040" w:dyaOrig="1320" w14:anchorId="253238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2pt;height:68.5pt" o:ole="">
                  <v:imagedata r:id="rId12" o:title=""/>
                </v:shape>
                <o:OLEObject Type="Embed" ProgID="Excel.SheetMacroEnabled.12" ShapeID="_x0000_i1025" DrawAspect="Icon" ObjectID="_1573884212" r:id="rId13"/>
              </w:object>
            </w:r>
            <w:r w:rsidR="00897686">
              <w:rPr>
                <w:rFonts w:cstheme="minorHAnsi"/>
                <w:color w:val="FF0000"/>
                <w:sz w:val="22"/>
                <w:szCs w:val="20"/>
              </w:rPr>
              <w:object w:dxaOrig="1531" w:dyaOrig="990" w14:anchorId="2DF8932E">
                <v:shape id="_x0000_i1026" type="#_x0000_t75" style="width:75.5pt;height:50.5pt" o:ole="">
                  <v:imagedata r:id="rId14" o:title=""/>
                </v:shape>
                <o:OLEObject Type="Embed" ProgID="Excel.SheetMacroEnabled.12" ShapeID="_x0000_i1026" DrawAspect="Icon" ObjectID="_1573884213" r:id="rId15"/>
              </w:object>
            </w:r>
            <w:r w:rsidR="00897686">
              <w:rPr>
                <w:rFonts w:cstheme="minorHAnsi"/>
                <w:color w:val="FF0000"/>
                <w:sz w:val="22"/>
                <w:szCs w:val="20"/>
              </w:rPr>
              <w:object w:dxaOrig="1531" w:dyaOrig="990" w14:anchorId="439BD06A">
                <v:shape id="_x0000_i1027" type="#_x0000_t75" style="width:75.5pt;height:50.5pt" o:ole="">
                  <v:imagedata r:id="rId16" o:title=""/>
                </v:shape>
                <o:OLEObject Type="Embed" ProgID="Excel.SheetMacroEnabled.12" ShapeID="_x0000_i1027" DrawAspect="Icon" ObjectID="_1573884214" r:id="rId17"/>
              </w:object>
            </w:r>
          </w:p>
        </w:tc>
      </w:tr>
      <w:tr w:rsidR="00BC0A65" w:rsidRPr="00500C4E" w14:paraId="624E2DBE" w14:textId="77777777" w:rsidTr="00CF79BE">
        <w:tc>
          <w:tcPr>
            <w:tcW w:w="767" w:type="pct"/>
          </w:tcPr>
          <w:p w14:paraId="7963B0B1" w14:textId="3A10675A" w:rsidR="00BC0A65" w:rsidRPr="00920905" w:rsidRDefault="00BC0A65" w:rsidP="00CF79BE">
            <w:pPr>
              <w:rPr>
                <w:rFonts w:cstheme="minorHAnsi"/>
                <w:color w:val="FF0000"/>
                <w:szCs w:val="20"/>
              </w:rPr>
            </w:pPr>
            <w:r>
              <w:rPr>
                <w:rFonts w:cstheme="minorHAnsi"/>
                <w:szCs w:val="20"/>
              </w:rPr>
              <w:t>RF-41488</w:t>
            </w:r>
          </w:p>
        </w:tc>
        <w:tc>
          <w:tcPr>
            <w:tcW w:w="1636" w:type="pct"/>
          </w:tcPr>
          <w:p w14:paraId="0F279E18" w14:textId="67880045" w:rsidR="00BC0A65" w:rsidRPr="00920905" w:rsidRDefault="00BC0A65" w:rsidP="00CF79BE">
            <w:pPr>
              <w:rPr>
                <w:rFonts w:cstheme="minorHAnsi"/>
                <w:color w:val="FF0000"/>
                <w:szCs w:val="20"/>
              </w:rPr>
            </w:pPr>
            <w:r>
              <w:rPr>
                <w:rFonts w:cstheme="minorHAnsi"/>
                <w:szCs w:val="20"/>
              </w:rPr>
              <w:t>Floating Head Pressure Controls on Commercial Evap-Cooled Multiplex Refrigeration System</w:t>
            </w:r>
          </w:p>
        </w:tc>
        <w:tc>
          <w:tcPr>
            <w:tcW w:w="2596" w:type="pct"/>
          </w:tcPr>
          <w:p w14:paraId="7DE8AD52" w14:textId="1CA48335" w:rsidR="00BC0A65" w:rsidRPr="00920905" w:rsidRDefault="00897686" w:rsidP="00897686">
            <w:pPr>
              <w:rPr>
                <w:rFonts w:cstheme="minorHAnsi"/>
                <w:color w:val="FF0000"/>
                <w:szCs w:val="20"/>
              </w:rPr>
            </w:pPr>
            <w:r>
              <w:rPr>
                <w:rFonts w:cstheme="minorHAnsi"/>
                <w:color w:val="FF0000"/>
                <w:sz w:val="22"/>
                <w:szCs w:val="20"/>
              </w:rPr>
              <w:object w:dxaOrig="1531" w:dyaOrig="990" w14:anchorId="1969FE3A">
                <v:shape id="_x0000_i1028" type="#_x0000_t75" style="width:75.5pt;height:50.5pt" o:ole="">
                  <v:imagedata r:id="rId18" o:title=""/>
                </v:shape>
                <o:OLEObject Type="Embed" ProgID="Excel.SheetMacroEnabled.12" ShapeID="_x0000_i1028" DrawAspect="Icon" ObjectID="_1573884215" r:id="rId19"/>
              </w:object>
            </w:r>
            <w:r>
              <w:rPr>
                <w:rFonts w:cstheme="minorHAnsi"/>
                <w:color w:val="FF0000"/>
                <w:sz w:val="22"/>
                <w:szCs w:val="20"/>
              </w:rPr>
              <w:object w:dxaOrig="1531" w:dyaOrig="990" w14:anchorId="0CA9D055">
                <v:shape id="_x0000_i1029" type="#_x0000_t75" style="width:75.5pt;height:50.5pt" o:ole="">
                  <v:imagedata r:id="rId20" o:title=""/>
                </v:shape>
                <o:OLEObject Type="Embed" ProgID="Excel.SheetMacroEnabled.12" ShapeID="_x0000_i1029" DrawAspect="Icon" ObjectID="_1573884216" r:id="rId21"/>
              </w:object>
            </w:r>
            <w:r>
              <w:rPr>
                <w:rFonts w:cstheme="minorHAnsi"/>
                <w:color w:val="FF0000"/>
                <w:sz w:val="22"/>
                <w:szCs w:val="20"/>
              </w:rPr>
              <w:object w:dxaOrig="1531" w:dyaOrig="990" w14:anchorId="5FF2DCB9">
                <v:shape id="_x0000_i1030" type="#_x0000_t75" style="width:75.5pt;height:50.5pt" o:ole="">
                  <v:imagedata r:id="rId22" o:title=""/>
                </v:shape>
                <o:OLEObject Type="Embed" ProgID="Excel.SheetMacroEnabled.12" ShapeID="_x0000_i1030" DrawAspect="Icon" ObjectID="_1573884217" r:id="rId23"/>
              </w:object>
            </w:r>
          </w:p>
        </w:tc>
      </w:tr>
      <w:tr w:rsidR="00BC0A65" w:rsidRPr="00500C4E" w14:paraId="7943B6F7" w14:textId="77777777" w:rsidTr="00CF79BE">
        <w:tc>
          <w:tcPr>
            <w:tcW w:w="767" w:type="pct"/>
          </w:tcPr>
          <w:p w14:paraId="39A1F301" w14:textId="4ADEFE7D" w:rsidR="00BC0A65" w:rsidRPr="00920905" w:rsidRDefault="00BC0A65" w:rsidP="00CF79BE">
            <w:pPr>
              <w:rPr>
                <w:rFonts w:cstheme="minorHAnsi"/>
                <w:color w:val="FF0000"/>
                <w:szCs w:val="20"/>
              </w:rPr>
            </w:pPr>
            <w:r>
              <w:rPr>
                <w:rFonts w:cstheme="minorHAnsi"/>
                <w:szCs w:val="20"/>
              </w:rPr>
              <w:t>RF-40395</w:t>
            </w:r>
          </w:p>
        </w:tc>
        <w:tc>
          <w:tcPr>
            <w:tcW w:w="1636" w:type="pct"/>
          </w:tcPr>
          <w:p w14:paraId="14F44448" w14:textId="67D5DAF3" w:rsidR="00BC0A65" w:rsidRPr="00920905" w:rsidRDefault="00BC0A65" w:rsidP="00CF79BE">
            <w:pPr>
              <w:rPr>
                <w:rFonts w:cstheme="minorHAnsi"/>
                <w:color w:val="FF0000"/>
                <w:szCs w:val="20"/>
              </w:rPr>
            </w:pPr>
            <w:r>
              <w:rPr>
                <w:rFonts w:cstheme="minorHAnsi"/>
                <w:szCs w:val="20"/>
              </w:rPr>
              <w:t>Floating Head Pressure Controls on Process Evap-Cooled Refrigeration System</w:t>
            </w:r>
          </w:p>
        </w:tc>
        <w:bookmarkStart w:id="17" w:name="_MON_1543651983"/>
        <w:bookmarkEnd w:id="17"/>
        <w:tc>
          <w:tcPr>
            <w:tcW w:w="2596" w:type="pct"/>
          </w:tcPr>
          <w:p w14:paraId="79EC4C9A" w14:textId="3CA7DB62" w:rsidR="00BC0A65" w:rsidRPr="00920905" w:rsidRDefault="002A1A4F" w:rsidP="00EA7CC4">
            <w:pPr>
              <w:rPr>
                <w:rFonts w:cstheme="minorHAnsi"/>
                <w:color w:val="FF0000"/>
                <w:szCs w:val="20"/>
              </w:rPr>
            </w:pPr>
            <w:r>
              <w:rPr>
                <w:rFonts w:cstheme="minorHAnsi"/>
                <w:color w:val="FF0000"/>
                <w:sz w:val="22"/>
                <w:szCs w:val="20"/>
              </w:rPr>
              <w:object w:dxaOrig="2040" w:dyaOrig="1320" w14:anchorId="49EDBDA0">
                <v:shape id="_x0000_i1031" type="#_x0000_t75" style="width:102.2pt;height:66.2pt" o:ole="">
                  <v:imagedata r:id="rId24" o:title=""/>
                </v:shape>
                <o:OLEObject Type="Embed" ProgID="Excel.SheetMacroEnabled.12" ShapeID="_x0000_i1031" DrawAspect="Icon" ObjectID="_1573884218" r:id="rId25"/>
              </w:object>
            </w:r>
            <w:r w:rsidR="00EA7CC4">
              <w:rPr>
                <w:rFonts w:cstheme="minorHAnsi"/>
                <w:color w:val="FF0000"/>
                <w:sz w:val="22"/>
                <w:szCs w:val="20"/>
              </w:rPr>
              <w:object w:dxaOrig="1531" w:dyaOrig="990" w14:anchorId="0AB82F72">
                <v:shape id="_x0000_i1032" type="#_x0000_t75" style="width:75.5pt;height:50.5pt" o:ole="">
                  <v:imagedata r:id="rId26" o:title=""/>
                </v:shape>
                <o:OLEObject Type="Embed" ProgID="Excel.SheetMacroEnabled.12" ShapeID="_x0000_i1032" DrawAspect="Icon" ObjectID="_1573884219" r:id="rId27"/>
              </w:object>
            </w:r>
            <w:r w:rsidR="00EA7CC4">
              <w:rPr>
                <w:rFonts w:cstheme="minorHAnsi"/>
                <w:color w:val="FF0000"/>
                <w:sz w:val="22"/>
                <w:szCs w:val="20"/>
              </w:rPr>
              <w:object w:dxaOrig="1531" w:dyaOrig="990" w14:anchorId="34C84E23">
                <v:shape id="_x0000_i1033" type="#_x0000_t75" style="width:75.5pt;height:50.5pt" o:ole="">
                  <v:imagedata r:id="rId28" o:title=""/>
                </v:shape>
                <o:OLEObject Type="Embed" ProgID="Excel.SheetMacroEnabled.12" ShapeID="_x0000_i1033" DrawAspect="Icon" ObjectID="_1573884220" r:id="rId29"/>
              </w:object>
            </w:r>
          </w:p>
        </w:tc>
      </w:tr>
      <w:tr w:rsidR="00BC0A65" w:rsidRPr="00500C4E" w14:paraId="54420098" w14:textId="77777777" w:rsidTr="00CF79BE">
        <w:tc>
          <w:tcPr>
            <w:tcW w:w="767" w:type="pct"/>
          </w:tcPr>
          <w:p w14:paraId="35CF07DC" w14:textId="2F41E3A1" w:rsidR="00BC0A65" w:rsidRPr="00920905" w:rsidRDefault="00BC0A65" w:rsidP="00CF79BE">
            <w:pPr>
              <w:rPr>
                <w:rFonts w:cstheme="minorHAnsi"/>
                <w:color w:val="FF0000"/>
                <w:szCs w:val="20"/>
              </w:rPr>
            </w:pPr>
            <w:r>
              <w:rPr>
                <w:rFonts w:cstheme="minorHAnsi"/>
                <w:szCs w:val="20"/>
              </w:rPr>
              <w:t>RF-51222</w:t>
            </w:r>
          </w:p>
        </w:tc>
        <w:tc>
          <w:tcPr>
            <w:tcW w:w="1636" w:type="pct"/>
          </w:tcPr>
          <w:p w14:paraId="626D4C93" w14:textId="0DC670E2" w:rsidR="00BC0A65" w:rsidRPr="00920905" w:rsidRDefault="00BC0A65" w:rsidP="00CF79BE">
            <w:pPr>
              <w:rPr>
                <w:rFonts w:cstheme="minorHAnsi"/>
                <w:color w:val="FF0000"/>
                <w:szCs w:val="20"/>
              </w:rPr>
            </w:pPr>
            <w:r>
              <w:rPr>
                <w:rFonts w:cstheme="minorHAnsi"/>
                <w:szCs w:val="20"/>
              </w:rPr>
              <w:t>Floating Suction Pressure Controls on Commercial Multiplex Refrigeration System</w:t>
            </w:r>
          </w:p>
        </w:tc>
        <w:bookmarkStart w:id="18" w:name="_MON_1542188729"/>
        <w:bookmarkEnd w:id="18"/>
        <w:tc>
          <w:tcPr>
            <w:tcW w:w="2596" w:type="pct"/>
          </w:tcPr>
          <w:p w14:paraId="161F9273" w14:textId="0E98076F" w:rsidR="00BC0A65" w:rsidRPr="00920905" w:rsidRDefault="001C01C8" w:rsidP="00CF79BE">
            <w:pPr>
              <w:rPr>
                <w:rFonts w:cstheme="minorHAnsi"/>
                <w:color w:val="FF0000"/>
                <w:szCs w:val="20"/>
              </w:rPr>
            </w:pPr>
            <w:r>
              <w:rPr>
                <w:rFonts w:cstheme="minorHAnsi"/>
                <w:color w:val="FF0000"/>
                <w:sz w:val="22"/>
                <w:szCs w:val="20"/>
              </w:rPr>
              <w:object w:dxaOrig="1531" w:dyaOrig="990" w14:anchorId="3AC7BA5A">
                <v:shape id="_x0000_i1034" type="#_x0000_t75" style="width:75.5pt;height:50.5pt" o:ole="">
                  <v:imagedata r:id="rId30" o:title=""/>
                </v:shape>
                <o:OLEObject Type="Embed" ProgID="Excel.SheetMacroEnabled.12" ShapeID="_x0000_i1034" DrawAspect="Icon" ObjectID="_1573884221" r:id="rId31"/>
              </w:object>
            </w:r>
          </w:p>
        </w:tc>
      </w:tr>
      <w:tr w:rsidR="00BC0A65" w:rsidRPr="00500C4E" w14:paraId="59490F9A" w14:textId="77777777" w:rsidTr="00CF79BE">
        <w:tc>
          <w:tcPr>
            <w:tcW w:w="767" w:type="pct"/>
          </w:tcPr>
          <w:p w14:paraId="5FAC7CED" w14:textId="68093106" w:rsidR="00BC0A65" w:rsidRPr="00920905" w:rsidRDefault="00BC0A65" w:rsidP="00CF79BE">
            <w:pPr>
              <w:rPr>
                <w:rFonts w:cstheme="minorHAnsi"/>
                <w:color w:val="FF0000"/>
                <w:szCs w:val="20"/>
              </w:rPr>
            </w:pPr>
            <w:r>
              <w:rPr>
                <w:rFonts w:cstheme="minorHAnsi"/>
                <w:szCs w:val="20"/>
              </w:rPr>
              <w:t>RF-20965</w:t>
            </w:r>
          </w:p>
        </w:tc>
        <w:tc>
          <w:tcPr>
            <w:tcW w:w="1636" w:type="pct"/>
          </w:tcPr>
          <w:p w14:paraId="7741874E" w14:textId="43AA9410" w:rsidR="00BC0A65" w:rsidRPr="00920905" w:rsidRDefault="00BC0A65" w:rsidP="00CF79BE">
            <w:pPr>
              <w:rPr>
                <w:rFonts w:cstheme="minorHAnsi"/>
                <w:color w:val="FF0000"/>
                <w:szCs w:val="20"/>
              </w:rPr>
            </w:pPr>
            <w:r>
              <w:rPr>
                <w:rFonts w:cstheme="minorHAnsi"/>
                <w:szCs w:val="20"/>
              </w:rPr>
              <w:t>Floating Suction Pressure Controls on Process Refrigeration System</w:t>
            </w:r>
          </w:p>
        </w:tc>
        <w:tc>
          <w:tcPr>
            <w:tcW w:w="2596" w:type="pct"/>
          </w:tcPr>
          <w:p w14:paraId="27F0BB2A" w14:textId="7961F614" w:rsidR="00BC0A65" w:rsidRPr="00920905" w:rsidRDefault="00EA7CC4" w:rsidP="00CF79BE">
            <w:pPr>
              <w:rPr>
                <w:rFonts w:cstheme="minorHAnsi"/>
                <w:color w:val="FF0000"/>
                <w:szCs w:val="20"/>
              </w:rPr>
            </w:pPr>
            <w:r>
              <w:rPr>
                <w:rFonts w:cstheme="minorHAnsi"/>
                <w:color w:val="FF0000"/>
                <w:sz w:val="22"/>
                <w:szCs w:val="20"/>
              </w:rPr>
              <w:object w:dxaOrig="1531" w:dyaOrig="990" w14:anchorId="54B43828">
                <v:shape id="_x0000_i1035" type="#_x0000_t75" style="width:75.5pt;height:50.5pt" o:ole="">
                  <v:imagedata r:id="rId32" o:title=""/>
                </v:shape>
                <o:OLEObject Type="Embed" ProgID="Excel.SheetMacroEnabled.12" ShapeID="_x0000_i1035" DrawAspect="Icon" ObjectID="_1573884222" r:id="rId33"/>
              </w:object>
            </w:r>
          </w:p>
        </w:tc>
      </w:tr>
    </w:tbl>
    <w:p w14:paraId="4B14EE7E" w14:textId="77777777" w:rsidR="00F56792" w:rsidRPr="00500C4E" w:rsidRDefault="00F56792" w:rsidP="00E16609">
      <w:pPr>
        <w:pStyle w:val="Reminders"/>
        <w:rPr>
          <w:rFonts w:asciiTheme="minorHAnsi" w:hAnsiTheme="minorHAnsi" w:cstheme="minorHAnsi"/>
          <w:i w:val="0"/>
          <w:szCs w:val="22"/>
        </w:rPr>
      </w:pPr>
    </w:p>
    <w:p w14:paraId="2D8197E8" w14:textId="09CB11CA" w:rsidR="00BC0A65" w:rsidRDefault="00BC0A65" w:rsidP="00BC0A65">
      <w:pPr>
        <w:pStyle w:val="Reminder"/>
        <w:rPr>
          <w:rFonts w:asciiTheme="minorHAnsi" w:hAnsiTheme="minorHAnsi" w:cstheme="minorHAnsi"/>
          <w:i w:val="0"/>
          <w:color w:val="auto"/>
          <w:szCs w:val="22"/>
        </w:rPr>
      </w:pPr>
      <w:bookmarkStart w:id="19" w:name="_Toc214003093"/>
      <w:r>
        <w:rPr>
          <w:rFonts w:asciiTheme="minorHAnsi" w:hAnsiTheme="minorHAnsi" w:cstheme="minorHAnsi"/>
          <w:i w:val="0"/>
          <w:color w:val="auto"/>
          <w:szCs w:val="22"/>
        </w:rPr>
        <w:t xml:space="preserve">The savings for each of the floating head pressure measures were direct averages of three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measures which address the same baseline. The remaining floating suction pressure measures were based on one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 each. The table above shows the assignment of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measures to each of the core measure. Please refer to </w:t>
      </w:r>
      <w:r w:rsidRPr="00726ABC">
        <w:rPr>
          <w:rFonts w:asciiTheme="minorHAnsi" w:hAnsiTheme="minorHAnsi" w:cstheme="minorHAnsi"/>
          <w:i w:val="0"/>
          <w:color w:val="auto"/>
          <w:szCs w:val="22"/>
        </w:rPr>
        <w:t>Measure Case</w:t>
      </w:r>
      <w:r>
        <w:rPr>
          <w:rFonts w:asciiTheme="minorHAnsi" w:hAnsiTheme="minorHAnsi" w:cstheme="minorHAnsi"/>
          <w:i w:val="0"/>
          <w:color w:val="auto"/>
          <w:szCs w:val="22"/>
        </w:rPr>
        <w:t xml:space="preserve"> in Section 1.2 for technical descriptions of each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measure.</w:t>
      </w:r>
    </w:p>
    <w:p w14:paraId="5FAD72C0" w14:textId="77777777" w:rsidR="00BC0A65" w:rsidRDefault="00BC0A65" w:rsidP="00BC0A65">
      <w:pPr>
        <w:pStyle w:val="Reminder"/>
        <w:rPr>
          <w:rFonts w:asciiTheme="minorHAnsi" w:hAnsiTheme="minorHAnsi" w:cstheme="minorHAnsi"/>
          <w:i w:val="0"/>
          <w:color w:val="auto"/>
          <w:szCs w:val="22"/>
        </w:rPr>
      </w:pPr>
    </w:p>
    <w:p w14:paraId="1C1816EE" w14:textId="4E76385E"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Within the same core measure group, the refrigeration system capacity (tons) was the same. Therefore the savings values from the three </w:t>
      </w:r>
      <w:r w:rsidR="00EA7CC4">
        <w:rPr>
          <w:rFonts w:asciiTheme="minorHAnsi" w:hAnsiTheme="minorHAnsi" w:cstheme="minorHAnsi"/>
          <w:i w:val="0"/>
          <w:color w:val="auto"/>
          <w:szCs w:val="22"/>
        </w:rPr>
        <w:t xml:space="preserve">DEER17 </w:t>
      </w:r>
      <w:r>
        <w:rPr>
          <w:rFonts w:asciiTheme="minorHAnsi" w:hAnsiTheme="minorHAnsi" w:cstheme="minorHAnsi"/>
          <w:i w:val="0"/>
          <w:color w:val="auto"/>
          <w:szCs w:val="22"/>
        </w:rPr>
        <w:t>measures were averaged to obtain the core measure savings.  The following equation was used to calculate the kWh, kW, and Therm savings values for the floating head pressure measures in each CZ:</w:t>
      </w:r>
    </w:p>
    <w:p w14:paraId="63346081" w14:textId="77777777" w:rsidR="00BC0A65" w:rsidRDefault="00BC0A65" w:rsidP="00BC0A65">
      <w:pPr>
        <w:pStyle w:val="Reminder"/>
        <w:jc w:val="center"/>
        <w:rPr>
          <w:rFonts w:asciiTheme="minorHAnsi" w:hAnsiTheme="minorHAnsi" w:cstheme="minorHAnsi"/>
          <w:b/>
          <w:color w:val="auto"/>
          <w:szCs w:val="22"/>
        </w:rPr>
      </w:pPr>
    </w:p>
    <w:p w14:paraId="6B672FF8" w14:textId="77777777" w:rsidR="00BC0A65" w:rsidRDefault="00BC0A65" w:rsidP="00BC0A65">
      <w:pPr>
        <w:pStyle w:val="Reminder"/>
        <w:jc w:val="center"/>
        <w:rPr>
          <w:rFonts w:asciiTheme="minorHAnsi" w:hAnsiTheme="minorHAnsi" w:cstheme="minorHAnsi"/>
          <w:b/>
          <w:color w:val="auto"/>
          <w:szCs w:val="22"/>
        </w:rPr>
      </w:pPr>
      <m:oMathPara>
        <m:oMath>
          <m:r>
            <m:rPr>
              <m:sty m:val="bi"/>
            </m:rPr>
            <w:rPr>
              <w:rFonts w:ascii="Cambria Math" w:hAnsi="Cambria Math" w:cstheme="minorHAnsi"/>
              <w:color w:val="auto"/>
              <w:szCs w:val="22"/>
            </w:rPr>
            <m:t>AMSavCLZ=</m:t>
          </m:r>
          <m:f>
            <m:fPr>
              <m:type m:val="skw"/>
              <m:ctrlPr>
                <w:rPr>
                  <w:rFonts w:ascii="Cambria Math" w:hAnsi="Cambria Math" w:cstheme="minorHAnsi"/>
                  <w:b/>
                  <w:szCs w:val="22"/>
                </w:rPr>
              </m:ctrlPr>
            </m:fPr>
            <m:num>
              <m:sSub>
                <m:sSubPr>
                  <m:ctrlPr>
                    <w:rPr>
                      <w:rFonts w:ascii="Cambria Math" w:hAnsi="Cambria Math" w:cstheme="minorHAnsi"/>
                      <w:b/>
                      <w:szCs w:val="22"/>
                    </w:rPr>
                  </m:ctrlPr>
                </m:sSubPr>
                <m:e>
                  <m:r>
                    <m:rPr>
                      <m:sty m:val="bi"/>
                    </m:rPr>
                    <w:rPr>
                      <w:rFonts w:ascii="Cambria Math" w:hAnsi="Cambria Math" w:cstheme="minorHAnsi"/>
                      <w:color w:val="auto"/>
                      <w:szCs w:val="22"/>
                    </w:rPr>
                    <m:t>IMSavCLZ</m:t>
                  </m:r>
                </m:e>
                <m:sub>
                  <m:r>
                    <m:rPr>
                      <m:sty m:val="bi"/>
                    </m:rPr>
                    <w:rPr>
                      <w:rFonts w:ascii="Cambria Math" w:hAnsi="Cambria Math" w:cstheme="minorHAnsi"/>
                      <w:color w:val="auto"/>
                      <w:szCs w:val="22"/>
                    </w:rPr>
                    <m:t>FS,FS</m:t>
                  </m:r>
                </m:sub>
              </m:sSub>
              <m:r>
                <m:rPr>
                  <m:sty m:val="bi"/>
                </m:rPr>
                <w:rPr>
                  <w:rFonts w:ascii="Cambria Math" w:hAnsi="Cambria Math" w:cstheme="minorHAnsi"/>
                  <w:color w:val="auto"/>
                  <w:szCs w:val="22"/>
                </w:rPr>
                <m:t>+</m:t>
              </m:r>
              <m:sSub>
                <m:sSubPr>
                  <m:ctrlPr>
                    <w:rPr>
                      <w:rFonts w:ascii="Cambria Math" w:hAnsi="Cambria Math" w:cstheme="minorHAnsi"/>
                      <w:b/>
                      <w:szCs w:val="22"/>
                    </w:rPr>
                  </m:ctrlPr>
                </m:sSubPr>
                <m:e>
                  <m:r>
                    <m:rPr>
                      <m:sty m:val="bi"/>
                    </m:rPr>
                    <w:rPr>
                      <w:rFonts w:ascii="Cambria Math" w:hAnsi="Cambria Math" w:cstheme="minorHAnsi"/>
                      <w:color w:val="auto"/>
                      <w:szCs w:val="22"/>
                    </w:rPr>
                    <m:t>IMSavCLZ</m:t>
                  </m:r>
                </m:e>
                <m:sub>
                  <m:r>
                    <m:rPr>
                      <m:sty m:val="bi"/>
                    </m:rPr>
                    <w:rPr>
                      <w:rFonts w:ascii="Cambria Math" w:hAnsi="Cambria Math" w:cstheme="minorHAnsi"/>
                      <w:color w:val="auto"/>
                      <w:szCs w:val="22"/>
                    </w:rPr>
                    <m:t>VS,FS</m:t>
                  </m:r>
                </m:sub>
              </m:sSub>
              <m:r>
                <m:rPr>
                  <m:sty m:val="bi"/>
                </m:rPr>
                <w:rPr>
                  <w:rFonts w:ascii="Cambria Math" w:hAnsi="Cambria Math" w:cstheme="minorHAnsi"/>
                  <w:color w:val="auto"/>
                  <w:szCs w:val="22"/>
                </w:rPr>
                <m:t>+</m:t>
              </m:r>
              <m:sSub>
                <m:sSubPr>
                  <m:ctrlPr>
                    <w:rPr>
                      <w:rFonts w:ascii="Cambria Math" w:hAnsi="Cambria Math" w:cstheme="minorHAnsi"/>
                      <w:b/>
                      <w:szCs w:val="22"/>
                    </w:rPr>
                  </m:ctrlPr>
                </m:sSubPr>
                <m:e>
                  <m:r>
                    <m:rPr>
                      <m:sty m:val="bi"/>
                    </m:rPr>
                    <w:rPr>
                      <w:rFonts w:ascii="Cambria Math" w:hAnsi="Cambria Math" w:cstheme="minorHAnsi"/>
                      <w:color w:val="auto"/>
                      <w:szCs w:val="22"/>
                    </w:rPr>
                    <m:t>IMSavCLZ</m:t>
                  </m:r>
                </m:e>
                <m:sub>
                  <m:r>
                    <m:rPr>
                      <m:sty m:val="bi"/>
                    </m:rPr>
                    <w:rPr>
                      <w:rFonts w:ascii="Cambria Math" w:hAnsi="Cambria Math" w:cstheme="minorHAnsi"/>
                      <w:color w:val="auto"/>
                      <w:szCs w:val="22"/>
                    </w:rPr>
                    <m:t>VS,VS</m:t>
                  </m:r>
                </m:sub>
              </m:sSub>
            </m:num>
            <m:den>
              <m:r>
                <m:rPr>
                  <m:sty m:val="bi"/>
                </m:rPr>
                <w:rPr>
                  <w:rFonts w:ascii="Cambria Math" w:hAnsi="Cambria Math" w:cstheme="minorHAnsi"/>
                  <w:color w:val="auto"/>
                  <w:szCs w:val="22"/>
                </w:rPr>
                <m:t>3</m:t>
              </m:r>
            </m:den>
          </m:f>
        </m:oMath>
      </m:oMathPara>
    </w:p>
    <w:p w14:paraId="70A827A4"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Where:</w:t>
      </w:r>
    </w:p>
    <w:p w14:paraId="7E05A3CE"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 xml:space="preserve">AMSavCLZ = </w:t>
      </w:r>
      <w:r>
        <w:rPr>
          <w:rFonts w:asciiTheme="minorHAnsi" w:hAnsiTheme="minorHAnsi" w:cstheme="minorHAnsi"/>
          <w:i w:val="0"/>
          <w:color w:val="auto"/>
          <w:szCs w:val="22"/>
        </w:rPr>
        <w:tab/>
        <w:t>Average measure savings for the core measure</w:t>
      </w:r>
    </w:p>
    <w:p w14:paraId="3969FEF6"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IMSavCLZ</w:t>
      </w:r>
      <w:r>
        <w:rPr>
          <w:rFonts w:asciiTheme="minorHAnsi" w:hAnsiTheme="minorHAnsi" w:cstheme="minorHAnsi"/>
          <w:i w:val="0"/>
          <w:color w:val="auto"/>
          <w:szCs w:val="22"/>
          <w:vertAlign w:val="subscript"/>
        </w:rPr>
        <w:t>FS,FS</w:t>
      </w:r>
      <w:r>
        <w:rPr>
          <w:rFonts w:asciiTheme="minorHAnsi" w:hAnsiTheme="minorHAnsi" w:cstheme="minorHAnsi"/>
          <w:i w:val="0"/>
          <w:color w:val="auto"/>
          <w:szCs w:val="22"/>
        </w:rPr>
        <w:t xml:space="preserve"> = </w:t>
      </w:r>
      <w:r>
        <w:rPr>
          <w:rFonts w:asciiTheme="minorHAnsi" w:hAnsiTheme="minorHAnsi" w:cstheme="minorHAnsi"/>
          <w:i w:val="0"/>
          <w:color w:val="auto"/>
          <w:szCs w:val="22"/>
        </w:rPr>
        <w:tab/>
        <w:t>Individual measure savings for a fixed  SCT set point, fixed fan speed system</w:t>
      </w:r>
    </w:p>
    <w:p w14:paraId="3266F737"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IMSavCLZ</w:t>
      </w:r>
      <w:r>
        <w:rPr>
          <w:rFonts w:asciiTheme="minorHAnsi" w:hAnsiTheme="minorHAnsi" w:cstheme="minorHAnsi"/>
          <w:i w:val="0"/>
          <w:color w:val="auto"/>
          <w:szCs w:val="22"/>
          <w:vertAlign w:val="subscript"/>
        </w:rPr>
        <w:t>VS,FS</w:t>
      </w:r>
      <w:r>
        <w:rPr>
          <w:rFonts w:asciiTheme="minorHAnsi" w:hAnsiTheme="minorHAnsi" w:cstheme="minorHAnsi"/>
          <w:i w:val="0"/>
          <w:color w:val="auto"/>
          <w:szCs w:val="22"/>
        </w:rPr>
        <w:t xml:space="preserve"> = </w:t>
      </w:r>
      <w:r>
        <w:rPr>
          <w:rFonts w:asciiTheme="minorHAnsi" w:hAnsiTheme="minorHAnsi" w:cstheme="minorHAnsi"/>
          <w:i w:val="0"/>
          <w:color w:val="auto"/>
          <w:szCs w:val="22"/>
        </w:rPr>
        <w:tab/>
        <w:t>Individual measure savings for a variable SCT set point, fixed fan speed system</w:t>
      </w:r>
    </w:p>
    <w:p w14:paraId="3326B646" w14:textId="77777777" w:rsidR="00BC0A65" w:rsidRDefault="00BC0A65" w:rsidP="00BC0A65">
      <w:pPr>
        <w:pStyle w:val="Reminder"/>
        <w:tabs>
          <w:tab w:val="left" w:pos="1530"/>
        </w:tabs>
        <w:ind w:left="1530" w:hanging="1530"/>
        <w:rPr>
          <w:rFonts w:asciiTheme="minorHAnsi" w:hAnsiTheme="minorHAnsi" w:cstheme="minorHAnsi"/>
          <w:i w:val="0"/>
          <w:color w:val="auto"/>
          <w:szCs w:val="22"/>
        </w:rPr>
      </w:pPr>
      <w:r>
        <w:rPr>
          <w:rFonts w:asciiTheme="minorHAnsi" w:hAnsiTheme="minorHAnsi" w:cstheme="minorHAnsi"/>
          <w:i w:val="0"/>
          <w:color w:val="auto"/>
          <w:szCs w:val="22"/>
        </w:rPr>
        <w:t>IMSavCLZ</w:t>
      </w:r>
      <w:r>
        <w:rPr>
          <w:rFonts w:asciiTheme="minorHAnsi" w:hAnsiTheme="minorHAnsi" w:cstheme="minorHAnsi"/>
          <w:i w:val="0"/>
          <w:color w:val="auto"/>
          <w:szCs w:val="22"/>
          <w:vertAlign w:val="subscript"/>
        </w:rPr>
        <w:t>VS,VS</w:t>
      </w:r>
      <w:r>
        <w:rPr>
          <w:rFonts w:asciiTheme="minorHAnsi" w:hAnsiTheme="minorHAnsi" w:cstheme="minorHAnsi"/>
          <w:i w:val="0"/>
          <w:color w:val="auto"/>
          <w:szCs w:val="22"/>
        </w:rPr>
        <w:t xml:space="preserve"> = </w:t>
      </w:r>
      <w:r>
        <w:rPr>
          <w:rFonts w:asciiTheme="minorHAnsi" w:hAnsiTheme="minorHAnsi" w:cstheme="minorHAnsi"/>
          <w:i w:val="0"/>
          <w:color w:val="auto"/>
          <w:szCs w:val="22"/>
        </w:rPr>
        <w:tab/>
        <w:t>Individual measure savings for a variable SCT set point, variable fan speed system</w:t>
      </w:r>
    </w:p>
    <w:p w14:paraId="6F2B653B" w14:textId="77777777" w:rsidR="00BC0A65" w:rsidRDefault="00BC0A65" w:rsidP="00BC0A65">
      <w:pPr>
        <w:pStyle w:val="Reminder"/>
        <w:rPr>
          <w:rFonts w:asciiTheme="minorHAnsi" w:hAnsiTheme="minorHAnsi" w:cstheme="minorHAnsi"/>
          <w:i w:val="0"/>
          <w:color w:val="auto"/>
          <w:szCs w:val="22"/>
        </w:rPr>
      </w:pPr>
    </w:p>
    <w:p w14:paraId="6ED78569" w14:textId="2D2E6544"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The tables below</w:t>
      </w:r>
      <w:r w:rsidRPr="00B42C18">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gives a sample summary of READi </w:t>
      </w:r>
      <w:r w:rsidR="00020550">
        <w:rPr>
          <w:rFonts w:asciiTheme="minorHAnsi" w:hAnsiTheme="minorHAnsi" w:cstheme="minorHAnsi"/>
          <w:i w:val="0"/>
          <w:color w:val="auto"/>
          <w:szCs w:val="22"/>
        </w:rPr>
        <w:t xml:space="preserve">v2.4.7 </w:t>
      </w:r>
      <w:r>
        <w:rPr>
          <w:rFonts w:asciiTheme="minorHAnsi" w:hAnsiTheme="minorHAnsi" w:cstheme="minorHAnsi"/>
          <w:i w:val="0"/>
          <w:color w:val="auto"/>
          <w:szCs w:val="22"/>
        </w:rPr>
        <w:t xml:space="preserve">outputs for the three </w:t>
      </w:r>
      <w:r w:rsidR="00020550">
        <w:rPr>
          <w:rFonts w:asciiTheme="minorHAnsi" w:hAnsiTheme="minorHAnsi" w:cstheme="minorHAnsi"/>
          <w:i w:val="0"/>
          <w:color w:val="auto"/>
          <w:szCs w:val="22"/>
        </w:rPr>
        <w:t xml:space="preserve">DEER17 </w:t>
      </w:r>
      <w:r>
        <w:rPr>
          <w:rFonts w:asciiTheme="minorHAnsi" w:hAnsiTheme="minorHAnsi" w:cstheme="minorHAnsi"/>
          <w:i w:val="0"/>
          <w:color w:val="auto"/>
          <w:szCs w:val="22"/>
        </w:rPr>
        <w:t xml:space="preserve">measures </w:t>
      </w:r>
      <w:r w:rsidR="00E52FFD">
        <w:rPr>
          <w:rFonts w:asciiTheme="minorHAnsi" w:hAnsiTheme="minorHAnsi" w:cstheme="minorHAnsi"/>
          <w:i w:val="0"/>
          <w:color w:val="auto"/>
          <w:szCs w:val="22"/>
        </w:rPr>
        <w:t xml:space="preserve">D03-307, D03-307, and D03-308 </w:t>
      </w:r>
      <w:r>
        <w:rPr>
          <w:rFonts w:asciiTheme="minorHAnsi" w:hAnsiTheme="minorHAnsi" w:cstheme="minorHAnsi"/>
          <w:i w:val="0"/>
          <w:color w:val="auto"/>
          <w:szCs w:val="22"/>
        </w:rPr>
        <w:t xml:space="preserve">comprising RF-40395 (Floating Head Pressure on Process Evap-cooled Refrigeration System) in 16 CZs. These results have been modified </w:t>
      </w:r>
      <w:r w:rsidR="00020550">
        <w:rPr>
          <w:rFonts w:asciiTheme="minorHAnsi" w:hAnsiTheme="minorHAnsi" w:cstheme="minorHAnsi"/>
          <w:i w:val="0"/>
          <w:color w:val="auto"/>
          <w:szCs w:val="22"/>
        </w:rPr>
        <w:t xml:space="preserve">using READi v2.4.7 tool for each measureID </w:t>
      </w:r>
      <w:r>
        <w:rPr>
          <w:rFonts w:asciiTheme="minorHAnsi" w:hAnsiTheme="minorHAnsi" w:cstheme="minorHAnsi"/>
          <w:i w:val="0"/>
          <w:color w:val="auto"/>
          <w:szCs w:val="22"/>
        </w:rPr>
        <w:t xml:space="preserve">and are being included in the workpaper for reference. The </w:t>
      </w:r>
      <w:r w:rsidR="00E52FFD">
        <w:rPr>
          <w:rFonts w:asciiTheme="minorHAnsi" w:hAnsiTheme="minorHAnsi" w:cstheme="minorHAnsi"/>
          <w:i w:val="0"/>
          <w:color w:val="auto"/>
          <w:szCs w:val="22"/>
        </w:rPr>
        <w:t>summary of results</w:t>
      </w:r>
      <w:r>
        <w:rPr>
          <w:rFonts w:asciiTheme="minorHAnsi" w:hAnsiTheme="minorHAnsi" w:cstheme="minorHAnsi"/>
          <w:i w:val="0"/>
          <w:color w:val="auto"/>
          <w:szCs w:val="22"/>
        </w:rPr>
        <w:t xml:space="preserve"> for RF-40395 is </w:t>
      </w:r>
      <w:r w:rsidR="00E52FFD">
        <w:rPr>
          <w:rFonts w:asciiTheme="minorHAnsi" w:hAnsiTheme="minorHAnsi" w:cstheme="minorHAnsi"/>
          <w:i w:val="0"/>
          <w:color w:val="auto"/>
          <w:szCs w:val="22"/>
        </w:rPr>
        <w:t>also presented in the table</w:t>
      </w:r>
      <w:r>
        <w:rPr>
          <w:rFonts w:asciiTheme="minorHAnsi" w:hAnsiTheme="minorHAnsi" w:cstheme="minorHAnsi"/>
          <w:i w:val="0"/>
          <w:color w:val="auto"/>
          <w:szCs w:val="22"/>
        </w:rPr>
        <w:t xml:space="preserve"> below.</w:t>
      </w:r>
    </w:p>
    <w:p w14:paraId="5D260C72" w14:textId="77777777" w:rsidR="00BC0A65" w:rsidRDefault="00BC0A65" w:rsidP="00BC0A65">
      <w:pPr>
        <w:pStyle w:val="Reminder"/>
        <w:rPr>
          <w:rFonts w:asciiTheme="minorHAnsi" w:hAnsiTheme="minorHAnsi" w:cstheme="minorHAnsi"/>
          <w:b/>
          <w:i w:val="0"/>
          <w:color w:val="auto"/>
          <w:sz w:val="20"/>
          <w:szCs w:val="20"/>
        </w:rPr>
      </w:pPr>
    </w:p>
    <w:p w14:paraId="17B862A2" w14:textId="66B48772" w:rsidR="00BC0A65" w:rsidRPr="006B57EF" w:rsidRDefault="00BC0A65" w:rsidP="00BC0A65">
      <w:pPr>
        <w:pStyle w:val="Caption"/>
        <w:keepNext/>
        <w:rPr>
          <w:rFonts w:cstheme="minorHAnsi"/>
          <w:szCs w:val="22"/>
        </w:rPr>
      </w:pPr>
      <w:r>
        <w:rPr>
          <w:rFonts w:cstheme="minorHAnsi"/>
          <w:szCs w:val="22"/>
        </w:rPr>
        <w:t xml:space="preserve">Sample READi Summary of </w:t>
      </w:r>
      <w:r w:rsidR="00020550">
        <w:rPr>
          <w:rFonts w:cstheme="minorHAnsi"/>
          <w:szCs w:val="22"/>
        </w:rPr>
        <w:t xml:space="preserve">DEER17 </w:t>
      </w:r>
      <w:r>
        <w:rPr>
          <w:rFonts w:cstheme="minorHAnsi"/>
          <w:szCs w:val="22"/>
        </w:rPr>
        <w:t xml:space="preserve">Savings Outputs Used for </w:t>
      </w:r>
      <w:r w:rsidRPr="006B57EF">
        <w:rPr>
          <w:rFonts w:cstheme="minorHAnsi"/>
          <w:szCs w:val="22"/>
        </w:rPr>
        <w:t>RF-40395</w:t>
      </w:r>
    </w:p>
    <w:tbl>
      <w:tblPr>
        <w:tblStyle w:val="TableGrid1"/>
        <w:tblW w:w="4635" w:type="pct"/>
        <w:tblLook w:val="04A0" w:firstRow="1" w:lastRow="0" w:firstColumn="1" w:lastColumn="0" w:noHBand="0" w:noVBand="1"/>
      </w:tblPr>
      <w:tblGrid>
        <w:gridCol w:w="4560"/>
        <w:gridCol w:w="621"/>
        <w:gridCol w:w="1026"/>
        <w:gridCol w:w="1331"/>
        <w:gridCol w:w="1108"/>
        <w:gridCol w:w="21"/>
      </w:tblGrid>
      <w:tr w:rsidR="00BC0A65" w14:paraId="2FE228BF" w14:textId="77777777" w:rsidTr="002D5221">
        <w:trPr>
          <w:trHeight w:val="303"/>
        </w:trPr>
        <w:tc>
          <w:tcPr>
            <w:tcW w:w="2631" w:type="pct"/>
            <w:shd w:val="clear" w:color="auto" w:fill="D9D9D9" w:themeFill="background1" w:themeFillShade="D9"/>
            <w:hideMark/>
          </w:tcPr>
          <w:p w14:paraId="17ACA5F0"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DEER14 Measure</w:t>
            </w:r>
          </w:p>
        </w:tc>
        <w:tc>
          <w:tcPr>
            <w:tcW w:w="358" w:type="pct"/>
            <w:shd w:val="clear" w:color="auto" w:fill="D9D9D9" w:themeFill="background1" w:themeFillShade="D9"/>
            <w:hideMark/>
          </w:tcPr>
          <w:p w14:paraId="5566ADCB"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CZ</w:t>
            </w:r>
          </w:p>
        </w:tc>
        <w:tc>
          <w:tcPr>
            <w:tcW w:w="592" w:type="pct"/>
            <w:shd w:val="clear" w:color="auto" w:fill="D9D9D9" w:themeFill="background1" w:themeFillShade="D9"/>
            <w:hideMark/>
          </w:tcPr>
          <w:p w14:paraId="5F263B22"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kWh/ton Savings</w:t>
            </w:r>
          </w:p>
        </w:tc>
        <w:tc>
          <w:tcPr>
            <w:tcW w:w="768" w:type="pct"/>
            <w:shd w:val="clear" w:color="auto" w:fill="D9D9D9" w:themeFill="background1" w:themeFillShade="D9"/>
            <w:hideMark/>
          </w:tcPr>
          <w:p w14:paraId="58B760E4"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kW/ton</w:t>
            </w:r>
          </w:p>
          <w:p w14:paraId="0E0CE6FE"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Savings</w:t>
            </w:r>
          </w:p>
        </w:tc>
        <w:tc>
          <w:tcPr>
            <w:tcW w:w="651" w:type="pct"/>
            <w:gridSpan w:val="2"/>
            <w:shd w:val="clear" w:color="auto" w:fill="D9D9D9" w:themeFill="background1" w:themeFillShade="D9"/>
            <w:hideMark/>
          </w:tcPr>
          <w:p w14:paraId="200661C9" w14:textId="77777777" w:rsidR="00BC0A65" w:rsidRPr="00BC0A65" w:rsidRDefault="00BC0A65" w:rsidP="00BC0A65">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Therm/ton Savings</w:t>
            </w:r>
          </w:p>
        </w:tc>
      </w:tr>
      <w:tr w:rsidR="002D5221" w14:paraId="4CC9AFC6" w14:textId="77777777" w:rsidTr="002D5221">
        <w:trPr>
          <w:gridAfter w:val="1"/>
          <w:wAfter w:w="12" w:type="pct"/>
          <w:trHeight w:val="25"/>
        </w:trPr>
        <w:tc>
          <w:tcPr>
            <w:tcW w:w="2631" w:type="pct"/>
          </w:tcPr>
          <w:p w14:paraId="1242013B"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935DFBF" w14:textId="77777777" w:rsidR="002D5221" w:rsidRPr="00962440" w:rsidRDefault="002D5221" w:rsidP="002D5221">
            <w:pPr>
              <w:rPr>
                <w:color w:val="000000"/>
                <w:szCs w:val="20"/>
              </w:rPr>
            </w:pPr>
            <w:r w:rsidRPr="00962440">
              <w:rPr>
                <w:color w:val="000000"/>
                <w:szCs w:val="20"/>
              </w:rPr>
              <w:t>CZ01</w:t>
            </w:r>
          </w:p>
        </w:tc>
        <w:tc>
          <w:tcPr>
            <w:tcW w:w="592" w:type="pct"/>
          </w:tcPr>
          <w:p w14:paraId="72D55569" w14:textId="20DFBF28" w:rsidR="002D5221" w:rsidRPr="00962440" w:rsidRDefault="002D5221" w:rsidP="002D5221">
            <w:pPr>
              <w:rPr>
                <w:color w:val="000000"/>
                <w:szCs w:val="20"/>
              </w:rPr>
            </w:pPr>
            <w:r w:rsidRPr="00962440">
              <w:rPr>
                <w:color w:val="000000"/>
                <w:szCs w:val="20"/>
              </w:rPr>
              <w:t>1460</w:t>
            </w:r>
          </w:p>
        </w:tc>
        <w:tc>
          <w:tcPr>
            <w:tcW w:w="768" w:type="pct"/>
          </w:tcPr>
          <w:p w14:paraId="7D3A91BB" w14:textId="4B6D30F3" w:rsidR="002D5221" w:rsidRPr="00962440" w:rsidRDefault="002D5221" w:rsidP="002D5221">
            <w:pPr>
              <w:rPr>
                <w:color w:val="000000"/>
                <w:szCs w:val="20"/>
              </w:rPr>
            </w:pPr>
            <w:r w:rsidRPr="00962440">
              <w:rPr>
                <w:color w:val="000000"/>
                <w:szCs w:val="20"/>
              </w:rPr>
              <w:t>0.201</w:t>
            </w:r>
          </w:p>
        </w:tc>
        <w:tc>
          <w:tcPr>
            <w:tcW w:w="639" w:type="pct"/>
          </w:tcPr>
          <w:p w14:paraId="4AF5A50D" w14:textId="36FBBFCF" w:rsidR="002D5221" w:rsidRPr="00962440" w:rsidRDefault="002D5221" w:rsidP="002D5221">
            <w:pPr>
              <w:rPr>
                <w:color w:val="000000"/>
                <w:szCs w:val="20"/>
              </w:rPr>
            </w:pPr>
            <w:r w:rsidRPr="00962440">
              <w:rPr>
                <w:color w:val="000000"/>
                <w:szCs w:val="20"/>
              </w:rPr>
              <w:t>0</w:t>
            </w:r>
          </w:p>
        </w:tc>
      </w:tr>
      <w:tr w:rsidR="002D5221" w14:paraId="5DBDBF17" w14:textId="77777777" w:rsidTr="002D5221">
        <w:trPr>
          <w:gridAfter w:val="1"/>
          <w:wAfter w:w="12" w:type="pct"/>
          <w:trHeight w:val="25"/>
        </w:trPr>
        <w:tc>
          <w:tcPr>
            <w:tcW w:w="2631" w:type="pct"/>
          </w:tcPr>
          <w:p w14:paraId="706926C7"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D01970F" w14:textId="77777777" w:rsidR="002D5221" w:rsidRPr="00962440" w:rsidRDefault="002D5221" w:rsidP="002D5221">
            <w:pPr>
              <w:rPr>
                <w:color w:val="000000"/>
                <w:szCs w:val="20"/>
              </w:rPr>
            </w:pPr>
            <w:r w:rsidRPr="00962440">
              <w:rPr>
                <w:color w:val="000000"/>
                <w:szCs w:val="20"/>
              </w:rPr>
              <w:t>CZ02</w:t>
            </w:r>
          </w:p>
        </w:tc>
        <w:tc>
          <w:tcPr>
            <w:tcW w:w="592" w:type="pct"/>
          </w:tcPr>
          <w:p w14:paraId="110CCA2F" w14:textId="42B53441" w:rsidR="002D5221" w:rsidRPr="00962440" w:rsidRDefault="002D5221" w:rsidP="002D5221">
            <w:pPr>
              <w:rPr>
                <w:color w:val="000000"/>
                <w:szCs w:val="20"/>
              </w:rPr>
            </w:pPr>
            <w:r w:rsidRPr="00962440">
              <w:rPr>
                <w:color w:val="000000"/>
                <w:szCs w:val="20"/>
              </w:rPr>
              <w:t>1490</w:t>
            </w:r>
          </w:p>
        </w:tc>
        <w:tc>
          <w:tcPr>
            <w:tcW w:w="768" w:type="pct"/>
          </w:tcPr>
          <w:p w14:paraId="32B5153D" w14:textId="72FA2BDB" w:rsidR="002D5221" w:rsidRPr="00962440" w:rsidRDefault="002D5221" w:rsidP="002D5221">
            <w:pPr>
              <w:rPr>
                <w:color w:val="000000"/>
                <w:szCs w:val="20"/>
              </w:rPr>
            </w:pPr>
            <w:r w:rsidRPr="00962440">
              <w:rPr>
                <w:color w:val="000000"/>
                <w:szCs w:val="20"/>
              </w:rPr>
              <w:t>0.0926</w:t>
            </w:r>
          </w:p>
        </w:tc>
        <w:tc>
          <w:tcPr>
            <w:tcW w:w="639" w:type="pct"/>
          </w:tcPr>
          <w:p w14:paraId="67FC866C" w14:textId="02717197" w:rsidR="002D5221" w:rsidRPr="00962440" w:rsidRDefault="002D5221" w:rsidP="002D5221">
            <w:pPr>
              <w:rPr>
                <w:color w:val="000000"/>
                <w:szCs w:val="20"/>
              </w:rPr>
            </w:pPr>
            <w:r w:rsidRPr="00962440">
              <w:rPr>
                <w:color w:val="000000"/>
                <w:szCs w:val="20"/>
              </w:rPr>
              <w:t>0</w:t>
            </w:r>
          </w:p>
        </w:tc>
      </w:tr>
      <w:tr w:rsidR="002D5221" w14:paraId="2AA4A9B4" w14:textId="77777777" w:rsidTr="002D5221">
        <w:trPr>
          <w:gridAfter w:val="1"/>
          <w:wAfter w:w="12" w:type="pct"/>
          <w:trHeight w:val="524"/>
        </w:trPr>
        <w:tc>
          <w:tcPr>
            <w:tcW w:w="2631" w:type="pct"/>
          </w:tcPr>
          <w:p w14:paraId="5358B7BC"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D8D9419" w14:textId="77777777" w:rsidR="002D5221" w:rsidRPr="00962440" w:rsidRDefault="002D5221" w:rsidP="002D5221">
            <w:pPr>
              <w:rPr>
                <w:color w:val="000000"/>
                <w:szCs w:val="20"/>
              </w:rPr>
            </w:pPr>
            <w:r w:rsidRPr="00962440">
              <w:rPr>
                <w:color w:val="000000"/>
                <w:szCs w:val="20"/>
              </w:rPr>
              <w:t>CZ03</w:t>
            </w:r>
          </w:p>
        </w:tc>
        <w:tc>
          <w:tcPr>
            <w:tcW w:w="592" w:type="pct"/>
          </w:tcPr>
          <w:p w14:paraId="0B772CAC" w14:textId="3CA26978" w:rsidR="002D5221" w:rsidRPr="00962440" w:rsidRDefault="002D5221" w:rsidP="002D5221">
            <w:pPr>
              <w:rPr>
                <w:color w:val="000000"/>
                <w:szCs w:val="20"/>
              </w:rPr>
            </w:pPr>
            <w:r w:rsidRPr="00962440">
              <w:rPr>
                <w:color w:val="000000"/>
                <w:szCs w:val="20"/>
              </w:rPr>
              <w:t>1520</w:t>
            </w:r>
          </w:p>
        </w:tc>
        <w:tc>
          <w:tcPr>
            <w:tcW w:w="768" w:type="pct"/>
          </w:tcPr>
          <w:p w14:paraId="75F96EB0" w14:textId="551F593D" w:rsidR="002D5221" w:rsidRPr="00962440" w:rsidRDefault="002D5221" w:rsidP="002D5221">
            <w:pPr>
              <w:rPr>
                <w:color w:val="000000"/>
                <w:szCs w:val="20"/>
              </w:rPr>
            </w:pPr>
            <w:r w:rsidRPr="00962440">
              <w:rPr>
                <w:color w:val="000000"/>
                <w:szCs w:val="20"/>
              </w:rPr>
              <w:t>0.0981</w:t>
            </w:r>
          </w:p>
        </w:tc>
        <w:tc>
          <w:tcPr>
            <w:tcW w:w="639" w:type="pct"/>
          </w:tcPr>
          <w:p w14:paraId="7D185C95" w14:textId="2EAF5986" w:rsidR="002D5221" w:rsidRPr="00962440" w:rsidRDefault="002D5221" w:rsidP="002D5221">
            <w:pPr>
              <w:rPr>
                <w:color w:val="000000"/>
                <w:szCs w:val="20"/>
              </w:rPr>
            </w:pPr>
            <w:r w:rsidRPr="00962440">
              <w:rPr>
                <w:color w:val="000000"/>
                <w:szCs w:val="20"/>
              </w:rPr>
              <w:t>0</w:t>
            </w:r>
          </w:p>
        </w:tc>
      </w:tr>
      <w:tr w:rsidR="002D5221" w14:paraId="7049348C" w14:textId="77777777" w:rsidTr="002D5221">
        <w:trPr>
          <w:gridAfter w:val="1"/>
          <w:wAfter w:w="12" w:type="pct"/>
          <w:trHeight w:val="524"/>
        </w:trPr>
        <w:tc>
          <w:tcPr>
            <w:tcW w:w="2631" w:type="pct"/>
          </w:tcPr>
          <w:p w14:paraId="0A0F35B0"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48B4582" w14:textId="77777777" w:rsidR="002D5221" w:rsidRPr="00962440" w:rsidRDefault="002D5221" w:rsidP="002D5221">
            <w:pPr>
              <w:rPr>
                <w:color w:val="000000"/>
                <w:szCs w:val="20"/>
              </w:rPr>
            </w:pPr>
            <w:r w:rsidRPr="00962440">
              <w:rPr>
                <w:color w:val="000000"/>
                <w:szCs w:val="20"/>
              </w:rPr>
              <w:t>CZ04</w:t>
            </w:r>
          </w:p>
        </w:tc>
        <w:tc>
          <w:tcPr>
            <w:tcW w:w="592" w:type="pct"/>
          </w:tcPr>
          <w:p w14:paraId="6DF631EA" w14:textId="3DB501DA" w:rsidR="002D5221" w:rsidRPr="00962440" w:rsidRDefault="002D5221" w:rsidP="002D5221">
            <w:pPr>
              <w:rPr>
                <w:color w:val="000000"/>
                <w:szCs w:val="20"/>
              </w:rPr>
            </w:pPr>
            <w:r w:rsidRPr="00962440">
              <w:rPr>
                <w:color w:val="000000"/>
                <w:szCs w:val="20"/>
              </w:rPr>
              <w:t>1360</w:t>
            </w:r>
          </w:p>
        </w:tc>
        <w:tc>
          <w:tcPr>
            <w:tcW w:w="768" w:type="pct"/>
          </w:tcPr>
          <w:p w14:paraId="18E5C5DC" w14:textId="180A246D" w:rsidR="002D5221" w:rsidRPr="00962440" w:rsidRDefault="002D5221" w:rsidP="002D5221">
            <w:pPr>
              <w:rPr>
                <w:color w:val="000000"/>
                <w:szCs w:val="20"/>
              </w:rPr>
            </w:pPr>
            <w:r w:rsidRPr="00962440">
              <w:rPr>
                <w:color w:val="000000"/>
                <w:szCs w:val="20"/>
              </w:rPr>
              <w:t>0.031</w:t>
            </w:r>
          </w:p>
        </w:tc>
        <w:tc>
          <w:tcPr>
            <w:tcW w:w="639" w:type="pct"/>
          </w:tcPr>
          <w:p w14:paraId="41E45978" w14:textId="58242CA8" w:rsidR="002D5221" w:rsidRPr="00962440" w:rsidRDefault="002D5221" w:rsidP="002D5221">
            <w:pPr>
              <w:rPr>
                <w:color w:val="000000"/>
                <w:szCs w:val="20"/>
              </w:rPr>
            </w:pPr>
            <w:r w:rsidRPr="00962440">
              <w:rPr>
                <w:color w:val="000000"/>
                <w:szCs w:val="20"/>
              </w:rPr>
              <w:t>0</w:t>
            </w:r>
          </w:p>
        </w:tc>
      </w:tr>
      <w:tr w:rsidR="002D5221" w14:paraId="03AF894F" w14:textId="77777777" w:rsidTr="002D5221">
        <w:trPr>
          <w:gridAfter w:val="1"/>
          <w:wAfter w:w="12" w:type="pct"/>
          <w:trHeight w:val="524"/>
        </w:trPr>
        <w:tc>
          <w:tcPr>
            <w:tcW w:w="2631" w:type="pct"/>
          </w:tcPr>
          <w:p w14:paraId="4371C48A"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7E8DA856" w14:textId="77777777" w:rsidR="002D5221" w:rsidRPr="00962440" w:rsidRDefault="002D5221" w:rsidP="002D5221">
            <w:pPr>
              <w:rPr>
                <w:color w:val="000000"/>
                <w:szCs w:val="20"/>
              </w:rPr>
            </w:pPr>
            <w:r w:rsidRPr="00962440">
              <w:rPr>
                <w:color w:val="000000"/>
                <w:szCs w:val="20"/>
              </w:rPr>
              <w:t>CZ05</w:t>
            </w:r>
          </w:p>
        </w:tc>
        <w:tc>
          <w:tcPr>
            <w:tcW w:w="592" w:type="pct"/>
          </w:tcPr>
          <w:p w14:paraId="1B7FF304" w14:textId="7ED218AC" w:rsidR="002D5221" w:rsidRPr="00962440" w:rsidRDefault="002D5221" w:rsidP="002D5221">
            <w:pPr>
              <w:rPr>
                <w:color w:val="000000"/>
                <w:szCs w:val="20"/>
              </w:rPr>
            </w:pPr>
            <w:r w:rsidRPr="00962440">
              <w:rPr>
                <w:color w:val="000000"/>
                <w:szCs w:val="20"/>
              </w:rPr>
              <w:t>1520</w:t>
            </w:r>
          </w:p>
        </w:tc>
        <w:tc>
          <w:tcPr>
            <w:tcW w:w="768" w:type="pct"/>
          </w:tcPr>
          <w:p w14:paraId="169A9907" w14:textId="5D09710C" w:rsidR="002D5221" w:rsidRPr="00962440" w:rsidRDefault="002D5221" w:rsidP="002D5221">
            <w:pPr>
              <w:rPr>
                <w:color w:val="000000"/>
                <w:szCs w:val="20"/>
              </w:rPr>
            </w:pPr>
            <w:r w:rsidRPr="00962440">
              <w:rPr>
                <w:color w:val="000000"/>
                <w:szCs w:val="20"/>
              </w:rPr>
              <w:t>0.184</w:t>
            </w:r>
          </w:p>
        </w:tc>
        <w:tc>
          <w:tcPr>
            <w:tcW w:w="639" w:type="pct"/>
          </w:tcPr>
          <w:p w14:paraId="43ED5A57" w14:textId="4E42CF39" w:rsidR="002D5221" w:rsidRPr="00962440" w:rsidRDefault="002D5221" w:rsidP="002D5221">
            <w:pPr>
              <w:rPr>
                <w:color w:val="000000"/>
                <w:szCs w:val="20"/>
              </w:rPr>
            </w:pPr>
            <w:r w:rsidRPr="00962440">
              <w:rPr>
                <w:color w:val="000000"/>
                <w:szCs w:val="20"/>
              </w:rPr>
              <w:t>0</w:t>
            </w:r>
          </w:p>
        </w:tc>
      </w:tr>
      <w:tr w:rsidR="002D5221" w14:paraId="7F4D125C" w14:textId="77777777" w:rsidTr="002D5221">
        <w:trPr>
          <w:gridAfter w:val="1"/>
          <w:wAfter w:w="12" w:type="pct"/>
          <w:trHeight w:val="524"/>
        </w:trPr>
        <w:tc>
          <w:tcPr>
            <w:tcW w:w="2631" w:type="pct"/>
          </w:tcPr>
          <w:p w14:paraId="00335D0A"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4D850B18" w14:textId="77777777" w:rsidR="002D5221" w:rsidRPr="00962440" w:rsidRDefault="002D5221" w:rsidP="002D5221">
            <w:pPr>
              <w:rPr>
                <w:color w:val="000000"/>
                <w:szCs w:val="20"/>
              </w:rPr>
            </w:pPr>
            <w:r w:rsidRPr="00962440">
              <w:rPr>
                <w:color w:val="000000"/>
                <w:szCs w:val="20"/>
              </w:rPr>
              <w:t>CZ06</w:t>
            </w:r>
          </w:p>
        </w:tc>
        <w:tc>
          <w:tcPr>
            <w:tcW w:w="592" w:type="pct"/>
          </w:tcPr>
          <w:p w14:paraId="040775FC" w14:textId="74148CD4" w:rsidR="002D5221" w:rsidRPr="00962440" w:rsidRDefault="002D5221" w:rsidP="002D5221">
            <w:pPr>
              <w:rPr>
                <w:color w:val="000000"/>
                <w:szCs w:val="20"/>
              </w:rPr>
            </w:pPr>
            <w:r w:rsidRPr="00962440">
              <w:rPr>
                <w:color w:val="000000"/>
                <w:szCs w:val="20"/>
              </w:rPr>
              <w:t>1420</w:t>
            </w:r>
          </w:p>
        </w:tc>
        <w:tc>
          <w:tcPr>
            <w:tcW w:w="768" w:type="pct"/>
          </w:tcPr>
          <w:p w14:paraId="2D45F361" w14:textId="536B9A06" w:rsidR="002D5221" w:rsidRPr="00962440" w:rsidRDefault="002D5221" w:rsidP="002D5221">
            <w:pPr>
              <w:rPr>
                <w:color w:val="000000"/>
                <w:szCs w:val="20"/>
              </w:rPr>
            </w:pPr>
            <w:r w:rsidRPr="00962440">
              <w:rPr>
                <w:color w:val="000000"/>
                <w:szCs w:val="20"/>
              </w:rPr>
              <w:t>0.136</w:t>
            </w:r>
          </w:p>
        </w:tc>
        <w:tc>
          <w:tcPr>
            <w:tcW w:w="639" w:type="pct"/>
          </w:tcPr>
          <w:p w14:paraId="6F9697DE" w14:textId="6200BF81" w:rsidR="002D5221" w:rsidRPr="00962440" w:rsidRDefault="002D5221" w:rsidP="002D5221">
            <w:pPr>
              <w:rPr>
                <w:color w:val="000000"/>
                <w:szCs w:val="20"/>
              </w:rPr>
            </w:pPr>
            <w:r w:rsidRPr="00962440">
              <w:rPr>
                <w:color w:val="000000"/>
                <w:szCs w:val="20"/>
              </w:rPr>
              <w:t>0</w:t>
            </w:r>
          </w:p>
        </w:tc>
      </w:tr>
      <w:tr w:rsidR="002D5221" w14:paraId="4CEE4302" w14:textId="77777777" w:rsidTr="002D5221">
        <w:trPr>
          <w:gridAfter w:val="1"/>
          <w:wAfter w:w="12" w:type="pct"/>
          <w:trHeight w:val="524"/>
        </w:trPr>
        <w:tc>
          <w:tcPr>
            <w:tcW w:w="2631" w:type="pct"/>
          </w:tcPr>
          <w:p w14:paraId="4AC65738"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60CECAA" w14:textId="77777777" w:rsidR="002D5221" w:rsidRPr="00962440" w:rsidRDefault="002D5221" w:rsidP="002D5221">
            <w:pPr>
              <w:rPr>
                <w:color w:val="000000"/>
                <w:szCs w:val="20"/>
              </w:rPr>
            </w:pPr>
            <w:r w:rsidRPr="00962440">
              <w:rPr>
                <w:color w:val="000000"/>
                <w:szCs w:val="20"/>
              </w:rPr>
              <w:t>CZ07</w:t>
            </w:r>
          </w:p>
        </w:tc>
        <w:tc>
          <w:tcPr>
            <w:tcW w:w="592" w:type="pct"/>
          </w:tcPr>
          <w:p w14:paraId="28E01020" w14:textId="51BFA435" w:rsidR="002D5221" w:rsidRPr="00962440" w:rsidRDefault="002D5221" w:rsidP="002D5221">
            <w:pPr>
              <w:rPr>
                <w:color w:val="000000"/>
                <w:szCs w:val="20"/>
              </w:rPr>
            </w:pPr>
            <w:r w:rsidRPr="00962440">
              <w:rPr>
                <w:color w:val="000000"/>
                <w:szCs w:val="20"/>
              </w:rPr>
              <w:t>1350</w:t>
            </w:r>
          </w:p>
        </w:tc>
        <w:tc>
          <w:tcPr>
            <w:tcW w:w="768" w:type="pct"/>
          </w:tcPr>
          <w:p w14:paraId="36D75159" w14:textId="400B781F" w:rsidR="002D5221" w:rsidRPr="00962440" w:rsidRDefault="002D5221" w:rsidP="002D5221">
            <w:pPr>
              <w:rPr>
                <w:color w:val="000000"/>
                <w:szCs w:val="20"/>
              </w:rPr>
            </w:pPr>
            <w:r w:rsidRPr="00962440">
              <w:rPr>
                <w:color w:val="000000"/>
                <w:szCs w:val="20"/>
              </w:rPr>
              <w:t>0.105</w:t>
            </w:r>
          </w:p>
        </w:tc>
        <w:tc>
          <w:tcPr>
            <w:tcW w:w="639" w:type="pct"/>
          </w:tcPr>
          <w:p w14:paraId="7D58A63C" w14:textId="130C0233" w:rsidR="002D5221" w:rsidRPr="00962440" w:rsidRDefault="002D5221" w:rsidP="002D5221">
            <w:pPr>
              <w:rPr>
                <w:color w:val="000000"/>
                <w:szCs w:val="20"/>
              </w:rPr>
            </w:pPr>
            <w:r w:rsidRPr="00962440">
              <w:rPr>
                <w:color w:val="000000"/>
                <w:szCs w:val="20"/>
              </w:rPr>
              <w:t>0</w:t>
            </w:r>
          </w:p>
        </w:tc>
      </w:tr>
      <w:tr w:rsidR="002D5221" w14:paraId="661D4505" w14:textId="77777777" w:rsidTr="002D5221">
        <w:trPr>
          <w:gridAfter w:val="1"/>
          <w:wAfter w:w="12" w:type="pct"/>
          <w:trHeight w:val="524"/>
        </w:trPr>
        <w:tc>
          <w:tcPr>
            <w:tcW w:w="2631" w:type="pct"/>
          </w:tcPr>
          <w:p w14:paraId="6B8D7D43"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2E0B75DE" w14:textId="77777777" w:rsidR="002D5221" w:rsidRPr="00962440" w:rsidRDefault="002D5221" w:rsidP="002D5221">
            <w:pPr>
              <w:rPr>
                <w:color w:val="000000"/>
                <w:szCs w:val="20"/>
              </w:rPr>
            </w:pPr>
            <w:r w:rsidRPr="00962440">
              <w:rPr>
                <w:color w:val="000000"/>
                <w:szCs w:val="20"/>
              </w:rPr>
              <w:t>CZ08</w:t>
            </w:r>
          </w:p>
        </w:tc>
        <w:tc>
          <w:tcPr>
            <w:tcW w:w="592" w:type="pct"/>
          </w:tcPr>
          <w:p w14:paraId="08B58950" w14:textId="4EBD1633" w:rsidR="002D5221" w:rsidRPr="00962440" w:rsidRDefault="002D5221" w:rsidP="002D5221">
            <w:pPr>
              <w:rPr>
                <w:color w:val="000000"/>
                <w:szCs w:val="20"/>
              </w:rPr>
            </w:pPr>
            <w:r w:rsidRPr="00962440">
              <w:rPr>
                <w:color w:val="000000"/>
                <w:szCs w:val="20"/>
              </w:rPr>
              <w:t>1370</w:t>
            </w:r>
          </w:p>
        </w:tc>
        <w:tc>
          <w:tcPr>
            <w:tcW w:w="768" w:type="pct"/>
          </w:tcPr>
          <w:p w14:paraId="3761765D" w14:textId="47097ACB" w:rsidR="002D5221" w:rsidRPr="00962440" w:rsidRDefault="002D5221" w:rsidP="002D5221">
            <w:pPr>
              <w:rPr>
                <w:color w:val="000000"/>
                <w:szCs w:val="20"/>
              </w:rPr>
            </w:pPr>
            <w:r w:rsidRPr="00962440">
              <w:rPr>
                <w:color w:val="000000"/>
                <w:szCs w:val="20"/>
              </w:rPr>
              <w:t>0.148</w:t>
            </w:r>
          </w:p>
        </w:tc>
        <w:tc>
          <w:tcPr>
            <w:tcW w:w="639" w:type="pct"/>
          </w:tcPr>
          <w:p w14:paraId="31069F62" w14:textId="51B89689" w:rsidR="002D5221" w:rsidRPr="00962440" w:rsidRDefault="002D5221" w:rsidP="002D5221">
            <w:pPr>
              <w:rPr>
                <w:color w:val="000000"/>
                <w:szCs w:val="20"/>
              </w:rPr>
            </w:pPr>
            <w:r w:rsidRPr="00962440">
              <w:rPr>
                <w:color w:val="000000"/>
                <w:szCs w:val="20"/>
              </w:rPr>
              <w:t>0</w:t>
            </w:r>
          </w:p>
        </w:tc>
      </w:tr>
      <w:tr w:rsidR="002D5221" w14:paraId="1C79FFFE" w14:textId="77777777" w:rsidTr="002D5221">
        <w:trPr>
          <w:gridAfter w:val="1"/>
          <w:wAfter w:w="12" w:type="pct"/>
          <w:trHeight w:val="524"/>
        </w:trPr>
        <w:tc>
          <w:tcPr>
            <w:tcW w:w="2631" w:type="pct"/>
          </w:tcPr>
          <w:p w14:paraId="0BEDC988"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C590B6C" w14:textId="77777777" w:rsidR="002D5221" w:rsidRPr="00962440" w:rsidRDefault="002D5221" w:rsidP="002D5221">
            <w:pPr>
              <w:rPr>
                <w:color w:val="000000"/>
                <w:szCs w:val="20"/>
              </w:rPr>
            </w:pPr>
            <w:r w:rsidRPr="00962440">
              <w:rPr>
                <w:color w:val="000000"/>
                <w:szCs w:val="20"/>
              </w:rPr>
              <w:t>CZ09</w:t>
            </w:r>
          </w:p>
        </w:tc>
        <w:tc>
          <w:tcPr>
            <w:tcW w:w="592" w:type="pct"/>
          </w:tcPr>
          <w:p w14:paraId="3F17FDBC" w14:textId="3173E8FA" w:rsidR="002D5221" w:rsidRPr="00962440" w:rsidRDefault="002D5221" w:rsidP="002D5221">
            <w:pPr>
              <w:rPr>
                <w:color w:val="000000"/>
                <w:szCs w:val="20"/>
              </w:rPr>
            </w:pPr>
            <w:r w:rsidRPr="00962440">
              <w:rPr>
                <w:color w:val="000000"/>
                <w:szCs w:val="20"/>
              </w:rPr>
              <w:t>1360</w:t>
            </w:r>
          </w:p>
        </w:tc>
        <w:tc>
          <w:tcPr>
            <w:tcW w:w="768" w:type="pct"/>
          </w:tcPr>
          <w:p w14:paraId="166DE46D" w14:textId="46BD852E" w:rsidR="002D5221" w:rsidRPr="00962440" w:rsidRDefault="002D5221" w:rsidP="002D5221">
            <w:pPr>
              <w:rPr>
                <w:color w:val="000000"/>
                <w:szCs w:val="20"/>
              </w:rPr>
            </w:pPr>
            <w:r w:rsidRPr="00962440">
              <w:rPr>
                <w:color w:val="000000"/>
                <w:szCs w:val="20"/>
              </w:rPr>
              <w:t>0.0606</w:t>
            </w:r>
          </w:p>
        </w:tc>
        <w:tc>
          <w:tcPr>
            <w:tcW w:w="639" w:type="pct"/>
          </w:tcPr>
          <w:p w14:paraId="10E0D5E2" w14:textId="6FAAFEB0" w:rsidR="002D5221" w:rsidRPr="00962440" w:rsidRDefault="002D5221" w:rsidP="002D5221">
            <w:pPr>
              <w:rPr>
                <w:color w:val="000000"/>
                <w:szCs w:val="20"/>
              </w:rPr>
            </w:pPr>
            <w:r w:rsidRPr="00962440">
              <w:rPr>
                <w:color w:val="000000"/>
                <w:szCs w:val="20"/>
              </w:rPr>
              <w:t>0</w:t>
            </w:r>
          </w:p>
        </w:tc>
      </w:tr>
      <w:tr w:rsidR="002D5221" w14:paraId="0F3A545A" w14:textId="77777777" w:rsidTr="002D5221">
        <w:trPr>
          <w:gridAfter w:val="1"/>
          <w:wAfter w:w="12" w:type="pct"/>
          <w:trHeight w:val="524"/>
        </w:trPr>
        <w:tc>
          <w:tcPr>
            <w:tcW w:w="2631" w:type="pct"/>
          </w:tcPr>
          <w:p w14:paraId="0F5E724B"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5535182" w14:textId="77777777" w:rsidR="002D5221" w:rsidRPr="00962440" w:rsidRDefault="002D5221" w:rsidP="002D5221">
            <w:pPr>
              <w:rPr>
                <w:color w:val="000000"/>
                <w:szCs w:val="20"/>
              </w:rPr>
            </w:pPr>
            <w:r w:rsidRPr="00962440">
              <w:rPr>
                <w:color w:val="000000"/>
                <w:szCs w:val="20"/>
              </w:rPr>
              <w:t>CZ10</w:t>
            </w:r>
          </w:p>
        </w:tc>
        <w:tc>
          <w:tcPr>
            <w:tcW w:w="592" w:type="pct"/>
          </w:tcPr>
          <w:p w14:paraId="586AACC9" w14:textId="0DF9A2FF" w:rsidR="002D5221" w:rsidRPr="00962440" w:rsidRDefault="002D5221" w:rsidP="002D5221">
            <w:pPr>
              <w:rPr>
                <w:color w:val="000000"/>
                <w:szCs w:val="20"/>
              </w:rPr>
            </w:pPr>
            <w:r w:rsidRPr="00962440">
              <w:rPr>
                <w:color w:val="000000"/>
                <w:szCs w:val="20"/>
              </w:rPr>
              <w:t>1400</w:t>
            </w:r>
          </w:p>
        </w:tc>
        <w:tc>
          <w:tcPr>
            <w:tcW w:w="768" w:type="pct"/>
          </w:tcPr>
          <w:p w14:paraId="0F737C94" w14:textId="3CEECA42" w:rsidR="002D5221" w:rsidRPr="00962440" w:rsidRDefault="002D5221" w:rsidP="002D5221">
            <w:pPr>
              <w:rPr>
                <w:color w:val="000000"/>
                <w:szCs w:val="20"/>
              </w:rPr>
            </w:pPr>
            <w:r w:rsidRPr="00962440">
              <w:rPr>
                <w:color w:val="000000"/>
                <w:szCs w:val="20"/>
              </w:rPr>
              <w:t>0.0776</w:t>
            </w:r>
          </w:p>
        </w:tc>
        <w:tc>
          <w:tcPr>
            <w:tcW w:w="639" w:type="pct"/>
          </w:tcPr>
          <w:p w14:paraId="5C7F0046" w14:textId="2FD2139B" w:rsidR="002D5221" w:rsidRPr="00962440" w:rsidRDefault="002D5221" w:rsidP="002D5221">
            <w:pPr>
              <w:rPr>
                <w:color w:val="000000"/>
                <w:szCs w:val="20"/>
              </w:rPr>
            </w:pPr>
            <w:r w:rsidRPr="00962440">
              <w:rPr>
                <w:color w:val="000000"/>
                <w:szCs w:val="20"/>
              </w:rPr>
              <w:t>0</w:t>
            </w:r>
          </w:p>
        </w:tc>
      </w:tr>
      <w:tr w:rsidR="002D5221" w14:paraId="221D57F6" w14:textId="77777777" w:rsidTr="002D5221">
        <w:trPr>
          <w:gridAfter w:val="1"/>
          <w:wAfter w:w="12" w:type="pct"/>
          <w:trHeight w:val="524"/>
        </w:trPr>
        <w:tc>
          <w:tcPr>
            <w:tcW w:w="2631" w:type="pct"/>
          </w:tcPr>
          <w:p w14:paraId="4BC2A8C8"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5D1E151" w14:textId="77777777" w:rsidR="002D5221" w:rsidRPr="00962440" w:rsidRDefault="002D5221" w:rsidP="002D5221">
            <w:pPr>
              <w:rPr>
                <w:color w:val="000000"/>
                <w:szCs w:val="20"/>
              </w:rPr>
            </w:pPr>
            <w:r w:rsidRPr="00962440">
              <w:rPr>
                <w:color w:val="000000"/>
                <w:szCs w:val="20"/>
              </w:rPr>
              <w:t>CZ11</w:t>
            </w:r>
          </w:p>
        </w:tc>
        <w:tc>
          <w:tcPr>
            <w:tcW w:w="592" w:type="pct"/>
          </w:tcPr>
          <w:p w14:paraId="5FBDA00A" w14:textId="2946DBAE" w:rsidR="002D5221" w:rsidRPr="00962440" w:rsidRDefault="002D5221" w:rsidP="002D5221">
            <w:pPr>
              <w:rPr>
                <w:color w:val="000000"/>
                <w:szCs w:val="20"/>
              </w:rPr>
            </w:pPr>
            <w:r w:rsidRPr="00962440">
              <w:rPr>
                <w:color w:val="000000"/>
                <w:szCs w:val="20"/>
              </w:rPr>
              <w:t>1450</w:t>
            </w:r>
          </w:p>
        </w:tc>
        <w:tc>
          <w:tcPr>
            <w:tcW w:w="768" w:type="pct"/>
          </w:tcPr>
          <w:p w14:paraId="08B181A5" w14:textId="1E6668CC" w:rsidR="002D5221" w:rsidRPr="00962440" w:rsidRDefault="002D5221" w:rsidP="002D5221">
            <w:pPr>
              <w:rPr>
                <w:color w:val="000000"/>
                <w:szCs w:val="20"/>
              </w:rPr>
            </w:pPr>
            <w:r w:rsidRPr="00962440">
              <w:rPr>
                <w:color w:val="000000"/>
                <w:szCs w:val="20"/>
              </w:rPr>
              <w:t>0.104</w:t>
            </w:r>
          </w:p>
        </w:tc>
        <w:tc>
          <w:tcPr>
            <w:tcW w:w="639" w:type="pct"/>
          </w:tcPr>
          <w:p w14:paraId="1CC73A89" w14:textId="59CF11A1" w:rsidR="002D5221" w:rsidRPr="00962440" w:rsidRDefault="002D5221" w:rsidP="002D5221">
            <w:pPr>
              <w:rPr>
                <w:color w:val="000000"/>
                <w:szCs w:val="20"/>
              </w:rPr>
            </w:pPr>
            <w:r w:rsidRPr="00962440">
              <w:rPr>
                <w:color w:val="000000"/>
                <w:szCs w:val="20"/>
              </w:rPr>
              <w:t>0</w:t>
            </w:r>
          </w:p>
        </w:tc>
      </w:tr>
      <w:tr w:rsidR="002D5221" w14:paraId="65C5197C" w14:textId="77777777" w:rsidTr="002D5221">
        <w:trPr>
          <w:gridAfter w:val="1"/>
          <w:wAfter w:w="12" w:type="pct"/>
          <w:trHeight w:val="524"/>
        </w:trPr>
        <w:tc>
          <w:tcPr>
            <w:tcW w:w="2631" w:type="pct"/>
          </w:tcPr>
          <w:p w14:paraId="5AC44910"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733DCB4" w14:textId="77777777" w:rsidR="002D5221" w:rsidRPr="00962440" w:rsidRDefault="002D5221" w:rsidP="002D5221">
            <w:pPr>
              <w:rPr>
                <w:color w:val="000000"/>
                <w:szCs w:val="20"/>
              </w:rPr>
            </w:pPr>
            <w:r w:rsidRPr="00962440">
              <w:rPr>
                <w:color w:val="000000"/>
                <w:szCs w:val="20"/>
              </w:rPr>
              <w:t>CZ12</w:t>
            </w:r>
          </w:p>
        </w:tc>
        <w:tc>
          <w:tcPr>
            <w:tcW w:w="592" w:type="pct"/>
          </w:tcPr>
          <w:p w14:paraId="5BA6C2D3" w14:textId="77E43E2D" w:rsidR="002D5221" w:rsidRPr="00962440" w:rsidRDefault="002D5221" w:rsidP="002D5221">
            <w:pPr>
              <w:rPr>
                <w:color w:val="000000"/>
                <w:szCs w:val="20"/>
              </w:rPr>
            </w:pPr>
            <w:r w:rsidRPr="00962440">
              <w:rPr>
                <w:color w:val="000000"/>
                <w:szCs w:val="20"/>
              </w:rPr>
              <w:t>1360</w:t>
            </w:r>
          </w:p>
        </w:tc>
        <w:tc>
          <w:tcPr>
            <w:tcW w:w="768" w:type="pct"/>
          </w:tcPr>
          <w:p w14:paraId="278D05E6" w14:textId="0A324BBF" w:rsidR="002D5221" w:rsidRPr="00962440" w:rsidRDefault="002D5221" w:rsidP="002D5221">
            <w:pPr>
              <w:rPr>
                <w:color w:val="000000"/>
                <w:szCs w:val="20"/>
              </w:rPr>
            </w:pPr>
            <w:r w:rsidRPr="00962440">
              <w:rPr>
                <w:color w:val="000000"/>
                <w:szCs w:val="20"/>
              </w:rPr>
              <w:t>0.0771</w:t>
            </w:r>
          </w:p>
        </w:tc>
        <w:tc>
          <w:tcPr>
            <w:tcW w:w="639" w:type="pct"/>
          </w:tcPr>
          <w:p w14:paraId="68281BF3" w14:textId="46909A8E" w:rsidR="002D5221" w:rsidRPr="00962440" w:rsidRDefault="002D5221" w:rsidP="002D5221">
            <w:pPr>
              <w:rPr>
                <w:color w:val="000000"/>
                <w:szCs w:val="20"/>
              </w:rPr>
            </w:pPr>
            <w:r w:rsidRPr="00962440">
              <w:rPr>
                <w:color w:val="000000"/>
                <w:szCs w:val="20"/>
              </w:rPr>
              <w:t>0</w:t>
            </w:r>
          </w:p>
        </w:tc>
      </w:tr>
      <w:tr w:rsidR="002D5221" w14:paraId="70141360" w14:textId="77777777" w:rsidTr="002D5221">
        <w:trPr>
          <w:gridAfter w:val="1"/>
          <w:wAfter w:w="12" w:type="pct"/>
          <w:trHeight w:val="524"/>
        </w:trPr>
        <w:tc>
          <w:tcPr>
            <w:tcW w:w="2631" w:type="pct"/>
          </w:tcPr>
          <w:p w14:paraId="556F8C94"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3370DE23" w14:textId="77777777" w:rsidR="002D5221" w:rsidRPr="00962440" w:rsidRDefault="002D5221" w:rsidP="002D5221">
            <w:pPr>
              <w:rPr>
                <w:color w:val="000000"/>
                <w:szCs w:val="20"/>
              </w:rPr>
            </w:pPr>
            <w:r w:rsidRPr="00962440">
              <w:rPr>
                <w:color w:val="000000"/>
                <w:szCs w:val="20"/>
              </w:rPr>
              <w:t>CZ13</w:t>
            </w:r>
          </w:p>
        </w:tc>
        <w:tc>
          <w:tcPr>
            <w:tcW w:w="592" w:type="pct"/>
          </w:tcPr>
          <w:p w14:paraId="0C06AC6D" w14:textId="34860DF5" w:rsidR="002D5221" w:rsidRPr="00962440" w:rsidRDefault="002D5221" w:rsidP="002D5221">
            <w:pPr>
              <w:rPr>
                <w:color w:val="000000"/>
                <w:szCs w:val="20"/>
              </w:rPr>
            </w:pPr>
            <w:r w:rsidRPr="00962440">
              <w:rPr>
                <w:color w:val="000000"/>
                <w:szCs w:val="20"/>
              </w:rPr>
              <w:t>1310</w:t>
            </w:r>
          </w:p>
        </w:tc>
        <w:tc>
          <w:tcPr>
            <w:tcW w:w="768" w:type="pct"/>
          </w:tcPr>
          <w:p w14:paraId="77117E8D" w14:textId="15D237B7" w:rsidR="002D5221" w:rsidRPr="00962440" w:rsidRDefault="002D5221" w:rsidP="002D5221">
            <w:pPr>
              <w:rPr>
                <w:color w:val="000000"/>
                <w:szCs w:val="20"/>
              </w:rPr>
            </w:pPr>
            <w:r w:rsidRPr="00962440">
              <w:rPr>
                <w:color w:val="000000"/>
                <w:szCs w:val="20"/>
              </w:rPr>
              <w:t>0.0728</w:t>
            </w:r>
          </w:p>
        </w:tc>
        <w:tc>
          <w:tcPr>
            <w:tcW w:w="639" w:type="pct"/>
          </w:tcPr>
          <w:p w14:paraId="7530E6D3" w14:textId="3CB01470" w:rsidR="002D5221" w:rsidRPr="00962440" w:rsidRDefault="002D5221" w:rsidP="002D5221">
            <w:pPr>
              <w:rPr>
                <w:color w:val="000000"/>
                <w:szCs w:val="20"/>
              </w:rPr>
            </w:pPr>
            <w:r w:rsidRPr="00962440">
              <w:rPr>
                <w:color w:val="000000"/>
                <w:szCs w:val="20"/>
              </w:rPr>
              <w:t>0</w:t>
            </w:r>
          </w:p>
        </w:tc>
      </w:tr>
      <w:tr w:rsidR="002D5221" w14:paraId="2B7C3F65" w14:textId="77777777" w:rsidTr="002D5221">
        <w:trPr>
          <w:gridAfter w:val="1"/>
          <w:wAfter w:w="12" w:type="pct"/>
          <w:trHeight w:val="524"/>
        </w:trPr>
        <w:tc>
          <w:tcPr>
            <w:tcW w:w="2631" w:type="pct"/>
          </w:tcPr>
          <w:p w14:paraId="4D384B47"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03ACB0F2" w14:textId="77777777" w:rsidR="002D5221" w:rsidRPr="00962440" w:rsidRDefault="002D5221" w:rsidP="002D5221">
            <w:pPr>
              <w:rPr>
                <w:color w:val="000000"/>
                <w:szCs w:val="20"/>
              </w:rPr>
            </w:pPr>
            <w:r w:rsidRPr="00962440">
              <w:rPr>
                <w:color w:val="000000"/>
                <w:szCs w:val="20"/>
              </w:rPr>
              <w:t>CZ14</w:t>
            </w:r>
          </w:p>
        </w:tc>
        <w:tc>
          <w:tcPr>
            <w:tcW w:w="592" w:type="pct"/>
          </w:tcPr>
          <w:p w14:paraId="130CF8B4" w14:textId="4A0CE5ED" w:rsidR="002D5221" w:rsidRPr="00962440" w:rsidRDefault="002D5221" w:rsidP="002D5221">
            <w:pPr>
              <w:rPr>
                <w:color w:val="000000"/>
                <w:szCs w:val="20"/>
              </w:rPr>
            </w:pPr>
            <w:r w:rsidRPr="00962440">
              <w:rPr>
                <w:color w:val="000000"/>
                <w:szCs w:val="20"/>
              </w:rPr>
              <w:t>1580</w:t>
            </w:r>
          </w:p>
        </w:tc>
        <w:tc>
          <w:tcPr>
            <w:tcW w:w="768" w:type="pct"/>
          </w:tcPr>
          <w:p w14:paraId="73ADBB1F" w14:textId="6BDD9BBF" w:rsidR="002D5221" w:rsidRPr="00962440" w:rsidRDefault="002D5221" w:rsidP="002D5221">
            <w:pPr>
              <w:rPr>
                <w:color w:val="000000"/>
                <w:szCs w:val="20"/>
              </w:rPr>
            </w:pPr>
            <w:r w:rsidRPr="00962440">
              <w:rPr>
                <w:color w:val="000000"/>
                <w:szCs w:val="20"/>
              </w:rPr>
              <w:t>0.136</w:t>
            </w:r>
          </w:p>
        </w:tc>
        <w:tc>
          <w:tcPr>
            <w:tcW w:w="639" w:type="pct"/>
          </w:tcPr>
          <w:p w14:paraId="6AF09B21" w14:textId="2FACE8BF" w:rsidR="002D5221" w:rsidRPr="00962440" w:rsidRDefault="002D5221" w:rsidP="002D5221">
            <w:pPr>
              <w:rPr>
                <w:color w:val="000000"/>
                <w:szCs w:val="20"/>
              </w:rPr>
            </w:pPr>
            <w:r w:rsidRPr="00962440">
              <w:rPr>
                <w:color w:val="000000"/>
                <w:szCs w:val="20"/>
              </w:rPr>
              <w:t>0</w:t>
            </w:r>
          </w:p>
        </w:tc>
      </w:tr>
      <w:tr w:rsidR="002D5221" w14:paraId="771CDF1E" w14:textId="77777777" w:rsidTr="002D5221">
        <w:trPr>
          <w:gridAfter w:val="1"/>
          <w:wAfter w:w="12" w:type="pct"/>
          <w:trHeight w:val="524"/>
        </w:trPr>
        <w:tc>
          <w:tcPr>
            <w:tcW w:w="2631" w:type="pct"/>
          </w:tcPr>
          <w:p w14:paraId="5898C9A6"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787CDBD7" w14:textId="77777777" w:rsidR="002D5221" w:rsidRPr="00962440" w:rsidRDefault="002D5221" w:rsidP="002D5221">
            <w:pPr>
              <w:rPr>
                <w:color w:val="000000"/>
                <w:szCs w:val="20"/>
              </w:rPr>
            </w:pPr>
            <w:r w:rsidRPr="00962440">
              <w:rPr>
                <w:color w:val="000000"/>
                <w:szCs w:val="20"/>
              </w:rPr>
              <w:t>CZ15</w:t>
            </w:r>
          </w:p>
        </w:tc>
        <w:tc>
          <w:tcPr>
            <w:tcW w:w="592" w:type="pct"/>
          </w:tcPr>
          <w:p w14:paraId="690AAE94" w14:textId="1769B2B1" w:rsidR="002D5221" w:rsidRPr="00962440" w:rsidRDefault="002D5221" w:rsidP="002D5221">
            <w:pPr>
              <w:rPr>
                <w:color w:val="000000"/>
                <w:szCs w:val="20"/>
              </w:rPr>
            </w:pPr>
            <w:r w:rsidRPr="00962440">
              <w:rPr>
                <w:color w:val="000000"/>
                <w:szCs w:val="20"/>
              </w:rPr>
              <w:t>1350</w:t>
            </w:r>
          </w:p>
        </w:tc>
        <w:tc>
          <w:tcPr>
            <w:tcW w:w="768" w:type="pct"/>
          </w:tcPr>
          <w:p w14:paraId="59D85E1F" w14:textId="4CF8F8D5" w:rsidR="002D5221" w:rsidRPr="00962440" w:rsidRDefault="002D5221" w:rsidP="002D5221">
            <w:pPr>
              <w:rPr>
                <w:color w:val="000000"/>
                <w:szCs w:val="20"/>
              </w:rPr>
            </w:pPr>
            <w:r w:rsidRPr="00962440">
              <w:rPr>
                <w:color w:val="000000"/>
                <w:szCs w:val="20"/>
              </w:rPr>
              <w:t>0.0894</w:t>
            </w:r>
          </w:p>
        </w:tc>
        <w:tc>
          <w:tcPr>
            <w:tcW w:w="639" w:type="pct"/>
          </w:tcPr>
          <w:p w14:paraId="5C9FBCDA" w14:textId="066ED6A1" w:rsidR="002D5221" w:rsidRPr="00962440" w:rsidRDefault="002D5221" w:rsidP="002D5221">
            <w:pPr>
              <w:rPr>
                <w:color w:val="000000"/>
                <w:szCs w:val="20"/>
              </w:rPr>
            </w:pPr>
            <w:r w:rsidRPr="00962440">
              <w:rPr>
                <w:color w:val="000000"/>
                <w:szCs w:val="20"/>
              </w:rPr>
              <w:t>0</w:t>
            </w:r>
          </w:p>
        </w:tc>
      </w:tr>
      <w:tr w:rsidR="002D5221" w14:paraId="6DA68DE6" w14:textId="77777777" w:rsidTr="002D5221">
        <w:trPr>
          <w:gridAfter w:val="1"/>
          <w:wAfter w:w="12" w:type="pct"/>
          <w:trHeight w:val="524"/>
        </w:trPr>
        <w:tc>
          <w:tcPr>
            <w:tcW w:w="2631" w:type="pct"/>
          </w:tcPr>
          <w:p w14:paraId="29A87FA1" w14:textId="77777777" w:rsidR="002D5221" w:rsidRPr="00962440" w:rsidRDefault="002D5221" w:rsidP="002D5221">
            <w:pPr>
              <w:rPr>
                <w:color w:val="000000"/>
                <w:szCs w:val="20"/>
              </w:rPr>
            </w:pPr>
            <w:r w:rsidRPr="00962440">
              <w:rPr>
                <w:color w:val="000000"/>
                <w:szCs w:val="20"/>
              </w:rPr>
              <w:t>D03-307: Process  Refrigeration  Floating Head Pressure, Fixed Setpoint (evap-cooled)</w:t>
            </w:r>
          </w:p>
        </w:tc>
        <w:tc>
          <w:tcPr>
            <w:tcW w:w="358" w:type="pct"/>
          </w:tcPr>
          <w:p w14:paraId="40351589" w14:textId="77777777" w:rsidR="002D5221" w:rsidRPr="00962440" w:rsidRDefault="002D5221" w:rsidP="002D5221">
            <w:pPr>
              <w:rPr>
                <w:color w:val="000000"/>
                <w:szCs w:val="20"/>
              </w:rPr>
            </w:pPr>
            <w:r w:rsidRPr="00962440">
              <w:rPr>
                <w:color w:val="000000"/>
                <w:szCs w:val="20"/>
              </w:rPr>
              <w:t>CZ16</w:t>
            </w:r>
          </w:p>
        </w:tc>
        <w:tc>
          <w:tcPr>
            <w:tcW w:w="592" w:type="pct"/>
          </w:tcPr>
          <w:p w14:paraId="4F87FEA3" w14:textId="652C8A65" w:rsidR="002D5221" w:rsidRPr="00962440" w:rsidRDefault="002D5221" w:rsidP="002D5221">
            <w:pPr>
              <w:rPr>
                <w:color w:val="000000"/>
                <w:szCs w:val="20"/>
              </w:rPr>
            </w:pPr>
            <w:r w:rsidRPr="00962440">
              <w:rPr>
                <w:color w:val="000000"/>
                <w:szCs w:val="20"/>
              </w:rPr>
              <w:t>1520</w:t>
            </w:r>
          </w:p>
        </w:tc>
        <w:tc>
          <w:tcPr>
            <w:tcW w:w="768" w:type="pct"/>
          </w:tcPr>
          <w:p w14:paraId="2F409333" w14:textId="78C62F76" w:rsidR="002D5221" w:rsidRPr="00962440" w:rsidRDefault="002D5221" w:rsidP="002D5221">
            <w:pPr>
              <w:rPr>
                <w:color w:val="000000"/>
                <w:szCs w:val="20"/>
              </w:rPr>
            </w:pPr>
            <w:r w:rsidRPr="00962440">
              <w:rPr>
                <w:color w:val="000000"/>
                <w:szCs w:val="20"/>
              </w:rPr>
              <w:t>0.173</w:t>
            </w:r>
          </w:p>
        </w:tc>
        <w:tc>
          <w:tcPr>
            <w:tcW w:w="639" w:type="pct"/>
          </w:tcPr>
          <w:p w14:paraId="5B5BD927" w14:textId="6617BBD9" w:rsidR="002D5221" w:rsidRPr="00962440" w:rsidRDefault="002D5221" w:rsidP="002D5221">
            <w:pPr>
              <w:rPr>
                <w:color w:val="000000"/>
                <w:szCs w:val="20"/>
              </w:rPr>
            </w:pPr>
            <w:r w:rsidRPr="00962440">
              <w:rPr>
                <w:color w:val="000000"/>
                <w:szCs w:val="20"/>
              </w:rPr>
              <w:t>0</w:t>
            </w:r>
          </w:p>
        </w:tc>
      </w:tr>
      <w:tr w:rsidR="002D5221" w14:paraId="33889464" w14:textId="77777777" w:rsidTr="002D5221">
        <w:trPr>
          <w:gridAfter w:val="1"/>
          <w:wAfter w:w="12" w:type="pct"/>
          <w:trHeight w:val="524"/>
        </w:trPr>
        <w:tc>
          <w:tcPr>
            <w:tcW w:w="2631" w:type="pct"/>
          </w:tcPr>
          <w:p w14:paraId="299E9D81"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50D1589" w14:textId="77777777" w:rsidR="002D5221" w:rsidRPr="00962440" w:rsidRDefault="002D5221" w:rsidP="002D5221">
            <w:pPr>
              <w:rPr>
                <w:color w:val="000000"/>
                <w:szCs w:val="20"/>
              </w:rPr>
            </w:pPr>
            <w:r w:rsidRPr="00962440">
              <w:rPr>
                <w:color w:val="000000"/>
                <w:szCs w:val="20"/>
              </w:rPr>
              <w:t>CZ01</w:t>
            </w:r>
          </w:p>
        </w:tc>
        <w:tc>
          <w:tcPr>
            <w:tcW w:w="592" w:type="pct"/>
          </w:tcPr>
          <w:p w14:paraId="2200010A" w14:textId="378E68F2" w:rsidR="002D5221" w:rsidRPr="00962440" w:rsidRDefault="002D5221" w:rsidP="002D5221">
            <w:pPr>
              <w:rPr>
                <w:color w:val="000000"/>
                <w:szCs w:val="20"/>
              </w:rPr>
            </w:pPr>
            <w:r w:rsidRPr="00962440">
              <w:rPr>
                <w:color w:val="000000"/>
                <w:szCs w:val="20"/>
              </w:rPr>
              <w:t>1460</w:t>
            </w:r>
          </w:p>
        </w:tc>
        <w:tc>
          <w:tcPr>
            <w:tcW w:w="768" w:type="pct"/>
          </w:tcPr>
          <w:p w14:paraId="75348F0E" w14:textId="6D5CE214" w:rsidR="002D5221" w:rsidRPr="00962440" w:rsidRDefault="002D5221" w:rsidP="002D5221">
            <w:pPr>
              <w:rPr>
                <w:color w:val="000000"/>
                <w:szCs w:val="20"/>
              </w:rPr>
            </w:pPr>
            <w:r w:rsidRPr="00962440">
              <w:rPr>
                <w:color w:val="000000"/>
                <w:szCs w:val="20"/>
              </w:rPr>
              <w:t>0.201</w:t>
            </w:r>
          </w:p>
        </w:tc>
        <w:tc>
          <w:tcPr>
            <w:tcW w:w="639" w:type="pct"/>
          </w:tcPr>
          <w:p w14:paraId="7C6115A7" w14:textId="1F5A1520" w:rsidR="002D5221" w:rsidRPr="00962440" w:rsidRDefault="002D5221" w:rsidP="002D5221">
            <w:pPr>
              <w:rPr>
                <w:color w:val="000000"/>
                <w:szCs w:val="20"/>
              </w:rPr>
            </w:pPr>
            <w:r w:rsidRPr="00962440">
              <w:rPr>
                <w:color w:val="000000"/>
                <w:szCs w:val="20"/>
              </w:rPr>
              <w:t>0</w:t>
            </w:r>
          </w:p>
        </w:tc>
      </w:tr>
      <w:tr w:rsidR="002D5221" w14:paraId="6EBEC33B" w14:textId="77777777" w:rsidTr="002D5221">
        <w:trPr>
          <w:gridAfter w:val="1"/>
          <w:wAfter w:w="12" w:type="pct"/>
          <w:trHeight w:val="524"/>
        </w:trPr>
        <w:tc>
          <w:tcPr>
            <w:tcW w:w="2631" w:type="pct"/>
          </w:tcPr>
          <w:p w14:paraId="19B18963"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AF05243" w14:textId="77777777" w:rsidR="002D5221" w:rsidRPr="00962440" w:rsidRDefault="002D5221" w:rsidP="002D5221">
            <w:pPr>
              <w:rPr>
                <w:color w:val="000000"/>
                <w:szCs w:val="20"/>
              </w:rPr>
            </w:pPr>
            <w:r w:rsidRPr="00962440">
              <w:rPr>
                <w:color w:val="000000"/>
                <w:szCs w:val="20"/>
              </w:rPr>
              <w:t>CZ02</w:t>
            </w:r>
          </w:p>
        </w:tc>
        <w:tc>
          <w:tcPr>
            <w:tcW w:w="592" w:type="pct"/>
          </w:tcPr>
          <w:p w14:paraId="0090B022" w14:textId="5DE929D7" w:rsidR="002D5221" w:rsidRPr="00962440" w:rsidRDefault="002D5221" w:rsidP="002D5221">
            <w:pPr>
              <w:rPr>
                <w:color w:val="000000"/>
                <w:szCs w:val="20"/>
              </w:rPr>
            </w:pPr>
            <w:r w:rsidRPr="00962440">
              <w:rPr>
                <w:color w:val="000000"/>
                <w:szCs w:val="20"/>
              </w:rPr>
              <w:t>1490</w:t>
            </w:r>
          </w:p>
        </w:tc>
        <w:tc>
          <w:tcPr>
            <w:tcW w:w="768" w:type="pct"/>
          </w:tcPr>
          <w:p w14:paraId="49C1A905" w14:textId="54F7064E" w:rsidR="002D5221" w:rsidRPr="00962440" w:rsidRDefault="002D5221" w:rsidP="002D5221">
            <w:pPr>
              <w:rPr>
                <w:color w:val="000000"/>
                <w:szCs w:val="20"/>
              </w:rPr>
            </w:pPr>
            <w:r w:rsidRPr="00962440">
              <w:rPr>
                <w:color w:val="000000"/>
                <w:szCs w:val="20"/>
              </w:rPr>
              <w:t>0.0926</w:t>
            </w:r>
          </w:p>
        </w:tc>
        <w:tc>
          <w:tcPr>
            <w:tcW w:w="639" w:type="pct"/>
          </w:tcPr>
          <w:p w14:paraId="257E0627" w14:textId="23B9B913" w:rsidR="002D5221" w:rsidRPr="00962440" w:rsidRDefault="002D5221" w:rsidP="002D5221">
            <w:pPr>
              <w:rPr>
                <w:color w:val="000000"/>
                <w:szCs w:val="20"/>
              </w:rPr>
            </w:pPr>
            <w:r w:rsidRPr="00962440">
              <w:rPr>
                <w:color w:val="000000"/>
                <w:szCs w:val="20"/>
              </w:rPr>
              <w:t>0</w:t>
            </w:r>
          </w:p>
        </w:tc>
      </w:tr>
      <w:tr w:rsidR="002D5221" w14:paraId="5630CFCC" w14:textId="77777777" w:rsidTr="002D5221">
        <w:trPr>
          <w:gridAfter w:val="1"/>
          <w:wAfter w:w="12" w:type="pct"/>
          <w:trHeight w:val="524"/>
        </w:trPr>
        <w:tc>
          <w:tcPr>
            <w:tcW w:w="2631" w:type="pct"/>
          </w:tcPr>
          <w:p w14:paraId="2754B010"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76F31294" w14:textId="77777777" w:rsidR="002D5221" w:rsidRPr="00962440" w:rsidRDefault="002D5221" w:rsidP="002D5221">
            <w:pPr>
              <w:rPr>
                <w:color w:val="000000"/>
                <w:szCs w:val="20"/>
              </w:rPr>
            </w:pPr>
            <w:r w:rsidRPr="00962440">
              <w:rPr>
                <w:color w:val="000000"/>
                <w:szCs w:val="20"/>
              </w:rPr>
              <w:t>CZ03</w:t>
            </w:r>
          </w:p>
        </w:tc>
        <w:tc>
          <w:tcPr>
            <w:tcW w:w="592" w:type="pct"/>
          </w:tcPr>
          <w:p w14:paraId="661C9D84" w14:textId="26FDE678" w:rsidR="002D5221" w:rsidRPr="00962440" w:rsidRDefault="002D5221" w:rsidP="002D5221">
            <w:pPr>
              <w:rPr>
                <w:color w:val="000000"/>
                <w:szCs w:val="20"/>
              </w:rPr>
            </w:pPr>
            <w:r w:rsidRPr="00962440">
              <w:rPr>
                <w:color w:val="000000"/>
                <w:szCs w:val="20"/>
              </w:rPr>
              <w:t>1520</w:t>
            </w:r>
          </w:p>
        </w:tc>
        <w:tc>
          <w:tcPr>
            <w:tcW w:w="768" w:type="pct"/>
          </w:tcPr>
          <w:p w14:paraId="72D3C491" w14:textId="757F57E4" w:rsidR="002D5221" w:rsidRPr="00962440" w:rsidRDefault="002D5221" w:rsidP="002D5221">
            <w:pPr>
              <w:rPr>
                <w:color w:val="000000"/>
                <w:szCs w:val="20"/>
              </w:rPr>
            </w:pPr>
            <w:r w:rsidRPr="00962440">
              <w:rPr>
                <w:color w:val="000000"/>
                <w:szCs w:val="20"/>
              </w:rPr>
              <w:t>0.0981</w:t>
            </w:r>
          </w:p>
        </w:tc>
        <w:tc>
          <w:tcPr>
            <w:tcW w:w="639" w:type="pct"/>
          </w:tcPr>
          <w:p w14:paraId="4128D2EE" w14:textId="315BBEEA" w:rsidR="002D5221" w:rsidRPr="00962440" w:rsidRDefault="002D5221" w:rsidP="002D5221">
            <w:pPr>
              <w:rPr>
                <w:color w:val="000000"/>
                <w:szCs w:val="20"/>
              </w:rPr>
            </w:pPr>
            <w:r w:rsidRPr="00962440">
              <w:rPr>
                <w:color w:val="000000"/>
                <w:szCs w:val="20"/>
              </w:rPr>
              <w:t>0</w:t>
            </w:r>
          </w:p>
        </w:tc>
      </w:tr>
      <w:tr w:rsidR="002D5221" w14:paraId="65D5C0DA" w14:textId="77777777" w:rsidTr="002D5221">
        <w:trPr>
          <w:gridAfter w:val="1"/>
          <w:wAfter w:w="12" w:type="pct"/>
          <w:trHeight w:val="524"/>
        </w:trPr>
        <w:tc>
          <w:tcPr>
            <w:tcW w:w="2631" w:type="pct"/>
          </w:tcPr>
          <w:p w14:paraId="29A0AF0F"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1468A626" w14:textId="77777777" w:rsidR="002D5221" w:rsidRPr="00962440" w:rsidRDefault="002D5221" w:rsidP="002D5221">
            <w:pPr>
              <w:rPr>
                <w:color w:val="000000"/>
                <w:szCs w:val="20"/>
              </w:rPr>
            </w:pPr>
            <w:r w:rsidRPr="00962440">
              <w:rPr>
                <w:color w:val="000000"/>
                <w:szCs w:val="20"/>
              </w:rPr>
              <w:t>CZ04</w:t>
            </w:r>
          </w:p>
        </w:tc>
        <w:tc>
          <w:tcPr>
            <w:tcW w:w="592" w:type="pct"/>
          </w:tcPr>
          <w:p w14:paraId="0DBAAF2A" w14:textId="27B7DEDE" w:rsidR="002D5221" w:rsidRPr="00962440" w:rsidRDefault="002D5221" w:rsidP="002D5221">
            <w:pPr>
              <w:rPr>
                <w:color w:val="000000"/>
                <w:szCs w:val="20"/>
              </w:rPr>
            </w:pPr>
            <w:r w:rsidRPr="00962440">
              <w:rPr>
                <w:color w:val="000000"/>
                <w:szCs w:val="20"/>
              </w:rPr>
              <w:t>1360</w:t>
            </w:r>
          </w:p>
        </w:tc>
        <w:tc>
          <w:tcPr>
            <w:tcW w:w="768" w:type="pct"/>
          </w:tcPr>
          <w:p w14:paraId="4DDE89F1" w14:textId="53EDA58B" w:rsidR="002D5221" w:rsidRPr="00962440" w:rsidRDefault="002D5221" w:rsidP="002D5221">
            <w:pPr>
              <w:rPr>
                <w:color w:val="000000"/>
                <w:szCs w:val="20"/>
              </w:rPr>
            </w:pPr>
            <w:r w:rsidRPr="00962440">
              <w:rPr>
                <w:color w:val="000000"/>
                <w:szCs w:val="20"/>
              </w:rPr>
              <w:t>0.031</w:t>
            </w:r>
          </w:p>
        </w:tc>
        <w:tc>
          <w:tcPr>
            <w:tcW w:w="639" w:type="pct"/>
          </w:tcPr>
          <w:p w14:paraId="6D5EB86B" w14:textId="5EF4967E" w:rsidR="002D5221" w:rsidRPr="00962440" w:rsidRDefault="002D5221" w:rsidP="002D5221">
            <w:pPr>
              <w:rPr>
                <w:color w:val="000000"/>
                <w:szCs w:val="20"/>
              </w:rPr>
            </w:pPr>
            <w:r w:rsidRPr="00962440">
              <w:rPr>
                <w:color w:val="000000"/>
                <w:szCs w:val="20"/>
              </w:rPr>
              <w:t>0</w:t>
            </w:r>
          </w:p>
        </w:tc>
      </w:tr>
      <w:tr w:rsidR="002D5221" w14:paraId="02FFF398" w14:textId="77777777" w:rsidTr="002D5221">
        <w:trPr>
          <w:gridAfter w:val="1"/>
          <w:wAfter w:w="12" w:type="pct"/>
          <w:trHeight w:val="524"/>
        </w:trPr>
        <w:tc>
          <w:tcPr>
            <w:tcW w:w="2631" w:type="pct"/>
          </w:tcPr>
          <w:p w14:paraId="54545F42"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3D74EAD" w14:textId="77777777" w:rsidR="002D5221" w:rsidRPr="00962440" w:rsidRDefault="002D5221" w:rsidP="002D5221">
            <w:pPr>
              <w:rPr>
                <w:color w:val="000000"/>
                <w:szCs w:val="20"/>
              </w:rPr>
            </w:pPr>
            <w:r w:rsidRPr="00962440">
              <w:rPr>
                <w:color w:val="000000"/>
                <w:szCs w:val="20"/>
              </w:rPr>
              <w:t>CZ05</w:t>
            </w:r>
          </w:p>
        </w:tc>
        <w:tc>
          <w:tcPr>
            <w:tcW w:w="592" w:type="pct"/>
          </w:tcPr>
          <w:p w14:paraId="35F22BAC" w14:textId="683E472C" w:rsidR="002D5221" w:rsidRPr="00962440" w:rsidRDefault="002D5221" w:rsidP="002D5221">
            <w:pPr>
              <w:rPr>
                <w:color w:val="000000"/>
                <w:szCs w:val="20"/>
              </w:rPr>
            </w:pPr>
            <w:r w:rsidRPr="00962440">
              <w:rPr>
                <w:color w:val="000000"/>
                <w:szCs w:val="20"/>
              </w:rPr>
              <w:t>1520</w:t>
            </w:r>
          </w:p>
        </w:tc>
        <w:tc>
          <w:tcPr>
            <w:tcW w:w="768" w:type="pct"/>
          </w:tcPr>
          <w:p w14:paraId="268243BF" w14:textId="383D564D" w:rsidR="002D5221" w:rsidRPr="00962440" w:rsidRDefault="002D5221" w:rsidP="002D5221">
            <w:pPr>
              <w:rPr>
                <w:color w:val="000000"/>
                <w:szCs w:val="20"/>
              </w:rPr>
            </w:pPr>
            <w:r w:rsidRPr="00962440">
              <w:rPr>
                <w:color w:val="000000"/>
                <w:szCs w:val="20"/>
              </w:rPr>
              <w:t>0.184</w:t>
            </w:r>
          </w:p>
        </w:tc>
        <w:tc>
          <w:tcPr>
            <w:tcW w:w="639" w:type="pct"/>
          </w:tcPr>
          <w:p w14:paraId="6E6DBD31" w14:textId="2424905B" w:rsidR="002D5221" w:rsidRPr="00962440" w:rsidRDefault="002D5221" w:rsidP="002D5221">
            <w:pPr>
              <w:rPr>
                <w:color w:val="000000"/>
                <w:szCs w:val="20"/>
              </w:rPr>
            </w:pPr>
            <w:r w:rsidRPr="00962440">
              <w:rPr>
                <w:color w:val="000000"/>
                <w:szCs w:val="20"/>
              </w:rPr>
              <w:t>0</w:t>
            </w:r>
          </w:p>
        </w:tc>
      </w:tr>
      <w:tr w:rsidR="002D5221" w14:paraId="2E2DA3D1" w14:textId="77777777" w:rsidTr="002D5221">
        <w:trPr>
          <w:gridAfter w:val="1"/>
          <w:wAfter w:w="12" w:type="pct"/>
          <w:trHeight w:val="524"/>
        </w:trPr>
        <w:tc>
          <w:tcPr>
            <w:tcW w:w="2631" w:type="pct"/>
          </w:tcPr>
          <w:p w14:paraId="3030CC30"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5B16093B" w14:textId="77777777" w:rsidR="002D5221" w:rsidRPr="00962440" w:rsidRDefault="002D5221" w:rsidP="002D5221">
            <w:pPr>
              <w:rPr>
                <w:color w:val="000000"/>
                <w:szCs w:val="20"/>
              </w:rPr>
            </w:pPr>
            <w:r w:rsidRPr="00962440">
              <w:rPr>
                <w:color w:val="000000"/>
                <w:szCs w:val="20"/>
              </w:rPr>
              <w:t>CZ06</w:t>
            </w:r>
          </w:p>
        </w:tc>
        <w:tc>
          <w:tcPr>
            <w:tcW w:w="592" w:type="pct"/>
          </w:tcPr>
          <w:p w14:paraId="776D0B53" w14:textId="29C2B85E" w:rsidR="002D5221" w:rsidRPr="00962440" w:rsidRDefault="002D5221" w:rsidP="002D5221">
            <w:pPr>
              <w:rPr>
                <w:color w:val="000000"/>
                <w:szCs w:val="20"/>
              </w:rPr>
            </w:pPr>
            <w:r w:rsidRPr="00962440">
              <w:rPr>
                <w:color w:val="000000"/>
                <w:szCs w:val="20"/>
              </w:rPr>
              <w:t>1430</w:t>
            </w:r>
          </w:p>
        </w:tc>
        <w:tc>
          <w:tcPr>
            <w:tcW w:w="768" w:type="pct"/>
          </w:tcPr>
          <w:p w14:paraId="2D5868C3" w14:textId="2E27C8AA" w:rsidR="002D5221" w:rsidRPr="00962440" w:rsidRDefault="002D5221" w:rsidP="002D5221">
            <w:pPr>
              <w:rPr>
                <w:color w:val="000000"/>
                <w:szCs w:val="20"/>
              </w:rPr>
            </w:pPr>
            <w:r w:rsidRPr="00962440">
              <w:rPr>
                <w:color w:val="000000"/>
                <w:szCs w:val="20"/>
              </w:rPr>
              <w:t>0.136</w:t>
            </w:r>
          </w:p>
        </w:tc>
        <w:tc>
          <w:tcPr>
            <w:tcW w:w="639" w:type="pct"/>
          </w:tcPr>
          <w:p w14:paraId="33B7D330" w14:textId="4749E56B" w:rsidR="002D5221" w:rsidRPr="00962440" w:rsidRDefault="002D5221" w:rsidP="002D5221">
            <w:pPr>
              <w:rPr>
                <w:color w:val="000000"/>
                <w:szCs w:val="20"/>
              </w:rPr>
            </w:pPr>
            <w:r w:rsidRPr="00962440">
              <w:rPr>
                <w:color w:val="000000"/>
                <w:szCs w:val="20"/>
              </w:rPr>
              <w:t>0</w:t>
            </w:r>
          </w:p>
        </w:tc>
      </w:tr>
      <w:tr w:rsidR="002D5221" w14:paraId="3761435F" w14:textId="77777777" w:rsidTr="002D5221">
        <w:trPr>
          <w:gridAfter w:val="1"/>
          <w:wAfter w:w="12" w:type="pct"/>
          <w:trHeight w:val="524"/>
        </w:trPr>
        <w:tc>
          <w:tcPr>
            <w:tcW w:w="2631" w:type="pct"/>
          </w:tcPr>
          <w:p w14:paraId="27F2586D"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17371CBA" w14:textId="77777777" w:rsidR="002D5221" w:rsidRPr="00962440" w:rsidRDefault="002D5221" w:rsidP="002D5221">
            <w:pPr>
              <w:rPr>
                <w:color w:val="000000"/>
                <w:szCs w:val="20"/>
              </w:rPr>
            </w:pPr>
            <w:r w:rsidRPr="00962440">
              <w:rPr>
                <w:color w:val="000000"/>
                <w:szCs w:val="20"/>
              </w:rPr>
              <w:t>CZ07</w:t>
            </w:r>
          </w:p>
        </w:tc>
        <w:tc>
          <w:tcPr>
            <w:tcW w:w="592" w:type="pct"/>
          </w:tcPr>
          <w:p w14:paraId="3855B7DB" w14:textId="78F31488" w:rsidR="002D5221" w:rsidRPr="00962440" w:rsidRDefault="002D5221" w:rsidP="002D5221">
            <w:pPr>
              <w:rPr>
                <w:color w:val="000000"/>
                <w:szCs w:val="20"/>
              </w:rPr>
            </w:pPr>
            <w:r w:rsidRPr="00962440">
              <w:rPr>
                <w:color w:val="000000"/>
                <w:szCs w:val="20"/>
              </w:rPr>
              <w:t>1360</w:t>
            </w:r>
          </w:p>
        </w:tc>
        <w:tc>
          <w:tcPr>
            <w:tcW w:w="768" w:type="pct"/>
          </w:tcPr>
          <w:p w14:paraId="4B7B0D72" w14:textId="20679D5E" w:rsidR="002D5221" w:rsidRPr="00962440" w:rsidRDefault="002D5221" w:rsidP="002D5221">
            <w:pPr>
              <w:rPr>
                <w:color w:val="000000"/>
                <w:szCs w:val="20"/>
              </w:rPr>
            </w:pPr>
            <w:r w:rsidRPr="00962440">
              <w:rPr>
                <w:color w:val="000000"/>
                <w:szCs w:val="20"/>
              </w:rPr>
              <w:t>0.105</w:t>
            </w:r>
          </w:p>
        </w:tc>
        <w:tc>
          <w:tcPr>
            <w:tcW w:w="639" w:type="pct"/>
          </w:tcPr>
          <w:p w14:paraId="4ABFB3CB" w14:textId="420CF1A5" w:rsidR="002D5221" w:rsidRPr="00962440" w:rsidRDefault="002D5221" w:rsidP="002D5221">
            <w:pPr>
              <w:rPr>
                <w:color w:val="000000"/>
                <w:szCs w:val="20"/>
              </w:rPr>
            </w:pPr>
            <w:r w:rsidRPr="00962440">
              <w:rPr>
                <w:color w:val="000000"/>
                <w:szCs w:val="20"/>
              </w:rPr>
              <w:t>0</w:t>
            </w:r>
          </w:p>
        </w:tc>
      </w:tr>
      <w:tr w:rsidR="002D5221" w14:paraId="51831B5C" w14:textId="77777777" w:rsidTr="002D5221">
        <w:trPr>
          <w:gridAfter w:val="1"/>
          <w:wAfter w:w="12" w:type="pct"/>
          <w:trHeight w:val="524"/>
        </w:trPr>
        <w:tc>
          <w:tcPr>
            <w:tcW w:w="2631" w:type="pct"/>
          </w:tcPr>
          <w:p w14:paraId="29625813"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3CD98C19" w14:textId="77777777" w:rsidR="002D5221" w:rsidRPr="00962440" w:rsidRDefault="002D5221" w:rsidP="002D5221">
            <w:pPr>
              <w:rPr>
                <w:color w:val="000000"/>
                <w:szCs w:val="20"/>
              </w:rPr>
            </w:pPr>
            <w:r w:rsidRPr="00962440">
              <w:rPr>
                <w:color w:val="000000"/>
                <w:szCs w:val="20"/>
              </w:rPr>
              <w:t>CZ08</w:t>
            </w:r>
          </w:p>
        </w:tc>
        <w:tc>
          <w:tcPr>
            <w:tcW w:w="592" w:type="pct"/>
          </w:tcPr>
          <w:p w14:paraId="00E06198" w14:textId="059F2043" w:rsidR="002D5221" w:rsidRPr="00962440" w:rsidRDefault="002D5221" w:rsidP="002D5221">
            <w:pPr>
              <w:rPr>
                <w:color w:val="000000"/>
                <w:szCs w:val="20"/>
              </w:rPr>
            </w:pPr>
            <w:r w:rsidRPr="00962440">
              <w:rPr>
                <w:color w:val="000000"/>
                <w:szCs w:val="20"/>
              </w:rPr>
              <w:t>1380</w:t>
            </w:r>
          </w:p>
        </w:tc>
        <w:tc>
          <w:tcPr>
            <w:tcW w:w="768" w:type="pct"/>
          </w:tcPr>
          <w:p w14:paraId="3B0CB4C6" w14:textId="44A54B3C" w:rsidR="002D5221" w:rsidRPr="00962440" w:rsidRDefault="002D5221" w:rsidP="002D5221">
            <w:pPr>
              <w:rPr>
                <w:color w:val="000000"/>
                <w:szCs w:val="20"/>
              </w:rPr>
            </w:pPr>
            <w:r w:rsidRPr="00962440">
              <w:rPr>
                <w:color w:val="000000"/>
                <w:szCs w:val="20"/>
              </w:rPr>
              <w:t>0.148</w:t>
            </w:r>
          </w:p>
        </w:tc>
        <w:tc>
          <w:tcPr>
            <w:tcW w:w="639" w:type="pct"/>
          </w:tcPr>
          <w:p w14:paraId="717FDE61" w14:textId="14440CAC" w:rsidR="002D5221" w:rsidRPr="00962440" w:rsidRDefault="002D5221" w:rsidP="002D5221">
            <w:pPr>
              <w:rPr>
                <w:color w:val="000000"/>
                <w:szCs w:val="20"/>
              </w:rPr>
            </w:pPr>
            <w:r w:rsidRPr="00962440">
              <w:rPr>
                <w:color w:val="000000"/>
                <w:szCs w:val="20"/>
              </w:rPr>
              <w:t>0</w:t>
            </w:r>
          </w:p>
        </w:tc>
      </w:tr>
      <w:tr w:rsidR="002D5221" w14:paraId="589093CB" w14:textId="77777777" w:rsidTr="002D5221">
        <w:trPr>
          <w:gridAfter w:val="1"/>
          <w:wAfter w:w="12" w:type="pct"/>
          <w:trHeight w:val="524"/>
        </w:trPr>
        <w:tc>
          <w:tcPr>
            <w:tcW w:w="2631" w:type="pct"/>
          </w:tcPr>
          <w:p w14:paraId="2DBD7675"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58763EC5" w14:textId="77777777" w:rsidR="002D5221" w:rsidRPr="00962440" w:rsidRDefault="002D5221" w:rsidP="002D5221">
            <w:pPr>
              <w:rPr>
                <w:color w:val="000000"/>
                <w:szCs w:val="20"/>
              </w:rPr>
            </w:pPr>
            <w:r w:rsidRPr="00962440">
              <w:rPr>
                <w:color w:val="000000"/>
                <w:szCs w:val="20"/>
              </w:rPr>
              <w:t>CZ09</w:t>
            </w:r>
          </w:p>
        </w:tc>
        <w:tc>
          <w:tcPr>
            <w:tcW w:w="592" w:type="pct"/>
          </w:tcPr>
          <w:p w14:paraId="4B52E45B" w14:textId="11A6EE17" w:rsidR="002D5221" w:rsidRPr="00962440" w:rsidRDefault="002D5221" w:rsidP="002D5221">
            <w:pPr>
              <w:rPr>
                <w:color w:val="000000"/>
                <w:szCs w:val="20"/>
              </w:rPr>
            </w:pPr>
            <w:r w:rsidRPr="00962440">
              <w:rPr>
                <w:color w:val="000000"/>
                <w:szCs w:val="20"/>
              </w:rPr>
              <w:t>1370</w:t>
            </w:r>
          </w:p>
        </w:tc>
        <w:tc>
          <w:tcPr>
            <w:tcW w:w="768" w:type="pct"/>
          </w:tcPr>
          <w:p w14:paraId="460F5A43" w14:textId="4C08A665" w:rsidR="002D5221" w:rsidRPr="00962440" w:rsidRDefault="002D5221" w:rsidP="002D5221">
            <w:pPr>
              <w:rPr>
                <w:color w:val="000000"/>
                <w:szCs w:val="20"/>
              </w:rPr>
            </w:pPr>
            <w:r w:rsidRPr="00962440">
              <w:rPr>
                <w:color w:val="000000"/>
                <w:szCs w:val="20"/>
              </w:rPr>
              <w:t>0.0606</w:t>
            </w:r>
          </w:p>
        </w:tc>
        <w:tc>
          <w:tcPr>
            <w:tcW w:w="639" w:type="pct"/>
          </w:tcPr>
          <w:p w14:paraId="5606A90F" w14:textId="02E459D2" w:rsidR="002D5221" w:rsidRPr="00962440" w:rsidRDefault="002D5221" w:rsidP="002D5221">
            <w:pPr>
              <w:rPr>
                <w:color w:val="000000"/>
                <w:szCs w:val="20"/>
              </w:rPr>
            </w:pPr>
            <w:r w:rsidRPr="00962440">
              <w:rPr>
                <w:color w:val="000000"/>
                <w:szCs w:val="20"/>
              </w:rPr>
              <w:t>0</w:t>
            </w:r>
          </w:p>
        </w:tc>
      </w:tr>
      <w:tr w:rsidR="002D5221" w14:paraId="4940E9CD" w14:textId="77777777" w:rsidTr="002D5221">
        <w:trPr>
          <w:gridAfter w:val="1"/>
          <w:wAfter w:w="12" w:type="pct"/>
          <w:trHeight w:val="524"/>
        </w:trPr>
        <w:tc>
          <w:tcPr>
            <w:tcW w:w="2631" w:type="pct"/>
          </w:tcPr>
          <w:p w14:paraId="3D82A970"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58AB0D98" w14:textId="77777777" w:rsidR="002D5221" w:rsidRPr="00962440" w:rsidRDefault="002D5221" w:rsidP="002D5221">
            <w:pPr>
              <w:rPr>
                <w:color w:val="000000"/>
                <w:szCs w:val="20"/>
              </w:rPr>
            </w:pPr>
            <w:r w:rsidRPr="00962440">
              <w:rPr>
                <w:color w:val="000000"/>
                <w:szCs w:val="20"/>
              </w:rPr>
              <w:t>CZ10</w:t>
            </w:r>
          </w:p>
        </w:tc>
        <w:tc>
          <w:tcPr>
            <w:tcW w:w="592" w:type="pct"/>
          </w:tcPr>
          <w:p w14:paraId="35356D3E" w14:textId="0D567AB3" w:rsidR="002D5221" w:rsidRPr="00962440" w:rsidRDefault="002D5221" w:rsidP="002D5221">
            <w:pPr>
              <w:rPr>
                <w:color w:val="000000"/>
                <w:szCs w:val="20"/>
              </w:rPr>
            </w:pPr>
            <w:r w:rsidRPr="00962440">
              <w:rPr>
                <w:color w:val="000000"/>
                <w:szCs w:val="20"/>
              </w:rPr>
              <w:t>1410</w:t>
            </w:r>
          </w:p>
        </w:tc>
        <w:tc>
          <w:tcPr>
            <w:tcW w:w="768" w:type="pct"/>
          </w:tcPr>
          <w:p w14:paraId="5DACA203" w14:textId="49ADDB5A" w:rsidR="002D5221" w:rsidRPr="00962440" w:rsidRDefault="002D5221" w:rsidP="002D5221">
            <w:pPr>
              <w:rPr>
                <w:color w:val="000000"/>
                <w:szCs w:val="20"/>
              </w:rPr>
            </w:pPr>
            <w:r w:rsidRPr="00962440">
              <w:rPr>
                <w:color w:val="000000"/>
                <w:szCs w:val="20"/>
              </w:rPr>
              <w:t>0.0776</w:t>
            </w:r>
          </w:p>
        </w:tc>
        <w:tc>
          <w:tcPr>
            <w:tcW w:w="639" w:type="pct"/>
          </w:tcPr>
          <w:p w14:paraId="42D039A9" w14:textId="2DC4F09E" w:rsidR="002D5221" w:rsidRPr="00962440" w:rsidRDefault="002D5221" w:rsidP="002D5221">
            <w:pPr>
              <w:rPr>
                <w:color w:val="000000"/>
                <w:szCs w:val="20"/>
              </w:rPr>
            </w:pPr>
            <w:r w:rsidRPr="00962440">
              <w:rPr>
                <w:color w:val="000000"/>
                <w:szCs w:val="20"/>
              </w:rPr>
              <w:t>0</w:t>
            </w:r>
          </w:p>
        </w:tc>
      </w:tr>
      <w:tr w:rsidR="002D5221" w14:paraId="7355AFB4" w14:textId="77777777" w:rsidTr="002D5221">
        <w:trPr>
          <w:gridAfter w:val="1"/>
          <w:wAfter w:w="12" w:type="pct"/>
          <w:trHeight w:val="524"/>
        </w:trPr>
        <w:tc>
          <w:tcPr>
            <w:tcW w:w="2631" w:type="pct"/>
          </w:tcPr>
          <w:p w14:paraId="5A563C68"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395840F1" w14:textId="77777777" w:rsidR="002D5221" w:rsidRPr="00962440" w:rsidRDefault="002D5221" w:rsidP="002D5221">
            <w:pPr>
              <w:rPr>
                <w:color w:val="000000"/>
                <w:szCs w:val="20"/>
              </w:rPr>
            </w:pPr>
            <w:r w:rsidRPr="00962440">
              <w:rPr>
                <w:color w:val="000000"/>
                <w:szCs w:val="20"/>
              </w:rPr>
              <w:t>CZ11</w:t>
            </w:r>
          </w:p>
        </w:tc>
        <w:tc>
          <w:tcPr>
            <w:tcW w:w="592" w:type="pct"/>
          </w:tcPr>
          <w:p w14:paraId="09C02B41" w14:textId="774F9B49" w:rsidR="002D5221" w:rsidRPr="00962440" w:rsidRDefault="002D5221" w:rsidP="002D5221">
            <w:pPr>
              <w:rPr>
                <w:color w:val="000000"/>
                <w:szCs w:val="20"/>
              </w:rPr>
            </w:pPr>
            <w:r w:rsidRPr="00962440">
              <w:rPr>
                <w:color w:val="000000"/>
                <w:szCs w:val="20"/>
              </w:rPr>
              <w:t>1450</w:t>
            </w:r>
          </w:p>
        </w:tc>
        <w:tc>
          <w:tcPr>
            <w:tcW w:w="768" w:type="pct"/>
          </w:tcPr>
          <w:p w14:paraId="2C481DF4" w14:textId="44054112" w:rsidR="002D5221" w:rsidRPr="00962440" w:rsidRDefault="002D5221" w:rsidP="002D5221">
            <w:pPr>
              <w:rPr>
                <w:color w:val="000000"/>
                <w:szCs w:val="20"/>
              </w:rPr>
            </w:pPr>
            <w:r w:rsidRPr="00962440">
              <w:rPr>
                <w:color w:val="000000"/>
                <w:szCs w:val="20"/>
              </w:rPr>
              <w:t>0.103</w:t>
            </w:r>
          </w:p>
        </w:tc>
        <w:tc>
          <w:tcPr>
            <w:tcW w:w="639" w:type="pct"/>
          </w:tcPr>
          <w:p w14:paraId="65B1DC1A" w14:textId="189E2BA1" w:rsidR="002D5221" w:rsidRPr="00962440" w:rsidRDefault="002D5221" w:rsidP="002D5221">
            <w:pPr>
              <w:rPr>
                <w:color w:val="000000"/>
                <w:szCs w:val="20"/>
              </w:rPr>
            </w:pPr>
            <w:r w:rsidRPr="00962440">
              <w:rPr>
                <w:color w:val="000000"/>
                <w:szCs w:val="20"/>
              </w:rPr>
              <w:t>0</w:t>
            </w:r>
          </w:p>
        </w:tc>
      </w:tr>
      <w:tr w:rsidR="002D5221" w14:paraId="17B232DC" w14:textId="77777777" w:rsidTr="002D5221">
        <w:trPr>
          <w:gridAfter w:val="1"/>
          <w:wAfter w:w="12" w:type="pct"/>
          <w:trHeight w:val="524"/>
        </w:trPr>
        <w:tc>
          <w:tcPr>
            <w:tcW w:w="2631" w:type="pct"/>
          </w:tcPr>
          <w:p w14:paraId="39427990"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63E55D0" w14:textId="77777777" w:rsidR="002D5221" w:rsidRPr="00962440" w:rsidRDefault="002D5221" w:rsidP="002D5221">
            <w:pPr>
              <w:rPr>
                <w:color w:val="000000"/>
                <w:szCs w:val="20"/>
              </w:rPr>
            </w:pPr>
            <w:r w:rsidRPr="00962440">
              <w:rPr>
                <w:color w:val="000000"/>
                <w:szCs w:val="20"/>
              </w:rPr>
              <w:t>CZ12</w:t>
            </w:r>
          </w:p>
        </w:tc>
        <w:tc>
          <w:tcPr>
            <w:tcW w:w="592" w:type="pct"/>
          </w:tcPr>
          <w:p w14:paraId="606EF7DC" w14:textId="06FC7C09" w:rsidR="002D5221" w:rsidRPr="00962440" w:rsidRDefault="002D5221" w:rsidP="002D5221">
            <w:pPr>
              <w:rPr>
                <w:color w:val="000000"/>
                <w:szCs w:val="20"/>
              </w:rPr>
            </w:pPr>
            <w:r w:rsidRPr="00962440">
              <w:rPr>
                <w:color w:val="000000"/>
                <w:szCs w:val="20"/>
              </w:rPr>
              <w:t>1360</w:t>
            </w:r>
          </w:p>
        </w:tc>
        <w:tc>
          <w:tcPr>
            <w:tcW w:w="768" w:type="pct"/>
          </w:tcPr>
          <w:p w14:paraId="1C2790F6" w14:textId="1F2F0FC2" w:rsidR="002D5221" w:rsidRPr="00962440" w:rsidRDefault="002D5221" w:rsidP="002D5221">
            <w:pPr>
              <w:rPr>
                <w:color w:val="000000"/>
                <w:szCs w:val="20"/>
              </w:rPr>
            </w:pPr>
            <w:r w:rsidRPr="00962440">
              <w:rPr>
                <w:color w:val="000000"/>
                <w:szCs w:val="20"/>
              </w:rPr>
              <w:t>0.0769</w:t>
            </w:r>
          </w:p>
        </w:tc>
        <w:tc>
          <w:tcPr>
            <w:tcW w:w="639" w:type="pct"/>
          </w:tcPr>
          <w:p w14:paraId="34F0DF45" w14:textId="6B7C3893" w:rsidR="002D5221" w:rsidRPr="00962440" w:rsidRDefault="002D5221" w:rsidP="002D5221">
            <w:pPr>
              <w:rPr>
                <w:color w:val="000000"/>
                <w:szCs w:val="20"/>
              </w:rPr>
            </w:pPr>
            <w:r w:rsidRPr="00962440">
              <w:rPr>
                <w:color w:val="000000"/>
                <w:szCs w:val="20"/>
              </w:rPr>
              <w:t>0</w:t>
            </w:r>
          </w:p>
        </w:tc>
      </w:tr>
      <w:tr w:rsidR="002D5221" w14:paraId="62CEF7AF" w14:textId="77777777" w:rsidTr="002D5221">
        <w:trPr>
          <w:gridAfter w:val="1"/>
          <w:wAfter w:w="12" w:type="pct"/>
          <w:trHeight w:val="524"/>
        </w:trPr>
        <w:tc>
          <w:tcPr>
            <w:tcW w:w="2631" w:type="pct"/>
          </w:tcPr>
          <w:p w14:paraId="2A55DEC4"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3B4FCB90" w14:textId="77777777" w:rsidR="002D5221" w:rsidRPr="00962440" w:rsidRDefault="002D5221" w:rsidP="002D5221">
            <w:pPr>
              <w:rPr>
                <w:color w:val="000000"/>
                <w:szCs w:val="20"/>
              </w:rPr>
            </w:pPr>
            <w:r w:rsidRPr="00962440">
              <w:rPr>
                <w:color w:val="000000"/>
                <w:szCs w:val="20"/>
              </w:rPr>
              <w:t>CZ13</w:t>
            </w:r>
          </w:p>
        </w:tc>
        <w:tc>
          <w:tcPr>
            <w:tcW w:w="592" w:type="pct"/>
          </w:tcPr>
          <w:p w14:paraId="7F411C4A" w14:textId="17935AF6" w:rsidR="002D5221" w:rsidRPr="00962440" w:rsidRDefault="002D5221" w:rsidP="002D5221">
            <w:pPr>
              <w:rPr>
                <w:color w:val="000000"/>
                <w:szCs w:val="20"/>
              </w:rPr>
            </w:pPr>
            <w:r w:rsidRPr="00962440">
              <w:rPr>
                <w:color w:val="000000"/>
                <w:szCs w:val="20"/>
              </w:rPr>
              <w:t>1310</w:t>
            </w:r>
          </w:p>
        </w:tc>
        <w:tc>
          <w:tcPr>
            <w:tcW w:w="768" w:type="pct"/>
          </w:tcPr>
          <w:p w14:paraId="7FE73FEF" w14:textId="0B155714" w:rsidR="002D5221" w:rsidRPr="00962440" w:rsidRDefault="002D5221" w:rsidP="002D5221">
            <w:pPr>
              <w:rPr>
                <w:color w:val="000000"/>
                <w:szCs w:val="20"/>
              </w:rPr>
            </w:pPr>
            <w:r w:rsidRPr="00962440">
              <w:rPr>
                <w:color w:val="000000"/>
                <w:szCs w:val="20"/>
              </w:rPr>
              <w:t>0.0726</w:t>
            </w:r>
          </w:p>
        </w:tc>
        <w:tc>
          <w:tcPr>
            <w:tcW w:w="639" w:type="pct"/>
          </w:tcPr>
          <w:p w14:paraId="658CBA2B" w14:textId="4CBA4739" w:rsidR="002D5221" w:rsidRPr="00962440" w:rsidRDefault="002D5221" w:rsidP="002D5221">
            <w:pPr>
              <w:rPr>
                <w:color w:val="000000"/>
                <w:szCs w:val="20"/>
              </w:rPr>
            </w:pPr>
            <w:r w:rsidRPr="00962440">
              <w:rPr>
                <w:color w:val="000000"/>
                <w:szCs w:val="20"/>
              </w:rPr>
              <w:t>0</w:t>
            </w:r>
          </w:p>
        </w:tc>
      </w:tr>
      <w:tr w:rsidR="002D5221" w14:paraId="1F32F27C" w14:textId="77777777" w:rsidTr="002D5221">
        <w:trPr>
          <w:gridAfter w:val="1"/>
          <w:wAfter w:w="12" w:type="pct"/>
          <w:trHeight w:val="524"/>
        </w:trPr>
        <w:tc>
          <w:tcPr>
            <w:tcW w:w="2631" w:type="pct"/>
          </w:tcPr>
          <w:p w14:paraId="3900DC47"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710F5240" w14:textId="77777777" w:rsidR="002D5221" w:rsidRPr="00962440" w:rsidRDefault="002D5221" w:rsidP="002D5221">
            <w:pPr>
              <w:rPr>
                <w:color w:val="000000"/>
                <w:szCs w:val="20"/>
              </w:rPr>
            </w:pPr>
            <w:r w:rsidRPr="00962440">
              <w:rPr>
                <w:color w:val="000000"/>
                <w:szCs w:val="20"/>
              </w:rPr>
              <w:t>CZ14</w:t>
            </w:r>
          </w:p>
        </w:tc>
        <w:tc>
          <w:tcPr>
            <w:tcW w:w="592" w:type="pct"/>
          </w:tcPr>
          <w:p w14:paraId="73D365DF" w14:textId="214B2EF3" w:rsidR="002D5221" w:rsidRPr="00962440" w:rsidRDefault="002D5221" w:rsidP="002D5221">
            <w:pPr>
              <w:rPr>
                <w:color w:val="000000"/>
                <w:szCs w:val="20"/>
              </w:rPr>
            </w:pPr>
            <w:r w:rsidRPr="00962440">
              <w:rPr>
                <w:color w:val="000000"/>
                <w:szCs w:val="20"/>
              </w:rPr>
              <w:t>1580</w:t>
            </w:r>
          </w:p>
        </w:tc>
        <w:tc>
          <w:tcPr>
            <w:tcW w:w="768" w:type="pct"/>
          </w:tcPr>
          <w:p w14:paraId="0FF80956" w14:textId="5C54E090" w:rsidR="002D5221" w:rsidRPr="00962440" w:rsidRDefault="002D5221" w:rsidP="002D5221">
            <w:pPr>
              <w:rPr>
                <w:color w:val="000000"/>
                <w:szCs w:val="20"/>
              </w:rPr>
            </w:pPr>
            <w:r w:rsidRPr="00962440">
              <w:rPr>
                <w:color w:val="000000"/>
                <w:szCs w:val="20"/>
              </w:rPr>
              <w:t>0.136</w:t>
            </w:r>
          </w:p>
        </w:tc>
        <w:tc>
          <w:tcPr>
            <w:tcW w:w="639" w:type="pct"/>
          </w:tcPr>
          <w:p w14:paraId="398ADC51" w14:textId="3F37EEAC" w:rsidR="002D5221" w:rsidRPr="00962440" w:rsidRDefault="002D5221" w:rsidP="002D5221">
            <w:pPr>
              <w:rPr>
                <w:color w:val="000000"/>
                <w:szCs w:val="20"/>
              </w:rPr>
            </w:pPr>
            <w:r w:rsidRPr="00962440">
              <w:rPr>
                <w:color w:val="000000"/>
                <w:szCs w:val="20"/>
              </w:rPr>
              <w:t>0</w:t>
            </w:r>
          </w:p>
        </w:tc>
      </w:tr>
      <w:tr w:rsidR="002D5221" w14:paraId="00B4AC4F" w14:textId="77777777" w:rsidTr="002D5221">
        <w:trPr>
          <w:gridAfter w:val="1"/>
          <w:wAfter w:w="12" w:type="pct"/>
          <w:trHeight w:val="524"/>
        </w:trPr>
        <w:tc>
          <w:tcPr>
            <w:tcW w:w="2631" w:type="pct"/>
          </w:tcPr>
          <w:p w14:paraId="008D3779"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4495C7D1" w14:textId="77777777" w:rsidR="002D5221" w:rsidRPr="00962440" w:rsidRDefault="002D5221" w:rsidP="002D5221">
            <w:pPr>
              <w:rPr>
                <w:color w:val="000000"/>
                <w:szCs w:val="20"/>
              </w:rPr>
            </w:pPr>
            <w:r w:rsidRPr="00962440">
              <w:rPr>
                <w:color w:val="000000"/>
                <w:szCs w:val="20"/>
              </w:rPr>
              <w:t>CZ15</w:t>
            </w:r>
          </w:p>
        </w:tc>
        <w:tc>
          <w:tcPr>
            <w:tcW w:w="592" w:type="pct"/>
          </w:tcPr>
          <w:p w14:paraId="411F72DF" w14:textId="5FCC07B6" w:rsidR="002D5221" w:rsidRPr="00962440" w:rsidRDefault="002D5221" w:rsidP="002D5221">
            <w:pPr>
              <w:rPr>
                <w:color w:val="000000"/>
                <w:szCs w:val="20"/>
              </w:rPr>
            </w:pPr>
            <w:r w:rsidRPr="00962440">
              <w:rPr>
                <w:color w:val="000000"/>
                <w:szCs w:val="20"/>
              </w:rPr>
              <w:t>1350</w:t>
            </w:r>
          </w:p>
        </w:tc>
        <w:tc>
          <w:tcPr>
            <w:tcW w:w="768" w:type="pct"/>
          </w:tcPr>
          <w:p w14:paraId="6E86A110" w14:textId="3150B90B" w:rsidR="002D5221" w:rsidRPr="00962440" w:rsidRDefault="002D5221" w:rsidP="002D5221">
            <w:pPr>
              <w:rPr>
                <w:color w:val="000000"/>
                <w:szCs w:val="20"/>
              </w:rPr>
            </w:pPr>
            <w:r w:rsidRPr="00962440">
              <w:rPr>
                <w:color w:val="000000"/>
                <w:szCs w:val="20"/>
              </w:rPr>
              <w:t>0.0894</w:t>
            </w:r>
          </w:p>
        </w:tc>
        <w:tc>
          <w:tcPr>
            <w:tcW w:w="639" w:type="pct"/>
          </w:tcPr>
          <w:p w14:paraId="3DDDCAAA" w14:textId="00D7B25E" w:rsidR="002D5221" w:rsidRPr="00962440" w:rsidRDefault="002D5221" w:rsidP="002D5221">
            <w:pPr>
              <w:rPr>
                <w:color w:val="000000"/>
                <w:szCs w:val="20"/>
              </w:rPr>
            </w:pPr>
            <w:r w:rsidRPr="00962440">
              <w:rPr>
                <w:color w:val="000000"/>
                <w:szCs w:val="20"/>
              </w:rPr>
              <w:t>0</w:t>
            </w:r>
          </w:p>
        </w:tc>
      </w:tr>
      <w:tr w:rsidR="002D5221" w14:paraId="3A93E337" w14:textId="77777777" w:rsidTr="002D5221">
        <w:trPr>
          <w:gridAfter w:val="1"/>
          <w:wAfter w:w="12" w:type="pct"/>
          <w:trHeight w:val="524"/>
        </w:trPr>
        <w:tc>
          <w:tcPr>
            <w:tcW w:w="2631" w:type="pct"/>
          </w:tcPr>
          <w:p w14:paraId="2E43104B" w14:textId="77777777" w:rsidR="002D5221" w:rsidRPr="00962440" w:rsidRDefault="002D5221" w:rsidP="002D5221">
            <w:pPr>
              <w:rPr>
                <w:rFonts w:cstheme="minorHAnsi"/>
                <w:szCs w:val="20"/>
              </w:rPr>
            </w:pPr>
            <w:r w:rsidRPr="00962440">
              <w:rPr>
                <w:rFonts w:cstheme="minorHAnsi"/>
                <w:szCs w:val="20"/>
              </w:rPr>
              <w:t>D03-308: Process Refrigeration Floating Head Pressure, Variable Setpoint (evap-cooled)</w:t>
            </w:r>
          </w:p>
        </w:tc>
        <w:tc>
          <w:tcPr>
            <w:tcW w:w="358" w:type="pct"/>
          </w:tcPr>
          <w:p w14:paraId="5DD4CC8F" w14:textId="77777777" w:rsidR="002D5221" w:rsidRPr="00962440" w:rsidRDefault="002D5221" w:rsidP="002D5221">
            <w:pPr>
              <w:rPr>
                <w:color w:val="000000"/>
                <w:szCs w:val="20"/>
              </w:rPr>
            </w:pPr>
            <w:r w:rsidRPr="00962440">
              <w:rPr>
                <w:color w:val="000000"/>
                <w:szCs w:val="20"/>
              </w:rPr>
              <w:t>CZ16</w:t>
            </w:r>
          </w:p>
        </w:tc>
        <w:tc>
          <w:tcPr>
            <w:tcW w:w="592" w:type="pct"/>
          </w:tcPr>
          <w:p w14:paraId="47B881F2" w14:textId="6DE26BAE" w:rsidR="002D5221" w:rsidRPr="00962440" w:rsidRDefault="002D5221" w:rsidP="002D5221">
            <w:pPr>
              <w:rPr>
                <w:color w:val="000000"/>
                <w:szCs w:val="20"/>
              </w:rPr>
            </w:pPr>
            <w:r w:rsidRPr="00962440">
              <w:rPr>
                <w:color w:val="000000"/>
                <w:szCs w:val="20"/>
              </w:rPr>
              <w:t>1520</w:t>
            </w:r>
          </w:p>
        </w:tc>
        <w:tc>
          <w:tcPr>
            <w:tcW w:w="768" w:type="pct"/>
          </w:tcPr>
          <w:p w14:paraId="0C5E09F8" w14:textId="2249E082" w:rsidR="002D5221" w:rsidRPr="00962440" w:rsidRDefault="002D5221" w:rsidP="002D5221">
            <w:pPr>
              <w:rPr>
                <w:color w:val="000000"/>
                <w:szCs w:val="20"/>
              </w:rPr>
            </w:pPr>
            <w:r w:rsidRPr="00962440">
              <w:rPr>
                <w:color w:val="000000"/>
                <w:szCs w:val="20"/>
              </w:rPr>
              <w:t>0.173</w:t>
            </w:r>
          </w:p>
        </w:tc>
        <w:tc>
          <w:tcPr>
            <w:tcW w:w="639" w:type="pct"/>
          </w:tcPr>
          <w:p w14:paraId="0EB11589" w14:textId="0736A8A2" w:rsidR="002D5221" w:rsidRPr="00962440" w:rsidRDefault="002D5221" w:rsidP="002D5221">
            <w:pPr>
              <w:rPr>
                <w:color w:val="000000"/>
                <w:szCs w:val="20"/>
              </w:rPr>
            </w:pPr>
            <w:r w:rsidRPr="00962440">
              <w:rPr>
                <w:color w:val="000000"/>
                <w:szCs w:val="20"/>
              </w:rPr>
              <w:t>0</w:t>
            </w:r>
          </w:p>
        </w:tc>
      </w:tr>
      <w:tr w:rsidR="00020550" w14:paraId="5E7B88C3" w14:textId="77777777" w:rsidTr="002D5221">
        <w:trPr>
          <w:gridAfter w:val="1"/>
          <w:wAfter w:w="12" w:type="pct"/>
          <w:trHeight w:val="524"/>
        </w:trPr>
        <w:tc>
          <w:tcPr>
            <w:tcW w:w="2631" w:type="pct"/>
          </w:tcPr>
          <w:p w14:paraId="56808288"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B1C752C" w14:textId="77777777" w:rsidR="00020550" w:rsidRPr="00962440" w:rsidRDefault="00020550" w:rsidP="00020550">
            <w:pPr>
              <w:rPr>
                <w:color w:val="000000"/>
                <w:szCs w:val="20"/>
              </w:rPr>
            </w:pPr>
            <w:r w:rsidRPr="00962440">
              <w:rPr>
                <w:color w:val="000000"/>
                <w:szCs w:val="20"/>
              </w:rPr>
              <w:t>CZ01</w:t>
            </w:r>
          </w:p>
        </w:tc>
        <w:tc>
          <w:tcPr>
            <w:tcW w:w="592" w:type="pct"/>
          </w:tcPr>
          <w:p w14:paraId="2DC7E3B0" w14:textId="1D3B0B47" w:rsidR="00020550" w:rsidRPr="00962440" w:rsidRDefault="00020550" w:rsidP="00020550">
            <w:pPr>
              <w:rPr>
                <w:color w:val="000000"/>
                <w:szCs w:val="20"/>
              </w:rPr>
            </w:pPr>
            <w:r w:rsidRPr="00962440">
              <w:rPr>
                <w:color w:val="000000"/>
                <w:szCs w:val="20"/>
              </w:rPr>
              <w:t>1910</w:t>
            </w:r>
          </w:p>
        </w:tc>
        <w:tc>
          <w:tcPr>
            <w:tcW w:w="768" w:type="pct"/>
          </w:tcPr>
          <w:p w14:paraId="6876B472" w14:textId="56EFF451" w:rsidR="00020550" w:rsidRPr="00962440" w:rsidRDefault="00020550" w:rsidP="00020550">
            <w:pPr>
              <w:rPr>
                <w:color w:val="000000"/>
                <w:szCs w:val="20"/>
              </w:rPr>
            </w:pPr>
            <w:r w:rsidRPr="00962440">
              <w:rPr>
                <w:color w:val="000000"/>
                <w:szCs w:val="20"/>
              </w:rPr>
              <w:t>0.218</w:t>
            </w:r>
          </w:p>
        </w:tc>
        <w:tc>
          <w:tcPr>
            <w:tcW w:w="639" w:type="pct"/>
          </w:tcPr>
          <w:p w14:paraId="2CF56DA1" w14:textId="4E7C9A5F" w:rsidR="00020550" w:rsidRPr="00962440" w:rsidRDefault="00020550" w:rsidP="00020550">
            <w:pPr>
              <w:rPr>
                <w:color w:val="000000"/>
                <w:szCs w:val="20"/>
              </w:rPr>
            </w:pPr>
            <w:r w:rsidRPr="00962440">
              <w:rPr>
                <w:color w:val="000000"/>
                <w:szCs w:val="20"/>
              </w:rPr>
              <w:t>0</w:t>
            </w:r>
          </w:p>
        </w:tc>
      </w:tr>
      <w:tr w:rsidR="00020550" w14:paraId="7DCED5AB" w14:textId="77777777" w:rsidTr="002D5221">
        <w:trPr>
          <w:gridAfter w:val="1"/>
          <w:wAfter w:w="12" w:type="pct"/>
          <w:trHeight w:val="524"/>
        </w:trPr>
        <w:tc>
          <w:tcPr>
            <w:tcW w:w="2631" w:type="pct"/>
          </w:tcPr>
          <w:p w14:paraId="443A816C"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383EB3F" w14:textId="77777777" w:rsidR="00020550" w:rsidRPr="00962440" w:rsidRDefault="00020550" w:rsidP="00020550">
            <w:pPr>
              <w:rPr>
                <w:color w:val="000000"/>
                <w:szCs w:val="20"/>
              </w:rPr>
            </w:pPr>
            <w:r w:rsidRPr="00962440">
              <w:rPr>
                <w:color w:val="000000"/>
                <w:szCs w:val="20"/>
              </w:rPr>
              <w:t>CZ02</w:t>
            </w:r>
          </w:p>
        </w:tc>
        <w:tc>
          <w:tcPr>
            <w:tcW w:w="592" w:type="pct"/>
          </w:tcPr>
          <w:p w14:paraId="46E48FA7" w14:textId="7D2C5152" w:rsidR="00020550" w:rsidRPr="00962440" w:rsidRDefault="00020550" w:rsidP="00020550">
            <w:pPr>
              <w:rPr>
                <w:color w:val="000000"/>
                <w:szCs w:val="20"/>
              </w:rPr>
            </w:pPr>
            <w:r w:rsidRPr="00962440">
              <w:rPr>
                <w:color w:val="000000"/>
                <w:szCs w:val="20"/>
              </w:rPr>
              <w:t>1900</w:t>
            </w:r>
          </w:p>
        </w:tc>
        <w:tc>
          <w:tcPr>
            <w:tcW w:w="768" w:type="pct"/>
          </w:tcPr>
          <w:p w14:paraId="4967C33F" w14:textId="2838AF47" w:rsidR="00020550" w:rsidRPr="00962440" w:rsidRDefault="00020550" w:rsidP="00020550">
            <w:pPr>
              <w:rPr>
                <w:color w:val="000000"/>
                <w:szCs w:val="20"/>
              </w:rPr>
            </w:pPr>
            <w:r w:rsidRPr="00962440">
              <w:rPr>
                <w:color w:val="000000"/>
                <w:szCs w:val="20"/>
              </w:rPr>
              <w:t>0.0931</w:t>
            </w:r>
          </w:p>
        </w:tc>
        <w:tc>
          <w:tcPr>
            <w:tcW w:w="639" w:type="pct"/>
          </w:tcPr>
          <w:p w14:paraId="2CBA2FF7" w14:textId="21A8ED45" w:rsidR="00020550" w:rsidRPr="00962440" w:rsidRDefault="00020550" w:rsidP="00020550">
            <w:pPr>
              <w:rPr>
                <w:color w:val="000000"/>
                <w:szCs w:val="20"/>
              </w:rPr>
            </w:pPr>
            <w:r w:rsidRPr="00962440">
              <w:rPr>
                <w:color w:val="000000"/>
                <w:szCs w:val="20"/>
              </w:rPr>
              <w:t>0</w:t>
            </w:r>
          </w:p>
        </w:tc>
      </w:tr>
      <w:tr w:rsidR="00020550" w14:paraId="175182DC" w14:textId="77777777" w:rsidTr="002D5221">
        <w:trPr>
          <w:gridAfter w:val="1"/>
          <w:wAfter w:w="12" w:type="pct"/>
          <w:trHeight w:val="524"/>
        </w:trPr>
        <w:tc>
          <w:tcPr>
            <w:tcW w:w="2631" w:type="pct"/>
          </w:tcPr>
          <w:p w14:paraId="02E7F125"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71ABAD6" w14:textId="77777777" w:rsidR="00020550" w:rsidRPr="00962440" w:rsidRDefault="00020550" w:rsidP="00020550">
            <w:pPr>
              <w:rPr>
                <w:color w:val="000000"/>
                <w:szCs w:val="20"/>
              </w:rPr>
            </w:pPr>
            <w:r w:rsidRPr="00962440">
              <w:rPr>
                <w:color w:val="000000"/>
                <w:szCs w:val="20"/>
              </w:rPr>
              <w:t>CZ03</w:t>
            </w:r>
          </w:p>
        </w:tc>
        <w:tc>
          <w:tcPr>
            <w:tcW w:w="592" w:type="pct"/>
          </w:tcPr>
          <w:p w14:paraId="777E6587" w14:textId="68A32590" w:rsidR="00020550" w:rsidRPr="00962440" w:rsidRDefault="00020550" w:rsidP="00020550">
            <w:pPr>
              <w:rPr>
                <w:color w:val="000000"/>
                <w:szCs w:val="20"/>
              </w:rPr>
            </w:pPr>
            <w:r w:rsidRPr="00962440">
              <w:rPr>
                <w:color w:val="000000"/>
                <w:szCs w:val="20"/>
              </w:rPr>
              <w:t>1940</w:t>
            </w:r>
          </w:p>
        </w:tc>
        <w:tc>
          <w:tcPr>
            <w:tcW w:w="768" w:type="pct"/>
          </w:tcPr>
          <w:p w14:paraId="4709EF51" w14:textId="55E4F9AD" w:rsidR="00020550" w:rsidRPr="00962440" w:rsidRDefault="00020550" w:rsidP="00020550">
            <w:pPr>
              <w:rPr>
                <w:color w:val="000000"/>
                <w:szCs w:val="20"/>
              </w:rPr>
            </w:pPr>
            <w:r w:rsidRPr="00962440">
              <w:rPr>
                <w:color w:val="000000"/>
                <w:szCs w:val="20"/>
              </w:rPr>
              <w:t>0.0981</w:t>
            </w:r>
          </w:p>
        </w:tc>
        <w:tc>
          <w:tcPr>
            <w:tcW w:w="639" w:type="pct"/>
          </w:tcPr>
          <w:p w14:paraId="632ED941" w14:textId="4C4B3F0F" w:rsidR="00020550" w:rsidRPr="00962440" w:rsidRDefault="00020550" w:rsidP="00020550">
            <w:pPr>
              <w:rPr>
                <w:color w:val="000000"/>
                <w:szCs w:val="20"/>
              </w:rPr>
            </w:pPr>
            <w:r w:rsidRPr="00962440">
              <w:rPr>
                <w:color w:val="000000"/>
                <w:szCs w:val="20"/>
              </w:rPr>
              <w:t>0</w:t>
            </w:r>
          </w:p>
        </w:tc>
      </w:tr>
      <w:tr w:rsidR="00020550" w14:paraId="24654DC2" w14:textId="77777777" w:rsidTr="002D5221">
        <w:trPr>
          <w:gridAfter w:val="1"/>
          <w:wAfter w:w="12" w:type="pct"/>
          <w:trHeight w:val="524"/>
        </w:trPr>
        <w:tc>
          <w:tcPr>
            <w:tcW w:w="2631" w:type="pct"/>
          </w:tcPr>
          <w:p w14:paraId="2D15E925"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3C9E0543" w14:textId="77777777" w:rsidR="00020550" w:rsidRPr="00962440" w:rsidRDefault="00020550" w:rsidP="00020550">
            <w:pPr>
              <w:rPr>
                <w:color w:val="000000"/>
                <w:szCs w:val="20"/>
              </w:rPr>
            </w:pPr>
            <w:r w:rsidRPr="00962440">
              <w:rPr>
                <w:color w:val="000000"/>
                <w:szCs w:val="20"/>
              </w:rPr>
              <w:t>CZ04</w:t>
            </w:r>
          </w:p>
        </w:tc>
        <w:tc>
          <w:tcPr>
            <w:tcW w:w="592" w:type="pct"/>
          </w:tcPr>
          <w:p w14:paraId="153CA67F" w14:textId="7DBEFAC9" w:rsidR="00020550" w:rsidRPr="00962440" w:rsidRDefault="00020550" w:rsidP="00020550">
            <w:pPr>
              <w:rPr>
                <w:color w:val="000000"/>
                <w:szCs w:val="20"/>
              </w:rPr>
            </w:pPr>
            <w:r w:rsidRPr="00962440">
              <w:rPr>
                <w:color w:val="000000"/>
                <w:szCs w:val="20"/>
              </w:rPr>
              <w:t>1720</w:t>
            </w:r>
          </w:p>
        </w:tc>
        <w:tc>
          <w:tcPr>
            <w:tcW w:w="768" w:type="pct"/>
          </w:tcPr>
          <w:p w14:paraId="52CC10BB" w14:textId="22A7F725" w:rsidR="00020550" w:rsidRPr="00962440" w:rsidRDefault="00020550" w:rsidP="00020550">
            <w:pPr>
              <w:rPr>
                <w:color w:val="000000"/>
                <w:szCs w:val="20"/>
              </w:rPr>
            </w:pPr>
            <w:r w:rsidRPr="00962440">
              <w:rPr>
                <w:color w:val="000000"/>
                <w:szCs w:val="20"/>
              </w:rPr>
              <w:t>0.031</w:t>
            </w:r>
          </w:p>
        </w:tc>
        <w:tc>
          <w:tcPr>
            <w:tcW w:w="639" w:type="pct"/>
          </w:tcPr>
          <w:p w14:paraId="79AAB16B" w14:textId="20C0FF50" w:rsidR="00020550" w:rsidRPr="00962440" w:rsidRDefault="00020550" w:rsidP="00020550">
            <w:pPr>
              <w:rPr>
                <w:color w:val="000000"/>
                <w:szCs w:val="20"/>
              </w:rPr>
            </w:pPr>
            <w:r w:rsidRPr="00962440">
              <w:rPr>
                <w:color w:val="000000"/>
                <w:szCs w:val="20"/>
              </w:rPr>
              <w:t>0</w:t>
            </w:r>
          </w:p>
        </w:tc>
      </w:tr>
      <w:tr w:rsidR="00020550" w14:paraId="0F40CB25" w14:textId="77777777" w:rsidTr="002D5221">
        <w:trPr>
          <w:gridAfter w:val="1"/>
          <w:wAfter w:w="12" w:type="pct"/>
          <w:trHeight w:val="524"/>
        </w:trPr>
        <w:tc>
          <w:tcPr>
            <w:tcW w:w="2631" w:type="pct"/>
          </w:tcPr>
          <w:p w14:paraId="5D64D6EE"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00963EEF" w14:textId="77777777" w:rsidR="00020550" w:rsidRPr="00962440" w:rsidRDefault="00020550" w:rsidP="00020550">
            <w:pPr>
              <w:rPr>
                <w:color w:val="000000"/>
                <w:szCs w:val="20"/>
              </w:rPr>
            </w:pPr>
            <w:r w:rsidRPr="00962440">
              <w:rPr>
                <w:color w:val="000000"/>
                <w:szCs w:val="20"/>
              </w:rPr>
              <w:t>CZ05</w:t>
            </w:r>
          </w:p>
        </w:tc>
        <w:tc>
          <w:tcPr>
            <w:tcW w:w="592" w:type="pct"/>
          </w:tcPr>
          <w:p w14:paraId="1EF8FB77" w14:textId="270F74BC" w:rsidR="00020550" w:rsidRPr="00962440" w:rsidRDefault="00020550" w:rsidP="00020550">
            <w:pPr>
              <w:rPr>
                <w:color w:val="000000"/>
                <w:szCs w:val="20"/>
              </w:rPr>
            </w:pPr>
            <w:r w:rsidRPr="00962440">
              <w:rPr>
                <w:color w:val="000000"/>
                <w:szCs w:val="20"/>
              </w:rPr>
              <w:t>1920</w:t>
            </w:r>
          </w:p>
        </w:tc>
        <w:tc>
          <w:tcPr>
            <w:tcW w:w="768" w:type="pct"/>
          </w:tcPr>
          <w:p w14:paraId="50D3D740" w14:textId="16FE0D84" w:rsidR="00020550" w:rsidRPr="00962440" w:rsidRDefault="00020550" w:rsidP="00020550">
            <w:pPr>
              <w:rPr>
                <w:color w:val="000000"/>
                <w:szCs w:val="20"/>
              </w:rPr>
            </w:pPr>
            <w:r w:rsidRPr="00962440">
              <w:rPr>
                <w:color w:val="000000"/>
                <w:szCs w:val="20"/>
              </w:rPr>
              <w:t>0.194</w:t>
            </w:r>
          </w:p>
        </w:tc>
        <w:tc>
          <w:tcPr>
            <w:tcW w:w="639" w:type="pct"/>
          </w:tcPr>
          <w:p w14:paraId="69F5A17B" w14:textId="2B5943CA" w:rsidR="00020550" w:rsidRPr="00962440" w:rsidRDefault="00020550" w:rsidP="00020550">
            <w:pPr>
              <w:rPr>
                <w:color w:val="000000"/>
                <w:szCs w:val="20"/>
              </w:rPr>
            </w:pPr>
            <w:r w:rsidRPr="00962440">
              <w:rPr>
                <w:color w:val="000000"/>
                <w:szCs w:val="20"/>
              </w:rPr>
              <w:t>0</w:t>
            </w:r>
          </w:p>
        </w:tc>
      </w:tr>
      <w:tr w:rsidR="00020550" w14:paraId="2D9BE7CF" w14:textId="77777777" w:rsidTr="002D5221">
        <w:trPr>
          <w:gridAfter w:val="1"/>
          <w:wAfter w:w="12" w:type="pct"/>
          <w:trHeight w:val="524"/>
        </w:trPr>
        <w:tc>
          <w:tcPr>
            <w:tcW w:w="2631" w:type="pct"/>
          </w:tcPr>
          <w:p w14:paraId="43BE0DA7"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6D1E96E2" w14:textId="77777777" w:rsidR="00020550" w:rsidRPr="00962440" w:rsidRDefault="00020550" w:rsidP="00020550">
            <w:pPr>
              <w:rPr>
                <w:color w:val="000000"/>
                <w:szCs w:val="20"/>
              </w:rPr>
            </w:pPr>
            <w:r w:rsidRPr="00962440">
              <w:rPr>
                <w:color w:val="000000"/>
                <w:szCs w:val="20"/>
              </w:rPr>
              <w:t>CZ06</w:t>
            </w:r>
          </w:p>
        </w:tc>
        <w:tc>
          <w:tcPr>
            <w:tcW w:w="592" w:type="pct"/>
          </w:tcPr>
          <w:p w14:paraId="498F466D" w14:textId="1A8A7720" w:rsidR="00020550" w:rsidRPr="00962440" w:rsidRDefault="00020550" w:rsidP="00020550">
            <w:pPr>
              <w:rPr>
                <w:color w:val="000000"/>
                <w:szCs w:val="20"/>
              </w:rPr>
            </w:pPr>
            <w:r w:rsidRPr="00962440">
              <w:rPr>
                <w:color w:val="000000"/>
                <w:szCs w:val="20"/>
              </w:rPr>
              <w:t>1860</w:t>
            </w:r>
          </w:p>
        </w:tc>
        <w:tc>
          <w:tcPr>
            <w:tcW w:w="768" w:type="pct"/>
          </w:tcPr>
          <w:p w14:paraId="188D93D9" w14:textId="4D08B8D4" w:rsidR="00020550" w:rsidRPr="00962440" w:rsidRDefault="00020550" w:rsidP="00020550">
            <w:pPr>
              <w:rPr>
                <w:color w:val="000000"/>
                <w:szCs w:val="20"/>
              </w:rPr>
            </w:pPr>
            <w:r w:rsidRPr="00962440">
              <w:rPr>
                <w:color w:val="000000"/>
                <w:szCs w:val="20"/>
              </w:rPr>
              <w:t>0.147</w:t>
            </w:r>
          </w:p>
        </w:tc>
        <w:tc>
          <w:tcPr>
            <w:tcW w:w="639" w:type="pct"/>
          </w:tcPr>
          <w:p w14:paraId="0A6DB3EB" w14:textId="62A76B50" w:rsidR="00020550" w:rsidRPr="00962440" w:rsidRDefault="00020550" w:rsidP="00020550">
            <w:pPr>
              <w:rPr>
                <w:color w:val="000000"/>
                <w:szCs w:val="20"/>
              </w:rPr>
            </w:pPr>
            <w:r w:rsidRPr="00962440">
              <w:rPr>
                <w:color w:val="000000"/>
                <w:szCs w:val="20"/>
              </w:rPr>
              <w:t>0</w:t>
            </w:r>
          </w:p>
        </w:tc>
      </w:tr>
      <w:tr w:rsidR="00020550" w14:paraId="796E61BD" w14:textId="77777777" w:rsidTr="002D5221">
        <w:trPr>
          <w:gridAfter w:val="1"/>
          <w:wAfter w:w="12" w:type="pct"/>
          <w:trHeight w:val="524"/>
        </w:trPr>
        <w:tc>
          <w:tcPr>
            <w:tcW w:w="2631" w:type="pct"/>
          </w:tcPr>
          <w:p w14:paraId="5118B4D5"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3BDE37E8" w14:textId="77777777" w:rsidR="00020550" w:rsidRPr="00962440" w:rsidRDefault="00020550" w:rsidP="00020550">
            <w:pPr>
              <w:rPr>
                <w:color w:val="000000"/>
                <w:szCs w:val="20"/>
              </w:rPr>
            </w:pPr>
            <w:r w:rsidRPr="00962440">
              <w:rPr>
                <w:color w:val="000000"/>
                <w:szCs w:val="20"/>
              </w:rPr>
              <w:t>CZ07</w:t>
            </w:r>
          </w:p>
        </w:tc>
        <w:tc>
          <w:tcPr>
            <w:tcW w:w="592" w:type="pct"/>
          </w:tcPr>
          <w:p w14:paraId="571381AB" w14:textId="4BCCD525" w:rsidR="00020550" w:rsidRPr="00962440" w:rsidRDefault="00020550" w:rsidP="00020550">
            <w:pPr>
              <w:rPr>
                <w:color w:val="000000"/>
                <w:szCs w:val="20"/>
              </w:rPr>
            </w:pPr>
            <w:r w:rsidRPr="00962440">
              <w:rPr>
                <w:color w:val="000000"/>
                <w:szCs w:val="20"/>
              </w:rPr>
              <w:t>1790</w:t>
            </w:r>
          </w:p>
        </w:tc>
        <w:tc>
          <w:tcPr>
            <w:tcW w:w="768" w:type="pct"/>
          </w:tcPr>
          <w:p w14:paraId="2262546A" w14:textId="0C19DAAA" w:rsidR="00020550" w:rsidRPr="00962440" w:rsidRDefault="00020550" w:rsidP="00020550">
            <w:pPr>
              <w:rPr>
                <w:color w:val="000000"/>
                <w:szCs w:val="20"/>
              </w:rPr>
            </w:pPr>
            <w:r w:rsidRPr="00962440">
              <w:rPr>
                <w:color w:val="000000"/>
                <w:szCs w:val="20"/>
              </w:rPr>
              <w:t>0.11</w:t>
            </w:r>
          </w:p>
        </w:tc>
        <w:tc>
          <w:tcPr>
            <w:tcW w:w="639" w:type="pct"/>
          </w:tcPr>
          <w:p w14:paraId="314D3170" w14:textId="56E666A6" w:rsidR="00020550" w:rsidRPr="00962440" w:rsidRDefault="00020550" w:rsidP="00020550">
            <w:pPr>
              <w:rPr>
                <w:color w:val="000000"/>
                <w:szCs w:val="20"/>
              </w:rPr>
            </w:pPr>
            <w:r w:rsidRPr="00962440">
              <w:rPr>
                <w:color w:val="000000"/>
                <w:szCs w:val="20"/>
              </w:rPr>
              <w:t>0</w:t>
            </w:r>
          </w:p>
        </w:tc>
      </w:tr>
      <w:tr w:rsidR="00020550" w14:paraId="5DB42EBF" w14:textId="77777777" w:rsidTr="002D5221">
        <w:trPr>
          <w:gridAfter w:val="1"/>
          <w:wAfter w:w="12" w:type="pct"/>
          <w:trHeight w:val="524"/>
        </w:trPr>
        <w:tc>
          <w:tcPr>
            <w:tcW w:w="2631" w:type="pct"/>
          </w:tcPr>
          <w:p w14:paraId="1AA87783"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4BFDAD23" w14:textId="77777777" w:rsidR="00020550" w:rsidRPr="00962440" w:rsidRDefault="00020550" w:rsidP="00020550">
            <w:pPr>
              <w:rPr>
                <w:color w:val="000000"/>
                <w:szCs w:val="20"/>
              </w:rPr>
            </w:pPr>
            <w:r w:rsidRPr="00962440">
              <w:rPr>
                <w:color w:val="000000"/>
                <w:szCs w:val="20"/>
              </w:rPr>
              <w:t>CZ08</w:t>
            </w:r>
          </w:p>
        </w:tc>
        <w:tc>
          <w:tcPr>
            <w:tcW w:w="592" w:type="pct"/>
          </w:tcPr>
          <w:p w14:paraId="5DE7FBAB" w14:textId="5FFCE5AA" w:rsidR="00020550" w:rsidRPr="00962440" w:rsidRDefault="00020550" w:rsidP="00020550">
            <w:pPr>
              <w:rPr>
                <w:color w:val="000000"/>
                <w:szCs w:val="20"/>
              </w:rPr>
            </w:pPr>
            <w:r w:rsidRPr="00962440">
              <w:rPr>
                <w:color w:val="000000"/>
                <w:szCs w:val="20"/>
              </w:rPr>
              <w:t>1720</w:t>
            </w:r>
          </w:p>
        </w:tc>
        <w:tc>
          <w:tcPr>
            <w:tcW w:w="768" w:type="pct"/>
          </w:tcPr>
          <w:p w14:paraId="27AEB4CD" w14:textId="0403922A" w:rsidR="00020550" w:rsidRPr="00962440" w:rsidRDefault="00020550" w:rsidP="00020550">
            <w:pPr>
              <w:rPr>
                <w:color w:val="000000"/>
                <w:szCs w:val="20"/>
              </w:rPr>
            </w:pPr>
            <w:r w:rsidRPr="00962440">
              <w:rPr>
                <w:color w:val="000000"/>
                <w:szCs w:val="20"/>
              </w:rPr>
              <w:t>0.153</w:t>
            </w:r>
          </w:p>
        </w:tc>
        <w:tc>
          <w:tcPr>
            <w:tcW w:w="639" w:type="pct"/>
          </w:tcPr>
          <w:p w14:paraId="745AE29A" w14:textId="180AFBD9" w:rsidR="00020550" w:rsidRPr="00962440" w:rsidRDefault="00020550" w:rsidP="00020550">
            <w:pPr>
              <w:rPr>
                <w:color w:val="000000"/>
                <w:szCs w:val="20"/>
              </w:rPr>
            </w:pPr>
            <w:r w:rsidRPr="00962440">
              <w:rPr>
                <w:color w:val="000000"/>
                <w:szCs w:val="20"/>
              </w:rPr>
              <w:t>0</w:t>
            </w:r>
          </w:p>
        </w:tc>
      </w:tr>
      <w:tr w:rsidR="00020550" w14:paraId="1AB4AE1A" w14:textId="77777777" w:rsidTr="002D5221">
        <w:trPr>
          <w:gridAfter w:val="1"/>
          <w:wAfter w:w="12" w:type="pct"/>
          <w:trHeight w:val="524"/>
        </w:trPr>
        <w:tc>
          <w:tcPr>
            <w:tcW w:w="2631" w:type="pct"/>
          </w:tcPr>
          <w:p w14:paraId="64723884"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0CEF05B6" w14:textId="77777777" w:rsidR="00020550" w:rsidRPr="00962440" w:rsidRDefault="00020550" w:rsidP="00020550">
            <w:pPr>
              <w:rPr>
                <w:color w:val="000000"/>
                <w:szCs w:val="20"/>
              </w:rPr>
            </w:pPr>
            <w:r w:rsidRPr="00962440">
              <w:rPr>
                <w:color w:val="000000"/>
                <w:szCs w:val="20"/>
              </w:rPr>
              <w:t>CZ09</w:t>
            </w:r>
          </w:p>
        </w:tc>
        <w:tc>
          <w:tcPr>
            <w:tcW w:w="592" w:type="pct"/>
          </w:tcPr>
          <w:p w14:paraId="48BABDDB" w14:textId="786C7C36" w:rsidR="00020550" w:rsidRPr="00962440" w:rsidRDefault="00020550" w:rsidP="00020550">
            <w:pPr>
              <w:rPr>
                <w:color w:val="000000"/>
                <w:szCs w:val="20"/>
              </w:rPr>
            </w:pPr>
            <w:r w:rsidRPr="00962440">
              <w:rPr>
                <w:color w:val="000000"/>
                <w:szCs w:val="20"/>
              </w:rPr>
              <w:t>1730</w:t>
            </w:r>
          </w:p>
        </w:tc>
        <w:tc>
          <w:tcPr>
            <w:tcW w:w="768" w:type="pct"/>
          </w:tcPr>
          <w:p w14:paraId="3F1250E0" w14:textId="74E60F49" w:rsidR="00020550" w:rsidRPr="00962440" w:rsidRDefault="00020550" w:rsidP="00020550">
            <w:pPr>
              <w:rPr>
                <w:color w:val="000000"/>
                <w:szCs w:val="20"/>
              </w:rPr>
            </w:pPr>
            <w:r w:rsidRPr="00962440">
              <w:rPr>
                <w:color w:val="000000"/>
                <w:szCs w:val="20"/>
              </w:rPr>
              <w:t>0.0608</w:t>
            </w:r>
          </w:p>
        </w:tc>
        <w:tc>
          <w:tcPr>
            <w:tcW w:w="639" w:type="pct"/>
          </w:tcPr>
          <w:p w14:paraId="3CB584CE" w14:textId="38E56479" w:rsidR="00020550" w:rsidRPr="00962440" w:rsidRDefault="00020550" w:rsidP="00020550">
            <w:pPr>
              <w:rPr>
                <w:color w:val="000000"/>
                <w:szCs w:val="20"/>
              </w:rPr>
            </w:pPr>
            <w:r w:rsidRPr="00962440">
              <w:rPr>
                <w:color w:val="000000"/>
                <w:szCs w:val="20"/>
              </w:rPr>
              <w:t>0</w:t>
            </w:r>
          </w:p>
        </w:tc>
      </w:tr>
      <w:tr w:rsidR="00020550" w14:paraId="482FB813" w14:textId="77777777" w:rsidTr="002D5221">
        <w:trPr>
          <w:gridAfter w:val="1"/>
          <w:wAfter w:w="12" w:type="pct"/>
          <w:trHeight w:val="524"/>
        </w:trPr>
        <w:tc>
          <w:tcPr>
            <w:tcW w:w="2631" w:type="pct"/>
          </w:tcPr>
          <w:p w14:paraId="2087D811"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678B5A2" w14:textId="77777777" w:rsidR="00020550" w:rsidRPr="00962440" w:rsidRDefault="00020550" w:rsidP="00020550">
            <w:pPr>
              <w:rPr>
                <w:color w:val="000000"/>
                <w:szCs w:val="20"/>
              </w:rPr>
            </w:pPr>
            <w:r w:rsidRPr="00962440">
              <w:rPr>
                <w:color w:val="000000"/>
                <w:szCs w:val="20"/>
              </w:rPr>
              <w:t>CZ10</w:t>
            </w:r>
          </w:p>
        </w:tc>
        <w:tc>
          <w:tcPr>
            <w:tcW w:w="592" w:type="pct"/>
          </w:tcPr>
          <w:p w14:paraId="2FDCB6D5" w14:textId="534C40A9" w:rsidR="00020550" w:rsidRPr="00962440" w:rsidRDefault="00020550" w:rsidP="00020550">
            <w:pPr>
              <w:rPr>
                <w:color w:val="000000"/>
                <w:szCs w:val="20"/>
              </w:rPr>
            </w:pPr>
            <w:r w:rsidRPr="00962440">
              <w:rPr>
                <w:color w:val="000000"/>
                <w:szCs w:val="20"/>
              </w:rPr>
              <w:t>1840</w:t>
            </w:r>
          </w:p>
        </w:tc>
        <w:tc>
          <w:tcPr>
            <w:tcW w:w="768" w:type="pct"/>
          </w:tcPr>
          <w:p w14:paraId="415EDEF2" w14:textId="2F5970E8" w:rsidR="00020550" w:rsidRPr="00962440" w:rsidRDefault="00020550" w:rsidP="00020550">
            <w:pPr>
              <w:rPr>
                <w:color w:val="000000"/>
                <w:szCs w:val="20"/>
              </w:rPr>
            </w:pPr>
            <w:r w:rsidRPr="00962440">
              <w:rPr>
                <w:color w:val="000000"/>
                <w:szCs w:val="20"/>
              </w:rPr>
              <w:t>0.0781</w:t>
            </w:r>
          </w:p>
        </w:tc>
        <w:tc>
          <w:tcPr>
            <w:tcW w:w="639" w:type="pct"/>
          </w:tcPr>
          <w:p w14:paraId="6F9BD462" w14:textId="154D4222" w:rsidR="00020550" w:rsidRPr="00962440" w:rsidRDefault="00020550" w:rsidP="00020550">
            <w:pPr>
              <w:rPr>
                <w:color w:val="000000"/>
                <w:szCs w:val="20"/>
              </w:rPr>
            </w:pPr>
            <w:r w:rsidRPr="00962440">
              <w:rPr>
                <w:color w:val="000000"/>
                <w:szCs w:val="20"/>
              </w:rPr>
              <w:t>0</w:t>
            </w:r>
          </w:p>
        </w:tc>
      </w:tr>
      <w:tr w:rsidR="00020550" w14:paraId="627E2A0E" w14:textId="77777777" w:rsidTr="002D5221">
        <w:trPr>
          <w:gridAfter w:val="1"/>
          <w:wAfter w:w="12" w:type="pct"/>
          <w:trHeight w:val="524"/>
        </w:trPr>
        <w:tc>
          <w:tcPr>
            <w:tcW w:w="2631" w:type="pct"/>
          </w:tcPr>
          <w:p w14:paraId="69B59022"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75676362" w14:textId="77777777" w:rsidR="00020550" w:rsidRPr="00962440" w:rsidRDefault="00020550" w:rsidP="00020550">
            <w:pPr>
              <w:rPr>
                <w:color w:val="000000"/>
                <w:szCs w:val="20"/>
              </w:rPr>
            </w:pPr>
            <w:r w:rsidRPr="00962440">
              <w:rPr>
                <w:color w:val="000000"/>
                <w:szCs w:val="20"/>
              </w:rPr>
              <w:t>CZ11</w:t>
            </w:r>
          </w:p>
        </w:tc>
        <w:tc>
          <w:tcPr>
            <w:tcW w:w="592" w:type="pct"/>
          </w:tcPr>
          <w:p w14:paraId="1A5C8A2F" w14:textId="4FEEE1A0" w:rsidR="00020550" w:rsidRPr="00962440" w:rsidRDefault="00020550" w:rsidP="00020550">
            <w:pPr>
              <w:rPr>
                <w:color w:val="000000"/>
                <w:szCs w:val="20"/>
              </w:rPr>
            </w:pPr>
            <w:r w:rsidRPr="00962440">
              <w:rPr>
                <w:color w:val="000000"/>
                <w:szCs w:val="20"/>
              </w:rPr>
              <w:t>1850</w:t>
            </w:r>
          </w:p>
        </w:tc>
        <w:tc>
          <w:tcPr>
            <w:tcW w:w="768" w:type="pct"/>
          </w:tcPr>
          <w:p w14:paraId="6B2DEFFC" w14:textId="1A5297B6" w:rsidR="00020550" w:rsidRPr="00962440" w:rsidRDefault="00020550" w:rsidP="00020550">
            <w:pPr>
              <w:rPr>
                <w:color w:val="000000"/>
                <w:szCs w:val="20"/>
              </w:rPr>
            </w:pPr>
            <w:r w:rsidRPr="00962440">
              <w:rPr>
                <w:color w:val="000000"/>
                <w:szCs w:val="20"/>
              </w:rPr>
              <w:t>0.105</w:t>
            </w:r>
          </w:p>
        </w:tc>
        <w:tc>
          <w:tcPr>
            <w:tcW w:w="639" w:type="pct"/>
          </w:tcPr>
          <w:p w14:paraId="5C5C7841" w14:textId="6D92D9C3" w:rsidR="00020550" w:rsidRPr="00962440" w:rsidRDefault="00020550" w:rsidP="00020550">
            <w:pPr>
              <w:rPr>
                <w:color w:val="000000"/>
                <w:szCs w:val="20"/>
              </w:rPr>
            </w:pPr>
            <w:r w:rsidRPr="00962440">
              <w:rPr>
                <w:color w:val="000000"/>
                <w:szCs w:val="20"/>
              </w:rPr>
              <w:t>0</w:t>
            </w:r>
          </w:p>
        </w:tc>
      </w:tr>
      <w:tr w:rsidR="00020550" w14:paraId="4A24BF66" w14:textId="77777777" w:rsidTr="002D5221">
        <w:trPr>
          <w:gridAfter w:val="1"/>
          <w:wAfter w:w="12" w:type="pct"/>
          <w:trHeight w:val="524"/>
        </w:trPr>
        <w:tc>
          <w:tcPr>
            <w:tcW w:w="2631" w:type="pct"/>
          </w:tcPr>
          <w:p w14:paraId="1D205020"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7BAEAAD2" w14:textId="77777777" w:rsidR="00020550" w:rsidRPr="00962440" w:rsidRDefault="00020550" w:rsidP="00020550">
            <w:pPr>
              <w:rPr>
                <w:color w:val="000000"/>
                <w:szCs w:val="20"/>
              </w:rPr>
            </w:pPr>
            <w:r w:rsidRPr="00962440">
              <w:rPr>
                <w:color w:val="000000"/>
                <w:szCs w:val="20"/>
              </w:rPr>
              <w:t>CZ12</w:t>
            </w:r>
          </w:p>
        </w:tc>
        <w:tc>
          <w:tcPr>
            <w:tcW w:w="592" w:type="pct"/>
          </w:tcPr>
          <w:p w14:paraId="76DC3A43" w14:textId="35B8F3F8" w:rsidR="00020550" w:rsidRPr="00962440" w:rsidRDefault="00020550" w:rsidP="00020550">
            <w:pPr>
              <w:rPr>
                <w:color w:val="000000"/>
                <w:szCs w:val="20"/>
              </w:rPr>
            </w:pPr>
            <w:r w:rsidRPr="00962440">
              <w:rPr>
                <w:color w:val="000000"/>
                <w:szCs w:val="20"/>
              </w:rPr>
              <w:t>1770</w:t>
            </w:r>
          </w:p>
        </w:tc>
        <w:tc>
          <w:tcPr>
            <w:tcW w:w="768" w:type="pct"/>
          </w:tcPr>
          <w:p w14:paraId="79B425D4" w14:textId="13743AC0" w:rsidR="00020550" w:rsidRPr="00962440" w:rsidRDefault="00020550" w:rsidP="00020550">
            <w:pPr>
              <w:rPr>
                <w:color w:val="000000"/>
                <w:szCs w:val="20"/>
              </w:rPr>
            </w:pPr>
            <w:r w:rsidRPr="00962440">
              <w:rPr>
                <w:color w:val="000000"/>
                <w:szCs w:val="20"/>
              </w:rPr>
              <w:t>0.0805</w:t>
            </w:r>
          </w:p>
        </w:tc>
        <w:tc>
          <w:tcPr>
            <w:tcW w:w="639" w:type="pct"/>
          </w:tcPr>
          <w:p w14:paraId="0F1C4236" w14:textId="6CFEA06E" w:rsidR="00020550" w:rsidRPr="00962440" w:rsidRDefault="00020550" w:rsidP="00020550">
            <w:pPr>
              <w:rPr>
                <w:color w:val="000000"/>
                <w:szCs w:val="20"/>
              </w:rPr>
            </w:pPr>
            <w:r w:rsidRPr="00962440">
              <w:rPr>
                <w:color w:val="000000"/>
                <w:szCs w:val="20"/>
              </w:rPr>
              <w:t>0</w:t>
            </w:r>
          </w:p>
        </w:tc>
      </w:tr>
      <w:tr w:rsidR="00020550" w14:paraId="366F75F2" w14:textId="77777777" w:rsidTr="002D5221">
        <w:trPr>
          <w:gridAfter w:val="1"/>
          <w:wAfter w:w="12" w:type="pct"/>
          <w:trHeight w:val="524"/>
        </w:trPr>
        <w:tc>
          <w:tcPr>
            <w:tcW w:w="2631" w:type="pct"/>
          </w:tcPr>
          <w:p w14:paraId="7ECF8537"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7A369506" w14:textId="77777777" w:rsidR="00020550" w:rsidRPr="00962440" w:rsidRDefault="00020550" w:rsidP="00020550">
            <w:pPr>
              <w:rPr>
                <w:color w:val="000000"/>
                <w:szCs w:val="20"/>
              </w:rPr>
            </w:pPr>
            <w:r w:rsidRPr="00962440">
              <w:rPr>
                <w:color w:val="000000"/>
                <w:szCs w:val="20"/>
              </w:rPr>
              <w:t>CZ13</w:t>
            </w:r>
          </w:p>
        </w:tc>
        <w:tc>
          <w:tcPr>
            <w:tcW w:w="592" w:type="pct"/>
          </w:tcPr>
          <w:p w14:paraId="1B0005BC" w14:textId="7F5D7D24" w:rsidR="00020550" w:rsidRPr="00962440" w:rsidRDefault="00020550" w:rsidP="00020550">
            <w:pPr>
              <w:rPr>
                <w:color w:val="000000"/>
                <w:szCs w:val="20"/>
              </w:rPr>
            </w:pPr>
            <w:r w:rsidRPr="00962440">
              <w:rPr>
                <w:color w:val="000000"/>
                <w:szCs w:val="20"/>
              </w:rPr>
              <w:t>1700</w:t>
            </w:r>
          </w:p>
        </w:tc>
        <w:tc>
          <w:tcPr>
            <w:tcW w:w="768" w:type="pct"/>
          </w:tcPr>
          <w:p w14:paraId="6AE8CF31" w14:textId="4096BE8C" w:rsidR="00020550" w:rsidRPr="00962440" w:rsidRDefault="00020550" w:rsidP="00020550">
            <w:pPr>
              <w:rPr>
                <w:color w:val="000000"/>
                <w:szCs w:val="20"/>
              </w:rPr>
            </w:pPr>
            <w:r w:rsidRPr="00962440">
              <w:rPr>
                <w:color w:val="000000"/>
                <w:szCs w:val="20"/>
              </w:rPr>
              <w:t>0.075</w:t>
            </w:r>
          </w:p>
        </w:tc>
        <w:tc>
          <w:tcPr>
            <w:tcW w:w="639" w:type="pct"/>
          </w:tcPr>
          <w:p w14:paraId="00617919" w14:textId="7218CD0F" w:rsidR="00020550" w:rsidRPr="00962440" w:rsidRDefault="00020550" w:rsidP="00020550">
            <w:pPr>
              <w:rPr>
                <w:color w:val="000000"/>
                <w:szCs w:val="20"/>
              </w:rPr>
            </w:pPr>
            <w:r w:rsidRPr="00962440">
              <w:rPr>
                <w:color w:val="000000"/>
                <w:szCs w:val="20"/>
              </w:rPr>
              <w:t>0</w:t>
            </w:r>
          </w:p>
        </w:tc>
      </w:tr>
      <w:tr w:rsidR="00020550" w14:paraId="0DA149EB" w14:textId="77777777" w:rsidTr="002D5221">
        <w:trPr>
          <w:gridAfter w:val="1"/>
          <w:wAfter w:w="12" w:type="pct"/>
          <w:trHeight w:val="524"/>
        </w:trPr>
        <w:tc>
          <w:tcPr>
            <w:tcW w:w="2631" w:type="pct"/>
          </w:tcPr>
          <w:p w14:paraId="6D0C91CA"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1641E88C" w14:textId="77777777" w:rsidR="00020550" w:rsidRPr="00962440" w:rsidRDefault="00020550" w:rsidP="00020550">
            <w:pPr>
              <w:rPr>
                <w:color w:val="000000"/>
                <w:szCs w:val="20"/>
              </w:rPr>
            </w:pPr>
            <w:r w:rsidRPr="00962440">
              <w:rPr>
                <w:color w:val="000000"/>
                <w:szCs w:val="20"/>
              </w:rPr>
              <w:t>CZ14</w:t>
            </w:r>
          </w:p>
        </w:tc>
        <w:tc>
          <w:tcPr>
            <w:tcW w:w="592" w:type="pct"/>
          </w:tcPr>
          <w:p w14:paraId="79830791" w14:textId="094C2252" w:rsidR="00020550" w:rsidRPr="00962440" w:rsidRDefault="00020550" w:rsidP="00020550">
            <w:pPr>
              <w:rPr>
                <w:color w:val="000000"/>
                <w:szCs w:val="20"/>
              </w:rPr>
            </w:pPr>
            <w:r w:rsidRPr="00962440">
              <w:rPr>
                <w:color w:val="000000"/>
                <w:szCs w:val="20"/>
              </w:rPr>
              <w:t>1980</w:t>
            </w:r>
          </w:p>
        </w:tc>
        <w:tc>
          <w:tcPr>
            <w:tcW w:w="768" w:type="pct"/>
          </w:tcPr>
          <w:p w14:paraId="32C6352C" w14:textId="48CD5431" w:rsidR="00020550" w:rsidRPr="00962440" w:rsidRDefault="00020550" w:rsidP="00020550">
            <w:pPr>
              <w:rPr>
                <w:color w:val="000000"/>
                <w:szCs w:val="20"/>
              </w:rPr>
            </w:pPr>
            <w:r w:rsidRPr="00962440">
              <w:rPr>
                <w:color w:val="000000"/>
                <w:szCs w:val="20"/>
              </w:rPr>
              <w:t>0.139</w:t>
            </w:r>
          </w:p>
        </w:tc>
        <w:tc>
          <w:tcPr>
            <w:tcW w:w="639" w:type="pct"/>
          </w:tcPr>
          <w:p w14:paraId="78F2973F" w14:textId="0823C2AE" w:rsidR="00020550" w:rsidRPr="00962440" w:rsidRDefault="00020550" w:rsidP="00020550">
            <w:pPr>
              <w:rPr>
                <w:color w:val="000000"/>
                <w:szCs w:val="20"/>
              </w:rPr>
            </w:pPr>
            <w:r w:rsidRPr="00962440">
              <w:rPr>
                <w:color w:val="000000"/>
                <w:szCs w:val="20"/>
              </w:rPr>
              <w:t>0</w:t>
            </w:r>
          </w:p>
        </w:tc>
      </w:tr>
      <w:tr w:rsidR="00020550" w14:paraId="1064883C" w14:textId="77777777" w:rsidTr="002D5221">
        <w:trPr>
          <w:gridAfter w:val="1"/>
          <w:wAfter w:w="12" w:type="pct"/>
          <w:trHeight w:val="524"/>
        </w:trPr>
        <w:tc>
          <w:tcPr>
            <w:tcW w:w="2631" w:type="pct"/>
          </w:tcPr>
          <w:p w14:paraId="7F9D83ED"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58DB06D8" w14:textId="77777777" w:rsidR="00020550" w:rsidRPr="00962440" w:rsidRDefault="00020550" w:rsidP="00020550">
            <w:pPr>
              <w:rPr>
                <w:color w:val="000000"/>
                <w:szCs w:val="20"/>
              </w:rPr>
            </w:pPr>
            <w:r w:rsidRPr="00962440">
              <w:rPr>
                <w:color w:val="000000"/>
                <w:szCs w:val="20"/>
              </w:rPr>
              <w:t>CZ15</w:t>
            </w:r>
          </w:p>
        </w:tc>
        <w:tc>
          <w:tcPr>
            <w:tcW w:w="592" w:type="pct"/>
          </w:tcPr>
          <w:p w14:paraId="65A26E19" w14:textId="5EF04FBF" w:rsidR="00020550" w:rsidRPr="00962440" w:rsidRDefault="00020550" w:rsidP="00020550">
            <w:pPr>
              <w:rPr>
                <w:color w:val="000000"/>
                <w:szCs w:val="20"/>
              </w:rPr>
            </w:pPr>
            <w:r w:rsidRPr="00962440">
              <w:rPr>
                <w:color w:val="000000"/>
                <w:szCs w:val="20"/>
              </w:rPr>
              <w:t>1750</w:t>
            </w:r>
          </w:p>
        </w:tc>
        <w:tc>
          <w:tcPr>
            <w:tcW w:w="768" w:type="pct"/>
          </w:tcPr>
          <w:p w14:paraId="2366A8EC" w14:textId="4430379D" w:rsidR="00020550" w:rsidRPr="00962440" w:rsidRDefault="00020550" w:rsidP="00020550">
            <w:pPr>
              <w:rPr>
                <w:color w:val="000000"/>
                <w:szCs w:val="20"/>
              </w:rPr>
            </w:pPr>
            <w:r w:rsidRPr="00962440">
              <w:rPr>
                <w:color w:val="000000"/>
                <w:szCs w:val="20"/>
              </w:rPr>
              <w:t>0.0927</w:t>
            </w:r>
          </w:p>
        </w:tc>
        <w:tc>
          <w:tcPr>
            <w:tcW w:w="639" w:type="pct"/>
          </w:tcPr>
          <w:p w14:paraId="346B3888" w14:textId="08D26B17" w:rsidR="00020550" w:rsidRPr="00962440" w:rsidRDefault="00020550" w:rsidP="00020550">
            <w:pPr>
              <w:rPr>
                <w:color w:val="000000"/>
                <w:szCs w:val="20"/>
              </w:rPr>
            </w:pPr>
            <w:r w:rsidRPr="00962440">
              <w:rPr>
                <w:color w:val="000000"/>
                <w:szCs w:val="20"/>
              </w:rPr>
              <w:t>0</w:t>
            </w:r>
          </w:p>
        </w:tc>
      </w:tr>
      <w:tr w:rsidR="00020550" w14:paraId="0AB1E31A" w14:textId="77777777" w:rsidTr="002D5221">
        <w:trPr>
          <w:gridAfter w:val="1"/>
          <w:wAfter w:w="12" w:type="pct"/>
          <w:trHeight w:val="524"/>
        </w:trPr>
        <w:tc>
          <w:tcPr>
            <w:tcW w:w="2631" w:type="pct"/>
          </w:tcPr>
          <w:p w14:paraId="7BCB1C91" w14:textId="77777777" w:rsidR="00020550" w:rsidRPr="00962440" w:rsidRDefault="00020550" w:rsidP="00020550">
            <w:pPr>
              <w:rPr>
                <w:szCs w:val="20"/>
              </w:rPr>
            </w:pPr>
            <w:r w:rsidRPr="00962440">
              <w:rPr>
                <w:rFonts w:cstheme="minorHAnsi"/>
                <w:szCs w:val="20"/>
              </w:rPr>
              <w:t>D03-309: Process Refrigeration Floating Head Pressure, Variable Setpt &amp; Speed (evap-cooled)</w:t>
            </w:r>
          </w:p>
        </w:tc>
        <w:tc>
          <w:tcPr>
            <w:tcW w:w="358" w:type="pct"/>
          </w:tcPr>
          <w:p w14:paraId="3A13DE69" w14:textId="77777777" w:rsidR="00020550" w:rsidRPr="00962440" w:rsidRDefault="00020550" w:rsidP="00020550">
            <w:pPr>
              <w:rPr>
                <w:color w:val="000000"/>
                <w:szCs w:val="20"/>
              </w:rPr>
            </w:pPr>
            <w:r w:rsidRPr="00962440">
              <w:rPr>
                <w:color w:val="000000"/>
                <w:szCs w:val="20"/>
              </w:rPr>
              <w:t>CZ16</w:t>
            </w:r>
          </w:p>
        </w:tc>
        <w:tc>
          <w:tcPr>
            <w:tcW w:w="592" w:type="pct"/>
          </w:tcPr>
          <w:p w14:paraId="2748462D" w14:textId="0B62F7CC" w:rsidR="00020550" w:rsidRPr="00962440" w:rsidRDefault="00020550" w:rsidP="00020550">
            <w:pPr>
              <w:rPr>
                <w:color w:val="000000"/>
                <w:szCs w:val="20"/>
              </w:rPr>
            </w:pPr>
            <w:r w:rsidRPr="00962440">
              <w:rPr>
                <w:color w:val="000000"/>
                <w:szCs w:val="20"/>
              </w:rPr>
              <w:t>1880</w:t>
            </w:r>
          </w:p>
        </w:tc>
        <w:tc>
          <w:tcPr>
            <w:tcW w:w="768" w:type="pct"/>
          </w:tcPr>
          <w:p w14:paraId="1AB8F2A2" w14:textId="3133A023" w:rsidR="00020550" w:rsidRPr="00962440" w:rsidRDefault="00020550" w:rsidP="00020550">
            <w:pPr>
              <w:rPr>
                <w:color w:val="000000"/>
                <w:szCs w:val="20"/>
              </w:rPr>
            </w:pPr>
            <w:r w:rsidRPr="00962440">
              <w:rPr>
                <w:color w:val="000000"/>
                <w:szCs w:val="20"/>
              </w:rPr>
              <w:t>0.173</w:t>
            </w:r>
          </w:p>
        </w:tc>
        <w:tc>
          <w:tcPr>
            <w:tcW w:w="639" w:type="pct"/>
          </w:tcPr>
          <w:p w14:paraId="4440F2DD" w14:textId="2493388E" w:rsidR="00020550" w:rsidRPr="00962440" w:rsidRDefault="00020550" w:rsidP="00020550">
            <w:pPr>
              <w:rPr>
                <w:color w:val="000000"/>
                <w:szCs w:val="20"/>
              </w:rPr>
            </w:pPr>
            <w:r w:rsidRPr="00962440">
              <w:rPr>
                <w:color w:val="000000"/>
                <w:szCs w:val="20"/>
              </w:rPr>
              <w:t>0</w:t>
            </w:r>
          </w:p>
        </w:tc>
      </w:tr>
    </w:tbl>
    <w:p w14:paraId="6562159D" w14:textId="77777777" w:rsidR="00BC0A65" w:rsidRDefault="00BC0A65" w:rsidP="00BC0A65">
      <w:pPr>
        <w:pStyle w:val="Reminder"/>
        <w:rPr>
          <w:rFonts w:asciiTheme="minorHAnsi" w:hAnsiTheme="minorHAnsi" w:cstheme="minorHAnsi"/>
          <w:i w:val="0"/>
          <w:color w:val="auto"/>
          <w:szCs w:val="22"/>
        </w:rPr>
      </w:pPr>
    </w:p>
    <w:p w14:paraId="0F8FB8DD" w14:textId="5896BF7B" w:rsidR="00BC0A65" w:rsidRPr="00D45A0D" w:rsidRDefault="00BC0A65" w:rsidP="00D45A0D">
      <w:pPr>
        <w:spacing w:after="200" w:line="276" w:lineRule="auto"/>
        <w:rPr>
          <w:b/>
          <w:bCs/>
          <w:szCs w:val="3276"/>
        </w:rPr>
      </w:pPr>
      <w:r w:rsidRPr="00D45A0D">
        <w:rPr>
          <w:rFonts w:cstheme="minorHAnsi"/>
          <w:b/>
          <w:szCs w:val="22"/>
        </w:rPr>
        <w:t>Summary of Savings for RF-40395</w:t>
      </w:r>
    </w:p>
    <w:tbl>
      <w:tblPr>
        <w:tblStyle w:val="TableGrid1"/>
        <w:tblW w:w="4631" w:type="pct"/>
        <w:tblLook w:val="01E0" w:firstRow="1" w:lastRow="1" w:firstColumn="1" w:lastColumn="1" w:noHBand="0" w:noVBand="0"/>
      </w:tblPr>
      <w:tblGrid>
        <w:gridCol w:w="5020"/>
        <w:gridCol w:w="639"/>
        <w:gridCol w:w="972"/>
        <w:gridCol w:w="902"/>
        <w:gridCol w:w="1108"/>
        <w:gridCol w:w="19"/>
      </w:tblGrid>
      <w:tr w:rsidR="00BC0A65" w14:paraId="34EDAF32" w14:textId="77777777" w:rsidTr="00020550">
        <w:trPr>
          <w:trHeight w:val="303"/>
        </w:trPr>
        <w:tc>
          <w:tcPr>
            <w:tcW w:w="2899" w:type="pct"/>
            <w:shd w:val="clear" w:color="auto" w:fill="D9D9D9" w:themeFill="background1" w:themeFillShade="D9"/>
            <w:hideMark/>
          </w:tcPr>
          <w:p w14:paraId="17B3BAB3"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Core Measure</w:t>
            </w:r>
          </w:p>
        </w:tc>
        <w:tc>
          <w:tcPr>
            <w:tcW w:w="369" w:type="pct"/>
            <w:shd w:val="clear" w:color="auto" w:fill="D9D9D9" w:themeFill="background1" w:themeFillShade="D9"/>
            <w:hideMark/>
          </w:tcPr>
          <w:p w14:paraId="650E1248"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CZ</w:t>
            </w:r>
          </w:p>
        </w:tc>
        <w:tc>
          <w:tcPr>
            <w:tcW w:w="561" w:type="pct"/>
            <w:shd w:val="clear" w:color="auto" w:fill="D9D9D9" w:themeFill="background1" w:themeFillShade="D9"/>
            <w:hideMark/>
          </w:tcPr>
          <w:p w14:paraId="67E04944"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kWh/ton Savings</w:t>
            </w:r>
          </w:p>
        </w:tc>
        <w:tc>
          <w:tcPr>
            <w:tcW w:w="521" w:type="pct"/>
            <w:shd w:val="clear" w:color="auto" w:fill="D9D9D9" w:themeFill="background1" w:themeFillShade="D9"/>
            <w:hideMark/>
          </w:tcPr>
          <w:p w14:paraId="2267B23C"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kW/ton</w:t>
            </w:r>
          </w:p>
          <w:p w14:paraId="7F2D7D49"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Savings</w:t>
            </w:r>
          </w:p>
        </w:tc>
        <w:tc>
          <w:tcPr>
            <w:tcW w:w="651" w:type="pct"/>
            <w:gridSpan w:val="2"/>
            <w:shd w:val="clear" w:color="auto" w:fill="D9D9D9" w:themeFill="background1" w:themeFillShade="D9"/>
            <w:hideMark/>
          </w:tcPr>
          <w:p w14:paraId="0F2C6364" w14:textId="77777777" w:rsidR="00BC0A65" w:rsidRPr="00BC0A65" w:rsidRDefault="00BC0A65" w:rsidP="003D7CCA">
            <w:pPr>
              <w:pStyle w:val="Reminder"/>
              <w:rPr>
                <w:rFonts w:asciiTheme="minorHAnsi" w:hAnsiTheme="minorHAnsi" w:cstheme="minorHAnsi"/>
                <w:b/>
                <w:i w:val="0"/>
                <w:color w:val="auto"/>
                <w:szCs w:val="20"/>
              </w:rPr>
            </w:pPr>
            <w:r w:rsidRPr="00BC0A65">
              <w:rPr>
                <w:rFonts w:asciiTheme="minorHAnsi" w:hAnsiTheme="minorHAnsi" w:cstheme="minorHAnsi"/>
                <w:b/>
                <w:i w:val="0"/>
                <w:color w:val="auto"/>
                <w:szCs w:val="20"/>
              </w:rPr>
              <w:t>Therm/ton Savings</w:t>
            </w:r>
          </w:p>
        </w:tc>
      </w:tr>
      <w:tr w:rsidR="00020550" w14:paraId="18A9C3D1" w14:textId="77777777" w:rsidTr="00020550">
        <w:trPr>
          <w:gridAfter w:val="1"/>
          <w:wAfter w:w="11" w:type="pct"/>
          <w:trHeight w:val="25"/>
        </w:trPr>
        <w:tc>
          <w:tcPr>
            <w:tcW w:w="2899" w:type="pct"/>
          </w:tcPr>
          <w:p w14:paraId="1D66F007" w14:textId="77777777" w:rsidR="00020550" w:rsidRPr="00691EA9" w:rsidRDefault="00020550" w:rsidP="00020550">
            <w:pPr>
              <w:rPr>
                <w:color w:val="000000"/>
                <w:szCs w:val="20"/>
              </w:rPr>
            </w:pPr>
            <w:r w:rsidRPr="00691EA9">
              <w:rPr>
                <w:rFonts w:cstheme="minorHAnsi"/>
                <w:szCs w:val="20"/>
              </w:rPr>
              <w:t>Floating Head Pressure Controls on Process Evap-Cooled Refrigeration System</w:t>
            </w:r>
          </w:p>
        </w:tc>
        <w:tc>
          <w:tcPr>
            <w:tcW w:w="369" w:type="pct"/>
          </w:tcPr>
          <w:p w14:paraId="1112EE60" w14:textId="77777777" w:rsidR="00020550" w:rsidRPr="00691EA9" w:rsidRDefault="00020550" w:rsidP="00020550">
            <w:pPr>
              <w:rPr>
                <w:rFonts w:ascii="Calibri" w:hAnsi="Calibri"/>
                <w:color w:val="000000"/>
                <w:szCs w:val="20"/>
              </w:rPr>
            </w:pPr>
            <w:r w:rsidRPr="00691EA9">
              <w:rPr>
                <w:rFonts w:ascii="Calibri" w:hAnsi="Calibri"/>
                <w:color w:val="000000"/>
                <w:szCs w:val="20"/>
              </w:rPr>
              <w:t>CZ01</w:t>
            </w:r>
          </w:p>
        </w:tc>
        <w:tc>
          <w:tcPr>
            <w:tcW w:w="561" w:type="pct"/>
          </w:tcPr>
          <w:p w14:paraId="1E4F8456" w14:textId="3EED7142" w:rsidR="00020550" w:rsidRPr="00691EA9" w:rsidRDefault="00020550" w:rsidP="00020550">
            <w:pPr>
              <w:rPr>
                <w:rFonts w:ascii="Calibri" w:hAnsi="Calibri"/>
                <w:color w:val="000000"/>
                <w:szCs w:val="20"/>
              </w:rPr>
            </w:pPr>
            <w:r w:rsidRPr="00691EA9">
              <w:rPr>
                <w:rFonts w:ascii="Calibri" w:hAnsi="Calibri"/>
                <w:color w:val="000000"/>
                <w:szCs w:val="20"/>
              </w:rPr>
              <w:t>1610</w:t>
            </w:r>
          </w:p>
        </w:tc>
        <w:tc>
          <w:tcPr>
            <w:tcW w:w="521" w:type="pct"/>
          </w:tcPr>
          <w:p w14:paraId="6B949834" w14:textId="361ECA5E" w:rsidR="00020550" w:rsidRPr="00691EA9" w:rsidRDefault="00020550" w:rsidP="00020550">
            <w:pPr>
              <w:rPr>
                <w:rFonts w:ascii="Calibri" w:hAnsi="Calibri"/>
                <w:color w:val="000000"/>
                <w:szCs w:val="20"/>
              </w:rPr>
            </w:pPr>
            <w:r w:rsidRPr="00691EA9">
              <w:rPr>
                <w:rFonts w:ascii="Calibri" w:hAnsi="Calibri"/>
                <w:color w:val="000000"/>
                <w:szCs w:val="20"/>
              </w:rPr>
              <w:t>0.20667</w:t>
            </w:r>
          </w:p>
        </w:tc>
        <w:tc>
          <w:tcPr>
            <w:tcW w:w="640" w:type="pct"/>
          </w:tcPr>
          <w:p w14:paraId="3E9FEF3D" w14:textId="5646465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4F735F0" w14:textId="77777777" w:rsidTr="00020550">
        <w:trPr>
          <w:gridAfter w:val="1"/>
          <w:wAfter w:w="11" w:type="pct"/>
          <w:trHeight w:val="25"/>
        </w:trPr>
        <w:tc>
          <w:tcPr>
            <w:tcW w:w="2899" w:type="pct"/>
          </w:tcPr>
          <w:p w14:paraId="43C9D56F"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310DD91E" w14:textId="77777777" w:rsidR="00020550" w:rsidRPr="00691EA9" w:rsidRDefault="00020550" w:rsidP="00020550">
            <w:pPr>
              <w:rPr>
                <w:rFonts w:ascii="Calibri" w:hAnsi="Calibri"/>
                <w:color w:val="000000"/>
                <w:szCs w:val="20"/>
              </w:rPr>
            </w:pPr>
            <w:r w:rsidRPr="00691EA9">
              <w:rPr>
                <w:rFonts w:ascii="Calibri" w:hAnsi="Calibri"/>
                <w:color w:val="000000"/>
                <w:szCs w:val="20"/>
              </w:rPr>
              <w:t>CZ02</w:t>
            </w:r>
          </w:p>
        </w:tc>
        <w:tc>
          <w:tcPr>
            <w:tcW w:w="561" w:type="pct"/>
          </w:tcPr>
          <w:p w14:paraId="7B4F2CE9" w14:textId="61069CA0" w:rsidR="00020550" w:rsidRPr="00691EA9" w:rsidRDefault="00020550" w:rsidP="00020550">
            <w:pPr>
              <w:rPr>
                <w:rFonts w:ascii="Calibri" w:hAnsi="Calibri"/>
                <w:color w:val="000000"/>
                <w:szCs w:val="20"/>
              </w:rPr>
            </w:pPr>
            <w:r w:rsidRPr="00691EA9">
              <w:rPr>
                <w:rFonts w:ascii="Calibri" w:hAnsi="Calibri"/>
                <w:color w:val="000000"/>
                <w:szCs w:val="20"/>
              </w:rPr>
              <w:t>1626.67</w:t>
            </w:r>
          </w:p>
        </w:tc>
        <w:tc>
          <w:tcPr>
            <w:tcW w:w="521" w:type="pct"/>
          </w:tcPr>
          <w:p w14:paraId="277ADEC2" w14:textId="55B39877" w:rsidR="00020550" w:rsidRPr="00691EA9" w:rsidRDefault="00020550" w:rsidP="00020550">
            <w:pPr>
              <w:rPr>
                <w:rFonts w:ascii="Calibri" w:hAnsi="Calibri"/>
                <w:color w:val="000000"/>
                <w:szCs w:val="20"/>
              </w:rPr>
            </w:pPr>
            <w:r w:rsidRPr="00691EA9">
              <w:rPr>
                <w:rFonts w:ascii="Calibri" w:hAnsi="Calibri"/>
                <w:color w:val="000000"/>
                <w:szCs w:val="20"/>
              </w:rPr>
              <w:t>0.09277</w:t>
            </w:r>
          </w:p>
        </w:tc>
        <w:tc>
          <w:tcPr>
            <w:tcW w:w="640" w:type="pct"/>
          </w:tcPr>
          <w:p w14:paraId="2FC0728C" w14:textId="65ECEE1C"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16CC5A9" w14:textId="77777777" w:rsidTr="00020550">
        <w:trPr>
          <w:gridAfter w:val="1"/>
          <w:wAfter w:w="11" w:type="pct"/>
          <w:trHeight w:val="524"/>
        </w:trPr>
        <w:tc>
          <w:tcPr>
            <w:tcW w:w="2899" w:type="pct"/>
          </w:tcPr>
          <w:p w14:paraId="1ADCD9D5"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259D8936" w14:textId="77777777" w:rsidR="00020550" w:rsidRPr="00691EA9" w:rsidRDefault="00020550" w:rsidP="00020550">
            <w:pPr>
              <w:rPr>
                <w:rFonts w:ascii="Calibri" w:hAnsi="Calibri"/>
                <w:color w:val="000000"/>
                <w:szCs w:val="20"/>
              </w:rPr>
            </w:pPr>
            <w:r w:rsidRPr="00691EA9">
              <w:rPr>
                <w:rFonts w:ascii="Calibri" w:hAnsi="Calibri"/>
                <w:color w:val="000000"/>
                <w:szCs w:val="20"/>
              </w:rPr>
              <w:t>CZ03</w:t>
            </w:r>
          </w:p>
        </w:tc>
        <w:tc>
          <w:tcPr>
            <w:tcW w:w="561" w:type="pct"/>
          </w:tcPr>
          <w:p w14:paraId="27A5A560" w14:textId="4D77A30E" w:rsidR="00020550" w:rsidRPr="00691EA9" w:rsidRDefault="00020550" w:rsidP="00020550">
            <w:pPr>
              <w:rPr>
                <w:rFonts w:ascii="Calibri" w:hAnsi="Calibri"/>
                <w:color w:val="000000"/>
                <w:szCs w:val="20"/>
              </w:rPr>
            </w:pPr>
            <w:r w:rsidRPr="00691EA9">
              <w:rPr>
                <w:rFonts w:ascii="Calibri" w:hAnsi="Calibri"/>
                <w:color w:val="000000"/>
                <w:szCs w:val="20"/>
              </w:rPr>
              <w:t>1660</w:t>
            </w:r>
          </w:p>
        </w:tc>
        <w:tc>
          <w:tcPr>
            <w:tcW w:w="521" w:type="pct"/>
          </w:tcPr>
          <w:p w14:paraId="18C615AA" w14:textId="01B725BC" w:rsidR="00020550" w:rsidRPr="00691EA9" w:rsidRDefault="00020550" w:rsidP="00020550">
            <w:pPr>
              <w:rPr>
                <w:rFonts w:ascii="Calibri" w:hAnsi="Calibri"/>
                <w:color w:val="000000"/>
                <w:szCs w:val="20"/>
              </w:rPr>
            </w:pPr>
            <w:r w:rsidRPr="00691EA9">
              <w:rPr>
                <w:rFonts w:ascii="Calibri" w:hAnsi="Calibri"/>
                <w:color w:val="000000"/>
                <w:szCs w:val="20"/>
              </w:rPr>
              <w:t>0.0981</w:t>
            </w:r>
          </w:p>
        </w:tc>
        <w:tc>
          <w:tcPr>
            <w:tcW w:w="640" w:type="pct"/>
          </w:tcPr>
          <w:p w14:paraId="0239E0AC" w14:textId="6A2F420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4D59FE52" w14:textId="77777777" w:rsidTr="00020550">
        <w:trPr>
          <w:gridAfter w:val="1"/>
          <w:wAfter w:w="11" w:type="pct"/>
          <w:trHeight w:val="524"/>
        </w:trPr>
        <w:tc>
          <w:tcPr>
            <w:tcW w:w="2899" w:type="pct"/>
          </w:tcPr>
          <w:p w14:paraId="44E78717"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01364BA7" w14:textId="77777777" w:rsidR="00020550" w:rsidRPr="00691EA9" w:rsidRDefault="00020550" w:rsidP="00020550">
            <w:pPr>
              <w:rPr>
                <w:rFonts w:ascii="Calibri" w:hAnsi="Calibri"/>
                <w:color w:val="000000"/>
                <w:szCs w:val="20"/>
              </w:rPr>
            </w:pPr>
            <w:r w:rsidRPr="00691EA9">
              <w:rPr>
                <w:rFonts w:ascii="Calibri" w:hAnsi="Calibri"/>
                <w:color w:val="000000"/>
                <w:szCs w:val="20"/>
              </w:rPr>
              <w:t>CZ04</w:t>
            </w:r>
          </w:p>
        </w:tc>
        <w:tc>
          <w:tcPr>
            <w:tcW w:w="561" w:type="pct"/>
          </w:tcPr>
          <w:p w14:paraId="1B010549" w14:textId="32044715" w:rsidR="00020550" w:rsidRPr="00691EA9" w:rsidRDefault="00020550" w:rsidP="00020550">
            <w:pPr>
              <w:rPr>
                <w:rFonts w:ascii="Calibri" w:hAnsi="Calibri"/>
                <w:color w:val="000000"/>
                <w:szCs w:val="20"/>
              </w:rPr>
            </w:pPr>
            <w:r w:rsidRPr="00691EA9">
              <w:rPr>
                <w:rFonts w:ascii="Calibri" w:hAnsi="Calibri"/>
                <w:color w:val="000000"/>
                <w:szCs w:val="20"/>
              </w:rPr>
              <w:t>1480</w:t>
            </w:r>
          </w:p>
        </w:tc>
        <w:tc>
          <w:tcPr>
            <w:tcW w:w="521" w:type="pct"/>
          </w:tcPr>
          <w:p w14:paraId="11347D2B" w14:textId="6927C0E0" w:rsidR="00020550" w:rsidRPr="00691EA9" w:rsidRDefault="00020550" w:rsidP="00020550">
            <w:pPr>
              <w:rPr>
                <w:rFonts w:ascii="Calibri" w:hAnsi="Calibri"/>
                <w:color w:val="000000"/>
                <w:szCs w:val="20"/>
              </w:rPr>
            </w:pPr>
            <w:r w:rsidRPr="00691EA9">
              <w:rPr>
                <w:rFonts w:ascii="Calibri" w:hAnsi="Calibri"/>
                <w:color w:val="000000"/>
                <w:szCs w:val="20"/>
              </w:rPr>
              <w:t>0.031</w:t>
            </w:r>
          </w:p>
        </w:tc>
        <w:tc>
          <w:tcPr>
            <w:tcW w:w="640" w:type="pct"/>
          </w:tcPr>
          <w:p w14:paraId="25B289B7" w14:textId="351F3FD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352AF437" w14:textId="77777777" w:rsidTr="00020550">
        <w:trPr>
          <w:gridAfter w:val="1"/>
          <w:wAfter w:w="11" w:type="pct"/>
          <w:trHeight w:val="524"/>
        </w:trPr>
        <w:tc>
          <w:tcPr>
            <w:tcW w:w="2899" w:type="pct"/>
          </w:tcPr>
          <w:p w14:paraId="107E60E7"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5B583643" w14:textId="77777777" w:rsidR="00020550" w:rsidRPr="00691EA9" w:rsidRDefault="00020550" w:rsidP="00020550">
            <w:pPr>
              <w:rPr>
                <w:rFonts w:ascii="Calibri" w:hAnsi="Calibri"/>
                <w:color w:val="000000"/>
                <w:szCs w:val="20"/>
              </w:rPr>
            </w:pPr>
            <w:r w:rsidRPr="00691EA9">
              <w:rPr>
                <w:rFonts w:ascii="Calibri" w:hAnsi="Calibri"/>
                <w:color w:val="000000"/>
                <w:szCs w:val="20"/>
              </w:rPr>
              <w:t>CZ05</w:t>
            </w:r>
          </w:p>
        </w:tc>
        <w:tc>
          <w:tcPr>
            <w:tcW w:w="561" w:type="pct"/>
          </w:tcPr>
          <w:p w14:paraId="622698F5" w14:textId="0AE02B17" w:rsidR="00020550" w:rsidRPr="00691EA9" w:rsidRDefault="00020550" w:rsidP="00020550">
            <w:pPr>
              <w:rPr>
                <w:rFonts w:ascii="Calibri" w:hAnsi="Calibri"/>
                <w:color w:val="000000"/>
                <w:szCs w:val="20"/>
              </w:rPr>
            </w:pPr>
            <w:r w:rsidRPr="00691EA9">
              <w:rPr>
                <w:rFonts w:ascii="Calibri" w:hAnsi="Calibri"/>
                <w:color w:val="000000"/>
                <w:szCs w:val="20"/>
              </w:rPr>
              <w:t>1653.33</w:t>
            </w:r>
          </w:p>
        </w:tc>
        <w:tc>
          <w:tcPr>
            <w:tcW w:w="521" w:type="pct"/>
          </w:tcPr>
          <w:p w14:paraId="7DC6C910" w14:textId="54E1D5FD" w:rsidR="00020550" w:rsidRPr="00691EA9" w:rsidRDefault="00020550" w:rsidP="00020550">
            <w:pPr>
              <w:rPr>
                <w:rFonts w:ascii="Calibri" w:hAnsi="Calibri"/>
                <w:color w:val="000000"/>
                <w:szCs w:val="20"/>
              </w:rPr>
            </w:pPr>
            <w:r w:rsidRPr="00691EA9">
              <w:rPr>
                <w:rFonts w:ascii="Calibri" w:hAnsi="Calibri"/>
                <w:color w:val="000000"/>
                <w:szCs w:val="20"/>
              </w:rPr>
              <w:t>0.18733</w:t>
            </w:r>
          </w:p>
        </w:tc>
        <w:tc>
          <w:tcPr>
            <w:tcW w:w="640" w:type="pct"/>
          </w:tcPr>
          <w:p w14:paraId="4E1C77C1" w14:textId="76DB336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0C8D149" w14:textId="77777777" w:rsidTr="00020550">
        <w:trPr>
          <w:gridAfter w:val="1"/>
          <w:wAfter w:w="11" w:type="pct"/>
          <w:trHeight w:val="524"/>
        </w:trPr>
        <w:tc>
          <w:tcPr>
            <w:tcW w:w="2899" w:type="pct"/>
          </w:tcPr>
          <w:p w14:paraId="4BE7B84C"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13961F0B" w14:textId="77777777" w:rsidR="00020550" w:rsidRPr="00691EA9" w:rsidRDefault="00020550" w:rsidP="00020550">
            <w:pPr>
              <w:rPr>
                <w:rFonts w:ascii="Calibri" w:hAnsi="Calibri"/>
                <w:color w:val="000000"/>
                <w:szCs w:val="20"/>
              </w:rPr>
            </w:pPr>
            <w:r w:rsidRPr="00691EA9">
              <w:rPr>
                <w:rFonts w:ascii="Calibri" w:hAnsi="Calibri"/>
                <w:color w:val="000000"/>
                <w:szCs w:val="20"/>
              </w:rPr>
              <w:t>CZ06</w:t>
            </w:r>
          </w:p>
        </w:tc>
        <w:tc>
          <w:tcPr>
            <w:tcW w:w="561" w:type="pct"/>
          </w:tcPr>
          <w:p w14:paraId="01319DE6" w14:textId="52511213" w:rsidR="00020550" w:rsidRPr="00691EA9" w:rsidRDefault="00020550" w:rsidP="00020550">
            <w:pPr>
              <w:rPr>
                <w:rFonts w:ascii="Calibri" w:hAnsi="Calibri"/>
                <w:color w:val="000000"/>
                <w:szCs w:val="20"/>
              </w:rPr>
            </w:pPr>
            <w:r w:rsidRPr="00691EA9">
              <w:rPr>
                <w:rFonts w:ascii="Calibri" w:hAnsi="Calibri"/>
                <w:color w:val="000000"/>
                <w:szCs w:val="20"/>
              </w:rPr>
              <w:t>1570</w:t>
            </w:r>
          </w:p>
        </w:tc>
        <w:tc>
          <w:tcPr>
            <w:tcW w:w="521" w:type="pct"/>
          </w:tcPr>
          <w:p w14:paraId="67833D2B" w14:textId="0B2F3A59" w:rsidR="00020550" w:rsidRPr="00691EA9" w:rsidRDefault="00020550" w:rsidP="00020550">
            <w:pPr>
              <w:rPr>
                <w:rFonts w:ascii="Calibri" w:hAnsi="Calibri"/>
                <w:color w:val="000000"/>
                <w:szCs w:val="20"/>
              </w:rPr>
            </w:pPr>
            <w:r w:rsidRPr="00691EA9">
              <w:rPr>
                <w:rFonts w:ascii="Calibri" w:hAnsi="Calibri"/>
                <w:color w:val="000000"/>
                <w:szCs w:val="20"/>
              </w:rPr>
              <w:t>0.13967</w:t>
            </w:r>
          </w:p>
        </w:tc>
        <w:tc>
          <w:tcPr>
            <w:tcW w:w="640" w:type="pct"/>
          </w:tcPr>
          <w:p w14:paraId="30CE98CE" w14:textId="2DDE1AD6"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674EE47E" w14:textId="77777777" w:rsidTr="00020550">
        <w:trPr>
          <w:gridAfter w:val="1"/>
          <w:wAfter w:w="11" w:type="pct"/>
          <w:trHeight w:val="524"/>
        </w:trPr>
        <w:tc>
          <w:tcPr>
            <w:tcW w:w="2899" w:type="pct"/>
          </w:tcPr>
          <w:p w14:paraId="331184B5"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421CED85" w14:textId="77777777" w:rsidR="00020550" w:rsidRPr="00691EA9" w:rsidRDefault="00020550" w:rsidP="00020550">
            <w:pPr>
              <w:rPr>
                <w:rFonts w:ascii="Calibri" w:hAnsi="Calibri"/>
                <w:color w:val="000000"/>
                <w:szCs w:val="20"/>
              </w:rPr>
            </w:pPr>
            <w:r w:rsidRPr="00691EA9">
              <w:rPr>
                <w:rFonts w:ascii="Calibri" w:hAnsi="Calibri"/>
                <w:color w:val="000000"/>
                <w:szCs w:val="20"/>
              </w:rPr>
              <w:t>CZ07</w:t>
            </w:r>
          </w:p>
        </w:tc>
        <w:tc>
          <w:tcPr>
            <w:tcW w:w="561" w:type="pct"/>
          </w:tcPr>
          <w:p w14:paraId="6AD0DD85" w14:textId="3CB8478E" w:rsidR="00020550" w:rsidRPr="00691EA9" w:rsidRDefault="00020550" w:rsidP="00020550">
            <w:pPr>
              <w:rPr>
                <w:rFonts w:ascii="Calibri" w:hAnsi="Calibri"/>
                <w:color w:val="000000"/>
                <w:szCs w:val="20"/>
              </w:rPr>
            </w:pPr>
            <w:r w:rsidRPr="00691EA9">
              <w:rPr>
                <w:rFonts w:ascii="Calibri" w:hAnsi="Calibri"/>
                <w:color w:val="000000"/>
                <w:szCs w:val="20"/>
              </w:rPr>
              <w:t>1500</w:t>
            </w:r>
          </w:p>
        </w:tc>
        <w:tc>
          <w:tcPr>
            <w:tcW w:w="521" w:type="pct"/>
          </w:tcPr>
          <w:p w14:paraId="69CF2383" w14:textId="049DD4D4" w:rsidR="00020550" w:rsidRPr="00691EA9" w:rsidRDefault="00020550" w:rsidP="00020550">
            <w:pPr>
              <w:rPr>
                <w:rFonts w:ascii="Calibri" w:hAnsi="Calibri"/>
                <w:color w:val="000000"/>
                <w:szCs w:val="20"/>
              </w:rPr>
            </w:pPr>
            <w:r w:rsidRPr="00691EA9">
              <w:rPr>
                <w:rFonts w:ascii="Calibri" w:hAnsi="Calibri"/>
                <w:color w:val="000000"/>
                <w:szCs w:val="20"/>
              </w:rPr>
              <w:t>0.10667</w:t>
            </w:r>
          </w:p>
        </w:tc>
        <w:tc>
          <w:tcPr>
            <w:tcW w:w="640" w:type="pct"/>
          </w:tcPr>
          <w:p w14:paraId="4A923D85" w14:textId="35FA6C0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4F93FACA" w14:textId="77777777" w:rsidTr="00020550">
        <w:trPr>
          <w:gridAfter w:val="1"/>
          <w:wAfter w:w="11" w:type="pct"/>
          <w:trHeight w:val="524"/>
        </w:trPr>
        <w:tc>
          <w:tcPr>
            <w:tcW w:w="2899" w:type="pct"/>
          </w:tcPr>
          <w:p w14:paraId="58A0930F"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233685C3" w14:textId="77777777" w:rsidR="00020550" w:rsidRPr="00691EA9" w:rsidRDefault="00020550" w:rsidP="00020550">
            <w:pPr>
              <w:rPr>
                <w:rFonts w:ascii="Calibri" w:hAnsi="Calibri"/>
                <w:color w:val="000000"/>
                <w:szCs w:val="20"/>
              </w:rPr>
            </w:pPr>
            <w:r w:rsidRPr="00691EA9">
              <w:rPr>
                <w:rFonts w:ascii="Calibri" w:hAnsi="Calibri"/>
                <w:color w:val="000000"/>
                <w:szCs w:val="20"/>
              </w:rPr>
              <w:t>CZ08</w:t>
            </w:r>
          </w:p>
        </w:tc>
        <w:tc>
          <w:tcPr>
            <w:tcW w:w="561" w:type="pct"/>
          </w:tcPr>
          <w:p w14:paraId="7DB63F1C" w14:textId="630E5BE5" w:rsidR="00020550" w:rsidRPr="00691EA9" w:rsidRDefault="00020550" w:rsidP="00020550">
            <w:pPr>
              <w:rPr>
                <w:rFonts w:ascii="Calibri" w:hAnsi="Calibri"/>
                <w:color w:val="000000"/>
                <w:szCs w:val="20"/>
              </w:rPr>
            </w:pPr>
            <w:r w:rsidRPr="00691EA9">
              <w:rPr>
                <w:rFonts w:ascii="Calibri" w:hAnsi="Calibri"/>
                <w:color w:val="000000"/>
                <w:szCs w:val="20"/>
              </w:rPr>
              <w:t>1490</w:t>
            </w:r>
          </w:p>
        </w:tc>
        <w:tc>
          <w:tcPr>
            <w:tcW w:w="521" w:type="pct"/>
          </w:tcPr>
          <w:p w14:paraId="53A01AFE" w14:textId="38E851DC" w:rsidR="00020550" w:rsidRPr="00691EA9" w:rsidRDefault="00020550" w:rsidP="00020550">
            <w:pPr>
              <w:rPr>
                <w:rFonts w:ascii="Calibri" w:hAnsi="Calibri"/>
                <w:color w:val="000000"/>
                <w:szCs w:val="20"/>
              </w:rPr>
            </w:pPr>
            <w:r w:rsidRPr="00691EA9">
              <w:rPr>
                <w:rFonts w:ascii="Calibri" w:hAnsi="Calibri"/>
                <w:color w:val="000000"/>
                <w:szCs w:val="20"/>
              </w:rPr>
              <w:t>0.14967</w:t>
            </w:r>
          </w:p>
        </w:tc>
        <w:tc>
          <w:tcPr>
            <w:tcW w:w="640" w:type="pct"/>
          </w:tcPr>
          <w:p w14:paraId="40386BFF" w14:textId="43992D74"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5F77F97C" w14:textId="77777777" w:rsidTr="00020550">
        <w:trPr>
          <w:gridAfter w:val="1"/>
          <w:wAfter w:w="11" w:type="pct"/>
          <w:trHeight w:val="524"/>
        </w:trPr>
        <w:tc>
          <w:tcPr>
            <w:tcW w:w="2899" w:type="pct"/>
          </w:tcPr>
          <w:p w14:paraId="7B08F976"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22571B28" w14:textId="77777777" w:rsidR="00020550" w:rsidRPr="00691EA9" w:rsidRDefault="00020550" w:rsidP="00020550">
            <w:pPr>
              <w:rPr>
                <w:rFonts w:ascii="Calibri" w:hAnsi="Calibri"/>
                <w:color w:val="000000"/>
                <w:szCs w:val="20"/>
              </w:rPr>
            </w:pPr>
            <w:r w:rsidRPr="00691EA9">
              <w:rPr>
                <w:rFonts w:ascii="Calibri" w:hAnsi="Calibri"/>
                <w:color w:val="000000"/>
                <w:szCs w:val="20"/>
              </w:rPr>
              <w:t>CZ09</w:t>
            </w:r>
          </w:p>
        </w:tc>
        <w:tc>
          <w:tcPr>
            <w:tcW w:w="561" w:type="pct"/>
          </w:tcPr>
          <w:p w14:paraId="02B9879B" w14:textId="66718E62" w:rsidR="00020550" w:rsidRPr="00691EA9" w:rsidRDefault="00020550" w:rsidP="00020550">
            <w:pPr>
              <w:rPr>
                <w:rFonts w:ascii="Calibri" w:hAnsi="Calibri"/>
                <w:color w:val="000000"/>
                <w:szCs w:val="20"/>
              </w:rPr>
            </w:pPr>
            <w:r w:rsidRPr="00691EA9">
              <w:rPr>
                <w:rFonts w:ascii="Calibri" w:hAnsi="Calibri"/>
                <w:color w:val="000000"/>
                <w:szCs w:val="20"/>
              </w:rPr>
              <w:t>1486.67</w:t>
            </w:r>
          </w:p>
        </w:tc>
        <w:tc>
          <w:tcPr>
            <w:tcW w:w="521" w:type="pct"/>
          </w:tcPr>
          <w:p w14:paraId="2293F005" w14:textId="2D703E3D" w:rsidR="00020550" w:rsidRPr="00691EA9" w:rsidRDefault="00020550" w:rsidP="00020550">
            <w:pPr>
              <w:rPr>
                <w:rFonts w:ascii="Calibri" w:hAnsi="Calibri"/>
                <w:color w:val="000000"/>
                <w:szCs w:val="20"/>
              </w:rPr>
            </w:pPr>
            <w:r w:rsidRPr="00691EA9">
              <w:rPr>
                <w:rFonts w:ascii="Calibri" w:hAnsi="Calibri"/>
                <w:color w:val="000000"/>
                <w:szCs w:val="20"/>
              </w:rPr>
              <w:t>0.06067</w:t>
            </w:r>
          </w:p>
        </w:tc>
        <w:tc>
          <w:tcPr>
            <w:tcW w:w="640" w:type="pct"/>
          </w:tcPr>
          <w:p w14:paraId="206BB7D4" w14:textId="46106E92"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53523BE8" w14:textId="77777777" w:rsidTr="00020550">
        <w:trPr>
          <w:gridAfter w:val="1"/>
          <w:wAfter w:w="11" w:type="pct"/>
          <w:trHeight w:val="524"/>
        </w:trPr>
        <w:tc>
          <w:tcPr>
            <w:tcW w:w="2899" w:type="pct"/>
          </w:tcPr>
          <w:p w14:paraId="18AAF01A"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70C9D80E" w14:textId="77777777" w:rsidR="00020550" w:rsidRPr="00691EA9" w:rsidRDefault="00020550" w:rsidP="00020550">
            <w:pPr>
              <w:rPr>
                <w:rFonts w:ascii="Calibri" w:hAnsi="Calibri"/>
                <w:color w:val="000000"/>
                <w:szCs w:val="20"/>
              </w:rPr>
            </w:pPr>
            <w:r w:rsidRPr="00691EA9">
              <w:rPr>
                <w:rFonts w:ascii="Calibri" w:hAnsi="Calibri"/>
                <w:color w:val="000000"/>
                <w:szCs w:val="20"/>
              </w:rPr>
              <w:t>CZ10</w:t>
            </w:r>
          </w:p>
        </w:tc>
        <w:tc>
          <w:tcPr>
            <w:tcW w:w="561" w:type="pct"/>
          </w:tcPr>
          <w:p w14:paraId="0A727D49" w14:textId="7F6EAAA8" w:rsidR="00020550" w:rsidRPr="00691EA9" w:rsidRDefault="00020550" w:rsidP="00020550">
            <w:pPr>
              <w:rPr>
                <w:rFonts w:ascii="Calibri" w:hAnsi="Calibri"/>
                <w:color w:val="000000"/>
                <w:szCs w:val="20"/>
              </w:rPr>
            </w:pPr>
            <w:r w:rsidRPr="00691EA9">
              <w:rPr>
                <w:rFonts w:ascii="Calibri" w:hAnsi="Calibri"/>
                <w:color w:val="000000"/>
                <w:szCs w:val="20"/>
              </w:rPr>
              <w:t>1550</w:t>
            </w:r>
          </w:p>
        </w:tc>
        <w:tc>
          <w:tcPr>
            <w:tcW w:w="521" w:type="pct"/>
          </w:tcPr>
          <w:p w14:paraId="653D1815" w14:textId="5395E425" w:rsidR="00020550" w:rsidRPr="00691EA9" w:rsidRDefault="00020550" w:rsidP="00020550">
            <w:pPr>
              <w:rPr>
                <w:rFonts w:ascii="Calibri" w:hAnsi="Calibri"/>
                <w:color w:val="000000"/>
                <w:szCs w:val="20"/>
              </w:rPr>
            </w:pPr>
            <w:r w:rsidRPr="00691EA9">
              <w:rPr>
                <w:rFonts w:ascii="Calibri" w:hAnsi="Calibri"/>
                <w:color w:val="000000"/>
                <w:szCs w:val="20"/>
              </w:rPr>
              <w:t>0.07777</w:t>
            </w:r>
          </w:p>
        </w:tc>
        <w:tc>
          <w:tcPr>
            <w:tcW w:w="640" w:type="pct"/>
          </w:tcPr>
          <w:p w14:paraId="73D1D12A" w14:textId="385E35A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602935C7" w14:textId="77777777" w:rsidTr="00020550">
        <w:trPr>
          <w:gridAfter w:val="1"/>
          <w:wAfter w:w="11" w:type="pct"/>
          <w:trHeight w:val="524"/>
        </w:trPr>
        <w:tc>
          <w:tcPr>
            <w:tcW w:w="2899" w:type="pct"/>
          </w:tcPr>
          <w:p w14:paraId="14D112AB"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33C5E65D" w14:textId="77777777" w:rsidR="00020550" w:rsidRPr="00691EA9" w:rsidRDefault="00020550" w:rsidP="00020550">
            <w:pPr>
              <w:rPr>
                <w:rFonts w:ascii="Calibri" w:hAnsi="Calibri"/>
                <w:color w:val="000000"/>
                <w:szCs w:val="20"/>
              </w:rPr>
            </w:pPr>
            <w:r w:rsidRPr="00691EA9">
              <w:rPr>
                <w:rFonts w:ascii="Calibri" w:hAnsi="Calibri"/>
                <w:color w:val="000000"/>
                <w:szCs w:val="20"/>
              </w:rPr>
              <w:t>CZ11</w:t>
            </w:r>
          </w:p>
        </w:tc>
        <w:tc>
          <w:tcPr>
            <w:tcW w:w="561" w:type="pct"/>
          </w:tcPr>
          <w:p w14:paraId="4A23591F" w14:textId="113E570A" w:rsidR="00020550" w:rsidRPr="00691EA9" w:rsidRDefault="00020550" w:rsidP="00020550">
            <w:pPr>
              <w:rPr>
                <w:rFonts w:ascii="Calibri" w:hAnsi="Calibri"/>
                <w:color w:val="000000"/>
                <w:szCs w:val="20"/>
              </w:rPr>
            </w:pPr>
            <w:r w:rsidRPr="00691EA9">
              <w:rPr>
                <w:rFonts w:ascii="Calibri" w:hAnsi="Calibri"/>
                <w:color w:val="000000"/>
                <w:szCs w:val="20"/>
              </w:rPr>
              <w:t>1583.33</w:t>
            </w:r>
          </w:p>
        </w:tc>
        <w:tc>
          <w:tcPr>
            <w:tcW w:w="521" w:type="pct"/>
          </w:tcPr>
          <w:p w14:paraId="491EE436" w14:textId="1F9DD3A8" w:rsidR="00020550" w:rsidRPr="00691EA9" w:rsidRDefault="00020550" w:rsidP="00020550">
            <w:pPr>
              <w:rPr>
                <w:rFonts w:ascii="Calibri" w:hAnsi="Calibri"/>
                <w:color w:val="000000"/>
                <w:szCs w:val="20"/>
              </w:rPr>
            </w:pPr>
            <w:r w:rsidRPr="00691EA9">
              <w:rPr>
                <w:rFonts w:ascii="Calibri" w:hAnsi="Calibri"/>
                <w:color w:val="000000"/>
                <w:szCs w:val="20"/>
              </w:rPr>
              <w:t>0.104</w:t>
            </w:r>
          </w:p>
        </w:tc>
        <w:tc>
          <w:tcPr>
            <w:tcW w:w="640" w:type="pct"/>
          </w:tcPr>
          <w:p w14:paraId="4125BF50" w14:textId="04CD9047"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4673174F" w14:textId="77777777" w:rsidTr="00020550">
        <w:trPr>
          <w:gridAfter w:val="1"/>
          <w:wAfter w:w="11" w:type="pct"/>
          <w:trHeight w:val="524"/>
        </w:trPr>
        <w:tc>
          <w:tcPr>
            <w:tcW w:w="2899" w:type="pct"/>
          </w:tcPr>
          <w:p w14:paraId="28010BB4"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4B2ACE42" w14:textId="77777777" w:rsidR="00020550" w:rsidRPr="00691EA9" w:rsidRDefault="00020550" w:rsidP="00020550">
            <w:pPr>
              <w:rPr>
                <w:rFonts w:ascii="Calibri" w:hAnsi="Calibri"/>
                <w:color w:val="000000"/>
                <w:szCs w:val="20"/>
              </w:rPr>
            </w:pPr>
            <w:r w:rsidRPr="00691EA9">
              <w:rPr>
                <w:rFonts w:ascii="Calibri" w:hAnsi="Calibri"/>
                <w:color w:val="000000"/>
                <w:szCs w:val="20"/>
              </w:rPr>
              <w:t>CZ12</w:t>
            </w:r>
          </w:p>
        </w:tc>
        <w:tc>
          <w:tcPr>
            <w:tcW w:w="561" w:type="pct"/>
          </w:tcPr>
          <w:p w14:paraId="443799F6" w14:textId="5D24A8C4" w:rsidR="00020550" w:rsidRPr="00691EA9" w:rsidRDefault="00020550" w:rsidP="00020550">
            <w:pPr>
              <w:rPr>
                <w:rFonts w:ascii="Calibri" w:hAnsi="Calibri"/>
                <w:color w:val="000000"/>
                <w:szCs w:val="20"/>
              </w:rPr>
            </w:pPr>
            <w:r w:rsidRPr="00691EA9">
              <w:rPr>
                <w:rFonts w:ascii="Calibri" w:hAnsi="Calibri"/>
                <w:color w:val="000000"/>
                <w:szCs w:val="20"/>
              </w:rPr>
              <w:t>1496.67</w:t>
            </w:r>
          </w:p>
        </w:tc>
        <w:tc>
          <w:tcPr>
            <w:tcW w:w="521" w:type="pct"/>
          </w:tcPr>
          <w:p w14:paraId="241A3FFF" w14:textId="626B5126" w:rsidR="00020550" w:rsidRPr="00691EA9" w:rsidRDefault="00020550" w:rsidP="00020550">
            <w:pPr>
              <w:rPr>
                <w:rFonts w:ascii="Calibri" w:hAnsi="Calibri"/>
                <w:color w:val="000000"/>
                <w:szCs w:val="20"/>
              </w:rPr>
            </w:pPr>
            <w:r w:rsidRPr="00691EA9">
              <w:rPr>
                <w:rFonts w:ascii="Calibri" w:hAnsi="Calibri"/>
                <w:color w:val="000000"/>
                <w:szCs w:val="20"/>
              </w:rPr>
              <w:t>0.07817</w:t>
            </w:r>
          </w:p>
        </w:tc>
        <w:tc>
          <w:tcPr>
            <w:tcW w:w="640" w:type="pct"/>
          </w:tcPr>
          <w:p w14:paraId="1E15D402" w14:textId="4A1518DD"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392818B6" w14:textId="77777777" w:rsidTr="00020550">
        <w:trPr>
          <w:gridAfter w:val="1"/>
          <w:wAfter w:w="11" w:type="pct"/>
          <w:trHeight w:val="524"/>
        </w:trPr>
        <w:tc>
          <w:tcPr>
            <w:tcW w:w="2899" w:type="pct"/>
          </w:tcPr>
          <w:p w14:paraId="48520F96"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0F2CB7D3" w14:textId="77777777" w:rsidR="00020550" w:rsidRPr="00691EA9" w:rsidRDefault="00020550" w:rsidP="00020550">
            <w:pPr>
              <w:rPr>
                <w:rFonts w:ascii="Calibri" w:hAnsi="Calibri"/>
                <w:color w:val="000000"/>
                <w:szCs w:val="20"/>
              </w:rPr>
            </w:pPr>
            <w:r w:rsidRPr="00691EA9">
              <w:rPr>
                <w:rFonts w:ascii="Calibri" w:hAnsi="Calibri"/>
                <w:color w:val="000000"/>
                <w:szCs w:val="20"/>
              </w:rPr>
              <w:t>CZ13</w:t>
            </w:r>
          </w:p>
        </w:tc>
        <w:tc>
          <w:tcPr>
            <w:tcW w:w="561" w:type="pct"/>
          </w:tcPr>
          <w:p w14:paraId="4194D452" w14:textId="2667AC01" w:rsidR="00020550" w:rsidRPr="00691EA9" w:rsidRDefault="00020550" w:rsidP="00020550">
            <w:pPr>
              <w:rPr>
                <w:rFonts w:ascii="Calibri" w:hAnsi="Calibri"/>
                <w:color w:val="000000"/>
                <w:szCs w:val="20"/>
              </w:rPr>
            </w:pPr>
            <w:r w:rsidRPr="00691EA9">
              <w:rPr>
                <w:rFonts w:ascii="Calibri" w:hAnsi="Calibri"/>
                <w:color w:val="000000"/>
                <w:szCs w:val="20"/>
              </w:rPr>
              <w:t>1440</w:t>
            </w:r>
          </w:p>
        </w:tc>
        <w:tc>
          <w:tcPr>
            <w:tcW w:w="521" w:type="pct"/>
          </w:tcPr>
          <w:p w14:paraId="05A23040" w14:textId="723E7468" w:rsidR="00020550" w:rsidRPr="00691EA9" w:rsidRDefault="00020550" w:rsidP="00020550">
            <w:pPr>
              <w:rPr>
                <w:rFonts w:ascii="Calibri" w:hAnsi="Calibri"/>
                <w:color w:val="000000"/>
                <w:szCs w:val="20"/>
              </w:rPr>
            </w:pPr>
            <w:r w:rsidRPr="00691EA9">
              <w:rPr>
                <w:rFonts w:ascii="Calibri" w:hAnsi="Calibri"/>
                <w:color w:val="000000"/>
                <w:szCs w:val="20"/>
              </w:rPr>
              <w:t>0.07347</w:t>
            </w:r>
          </w:p>
        </w:tc>
        <w:tc>
          <w:tcPr>
            <w:tcW w:w="640" w:type="pct"/>
          </w:tcPr>
          <w:p w14:paraId="3A21AE4A" w14:textId="6104B603"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0229C36F" w14:textId="77777777" w:rsidTr="00020550">
        <w:trPr>
          <w:gridAfter w:val="1"/>
          <w:wAfter w:w="11" w:type="pct"/>
          <w:trHeight w:val="524"/>
        </w:trPr>
        <w:tc>
          <w:tcPr>
            <w:tcW w:w="2899" w:type="pct"/>
          </w:tcPr>
          <w:p w14:paraId="5248D110"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4E892F93" w14:textId="77777777" w:rsidR="00020550" w:rsidRPr="00691EA9" w:rsidRDefault="00020550" w:rsidP="00020550">
            <w:pPr>
              <w:rPr>
                <w:rFonts w:ascii="Calibri" w:hAnsi="Calibri"/>
                <w:color w:val="000000"/>
                <w:szCs w:val="20"/>
              </w:rPr>
            </w:pPr>
            <w:r w:rsidRPr="00691EA9">
              <w:rPr>
                <w:rFonts w:ascii="Calibri" w:hAnsi="Calibri"/>
                <w:color w:val="000000"/>
                <w:szCs w:val="20"/>
              </w:rPr>
              <w:t>CZ14</w:t>
            </w:r>
          </w:p>
        </w:tc>
        <w:tc>
          <w:tcPr>
            <w:tcW w:w="561" w:type="pct"/>
          </w:tcPr>
          <w:p w14:paraId="7FF2EF4B" w14:textId="0CC7713A" w:rsidR="00020550" w:rsidRPr="00691EA9" w:rsidRDefault="00020550" w:rsidP="00020550">
            <w:pPr>
              <w:rPr>
                <w:rFonts w:ascii="Calibri" w:hAnsi="Calibri"/>
                <w:color w:val="000000"/>
                <w:szCs w:val="20"/>
              </w:rPr>
            </w:pPr>
            <w:r w:rsidRPr="00691EA9">
              <w:rPr>
                <w:rFonts w:ascii="Calibri" w:hAnsi="Calibri"/>
                <w:color w:val="000000"/>
                <w:szCs w:val="20"/>
              </w:rPr>
              <w:t>1713.33</w:t>
            </w:r>
          </w:p>
        </w:tc>
        <w:tc>
          <w:tcPr>
            <w:tcW w:w="521" w:type="pct"/>
          </w:tcPr>
          <w:p w14:paraId="25D308BC" w14:textId="5A4F7345" w:rsidR="00020550" w:rsidRPr="00691EA9" w:rsidRDefault="00020550" w:rsidP="00020550">
            <w:pPr>
              <w:rPr>
                <w:rFonts w:ascii="Calibri" w:hAnsi="Calibri"/>
                <w:color w:val="000000"/>
                <w:szCs w:val="20"/>
              </w:rPr>
            </w:pPr>
            <w:r w:rsidRPr="00691EA9">
              <w:rPr>
                <w:rFonts w:ascii="Calibri" w:hAnsi="Calibri"/>
                <w:color w:val="000000"/>
                <w:szCs w:val="20"/>
              </w:rPr>
              <w:t>0.137</w:t>
            </w:r>
          </w:p>
        </w:tc>
        <w:tc>
          <w:tcPr>
            <w:tcW w:w="640" w:type="pct"/>
          </w:tcPr>
          <w:p w14:paraId="2C02CAC5" w14:textId="3505F68F"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19C7DDD3" w14:textId="77777777" w:rsidTr="00020550">
        <w:trPr>
          <w:gridAfter w:val="1"/>
          <w:wAfter w:w="11" w:type="pct"/>
          <w:trHeight w:val="524"/>
        </w:trPr>
        <w:tc>
          <w:tcPr>
            <w:tcW w:w="2899" w:type="pct"/>
          </w:tcPr>
          <w:p w14:paraId="173B20F7"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526C5A94" w14:textId="77777777" w:rsidR="00020550" w:rsidRPr="00691EA9" w:rsidRDefault="00020550" w:rsidP="00020550">
            <w:pPr>
              <w:rPr>
                <w:rFonts w:ascii="Calibri" w:hAnsi="Calibri"/>
                <w:color w:val="000000"/>
                <w:szCs w:val="20"/>
              </w:rPr>
            </w:pPr>
            <w:r w:rsidRPr="00691EA9">
              <w:rPr>
                <w:rFonts w:ascii="Calibri" w:hAnsi="Calibri"/>
                <w:color w:val="000000"/>
                <w:szCs w:val="20"/>
              </w:rPr>
              <w:t>CZ15</w:t>
            </w:r>
          </w:p>
        </w:tc>
        <w:tc>
          <w:tcPr>
            <w:tcW w:w="561" w:type="pct"/>
          </w:tcPr>
          <w:p w14:paraId="21DBCF1C" w14:textId="40D09348" w:rsidR="00020550" w:rsidRPr="00691EA9" w:rsidRDefault="00020550" w:rsidP="00020550">
            <w:pPr>
              <w:rPr>
                <w:rFonts w:ascii="Calibri" w:hAnsi="Calibri"/>
                <w:color w:val="000000"/>
                <w:szCs w:val="20"/>
              </w:rPr>
            </w:pPr>
            <w:r w:rsidRPr="00691EA9">
              <w:rPr>
                <w:rFonts w:ascii="Calibri" w:hAnsi="Calibri"/>
                <w:color w:val="000000"/>
                <w:szCs w:val="20"/>
              </w:rPr>
              <w:t>1483.33</w:t>
            </w:r>
          </w:p>
        </w:tc>
        <w:tc>
          <w:tcPr>
            <w:tcW w:w="521" w:type="pct"/>
          </w:tcPr>
          <w:p w14:paraId="08A53BDE" w14:textId="1CAF0800" w:rsidR="00020550" w:rsidRPr="00691EA9" w:rsidRDefault="00020550" w:rsidP="00020550">
            <w:pPr>
              <w:rPr>
                <w:rFonts w:ascii="Calibri" w:hAnsi="Calibri"/>
                <w:color w:val="000000"/>
                <w:szCs w:val="20"/>
              </w:rPr>
            </w:pPr>
            <w:r w:rsidRPr="00691EA9">
              <w:rPr>
                <w:rFonts w:ascii="Calibri" w:hAnsi="Calibri"/>
                <w:color w:val="000000"/>
                <w:szCs w:val="20"/>
              </w:rPr>
              <w:t>0.0905</w:t>
            </w:r>
          </w:p>
        </w:tc>
        <w:tc>
          <w:tcPr>
            <w:tcW w:w="640" w:type="pct"/>
          </w:tcPr>
          <w:p w14:paraId="45F66D31" w14:textId="01D2AF7C" w:rsidR="00020550" w:rsidRPr="00691EA9" w:rsidRDefault="00020550" w:rsidP="00020550">
            <w:pPr>
              <w:rPr>
                <w:rFonts w:ascii="Calibri" w:hAnsi="Calibri"/>
                <w:color w:val="000000"/>
                <w:szCs w:val="20"/>
              </w:rPr>
            </w:pPr>
            <w:r w:rsidRPr="00691EA9">
              <w:rPr>
                <w:rFonts w:ascii="Calibri" w:hAnsi="Calibri"/>
                <w:color w:val="000000"/>
                <w:szCs w:val="20"/>
              </w:rPr>
              <w:t>0</w:t>
            </w:r>
          </w:p>
        </w:tc>
      </w:tr>
      <w:tr w:rsidR="00020550" w14:paraId="10F219AD" w14:textId="77777777" w:rsidTr="00020550">
        <w:trPr>
          <w:gridAfter w:val="1"/>
          <w:wAfter w:w="11" w:type="pct"/>
          <w:trHeight w:val="524"/>
        </w:trPr>
        <w:tc>
          <w:tcPr>
            <w:tcW w:w="2899" w:type="pct"/>
          </w:tcPr>
          <w:p w14:paraId="2395A625" w14:textId="77777777" w:rsidR="00020550" w:rsidRPr="00691EA9" w:rsidRDefault="00020550" w:rsidP="00020550">
            <w:pPr>
              <w:rPr>
                <w:szCs w:val="20"/>
              </w:rPr>
            </w:pPr>
            <w:r w:rsidRPr="00691EA9">
              <w:rPr>
                <w:rFonts w:cstheme="minorHAnsi"/>
                <w:szCs w:val="20"/>
              </w:rPr>
              <w:t>Floating Head Pressure Controls on Process Evap-Cooled Refrigeration System</w:t>
            </w:r>
          </w:p>
        </w:tc>
        <w:tc>
          <w:tcPr>
            <w:tcW w:w="369" w:type="pct"/>
          </w:tcPr>
          <w:p w14:paraId="3F139FA6" w14:textId="77777777" w:rsidR="00020550" w:rsidRPr="00691EA9" w:rsidRDefault="00020550" w:rsidP="00020550">
            <w:pPr>
              <w:rPr>
                <w:rFonts w:ascii="Calibri" w:hAnsi="Calibri"/>
                <w:color w:val="000000"/>
                <w:szCs w:val="20"/>
              </w:rPr>
            </w:pPr>
            <w:r w:rsidRPr="00691EA9">
              <w:rPr>
                <w:rFonts w:ascii="Calibri" w:hAnsi="Calibri"/>
                <w:color w:val="000000"/>
                <w:szCs w:val="20"/>
              </w:rPr>
              <w:t>CZ16</w:t>
            </w:r>
          </w:p>
        </w:tc>
        <w:tc>
          <w:tcPr>
            <w:tcW w:w="561" w:type="pct"/>
          </w:tcPr>
          <w:p w14:paraId="6EE084B5" w14:textId="0AA2E677" w:rsidR="00020550" w:rsidRPr="00691EA9" w:rsidRDefault="00020550" w:rsidP="00020550">
            <w:pPr>
              <w:rPr>
                <w:rFonts w:ascii="Calibri" w:hAnsi="Calibri"/>
                <w:color w:val="000000"/>
                <w:szCs w:val="20"/>
              </w:rPr>
            </w:pPr>
            <w:r w:rsidRPr="00691EA9">
              <w:rPr>
                <w:rFonts w:ascii="Calibri" w:hAnsi="Calibri"/>
                <w:color w:val="000000"/>
                <w:szCs w:val="20"/>
              </w:rPr>
              <w:t>1640</w:t>
            </w:r>
          </w:p>
        </w:tc>
        <w:tc>
          <w:tcPr>
            <w:tcW w:w="521" w:type="pct"/>
          </w:tcPr>
          <w:p w14:paraId="3650190D" w14:textId="26702279" w:rsidR="00020550" w:rsidRPr="00691EA9" w:rsidRDefault="00020550" w:rsidP="00020550">
            <w:pPr>
              <w:rPr>
                <w:rFonts w:ascii="Calibri" w:hAnsi="Calibri"/>
                <w:color w:val="000000"/>
                <w:szCs w:val="20"/>
              </w:rPr>
            </w:pPr>
            <w:r w:rsidRPr="00691EA9">
              <w:rPr>
                <w:rFonts w:ascii="Calibri" w:hAnsi="Calibri"/>
                <w:color w:val="000000"/>
                <w:szCs w:val="20"/>
              </w:rPr>
              <w:t>0.173</w:t>
            </w:r>
          </w:p>
        </w:tc>
        <w:tc>
          <w:tcPr>
            <w:tcW w:w="640" w:type="pct"/>
          </w:tcPr>
          <w:p w14:paraId="39DDE6F5" w14:textId="36E7521E" w:rsidR="00020550" w:rsidRPr="00691EA9" w:rsidRDefault="00020550" w:rsidP="00020550">
            <w:pPr>
              <w:rPr>
                <w:rFonts w:ascii="Calibri" w:hAnsi="Calibri"/>
                <w:color w:val="000000"/>
                <w:szCs w:val="20"/>
              </w:rPr>
            </w:pPr>
            <w:r w:rsidRPr="00691EA9">
              <w:rPr>
                <w:rFonts w:ascii="Calibri" w:hAnsi="Calibri"/>
                <w:color w:val="000000"/>
                <w:szCs w:val="20"/>
              </w:rPr>
              <w:t>0</w:t>
            </w:r>
          </w:p>
        </w:tc>
      </w:tr>
    </w:tbl>
    <w:p w14:paraId="32CFBF11" w14:textId="77777777" w:rsidR="00BC0A65" w:rsidRDefault="00BC0A65" w:rsidP="00BC0A65">
      <w:pPr>
        <w:pStyle w:val="Reminder"/>
        <w:rPr>
          <w:rFonts w:asciiTheme="minorHAnsi" w:hAnsiTheme="minorHAnsi" w:cstheme="minorHAnsi"/>
          <w:i w:val="0"/>
          <w:color w:val="auto"/>
          <w:szCs w:val="22"/>
        </w:rPr>
      </w:pPr>
    </w:p>
    <w:p w14:paraId="66E1B203"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Below is an example of electrical energy, electrical demand and natural gas savings calculations for RF-40395 in CZ6:</w:t>
      </w:r>
    </w:p>
    <w:p w14:paraId="7B76F7D3" w14:textId="77777777" w:rsidR="00BC0A65" w:rsidRDefault="00BC0A65" w:rsidP="00BC0A65">
      <w:pPr>
        <w:pStyle w:val="Reminder"/>
        <w:rPr>
          <w:rFonts w:asciiTheme="minorHAnsi" w:hAnsiTheme="minorHAnsi" w:cstheme="minorHAnsi"/>
          <w:i w:val="0"/>
          <w:color w:val="auto"/>
          <w:szCs w:val="22"/>
        </w:rPr>
      </w:pPr>
    </w:p>
    <w:p w14:paraId="1E0E5895"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kWh Savings Calculations:</w:t>
      </w:r>
    </w:p>
    <w:p w14:paraId="27691A95" w14:textId="77777777" w:rsidR="00BC0A65" w:rsidRDefault="00BC0A65" w:rsidP="00BC0A65">
      <w:pPr>
        <w:pStyle w:val="Reminder"/>
        <w:rPr>
          <w:rFonts w:asciiTheme="minorHAnsi" w:hAnsiTheme="minorHAnsi" w:cstheme="minorHAnsi"/>
          <w:i w:val="0"/>
          <w:color w:val="auto"/>
          <w:szCs w:val="22"/>
        </w:rPr>
      </w:pPr>
    </w:p>
    <w:p w14:paraId="062D806D" w14:textId="39DF6F53" w:rsidR="00BC0A65" w:rsidRDefault="00BC0A65" w:rsidP="00BC0A65">
      <w:pPr>
        <w:pStyle w:val="Reminder"/>
        <w:jc w:val="center"/>
        <w:rPr>
          <w:rFonts w:asciiTheme="minorHAnsi" w:hAnsiTheme="minorHAnsi" w:cstheme="minorHAnsi"/>
          <w:color w:val="auto"/>
          <w:szCs w:val="22"/>
        </w:rPr>
      </w:pPr>
      <w:r>
        <w:rPr>
          <w:rFonts w:asciiTheme="minorHAnsi" w:hAnsiTheme="minorHAnsi" w:cstheme="minorHAnsi"/>
          <w:color w:val="auto"/>
          <w:szCs w:val="22"/>
        </w:rPr>
        <w:t>AMSavCLZ</w:t>
      </w:r>
      <w:r>
        <w:rPr>
          <w:rFonts w:asciiTheme="minorHAnsi" w:hAnsiTheme="minorHAnsi" w:cstheme="minorHAnsi"/>
          <w:color w:val="auto"/>
          <w:szCs w:val="22"/>
          <w:vertAlign w:val="subscript"/>
        </w:rPr>
        <w:t>6</w:t>
      </w:r>
      <w:r>
        <w:rPr>
          <w:rFonts w:asciiTheme="minorHAnsi" w:hAnsiTheme="minorHAnsi" w:cstheme="minorHAnsi"/>
          <w:color w:val="auto"/>
          <w:szCs w:val="22"/>
        </w:rPr>
        <w:t xml:space="preserve"> = (1420+1430+1860)/3 = 1570 kWh</w:t>
      </w:r>
    </w:p>
    <w:p w14:paraId="1AA49537" w14:textId="77777777" w:rsidR="00BC0A65" w:rsidRDefault="00BC0A65" w:rsidP="00BC0A65">
      <w:pPr>
        <w:pStyle w:val="Reminder"/>
        <w:jc w:val="center"/>
        <w:rPr>
          <w:rFonts w:asciiTheme="minorHAnsi" w:hAnsiTheme="minorHAnsi" w:cstheme="minorHAnsi"/>
          <w:color w:val="auto"/>
          <w:szCs w:val="22"/>
        </w:rPr>
      </w:pPr>
    </w:p>
    <w:p w14:paraId="36FD1AA0"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kW Savings Calculations:</w:t>
      </w:r>
    </w:p>
    <w:p w14:paraId="26F33615" w14:textId="1CDBD672" w:rsidR="00BC0A65" w:rsidRDefault="00BC0A65" w:rsidP="00BC0A65">
      <w:pPr>
        <w:pStyle w:val="Reminder"/>
        <w:jc w:val="center"/>
        <w:rPr>
          <w:rFonts w:asciiTheme="minorHAnsi" w:hAnsiTheme="minorHAnsi" w:cstheme="minorHAnsi"/>
          <w:color w:val="auto"/>
          <w:szCs w:val="22"/>
        </w:rPr>
      </w:pPr>
      <w:r>
        <w:rPr>
          <w:rFonts w:asciiTheme="minorHAnsi" w:hAnsiTheme="minorHAnsi" w:cstheme="minorHAnsi"/>
          <w:color w:val="auto"/>
          <w:szCs w:val="22"/>
        </w:rPr>
        <w:t>AMSavCLZ</w:t>
      </w:r>
      <w:r>
        <w:rPr>
          <w:rFonts w:asciiTheme="minorHAnsi" w:hAnsiTheme="minorHAnsi" w:cstheme="minorHAnsi"/>
          <w:color w:val="auto"/>
          <w:szCs w:val="22"/>
          <w:vertAlign w:val="subscript"/>
        </w:rPr>
        <w:t>6</w:t>
      </w:r>
      <w:r>
        <w:rPr>
          <w:rFonts w:asciiTheme="minorHAnsi" w:hAnsiTheme="minorHAnsi" w:cstheme="minorHAnsi"/>
          <w:color w:val="auto"/>
          <w:szCs w:val="22"/>
        </w:rPr>
        <w:t xml:space="preserve"> = (0.136+0.136+0.147)/3 = 0.13967 kW</w:t>
      </w:r>
    </w:p>
    <w:p w14:paraId="5B6E81D1" w14:textId="77777777" w:rsidR="00BC0A65" w:rsidRDefault="00BC0A65" w:rsidP="00BC0A65">
      <w:pPr>
        <w:pStyle w:val="Reminder"/>
        <w:jc w:val="center"/>
        <w:rPr>
          <w:rFonts w:asciiTheme="minorHAnsi" w:hAnsiTheme="minorHAnsi" w:cstheme="minorHAnsi"/>
          <w:color w:val="auto"/>
          <w:szCs w:val="22"/>
        </w:rPr>
      </w:pPr>
    </w:p>
    <w:p w14:paraId="397725FD" w14:textId="77777777"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color w:val="auto"/>
          <w:szCs w:val="22"/>
        </w:rPr>
        <w:t>Therm Savings Calculations:</w:t>
      </w:r>
    </w:p>
    <w:p w14:paraId="2AF92671" w14:textId="77777777" w:rsidR="00BC0A65" w:rsidRDefault="00BC0A65" w:rsidP="00BC0A65">
      <w:pPr>
        <w:pStyle w:val="Reminder"/>
        <w:rPr>
          <w:rFonts w:asciiTheme="minorHAnsi" w:hAnsiTheme="minorHAnsi" w:cstheme="minorHAnsi"/>
          <w:i w:val="0"/>
          <w:color w:val="auto"/>
          <w:szCs w:val="22"/>
        </w:rPr>
      </w:pPr>
    </w:p>
    <w:p w14:paraId="33447420" w14:textId="77777777" w:rsidR="00BC0A65" w:rsidRDefault="00BC0A65" w:rsidP="00BC0A65">
      <w:pPr>
        <w:pStyle w:val="Reminder"/>
        <w:jc w:val="center"/>
        <w:rPr>
          <w:rFonts w:asciiTheme="minorHAnsi" w:hAnsiTheme="minorHAnsi" w:cstheme="minorHAnsi"/>
          <w:color w:val="auto"/>
          <w:szCs w:val="22"/>
        </w:rPr>
      </w:pPr>
      <w:r>
        <w:rPr>
          <w:rFonts w:asciiTheme="minorHAnsi" w:hAnsiTheme="minorHAnsi" w:cstheme="minorHAnsi"/>
          <w:color w:val="auto"/>
          <w:szCs w:val="22"/>
        </w:rPr>
        <w:t>AMSavCLZ</w:t>
      </w:r>
      <w:r>
        <w:rPr>
          <w:rFonts w:asciiTheme="minorHAnsi" w:hAnsiTheme="minorHAnsi" w:cstheme="minorHAnsi"/>
          <w:color w:val="auto"/>
          <w:szCs w:val="22"/>
          <w:vertAlign w:val="subscript"/>
        </w:rPr>
        <w:t>6</w:t>
      </w:r>
      <w:r>
        <w:rPr>
          <w:rFonts w:asciiTheme="minorHAnsi" w:hAnsiTheme="minorHAnsi" w:cstheme="minorHAnsi"/>
          <w:color w:val="auto"/>
          <w:szCs w:val="22"/>
        </w:rPr>
        <w:t xml:space="preserve"> = 0 Therms</w:t>
      </w:r>
    </w:p>
    <w:p w14:paraId="6427B681" w14:textId="77777777" w:rsidR="00BC0A65" w:rsidRDefault="00BC0A65" w:rsidP="00BC0A65">
      <w:pPr>
        <w:pStyle w:val="Reminder"/>
        <w:rPr>
          <w:rFonts w:asciiTheme="minorHAnsi" w:hAnsiTheme="minorHAnsi" w:cstheme="minorHAnsi"/>
          <w:i w:val="0"/>
          <w:color w:val="auto"/>
          <w:szCs w:val="22"/>
        </w:rPr>
      </w:pPr>
    </w:p>
    <w:p w14:paraId="62916C9F" w14:textId="52ADB66B" w:rsidR="00BC0A65" w:rsidRDefault="00BC0A65" w:rsidP="00BC0A65">
      <w:pPr>
        <w:pStyle w:val="Reminder"/>
        <w:rPr>
          <w:rFonts w:asciiTheme="minorHAnsi" w:hAnsiTheme="minorHAnsi" w:cstheme="minorHAnsi"/>
          <w:i w:val="0"/>
          <w:color w:val="auto"/>
          <w:szCs w:val="22"/>
        </w:rPr>
      </w:pPr>
      <w:r>
        <w:rPr>
          <w:rFonts w:asciiTheme="minorHAnsi" w:hAnsiTheme="minorHAnsi" w:cstheme="minorHAnsi"/>
          <w:i w:val="0"/>
          <w:noProof/>
          <w:color w:val="auto"/>
          <w:szCs w:val="22"/>
        </w:rPr>
        <w:t>Ref</w:t>
      </w:r>
      <w:r w:rsidR="00006312">
        <w:rPr>
          <w:rFonts w:asciiTheme="minorHAnsi" w:hAnsiTheme="minorHAnsi" w:cstheme="minorHAnsi"/>
          <w:i w:val="0"/>
          <w:noProof/>
          <w:color w:val="auto"/>
          <w:szCs w:val="22"/>
        </w:rPr>
        <w:t>er to Attachment 1</w:t>
      </w:r>
      <w:r>
        <w:rPr>
          <w:rFonts w:asciiTheme="minorHAnsi" w:hAnsiTheme="minorHAnsi" w:cstheme="minorHAnsi"/>
          <w:i w:val="0"/>
          <w:noProof/>
          <w:color w:val="auto"/>
          <w:szCs w:val="22"/>
        </w:rPr>
        <w:t xml:space="preserve"> for t</w:t>
      </w:r>
      <w:r>
        <w:rPr>
          <w:rFonts w:asciiTheme="minorHAnsi" w:hAnsiTheme="minorHAnsi" w:cstheme="minorHAnsi"/>
          <w:i w:val="0"/>
          <w:color w:val="auto"/>
          <w:szCs w:val="22"/>
        </w:rPr>
        <w:t>he detailed calculations and savings values for all measures in 16 CZs.</w:t>
      </w:r>
    </w:p>
    <w:p w14:paraId="6C7EC920" w14:textId="49C926A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9"/>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0A7159">
        <w:tc>
          <w:tcPr>
            <w:tcW w:w="1686" w:type="pct"/>
            <w:shd w:val="clear" w:color="auto" w:fill="D9D9D9" w:themeFill="background1" w:themeFillShade="D9"/>
          </w:tcPr>
          <w:p w14:paraId="11626AAF" w14:textId="77777777" w:rsidR="00263C1C" w:rsidRPr="00920905" w:rsidRDefault="00263C1C" w:rsidP="000A7159">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0A7159">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rsidP="000A7159">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BC0A65" w:rsidRPr="00500C4E" w14:paraId="3D341893" w14:textId="77777777" w:rsidTr="000A7159">
        <w:tc>
          <w:tcPr>
            <w:tcW w:w="1686" w:type="pct"/>
          </w:tcPr>
          <w:p w14:paraId="4FA2FF6D" w14:textId="47564FFA" w:rsidR="00BC0A65" w:rsidRPr="00920905" w:rsidRDefault="00BC0A65" w:rsidP="000A7159">
            <w:pPr>
              <w:rPr>
                <w:rFonts w:cstheme="minorHAnsi"/>
                <w:color w:val="FF0000"/>
                <w:szCs w:val="20"/>
              </w:rPr>
            </w:pPr>
            <w:r>
              <w:rPr>
                <w:rFonts w:ascii="Calibri" w:hAnsi="Calibri" w:cs="Calibri"/>
                <w:color w:val="000000"/>
                <w:szCs w:val="20"/>
              </w:rPr>
              <w:t>Education - Community College</w:t>
            </w:r>
          </w:p>
        </w:tc>
        <w:tc>
          <w:tcPr>
            <w:tcW w:w="1779" w:type="pct"/>
          </w:tcPr>
          <w:p w14:paraId="3B2DCD1E" w14:textId="2ED31A6E"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6722CD8A" w14:textId="54999CFB" w:rsidR="00BC0A65" w:rsidRPr="00920905" w:rsidRDefault="00BC0A65" w:rsidP="000A7159">
            <w:pPr>
              <w:rPr>
                <w:rFonts w:cstheme="minorHAnsi"/>
                <w:color w:val="FF0000"/>
                <w:szCs w:val="20"/>
              </w:rPr>
            </w:pPr>
            <w:r>
              <w:rPr>
                <w:rFonts w:ascii="Calibri" w:hAnsi="Calibri" w:cs="Calibri"/>
                <w:color w:val="000000"/>
                <w:szCs w:val="20"/>
              </w:rPr>
              <w:t>College_University</w:t>
            </w:r>
          </w:p>
        </w:tc>
      </w:tr>
      <w:tr w:rsidR="00BC0A65" w:rsidRPr="00500C4E" w14:paraId="1FB64A38" w14:textId="77777777" w:rsidTr="000A7159">
        <w:tc>
          <w:tcPr>
            <w:tcW w:w="1686" w:type="pct"/>
          </w:tcPr>
          <w:p w14:paraId="129F9965" w14:textId="1E6A52D5" w:rsidR="00BC0A65" w:rsidRPr="00920905" w:rsidRDefault="00BC0A65" w:rsidP="000A7159">
            <w:pPr>
              <w:rPr>
                <w:rFonts w:cstheme="minorHAnsi"/>
                <w:color w:val="FF0000"/>
                <w:szCs w:val="20"/>
              </w:rPr>
            </w:pPr>
            <w:r>
              <w:rPr>
                <w:rFonts w:ascii="Calibri" w:hAnsi="Calibri" w:cs="Calibri"/>
                <w:color w:val="000000"/>
                <w:szCs w:val="20"/>
              </w:rPr>
              <w:t>Education - University</w:t>
            </w:r>
          </w:p>
        </w:tc>
        <w:tc>
          <w:tcPr>
            <w:tcW w:w="1779" w:type="pct"/>
          </w:tcPr>
          <w:p w14:paraId="0FCC70F1" w14:textId="532677DC"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31157856" w14:textId="32462538" w:rsidR="00BC0A65" w:rsidRPr="00920905" w:rsidRDefault="00BC0A65" w:rsidP="000A7159">
            <w:pPr>
              <w:rPr>
                <w:rFonts w:cstheme="minorHAnsi"/>
                <w:color w:val="FF0000"/>
                <w:szCs w:val="20"/>
              </w:rPr>
            </w:pPr>
            <w:r>
              <w:rPr>
                <w:rFonts w:ascii="Calibri" w:hAnsi="Calibri" w:cs="Calibri"/>
                <w:color w:val="000000"/>
                <w:szCs w:val="20"/>
              </w:rPr>
              <w:t>College_University</w:t>
            </w:r>
          </w:p>
        </w:tc>
      </w:tr>
      <w:tr w:rsidR="00BC0A65" w:rsidRPr="00500C4E" w14:paraId="2B7F0EEA" w14:textId="77777777" w:rsidTr="000A7159">
        <w:tc>
          <w:tcPr>
            <w:tcW w:w="1686" w:type="pct"/>
          </w:tcPr>
          <w:p w14:paraId="0958EE8C" w14:textId="6FF864CE" w:rsidR="00BC0A65" w:rsidRPr="00920905" w:rsidRDefault="00BC0A65" w:rsidP="000A7159">
            <w:pPr>
              <w:rPr>
                <w:rFonts w:cstheme="minorHAnsi"/>
                <w:color w:val="FF0000"/>
                <w:szCs w:val="20"/>
              </w:rPr>
            </w:pPr>
            <w:r>
              <w:rPr>
                <w:rFonts w:ascii="Calibri" w:hAnsi="Calibri" w:cs="Calibri"/>
                <w:color w:val="000000"/>
                <w:szCs w:val="20"/>
              </w:rPr>
              <w:t>Grocery</w:t>
            </w:r>
          </w:p>
        </w:tc>
        <w:tc>
          <w:tcPr>
            <w:tcW w:w="1779" w:type="pct"/>
          </w:tcPr>
          <w:p w14:paraId="33C4229D" w14:textId="05D11635"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0670ABE4" w14:textId="480E9110" w:rsidR="00BC0A65" w:rsidRPr="00920905" w:rsidRDefault="00BC0A65" w:rsidP="000A7159">
            <w:pPr>
              <w:rPr>
                <w:rFonts w:cstheme="minorHAnsi"/>
                <w:color w:val="FF0000"/>
                <w:szCs w:val="20"/>
              </w:rPr>
            </w:pPr>
            <w:r>
              <w:rPr>
                <w:rFonts w:ascii="Calibri" w:hAnsi="Calibri" w:cs="Calibri"/>
                <w:color w:val="000000"/>
                <w:szCs w:val="20"/>
              </w:rPr>
              <w:t>Grocery_Store</w:t>
            </w:r>
          </w:p>
        </w:tc>
      </w:tr>
      <w:tr w:rsidR="00BC0A65" w:rsidRPr="00500C4E" w14:paraId="1549F1EC" w14:textId="77777777" w:rsidTr="000A7159">
        <w:tc>
          <w:tcPr>
            <w:tcW w:w="1686" w:type="pct"/>
          </w:tcPr>
          <w:p w14:paraId="3134801F" w14:textId="64D339BA" w:rsidR="00BC0A65" w:rsidRPr="00920905" w:rsidRDefault="00BC0A65" w:rsidP="000A7159">
            <w:pPr>
              <w:rPr>
                <w:rFonts w:cstheme="minorHAnsi"/>
                <w:color w:val="FF0000"/>
                <w:szCs w:val="20"/>
              </w:rPr>
            </w:pPr>
            <w:r>
              <w:rPr>
                <w:rFonts w:ascii="Calibri" w:hAnsi="Calibri" w:cs="Calibri"/>
                <w:color w:val="000000"/>
                <w:szCs w:val="20"/>
              </w:rPr>
              <w:t>Health/Medical - Hospital</w:t>
            </w:r>
          </w:p>
        </w:tc>
        <w:tc>
          <w:tcPr>
            <w:tcW w:w="1779" w:type="pct"/>
          </w:tcPr>
          <w:p w14:paraId="4623EACC" w14:textId="5888A734"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6AF35D2A" w14:textId="353083BB" w:rsidR="00BC0A65" w:rsidRPr="00920905" w:rsidRDefault="00BC0A65" w:rsidP="000A7159">
            <w:pPr>
              <w:rPr>
                <w:rFonts w:cstheme="minorHAnsi"/>
                <w:color w:val="FF0000"/>
                <w:szCs w:val="20"/>
              </w:rPr>
            </w:pPr>
            <w:r>
              <w:rPr>
                <w:rFonts w:ascii="Calibri" w:hAnsi="Calibri" w:cs="Calibri"/>
                <w:color w:val="000000"/>
                <w:szCs w:val="20"/>
              </w:rPr>
              <w:t>Hospital</w:t>
            </w:r>
          </w:p>
        </w:tc>
      </w:tr>
      <w:tr w:rsidR="00BC0A65" w:rsidRPr="00500C4E" w14:paraId="40BF4855" w14:textId="77777777" w:rsidTr="000A7159">
        <w:tc>
          <w:tcPr>
            <w:tcW w:w="1686" w:type="pct"/>
          </w:tcPr>
          <w:p w14:paraId="50D2A04F" w14:textId="165A74EE" w:rsidR="00BC0A65" w:rsidRPr="00920905" w:rsidRDefault="00BC0A65" w:rsidP="000A7159">
            <w:pPr>
              <w:rPr>
                <w:rFonts w:cstheme="minorHAnsi"/>
                <w:color w:val="FF0000"/>
                <w:szCs w:val="20"/>
              </w:rPr>
            </w:pPr>
            <w:r>
              <w:rPr>
                <w:rFonts w:ascii="Calibri" w:hAnsi="Calibri" w:cs="Calibri"/>
                <w:color w:val="000000"/>
                <w:szCs w:val="20"/>
              </w:rPr>
              <w:t>Health/Medical - Nursing Home</w:t>
            </w:r>
          </w:p>
        </w:tc>
        <w:tc>
          <w:tcPr>
            <w:tcW w:w="1779" w:type="pct"/>
          </w:tcPr>
          <w:p w14:paraId="3B5CCBAB" w14:textId="0D834CF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71FE3835" w14:textId="213A6E15" w:rsidR="00BC0A65" w:rsidRPr="00920905" w:rsidRDefault="00BC0A65" w:rsidP="000A7159">
            <w:pPr>
              <w:rPr>
                <w:rFonts w:cstheme="minorHAnsi"/>
                <w:color w:val="FF0000"/>
                <w:szCs w:val="20"/>
              </w:rPr>
            </w:pPr>
            <w:r>
              <w:rPr>
                <w:rFonts w:ascii="Calibri" w:hAnsi="Calibri" w:cs="Calibri"/>
                <w:color w:val="000000"/>
                <w:szCs w:val="20"/>
              </w:rPr>
              <w:t>Medical_Clinic</w:t>
            </w:r>
          </w:p>
        </w:tc>
      </w:tr>
      <w:tr w:rsidR="00BC0A65" w:rsidRPr="00500C4E" w14:paraId="41D4A1EE" w14:textId="77777777" w:rsidTr="000A7159">
        <w:tc>
          <w:tcPr>
            <w:tcW w:w="1686" w:type="pct"/>
          </w:tcPr>
          <w:p w14:paraId="2CECF6BA" w14:textId="0D9DBECE" w:rsidR="00BC0A65" w:rsidRPr="00920905" w:rsidRDefault="00BC0A65" w:rsidP="000A7159">
            <w:pPr>
              <w:rPr>
                <w:rFonts w:cstheme="minorHAnsi"/>
                <w:color w:val="FF0000"/>
                <w:szCs w:val="20"/>
              </w:rPr>
            </w:pPr>
            <w:r>
              <w:rPr>
                <w:rFonts w:ascii="Calibri" w:hAnsi="Calibri" w:cs="Calibri"/>
                <w:color w:val="000000"/>
                <w:szCs w:val="20"/>
              </w:rPr>
              <w:t>Lodging - Hotel</w:t>
            </w:r>
          </w:p>
        </w:tc>
        <w:tc>
          <w:tcPr>
            <w:tcW w:w="1779" w:type="pct"/>
          </w:tcPr>
          <w:p w14:paraId="19C2026F" w14:textId="1722E7BF"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42E40D07" w14:textId="1A3E0105" w:rsidR="00BC0A65" w:rsidRPr="00920905" w:rsidRDefault="00BC0A65" w:rsidP="000A7159">
            <w:pPr>
              <w:rPr>
                <w:rFonts w:cstheme="minorHAnsi"/>
                <w:color w:val="FF0000"/>
                <w:szCs w:val="20"/>
              </w:rPr>
            </w:pPr>
            <w:r>
              <w:rPr>
                <w:rFonts w:ascii="Calibri" w:hAnsi="Calibri" w:cs="Calibri"/>
                <w:color w:val="000000"/>
                <w:szCs w:val="20"/>
              </w:rPr>
              <w:t>Hotel_Motel</w:t>
            </w:r>
          </w:p>
        </w:tc>
      </w:tr>
      <w:tr w:rsidR="00BC0A65" w:rsidRPr="00500C4E" w14:paraId="3F3E163C" w14:textId="77777777" w:rsidTr="000A7159">
        <w:tc>
          <w:tcPr>
            <w:tcW w:w="1686" w:type="pct"/>
          </w:tcPr>
          <w:p w14:paraId="19A77667" w14:textId="77ADAD4A" w:rsidR="00BC0A65" w:rsidRPr="00920905" w:rsidRDefault="00BC0A65" w:rsidP="000A7159">
            <w:pPr>
              <w:rPr>
                <w:rFonts w:cstheme="minorHAnsi"/>
                <w:color w:val="FF0000"/>
                <w:szCs w:val="20"/>
              </w:rPr>
            </w:pPr>
            <w:r>
              <w:rPr>
                <w:rFonts w:ascii="Calibri" w:hAnsi="Calibri" w:cs="Calibri"/>
                <w:color w:val="000000"/>
                <w:szCs w:val="20"/>
              </w:rPr>
              <w:t>Manufacturing - Bio/Tech</w:t>
            </w:r>
          </w:p>
        </w:tc>
        <w:tc>
          <w:tcPr>
            <w:tcW w:w="1779" w:type="pct"/>
          </w:tcPr>
          <w:p w14:paraId="48761D4B" w14:textId="31214AC1"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764E91D9" w14:textId="57B9E5F2" w:rsidR="00BC0A65" w:rsidRPr="00920905" w:rsidRDefault="00BC0A65" w:rsidP="000A7159">
            <w:pPr>
              <w:rPr>
                <w:rFonts w:cstheme="minorHAnsi"/>
                <w:color w:val="FF0000"/>
                <w:szCs w:val="20"/>
              </w:rPr>
            </w:pPr>
            <w:r>
              <w:rPr>
                <w:rFonts w:ascii="Calibri" w:hAnsi="Calibri" w:cs="Calibri"/>
                <w:color w:val="000000"/>
                <w:szCs w:val="20"/>
              </w:rPr>
              <w:t>Industrial</w:t>
            </w:r>
          </w:p>
        </w:tc>
      </w:tr>
      <w:tr w:rsidR="00BC0A65" w:rsidRPr="00500C4E" w14:paraId="4AC4A926" w14:textId="77777777" w:rsidTr="000A7159">
        <w:tc>
          <w:tcPr>
            <w:tcW w:w="1686" w:type="pct"/>
          </w:tcPr>
          <w:p w14:paraId="4BE7E4EC" w14:textId="5CDDE286" w:rsidR="00BC0A65" w:rsidRPr="00920905" w:rsidRDefault="00BC0A65" w:rsidP="000A7159">
            <w:pPr>
              <w:rPr>
                <w:rFonts w:cstheme="minorHAnsi"/>
                <w:color w:val="FF0000"/>
                <w:szCs w:val="20"/>
              </w:rPr>
            </w:pPr>
            <w:r>
              <w:rPr>
                <w:rFonts w:ascii="Calibri" w:hAnsi="Calibri" w:cs="Calibri"/>
                <w:color w:val="000000"/>
                <w:szCs w:val="20"/>
              </w:rPr>
              <w:t>Manufacturing - Light Industrial</w:t>
            </w:r>
          </w:p>
        </w:tc>
        <w:tc>
          <w:tcPr>
            <w:tcW w:w="1779" w:type="pct"/>
          </w:tcPr>
          <w:p w14:paraId="1A460582" w14:textId="653D8E3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0B4E028E" w14:textId="11B7598C" w:rsidR="00BC0A65" w:rsidRPr="00920905" w:rsidRDefault="00BC0A65" w:rsidP="000A7159">
            <w:pPr>
              <w:rPr>
                <w:rFonts w:cstheme="minorHAnsi"/>
                <w:color w:val="FF0000"/>
                <w:szCs w:val="20"/>
              </w:rPr>
            </w:pPr>
            <w:r>
              <w:rPr>
                <w:rFonts w:ascii="Calibri" w:hAnsi="Calibri" w:cs="Calibri"/>
                <w:color w:val="000000"/>
                <w:szCs w:val="20"/>
              </w:rPr>
              <w:t>Industrial</w:t>
            </w:r>
          </w:p>
        </w:tc>
      </w:tr>
      <w:tr w:rsidR="00BC0A65" w:rsidRPr="00500C4E" w14:paraId="3B72E3FF" w14:textId="77777777" w:rsidTr="000A7159">
        <w:tc>
          <w:tcPr>
            <w:tcW w:w="1686" w:type="pct"/>
          </w:tcPr>
          <w:p w14:paraId="5001BE35" w14:textId="7BCE3B1B" w:rsidR="00BC0A65" w:rsidRPr="00920905" w:rsidRDefault="00BC0A65" w:rsidP="000A7159">
            <w:pPr>
              <w:rPr>
                <w:rFonts w:cstheme="minorHAnsi"/>
                <w:color w:val="FF0000"/>
                <w:szCs w:val="20"/>
              </w:rPr>
            </w:pPr>
            <w:r>
              <w:rPr>
                <w:rFonts w:ascii="Calibri" w:hAnsi="Calibri" w:cs="Calibri"/>
                <w:color w:val="000000"/>
                <w:szCs w:val="20"/>
              </w:rPr>
              <w:t>Restaurant - Fast-Food</w:t>
            </w:r>
          </w:p>
        </w:tc>
        <w:tc>
          <w:tcPr>
            <w:tcW w:w="1779" w:type="pct"/>
          </w:tcPr>
          <w:p w14:paraId="6DEAD044" w14:textId="2CCFF5A7"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6444B8D0" w14:textId="3448AA92" w:rsidR="00BC0A65" w:rsidRPr="00920905" w:rsidRDefault="00BC0A65" w:rsidP="000A7159">
            <w:pPr>
              <w:rPr>
                <w:rFonts w:cstheme="minorHAnsi"/>
                <w:color w:val="FF0000"/>
                <w:szCs w:val="20"/>
              </w:rPr>
            </w:pPr>
            <w:r>
              <w:rPr>
                <w:rFonts w:ascii="Calibri" w:hAnsi="Calibri" w:cs="Calibri"/>
                <w:color w:val="000000"/>
                <w:szCs w:val="20"/>
              </w:rPr>
              <w:t>Fast_Food_Restaurant</w:t>
            </w:r>
          </w:p>
        </w:tc>
      </w:tr>
      <w:tr w:rsidR="00BC0A65" w:rsidRPr="00500C4E" w14:paraId="2FD98943" w14:textId="77777777" w:rsidTr="000A7159">
        <w:tc>
          <w:tcPr>
            <w:tcW w:w="1686" w:type="pct"/>
          </w:tcPr>
          <w:p w14:paraId="41A17EB6" w14:textId="31BE8547" w:rsidR="00BC0A65" w:rsidRPr="00920905" w:rsidRDefault="00BC0A65" w:rsidP="000A7159">
            <w:pPr>
              <w:rPr>
                <w:rFonts w:cstheme="minorHAnsi"/>
                <w:color w:val="FF0000"/>
                <w:szCs w:val="20"/>
              </w:rPr>
            </w:pPr>
            <w:r>
              <w:rPr>
                <w:rFonts w:ascii="Calibri" w:hAnsi="Calibri" w:cs="Calibri"/>
                <w:color w:val="000000"/>
                <w:szCs w:val="20"/>
              </w:rPr>
              <w:t>Restaurant - Sit-Down</w:t>
            </w:r>
          </w:p>
        </w:tc>
        <w:tc>
          <w:tcPr>
            <w:tcW w:w="1779" w:type="pct"/>
          </w:tcPr>
          <w:p w14:paraId="6B86D41F" w14:textId="410FD2AC"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2E849875" w14:textId="62C46666" w:rsidR="00BC0A65" w:rsidRPr="00920905" w:rsidRDefault="00BC0A65" w:rsidP="000A7159">
            <w:pPr>
              <w:rPr>
                <w:rFonts w:cstheme="minorHAnsi"/>
                <w:color w:val="FF0000"/>
                <w:szCs w:val="20"/>
              </w:rPr>
            </w:pPr>
            <w:r>
              <w:rPr>
                <w:rFonts w:ascii="Calibri" w:hAnsi="Calibri" w:cs="Calibri"/>
                <w:color w:val="000000"/>
                <w:szCs w:val="20"/>
              </w:rPr>
              <w:t>Sit_Down_Restaurant</w:t>
            </w:r>
          </w:p>
        </w:tc>
      </w:tr>
      <w:tr w:rsidR="00BC0A65" w:rsidRPr="00500C4E" w14:paraId="0DD4E86A" w14:textId="77777777" w:rsidTr="000A7159">
        <w:tc>
          <w:tcPr>
            <w:tcW w:w="1686" w:type="pct"/>
          </w:tcPr>
          <w:p w14:paraId="47739120" w14:textId="750BC20B" w:rsidR="00BC0A65" w:rsidRPr="00920905" w:rsidRDefault="00BC0A65" w:rsidP="000A7159">
            <w:pPr>
              <w:rPr>
                <w:rFonts w:cstheme="minorHAnsi"/>
                <w:color w:val="FF0000"/>
                <w:szCs w:val="20"/>
              </w:rPr>
            </w:pPr>
            <w:r>
              <w:rPr>
                <w:rFonts w:ascii="Calibri" w:hAnsi="Calibri" w:cs="Calibri"/>
                <w:color w:val="000000"/>
                <w:szCs w:val="20"/>
              </w:rPr>
              <w:t>Retail - Multistory Large</w:t>
            </w:r>
          </w:p>
        </w:tc>
        <w:tc>
          <w:tcPr>
            <w:tcW w:w="1779" w:type="pct"/>
          </w:tcPr>
          <w:p w14:paraId="379364E6" w14:textId="1711E382"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2C929117" w14:textId="23993C36" w:rsidR="00BC0A65" w:rsidRPr="00920905" w:rsidRDefault="00BC0A65" w:rsidP="000A7159">
            <w:pPr>
              <w:rPr>
                <w:rFonts w:cstheme="minorHAnsi"/>
                <w:color w:val="FF0000"/>
                <w:szCs w:val="20"/>
              </w:rPr>
            </w:pPr>
            <w:r>
              <w:rPr>
                <w:rFonts w:ascii="Calibri" w:hAnsi="Calibri" w:cs="Calibri"/>
                <w:color w:val="000000"/>
                <w:szCs w:val="20"/>
              </w:rPr>
              <w:t>Large_Retail_Store</w:t>
            </w:r>
          </w:p>
        </w:tc>
      </w:tr>
      <w:tr w:rsidR="00BC0A65" w:rsidRPr="00500C4E" w14:paraId="3DFA6BDD" w14:textId="77777777" w:rsidTr="000A7159">
        <w:tc>
          <w:tcPr>
            <w:tcW w:w="1686" w:type="pct"/>
          </w:tcPr>
          <w:p w14:paraId="3BE4E1CE" w14:textId="5F200440" w:rsidR="00BC0A65" w:rsidRPr="00920905" w:rsidRDefault="00BC0A65" w:rsidP="000A7159">
            <w:pPr>
              <w:rPr>
                <w:rFonts w:cstheme="minorHAnsi"/>
                <w:color w:val="FF0000"/>
                <w:szCs w:val="20"/>
              </w:rPr>
            </w:pPr>
            <w:r>
              <w:rPr>
                <w:rFonts w:ascii="Calibri" w:hAnsi="Calibri" w:cs="Calibri"/>
                <w:color w:val="000000"/>
                <w:szCs w:val="20"/>
              </w:rPr>
              <w:t>Retail - Single-Story Large</w:t>
            </w:r>
          </w:p>
        </w:tc>
        <w:tc>
          <w:tcPr>
            <w:tcW w:w="1779" w:type="pct"/>
          </w:tcPr>
          <w:p w14:paraId="56B7779F" w14:textId="2451AF98"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5774FC28" w14:textId="48A79F56" w:rsidR="00BC0A65" w:rsidRPr="00920905" w:rsidRDefault="00BC0A65" w:rsidP="000A7159">
            <w:pPr>
              <w:rPr>
                <w:rFonts w:cstheme="minorHAnsi"/>
                <w:color w:val="FF0000"/>
                <w:szCs w:val="20"/>
              </w:rPr>
            </w:pPr>
            <w:r>
              <w:rPr>
                <w:rFonts w:ascii="Calibri" w:hAnsi="Calibri" w:cs="Calibri"/>
                <w:color w:val="000000"/>
                <w:szCs w:val="20"/>
              </w:rPr>
              <w:t>Large_Retail_Store</w:t>
            </w:r>
          </w:p>
        </w:tc>
      </w:tr>
      <w:tr w:rsidR="00BC0A65" w:rsidRPr="00500C4E" w14:paraId="6D134682" w14:textId="77777777" w:rsidTr="000A7159">
        <w:tc>
          <w:tcPr>
            <w:tcW w:w="1686" w:type="pct"/>
          </w:tcPr>
          <w:p w14:paraId="32569A28" w14:textId="6A4FE696" w:rsidR="00BC0A65" w:rsidRPr="00920905" w:rsidRDefault="00BC0A65" w:rsidP="000A7159">
            <w:pPr>
              <w:rPr>
                <w:rFonts w:cstheme="minorHAnsi"/>
                <w:color w:val="FF0000"/>
                <w:szCs w:val="20"/>
              </w:rPr>
            </w:pPr>
            <w:r>
              <w:rPr>
                <w:rFonts w:ascii="Calibri" w:hAnsi="Calibri" w:cs="Calibri"/>
                <w:color w:val="000000"/>
                <w:szCs w:val="20"/>
              </w:rPr>
              <w:t>Retail - Small</w:t>
            </w:r>
          </w:p>
        </w:tc>
        <w:tc>
          <w:tcPr>
            <w:tcW w:w="1779" w:type="pct"/>
          </w:tcPr>
          <w:p w14:paraId="3F64C799" w14:textId="6CCA2AFD"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184A14F9" w14:textId="6198772A" w:rsidR="00BC0A65" w:rsidRPr="00920905" w:rsidRDefault="00BC0A65" w:rsidP="000A7159">
            <w:pPr>
              <w:rPr>
                <w:rFonts w:cstheme="minorHAnsi"/>
                <w:color w:val="FF0000"/>
                <w:szCs w:val="20"/>
              </w:rPr>
            </w:pPr>
            <w:r>
              <w:rPr>
                <w:rFonts w:ascii="Calibri" w:hAnsi="Calibri" w:cs="Calibri"/>
                <w:color w:val="000000"/>
                <w:szCs w:val="20"/>
              </w:rPr>
              <w:t>Small_Retail_Store</w:t>
            </w:r>
          </w:p>
        </w:tc>
      </w:tr>
      <w:tr w:rsidR="00BC0A65" w:rsidRPr="00500C4E" w14:paraId="3CB99FB3" w14:textId="77777777" w:rsidTr="000A7159">
        <w:tc>
          <w:tcPr>
            <w:tcW w:w="1686" w:type="pct"/>
          </w:tcPr>
          <w:p w14:paraId="1784CFF5" w14:textId="164DF272" w:rsidR="00BC0A65" w:rsidRPr="00920905" w:rsidRDefault="00BC0A65" w:rsidP="000A7159">
            <w:pPr>
              <w:rPr>
                <w:rFonts w:cstheme="minorHAnsi"/>
                <w:color w:val="FF0000"/>
                <w:szCs w:val="20"/>
              </w:rPr>
            </w:pPr>
            <w:r>
              <w:rPr>
                <w:rFonts w:ascii="Calibri" w:hAnsi="Calibri" w:cs="Calibri"/>
                <w:color w:val="000000"/>
                <w:szCs w:val="20"/>
              </w:rPr>
              <w:t>Storage - Conditioned</w:t>
            </w:r>
          </w:p>
        </w:tc>
        <w:tc>
          <w:tcPr>
            <w:tcW w:w="1779" w:type="pct"/>
          </w:tcPr>
          <w:p w14:paraId="5D2A9EAD" w14:textId="22E024C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47164749" w14:textId="312066B1" w:rsidR="00BC0A65" w:rsidRPr="00920905" w:rsidRDefault="00BC0A65" w:rsidP="000A7159">
            <w:pPr>
              <w:rPr>
                <w:rFonts w:cstheme="minorHAnsi"/>
                <w:color w:val="FF0000"/>
                <w:szCs w:val="20"/>
              </w:rPr>
            </w:pPr>
            <w:r>
              <w:rPr>
                <w:rFonts w:ascii="Calibri" w:hAnsi="Calibri" w:cs="Calibri"/>
                <w:color w:val="000000"/>
                <w:szCs w:val="20"/>
              </w:rPr>
              <w:t>Storage_Building</w:t>
            </w:r>
          </w:p>
        </w:tc>
      </w:tr>
      <w:tr w:rsidR="00BC0A65" w:rsidRPr="00500C4E" w14:paraId="6B235BBA" w14:textId="77777777" w:rsidTr="000A7159">
        <w:tc>
          <w:tcPr>
            <w:tcW w:w="1686" w:type="pct"/>
          </w:tcPr>
          <w:p w14:paraId="38306A3F" w14:textId="475AACBF" w:rsidR="00BC0A65" w:rsidRPr="00920905" w:rsidRDefault="00BC0A65" w:rsidP="000A7159">
            <w:pPr>
              <w:rPr>
                <w:rFonts w:cstheme="minorHAnsi"/>
                <w:color w:val="FF0000"/>
                <w:szCs w:val="20"/>
              </w:rPr>
            </w:pPr>
            <w:r>
              <w:rPr>
                <w:rFonts w:ascii="Calibri" w:hAnsi="Calibri" w:cs="Calibri"/>
                <w:color w:val="000000"/>
                <w:szCs w:val="20"/>
              </w:rPr>
              <w:t>Warehouse - Refrigerated</w:t>
            </w:r>
          </w:p>
        </w:tc>
        <w:tc>
          <w:tcPr>
            <w:tcW w:w="1779" w:type="pct"/>
          </w:tcPr>
          <w:p w14:paraId="3468D305" w14:textId="0BEF72F6" w:rsidR="00BC0A65" w:rsidRPr="00920905" w:rsidRDefault="00BC0A65" w:rsidP="000A7159">
            <w:pPr>
              <w:rPr>
                <w:rFonts w:cstheme="minorHAnsi"/>
                <w:color w:val="FF0000"/>
                <w:szCs w:val="20"/>
              </w:rPr>
            </w:pPr>
            <w:r>
              <w:rPr>
                <w:rFonts w:ascii="Calibri" w:hAnsi="Calibri" w:cs="Calibri"/>
                <w:color w:val="000000"/>
                <w:szCs w:val="20"/>
              </w:rPr>
              <w:t>Refrigeration</w:t>
            </w:r>
          </w:p>
        </w:tc>
        <w:tc>
          <w:tcPr>
            <w:tcW w:w="1535" w:type="pct"/>
          </w:tcPr>
          <w:p w14:paraId="34744261" w14:textId="43106560" w:rsidR="00BC0A65" w:rsidRPr="00920905" w:rsidRDefault="00BC0A65" w:rsidP="000A7159">
            <w:pPr>
              <w:rPr>
                <w:rFonts w:cstheme="minorHAnsi"/>
                <w:color w:val="FF0000"/>
                <w:szCs w:val="20"/>
              </w:rPr>
            </w:pPr>
            <w:r>
              <w:rPr>
                <w:rFonts w:ascii="Calibri" w:hAnsi="Calibri" w:cs="Calibri"/>
                <w:color w:val="000000"/>
                <w:szCs w:val="20"/>
              </w:rPr>
              <w:t>Refrigerated_Warehouse</w:t>
            </w:r>
          </w:p>
        </w:tc>
      </w:tr>
      <w:tr w:rsidR="00FE2195" w:rsidRPr="00500C4E" w14:paraId="5E4AF20E" w14:textId="77777777" w:rsidTr="000A7159">
        <w:tc>
          <w:tcPr>
            <w:tcW w:w="1686" w:type="pct"/>
          </w:tcPr>
          <w:p w14:paraId="6F487AE4" w14:textId="33610723" w:rsidR="00FE2195" w:rsidRDefault="00FE2195" w:rsidP="00FE2195">
            <w:pPr>
              <w:rPr>
                <w:rFonts w:ascii="Calibri" w:hAnsi="Calibri" w:cs="Calibri"/>
                <w:color w:val="000000"/>
                <w:szCs w:val="20"/>
              </w:rPr>
            </w:pPr>
            <w:r>
              <w:rPr>
                <w:rFonts w:ascii="Calibri" w:hAnsi="Calibri" w:cs="Calibri"/>
                <w:color w:val="000000"/>
                <w:szCs w:val="20"/>
              </w:rPr>
              <w:t>Office - Small</w:t>
            </w:r>
          </w:p>
        </w:tc>
        <w:tc>
          <w:tcPr>
            <w:tcW w:w="1779" w:type="pct"/>
          </w:tcPr>
          <w:p w14:paraId="4A9F7E61" w14:textId="4B18F50C" w:rsidR="00FE2195" w:rsidRDefault="00FE2195" w:rsidP="00FE2195">
            <w:pPr>
              <w:rPr>
                <w:rFonts w:ascii="Calibri" w:hAnsi="Calibri" w:cs="Calibri"/>
                <w:color w:val="000000"/>
                <w:szCs w:val="20"/>
              </w:rPr>
            </w:pPr>
            <w:r>
              <w:rPr>
                <w:rFonts w:ascii="Calibri" w:hAnsi="Calibri" w:cs="Calibri"/>
                <w:color w:val="000000"/>
                <w:szCs w:val="20"/>
              </w:rPr>
              <w:t>Refrigeration</w:t>
            </w:r>
          </w:p>
        </w:tc>
        <w:tc>
          <w:tcPr>
            <w:tcW w:w="1535" w:type="pct"/>
          </w:tcPr>
          <w:p w14:paraId="63C02B53" w14:textId="15194FC9" w:rsidR="00FE2195" w:rsidRDefault="009A3EBA" w:rsidP="00FE2195">
            <w:pPr>
              <w:rPr>
                <w:rFonts w:ascii="Calibri" w:hAnsi="Calibri" w:cs="Calibri"/>
                <w:color w:val="000000"/>
                <w:szCs w:val="20"/>
              </w:rPr>
            </w:pPr>
            <w:r w:rsidRPr="009A3EBA">
              <w:rPr>
                <w:rFonts w:ascii="Calibri" w:hAnsi="Calibri" w:cs="Calibri"/>
                <w:color w:val="000000"/>
                <w:szCs w:val="20"/>
              </w:rPr>
              <w:t>Small_Office</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36A67C6E" w14:textId="77777777" w:rsidR="00896F7C" w:rsidRDefault="00896F7C" w:rsidP="00896F7C">
      <w:pPr>
        <w:pStyle w:val="Reminders"/>
        <w:rPr>
          <w:rFonts w:asciiTheme="minorHAnsi" w:hAnsiTheme="minorHAnsi" w:cstheme="minorHAnsi"/>
          <w:i w:val="0"/>
          <w:color w:val="auto"/>
          <w:szCs w:val="22"/>
        </w:rPr>
      </w:pPr>
      <w:bookmarkStart w:id="22" w:name="_Toc214003098"/>
      <w:r>
        <w:rPr>
          <w:rFonts w:asciiTheme="minorHAnsi" w:hAnsiTheme="minorHAnsi" w:cstheme="minorHAnsi"/>
          <w:i w:val="0"/>
          <w:color w:val="auto"/>
          <w:szCs w:val="22"/>
        </w:rPr>
        <w:t>The base case cost is $0 since the existing refrigeration system can continue to operate without floating head and suction pressure controls.</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4966E7FA" w14:textId="3E28DE2B" w:rsidR="00896F7C" w:rsidRDefault="00896F7C" w:rsidP="0001544B">
      <w:pPr>
        <w:pStyle w:val="Reminders"/>
        <w:rPr>
          <w:rFonts w:asciiTheme="minorHAnsi" w:hAnsiTheme="minorHAnsi" w:cstheme="minorHAnsi"/>
          <w:i w:val="0"/>
          <w:color w:val="auto"/>
          <w:szCs w:val="22"/>
        </w:rPr>
      </w:pPr>
      <w:r w:rsidRPr="008C2E1D">
        <w:rPr>
          <w:rFonts w:asciiTheme="minorHAnsi" w:hAnsiTheme="minorHAnsi" w:cstheme="minorHAnsi"/>
          <w:i w:val="0"/>
          <w:color w:val="auto"/>
          <w:szCs w:val="22"/>
        </w:rPr>
        <w:t xml:space="preserve">The measure case costs </w:t>
      </w:r>
      <w:r w:rsidR="001C01C8">
        <w:rPr>
          <w:rFonts w:asciiTheme="minorHAnsi" w:hAnsiTheme="minorHAnsi" w:cstheme="minorHAnsi"/>
          <w:i w:val="0"/>
          <w:color w:val="auto"/>
          <w:szCs w:val="22"/>
        </w:rPr>
        <w:t>have been revised</w:t>
      </w:r>
      <w:r w:rsidRPr="008C2E1D">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based on </w:t>
      </w:r>
      <w:r w:rsidRPr="008C2E1D">
        <w:rPr>
          <w:rFonts w:asciiTheme="minorHAnsi" w:hAnsiTheme="minorHAnsi" w:cstheme="minorHAnsi"/>
          <w:i w:val="0"/>
          <w:color w:val="auto"/>
          <w:szCs w:val="22"/>
        </w:rPr>
        <w:t xml:space="preserve">the </w:t>
      </w:r>
      <w:r>
        <w:rPr>
          <w:rFonts w:asciiTheme="minorHAnsi" w:hAnsiTheme="minorHAnsi" w:cstheme="minorHAnsi"/>
          <w:i w:val="0"/>
          <w:color w:val="auto"/>
          <w:szCs w:val="22"/>
        </w:rPr>
        <w:t>“</w:t>
      </w:r>
      <w:r w:rsidR="0001544B" w:rsidRPr="0001544B">
        <w:rPr>
          <w:rFonts w:asciiTheme="minorHAnsi" w:hAnsiTheme="minorHAnsi" w:cstheme="minorHAnsi"/>
          <w:i w:val="0"/>
          <w:color w:val="auto"/>
          <w:szCs w:val="22"/>
        </w:rPr>
        <w:t>2010-2012 WO017</w:t>
      </w:r>
      <w:r w:rsidR="0001544B">
        <w:rPr>
          <w:rFonts w:asciiTheme="minorHAnsi" w:hAnsiTheme="minorHAnsi" w:cstheme="minorHAnsi"/>
          <w:i w:val="0"/>
          <w:color w:val="auto"/>
          <w:szCs w:val="22"/>
        </w:rPr>
        <w:t xml:space="preserve"> </w:t>
      </w:r>
      <w:r w:rsidR="0001544B" w:rsidRPr="0001544B">
        <w:rPr>
          <w:rFonts w:asciiTheme="minorHAnsi" w:hAnsiTheme="minorHAnsi" w:cstheme="minorHAnsi"/>
          <w:i w:val="0"/>
          <w:color w:val="auto"/>
          <w:szCs w:val="22"/>
        </w:rPr>
        <w:t>Ex Ante Measure Cost Study</w:t>
      </w:r>
      <w:r>
        <w:rPr>
          <w:rFonts w:asciiTheme="minorHAnsi" w:hAnsiTheme="minorHAnsi" w:cstheme="minorHAnsi"/>
          <w:i w:val="0"/>
          <w:color w:val="auto"/>
          <w:szCs w:val="22"/>
        </w:rPr>
        <w:t>” [</w:t>
      </w:r>
      <w:r w:rsidR="0001544B">
        <w:rPr>
          <w:rFonts w:asciiTheme="minorHAnsi" w:hAnsiTheme="minorHAnsi" w:cstheme="minorHAnsi"/>
          <w:i w:val="0"/>
          <w:color w:val="auto"/>
          <w:szCs w:val="22"/>
        </w:rPr>
        <w:t>475</w:t>
      </w:r>
      <w:r>
        <w:rPr>
          <w:rFonts w:asciiTheme="minorHAnsi" w:hAnsiTheme="minorHAnsi" w:cstheme="minorHAnsi"/>
          <w:i w:val="0"/>
          <w:color w:val="auto"/>
          <w:szCs w:val="22"/>
        </w:rPr>
        <w:t>]</w:t>
      </w:r>
      <w:r w:rsidR="001C01C8">
        <w:rPr>
          <w:rFonts w:asciiTheme="minorHAnsi" w:hAnsiTheme="minorHAnsi" w:cstheme="minorHAnsi"/>
          <w:i w:val="0"/>
          <w:color w:val="auto"/>
          <w:szCs w:val="22"/>
        </w:rPr>
        <w:t>.</w:t>
      </w:r>
      <w:r>
        <w:rPr>
          <w:rFonts w:asciiTheme="minorHAnsi" w:hAnsiTheme="minorHAnsi" w:cstheme="minorHAnsi"/>
          <w:i w:val="0"/>
          <w:color w:val="auto"/>
          <w:szCs w:val="22"/>
        </w:rPr>
        <w:t xml:space="preserve"> </w:t>
      </w:r>
    </w:p>
    <w:p w14:paraId="0AC0AF5C" w14:textId="77777777" w:rsidR="0001544B" w:rsidRDefault="0001544B" w:rsidP="001C01C8"/>
    <w:p w14:paraId="6EB941B1" w14:textId="655895E7" w:rsidR="00CC789E" w:rsidRDefault="00C06A76" w:rsidP="00CC789E">
      <w:r>
        <w:t xml:space="preserve">Based on the review of refrigeration schedules for a sample of chain supermarkets, </w:t>
      </w:r>
      <w:r w:rsidR="00CC789E">
        <w:t xml:space="preserve">low temperature discharge group design load ranges from 8 tons to 20 tons.  Medium discharge group </w:t>
      </w:r>
      <w:r>
        <w:t xml:space="preserve">design </w:t>
      </w:r>
      <w:r w:rsidR="00CC789E">
        <w:t>load ranges from 30 ton to 60 Tons.</w:t>
      </w:r>
    </w:p>
    <w:p w14:paraId="5B6ED83A" w14:textId="77777777" w:rsidR="009C0418" w:rsidRDefault="009C0418" w:rsidP="00CC789E"/>
    <w:p w14:paraId="2A46D6E0" w14:textId="466B5E5C" w:rsidR="00CC789E" w:rsidRPr="00D530E5" w:rsidRDefault="00CC789E" w:rsidP="00CC789E">
      <w:r w:rsidRPr="00D530E5">
        <w:t>Work order 17 provides cost of controller per discharge group</w:t>
      </w:r>
      <w:r w:rsidR="009C0418" w:rsidRPr="00D530E5">
        <w:t xml:space="preserve">, whereas the </w:t>
      </w:r>
      <w:r w:rsidR="00626994" w:rsidRPr="00D530E5">
        <w:t xml:space="preserve">DEER </w:t>
      </w:r>
      <w:r w:rsidR="009C0418" w:rsidRPr="00D530E5">
        <w:t>savings are on per ton basis</w:t>
      </w:r>
      <w:r w:rsidRPr="00D530E5">
        <w:t xml:space="preserve">.  To estimate cost per ton, </w:t>
      </w:r>
      <w:r w:rsidR="003D372C" w:rsidRPr="00D530E5">
        <w:t>the weighted average of 34 tons per discharge group, evaluated based on market data from a California Technical Forum meeting, is</w:t>
      </w:r>
      <w:r w:rsidRPr="00D530E5">
        <w:t xml:space="preserve"> </w:t>
      </w:r>
      <w:r w:rsidR="003D372C" w:rsidRPr="00D530E5">
        <w:t>used for conversion</w:t>
      </w:r>
      <w:r w:rsidRPr="00D530E5">
        <w:t>.</w:t>
      </w:r>
      <w:r w:rsidR="003D372C" w:rsidRPr="00D530E5">
        <w:t xml:space="preserve"> Refer to table below for the weighted average tonnage evaluation. </w:t>
      </w:r>
      <w:r w:rsidR="00314D6C" w:rsidRPr="00D530E5">
        <w:t xml:space="preserve">Therefore, the cost </w:t>
      </w:r>
      <w:r w:rsidR="00C06A76" w:rsidRPr="00D530E5">
        <w:t>per ton is calculated</w:t>
      </w:r>
      <w:r w:rsidR="00314D6C" w:rsidRPr="00D530E5">
        <w:t xml:space="preserve"> as </w:t>
      </w:r>
      <w:r w:rsidR="00C06A76" w:rsidRPr="00D530E5">
        <w:t>c</w:t>
      </w:r>
      <w:r w:rsidR="00314D6C" w:rsidRPr="00D530E5">
        <w:t xml:space="preserve">ost per </w:t>
      </w:r>
      <w:r w:rsidR="00C06A76" w:rsidRPr="00D530E5">
        <w:t>d</w:t>
      </w:r>
      <w:r w:rsidR="00314D6C" w:rsidRPr="00D530E5">
        <w:t>ischarge group/</w:t>
      </w:r>
      <w:r w:rsidR="003D372C" w:rsidRPr="00D530E5">
        <w:t>34</w:t>
      </w:r>
      <w:r w:rsidR="00314D6C" w:rsidRPr="00D530E5">
        <w:t xml:space="preserve"> Tons.</w:t>
      </w:r>
    </w:p>
    <w:p w14:paraId="6B3E355B" w14:textId="77777777" w:rsidR="003F1E7A" w:rsidRPr="00D530E5" w:rsidRDefault="003F1E7A" w:rsidP="00CC789E"/>
    <w:p w14:paraId="4C91C5D7" w14:textId="74111546" w:rsidR="003F1E7A" w:rsidRPr="00D530E5" w:rsidRDefault="003F1E7A" w:rsidP="00CC789E">
      <w:r w:rsidRPr="00D530E5">
        <w:rPr>
          <w:noProof/>
        </w:rPr>
        <w:drawing>
          <wp:inline distT="0" distB="0" distL="0" distR="0" wp14:anchorId="4E6A1591" wp14:editId="1C95A7BB">
            <wp:extent cx="5943600" cy="2457450"/>
            <wp:effectExtent l="19050" t="19050" r="19050" b="19050"/>
            <wp:docPr id="10" name="Picture 9">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497ED6DB-6FF7-4258-A8A4-214AB1BB8A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497ED6DB-6FF7-4258-A8A4-214AB1BB8A4B}"/>
                        </a:ext>
                      </a:extLst>
                    </pic:cNvPr>
                    <pic:cNvPicPr>
                      <a:picLocks noChangeAspect="1"/>
                    </pic:cNvPicPr>
                  </pic:nvPicPr>
                  <pic:blipFill rotWithShape="1">
                    <a:blip r:embed="rId34"/>
                    <a:srcRect b="7813"/>
                    <a:stretch/>
                  </pic:blipFill>
                  <pic:spPr bwMode="auto">
                    <a:xfrm>
                      <a:off x="0" y="0"/>
                      <a:ext cx="5943600" cy="245745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0F3090FD" w14:textId="5536F1E1" w:rsidR="003D372C" w:rsidRPr="00D530E5" w:rsidRDefault="003D372C" w:rsidP="003F1E7A">
      <w:pPr>
        <w:rPr>
          <w:rFonts w:cstheme="minorHAnsi"/>
          <w:sz w:val="20"/>
          <w:szCs w:val="20"/>
        </w:rPr>
      </w:pPr>
      <w:r w:rsidRPr="00D530E5">
        <w:rPr>
          <w:rFonts w:cstheme="minorHAnsi"/>
          <w:sz w:val="20"/>
          <w:szCs w:val="20"/>
        </w:rPr>
        <w:t xml:space="preserve">MT = medium temperature; LT = low temperature. </w:t>
      </w:r>
    </w:p>
    <w:p w14:paraId="7CAFC4C8" w14:textId="77777777" w:rsidR="003F1E7A" w:rsidRPr="00D530E5" w:rsidRDefault="003F1E7A" w:rsidP="003F1E7A">
      <w:pPr>
        <w:rPr>
          <w:rFonts w:cstheme="minorHAnsi"/>
          <w:sz w:val="20"/>
          <w:szCs w:val="20"/>
        </w:rPr>
      </w:pPr>
      <w:r w:rsidRPr="00D530E5">
        <w:rPr>
          <w:rFonts w:cstheme="minorHAnsi"/>
          <w:sz w:val="20"/>
          <w:szCs w:val="20"/>
        </w:rPr>
        <w:t>Source: California Technical Forum, Commercial Refrigeration Subcommittee Meeting #5, September 2017.</w:t>
      </w:r>
    </w:p>
    <w:p w14:paraId="72E4CCA9" w14:textId="77777777" w:rsidR="00314D6C" w:rsidRPr="00D530E5" w:rsidRDefault="00314D6C" w:rsidP="00CC789E"/>
    <w:p w14:paraId="62164FCC" w14:textId="56A7488A" w:rsidR="00A50AEC" w:rsidRDefault="00A50AEC" w:rsidP="00A50AEC">
      <w:pPr>
        <w:pStyle w:val="Caption"/>
        <w:rPr>
          <w:rFonts w:cstheme="minorHAnsi"/>
          <w:szCs w:val="22"/>
        </w:rPr>
      </w:pPr>
      <w:r w:rsidRPr="00EA50A3">
        <w:rPr>
          <w:rFonts w:cstheme="minorHAnsi"/>
          <w:szCs w:val="22"/>
        </w:rPr>
        <w:t>Measure Costs</w:t>
      </w:r>
    </w:p>
    <w:p w14:paraId="40DFF98D" w14:textId="2B9A9E05" w:rsidR="001C3B23" w:rsidRPr="00D530E5" w:rsidRDefault="001C3B23" w:rsidP="001C3B23">
      <w:r w:rsidRPr="00D530E5">
        <w:rPr>
          <w:rFonts w:cstheme="minorHAnsi"/>
          <w:szCs w:val="22"/>
        </w:rPr>
        <w:t>The measure costs are based on cost data extracted from WO017, Summary tables on Page 4 of Appendix C. The table below summarizes the measure cost. The cost for the air-cooled floating head pressure controls measure is the average of three values from the WO017 cost data. The cost for the two evaporative-cooled floating heat pressure controls measures is the average of three values from the WO017 cost data.</w:t>
      </w:r>
      <w:r w:rsidR="002D668E" w:rsidRPr="00D530E5">
        <w:rPr>
          <w:rFonts w:cstheme="minorHAnsi"/>
          <w:szCs w:val="22"/>
        </w:rPr>
        <w:t xml:space="preserve"> Refer to Attachment</w:t>
      </w:r>
      <w:r w:rsidR="00F2077C" w:rsidRPr="00D530E5">
        <w:rPr>
          <w:rFonts w:cstheme="minorHAnsi"/>
          <w:szCs w:val="22"/>
        </w:rPr>
        <w:t>-2</w:t>
      </w:r>
      <w:r w:rsidR="002D668E" w:rsidRPr="00D530E5">
        <w:rPr>
          <w:rFonts w:cstheme="minorHAnsi"/>
          <w:szCs w:val="22"/>
        </w:rPr>
        <w:t xml:space="preserve"> for detailed cos</w:t>
      </w:r>
      <w:r w:rsidR="001B03B7" w:rsidRPr="00D530E5">
        <w:rPr>
          <w:rFonts w:cstheme="minorHAnsi"/>
          <w:szCs w:val="22"/>
        </w:rPr>
        <w:t>t</w:t>
      </w:r>
      <w:r w:rsidR="002D668E" w:rsidRPr="00D530E5">
        <w:rPr>
          <w:rFonts w:cstheme="minorHAnsi"/>
          <w:szCs w:val="22"/>
        </w:rPr>
        <w:t xml:space="preserve"> calculation.</w:t>
      </w:r>
    </w:p>
    <w:p w14:paraId="6B757F92" w14:textId="77777777" w:rsidR="001C3B23" w:rsidRPr="00D530E5" w:rsidRDefault="001C3B23" w:rsidP="001C3B23"/>
    <w:tbl>
      <w:tblPr>
        <w:tblStyle w:val="TableGrid1"/>
        <w:tblW w:w="4761" w:type="pct"/>
        <w:tblLook w:val="00A0" w:firstRow="1" w:lastRow="0" w:firstColumn="1" w:lastColumn="0" w:noHBand="0" w:noVBand="0"/>
      </w:tblPr>
      <w:tblGrid>
        <w:gridCol w:w="4442"/>
        <w:gridCol w:w="1715"/>
        <w:gridCol w:w="1339"/>
        <w:gridCol w:w="1407"/>
      </w:tblGrid>
      <w:tr w:rsidR="00D530E5" w:rsidRPr="00D530E5" w14:paraId="5171F39E" w14:textId="77777777" w:rsidTr="001C01C8">
        <w:tc>
          <w:tcPr>
            <w:tcW w:w="2495" w:type="pct"/>
            <w:shd w:val="clear" w:color="auto" w:fill="D9D9D9" w:themeFill="background1" w:themeFillShade="D9"/>
            <w:hideMark/>
          </w:tcPr>
          <w:p w14:paraId="0D003462" w14:textId="77777777" w:rsidR="00A50AEC" w:rsidRPr="00D530E5" w:rsidRDefault="00A50AEC" w:rsidP="00A50AEC">
            <w:pPr>
              <w:rPr>
                <w:rFonts w:cstheme="minorHAnsi"/>
                <w:b/>
                <w:szCs w:val="20"/>
              </w:rPr>
            </w:pPr>
            <w:r w:rsidRPr="00D530E5">
              <w:rPr>
                <w:rFonts w:cstheme="minorHAnsi"/>
                <w:b/>
                <w:szCs w:val="20"/>
              </w:rPr>
              <w:t>Measure</w:t>
            </w:r>
          </w:p>
        </w:tc>
        <w:tc>
          <w:tcPr>
            <w:tcW w:w="963" w:type="pct"/>
            <w:shd w:val="clear" w:color="auto" w:fill="D9D9D9" w:themeFill="background1" w:themeFillShade="D9"/>
          </w:tcPr>
          <w:p w14:paraId="5BE63CF6" w14:textId="224EBAB3" w:rsidR="00A50AEC" w:rsidRPr="00D530E5" w:rsidRDefault="00A50AEC" w:rsidP="00CC789E">
            <w:pPr>
              <w:rPr>
                <w:rFonts w:cstheme="minorHAnsi"/>
                <w:b/>
                <w:szCs w:val="20"/>
              </w:rPr>
            </w:pPr>
            <w:r w:rsidRPr="00D530E5">
              <w:rPr>
                <w:rFonts w:cstheme="minorHAnsi"/>
                <w:b/>
                <w:szCs w:val="20"/>
              </w:rPr>
              <w:t>Measure Equipment Cost ($/</w:t>
            </w:r>
            <w:r w:rsidR="00CC789E" w:rsidRPr="00D530E5">
              <w:rPr>
                <w:rFonts w:cstheme="minorHAnsi"/>
                <w:b/>
                <w:szCs w:val="20"/>
              </w:rPr>
              <w:t>Ton</w:t>
            </w:r>
            <w:r w:rsidRPr="00D530E5">
              <w:rPr>
                <w:rFonts w:cstheme="minorHAnsi"/>
                <w:b/>
                <w:szCs w:val="20"/>
              </w:rPr>
              <w:t>)</w:t>
            </w:r>
          </w:p>
        </w:tc>
        <w:tc>
          <w:tcPr>
            <w:tcW w:w="752" w:type="pct"/>
            <w:shd w:val="clear" w:color="auto" w:fill="D9D9D9" w:themeFill="background1" w:themeFillShade="D9"/>
          </w:tcPr>
          <w:p w14:paraId="2ABD8D66" w14:textId="47922C5A" w:rsidR="00A50AEC" w:rsidRPr="00D530E5" w:rsidRDefault="00A50AEC" w:rsidP="00A50AEC">
            <w:pPr>
              <w:rPr>
                <w:rFonts w:cstheme="minorHAnsi"/>
                <w:b/>
                <w:szCs w:val="20"/>
              </w:rPr>
            </w:pPr>
            <w:r w:rsidRPr="00D530E5">
              <w:rPr>
                <w:rFonts w:cstheme="minorHAnsi"/>
                <w:b/>
                <w:szCs w:val="20"/>
              </w:rPr>
              <w:t>Measure Labor Cost ($/</w:t>
            </w:r>
            <w:r w:rsidR="00CC789E" w:rsidRPr="00D530E5">
              <w:rPr>
                <w:rFonts w:cstheme="minorHAnsi"/>
                <w:b/>
                <w:szCs w:val="20"/>
              </w:rPr>
              <w:t>Ton</w:t>
            </w:r>
            <w:r w:rsidRPr="00D530E5">
              <w:rPr>
                <w:rFonts w:cstheme="minorHAnsi"/>
                <w:b/>
                <w:szCs w:val="20"/>
              </w:rPr>
              <w:t>)</w:t>
            </w:r>
          </w:p>
        </w:tc>
        <w:tc>
          <w:tcPr>
            <w:tcW w:w="790" w:type="pct"/>
            <w:shd w:val="clear" w:color="auto" w:fill="D9D9D9" w:themeFill="background1" w:themeFillShade="D9"/>
            <w:hideMark/>
          </w:tcPr>
          <w:p w14:paraId="44E64856" w14:textId="4EE1EA7B" w:rsidR="00A50AEC" w:rsidRPr="00D530E5" w:rsidRDefault="00A50AEC" w:rsidP="00A50AEC">
            <w:pPr>
              <w:rPr>
                <w:rFonts w:cstheme="minorHAnsi"/>
                <w:b/>
                <w:szCs w:val="20"/>
              </w:rPr>
            </w:pPr>
            <w:r w:rsidRPr="00D530E5">
              <w:rPr>
                <w:rFonts w:cstheme="minorHAnsi"/>
                <w:b/>
                <w:szCs w:val="20"/>
              </w:rPr>
              <w:t>Gross Measure Cost ($/</w:t>
            </w:r>
            <w:r w:rsidR="00CC789E" w:rsidRPr="00D530E5">
              <w:rPr>
                <w:rFonts w:cstheme="minorHAnsi"/>
                <w:b/>
                <w:szCs w:val="20"/>
              </w:rPr>
              <w:t>Ton</w:t>
            </w:r>
            <w:r w:rsidRPr="00D530E5">
              <w:rPr>
                <w:rFonts w:cstheme="minorHAnsi"/>
                <w:b/>
                <w:szCs w:val="20"/>
              </w:rPr>
              <w:t>)</w:t>
            </w:r>
          </w:p>
        </w:tc>
      </w:tr>
      <w:tr w:rsidR="00D530E5" w:rsidRPr="00D530E5" w14:paraId="4ECD294C" w14:textId="77777777" w:rsidTr="001C01C8">
        <w:tc>
          <w:tcPr>
            <w:tcW w:w="2495" w:type="pct"/>
            <w:hideMark/>
          </w:tcPr>
          <w:p w14:paraId="1B9BCF37" w14:textId="58CED679" w:rsidR="001C01C8" w:rsidRPr="00D530E5" w:rsidRDefault="001B03B7" w:rsidP="001C01C8">
            <w:pPr>
              <w:rPr>
                <w:rFonts w:cstheme="minorHAnsi"/>
                <w:szCs w:val="20"/>
              </w:rPr>
            </w:pPr>
            <w:r w:rsidRPr="00D530E5">
              <w:rPr>
                <w:rFonts w:cstheme="minorHAnsi"/>
                <w:szCs w:val="20"/>
              </w:rPr>
              <w:t xml:space="preserve">RF-31355: </w:t>
            </w:r>
            <w:r w:rsidR="001C01C8" w:rsidRPr="00D530E5">
              <w:rPr>
                <w:rFonts w:cstheme="minorHAnsi"/>
                <w:szCs w:val="20"/>
              </w:rPr>
              <w:t>Floating Head Pressure Controls on Commercial Air-Cooled Multiplex Refrigeration System</w:t>
            </w:r>
          </w:p>
        </w:tc>
        <w:tc>
          <w:tcPr>
            <w:tcW w:w="963" w:type="pct"/>
          </w:tcPr>
          <w:p w14:paraId="43692A27" w14:textId="0BADABBE" w:rsidR="001C01C8" w:rsidRPr="00D530E5" w:rsidRDefault="001C01C8" w:rsidP="002D668E">
            <w:pPr>
              <w:tabs>
                <w:tab w:val="left" w:pos="1210"/>
              </w:tabs>
              <w:rPr>
                <w:rFonts w:cstheme="minorHAnsi"/>
                <w:szCs w:val="20"/>
              </w:rPr>
            </w:pPr>
            <w:r w:rsidRPr="00D530E5">
              <w:t>$</w:t>
            </w:r>
            <w:r w:rsidR="002D668E" w:rsidRPr="00D530E5">
              <w:t>143</w:t>
            </w:r>
            <w:r w:rsidRPr="00D530E5">
              <w:t>.</w:t>
            </w:r>
            <w:r w:rsidR="002D668E" w:rsidRPr="00D530E5">
              <w:t>69</w:t>
            </w:r>
          </w:p>
        </w:tc>
        <w:tc>
          <w:tcPr>
            <w:tcW w:w="752" w:type="pct"/>
          </w:tcPr>
          <w:p w14:paraId="3482E459" w14:textId="0274D376" w:rsidR="001C01C8" w:rsidRPr="00D530E5" w:rsidRDefault="001C01C8" w:rsidP="002D668E">
            <w:pPr>
              <w:rPr>
                <w:rFonts w:cstheme="minorHAnsi"/>
                <w:szCs w:val="20"/>
              </w:rPr>
            </w:pPr>
            <w:r w:rsidRPr="00D530E5">
              <w:t>$</w:t>
            </w:r>
            <w:r w:rsidR="002D668E" w:rsidRPr="00D530E5">
              <w:t>173</w:t>
            </w:r>
            <w:r w:rsidRPr="00D530E5">
              <w:t>.</w:t>
            </w:r>
            <w:r w:rsidR="002D668E" w:rsidRPr="00D530E5">
              <w:t>92</w:t>
            </w:r>
          </w:p>
        </w:tc>
        <w:tc>
          <w:tcPr>
            <w:tcW w:w="790" w:type="pct"/>
            <w:hideMark/>
          </w:tcPr>
          <w:p w14:paraId="1C7EFD6E" w14:textId="29FBFF6A" w:rsidR="001C01C8" w:rsidRPr="00D530E5" w:rsidRDefault="001C01C8" w:rsidP="002D668E">
            <w:pPr>
              <w:rPr>
                <w:rFonts w:cstheme="minorHAnsi"/>
                <w:szCs w:val="20"/>
              </w:rPr>
            </w:pPr>
            <w:r w:rsidRPr="00D530E5">
              <w:t>$</w:t>
            </w:r>
            <w:r w:rsidR="002D668E" w:rsidRPr="00D530E5">
              <w:t>317</w:t>
            </w:r>
            <w:r w:rsidRPr="00D530E5">
              <w:t>.</w:t>
            </w:r>
            <w:r w:rsidR="002D668E" w:rsidRPr="00D530E5">
              <w:t>61</w:t>
            </w:r>
          </w:p>
        </w:tc>
      </w:tr>
      <w:tr w:rsidR="00D530E5" w:rsidRPr="00D530E5" w14:paraId="1D318284" w14:textId="77777777" w:rsidTr="001C01C8">
        <w:tc>
          <w:tcPr>
            <w:tcW w:w="2495" w:type="pct"/>
            <w:hideMark/>
          </w:tcPr>
          <w:p w14:paraId="2FB61543" w14:textId="6BAB9790" w:rsidR="001C01C8" w:rsidRPr="00D530E5" w:rsidRDefault="001B03B7" w:rsidP="001C01C8">
            <w:pPr>
              <w:rPr>
                <w:rFonts w:cstheme="minorHAnsi"/>
                <w:szCs w:val="20"/>
              </w:rPr>
            </w:pPr>
            <w:r w:rsidRPr="00D530E5">
              <w:rPr>
                <w:rFonts w:cstheme="minorHAnsi"/>
                <w:szCs w:val="20"/>
              </w:rPr>
              <w:t xml:space="preserve">RF-41488: </w:t>
            </w:r>
            <w:r w:rsidR="001C01C8" w:rsidRPr="00D530E5">
              <w:rPr>
                <w:rFonts w:cstheme="minorHAnsi"/>
                <w:szCs w:val="20"/>
              </w:rPr>
              <w:t>Floating Head Pressure Controls on Commercial Evap-Cooled Multiplex Refrigeration System</w:t>
            </w:r>
          </w:p>
        </w:tc>
        <w:tc>
          <w:tcPr>
            <w:tcW w:w="963" w:type="pct"/>
          </w:tcPr>
          <w:p w14:paraId="775A7E35" w14:textId="5561A0EA" w:rsidR="001C01C8" w:rsidRPr="00D530E5" w:rsidRDefault="001C01C8" w:rsidP="00216DF5">
            <w:pPr>
              <w:rPr>
                <w:rFonts w:cstheme="minorHAnsi"/>
                <w:szCs w:val="20"/>
              </w:rPr>
            </w:pPr>
            <w:r w:rsidRPr="00D530E5">
              <w:t>$</w:t>
            </w:r>
            <w:r w:rsidR="00216DF5" w:rsidRPr="00D530E5">
              <w:t>157</w:t>
            </w:r>
            <w:r w:rsidRPr="00D530E5">
              <w:t>.</w:t>
            </w:r>
            <w:r w:rsidR="00216DF5" w:rsidRPr="00D530E5">
              <w:t>92</w:t>
            </w:r>
          </w:p>
        </w:tc>
        <w:tc>
          <w:tcPr>
            <w:tcW w:w="752" w:type="pct"/>
          </w:tcPr>
          <w:p w14:paraId="65A8B368" w14:textId="586ECF84" w:rsidR="001C01C8" w:rsidRPr="00D530E5" w:rsidRDefault="001C01C8" w:rsidP="00216DF5">
            <w:pPr>
              <w:rPr>
                <w:rFonts w:cstheme="minorHAnsi"/>
                <w:szCs w:val="20"/>
              </w:rPr>
            </w:pPr>
            <w:r w:rsidRPr="00D530E5">
              <w:t>$</w:t>
            </w:r>
            <w:r w:rsidR="00216DF5" w:rsidRPr="00D530E5">
              <w:t>174</w:t>
            </w:r>
            <w:r w:rsidRPr="00D530E5">
              <w:t>.</w:t>
            </w:r>
            <w:r w:rsidR="00216DF5" w:rsidRPr="00D530E5">
              <w:t>63</w:t>
            </w:r>
          </w:p>
        </w:tc>
        <w:tc>
          <w:tcPr>
            <w:tcW w:w="790" w:type="pct"/>
            <w:hideMark/>
          </w:tcPr>
          <w:p w14:paraId="13F79C3D" w14:textId="77315D4B" w:rsidR="001C01C8" w:rsidRPr="00D530E5" w:rsidRDefault="001C01C8" w:rsidP="00216DF5">
            <w:pPr>
              <w:rPr>
                <w:rFonts w:cstheme="minorHAnsi"/>
                <w:szCs w:val="20"/>
              </w:rPr>
            </w:pPr>
            <w:r w:rsidRPr="00D530E5">
              <w:t>$</w:t>
            </w:r>
            <w:r w:rsidR="00216DF5" w:rsidRPr="00D530E5">
              <w:t>332</w:t>
            </w:r>
            <w:r w:rsidRPr="00D530E5">
              <w:t>.</w:t>
            </w:r>
            <w:r w:rsidR="00216DF5" w:rsidRPr="00D530E5">
              <w:t>55</w:t>
            </w:r>
          </w:p>
        </w:tc>
      </w:tr>
      <w:tr w:rsidR="00D530E5" w:rsidRPr="00D530E5" w14:paraId="5EAA9B4F" w14:textId="77777777" w:rsidTr="001C01C8">
        <w:tc>
          <w:tcPr>
            <w:tcW w:w="2495" w:type="pct"/>
            <w:hideMark/>
          </w:tcPr>
          <w:p w14:paraId="0F68B7D4" w14:textId="7FF64FCD" w:rsidR="00CC789E" w:rsidRPr="00D530E5" w:rsidRDefault="001B03B7" w:rsidP="00CC789E">
            <w:pPr>
              <w:rPr>
                <w:rFonts w:cstheme="minorHAnsi"/>
                <w:szCs w:val="20"/>
              </w:rPr>
            </w:pPr>
            <w:r w:rsidRPr="00D530E5">
              <w:rPr>
                <w:rFonts w:cstheme="minorHAnsi"/>
                <w:szCs w:val="20"/>
              </w:rPr>
              <w:t xml:space="preserve">RF-40395: </w:t>
            </w:r>
            <w:r w:rsidR="00CC789E" w:rsidRPr="00D530E5">
              <w:rPr>
                <w:rFonts w:cstheme="minorHAnsi"/>
                <w:szCs w:val="20"/>
              </w:rPr>
              <w:t xml:space="preserve">Floating Head Pressure Controls </w:t>
            </w:r>
            <w:r w:rsidRPr="00D530E5">
              <w:rPr>
                <w:rFonts w:cstheme="minorHAnsi"/>
                <w:szCs w:val="20"/>
              </w:rPr>
              <w:t xml:space="preserve">on </w:t>
            </w:r>
            <w:r w:rsidR="00CC789E" w:rsidRPr="00D530E5">
              <w:rPr>
                <w:rFonts w:cstheme="minorHAnsi"/>
                <w:szCs w:val="20"/>
              </w:rPr>
              <w:t>Process Evap-Cooled Refrigeration System</w:t>
            </w:r>
          </w:p>
        </w:tc>
        <w:tc>
          <w:tcPr>
            <w:tcW w:w="963" w:type="pct"/>
          </w:tcPr>
          <w:p w14:paraId="3F610A7F" w14:textId="33A47490" w:rsidR="00CC789E" w:rsidRPr="00D530E5" w:rsidRDefault="00CC789E" w:rsidP="00C9519F">
            <w:pPr>
              <w:rPr>
                <w:rFonts w:cstheme="minorHAnsi"/>
                <w:szCs w:val="20"/>
              </w:rPr>
            </w:pPr>
            <w:r w:rsidRPr="00D530E5">
              <w:t>$1</w:t>
            </w:r>
            <w:r w:rsidR="00C9519F" w:rsidRPr="00D530E5">
              <w:t>04</w:t>
            </w:r>
            <w:r w:rsidRPr="00D530E5">
              <w:t>.</w:t>
            </w:r>
            <w:r w:rsidR="00C9519F" w:rsidRPr="00D530E5">
              <w:t>11</w:t>
            </w:r>
          </w:p>
        </w:tc>
        <w:tc>
          <w:tcPr>
            <w:tcW w:w="752" w:type="pct"/>
          </w:tcPr>
          <w:p w14:paraId="08DC72BF" w14:textId="4719F076" w:rsidR="00CC789E" w:rsidRPr="00D530E5" w:rsidRDefault="00CC789E" w:rsidP="00C9519F">
            <w:pPr>
              <w:rPr>
                <w:rFonts w:cstheme="minorHAnsi"/>
                <w:szCs w:val="20"/>
              </w:rPr>
            </w:pPr>
            <w:r w:rsidRPr="00D530E5">
              <w:t>$</w:t>
            </w:r>
            <w:r w:rsidR="00C9519F" w:rsidRPr="00D530E5">
              <w:t>172</w:t>
            </w:r>
            <w:r w:rsidRPr="00D530E5">
              <w:t>.</w:t>
            </w:r>
            <w:r w:rsidR="00C9519F" w:rsidRPr="00D530E5">
              <w:t>68</w:t>
            </w:r>
          </w:p>
        </w:tc>
        <w:tc>
          <w:tcPr>
            <w:tcW w:w="790" w:type="pct"/>
            <w:hideMark/>
          </w:tcPr>
          <w:p w14:paraId="0C2ABD3E" w14:textId="3E8FF5D9" w:rsidR="00CC789E" w:rsidRPr="00D530E5" w:rsidRDefault="00CC789E" w:rsidP="00C9519F">
            <w:pPr>
              <w:rPr>
                <w:rFonts w:cstheme="minorHAnsi"/>
                <w:szCs w:val="20"/>
              </w:rPr>
            </w:pPr>
            <w:r w:rsidRPr="00D530E5">
              <w:t>$</w:t>
            </w:r>
            <w:r w:rsidR="00C9519F" w:rsidRPr="00D530E5">
              <w:t>276</w:t>
            </w:r>
            <w:r w:rsidRPr="00D530E5">
              <w:t>.</w:t>
            </w:r>
            <w:r w:rsidR="00C9519F" w:rsidRPr="00D530E5">
              <w:t>78</w:t>
            </w:r>
          </w:p>
        </w:tc>
      </w:tr>
      <w:tr w:rsidR="00D530E5" w:rsidRPr="00D530E5" w14:paraId="37ABCA9A" w14:textId="77777777" w:rsidTr="001C01C8">
        <w:tc>
          <w:tcPr>
            <w:tcW w:w="2495" w:type="pct"/>
            <w:hideMark/>
          </w:tcPr>
          <w:p w14:paraId="521510D9" w14:textId="3A166763" w:rsidR="00CC789E" w:rsidRPr="00D530E5" w:rsidRDefault="001B03B7" w:rsidP="00CC789E">
            <w:pPr>
              <w:rPr>
                <w:rFonts w:cstheme="minorHAnsi"/>
                <w:szCs w:val="20"/>
              </w:rPr>
            </w:pPr>
            <w:r w:rsidRPr="00D530E5">
              <w:rPr>
                <w:rFonts w:cstheme="minorHAnsi"/>
                <w:szCs w:val="20"/>
              </w:rPr>
              <w:t xml:space="preserve">RF-51222: </w:t>
            </w:r>
            <w:r w:rsidR="00CC789E" w:rsidRPr="00D530E5">
              <w:rPr>
                <w:rFonts w:cstheme="minorHAnsi"/>
                <w:szCs w:val="20"/>
              </w:rPr>
              <w:t>Floating Suction Pressure Controls on Commercial Multiplex Refrigeration System</w:t>
            </w:r>
          </w:p>
        </w:tc>
        <w:tc>
          <w:tcPr>
            <w:tcW w:w="963" w:type="pct"/>
          </w:tcPr>
          <w:p w14:paraId="0D3424EF" w14:textId="5FAF0502" w:rsidR="00CC789E" w:rsidRPr="00D530E5" w:rsidRDefault="00CC789E" w:rsidP="00C9519F">
            <w:pPr>
              <w:rPr>
                <w:szCs w:val="20"/>
              </w:rPr>
            </w:pPr>
            <w:r w:rsidRPr="00D530E5">
              <w:t>$</w:t>
            </w:r>
            <w:r w:rsidR="00C9519F" w:rsidRPr="00D530E5">
              <w:t>182</w:t>
            </w:r>
            <w:r w:rsidRPr="00D530E5">
              <w:t>.</w:t>
            </w:r>
            <w:r w:rsidR="00C9519F" w:rsidRPr="00D530E5">
              <w:t>66</w:t>
            </w:r>
          </w:p>
        </w:tc>
        <w:tc>
          <w:tcPr>
            <w:tcW w:w="752" w:type="pct"/>
          </w:tcPr>
          <w:p w14:paraId="24799EF8" w14:textId="604C563A" w:rsidR="00CC789E" w:rsidRPr="00D530E5" w:rsidRDefault="00CC789E" w:rsidP="00C9519F">
            <w:pPr>
              <w:rPr>
                <w:szCs w:val="20"/>
              </w:rPr>
            </w:pPr>
            <w:r w:rsidRPr="00D530E5">
              <w:t>$</w:t>
            </w:r>
            <w:r w:rsidR="00C9519F" w:rsidRPr="00D530E5">
              <w:t>233</w:t>
            </w:r>
            <w:r w:rsidRPr="00D530E5">
              <w:t>.</w:t>
            </w:r>
            <w:r w:rsidR="00C9519F" w:rsidRPr="00D530E5">
              <w:t>65</w:t>
            </w:r>
          </w:p>
        </w:tc>
        <w:tc>
          <w:tcPr>
            <w:tcW w:w="790" w:type="pct"/>
            <w:hideMark/>
          </w:tcPr>
          <w:p w14:paraId="68D46822" w14:textId="21704588" w:rsidR="00CC789E" w:rsidRPr="00D530E5" w:rsidRDefault="00CC789E" w:rsidP="00C9519F">
            <w:pPr>
              <w:rPr>
                <w:rFonts w:cstheme="minorHAnsi"/>
                <w:szCs w:val="20"/>
              </w:rPr>
            </w:pPr>
            <w:r w:rsidRPr="00D530E5">
              <w:t>$</w:t>
            </w:r>
            <w:r w:rsidR="00C9519F" w:rsidRPr="00D530E5">
              <w:t>416</w:t>
            </w:r>
            <w:r w:rsidRPr="00D530E5">
              <w:t>.</w:t>
            </w:r>
            <w:r w:rsidR="00C9519F" w:rsidRPr="00D530E5">
              <w:t>30</w:t>
            </w:r>
          </w:p>
        </w:tc>
      </w:tr>
      <w:tr w:rsidR="00CC789E" w:rsidRPr="00D530E5" w14:paraId="71DC8CE0" w14:textId="77777777" w:rsidTr="001C01C8">
        <w:tc>
          <w:tcPr>
            <w:tcW w:w="2495" w:type="pct"/>
            <w:hideMark/>
          </w:tcPr>
          <w:p w14:paraId="54883F26" w14:textId="4AA45602" w:rsidR="00CC789E" w:rsidRPr="00D530E5" w:rsidRDefault="001B03B7" w:rsidP="00CC789E">
            <w:pPr>
              <w:rPr>
                <w:rFonts w:cstheme="minorHAnsi"/>
                <w:szCs w:val="20"/>
              </w:rPr>
            </w:pPr>
            <w:r w:rsidRPr="00D530E5">
              <w:rPr>
                <w:rFonts w:cstheme="minorHAnsi"/>
                <w:szCs w:val="20"/>
              </w:rPr>
              <w:t xml:space="preserve">RF-20965: </w:t>
            </w:r>
            <w:r w:rsidR="00CC789E" w:rsidRPr="00D530E5">
              <w:rPr>
                <w:rFonts w:cstheme="minorHAnsi"/>
                <w:szCs w:val="20"/>
              </w:rPr>
              <w:t>Floating Suction Pressure Controls on Process Refrigeration System</w:t>
            </w:r>
          </w:p>
        </w:tc>
        <w:tc>
          <w:tcPr>
            <w:tcW w:w="963" w:type="pct"/>
          </w:tcPr>
          <w:p w14:paraId="09EB8068" w14:textId="36193420" w:rsidR="00CC789E" w:rsidRPr="00D530E5" w:rsidRDefault="00CC789E" w:rsidP="00C9519F">
            <w:pPr>
              <w:rPr>
                <w:szCs w:val="20"/>
              </w:rPr>
            </w:pPr>
            <w:r w:rsidRPr="00D530E5">
              <w:t>$</w:t>
            </w:r>
            <w:r w:rsidR="00C9519F" w:rsidRPr="00D530E5">
              <w:t>143</w:t>
            </w:r>
            <w:r w:rsidRPr="00D530E5">
              <w:t>.</w:t>
            </w:r>
            <w:r w:rsidR="00C9519F" w:rsidRPr="00D530E5">
              <w:t>09</w:t>
            </w:r>
          </w:p>
        </w:tc>
        <w:tc>
          <w:tcPr>
            <w:tcW w:w="752" w:type="pct"/>
          </w:tcPr>
          <w:p w14:paraId="2AA9C2F7" w14:textId="4A7AE786" w:rsidR="00CC789E" w:rsidRPr="00D530E5" w:rsidRDefault="00CC789E" w:rsidP="00C9519F">
            <w:pPr>
              <w:rPr>
                <w:szCs w:val="20"/>
              </w:rPr>
            </w:pPr>
            <w:r w:rsidRPr="00D530E5">
              <w:t>$</w:t>
            </w:r>
            <w:r w:rsidR="00C9519F" w:rsidRPr="00D530E5">
              <w:t>231</w:t>
            </w:r>
            <w:r w:rsidRPr="00D530E5">
              <w:t>.</w:t>
            </w:r>
            <w:r w:rsidR="00C9519F" w:rsidRPr="00D530E5">
              <w:t>68</w:t>
            </w:r>
          </w:p>
        </w:tc>
        <w:tc>
          <w:tcPr>
            <w:tcW w:w="790" w:type="pct"/>
            <w:hideMark/>
          </w:tcPr>
          <w:p w14:paraId="4DA94583" w14:textId="64FA074C" w:rsidR="00CC789E" w:rsidRPr="00D530E5" w:rsidRDefault="00CC789E" w:rsidP="00C9519F">
            <w:pPr>
              <w:rPr>
                <w:rFonts w:cstheme="minorHAnsi"/>
                <w:szCs w:val="20"/>
              </w:rPr>
            </w:pPr>
            <w:r w:rsidRPr="00D530E5">
              <w:t>$</w:t>
            </w:r>
            <w:r w:rsidR="00C9519F" w:rsidRPr="00D530E5">
              <w:t>374</w:t>
            </w:r>
            <w:r w:rsidRPr="00D530E5">
              <w:t>.</w:t>
            </w:r>
            <w:r w:rsidR="00C9519F" w:rsidRPr="00D530E5">
              <w:t>76</w:t>
            </w:r>
          </w:p>
        </w:tc>
      </w:tr>
    </w:tbl>
    <w:p w14:paraId="592CD977" w14:textId="77777777" w:rsidR="006A69C7" w:rsidRPr="00D530E5" w:rsidRDefault="006A69C7" w:rsidP="00E16609">
      <w:pPr>
        <w:pStyle w:val="Heading2"/>
        <w:keepNext w:val="0"/>
        <w:rPr>
          <w:rFonts w:asciiTheme="minorHAnsi" w:hAnsiTheme="minorHAnsi" w:cstheme="minorHAnsi"/>
        </w:rPr>
      </w:pPr>
    </w:p>
    <w:p w14:paraId="0D327A57" w14:textId="77777777" w:rsidR="006A69C7" w:rsidRPr="00D530E5" w:rsidRDefault="006A69C7">
      <w:pPr>
        <w:spacing w:after="200" w:line="276" w:lineRule="auto"/>
        <w:rPr>
          <w:rFonts w:cstheme="minorHAnsi"/>
          <w:b/>
          <w:bCs/>
          <w:iCs/>
          <w:smallCaps/>
          <w:sz w:val="28"/>
          <w:szCs w:val="28"/>
        </w:rPr>
      </w:pPr>
      <w:r w:rsidRPr="00D530E5">
        <w:rPr>
          <w:rFonts w:cstheme="minorHAnsi"/>
        </w:rPr>
        <w:br w:type="page"/>
      </w:r>
      <w:bookmarkStart w:id="23" w:name="_GoBack"/>
      <w:bookmarkEnd w:id="23"/>
    </w:p>
    <w:p w14:paraId="22EA90E7" w14:textId="289F9561" w:rsidR="00E16609" w:rsidRPr="00D530E5" w:rsidRDefault="005A0E53" w:rsidP="00E16609">
      <w:pPr>
        <w:pStyle w:val="Heading2"/>
        <w:keepNext w:val="0"/>
        <w:rPr>
          <w:rFonts w:asciiTheme="minorHAnsi" w:hAnsiTheme="minorHAnsi" w:cstheme="minorHAnsi"/>
        </w:rPr>
      </w:pPr>
      <w:r w:rsidRPr="00D530E5">
        <w:rPr>
          <w:rFonts w:asciiTheme="minorHAnsi" w:hAnsiTheme="minorHAnsi" w:cstheme="minorHAnsi"/>
        </w:rPr>
        <w:t>4.3</w:t>
      </w:r>
      <w:r w:rsidR="00E16609" w:rsidRPr="00D530E5">
        <w:rPr>
          <w:rFonts w:asciiTheme="minorHAnsi" w:hAnsiTheme="minorHAnsi" w:cstheme="minorHAnsi"/>
        </w:rPr>
        <w:t xml:space="preserve"> </w:t>
      </w:r>
      <w:r w:rsidR="002469DD" w:rsidRPr="00D530E5">
        <w:rPr>
          <w:rFonts w:asciiTheme="minorHAnsi" w:hAnsiTheme="minorHAnsi" w:cstheme="minorHAnsi"/>
        </w:rPr>
        <w:t xml:space="preserve">Full </w:t>
      </w:r>
      <w:r w:rsidRPr="00D530E5">
        <w:rPr>
          <w:rFonts w:asciiTheme="minorHAnsi" w:hAnsiTheme="minorHAnsi" w:cstheme="minorHAnsi"/>
        </w:rPr>
        <w:t>and Incremental</w:t>
      </w:r>
      <w:r w:rsidR="00E16609" w:rsidRPr="00D530E5">
        <w:rPr>
          <w:rFonts w:asciiTheme="minorHAnsi" w:hAnsiTheme="minorHAnsi" w:cstheme="minorHAnsi"/>
        </w:rPr>
        <w:t xml:space="preserve"> Measure Cost</w:t>
      </w:r>
      <w:bookmarkEnd w:id="22"/>
    </w:p>
    <w:p w14:paraId="0402FB1A" w14:textId="4E45A70F" w:rsidR="00A80270" w:rsidRPr="00D530E5" w:rsidRDefault="004673A2">
      <w:r w:rsidRPr="00D530E5">
        <w:rPr>
          <w:b/>
        </w:rPr>
        <w:t xml:space="preserve">Full and </w:t>
      </w:r>
      <w:r w:rsidR="006B0F11" w:rsidRPr="00D530E5">
        <w:rPr>
          <w:b/>
        </w:rPr>
        <w:t xml:space="preserve">Incremental </w:t>
      </w:r>
      <w:r w:rsidRPr="00D530E5">
        <w:rPr>
          <w:b/>
        </w:rPr>
        <w:t>Measure</w:t>
      </w:r>
      <w:r w:rsidR="006B0F11" w:rsidRPr="00D530E5">
        <w:rPr>
          <w:b/>
        </w:rPr>
        <w:t xml:space="preserve"> Cost </w:t>
      </w:r>
      <w:r w:rsidR="00FF73B4" w:rsidRPr="00D530E5">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D530E5" w:rsidRPr="00D530E5" w14:paraId="5E427E76" w14:textId="77777777" w:rsidTr="00920905">
        <w:tc>
          <w:tcPr>
            <w:tcW w:w="672" w:type="pct"/>
            <w:vMerge w:val="restart"/>
            <w:shd w:val="clear" w:color="auto" w:fill="D9D9D9" w:themeFill="background1" w:themeFillShade="D9"/>
          </w:tcPr>
          <w:p w14:paraId="07B50028" w14:textId="5CA76C53" w:rsidR="00211153" w:rsidRPr="00D530E5" w:rsidRDefault="00211153" w:rsidP="00175D14">
            <w:pPr>
              <w:rPr>
                <w:rFonts w:cstheme="minorHAnsi"/>
                <w:b/>
                <w:szCs w:val="20"/>
              </w:rPr>
            </w:pPr>
            <w:r w:rsidRPr="00D530E5">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530E5" w:rsidRDefault="00211153" w:rsidP="00175D14">
            <w:pPr>
              <w:rPr>
                <w:rFonts w:cstheme="minorHAnsi"/>
                <w:b/>
                <w:szCs w:val="20"/>
              </w:rPr>
            </w:pPr>
            <w:r w:rsidRPr="00D530E5">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530E5" w:rsidRDefault="00211153" w:rsidP="00175D14">
            <w:pPr>
              <w:rPr>
                <w:rFonts w:cstheme="minorHAnsi"/>
                <w:b/>
                <w:szCs w:val="20"/>
              </w:rPr>
            </w:pPr>
            <w:r w:rsidRPr="00D530E5">
              <w:rPr>
                <w:rFonts w:cstheme="minorHAnsi"/>
                <w:b/>
                <w:szCs w:val="20"/>
              </w:rPr>
              <w:t>Full Measure Cost</w:t>
            </w:r>
          </w:p>
        </w:tc>
      </w:tr>
      <w:tr w:rsidR="00D530E5" w:rsidRPr="00D530E5" w14:paraId="40E03EC4" w14:textId="77777777" w:rsidTr="00920905">
        <w:tc>
          <w:tcPr>
            <w:tcW w:w="672" w:type="pct"/>
            <w:vMerge/>
            <w:shd w:val="clear" w:color="auto" w:fill="D9D9D9" w:themeFill="background1" w:themeFillShade="D9"/>
          </w:tcPr>
          <w:p w14:paraId="62480DE8" w14:textId="77777777" w:rsidR="00211153" w:rsidRPr="00D530E5"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530E5"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530E5" w:rsidRDefault="00211153" w:rsidP="00175D14">
            <w:pPr>
              <w:rPr>
                <w:rFonts w:cstheme="minorHAnsi"/>
                <w:b/>
                <w:szCs w:val="20"/>
              </w:rPr>
            </w:pPr>
            <w:r w:rsidRPr="00D530E5">
              <w:rPr>
                <w:rFonts w:cstheme="minorHAnsi"/>
                <w:b/>
                <w:szCs w:val="20"/>
              </w:rPr>
              <w:t>1</w:t>
            </w:r>
            <w:r w:rsidRPr="00D530E5">
              <w:rPr>
                <w:rFonts w:cstheme="minorHAnsi"/>
                <w:b/>
                <w:szCs w:val="20"/>
                <w:vertAlign w:val="superscript"/>
              </w:rPr>
              <w:t>st</w:t>
            </w:r>
            <w:r w:rsidRPr="00D530E5">
              <w:rPr>
                <w:rFonts w:cstheme="minorHAnsi"/>
                <w:b/>
                <w:szCs w:val="20"/>
              </w:rPr>
              <w:t xml:space="preserve"> Baseline</w:t>
            </w:r>
          </w:p>
        </w:tc>
        <w:tc>
          <w:tcPr>
            <w:tcW w:w="1489" w:type="pct"/>
            <w:shd w:val="clear" w:color="auto" w:fill="F2F2F2" w:themeFill="background1" w:themeFillShade="F2"/>
          </w:tcPr>
          <w:p w14:paraId="1CA6AA4E" w14:textId="78B2F604" w:rsidR="00211153" w:rsidRPr="00D530E5" w:rsidRDefault="00211153" w:rsidP="00175D14">
            <w:pPr>
              <w:rPr>
                <w:rFonts w:cstheme="minorHAnsi"/>
                <w:b/>
                <w:szCs w:val="20"/>
              </w:rPr>
            </w:pPr>
            <w:r w:rsidRPr="00D530E5">
              <w:rPr>
                <w:rFonts w:cstheme="minorHAnsi"/>
                <w:b/>
                <w:szCs w:val="20"/>
              </w:rPr>
              <w:t>2</w:t>
            </w:r>
            <w:r w:rsidRPr="00D530E5">
              <w:rPr>
                <w:rFonts w:cstheme="minorHAnsi"/>
                <w:b/>
                <w:szCs w:val="20"/>
                <w:vertAlign w:val="superscript"/>
              </w:rPr>
              <w:t>nd</w:t>
            </w:r>
            <w:r w:rsidRPr="00D530E5">
              <w:rPr>
                <w:rFonts w:cstheme="minorHAnsi"/>
                <w:b/>
                <w:szCs w:val="20"/>
              </w:rPr>
              <w:t xml:space="preserve"> Baseline</w:t>
            </w:r>
          </w:p>
        </w:tc>
      </w:tr>
      <w:tr w:rsidR="00D530E5" w:rsidRPr="00D530E5" w14:paraId="7626180B" w14:textId="77777777" w:rsidTr="00920905">
        <w:tc>
          <w:tcPr>
            <w:tcW w:w="672" w:type="pct"/>
          </w:tcPr>
          <w:p w14:paraId="05F266C1" w14:textId="1C2A836D" w:rsidR="00211153" w:rsidRPr="00D530E5" w:rsidRDefault="00045B9E" w:rsidP="00175D14">
            <w:pPr>
              <w:rPr>
                <w:rFonts w:cstheme="minorHAnsi"/>
                <w:szCs w:val="20"/>
              </w:rPr>
            </w:pPr>
            <w:r>
              <w:rPr>
                <w:rFonts w:cstheme="minorHAnsi"/>
                <w:szCs w:val="20"/>
              </w:rPr>
              <w:t>REA</w:t>
            </w:r>
          </w:p>
        </w:tc>
        <w:tc>
          <w:tcPr>
            <w:tcW w:w="1443" w:type="pct"/>
          </w:tcPr>
          <w:p w14:paraId="3F5CB981" w14:textId="3A64D026" w:rsidR="00211153" w:rsidRPr="00D530E5" w:rsidRDefault="00211153" w:rsidP="00175D14">
            <w:pPr>
              <w:rPr>
                <w:rFonts w:cstheme="minorHAnsi"/>
                <w:szCs w:val="20"/>
              </w:rPr>
            </w:pPr>
            <w:r w:rsidRPr="00D530E5">
              <w:rPr>
                <w:rFonts w:cstheme="minorHAnsi"/>
                <w:szCs w:val="20"/>
              </w:rPr>
              <w:t>MEC + MLC</w:t>
            </w:r>
          </w:p>
        </w:tc>
        <w:tc>
          <w:tcPr>
            <w:tcW w:w="1396" w:type="pct"/>
          </w:tcPr>
          <w:p w14:paraId="34A33472" w14:textId="26D40AC8" w:rsidR="00211153" w:rsidRPr="00D530E5" w:rsidRDefault="00211153" w:rsidP="00175D14">
            <w:pPr>
              <w:rPr>
                <w:rFonts w:cstheme="minorHAnsi"/>
                <w:szCs w:val="20"/>
              </w:rPr>
            </w:pPr>
            <w:r w:rsidRPr="00D530E5">
              <w:rPr>
                <w:rFonts w:cstheme="minorHAnsi"/>
                <w:szCs w:val="20"/>
              </w:rPr>
              <w:t>MEC + MLC</w:t>
            </w:r>
          </w:p>
        </w:tc>
        <w:tc>
          <w:tcPr>
            <w:tcW w:w="1489" w:type="pct"/>
          </w:tcPr>
          <w:p w14:paraId="634556F6" w14:textId="0463F4F8" w:rsidR="00211153" w:rsidRPr="00D530E5" w:rsidRDefault="00211153" w:rsidP="00175D14">
            <w:pPr>
              <w:rPr>
                <w:rFonts w:cstheme="minorHAnsi"/>
                <w:szCs w:val="20"/>
              </w:rPr>
            </w:pPr>
            <w:r w:rsidRPr="00D530E5">
              <w:rPr>
                <w:rFonts w:cstheme="minorHAnsi"/>
                <w:szCs w:val="20"/>
              </w:rPr>
              <w:t>N/A</w:t>
            </w:r>
          </w:p>
        </w:tc>
      </w:tr>
    </w:tbl>
    <w:p w14:paraId="2361DFD7" w14:textId="412181F0" w:rsidR="002405CD" w:rsidRPr="00D530E5" w:rsidRDefault="002405CD" w:rsidP="00920905">
      <w:pPr>
        <w:rPr>
          <w:sz w:val="20"/>
          <w:szCs w:val="20"/>
        </w:rPr>
      </w:pPr>
      <w:r w:rsidRPr="00D530E5">
        <w:rPr>
          <w:sz w:val="20"/>
          <w:szCs w:val="20"/>
        </w:rPr>
        <w:t>MEC = Measure Equipment Cost</w:t>
      </w:r>
      <w:r w:rsidR="00594EF5" w:rsidRPr="00D530E5">
        <w:rPr>
          <w:sz w:val="20"/>
          <w:szCs w:val="20"/>
        </w:rPr>
        <w:t>;</w:t>
      </w:r>
      <w:r w:rsidRPr="00D530E5">
        <w:rPr>
          <w:sz w:val="20"/>
          <w:szCs w:val="20"/>
        </w:rPr>
        <w:t xml:space="preserve"> MLC = Measure Labor Cost</w:t>
      </w:r>
    </w:p>
    <w:p w14:paraId="1E59F14E" w14:textId="583BA125" w:rsidR="002405CD" w:rsidRPr="00D530E5" w:rsidRDefault="002405CD" w:rsidP="00920905">
      <w:pPr>
        <w:rPr>
          <w:sz w:val="20"/>
          <w:szCs w:val="20"/>
        </w:rPr>
      </w:pPr>
      <w:r w:rsidRPr="00D530E5">
        <w:rPr>
          <w:sz w:val="20"/>
          <w:szCs w:val="20"/>
        </w:rPr>
        <w:t>BEC = Base</w:t>
      </w:r>
      <w:r w:rsidR="00F46612" w:rsidRPr="00D530E5">
        <w:rPr>
          <w:sz w:val="20"/>
          <w:szCs w:val="20"/>
        </w:rPr>
        <w:t xml:space="preserve"> Case</w:t>
      </w:r>
      <w:r w:rsidRPr="00D530E5">
        <w:rPr>
          <w:sz w:val="20"/>
          <w:szCs w:val="20"/>
        </w:rPr>
        <w:t xml:space="preserve"> Equipment Cost</w:t>
      </w:r>
      <w:r w:rsidR="00594EF5" w:rsidRPr="00D530E5">
        <w:rPr>
          <w:sz w:val="20"/>
          <w:szCs w:val="20"/>
        </w:rPr>
        <w:t>;</w:t>
      </w:r>
      <w:r w:rsidRPr="00D530E5">
        <w:rPr>
          <w:sz w:val="20"/>
          <w:szCs w:val="20"/>
        </w:rPr>
        <w:t xml:space="preserve"> BLC = Base</w:t>
      </w:r>
      <w:r w:rsidR="00F46612" w:rsidRPr="00D530E5">
        <w:rPr>
          <w:sz w:val="20"/>
          <w:szCs w:val="20"/>
        </w:rPr>
        <w:t xml:space="preserve"> Case</w:t>
      </w:r>
      <w:r w:rsidRPr="00D530E5">
        <w:rPr>
          <w:sz w:val="20"/>
          <w:szCs w:val="20"/>
        </w:rPr>
        <w:t xml:space="preserve"> Labor Cost</w:t>
      </w:r>
    </w:p>
    <w:p w14:paraId="07029849" w14:textId="77777777" w:rsidR="00FF73B4" w:rsidRPr="00D530E5" w:rsidRDefault="00FF73B4">
      <w:pPr>
        <w:rPr>
          <w:rFonts w:cs="Arial"/>
          <w:szCs w:val="22"/>
        </w:rPr>
      </w:pPr>
    </w:p>
    <w:p w14:paraId="0AF3F83F" w14:textId="4C5DF69F" w:rsidR="00FF73B4" w:rsidRPr="00D530E5" w:rsidRDefault="00931E45">
      <w:pPr>
        <w:rPr>
          <w:b/>
        </w:rPr>
      </w:pPr>
      <w:r w:rsidRPr="00D530E5">
        <w:rPr>
          <w:b/>
        </w:rPr>
        <w:t xml:space="preserve">Full and </w:t>
      </w:r>
      <w:r w:rsidR="00FF73B4" w:rsidRPr="00D530E5">
        <w:rPr>
          <w:b/>
        </w:rPr>
        <w:t>Incremental Costs</w:t>
      </w:r>
    </w:p>
    <w:tbl>
      <w:tblPr>
        <w:tblStyle w:val="TableGrid1"/>
        <w:tblW w:w="5000" w:type="pct"/>
        <w:tblLook w:val="01E0" w:firstRow="1" w:lastRow="1" w:firstColumn="1" w:lastColumn="1" w:noHBand="0" w:noVBand="0"/>
      </w:tblPr>
      <w:tblGrid>
        <w:gridCol w:w="1098"/>
        <w:gridCol w:w="1156"/>
        <w:gridCol w:w="2367"/>
        <w:gridCol w:w="2291"/>
        <w:gridCol w:w="2438"/>
      </w:tblGrid>
      <w:tr w:rsidR="00D530E5" w:rsidRPr="00D530E5" w14:paraId="7122FF83" w14:textId="77777777" w:rsidTr="00F474EF">
        <w:tc>
          <w:tcPr>
            <w:tcW w:w="587" w:type="pct"/>
            <w:vMerge w:val="restart"/>
            <w:shd w:val="clear" w:color="auto" w:fill="D9D9D9" w:themeFill="background1" w:themeFillShade="D9"/>
          </w:tcPr>
          <w:p w14:paraId="1B2725EC" w14:textId="589C410F" w:rsidR="00F474EF" w:rsidRPr="00D530E5" w:rsidRDefault="00F474EF" w:rsidP="00175D14">
            <w:pPr>
              <w:rPr>
                <w:rFonts w:cstheme="minorHAnsi"/>
                <w:b/>
                <w:szCs w:val="20"/>
              </w:rPr>
            </w:pPr>
            <w:r w:rsidRPr="00D530E5">
              <w:rPr>
                <w:rFonts w:cstheme="minorHAnsi"/>
                <w:b/>
                <w:szCs w:val="20"/>
              </w:rPr>
              <w:t>Measure</w:t>
            </w:r>
          </w:p>
        </w:tc>
        <w:tc>
          <w:tcPr>
            <w:tcW w:w="618" w:type="pct"/>
            <w:vMerge w:val="restart"/>
            <w:shd w:val="clear" w:color="auto" w:fill="D9D9D9" w:themeFill="background1" w:themeFillShade="D9"/>
          </w:tcPr>
          <w:p w14:paraId="51D383F5" w14:textId="5E310F5C" w:rsidR="00F474EF" w:rsidRPr="00D530E5" w:rsidRDefault="00F474EF" w:rsidP="00175D14">
            <w:pPr>
              <w:rPr>
                <w:rFonts w:cstheme="minorHAnsi"/>
                <w:b/>
                <w:szCs w:val="20"/>
              </w:rPr>
            </w:pPr>
            <w:r w:rsidRPr="00D530E5">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530E5" w:rsidRDefault="00F474EF" w:rsidP="00175D14">
            <w:pPr>
              <w:rPr>
                <w:rFonts w:cstheme="minorHAnsi"/>
                <w:b/>
                <w:szCs w:val="20"/>
              </w:rPr>
            </w:pPr>
            <w:r w:rsidRPr="00D530E5">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530E5" w:rsidRDefault="00F474EF" w:rsidP="00175D14">
            <w:pPr>
              <w:rPr>
                <w:rFonts w:cstheme="minorHAnsi"/>
                <w:b/>
                <w:szCs w:val="20"/>
              </w:rPr>
            </w:pPr>
            <w:r w:rsidRPr="00D530E5">
              <w:rPr>
                <w:rFonts w:cstheme="minorHAnsi"/>
                <w:b/>
                <w:szCs w:val="20"/>
              </w:rPr>
              <w:t>Full Measure Cost</w:t>
            </w:r>
          </w:p>
        </w:tc>
      </w:tr>
      <w:tr w:rsidR="00D530E5" w:rsidRPr="00D530E5" w14:paraId="06496C2D" w14:textId="77777777" w:rsidTr="00F474EF">
        <w:tc>
          <w:tcPr>
            <w:tcW w:w="587" w:type="pct"/>
            <w:vMerge/>
            <w:shd w:val="clear" w:color="auto" w:fill="D9D9D9" w:themeFill="background1" w:themeFillShade="D9"/>
          </w:tcPr>
          <w:p w14:paraId="756DF1A0" w14:textId="77777777" w:rsidR="00F474EF" w:rsidRPr="00D530E5"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530E5"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530E5"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530E5" w:rsidRDefault="00F474EF" w:rsidP="00175D14">
            <w:pPr>
              <w:rPr>
                <w:rFonts w:cstheme="minorHAnsi"/>
                <w:b/>
                <w:szCs w:val="20"/>
              </w:rPr>
            </w:pPr>
            <w:r w:rsidRPr="00D530E5">
              <w:rPr>
                <w:rFonts w:cstheme="minorHAnsi"/>
                <w:b/>
                <w:szCs w:val="20"/>
              </w:rPr>
              <w:t>1</w:t>
            </w:r>
            <w:r w:rsidRPr="00D530E5">
              <w:rPr>
                <w:rFonts w:cstheme="minorHAnsi"/>
                <w:b/>
                <w:szCs w:val="20"/>
                <w:vertAlign w:val="superscript"/>
              </w:rPr>
              <w:t>st</w:t>
            </w:r>
            <w:r w:rsidRPr="00D530E5">
              <w:rPr>
                <w:rFonts w:cstheme="minorHAnsi"/>
                <w:b/>
                <w:szCs w:val="20"/>
              </w:rPr>
              <w:t xml:space="preserve"> Baseline</w:t>
            </w:r>
          </w:p>
        </w:tc>
        <w:tc>
          <w:tcPr>
            <w:tcW w:w="1304" w:type="pct"/>
            <w:shd w:val="clear" w:color="auto" w:fill="F2F2F2" w:themeFill="background1" w:themeFillShade="F2"/>
          </w:tcPr>
          <w:p w14:paraId="199F1085" w14:textId="77777777" w:rsidR="00F474EF" w:rsidRPr="00D530E5" w:rsidRDefault="00F474EF" w:rsidP="00175D14">
            <w:pPr>
              <w:rPr>
                <w:rFonts w:cstheme="minorHAnsi"/>
                <w:b/>
                <w:szCs w:val="20"/>
              </w:rPr>
            </w:pPr>
            <w:r w:rsidRPr="00D530E5">
              <w:rPr>
                <w:rFonts w:cstheme="minorHAnsi"/>
                <w:b/>
                <w:szCs w:val="20"/>
              </w:rPr>
              <w:t>2</w:t>
            </w:r>
            <w:r w:rsidRPr="00D530E5">
              <w:rPr>
                <w:rFonts w:cstheme="minorHAnsi"/>
                <w:b/>
                <w:szCs w:val="20"/>
                <w:vertAlign w:val="superscript"/>
              </w:rPr>
              <w:t>nd</w:t>
            </w:r>
            <w:r w:rsidRPr="00D530E5">
              <w:rPr>
                <w:rFonts w:cstheme="minorHAnsi"/>
                <w:b/>
                <w:szCs w:val="20"/>
              </w:rPr>
              <w:t xml:space="preserve"> Baseline</w:t>
            </w:r>
          </w:p>
        </w:tc>
      </w:tr>
      <w:tr w:rsidR="00D530E5" w:rsidRPr="00D530E5" w14:paraId="31204A9D" w14:textId="77777777" w:rsidTr="00F474EF">
        <w:tc>
          <w:tcPr>
            <w:tcW w:w="587" w:type="pct"/>
          </w:tcPr>
          <w:p w14:paraId="20624498" w14:textId="68A0431F" w:rsidR="001B03B7" w:rsidRPr="00D530E5" w:rsidRDefault="001B03B7" w:rsidP="00CC789E">
            <w:pPr>
              <w:rPr>
                <w:rFonts w:cstheme="minorHAnsi"/>
                <w:szCs w:val="20"/>
              </w:rPr>
            </w:pPr>
            <w:r w:rsidRPr="00D530E5">
              <w:rPr>
                <w:rFonts w:cstheme="minorHAnsi"/>
                <w:szCs w:val="20"/>
              </w:rPr>
              <w:t>RF-31355</w:t>
            </w:r>
          </w:p>
        </w:tc>
        <w:tc>
          <w:tcPr>
            <w:tcW w:w="618" w:type="pct"/>
          </w:tcPr>
          <w:p w14:paraId="1B8D4FEE" w14:textId="046B03A7" w:rsidR="001B03B7" w:rsidRPr="00D530E5" w:rsidRDefault="00045B9E" w:rsidP="00CC789E">
            <w:pPr>
              <w:rPr>
                <w:rFonts w:cstheme="minorHAnsi"/>
                <w:szCs w:val="20"/>
                <w:vertAlign w:val="superscript"/>
              </w:rPr>
            </w:pPr>
            <w:r>
              <w:rPr>
                <w:rFonts w:cstheme="minorHAnsi"/>
                <w:szCs w:val="20"/>
              </w:rPr>
              <w:t>REA</w:t>
            </w:r>
          </w:p>
        </w:tc>
        <w:tc>
          <w:tcPr>
            <w:tcW w:w="1266" w:type="pct"/>
          </w:tcPr>
          <w:p w14:paraId="17400ED7" w14:textId="7F622F55" w:rsidR="001B03B7" w:rsidRPr="00D530E5" w:rsidRDefault="001B03B7" w:rsidP="00CC789E">
            <w:pPr>
              <w:rPr>
                <w:rFonts w:cstheme="minorHAnsi"/>
                <w:szCs w:val="20"/>
              </w:rPr>
            </w:pPr>
            <w:r w:rsidRPr="00D530E5">
              <w:t>$317.61</w:t>
            </w:r>
            <w:r w:rsidR="0045112F">
              <w:t>/ton</w:t>
            </w:r>
          </w:p>
        </w:tc>
        <w:tc>
          <w:tcPr>
            <w:tcW w:w="1225" w:type="pct"/>
          </w:tcPr>
          <w:p w14:paraId="0F861C7C" w14:textId="7E824F6F" w:rsidR="001B03B7" w:rsidRPr="00D530E5" w:rsidRDefault="001B03B7" w:rsidP="00CC789E">
            <w:pPr>
              <w:rPr>
                <w:rFonts w:cstheme="minorHAnsi"/>
                <w:szCs w:val="20"/>
              </w:rPr>
            </w:pPr>
            <w:r w:rsidRPr="00D530E5">
              <w:t>$317.61</w:t>
            </w:r>
            <w:r w:rsidR="0045112F">
              <w:t>/ton</w:t>
            </w:r>
          </w:p>
        </w:tc>
        <w:tc>
          <w:tcPr>
            <w:tcW w:w="1304" w:type="pct"/>
          </w:tcPr>
          <w:p w14:paraId="26FF7460" w14:textId="77777777" w:rsidR="001B03B7" w:rsidRPr="00D530E5" w:rsidRDefault="001B03B7" w:rsidP="00CC789E">
            <w:pPr>
              <w:rPr>
                <w:rFonts w:cstheme="minorHAnsi"/>
                <w:szCs w:val="20"/>
              </w:rPr>
            </w:pPr>
            <w:r w:rsidRPr="00D530E5">
              <w:rPr>
                <w:rFonts w:cstheme="minorHAnsi"/>
                <w:szCs w:val="20"/>
              </w:rPr>
              <w:t>N/A</w:t>
            </w:r>
          </w:p>
        </w:tc>
      </w:tr>
      <w:tr w:rsidR="00D530E5" w:rsidRPr="00D530E5" w14:paraId="64E9A8E4" w14:textId="77777777" w:rsidTr="00F474EF">
        <w:tc>
          <w:tcPr>
            <w:tcW w:w="587" w:type="pct"/>
          </w:tcPr>
          <w:p w14:paraId="73C0EEF5" w14:textId="7FE47A58" w:rsidR="000F362D" w:rsidRPr="00D530E5" w:rsidRDefault="000F362D" w:rsidP="00CC789E">
            <w:pPr>
              <w:rPr>
                <w:rFonts w:cstheme="minorHAnsi"/>
                <w:szCs w:val="20"/>
              </w:rPr>
            </w:pPr>
            <w:r w:rsidRPr="00D530E5">
              <w:rPr>
                <w:rFonts w:cstheme="minorHAnsi"/>
                <w:szCs w:val="20"/>
              </w:rPr>
              <w:t>RF-41488</w:t>
            </w:r>
          </w:p>
        </w:tc>
        <w:tc>
          <w:tcPr>
            <w:tcW w:w="618" w:type="pct"/>
          </w:tcPr>
          <w:p w14:paraId="3EDB244E" w14:textId="45A28101" w:rsidR="000F362D" w:rsidRPr="00D530E5" w:rsidRDefault="00045B9E" w:rsidP="00CC789E">
            <w:pPr>
              <w:rPr>
                <w:rFonts w:cstheme="minorHAnsi"/>
                <w:szCs w:val="20"/>
              </w:rPr>
            </w:pPr>
            <w:r>
              <w:rPr>
                <w:rFonts w:cstheme="minorHAnsi"/>
                <w:szCs w:val="20"/>
              </w:rPr>
              <w:t>REA</w:t>
            </w:r>
          </w:p>
        </w:tc>
        <w:tc>
          <w:tcPr>
            <w:tcW w:w="1266" w:type="pct"/>
          </w:tcPr>
          <w:p w14:paraId="780C91CF" w14:textId="556A1C96" w:rsidR="000F362D" w:rsidRPr="00D530E5" w:rsidRDefault="000F362D" w:rsidP="00CC789E">
            <w:pPr>
              <w:rPr>
                <w:rFonts w:cstheme="minorHAnsi"/>
                <w:szCs w:val="20"/>
              </w:rPr>
            </w:pPr>
            <w:r w:rsidRPr="00D530E5">
              <w:t>$332.55</w:t>
            </w:r>
            <w:r w:rsidR="0045112F">
              <w:t>/ton</w:t>
            </w:r>
          </w:p>
        </w:tc>
        <w:tc>
          <w:tcPr>
            <w:tcW w:w="1225" w:type="pct"/>
          </w:tcPr>
          <w:p w14:paraId="1542AB5C" w14:textId="682E4B2F" w:rsidR="000F362D" w:rsidRPr="00D530E5" w:rsidRDefault="000F362D" w:rsidP="00CC789E">
            <w:pPr>
              <w:rPr>
                <w:rFonts w:cstheme="minorHAnsi"/>
                <w:szCs w:val="20"/>
              </w:rPr>
            </w:pPr>
            <w:r w:rsidRPr="00D530E5">
              <w:t>$332.55</w:t>
            </w:r>
            <w:r w:rsidR="0045112F">
              <w:t>/ton</w:t>
            </w:r>
          </w:p>
        </w:tc>
        <w:tc>
          <w:tcPr>
            <w:tcW w:w="1304" w:type="pct"/>
          </w:tcPr>
          <w:p w14:paraId="39B4B752" w14:textId="245186BB" w:rsidR="000F362D" w:rsidRPr="00D530E5" w:rsidRDefault="000F362D" w:rsidP="00CC789E">
            <w:pPr>
              <w:rPr>
                <w:rFonts w:cstheme="minorHAnsi"/>
                <w:szCs w:val="20"/>
              </w:rPr>
            </w:pPr>
            <w:r w:rsidRPr="00D530E5">
              <w:rPr>
                <w:rFonts w:cstheme="minorHAnsi"/>
                <w:szCs w:val="20"/>
              </w:rPr>
              <w:t>N/A</w:t>
            </w:r>
          </w:p>
        </w:tc>
      </w:tr>
      <w:tr w:rsidR="00D530E5" w:rsidRPr="00D530E5" w14:paraId="6331ACBF" w14:textId="77777777" w:rsidTr="00F474EF">
        <w:tc>
          <w:tcPr>
            <w:tcW w:w="587" w:type="pct"/>
          </w:tcPr>
          <w:p w14:paraId="4B60789E" w14:textId="7B3678A7" w:rsidR="000F362D" w:rsidRPr="00D530E5" w:rsidRDefault="000F362D" w:rsidP="00CC789E">
            <w:pPr>
              <w:rPr>
                <w:rFonts w:cstheme="minorHAnsi"/>
                <w:szCs w:val="20"/>
              </w:rPr>
            </w:pPr>
            <w:r w:rsidRPr="00D530E5">
              <w:rPr>
                <w:rFonts w:cstheme="minorHAnsi"/>
                <w:szCs w:val="20"/>
              </w:rPr>
              <w:t>RF-40395</w:t>
            </w:r>
          </w:p>
        </w:tc>
        <w:tc>
          <w:tcPr>
            <w:tcW w:w="618" w:type="pct"/>
          </w:tcPr>
          <w:p w14:paraId="4F0031F8" w14:textId="41A4C56F" w:rsidR="000F362D" w:rsidRPr="00D530E5" w:rsidRDefault="00045B9E" w:rsidP="00CC789E">
            <w:pPr>
              <w:rPr>
                <w:rFonts w:cstheme="minorHAnsi"/>
                <w:szCs w:val="20"/>
              </w:rPr>
            </w:pPr>
            <w:r>
              <w:rPr>
                <w:rFonts w:cstheme="minorHAnsi"/>
                <w:szCs w:val="20"/>
              </w:rPr>
              <w:t>REA</w:t>
            </w:r>
          </w:p>
        </w:tc>
        <w:tc>
          <w:tcPr>
            <w:tcW w:w="1266" w:type="pct"/>
          </w:tcPr>
          <w:p w14:paraId="5589D880" w14:textId="62D7783D" w:rsidR="000F362D" w:rsidRPr="00D530E5" w:rsidRDefault="000F362D" w:rsidP="00CC789E">
            <w:pPr>
              <w:rPr>
                <w:rFonts w:cstheme="minorHAnsi"/>
                <w:szCs w:val="20"/>
              </w:rPr>
            </w:pPr>
            <w:r w:rsidRPr="00D530E5">
              <w:t>$276.78</w:t>
            </w:r>
            <w:r w:rsidR="0045112F">
              <w:t>/ton</w:t>
            </w:r>
          </w:p>
        </w:tc>
        <w:tc>
          <w:tcPr>
            <w:tcW w:w="1225" w:type="pct"/>
          </w:tcPr>
          <w:p w14:paraId="24438570" w14:textId="53073FA3" w:rsidR="000F362D" w:rsidRPr="00D530E5" w:rsidRDefault="000F362D" w:rsidP="00CC789E">
            <w:pPr>
              <w:rPr>
                <w:rFonts w:cstheme="minorHAnsi"/>
                <w:szCs w:val="20"/>
              </w:rPr>
            </w:pPr>
            <w:r w:rsidRPr="00D530E5">
              <w:t>$276.78</w:t>
            </w:r>
            <w:r w:rsidR="0045112F">
              <w:t>/ton</w:t>
            </w:r>
          </w:p>
        </w:tc>
        <w:tc>
          <w:tcPr>
            <w:tcW w:w="1304" w:type="pct"/>
          </w:tcPr>
          <w:p w14:paraId="4D62D27C" w14:textId="66AA7558" w:rsidR="000F362D" w:rsidRPr="00D530E5" w:rsidRDefault="000F362D" w:rsidP="00CC789E">
            <w:pPr>
              <w:rPr>
                <w:rFonts w:cstheme="minorHAnsi"/>
                <w:szCs w:val="20"/>
              </w:rPr>
            </w:pPr>
            <w:r w:rsidRPr="00D530E5">
              <w:rPr>
                <w:rFonts w:cstheme="minorHAnsi"/>
                <w:szCs w:val="20"/>
              </w:rPr>
              <w:t>N/A</w:t>
            </w:r>
          </w:p>
        </w:tc>
      </w:tr>
      <w:tr w:rsidR="00D530E5" w:rsidRPr="00D530E5" w14:paraId="50B3ED64" w14:textId="77777777" w:rsidTr="00F474EF">
        <w:tc>
          <w:tcPr>
            <w:tcW w:w="587" w:type="pct"/>
          </w:tcPr>
          <w:p w14:paraId="03BD0317" w14:textId="73BF9414" w:rsidR="000F362D" w:rsidRPr="00D530E5" w:rsidRDefault="000F362D" w:rsidP="00CC789E">
            <w:pPr>
              <w:rPr>
                <w:rFonts w:cstheme="minorHAnsi"/>
                <w:szCs w:val="20"/>
              </w:rPr>
            </w:pPr>
            <w:r w:rsidRPr="00D530E5">
              <w:rPr>
                <w:rFonts w:cstheme="minorHAnsi"/>
                <w:szCs w:val="20"/>
              </w:rPr>
              <w:t>RF-51222</w:t>
            </w:r>
          </w:p>
        </w:tc>
        <w:tc>
          <w:tcPr>
            <w:tcW w:w="618" w:type="pct"/>
          </w:tcPr>
          <w:p w14:paraId="052C4BD2" w14:textId="7F517DD1" w:rsidR="000F362D" w:rsidRPr="00D530E5" w:rsidRDefault="00045B9E" w:rsidP="00CC789E">
            <w:pPr>
              <w:rPr>
                <w:rFonts w:cstheme="minorHAnsi"/>
                <w:szCs w:val="20"/>
              </w:rPr>
            </w:pPr>
            <w:r>
              <w:rPr>
                <w:rFonts w:cstheme="minorHAnsi"/>
                <w:szCs w:val="20"/>
              </w:rPr>
              <w:t>REA</w:t>
            </w:r>
          </w:p>
        </w:tc>
        <w:tc>
          <w:tcPr>
            <w:tcW w:w="1266" w:type="pct"/>
          </w:tcPr>
          <w:p w14:paraId="0F656F30" w14:textId="7F2C9C84" w:rsidR="000F362D" w:rsidRPr="00D530E5" w:rsidRDefault="000F362D" w:rsidP="00CC789E">
            <w:pPr>
              <w:rPr>
                <w:rFonts w:cstheme="minorHAnsi"/>
                <w:szCs w:val="20"/>
              </w:rPr>
            </w:pPr>
            <w:r w:rsidRPr="00D530E5">
              <w:t>$416.30</w:t>
            </w:r>
            <w:r w:rsidR="0045112F">
              <w:t>/ton</w:t>
            </w:r>
          </w:p>
        </w:tc>
        <w:tc>
          <w:tcPr>
            <w:tcW w:w="1225" w:type="pct"/>
          </w:tcPr>
          <w:p w14:paraId="41674B3F" w14:textId="582129D4" w:rsidR="000F362D" w:rsidRPr="00D530E5" w:rsidRDefault="000F362D" w:rsidP="00CC789E">
            <w:pPr>
              <w:rPr>
                <w:rFonts w:cstheme="minorHAnsi"/>
                <w:szCs w:val="20"/>
              </w:rPr>
            </w:pPr>
            <w:r w:rsidRPr="00D530E5">
              <w:t>$416.30</w:t>
            </w:r>
            <w:r w:rsidR="0045112F">
              <w:t>/ton</w:t>
            </w:r>
          </w:p>
        </w:tc>
        <w:tc>
          <w:tcPr>
            <w:tcW w:w="1304" w:type="pct"/>
          </w:tcPr>
          <w:p w14:paraId="32BE7C51" w14:textId="19B969D0" w:rsidR="000F362D" w:rsidRPr="00D530E5" w:rsidRDefault="000F362D" w:rsidP="00CC789E">
            <w:pPr>
              <w:rPr>
                <w:rFonts w:cstheme="minorHAnsi"/>
                <w:szCs w:val="20"/>
              </w:rPr>
            </w:pPr>
            <w:r w:rsidRPr="00D530E5">
              <w:rPr>
                <w:rFonts w:cstheme="minorHAnsi"/>
                <w:szCs w:val="20"/>
              </w:rPr>
              <w:t>N/A</w:t>
            </w:r>
          </w:p>
        </w:tc>
      </w:tr>
      <w:tr w:rsidR="00D530E5" w:rsidRPr="00D530E5" w14:paraId="629867BA" w14:textId="77777777" w:rsidTr="00F474EF">
        <w:tc>
          <w:tcPr>
            <w:tcW w:w="587" w:type="pct"/>
          </w:tcPr>
          <w:p w14:paraId="7B1BF693" w14:textId="17A0B562" w:rsidR="000F362D" w:rsidRPr="00D530E5" w:rsidRDefault="000F362D" w:rsidP="00CC789E">
            <w:pPr>
              <w:rPr>
                <w:rFonts w:cstheme="minorHAnsi"/>
                <w:szCs w:val="20"/>
              </w:rPr>
            </w:pPr>
            <w:r w:rsidRPr="00D530E5">
              <w:rPr>
                <w:rFonts w:cstheme="minorHAnsi"/>
                <w:szCs w:val="20"/>
              </w:rPr>
              <w:t>RF-20965</w:t>
            </w:r>
          </w:p>
        </w:tc>
        <w:tc>
          <w:tcPr>
            <w:tcW w:w="618" w:type="pct"/>
          </w:tcPr>
          <w:p w14:paraId="7ACF6454" w14:textId="6EF8310D" w:rsidR="000F362D" w:rsidRPr="00D530E5" w:rsidRDefault="00045B9E" w:rsidP="00CC789E">
            <w:pPr>
              <w:rPr>
                <w:rFonts w:cstheme="minorHAnsi"/>
                <w:szCs w:val="20"/>
              </w:rPr>
            </w:pPr>
            <w:r>
              <w:rPr>
                <w:rFonts w:cstheme="minorHAnsi"/>
                <w:szCs w:val="20"/>
              </w:rPr>
              <w:t>REA</w:t>
            </w:r>
          </w:p>
        </w:tc>
        <w:tc>
          <w:tcPr>
            <w:tcW w:w="1266" w:type="pct"/>
          </w:tcPr>
          <w:p w14:paraId="0148DF55" w14:textId="6D7D646B" w:rsidR="000F362D" w:rsidRPr="00D530E5" w:rsidRDefault="000F362D" w:rsidP="00CC789E">
            <w:pPr>
              <w:rPr>
                <w:rFonts w:cstheme="minorHAnsi"/>
                <w:szCs w:val="20"/>
              </w:rPr>
            </w:pPr>
            <w:r w:rsidRPr="00D530E5">
              <w:t>$374.76</w:t>
            </w:r>
            <w:r w:rsidR="0045112F">
              <w:t>/ton</w:t>
            </w:r>
          </w:p>
        </w:tc>
        <w:tc>
          <w:tcPr>
            <w:tcW w:w="1225" w:type="pct"/>
          </w:tcPr>
          <w:p w14:paraId="63AC7A3F" w14:textId="0B4E8D26" w:rsidR="000F362D" w:rsidRPr="00D530E5" w:rsidRDefault="000F362D" w:rsidP="00CC789E">
            <w:pPr>
              <w:rPr>
                <w:rFonts w:cstheme="minorHAnsi"/>
                <w:szCs w:val="20"/>
              </w:rPr>
            </w:pPr>
            <w:r w:rsidRPr="00D530E5">
              <w:t>$374.76</w:t>
            </w:r>
            <w:r w:rsidR="0045112F">
              <w:t>/ton</w:t>
            </w:r>
          </w:p>
        </w:tc>
        <w:tc>
          <w:tcPr>
            <w:tcW w:w="1304" w:type="pct"/>
          </w:tcPr>
          <w:p w14:paraId="6ADAAFD5" w14:textId="791D0E3A" w:rsidR="000F362D" w:rsidRPr="00D530E5" w:rsidRDefault="000F362D" w:rsidP="00CC789E">
            <w:pPr>
              <w:rPr>
                <w:rFonts w:cstheme="minorHAnsi"/>
                <w:szCs w:val="20"/>
              </w:rPr>
            </w:pPr>
            <w:r w:rsidRPr="00D530E5">
              <w:rPr>
                <w:rFonts w:cstheme="minorHAnsi"/>
                <w:szCs w:val="20"/>
              </w:rPr>
              <w:t>N/A</w:t>
            </w:r>
          </w:p>
        </w:tc>
      </w:tr>
    </w:tbl>
    <w:p w14:paraId="37E9FBDB" w14:textId="754E7BBE" w:rsidR="00E16609" w:rsidRPr="00D530E5" w:rsidRDefault="00E16609">
      <w:pPr>
        <w:rPr>
          <w:rFonts w:cstheme="minorHAnsi"/>
          <w:sz w:val="20"/>
          <w:szCs w:val="20"/>
        </w:rPr>
      </w:pPr>
      <w:bookmarkStart w:id="24" w:name="_Toc214003099"/>
      <w:r w:rsidRPr="00D530E5">
        <w:rPr>
          <w:rFonts w:cstheme="minorHAnsi"/>
          <w:sz w:val="20"/>
          <w:szCs w:val="20"/>
        </w:rPr>
        <w:br w:type="page"/>
      </w:r>
    </w:p>
    <w:bookmarkEnd w:id="24"/>
    <w:p w14:paraId="266FC965" w14:textId="77777777" w:rsidR="00E16609" w:rsidRPr="00500C4E" w:rsidRDefault="00E16609" w:rsidP="00E16609">
      <w:pPr>
        <w:pStyle w:val="Heading1"/>
        <w:rPr>
          <w:rFonts w:cstheme="minorHAnsi"/>
        </w:rPr>
      </w:pPr>
      <w:r w:rsidRPr="00500C4E">
        <w:rPr>
          <w:rFonts w:cstheme="minorHAnsi"/>
        </w:rPr>
        <w:t>Attachments</w:t>
      </w:r>
    </w:p>
    <w:p w14:paraId="7D28E78A" w14:textId="6722C4D8" w:rsidR="00A47D31" w:rsidRPr="002126B8" w:rsidRDefault="00FA3ECC" w:rsidP="00FA3ECC">
      <w:pPr>
        <w:pStyle w:val="Reminders"/>
        <w:numPr>
          <w:ilvl w:val="0"/>
          <w:numId w:val="12"/>
        </w:numPr>
        <w:rPr>
          <w:rFonts w:asciiTheme="minorHAnsi" w:hAnsiTheme="minorHAnsi" w:cstheme="minorHAnsi"/>
          <w:i w:val="0"/>
          <w:color w:val="auto"/>
        </w:rPr>
      </w:pPr>
      <w:r w:rsidRPr="00FA3ECC">
        <w:rPr>
          <w:rFonts w:asciiTheme="minorHAnsi" w:hAnsiTheme="minorHAnsi" w:cstheme="minorHAnsi"/>
          <w:i w:val="0"/>
          <w:color w:val="auto"/>
        </w:rPr>
        <w:t>SCE17RN023.1 - Cal. Template V6.7.4</w:t>
      </w:r>
    </w:p>
    <w:p w14:paraId="25479C09" w14:textId="2101F269" w:rsidR="00A47D31" w:rsidRPr="002126B8" w:rsidRDefault="00A825AA" w:rsidP="00A825AA">
      <w:pPr>
        <w:pStyle w:val="Reminders"/>
        <w:numPr>
          <w:ilvl w:val="0"/>
          <w:numId w:val="12"/>
        </w:numPr>
        <w:rPr>
          <w:rFonts w:asciiTheme="minorHAnsi" w:hAnsiTheme="minorHAnsi" w:cstheme="minorHAnsi"/>
          <w:i w:val="0"/>
          <w:color w:val="auto"/>
        </w:rPr>
      </w:pPr>
      <w:r w:rsidRPr="00A825AA">
        <w:rPr>
          <w:rFonts w:asciiTheme="minorHAnsi" w:hAnsiTheme="minorHAnsi" w:cstheme="minorHAnsi"/>
          <w:i w:val="0"/>
          <w:color w:val="auto"/>
        </w:rPr>
        <w:t>SCE17RN023.1 - Calculations</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t>References</w:t>
      </w:r>
    </w:p>
    <w:bookmarkStart w:id="25" w:name="_MON_1570606767"/>
    <w:bookmarkEnd w:id="25"/>
    <w:p w14:paraId="52FF82DC" w14:textId="59553251" w:rsidR="00E954DA" w:rsidRDefault="006F6848" w:rsidP="00E954DA">
      <w:r>
        <w:object w:dxaOrig="1531" w:dyaOrig="990" w14:anchorId="20D2D343">
          <v:shape id="_x0000_i1038" type="#_x0000_t75" style="width:75.5pt;height:48.2pt" o:ole="">
            <v:imagedata r:id="rId35" o:title=""/>
          </v:shape>
          <o:OLEObject Type="Embed" ProgID="Excel.Sheet.12" ShapeID="_x0000_i1038" DrawAspect="Icon" ObjectID="_1573884223" r:id="rId36"/>
        </w:object>
      </w:r>
    </w:p>
    <w:p w14:paraId="17593E29" w14:textId="77777777" w:rsidR="00006312" w:rsidRDefault="00006312" w:rsidP="00A47D31"/>
    <w:p w14:paraId="4596EA95" w14:textId="4537324D" w:rsidR="00A47D31" w:rsidRPr="00006312" w:rsidRDefault="00006312" w:rsidP="00A47D31">
      <w:pPr>
        <w:rPr>
          <w:color w:val="FF0000"/>
        </w:rPr>
      </w:pPr>
      <w:r>
        <w:t>[386]</w:t>
      </w:r>
    </w:p>
    <w:p w14:paraId="151F25F7" w14:textId="4074EDEE" w:rsidR="0000662D" w:rsidRDefault="00A47D31" w:rsidP="00A47D31">
      <w:r>
        <w:t>[</w:t>
      </w:r>
      <w:r w:rsidR="001D5D55">
        <w:t>475</w:t>
      </w:r>
      <w:r>
        <w:t>]</w:t>
      </w:r>
    </w:p>
    <w:p w14:paraId="0DFBF4F2" w14:textId="60D89522" w:rsidR="0000662D" w:rsidRDefault="00A47D31" w:rsidP="00A47D31">
      <w:r>
        <w:t>[</w:t>
      </w:r>
      <w:r w:rsidR="00755FE8">
        <w:t>496</w:t>
      </w:r>
      <w:r>
        <w:t>]</w:t>
      </w:r>
    </w:p>
    <w:p w14:paraId="45BD1661" w14:textId="77777777" w:rsidR="00221E0C" w:rsidRDefault="00221E0C" w:rsidP="00A47D31"/>
    <w:p w14:paraId="67A9EE51" w14:textId="77777777" w:rsidR="00B75BCD" w:rsidRPr="00BC409A" w:rsidRDefault="00B75BCD" w:rsidP="00B75BCD">
      <w:pPr>
        <w:rPr>
          <w:rFonts w:cstheme="minorHAnsi"/>
          <w:szCs w:val="22"/>
        </w:rPr>
      </w:pPr>
      <w:r w:rsidRPr="00BC409A">
        <w:rPr>
          <w:rFonts w:cstheme="minorHAnsi"/>
          <w:szCs w:val="22"/>
        </w:rPr>
        <w:t>________________</w:t>
      </w:r>
    </w:p>
    <w:p w14:paraId="1A9E21BF" w14:textId="61946FF3" w:rsidR="00DD0923" w:rsidRDefault="00B75BCD" w:rsidP="00DD0923">
      <w:pPr>
        <w:tabs>
          <w:tab w:val="left" w:pos="360"/>
        </w:tabs>
        <w:rPr>
          <w:rFonts w:cstheme="minorHAnsi"/>
          <w:szCs w:val="22"/>
        </w:rPr>
      </w:pPr>
      <w:r w:rsidRPr="00626EF3">
        <w:rPr>
          <w:rFonts w:cstheme="minorHAnsi"/>
          <w:szCs w:val="22"/>
        </w:rPr>
        <w:t xml:space="preserve">[A] Resolution E-4818. D. 16-08-019 / CT6. </w:t>
      </w:r>
      <w:r w:rsidR="004F75C6">
        <w:rPr>
          <w:rFonts w:cstheme="minorHAnsi"/>
          <w:szCs w:val="22"/>
        </w:rPr>
        <w:t>March</w:t>
      </w:r>
      <w:r w:rsidRPr="00626EF3">
        <w:rPr>
          <w:rFonts w:cstheme="minorHAnsi"/>
          <w:szCs w:val="22"/>
        </w:rPr>
        <w:t xml:space="preserve"> </w:t>
      </w:r>
      <w:r w:rsidR="004F75C6">
        <w:rPr>
          <w:rFonts w:cstheme="minorHAnsi"/>
          <w:szCs w:val="22"/>
        </w:rPr>
        <w:t>3</w:t>
      </w:r>
      <w:r w:rsidRPr="00626EF3">
        <w:rPr>
          <w:rFonts w:cstheme="minorHAnsi"/>
          <w:szCs w:val="22"/>
        </w:rPr>
        <w:t xml:space="preserve">, 2017. Retrieved from </w:t>
      </w:r>
      <w:hyperlink r:id="rId37" w:history="1">
        <w:r w:rsidR="005A48E2" w:rsidRPr="00D4191E">
          <w:rPr>
            <w:rStyle w:val="Hyperlink"/>
            <w:rFonts w:cstheme="minorHAnsi"/>
            <w:szCs w:val="22"/>
          </w:rPr>
          <w:t>http://docs.cpuc.ca.gov/PublishedDocs/Published/G000/M179/K264/179264220.PDF</w:t>
        </w:r>
      </w:hyperlink>
      <w:r w:rsidR="005A48E2">
        <w:rPr>
          <w:rFonts w:cstheme="minorHAnsi"/>
          <w:szCs w:val="22"/>
        </w:rPr>
        <w:t xml:space="preserve"> </w:t>
      </w:r>
    </w:p>
    <w:p w14:paraId="4BA11892" w14:textId="11119162" w:rsidR="004F75C6" w:rsidRDefault="004F75C6" w:rsidP="004F75C6">
      <w:pPr>
        <w:tabs>
          <w:tab w:val="left" w:pos="360"/>
        </w:tabs>
        <w:rPr>
          <w:rFonts w:cstheme="minorHAnsi"/>
          <w:szCs w:val="22"/>
        </w:rPr>
      </w:pPr>
      <w:r>
        <w:rPr>
          <w:rFonts w:cstheme="minorHAnsi"/>
          <w:szCs w:val="22"/>
        </w:rPr>
        <w:t xml:space="preserve">[B] </w:t>
      </w:r>
      <w:r w:rsidRPr="00D53594">
        <w:rPr>
          <w:rFonts w:cstheme="minorHAnsi"/>
          <w:szCs w:val="22"/>
        </w:rPr>
        <w:t>Resolution E-48</w:t>
      </w:r>
      <w:r>
        <w:rPr>
          <w:rFonts w:cstheme="minorHAnsi"/>
          <w:szCs w:val="22"/>
        </w:rPr>
        <w:t>07</w:t>
      </w:r>
      <w:r w:rsidRPr="00D53594">
        <w:rPr>
          <w:rFonts w:cstheme="minorHAnsi"/>
          <w:szCs w:val="22"/>
        </w:rPr>
        <w:t xml:space="preserve"> </w:t>
      </w:r>
      <w:r>
        <w:rPr>
          <w:rFonts w:cstheme="minorHAnsi"/>
          <w:szCs w:val="22"/>
        </w:rPr>
        <w:t>Final</w:t>
      </w:r>
      <w:r w:rsidRPr="00D53594">
        <w:rPr>
          <w:rFonts w:cstheme="minorHAnsi"/>
          <w:szCs w:val="22"/>
        </w:rPr>
        <w:t xml:space="preserve">. </w:t>
      </w:r>
      <w:r>
        <w:rPr>
          <w:rFonts w:cstheme="minorHAnsi"/>
          <w:szCs w:val="22"/>
        </w:rPr>
        <w:t>December 15</w:t>
      </w:r>
      <w:r w:rsidRPr="00D53594">
        <w:rPr>
          <w:rFonts w:cstheme="minorHAnsi"/>
          <w:szCs w:val="22"/>
        </w:rPr>
        <w:t>, 201</w:t>
      </w:r>
      <w:r>
        <w:rPr>
          <w:rFonts w:cstheme="minorHAnsi"/>
          <w:szCs w:val="22"/>
        </w:rPr>
        <w:t>6</w:t>
      </w:r>
      <w:r w:rsidRPr="00D53594">
        <w:rPr>
          <w:rFonts w:cstheme="minorHAnsi"/>
          <w:szCs w:val="22"/>
        </w:rPr>
        <w:t>. Retrieved from</w:t>
      </w:r>
      <w:r>
        <w:rPr>
          <w:rFonts w:cstheme="minorHAnsi"/>
          <w:szCs w:val="22"/>
        </w:rPr>
        <w:t xml:space="preserve"> </w:t>
      </w:r>
      <w:hyperlink r:id="rId38" w:history="1">
        <w:r w:rsidRPr="00B35957">
          <w:rPr>
            <w:rStyle w:val="Hyperlink"/>
            <w:rFonts w:cstheme="minorHAnsi"/>
            <w:szCs w:val="22"/>
          </w:rPr>
          <w:t>http://docs.cpuc.ca.gov/PublishedDocs/Published/G000/M171/K329/171329677.PDF</w:t>
        </w:r>
      </w:hyperlink>
      <w:r>
        <w:rPr>
          <w:rFonts w:cstheme="minorHAnsi"/>
          <w:szCs w:val="22"/>
        </w:rPr>
        <w:t xml:space="preserve"> </w:t>
      </w:r>
      <w:r w:rsidRPr="00D53594">
        <w:rPr>
          <w:rFonts w:cstheme="minorHAnsi"/>
          <w:szCs w:val="22"/>
        </w:rPr>
        <w:t xml:space="preserve"> </w:t>
      </w:r>
    </w:p>
    <w:p w14:paraId="3BC70FA1" w14:textId="77777777" w:rsidR="00532010" w:rsidRDefault="00532010" w:rsidP="00532010">
      <w:pPr>
        <w:tabs>
          <w:tab w:val="left" w:pos="360"/>
        </w:tabs>
        <w:rPr>
          <w:rFonts w:cstheme="minorHAnsi"/>
          <w:szCs w:val="22"/>
        </w:rPr>
      </w:pPr>
      <w:r>
        <w:rPr>
          <w:rFonts w:cstheme="minorHAnsi"/>
          <w:szCs w:val="22"/>
        </w:rPr>
        <w:t>[C]</w:t>
      </w:r>
      <w:r w:rsidRPr="00281E4D">
        <w:t xml:space="preserve"> </w:t>
      </w:r>
      <w:r w:rsidRPr="00281E4D">
        <w:rPr>
          <w:rFonts w:cstheme="minorHAnsi"/>
          <w:szCs w:val="22"/>
        </w:rPr>
        <w:t>California Commercial Saturation Survey</w:t>
      </w:r>
      <w:r>
        <w:rPr>
          <w:rFonts w:cstheme="minorHAnsi"/>
          <w:szCs w:val="22"/>
        </w:rPr>
        <w:t xml:space="preserve">, </w:t>
      </w:r>
      <w:r w:rsidRPr="00281E4D">
        <w:rPr>
          <w:rFonts w:cstheme="minorHAnsi"/>
          <w:szCs w:val="22"/>
        </w:rPr>
        <w:t>Prepared for</w:t>
      </w:r>
      <w:r>
        <w:rPr>
          <w:rFonts w:cstheme="minorHAnsi"/>
          <w:szCs w:val="22"/>
        </w:rPr>
        <w:t xml:space="preserve"> </w:t>
      </w:r>
      <w:r w:rsidRPr="00281E4D">
        <w:rPr>
          <w:rFonts w:cstheme="minorHAnsi"/>
          <w:szCs w:val="22"/>
        </w:rPr>
        <w:t>California Public Utilities Commission</w:t>
      </w:r>
      <w:r>
        <w:rPr>
          <w:rFonts w:cstheme="minorHAnsi"/>
          <w:szCs w:val="22"/>
        </w:rPr>
        <w:t xml:space="preserve">. </w:t>
      </w:r>
      <w:r w:rsidRPr="00281E4D">
        <w:rPr>
          <w:rFonts w:cstheme="minorHAnsi"/>
          <w:szCs w:val="22"/>
        </w:rPr>
        <w:t>Itron</w:t>
      </w:r>
      <w:r>
        <w:rPr>
          <w:rFonts w:cstheme="minorHAnsi"/>
          <w:szCs w:val="22"/>
        </w:rPr>
        <w:t>.</w:t>
      </w:r>
      <w:r w:rsidRPr="00281E4D">
        <w:rPr>
          <w:rFonts w:cstheme="minorHAnsi"/>
          <w:szCs w:val="22"/>
        </w:rPr>
        <w:t xml:space="preserve"> </w:t>
      </w:r>
      <w:r>
        <w:rPr>
          <w:rFonts w:cstheme="minorHAnsi"/>
          <w:szCs w:val="22"/>
        </w:rPr>
        <w:t xml:space="preserve">July 15, </w:t>
      </w:r>
      <w:r w:rsidRPr="00281E4D">
        <w:rPr>
          <w:rFonts w:cstheme="minorHAnsi"/>
          <w:szCs w:val="22"/>
        </w:rPr>
        <w:t>2014</w:t>
      </w:r>
      <w:r>
        <w:rPr>
          <w:rFonts w:cstheme="minorHAnsi"/>
          <w:szCs w:val="22"/>
        </w:rPr>
        <w:t>.</w:t>
      </w:r>
    </w:p>
    <w:p w14:paraId="71F62933" w14:textId="77777777" w:rsidR="004F75C6" w:rsidRDefault="004F75C6" w:rsidP="00B75BCD">
      <w:pPr>
        <w:tabs>
          <w:tab w:val="left" w:pos="360"/>
        </w:tabs>
        <w:rPr>
          <w:rFonts w:cstheme="minorHAnsi"/>
          <w:szCs w:val="22"/>
        </w:rPr>
      </w:pPr>
    </w:p>
    <w:p w14:paraId="1CB1C075" w14:textId="7D2BB8CF" w:rsidR="00221E0C" w:rsidRDefault="00221E0C" w:rsidP="00221E0C"/>
    <w:sectPr w:rsidR="00221E0C" w:rsidSect="00E87C8F">
      <w:footerReference w:type="default" r:id="rId39"/>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A81C4" w14:textId="77777777" w:rsidR="00FA3ECC" w:rsidRDefault="00FA3ECC" w:rsidP="00447D6E">
      <w:r>
        <w:separator/>
      </w:r>
    </w:p>
    <w:p w14:paraId="4B112840" w14:textId="77777777" w:rsidR="00FA3ECC" w:rsidRDefault="00FA3ECC"/>
  </w:endnote>
  <w:endnote w:type="continuationSeparator" w:id="0">
    <w:p w14:paraId="39907DF1" w14:textId="77777777" w:rsidR="00FA3ECC" w:rsidRDefault="00FA3ECC" w:rsidP="00447D6E">
      <w:r>
        <w:continuationSeparator/>
      </w:r>
    </w:p>
    <w:p w14:paraId="773C6316" w14:textId="77777777" w:rsidR="00FA3ECC" w:rsidRDefault="00FA3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348F0640" w:rsidR="00FA3ECC" w:rsidRDefault="00FA3ECC" w:rsidP="00F571A6">
    <w:pPr>
      <w:pStyle w:val="Footer"/>
      <w:jc w:val="right"/>
      <w:rPr>
        <w:rFonts w:cstheme="minorHAnsi"/>
        <w:b/>
        <w:sz w:val="36"/>
        <w:szCs w:val="36"/>
      </w:rPr>
    </w:pPr>
    <w:sdt>
      <w:sdtPr>
        <w:rPr>
          <w:rFonts w:cstheme="minorHAnsi"/>
          <w:b/>
          <w:sz w:val="36"/>
          <w:szCs w:val="36"/>
        </w:rPr>
        <w:alias w:val="Date"/>
        <w:tag w:val=""/>
        <w:id w:val="-1244178765"/>
        <w:placeholder>
          <w:docPart w:val="F35B0C5DED46403682E831B0B6DC2920"/>
        </w:placeholder>
        <w:dataBinding w:prefixMappings="xmlns:ns0='http://schemas.microsoft.com/office/2006/coverPageProps' " w:xpath="/ns0:CoverPageProperties[1]/ns0:PublishDate[1]" w:storeItemID="{55AF091B-3C7A-41E3-B477-F2FDAA23CFDA}"/>
        <w:date w:fullDate="2017-12-04T00:00:00Z">
          <w:dateFormat w:val="MMMM d, yyyy"/>
          <w:lid w:val="en-US"/>
          <w:storeMappedDataAs w:val="dateTime"/>
          <w:calendar w:val="gregorian"/>
        </w:date>
      </w:sdtPr>
      <w:sdtContent>
        <w:r w:rsidR="00700571">
          <w:rPr>
            <w:rFonts w:cstheme="minorHAnsi"/>
            <w:b/>
            <w:sz w:val="36"/>
            <w:szCs w:val="36"/>
          </w:rPr>
          <w:t>December 4, 2017</w:t>
        </w:r>
      </w:sdtContent>
    </w:sdt>
  </w:p>
  <w:p w14:paraId="650DB54B" w14:textId="670C7D5C" w:rsidR="00FA3ECC" w:rsidRPr="009500DC" w:rsidRDefault="00FA3ECC"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C1E386C" w:rsidR="00FA3ECC" w:rsidRPr="009500DC" w:rsidRDefault="00FA3ECC"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SCE17RN023</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1</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700571">
      <w:rPr>
        <w:rFonts w:cstheme="minorHAnsi"/>
        <w:b/>
        <w:noProof/>
        <w:sz w:val="20"/>
        <w:szCs w:val="20"/>
      </w:rPr>
      <w:t>21</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2-04T00:00:00Z">
          <w:dateFormat w:val="MMMM d, yyyy"/>
          <w:lid w:val="en-US"/>
          <w:storeMappedDataAs w:val="dateTime"/>
          <w:calendar w:val="gregorian"/>
        </w:date>
      </w:sdtPr>
      <w:sdtContent>
        <w:r w:rsidR="00700571">
          <w:rPr>
            <w:rFonts w:cstheme="minorHAnsi"/>
            <w:b/>
            <w:sz w:val="20"/>
            <w:szCs w:val="20"/>
          </w:rPr>
          <w:t>December 4</w:t>
        </w:r>
        <w:r>
          <w:rPr>
            <w:rFonts w:cstheme="minorHAnsi"/>
            <w:b/>
            <w:sz w:val="20"/>
            <w:szCs w:val="20"/>
          </w:rPr>
          <w:t>, 2017</w:t>
        </w:r>
      </w:sdtContent>
    </w:sdt>
  </w:p>
  <w:p w14:paraId="43C07EA5" w14:textId="544E4323" w:rsidR="00FA3ECC" w:rsidRPr="009500DC" w:rsidRDefault="00FA3ECC"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FA3ECC" w:rsidRDefault="00FA3ECC"/>
  <w:p w14:paraId="5C9861A8" w14:textId="77777777" w:rsidR="00FA3ECC" w:rsidRDefault="00FA3E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BDC43" w14:textId="77777777" w:rsidR="00FA3ECC" w:rsidRDefault="00FA3ECC" w:rsidP="00447D6E">
      <w:r>
        <w:separator/>
      </w:r>
    </w:p>
    <w:p w14:paraId="29BDA732" w14:textId="77777777" w:rsidR="00FA3ECC" w:rsidRDefault="00FA3ECC"/>
  </w:footnote>
  <w:footnote w:type="continuationSeparator" w:id="0">
    <w:p w14:paraId="566CB4CC" w14:textId="77777777" w:rsidR="00FA3ECC" w:rsidRDefault="00FA3ECC" w:rsidP="00447D6E">
      <w:r>
        <w:continuationSeparator/>
      </w:r>
    </w:p>
    <w:p w14:paraId="2360DD96" w14:textId="77777777" w:rsidR="00FA3ECC" w:rsidRDefault="00FA3EC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142855"/>
    <w:multiLevelType w:val="hybridMultilevel"/>
    <w:tmpl w:val="1E9CA35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34BD3"/>
    <w:multiLevelType w:val="hybridMultilevel"/>
    <w:tmpl w:val="42B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0E006E"/>
    <w:multiLevelType w:val="hybridMultilevel"/>
    <w:tmpl w:val="4816EB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198709E7"/>
    <w:multiLevelType w:val="hybridMultilevel"/>
    <w:tmpl w:val="105E26D6"/>
    <w:lvl w:ilvl="0" w:tplc="287C6D9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FF5C2D"/>
    <w:multiLevelType w:val="hybridMultilevel"/>
    <w:tmpl w:val="E1984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D912D2"/>
    <w:multiLevelType w:val="hybridMultilevel"/>
    <w:tmpl w:val="7DE68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D93DAC"/>
    <w:multiLevelType w:val="hybridMultilevel"/>
    <w:tmpl w:val="49E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5844EB"/>
    <w:multiLevelType w:val="multilevel"/>
    <w:tmpl w:val="4700185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AAD4D5E"/>
    <w:multiLevelType w:val="hybridMultilevel"/>
    <w:tmpl w:val="9AAC1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B97035"/>
    <w:multiLevelType w:val="hybridMultilevel"/>
    <w:tmpl w:val="D1B217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50469B1"/>
    <w:multiLevelType w:val="hybridMultilevel"/>
    <w:tmpl w:val="325427AC"/>
    <w:lvl w:ilvl="0" w:tplc="5C1AE93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5349F9"/>
    <w:multiLevelType w:val="multilevel"/>
    <w:tmpl w:val="265E41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9"/>
  </w:num>
  <w:num w:numId="3">
    <w:abstractNumId w:val="8"/>
  </w:num>
  <w:num w:numId="4">
    <w:abstractNumId w:val="7"/>
  </w:num>
  <w:num w:numId="5">
    <w:abstractNumId w:val="2"/>
  </w:num>
  <w:num w:numId="6">
    <w:abstractNumId w:val="10"/>
  </w:num>
  <w:num w:numId="7">
    <w:abstractNumId w:val="1"/>
  </w:num>
  <w:num w:numId="8">
    <w:abstractNumId w:val="5"/>
  </w:num>
  <w:num w:numId="9">
    <w:abstractNumId w:val="6"/>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6312"/>
    <w:rsid w:val="0000662D"/>
    <w:rsid w:val="0000758E"/>
    <w:rsid w:val="0001002B"/>
    <w:rsid w:val="00010806"/>
    <w:rsid w:val="00013F71"/>
    <w:rsid w:val="0001544B"/>
    <w:rsid w:val="000173BF"/>
    <w:rsid w:val="00020550"/>
    <w:rsid w:val="00021289"/>
    <w:rsid w:val="00024252"/>
    <w:rsid w:val="000245B5"/>
    <w:rsid w:val="00027183"/>
    <w:rsid w:val="00027364"/>
    <w:rsid w:val="00032D44"/>
    <w:rsid w:val="00033EA1"/>
    <w:rsid w:val="0003746D"/>
    <w:rsid w:val="00037CF5"/>
    <w:rsid w:val="00037F82"/>
    <w:rsid w:val="0004020F"/>
    <w:rsid w:val="000436CB"/>
    <w:rsid w:val="00045B9E"/>
    <w:rsid w:val="0005147E"/>
    <w:rsid w:val="00052153"/>
    <w:rsid w:val="00052E17"/>
    <w:rsid w:val="00054FFD"/>
    <w:rsid w:val="00056947"/>
    <w:rsid w:val="00061A8E"/>
    <w:rsid w:val="00061E09"/>
    <w:rsid w:val="00064CB3"/>
    <w:rsid w:val="000658E2"/>
    <w:rsid w:val="0007017D"/>
    <w:rsid w:val="00070BEE"/>
    <w:rsid w:val="00072040"/>
    <w:rsid w:val="00074BA0"/>
    <w:rsid w:val="00075F4B"/>
    <w:rsid w:val="00076DF4"/>
    <w:rsid w:val="00076F51"/>
    <w:rsid w:val="0007787C"/>
    <w:rsid w:val="0008298A"/>
    <w:rsid w:val="00082CFB"/>
    <w:rsid w:val="00083E9C"/>
    <w:rsid w:val="0008524C"/>
    <w:rsid w:val="00086370"/>
    <w:rsid w:val="00086F7F"/>
    <w:rsid w:val="0009074D"/>
    <w:rsid w:val="0009592B"/>
    <w:rsid w:val="000968C6"/>
    <w:rsid w:val="000A52C5"/>
    <w:rsid w:val="000A63C9"/>
    <w:rsid w:val="000A7159"/>
    <w:rsid w:val="000B2FF4"/>
    <w:rsid w:val="000B3765"/>
    <w:rsid w:val="000B655B"/>
    <w:rsid w:val="000C0000"/>
    <w:rsid w:val="000C1278"/>
    <w:rsid w:val="000C18CC"/>
    <w:rsid w:val="000C687D"/>
    <w:rsid w:val="000C7ED1"/>
    <w:rsid w:val="000D789A"/>
    <w:rsid w:val="000E4B5F"/>
    <w:rsid w:val="000E706D"/>
    <w:rsid w:val="000F00EC"/>
    <w:rsid w:val="000F130A"/>
    <w:rsid w:val="000F362D"/>
    <w:rsid w:val="000F4FD8"/>
    <w:rsid w:val="00107242"/>
    <w:rsid w:val="0010791F"/>
    <w:rsid w:val="00111CC5"/>
    <w:rsid w:val="00112C0B"/>
    <w:rsid w:val="001206F7"/>
    <w:rsid w:val="001236C1"/>
    <w:rsid w:val="00125710"/>
    <w:rsid w:val="00127EB8"/>
    <w:rsid w:val="00133EE8"/>
    <w:rsid w:val="00137F60"/>
    <w:rsid w:val="00140B30"/>
    <w:rsid w:val="0014103C"/>
    <w:rsid w:val="001418E0"/>
    <w:rsid w:val="00146DBB"/>
    <w:rsid w:val="00147155"/>
    <w:rsid w:val="0014721F"/>
    <w:rsid w:val="0015152C"/>
    <w:rsid w:val="00151536"/>
    <w:rsid w:val="001524F0"/>
    <w:rsid w:val="00153CB3"/>
    <w:rsid w:val="00154C3B"/>
    <w:rsid w:val="00160158"/>
    <w:rsid w:val="00165357"/>
    <w:rsid w:val="001704AF"/>
    <w:rsid w:val="001722B7"/>
    <w:rsid w:val="001727D9"/>
    <w:rsid w:val="00174BB4"/>
    <w:rsid w:val="00175D14"/>
    <w:rsid w:val="001811EE"/>
    <w:rsid w:val="00185AD4"/>
    <w:rsid w:val="00186545"/>
    <w:rsid w:val="001979AF"/>
    <w:rsid w:val="001A0CE6"/>
    <w:rsid w:val="001A0EB4"/>
    <w:rsid w:val="001A1A86"/>
    <w:rsid w:val="001A3CDD"/>
    <w:rsid w:val="001A5F62"/>
    <w:rsid w:val="001A68AE"/>
    <w:rsid w:val="001B015E"/>
    <w:rsid w:val="001B03B7"/>
    <w:rsid w:val="001B0DEC"/>
    <w:rsid w:val="001B0DF0"/>
    <w:rsid w:val="001B2301"/>
    <w:rsid w:val="001B618B"/>
    <w:rsid w:val="001B7EBA"/>
    <w:rsid w:val="001C01C8"/>
    <w:rsid w:val="001C1338"/>
    <w:rsid w:val="001C3B23"/>
    <w:rsid w:val="001C4140"/>
    <w:rsid w:val="001C5A94"/>
    <w:rsid w:val="001D2317"/>
    <w:rsid w:val="001D3223"/>
    <w:rsid w:val="001D33EF"/>
    <w:rsid w:val="001D5AB3"/>
    <w:rsid w:val="001D5D55"/>
    <w:rsid w:val="001D74B2"/>
    <w:rsid w:val="001E0519"/>
    <w:rsid w:val="001E0829"/>
    <w:rsid w:val="001E0CBD"/>
    <w:rsid w:val="001E1320"/>
    <w:rsid w:val="001E556A"/>
    <w:rsid w:val="001F05CE"/>
    <w:rsid w:val="001F1905"/>
    <w:rsid w:val="001F4A65"/>
    <w:rsid w:val="001F7992"/>
    <w:rsid w:val="002022C0"/>
    <w:rsid w:val="00205C45"/>
    <w:rsid w:val="0021035B"/>
    <w:rsid w:val="00211153"/>
    <w:rsid w:val="002126B8"/>
    <w:rsid w:val="00216DF5"/>
    <w:rsid w:val="00221E0C"/>
    <w:rsid w:val="0023254A"/>
    <w:rsid w:val="002344FB"/>
    <w:rsid w:val="00236216"/>
    <w:rsid w:val="002405CD"/>
    <w:rsid w:val="0024064E"/>
    <w:rsid w:val="00240B74"/>
    <w:rsid w:val="00243B62"/>
    <w:rsid w:val="0024675B"/>
    <w:rsid w:val="002469CF"/>
    <w:rsid w:val="002469DD"/>
    <w:rsid w:val="00247180"/>
    <w:rsid w:val="00254671"/>
    <w:rsid w:val="00256E3B"/>
    <w:rsid w:val="00257D36"/>
    <w:rsid w:val="00263C1C"/>
    <w:rsid w:val="00271415"/>
    <w:rsid w:val="00274FBE"/>
    <w:rsid w:val="002762E1"/>
    <w:rsid w:val="002811BC"/>
    <w:rsid w:val="00283DE8"/>
    <w:rsid w:val="00285552"/>
    <w:rsid w:val="00285966"/>
    <w:rsid w:val="00285A0D"/>
    <w:rsid w:val="002868FB"/>
    <w:rsid w:val="00290ED8"/>
    <w:rsid w:val="00294BA7"/>
    <w:rsid w:val="00296078"/>
    <w:rsid w:val="00296B49"/>
    <w:rsid w:val="002A03FC"/>
    <w:rsid w:val="002A1843"/>
    <w:rsid w:val="002A1A4F"/>
    <w:rsid w:val="002A3D26"/>
    <w:rsid w:val="002A523E"/>
    <w:rsid w:val="002B03DE"/>
    <w:rsid w:val="002B1ADF"/>
    <w:rsid w:val="002B502E"/>
    <w:rsid w:val="002B657B"/>
    <w:rsid w:val="002C2853"/>
    <w:rsid w:val="002C444C"/>
    <w:rsid w:val="002C458F"/>
    <w:rsid w:val="002C6C20"/>
    <w:rsid w:val="002C6C7A"/>
    <w:rsid w:val="002C7B62"/>
    <w:rsid w:val="002C7F78"/>
    <w:rsid w:val="002D2CCB"/>
    <w:rsid w:val="002D51D1"/>
    <w:rsid w:val="002D5221"/>
    <w:rsid w:val="002D5277"/>
    <w:rsid w:val="002D668E"/>
    <w:rsid w:val="002D71FA"/>
    <w:rsid w:val="002D73AF"/>
    <w:rsid w:val="002E4FD9"/>
    <w:rsid w:val="002E5B58"/>
    <w:rsid w:val="002F1437"/>
    <w:rsid w:val="002F1B0E"/>
    <w:rsid w:val="002F3943"/>
    <w:rsid w:val="002F4E34"/>
    <w:rsid w:val="002F6A42"/>
    <w:rsid w:val="002F79E7"/>
    <w:rsid w:val="003003EC"/>
    <w:rsid w:val="003035E3"/>
    <w:rsid w:val="0030363A"/>
    <w:rsid w:val="003105AD"/>
    <w:rsid w:val="00314D6C"/>
    <w:rsid w:val="00317970"/>
    <w:rsid w:val="00317EB0"/>
    <w:rsid w:val="00322878"/>
    <w:rsid w:val="00332700"/>
    <w:rsid w:val="0033344F"/>
    <w:rsid w:val="003358BD"/>
    <w:rsid w:val="00344E88"/>
    <w:rsid w:val="00345D80"/>
    <w:rsid w:val="003471D4"/>
    <w:rsid w:val="00350BF1"/>
    <w:rsid w:val="00353C49"/>
    <w:rsid w:val="003540B1"/>
    <w:rsid w:val="003557E9"/>
    <w:rsid w:val="003560BA"/>
    <w:rsid w:val="00360CAF"/>
    <w:rsid w:val="003633ED"/>
    <w:rsid w:val="00364CC6"/>
    <w:rsid w:val="003650F6"/>
    <w:rsid w:val="0036726C"/>
    <w:rsid w:val="00370053"/>
    <w:rsid w:val="00370B8C"/>
    <w:rsid w:val="003832D2"/>
    <w:rsid w:val="003845E5"/>
    <w:rsid w:val="003863AC"/>
    <w:rsid w:val="003878B2"/>
    <w:rsid w:val="00387F38"/>
    <w:rsid w:val="00393137"/>
    <w:rsid w:val="003949C2"/>
    <w:rsid w:val="0039615F"/>
    <w:rsid w:val="00397023"/>
    <w:rsid w:val="00397406"/>
    <w:rsid w:val="003A3170"/>
    <w:rsid w:val="003A360E"/>
    <w:rsid w:val="003B0563"/>
    <w:rsid w:val="003C0224"/>
    <w:rsid w:val="003D17FF"/>
    <w:rsid w:val="003D2871"/>
    <w:rsid w:val="003D2981"/>
    <w:rsid w:val="003D35C8"/>
    <w:rsid w:val="003D372C"/>
    <w:rsid w:val="003D5B83"/>
    <w:rsid w:val="003D7CCA"/>
    <w:rsid w:val="003E4591"/>
    <w:rsid w:val="003E6ABA"/>
    <w:rsid w:val="003E6E47"/>
    <w:rsid w:val="003F0623"/>
    <w:rsid w:val="003F1E7A"/>
    <w:rsid w:val="003F33DE"/>
    <w:rsid w:val="003F3A41"/>
    <w:rsid w:val="003F67E9"/>
    <w:rsid w:val="00401031"/>
    <w:rsid w:val="004023B7"/>
    <w:rsid w:val="004045A0"/>
    <w:rsid w:val="00406217"/>
    <w:rsid w:val="00412C04"/>
    <w:rsid w:val="00413CDB"/>
    <w:rsid w:val="0041447D"/>
    <w:rsid w:val="00414DC9"/>
    <w:rsid w:val="00416E34"/>
    <w:rsid w:val="004200FE"/>
    <w:rsid w:val="00421183"/>
    <w:rsid w:val="00421BA6"/>
    <w:rsid w:val="00421C17"/>
    <w:rsid w:val="00426CDE"/>
    <w:rsid w:val="004332E7"/>
    <w:rsid w:val="00433EA1"/>
    <w:rsid w:val="00441957"/>
    <w:rsid w:val="00443540"/>
    <w:rsid w:val="00443D32"/>
    <w:rsid w:val="004469DD"/>
    <w:rsid w:val="004476B2"/>
    <w:rsid w:val="00447CE5"/>
    <w:rsid w:val="00447D6E"/>
    <w:rsid w:val="0045048F"/>
    <w:rsid w:val="0045112F"/>
    <w:rsid w:val="0045181B"/>
    <w:rsid w:val="00452133"/>
    <w:rsid w:val="00452AA0"/>
    <w:rsid w:val="00452C7A"/>
    <w:rsid w:val="00456B53"/>
    <w:rsid w:val="00457901"/>
    <w:rsid w:val="0046286E"/>
    <w:rsid w:val="0046509D"/>
    <w:rsid w:val="00466ADA"/>
    <w:rsid w:val="004673A2"/>
    <w:rsid w:val="00471234"/>
    <w:rsid w:val="00472250"/>
    <w:rsid w:val="00472DA6"/>
    <w:rsid w:val="0047437C"/>
    <w:rsid w:val="0047598F"/>
    <w:rsid w:val="00477522"/>
    <w:rsid w:val="00480E7B"/>
    <w:rsid w:val="004843E5"/>
    <w:rsid w:val="00484BF6"/>
    <w:rsid w:val="0049052C"/>
    <w:rsid w:val="00492032"/>
    <w:rsid w:val="00492973"/>
    <w:rsid w:val="00493457"/>
    <w:rsid w:val="00494628"/>
    <w:rsid w:val="0049564E"/>
    <w:rsid w:val="0049566B"/>
    <w:rsid w:val="00497338"/>
    <w:rsid w:val="004975D6"/>
    <w:rsid w:val="004A1650"/>
    <w:rsid w:val="004A4700"/>
    <w:rsid w:val="004B1184"/>
    <w:rsid w:val="004B128F"/>
    <w:rsid w:val="004B4A3A"/>
    <w:rsid w:val="004B5CE5"/>
    <w:rsid w:val="004B750E"/>
    <w:rsid w:val="004C1F6B"/>
    <w:rsid w:val="004C2244"/>
    <w:rsid w:val="004C23F1"/>
    <w:rsid w:val="004D069A"/>
    <w:rsid w:val="004D4B8A"/>
    <w:rsid w:val="004E01F5"/>
    <w:rsid w:val="004E297E"/>
    <w:rsid w:val="004E6368"/>
    <w:rsid w:val="004E76CA"/>
    <w:rsid w:val="004F1698"/>
    <w:rsid w:val="004F4B80"/>
    <w:rsid w:val="004F75C6"/>
    <w:rsid w:val="00500C4E"/>
    <w:rsid w:val="00505CEC"/>
    <w:rsid w:val="0051020F"/>
    <w:rsid w:val="0051074F"/>
    <w:rsid w:val="00513CAB"/>
    <w:rsid w:val="005149BE"/>
    <w:rsid w:val="00516CF5"/>
    <w:rsid w:val="00523597"/>
    <w:rsid w:val="00523736"/>
    <w:rsid w:val="00532010"/>
    <w:rsid w:val="00532530"/>
    <w:rsid w:val="00535CA4"/>
    <w:rsid w:val="005476F6"/>
    <w:rsid w:val="00551D72"/>
    <w:rsid w:val="005540B6"/>
    <w:rsid w:val="005552C3"/>
    <w:rsid w:val="00556AE5"/>
    <w:rsid w:val="00560934"/>
    <w:rsid w:val="00563E58"/>
    <w:rsid w:val="00564960"/>
    <w:rsid w:val="0056748C"/>
    <w:rsid w:val="00570654"/>
    <w:rsid w:val="00570F38"/>
    <w:rsid w:val="005720F2"/>
    <w:rsid w:val="005729C8"/>
    <w:rsid w:val="00572D2F"/>
    <w:rsid w:val="005734A4"/>
    <w:rsid w:val="00573ED6"/>
    <w:rsid w:val="005762D8"/>
    <w:rsid w:val="00594654"/>
    <w:rsid w:val="00594EF5"/>
    <w:rsid w:val="005A0E53"/>
    <w:rsid w:val="005A1078"/>
    <w:rsid w:val="005A4658"/>
    <w:rsid w:val="005A48E2"/>
    <w:rsid w:val="005A496B"/>
    <w:rsid w:val="005A50E8"/>
    <w:rsid w:val="005B2229"/>
    <w:rsid w:val="005B28C1"/>
    <w:rsid w:val="005B6344"/>
    <w:rsid w:val="005C0219"/>
    <w:rsid w:val="005C0726"/>
    <w:rsid w:val="005C1738"/>
    <w:rsid w:val="005C1C74"/>
    <w:rsid w:val="005C2E48"/>
    <w:rsid w:val="005C3F23"/>
    <w:rsid w:val="005D4DD7"/>
    <w:rsid w:val="005D54BD"/>
    <w:rsid w:val="005D6031"/>
    <w:rsid w:val="005D64D9"/>
    <w:rsid w:val="005E12A9"/>
    <w:rsid w:val="005E4D51"/>
    <w:rsid w:val="005F139E"/>
    <w:rsid w:val="005F1C79"/>
    <w:rsid w:val="005F69D5"/>
    <w:rsid w:val="00602799"/>
    <w:rsid w:val="00602F18"/>
    <w:rsid w:val="00607C30"/>
    <w:rsid w:val="006110F3"/>
    <w:rsid w:val="00612041"/>
    <w:rsid w:val="00614AFF"/>
    <w:rsid w:val="00621ABA"/>
    <w:rsid w:val="0062322A"/>
    <w:rsid w:val="0062357E"/>
    <w:rsid w:val="00625E31"/>
    <w:rsid w:val="00626994"/>
    <w:rsid w:val="00626EF3"/>
    <w:rsid w:val="00630121"/>
    <w:rsid w:val="00631157"/>
    <w:rsid w:val="00633B26"/>
    <w:rsid w:val="006404E6"/>
    <w:rsid w:val="0064190E"/>
    <w:rsid w:val="0064680F"/>
    <w:rsid w:val="0064729D"/>
    <w:rsid w:val="00647ABE"/>
    <w:rsid w:val="006516BA"/>
    <w:rsid w:val="00657843"/>
    <w:rsid w:val="00664B05"/>
    <w:rsid w:val="00665C04"/>
    <w:rsid w:val="0066682D"/>
    <w:rsid w:val="00670B04"/>
    <w:rsid w:val="00671DFF"/>
    <w:rsid w:val="006746FE"/>
    <w:rsid w:val="006755FE"/>
    <w:rsid w:val="00676E9F"/>
    <w:rsid w:val="00680934"/>
    <w:rsid w:val="00685D5C"/>
    <w:rsid w:val="0069264D"/>
    <w:rsid w:val="0069578B"/>
    <w:rsid w:val="0069710D"/>
    <w:rsid w:val="00697868"/>
    <w:rsid w:val="006A055F"/>
    <w:rsid w:val="006A126F"/>
    <w:rsid w:val="006A14E9"/>
    <w:rsid w:val="006A2A65"/>
    <w:rsid w:val="006A3BF1"/>
    <w:rsid w:val="006A5293"/>
    <w:rsid w:val="006A67E4"/>
    <w:rsid w:val="006A69C7"/>
    <w:rsid w:val="006A6D15"/>
    <w:rsid w:val="006B0DF3"/>
    <w:rsid w:val="006B0F11"/>
    <w:rsid w:val="006B128E"/>
    <w:rsid w:val="006B27FA"/>
    <w:rsid w:val="006B4A48"/>
    <w:rsid w:val="006B7EE9"/>
    <w:rsid w:val="006C2C55"/>
    <w:rsid w:val="006C430A"/>
    <w:rsid w:val="006D2809"/>
    <w:rsid w:val="006D37E6"/>
    <w:rsid w:val="006E27A3"/>
    <w:rsid w:val="006E3342"/>
    <w:rsid w:val="006E4B12"/>
    <w:rsid w:val="006E65D0"/>
    <w:rsid w:val="006F1B21"/>
    <w:rsid w:val="006F21E8"/>
    <w:rsid w:val="006F22B6"/>
    <w:rsid w:val="006F6848"/>
    <w:rsid w:val="006F78D5"/>
    <w:rsid w:val="00700571"/>
    <w:rsid w:val="0070091B"/>
    <w:rsid w:val="007048AC"/>
    <w:rsid w:val="00711A76"/>
    <w:rsid w:val="00726338"/>
    <w:rsid w:val="00726AD5"/>
    <w:rsid w:val="007310B4"/>
    <w:rsid w:val="00733C7D"/>
    <w:rsid w:val="00740761"/>
    <w:rsid w:val="00744A36"/>
    <w:rsid w:val="00745F77"/>
    <w:rsid w:val="007464DE"/>
    <w:rsid w:val="00746834"/>
    <w:rsid w:val="00747B8D"/>
    <w:rsid w:val="007529EA"/>
    <w:rsid w:val="00753128"/>
    <w:rsid w:val="00755A45"/>
    <w:rsid w:val="00755FE8"/>
    <w:rsid w:val="00760CDC"/>
    <w:rsid w:val="00761F87"/>
    <w:rsid w:val="00764D0D"/>
    <w:rsid w:val="00767AF5"/>
    <w:rsid w:val="00777C53"/>
    <w:rsid w:val="0078308F"/>
    <w:rsid w:val="007861B7"/>
    <w:rsid w:val="00786E92"/>
    <w:rsid w:val="007933F1"/>
    <w:rsid w:val="007946F8"/>
    <w:rsid w:val="0079525E"/>
    <w:rsid w:val="0079619C"/>
    <w:rsid w:val="00797BAD"/>
    <w:rsid w:val="007A5F52"/>
    <w:rsid w:val="007B090A"/>
    <w:rsid w:val="007B680C"/>
    <w:rsid w:val="007C51FF"/>
    <w:rsid w:val="007D7157"/>
    <w:rsid w:val="007D79A4"/>
    <w:rsid w:val="007E43F8"/>
    <w:rsid w:val="007E5076"/>
    <w:rsid w:val="007E5630"/>
    <w:rsid w:val="007E656B"/>
    <w:rsid w:val="007F2997"/>
    <w:rsid w:val="007F35D0"/>
    <w:rsid w:val="007F50E8"/>
    <w:rsid w:val="007F54E2"/>
    <w:rsid w:val="007F7FBA"/>
    <w:rsid w:val="00800319"/>
    <w:rsid w:val="0080044E"/>
    <w:rsid w:val="00800706"/>
    <w:rsid w:val="0080189A"/>
    <w:rsid w:val="00801F7F"/>
    <w:rsid w:val="00803C2B"/>
    <w:rsid w:val="00811945"/>
    <w:rsid w:val="00821138"/>
    <w:rsid w:val="00824F1C"/>
    <w:rsid w:val="008251F9"/>
    <w:rsid w:val="00826688"/>
    <w:rsid w:val="0083369B"/>
    <w:rsid w:val="00835D38"/>
    <w:rsid w:val="00843763"/>
    <w:rsid w:val="00847A4E"/>
    <w:rsid w:val="00850E83"/>
    <w:rsid w:val="00866F69"/>
    <w:rsid w:val="00871D79"/>
    <w:rsid w:val="0087393E"/>
    <w:rsid w:val="00881A42"/>
    <w:rsid w:val="00882386"/>
    <w:rsid w:val="0088361D"/>
    <w:rsid w:val="008859FF"/>
    <w:rsid w:val="00885E0A"/>
    <w:rsid w:val="0088603B"/>
    <w:rsid w:val="008877AF"/>
    <w:rsid w:val="00893FC3"/>
    <w:rsid w:val="0089577B"/>
    <w:rsid w:val="0089580E"/>
    <w:rsid w:val="008960B8"/>
    <w:rsid w:val="00896F7C"/>
    <w:rsid w:val="00897686"/>
    <w:rsid w:val="008B0F45"/>
    <w:rsid w:val="008B1024"/>
    <w:rsid w:val="008B1357"/>
    <w:rsid w:val="008B2DF3"/>
    <w:rsid w:val="008B3E8E"/>
    <w:rsid w:val="008B5FFC"/>
    <w:rsid w:val="008C258C"/>
    <w:rsid w:val="008C2E0E"/>
    <w:rsid w:val="008C4DE0"/>
    <w:rsid w:val="008D3930"/>
    <w:rsid w:val="008D67F9"/>
    <w:rsid w:val="008D786D"/>
    <w:rsid w:val="008E17CC"/>
    <w:rsid w:val="008E25B1"/>
    <w:rsid w:val="008E56FB"/>
    <w:rsid w:val="008E5E73"/>
    <w:rsid w:val="008F2167"/>
    <w:rsid w:val="008F33B4"/>
    <w:rsid w:val="008F6298"/>
    <w:rsid w:val="0090077A"/>
    <w:rsid w:val="00900F47"/>
    <w:rsid w:val="00904ADA"/>
    <w:rsid w:val="00906FDE"/>
    <w:rsid w:val="00907697"/>
    <w:rsid w:val="00907BE4"/>
    <w:rsid w:val="00910A69"/>
    <w:rsid w:val="009138A0"/>
    <w:rsid w:val="0091424C"/>
    <w:rsid w:val="00917DE4"/>
    <w:rsid w:val="00920905"/>
    <w:rsid w:val="009210DB"/>
    <w:rsid w:val="00922B85"/>
    <w:rsid w:val="00930CDC"/>
    <w:rsid w:val="00930FFB"/>
    <w:rsid w:val="00931E45"/>
    <w:rsid w:val="00933188"/>
    <w:rsid w:val="00933221"/>
    <w:rsid w:val="00935AF9"/>
    <w:rsid w:val="009403A5"/>
    <w:rsid w:val="009500DC"/>
    <w:rsid w:val="009517C1"/>
    <w:rsid w:val="00951923"/>
    <w:rsid w:val="0096774E"/>
    <w:rsid w:val="00967D40"/>
    <w:rsid w:val="00972C81"/>
    <w:rsid w:val="009824E9"/>
    <w:rsid w:val="009826E5"/>
    <w:rsid w:val="009844A1"/>
    <w:rsid w:val="00986E20"/>
    <w:rsid w:val="00994DB2"/>
    <w:rsid w:val="00995479"/>
    <w:rsid w:val="00995CB0"/>
    <w:rsid w:val="00997E77"/>
    <w:rsid w:val="009A2734"/>
    <w:rsid w:val="009A3EBA"/>
    <w:rsid w:val="009A4869"/>
    <w:rsid w:val="009B2A02"/>
    <w:rsid w:val="009B2B61"/>
    <w:rsid w:val="009B5B7B"/>
    <w:rsid w:val="009C0418"/>
    <w:rsid w:val="009C050D"/>
    <w:rsid w:val="009C1446"/>
    <w:rsid w:val="009C1777"/>
    <w:rsid w:val="009C2C86"/>
    <w:rsid w:val="009C583F"/>
    <w:rsid w:val="009C6FE0"/>
    <w:rsid w:val="009D0753"/>
    <w:rsid w:val="009D10A4"/>
    <w:rsid w:val="009D5131"/>
    <w:rsid w:val="009D65C6"/>
    <w:rsid w:val="009D6F71"/>
    <w:rsid w:val="009E1802"/>
    <w:rsid w:val="009E1CDE"/>
    <w:rsid w:val="009E2B06"/>
    <w:rsid w:val="009E3829"/>
    <w:rsid w:val="009E51E2"/>
    <w:rsid w:val="009F2E5D"/>
    <w:rsid w:val="009F4D40"/>
    <w:rsid w:val="009F4F6D"/>
    <w:rsid w:val="009F7A61"/>
    <w:rsid w:val="00A03FEF"/>
    <w:rsid w:val="00A11800"/>
    <w:rsid w:val="00A11C16"/>
    <w:rsid w:val="00A1423E"/>
    <w:rsid w:val="00A146EC"/>
    <w:rsid w:val="00A155C9"/>
    <w:rsid w:val="00A15A6B"/>
    <w:rsid w:val="00A15EDD"/>
    <w:rsid w:val="00A17664"/>
    <w:rsid w:val="00A20FAF"/>
    <w:rsid w:val="00A24520"/>
    <w:rsid w:val="00A2684A"/>
    <w:rsid w:val="00A3164A"/>
    <w:rsid w:val="00A37F42"/>
    <w:rsid w:val="00A40696"/>
    <w:rsid w:val="00A4411F"/>
    <w:rsid w:val="00A47D31"/>
    <w:rsid w:val="00A500D6"/>
    <w:rsid w:val="00A50AEC"/>
    <w:rsid w:val="00A523FF"/>
    <w:rsid w:val="00A52479"/>
    <w:rsid w:val="00A54756"/>
    <w:rsid w:val="00A54C66"/>
    <w:rsid w:val="00A57218"/>
    <w:rsid w:val="00A57D36"/>
    <w:rsid w:val="00A61BB6"/>
    <w:rsid w:val="00A6397C"/>
    <w:rsid w:val="00A65734"/>
    <w:rsid w:val="00A6687F"/>
    <w:rsid w:val="00A67907"/>
    <w:rsid w:val="00A73CC1"/>
    <w:rsid w:val="00A80270"/>
    <w:rsid w:val="00A825AA"/>
    <w:rsid w:val="00A82A9D"/>
    <w:rsid w:val="00A82DB1"/>
    <w:rsid w:val="00A84127"/>
    <w:rsid w:val="00A84BF9"/>
    <w:rsid w:val="00A86DA2"/>
    <w:rsid w:val="00A90DFC"/>
    <w:rsid w:val="00A90F1A"/>
    <w:rsid w:val="00A91BF3"/>
    <w:rsid w:val="00AA0A9C"/>
    <w:rsid w:val="00AA16C0"/>
    <w:rsid w:val="00AA4CDC"/>
    <w:rsid w:val="00AA6351"/>
    <w:rsid w:val="00AB21D4"/>
    <w:rsid w:val="00AB21F5"/>
    <w:rsid w:val="00AB3386"/>
    <w:rsid w:val="00AB36DB"/>
    <w:rsid w:val="00AC0B1D"/>
    <w:rsid w:val="00AC2F5B"/>
    <w:rsid w:val="00AC3DAD"/>
    <w:rsid w:val="00AC51A4"/>
    <w:rsid w:val="00AC5309"/>
    <w:rsid w:val="00AC5B97"/>
    <w:rsid w:val="00AD4DD0"/>
    <w:rsid w:val="00AE0A8D"/>
    <w:rsid w:val="00AF6342"/>
    <w:rsid w:val="00B053FB"/>
    <w:rsid w:val="00B05647"/>
    <w:rsid w:val="00B05AAE"/>
    <w:rsid w:val="00B07EE5"/>
    <w:rsid w:val="00B21CC5"/>
    <w:rsid w:val="00B225A4"/>
    <w:rsid w:val="00B23BFF"/>
    <w:rsid w:val="00B23C1F"/>
    <w:rsid w:val="00B26778"/>
    <w:rsid w:val="00B26B83"/>
    <w:rsid w:val="00B27112"/>
    <w:rsid w:val="00B32479"/>
    <w:rsid w:val="00B33FE2"/>
    <w:rsid w:val="00B403ED"/>
    <w:rsid w:val="00B4065F"/>
    <w:rsid w:val="00B45091"/>
    <w:rsid w:val="00B45447"/>
    <w:rsid w:val="00B55852"/>
    <w:rsid w:val="00B614F1"/>
    <w:rsid w:val="00B61E6A"/>
    <w:rsid w:val="00B75BCD"/>
    <w:rsid w:val="00B817D8"/>
    <w:rsid w:val="00B866B4"/>
    <w:rsid w:val="00B912A9"/>
    <w:rsid w:val="00B940DD"/>
    <w:rsid w:val="00B94226"/>
    <w:rsid w:val="00BA0A8C"/>
    <w:rsid w:val="00BA0CEB"/>
    <w:rsid w:val="00BA1B68"/>
    <w:rsid w:val="00BA2383"/>
    <w:rsid w:val="00BA2E7E"/>
    <w:rsid w:val="00BA590A"/>
    <w:rsid w:val="00BA5FE4"/>
    <w:rsid w:val="00BB0B39"/>
    <w:rsid w:val="00BB30D1"/>
    <w:rsid w:val="00BB39D8"/>
    <w:rsid w:val="00BB58D3"/>
    <w:rsid w:val="00BB5F75"/>
    <w:rsid w:val="00BB6F55"/>
    <w:rsid w:val="00BC0A65"/>
    <w:rsid w:val="00BC1839"/>
    <w:rsid w:val="00BC6524"/>
    <w:rsid w:val="00BD14F8"/>
    <w:rsid w:val="00BD3931"/>
    <w:rsid w:val="00BD5B88"/>
    <w:rsid w:val="00BD5F58"/>
    <w:rsid w:val="00BE0AEB"/>
    <w:rsid w:val="00BF3671"/>
    <w:rsid w:val="00C018E0"/>
    <w:rsid w:val="00C05178"/>
    <w:rsid w:val="00C05AAF"/>
    <w:rsid w:val="00C06A76"/>
    <w:rsid w:val="00C06FF2"/>
    <w:rsid w:val="00C118C7"/>
    <w:rsid w:val="00C14E37"/>
    <w:rsid w:val="00C20877"/>
    <w:rsid w:val="00C20E7B"/>
    <w:rsid w:val="00C21456"/>
    <w:rsid w:val="00C24132"/>
    <w:rsid w:val="00C24D03"/>
    <w:rsid w:val="00C25E61"/>
    <w:rsid w:val="00C33E19"/>
    <w:rsid w:val="00C35A1B"/>
    <w:rsid w:val="00C413F3"/>
    <w:rsid w:val="00C41DC1"/>
    <w:rsid w:val="00C5499B"/>
    <w:rsid w:val="00C54EFF"/>
    <w:rsid w:val="00C55D03"/>
    <w:rsid w:val="00C63548"/>
    <w:rsid w:val="00C63F96"/>
    <w:rsid w:val="00C65450"/>
    <w:rsid w:val="00C677AF"/>
    <w:rsid w:val="00C67E59"/>
    <w:rsid w:val="00C72B8B"/>
    <w:rsid w:val="00C72CB5"/>
    <w:rsid w:val="00C76D4F"/>
    <w:rsid w:val="00C805BC"/>
    <w:rsid w:val="00C83A2F"/>
    <w:rsid w:val="00C83EC7"/>
    <w:rsid w:val="00C8796A"/>
    <w:rsid w:val="00C9519F"/>
    <w:rsid w:val="00C959CA"/>
    <w:rsid w:val="00C95D16"/>
    <w:rsid w:val="00CA2AB4"/>
    <w:rsid w:val="00CA5DF4"/>
    <w:rsid w:val="00CA7B3F"/>
    <w:rsid w:val="00CB0100"/>
    <w:rsid w:val="00CB04D2"/>
    <w:rsid w:val="00CB5330"/>
    <w:rsid w:val="00CC5452"/>
    <w:rsid w:val="00CC789E"/>
    <w:rsid w:val="00CD7EFE"/>
    <w:rsid w:val="00CE0C66"/>
    <w:rsid w:val="00CE28CF"/>
    <w:rsid w:val="00CE4386"/>
    <w:rsid w:val="00CE4CDC"/>
    <w:rsid w:val="00CE5BEB"/>
    <w:rsid w:val="00CE69E9"/>
    <w:rsid w:val="00CE71F2"/>
    <w:rsid w:val="00CF1AB4"/>
    <w:rsid w:val="00CF1D1F"/>
    <w:rsid w:val="00CF3F65"/>
    <w:rsid w:val="00CF464D"/>
    <w:rsid w:val="00CF79BE"/>
    <w:rsid w:val="00D0504B"/>
    <w:rsid w:val="00D068E3"/>
    <w:rsid w:val="00D17EF4"/>
    <w:rsid w:val="00D228B2"/>
    <w:rsid w:val="00D23770"/>
    <w:rsid w:val="00D25074"/>
    <w:rsid w:val="00D32CAB"/>
    <w:rsid w:val="00D34517"/>
    <w:rsid w:val="00D36798"/>
    <w:rsid w:val="00D45A0D"/>
    <w:rsid w:val="00D4712E"/>
    <w:rsid w:val="00D47E80"/>
    <w:rsid w:val="00D530E5"/>
    <w:rsid w:val="00D6114A"/>
    <w:rsid w:val="00D701B1"/>
    <w:rsid w:val="00D70563"/>
    <w:rsid w:val="00D70D89"/>
    <w:rsid w:val="00D71E78"/>
    <w:rsid w:val="00D72051"/>
    <w:rsid w:val="00D7380B"/>
    <w:rsid w:val="00D75D77"/>
    <w:rsid w:val="00D7639E"/>
    <w:rsid w:val="00D835EF"/>
    <w:rsid w:val="00D84EB8"/>
    <w:rsid w:val="00D85F09"/>
    <w:rsid w:val="00D86744"/>
    <w:rsid w:val="00D86A9D"/>
    <w:rsid w:val="00DA089A"/>
    <w:rsid w:val="00DA11A0"/>
    <w:rsid w:val="00DA2822"/>
    <w:rsid w:val="00DA5232"/>
    <w:rsid w:val="00DA554C"/>
    <w:rsid w:val="00DA690B"/>
    <w:rsid w:val="00DA7225"/>
    <w:rsid w:val="00DB08B7"/>
    <w:rsid w:val="00DB44E9"/>
    <w:rsid w:val="00DB5123"/>
    <w:rsid w:val="00DC1966"/>
    <w:rsid w:val="00DC3259"/>
    <w:rsid w:val="00DC3B05"/>
    <w:rsid w:val="00DC5899"/>
    <w:rsid w:val="00DD0523"/>
    <w:rsid w:val="00DD0923"/>
    <w:rsid w:val="00DD3BBF"/>
    <w:rsid w:val="00DE18F0"/>
    <w:rsid w:val="00DE5758"/>
    <w:rsid w:val="00DE5FCF"/>
    <w:rsid w:val="00DF0D19"/>
    <w:rsid w:val="00DF2263"/>
    <w:rsid w:val="00DF2EE9"/>
    <w:rsid w:val="00DF56E8"/>
    <w:rsid w:val="00DF6FD8"/>
    <w:rsid w:val="00E04ED4"/>
    <w:rsid w:val="00E05A80"/>
    <w:rsid w:val="00E06A37"/>
    <w:rsid w:val="00E06A7D"/>
    <w:rsid w:val="00E071A5"/>
    <w:rsid w:val="00E07752"/>
    <w:rsid w:val="00E1005D"/>
    <w:rsid w:val="00E16609"/>
    <w:rsid w:val="00E16F08"/>
    <w:rsid w:val="00E233F3"/>
    <w:rsid w:val="00E26B34"/>
    <w:rsid w:val="00E27B7B"/>
    <w:rsid w:val="00E314BA"/>
    <w:rsid w:val="00E325BE"/>
    <w:rsid w:val="00E326BA"/>
    <w:rsid w:val="00E34202"/>
    <w:rsid w:val="00E37F72"/>
    <w:rsid w:val="00E40BE5"/>
    <w:rsid w:val="00E40CF9"/>
    <w:rsid w:val="00E42A30"/>
    <w:rsid w:val="00E50D6B"/>
    <w:rsid w:val="00E5112F"/>
    <w:rsid w:val="00E52FFD"/>
    <w:rsid w:val="00E5625D"/>
    <w:rsid w:val="00E60CAD"/>
    <w:rsid w:val="00E648BB"/>
    <w:rsid w:val="00E67ACA"/>
    <w:rsid w:val="00E73983"/>
    <w:rsid w:val="00E7629F"/>
    <w:rsid w:val="00E76B31"/>
    <w:rsid w:val="00E7785D"/>
    <w:rsid w:val="00E81F3E"/>
    <w:rsid w:val="00E844BB"/>
    <w:rsid w:val="00E84C48"/>
    <w:rsid w:val="00E859BD"/>
    <w:rsid w:val="00E86B70"/>
    <w:rsid w:val="00E87C8F"/>
    <w:rsid w:val="00E924C3"/>
    <w:rsid w:val="00E927AC"/>
    <w:rsid w:val="00E954DA"/>
    <w:rsid w:val="00E954DC"/>
    <w:rsid w:val="00E954EE"/>
    <w:rsid w:val="00E95783"/>
    <w:rsid w:val="00E96759"/>
    <w:rsid w:val="00EA4437"/>
    <w:rsid w:val="00EA4D87"/>
    <w:rsid w:val="00EA7CC4"/>
    <w:rsid w:val="00EB34FC"/>
    <w:rsid w:val="00EB76E1"/>
    <w:rsid w:val="00EC147D"/>
    <w:rsid w:val="00EC2499"/>
    <w:rsid w:val="00ED1441"/>
    <w:rsid w:val="00EE06BE"/>
    <w:rsid w:val="00EE29DF"/>
    <w:rsid w:val="00EE4120"/>
    <w:rsid w:val="00EE4D9F"/>
    <w:rsid w:val="00EF2E8A"/>
    <w:rsid w:val="00EF3C74"/>
    <w:rsid w:val="00EF4E6B"/>
    <w:rsid w:val="00EF5416"/>
    <w:rsid w:val="00F05224"/>
    <w:rsid w:val="00F06CCF"/>
    <w:rsid w:val="00F1053D"/>
    <w:rsid w:val="00F110D5"/>
    <w:rsid w:val="00F11E63"/>
    <w:rsid w:val="00F12733"/>
    <w:rsid w:val="00F1348D"/>
    <w:rsid w:val="00F171E1"/>
    <w:rsid w:val="00F20596"/>
    <w:rsid w:val="00F2077C"/>
    <w:rsid w:val="00F20DCF"/>
    <w:rsid w:val="00F25B36"/>
    <w:rsid w:val="00F3052A"/>
    <w:rsid w:val="00F341E3"/>
    <w:rsid w:val="00F35D09"/>
    <w:rsid w:val="00F40C06"/>
    <w:rsid w:val="00F4304D"/>
    <w:rsid w:val="00F46612"/>
    <w:rsid w:val="00F474EF"/>
    <w:rsid w:val="00F4752B"/>
    <w:rsid w:val="00F4757B"/>
    <w:rsid w:val="00F476E8"/>
    <w:rsid w:val="00F5358D"/>
    <w:rsid w:val="00F541AE"/>
    <w:rsid w:val="00F56792"/>
    <w:rsid w:val="00F571A6"/>
    <w:rsid w:val="00F6018B"/>
    <w:rsid w:val="00F60265"/>
    <w:rsid w:val="00F60E32"/>
    <w:rsid w:val="00F61359"/>
    <w:rsid w:val="00F644FF"/>
    <w:rsid w:val="00F64F88"/>
    <w:rsid w:val="00F65101"/>
    <w:rsid w:val="00F657CE"/>
    <w:rsid w:val="00F65ABA"/>
    <w:rsid w:val="00F65E15"/>
    <w:rsid w:val="00F7242E"/>
    <w:rsid w:val="00F74B33"/>
    <w:rsid w:val="00F7655D"/>
    <w:rsid w:val="00F775A6"/>
    <w:rsid w:val="00F801A6"/>
    <w:rsid w:val="00F810DD"/>
    <w:rsid w:val="00F85B0F"/>
    <w:rsid w:val="00F95E2F"/>
    <w:rsid w:val="00F96DEB"/>
    <w:rsid w:val="00FA1872"/>
    <w:rsid w:val="00FA24C7"/>
    <w:rsid w:val="00FA3ECC"/>
    <w:rsid w:val="00FA4F34"/>
    <w:rsid w:val="00FB2590"/>
    <w:rsid w:val="00FB53A3"/>
    <w:rsid w:val="00FB6E5F"/>
    <w:rsid w:val="00FD5A8C"/>
    <w:rsid w:val="00FE2195"/>
    <w:rsid w:val="00FE286E"/>
    <w:rsid w:val="00FE3233"/>
    <w:rsid w:val="00FE4C68"/>
    <w:rsid w:val="00FE5FAF"/>
    <w:rsid w:val="00FE6D74"/>
    <w:rsid w:val="00FF43E9"/>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77E0EA"/>
  <w15:docId w15:val="{D720AD27-27DF-4F5D-B40A-63A27CBED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paragraph">
    <w:name w:val="paragraph"/>
    <w:basedOn w:val="Normal"/>
    <w:rsid w:val="00054FFD"/>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69823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4649727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281379791">
      <w:bodyDiv w:val="1"/>
      <w:marLeft w:val="0"/>
      <w:marRight w:val="0"/>
      <w:marTop w:val="0"/>
      <w:marBottom w:val="0"/>
      <w:divBdr>
        <w:top w:val="none" w:sz="0" w:space="0" w:color="auto"/>
        <w:left w:val="none" w:sz="0" w:space="0" w:color="auto"/>
        <w:bottom w:val="none" w:sz="0" w:space="0" w:color="auto"/>
        <w:right w:val="none" w:sz="0" w:space="0" w:color="auto"/>
      </w:divBdr>
    </w:div>
    <w:div w:id="1435443452">
      <w:bodyDiv w:val="1"/>
      <w:marLeft w:val="0"/>
      <w:marRight w:val="0"/>
      <w:marTop w:val="0"/>
      <w:marBottom w:val="0"/>
      <w:divBdr>
        <w:top w:val="none" w:sz="0" w:space="0" w:color="auto"/>
        <w:left w:val="none" w:sz="0" w:space="0" w:color="auto"/>
        <w:bottom w:val="none" w:sz="0" w:space="0" w:color="auto"/>
        <w:right w:val="none" w:sz="0" w:space="0" w:color="auto"/>
      </w:divBdr>
      <w:divsChild>
        <w:div w:id="720862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Macro-Enabled_Worksheet1.xlsm"/><Relationship Id="rId18" Type="http://schemas.openxmlformats.org/officeDocument/2006/relationships/image" Target="media/image5.emf"/><Relationship Id="rId26" Type="http://schemas.openxmlformats.org/officeDocument/2006/relationships/image" Target="media/image9.emf"/><Relationship Id="rId39"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package" Target="embeddings/Microsoft_Excel_Macro-Enabled_Worksheet5.xlsm"/><Relationship Id="rId34" Type="http://schemas.openxmlformats.org/officeDocument/2006/relationships/image" Target="media/image13.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package" Target="embeddings/Microsoft_Excel_Macro-Enabled_Worksheet3.xlsm"/><Relationship Id="rId25" Type="http://schemas.openxmlformats.org/officeDocument/2006/relationships/package" Target="embeddings/Microsoft_Excel_Macro-Enabled_Worksheet7.xlsm"/><Relationship Id="rId33" Type="http://schemas.openxmlformats.org/officeDocument/2006/relationships/package" Target="embeddings/Microsoft_Excel_Macro-Enabled_Worksheet11.xlsm"/><Relationship Id="rId38" Type="http://schemas.openxmlformats.org/officeDocument/2006/relationships/hyperlink" Target="http://docs.cpuc.ca.gov/PublishedDocs/Published/G000/M171/K329/171329677.PDF" TargetMode="Externa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package" Target="embeddings/Microsoft_Excel_Macro-Enabled_Worksheet9.xlsm"/><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hyperlink" Target="http://docs.cpuc.ca.gov/PublishedDocs/Published/G000/M179/K264/179264220.PDF"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package" Target="embeddings/Microsoft_Excel_Macro-Enabled_Worksheet2.xlsm"/><Relationship Id="rId23" Type="http://schemas.openxmlformats.org/officeDocument/2006/relationships/package" Target="embeddings/Microsoft_Excel_Macro-Enabled_Worksheet6.xlsm"/><Relationship Id="rId28" Type="http://schemas.openxmlformats.org/officeDocument/2006/relationships/image" Target="media/image10.emf"/><Relationship Id="rId36" Type="http://schemas.openxmlformats.org/officeDocument/2006/relationships/package" Target="embeddings/Microsoft_Excel_Worksheet12.xlsx"/><Relationship Id="rId10" Type="http://schemas.openxmlformats.org/officeDocument/2006/relationships/hyperlink" Target="http://www.caltf.org/" TargetMode="External"/><Relationship Id="rId19" Type="http://schemas.openxmlformats.org/officeDocument/2006/relationships/package" Target="embeddings/Microsoft_Excel_Macro-Enabled_Worksheet4.xlsm"/><Relationship Id="rId31" Type="http://schemas.openxmlformats.org/officeDocument/2006/relationships/package" Target="embeddings/Microsoft_Excel_Macro-Enabled_Worksheet10.xlsm"/><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package" Target="embeddings/Microsoft_Excel_Macro-Enabled_Worksheet8.xlsm"/><Relationship Id="rId30" Type="http://schemas.openxmlformats.org/officeDocument/2006/relationships/image" Target="media/image11.emf"/><Relationship Id="rId35" Type="http://schemas.openxmlformats.org/officeDocument/2006/relationships/image" Target="media/image1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1409"/>
    <w:rsid w:val="000057D2"/>
    <w:rsid w:val="000227C5"/>
    <w:rsid w:val="000C1BE1"/>
    <w:rsid w:val="000F6E69"/>
    <w:rsid w:val="0010668F"/>
    <w:rsid w:val="00146151"/>
    <w:rsid w:val="0019161E"/>
    <w:rsid w:val="00193509"/>
    <w:rsid w:val="001A3214"/>
    <w:rsid w:val="001C3D74"/>
    <w:rsid w:val="001D5310"/>
    <w:rsid w:val="00204A7F"/>
    <w:rsid w:val="002B2C81"/>
    <w:rsid w:val="002B514B"/>
    <w:rsid w:val="002C0C03"/>
    <w:rsid w:val="003007CF"/>
    <w:rsid w:val="00311B0D"/>
    <w:rsid w:val="0036468D"/>
    <w:rsid w:val="003918D2"/>
    <w:rsid w:val="003A131F"/>
    <w:rsid w:val="0048521B"/>
    <w:rsid w:val="00487497"/>
    <w:rsid w:val="00560392"/>
    <w:rsid w:val="0065798B"/>
    <w:rsid w:val="006637DD"/>
    <w:rsid w:val="006A409A"/>
    <w:rsid w:val="006B4900"/>
    <w:rsid w:val="006B7FA8"/>
    <w:rsid w:val="006F5BFD"/>
    <w:rsid w:val="007C4C82"/>
    <w:rsid w:val="007D05C7"/>
    <w:rsid w:val="008211B5"/>
    <w:rsid w:val="00874653"/>
    <w:rsid w:val="008D1BD2"/>
    <w:rsid w:val="009C7F23"/>
    <w:rsid w:val="00A5022A"/>
    <w:rsid w:val="00AB4D3B"/>
    <w:rsid w:val="00AD63EB"/>
    <w:rsid w:val="00AE4C28"/>
    <w:rsid w:val="00AF266A"/>
    <w:rsid w:val="00AF2C4B"/>
    <w:rsid w:val="00B10D24"/>
    <w:rsid w:val="00B13E33"/>
    <w:rsid w:val="00B73964"/>
    <w:rsid w:val="00B74704"/>
    <w:rsid w:val="00B945FE"/>
    <w:rsid w:val="00C27A80"/>
    <w:rsid w:val="00C947B8"/>
    <w:rsid w:val="00CF6B3C"/>
    <w:rsid w:val="00D0496D"/>
    <w:rsid w:val="00D051F5"/>
    <w:rsid w:val="00D5135E"/>
    <w:rsid w:val="00D613B4"/>
    <w:rsid w:val="00D95955"/>
    <w:rsid w:val="00DB3D1B"/>
    <w:rsid w:val="00E0170B"/>
    <w:rsid w:val="00E13436"/>
    <w:rsid w:val="00E55FC8"/>
    <w:rsid w:val="00E86ECF"/>
    <w:rsid w:val="00EC59D9"/>
    <w:rsid w:val="00EF4C12"/>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2017-12-04T00:00:00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8F5D0C-22D9-4858-B122-63AC3609F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5331</Words>
  <Characters>30393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SCE17RN023</vt:lpstr>
    </vt:vector>
  </TitlesOfParts>
  <Company>Southern California Edison</Company>
  <LinksUpToDate>false</LinksUpToDate>
  <CharactersWithSpaces>35653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SCE17RN023</dc:title>
  <dc:creator>Jim Wyatt (PG&amp;E);Jason Wang (SCE)</dc:creator>
  <cp:lastModifiedBy>Jay Madden</cp:lastModifiedBy>
  <cp:revision>3</cp:revision>
  <dcterms:created xsi:type="dcterms:W3CDTF">2017-12-04T17:15:00Z</dcterms:created>
  <dcterms:modified xsi:type="dcterms:W3CDTF">2017-12-04T17:16:00Z</dcterms:modified>
  <cp:contentStatus>Revision 1</cp:contentStatus>
</cp:coreProperties>
</file>