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415FFE09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D3B0E" w:rsidRPr="00FD3B0E">
            <w:t>SCE17LG129</w:t>
          </w:r>
        </w:sdtContent>
      </w:sdt>
    </w:p>
    <w:bookmarkEnd w:id="0"/>
    <w:p w14:paraId="7601CE2F" w14:textId="0B02C45E" w:rsidR="00DA690B" w:rsidRPr="00500C4E" w:rsidRDefault="003611B8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521A23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521A23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3611B8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3A815E46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FD3B0E">
        <w:rPr>
          <w:rFonts w:cstheme="minorHAnsi"/>
          <w:b/>
          <w:sz w:val="72"/>
          <w:szCs w:val="72"/>
        </w:rPr>
        <w:t>CANDELABRA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21174C" w:rsidRPr="0021174C">
        <w:rPr>
          <w:rFonts w:cstheme="minorHAnsi"/>
          <w:b/>
          <w:sz w:val="72"/>
          <w:szCs w:val="72"/>
        </w:rPr>
        <w:t>Replacements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6233DFB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This short form workpaper documents (WP) the values adopted from PGE’s WP entitled “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PGECOLTG163 R</w:t>
      </w:r>
      <w:r w:rsidR="00521A23">
        <w:rPr>
          <w:rFonts w:asciiTheme="minorHAnsi" w:hAnsiTheme="minorHAnsi" w:cstheme="minorHAnsi"/>
          <w:i w:val="0"/>
          <w:color w:val="auto"/>
          <w:szCs w:val="22"/>
        </w:rPr>
        <w:t>7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LED Candelabra”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5D5C63" w:rsidRPr="005837B0">
        <w:rPr>
          <w:rFonts w:asciiTheme="minorHAnsi" w:hAnsiTheme="minorHAnsi" w:cstheme="minorHAnsi"/>
          <w:i w:val="0"/>
          <w:color w:val="auto"/>
          <w:szCs w:val="22"/>
        </w:rPr>
        <w:t>PGECOLTG163 R</w:t>
      </w:r>
      <w:r w:rsidR="00521A23">
        <w:rPr>
          <w:rFonts w:asciiTheme="minorHAnsi" w:hAnsiTheme="minorHAnsi" w:cstheme="minorHAnsi"/>
          <w:i w:val="0"/>
          <w:color w:val="auto"/>
          <w:szCs w:val="22"/>
        </w:rPr>
        <w:t>7</w:t>
      </w:r>
      <w:r w:rsidR="005D5C63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LED Candelabra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71A6D8C" w14:textId="7D23C999" w:rsidR="009E0BAA" w:rsidRPr="00521A23" w:rsidRDefault="00FC7766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Dwelling Areas and Common Areas were added for the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Multifamily Dwelling Area (</w:t>
      </w:r>
      <w:proofErr w:type="spellStart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)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and </w:t>
      </w:r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Residential Mobile Home - Double-Wide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DMo</w:t>
      </w:r>
      <w:proofErr w:type="spellEnd"/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</w:t>
      </w:r>
      <w:r w:rsidR="00521A23" w:rsidRPr="005837B0">
        <w:rPr>
          <w:rFonts w:asciiTheme="minorHAnsi" w:hAnsiTheme="minorHAnsi" w:cstheme="minorHAnsi"/>
          <w:i w:val="0"/>
          <w:color w:val="auto"/>
          <w:szCs w:val="22"/>
        </w:rPr>
        <w:t>Dwelling Areas and Common Areas used operating hours of 541 hours and 6412 hours per year</w:t>
      </w:r>
      <w:r w:rsidR="00521A23">
        <w:rPr>
          <w:rFonts w:asciiTheme="minorHAnsi" w:hAnsiTheme="minorHAnsi" w:cstheme="minorHAnsi"/>
          <w:i w:val="0"/>
          <w:color w:val="auto"/>
          <w:szCs w:val="22"/>
        </w:rPr>
        <w:t xml:space="preserve"> consistent with 2015 Lighting Retrofit Guidance [Attachment 2]</w:t>
      </w:r>
      <w:r w:rsidR="00521A23"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51411F43" w14:textId="66166A20" w:rsidR="00521A23" w:rsidRPr="005837B0" w:rsidRDefault="00521A23" w:rsidP="00521A23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For the Common Area scenario, Measure IDs were </w:t>
      </w:r>
      <w:r w:rsidR="00A53D52">
        <w:rPr>
          <w:rFonts w:asciiTheme="minorHAnsi" w:hAnsiTheme="minorHAnsi" w:cstheme="minorHAnsi"/>
          <w:i w:val="0"/>
          <w:color w:val="auto"/>
          <w:szCs w:val="22"/>
        </w:rPr>
        <w:t>selected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using the March 1, 2018 Screw-In Lamp disposition (</w:t>
      </w:r>
      <w:proofErr w:type="spellStart"/>
      <w:r>
        <w:rPr>
          <w:rFonts w:asciiTheme="minorHAnsi" w:hAnsiTheme="minorHAnsi" w:cstheme="minorHAnsi"/>
          <w:i w:val="0"/>
          <w:color w:val="auto"/>
          <w:szCs w:val="22"/>
        </w:rPr>
        <w:t>READi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2.4.7) and is matched to appropriate measure watts.</w:t>
      </w:r>
    </w:p>
    <w:p w14:paraId="7693B948" w14:textId="607053EC" w:rsidR="00F30167" w:rsidRPr="005837B0" w:rsidRDefault="000C356A" w:rsidP="00F3016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uses the same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541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>operating hours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>as the</w:t>
      </w:r>
      <w:r w:rsidRPr="000C356A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0449B9C5" w14:textId="3A0198AB" w:rsidR="000C356A" w:rsidRPr="005837B0" w:rsidRDefault="000C356A" w:rsidP="000C356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Three different calculation templates for Res, Common/Dwelling, and Non-Res are developed using SCE’s 201</w:t>
      </w:r>
      <w:r w:rsidR="00521A23">
        <w:rPr>
          <w:rFonts w:asciiTheme="minorHAnsi" w:hAnsiTheme="minorHAnsi" w:cstheme="minorHAnsi"/>
          <w:i w:val="0"/>
          <w:color w:val="auto"/>
          <w:szCs w:val="22"/>
        </w:rPr>
        <w:t>8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calculation template.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473B39F0" w:rsidR="004147A4" w:rsidRPr="004147A4" w:rsidRDefault="00A30A0C">
            <w:pPr>
              <w:rPr>
                <w:rFonts w:cstheme="minorHAnsi"/>
                <w:szCs w:val="20"/>
              </w:rPr>
            </w:pPr>
            <w:r>
              <w:t>12</w:t>
            </w:r>
            <w:r w:rsidR="004147A4" w:rsidRPr="00A632E5">
              <w:t>/</w:t>
            </w:r>
            <w:r>
              <w:t>2</w:t>
            </w:r>
            <w:r w:rsidR="005D5C63">
              <w:t>2</w:t>
            </w:r>
            <w:r w:rsidR="004147A4" w:rsidRPr="00A632E5">
              <w:t>/</w:t>
            </w:r>
            <w:r>
              <w:t>16</w:t>
            </w:r>
          </w:p>
        </w:tc>
        <w:tc>
          <w:tcPr>
            <w:tcW w:w="1235" w:type="pct"/>
          </w:tcPr>
          <w:p w14:paraId="4A812BB3" w14:textId="74E10B52" w:rsidR="004147A4" w:rsidRPr="004147A4" w:rsidRDefault="00A30A0C" w:rsidP="00A30A0C">
            <w:pPr>
              <w:rPr>
                <w:rFonts w:cstheme="minorHAnsi"/>
                <w:szCs w:val="20"/>
              </w:rPr>
            </w:pPr>
            <w:r>
              <w:t xml:space="preserve">Arvind Subramanya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</w:tc>
        <w:tc>
          <w:tcPr>
            <w:tcW w:w="2758" w:type="pct"/>
          </w:tcPr>
          <w:p w14:paraId="34F0A8ED" w14:textId="6A4AABF7" w:rsidR="004147A4" w:rsidRPr="00FC7766" w:rsidRDefault="009E0BAA" w:rsidP="005D5C63">
            <w:pPr>
              <w:pStyle w:val="ListParagraph"/>
              <w:numPr>
                <w:ilvl w:val="0"/>
                <w:numId w:val="37"/>
              </w:numPr>
              <w:ind w:left="374"/>
            </w:pPr>
            <w:r>
              <w:t>Calculation templates were developed based on PGE’s template “</w:t>
            </w:r>
            <w:r w:rsidR="005D5C63" w:rsidRPr="005D5C63">
              <w:t xml:space="preserve">PGECOLTG163 </w:t>
            </w:r>
            <w:r w:rsidR="00521A23">
              <w:t>R7</w:t>
            </w:r>
            <w:r w:rsidR="005D5C63" w:rsidRPr="005D5C63">
              <w:t>-9-11-</w:t>
            </w:r>
            <w:proofErr w:type="gramStart"/>
            <w:r w:rsidR="005D5C63" w:rsidRPr="005D5C63">
              <w:t>2015F</w:t>
            </w:r>
            <w:r w:rsidR="005D5C63" w:rsidRPr="005D5C63" w:rsidDel="000E6BFE">
              <w:t xml:space="preserve"> </w:t>
            </w:r>
            <w:r>
              <w:t>”</w:t>
            </w:r>
            <w:proofErr w:type="gramEnd"/>
            <w:r w:rsidR="000C356A">
              <w:t xml:space="preserve"> incorporating the changes described above.</w:t>
            </w:r>
          </w:p>
        </w:tc>
      </w:tr>
      <w:tr w:rsidR="00521A23" w:rsidRPr="004147A4" w14:paraId="2FF83438" w14:textId="77777777" w:rsidTr="004147A4">
        <w:trPr>
          <w:trHeight w:val="20"/>
        </w:trPr>
        <w:tc>
          <w:tcPr>
            <w:tcW w:w="330" w:type="pct"/>
          </w:tcPr>
          <w:p w14:paraId="2F2BC503" w14:textId="354B1F1E" w:rsidR="00521A23" w:rsidRPr="004147A4" w:rsidRDefault="00521A23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3D31C760" w14:textId="437089F1" w:rsidR="00521A23" w:rsidRDefault="00521A23">
            <w:r>
              <w:t>5/1/2018</w:t>
            </w:r>
          </w:p>
        </w:tc>
        <w:tc>
          <w:tcPr>
            <w:tcW w:w="1235" w:type="pct"/>
          </w:tcPr>
          <w:p w14:paraId="39BA8C10" w14:textId="65CE1E79" w:rsidR="00521A23" w:rsidRDefault="00521A23" w:rsidP="00A30A0C">
            <w:r>
              <w:t>Lake Casco (TRC)</w:t>
            </w:r>
          </w:p>
        </w:tc>
        <w:tc>
          <w:tcPr>
            <w:tcW w:w="2758" w:type="pct"/>
          </w:tcPr>
          <w:p w14:paraId="5E8A3B3C" w14:textId="77777777" w:rsidR="00521A23" w:rsidRPr="00A53D52" w:rsidRDefault="00521A23" w:rsidP="00521A23">
            <w:pPr>
              <w:spacing w:line="276" w:lineRule="auto"/>
              <w:rPr>
                <w:szCs w:val="20"/>
              </w:rPr>
            </w:pPr>
            <w:r w:rsidRPr="00A53D52">
              <w:rPr>
                <w:szCs w:val="20"/>
              </w:rPr>
              <w:t xml:space="preserve">The following updates were made based on the CPUC 2018 Screw-In Lamp Savings Method Disposition dated March 1, 2018. </w:t>
            </w:r>
          </w:p>
          <w:p w14:paraId="315A9B91" w14:textId="1F0D281E" w:rsidR="00521A23" w:rsidRPr="00A53D52" w:rsidRDefault="00521A23" w:rsidP="00A53D52">
            <w:pPr>
              <w:pStyle w:val="ListParagraph"/>
              <w:numPr>
                <w:ilvl w:val="0"/>
                <w:numId w:val="42"/>
              </w:numPr>
              <w:ind w:left="286"/>
            </w:pPr>
            <w:r w:rsidRPr="00A53D52">
              <w:rPr>
                <w:szCs w:val="20"/>
              </w:rPr>
              <w:t>Calculation templates were developed based on PGE’s template “</w:t>
            </w:r>
            <w:r w:rsidRPr="00521A23">
              <w:rPr>
                <w:szCs w:val="20"/>
              </w:rPr>
              <w:t>PGECOLTG163_R7-9-11-2015F</w:t>
            </w:r>
            <w:r w:rsidRPr="00A53D52">
              <w:rPr>
                <w:szCs w:val="20"/>
              </w:rPr>
              <w:t>”. Calculations and costs were updated based on new WRR values from the disposition.</w:t>
            </w:r>
          </w:p>
          <w:p w14:paraId="37D3209B" w14:textId="04FBD4C8" w:rsidR="00521A23" w:rsidRPr="00A53D52" w:rsidRDefault="00521A23" w:rsidP="00A53D52">
            <w:pPr>
              <w:pStyle w:val="ListParagraph"/>
              <w:numPr>
                <w:ilvl w:val="0"/>
                <w:numId w:val="42"/>
              </w:numPr>
              <w:ind w:left="286"/>
              <w:rPr>
                <w:szCs w:val="20"/>
              </w:rPr>
            </w:pPr>
            <w:r w:rsidRPr="00A53D52">
              <w:rPr>
                <w:szCs w:val="20"/>
              </w:rPr>
              <w:t>Updated NTG to be “</w:t>
            </w:r>
            <w:r w:rsidRPr="00A53D52">
              <w:rPr>
                <w:rFonts w:cs="Arial"/>
                <w:szCs w:val="20"/>
              </w:rPr>
              <w:t>All-</w:t>
            </w:r>
            <w:proofErr w:type="spellStart"/>
            <w:r w:rsidRPr="00A53D52">
              <w:rPr>
                <w:rFonts w:cs="Arial"/>
                <w:szCs w:val="20"/>
              </w:rPr>
              <w:t>Ltg</w:t>
            </w:r>
            <w:proofErr w:type="spellEnd"/>
            <w:r w:rsidRPr="00A53D52">
              <w:rPr>
                <w:rFonts w:cs="Arial"/>
                <w:szCs w:val="20"/>
              </w:rPr>
              <w:t>-</w:t>
            </w:r>
            <w:proofErr w:type="spellStart"/>
            <w:r w:rsidRPr="00A53D52">
              <w:rPr>
                <w:rFonts w:cs="Arial"/>
                <w:szCs w:val="20"/>
              </w:rPr>
              <w:t>ScrwInLED</w:t>
            </w:r>
            <w:proofErr w:type="spellEnd"/>
            <w:r w:rsidRPr="00A53D52">
              <w:rPr>
                <w:rFonts w:cs="Arial"/>
                <w:szCs w:val="20"/>
              </w:rPr>
              <w:t>” based on “2018ScrewInLampSavingsMethods-1March2018” disposition</w:t>
            </w:r>
          </w:p>
          <w:p w14:paraId="449C01A7" w14:textId="5489464B" w:rsidR="00521A23" w:rsidRPr="00521A23" w:rsidRDefault="00521A23" w:rsidP="00A53D52"/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30E471B1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 xml:space="preserve">Measure </w:t>
      </w:r>
      <w:r w:rsidR="0083609E">
        <w:rPr>
          <w:b/>
          <w:szCs w:val="20"/>
        </w:rPr>
        <w:t xml:space="preserve">Differences </w:t>
      </w:r>
      <w:r w:rsidRPr="00F30167">
        <w:rPr>
          <w:b/>
          <w:szCs w:val="20"/>
        </w:rPr>
        <w:t>Summary</w:t>
      </w:r>
    </w:p>
    <w:p w14:paraId="68F1D0A6" w14:textId="56F284FB" w:rsidR="009A2332" w:rsidRDefault="00F30167" w:rsidP="009A2332">
      <w:pPr>
        <w:pStyle w:val="Caption"/>
        <w:keepNext/>
        <w:jc w:val="center"/>
      </w:pPr>
      <w:r>
        <w:t xml:space="preserve">Table </w:t>
      </w:r>
      <w:r w:rsidR="003611B8">
        <w:fldChar w:fldCharType="begin"/>
      </w:r>
      <w:r w:rsidR="003611B8">
        <w:instrText xml:space="preserve"> SEQ Table \* ARABIC </w:instrText>
      </w:r>
      <w:r w:rsidR="003611B8">
        <w:fldChar w:fldCharType="separate"/>
      </w:r>
      <w:r>
        <w:rPr>
          <w:noProof/>
        </w:rPr>
        <w:t>1</w:t>
      </w:r>
      <w:r w:rsidR="003611B8">
        <w:rPr>
          <w:noProof/>
        </w:rPr>
        <w:fldChar w:fldCharType="end"/>
      </w:r>
      <w:r>
        <w:t xml:space="preserve">: Measure </w:t>
      </w:r>
      <w:r w:rsidR="0083609E">
        <w:t xml:space="preserve">Differences </w:t>
      </w:r>
      <w:r>
        <w:t>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3B97755A" w14:textId="7C244EDA" w:rsidR="00A30A0C" w:rsidRDefault="00A30A0C" w:rsidP="009A2332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FD3B0E">
              <w:t>CANDELABRA</w:t>
            </w:r>
            <w:r w:rsidR="009516CF">
              <w:t xml:space="preserve"> Lighting. The base wattage and lighting savings values are from PG&amp;E’s LED </w:t>
            </w:r>
            <w:proofErr w:type="spellStart"/>
            <w:r w:rsidR="009516CF">
              <w:t>workpaper</w:t>
            </w:r>
            <w:proofErr w:type="spellEnd"/>
            <w:r w:rsidR="009516CF">
              <w:t xml:space="preserve"> </w:t>
            </w:r>
            <w:r w:rsidR="00FD3B0E" w:rsidRPr="00FD3B0E">
              <w:t>PGECOLTG163</w:t>
            </w:r>
            <w:r w:rsidR="0020152C">
              <w:t xml:space="preserve"> </w:t>
            </w:r>
            <w:r w:rsidR="00521A23">
              <w:t>R7</w:t>
            </w:r>
            <w:r w:rsidR="0020152C">
              <w:t xml:space="preserve"> </w:t>
            </w:r>
            <w:proofErr w:type="gramStart"/>
            <w:r w:rsidR="0020152C">
              <w:t xml:space="preserve">- </w:t>
            </w:r>
            <w:r w:rsidR="00FD3B0E" w:rsidRPr="00FD3B0E">
              <w:t xml:space="preserve"> LED</w:t>
            </w:r>
            <w:proofErr w:type="gramEnd"/>
            <w:r w:rsidR="00FD3B0E" w:rsidRPr="00FD3B0E">
              <w:t xml:space="preserve"> Candelabra</w:t>
            </w:r>
            <w:r w:rsidR="009516CF">
              <w:t>.</w:t>
            </w:r>
            <w:r w:rsidR="006C3468">
              <w:t xml:space="preserve"> Only differences are explained here.</w:t>
            </w:r>
          </w:p>
          <w:p w14:paraId="6E463AD1" w14:textId="5F32A97A" w:rsidR="009A2332" w:rsidRDefault="009A2332" w:rsidP="00966709"/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359C95D9" w:rsidR="009A2332" w:rsidRDefault="00296D6A" w:rsidP="009A2332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44450A7E" w:rsidR="009A2332" w:rsidRDefault="00296D6A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406F13B6" w14:textId="77777777" w:rsidR="00521A23" w:rsidRPr="00A53D52" w:rsidRDefault="00296D6A" w:rsidP="00A53D52">
            <w:pPr>
              <w:rPr>
                <w:rFonts w:cstheme="minorHAnsi"/>
                <w:szCs w:val="22"/>
              </w:rPr>
            </w:pPr>
            <w:r w:rsidRPr="00A53D52">
              <w:rPr>
                <w:rFonts w:cstheme="minorHAnsi"/>
                <w:szCs w:val="22"/>
              </w:rPr>
              <w:t xml:space="preserve">The customer must be a residential or commercial SCE electric customer. </w:t>
            </w:r>
          </w:p>
          <w:p w14:paraId="13F414E8" w14:textId="17F1F3EA" w:rsidR="00296D6A" w:rsidRPr="00A53D52" w:rsidRDefault="00296D6A" w:rsidP="00A53D52">
            <w:pPr>
              <w:pStyle w:val="ListParagraph"/>
              <w:ind w:left="614"/>
              <w:rPr>
                <w:szCs w:val="22"/>
              </w:rPr>
            </w:pPr>
          </w:p>
          <w:p w14:paraId="3E47BC4E" w14:textId="4D7A5F83" w:rsidR="008878F5" w:rsidRPr="00A53D52" w:rsidRDefault="008878F5" w:rsidP="0021174C">
            <w:pPr>
              <w:pStyle w:val="ListParagraph"/>
              <w:ind w:left="72"/>
              <w:rPr>
                <w:szCs w:val="22"/>
              </w:rPr>
            </w:pPr>
            <w:r w:rsidRPr="00A53D52">
              <w:rPr>
                <w:szCs w:val="22"/>
              </w:rPr>
              <w:t xml:space="preserve">Note: Other program level restrictions and guidelines exist for this work paper. Please see the </w:t>
            </w:r>
            <w:r w:rsidRPr="00A53D52">
              <w:rPr>
                <w:b/>
                <w:szCs w:val="22"/>
              </w:rPr>
              <w:t xml:space="preserve">Programs Restrictions and Guidelines </w:t>
            </w:r>
            <w:r w:rsidRPr="00A53D52">
              <w:rPr>
                <w:szCs w:val="22"/>
              </w:rPr>
              <w:t xml:space="preserve">section of </w:t>
            </w:r>
            <w:r w:rsidR="00521A23" w:rsidRPr="00A53D52">
              <w:rPr>
                <w:szCs w:val="22"/>
              </w:rPr>
              <w:t xml:space="preserve">PGECOLTG163 R7 </w:t>
            </w:r>
            <w:proofErr w:type="gramStart"/>
            <w:r w:rsidR="00521A23" w:rsidRPr="00A53D52">
              <w:rPr>
                <w:szCs w:val="22"/>
              </w:rPr>
              <w:t>-  LED</w:t>
            </w:r>
            <w:proofErr w:type="gramEnd"/>
            <w:r w:rsidR="00521A23" w:rsidRPr="00A53D52">
              <w:rPr>
                <w:szCs w:val="22"/>
              </w:rPr>
              <w:t xml:space="preserve"> Candelabra</w:t>
            </w:r>
            <w:r w:rsidR="00521A23" w:rsidRPr="00A53D52" w:rsidDel="00521A23">
              <w:rPr>
                <w:szCs w:val="22"/>
              </w:rPr>
              <w:t xml:space="preserve"> </w:t>
            </w:r>
            <w:r w:rsidRPr="00A53D52">
              <w:rPr>
                <w:szCs w:val="22"/>
              </w:rPr>
              <w:t>for more details.</w:t>
            </w:r>
          </w:p>
          <w:p w14:paraId="46D8DB60" w14:textId="77777777" w:rsidR="00B80120" w:rsidRPr="00A53D52" w:rsidRDefault="00B80120" w:rsidP="0021174C">
            <w:pPr>
              <w:pStyle w:val="ListParagraph"/>
              <w:ind w:left="72"/>
              <w:rPr>
                <w:szCs w:val="22"/>
              </w:rPr>
            </w:pPr>
          </w:p>
          <w:p w14:paraId="53FEF1FF" w14:textId="5FB494B0" w:rsidR="00B80120" w:rsidRDefault="00B80120" w:rsidP="0021174C">
            <w:pPr>
              <w:pStyle w:val="ListParagraph"/>
              <w:ind w:left="72"/>
            </w:pPr>
            <w:r w:rsidRPr="00A53D52">
              <w:rPr>
                <w:szCs w:val="22"/>
              </w:rPr>
              <w:t>For SCE, the residential upstream program follows the CEC specification and all other programs follow the Energy Star 2.0 specifications.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52E74D95" w:rsidR="009A2332" w:rsidRDefault="00296D6A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55E3B8A" w14:textId="00CACADC" w:rsidR="009E0BAA" w:rsidRPr="000C3091" w:rsidRDefault="009E0BAA" w:rsidP="009E0BAA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</w:t>
            </w:r>
            <w:r w:rsidR="00296D6A">
              <w:rPr>
                <w:u w:val="single"/>
              </w:rPr>
              <w:t xml:space="preserve"> and </w:t>
            </w:r>
            <w:r w:rsidRPr="000C3091">
              <w:rPr>
                <w:u w:val="single"/>
              </w:rPr>
              <w:t>Residential Multi-family</w:t>
            </w:r>
            <w:r w:rsidR="00296D6A">
              <w:rPr>
                <w:u w:val="single"/>
              </w:rPr>
              <w:t>:</w:t>
            </w:r>
          </w:p>
          <w:p w14:paraId="50B9AA55" w14:textId="3B1B3574" w:rsidR="000C3091" w:rsidRDefault="000C3091" w:rsidP="000C3091">
            <w:r>
              <w:t>Direct Install</w:t>
            </w:r>
          </w:p>
          <w:p w14:paraId="7DC85771" w14:textId="1DDE8500" w:rsidR="000C3091" w:rsidRDefault="000C3091" w:rsidP="000C3091">
            <w:r>
              <w:t>Down-Stream Incentive - Deemed</w:t>
            </w:r>
          </w:p>
          <w:p w14:paraId="3050A4B7" w14:textId="77777777" w:rsidR="00296D6A" w:rsidRDefault="00296D6A" w:rsidP="000C3091">
            <w:pPr>
              <w:rPr>
                <w:u w:val="single"/>
              </w:rPr>
            </w:pPr>
          </w:p>
          <w:p w14:paraId="23A2B78F" w14:textId="77777777" w:rsidR="00296D6A" w:rsidRDefault="00296D6A" w:rsidP="000C309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Single Family:</w:t>
            </w:r>
          </w:p>
          <w:p w14:paraId="1B570508" w14:textId="3468B766" w:rsidR="009A2332" w:rsidRDefault="000C3091" w:rsidP="000C3091">
            <w:r>
              <w:t>Up-Stream Incentive</w:t>
            </w:r>
          </w:p>
          <w:p w14:paraId="24388C07" w14:textId="77777777" w:rsidR="003611B8" w:rsidRDefault="003611B8" w:rsidP="003611B8">
            <w:r>
              <w:lastRenderedPageBreak/>
              <w:t>Direct Install</w:t>
            </w:r>
          </w:p>
          <w:p w14:paraId="6CBCDB5E" w14:textId="2860AB28" w:rsidR="003611B8" w:rsidRDefault="003611B8" w:rsidP="003611B8">
            <w:r>
              <w:t>Down-Stream Incentive - Deemed</w:t>
            </w:r>
            <w:bookmarkStart w:id="3" w:name="_GoBack"/>
            <w:bookmarkEnd w:id="3"/>
          </w:p>
          <w:p w14:paraId="715B5918" w14:textId="77777777" w:rsidR="000C3091" w:rsidRDefault="000C3091" w:rsidP="002C2D8F"/>
          <w:p w14:paraId="7468B67B" w14:textId="77777777" w:rsidR="009E0BAA" w:rsidRPr="000C3091" w:rsidRDefault="000C3091" w:rsidP="002C2D8F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224D9E35" w14:textId="77777777" w:rsidR="000C3091" w:rsidRDefault="000C3091" w:rsidP="000C3091">
            <w:r>
              <w:t>Direct Install</w:t>
            </w:r>
          </w:p>
          <w:p w14:paraId="16BB2050" w14:textId="77777777" w:rsidR="000C3091" w:rsidRDefault="000C3091" w:rsidP="000C3091">
            <w:r>
              <w:t>Down-Stream Incentive - Deemed</w:t>
            </w:r>
          </w:p>
          <w:p w14:paraId="6B4E30FD" w14:textId="77777777" w:rsidR="000C3091" w:rsidRDefault="000C3091" w:rsidP="000C3091">
            <w:r w:rsidRPr="000C3091">
              <w:t>Mid-Stream Incentive</w:t>
            </w:r>
          </w:p>
          <w:p w14:paraId="67E45078" w14:textId="31BA4DAD" w:rsidR="009E0BAA" w:rsidRDefault="000C3091" w:rsidP="002C2D8F">
            <w:r>
              <w:t>Up-Stream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0AA4E21A" w:rsidR="009A2332" w:rsidRPr="00A53D52" w:rsidRDefault="00521A23" w:rsidP="00094550">
            <w:pPr>
              <w:rPr>
                <w:sz w:val="20"/>
                <w:szCs w:val="20"/>
              </w:rPr>
            </w:pPr>
            <w:bookmarkStart w:id="4" w:name="_Hlk512924395"/>
            <w:r w:rsidRPr="00A53D52">
              <w:rPr>
                <w:rFonts w:cs="Arial"/>
                <w:szCs w:val="20"/>
              </w:rPr>
              <w:t>All-</w:t>
            </w:r>
            <w:proofErr w:type="spellStart"/>
            <w:r w:rsidRPr="00A53D52">
              <w:rPr>
                <w:rFonts w:cs="Arial"/>
                <w:szCs w:val="20"/>
              </w:rPr>
              <w:t>Ltg</w:t>
            </w:r>
            <w:proofErr w:type="spellEnd"/>
            <w:r w:rsidRPr="00A53D52">
              <w:rPr>
                <w:rFonts w:cs="Arial"/>
                <w:szCs w:val="20"/>
              </w:rPr>
              <w:t>-</w:t>
            </w:r>
            <w:proofErr w:type="spellStart"/>
            <w:r w:rsidRPr="00A53D52">
              <w:rPr>
                <w:rFonts w:cs="Arial"/>
                <w:szCs w:val="20"/>
              </w:rPr>
              <w:t>ScrwInLED</w:t>
            </w:r>
            <w:bookmarkEnd w:id="4"/>
            <w:proofErr w:type="spellEnd"/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0D6303F9" w:rsidR="009A2332" w:rsidRDefault="006C3468" w:rsidP="00094550">
            <w:r>
              <w:t>No difference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4431D86F" w:rsidR="009A2332" w:rsidRDefault="006C3468" w:rsidP="009A2332">
            <w:r>
              <w:t>See description below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52F17645" w:rsidR="009A2332" w:rsidRDefault="006C3468">
            <w:r>
              <w:t>No difference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2776F3A" w14:textId="77777777" w:rsidR="008C26D8" w:rsidRDefault="008C26D8" w:rsidP="009A2332"/>
    <w:p w14:paraId="3AF2B872" w14:textId="77777777" w:rsidR="008C26D8" w:rsidRDefault="008C26D8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5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9440" w:type="dxa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610"/>
        <w:gridCol w:w="1170"/>
      </w:tblGrid>
      <w:tr w:rsidR="000765D0" w:rsidRPr="000765D0" w14:paraId="303F03DD" w14:textId="77777777" w:rsidTr="0021174C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21174C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21174C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21174C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21174C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lastRenderedPageBreak/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p w14:paraId="1B49D1F7" w14:textId="10987057" w:rsidR="000E6BFE" w:rsidRDefault="000E6BFE" w:rsidP="00BB5CA7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above were found in the READI 2.4.7</w:t>
      </w:r>
      <w:r w:rsidR="006D7E6C">
        <w:rPr>
          <w:szCs w:val="20"/>
        </w:rPr>
        <w:t>.</w:t>
      </w:r>
      <w:r>
        <w:rPr>
          <w:szCs w:val="20"/>
        </w:rPr>
        <w:t xml:space="preserve"> </w:t>
      </w:r>
    </w:p>
    <w:p w14:paraId="4312C9E9" w14:textId="405C1AC6" w:rsidR="008C26D8" w:rsidRPr="008C26D8" w:rsidRDefault="008C26D8" w:rsidP="00BB5CA7">
      <w:pPr>
        <w:spacing w:after="200" w:line="276" w:lineRule="auto"/>
        <w:rPr>
          <w:szCs w:val="20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</w:t>
      </w:r>
      <w:r w:rsidR="00842884">
        <w:rPr>
          <w:szCs w:val="20"/>
        </w:rPr>
        <w:t xml:space="preserve">calculation template to calculate energy impacts. </w:t>
      </w:r>
      <w:r w:rsidR="000E6BFE">
        <w:rPr>
          <w:szCs w:val="20"/>
        </w:rPr>
        <w:t>The o</w:t>
      </w:r>
      <w:r w:rsidR="00842884">
        <w:rPr>
          <w:szCs w:val="20"/>
        </w:rPr>
        <w:t xml:space="preserve">verall calculation methodology </w:t>
      </w:r>
      <w:r w:rsidR="000E6BFE">
        <w:rPr>
          <w:szCs w:val="20"/>
        </w:rPr>
        <w:t xml:space="preserve">has </w:t>
      </w:r>
      <w:r w:rsidR="00FC7766">
        <w:rPr>
          <w:szCs w:val="20"/>
        </w:rPr>
        <w:t xml:space="preserve">not changed from </w:t>
      </w:r>
      <w:r w:rsidR="000E6BFE">
        <w:rPr>
          <w:szCs w:val="20"/>
        </w:rPr>
        <w:t>the</w:t>
      </w:r>
      <w:r w:rsidR="00FC7766">
        <w:rPr>
          <w:szCs w:val="20"/>
        </w:rPr>
        <w:t xml:space="preserve"> methodology</w:t>
      </w:r>
      <w:r w:rsidR="000E6BFE">
        <w:rPr>
          <w:szCs w:val="20"/>
        </w:rPr>
        <w:t xml:space="preserve"> found in </w:t>
      </w:r>
      <w:r w:rsidR="000E6BFE" w:rsidRPr="00FD3B0E">
        <w:t>PGECOLTG163</w:t>
      </w:r>
      <w:r w:rsidR="000E6BFE">
        <w:t xml:space="preserve"> </w:t>
      </w:r>
      <w:r w:rsidR="00521A23">
        <w:t>R7</w:t>
      </w:r>
      <w:r w:rsidR="000E6BFE">
        <w:t xml:space="preserve"> - </w:t>
      </w:r>
      <w:r w:rsidR="000E6BFE" w:rsidRPr="00FD3B0E">
        <w:t>LED Candelabra</w:t>
      </w:r>
      <w:r w:rsidR="000E6BFE">
        <w:t xml:space="preserve">. </w:t>
      </w:r>
    </w:p>
    <w:bookmarkEnd w:id="5"/>
    <w:p w14:paraId="4ADFD17A" w14:textId="29C76DEA" w:rsidR="009A2332" w:rsidRPr="008C26D8" w:rsidRDefault="009A2332" w:rsidP="009A2332">
      <w:pPr>
        <w:spacing w:after="200" w:line="276" w:lineRule="auto"/>
        <w:rPr>
          <w:b/>
          <w:szCs w:val="22"/>
        </w:rPr>
      </w:pPr>
      <w:r w:rsidRPr="008C26D8">
        <w:rPr>
          <w:b/>
          <w:szCs w:val="22"/>
        </w:rPr>
        <w:t>Savings Calculation Workbook</w:t>
      </w:r>
    </w:p>
    <w:p w14:paraId="37E9FBDB" w14:textId="287BF18D" w:rsidR="00E16609" w:rsidRPr="00A53D52" w:rsidRDefault="006C3468" w:rsidP="008744E4">
      <w:pPr>
        <w:pStyle w:val="ListParagraph"/>
        <w:numPr>
          <w:ilvl w:val="0"/>
          <w:numId w:val="39"/>
        </w:numPr>
        <w:rPr>
          <w:b/>
          <w:szCs w:val="20"/>
        </w:rPr>
      </w:pPr>
      <w:bookmarkStart w:id="6" w:name="_Toc214003099"/>
      <w:bookmarkEnd w:id="1"/>
      <w:bookmarkEnd w:id="6"/>
      <w:r w:rsidRPr="002E6028">
        <w:rPr>
          <w:szCs w:val="20"/>
        </w:rPr>
        <w:t>SCE17LG12</w:t>
      </w:r>
      <w:r>
        <w:rPr>
          <w:szCs w:val="20"/>
        </w:rPr>
        <w:t>9</w:t>
      </w:r>
      <w:r w:rsidRPr="002E6028">
        <w:rPr>
          <w:szCs w:val="20"/>
        </w:rPr>
        <w:t>.</w:t>
      </w:r>
      <w:r w:rsidR="00521A23">
        <w:rPr>
          <w:szCs w:val="20"/>
        </w:rPr>
        <w:t>1</w:t>
      </w:r>
      <w:r w:rsidRPr="002E6028">
        <w:rPr>
          <w:szCs w:val="20"/>
        </w:rPr>
        <w:t xml:space="preserve"> A1 – Calculation Template_Final.zip</w:t>
      </w:r>
    </w:p>
    <w:p w14:paraId="46D46451" w14:textId="4DF50FD1" w:rsidR="00521A23" w:rsidRPr="0073387D" w:rsidRDefault="00521A23" w:rsidP="00521A23">
      <w:pPr>
        <w:pStyle w:val="ListParagraph"/>
        <w:numPr>
          <w:ilvl w:val="0"/>
          <w:numId w:val="39"/>
        </w:numPr>
        <w:rPr>
          <w:b/>
          <w:szCs w:val="20"/>
        </w:rPr>
      </w:pPr>
      <w:r>
        <w:rPr>
          <w:szCs w:val="20"/>
        </w:rPr>
        <w:t>SCE17LG129</w:t>
      </w:r>
      <w:r w:rsidRPr="00483D67">
        <w:rPr>
          <w:szCs w:val="20"/>
        </w:rPr>
        <w:t>.</w:t>
      </w:r>
      <w:r>
        <w:rPr>
          <w:szCs w:val="20"/>
        </w:rPr>
        <w:t>1</w:t>
      </w:r>
      <w:r w:rsidRPr="00483D67">
        <w:rPr>
          <w:szCs w:val="20"/>
        </w:rPr>
        <w:t xml:space="preserve"> A2 2015_Lighting_Retrofit_Guidance_memo_FINAL (emailed 2015-01-27)</w:t>
      </w:r>
    </w:p>
    <w:p w14:paraId="6B9B325A" w14:textId="511A2328" w:rsidR="0073387D" w:rsidRPr="008744E4" w:rsidRDefault="0073387D" w:rsidP="0073387D">
      <w:pPr>
        <w:pStyle w:val="ListParagraph"/>
        <w:numPr>
          <w:ilvl w:val="0"/>
          <w:numId w:val="39"/>
        </w:numPr>
        <w:rPr>
          <w:b/>
          <w:szCs w:val="20"/>
        </w:rPr>
      </w:pPr>
      <w:r w:rsidRPr="0073387D">
        <w:rPr>
          <w:b/>
          <w:szCs w:val="20"/>
        </w:rPr>
        <w:t>SCE17LG129.1 A3 2018ScrewInLampSavingsMethods-1March2018</w:t>
      </w:r>
    </w:p>
    <w:p w14:paraId="08F95D56" w14:textId="77777777" w:rsidR="00521A23" w:rsidRPr="008744E4" w:rsidRDefault="00521A23" w:rsidP="00A53D52">
      <w:pPr>
        <w:pStyle w:val="ListParagraph"/>
        <w:rPr>
          <w:b/>
          <w:szCs w:val="20"/>
        </w:rPr>
      </w:pPr>
    </w:p>
    <w:sectPr w:rsidR="00521A23" w:rsidRPr="008744E4" w:rsidSect="00A53D52">
      <w:footerReference w:type="default" r:id="rId10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8B9FD" w14:textId="77777777" w:rsidR="00683050" w:rsidRDefault="00683050" w:rsidP="00447D6E">
      <w:r>
        <w:separator/>
      </w:r>
    </w:p>
    <w:p w14:paraId="6A83E0FF" w14:textId="77777777" w:rsidR="00683050" w:rsidRDefault="00683050"/>
  </w:endnote>
  <w:endnote w:type="continuationSeparator" w:id="0">
    <w:p w14:paraId="30277C49" w14:textId="77777777" w:rsidR="00683050" w:rsidRDefault="00683050" w:rsidP="00447D6E">
      <w:r>
        <w:continuationSeparator/>
      </w:r>
    </w:p>
    <w:p w14:paraId="75D7C712" w14:textId="77777777" w:rsidR="00683050" w:rsidRDefault="006830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7670D47D" w:rsidR="00F30167" w:rsidRPr="009500DC" w:rsidRDefault="003611B8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D3B0E">
          <w:rPr>
            <w:rFonts w:cstheme="minorHAnsi"/>
            <w:b/>
            <w:sz w:val="20"/>
            <w:szCs w:val="20"/>
          </w:rPr>
          <w:t>SCE17LG129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521A23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v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521A23">
          <w:rPr>
            <w:rFonts w:cstheme="minorHAnsi"/>
            <w:b/>
            <w:sz w:val="20"/>
            <w:szCs w:val="20"/>
          </w:rPr>
          <w:t>May 1, 2018</w:t>
        </w:r>
      </w:sdtContent>
    </w:sdt>
  </w:p>
  <w:p w14:paraId="43C07EA5" w14:textId="544E4323" w:rsidR="00F30167" w:rsidRPr="009500DC" w:rsidRDefault="003611B8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01016" w14:textId="77777777" w:rsidR="00683050" w:rsidRDefault="00683050" w:rsidP="00447D6E">
      <w:r>
        <w:separator/>
      </w:r>
    </w:p>
    <w:p w14:paraId="1295F935" w14:textId="77777777" w:rsidR="00683050" w:rsidRDefault="00683050"/>
  </w:footnote>
  <w:footnote w:type="continuationSeparator" w:id="0">
    <w:p w14:paraId="195C6F32" w14:textId="77777777" w:rsidR="00683050" w:rsidRDefault="00683050" w:rsidP="00447D6E">
      <w:r>
        <w:continuationSeparator/>
      </w:r>
    </w:p>
    <w:p w14:paraId="0A2289E3" w14:textId="77777777" w:rsidR="00683050" w:rsidRDefault="006830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8327F"/>
    <w:multiLevelType w:val="hybridMultilevel"/>
    <w:tmpl w:val="F42AB52A"/>
    <w:lvl w:ilvl="0" w:tplc="0409000F">
      <w:start w:val="1"/>
      <w:numFmt w:val="decimal"/>
      <w:lvlText w:val="%1."/>
      <w:lvlJc w:val="left"/>
      <w:pPr>
        <w:ind w:left="614" w:hanging="360"/>
      </w:pPr>
    </w:lvl>
    <w:lvl w:ilvl="1" w:tplc="04090019" w:tentative="1">
      <w:start w:val="1"/>
      <w:numFmt w:val="lowerLetter"/>
      <w:lvlText w:val="%2."/>
      <w:lvlJc w:val="left"/>
      <w:pPr>
        <w:ind w:left="1334" w:hanging="360"/>
      </w:pPr>
    </w:lvl>
    <w:lvl w:ilvl="2" w:tplc="0409001B" w:tentative="1">
      <w:start w:val="1"/>
      <w:numFmt w:val="lowerRoman"/>
      <w:lvlText w:val="%3."/>
      <w:lvlJc w:val="right"/>
      <w:pPr>
        <w:ind w:left="2054" w:hanging="180"/>
      </w:pPr>
    </w:lvl>
    <w:lvl w:ilvl="3" w:tplc="0409000F" w:tentative="1">
      <w:start w:val="1"/>
      <w:numFmt w:val="decimal"/>
      <w:lvlText w:val="%4."/>
      <w:lvlJc w:val="left"/>
      <w:pPr>
        <w:ind w:left="2774" w:hanging="360"/>
      </w:pPr>
    </w:lvl>
    <w:lvl w:ilvl="4" w:tplc="04090019" w:tentative="1">
      <w:start w:val="1"/>
      <w:numFmt w:val="lowerLetter"/>
      <w:lvlText w:val="%5."/>
      <w:lvlJc w:val="left"/>
      <w:pPr>
        <w:ind w:left="3494" w:hanging="360"/>
      </w:pPr>
    </w:lvl>
    <w:lvl w:ilvl="5" w:tplc="0409001B" w:tentative="1">
      <w:start w:val="1"/>
      <w:numFmt w:val="lowerRoman"/>
      <w:lvlText w:val="%6."/>
      <w:lvlJc w:val="right"/>
      <w:pPr>
        <w:ind w:left="4214" w:hanging="180"/>
      </w:pPr>
    </w:lvl>
    <w:lvl w:ilvl="6" w:tplc="0409000F" w:tentative="1">
      <w:start w:val="1"/>
      <w:numFmt w:val="decimal"/>
      <w:lvlText w:val="%7."/>
      <w:lvlJc w:val="left"/>
      <w:pPr>
        <w:ind w:left="4934" w:hanging="360"/>
      </w:pPr>
    </w:lvl>
    <w:lvl w:ilvl="7" w:tplc="04090019" w:tentative="1">
      <w:start w:val="1"/>
      <w:numFmt w:val="lowerLetter"/>
      <w:lvlText w:val="%8."/>
      <w:lvlJc w:val="left"/>
      <w:pPr>
        <w:ind w:left="5654" w:hanging="360"/>
      </w:pPr>
    </w:lvl>
    <w:lvl w:ilvl="8" w:tplc="0409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371305A"/>
    <w:multiLevelType w:val="hybridMultilevel"/>
    <w:tmpl w:val="3228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A765B7"/>
    <w:multiLevelType w:val="hybridMultilevel"/>
    <w:tmpl w:val="D24AF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B3AB7"/>
    <w:multiLevelType w:val="hybridMultilevel"/>
    <w:tmpl w:val="D24AF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7"/>
  </w:num>
  <w:num w:numId="8">
    <w:abstractNumId w:val="23"/>
  </w:num>
  <w:num w:numId="9">
    <w:abstractNumId w:val="14"/>
  </w:num>
  <w:num w:numId="10">
    <w:abstractNumId w:val="8"/>
  </w:num>
  <w:num w:numId="11">
    <w:abstractNumId w:val="28"/>
  </w:num>
  <w:num w:numId="12">
    <w:abstractNumId w:val="20"/>
  </w:num>
  <w:num w:numId="13">
    <w:abstractNumId w:val="13"/>
  </w:num>
  <w:num w:numId="14">
    <w:abstractNumId w:val="39"/>
  </w:num>
  <w:num w:numId="15">
    <w:abstractNumId w:val="11"/>
  </w:num>
  <w:num w:numId="16">
    <w:abstractNumId w:val="15"/>
  </w:num>
  <w:num w:numId="17">
    <w:abstractNumId w:val="6"/>
  </w:num>
  <w:num w:numId="18">
    <w:abstractNumId w:val="0"/>
  </w:num>
  <w:num w:numId="19">
    <w:abstractNumId w:val="37"/>
  </w:num>
  <w:num w:numId="20">
    <w:abstractNumId w:val="5"/>
  </w:num>
  <w:num w:numId="21">
    <w:abstractNumId w:val="30"/>
  </w:num>
  <w:num w:numId="22">
    <w:abstractNumId w:val="31"/>
  </w:num>
  <w:num w:numId="23">
    <w:abstractNumId w:val="40"/>
  </w:num>
  <w:num w:numId="24">
    <w:abstractNumId w:val="36"/>
  </w:num>
  <w:num w:numId="25">
    <w:abstractNumId w:val="16"/>
  </w:num>
  <w:num w:numId="26">
    <w:abstractNumId w:val="19"/>
  </w:num>
  <w:num w:numId="27">
    <w:abstractNumId w:val="32"/>
  </w:num>
  <w:num w:numId="28">
    <w:abstractNumId w:val="18"/>
  </w:num>
  <w:num w:numId="29">
    <w:abstractNumId w:val="10"/>
  </w:num>
  <w:num w:numId="30">
    <w:abstractNumId w:val="1"/>
  </w:num>
  <w:num w:numId="31">
    <w:abstractNumId w:val="41"/>
  </w:num>
  <w:num w:numId="32">
    <w:abstractNumId w:val="29"/>
  </w:num>
  <w:num w:numId="33">
    <w:abstractNumId w:val="35"/>
  </w:num>
  <w:num w:numId="34">
    <w:abstractNumId w:val="12"/>
  </w:num>
  <w:num w:numId="35">
    <w:abstractNumId w:val="17"/>
  </w:num>
  <w:num w:numId="36">
    <w:abstractNumId w:val="9"/>
  </w:num>
  <w:num w:numId="37">
    <w:abstractNumId w:val="38"/>
  </w:num>
  <w:num w:numId="38">
    <w:abstractNumId w:val="3"/>
  </w:num>
  <w:num w:numId="39">
    <w:abstractNumId w:val="4"/>
  </w:num>
  <w:num w:numId="40">
    <w:abstractNumId w:val="21"/>
  </w:num>
  <w:num w:numId="41">
    <w:abstractNumId w:val="33"/>
  </w:num>
  <w:num w:numId="42">
    <w:abstractNumId w:val="34"/>
  </w:num>
  <w:num w:numId="43">
    <w:abstractNumId w:val="7"/>
  </w:num>
  <w:num w:numId="44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356A"/>
    <w:rsid w:val="000C687D"/>
    <w:rsid w:val="000C7ED1"/>
    <w:rsid w:val="000D789A"/>
    <w:rsid w:val="000E4B5F"/>
    <w:rsid w:val="000E663D"/>
    <w:rsid w:val="000E6BFE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C6CF9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1174C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96D6A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11B8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48C6"/>
    <w:rsid w:val="004469DD"/>
    <w:rsid w:val="004476B2"/>
    <w:rsid w:val="00447CE5"/>
    <w:rsid w:val="00447D6E"/>
    <w:rsid w:val="0045048F"/>
    <w:rsid w:val="0045181B"/>
    <w:rsid w:val="00451C32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500C4E"/>
    <w:rsid w:val="00505CEC"/>
    <w:rsid w:val="0051020F"/>
    <w:rsid w:val="00513CAB"/>
    <w:rsid w:val="00516CF5"/>
    <w:rsid w:val="00521A23"/>
    <w:rsid w:val="00523597"/>
    <w:rsid w:val="00523736"/>
    <w:rsid w:val="00525101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DD7"/>
    <w:rsid w:val="005D5C63"/>
    <w:rsid w:val="005E12A9"/>
    <w:rsid w:val="005E4587"/>
    <w:rsid w:val="005F139E"/>
    <w:rsid w:val="005F51D7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3468"/>
    <w:rsid w:val="006C430A"/>
    <w:rsid w:val="006D2809"/>
    <w:rsid w:val="006D7E6C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87D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6E92"/>
    <w:rsid w:val="0079252E"/>
    <w:rsid w:val="007933F1"/>
    <w:rsid w:val="007A5F52"/>
    <w:rsid w:val="007B090A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609E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878F5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3CB5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7A61"/>
    <w:rsid w:val="00A11800"/>
    <w:rsid w:val="00A11C16"/>
    <w:rsid w:val="00A1423E"/>
    <w:rsid w:val="00A17664"/>
    <w:rsid w:val="00A20FAF"/>
    <w:rsid w:val="00A22975"/>
    <w:rsid w:val="00A24520"/>
    <w:rsid w:val="00A30A0C"/>
    <w:rsid w:val="00A3164A"/>
    <w:rsid w:val="00A37F42"/>
    <w:rsid w:val="00A4411F"/>
    <w:rsid w:val="00A500D6"/>
    <w:rsid w:val="00A523FF"/>
    <w:rsid w:val="00A52EE3"/>
    <w:rsid w:val="00A53D52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544E2"/>
    <w:rsid w:val="00B614F1"/>
    <w:rsid w:val="00B80120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6478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17EF4"/>
    <w:rsid w:val="00D23770"/>
    <w:rsid w:val="00D25074"/>
    <w:rsid w:val="00D34517"/>
    <w:rsid w:val="00D36798"/>
    <w:rsid w:val="00D37122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3215"/>
    <w:rsid w:val="00DA690B"/>
    <w:rsid w:val="00DA7225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1F3E"/>
    <w:rsid w:val="00E84323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2E7A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282D"/>
    <w:rsid w:val="00FC3925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A5022A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6B1ED7-E872-48CB-A188-5C2CD288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706</Words>
  <Characters>4026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SCE17LG129</vt:lpstr>
    </vt:vector>
  </TitlesOfParts>
  <Company>Southern California Edison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SCE17LG129</dc:title>
  <dc:creator>Jim Wyatt (PG&amp;E);Jason Wang (SCE)</dc:creator>
  <cp:lastModifiedBy>Ajay Wadhera</cp:lastModifiedBy>
  <cp:revision>2</cp:revision>
  <dcterms:created xsi:type="dcterms:W3CDTF">2018-05-01T23:45:00Z</dcterms:created>
  <dcterms:modified xsi:type="dcterms:W3CDTF">2018-05-01T23:45:00Z</dcterms:modified>
  <cp:contentStatus>Revision 1</cp:contentStatus>
</cp:coreProperties>
</file>