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225DB3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212906">
            <w:t>17</w:t>
          </w:r>
          <w:r w:rsidR="00544909">
            <w:t>LG117</w:t>
          </w:r>
        </w:sdtContent>
      </w:sdt>
    </w:p>
    <w:bookmarkEnd w:id="0"/>
    <w:p w14:paraId="7601CE2F" w14:textId="662B50FB" w:rsidR="00DA690B" w:rsidRPr="00500C4E" w:rsidRDefault="001757A9"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544909">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1757A9"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034063F7" w:rsidR="00DA690B" w:rsidRPr="00500C4E" w:rsidRDefault="00544909" w:rsidP="00DA690B">
      <w:pPr>
        <w:rPr>
          <w:rFonts w:cstheme="minorHAnsi"/>
          <w:b/>
          <w:sz w:val="72"/>
          <w:szCs w:val="72"/>
        </w:rPr>
      </w:pPr>
      <w:r>
        <w:rPr>
          <w:rFonts w:cstheme="minorHAnsi"/>
          <w:b/>
          <w:sz w:val="72"/>
          <w:szCs w:val="72"/>
        </w:rPr>
        <w:t>LED T8 Replacement Lamps UL Type A</w:t>
      </w: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footnotePr>
            <w:numFmt w:val="upperLetter"/>
          </w:footnotePr>
          <w:endnotePr>
            <w:numFmt w:val="upperLetter"/>
          </w:endnotePr>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6CB00B6C" w:rsidR="00AC5309" w:rsidRPr="00544909" w:rsidRDefault="00E61CBB">
            <w:pPr>
              <w:rPr>
                <w:rFonts w:cs="Arial"/>
                <w:bCs/>
                <w:szCs w:val="20"/>
              </w:rPr>
            </w:pPr>
            <w:r>
              <w:rPr>
                <w:rFonts w:cs="Arial"/>
                <w:szCs w:val="20"/>
              </w:rPr>
              <w:t>LT-11950</w:t>
            </w:r>
            <w:r w:rsidR="00AC5309" w:rsidRPr="00544909">
              <w:rPr>
                <w:rFonts w:cs="Arial"/>
                <w:szCs w:val="20"/>
              </w:rPr>
              <w:t xml:space="preserve"> </w:t>
            </w:r>
            <w:r w:rsidR="008F5077">
              <w:rPr>
                <w:rFonts w:cs="Arial"/>
                <w:szCs w:val="20"/>
              </w:rPr>
              <w:t xml:space="preserve">, </w:t>
            </w:r>
            <w:r w:rsidR="008F5077" w:rsidRPr="008F5077">
              <w:rPr>
                <w:rFonts w:cs="Arial"/>
                <w:szCs w:val="20"/>
              </w:rPr>
              <w:t>LT-11966</w:t>
            </w:r>
            <w:r w:rsidR="007F3363">
              <w:rPr>
                <w:rFonts w:cs="Arial"/>
                <w:szCs w:val="20"/>
              </w:rPr>
              <w:t>, and</w:t>
            </w:r>
            <w:r w:rsidR="009F37C8">
              <w:rPr>
                <w:rFonts w:cs="Arial"/>
                <w:szCs w:val="20"/>
              </w:rPr>
              <w:t xml:space="preserve"> LT-19146</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29A16360" w:rsidR="00290ED8" w:rsidRPr="00544909" w:rsidRDefault="00544909">
            <w:pPr>
              <w:rPr>
                <w:rFonts w:cs="Arial"/>
                <w:szCs w:val="20"/>
              </w:rPr>
            </w:pPr>
            <w:r w:rsidRPr="00544909">
              <w:rPr>
                <w:rFonts w:cs="Arial"/>
                <w:szCs w:val="20"/>
              </w:rPr>
              <w:t>4-foot LED T8 Replacement Lamp UL Type A</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331EB4A" w:rsidR="00290ED8" w:rsidRPr="00544909" w:rsidRDefault="00544909">
            <w:pPr>
              <w:rPr>
                <w:rFonts w:cs="Arial"/>
                <w:szCs w:val="20"/>
              </w:rPr>
            </w:pPr>
            <w:r w:rsidRPr="00544909">
              <w:rPr>
                <w:rFonts w:cs="Arial"/>
                <w:szCs w:val="20"/>
              </w:rPr>
              <w:t>4-foot Linear Fluorescent T8 Lamps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00884193" w:rsidR="00D36798" w:rsidRPr="00544909" w:rsidRDefault="00544909">
            <w:pPr>
              <w:rPr>
                <w:rFonts w:cs="Arial"/>
                <w:szCs w:val="20"/>
              </w:rPr>
            </w:pPr>
            <w:r w:rsidRPr="00544909">
              <w:rPr>
                <w:rFonts w:cs="Arial"/>
                <w:szCs w:val="20"/>
              </w:rPr>
              <w:t>Per lamp</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500C4E" w:rsidRDefault="00D36798">
            <w:pPr>
              <w:rPr>
                <w:rFonts w:cs="Arial"/>
                <w:szCs w:val="20"/>
              </w:rPr>
            </w:pPr>
            <w:r w:rsidRPr="00500C4E">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500C4E" w:rsidRDefault="00AC2F5B" w:rsidP="00AC2F5B">
            <w:pPr>
              <w:rPr>
                <w:rFonts w:cs="Arial"/>
                <w:szCs w:val="20"/>
              </w:rPr>
            </w:pPr>
            <w:r w:rsidRPr="00500C4E">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500C4E" w:rsidRDefault="00AC2F5B" w:rsidP="00AC2F5B">
            <w:pPr>
              <w:rPr>
                <w:rFonts w:cs="Arial"/>
                <w:szCs w:val="20"/>
              </w:rPr>
            </w:pPr>
            <w:r w:rsidRPr="00500C4E">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3923B7A" w:rsidR="00290ED8" w:rsidRPr="00500C4E" w:rsidRDefault="00597A74">
            <w:pPr>
              <w:rPr>
                <w:rFonts w:cs="Arial"/>
                <w:color w:val="FF0000"/>
                <w:szCs w:val="20"/>
              </w:rPr>
            </w:pPr>
            <w:proofErr w:type="spellStart"/>
            <w:r w:rsidRPr="00EF0312">
              <w:rPr>
                <w:szCs w:val="20"/>
              </w:rPr>
              <w:t>ILtg</w:t>
            </w:r>
            <w:proofErr w:type="spellEnd"/>
            <w:r w:rsidRPr="00EF0312">
              <w:rPr>
                <w:szCs w:val="20"/>
              </w:rPr>
              <w:t>-</w:t>
            </w:r>
            <w:proofErr w:type="spellStart"/>
            <w:r w:rsidRPr="00EF0312">
              <w:rPr>
                <w:szCs w:val="20"/>
              </w:rPr>
              <w:t>Lfluor</w:t>
            </w:r>
            <w:proofErr w:type="spellEnd"/>
            <w:r w:rsidRPr="00EF0312">
              <w:rPr>
                <w:szCs w:val="20"/>
              </w:rPr>
              <w:t>-Elec</w:t>
            </w:r>
            <w:r>
              <w:rPr>
                <w:szCs w:val="20"/>
              </w:rPr>
              <w:t xml:space="preserve"> – varies by building type</w:t>
            </w:r>
          </w:p>
        </w:tc>
      </w:tr>
      <w:tr w:rsidR="00AC5309" w:rsidRPr="00500C4E" w14:paraId="6FFAAB3B" w14:textId="77777777" w:rsidTr="00920905">
        <w:trPr>
          <w:trHeight w:val="465"/>
        </w:trPr>
        <w:tc>
          <w:tcPr>
            <w:tcW w:w="1875" w:type="pct"/>
          </w:tcPr>
          <w:p w14:paraId="080378E9" w14:textId="52D7A149" w:rsidR="00290ED8" w:rsidRPr="0008334B" w:rsidRDefault="00290ED8">
            <w:pPr>
              <w:rPr>
                <w:rStyle w:val="Strong"/>
                <w:rFonts w:asciiTheme="minorHAnsi" w:hAnsiTheme="minorHAnsi"/>
                <w:sz w:val="20"/>
                <w:szCs w:val="20"/>
              </w:rPr>
            </w:pPr>
            <w:r w:rsidRPr="0008334B">
              <w:rPr>
                <w:rStyle w:val="Strong"/>
                <w:rFonts w:asciiTheme="minorHAnsi" w:hAnsiTheme="minorHAnsi"/>
                <w:sz w:val="20"/>
                <w:szCs w:val="20"/>
              </w:rPr>
              <w:t xml:space="preserve">Measure </w:t>
            </w:r>
            <w:r w:rsidR="00AE0A8D" w:rsidRPr="0008334B">
              <w:rPr>
                <w:rStyle w:val="Strong"/>
                <w:rFonts w:asciiTheme="minorHAnsi" w:hAnsiTheme="minorHAnsi"/>
                <w:sz w:val="20"/>
                <w:szCs w:val="20"/>
              </w:rPr>
              <w:t>Installation</w:t>
            </w:r>
            <w:r w:rsidRPr="0008334B">
              <w:rPr>
                <w:rStyle w:val="Strong"/>
                <w:rFonts w:asciiTheme="minorHAnsi" w:hAnsiTheme="minorHAnsi"/>
                <w:sz w:val="20"/>
                <w:szCs w:val="20"/>
              </w:rPr>
              <w:t xml:space="preserve"> Type</w:t>
            </w:r>
          </w:p>
        </w:tc>
        <w:tc>
          <w:tcPr>
            <w:tcW w:w="3125" w:type="pct"/>
          </w:tcPr>
          <w:p w14:paraId="08423BBE" w14:textId="7C99C23B" w:rsidR="00290ED8" w:rsidRPr="0008334B" w:rsidRDefault="00085A64" w:rsidP="008452DB">
            <w:pPr>
              <w:rPr>
                <w:rFonts w:cs="Arial"/>
                <w:szCs w:val="20"/>
              </w:rPr>
            </w:pPr>
            <w:r>
              <w:rPr>
                <w:szCs w:val="20"/>
              </w:rPr>
              <w:t>Replace on Burnout (ROB)</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0B3A6668" w:rsidR="00290ED8" w:rsidRPr="00500C4E" w:rsidRDefault="00883632">
            <w:pPr>
              <w:rPr>
                <w:rFonts w:cs="Arial"/>
                <w:color w:val="FF0000"/>
                <w:szCs w:val="20"/>
              </w:rPr>
            </w:pPr>
            <w:r w:rsidRPr="00883632">
              <w:rPr>
                <w:szCs w:val="20"/>
              </w:rPr>
              <w:t>All-Default&lt;=2yrs</w:t>
            </w:r>
            <w:r>
              <w:rPr>
                <w:szCs w:val="20"/>
              </w:rPr>
              <w:t>: 0.70</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42"/>
        <w:gridCol w:w="977"/>
        <w:gridCol w:w="1425"/>
        <w:gridCol w:w="6632"/>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3845E5" w:rsidRPr="00500C4E" w14:paraId="0F8D645E" w14:textId="77777777" w:rsidTr="00847A4E">
        <w:trPr>
          <w:trHeight w:val="20"/>
        </w:trPr>
        <w:tc>
          <w:tcPr>
            <w:tcW w:w="283" w:type="pct"/>
          </w:tcPr>
          <w:p w14:paraId="4A1A2996" w14:textId="77777777" w:rsidR="00933188" w:rsidRPr="00E92211" w:rsidRDefault="00933188" w:rsidP="005729C8">
            <w:pPr>
              <w:rPr>
                <w:rFonts w:cstheme="minorHAnsi"/>
                <w:szCs w:val="20"/>
              </w:rPr>
            </w:pPr>
            <w:r w:rsidRPr="00E92211">
              <w:rPr>
                <w:rFonts w:cstheme="minorHAnsi"/>
                <w:szCs w:val="20"/>
              </w:rPr>
              <w:t>0</w:t>
            </w:r>
          </w:p>
        </w:tc>
        <w:tc>
          <w:tcPr>
            <w:tcW w:w="510" w:type="pct"/>
          </w:tcPr>
          <w:p w14:paraId="68BA349C" w14:textId="31894058" w:rsidR="00933188" w:rsidRPr="00E92211" w:rsidRDefault="00212906" w:rsidP="005729C8">
            <w:pPr>
              <w:rPr>
                <w:rFonts w:cstheme="minorHAnsi"/>
                <w:szCs w:val="20"/>
              </w:rPr>
            </w:pPr>
            <w:r>
              <w:rPr>
                <w:rFonts w:cstheme="minorHAnsi"/>
                <w:szCs w:val="20"/>
              </w:rPr>
              <w:t>2/16/17</w:t>
            </w:r>
          </w:p>
        </w:tc>
        <w:tc>
          <w:tcPr>
            <w:tcW w:w="744" w:type="pct"/>
          </w:tcPr>
          <w:p w14:paraId="4A812BB3" w14:textId="13448514" w:rsidR="00933188" w:rsidRPr="00E92211" w:rsidRDefault="00212906" w:rsidP="001B2301">
            <w:pPr>
              <w:rPr>
                <w:rFonts w:cstheme="minorHAnsi"/>
                <w:szCs w:val="20"/>
              </w:rPr>
            </w:pPr>
            <w:r>
              <w:rPr>
                <w:rFonts w:cstheme="minorHAnsi"/>
                <w:szCs w:val="20"/>
              </w:rPr>
              <w:t>Ajay Wadhera</w:t>
            </w:r>
            <w:r w:rsidR="00544909" w:rsidRPr="00E92211">
              <w:rPr>
                <w:rFonts w:cstheme="minorHAnsi"/>
                <w:szCs w:val="20"/>
              </w:rPr>
              <w:t>/SCE</w:t>
            </w:r>
          </w:p>
        </w:tc>
        <w:tc>
          <w:tcPr>
            <w:tcW w:w="3463" w:type="pct"/>
          </w:tcPr>
          <w:p w14:paraId="5976E1F1" w14:textId="18635748" w:rsidR="00FF5B60" w:rsidRDefault="00212906" w:rsidP="00883632">
            <w:pPr>
              <w:pStyle w:val="ListParagraph"/>
              <w:numPr>
                <w:ilvl w:val="0"/>
                <w:numId w:val="35"/>
              </w:numPr>
            </w:pPr>
            <w:proofErr w:type="spellStart"/>
            <w:r>
              <w:t>Workpaper</w:t>
            </w:r>
            <w:proofErr w:type="spellEnd"/>
            <w:r>
              <w:t xml:space="preserve"> revised based on SCE13LG117</w:t>
            </w:r>
            <w:r w:rsidR="00881688">
              <w:t>.0</w:t>
            </w:r>
          </w:p>
          <w:p w14:paraId="21B5957E" w14:textId="114F8030" w:rsidR="00212906" w:rsidRPr="007F3363" w:rsidRDefault="00264249" w:rsidP="007F3363">
            <w:pPr>
              <w:pStyle w:val="ListParagraph"/>
              <w:numPr>
                <w:ilvl w:val="0"/>
                <w:numId w:val="35"/>
              </w:numPr>
            </w:pPr>
            <w:r>
              <w:t>Used new 2017 template</w:t>
            </w:r>
          </w:p>
          <w:p w14:paraId="35CEFD6C" w14:textId="51F4BFED" w:rsidR="00212906" w:rsidRDefault="00264249" w:rsidP="00883632">
            <w:pPr>
              <w:pStyle w:val="ListParagraph"/>
              <w:numPr>
                <w:ilvl w:val="0"/>
                <w:numId w:val="35"/>
              </w:numPr>
            </w:pPr>
            <w:r>
              <w:t>Updated savings</w:t>
            </w:r>
            <w:r w:rsidR="00212906">
              <w:t xml:space="preserve"> </w:t>
            </w:r>
            <w:r w:rsidR="004810A9">
              <w:t xml:space="preserve">and cost </w:t>
            </w:r>
            <w:r w:rsidR="00212906">
              <w:t xml:space="preserve">analysis based on </w:t>
            </w:r>
            <w:r w:rsidR="00986A1A">
              <w:t xml:space="preserve">additional deemed </w:t>
            </w:r>
            <w:r w:rsidR="00212906">
              <w:t>program participation</w:t>
            </w:r>
            <w:r>
              <w:t xml:space="preserve"> data</w:t>
            </w:r>
          </w:p>
          <w:p w14:paraId="7FE28801" w14:textId="308896CF" w:rsidR="00264249" w:rsidRDefault="00264249" w:rsidP="00883632">
            <w:pPr>
              <w:pStyle w:val="ListParagraph"/>
              <w:numPr>
                <w:ilvl w:val="0"/>
                <w:numId w:val="35"/>
              </w:numPr>
            </w:pPr>
            <w:r>
              <w:t>Updated ET program influence documentation</w:t>
            </w:r>
          </w:p>
          <w:p w14:paraId="79B87821" w14:textId="792ABA49" w:rsidR="00264249" w:rsidRDefault="00264249" w:rsidP="00883632">
            <w:pPr>
              <w:pStyle w:val="ListParagraph"/>
              <w:numPr>
                <w:ilvl w:val="0"/>
                <w:numId w:val="35"/>
              </w:numPr>
            </w:pPr>
            <w:r>
              <w:t>Added new delivery methods for</w:t>
            </w:r>
            <w:r w:rsidR="00756F36">
              <w:t xml:space="preserve"> ROB,</w:t>
            </w:r>
            <w:r w:rsidR="0045778C">
              <w:t xml:space="preserve"> OBF</w:t>
            </w:r>
            <w:r w:rsidR="00756F36">
              <w:t>,</w:t>
            </w:r>
            <w:r w:rsidR="0045778C">
              <w:t xml:space="preserve"> and Partnerships</w:t>
            </w:r>
          </w:p>
          <w:p w14:paraId="34F0A8ED" w14:textId="4F902F40" w:rsidR="00264249" w:rsidRPr="00883632" w:rsidRDefault="00264249" w:rsidP="00883632">
            <w:pPr>
              <w:pStyle w:val="ListParagraph"/>
              <w:numPr>
                <w:ilvl w:val="0"/>
                <w:numId w:val="35"/>
              </w:numPr>
            </w:pPr>
            <w:r>
              <w:t xml:space="preserve">Made this </w:t>
            </w:r>
            <w:proofErr w:type="spellStart"/>
            <w:r>
              <w:t>workpaper</w:t>
            </w:r>
            <w:proofErr w:type="spellEnd"/>
            <w:r>
              <w:t xml:space="preserve"> statewide</w:t>
            </w:r>
          </w:p>
        </w:tc>
      </w:tr>
    </w:tbl>
    <w:p w14:paraId="656E2232" w14:textId="4E34D857"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38"/>
        <w:gridCol w:w="749"/>
        <w:gridCol w:w="1105"/>
        <w:gridCol w:w="1199"/>
        <w:gridCol w:w="2856"/>
        <w:gridCol w:w="3129"/>
      </w:tblGrid>
      <w:tr w:rsidR="008877AF" w:rsidRPr="00500C4E" w14:paraId="31D4D566" w14:textId="0512A126" w:rsidTr="00544909">
        <w:trPr>
          <w:trHeight w:val="20"/>
        </w:trPr>
        <w:tc>
          <w:tcPr>
            <w:tcW w:w="281"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9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77"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626"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491"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544909">
        <w:trPr>
          <w:trHeight w:val="20"/>
        </w:trPr>
        <w:tc>
          <w:tcPr>
            <w:tcW w:w="281" w:type="pct"/>
          </w:tcPr>
          <w:p w14:paraId="4D0B6F23" w14:textId="2B78D3B9" w:rsidR="008877AF" w:rsidRPr="00544909" w:rsidRDefault="008877AF" w:rsidP="00A84BF9">
            <w:pPr>
              <w:rPr>
                <w:bCs/>
              </w:rPr>
            </w:pPr>
            <w:r w:rsidRPr="00544909">
              <w:rPr>
                <w:bCs/>
              </w:rPr>
              <w:t>0</w:t>
            </w:r>
          </w:p>
        </w:tc>
        <w:tc>
          <w:tcPr>
            <w:tcW w:w="391" w:type="pct"/>
          </w:tcPr>
          <w:p w14:paraId="23988046" w14:textId="34FE438B" w:rsidR="008877AF" w:rsidRPr="00544909" w:rsidRDefault="008877AF" w:rsidP="00A84BF9">
            <w:pPr>
              <w:rPr>
                <w:bCs/>
                <w:szCs w:val="20"/>
              </w:rPr>
            </w:pPr>
            <w:r w:rsidRPr="00544909">
              <w:rPr>
                <w:bCs/>
                <w:szCs w:val="20"/>
              </w:rPr>
              <w:t>CS</w:t>
            </w:r>
          </w:p>
        </w:tc>
        <w:tc>
          <w:tcPr>
            <w:tcW w:w="577" w:type="pct"/>
          </w:tcPr>
          <w:p w14:paraId="4AB37DB0" w14:textId="7D45BFF7" w:rsidR="008877AF" w:rsidRPr="00544909" w:rsidRDefault="00AC3870" w:rsidP="00A84BF9">
            <w:pPr>
              <w:rPr>
                <w:bCs/>
                <w:szCs w:val="20"/>
              </w:rPr>
            </w:pPr>
            <w:r>
              <w:rPr>
                <w:bCs/>
                <w:szCs w:val="20"/>
              </w:rPr>
              <w:t>5/23/16</w:t>
            </w:r>
          </w:p>
        </w:tc>
        <w:tc>
          <w:tcPr>
            <w:tcW w:w="626" w:type="pct"/>
          </w:tcPr>
          <w:p w14:paraId="62E998F6" w14:textId="77E25CE4" w:rsidR="008877AF" w:rsidRPr="00544909" w:rsidRDefault="00AC3870" w:rsidP="00A84BF9">
            <w:pPr>
              <w:rPr>
                <w:bCs/>
                <w:szCs w:val="20"/>
              </w:rPr>
            </w:pPr>
            <w:r>
              <w:rPr>
                <w:bCs/>
                <w:szCs w:val="20"/>
              </w:rPr>
              <w:t>6/6/16</w:t>
            </w:r>
          </w:p>
        </w:tc>
        <w:tc>
          <w:tcPr>
            <w:tcW w:w="1491" w:type="pct"/>
          </w:tcPr>
          <w:p w14:paraId="369DEEE8" w14:textId="7F300924" w:rsidR="008877AF" w:rsidRPr="00544909" w:rsidRDefault="00AC3870" w:rsidP="00F25B36">
            <w:pPr>
              <w:pStyle w:val="ListParagraph"/>
              <w:numPr>
                <w:ilvl w:val="0"/>
                <w:numId w:val="33"/>
              </w:numPr>
              <w:rPr>
                <w:bCs/>
                <w:szCs w:val="20"/>
              </w:rPr>
            </w:pPr>
            <w:r>
              <w:rPr>
                <w:bCs/>
                <w:sz w:val="22"/>
                <w:szCs w:val="20"/>
              </w:rPr>
              <w:object w:dxaOrig="1531" w:dyaOrig="990" w14:anchorId="5D15B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8pt" o:ole="">
                  <v:imagedata r:id="rId11" o:title=""/>
                </v:shape>
                <o:OLEObject Type="Embed" ProgID="AcroExch.Document.7" ShapeID="_x0000_i1025" DrawAspect="Icon" ObjectID="_1550294582" r:id="rId12"/>
              </w:object>
            </w:r>
          </w:p>
        </w:tc>
        <w:bookmarkStart w:id="7" w:name="_MON_1528279921"/>
        <w:bookmarkEnd w:id="7"/>
        <w:tc>
          <w:tcPr>
            <w:tcW w:w="1634" w:type="pct"/>
          </w:tcPr>
          <w:p w14:paraId="1ECCFDB6" w14:textId="091ED723" w:rsidR="008877AF" w:rsidRPr="00544909" w:rsidRDefault="00AC3870" w:rsidP="00F25B36">
            <w:pPr>
              <w:pStyle w:val="ListParagraph"/>
              <w:numPr>
                <w:ilvl w:val="0"/>
                <w:numId w:val="33"/>
              </w:numPr>
              <w:rPr>
                <w:bCs/>
                <w:szCs w:val="20"/>
              </w:rPr>
            </w:pPr>
            <w:r>
              <w:rPr>
                <w:bCs/>
                <w:sz w:val="22"/>
                <w:szCs w:val="20"/>
              </w:rPr>
              <w:object w:dxaOrig="1531" w:dyaOrig="990" w14:anchorId="0812E708">
                <v:shape id="_x0000_i1026" type="#_x0000_t75" style="width:76.2pt;height:49.8pt" o:ole="">
                  <v:imagedata r:id="rId13" o:title=""/>
                </v:shape>
                <o:OLEObject Type="Embed" ProgID="Word.Document.12" ShapeID="_x0000_i1026" DrawAspect="Icon" ObjectID="_1550294583" r:id="rId14">
                  <o:FieldCodes>\s</o:FieldCodes>
                </o:OLEObject>
              </w:object>
            </w:r>
          </w:p>
        </w:tc>
      </w:tr>
      <w:tr w:rsidR="00AC3870" w:rsidRPr="00500C4E" w14:paraId="1CFEA3BB" w14:textId="77777777" w:rsidTr="00AC3870">
        <w:trPr>
          <w:trHeight w:val="20"/>
        </w:trPr>
        <w:tc>
          <w:tcPr>
            <w:tcW w:w="281" w:type="pct"/>
          </w:tcPr>
          <w:p w14:paraId="2854814C" w14:textId="77777777" w:rsidR="00AC3870" w:rsidRPr="00544909" w:rsidRDefault="00AC3870" w:rsidP="00A84BF9">
            <w:pPr>
              <w:rPr>
                <w:bCs/>
              </w:rPr>
            </w:pPr>
          </w:p>
        </w:tc>
        <w:tc>
          <w:tcPr>
            <w:tcW w:w="391" w:type="pct"/>
          </w:tcPr>
          <w:p w14:paraId="4CF0F968" w14:textId="77777777" w:rsidR="00AC3870" w:rsidRPr="00544909" w:rsidRDefault="00AC3870" w:rsidP="00A84BF9">
            <w:pPr>
              <w:rPr>
                <w:bCs/>
                <w:szCs w:val="20"/>
              </w:rPr>
            </w:pPr>
          </w:p>
        </w:tc>
        <w:tc>
          <w:tcPr>
            <w:tcW w:w="577" w:type="pct"/>
          </w:tcPr>
          <w:p w14:paraId="539CD87B" w14:textId="77777777" w:rsidR="00AC3870" w:rsidRDefault="00AC3870" w:rsidP="00A84BF9">
            <w:pPr>
              <w:rPr>
                <w:bCs/>
                <w:szCs w:val="20"/>
              </w:rPr>
            </w:pPr>
          </w:p>
        </w:tc>
        <w:tc>
          <w:tcPr>
            <w:tcW w:w="626" w:type="pct"/>
          </w:tcPr>
          <w:p w14:paraId="4329CE62" w14:textId="77777777" w:rsidR="00AC3870" w:rsidRDefault="00AC3870" w:rsidP="00A84BF9">
            <w:pPr>
              <w:rPr>
                <w:bCs/>
                <w:szCs w:val="20"/>
              </w:rPr>
            </w:pPr>
          </w:p>
        </w:tc>
        <w:tc>
          <w:tcPr>
            <w:tcW w:w="1491" w:type="pct"/>
          </w:tcPr>
          <w:p w14:paraId="35DF6E6D" w14:textId="77777777" w:rsidR="00AC3870" w:rsidRDefault="00AC3870" w:rsidP="00F25B36">
            <w:pPr>
              <w:pStyle w:val="ListParagraph"/>
              <w:numPr>
                <w:ilvl w:val="0"/>
                <w:numId w:val="33"/>
              </w:numPr>
              <w:rPr>
                <w:bCs/>
                <w:szCs w:val="20"/>
              </w:rPr>
            </w:pPr>
            <w:r>
              <w:rPr>
                <w:bCs/>
                <w:sz w:val="22"/>
                <w:szCs w:val="20"/>
              </w:rPr>
              <w:object w:dxaOrig="1531" w:dyaOrig="990" w14:anchorId="6FDC095C">
                <v:shape id="_x0000_i1027" type="#_x0000_t75" style="width:76.2pt;height:49.8pt" o:ole="">
                  <v:imagedata r:id="rId15" o:title=""/>
                </v:shape>
                <o:OLEObject Type="Embed" ProgID="Excel.Sheet.12" ShapeID="_x0000_i1027" DrawAspect="Icon" ObjectID="_1550294584" r:id="rId16"/>
              </w:object>
            </w:r>
          </w:p>
        </w:tc>
        <w:tc>
          <w:tcPr>
            <w:tcW w:w="1634" w:type="pct"/>
            <w:vAlign w:val="bottom"/>
          </w:tcPr>
          <w:p w14:paraId="579C29DB" w14:textId="361D290B" w:rsidR="00AC3870" w:rsidRDefault="00AC3870" w:rsidP="00AC3870">
            <w:pPr>
              <w:pStyle w:val="ListParagraph"/>
              <w:numPr>
                <w:ilvl w:val="0"/>
                <w:numId w:val="33"/>
              </w:numPr>
              <w:rPr>
                <w:bCs/>
                <w:szCs w:val="20"/>
              </w:rPr>
            </w:pPr>
            <w:r>
              <w:rPr>
                <w:bCs/>
                <w:szCs w:val="20"/>
              </w:rPr>
              <w:t>[Attachment 5]</w:t>
            </w:r>
          </w:p>
        </w:tc>
      </w:tr>
      <w:tr w:rsidR="008877AF" w:rsidRPr="00500C4E" w14:paraId="69D073CD" w14:textId="392DFDA5" w:rsidTr="009F432F">
        <w:trPr>
          <w:trHeight w:val="20"/>
        </w:trPr>
        <w:tc>
          <w:tcPr>
            <w:tcW w:w="281" w:type="pct"/>
          </w:tcPr>
          <w:p w14:paraId="19E0D6ED" w14:textId="72A4A0EC" w:rsidR="008877AF" w:rsidRPr="00544909" w:rsidRDefault="008877AF" w:rsidP="00A84BF9">
            <w:r w:rsidRPr="00544909">
              <w:t>0</w:t>
            </w:r>
          </w:p>
        </w:tc>
        <w:tc>
          <w:tcPr>
            <w:tcW w:w="391" w:type="pct"/>
          </w:tcPr>
          <w:p w14:paraId="71879172" w14:textId="1971ED5C" w:rsidR="008877AF" w:rsidRPr="00544909" w:rsidRDefault="008877AF" w:rsidP="00A84BF9">
            <w:pPr>
              <w:autoSpaceDE w:val="0"/>
              <w:autoSpaceDN w:val="0"/>
              <w:adjustRightInd w:val="0"/>
              <w:rPr>
                <w:szCs w:val="20"/>
              </w:rPr>
            </w:pPr>
            <w:r w:rsidRPr="00544909">
              <w:rPr>
                <w:szCs w:val="20"/>
              </w:rPr>
              <w:t>Cal TF</w:t>
            </w:r>
          </w:p>
        </w:tc>
        <w:tc>
          <w:tcPr>
            <w:tcW w:w="577" w:type="pct"/>
          </w:tcPr>
          <w:p w14:paraId="61A20ED3" w14:textId="280A2831" w:rsidR="008877AF" w:rsidRPr="00544909" w:rsidRDefault="009F432F" w:rsidP="00A84BF9">
            <w:pPr>
              <w:autoSpaceDE w:val="0"/>
              <w:autoSpaceDN w:val="0"/>
              <w:adjustRightInd w:val="0"/>
              <w:rPr>
                <w:szCs w:val="20"/>
              </w:rPr>
            </w:pPr>
            <w:r>
              <w:rPr>
                <w:szCs w:val="20"/>
              </w:rPr>
              <w:t>3/6/15</w:t>
            </w:r>
          </w:p>
        </w:tc>
        <w:tc>
          <w:tcPr>
            <w:tcW w:w="626" w:type="pct"/>
          </w:tcPr>
          <w:p w14:paraId="211F8E7E" w14:textId="28B4AEB4" w:rsidR="008877AF" w:rsidRPr="00544909" w:rsidRDefault="009F432F" w:rsidP="00A84BF9">
            <w:pPr>
              <w:rPr>
                <w:szCs w:val="20"/>
              </w:rPr>
            </w:pPr>
            <w:r>
              <w:rPr>
                <w:szCs w:val="20"/>
              </w:rPr>
              <w:t>3/6/15</w:t>
            </w:r>
          </w:p>
        </w:tc>
        <w:bookmarkStart w:id="8" w:name="_MON_1528285788"/>
        <w:bookmarkEnd w:id="8"/>
        <w:tc>
          <w:tcPr>
            <w:tcW w:w="1491" w:type="pct"/>
          </w:tcPr>
          <w:p w14:paraId="52AA4972" w14:textId="3C933CA6" w:rsidR="008877AF" w:rsidRPr="00544909" w:rsidRDefault="009F432F" w:rsidP="00F25B36">
            <w:pPr>
              <w:pStyle w:val="ListParagraph"/>
              <w:numPr>
                <w:ilvl w:val="0"/>
                <w:numId w:val="34"/>
              </w:numPr>
              <w:rPr>
                <w:bCs/>
                <w:szCs w:val="20"/>
              </w:rPr>
            </w:pPr>
            <w:r>
              <w:rPr>
                <w:bCs/>
                <w:sz w:val="22"/>
                <w:szCs w:val="20"/>
              </w:rPr>
              <w:object w:dxaOrig="1531" w:dyaOrig="990" w14:anchorId="3411ECA3">
                <v:shape id="_x0000_i1028" type="#_x0000_t75" style="width:76.2pt;height:49.8pt" o:ole="">
                  <v:imagedata r:id="rId17" o:title=""/>
                </v:shape>
                <o:OLEObject Type="Embed" ProgID="Word.Document.12" ShapeID="_x0000_i1028" DrawAspect="Icon" ObjectID="_1550294585" r:id="rId18">
                  <o:FieldCodes>\s</o:FieldCodes>
                </o:OLEObject>
              </w:object>
            </w:r>
          </w:p>
        </w:tc>
        <w:tc>
          <w:tcPr>
            <w:tcW w:w="1634" w:type="pct"/>
            <w:vAlign w:val="bottom"/>
          </w:tcPr>
          <w:p w14:paraId="34686434" w14:textId="323E1894" w:rsidR="008877AF" w:rsidRPr="00544909" w:rsidRDefault="009F432F" w:rsidP="008877AF">
            <w:pPr>
              <w:pStyle w:val="ListParagraph"/>
              <w:numPr>
                <w:ilvl w:val="0"/>
                <w:numId w:val="34"/>
              </w:numPr>
              <w:rPr>
                <w:bCs/>
                <w:szCs w:val="20"/>
              </w:rPr>
            </w:pPr>
            <w:r>
              <w:rPr>
                <w:bCs/>
                <w:szCs w:val="20"/>
              </w:rPr>
              <w:t>Result is an ET study mentioned in Section 1.5.2</w:t>
            </w:r>
          </w:p>
        </w:tc>
      </w:tr>
      <w:tr w:rsidR="0045778C" w:rsidRPr="00500C4E" w14:paraId="5FBFBCC8" w14:textId="77777777" w:rsidTr="009F432F">
        <w:trPr>
          <w:trHeight w:val="20"/>
        </w:trPr>
        <w:tc>
          <w:tcPr>
            <w:tcW w:w="281" w:type="pct"/>
          </w:tcPr>
          <w:p w14:paraId="6B2A8FBE" w14:textId="59BA3FFD" w:rsidR="0045778C" w:rsidRPr="00544909" w:rsidRDefault="0045778C" w:rsidP="00A84BF9">
            <w:r>
              <w:t>0</w:t>
            </w:r>
          </w:p>
        </w:tc>
        <w:tc>
          <w:tcPr>
            <w:tcW w:w="391" w:type="pct"/>
          </w:tcPr>
          <w:p w14:paraId="5AD95020" w14:textId="5935A600" w:rsidR="0045778C" w:rsidRPr="00544909" w:rsidRDefault="0045778C" w:rsidP="00A84BF9">
            <w:pPr>
              <w:autoSpaceDE w:val="0"/>
              <w:autoSpaceDN w:val="0"/>
              <w:adjustRightInd w:val="0"/>
              <w:rPr>
                <w:szCs w:val="20"/>
              </w:rPr>
            </w:pPr>
            <w:r>
              <w:rPr>
                <w:szCs w:val="20"/>
              </w:rPr>
              <w:t>CS</w:t>
            </w:r>
          </w:p>
        </w:tc>
        <w:tc>
          <w:tcPr>
            <w:tcW w:w="577" w:type="pct"/>
          </w:tcPr>
          <w:p w14:paraId="5DE3CF3D" w14:textId="7A2E26B6" w:rsidR="0045778C" w:rsidRDefault="0045778C" w:rsidP="00A84BF9">
            <w:pPr>
              <w:autoSpaceDE w:val="0"/>
              <w:autoSpaceDN w:val="0"/>
              <w:adjustRightInd w:val="0"/>
              <w:rPr>
                <w:szCs w:val="20"/>
              </w:rPr>
            </w:pPr>
            <w:r>
              <w:rPr>
                <w:szCs w:val="20"/>
              </w:rPr>
              <w:t>6/23/2016</w:t>
            </w:r>
          </w:p>
        </w:tc>
        <w:tc>
          <w:tcPr>
            <w:tcW w:w="626" w:type="pct"/>
          </w:tcPr>
          <w:p w14:paraId="07923B6B" w14:textId="579016B7" w:rsidR="0045778C" w:rsidRDefault="0045778C" w:rsidP="00A84BF9">
            <w:pPr>
              <w:rPr>
                <w:szCs w:val="20"/>
              </w:rPr>
            </w:pPr>
            <w:r>
              <w:rPr>
                <w:szCs w:val="20"/>
              </w:rPr>
              <w:t>6/23/2016</w:t>
            </w:r>
          </w:p>
        </w:tc>
        <w:bookmarkStart w:id="9" w:name="_MON_1549172942"/>
        <w:bookmarkEnd w:id="9"/>
        <w:tc>
          <w:tcPr>
            <w:tcW w:w="1491" w:type="pct"/>
          </w:tcPr>
          <w:p w14:paraId="0FFE2CB3" w14:textId="77777777" w:rsidR="0045778C" w:rsidRDefault="0045778C" w:rsidP="00F25B36">
            <w:pPr>
              <w:pStyle w:val="ListParagraph"/>
              <w:numPr>
                <w:ilvl w:val="0"/>
                <w:numId w:val="34"/>
              </w:numPr>
              <w:rPr>
                <w:bCs/>
                <w:szCs w:val="20"/>
              </w:rPr>
            </w:pPr>
            <w:r>
              <w:rPr>
                <w:bCs/>
                <w:sz w:val="22"/>
                <w:szCs w:val="20"/>
              </w:rPr>
              <w:object w:dxaOrig="1513" w:dyaOrig="961" w14:anchorId="4BB909D5">
                <v:shape id="_x0000_i1029" type="#_x0000_t75" style="width:75.6pt;height:48pt" o:ole="">
                  <v:imagedata r:id="rId19" o:title=""/>
                </v:shape>
                <o:OLEObject Type="Embed" ProgID="Word.Document.12" ShapeID="_x0000_i1029" DrawAspect="Icon" ObjectID="_1550294586" r:id="rId20">
                  <o:FieldCodes>\s</o:FieldCodes>
                </o:OLEObject>
              </w:object>
            </w:r>
          </w:p>
        </w:tc>
        <w:tc>
          <w:tcPr>
            <w:tcW w:w="1634" w:type="pct"/>
            <w:vAlign w:val="bottom"/>
          </w:tcPr>
          <w:p w14:paraId="250584AE" w14:textId="14BB1037" w:rsidR="0045778C" w:rsidRDefault="0045778C" w:rsidP="008877AF">
            <w:pPr>
              <w:pStyle w:val="ListParagraph"/>
              <w:numPr>
                <w:ilvl w:val="0"/>
                <w:numId w:val="34"/>
              </w:numPr>
              <w:rPr>
                <w:bCs/>
                <w:szCs w:val="20"/>
              </w:rPr>
            </w:pPr>
            <w:r>
              <w:rPr>
                <w:bCs/>
                <w:szCs w:val="20"/>
              </w:rPr>
              <w:t>Implemented delta watts and NTG values as suggested.</w:t>
            </w:r>
          </w:p>
        </w:tc>
      </w:tr>
    </w:tbl>
    <w:p w14:paraId="0A689F00" w14:textId="7CBAE59C" w:rsidR="00DA2822" w:rsidRPr="00544909" w:rsidRDefault="001E1320" w:rsidP="00BA5FE4">
      <w:pPr>
        <w:spacing w:line="276" w:lineRule="auto"/>
        <w:rPr>
          <w:sz w:val="20"/>
          <w:szCs w:val="20"/>
        </w:rPr>
      </w:pPr>
      <w:r>
        <w:rPr>
          <w:sz w:val="20"/>
          <w:szCs w:val="20"/>
        </w:rPr>
        <w:t xml:space="preserve">Cal TF website: </w:t>
      </w:r>
      <w:hyperlink r:id="rId21" w:history="1">
        <w:r w:rsidR="008877AF" w:rsidRPr="007911DF">
          <w:rPr>
            <w:rStyle w:val="Hyperlink"/>
            <w:sz w:val="20"/>
            <w:szCs w:val="20"/>
          </w:rPr>
          <w:t>http://www.caltf.org/</w:t>
        </w:r>
      </w:hyperlink>
      <w:r w:rsidR="008877AF">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0"/>
    </w:p>
    <w:p w14:paraId="39B07A15" w14:textId="40373053" w:rsidR="0039423F" w:rsidRPr="00290724" w:rsidRDefault="0039423F" w:rsidP="001D3223">
      <w:pPr>
        <w:pStyle w:val="Reminders"/>
        <w:tabs>
          <w:tab w:val="num" w:pos="360"/>
        </w:tabs>
        <w:rPr>
          <w:rFonts w:asciiTheme="minorHAnsi" w:hAnsiTheme="minorHAnsi" w:cstheme="minorHAnsi"/>
          <w:i w:val="0"/>
          <w:color w:val="auto"/>
          <w:szCs w:val="22"/>
        </w:rPr>
      </w:pPr>
      <w:r w:rsidRPr="00290724">
        <w:rPr>
          <w:rFonts w:asciiTheme="minorHAnsi" w:hAnsiTheme="minorHAnsi" w:cstheme="minorHAnsi"/>
          <w:i w:val="0"/>
          <w:color w:val="auto"/>
          <w:szCs w:val="22"/>
        </w:rPr>
        <w:t xml:space="preserve">This work paper details the replacement of </w:t>
      </w:r>
      <w:r w:rsidR="00290724">
        <w:rPr>
          <w:rFonts w:asciiTheme="minorHAnsi" w:hAnsiTheme="minorHAnsi" w:cstheme="minorHAnsi"/>
          <w:i w:val="0"/>
          <w:color w:val="auto"/>
          <w:szCs w:val="22"/>
        </w:rPr>
        <w:t xml:space="preserve">4-foot </w:t>
      </w:r>
      <w:r w:rsidRPr="00290724">
        <w:rPr>
          <w:rFonts w:asciiTheme="minorHAnsi" w:hAnsiTheme="minorHAnsi" w:cstheme="minorHAnsi"/>
          <w:i w:val="0"/>
          <w:color w:val="auto"/>
          <w:szCs w:val="22"/>
        </w:rPr>
        <w:t>Linear Fluorescent T8 lamps with LED T8 Lamp UL Type A.</w:t>
      </w:r>
    </w:p>
    <w:p w14:paraId="6ADD609A" w14:textId="77777777" w:rsidR="0039423F" w:rsidRPr="00290724" w:rsidRDefault="0039423F" w:rsidP="001D3223">
      <w:pPr>
        <w:pStyle w:val="Reminders"/>
        <w:tabs>
          <w:tab w:val="num" w:pos="360"/>
        </w:tabs>
        <w:rPr>
          <w:rFonts w:asciiTheme="minorHAnsi" w:hAnsiTheme="minorHAnsi" w:cstheme="minorHAns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6FBF861D" w:rsidR="00D85F09" w:rsidRPr="008100DB" w:rsidRDefault="00290724" w:rsidP="00920905">
            <w:pPr>
              <w:rPr>
                <w:szCs w:val="20"/>
              </w:rPr>
            </w:pPr>
            <w:r w:rsidRPr="008100DB">
              <w:rPr>
                <w:szCs w:val="20"/>
              </w:rPr>
              <w:t>LED T8 Lamp UL Type A</w:t>
            </w:r>
            <w:r w:rsidR="002B66F8">
              <w:rPr>
                <w:szCs w:val="20"/>
              </w:rPr>
              <w:t xml:space="preserve"> 4 foot</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2188FDC0" w:rsidR="00D85F09" w:rsidRPr="008100DB" w:rsidRDefault="00290724" w:rsidP="00920905">
            <w:pPr>
              <w:rPr>
                <w:i/>
                <w:szCs w:val="20"/>
              </w:rPr>
            </w:pPr>
            <w:r w:rsidRPr="008100DB">
              <w:rPr>
                <w:szCs w:val="20"/>
              </w:rPr>
              <w:t>Linear Fluorescent T8 Lamp</w:t>
            </w:r>
            <w:r w:rsidR="002B66F8">
              <w:rPr>
                <w:szCs w:val="20"/>
              </w:rPr>
              <w:t xml:space="preserve"> 4 foot</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4AA713E1" w:rsidR="002344FB" w:rsidRPr="008100DB" w:rsidRDefault="008100DB">
            <w:pPr>
              <w:rPr>
                <w:szCs w:val="20"/>
              </w:rPr>
            </w:pPr>
            <w:r w:rsidRPr="008100DB">
              <w:rPr>
                <w:szCs w:val="20"/>
              </w:rPr>
              <w:t>F32T8 Linear Fluorescent Lamp</w:t>
            </w:r>
          </w:p>
        </w:tc>
      </w:tr>
      <w:tr w:rsidR="00D85F09" w:rsidRPr="00800706" w14:paraId="05B54372" w14:textId="77777777" w:rsidTr="00920905">
        <w:trPr>
          <w:trHeight w:val="20"/>
        </w:trPr>
        <w:tc>
          <w:tcPr>
            <w:tcW w:w="1502" w:type="pct"/>
          </w:tcPr>
          <w:p w14:paraId="74307EFB" w14:textId="5792FB0B" w:rsidR="00D85F09" w:rsidRPr="008100DB" w:rsidRDefault="005720F2" w:rsidP="00920905">
            <w:pPr>
              <w:pStyle w:val="Reminders"/>
              <w:tabs>
                <w:tab w:val="num" w:pos="360"/>
              </w:tabs>
              <w:spacing w:before="0" w:after="0"/>
              <w:rPr>
                <w:rFonts w:asciiTheme="minorHAnsi" w:hAnsiTheme="minorHAnsi" w:cstheme="minorHAnsi"/>
                <w:i w:val="0"/>
                <w:color w:val="auto"/>
                <w:szCs w:val="22"/>
              </w:rPr>
            </w:pPr>
            <w:r w:rsidRPr="008100DB">
              <w:rPr>
                <w:rFonts w:asciiTheme="minorHAnsi" w:hAnsiTheme="minorHAnsi" w:cs="Arial"/>
                <w:i w:val="0"/>
                <w:color w:val="auto"/>
                <w:szCs w:val="20"/>
              </w:rPr>
              <w:t>Industry Standard Practice</w:t>
            </w:r>
          </w:p>
        </w:tc>
        <w:tc>
          <w:tcPr>
            <w:tcW w:w="3498" w:type="pct"/>
          </w:tcPr>
          <w:p w14:paraId="03844E1C" w14:textId="06B27BF4" w:rsidR="00D85F09" w:rsidRPr="008100DB" w:rsidRDefault="008100DB" w:rsidP="00920905">
            <w:pPr>
              <w:rPr>
                <w:szCs w:val="20"/>
              </w:rPr>
            </w:pPr>
            <w:r w:rsidRPr="008100DB">
              <w:rPr>
                <w:szCs w:val="20"/>
              </w:rPr>
              <w:t>N/A</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732"/>
        <w:gridCol w:w="1013"/>
        <w:gridCol w:w="1015"/>
        <w:gridCol w:w="1107"/>
        <w:gridCol w:w="5709"/>
      </w:tblGrid>
      <w:tr w:rsidR="003A3170" w:rsidRPr="00800706" w14:paraId="4040004B" w14:textId="77777777" w:rsidTr="0064628B">
        <w:tc>
          <w:tcPr>
            <w:tcW w:w="2019"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981"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64628B">
        <w:tc>
          <w:tcPr>
            <w:tcW w:w="382"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2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30"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578"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981"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64628B">
        <w:trPr>
          <w:trHeight w:val="243"/>
        </w:trPr>
        <w:tc>
          <w:tcPr>
            <w:tcW w:w="382" w:type="pct"/>
          </w:tcPr>
          <w:p w14:paraId="1CE709CC" w14:textId="77777777" w:rsidR="00572D2F" w:rsidRPr="00920905" w:rsidRDefault="00572D2F" w:rsidP="00397406">
            <w:pPr>
              <w:rPr>
                <w:rFonts w:cstheme="minorHAnsi"/>
                <w:color w:val="FF0000"/>
                <w:szCs w:val="20"/>
              </w:rPr>
            </w:pPr>
          </w:p>
        </w:tc>
        <w:tc>
          <w:tcPr>
            <w:tcW w:w="529" w:type="pct"/>
          </w:tcPr>
          <w:p w14:paraId="666F9F6A" w14:textId="77777777" w:rsidR="00572D2F" w:rsidRPr="00920905" w:rsidRDefault="00572D2F" w:rsidP="00397406">
            <w:pPr>
              <w:rPr>
                <w:rFonts w:cstheme="minorHAnsi"/>
                <w:color w:val="FF0000"/>
                <w:szCs w:val="20"/>
              </w:rPr>
            </w:pPr>
          </w:p>
        </w:tc>
        <w:tc>
          <w:tcPr>
            <w:tcW w:w="530" w:type="pct"/>
          </w:tcPr>
          <w:p w14:paraId="63438A36" w14:textId="26E5CCC9" w:rsidR="00572D2F" w:rsidRPr="00920905" w:rsidRDefault="0064628B" w:rsidP="00E61CBB">
            <w:pPr>
              <w:rPr>
                <w:rFonts w:cstheme="minorHAnsi"/>
                <w:color w:val="FF0000"/>
                <w:szCs w:val="20"/>
              </w:rPr>
            </w:pPr>
            <w:r w:rsidRPr="00E61CBB">
              <w:rPr>
                <w:rFonts w:cstheme="minorHAnsi"/>
                <w:szCs w:val="20"/>
              </w:rPr>
              <w:t>LT-</w:t>
            </w:r>
            <w:r w:rsidR="00E61CBB" w:rsidRPr="00E61CBB">
              <w:rPr>
                <w:rFonts w:cstheme="minorHAnsi"/>
                <w:szCs w:val="20"/>
              </w:rPr>
              <w:t>11950</w:t>
            </w:r>
          </w:p>
        </w:tc>
        <w:tc>
          <w:tcPr>
            <w:tcW w:w="578" w:type="pct"/>
          </w:tcPr>
          <w:p w14:paraId="311A1841" w14:textId="6754BDFC" w:rsidR="00572D2F" w:rsidRPr="004F6EB9" w:rsidRDefault="00572D2F" w:rsidP="005729C8">
            <w:pPr>
              <w:rPr>
                <w:rFonts w:cstheme="minorHAnsi"/>
                <w:szCs w:val="20"/>
              </w:rPr>
            </w:pPr>
          </w:p>
        </w:tc>
        <w:tc>
          <w:tcPr>
            <w:tcW w:w="2981" w:type="pct"/>
          </w:tcPr>
          <w:p w14:paraId="512138E6" w14:textId="124A654C" w:rsidR="00572D2F" w:rsidRPr="004F6EB9" w:rsidRDefault="0008656B" w:rsidP="0008656B">
            <w:r>
              <w:t xml:space="preserve">4 foot </w:t>
            </w:r>
            <w:r w:rsidR="0064628B" w:rsidRPr="004F6EB9">
              <w:t>LED T8 Lamp UL Type A Replacing Linear Fluorescent T8 Lamp</w:t>
            </w:r>
          </w:p>
        </w:tc>
      </w:tr>
      <w:tr w:rsidR="00745310" w:rsidRPr="00800706" w14:paraId="14507516" w14:textId="77777777" w:rsidTr="0064628B">
        <w:trPr>
          <w:trHeight w:val="243"/>
        </w:trPr>
        <w:tc>
          <w:tcPr>
            <w:tcW w:w="382" w:type="pct"/>
          </w:tcPr>
          <w:p w14:paraId="65AA8512" w14:textId="77777777" w:rsidR="00745310" w:rsidRPr="00920905" w:rsidRDefault="00745310" w:rsidP="00745310">
            <w:pPr>
              <w:rPr>
                <w:rFonts w:cstheme="minorHAnsi"/>
                <w:color w:val="FF0000"/>
                <w:szCs w:val="20"/>
              </w:rPr>
            </w:pPr>
          </w:p>
        </w:tc>
        <w:tc>
          <w:tcPr>
            <w:tcW w:w="529" w:type="pct"/>
          </w:tcPr>
          <w:p w14:paraId="59BFFD4C" w14:textId="77777777" w:rsidR="00745310" w:rsidRPr="00920905" w:rsidRDefault="00745310" w:rsidP="00745310">
            <w:pPr>
              <w:rPr>
                <w:rFonts w:cstheme="minorHAnsi"/>
                <w:color w:val="FF0000"/>
                <w:szCs w:val="20"/>
              </w:rPr>
            </w:pPr>
          </w:p>
        </w:tc>
        <w:tc>
          <w:tcPr>
            <w:tcW w:w="530" w:type="pct"/>
          </w:tcPr>
          <w:p w14:paraId="35652CD1" w14:textId="26C48E22" w:rsidR="00745310" w:rsidRPr="00E61CBB" w:rsidRDefault="00745310" w:rsidP="00745310">
            <w:pPr>
              <w:rPr>
                <w:rFonts w:cstheme="minorHAnsi"/>
                <w:szCs w:val="20"/>
              </w:rPr>
            </w:pPr>
            <w:r>
              <w:rPr>
                <w:rFonts w:cstheme="minorHAnsi"/>
                <w:szCs w:val="20"/>
              </w:rPr>
              <w:t>LT-11966</w:t>
            </w:r>
          </w:p>
        </w:tc>
        <w:tc>
          <w:tcPr>
            <w:tcW w:w="578" w:type="pct"/>
          </w:tcPr>
          <w:p w14:paraId="05753076" w14:textId="77777777" w:rsidR="00745310" w:rsidRPr="004F6EB9" w:rsidRDefault="00745310" w:rsidP="00745310">
            <w:pPr>
              <w:rPr>
                <w:rFonts w:cstheme="minorHAnsi"/>
                <w:szCs w:val="20"/>
              </w:rPr>
            </w:pPr>
          </w:p>
        </w:tc>
        <w:tc>
          <w:tcPr>
            <w:tcW w:w="2981" w:type="pct"/>
          </w:tcPr>
          <w:p w14:paraId="7BD0CCDF" w14:textId="72D66A9A" w:rsidR="00745310" w:rsidRDefault="00745310" w:rsidP="00745310">
            <w:r>
              <w:t xml:space="preserve">4 foot </w:t>
            </w:r>
            <w:r w:rsidRPr="004F6EB9">
              <w:t>LED T8 Lamp UL Type A Replacing Linear Fluorescent T8 Lamp</w:t>
            </w:r>
            <w:r>
              <w:t xml:space="preserve"> (Common Area)</w:t>
            </w:r>
          </w:p>
        </w:tc>
      </w:tr>
      <w:tr w:rsidR="009F37C8" w:rsidRPr="00800706" w14:paraId="2E1EB525" w14:textId="77777777" w:rsidTr="0064628B">
        <w:trPr>
          <w:trHeight w:val="243"/>
        </w:trPr>
        <w:tc>
          <w:tcPr>
            <w:tcW w:w="382" w:type="pct"/>
          </w:tcPr>
          <w:p w14:paraId="22B05DD3" w14:textId="77777777" w:rsidR="009F37C8" w:rsidRPr="00920905" w:rsidRDefault="009F37C8" w:rsidP="00745310">
            <w:pPr>
              <w:rPr>
                <w:rFonts w:cstheme="minorHAnsi"/>
                <w:color w:val="FF0000"/>
                <w:szCs w:val="20"/>
              </w:rPr>
            </w:pPr>
          </w:p>
        </w:tc>
        <w:tc>
          <w:tcPr>
            <w:tcW w:w="529" w:type="pct"/>
          </w:tcPr>
          <w:p w14:paraId="630C3A4C" w14:textId="77777777" w:rsidR="009F37C8" w:rsidRPr="00920905" w:rsidRDefault="009F37C8" w:rsidP="00745310">
            <w:pPr>
              <w:rPr>
                <w:rFonts w:cstheme="minorHAnsi"/>
                <w:color w:val="FF0000"/>
                <w:szCs w:val="20"/>
              </w:rPr>
            </w:pPr>
          </w:p>
        </w:tc>
        <w:tc>
          <w:tcPr>
            <w:tcW w:w="530" w:type="pct"/>
          </w:tcPr>
          <w:p w14:paraId="7FCB5701" w14:textId="77777777" w:rsidR="009F37C8" w:rsidRDefault="009F37C8" w:rsidP="009F37C8">
            <w:pPr>
              <w:rPr>
                <w:rFonts w:ascii="Calibri" w:hAnsi="Calibri" w:cs="Arial"/>
                <w:szCs w:val="20"/>
              </w:rPr>
            </w:pPr>
            <w:bookmarkStart w:id="11" w:name="OLE_LINK1"/>
            <w:r>
              <w:rPr>
                <w:rFonts w:ascii="Calibri" w:hAnsi="Calibri" w:cs="Arial"/>
                <w:szCs w:val="20"/>
              </w:rPr>
              <w:t>LT-19146</w:t>
            </w:r>
          </w:p>
          <w:bookmarkEnd w:id="11"/>
          <w:p w14:paraId="67255CDC" w14:textId="5DA97F3B" w:rsidR="009F37C8" w:rsidRDefault="009F37C8" w:rsidP="00745310">
            <w:pPr>
              <w:rPr>
                <w:rFonts w:cstheme="minorHAnsi"/>
                <w:szCs w:val="20"/>
              </w:rPr>
            </w:pPr>
          </w:p>
        </w:tc>
        <w:tc>
          <w:tcPr>
            <w:tcW w:w="578" w:type="pct"/>
          </w:tcPr>
          <w:p w14:paraId="1F68494D" w14:textId="77777777" w:rsidR="009F37C8" w:rsidRPr="004F6EB9" w:rsidRDefault="009F37C8" w:rsidP="00745310">
            <w:pPr>
              <w:rPr>
                <w:rFonts w:cstheme="minorHAnsi"/>
                <w:szCs w:val="20"/>
              </w:rPr>
            </w:pPr>
          </w:p>
        </w:tc>
        <w:tc>
          <w:tcPr>
            <w:tcW w:w="2981" w:type="pct"/>
          </w:tcPr>
          <w:p w14:paraId="7ED0DF98" w14:textId="3C7E4ADF" w:rsidR="009F37C8" w:rsidRDefault="009F37C8" w:rsidP="009E014C">
            <w:pPr>
              <w:rPr>
                <w:rFonts w:ascii="Calibri" w:hAnsi="Calibri" w:cs="Arial"/>
                <w:szCs w:val="22"/>
              </w:rPr>
            </w:pPr>
            <w:r>
              <w:t xml:space="preserve">4 foot </w:t>
            </w:r>
            <w:r w:rsidRPr="004F6EB9">
              <w:t>LED T8 Lamp UL Type A Replacing Linear Fluorescent T8 Lamp</w:t>
            </w:r>
            <w:r>
              <w:t xml:space="preserve"> (Dwelling Area)</w:t>
            </w:r>
            <w:r w:rsidR="009E014C">
              <w:t xml:space="preserve"> </w:t>
            </w:r>
          </w:p>
        </w:tc>
      </w:tr>
    </w:tbl>
    <w:p w14:paraId="3AF714EF" w14:textId="77777777" w:rsidR="00760CDC" w:rsidRDefault="00760CDC" w:rsidP="00697868">
      <w:pPr>
        <w:pStyle w:val="Reminders"/>
        <w:rPr>
          <w:rFonts w:asciiTheme="minorHAnsi" w:hAnsiTheme="minorHAnsi" w:cstheme="minorHAnsi"/>
          <w:i w:val="0"/>
          <w:color w:val="auto"/>
          <w:szCs w:val="22"/>
        </w:rPr>
      </w:pPr>
    </w:p>
    <w:p w14:paraId="5DAC64F1" w14:textId="39A94925" w:rsidR="00CB2040" w:rsidRPr="00CB2040" w:rsidRDefault="00CB2040" w:rsidP="00697868">
      <w:pPr>
        <w:pStyle w:val="Reminders"/>
        <w:rPr>
          <w:rFonts w:asciiTheme="minorHAnsi" w:hAnsiTheme="minorHAnsi" w:cstheme="minorHAnsi"/>
          <w:b/>
          <w:i w:val="0"/>
          <w:color w:val="auto"/>
          <w:szCs w:val="22"/>
        </w:rPr>
      </w:pPr>
      <w:r w:rsidRPr="00CB2040">
        <w:rPr>
          <w:rFonts w:asciiTheme="minorHAnsi" w:hAnsiTheme="minorHAnsi" w:cstheme="minorHAnsi"/>
          <w:b/>
          <w:i w:val="0"/>
          <w:color w:val="auto"/>
          <w:szCs w:val="22"/>
        </w:rPr>
        <w:t>Eligibility Requirements</w:t>
      </w:r>
    </w:p>
    <w:p w14:paraId="39C963AD" w14:textId="3390F3AB" w:rsidR="009B762D" w:rsidRDefault="009B762D" w:rsidP="00697868">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measure</w:t>
      </w:r>
      <w:r w:rsidR="0030437F">
        <w:rPr>
          <w:rFonts w:asciiTheme="minorHAnsi" w:hAnsiTheme="minorHAnsi" w:cstheme="minorHAnsi"/>
          <w:i w:val="0"/>
          <w:color w:val="auto"/>
          <w:szCs w:val="22"/>
        </w:rPr>
        <w:t>s in this work paper are</w:t>
      </w:r>
      <w:r>
        <w:rPr>
          <w:rFonts w:asciiTheme="minorHAnsi" w:hAnsiTheme="minorHAnsi" w:cstheme="minorHAnsi"/>
          <w:i w:val="0"/>
          <w:color w:val="auto"/>
          <w:szCs w:val="22"/>
        </w:rPr>
        <w:t xml:space="preserve"> eligible in all Commercia</w:t>
      </w:r>
      <w:r w:rsidR="0008334B">
        <w:rPr>
          <w:rFonts w:asciiTheme="minorHAnsi" w:hAnsiTheme="minorHAnsi" w:cstheme="minorHAnsi"/>
          <w:i w:val="0"/>
          <w:color w:val="auto"/>
          <w:szCs w:val="22"/>
        </w:rPr>
        <w:t xml:space="preserve">l building types and </w:t>
      </w:r>
      <w:r>
        <w:rPr>
          <w:rFonts w:asciiTheme="minorHAnsi" w:hAnsiTheme="minorHAnsi" w:cstheme="minorHAnsi"/>
          <w:i w:val="0"/>
          <w:color w:val="auto"/>
          <w:szCs w:val="22"/>
        </w:rPr>
        <w:t>Residential Multifamily and Double-Wide Mobile Home building types</w:t>
      </w:r>
      <w:r w:rsidR="00D066A2">
        <w:rPr>
          <w:rFonts w:asciiTheme="minorHAnsi" w:hAnsiTheme="minorHAnsi" w:cstheme="minorHAnsi"/>
          <w:i w:val="0"/>
          <w:color w:val="auto"/>
          <w:szCs w:val="22"/>
        </w:rPr>
        <w:t xml:space="preserve"> (</w:t>
      </w:r>
      <w:r w:rsidR="0008334B">
        <w:rPr>
          <w:rFonts w:asciiTheme="minorHAnsi" w:hAnsiTheme="minorHAnsi" w:cstheme="minorHAnsi"/>
          <w:i w:val="0"/>
          <w:color w:val="auto"/>
          <w:szCs w:val="22"/>
        </w:rPr>
        <w:t xml:space="preserve">Common </w:t>
      </w:r>
      <w:r w:rsidR="00D066A2">
        <w:rPr>
          <w:rFonts w:asciiTheme="minorHAnsi" w:hAnsiTheme="minorHAnsi" w:cstheme="minorHAnsi"/>
          <w:i w:val="0"/>
          <w:color w:val="auto"/>
          <w:szCs w:val="22"/>
        </w:rPr>
        <w:t xml:space="preserve">and Dwelling </w:t>
      </w:r>
      <w:r w:rsidR="0008334B">
        <w:rPr>
          <w:rFonts w:asciiTheme="minorHAnsi" w:hAnsiTheme="minorHAnsi" w:cstheme="minorHAnsi"/>
          <w:i w:val="0"/>
          <w:color w:val="auto"/>
          <w:szCs w:val="22"/>
        </w:rPr>
        <w:t>Areas</w:t>
      </w:r>
      <w:r w:rsidR="00D066A2">
        <w:rPr>
          <w:rFonts w:asciiTheme="minorHAnsi" w:hAnsiTheme="minorHAnsi" w:cstheme="minorHAnsi"/>
          <w:i w:val="0"/>
          <w:color w:val="auto"/>
          <w:szCs w:val="22"/>
        </w:rPr>
        <w:t>) in SCE</w:t>
      </w:r>
      <w:r w:rsidR="0008334B">
        <w:rPr>
          <w:rFonts w:asciiTheme="minorHAnsi" w:hAnsiTheme="minorHAnsi" w:cstheme="minorHAnsi"/>
          <w:i w:val="0"/>
          <w:color w:val="auto"/>
          <w:szCs w:val="22"/>
        </w:rPr>
        <w:t xml:space="preserve"> Climate Zones</w:t>
      </w:r>
      <w:r>
        <w:rPr>
          <w:rFonts w:asciiTheme="minorHAnsi" w:hAnsiTheme="minorHAnsi" w:cstheme="minorHAnsi"/>
          <w:i w:val="0"/>
          <w:color w:val="auto"/>
          <w:szCs w:val="22"/>
        </w:rPr>
        <w:t>.</w:t>
      </w:r>
    </w:p>
    <w:p w14:paraId="61B6B84E" w14:textId="77777777" w:rsidR="009B762D" w:rsidRPr="0064628B" w:rsidRDefault="009B762D" w:rsidP="00697868">
      <w:pPr>
        <w:pStyle w:val="Reminders"/>
        <w:rPr>
          <w:rFonts w:asciiTheme="minorHAnsi" w:hAnsiTheme="minorHAnsi" w:cstheme="minorHAnsi"/>
          <w:i w:val="0"/>
          <w:color w:val="auto"/>
          <w:szCs w:val="22"/>
        </w:rPr>
      </w:pPr>
    </w:p>
    <w:p w14:paraId="0CB1265F" w14:textId="72D951FB" w:rsidR="0064628B" w:rsidRDefault="00290724" w:rsidP="00697868">
      <w:pPr>
        <w:pStyle w:val="Reminders"/>
        <w:rPr>
          <w:rFonts w:asciiTheme="minorHAnsi" w:hAnsiTheme="minorHAnsi" w:cstheme="minorHAnsi"/>
          <w:i w:val="0"/>
          <w:color w:val="auto"/>
          <w:szCs w:val="22"/>
        </w:rPr>
      </w:pPr>
      <w:r w:rsidRPr="0064628B">
        <w:rPr>
          <w:rFonts w:asciiTheme="minorHAnsi" w:hAnsiTheme="minorHAnsi" w:cstheme="minorHAnsi"/>
          <w:i w:val="0"/>
          <w:color w:val="auto"/>
          <w:szCs w:val="22"/>
        </w:rPr>
        <w:t>To qualify for incentives, the LED tube must be 4-foot and designated as UL Type A</w:t>
      </w:r>
      <w:r w:rsidR="0064628B">
        <w:rPr>
          <w:rFonts w:asciiTheme="minorHAnsi" w:hAnsiTheme="minorHAnsi" w:cstheme="minorHAnsi"/>
          <w:i w:val="0"/>
          <w:color w:val="auto"/>
          <w:szCs w:val="22"/>
        </w:rPr>
        <w:t xml:space="preserve">. </w:t>
      </w:r>
      <w:r w:rsidR="0064628B" w:rsidRPr="0064628B">
        <w:rPr>
          <w:rFonts w:asciiTheme="minorHAnsi" w:hAnsiTheme="minorHAnsi" w:cstheme="minorHAnsi"/>
          <w:i w:val="0"/>
          <w:color w:val="auto"/>
          <w:szCs w:val="22"/>
        </w:rPr>
        <w:t>The lamp must be listed under the Primary Use Category “Replacement Lamps (“plug and play”) (UL Type A)” on the DLC’s Qualified Products List</w:t>
      </w:r>
      <w:r w:rsidR="00EC7470">
        <w:rPr>
          <w:rFonts w:asciiTheme="minorHAnsi" w:hAnsiTheme="minorHAnsi" w:cstheme="minorHAnsi"/>
          <w:i w:val="0"/>
          <w:color w:val="auto"/>
          <w:szCs w:val="22"/>
        </w:rPr>
        <w:t xml:space="preserve"> (QPL)</w:t>
      </w:r>
      <w:r w:rsidR="00F23AA3">
        <w:rPr>
          <w:rFonts w:asciiTheme="minorHAnsi" w:hAnsiTheme="minorHAnsi" w:cstheme="minorHAnsi"/>
          <w:i w:val="0"/>
          <w:color w:val="auto"/>
          <w:szCs w:val="22"/>
        </w:rPr>
        <w:t xml:space="preserve"> and meet additional criteria outlined below</w:t>
      </w:r>
      <w:r w:rsidR="0064628B" w:rsidRPr="0064628B">
        <w:rPr>
          <w:rFonts w:asciiTheme="minorHAnsi" w:hAnsiTheme="minorHAnsi" w:cstheme="minorHAnsi"/>
          <w:i w:val="0"/>
          <w:color w:val="auto"/>
          <w:szCs w:val="22"/>
        </w:rPr>
        <w:t>.</w:t>
      </w:r>
      <w:r w:rsidR="0064628B">
        <w:rPr>
          <w:rFonts w:asciiTheme="minorHAnsi" w:hAnsiTheme="minorHAnsi" w:cstheme="minorHAnsi"/>
          <w:i w:val="0"/>
          <w:color w:val="auto"/>
          <w:szCs w:val="22"/>
        </w:rPr>
        <w:t xml:space="preserve"> </w:t>
      </w:r>
      <w:r w:rsidR="008100DB">
        <w:rPr>
          <w:rFonts w:asciiTheme="minorHAnsi" w:hAnsiTheme="minorHAnsi" w:cstheme="minorHAnsi"/>
          <w:i w:val="0"/>
          <w:color w:val="auto"/>
          <w:szCs w:val="22"/>
        </w:rPr>
        <w:t xml:space="preserve">The LED T8 Lamp specification sheet must also list all of the compatible ballast model numbers to ensure proper operation of the measure. </w:t>
      </w:r>
    </w:p>
    <w:p w14:paraId="669ABF7B" w14:textId="77777777" w:rsidR="00C131DF" w:rsidRDefault="00C131DF" w:rsidP="00697868">
      <w:pPr>
        <w:pStyle w:val="Reminders"/>
        <w:rPr>
          <w:rFonts w:asciiTheme="minorHAnsi" w:hAnsiTheme="minorHAnsi" w:cstheme="minorHAnsi"/>
          <w:i w:val="0"/>
          <w:color w:val="auto"/>
          <w:szCs w:val="22"/>
        </w:rPr>
      </w:pPr>
    </w:p>
    <w:p w14:paraId="71501FBD" w14:textId="399AAB5A" w:rsidR="00EC7470" w:rsidRDefault="00EC7470" w:rsidP="00697868">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products on the QPL will be filtered and must meet the specs as listed below. </w:t>
      </w:r>
    </w:p>
    <w:p w14:paraId="6077448D" w14:textId="77777777" w:rsidR="008100DB" w:rsidRDefault="008100DB" w:rsidP="00697868">
      <w:pPr>
        <w:pStyle w:val="Reminders"/>
        <w:rPr>
          <w:rFonts w:asciiTheme="minorHAnsi" w:hAnsiTheme="minorHAnsi" w:cstheme="minorHAnsi"/>
          <w:i w:val="0"/>
          <w:color w:val="auto"/>
          <w:szCs w:val="22"/>
        </w:rPr>
      </w:pPr>
    </w:p>
    <w:p w14:paraId="76A8E89B" w14:textId="48F06909" w:rsidR="00EC7470" w:rsidRPr="00EC7470" w:rsidRDefault="00EC7470" w:rsidP="00697868">
      <w:pPr>
        <w:pStyle w:val="Reminders"/>
        <w:rPr>
          <w:rFonts w:asciiTheme="minorHAnsi" w:hAnsiTheme="minorHAnsi" w:cstheme="minorHAnsi"/>
          <w:b/>
          <w:i w:val="0"/>
          <w:color w:val="auto"/>
          <w:szCs w:val="22"/>
        </w:rPr>
      </w:pPr>
      <w:r w:rsidRPr="00EC7470">
        <w:rPr>
          <w:rFonts w:asciiTheme="minorHAnsi" w:hAnsiTheme="minorHAnsi" w:cstheme="minorHAnsi"/>
          <w:b/>
          <w:i w:val="0"/>
          <w:color w:val="auto"/>
          <w:szCs w:val="22"/>
        </w:rPr>
        <w:t>SCE Program Requirement</w:t>
      </w:r>
    </w:p>
    <w:tbl>
      <w:tblPr>
        <w:tblStyle w:val="TableGrid1"/>
        <w:tblW w:w="5000"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firstRow="1" w:lastRow="1" w:firstColumn="1" w:lastColumn="1" w:noHBand="0" w:noVBand="0"/>
      </w:tblPr>
      <w:tblGrid>
        <w:gridCol w:w="2392"/>
        <w:gridCol w:w="1936"/>
        <w:gridCol w:w="1475"/>
        <w:gridCol w:w="3773"/>
      </w:tblGrid>
      <w:tr w:rsidR="00EC7470" w14:paraId="5D97C90D" w14:textId="77777777" w:rsidTr="00F16999">
        <w:trPr>
          <w:trHeight w:val="287"/>
        </w:trPr>
        <w:tc>
          <w:tcPr>
            <w:tcW w:w="1249" w:type="pct"/>
            <w:tcBorders>
              <w:top w:val="single" w:sz="12" w:space="0" w:color="auto"/>
              <w:left w:val="single" w:sz="12" w:space="0" w:color="auto"/>
              <w:bottom w:val="single" w:sz="6" w:space="0" w:color="auto"/>
              <w:right w:val="single" w:sz="12" w:space="0" w:color="auto"/>
            </w:tcBorders>
            <w:shd w:val="clear" w:color="auto" w:fill="D9D9D9" w:themeFill="background1" w:themeFillShade="D9"/>
            <w:hideMark/>
          </w:tcPr>
          <w:p w14:paraId="01A8E7A0" w14:textId="77777777" w:rsidR="00EC7470" w:rsidRDefault="00EC7470" w:rsidP="0039137E">
            <w:pPr>
              <w:rPr>
                <w:rFonts w:cstheme="minorHAnsi"/>
                <w:b/>
                <w:szCs w:val="20"/>
              </w:rPr>
            </w:pPr>
            <w:r w:rsidRPr="00B35F16">
              <w:rPr>
                <w:rFonts w:cstheme="minorHAnsi"/>
                <w:b/>
                <w:szCs w:val="20"/>
              </w:rPr>
              <w:t>Performance Metric</w:t>
            </w:r>
          </w:p>
        </w:tc>
        <w:tc>
          <w:tcPr>
            <w:tcW w:w="1011" w:type="pct"/>
            <w:tcBorders>
              <w:top w:val="single" w:sz="12" w:space="0" w:color="auto"/>
              <w:left w:val="single" w:sz="12" w:space="0" w:color="auto"/>
              <w:bottom w:val="single" w:sz="6" w:space="0" w:color="auto"/>
            </w:tcBorders>
            <w:shd w:val="clear" w:color="auto" w:fill="D9D9D9" w:themeFill="background1" w:themeFillShade="D9"/>
            <w:hideMark/>
          </w:tcPr>
          <w:p w14:paraId="47CA892A" w14:textId="77777777" w:rsidR="00EC7470" w:rsidRDefault="00EC7470" w:rsidP="0039137E">
            <w:pPr>
              <w:rPr>
                <w:rFonts w:cstheme="minorHAnsi"/>
                <w:b/>
                <w:szCs w:val="20"/>
              </w:rPr>
            </w:pPr>
            <w:r w:rsidRPr="00B35F16">
              <w:rPr>
                <w:rFonts w:cstheme="minorHAnsi"/>
                <w:b/>
                <w:szCs w:val="20"/>
              </w:rPr>
              <w:t>DLC Requirement</w:t>
            </w:r>
          </w:p>
        </w:tc>
        <w:tc>
          <w:tcPr>
            <w:tcW w:w="770" w:type="pct"/>
            <w:tcBorders>
              <w:top w:val="single" w:sz="12" w:space="0" w:color="auto"/>
              <w:bottom w:val="single" w:sz="6" w:space="0" w:color="auto"/>
              <w:right w:val="single" w:sz="12" w:space="0" w:color="auto"/>
            </w:tcBorders>
            <w:shd w:val="clear" w:color="auto" w:fill="D9D9D9" w:themeFill="background1" w:themeFillShade="D9"/>
          </w:tcPr>
          <w:p w14:paraId="3FFCF843" w14:textId="77777777" w:rsidR="00EC7470" w:rsidRDefault="00EC7470" w:rsidP="0039137E">
            <w:pPr>
              <w:rPr>
                <w:rFonts w:cstheme="minorHAnsi"/>
                <w:b/>
                <w:szCs w:val="20"/>
              </w:rPr>
            </w:pPr>
            <w:r w:rsidRPr="00B35F16">
              <w:rPr>
                <w:rFonts w:cstheme="minorHAnsi"/>
                <w:b/>
                <w:szCs w:val="20"/>
              </w:rPr>
              <w:t>DLC Tolerance</w:t>
            </w:r>
          </w:p>
        </w:tc>
        <w:tc>
          <w:tcPr>
            <w:tcW w:w="1970" w:type="pct"/>
            <w:tcBorders>
              <w:top w:val="single" w:sz="12" w:space="0" w:color="auto"/>
              <w:left w:val="single" w:sz="12" w:space="0" w:color="auto"/>
              <w:bottom w:val="single" w:sz="6" w:space="0" w:color="auto"/>
              <w:right w:val="single" w:sz="12" w:space="0" w:color="auto"/>
            </w:tcBorders>
            <w:shd w:val="clear" w:color="auto" w:fill="D9D9D9" w:themeFill="background1" w:themeFillShade="D9"/>
            <w:hideMark/>
          </w:tcPr>
          <w:p w14:paraId="66CCE5C6" w14:textId="2D83BB22" w:rsidR="00EC7470" w:rsidRDefault="00EC7470" w:rsidP="00EC7470">
            <w:pPr>
              <w:rPr>
                <w:rFonts w:cstheme="minorHAnsi"/>
                <w:b/>
                <w:szCs w:val="20"/>
              </w:rPr>
            </w:pPr>
            <w:r>
              <w:rPr>
                <w:rFonts w:cstheme="minorHAnsi"/>
                <w:b/>
                <w:szCs w:val="20"/>
              </w:rPr>
              <w:t>SCE Program Requirement</w:t>
            </w:r>
            <w:r w:rsidR="00D566CB">
              <w:rPr>
                <w:rFonts w:cstheme="minorHAnsi"/>
                <w:b/>
                <w:szCs w:val="20"/>
              </w:rPr>
              <w:t xml:space="preserve"> (</w:t>
            </w:r>
            <w:r w:rsidR="00D566CB" w:rsidRPr="009D730D">
              <w:rPr>
                <w:rFonts w:cstheme="minorHAnsi"/>
                <w:b/>
                <w:szCs w:val="20"/>
              </w:rPr>
              <w:t>no tolerance</w:t>
            </w:r>
            <w:r w:rsidR="00D566CB">
              <w:rPr>
                <w:rFonts w:cstheme="minorHAnsi"/>
                <w:b/>
                <w:szCs w:val="20"/>
              </w:rPr>
              <w:t>)</w:t>
            </w:r>
          </w:p>
        </w:tc>
      </w:tr>
      <w:tr w:rsidR="00EC7470" w14:paraId="77431622" w14:textId="77777777" w:rsidTr="00F16999">
        <w:tc>
          <w:tcPr>
            <w:tcW w:w="1249" w:type="pct"/>
            <w:tcBorders>
              <w:top w:val="single" w:sz="6" w:space="0" w:color="auto"/>
              <w:left w:val="single" w:sz="12" w:space="0" w:color="auto"/>
              <w:bottom w:val="single" w:sz="6" w:space="0" w:color="auto"/>
              <w:right w:val="single" w:sz="12" w:space="0" w:color="auto"/>
            </w:tcBorders>
          </w:tcPr>
          <w:p w14:paraId="5444172C" w14:textId="77777777" w:rsidR="00EC7470" w:rsidRPr="00B35F16" w:rsidRDefault="00EC7470" w:rsidP="0039137E">
            <w:pPr>
              <w:rPr>
                <w:rFonts w:cstheme="minorHAnsi"/>
                <w:szCs w:val="20"/>
              </w:rPr>
            </w:pPr>
            <w:r w:rsidRPr="00B35F16">
              <w:rPr>
                <w:rFonts w:cs="Arial"/>
                <w:szCs w:val="20"/>
              </w:rPr>
              <w:t>Luminaire Efficacy</w:t>
            </w:r>
          </w:p>
        </w:tc>
        <w:tc>
          <w:tcPr>
            <w:tcW w:w="1011" w:type="pct"/>
            <w:tcBorders>
              <w:top w:val="single" w:sz="6" w:space="0" w:color="auto"/>
              <w:left w:val="single" w:sz="12" w:space="0" w:color="auto"/>
              <w:bottom w:val="single" w:sz="6" w:space="0" w:color="auto"/>
            </w:tcBorders>
          </w:tcPr>
          <w:p w14:paraId="5339C7CD" w14:textId="22065A2B" w:rsidR="00EC7470" w:rsidRPr="00B35F16" w:rsidRDefault="0075703F" w:rsidP="0039137E">
            <w:pPr>
              <w:rPr>
                <w:rFonts w:eastAsiaTheme="minorHAnsi" w:cs="Arial"/>
                <w:color w:val="000000"/>
                <w:szCs w:val="20"/>
              </w:rPr>
            </w:pPr>
            <w:r>
              <w:rPr>
                <w:rFonts w:cs="Arial"/>
                <w:szCs w:val="20"/>
              </w:rPr>
              <w:t>≥11</w:t>
            </w:r>
            <w:r w:rsidR="00C93062">
              <w:rPr>
                <w:rFonts w:cs="Arial"/>
                <w:szCs w:val="20"/>
              </w:rPr>
              <w:t>0</w:t>
            </w:r>
            <w:r w:rsidR="00EC7470" w:rsidRPr="00B35F16">
              <w:rPr>
                <w:rFonts w:cs="Arial"/>
                <w:szCs w:val="20"/>
              </w:rPr>
              <w:t xml:space="preserve"> LPW</w:t>
            </w:r>
          </w:p>
        </w:tc>
        <w:tc>
          <w:tcPr>
            <w:tcW w:w="770" w:type="pct"/>
            <w:tcBorders>
              <w:top w:val="single" w:sz="6" w:space="0" w:color="auto"/>
              <w:bottom w:val="single" w:sz="6" w:space="0" w:color="auto"/>
              <w:right w:val="single" w:sz="12" w:space="0" w:color="auto"/>
            </w:tcBorders>
          </w:tcPr>
          <w:p w14:paraId="6AB2F4FD" w14:textId="77777777" w:rsidR="00EC7470" w:rsidRPr="00B35F16" w:rsidRDefault="00EC7470" w:rsidP="0039137E">
            <w:pPr>
              <w:rPr>
                <w:rFonts w:cs="Arial"/>
                <w:szCs w:val="22"/>
              </w:rPr>
            </w:pPr>
            <w:r w:rsidRPr="00B35F16">
              <w:rPr>
                <w:rFonts w:cs="Arial"/>
                <w:szCs w:val="20"/>
              </w:rPr>
              <w:t>-3%</w:t>
            </w:r>
          </w:p>
        </w:tc>
        <w:tc>
          <w:tcPr>
            <w:tcW w:w="1970" w:type="pct"/>
            <w:tcBorders>
              <w:top w:val="single" w:sz="6" w:space="0" w:color="auto"/>
              <w:left w:val="single" w:sz="12" w:space="0" w:color="auto"/>
              <w:bottom w:val="single" w:sz="6" w:space="0" w:color="auto"/>
              <w:right w:val="single" w:sz="12" w:space="0" w:color="auto"/>
            </w:tcBorders>
          </w:tcPr>
          <w:p w14:paraId="6E6D6EDD" w14:textId="641A4D2B" w:rsidR="00EC7470" w:rsidRPr="00B35F16" w:rsidRDefault="0075703F" w:rsidP="0039137E">
            <w:pPr>
              <w:rPr>
                <w:rFonts w:cstheme="minorHAnsi"/>
                <w:color w:val="000000"/>
                <w:szCs w:val="20"/>
              </w:rPr>
            </w:pPr>
            <w:r>
              <w:rPr>
                <w:rFonts w:cs="Arial"/>
                <w:szCs w:val="20"/>
              </w:rPr>
              <w:t>≥11</w:t>
            </w:r>
            <w:r w:rsidR="00C93062">
              <w:rPr>
                <w:rFonts w:cs="Arial"/>
                <w:szCs w:val="20"/>
              </w:rPr>
              <w:t>0</w:t>
            </w:r>
            <w:r w:rsidR="00EC7470" w:rsidRPr="00B35F16">
              <w:rPr>
                <w:rFonts w:cs="Arial"/>
                <w:szCs w:val="20"/>
              </w:rPr>
              <w:t xml:space="preserve"> LPW</w:t>
            </w:r>
          </w:p>
        </w:tc>
      </w:tr>
      <w:tr w:rsidR="00EC7470" w14:paraId="762EA03D" w14:textId="77777777" w:rsidTr="00F16999">
        <w:tc>
          <w:tcPr>
            <w:tcW w:w="1249" w:type="pct"/>
            <w:tcBorders>
              <w:top w:val="single" w:sz="6" w:space="0" w:color="auto"/>
              <w:left w:val="single" w:sz="12" w:space="0" w:color="auto"/>
              <w:bottom w:val="single" w:sz="6" w:space="0" w:color="auto"/>
              <w:right w:val="single" w:sz="12" w:space="0" w:color="auto"/>
            </w:tcBorders>
          </w:tcPr>
          <w:p w14:paraId="63B50E4F" w14:textId="77777777" w:rsidR="00EC7470" w:rsidRPr="00B35F16" w:rsidRDefault="00EC7470" w:rsidP="0039137E">
            <w:pPr>
              <w:rPr>
                <w:rFonts w:cstheme="minorHAnsi"/>
                <w:szCs w:val="20"/>
              </w:rPr>
            </w:pPr>
            <w:r w:rsidRPr="00B35F16">
              <w:rPr>
                <w:rFonts w:cs="Arial"/>
                <w:szCs w:val="20"/>
              </w:rPr>
              <w:t>CRI</w:t>
            </w:r>
          </w:p>
        </w:tc>
        <w:tc>
          <w:tcPr>
            <w:tcW w:w="1011" w:type="pct"/>
            <w:tcBorders>
              <w:top w:val="single" w:sz="6" w:space="0" w:color="auto"/>
              <w:left w:val="single" w:sz="12" w:space="0" w:color="auto"/>
              <w:bottom w:val="single" w:sz="6" w:space="0" w:color="auto"/>
            </w:tcBorders>
          </w:tcPr>
          <w:p w14:paraId="33F2E58F" w14:textId="77777777" w:rsidR="00EC7470" w:rsidRPr="00B35F16" w:rsidRDefault="00EC7470" w:rsidP="0039137E">
            <w:pPr>
              <w:rPr>
                <w:rFonts w:eastAsiaTheme="minorHAnsi" w:cs="Arial"/>
                <w:color w:val="000000"/>
                <w:szCs w:val="20"/>
              </w:rPr>
            </w:pPr>
            <w:r w:rsidRPr="00B35F16">
              <w:rPr>
                <w:rFonts w:cs="Arial"/>
                <w:szCs w:val="20"/>
              </w:rPr>
              <w:t>≥80</w:t>
            </w:r>
          </w:p>
        </w:tc>
        <w:tc>
          <w:tcPr>
            <w:tcW w:w="770" w:type="pct"/>
            <w:tcBorders>
              <w:top w:val="single" w:sz="6" w:space="0" w:color="auto"/>
              <w:bottom w:val="single" w:sz="6" w:space="0" w:color="auto"/>
              <w:right w:val="single" w:sz="12" w:space="0" w:color="auto"/>
            </w:tcBorders>
          </w:tcPr>
          <w:p w14:paraId="085D7844" w14:textId="77777777" w:rsidR="00EC7470" w:rsidRPr="00B35F16" w:rsidRDefault="00EC7470" w:rsidP="0039137E">
            <w:pPr>
              <w:rPr>
                <w:rFonts w:cs="Arial"/>
                <w:szCs w:val="22"/>
              </w:rPr>
            </w:pPr>
            <w:r w:rsidRPr="00B35F16">
              <w:rPr>
                <w:rFonts w:cs="Arial"/>
                <w:szCs w:val="20"/>
              </w:rPr>
              <w:t>-2 points</w:t>
            </w:r>
          </w:p>
        </w:tc>
        <w:tc>
          <w:tcPr>
            <w:tcW w:w="1970" w:type="pct"/>
            <w:tcBorders>
              <w:top w:val="single" w:sz="6" w:space="0" w:color="auto"/>
              <w:left w:val="single" w:sz="12" w:space="0" w:color="auto"/>
              <w:bottom w:val="single" w:sz="6" w:space="0" w:color="auto"/>
              <w:right w:val="single" w:sz="12" w:space="0" w:color="auto"/>
            </w:tcBorders>
          </w:tcPr>
          <w:p w14:paraId="04DB8FF7" w14:textId="77777777" w:rsidR="00EC7470" w:rsidRPr="00B35F16" w:rsidRDefault="00EC7470" w:rsidP="0039137E">
            <w:pPr>
              <w:rPr>
                <w:rFonts w:cstheme="minorHAnsi"/>
                <w:color w:val="000000"/>
                <w:szCs w:val="20"/>
              </w:rPr>
            </w:pPr>
            <w:r w:rsidRPr="00B35F16">
              <w:rPr>
                <w:rFonts w:cs="Arial"/>
                <w:szCs w:val="20"/>
              </w:rPr>
              <w:t>≥80</w:t>
            </w:r>
          </w:p>
        </w:tc>
      </w:tr>
      <w:tr w:rsidR="00EC7470" w14:paraId="05066B9D" w14:textId="77777777" w:rsidTr="00F16999">
        <w:tc>
          <w:tcPr>
            <w:tcW w:w="1249" w:type="pct"/>
            <w:tcBorders>
              <w:top w:val="single" w:sz="6" w:space="0" w:color="auto"/>
              <w:left w:val="single" w:sz="12" w:space="0" w:color="auto"/>
              <w:bottom w:val="single" w:sz="6" w:space="0" w:color="auto"/>
              <w:right w:val="single" w:sz="12" w:space="0" w:color="auto"/>
            </w:tcBorders>
          </w:tcPr>
          <w:p w14:paraId="75C63620" w14:textId="77777777" w:rsidR="00EC7470" w:rsidRPr="00B35F16" w:rsidRDefault="00EC7470" w:rsidP="0039137E">
            <w:pPr>
              <w:rPr>
                <w:rFonts w:cstheme="minorHAnsi"/>
                <w:szCs w:val="20"/>
              </w:rPr>
            </w:pPr>
            <w:r w:rsidRPr="00B35F16">
              <w:rPr>
                <w:rFonts w:cs="Arial"/>
                <w:szCs w:val="20"/>
              </w:rPr>
              <w:t>CCT</w:t>
            </w:r>
          </w:p>
        </w:tc>
        <w:tc>
          <w:tcPr>
            <w:tcW w:w="1011" w:type="pct"/>
            <w:tcBorders>
              <w:top w:val="single" w:sz="6" w:space="0" w:color="auto"/>
              <w:left w:val="single" w:sz="12" w:space="0" w:color="auto"/>
              <w:bottom w:val="single" w:sz="6" w:space="0" w:color="auto"/>
            </w:tcBorders>
          </w:tcPr>
          <w:p w14:paraId="50174E1A" w14:textId="77777777" w:rsidR="00EC7470" w:rsidRPr="00B35F16" w:rsidRDefault="00EC7470" w:rsidP="0039137E">
            <w:pPr>
              <w:rPr>
                <w:rFonts w:eastAsiaTheme="minorHAnsi" w:cs="Arial"/>
                <w:color w:val="000000"/>
                <w:szCs w:val="20"/>
              </w:rPr>
            </w:pPr>
            <w:r w:rsidRPr="00B35F16">
              <w:rPr>
                <w:rFonts w:cs="Arial"/>
                <w:szCs w:val="20"/>
              </w:rPr>
              <w:t>≤ 5,000K</w:t>
            </w:r>
          </w:p>
        </w:tc>
        <w:tc>
          <w:tcPr>
            <w:tcW w:w="770" w:type="pct"/>
            <w:tcBorders>
              <w:top w:val="single" w:sz="6" w:space="0" w:color="auto"/>
              <w:bottom w:val="single" w:sz="6" w:space="0" w:color="auto"/>
              <w:right w:val="single" w:sz="12" w:space="0" w:color="auto"/>
            </w:tcBorders>
          </w:tcPr>
          <w:p w14:paraId="291C2B9D" w14:textId="77777777" w:rsidR="00EC7470" w:rsidRPr="00B35F16" w:rsidRDefault="00EC7470" w:rsidP="0039137E">
            <w:pPr>
              <w:rPr>
                <w:rFonts w:cs="Arial"/>
                <w:szCs w:val="22"/>
              </w:rPr>
            </w:pPr>
            <w:r w:rsidRPr="00B35F16">
              <w:rPr>
                <w:rFonts w:cs="Arial"/>
                <w:szCs w:val="20"/>
              </w:rPr>
              <w:t>N/A</w:t>
            </w:r>
          </w:p>
        </w:tc>
        <w:tc>
          <w:tcPr>
            <w:tcW w:w="1970" w:type="pct"/>
            <w:tcBorders>
              <w:top w:val="single" w:sz="6" w:space="0" w:color="auto"/>
              <w:left w:val="single" w:sz="12" w:space="0" w:color="auto"/>
              <w:bottom w:val="single" w:sz="6" w:space="0" w:color="auto"/>
              <w:right w:val="single" w:sz="12" w:space="0" w:color="auto"/>
            </w:tcBorders>
          </w:tcPr>
          <w:p w14:paraId="38C1FCA7" w14:textId="77777777" w:rsidR="00EC7470" w:rsidRPr="00B35F16" w:rsidRDefault="00EC7470" w:rsidP="0039137E">
            <w:pPr>
              <w:rPr>
                <w:rFonts w:cstheme="minorHAnsi"/>
                <w:color w:val="000000"/>
                <w:szCs w:val="20"/>
              </w:rPr>
            </w:pPr>
            <w:r w:rsidRPr="00B35F16">
              <w:rPr>
                <w:rFonts w:cs="Arial"/>
                <w:szCs w:val="20"/>
              </w:rPr>
              <w:t>≤ 5,000K</w:t>
            </w:r>
          </w:p>
        </w:tc>
      </w:tr>
      <w:tr w:rsidR="00EC7470" w14:paraId="198EBE7B" w14:textId="77777777" w:rsidTr="00F16999">
        <w:tc>
          <w:tcPr>
            <w:tcW w:w="1249" w:type="pct"/>
            <w:tcBorders>
              <w:top w:val="single" w:sz="6" w:space="0" w:color="auto"/>
              <w:left w:val="single" w:sz="12" w:space="0" w:color="auto"/>
              <w:bottom w:val="single" w:sz="6" w:space="0" w:color="auto"/>
              <w:right w:val="single" w:sz="12" w:space="0" w:color="auto"/>
            </w:tcBorders>
          </w:tcPr>
          <w:p w14:paraId="625B0A73" w14:textId="77777777" w:rsidR="00EC7470" w:rsidRPr="00292092" w:rsidRDefault="00EC7470" w:rsidP="0039137E">
            <w:pPr>
              <w:rPr>
                <w:rFonts w:cstheme="minorHAnsi"/>
                <w:szCs w:val="20"/>
              </w:rPr>
            </w:pPr>
            <w:r w:rsidRPr="00B35F16">
              <w:rPr>
                <w:rFonts w:cs="Arial"/>
                <w:szCs w:val="20"/>
              </w:rPr>
              <w:t>Power Factor</w:t>
            </w:r>
          </w:p>
        </w:tc>
        <w:tc>
          <w:tcPr>
            <w:tcW w:w="1011" w:type="pct"/>
            <w:tcBorders>
              <w:top w:val="single" w:sz="6" w:space="0" w:color="auto"/>
              <w:left w:val="single" w:sz="12" w:space="0" w:color="auto"/>
              <w:bottom w:val="single" w:sz="6" w:space="0" w:color="auto"/>
            </w:tcBorders>
          </w:tcPr>
          <w:p w14:paraId="59ACC241" w14:textId="77777777" w:rsidR="00EC7470" w:rsidRPr="00B35F16" w:rsidRDefault="00EC7470" w:rsidP="0039137E">
            <w:pPr>
              <w:rPr>
                <w:rFonts w:cs="Arial"/>
                <w:color w:val="000000"/>
                <w:szCs w:val="22"/>
              </w:rPr>
            </w:pPr>
            <w:r w:rsidRPr="00B35F16">
              <w:rPr>
                <w:rFonts w:cs="Arial"/>
                <w:szCs w:val="20"/>
              </w:rPr>
              <w:t>≥0.9</w:t>
            </w:r>
          </w:p>
        </w:tc>
        <w:tc>
          <w:tcPr>
            <w:tcW w:w="770" w:type="pct"/>
            <w:tcBorders>
              <w:top w:val="single" w:sz="6" w:space="0" w:color="auto"/>
              <w:bottom w:val="single" w:sz="6" w:space="0" w:color="auto"/>
              <w:right w:val="single" w:sz="12" w:space="0" w:color="auto"/>
            </w:tcBorders>
          </w:tcPr>
          <w:p w14:paraId="53A527B5" w14:textId="77777777" w:rsidR="00EC7470" w:rsidRPr="00B35F16" w:rsidRDefault="00EC7470" w:rsidP="0039137E">
            <w:pPr>
              <w:rPr>
                <w:rFonts w:cs="Arial"/>
                <w:szCs w:val="22"/>
              </w:rPr>
            </w:pPr>
            <w:r w:rsidRPr="00B35F16">
              <w:rPr>
                <w:rStyle w:val="CommentReference"/>
                <w:rFonts w:cs="Arial"/>
                <w:sz w:val="20"/>
                <w:szCs w:val="20"/>
              </w:rPr>
              <w:t>-3%</w:t>
            </w:r>
          </w:p>
        </w:tc>
        <w:tc>
          <w:tcPr>
            <w:tcW w:w="1970" w:type="pct"/>
            <w:tcBorders>
              <w:top w:val="single" w:sz="6" w:space="0" w:color="auto"/>
              <w:left w:val="single" w:sz="12" w:space="0" w:color="auto"/>
              <w:bottom w:val="single" w:sz="6" w:space="0" w:color="auto"/>
              <w:right w:val="single" w:sz="12" w:space="0" w:color="auto"/>
            </w:tcBorders>
          </w:tcPr>
          <w:p w14:paraId="01F11A68" w14:textId="77777777" w:rsidR="00EC7470" w:rsidRPr="00B35F16" w:rsidRDefault="00EC7470" w:rsidP="0039137E">
            <w:pPr>
              <w:rPr>
                <w:rFonts w:cs="Arial"/>
                <w:szCs w:val="22"/>
              </w:rPr>
            </w:pPr>
            <w:r w:rsidRPr="00B35F16">
              <w:rPr>
                <w:rFonts w:cs="Arial"/>
                <w:szCs w:val="20"/>
              </w:rPr>
              <w:t>≥0.9</w:t>
            </w:r>
          </w:p>
        </w:tc>
      </w:tr>
      <w:tr w:rsidR="00EC7470" w14:paraId="7E913454" w14:textId="77777777" w:rsidTr="00F16999">
        <w:tc>
          <w:tcPr>
            <w:tcW w:w="1249" w:type="pct"/>
            <w:tcBorders>
              <w:top w:val="single" w:sz="6" w:space="0" w:color="auto"/>
              <w:left w:val="single" w:sz="12" w:space="0" w:color="auto"/>
              <w:bottom w:val="single" w:sz="6" w:space="0" w:color="auto"/>
              <w:right w:val="single" w:sz="12" w:space="0" w:color="auto"/>
            </w:tcBorders>
          </w:tcPr>
          <w:p w14:paraId="142E3F18" w14:textId="77777777" w:rsidR="00EC7470" w:rsidRPr="00292092" w:rsidRDefault="00EC7470" w:rsidP="0039137E">
            <w:pPr>
              <w:rPr>
                <w:rFonts w:cstheme="minorHAnsi"/>
                <w:szCs w:val="20"/>
              </w:rPr>
            </w:pPr>
            <w:r w:rsidRPr="00B35F16">
              <w:rPr>
                <w:rFonts w:cs="Arial"/>
                <w:szCs w:val="20"/>
              </w:rPr>
              <w:t>Total Harmonic Distortion</w:t>
            </w:r>
          </w:p>
        </w:tc>
        <w:tc>
          <w:tcPr>
            <w:tcW w:w="1011" w:type="pct"/>
            <w:tcBorders>
              <w:top w:val="single" w:sz="6" w:space="0" w:color="auto"/>
              <w:left w:val="single" w:sz="12" w:space="0" w:color="auto"/>
              <w:bottom w:val="single" w:sz="6" w:space="0" w:color="auto"/>
            </w:tcBorders>
          </w:tcPr>
          <w:p w14:paraId="4D372DFF" w14:textId="77777777" w:rsidR="00EC7470" w:rsidRPr="00B35F16" w:rsidRDefault="00EC7470" w:rsidP="0039137E">
            <w:pPr>
              <w:rPr>
                <w:rFonts w:cs="Arial"/>
                <w:color w:val="000000"/>
                <w:szCs w:val="22"/>
              </w:rPr>
            </w:pPr>
            <w:r w:rsidRPr="00B35F16">
              <w:rPr>
                <w:rFonts w:cs="Arial"/>
                <w:szCs w:val="20"/>
              </w:rPr>
              <w:t>≤20%</w:t>
            </w:r>
          </w:p>
        </w:tc>
        <w:tc>
          <w:tcPr>
            <w:tcW w:w="770" w:type="pct"/>
            <w:tcBorders>
              <w:top w:val="single" w:sz="6" w:space="0" w:color="auto"/>
              <w:bottom w:val="single" w:sz="6" w:space="0" w:color="auto"/>
              <w:right w:val="single" w:sz="12" w:space="0" w:color="auto"/>
            </w:tcBorders>
          </w:tcPr>
          <w:p w14:paraId="58EC64E7" w14:textId="77777777" w:rsidR="00EC7470" w:rsidRPr="00B35F16" w:rsidRDefault="00EC7470" w:rsidP="0039137E">
            <w:pPr>
              <w:rPr>
                <w:rFonts w:cs="Arial"/>
                <w:szCs w:val="22"/>
              </w:rPr>
            </w:pPr>
            <w:r w:rsidRPr="00B35F16">
              <w:rPr>
                <w:rStyle w:val="CommentReference"/>
                <w:rFonts w:cs="Arial"/>
                <w:sz w:val="20"/>
                <w:szCs w:val="20"/>
              </w:rPr>
              <w:t>+5%</w:t>
            </w:r>
          </w:p>
        </w:tc>
        <w:tc>
          <w:tcPr>
            <w:tcW w:w="1970" w:type="pct"/>
            <w:tcBorders>
              <w:top w:val="single" w:sz="6" w:space="0" w:color="auto"/>
              <w:left w:val="single" w:sz="12" w:space="0" w:color="auto"/>
              <w:bottom w:val="single" w:sz="6" w:space="0" w:color="auto"/>
              <w:right w:val="single" w:sz="12" w:space="0" w:color="auto"/>
            </w:tcBorders>
          </w:tcPr>
          <w:p w14:paraId="7FE7E6E1" w14:textId="77777777" w:rsidR="00EC7470" w:rsidRPr="00B35F16" w:rsidRDefault="00EC7470" w:rsidP="0039137E">
            <w:pPr>
              <w:rPr>
                <w:rFonts w:cs="Arial"/>
                <w:szCs w:val="22"/>
              </w:rPr>
            </w:pPr>
            <w:r w:rsidRPr="00B35F16">
              <w:rPr>
                <w:rFonts w:cs="Arial"/>
                <w:szCs w:val="20"/>
              </w:rPr>
              <w:t>≤20%</w:t>
            </w:r>
          </w:p>
        </w:tc>
      </w:tr>
      <w:tr w:rsidR="00EC7470" w14:paraId="3F8AD0CC" w14:textId="77777777" w:rsidTr="00F16999">
        <w:tc>
          <w:tcPr>
            <w:tcW w:w="1249" w:type="pct"/>
            <w:tcBorders>
              <w:top w:val="single" w:sz="6" w:space="0" w:color="auto"/>
              <w:left w:val="single" w:sz="12" w:space="0" w:color="auto"/>
              <w:bottom w:val="single" w:sz="6" w:space="0" w:color="auto"/>
              <w:right w:val="single" w:sz="12" w:space="0" w:color="auto"/>
            </w:tcBorders>
          </w:tcPr>
          <w:p w14:paraId="6C4AB934" w14:textId="77777777" w:rsidR="00EC7470" w:rsidRPr="00292092" w:rsidRDefault="00EC7470" w:rsidP="0039137E">
            <w:pPr>
              <w:rPr>
                <w:rFonts w:cstheme="minorHAnsi"/>
                <w:szCs w:val="20"/>
              </w:rPr>
            </w:pPr>
            <w:r w:rsidRPr="00B35F16">
              <w:rPr>
                <w:rFonts w:cs="Arial"/>
                <w:szCs w:val="20"/>
              </w:rPr>
              <w:t>Lumen Maintenance</w:t>
            </w:r>
          </w:p>
        </w:tc>
        <w:tc>
          <w:tcPr>
            <w:tcW w:w="1011" w:type="pct"/>
            <w:tcBorders>
              <w:top w:val="single" w:sz="6" w:space="0" w:color="auto"/>
              <w:left w:val="single" w:sz="12" w:space="0" w:color="auto"/>
              <w:bottom w:val="single" w:sz="6" w:space="0" w:color="auto"/>
            </w:tcBorders>
          </w:tcPr>
          <w:p w14:paraId="09AFE0A0" w14:textId="7EEDC9C1" w:rsidR="00EC7470" w:rsidRPr="00B35F16" w:rsidRDefault="00EC7470" w:rsidP="0039137E">
            <w:pPr>
              <w:rPr>
                <w:rFonts w:cs="Arial"/>
                <w:color w:val="000000"/>
                <w:szCs w:val="22"/>
              </w:rPr>
            </w:pPr>
            <w:r w:rsidRPr="00B35F16">
              <w:rPr>
                <w:rFonts w:cs="Arial"/>
                <w:szCs w:val="20"/>
              </w:rPr>
              <w:t>L70</w:t>
            </w:r>
            <w:r w:rsidR="0075703F" w:rsidRPr="00B35F16">
              <w:rPr>
                <w:rFonts w:cs="Arial"/>
                <w:szCs w:val="20"/>
              </w:rPr>
              <w:t>≥</w:t>
            </w:r>
            <w:r w:rsidRPr="00B35F16">
              <w:rPr>
                <w:rFonts w:cs="Arial"/>
                <w:szCs w:val="20"/>
              </w:rPr>
              <w:t>50,000</w:t>
            </w:r>
          </w:p>
        </w:tc>
        <w:tc>
          <w:tcPr>
            <w:tcW w:w="770" w:type="pct"/>
            <w:tcBorders>
              <w:top w:val="single" w:sz="6" w:space="0" w:color="auto"/>
              <w:bottom w:val="single" w:sz="6" w:space="0" w:color="auto"/>
              <w:right w:val="single" w:sz="12" w:space="0" w:color="auto"/>
            </w:tcBorders>
          </w:tcPr>
          <w:p w14:paraId="3B4920C8" w14:textId="77777777" w:rsidR="00EC7470" w:rsidRPr="00B35F16" w:rsidRDefault="00EC7470" w:rsidP="0039137E">
            <w:pPr>
              <w:rPr>
                <w:rFonts w:cs="Arial"/>
                <w:szCs w:val="22"/>
              </w:rPr>
            </w:pPr>
            <w:r w:rsidRPr="00B35F16">
              <w:rPr>
                <w:rStyle w:val="CommentReference"/>
                <w:rFonts w:cs="Arial"/>
                <w:sz w:val="20"/>
                <w:szCs w:val="20"/>
              </w:rPr>
              <w:t>N/A</w:t>
            </w:r>
          </w:p>
        </w:tc>
        <w:tc>
          <w:tcPr>
            <w:tcW w:w="1970" w:type="pct"/>
            <w:tcBorders>
              <w:top w:val="single" w:sz="6" w:space="0" w:color="auto"/>
              <w:left w:val="single" w:sz="12" w:space="0" w:color="auto"/>
              <w:bottom w:val="single" w:sz="6" w:space="0" w:color="auto"/>
              <w:right w:val="single" w:sz="12" w:space="0" w:color="auto"/>
            </w:tcBorders>
          </w:tcPr>
          <w:p w14:paraId="7F7B7D82" w14:textId="61B2684E" w:rsidR="00EC7470" w:rsidRPr="00B35F16" w:rsidRDefault="00EC7470" w:rsidP="0039137E">
            <w:pPr>
              <w:rPr>
                <w:rFonts w:cs="Arial"/>
                <w:szCs w:val="22"/>
              </w:rPr>
            </w:pPr>
            <w:r w:rsidRPr="00B35F16">
              <w:rPr>
                <w:rFonts w:cs="Arial"/>
                <w:szCs w:val="20"/>
              </w:rPr>
              <w:t>L70</w:t>
            </w:r>
            <w:r w:rsidR="0075703F" w:rsidRPr="00B35F16">
              <w:rPr>
                <w:rFonts w:cs="Arial"/>
                <w:szCs w:val="20"/>
              </w:rPr>
              <w:t>≥</w:t>
            </w:r>
            <w:r w:rsidRPr="00B35F16">
              <w:rPr>
                <w:rFonts w:cs="Arial"/>
                <w:szCs w:val="20"/>
              </w:rPr>
              <w:t>50,000</w:t>
            </w:r>
          </w:p>
        </w:tc>
      </w:tr>
      <w:tr w:rsidR="00EC7470" w14:paraId="4F717498" w14:textId="77777777" w:rsidTr="00F16999">
        <w:tc>
          <w:tcPr>
            <w:tcW w:w="1249" w:type="pct"/>
            <w:tcBorders>
              <w:top w:val="single" w:sz="6" w:space="0" w:color="auto"/>
              <w:left w:val="single" w:sz="12" w:space="0" w:color="auto"/>
              <w:bottom w:val="single" w:sz="12" w:space="0" w:color="auto"/>
              <w:right w:val="single" w:sz="12" w:space="0" w:color="auto"/>
            </w:tcBorders>
          </w:tcPr>
          <w:p w14:paraId="4B790397" w14:textId="77777777" w:rsidR="00EC7470" w:rsidRPr="00292092" w:rsidRDefault="00EC7470" w:rsidP="0039137E">
            <w:pPr>
              <w:rPr>
                <w:rFonts w:cstheme="minorHAnsi"/>
                <w:szCs w:val="20"/>
              </w:rPr>
            </w:pPr>
            <w:r w:rsidRPr="00B35F16">
              <w:rPr>
                <w:rFonts w:cs="Arial"/>
                <w:szCs w:val="20"/>
              </w:rPr>
              <w:t>Minimum Warranty</w:t>
            </w:r>
          </w:p>
        </w:tc>
        <w:tc>
          <w:tcPr>
            <w:tcW w:w="1011" w:type="pct"/>
            <w:tcBorders>
              <w:top w:val="single" w:sz="6" w:space="0" w:color="auto"/>
              <w:left w:val="single" w:sz="12" w:space="0" w:color="auto"/>
              <w:bottom w:val="single" w:sz="12" w:space="0" w:color="auto"/>
            </w:tcBorders>
          </w:tcPr>
          <w:p w14:paraId="7C8B9DC1" w14:textId="77777777" w:rsidR="00EC7470" w:rsidRPr="00B35F16" w:rsidRDefault="00EC7470" w:rsidP="0039137E">
            <w:pPr>
              <w:rPr>
                <w:rFonts w:cs="Arial"/>
                <w:color w:val="000000"/>
                <w:szCs w:val="22"/>
              </w:rPr>
            </w:pPr>
            <w:r w:rsidRPr="00B35F16">
              <w:rPr>
                <w:rFonts w:cs="Arial"/>
                <w:szCs w:val="20"/>
              </w:rPr>
              <w:t>5 years</w:t>
            </w:r>
          </w:p>
        </w:tc>
        <w:tc>
          <w:tcPr>
            <w:tcW w:w="770" w:type="pct"/>
            <w:tcBorders>
              <w:top w:val="single" w:sz="6" w:space="0" w:color="auto"/>
              <w:bottom w:val="single" w:sz="12" w:space="0" w:color="auto"/>
              <w:right w:val="single" w:sz="12" w:space="0" w:color="auto"/>
            </w:tcBorders>
          </w:tcPr>
          <w:p w14:paraId="132FF684" w14:textId="77777777" w:rsidR="00EC7470" w:rsidRPr="00B35F16" w:rsidRDefault="00EC7470" w:rsidP="0039137E">
            <w:pPr>
              <w:rPr>
                <w:rFonts w:cs="Arial"/>
                <w:szCs w:val="22"/>
              </w:rPr>
            </w:pPr>
            <w:r w:rsidRPr="00B35F16">
              <w:rPr>
                <w:rStyle w:val="CommentReference"/>
                <w:rFonts w:cs="Arial"/>
                <w:sz w:val="20"/>
                <w:szCs w:val="20"/>
              </w:rPr>
              <w:t>N/A</w:t>
            </w:r>
          </w:p>
        </w:tc>
        <w:tc>
          <w:tcPr>
            <w:tcW w:w="1970" w:type="pct"/>
            <w:tcBorders>
              <w:top w:val="single" w:sz="6" w:space="0" w:color="auto"/>
              <w:left w:val="single" w:sz="12" w:space="0" w:color="auto"/>
              <w:bottom w:val="single" w:sz="12" w:space="0" w:color="auto"/>
              <w:right w:val="single" w:sz="12" w:space="0" w:color="auto"/>
            </w:tcBorders>
          </w:tcPr>
          <w:p w14:paraId="3210F41B" w14:textId="77777777" w:rsidR="00EC7470" w:rsidRPr="00B35F16" w:rsidRDefault="00EC7470" w:rsidP="0039137E">
            <w:pPr>
              <w:rPr>
                <w:rFonts w:cs="Arial"/>
                <w:szCs w:val="22"/>
              </w:rPr>
            </w:pPr>
            <w:r w:rsidRPr="00B35F16">
              <w:rPr>
                <w:rFonts w:cs="Arial"/>
                <w:szCs w:val="20"/>
              </w:rPr>
              <w:t>5 years</w:t>
            </w:r>
          </w:p>
        </w:tc>
      </w:tr>
    </w:tbl>
    <w:p w14:paraId="7BF561B7" w14:textId="77777777" w:rsidR="00F16999" w:rsidRDefault="00F16999" w:rsidP="00F16999">
      <w:pPr>
        <w:pStyle w:val="NoSpacing"/>
        <w:tabs>
          <w:tab w:val="left" w:pos="1106"/>
        </w:tabs>
        <w:rPr>
          <w:b/>
        </w:rPr>
      </w:pPr>
    </w:p>
    <w:p w14:paraId="7E495C2A" w14:textId="489C2A04" w:rsidR="00C84805" w:rsidRPr="00C84805" w:rsidRDefault="00C84805" w:rsidP="00C84805">
      <w:pPr>
        <w:pStyle w:val="NoSpacing"/>
        <w:ind w:left="720"/>
        <w:rPr>
          <w:b/>
          <w:u w:val="single"/>
        </w:rPr>
      </w:pPr>
      <w:r w:rsidRPr="00C84805">
        <w:rPr>
          <w:b/>
          <w:u w:val="single"/>
        </w:rPr>
        <w:t xml:space="preserve"> </w:t>
      </w:r>
    </w:p>
    <w:p w14:paraId="5F002A0F" w14:textId="2D110B22" w:rsidR="00714EC9" w:rsidRDefault="00714EC9" w:rsidP="00714EC9">
      <w:pPr>
        <w:pStyle w:val="Reminders"/>
        <w:rPr>
          <w:rFonts w:asciiTheme="minorHAnsi" w:hAnsiTheme="minorHAnsi" w:cstheme="minorHAnsi"/>
          <w:i w:val="0"/>
          <w:color w:val="auto"/>
          <w:szCs w:val="22"/>
        </w:rPr>
      </w:pPr>
      <w:r w:rsidRPr="00B238D7">
        <w:rPr>
          <w:rFonts w:asciiTheme="minorHAnsi" w:hAnsiTheme="minorHAnsi" w:cstheme="minorHAnsi"/>
          <w:b/>
          <w:i w:val="0"/>
          <w:color w:val="auto"/>
          <w:szCs w:val="22"/>
        </w:rPr>
        <w:t>Commercial Direct Instal</w:t>
      </w:r>
      <w:r w:rsidR="00CA76B0">
        <w:rPr>
          <w:rFonts w:asciiTheme="minorHAnsi" w:hAnsiTheme="minorHAnsi" w:cstheme="minorHAnsi"/>
          <w:b/>
          <w:i w:val="0"/>
          <w:color w:val="auto"/>
          <w:szCs w:val="22"/>
        </w:rPr>
        <w:t>l Program</w:t>
      </w:r>
      <w:r w:rsidRPr="00B238D7">
        <w:rPr>
          <w:rFonts w:asciiTheme="minorHAnsi" w:hAnsiTheme="minorHAnsi" w:cstheme="minorHAnsi"/>
          <w:b/>
          <w:i w:val="0"/>
          <w:color w:val="auto"/>
          <w:szCs w:val="22"/>
        </w:rPr>
        <w:t xml:space="preserve"> </w:t>
      </w:r>
      <w:r w:rsidRPr="00714EC9">
        <w:rPr>
          <w:rFonts w:asciiTheme="minorHAnsi" w:hAnsiTheme="minorHAnsi" w:cstheme="minorHAnsi"/>
          <w:i w:val="0"/>
          <w:color w:val="auto"/>
          <w:szCs w:val="22"/>
        </w:rPr>
        <w:t>contractors have extensive knowledge of the lighting products they use for the DI Program.  Direct Install contractors will confirm LED T8 lamps installed are compatible, per manufacturer’s specifications, with the ex</w:t>
      </w:r>
      <w:r>
        <w:rPr>
          <w:rFonts w:asciiTheme="minorHAnsi" w:hAnsiTheme="minorHAnsi" w:cstheme="minorHAnsi"/>
          <w:i w:val="0"/>
          <w:color w:val="auto"/>
          <w:szCs w:val="22"/>
        </w:rPr>
        <w:t xml:space="preserve">isting ballasts.  Documentation </w:t>
      </w:r>
      <w:r w:rsidRPr="00714EC9">
        <w:rPr>
          <w:rFonts w:asciiTheme="minorHAnsi" w:hAnsiTheme="minorHAnsi" w:cstheme="minorHAnsi"/>
          <w:i w:val="0"/>
          <w:color w:val="auto"/>
          <w:szCs w:val="22"/>
        </w:rPr>
        <w:t xml:space="preserve">can be provided regarding the lamp/ballast compatibility for the various components used and encountered in their Direct Install. </w:t>
      </w:r>
      <w:r w:rsidR="00D566CB">
        <w:rPr>
          <w:rFonts w:asciiTheme="minorHAnsi" w:hAnsiTheme="minorHAnsi" w:cstheme="minorHAnsi"/>
          <w:i w:val="0"/>
          <w:color w:val="auto"/>
          <w:szCs w:val="22"/>
        </w:rPr>
        <w:t>The sampling rate for pre-inspection is 6% and post-inspection between 10-20%.</w:t>
      </w:r>
    </w:p>
    <w:p w14:paraId="4D1F5B70" w14:textId="77777777" w:rsidR="009F08E6" w:rsidRDefault="009F08E6" w:rsidP="00714EC9">
      <w:pPr>
        <w:pStyle w:val="Reminders"/>
        <w:rPr>
          <w:rFonts w:asciiTheme="minorHAnsi" w:hAnsiTheme="minorHAnsi" w:cstheme="minorHAnsi"/>
          <w:i w:val="0"/>
          <w:color w:val="auto"/>
          <w:szCs w:val="22"/>
        </w:rPr>
      </w:pPr>
    </w:p>
    <w:p w14:paraId="4703A457" w14:textId="442F21F4" w:rsidR="009F08E6" w:rsidRPr="00714EC9" w:rsidRDefault="009F08E6" w:rsidP="00714EC9">
      <w:pPr>
        <w:pStyle w:val="Reminders"/>
        <w:rPr>
          <w:rFonts w:asciiTheme="minorHAnsi" w:hAnsiTheme="minorHAnsi" w:cstheme="minorHAnsi"/>
          <w:i w:val="0"/>
          <w:color w:val="auto"/>
          <w:szCs w:val="22"/>
        </w:rPr>
      </w:pPr>
      <w:r w:rsidRPr="009F08E6">
        <w:rPr>
          <w:rFonts w:asciiTheme="minorHAnsi" w:hAnsiTheme="minorHAnsi" w:cstheme="minorHAnsi"/>
          <w:b/>
          <w:i w:val="0"/>
          <w:color w:val="auto"/>
          <w:szCs w:val="22"/>
        </w:rPr>
        <w:t>Commercial Downstream Deemed Program</w:t>
      </w:r>
      <w:r>
        <w:rPr>
          <w:rFonts w:asciiTheme="minorHAnsi" w:hAnsiTheme="minorHAnsi" w:cstheme="minorHAnsi"/>
          <w:i w:val="0"/>
          <w:color w:val="auto"/>
          <w:szCs w:val="22"/>
        </w:rPr>
        <w:t xml:space="preserve"> </w:t>
      </w:r>
      <w:r w:rsidRPr="009F08E6">
        <w:rPr>
          <w:rFonts w:asciiTheme="minorHAnsi" w:hAnsiTheme="minorHAnsi" w:cstheme="minorHAnsi"/>
          <w:i w:val="0"/>
          <w:color w:val="auto"/>
          <w:szCs w:val="22"/>
        </w:rPr>
        <w:t>would require applicants to submit manufacturer’s specification sheets detailing compatible ballasts</w:t>
      </w:r>
      <w:r w:rsidR="00C93062">
        <w:rPr>
          <w:rFonts w:asciiTheme="minorHAnsi" w:hAnsiTheme="minorHAnsi" w:cstheme="minorHAnsi"/>
          <w:i w:val="0"/>
          <w:color w:val="auto"/>
          <w:szCs w:val="22"/>
        </w:rPr>
        <w:t xml:space="preserve"> and circling the one in their location.</w:t>
      </w:r>
      <w:r w:rsidRPr="009F08E6">
        <w:rPr>
          <w:rFonts w:asciiTheme="minorHAnsi" w:hAnsiTheme="minorHAnsi" w:cstheme="minorHAnsi"/>
          <w:i w:val="0"/>
          <w:color w:val="auto"/>
          <w:szCs w:val="22"/>
        </w:rPr>
        <w:t xml:space="preserve"> LED T8 tubes without this information available will not be eligible for the program. Ballasts will then be checked during inspections aligned with current inspection policy.</w:t>
      </w:r>
    </w:p>
    <w:p w14:paraId="4AEF7368" w14:textId="77777777" w:rsidR="00714EC9" w:rsidRPr="00714EC9" w:rsidRDefault="00714EC9" w:rsidP="00697868">
      <w:pPr>
        <w:pStyle w:val="Reminders"/>
        <w:rPr>
          <w:rFonts w:asciiTheme="minorHAnsi" w:hAnsiTheme="minorHAnsi" w:cstheme="minorHAnsi"/>
          <w:i w:val="0"/>
          <w:color w:val="auto"/>
          <w:szCs w:val="22"/>
        </w:rPr>
      </w:pPr>
    </w:p>
    <w:p w14:paraId="46351F75" w14:textId="0DD8F475" w:rsidR="00C93062" w:rsidRDefault="008100DB" w:rsidP="00C93062">
      <w:r w:rsidRPr="00B238D7">
        <w:rPr>
          <w:b/>
        </w:rPr>
        <w:t>Midstream Program</w:t>
      </w:r>
      <w:r w:rsidRPr="0008272D">
        <w:t xml:space="preserve"> will verify the LED T8 Lamp spec</w:t>
      </w:r>
      <w:r w:rsidR="00861B01">
        <w:t>ification</w:t>
      </w:r>
      <w:r w:rsidRPr="0008272D">
        <w:t xml:space="preserve"> sheet </w:t>
      </w:r>
      <w:r w:rsidR="0008272D" w:rsidRPr="0008272D">
        <w:t>by working</w:t>
      </w:r>
      <w:r w:rsidR="0008272D">
        <w:t xml:space="preserve"> with lighting distributors who provide incentives on qualified lighting products.  Distributors have extensive knowledge of their lighting inventory and will provide incentives on products that meet SCE’s requirements.  LED T8 Lamps will be pre-approved for use in the Midstream program to ensure that only LED T8 lamps with specification sheets that list the ballast model tested are eligible for incentives.  Distributors will provide the necessary documentation to </w:t>
      </w:r>
      <w:r w:rsidR="00D066A2">
        <w:t xml:space="preserve">SCE </w:t>
      </w:r>
      <w:r w:rsidR="00B61C59">
        <w:t xml:space="preserve">requirements </w:t>
      </w:r>
      <w:r w:rsidR="0008272D">
        <w:t>to verify the product is eligible for ince</w:t>
      </w:r>
      <w:r w:rsidR="0008272D" w:rsidRPr="00C93062">
        <w:t xml:space="preserve">ntives.  </w:t>
      </w:r>
      <w:r w:rsidR="00C93062" w:rsidRPr="00C93062">
        <w:t>Distributors will also let their customers know that they carry products that list compatible ballasts and should be verified before making the purchase.</w:t>
      </w:r>
      <w:r w:rsidR="00C93062" w:rsidRPr="0044625B">
        <w:t xml:space="preserve"> </w:t>
      </w:r>
    </w:p>
    <w:p w14:paraId="395B3A14" w14:textId="36E9D9CF" w:rsidR="008100DB" w:rsidRDefault="008100DB" w:rsidP="00697868">
      <w:pPr>
        <w:pStyle w:val="Reminders"/>
        <w:rPr>
          <w:rFonts w:asciiTheme="minorHAnsi" w:hAnsiTheme="minorHAnsi" w:cstheme="minorHAnsi"/>
          <w:i w:val="0"/>
          <w:szCs w:val="22"/>
        </w:rPr>
      </w:pPr>
    </w:p>
    <w:p w14:paraId="7CB40203" w14:textId="77777777" w:rsidR="00B238D7" w:rsidRPr="00B238D7" w:rsidRDefault="00B238D7" w:rsidP="00B238D7">
      <w:r w:rsidRPr="00B238D7">
        <w:t xml:space="preserve">The </w:t>
      </w:r>
      <w:r w:rsidRPr="00B238D7">
        <w:rPr>
          <w:b/>
        </w:rPr>
        <w:t>SCE Multifamily Energy Efficiency Rebate (MFEER) Program</w:t>
      </w:r>
      <w:r w:rsidRPr="00B238D7">
        <w:t xml:space="preserve"> offers rebates on a wide variety of energy-saving products and services to motivate the multifamily property owners/managers to install energy efficient products in both common and dwelling areas of multifamily complexes.  The MFEER program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w:t>
      </w:r>
    </w:p>
    <w:p w14:paraId="20BE2128" w14:textId="77777777" w:rsidR="00B238D7" w:rsidRPr="00B238D7" w:rsidRDefault="00B238D7" w:rsidP="00B238D7"/>
    <w:p w14:paraId="390ABCF2" w14:textId="77777777" w:rsidR="00B238D7" w:rsidRPr="00B238D7" w:rsidRDefault="00B238D7" w:rsidP="00B238D7">
      <w:r w:rsidRPr="00B238D7">
        <w:t xml:space="preserve">The MFEER program also offers select energy-efficient products and services at “no-cost” to customers implemented via direct install.  Direct install measures are implemented by authorized-program contractors who perform program outreach and provide project management which includes energy audits, customer enrollment, product procurement, installation and quality assurance. </w:t>
      </w:r>
    </w:p>
    <w:p w14:paraId="6BFF5957" w14:textId="77777777" w:rsidR="00B238D7" w:rsidRPr="00B238D7" w:rsidRDefault="00B238D7" w:rsidP="00B238D7"/>
    <w:p w14:paraId="3E135F1C" w14:textId="59918225" w:rsidR="00B238D7" w:rsidRDefault="00B238D7" w:rsidP="00B238D7">
      <w:r w:rsidRPr="00B238D7">
        <w:t xml:space="preserve">The MFEER program quality control ensures product eligibility by verifying qualified products lists and product specifications of the energy efficient product installed. </w:t>
      </w:r>
      <w:r w:rsidR="00D566CB">
        <w:t xml:space="preserve"> Pre-inspection isn’t performed, but data is collected.</w:t>
      </w:r>
      <w:r w:rsidRPr="00B238D7">
        <w:t xml:space="preserve"> </w:t>
      </w:r>
      <w:r w:rsidR="00D566CB">
        <w:t xml:space="preserve">All projects that receive over $20,000 in incentives require a 100% post-inspection while all others will require 10% post-inspection. </w:t>
      </w:r>
      <w:r w:rsidRPr="00B238D7">
        <w:t>SCE requires a detailed Product Location Form (PLF) for each project submitted for rebate or incentive.  The PLF is an Excel spreadsheet with a tab for measures installed.  Consistent with program policies and procedures, field inspections are also conducted to verify installations and accuracy of the information provided in submitted incentive applications.</w:t>
      </w:r>
      <w:r w:rsidR="00D566CB">
        <w:t xml:space="preserve"> </w:t>
      </w:r>
    </w:p>
    <w:p w14:paraId="0C122159" w14:textId="77777777" w:rsidR="00C93062" w:rsidRPr="00C93062" w:rsidRDefault="00C93062" w:rsidP="00C93062"/>
    <w:p w14:paraId="560EAD10" w14:textId="259D97BD" w:rsidR="00C93062" w:rsidRPr="00C93062" w:rsidRDefault="00C93062" w:rsidP="00C93062">
      <w:r w:rsidRPr="00C93062">
        <w:lastRenderedPageBreak/>
        <w:t xml:space="preserve">To ensure proper operation of the measure technology, customers will be required to submit the product specification sheet listing </w:t>
      </w:r>
      <w:r w:rsidR="00A815A6" w:rsidRPr="00C93062">
        <w:t>the entire</w:t>
      </w:r>
      <w:r w:rsidRPr="00C93062">
        <w:t xml:space="preserve"> compatible ballast model numbers indicating which ballast model is currently installed at their location.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0CC2D5A7" w14:textId="3A51D0AE" w:rsidR="008100DB" w:rsidRPr="0064628B" w:rsidRDefault="002B66F8" w:rsidP="008100DB">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LED T8 lamp </w:t>
      </w:r>
      <w:r w:rsidR="008100DB">
        <w:rPr>
          <w:rFonts w:asciiTheme="minorHAnsi" w:hAnsiTheme="minorHAnsi" w:cstheme="minorHAnsi"/>
          <w:i w:val="0"/>
          <w:color w:val="auto"/>
          <w:szCs w:val="22"/>
        </w:rPr>
        <w:t>Design Lights Consortium (DLC) defines the UL Type A as:</w:t>
      </w:r>
    </w:p>
    <w:p w14:paraId="298B2316" w14:textId="77777777" w:rsidR="008100DB" w:rsidRPr="0064628B" w:rsidRDefault="008100DB" w:rsidP="008100DB">
      <w:pPr>
        <w:pStyle w:val="Reminders"/>
        <w:rPr>
          <w:rFonts w:cs="Helvetica"/>
          <w:i w:val="0"/>
          <w:color w:val="auto"/>
          <w:sz w:val="21"/>
          <w:szCs w:val="21"/>
          <w:lang w:val="en"/>
        </w:rPr>
      </w:pPr>
    </w:p>
    <w:p w14:paraId="59CDDE67" w14:textId="40F324BF" w:rsidR="008100DB" w:rsidRDefault="008100DB" w:rsidP="005F7315">
      <w:pPr>
        <w:pStyle w:val="Reminders"/>
        <w:ind w:left="720"/>
        <w:rPr>
          <w:rFonts w:asciiTheme="minorHAnsi" w:hAnsiTheme="minorHAnsi" w:cstheme="minorHAnsi"/>
          <w:i w:val="0"/>
          <w:color w:val="auto"/>
          <w:szCs w:val="22"/>
        </w:rPr>
      </w:pPr>
      <w:r w:rsidRPr="005F7315">
        <w:rPr>
          <w:rFonts w:asciiTheme="minorHAnsi" w:hAnsiTheme="minorHAnsi" w:cstheme="minorHAnsi"/>
          <w:i w:val="0"/>
          <w:color w:val="auto"/>
          <w:szCs w:val="22"/>
        </w:rPr>
        <w:t xml:space="preserve">Four-foot or two-foot LED "tubes" designed to replace four-foot or two-foot fluorescent lamps, respectively. Products in this category employ lamp holders to connect to the fixture being retrofitted and are designed to be "plug and play" replacements for fluorescent lamps. That is, products in this category can operate off </w:t>
      </w:r>
      <w:r w:rsidR="003465F1" w:rsidRPr="005F7315">
        <w:rPr>
          <w:rFonts w:asciiTheme="minorHAnsi" w:hAnsiTheme="minorHAnsi" w:cstheme="minorHAnsi"/>
          <w:i w:val="0"/>
          <w:color w:val="auto"/>
          <w:szCs w:val="22"/>
        </w:rPr>
        <w:t>existing</w:t>
      </w:r>
      <w:r w:rsidRPr="005F7315">
        <w:rPr>
          <w:rFonts w:asciiTheme="minorHAnsi" w:hAnsiTheme="minorHAnsi" w:cstheme="minorHAnsi"/>
          <w:i w:val="0"/>
          <w:color w:val="auto"/>
          <w:szCs w:val="22"/>
        </w:rPr>
        <w:t xml:space="preserve"> fluorescent ballast, and do not require mechanical or electrical changes to the fixture. Note that due to testing considerations, at this time only products that can operate off electronic instant start ballasts are eligible. Replacement lamps designed to operate off existing magnetic ballasts, or off other types of electronic ballasts, are not eligible.</w:t>
      </w:r>
    </w:p>
    <w:p w14:paraId="571EF55F" w14:textId="77777777" w:rsidR="00894539" w:rsidRDefault="00894539" w:rsidP="005F7315">
      <w:pPr>
        <w:pStyle w:val="Reminders"/>
        <w:ind w:left="720"/>
        <w:rPr>
          <w:rFonts w:asciiTheme="minorHAnsi" w:hAnsiTheme="minorHAnsi" w:cstheme="minorHAnsi"/>
          <w:i w:val="0"/>
          <w:color w:val="auto"/>
          <w:szCs w:val="22"/>
        </w:rPr>
      </w:pPr>
    </w:p>
    <w:p w14:paraId="7AD7681F" w14:textId="34C25530" w:rsidR="00894539" w:rsidRPr="00894539" w:rsidRDefault="00894539" w:rsidP="00894539">
      <w:pPr>
        <w:pStyle w:val="Reminders"/>
        <w:jc w:val="center"/>
        <w:rPr>
          <w:rFonts w:asciiTheme="minorHAnsi" w:hAnsiTheme="minorHAnsi" w:cstheme="minorHAnsi"/>
          <w:b/>
          <w:i w:val="0"/>
          <w:color w:val="auto"/>
          <w:szCs w:val="22"/>
        </w:rPr>
      </w:pPr>
      <w:r w:rsidRPr="00894539">
        <w:rPr>
          <w:rFonts w:asciiTheme="minorHAnsi" w:hAnsiTheme="minorHAnsi" w:cstheme="minorHAnsi"/>
          <w:b/>
          <w:i w:val="0"/>
          <w:color w:val="auto"/>
          <w:szCs w:val="22"/>
        </w:rPr>
        <w:t xml:space="preserve">UL Type </w:t>
      </w:r>
      <w:proofErr w:type="gramStart"/>
      <w:r w:rsidRPr="00894539">
        <w:rPr>
          <w:rFonts w:asciiTheme="minorHAnsi" w:hAnsiTheme="minorHAnsi" w:cstheme="minorHAnsi"/>
          <w:b/>
          <w:i w:val="0"/>
          <w:color w:val="auto"/>
          <w:szCs w:val="22"/>
        </w:rPr>
        <w:t>A</w:t>
      </w:r>
      <w:proofErr w:type="gramEnd"/>
      <w:r w:rsidRPr="00894539">
        <w:rPr>
          <w:rFonts w:asciiTheme="minorHAnsi" w:hAnsiTheme="minorHAnsi" w:cstheme="minorHAnsi"/>
          <w:b/>
          <w:i w:val="0"/>
          <w:color w:val="auto"/>
          <w:szCs w:val="22"/>
        </w:rPr>
        <w:t xml:space="preserve"> Configuration</w:t>
      </w:r>
    </w:p>
    <w:p w14:paraId="59B83146" w14:textId="744AF64A" w:rsidR="00894539" w:rsidRDefault="00894539" w:rsidP="00894539">
      <w:pPr>
        <w:pStyle w:val="Reminders"/>
        <w:jc w:val="center"/>
        <w:rPr>
          <w:rFonts w:asciiTheme="minorHAnsi" w:hAnsiTheme="minorHAnsi" w:cstheme="minorHAnsi"/>
          <w:i w:val="0"/>
          <w:color w:val="auto"/>
          <w:szCs w:val="22"/>
        </w:rPr>
      </w:pPr>
      <w:r>
        <w:rPr>
          <w:rFonts w:asciiTheme="minorHAnsi" w:hAnsiTheme="minorHAnsi" w:cstheme="minorHAnsi"/>
          <w:i w:val="0"/>
          <w:noProof/>
          <w:color w:val="auto"/>
          <w:szCs w:val="22"/>
        </w:rPr>
        <w:drawing>
          <wp:inline distT="0" distB="0" distL="0" distR="0" wp14:anchorId="772E854B" wp14:editId="5A792345">
            <wp:extent cx="2908300" cy="1798320"/>
            <wp:effectExtent l="0" t="0" r="635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08300" cy="1798320"/>
                    </a:xfrm>
                    <a:prstGeom prst="rect">
                      <a:avLst/>
                    </a:prstGeom>
                    <a:noFill/>
                  </pic:spPr>
                </pic:pic>
              </a:graphicData>
            </a:graphic>
          </wp:inline>
        </w:drawing>
      </w:r>
    </w:p>
    <w:p w14:paraId="1E4AE9E2" w14:textId="77777777" w:rsidR="00894539" w:rsidRPr="005F7315" w:rsidRDefault="00894539" w:rsidP="00894539">
      <w:pPr>
        <w:pStyle w:val="Reminders"/>
        <w:jc w:val="center"/>
        <w:rPr>
          <w:rFonts w:asciiTheme="minorHAnsi" w:hAnsiTheme="minorHAnsi" w:cstheme="minorHAnsi"/>
          <w:i w:val="0"/>
          <w:color w:val="auto"/>
          <w:szCs w:val="22"/>
        </w:rPr>
      </w:pPr>
    </w:p>
    <w:p w14:paraId="11D9F41A" w14:textId="77777777" w:rsidR="00697868" w:rsidRPr="004258D7" w:rsidRDefault="00697868" w:rsidP="00697868">
      <w:pPr>
        <w:pStyle w:val="Heading2"/>
        <w:rPr>
          <w:rFonts w:asciiTheme="minorHAnsi" w:hAnsiTheme="minorHAnsi"/>
        </w:rPr>
      </w:pPr>
      <w:r w:rsidRPr="0030437F">
        <w:rPr>
          <w:rFonts w:asciiTheme="minorHAnsi" w:hAnsiTheme="minorHAnsi"/>
        </w:rPr>
        <w:t xml:space="preserve">1.3 </w:t>
      </w:r>
      <w:r w:rsidR="00AE0A8D" w:rsidRPr="0030437F">
        <w:rPr>
          <w:rFonts w:asciiTheme="minorHAnsi" w:hAnsiTheme="minorHAnsi"/>
        </w:rPr>
        <w:t>Installation</w:t>
      </w:r>
      <w:r w:rsidR="00B4065F" w:rsidRPr="0030437F">
        <w:rPr>
          <w:rFonts w:asciiTheme="minorHAnsi" w:hAnsiTheme="minorHAnsi"/>
        </w:rPr>
        <w:t xml:space="preserve"> Types</w:t>
      </w:r>
      <w:r w:rsidR="00C55D03" w:rsidRPr="0030437F">
        <w:rPr>
          <w:rFonts w:asciiTheme="minorHAnsi" w:hAnsiTheme="minorHAnsi"/>
        </w:rPr>
        <w:t xml:space="preserve"> and Delivery</w:t>
      </w:r>
      <w:r w:rsidRPr="0030437F">
        <w:rPr>
          <w:rFonts w:asciiTheme="minorHAnsi" w:hAnsiTheme="minorHAnsi"/>
        </w:rPr>
        <w:t xml:space="preserve"> </w:t>
      </w:r>
      <w:r w:rsidR="00B4065F" w:rsidRPr="0030437F">
        <w:rPr>
          <w:rFonts w:asciiTheme="minorHAnsi" w:hAnsiTheme="minorHAnsi"/>
        </w:rPr>
        <w:t>Mechanisms</w:t>
      </w:r>
    </w:p>
    <w:p w14:paraId="3E7A23FF" w14:textId="77777777" w:rsidR="008100DB" w:rsidRPr="004258D7" w:rsidRDefault="008100DB" w:rsidP="008100DB">
      <w:pPr>
        <w:pStyle w:val="Reminders"/>
        <w:tabs>
          <w:tab w:val="num" w:pos="360"/>
        </w:tabs>
        <w:rPr>
          <w:rFonts w:asciiTheme="minorHAnsi" w:hAnsiTheme="minorHAnsi" w:cstheme="minorHAnsi"/>
          <w:i w:val="0"/>
          <w:color w:val="auto"/>
          <w:szCs w:val="22"/>
        </w:rPr>
      </w:pPr>
      <w:r w:rsidRPr="004258D7">
        <w:rPr>
          <w:rFonts w:asciiTheme="minorHAnsi" w:hAnsiTheme="minorHAnsi" w:cstheme="minorHAnsi"/>
          <w:i w:val="0"/>
          <w:color w:val="auto"/>
          <w:szCs w:val="22"/>
        </w:rPr>
        <w:t>The Installation Types are:</w:t>
      </w:r>
    </w:p>
    <w:p w14:paraId="5B98F477" w14:textId="40CB4E54" w:rsidR="00FD1976" w:rsidRDefault="007F3363" w:rsidP="003105A3">
      <w:pPr>
        <w:pStyle w:val="Reminders"/>
        <w:numPr>
          <w:ilvl w:val="0"/>
          <w:numId w:val="49"/>
        </w:numPr>
        <w:rPr>
          <w:rFonts w:asciiTheme="minorHAnsi" w:hAnsiTheme="minorHAnsi" w:cstheme="minorHAnsi"/>
          <w:i w:val="0"/>
          <w:color w:val="auto"/>
          <w:szCs w:val="22"/>
        </w:rPr>
      </w:pPr>
      <w:r>
        <w:rPr>
          <w:rFonts w:asciiTheme="minorHAnsi" w:hAnsiTheme="minorHAnsi" w:cstheme="minorHAnsi"/>
          <w:i w:val="0"/>
          <w:color w:val="auto"/>
          <w:szCs w:val="22"/>
        </w:rPr>
        <w:t>Replace on Burnout (ROB)</w:t>
      </w:r>
    </w:p>
    <w:p w14:paraId="6CC08B50" w14:textId="77777777" w:rsidR="003105A3" w:rsidRDefault="003105A3" w:rsidP="003105A3">
      <w:pPr>
        <w:pStyle w:val="Reminders"/>
        <w:ind w:left="720"/>
        <w:rPr>
          <w:rFonts w:asciiTheme="minorHAnsi" w:hAnsiTheme="minorHAnsi" w:cstheme="minorHAnsi"/>
          <w:i w:val="0"/>
          <w:color w:val="auto"/>
          <w:szCs w:val="22"/>
        </w:rPr>
      </w:pPr>
    </w:p>
    <w:p w14:paraId="46058533" w14:textId="4DC66CEB" w:rsidR="00B61C59" w:rsidRDefault="000420FD" w:rsidP="00B61C59">
      <w:pPr>
        <w:pStyle w:val="Reminders"/>
        <w:rPr>
          <w:rFonts w:asciiTheme="minorHAnsi" w:hAnsiTheme="minorHAnsi" w:cstheme="minorHAnsi"/>
          <w:i w:val="0"/>
          <w:color w:val="auto"/>
          <w:szCs w:val="22"/>
        </w:rPr>
      </w:pPr>
      <w:r>
        <w:rPr>
          <w:rFonts w:asciiTheme="minorHAnsi" w:hAnsiTheme="minorHAnsi" w:cstheme="minorHAnsi"/>
          <w:i w:val="0"/>
          <w:color w:val="auto"/>
          <w:szCs w:val="22"/>
        </w:rPr>
        <w:t>Based upon how this measure will be offered and for consistency with other lighting lamp measures, an</w:t>
      </w:r>
      <w:r w:rsidR="003105A3">
        <w:rPr>
          <w:rFonts w:asciiTheme="minorHAnsi" w:hAnsiTheme="minorHAnsi" w:cstheme="minorHAnsi"/>
          <w:i w:val="0"/>
          <w:color w:val="auto"/>
          <w:szCs w:val="22"/>
        </w:rPr>
        <w:t xml:space="preserve"> ROB install type </w:t>
      </w:r>
      <w:r>
        <w:rPr>
          <w:rFonts w:asciiTheme="minorHAnsi" w:hAnsiTheme="minorHAnsi" w:cstheme="minorHAnsi"/>
          <w:i w:val="0"/>
          <w:color w:val="auto"/>
          <w:szCs w:val="22"/>
        </w:rPr>
        <w:t xml:space="preserve">is being used; however, the WP </w:t>
      </w:r>
      <w:r w:rsidR="003105A3">
        <w:rPr>
          <w:rFonts w:asciiTheme="minorHAnsi" w:hAnsiTheme="minorHAnsi" w:cstheme="minorHAnsi"/>
          <w:i w:val="0"/>
          <w:color w:val="auto"/>
          <w:szCs w:val="22"/>
        </w:rPr>
        <w:t>will</w:t>
      </w:r>
      <w:r w:rsidR="00FD1976">
        <w:rPr>
          <w:rFonts w:asciiTheme="minorHAnsi" w:hAnsiTheme="minorHAnsi" w:cstheme="minorHAnsi"/>
          <w:i w:val="0"/>
          <w:color w:val="auto"/>
          <w:szCs w:val="22"/>
        </w:rPr>
        <w:t xml:space="preserve"> as</w:t>
      </w:r>
      <w:r>
        <w:rPr>
          <w:rFonts w:asciiTheme="minorHAnsi" w:hAnsiTheme="minorHAnsi" w:cstheme="minorHAnsi"/>
          <w:i w:val="0"/>
          <w:color w:val="auto"/>
          <w:szCs w:val="22"/>
        </w:rPr>
        <w:t>sume</w:t>
      </w:r>
      <w:r w:rsidR="003105A3">
        <w:rPr>
          <w:rFonts w:asciiTheme="minorHAnsi" w:hAnsiTheme="minorHAnsi" w:cstheme="minorHAnsi"/>
          <w:i w:val="0"/>
          <w:color w:val="auto"/>
          <w:szCs w:val="22"/>
        </w:rPr>
        <w:t xml:space="preserve"> the same EUL life as suggested for RET install type</w:t>
      </w:r>
      <w:r>
        <w:rPr>
          <w:rFonts w:asciiTheme="minorHAnsi" w:hAnsiTheme="minorHAnsi" w:cstheme="minorHAnsi"/>
          <w:i w:val="0"/>
          <w:color w:val="auto"/>
          <w:szCs w:val="22"/>
        </w:rPr>
        <w:t xml:space="preserve"> in the prior disposition [Attachment 9].</w:t>
      </w:r>
    </w:p>
    <w:p w14:paraId="15E7697A" w14:textId="77777777" w:rsidR="00FD1976" w:rsidRDefault="00FD1976" w:rsidP="00B61C59">
      <w:pPr>
        <w:pStyle w:val="Reminders"/>
        <w:rPr>
          <w:rFonts w:asciiTheme="minorHAnsi" w:hAnsiTheme="minorHAnsi" w:cstheme="minorHAnsi"/>
          <w:i w:val="0"/>
          <w:color w:val="auto"/>
          <w:szCs w:val="22"/>
        </w:rPr>
      </w:pPr>
    </w:p>
    <w:p w14:paraId="1F24A356" w14:textId="65A9775A" w:rsidR="00BE15C0" w:rsidRPr="005E7BAB" w:rsidRDefault="00BE15C0" w:rsidP="00BE15C0">
      <w:pPr>
        <w:rPr>
          <w:rFonts w:cstheme="minorHAnsi"/>
          <w:szCs w:val="22"/>
        </w:rPr>
      </w:pPr>
      <w:r w:rsidRPr="005E7BAB">
        <w:rPr>
          <w:rFonts w:cstheme="minorHAnsi"/>
          <w:szCs w:val="22"/>
        </w:rPr>
        <w:t>The delivery methods are:</w:t>
      </w:r>
    </w:p>
    <w:p w14:paraId="5B9ADA61" w14:textId="77777777" w:rsidR="00BE15C0" w:rsidRPr="005E7BAB" w:rsidRDefault="00BE15C0" w:rsidP="00BE15C0">
      <w:pPr>
        <w:pStyle w:val="ListParagraph"/>
        <w:numPr>
          <w:ilvl w:val="0"/>
          <w:numId w:val="40"/>
        </w:numPr>
        <w:rPr>
          <w:rFonts w:cstheme="minorHAnsi"/>
          <w:szCs w:val="22"/>
        </w:rPr>
      </w:pPr>
      <w:r w:rsidRPr="005E7BAB">
        <w:rPr>
          <w:rFonts w:cstheme="minorHAnsi"/>
          <w:szCs w:val="22"/>
        </w:rPr>
        <w:t>Financial Support / Direct Install</w:t>
      </w:r>
    </w:p>
    <w:p w14:paraId="5EB8A7A8" w14:textId="77777777" w:rsidR="00BE15C0" w:rsidRPr="005E7BAB" w:rsidRDefault="00BE15C0" w:rsidP="00BE15C0">
      <w:pPr>
        <w:pStyle w:val="ListParagraph"/>
        <w:numPr>
          <w:ilvl w:val="0"/>
          <w:numId w:val="40"/>
        </w:numPr>
        <w:rPr>
          <w:rFonts w:cstheme="minorHAnsi"/>
          <w:szCs w:val="22"/>
        </w:rPr>
      </w:pPr>
      <w:r w:rsidRPr="005E7BAB">
        <w:rPr>
          <w:rFonts w:cstheme="minorHAnsi"/>
          <w:szCs w:val="22"/>
        </w:rPr>
        <w:t>Financial Support / Down-Stream Incentive – Deemed</w:t>
      </w:r>
    </w:p>
    <w:p w14:paraId="6D04D1DD" w14:textId="77777777" w:rsidR="00BE15C0" w:rsidRDefault="00BE15C0" w:rsidP="00BE15C0">
      <w:pPr>
        <w:pStyle w:val="ListParagraph"/>
        <w:numPr>
          <w:ilvl w:val="0"/>
          <w:numId w:val="40"/>
        </w:numPr>
        <w:rPr>
          <w:rFonts w:cstheme="minorHAnsi"/>
          <w:szCs w:val="22"/>
        </w:rPr>
      </w:pPr>
      <w:r w:rsidRPr="005E7BAB">
        <w:rPr>
          <w:rFonts w:cstheme="minorHAnsi"/>
          <w:szCs w:val="22"/>
        </w:rPr>
        <w:t>Midstream Programs / Mid-Stream Incentive</w:t>
      </w:r>
    </w:p>
    <w:p w14:paraId="4627BEA7" w14:textId="1A420E5F" w:rsidR="00212906" w:rsidRPr="00212906" w:rsidRDefault="00212906" w:rsidP="00212906">
      <w:pPr>
        <w:pStyle w:val="ListParagraph"/>
        <w:numPr>
          <w:ilvl w:val="0"/>
          <w:numId w:val="40"/>
        </w:numPr>
        <w:rPr>
          <w:rFonts w:cstheme="minorHAnsi"/>
          <w:szCs w:val="22"/>
        </w:rPr>
      </w:pPr>
      <w:r w:rsidRPr="0045778C">
        <w:rPr>
          <w:rFonts w:eastAsiaTheme="minorHAnsi" w:cstheme="minorBidi"/>
          <w:szCs w:val="22"/>
        </w:rPr>
        <w:t>Partnership /Direct install and</w:t>
      </w:r>
      <w:r>
        <w:rPr>
          <w:rFonts w:eastAsiaTheme="minorHAnsi" w:cstheme="minorBidi"/>
          <w:sz w:val="18"/>
          <w:szCs w:val="18"/>
        </w:rPr>
        <w:t xml:space="preserve"> </w:t>
      </w:r>
      <w:r w:rsidRPr="005E7BAB">
        <w:rPr>
          <w:rFonts w:cstheme="minorHAnsi"/>
          <w:szCs w:val="22"/>
        </w:rPr>
        <w:t>Down-Stream Incentive – Deemed</w:t>
      </w:r>
    </w:p>
    <w:p w14:paraId="6D006FA9" w14:textId="77777777" w:rsidR="00C42227" w:rsidRDefault="00C42227" w:rsidP="00920905">
      <w:pPr>
        <w:pStyle w:val="NoSpacing"/>
        <w:rPr>
          <w:b/>
        </w:rPr>
      </w:pPr>
    </w:p>
    <w:p w14:paraId="15637755" w14:textId="77777777" w:rsidR="00765900" w:rsidRDefault="00765900" w:rsidP="00920905">
      <w:pPr>
        <w:pStyle w:val="NoSpacing"/>
        <w:rPr>
          <w:b/>
        </w:rPr>
      </w:pPr>
    </w:p>
    <w:p w14:paraId="6D9C3B45" w14:textId="5D3F0D3C" w:rsidR="001B2301" w:rsidRPr="004258D7" w:rsidRDefault="00C05AAF" w:rsidP="00920905">
      <w:pPr>
        <w:pStyle w:val="NoSpacing"/>
        <w:rPr>
          <w:rFonts w:cstheme="minorHAnsi"/>
          <w:b/>
          <w:i/>
        </w:rPr>
      </w:pPr>
      <w:r w:rsidRPr="004258D7">
        <w:rPr>
          <w:b/>
        </w:rPr>
        <w:t>Installation Type</w:t>
      </w:r>
      <w:r w:rsidR="002469DD" w:rsidRPr="004258D7">
        <w:rPr>
          <w:b/>
        </w:rPr>
        <w:t xml:space="preserve"> </w:t>
      </w:r>
      <w:r w:rsidR="006F1B21" w:rsidRPr="004258D7">
        <w:rPr>
          <w:b/>
        </w:rPr>
        <w:t>D</w:t>
      </w:r>
      <w:r w:rsidR="002469DD" w:rsidRPr="004258D7">
        <w:rPr>
          <w:b/>
        </w:rPr>
        <w:t>escription</w:t>
      </w:r>
      <w:r w:rsidR="006F1B21" w:rsidRPr="004258D7">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4258D7"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4258D7" w:rsidRDefault="006F1B21" w:rsidP="001B2301">
            <w:pPr>
              <w:rPr>
                <w:b/>
                <w:sz w:val="18"/>
                <w:szCs w:val="18"/>
              </w:rPr>
            </w:pPr>
            <w:r w:rsidRPr="004258D7">
              <w:rPr>
                <w:b/>
                <w:sz w:val="18"/>
                <w:szCs w:val="18"/>
              </w:rPr>
              <w:t>Installation Type</w:t>
            </w:r>
          </w:p>
        </w:tc>
        <w:tc>
          <w:tcPr>
            <w:tcW w:w="2215" w:type="pct"/>
            <w:gridSpan w:val="2"/>
            <w:shd w:val="clear" w:color="auto" w:fill="D9D9D9" w:themeFill="background1" w:themeFillShade="D9"/>
          </w:tcPr>
          <w:p w14:paraId="0624FDA5" w14:textId="77777777" w:rsidR="006F1B21" w:rsidRPr="004258D7" w:rsidRDefault="006F1B21" w:rsidP="001B2301">
            <w:pPr>
              <w:rPr>
                <w:b/>
                <w:sz w:val="18"/>
                <w:szCs w:val="18"/>
              </w:rPr>
            </w:pPr>
            <w:r w:rsidRPr="004258D7">
              <w:rPr>
                <w:b/>
                <w:sz w:val="18"/>
                <w:szCs w:val="18"/>
              </w:rPr>
              <w:t>Savings</w:t>
            </w:r>
          </w:p>
        </w:tc>
        <w:tc>
          <w:tcPr>
            <w:tcW w:w="1007" w:type="pct"/>
            <w:gridSpan w:val="2"/>
            <w:shd w:val="clear" w:color="auto" w:fill="D9D9D9" w:themeFill="background1" w:themeFillShade="D9"/>
          </w:tcPr>
          <w:p w14:paraId="69A8E4B3" w14:textId="77777777" w:rsidR="006F1B21" w:rsidRPr="004258D7" w:rsidRDefault="006F1B21" w:rsidP="001B2301">
            <w:pPr>
              <w:rPr>
                <w:b/>
                <w:sz w:val="18"/>
                <w:szCs w:val="18"/>
              </w:rPr>
            </w:pPr>
            <w:r w:rsidRPr="004258D7">
              <w:rPr>
                <w:b/>
                <w:sz w:val="18"/>
                <w:szCs w:val="18"/>
              </w:rPr>
              <w:t>Life</w:t>
            </w:r>
          </w:p>
        </w:tc>
      </w:tr>
      <w:tr w:rsidR="006F1B21" w:rsidRPr="004258D7" w14:paraId="1FEA9FE3" w14:textId="77777777" w:rsidTr="006F1B21">
        <w:trPr>
          <w:trHeight w:val="20"/>
        </w:trPr>
        <w:tc>
          <w:tcPr>
            <w:tcW w:w="1778" w:type="pct"/>
            <w:vMerge/>
            <w:shd w:val="clear" w:color="auto" w:fill="D9D9D9" w:themeFill="background1" w:themeFillShade="D9"/>
          </w:tcPr>
          <w:p w14:paraId="1E8D10A2" w14:textId="77777777" w:rsidR="006F1B21" w:rsidRPr="004258D7" w:rsidRDefault="006F1B21" w:rsidP="001B2301">
            <w:pPr>
              <w:rPr>
                <w:sz w:val="18"/>
                <w:szCs w:val="18"/>
              </w:rPr>
            </w:pPr>
          </w:p>
        </w:tc>
        <w:tc>
          <w:tcPr>
            <w:tcW w:w="1107" w:type="pct"/>
            <w:shd w:val="clear" w:color="auto" w:fill="F2F2F2" w:themeFill="background1" w:themeFillShade="F2"/>
          </w:tcPr>
          <w:p w14:paraId="07B6F8DD" w14:textId="77777777" w:rsidR="006F1B21" w:rsidRPr="004258D7" w:rsidRDefault="006F1B21" w:rsidP="001B2301">
            <w:pPr>
              <w:rPr>
                <w:sz w:val="18"/>
                <w:szCs w:val="18"/>
              </w:rPr>
            </w:pPr>
            <w:r w:rsidRPr="004258D7">
              <w:rPr>
                <w:sz w:val="18"/>
                <w:szCs w:val="18"/>
              </w:rPr>
              <w:t>1</w:t>
            </w:r>
            <w:r w:rsidRPr="004258D7">
              <w:rPr>
                <w:sz w:val="18"/>
                <w:szCs w:val="18"/>
                <w:vertAlign w:val="superscript"/>
              </w:rPr>
              <w:t>st</w:t>
            </w:r>
            <w:r w:rsidRPr="004258D7">
              <w:rPr>
                <w:sz w:val="18"/>
                <w:szCs w:val="18"/>
              </w:rPr>
              <w:t xml:space="preserve"> Baseline (BL)</w:t>
            </w:r>
          </w:p>
        </w:tc>
        <w:tc>
          <w:tcPr>
            <w:tcW w:w="1108" w:type="pct"/>
            <w:shd w:val="clear" w:color="auto" w:fill="F2F2F2" w:themeFill="background1" w:themeFillShade="F2"/>
          </w:tcPr>
          <w:p w14:paraId="1175DA2E" w14:textId="77777777" w:rsidR="006F1B21" w:rsidRPr="004258D7" w:rsidRDefault="006F1B21" w:rsidP="001B2301">
            <w:pPr>
              <w:rPr>
                <w:sz w:val="18"/>
                <w:szCs w:val="18"/>
              </w:rPr>
            </w:pPr>
            <w:r w:rsidRPr="004258D7">
              <w:rPr>
                <w:sz w:val="18"/>
                <w:szCs w:val="18"/>
              </w:rPr>
              <w:t>2</w:t>
            </w:r>
            <w:r w:rsidRPr="004258D7">
              <w:rPr>
                <w:sz w:val="18"/>
                <w:szCs w:val="18"/>
                <w:vertAlign w:val="superscript"/>
              </w:rPr>
              <w:t>nd</w:t>
            </w:r>
            <w:r w:rsidRPr="004258D7">
              <w:rPr>
                <w:sz w:val="18"/>
                <w:szCs w:val="18"/>
              </w:rPr>
              <w:t xml:space="preserve"> BL</w:t>
            </w:r>
          </w:p>
        </w:tc>
        <w:tc>
          <w:tcPr>
            <w:tcW w:w="481" w:type="pct"/>
            <w:shd w:val="clear" w:color="auto" w:fill="F2F2F2" w:themeFill="background1" w:themeFillShade="F2"/>
          </w:tcPr>
          <w:p w14:paraId="6DD2FA4E" w14:textId="77777777" w:rsidR="006F1B21" w:rsidRPr="004258D7" w:rsidRDefault="006F1B21" w:rsidP="001B2301">
            <w:pPr>
              <w:rPr>
                <w:sz w:val="18"/>
                <w:szCs w:val="18"/>
              </w:rPr>
            </w:pPr>
            <w:r w:rsidRPr="004258D7">
              <w:rPr>
                <w:sz w:val="18"/>
                <w:szCs w:val="18"/>
              </w:rPr>
              <w:t>1</w:t>
            </w:r>
            <w:r w:rsidRPr="004258D7">
              <w:rPr>
                <w:sz w:val="18"/>
                <w:szCs w:val="18"/>
                <w:vertAlign w:val="superscript"/>
              </w:rPr>
              <w:t>st</w:t>
            </w:r>
            <w:r w:rsidRPr="004258D7">
              <w:rPr>
                <w:sz w:val="18"/>
                <w:szCs w:val="18"/>
              </w:rPr>
              <w:t xml:space="preserve"> BL</w:t>
            </w:r>
          </w:p>
        </w:tc>
        <w:tc>
          <w:tcPr>
            <w:tcW w:w="526" w:type="pct"/>
            <w:shd w:val="clear" w:color="auto" w:fill="F2F2F2" w:themeFill="background1" w:themeFillShade="F2"/>
          </w:tcPr>
          <w:p w14:paraId="51D97F04" w14:textId="77777777" w:rsidR="006F1B21" w:rsidRPr="004258D7" w:rsidRDefault="006F1B21" w:rsidP="001B2301">
            <w:pPr>
              <w:rPr>
                <w:sz w:val="18"/>
                <w:szCs w:val="18"/>
              </w:rPr>
            </w:pPr>
            <w:r w:rsidRPr="004258D7">
              <w:rPr>
                <w:sz w:val="18"/>
                <w:szCs w:val="18"/>
              </w:rPr>
              <w:t>2</w:t>
            </w:r>
            <w:r w:rsidRPr="004258D7">
              <w:rPr>
                <w:sz w:val="18"/>
                <w:szCs w:val="18"/>
                <w:vertAlign w:val="superscript"/>
              </w:rPr>
              <w:t>nd</w:t>
            </w:r>
            <w:r w:rsidRPr="004258D7">
              <w:rPr>
                <w:sz w:val="18"/>
                <w:szCs w:val="18"/>
              </w:rPr>
              <w:t xml:space="preserve"> BL</w:t>
            </w:r>
          </w:p>
        </w:tc>
      </w:tr>
      <w:tr w:rsidR="006F1B21" w:rsidRPr="004258D7" w14:paraId="024F1162" w14:textId="77777777" w:rsidTr="006F1B21">
        <w:trPr>
          <w:trHeight w:val="20"/>
        </w:trPr>
        <w:tc>
          <w:tcPr>
            <w:tcW w:w="1778" w:type="pct"/>
          </w:tcPr>
          <w:p w14:paraId="5E98C5A0" w14:textId="2419B929" w:rsidR="006F1B21" w:rsidRPr="004258D7" w:rsidRDefault="006F1B21">
            <w:pPr>
              <w:rPr>
                <w:sz w:val="18"/>
                <w:szCs w:val="18"/>
              </w:rPr>
            </w:pPr>
            <w:r w:rsidRPr="004258D7">
              <w:rPr>
                <w:sz w:val="18"/>
                <w:szCs w:val="18"/>
              </w:rPr>
              <w:t>Replace on Burnout (ROB)</w:t>
            </w:r>
          </w:p>
        </w:tc>
        <w:tc>
          <w:tcPr>
            <w:tcW w:w="1107" w:type="pct"/>
          </w:tcPr>
          <w:p w14:paraId="25E28290" w14:textId="77777777" w:rsidR="006F1B21" w:rsidRPr="004258D7" w:rsidRDefault="006F1B21" w:rsidP="00E5625D">
            <w:pPr>
              <w:rPr>
                <w:sz w:val="18"/>
                <w:szCs w:val="18"/>
              </w:rPr>
            </w:pPr>
            <w:r w:rsidRPr="004258D7">
              <w:rPr>
                <w:sz w:val="18"/>
                <w:szCs w:val="18"/>
              </w:rPr>
              <w:t>Above Code or Standard</w:t>
            </w:r>
          </w:p>
        </w:tc>
        <w:tc>
          <w:tcPr>
            <w:tcW w:w="1108" w:type="pct"/>
          </w:tcPr>
          <w:p w14:paraId="7DB79651" w14:textId="77777777" w:rsidR="006F1B21" w:rsidRPr="004258D7" w:rsidRDefault="006F1B21" w:rsidP="00E5625D">
            <w:pPr>
              <w:rPr>
                <w:sz w:val="18"/>
                <w:szCs w:val="18"/>
              </w:rPr>
            </w:pPr>
            <w:r w:rsidRPr="004258D7">
              <w:rPr>
                <w:sz w:val="18"/>
                <w:szCs w:val="18"/>
              </w:rPr>
              <w:t>N/A</w:t>
            </w:r>
          </w:p>
        </w:tc>
        <w:tc>
          <w:tcPr>
            <w:tcW w:w="481" w:type="pct"/>
          </w:tcPr>
          <w:p w14:paraId="21546C1B" w14:textId="77777777" w:rsidR="006F1B21" w:rsidRPr="004258D7" w:rsidRDefault="006F1B21" w:rsidP="00E5625D">
            <w:pPr>
              <w:rPr>
                <w:sz w:val="18"/>
                <w:szCs w:val="18"/>
              </w:rPr>
            </w:pPr>
            <w:r w:rsidRPr="004258D7">
              <w:rPr>
                <w:sz w:val="18"/>
                <w:szCs w:val="18"/>
              </w:rPr>
              <w:t>EUL</w:t>
            </w:r>
          </w:p>
        </w:tc>
        <w:tc>
          <w:tcPr>
            <w:tcW w:w="526" w:type="pct"/>
          </w:tcPr>
          <w:p w14:paraId="3EC40DB8" w14:textId="1BEAB6C3" w:rsidR="006F1B21" w:rsidRPr="004258D7" w:rsidRDefault="006F1B21" w:rsidP="00E5625D">
            <w:pPr>
              <w:rPr>
                <w:sz w:val="18"/>
                <w:szCs w:val="18"/>
              </w:rPr>
            </w:pPr>
            <w:r w:rsidRPr="004258D7">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212906" w:rsidRPr="00A3164A" w14:paraId="62092A5C" w14:textId="77777777" w:rsidTr="00920905">
        <w:tc>
          <w:tcPr>
            <w:tcW w:w="1297" w:type="pct"/>
          </w:tcPr>
          <w:p w14:paraId="514DE1EE" w14:textId="5E2014C1" w:rsidR="00212906" w:rsidRDefault="00212906" w:rsidP="00920905">
            <w:pPr>
              <w:pStyle w:val="NoSpacing"/>
              <w:rPr>
                <w:sz w:val="18"/>
                <w:szCs w:val="18"/>
              </w:rPr>
            </w:pPr>
            <w:r w:rsidRPr="00920905">
              <w:rPr>
                <w:rFonts w:eastAsiaTheme="minorHAnsi" w:cstheme="minorBidi"/>
                <w:sz w:val="18"/>
                <w:szCs w:val="18"/>
              </w:rPr>
              <w:t>Partnership</w:t>
            </w:r>
          </w:p>
        </w:tc>
        <w:tc>
          <w:tcPr>
            <w:tcW w:w="3703" w:type="pct"/>
          </w:tcPr>
          <w:p w14:paraId="33E13709" w14:textId="0FC9157F" w:rsidR="00212906" w:rsidRPr="003D2981" w:rsidRDefault="00212906" w:rsidP="00A84BF9">
            <w:pPr>
              <w:pStyle w:val="NoSpacing"/>
              <w:rPr>
                <w:rFonts w:cs="Helv"/>
                <w:i/>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Default="00AA16C0" w:rsidP="00920905">
      <w:pPr>
        <w:pStyle w:val="NoSpacing"/>
        <w:rPr>
          <w:b/>
        </w:rPr>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BE15C0" w:rsidRPr="00A3164A" w14:paraId="62343F48" w14:textId="77777777" w:rsidTr="00F23AA3">
        <w:tc>
          <w:tcPr>
            <w:tcW w:w="1297" w:type="pct"/>
            <w:shd w:val="clear" w:color="auto" w:fill="D9D9D9" w:themeFill="background1" w:themeFillShade="D9"/>
          </w:tcPr>
          <w:p w14:paraId="48FAAD8A" w14:textId="77777777" w:rsidR="00BE15C0" w:rsidRPr="00920905" w:rsidRDefault="00BE15C0" w:rsidP="00F23AA3">
            <w:pPr>
              <w:rPr>
                <w:b/>
                <w:sz w:val="18"/>
                <w:szCs w:val="18"/>
              </w:rPr>
            </w:pPr>
            <w:r w:rsidRPr="00920905">
              <w:rPr>
                <w:b/>
                <w:sz w:val="18"/>
                <w:szCs w:val="18"/>
              </w:rPr>
              <w:t>Incentive Method</w:t>
            </w:r>
          </w:p>
        </w:tc>
        <w:tc>
          <w:tcPr>
            <w:tcW w:w="3703" w:type="pct"/>
            <w:shd w:val="clear" w:color="auto" w:fill="D9D9D9" w:themeFill="background1" w:themeFillShade="D9"/>
          </w:tcPr>
          <w:p w14:paraId="53E0629F" w14:textId="77777777" w:rsidR="00BE15C0" w:rsidRPr="00920905" w:rsidRDefault="00BE15C0" w:rsidP="00F23AA3">
            <w:pPr>
              <w:rPr>
                <w:b/>
                <w:sz w:val="18"/>
                <w:szCs w:val="18"/>
              </w:rPr>
            </w:pPr>
            <w:r w:rsidRPr="00920905">
              <w:rPr>
                <w:b/>
                <w:sz w:val="18"/>
                <w:szCs w:val="18"/>
              </w:rPr>
              <w:t>Description</w:t>
            </w:r>
          </w:p>
        </w:tc>
      </w:tr>
      <w:tr w:rsidR="00BE15C0" w:rsidRPr="00A3164A" w14:paraId="66FA2B19" w14:textId="77777777" w:rsidTr="00F23AA3">
        <w:tc>
          <w:tcPr>
            <w:tcW w:w="1297" w:type="pct"/>
          </w:tcPr>
          <w:p w14:paraId="096C9EFA" w14:textId="77777777" w:rsidR="00BE15C0" w:rsidRPr="00920905" w:rsidRDefault="00BE15C0" w:rsidP="00F23AA3">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271B8CED" w14:textId="77777777" w:rsidR="00BE15C0" w:rsidRPr="00920905" w:rsidRDefault="00BE15C0" w:rsidP="00F23AA3">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BE15C0" w:rsidRPr="00A3164A" w14:paraId="4A1DD524" w14:textId="77777777" w:rsidTr="00F23AA3">
        <w:tc>
          <w:tcPr>
            <w:tcW w:w="1297" w:type="pct"/>
          </w:tcPr>
          <w:p w14:paraId="26545778" w14:textId="77777777" w:rsidR="00BE15C0" w:rsidRPr="0030437F" w:rsidRDefault="00BE15C0" w:rsidP="00F23AA3">
            <w:pPr>
              <w:autoSpaceDE w:val="0"/>
              <w:autoSpaceDN w:val="0"/>
              <w:adjustRightInd w:val="0"/>
              <w:spacing w:line="240" w:lineRule="atLeast"/>
              <w:rPr>
                <w:sz w:val="18"/>
                <w:szCs w:val="18"/>
              </w:rPr>
            </w:pPr>
            <w:r w:rsidRPr="0030437F">
              <w:rPr>
                <w:rFonts w:cs="Helv"/>
                <w:sz w:val="18"/>
                <w:szCs w:val="18"/>
              </w:rPr>
              <w:t>Down-Stream Incentive</w:t>
            </w:r>
          </w:p>
        </w:tc>
        <w:tc>
          <w:tcPr>
            <w:tcW w:w="3703" w:type="pct"/>
          </w:tcPr>
          <w:p w14:paraId="0CAC53F7" w14:textId="77777777" w:rsidR="00BE15C0" w:rsidRPr="0030437F" w:rsidRDefault="00BE15C0" w:rsidP="00F23AA3">
            <w:pPr>
              <w:autoSpaceDE w:val="0"/>
              <w:autoSpaceDN w:val="0"/>
              <w:adjustRightInd w:val="0"/>
              <w:spacing w:line="240" w:lineRule="atLeast"/>
              <w:rPr>
                <w:sz w:val="18"/>
                <w:szCs w:val="18"/>
              </w:rPr>
            </w:pPr>
            <w:r w:rsidRPr="0030437F">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BE15C0" w:rsidRPr="00A3164A" w14:paraId="6802ABD4" w14:textId="77777777" w:rsidTr="00F23AA3">
        <w:tc>
          <w:tcPr>
            <w:tcW w:w="1297" w:type="pct"/>
          </w:tcPr>
          <w:p w14:paraId="430D070F" w14:textId="77777777" w:rsidR="00BE15C0" w:rsidRDefault="00BE15C0" w:rsidP="00F23AA3">
            <w:pPr>
              <w:autoSpaceDE w:val="0"/>
              <w:autoSpaceDN w:val="0"/>
              <w:adjustRightInd w:val="0"/>
              <w:spacing w:line="240" w:lineRule="atLeast"/>
              <w:rPr>
                <w:rFonts w:cs="Helv"/>
                <w:sz w:val="18"/>
                <w:szCs w:val="18"/>
              </w:rPr>
            </w:pPr>
            <w:r w:rsidRPr="00920905">
              <w:rPr>
                <w:rFonts w:cs="Helv"/>
                <w:sz w:val="18"/>
                <w:szCs w:val="18"/>
              </w:rPr>
              <w:t>Mid-Stream Incentive</w:t>
            </w:r>
          </w:p>
          <w:p w14:paraId="65D49E38" w14:textId="77777777" w:rsidR="00BE15C0" w:rsidRPr="00920905" w:rsidRDefault="00BE15C0" w:rsidP="00F23AA3">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28C6A708" w14:textId="77777777" w:rsidR="00BE15C0" w:rsidRPr="00920905" w:rsidRDefault="00BE15C0" w:rsidP="00F23AA3">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Pr>
                <w:rFonts w:cs="Helv"/>
                <w:sz w:val="18"/>
                <w:szCs w:val="18"/>
              </w:rPr>
              <w:t xml:space="preserve"> (distributor,</w:t>
            </w:r>
            <w:r w:rsidRPr="00920905">
              <w:rPr>
                <w:rFonts w:cs="Helv"/>
                <w:sz w:val="18"/>
                <w:szCs w:val="18"/>
              </w:rPr>
              <w:t xml:space="preserve"> </w:t>
            </w:r>
            <w:r>
              <w:rPr>
                <w:rFonts w:cs="Helv"/>
                <w:sz w:val="18"/>
                <w:szCs w:val="18"/>
              </w:rPr>
              <w:t>vendor, or retailer)</w:t>
            </w:r>
            <w:r w:rsidRPr="00920905">
              <w:rPr>
                <w:rFonts w:cs="Helv"/>
                <w:sz w:val="18"/>
                <w:szCs w:val="18"/>
              </w:rPr>
              <w:t xml:space="preserve"> to encourage the p</w:t>
            </w:r>
            <w:r>
              <w:rPr>
                <w:rFonts w:cs="Helv"/>
                <w:sz w:val="18"/>
                <w:szCs w:val="18"/>
              </w:rPr>
              <w:t>romotion of efficient measures.</w:t>
            </w:r>
            <w:r w:rsidRPr="00920905">
              <w:rPr>
                <w:rFonts w:cs="Helv"/>
                <w:sz w:val="18"/>
                <w:szCs w:val="18"/>
              </w:rPr>
              <w:t xml:space="preserve"> </w:t>
            </w:r>
            <w:r>
              <w:rPr>
                <w:rFonts w:cs="Helv"/>
                <w:sz w:val="18"/>
                <w:szCs w:val="18"/>
              </w:rPr>
              <w:t>B</w:t>
            </w:r>
            <w:r w:rsidRPr="00920905">
              <w:rPr>
                <w:rFonts w:cs="Helv"/>
                <w:sz w:val="18"/>
                <w:szCs w:val="18"/>
              </w:rPr>
              <w:t>uy</w:t>
            </w:r>
            <w:r>
              <w:rPr>
                <w:rFonts w:cs="Helv"/>
                <w:sz w:val="18"/>
                <w:szCs w:val="18"/>
              </w:rPr>
              <w:t xml:space="preserve"> D</w:t>
            </w:r>
            <w:r w:rsidRPr="00920905">
              <w:rPr>
                <w:rFonts w:cs="Helv"/>
                <w:sz w:val="18"/>
                <w:szCs w:val="18"/>
              </w:rPr>
              <w:t>own</w:t>
            </w:r>
            <w:r>
              <w:rPr>
                <w:rFonts w:cs="Helv"/>
                <w:sz w:val="18"/>
                <w:szCs w:val="18"/>
              </w:rPr>
              <w:t xml:space="preserve"> means that the incentive is required to be passed down to the</w:t>
            </w:r>
            <w:r w:rsidRPr="00920905">
              <w:rPr>
                <w:rFonts w:cs="Helv"/>
                <w:sz w:val="18"/>
                <w:szCs w:val="18"/>
              </w:rPr>
              <w:t xml:space="preserve"> end-use customer.</w:t>
            </w:r>
          </w:p>
        </w:tc>
      </w:tr>
      <w:tr w:rsidR="00212906" w:rsidRPr="00A3164A" w14:paraId="0BE61208" w14:textId="77777777" w:rsidTr="00F23AA3">
        <w:tc>
          <w:tcPr>
            <w:tcW w:w="1297" w:type="pct"/>
          </w:tcPr>
          <w:p w14:paraId="64EE5094" w14:textId="7551DF67" w:rsidR="00212906" w:rsidRPr="00920905" w:rsidRDefault="00212906" w:rsidP="00F23AA3">
            <w:pPr>
              <w:autoSpaceDE w:val="0"/>
              <w:autoSpaceDN w:val="0"/>
              <w:adjustRightInd w:val="0"/>
              <w:spacing w:line="240" w:lineRule="atLeast"/>
              <w:rPr>
                <w:rFonts w:cs="Helv"/>
                <w:sz w:val="18"/>
                <w:szCs w:val="18"/>
              </w:rPr>
            </w:pPr>
            <w:r w:rsidRPr="00920905">
              <w:rPr>
                <w:rFonts w:cs="Helv"/>
                <w:sz w:val="18"/>
                <w:szCs w:val="18"/>
              </w:rPr>
              <w:t xml:space="preserve">On-bill </w:t>
            </w:r>
            <w:r w:rsidRPr="00920905">
              <w:rPr>
                <w:rFonts w:cs="BookAntiqua"/>
                <w:sz w:val="18"/>
                <w:szCs w:val="18"/>
              </w:rPr>
              <w:t>Finance</w:t>
            </w:r>
            <w:r>
              <w:rPr>
                <w:rFonts w:cs="BookAntiqua"/>
                <w:sz w:val="18"/>
                <w:szCs w:val="18"/>
              </w:rPr>
              <w:t xml:space="preserve"> – </w:t>
            </w:r>
            <w:r w:rsidRPr="00920905">
              <w:rPr>
                <w:rFonts w:cs="BookAntiqua"/>
                <w:sz w:val="18"/>
                <w:szCs w:val="18"/>
              </w:rPr>
              <w:t>Loan</w:t>
            </w:r>
            <w:r>
              <w:rPr>
                <w:rFonts w:cs="BookAntiqua"/>
                <w:sz w:val="18"/>
                <w:szCs w:val="18"/>
              </w:rPr>
              <w:t xml:space="preserve"> (OBF)</w:t>
            </w:r>
          </w:p>
        </w:tc>
        <w:tc>
          <w:tcPr>
            <w:tcW w:w="3703" w:type="pct"/>
          </w:tcPr>
          <w:p w14:paraId="259623BF" w14:textId="60F45FA9" w:rsidR="00212906" w:rsidRPr="00920905" w:rsidRDefault="00212906" w:rsidP="00F23AA3">
            <w:pPr>
              <w:autoSpaceDE w:val="0"/>
              <w:autoSpaceDN w:val="0"/>
              <w:adjustRightInd w:val="0"/>
              <w:spacing w:line="240" w:lineRule="atLeast"/>
              <w:rPr>
                <w:rFonts w:cs="Helv"/>
                <w:sz w:val="18"/>
                <w:szCs w:val="18"/>
              </w:rPr>
            </w:pPr>
            <w:r w:rsidRPr="00920905">
              <w:rPr>
                <w:rFonts w:cs="Helv"/>
                <w:sz w:val="18"/>
                <w:szCs w:val="18"/>
              </w:rPr>
              <w:t>The program offers financing for the cost</w:t>
            </w:r>
            <w:r>
              <w:rPr>
                <w:rFonts w:cs="Helv"/>
                <w:sz w:val="18"/>
                <w:szCs w:val="18"/>
              </w:rPr>
              <w:t xml:space="preserve"> of</w:t>
            </w:r>
            <w:r w:rsidRPr="00920905">
              <w:rPr>
                <w:rFonts w:cs="Helv"/>
                <w:sz w:val="18"/>
                <w:szCs w:val="18"/>
              </w:rPr>
              <w:t xml:space="preserve"> an efficient measure as part of the utility bill. This can be an add-on option to an existing program or can serve as an organizing principle for its own program.</w:t>
            </w:r>
          </w:p>
        </w:tc>
      </w:tr>
    </w:tbl>
    <w:p w14:paraId="72E47250" w14:textId="2EE5B775" w:rsidR="00E16609" w:rsidRPr="00500C4E" w:rsidRDefault="00824F1C" w:rsidP="00824F1C">
      <w:pPr>
        <w:pStyle w:val="Heading2"/>
        <w:rPr>
          <w:rFonts w:asciiTheme="minorHAnsi" w:hAnsiTheme="minorHAnsi" w:cstheme="minorHAnsi"/>
        </w:rPr>
      </w:pPr>
      <w:bookmarkStart w:id="12"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2"/>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3" w:name="_Toc385592671"/>
      <w:bookmarkStart w:id="14" w:name="_Toc214003087"/>
      <w:r w:rsidRPr="00920905">
        <w:rPr>
          <w:rFonts w:cs="Arial"/>
          <w:szCs w:val="22"/>
        </w:rPr>
        <w:t>DEER Difference Summary</w:t>
      </w:r>
      <w:bookmarkEnd w:id="13"/>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44934DB0" w:rsidR="00E326BA" w:rsidRPr="008100DB" w:rsidRDefault="00E326BA" w:rsidP="00920905">
            <w:pPr>
              <w:rPr>
                <w:rFonts w:cs="Arial"/>
                <w:b/>
                <w:szCs w:val="20"/>
              </w:rPr>
            </w:pPr>
            <w:r w:rsidRPr="008100DB">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206F0327" w:rsidR="00E326BA" w:rsidRPr="008100DB" w:rsidRDefault="00212906" w:rsidP="00920905">
            <w:pPr>
              <w:rPr>
                <w:rFonts w:cs="Arial"/>
                <w:szCs w:val="20"/>
              </w:rPr>
            </w:pPr>
            <w:r>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54F0B302" w:rsidR="00E326BA" w:rsidRPr="008100DB" w:rsidRDefault="00E326BA" w:rsidP="00920905">
            <w:pPr>
              <w:rPr>
                <w:rFonts w:cs="Arial"/>
                <w:szCs w:val="20"/>
              </w:rPr>
            </w:pPr>
            <w:r w:rsidRPr="008100DB">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1103463" w:rsidR="00E326BA" w:rsidRPr="008100DB" w:rsidRDefault="00E326BA" w:rsidP="00920905">
            <w:pPr>
              <w:rPr>
                <w:rFonts w:cs="Arial"/>
                <w:szCs w:val="20"/>
              </w:rPr>
            </w:pPr>
            <w:r w:rsidRPr="008100DB">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55B67994" w:rsidR="00E326BA" w:rsidRPr="008100DB" w:rsidRDefault="00E326BA" w:rsidP="008100DB">
            <w:pPr>
              <w:rPr>
                <w:rFonts w:cs="Arial"/>
                <w:szCs w:val="20"/>
              </w:rPr>
            </w:pPr>
            <w:r w:rsidRPr="008100DB">
              <w:rPr>
                <w:rFonts w:cs="Arial"/>
                <w:szCs w:val="20"/>
              </w:rPr>
              <w:t xml:space="preserve">Yes </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546304C5" w:rsidR="00E326BA" w:rsidRPr="008100DB" w:rsidRDefault="00254671" w:rsidP="008100DB">
            <w:pPr>
              <w:rPr>
                <w:rFonts w:cs="Arial"/>
                <w:szCs w:val="20"/>
              </w:rPr>
            </w:pPr>
            <w:r w:rsidRPr="008100DB">
              <w:rPr>
                <w:rFonts w:cs="Arial"/>
                <w:szCs w:val="20"/>
              </w:rPr>
              <w:t xml:space="preserve">Yes </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75BAE9E2" w:rsidR="00505CEC" w:rsidRPr="008100DB" w:rsidDel="00505CEC" w:rsidRDefault="00505CEC" w:rsidP="00920905">
            <w:pPr>
              <w:rPr>
                <w:rFonts w:cs="Arial"/>
                <w:szCs w:val="20"/>
              </w:rPr>
            </w:pPr>
            <w:r w:rsidRPr="008100DB">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14285935" w:rsidR="00D86A9D" w:rsidRPr="008100DB" w:rsidRDefault="008100DB" w:rsidP="00175D14">
            <w:pPr>
              <w:rPr>
                <w:rFonts w:cs="Arial"/>
                <w:szCs w:val="20"/>
              </w:rPr>
            </w:pPr>
            <w:r w:rsidRPr="008100DB">
              <w:rPr>
                <w:rFonts w:cstheme="minorHAnsi"/>
                <w:szCs w:val="20"/>
              </w:rPr>
              <w:t>Non-DEER</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6AF2F515" w:rsidR="00E326BA" w:rsidRPr="008100DB" w:rsidRDefault="00E326BA" w:rsidP="00920905">
            <w:pPr>
              <w:rPr>
                <w:rFonts w:cs="Arial"/>
                <w:szCs w:val="20"/>
              </w:rPr>
            </w:pPr>
            <w:r w:rsidRPr="008100DB">
              <w:rPr>
                <w:rFonts w:cs="Arial"/>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0CABC7AF" w:rsidR="00E326BA" w:rsidRPr="008100DB" w:rsidRDefault="008100DB" w:rsidP="00920905">
            <w:pPr>
              <w:rPr>
                <w:rFonts w:cs="Arial"/>
                <w:szCs w:val="20"/>
              </w:rPr>
            </w:pPr>
            <w:r w:rsidRPr="008100DB">
              <w:rPr>
                <w:rFonts w:cs="Arial"/>
                <w:szCs w:val="20"/>
              </w:rPr>
              <w:t>N/A</w:t>
            </w:r>
          </w:p>
        </w:tc>
      </w:tr>
    </w:tbl>
    <w:p w14:paraId="23B2FFA6" w14:textId="77777777" w:rsidR="00472250" w:rsidRPr="00500C4E" w:rsidRDefault="00472250" w:rsidP="00920905">
      <w:pPr>
        <w:pStyle w:val="Caption"/>
        <w:keepNext/>
        <w:rPr>
          <w:rFonts w:cstheme="minorHAnsi"/>
          <w:b w:val="0"/>
          <w:i/>
          <w:szCs w:val="22"/>
        </w:rPr>
      </w:pPr>
    </w:p>
    <w:p w14:paraId="504D4DA9" w14:textId="77777777" w:rsidR="000420FD" w:rsidRDefault="000420FD" w:rsidP="00472250">
      <w:pPr>
        <w:pStyle w:val="Reminders"/>
        <w:rPr>
          <w:rFonts w:asciiTheme="minorHAnsi" w:hAnsiTheme="minorHAnsi" w:cstheme="minorHAnsi"/>
          <w:b/>
          <w:i w:val="0"/>
          <w:color w:val="auto"/>
          <w:szCs w:val="22"/>
        </w:rPr>
      </w:pPr>
    </w:p>
    <w:p w14:paraId="40A92183" w14:textId="77777777" w:rsidR="000420FD" w:rsidRDefault="000420FD"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lastRenderedPageBreak/>
        <w:t>Net-to-Gross Ratio</w:t>
      </w:r>
    </w:p>
    <w:p w14:paraId="6F1C94ED" w14:textId="5CB9A96F" w:rsidR="00EF0E4B"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 xml:space="preserve">elevant NTG </w:t>
      </w:r>
      <w:r w:rsidR="00C42227" w:rsidRPr="004D069A">
        <w:t>values for the measures are</w:t>
      </w:r>
      <w:r w:rsidR="00061A8E" w:rsidRPr="004D069A">
        <w:t xml:space="preserve"> </w:t>
      </w:r>
      <w:r w:rsidR="008B1357" w:rsidRPr="004D069A">
        <w:t>in</w:t>
      </w:r>
      <w:r w:rsidR="00061A8E" w:rsidRPr="004D069A">
        <w:t xml:space="preserve"> the table below</w:t>
      </w:r>
      <w:r w:rsidRPr="004D069A">
        <w:t>.</w:t>
      </w:r>
      <w:r w:rsidR="00F4289D">
        <w:t xml:space="preserve"> </w:t>
      </w:r>
      <w:r w:rsidR="00355AAE">
        <w:t xml:space="preserve">To address </w:t>
      </w:r>
      <w:r w:rsidR="00EF0E4B">
        <w:t xml:space="preserve">potential </w:t>
      </w:r>
      <w:r w:rsidR="00355AAE">
        <w:t>concerns related to both quality and persistence, t</w:t>
      </w:r>
      <w:r w:rsidR="00F4289D">
        <w:t xml:space="preserve">wo Emerging Technology studies were </w:t>
      </w:r>
      <w:r w:rsidR="000420FD">
        <w:t xml:space="preserve">explicitly </w:t>
      </w:r>
      <w:r w:rsidR="00F4289D">
        <w:t>conducted for the measure</w:t>
      </w:r>
      <w:r w:rsidR="000420FD">
        <w:t>s</w:t>
      </w:r>
      <w:r w:rsidR="00F4289D">
        <w:t xml:space="preserve"> in this work paper. </w:t>
      </w:r>
      <w:r w:rsidR="00EF0E4B">
        <w:t xml:space="preserve">  These two studies provided the basis/assurance upon which this wider offer was developed.</w:t>
      </w:r>
    </w:p>
    <w:p w14:paraId="6F192557" w14:textId="77777777" w:rsidR="00EF0E4B" w:rsidRDefault="00EF0E4B" w:rsidP="00920905">
      <w:pPr>
        <w:pStyle w:val="NoSpacing"/>
      </w:pPr>
    </w:p>
    <w:p w14:paraId="6408DBC2" w14:textId="59A5F372" w:rsidR="00C93062" w:rsidRDefault="00C93062" w:rsidP="00C93062">
      <w:pPr>
        <w:pStyle w:val="NoSpacing"/>
      </w:pPr>
      <w:r>
        <w:t xml:space="preserve">The timeline below illustrates the work that SCE’s ET program has taken on </w:t>
      </w:r>
      <w:r w:rsidR="000420FD">
        <w:t xml:space="preserve">developing the background </w:t>
      </w:r>
      <w:r>
        <w:t>for this measure and how it has supported bringing this technology into the mass market EE portfolio.</w:t>
      </w:r>
    </w:p>
    <w:p w14:paraId="38FDE28A" w14:textId="77777777" w:rsidR="00C93062" w:rsidRDefault="00C93062" w:rsidP="00C93062">
      <w:pPr>
        <w:pStyle w:val="NoSpacing"/>
      </w:pPr>
    </w:p>
    <w:p w14:paraId="74C8868A" w14:textId="77777777" w:rsidR="0003626C" w:rsidRDefault="0003626C" w:rsidP="0003626C">
      <w:r>
        <w:t xml:space="preserve">The Emerging Technologies program has been evaluating LED technology for use in many applications including recessed troffers and cans, parking structures, high/low bay, street and outdoor lighting for some time. Products tested include new fixtures, flat panel fixtures, retrofit kits and replacement tubular lamps (Types A, B and C). </w:t>
      </w:r>
    </w:p>
    <w:p w14:paraId="30B674C5" w14:textId="77777777" w:rsidR="00AD4D2A" w:rsidRDefault="00AD4D2A" w:rsidP="0003626C"/>
    <w:tbl>
      <w:tblPr>
        <w:tblStyle w:val="TableGrid1"/>
        <w:tblW w:w="9465" w:type="dxa"/>
        <w:tblLook w:val="04A0" w:firstRow="1" w:lastRow="0" w:firstColumn="1" w:lastColumn="0" w:noHBand="0" w:noVBand="1"/>
      </w:tblPr>
      <w:tblGrid>
        <w:gridCol w:w="1278"/>
        <w:gridCol w:w="8187"/>
      </w:tblGrid>
      <w:tr w:rsidR="00AD4D2A" w:rsidRPr="00062DDD" w14:paraId="19FC5CC3" w14:textId="77777777" w:rsidTr="00986A1A">
        <w:trPr>
          <w:trHeight w:val="288"/>
        </w:trPr>
        <w:tc>
          <w:tcPr>
            <w:tcW w:w="1278" w:type="dxa"/>
            <w:noWrap/>
            <w:hideMark/>
          </w:tcPr>
          <w:p w14:paraId="3EF68731" w14:textId="77777777" w:rsidR="00AD4D2A" w:rsidRPr="00062DDD" w:rsidRDefault="00AD4D2A" w:rsidP="00CE1B5C">
            <w:pPr>
              <w:rPr>
                <w:rFonts w:ascii="Calibri" w:hAnsi="Calibri"/>
                <w:color w:val="000000"/>
              </w:rPr>
            </w:pPr>
            <w:r w:rsidRPr="00062DDD">
              <w:rPr>
                <w:rFonts w:ascii="Calibri" w:hAnsi="Calibri"/>
                <w:color w:val="000000"/>
              </w:rPr>
              <w:t>Date</w:t>
            </w:r>
          </w:p>
        </w:tc>
        <w:tc>
          <w:tcPr>
            <w:tcW w:w="8187" w:type="dxa"/>
            <w:noWrap/>
            <w:hideMark/>
          </w:tcPr>
          <w:p w14:paraId="12AD35F9" w14:textId="77777777" w:rsidR="00AD4D2A" w:rsidRPr="00062DDD" w:rsidRDefault="00AD4D2A" w:rsidP="00CE1B5C">
            <w:pPr>
              <w:rPr>
                <w:rFonts w:ascii="Calibri" w:hAnsi="Calibri"/>
                <w:color w:val="000000"/>
              </w:rPr>
            </w:pPr>
            <w:r w:rsidRPr="00062DDD">
              <w:rPr>
                <w:rFonts w:ascii="Calibri" w:hAnsi="Calibri"/>
                <w:color w:val="000000"/>
              </w:rPr>
              <w:t>Action</w:t>
            </w:r>
          </w:p>
        </w:tc>
      </w:tr>
      <w:tr w:rsidR="00AD4D2A" w:rsidRPr="00062DDD" w14:paraId="0BBDECC1" w14:textId="77777777" w:rsidTr="00986A1A">
        <w:trPr>
          <w:trHeight w:val="576"/>
        </w:trPr>
        <w:tc>
          <w:tcPr>
            <w:tcW w:w="1278" w:type="dxa"/>
            <w:noWrap/>
            <w:hideMark/>
          </w:tcPr>
          <w:p w14:paraId="017F6D60" w14:textId="4E793A60" w:rsidR="00AD4D2A" w:rsidRPr="00062DDD" w:rsidRDefault="00AD4D2A" w:rsidP="00CE1B5C">
            <w:pPr>
              <w:rPr>
                <w:rFonts w:ascii="Calibri" w:hAnsi="Calibri"/>
                <w:color w:val="000000"/>
              </w:rPr>
            </w:pPr>
            <w:r w:rsidRPr="00062DDD">
              <w:rPr>
                <w:rFonts w:ascii="Calibri" w:hAnsi="Calibri"/>
                <w:color w:val="000000"/>
              </w:rPr>
              <w:t>2010</w:t>
            </w:r>
          </w:p>
        </w:tc>
        <w:tc>
          <w:tcPr>
            <w:tcW w:w="8187" w:type="dxa"/>
            <w:hideMark/>
          </w:tcPr>
          <w:p w14:paraId="1093A8C3" w14:textId="77777777" w:rsidR="00AD4D2A" w:rsidRPr="00062DDD" w:rsidRDefault="00AD4D2A" w:rsidP="00CE1B5C">
            <w:pPr>
              <w:rPr>
                <w:rFonts w:ascii="Calibri" w:hAnsi="Calibri"/>
                <w:color w:val="000000"/>
              </w:rPr>
            </w:pPr>
            <w:r w:rsidRPr="00062DDD">
              <w:rPr>
                <w:rFonts w:ascii="Calibri" w:hAnsi="Calibri"/>
                <w:color w:val="000000"/>
              </w:rPr>
              <w:t>ET10SCE1180 - LED T8 Project Initiated (Cancelled): Due to lack of standards and documentation of new LED T8 products, the project was cancelled.</w:t>
            </w:r>
          </w:p>
        </w:tc>
      </w:tr>
      <w:tr w:rsidR="00AD4D2A" w:rsidRPr="00062DDD" w14:paraId="74A222EB" w14:textId="77777777" w:rsidTr="00986A1A">
        <w:trPr>
          <w:trHeight w:val="864"/>
        </w:trPr>
        <w:tc>
          <w:tcPr>
            <w:tcW w:w="1278" w:type="dxa"/>
            <w:noWrap/>
            <w:hideMark/>
          </w:tcPr>
          <w:p w14:paraId="103051AA" w14:textId="77777777" w:rsidR="00AD4D2A" w:rsidRPr="00062DDD" w:rsidRDefault="00AD4D2A" w:rsidP="00CE1B5C">
            <w:pPr>
              <w:rPr>
                <w:rFonts w:ascii="Calibri" w:hAnsi="Calibri"/>
                <w:color w:val="000000"/>
              </w:rPr>
            </w:pPr>
            <w:r w:rsidRPr="00062DDD">
              <w:rPr>
                <w:rFonts w:ascii="Calibri" w:hAnsi="Calibri"/>
                <w:color w:val="000000"/>
              </w:rPr>
              <w:t>6/30/2011</w:t>
            </w:r>
          </w:p>
        </w:tc>
        <w:tc>
          <w:tcPr>
            <w:tcW w:w="8187" w:type="dxa"/>
            <w:hideMark/>
          </w:tcPr>
          <w:p w14:paraId="28B9A2AA" w14:textId="77777777" w:rsidR="00AD4D2A" w:rsidRPr="00062DDD" w:rsidRDefault="00AD4D2A" w:rsidP="00CE1B5C">
            <w:pPr>
              <w:rPr>
                <w:rFonts w:ascii="Calibri" w:hAnsi="Calibri"/>
                <w:color w:val="000000"/>
              </w:rPr>
            </w:pPr>
            <w:r w:rsidRPr="00062DDD">
              <w:rPr>
                <w:rFonts w:ascii="Calibri" w:hAnsi="Calibri"/>
                <w:color w:val="000000"/>
              </w:rPr>
              <w:t>ET10SCE1190 - LED Recessed Luminaire Project Initiated: This project was focused on evaluating LED options for replacing Linear Fluorescent technology in Recessed Troffer Applications. Due to a high volume of inquiries into LED T-8 tube replacements, two LED T-8 tubes were also tested.</w:t>
            </w:r>
          </w:p>
        </w:tc>
      </w:tr>
      <w:tr w:rsidR="00AD4D2A" w:rsidRPr="00062DDD" w14:paraId="7C1972A0" w14:textId="77777777" w:rsidTr="00986A1A">
        <w:trPr>
          <w:trHeight w:val="1440"/>
        </w:trPr>
        <w:tc>
          <w:tcPr>
            <w:tcW w:w="1278" w:type="dxa"/>
            <w:noWrap/>
            <w:hideMark/>
          </w:tcPr>
          <w:p w14:paraId="0B227AB0" w14:textId="77777777" w:rsidR="00AD4D2A" w:rsidRPr="00062DDD" w:rsidRDefault="00AD4D2A" w:rsidP="00CE1B5C">
            <w:pPr>
              <w:rPr>
                <w:rFonts w:ascii="Calibri" w:hAnsi="Calibri"/>
                <w:color w:val="000000"/>
              </w:rPr>
            </w:pPr>
            <w:r w:rsidRPr="00062DDD">
              <w:rPr>
                <w:rFonts w:ascii="Calibri" w:hAnsi="Calibri"/>
                <w:color w:val="000000"/>
              </w:rPr>
              <w:t>10/1/2012</w:t>
            </w:r>
          </w:p>
        </w:tc>
        <w:tc>
          <w:tcPr>
            <w:tcW w:w="8187" w:type="dxa"/>
            <w:hideMark/>
          </w:tcPr>
          <w:p w14:paraId="44C95D9F" w14:textId="12F8A36F" w:rsidR="00AD4D2A" w:rsidRPr="00062DDD" w:rsidRDefault="00AD4D2A" w:rsidP="00CE1B5C">
            <w:pPr>
              <w:rPr>
                <w:rFonts w:ascii="Calibri" w:hAnsi="Calibri"/>
                <w:color w:val="000000"/>
              </w:rPr>
            </w:pPr>
            <w:r w:rsidRPr="00062DDD">
              <w:rPr>
                <w:rFonts w:ascii="Calibri" w:hAnsi="Calibri"/>
                <w:color w:val="000000"/>
              </w:rPr>
              <w:t>LED Luminaire Study Completed (ET10SCE1190 - LED Recessed Luminaires): Results indicated that the LED tubes tested in a lenses 2x4 troffer fixture showed similar results to LED 2x4 fixtures though their distribution pattern was narrower. Efficacy of the DLC listed LED Tube was similar to the low end of the LED fixtures tested, however there are only a limited amount of tubes specified on the DLC QPL. Cost of the LED Tubes was $50 per lamp.</w:t>
            </w:r>
          </w:p>
        </w:tc>
      </w:tr>
      <w:tr w:rsidR="00AD4D2A" w:rsidRPr="00062DDD" w14:paraId="717921CE" w14:textId="77777777" w:rsidTr="00986A1A">
        <w:trPr>
          <w:trHeight w:val="864"/>
        </w:trPr>
        <w:tc>
          <w:tcPr>
            <w:tcW w:w="1278" w:type="dxa"/>
            <w:noWrap/>
            <w:hideMark/>
          </w:tcPr>
          <w:p w14:paraId="774F6A78" w14:textId="77777777" w:rsidR="00AD4D2A" w:rsidRPr="00062DDD" w:rsidRDefault="00AD4D2A" w:rsidP="00CE1B5C">
            <w:pPr>
              <w:rPr>
                <w:rFonts w:ascii="Calibri" w:hAnsi="Calibri"/>
                <w:color w:val="000000"/>
              </w:rPr>
            </w:pPr>
            <w:r w:rsidRPr="00062DDD">
              <w:rPr>
                <w:rFonts w:ascii="Calibri" w:hAnsi="Calibri"/>
                <w:color w:val="000000"/>
              </w:rPr>
              <w:t>5/30/2103</w:t>
            </w:r>
          </w:p>
        </w:tc>
        <w:tc>
          <w:tcPr>
            <w:tcW w:w="8187" w:type="dxa"/>
            <w:hideMark/>
          </w:tcPr>
          <w:p w14:paraId="3CB471A9" w14:textId="2F56990D" w:rsidR="00AD4D2A" w:rsidRPr="00062DDD" w:rsidRDefault="00AD4D2A" w:rsidP="00861B01">
            <w:pPr>
              <w:rPr>
                <w:rFonts w:ascii="Calibri" w:hAnsi="Calibri"/>
                <w:color w:val="000000"/>
              </w:rPr>
            </w:pPr>
            <w:r w:rsidRPr="00062DDD">
              <w:rPr>
                <w:rFonts w:ascii="Calibri" w:hAnsi="Calibri"/>
                <w:color w:val="000000"/>
              </w:rPr>
              <w:t xml:space="preserve">SCE Moratorium on LED Tubes: Due to the cost, compatibility and performance concerns </w:t>
            </w:r>
            <w:r w:rsidR="00861B01">
              <w:rPr>
                <w:rFonts w:ascii="Calibri" w:hAnsi="Calibri"/>
                <w:color w:val="000000"/>
              </w:rPr>
              <w:t xml:space="preserve">with the products available </w:t>
            </w:r>
            <w:r w:rsidRPr="00062DDD">
              <w:rPr>
                <w:rFonts w:ascii="Calibri" w:hAnsi="Calibri"/>
                <w:color w:val="000000"/>
              </w:rPr>
              <w:t>at the time, LED Tube Replacement Lamps were prohibited as a program offering. A memo was sent to all Account Reps to be used as talking points for customer inquiries.</w:t>
            </w:r>
          </w:p>
        </w:tc>
      </w:tr>
      <w:tr w:rsidR="00AD4D2A" w:rsidRPr="00062DDD" w14:paraId="5F501CAB" w14:textId="77777777" w:rsidTr="00986A1A">
        <w:trPr>
          <w:trHeight w:val="2016"/>
        </w:trPr>
        <w:tc>
          <w:tcPr>
            <w:tcW w:w="1278" w:type="dxa"/>
            <w:noWrap/>
            <w:hideMark/>
          </w:tcPr>
          <w:p w14:paraId="4F12CBA1" w14:textId="77777777" w:rsidR="00AD4D2A" w:rsidRPr="00062DDD" w:rsidRDefault="00AD4D2A" w:rsidP="00CE1B5C">
            <w:pPr>
              <w:rPr>
                <w:rFonts w:ascii="Calibri" w:hAnsi="Calibri"/>
                <w:color w:val="000000"/>
              </w:rPr>
            </w:pPr>
            <w:r w:rsidRPr="00062DDD">
              <w:rPr>
                <w:rFonts w:ascii="Calibri" w:hAnsi="Calibri"/>
                <w:color w:val="000000"/>
              </w:rPr>
              <w:t>5/1/2014</w:t>
            </w:r>
          </w:p>
        </w:tc>
        <w:tc>
          <w:tcPr>
            <w:tcW w:w="8187" w:type="dxa"/>
            <w:hideMark/>
          </w:tcPr>
          <w:p w14:paraId="1F1AB9A1" w14:textId="7EE72C71" w:rsidR="00AD4D2A" w:rsidRPr="00062DDD" w:rsidRDefault="00AD4D2A" w:rsidP="00840C88">
            <w:pPr>
              <w:rPr>
                <w:rFonts w:ascii="Calibri" w:hAnsi="Calibri"/>
                <w:color w:val="000000"/>
              </w:rPr>
            </w:pPr>
            <w:r w:rsidRPr="00062DDD">
              <w:rPr>
                <w:rFonts w:ascii="Calibri" w:hAnsi="Calibri"/>
                <w:color w:val="000000"/>
              </w:rPr>
              <w:t xml:space="preserve">LED Tubes ET Study Initiated (ET14SCE1040 – LED Tube Retrofit): ET had been following the progression of the technology as well as standardization in classifying the types of replacement lamps. The DOE had conducted a comprehensive study on the technology and several new products became available that </w:t>
            </w:r>
            <w:r w:rsidR="00840C88">
              <w:rPr>
                <w:rFonts w:ascii="Calibri" w:hAnsi="Calibri"/>
                <w:color w:val="000000"/>
              </w:rPr>
              <w:t>claimed to</w:t>
            </w:r>
            <w:r w:rsidRPr="00062DDD">
              <w:rPr>
                <w:rFonts w:ascii="Calibri" w:hAnsi="Calibri"/>
                <w:color w:val="000000"/>
              </w:rPr>
              <w:t xml:space="preserve"> address some of the concerns. A new ET project was initiated to evaluate the improvements in the technology by testing the different type of LED Tubes (now defined as UL Types A, B and C) in the laboratory setting. The lamps were tested for their performance as claimed by manufacturer specs on photo metrics, power and power quality and efficacy.</w:t>
            </w:r>
          </w:p>
        </w:tc>
      </w:tr>
      <w:tr w:rsidR="00AD4D2A" w:rsidRPr="00062DDD" w14:paraId="14B9C5C1" w14:textId="77777777" w:rsidTr="00986A1A">
        <w:trPr>
          <w:trHeight w:val="288"/>
        </w:trPr>
        <w:tc>
          <w:tcPr>
            <w:tcW w:w="1278" w:type="dxa"/>
            <w:noWrap/>
            <w:hideMark/>
          </w:tcPr>
          <w:p w14:paraId="1F68BB64" w14:textId="77777777" w:rsidR="00AD4D2A" w:rsidRPr="00062DDD" w:rsidRDefault="00AD4D2A" w:rsidP="00CE1B5C">
            <w:pPr>
              <w:rPr>
                <w:rFonts w:ascii="Calibri" w:hAnsi="Calibri"/>
                <w:color w:val="000000"/>
              </w:rPr>
            </w:pPr>
            <w:r w:rsidRPr="00062DDD">
              <w:rPr>
                <w:rFonts w:ascii="Calibri" w:hAnsi="Calibri"/>
                <w:color w:val="000000"/>
              </w:rPr>
              <w:t>11/7/2014</w:t>
            </w:r>
          </w:p>
        </w:tc>
        <w:tc>
          <w:tcPr>
            <w:tcW w:w="8187" w:type="dxa"/>
            <w:hideMark/>
          </w:tcPr>
          <w:p w14:paraId="0FE9BB0E" w14:textId="77777777" w:rsidR="00AD4D2A" w:rsidRPr="00062DDD" w:rsidRDefault="00AD4D2A" w:rsidP="00CE1B5C">
            <w:pPr>
              <w:rPr>
                <w:rFonts w:ascii="Calibri" w:hAnsi="Calibri"/>
                <w:color w:val="000000"/>
              </w:rPr>
            </w:pPr>
            <w:r w:rsidRPr="00062DDD">
              <w:rPr>
                <w:rFonts w:ascii="Calibri" w:hAnsi="Calibri"/>
                <w:color w:val="000000"/>
              </w:rPr>
              <w:t>WP Guidance doc from ED Staff</w:t>
            </w:r>
          </w:p>
        </w:tc>
      </w:tr>
      <w:tr w:rsidR="00AD4D2A" w:rsidRPr="00062DDD" w14:paraId="709100FC" w14:textId="77777777" w:rsidTr="00986A1A">
        <w:trPr>
          <w:trHeight w:val="288"/>
        </w:trPr>
        <w:tc>
          <w:tcPr>
            <w:tcW w:w="1278" w:type="dxa"/>
            <w:noWrap/>
            <w:hideMark/>
          </w:tcPr>
          <w:p w14:paraId="35E44366" w14:textId="77777777" w:rsidR="00AD4D2A" w:rsidRPr="00062DDD" w:rsidRDefault="00AD4D2A" w:rsidP="00CE1B5C">
            <w:pPr>
              <w:rPr>
                <w:rFonts w:ascii="Calibri" w:hAnsi="Calibri"/>
                <w:color w:val="000000"/>
              </w:rPr>
            </w:pPr>
            <w:r w:rsidRPr="00062DDD">
              <w:rPr>
                <w:rFonts w:ascii="Calibri" w:hAnsi="Calibri"/>
                <w:color w:val="000000"/>
              </w:rPr>
              <w:t>12/15/2014</w:t>
            </w:r>
          </w:p>
        </w:tc>
        <w:tc>
          <w:tcPr>
            <w:tcW w:w="8187" w:type="dxa"/>
            <w:hideMark/>
          </w:tcPr>
          <w:p w14:paraId="10FA6212" w14:textId="77777777" w:rsidR="00AD4D2A" w:rsidRPr="00062DDD" w:rsidRDefault="00AD4D2A" w:rsidP="00CE1B5C">
            <w:pPr>
              <w:rPr>
                <w:rFonts w:ascii="Calibri" w:hAnsi="Calibri"/>
                <w:color w:val="000000"/>
              </w:rPr>
            </w:pPr>
            <w:r>
              <w:rPr>
                <w:rFonts w:ascii="Calibri" w:hAnsi="Calibri"/>
                <w:color w:val="000000"/>
              </w:rPr>
              <w:t>1st Conference Call Meeting</w:t>
            </w:r>
            <w:r w:rsidRPr="00062DDD">
              <w:rPr>
                <w:rFonts w:ascii="Calibri" w:hAnsi="Calibri"/>
                <w:color w:val="000000"/>
              </w:rPr>
              <w:t xml:space="preserve"> with ED Staff</w:t>
            </w:r>
          </w:p>
        </w:tc>
      </w:tr>
      <w:tr w:rsidR="00AD4D2A" w:rsidRPr="00062DDD" w14:paraId="2F344E30" w14:textId="77777777" w:rsidTr="00986A1A">
        <w:trPr>
          <w:trHeight w:val="288"/>
        </w:trPr>
        <w:tc>
          <w:tcPr>
            <w:tcW w:w="1278" w:type="dxa"/>
            <w:noWrap/>
            <w:hideMark/>
          </w:tcPr>
          <w:p w14:paraId="05DFC973" w14:textId="77777777" w:rsidR="00AD4D2A" w:rsidRPr="00062DDD" w:rsidRDefault="00AD4D2A" w:rsidP="00CE1B5C">
            <w:pPr>
              <w:rPr>
                <w:rFonts w:ascii="Calibri" w:hAnsi="Calibri"/>
                <w:color w:val="000000"/>
              </w:rPr>
            </w:pPr>
            <w:r w:rsidRPr="00062DDD">
              <w:rPr>
                <w:rFonts w:ascii="Calibri" w:hAnsi="Calibri"/>
                <w:color w:val="000000"/>
              </w:rPr>
              <w:t>12/16/2014</w:t>
            </w:r>
          </w:p>
        </w:tc>
        <w:tc>
          <w:tcPr>
            <w:tcW w:w="8187" w:type="dxa"/>
            <w:hideMark/>
          </w:tcPr>
          <w:p w14:paraId="753FE4AA" w14:textId="77777777" w:rsidR="00AD4D2A" w:rsidRPr="00062DDD" w:rsidRDefault="00AD4D2A" w:rsidP="00CE1B5C">
            <w:pPr>
              <w:rPr>
                <w:rFonts w:ascii="Calibri" w:hAnsi="Calibri"/>
                <w:color w:val="000000"/>
              </w:rPr>
            </w:pPr>
            <w:r>
              <w:rPr>
                <w:rFonts w:ascii="Calibri" w:hAnsi="Calibri"/>
                <w:color w:val="000000"/>
              </w:rPr>
              <w:t>ED Staff Meeting</w:t>
            </w:r>
            <w:r w:rsidRPr="00062DDD">
              <w:rPr>
                <w:rFonts w:ascii="Calibri" w:hAnsi="Calibri"/>
                <w:color w:val="000000"/>
              </w:rPr>
              <w:t xml:space="preserve"> on VA study</w:t>
            </w:r>
          </w:p>
        </w:tc>
      </w:tr>
      <w:tr w:rsidR="00AD4D2A" w:rsidRPr="00062DDD" w14:paraId="72C1E203" w14:textId="77777777" w:rsidTr="00986A1A">
        <w:trPr>
          <w:trHeight w:val="288"/>
        </w:trPr>
        <w:tc>
          <w:tcPr>
            <w:tcW w:w="1278" w:type="dxa"/>
            <w:noWrap/>
            <w:hideMark/>
          </w:tcPr>
          <w:p w14:paraId="04A847A8" w14:textId="77777777" w:rsidR="00AD4D2A" w:rsidRPr="00062DDD" w:rsidRDefault="00AD4D2A" w:rsidP="00CE1B5C">
            <w:pPr>
              <w:rPr>
                <w:rFonts w:ascii="Calibri" w:hAnsi="Calibri"/>
                <w:color w:val="000000"/>
              </w:rPr>
            </w:pPr>
            <w:r w:rsidRPr="00062DDD">
              <w:rPr>
                <w:rFonts w:ascii="Calibri" w:hAnsi="Calibri"/>
                <w:color w:val="000000"/>
              </w:rPr>
              <w:t>1/14/2015</w:t>
            </w:r>
          </w:p>
        </w:tc>
        <w:tc>
          <w:tcPr>
            <w:tcW w:w="8187" w:type="dxa"/>
            <w:hideMark/>
          </w:tcPr>
          <w:p w14:paraId="46D19EB2" w14:textId="77777777" w:rsidR="00AD4D2A" w:rsidRPr="00062DDD" w:rsidRDefault="00AD4D2A" w:rsidP="00CE1B5C">
            <w:pPr>
              <w:rPr>
                <w:rFonts w:ascii="Calibri" w:hAnsi="Calibri"/>
                <w:color w:val="000000"/>
              </w:rPr>
            </w:pPr>
            <w:r w:rsidRPr="00062DDD">
              <w:rPr>
                <w:rFonts w:ascii="Calibri" w:hAnsi="Calibri"/>
                <w:color w:val="000000"/>
              </w:rPr>
              <w:t>2nd Conf</w:t>
            </w:r>
            <w:r>
              <w:rPr>
                <w:rFonts w:ascii="Calibri" w:hAnsi="Calibri"/>
                <w:color w:val="000000"/>
              </w:rPr>
              <w:t>erence Call Meeting</w:t>
            </w:r>
            <w:r w:rsidRPr="00062DDD">
              <w:rPr>
                <w:rFonts w:ascii="Calibri" w:hAnsi="Calibri"/>
                <w:color w:val="000000"/>
              </w:rPr>
              <w:t xml:space="preserve"> with ED Staff</w:t>
            </w:r>
          </w:p>
        </w:tc>
      </w:tr>
      <w:tr w:rsidR="00AD4D2A" w:rsidRPr="00062DDD" w14:paraId="4152C5BC" w14:textId="77777777" w:rsidTr="00986A1A">
        <w:trPr>
          <w:trHeight w:val="288"/>
        </w:trPr>
        <w:tc>
          <w:tcPr>
            <w:tcW w:w="1278" w:type="dxa"/>
            <w:noWrap/>
            <w:hideMark/>
          </w:tcPr>
          <w:p w14:paraId="130874A5" w14:textId="77777777" w:rsidR="00AD4D2A" w:rsidRPr="00062DDD" w:rsidRDefault="00AD4D2A" w:rsidP="00CE1B5C">
            <w:pPr>
              <w:rPr>
                <w:rFonts w:ascii="Calibri" w:hAnsi="Calibri"/>
                <w:color w:val="000000"/>
              </w:rPr>
            </w:pPr>
            <w:r w:rsidRPr="00062DDD">
              <w:rPr>
                <w:rFonts w:ascii="Calibri" w:hAnsi="Calibri"/>
                <w:color w:val="000000"/>
              </w:rPr>
              <w:t>2/25/2015</w:t>
            </w:r>
          </w:p>
        </w:tc>
        <w:tc>
          <w:tcPr>
            <w:tcW w:w="8187" w:type="dxa"/>
            <w:hideMark/>
          </w:tcPr>
          <w:p w14:paraId="466F9277" w14:textId="77777777" w:rsidR="00AD4D2A" w:rsidRPr="00062DDD" w:rsidRDefault="00AD4D2A" w:rsidP="00CE1B5C">
            <w:pPr>
              <w:rPr>
                <w:rFonts w:ascii="Calibri" w:hAnsi="Calibri"/>
                <w:color w:val="000000"/>
              </w:rPr>
            </w:pPr>
            <w:r>
              <w:rPr>
                <w:rFonts w:ascii="Calibri" w:hAnsi="Calibri"/>
                <w:color w:val="000000"/>
              </w:rPr>
              <w:t>ED-IOU Tech Collab Meeting</w:t>
            </w:r>
          </w:p>
        </w:tc>
      </w:tr>
      <w:tr w:rsidR="00AD4D2A" w:rsidRPr="00062DDD" w14:paraId="4C97DB38" w14:textId="77777777" w:rsidTr="00986A1A">
        <w:trPr>
          <w:trHeight w:val="288"/>
        </w:trPr>
        <w:tc>
          <w:tcPr>
            <w:tcW w:w="1278" w:type="dxa"/>
            <w:noWrap/>
            <w:hideMark/>
          </w:tcPr>
          <w:p w14:paraId="1F78835B" w14:textId="77777777" w:rsidR="00AD4D2A" w:rsidRPr="00062DDD" w:rsidRDefault="00AD4D2A" w:rsidP="00CE1B5C">
            <w:pPr>
              <w:rPr>
                <w:rFonts w:ascii="Calibri" w:hAnsi="Calibri"/>
                <w:color w:val="000000"/>
              </w:rPr>
            </w:pPr>
            <w:r w:rsidRPr="00062DDD">
              <w:rPr>
                <w:rFonts w:ascii="Calibri" w:hAnsi="Calibri"/>
                <w:color w:val="000000"/>
              </w:rPr>
              <w:t>3/3/2015</w:t>
            </w:r>
          </w:p>
        </w:tc>
        <w:tc>
          <w:tcPr>
            <w:tcW w:w="8187" w:type="dxa"/>
            <w:hideMark/>
          </w:tcPr>
          <w:p w14:paraId="6D540D87" w14:textId="77777777" w:rsidR="00AD4D2A" w:rsidRPr="00062DDD" w:rsidRDefault="00AD4D2A" w:rsidP="00CE1B5C">
            <w:pPr>
              <w:rPr>
                <w:rFonts w:ascii="Calibri" w:hAnsi="Calibri"/>
                <w:color w:val="000000"/>
              </w:rPr>
            </w:pPr>
            <w:r w:rsidRPr="00062DDD">
              <w:rPr>
                <w:rFonts w:ascii="Calibri" w:hAnsi="Calibri"/>
                <w:color w:val="000000"/>
              </w:rPr>
              <w:t>CALTF Presentation</w:t>
            </w:r>
          </w:p>
        </w:tc>
      </w:tr>
      <w:tr w:rsidR="00AD4D2A" w:rsidRPr="00062DDD" w14:paraId="7098FEFF" w14:textId="77777777" w:rsidTr="003B008C">
        <w:trPr>
          <w:trHeight w:val="1565"/>
        </w:trPr>
        <w:tc>
          <w:tcPr>
            <w:tcW w:w="1278" w:type="dxa"/>
            <w:noWrap/>
            <w:hideMark/>
          </w:tcPr>
          <w:p w14:paraId="78C1D1D3" w14:textId="77777777" w:rsidR="00AD4D2A" w:rsidRPr="00062DDD" w:rsidRDefault="00AD4D2A" w:rsidP="00CE1B5C">
            <w:pPr>
              <w:rPr>
                <w:rFonts w:ascii="Calibri" w:hAnsi="Calibri"/>
                <w:color w:val="000000"/>
              </w:rPr>
            </w:pPr>
            <w:r w:rsidRPr="00062DDD">
              <w:rPr>
                <w:rFonts w:ascii="Calibri" w:hAnsi="Calibri"/>
                <w:color w:val="000000"/>
              </w:rPr>
              <w:lastRenderedPageBreak/>
              <w:t>5/4/2015</w:t>
            </w:r>
          </w:p>
        </w:tc>
        <w:tc>
          <w:tcPr>
            <w:tcW w:w="8187" w:type="dxa"/>
            <w:hideMark/>
          </w:tcPr>
          <w:p w14:paraId="3E9B8DBA" w14:textId="1BF8FF8C" w:rsidR="00AD4D2A" w:rsidRPr="00062DDD" w:rsidRDefault="00AD4D2A" w:rsidP="003B008C">
            <w:pPr>
              <w:rPr>
                <w:rFonts w:ascii="Calibri" w:hAnsi="Calibri"/>
                <w:color w:val="000000"/>
              </w:rPr>
            </w:pPr>
            <w:r w:rsidRPr="00062DDD">
              <w:rPr>
                <w:rFonts w:ascii="Calibri" w:hAnsi="Calibri"/>
                <w:color w:val="000000"/>
              </w:rPr>
              <w:t>Custom scaled field placement Started (ET15SCE8040 – LED Tube Retrofit SFP): This study was to gather additional data as required to document early ballast failure concerns as well as sampling of existing installed ballast stock. Data collected from the Customized Project installations included a sampling of existing ballast and lamp make and model numbers, ballast and fluorescent lamp age, light levels pre/post as well as 6 week and 1 year</w:t>
            </w:r>
            <w:r w:rsidR="00840C88">
              <w:rPr>
                <w:rFonts w:ascii="Calibri" w:hAnsi="Calibri"/>
                <w:color w:val="000000"/>
              </w:rPr>
              <w:t xml:space="preserve"> (or </w:t>
            </w:r>
            <w:r w:rsidRPr="00062DDD">
              <w:rPr>
                <w:rFonts w:ascii="Calibri" w:hAnsi="Calibri"/>
                <w:color w:val="000000"/>
              </w:rPr>
              <w:t xml:space="preserve">4380 </w:t>
            </w:r>
            <w:proofErr w:type="spellStart"/>
            <w:r w:rsidRPr="00062DDD">
              <w:rPr>
                <w:rFonts w:ascii="Calibri" w:hAnsi="Calibri"/>
                <w:color w:val="000000"/>
              </w:rPr>
              <w:t>hrs</w:t>
            </w:r>
            <w:proofErr w:type="spellEnd"/>
            <w:r w:rsidR="00840C88">
              <w:rPr>
                <w:rFonts w:ascii="Calibri" w:hAnsi="Calibri"/>
                <w:color w:val="000000"/>
              </w:rPr>
              <w:t>,</w:t>
            </w:r>
            <w:r w:rsidRPr="00062DDD">
              <w:rPr>
                <w:rFonts w:ascii="Calibri" w:hAnsi="Calibri"/>
                <w:color w:val="000000"/>
              </w:rPr>
              <w:t xml:space="preserve"> whichever comes first), and tracking of installed lamps and existing ballasts. </w:t>
            </w:r>
          </w:p>
        </w:tc>
      </w:tr>
      <w:tr w:rsidR="00AD4D2A" w:rsidRPr="00062DDD" w14:paraId="692BA1B7" w14:textId="77777777" w:rsidTr="00986A1A">
        <w:trPr>
          <w:trHeight w:val="288"/>
        </w:trPr>
        <w:tc>
          <w:tcPr>
            <w:tcW w:w="1278" w:type="dxa"/>
            <w:noWrap/>
            <w:hideMark/>
          </w:tcPr>
          <w:p w14:paraId="387B6217" w14:textId="77777777" w:rsidR="00AD4D2A" w:rsidRPr="00062DDD" w:rsidRDefault="00AD4D2A" w:rsidP="00CE1B5C">
            <w:pPr>
              <w:rPr>
                <w:rFonts w:ascii="Calibri" w:hAnsi="Calibri"/>
                <w:color w:val="000000"/>
              </w:rPr>
            </w:pPr>
            <w:r w:rsidRPr="00062DDD">
              <w:rPr>
                <w:rFonts w:ascii="Calibri" w:hAnsi="Calibri"/>
                <w:color w:val="000000"/>
              </w:rPr>
              <w:t>10/1/2015</w:t>
            </w:r>
          </w:p>
        </w:tc>
        <w:tc>
          <w:tcPr>
            <w:tcW w:w="8187" w:type="dxa"/>
            <w:hideMark/>
          </w:tcPr>
          <w:p w14:paraId="706EE3F2" w14:textId="77777777" w:rsidR="00AD4D2A" w:rsidRPr="00062DDD" w:rsidRDefault="00AD4D2A" w:rsidP="00CE1B5C">
            <w:pPr>
              <w:rPr>
                <w:rFonts w:ascii="Calibri" w:hAnsi="Calibri"/>
                <w:color w:val="000000"/>
              </w:rPr>
            </w:pPr>
            <w:r w:rsidRPr="00062DDD">
              <w:rPr>
                <w:rFonts w:ascii="Calibri" w:hAnsi="Calibri"/>
                <w:color w:val="000000"/>
              </w:rPr>
              <w:t>Tubes Report Complete (ET14SCE1040 – LED Tube Retrofit):</w:t>
            </w:r>
          </w:p>
        </w:tc>
      </w:tr>
      <w:tr w:rsidR="00AD4D2A" w:rsidRPr="00062DDD" w14:paraId="51E31E73" w14:textId="77777777" w:rsidTr="00986A1A">
        <w:trPr>
          <w:trHeight w:val="1152"/>
        </w:trPr>
        <w:tc>
          <w:tcPr>
            <w:tcW w:w="1278" w:type="dxa"/>
            <w:noWrap/>
            <w:hideMark/>
          </w:tcPr>
          <w:p w14:paraId="49E7CB69" w14:textId="77777777" w:rsidR="00AD4D2A" w:rsidRPr="00062DDD" w:rsidRDefault="00AD4D2A" w:rsidP="00CE1B5C">
            <w:pPr>
              <w:rPr>
                <w:rFonts w:ascii="Calibri" w:hAnsi="Calibri"/>
                <w:color w:val="000000"/>
              </w:rPr>
            </w:pPr>
            <w:r w:rsidRPr="00062DDD">
              <w:rPr>
                <w:rFonts w:ascii="Calibri" w:hAnsi="Calibri"/>
                <w:color w:val="000000"/>
              </w:rPr>
              <w:t> </w:t>
            </w:r>
          </w:p>
        </w:tc>
        <w:tc>
          <w:tcPr>
            <w:tcW w:w="8187" w:type="dxa"/>
            <w:hideMark/>
          </w:tcPr>
          <w:p w14:paraId="5C73647E" w14:textId="45CC6801" w:rsidR="00AD4D2A" w:rsidRPr="00062DDD" w:rsidRDefault="00AD4D2A" w:rsidP="00CE1B5C">
            <w:pPr>
              <w:rPr>
                <w:rFonts w:ascii="Calibri" w:hAnsi="Calibri"/>
                <w:color w:val="000000"/>
              </w:rPr>
            </w:pPr>
            <w:r w:rsidRPr="00062DDD">
              <w:rPr>
                <w:rFonts w:ascii="Calibri" w:eastAsia="Symbol" w:hAnsi="Calibri" w:cs="Symbol"/>
                <w:color w:val="000000"/>
              </w:rPr>
              <w:t>The ballast-compatible (UL Type A) LED tubes performed within manufacturer specs and with efficacy better than linear fluorescent lamps and was able to dim considerably better than fluorescent lamps. The testing also included integrated driver direct line voltage (UL Type B) and remote driver (UL Type C).</w:t>
            </w:r>
          </w:p>
        </w:tc>
      </w:tr>
      <w:tr w:rsidR="00AD4D2A" w:rsidRPr="00062DDD" w14:paraId="1B3C39D1" w14:textId="77777777" w:rsidTr="00986A1A">
        <w:trPr>
          <w:trHeight w:val="872"/>
        </w:trPr>
        <w:tc>
          <w:tcPr>
            <w:tcW w:w="1278" w:type="dxa"/>
            <w:noWrap/>
            <w:hideMark/>
          </w:tcPr>
          <w:p w14:paraId="1113F21B" w14:textId="77777777" w:rsidR="00AD4D2A" w:rsidRPr="00062DDD" w:rsidRDefault="00AD4D2A" w:rsidP="00CE1B5C">
            <w:pPr>
              <w:rPr>
                <w:rFonts w:ascii="Calibri" w:hAnsi="Calibri"/>
                <w:color w:val="000000"/>
              </w:rPr>
            </w:pPr>
            <w:r w:rsidRPr="00062DDD">
              <w:rPr>
                <w:rFonts w:ascii="Calibri" w:hAnsi="Calibri"/>
                <w:color w:val="000000"/>
              </w:rPr>
              <w:t> </w:t>
            </w:r>
          </w:p>
        </w:tc>
        <w:tc>
          <w:tcPr>
            <w:tcW w:w="8187" w:type="dxa"/>
            <w:hideMark/>
          </w:tcPr>
          <w:p w14:paraId="453B9E7F" w14:textId="15221D06" w:rsidR="00AD4D2A" w:rsidRPr="00062DDD" w:rsidRDefault="00AD4D2A" w:rsidP="00CE1B5C">
            <w:pPr>
              <w:rPr>
                <w:rFonts w:ascii="Calibri" w:hAnsi="Calibri"/>
                <w:color w:val="000000"/>
              </w:rPr>
            </w:pPr>
            <w:r w:rsidRPr="00062DDD">
              <w:rPr>
                <w:rFonts w:ascii="Calibri" w:eastAsia="Symbol" w:hAnsi="Calibri" w:cs="Symbol"/>
                <w:color w:val="000000"/>
              </w:rPr>
              <w:t>During the laboratory testing a few representative samples of the many available LED tube products were being evaluated primarily on a per lamp basis. For additional pricing and compatibility data a Scaled Field Placement was recommended. As such the Custom SFP mentioned above was initiated.</w:t>
            </w:r>
          </w:p>
        </w:tc>
      </w:tr>
      <w:tr w:rsidR="00AD4D2A" w:rsidRPr="00062DDD" w14:paraId="124CBD2A" w14:textId="77777777" w:rsidTr="00986A1A">
        <w:trPr>
          <w:trHeight w:val="288"/>
        </w:trPr>
        <w:tc>
          <w:tcPr>
            <w:tcW w:w="1278" w:type="dxa"/>
            <w:noWrap/>
            <w:hideMark/>
          </w:tcPr>
          <w:p w14:paraId="7082CBEF" w14:textId="77777777" w:rsidR="00AD4D2A" w:rsidRPr="00062DDD" w:rsidRDefault="00AD4D2A" w:rsidP="00CE1B5C">
            <w:pPr>
              <w:rPr>
                <w:rFonts w:ascii="Calibri" w:hAnsi="Calibri"/>
                <w:color w:val="000000"/>
              </w:rPr>
            </w:pPr>
            <w:r w:rsidRPr="00062DDD">
              <w:rPr>
                <w:rFonts w:ascii="Calibri" w:hAnsi="Calibri"/>
                <w:color w:val="000000"/>
              </w:rPr>
              <w:t>5/16/2015</w:t>
            </w:r>
          </w:p>
        </w:tc>
        <w:tc>
          <w:tcPr>
            <w:tcW w:w="8187" w:type="dxa"/>
            <w:hideMark/>
          </w:tcPr>
          <w:p w14:paraId="64D674D3" w14:textId="77777777" w:rsidR="00AD4D2A" w:rsidRPr="00062DDD" w:rsidRDefault="00AD4D2A" w:rsidP="00CE1B5C">
            <w:pPr>
              <w:rPr>
                <w:rFonts w:ascii="Calibri" w:hAnsi="Calibri"/>
                <w:color w:val="000000"/>
              </w:rPr>
            </w:pPr>
            <w:r w:rsidRPr="00062DDD">
              <w:rPr>
                <w:rFonts w:ascii="Calibri" w:hAnsi="Calibri"/>
                <w:color w:val="000000"/>
              </w:rPr>
              <w:t>WP Submittal</w:t>
            </w:r>
          </w:p>
        </w:tc>
      </w:tr>
      <w:tr w:rsidR="00AD4D2A" w:rsidRPr="00062DDD" w14:paraId="0DC15278" w14:textId="77777777" w:rsidTr="00986A1A">
        <w:trPr>
          <w:trHeight w:val="288"/>
        </w:trPr>
        <w:tc>
          <w:tcPr>
            <w:tcW w:w="1278" w:type="dxa"/>
            <w:noWrap/>
            <w:hideMark/>
          </w:tcPr>
          <w:p w14:paraId="2501A710" w14:textId="77777777" w:rsidR="00AD4D2A" w:rsidRPr="00062DDD" w:rsidRDefault="00AD4D2A" w:rsidP="00CE1B5C">
            <w:pPr>
              <w:rPr>
                <w:rFonts w:ascii="Calibri" w:hAnsi="Calibri"/>
                <w:color w:val="000000"/>
              </w:rPr>
            </w:pPr>
            <w:r w:rsidRPr="00062DDD">
              <w:rPr>
                <w:rFonts w:ascii="Calibri" w:hAnsi="Calibri"/>
                <w:color w:val="000000"/>
              </w:rPr>
              <w:t>6/24/2016</w:t>
            </w:r>
          </w:p>
        </w:tc>
        <w:tc>
          <w:tcPr>
            <w:tcW w:w="8187" w:type="dxa"/>
            <w:hideMark/>
          </w:tcPr>
          <w:p w14:paraId="4B72CA22" w14:textId="196D786A" w:rsidR="00AD4D2A" w:rsidRPr="00062DDD" w:rsidRDefault="00AD4D2A" w:rsidP="00CE1B5C">
            <w:pPr>
              <w:rPr>
                <w:rFonts w:ascii="Calibri" w:hAnsi="Calibri"/>
                <w:color w:val="000000"/>
              </w:rPr>
            </w:pPr>
            <w:r w:rsidRPr="00062DDD">
              <w:rPr>
                <w:rFonts w:ascii="Calibri" w:hAnsi="Calibri"/>
                <w:color w:val="000000"/>
              </w:rPr>
              <w:t>WP Resubmittal</w:t>
            </w:r>
            <w:r w:rsidR="00840C88">
              <w:rPr>
                <w:rFonts w:ascii="Calibri" w:hAnsi="Calibri"/>
                <w:color w:val="000000"/>
              </w:rPr>
              <w:t xml:space="preserve"> and approval for Aliso Canyon effort with 4-month data collection requirement. WP to be re-submitted by Jan. 31, 2017 for implementation March 1, 2017.</w:t>
            </w:r>
          </w:p>
        </w:tc>
      </w:tr>
      <w:tr w:rsidR="00840C88" w:rsidRPr="00062DDD" w14:paraId="18D3A1C7" w14:textId="77777777" w:rsidTr="00986A1A">
        <w:trPr>
          <w:trHeight w:val="68"/>
        </w:trPr>
        <w:tc>
          <w:tcPr>
            <w:tcW w:w="1278" w:type="dxa"/>
            <w:noWrap/>
          </w:tcPr>
          <w:p w14:paraId="43E8D096" w14:textId="5F88A46E" w:rsidR="00840C88" w:rsidRDefault="00840C88" w:rsidP="00CE1B5C">
            <w:pPr>
              <w:rPr>
                <w:rFonts w:ascii="Calibri" w:hAnsi="Calibri"/>
                <w:color w:val="000000"/>
              </w:rPr>
            </w:pPr>
            <w:r>
              <w:rPr>
                <w:rFonts w:ascii="Calibri" w:hAnsi="Calibri"/>
                <w:color w:val="000000"/>
              </w:rPr>
              <w:t>12/31/16</w:t>
            </w:r>
          </w:p>
        </w:tc>
        <w:tc>
          <w:tcPr>
            <w:tcW w:w="8187" w:type="dxa"/>
          </w:tcPr>
          <w:p w14:paraId="5596E4C8" w14:textId="515278AB" w:rsidR="00840C88" w:rsidRDefault="00840C88" w:rsidP="00CE1B5C">
            <w:pPr>
              <w:rPr>
                <w:rFonts w:ascii="Calibri" w:hAnsi="Calibri"/>
                <w:color w:val="000000"/>
              </w:rPr>
            </w:pPr>
            <w:r>
              <w:rPr>
                <w:rFonts w:ascii="Calibri" w:hAnsi="Calibri"/>
                <w:color w:val="000000"/>
              </w:rPr>
              <w:t>Data collection concluded</w:t>
            </w:r>
          </w:p>
        </w:tc>
      </w:tr>
    </w:tbl>
    <w:p w14:paraId="62AA6BCD" w14:textId="77777777" w:rsidR="00AD4D2A" w:rsidRDefault="00AD4D2A" w:rsidP="0003626C"/>
    <w:p w14:paraId="2B357167" w14:textId="10DC8083" w:rsidR="00C93062" w:rsidRDefault="00C93062" w:rsidP="00C93062">
      <w:pPr>
        <w:pStyle w:val="NoSpacing"/>
      </w:pPr>
      <w:r>
        <w:t>Based on feedback, the ET NTG will not be used</w:t>
      </w:r>
      <w:r w:rsidR="0071188D">
        <w:t xml:space="preserve"> [Attachment 9]</w:t>
      </w:r>
      <w:r>
        <w:t>.</w:t>
      </w:r>
    </w:p>
    <w:p w14:paraId="6D40A50D" w14:textId="77777777" w:rsidR="00C93062" w:rsidRDefault="00C93062" w:rsidP="00920905">
      <w:pPr>
        <w:pStyle w:val="NoSpacing"/>
      </w:pPr>
    </w:p>
    <w:tbl>
      <w:tblPr>
        <w:tblStyle w:val="TableGrid1"/>
        <w:tblW w:w="5000" w:type="pct"/>
        <w:tblLayout w:type="fixed"/>
        <w:tblLook w:val="01E0" w:firstRow="1" w:lastRow="1" w:firstColumn="1" w:lastColumn="1" w:noHBand="0" w:noVBand="0"/>
      </w:tblPr>
      <w:tblGrid>
        <w:gridCol w:w="1563"/>
        <w:gridCol w:w="3593"/>
        <w:gridCol w:w="831"/>
        <w:gridCol w:w="1013"/>
        <w:gridCol w:w="1752"/>
        <w:gridCol w:w="824"/>
      </w:tblGrid>
      <w:tr w:rsidR="005F69D5" w:rsidRPr="00500C4E" w14:paraId="7ADA6C1A" w14:textId="77777777" w:rsidTr="00883632">
        <w:tc>
          <w:tcPr>
            <w:tcW w:w="816"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876"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C93062" w:rsidRPr="00500C4E" w14:paraId="5C8B04BC" w14:textId="77777777" w:rsidTr="00883632">
        <w:tc>
          <w:tcPr>
            <w:tcW w:w="816" w:type="pct"/>
          </w:tcPr>
          <w:p w14:paraId="28722997" w14:textId="6865BD8F" w:rsidR="00C93062" w:rsidRPr="00883632" w:rsidRDefault="00C93062" w:rsidP="00C93062">
            <w:pPr>
              <w:rPr>
                <w:szCs w:val="20"/>
              </w:rPr>
            </w:pPr>
            <w:r w:rsidRPr="00883632">
              <w:rPr>
                <w:szCs w:val="20"/>
              </w:rPr>
              <w:t>All-Default&lt;=2yrs</w:t>
            </w:r>
          </w:p>
        </w:tc>
        <w:tc>
          <w:tcPr>
            <w:tcW w:w="1876" w:type="pct"/>
            <w:vAlign w:val="bottom"/>
          </w:tcPr>
          <w:p w14:paraId="3EB26158" w14:textId="1881671C" w:rsidR="00C93062" w:rsidRPr="00883632" w:rsidRDefault="00C93062" w:rsidP="00C93062">
            <w:pPr>
              <w:rPr>
                <w:szCs w:val="20"/>
              </w:rPr>
            </w:pPr>
            <w:r w:rsidRPr="00883632">
              <w:rPr>
                <w:szCs w:val="20"/>
              </w:rPr>
              <w:t xml:space="preserve">All other EEM with no evaluated NTGR; new technology in program for 2 or fewer years </w:t>
            </w:r>
          </w:p>
        </w:tc>
        <w:tc>
          <w:tcPr>
            <w:tcW w:w="434" w:type="pct"/>
          </w:tcPr>
          <w:p w14:paraId="5C4D3E7D" w14:textId="375D4DE0" w:rsidR="00C93062" w:rsidRPr="004F6EB9" w:rsidRDefault="00C93062" w:rsidP="00C93062">
            <w:pPr>
              <w:rPr>
                <w:szCs w:val="20"/>
              </w:rPr>
            </w:pPr>
            <w:r>
              <w:rPr>
                <w:szCs w:val="20"/>
              </w:rPr>
              <w:t>Any</w:t>
            </w:r>
          </w:p>
        </w:tc>
        <w:tc>
          <w:tcPr>
            <w:tcW w:w="529" w:type="pct"/>
          </w:tcPr>
          <w:p w14:paraId="1A63333B" w14:textId="118166C4" w:rsidR="00C93062" w:rsidRPr="004F6EB9" w:rsidRDefault="00C93062" w:rsidP="00C93062">
            <w:pPr>
              <w:rPr>
                <w:szCs w:val="20"/>
              </w:rPr>
            </w:pPr>
            <w:r>
              <w:rPr>
                <w:szCs w:val="20"/>
              </w:rPr>
              <w:t>Any</w:t>
            </w:r>
          </w:p>
        </w:tc>
        <w:tc>
          <w:tcPr>
            <w:tcW w:w="915" w:type="pct"/>
          </w:tcPr>
          <w:p w14:paraId="6AB10E89" w14:textId="2C501F42" w:rsidR="00C93062" w:rsidRPr="004F6EB9" w:rsidRDefault="00C93062" w:rsidP="00C93062">
            <w:pPr>
              <w:rPr>
                <w:szCs w:val="20"/>
              </w:rPr>
            </w:pPr>
            <w:r>
              <w:rPr>
                <w:szCs w:val="20"/>
              </w:rPr>
              <w:t>Any</w:t>
            </w:r>
          </w:p>
        </w:tc>
        <w:tc>
          <w:tcPr>
            <w:tcW w:w="430" w:type="pct"/>
          </w:tcPr>
          <w:p w14:paraId="25878F23" w14:textId="18CBE758" w:rsidR="00C93062" w:rsidRPr="004F6EB9" w:rsidRDefault="00C93062" w:rsidP="00C93062">
            <w:pPr>
              <w:rPr>
                <w:szCs w:val="20"/>
              </w:rPr>
            </w:pPr>
            <w:r>
              <w:rPr>
                <w:szCs w:val="20"/>
              </w:rPr>
              <w:t>0.70</w:t>
            </w:r>
          </w:p>
        </w:tc>
      </w:tr>
    </w:tbl>
    <w:p w14:paraId="34B56C9E" w14:textId="77777777" w:rsidR="00F470D0" w:rsidRDefault="00F470D0" w:rsidP="003003EC">
      <w:pPr>
        <w:pStyle w:val="Reminders"/>
        <w:rPr>
          <w:rFonts w:asciiTheme="minorHAnsi" w:hAnsiTheme="minorHAnsi" w:cstheme="minorHAnsi"/>
          <w:b/>
          <w:i w:val="0"/>
          <w:color w:val="auto"/>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4F6EB9" w:rsidRDefault="002F4E34" w:rsidP="005729C8">
            <w:pPr>
              <w:rPr>
                <w:szCs w:val="20"/>
              </w:rPr>
            </w:pPr>
            <w:r w:rsidRPr="004F6EB9">
              <w:rPr>
                <w:szCs w:val="20"/>
              </w:rPr>
              <w:t>Def-GSIA</w:t>
            </w:r>
          </w:p>
        </w:tc>
        <w:tc>
          <w:tcPr>
            <w:tcW w:w="1404" w:type="pct"/>
          </w:tcPr>
          <w:p w14:paraId="2BFFF598" w14:textId="77777777" w:rsidR="002F4E34" w:rsidRPr="004F6EB9" w:rsidRDefault="002F4E34" w:rsidP="005729C8">
            <w:pPr>
              <w:rPr>
                <w:szCs w:val="20"/>
              </w:rPr>
            </w:pPr>
            <w:r w:rsidRPr="004F6EB9">
              <w:rPr>
                <w:szCs w:val="20"/>
              </w:rPr>
              <w:t>Default GSIA values</w:t>
            </w:r>
          </w:p>
        </w:tc>
        <w:tc>
          <w:tcPr>
            <w:tcW w:w="688" w:type="pct"/>
          </w:tcPr>
          <w:p w14:paraId="157D8A62" w14:textId="77777777" w:rsidR="002F4E34" w:rsidRPr="004F6EB9" w:rsidRDefault="002F4E34" w:rsidP="005729C8">
            <w:pPr>
              <w:rPr>
                <w:szCs w:val="20"/>
              </w:rPr>
            </w:pPr>
            <w:r w:rsidRPr="004F6EB9">
              <w:rPr>
                <w:szCs w:val="20"/>
              </w:rPr>
              <w:t>Any</w:t>
            </w:r>
          </w:p>
        </w:tc>
        <w:tc>
          <w:tcPr>
            <w:tcW w:w="858" w:type="pct"/>
          </w:tcPr>
          <w:p w14:paraId="0C3293FE" w14:textId="77777777" w:rsidR="002F4E34" w:rsidRPr="004F6EB9" w:rsidRDefault="002F4E34" w:rsidP="005729C8">
            <w:pPr>
              <w:rPr>
                <w:szCs w:val="20"/>
              </w:rPr>
            </w:pPr>
            <w:r w:rsidRPr="004F6EB9">
              <w:rPr>
                <w:szCs w:val="20"/>
              </w:rPr>
              <w:t>Any</w:t>
            </w:r>
          </w:p>
        </w:tc>
        <w:tc>
          <w:tcPr>
            <w:tcW w:w="693" w:type="pct"/>
          </w:tcPr>
          <w:p w14:paraId="0B642835" w14:textId="77777777" w:rsidR="002F4E34" w:rsidRPr="004F6EB9" w:rsidRDefault="002F4E34" w:rsidP="005729C8">
            <w:pPr>
              <w:rPr>
                <w:szCs w:val="20"/>
              </w:rPr>
            </w:pPr>
            <w:r w:rsidRPr="004F6EB9">
              <w:rPr>
                <w:szCs w:val="20"/>
              </w:rPr>
              <w:t>Any</w:t>
            </w:r>
          </w:p>
        </w:tc>
        <w:tc>
          <w:tcPr>
            <w:tcW w:w="634" w:type="pct"/>
          </w:tcPr>
          <w:p w14:paraId="1C671DD2" w14:textId="77777777" w:rsidR="002F4E34" w:rsidRPr="004F6EB9" w:rsidRDefault="002F4E34" w:rsidP="005729C8">
            <w:pPr>
              <w:rPr>
                <w:szCs w:val="20"/>
              </w:rPr>
            </w:pPr>
            <w:r w:rsidRPr="004F6EB9">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4258D7">
        <w:rPr>
          <w:rFonts w:cstheme="minorHAnsi"/>
          <w:b/>
          <w:szCs w:val="22"/>
        </w:rPr>
        <w:t>Effective</w:t>
      </w:r>
      <w:r w:rsidR="00CE4386" w:rsidRPr="004258D7">
        <w:rPr>
          <w:rFonts w:cstheme="minorHAnsi"/>
          <w:b/>
          <w:szCs w:val="22"/>
        </w:rPr>
        <w:t xml:space="preserve"> and Remaining</w:t>
      </w:r>
      <w:r w:rsidRPr="004258D7">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4C954307" w14:textId="77777777" w:rsidR="00317AFD" w:rsidRDefault="00317AFD" w:rsidP="00920905">
      <w:pPr>
        <w:pStyle w:val="NoSpacing"/>
      </w:pPr>
    </w:p>
    <w:p w14:paraId="77B8A463" w14:textId="34897326" w:rsidR="00317AFD" w:rsidRDefault="00317AFD" w:rsidP="00920905">
      <w:pPr>
        <w:pStyle w:val="NoSpacing"/>
      </w:pPr>
      <w:r>
        <w:t xml:space="preserve">This work paper replaces the linear fluorescent lamp with an LED </w:t>
      </w:r>
      <w:r w:rsidR="00265B65">
        <w:t xml:space="preserve">lamp </w:t>
      </w:r>
      <w:r>
        <w:t xml:space="preserve">while using the existing linear fluorescent ballast. Based on guidance from the Commission Staff, the EUL is the RUL of the host equipment. </w:t>
      </w:r>
      <w:r w:rsidR="00A45B66">
        <w:t xml:space="preserve">This logic unrealistically assumes the customer will </w:t>
      </w:r>
      <w:r w:rsidR="00065066">
        <w:t xml:space="preserve">always </w:t>
      </w:r>
      <w:r w:rsidR="00A45B66">
        <w:t xml:space="preserve">discard the still-functioning LED </w:t>
      </w:r>
      <w:r w:rsidR="00A45B66">
        <w:lastRenderedPageBreak/>
        <w:t xml:space="preserve">lamp when the ballast goes bad. </w:t>
      </w:r>
      <w:r w:rsidR="00CB7EBA">
        <w:t xml:space="preserve">Although field data gathered suggests 7 years ballast RUL, this work paper will use </w:t>
      </w:r>
      <w:r w:rsidR="00470591">
        <w:t>(70,000/HOU/3) to calculate the EUL</w:t>
      </w:r>
      <w:r w:rsidR="001148AB">
        <w:t xml:space="preserve"> and if the EUL is larger than the RUL value of the EUL ID indicated below, the RUL value will be used as the EUL </w:t>
      </w:r>
      <w:r w:rsidR="00E21BC6">
        <w:t>value.</w:t>
      </w:r>
    </w:p>
    <w:p w14:paraId="60A685B4" w14:textId="77777777" w:rsidR="009D730D" w:rsidRDefault="009D730D" w:rsidP="00920905">
      <w:pPr>
        <w:pStyle w:val="NoSpacing"/>
      </w:pPr>
    </w:p>
    <w:p w14:paraId="6F64341D" w14:textId="4AD7D80E" w:rsidR="009D730D" w:rsidRDefault="009D730D" w:rsidP="00920905">
      <w:pPr>
        <w:pStyle w:val="NoSpacing"/>
      </w:pPr>
      <w:r>
        <w:t xml:space="preserve">CS also recommended that </w:t>
      </w:r>
      <w:proofErr w:type="spellStart"/>
      <w:r>
        <w:t>LtgFixture</w:t>
      </w:r>
      <w:proofErr w:type="spellEnd"/>
      <w:r>
        <w:t xml:space="preserve">-Default is used for Res building types since </w:t>
      </w:r>
      <w:proofErr w:type="spellStart"/>
      <w:r>
        <w:t>ILtg</w:t>
      </w:r>
      <w:proofErr w:type="spellEnd"/>
      <w:r>
        <w:t>-</w:t>
      </w:r>
      <w:proofErr w:type="spellStart"/>
      <w:r>
        <w:t>Lfluor</w:t>
      </w:r>
      <w:proofErr w:type="spellEnd"/>
      <w:r>
        <w:t>-Elec is limited to commercial installations.</w:t>
      </w:r>
    </w:p>
    <w:p w14:paraId="153950DE" w14:textId="77777777" w:rsidR="00317AFD" w:rsidRPr="00920905" w:rsidRDefault="00317AFD" w:rsidP="00920905">
      <w:pPr>
        <w:pStyle w:val="NoSpacing"/>
      </w:pPr>
    </w:p>
    <w:tbl>
      <w:tblPr>
        <w:tblStyle w:val="TableGrid1"/>
        <w:tblW w:w="5000" w:type="pct"/>
        <w:tblLook w:val="04A0" w:firstRow="1" w:lastRow="0" w:firstColumn="1" w:lastColumn="0" w:noHBand="0" w:noVBand="1"/>
      </w:tblPr>
      <w:tblGrid>
        <w:gridCol w:w="1748"/>
        <w:gridCol w:w="2572"/>
        <w:gridCol w:w="902"/>
        <w:gridCol w:w="1300"/>
        <w:gridCol w:w="1572"/>
        <w:gridCol w:w="1482"/>
      </w:tblGrid>
      <w:tr w:rsidR="008B1357" w:rsidRPr="00500C4E" w14:paraId="5A9EC2BE" w14:textId="77777777" w:rsidTr="00063468">
        <w:tc>
          <w:tcPr>
            <w:tcW w:w="912"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343"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1"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21"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4"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EF0312" w:rsidRPr="00500C4E" w14:paraId="5A00AFD5" w14:textId="77777777" w:rsidTr="00063468">
        <w:trPr>
          <w:trHeight w:val="243"/>
        </w:trPr>
        <w:tc>
          <w:tcPr>
            <w:tcW w:w="912" w:type="pct"/>
          </w:tcPr>
          <w:p w14:paraId="50905FD6" w14:textId="5C394F2E" w:rsidR="00EF0312" w:rsidRPr="004258D7" w:rsidRDefault="00EF0312" w:rsidP="004258D7">
            <w:pPr>
              <w:rPr>
                <w:szCs w:val="20"/>
              </w:rPr>
            </w:pPr>
            <w:bookmarkStart w:id="15" w:name="OLE_LINK2"/>
            <w:proofErr w:type="spellStart"/>
            <w:r w:rsidRPr="00EF0312">
              <w:rPr>
                <w:szCs w:val="20"/>
              </w:rPr>
              <w:t>ILtg</w:t>
            </w:r>
            <w:proofErr w:type="spellEnd"/>
            <w:r w:rsidRPr="00EF0312">
              <w:rPr>
                <w:szCs w:val="20"/>
              </w:rPr>
              <w:t>-</w:t>
            </w:r>
            <w:proofErr w:type="spellStart"/>
            <w:r w:rsidRPr="00EF0312">
              <w:rPr>
                <w:szCs w:val="20"/>
              </w:rPr>
              <w:t>Lfluor</w:t>
            </w:r>
            <w:proofErr w:type="spellEnd"/>
            <w:r w:rsidRPr="00EF0312">
              <w:rPr>
                <w:szCs w:val="20"/>
              </w:rPr>
              <w:t>-Elec</w:t>
            </w:r>
            <w:bookmarkEnd w:id="15"/>
          </w:p>
        </w:tc>
        <w:tc>
          <w:tcPr>
            <w:tcW w:w="1343" w:type="pct"/>
          </w:tcPr>
          <w:p w14:paraId="4DB9636B" w14:textId="6092EBC2" w:rsidR="00EF0312" w:rsidRPr="00EF0312" w:rsidRDefault="00EF0312" w:rsidP="004258D7">
            <w:pPr>
              <w:rPr>
                <w:rFonts w:ascii="Calibri" w:hAnsi="Calibri"/>
                <w:color w:val="000000"/>
                <w:szCs w:val="22"/>
              </w:rPr>
            </w:pPr>
            <w:r w:rsidRPr="00EF0312">
              <w:rPr>
                <w:szCs w:val="20"/>
              </w:rPr>
              <w:t>Linear Fluorescent with Electronic Ballast</w:t>
            </w:r>
          </w:p>
        </w:tc>
        <w:tc>
          <w:tcPr>
            <w:tcW w:w="471" w:type="pct"/>
          </w:tcPr>
          <w:p w14:paraId="5C27CF12" w14:textId="7F6B6038" w:rsidR="00EF0312" w:rsidRPr="004258D7" w:rsidRDefault="00EF0312" w:rsidP="004258D7">
            <w:pPr>
              <w:rPr>
                <w:szCs w:val="20"/>
              </w:rPr>
            </w:pPr>
            <w:r>
              <w:rPr>
                <w:szCs w:val="20"/>
              </w:rPr>
              <w:t>Any</w:t>
            </w:r>
          </w:p>
        </w:tc>
        <w:tc>
          <w:tcPr>
            <w:tcW w:w="679" w:type="pct"/>
          </w:tcPr>
          <w:p w14:paraId="7E3FBF26" w14:textId="55574705" w:rsidR="00EF0312" w:rsidRPr="004258D7" w:rsidRDefault="00EF0312" w:rsidP="004258D7">
            <w:pPr>
              <w:rPr>
                <w:szCs w:val="20"/>
              </w:rPr>
            </w:pPr>
            <w:r>
              <w:rPr>
                <w:szCs w:val="20"/>
              </w:rPr>
              <w:t>Lighting</w:t>
            </w:r>
          </w:p>
        </w:tc>
        <w:tc>
          <w:tcPr>
            <w:tcW w:w="821" w:type="pct"/>
          </w:tcPr>
          <w:p w14:paraId="6E951E4C" w14:textId="2B1952D6" w:rsidR="00483A44" w:rsidRPr="004258D7" w:rsidRDefault="00470591" w:rsidP="004258D7">
            <w:pPr>
              <w:rPr>
                <w:szCs w:val="20"/>
              </w:rPr>
            </w:pPr>
            <w:r>
              <w:rPr>
                <w:szCs w:val="20"/>
              </w:rPr>
              <w:t>(70,000/HOU)/3</w:t>
            </w:r>
            <w:r w:rsidR="001148AB">
              <w:rPr>
                <w:szCs w:val="20"/>
              </w:rPr>
              <w:t xml:space="preserve"> or the max of RUL value.</w:t>
            </w:r>
          </w:p>
        </w:tc>
        <w:tc>
          <w:tcPr>
            <w:tcW w:w="774" w:type="pct"/>
          </w:tcPr>
          <w:p w14:paraId="69B82F6F" w14:textId="104C5C44" w:rsidR="00EF0312" w:rsidRPr="004258D7" w:rsidRDefault="00EF0312" w:rsidP="004258D7">
            <w:pPr>
              <w:rPr>
                <w:szCs w:val="20"/>
              </w:rPr>
            </w:pPr>
            <w:r>
              <w:rPr>
                <w:szCs w:val="20"/>
              </w:rPr>
              <w:t>N/A</w:t>
            </w:r>
          </w:p>
        </w:tc>
      </w:tr>
      <w:tr w:rsidR="00063468" w:rsidRPr="00500C4E" w14:paraId="7C039FD7" w14:textId="77777777" w:rsidTr="00063468">
        <w:trPr>
          <w:trHeight w:val="243"/>
        </w:trPr>
        <w:tc>
          <w:tcPr>
            <w:tcW w:w="912" w:type="pct"/>
          </w:tcPr>
          <w:p w14:paraId="5DF8A271" w14:textId="3218008E" w:rsidR="00063468" w:rsidRPr="00EF0312" w:rsidRDefault="00063468" w:rsidP="004258D7">
            <w:pPr>
              <w:rPr>
                <w:szCs w:val="20"/>
              </w:rPr>
            </w:pPr>
            <w:bookmarkStart w:id="16" w:name="OLE_LINK3"/>
            <w:bookmarkStart w:id="17" w:name="OLE_LINK4"/>
            <w:proofErr w:type="spellStart"/>
            <w:r>
              <w:rPr>
                <w:szCs w:val="20"/>
              </w:rPr>
              <w:t>LtgFixture</w:t>
            </w:r>
            <w:proofErr w:type="spellEnd"/>
            <w:r>
              <w:rPr>
                <w:szCs w:val="20"/>
              </w:rPr>
              <w:t>-Default</w:t>
            </w:r>
            <w:bookmarkEnd w:id="16"/>
            <w:bookmarkEnd w:id="17"/>
          </w:p>
        </w:tc>
        <w:tc>
          <w:tcPr>
            <w:tcW w:w="1343" w:type="pct"/>
          </w:tcPr>
          <w:p w14:paraId="267CB566" w14:textId="29731D08" w:rsidR="00063468" w:rsidRPr="00EF0312" w:rsidRDefault="00063468" w:rsidP="004258D7">
            <w:pPr>
              <w:rPr>
                <w:szCs w:val="20"/>
              </w:rPr>
            </w:pPr>
            <w:r>
              <w:rPr>
                <w:szCs w:val="20"/>
              </w:rPr>
              <w:t>CS recommended for Res</w:t>
            </w:r>
          </w:p>
        </w:tc>
        <w:tc>
          <w:tcPr>
            <w:tcW w:w="471" w:type="pct"/>
          </w:tcPr>
          <w:p w14:paraId="1947D68F" w14:textId="402D91B3" w:rsidR="00063468" w:rsidRDefault="00063468" w:rsidP="004258D7">
            <w:pPr>
              <w:rPr>
                <w:szCs w:val="20"/>
              </w:rPr>
            </w:pPr>
            <w:r>
              <w:rPr>
                <w:szCs w:val="20"/>
              </w:rPr>
              <w:t>Res</w:t>
            </w:r>
          </w:p>
        </w:tc>
        <w:tc>
          <w:tcPr>
            <w:tcW w:w="679" w:type="pct"/>
          </w:tcPr>
          <w:p w14:paraId="73FEF0E1" w14:textId="4DDDA076" w:rsidR="00063468" w:rsidRDefault="00063468" w:rsidP="004258D7">
            <w:pPr>
              <w:rPr>
                <w:szCs w:val="20"/>
              </w:rPr>
            </w:pPr>
            <w:r>
              <w:rPr>
                <w:szCs w:val="20"/>
              </w:rPr>
              <w:t>Lighting</w:t>
            </w:r>
          </w:p>
        </w:tc>
        <w:tc>
          <w:tcPr>
            <w:tcW w:w="821" w:type="pct"/>
          </w:tcPr>
          <w:p w14:paraId="166BEC24" w14:textId="14DAEA09" w:rsidR="00483A44" w:rsidRDefault="00063468" w:rsidP="004258D7">
            <w:pPr>
              <w:rPr>
                <w:szCs w:val="20"/>
              </w:rPr>
            </w:pPr>
            <w:r>
              <w:rPr>
                <w:szCs w:val="20"/>
              </w:rPr>
              <w:t>(70,000/HOU</w:t>
            </w:r>
            <w:r w:rsidR="00DD4DA1">
              <w:rPr>
                <w:szCs w:val="20"/>
              </w:rPr>
              <w:t>)/3</w:t>
            </w:r>
            <w:r w:rsidR="001148AB">
              <w:rPr>
                <w:szCs w:val="20"/>
              </w:rPr>
              <w:t xml:space="preserve"> or the max of RUL value.</w:t>
            </w:r>
          </w:p>
        </w:tc>
        <w:tc>
          <w:tcPr>
            <w:tcW w:w="774" w:type="pct"/>
          </w:tcPr>
          <w:p w14:paraId="454ED30E" w14:textId="42C7BDE2" w:rsidR="00063468" w:rsidRDefault="00063468" w:rsidP="004258D7">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4"/>
    </w:p>
    <w:p w14:paraId="662C7D90" w14:textId="36DFBBDB" w:rsidR="004F6EB9" w:rsidRDefault="0003626C" w:rsidP="004F6EB9">
      <w:pPr>
        <w:rPr>
          <w:rFonts w:cstheme="minorHAnsi"/>
          <w:szCs w:val="22"/>
        </w:rPr>
      </w:pPr>
      <w:r>
        <w:rPr>
          <w:rFonts w:cstheme="minorHAnsi"/>
          <w:szCs w:val="22"/>
        </w:rPr>
        <w:t>Title 24 2016 [496</w:t>
      </w:r>
      <w:r w:rsidR="004F6EB9">
        <w:rPr>
          <w:rFonts w:cstheme="minorHAnsi"/>
          <w:szCs w:val="22"/>
        </w:rPr>
        <w:t>], Section 141.0(b</w:t>
      </w:r>
      <w:proofErr w:type="gramStart"/>
      <w:r w:rsidR="004F6EB9">
        <w:rPr>
          <w:rFonts w:cstheme="minorHAnsi"/>
          <w:szCs w:val="22"/>
        </w:rPr>
        <w:t>)2I</w:t>
      </w:r>
      <w:proofErr w:type="gramEnd"/>
      <w:r w:rsidR="004F6EB9">
        <w:rPr>
          <w:rFonts w:cstheme="minorHAnsi"/>
          <w:szCs w:val="22"/>
        </w:rPr>
        <w:t xml:space="preserve"> states:</w:t>
      </w:r>
    </w:p>
    <w:p w14:paraId="53D9F9EB" w14:textId="77777777" w:rsidR="004F6EB9" w:rsidRDefault="004F6EB9" w:rsidP="004F6EB9">
      <w:pPr>
        <w:rPr>
          <w:rFonts w:cstheme="minorHAnsi"/>
          <w:szCs w:val="22"/>
        </w:rPr>
      </w:pPr>
    </w:p>
    <w:p w14:paraId="286F32C4" w14:textId="34FE26F3" w:rsidR="004F6EB9" w:rsidRDefault="004F6EB9" w:rsidP="004F6EB9">
      <w:pPr>
        <w:autoSpaceDE w:val="0"/>
        <w:autoSpaceDN w:val="0"/>
        <w:adjustRightInd w:val="0"/>
        <w:rPr>
          <w:rFonts w:eastAsiaTheme="minorHAnsi" w:cs="TimesNewRomanPSMT"/>
          <w:szCs w:val="22"/>
        </w:rPr>
      </w:pPr>
      <w:r>
        <w:rPr>
          <w:rFonts w:eastAsiaTheme="minorHAnsi" w:cs="TimesNewRomanPS-BoldMT"/>
          <w:b/>
          <w:bCs/>
          <w:szCs w:val="22"/>
        </w:rPr>
        <w:t xml:space="preserve">Lighting System Alterations </w:t>
      </w:r>
      <w:r>
        <w:rPr>
          <w:rFonts w:eastAsiaTheme="minorHAnsi" w:cs="TimesNewRomanPSMT"/>
          <w:szCs w:val="22"/>
        </w:rPr>
        <w:t>shall meet the applicable requir</w:t>
      </w:r>
      <w:r w:rsidR="00991CF4">
        <w:rPr>
          <w:rFonts w:eastAsiaTheme="minorHAnsi" w:cs="TimesNewRomanPSMT"/>
          <w:szCs w:val="22"/>
        </w:rPr>
        <w:t xml:space="preserve">ements in TABLE 141.0-E and the </w:t>
      </w:r>
      <w:r>
        <w:rPr>
          <w:rFonts w:eastAsiaTheme="minorHAnsi" w:cs="TimesNewRomanPSMT"/>
          <w:szCs w:val="22"/>
        </w:rPr>
        <w:t>following:</w:t>
      </w:r>
    </w:p>
    <w:p w14:paraId="4CFB4585" w14:textId="77777777" w:rsidR="004F6EB9" w:rsidRDefault="004F6EB9" w:rsidP="004F6EB9">
      <w:pPr>
        <w:pStyle w:val="ListParagraph"/>
        <w:numPr>
          <w:ilvl w:val="0"/>
          <w:numId w:val="37"/>
        </w:numPr>
        <w:autoSpaceDE w:val="0"/>
        <w:autoSpaceDN w:val="0"/>
        <w:adjustRightInd w:val="0"/>
        <w:rPr>
          <w:rFonts w:eastAsiaTheme="minorHAnsi" w:cs="TimesNewRomanPSMT"/>
          <w:szCs w:val="22"/>
        </w:rPr>
      </w:pPr>
      <w:r>
        <w:rPr>
          <w:rFonts w:eastAsiaTheme="minorHAnsi" w:cs="TimesNewRomanPSMT"/>
          <w:szCs w:val="22"/>
        </w:rPr>
        <w:t>Lighting System Alterations include alterations where an existing lighting system is modified, luminaires are replaced, or luminaires are disconnected from the circuit, removed and reinstalled, whether in the same location or installed elsewhere.</w:t>
      </w:r>
    </w:p>
    <w:p w14:paraId="5EA6E19F" w14:textId="77777777" w:rsidR="004F6EB9" w:rsidRDefault="004F6EB9" w:rsidP="00991CF4">
      <w:pPr>
        <w:autoSpaceDE w:val="0"/>
        <w:autoSpaceDN w:val="0"/>
        <w:adjustRightInd w:val="0"/>
        <w:ind w:left="360"/>
        <w:rPr>
          <w:rFonts w:eastAsiaTheme="minorHAnsi" w:cs="TimesNewRomanPSMT"/>
          <w:szCs w:val="22"/>
        </w:rPr>
      </w:pPr>
      <w:r>
        <w:rPr>
          <w:rFonts w:eastAsiaTheme="minorHAnsi" w:cs="TimesNewRomanPS-BoldMT"/>
          <w:b/>
          <w:bCs/>
          <w:szCs w:val="22"/>
        </w:rPr>
        <w:t>EXCEPTION 1 to Section 141.0(b</w:t>
      </w:r>
      <w:proofErr w:type="gramStart"/>
      <w:r>
        <w:rPr>
          <w:rFonts w:eastAsiaTheme="minorHAnsi" w:cs="TimesNewRomanPS-BoldMT"/>
          <w:b/>
          <w:bCs/>
          <w:szCs w:val="22"/>
        </w:rPr>
        <w:t>)2Iii</w:t>
      </w:r>
      <w:proofErr w:type="gramEnd"/>
      <w:r>
        <w:rPr>
          <w:rFonts w:eastAsiaTheme="minorHAnsi" w:cs="TimesNewRomanPS-BoldMT"/>
          <w:b/>
          <w:bCs/>
          <w:szCs w:val="22"/>
        </w:rPr>
        <w:t xml:space="preserve">: </w:t>
      </w:r>
      <w:r>
        <w:rPr>
          <w:rFonts w:eastAsiaTheme="minorHAnsi" w:cs="TimesNewRomanPSMT"/>
          <w:szCs w:val="22"/>
        </w:rPr>
        <w:t>Alterations that qualify as a Luminaire Modification-in-</w:t>
      </w:r>
    </w:p>
    <w:p w14:paraId="432A7697" w14:textId="77777777" w:rsidR="004F6EB9" w:rsidRDefault="004F6EB9" w:rsidP="00991CF4">
      <w:pPr>
        <w:autoSpaceDE w:val="0"/>
        <w:autoSpaceDN w:val="0"/>
        <w:adjustRightInd w:val="0"/>
        <w:ind w:left="360"/>
        <w:rPr>
          <w:rFonts w:eastAsiaTheme="minorHAnsi" w:cs="TimesNewRomanPSMT"/>
          <w:szCs w:val="22"/>
        </w:rPr>
      </w:pPr>
      <w:r>
        <w:rPr>
          <w:rFonts w:eastAsiaTheme="minorHAnsi" w:cs="TimesNewRomanPSMT"/>
          <w:szCs w:val="22"/>
        </w:rPr>
        <w:t>Place.</w:t>
      </w:r>
    </w:p>
    <w:p w14:paraId="59BE204B" w14:textId="5EF123BF" w:rsidR="004F6EB9" w:rsidRDefault="004F6EB9" w:rsidP="00991CF4">
      <w:pPr>
        <w:autoSpaceDE w:val="0"/>
        <w:autoSpaceDN w:val="0"/>
        <w:adjustRightInd w:val="0"/>
        <w:ind w:left="360"/>
        <w:rPr>
          <w:rFonts w:eastAsiaTheme="minorHAnsi" w:cs="TimesNewRomanPSMT"/>
          <w:szCs w:val="22"/>
        </w:rPr>
      </w:pPr>
      <w:r>
        <w:rPr>
          <w:rFonts w:eastAsiaTheme="minorHAnsi" w:cs="TimesNewRomanPS-BoldMT"/>
          <w:b/>
          <w:bCs/>
          <w:szCs w:val="22"/>
        </w:rPr>
        <w:t>EXCEPTION 2 to Section 141.0(b</w:t>
      </w:r>
      <w:proofErr w:type="gramStart"/>
      <w:r>
        <w:rPr>
          <w:rFonts w:eastAsiaTheme="minorHAnsi" w:cs="TimesNewRomanPS-BoldMT"/>
          <w:b/>
          <w:bCs/>
          <w:szCs w:val="22"/>
        </w:rPr>
        <w:t>)2Iii</w:t>
      </w:r>
      <w:proofErr w:type="gramEnd"/>
      <w:r>
        <w:rPr>
          <w:rFonts w:eastAsiaTheme="minorHAnsi" w:cs="TimesNewRomanPS-BoldMT"/>
          <w:b/>
          <w:bCs/>
          <w:szCs w:val="22"/>
        </w:rPr>
        <w:t xml:space="preserve">: </w:t>
      </w:r>
      <w:r>
        <w:rPr>
          <w:rFonts w:eastAsiaTheme="minorHAnsi" w:cs="TimesNewRomanPSMT"/>
          <w:szCs w:val="22"/>
        </w:rPr>
        <w:t>Portable luminaires,</w:t>
      </w:r>
      <w:r w:rsidR="00991CF4">
        <w:rPr>
          <w:rFonts w:eastAsiaTheme="minorHAnsi" w:cs="TimesNewRomanPSMT"/>
          <w:szCs w:val="22"/>
        </w:rPr>
        <w:t xml:space="preserve"> luminaires affixed to moveable </w:t>
      </w:r>
      <w:r>
        <w:rPr>
          <w:rFonts w:eastAsiaTheme="minorHAnsi" w:cs="TimesNewRomanPSMT"/>
          <w:szCs w:val="22"/>
        </w:rPr>
        <w:t>partitions, and lighting excluded in accordance to Section 140.6(a)3.</w:t>
      </w:r>
    </w:p>
    <w:p w14:paraId="6DE9C10C" w14:textId="77777777" w:rsidR="004F6EB9" w:rsidRDefault="004F6EB9" w:rsidP="004F6EB9">
      <w:pPr>
        <w:autoSpaceDE w:val="0"/>
        <w:autoSpaceDN w:val="0"/>
        <w:adjustRightInd w:val="0"/>
        <w:rPr>
          <w:rFonts w:eastAsiaTheme="minorHAnsi" w:cs="TimesNewRomanPSMT"/>
          <w:szCs w:val="22"/>
        </w:rPr>
      </w:pPr>
    </w:p>
    <w:p w14:paraId="007F8EAF" w14:textId="0104ED4B" w:rsidR="004F6EB9" w:rsidRDefault="004F6EB9" w:rsidP="004F6EB9">
      <w:pPr>
        <w:autoSpaceDE w:val="0"/>
        <w:autoSpaceDN w:val="0"/>
        <w:adjustRightInd w:val="0"/>
        <w:rPr>
          <w:rFonts w:eastAsiaTheme="minorHAnsi" w:cs="TimesNewRomanPSMT"/>
          <w:szCs w:val="22"/>
        </w:rPr>
      </w:pPr>
      <w:r>
        <w:rPr>
          <w:rFonts w:eastAsiaTheme="minorHAnsi" w:cs="TimesNewRomanPS-BoldMT"/>
          <w:b/>
          <w:bCs/>
          <w:szCs w:val="22"/>
        </w:rPr>
        <w:t xml:space="preserve">Luminaire Modifications-in-Place </w:t>
      </w:r>
      <w:r>
        <w:rPr>
          <w:rFonts w:eastAsiaTheme="minorHAnsi" w:cs="TimesNewRomanPSMT"/>
          <w:szCs w:val="22"/>
        </w:rPr>
        <w:t>shall meet the applicable requir</w:t>
      </w:r>
      <w:r w:rsidR="00991CF4">
        <w:rPr>
          <w:rFonts w:eastAsiaTheme="minorHAnsi" w:cs="TimesNewRomanPSMT"/>
          <w:szCs w:val="22"/>
        </w:rPr>
        <w:t xml:space="preserve">ements in TABLE 141.0-F and the </w:t>
      </w:r>
      <w:r>
        <w:rPr>
          <w:rFonts w:eastAsiaTheme="minorHAnsi" w:cs="TimesNewRomanPSMT"/>
          <w:szCs w:val="22"/>
        </w:rPr>
        <w:t>following:</w:t>
      </w:r>
    </w:p>
    <w:p w14:paraId="389189DF" w14:textId="77777777" w:rsidR="004F6EB9" w:rsidRDefault="004F6EB9" w:rsidP="004F6EB9">
      <w:pPr>
        <w:pStyle w:val="ListParagraph"/>
        <w:numPr>
          <w:ilvl w:val="0"/>
          <w:numId w:val="38"/>
        </w:numPr>
        <w:autoSpaceDE w:val="0"/>
        <w:autoSpaceDN w:val="0"/>
        <w:adjustRightInd w:val="0"/>
        <w:rPr>
          <w:rFonts w:eastAsiaTheme="minorHAnsi" w:cs="TimesNewRomanPSMT"/>
          <w:szCs w:val="22"/>
        </w:rPr>
      </w:pPr>
      <w:r>
        <w:rPr>
          <w:rFonts w:eastAsiaTheme="minorHAnsi" w:cs="TimesNewRomanPSMT"/>
          <w:szCs w:val="22"/>
        </w:rPr>
        <w:t>To qualify as a Luminaire Modification-in-Place, luminaires shall only be modified by one or more of the following methods:</w:t>
      </w:r>
    </w:p>
    <w:p w14:paraId="4262EFA1" w14:textId="77777777" w:rsidR="004F6EB9" w:rsidRDefault="004F6EB9" w:rsidP="004F6EB9">
      <w:pPr>
        <w:pStyle w:val="ListParagraph"/>
        <w:numPr>
          <w:ilvl w:val="1"/>
          <w:numId w:val="38"/>
        </w:numPr>
        <w:autoSpaceDE w:val="0"/>
        <w:autoSpaceDN w:val="0"/>
        <w:adjustRightInd w:val="0"/>
        <w:rPr>
          <w:rFonts w:eastAsiaTheme="minorHAnsi" w:cs="TimesNewRomanPSMT"/>
          <w:szCs w:val="22"/>
        </w:rPr>
      </w:pPr>
      <w:r>
        <w:rPr>
          <w:rFonts w:eastAsiaTheme="minorHAnsi" w:cs="TimesNewRomanPSMT"/>
          <w:szCs w:val="22"/>
        </w:rPr>
        <w:t>Replacing lamps and ballasts with like type or quantity in a manner that preserves the original luminaire listing.</w:t>
      </w:r>
    </w:p>
    <w:p w14:paraId="688FBA98" w14:textId="210EB64D" w:rsidR="004F6EB9" w:rsidRDefault="004F6EB9" w:rsidP="004F6EB9">
      <w:pPr>
        <w:pStyle w:val="ListParagraph"/>
        <w:numPr>
          <w:ilvl w:val="1"/>
          <w:numId w:val="38"/>
        </w:numPr>
        <w:autoSpaceDE w:val="0"/>
        <w:autoSpaceDN w:val="0"/>
        <w:adjustRightInd w:val="0"/>
        <w:rPr>
          <w:rFonts w:eastAsiaTheme="minorHAnsi" w:cs="TimesNewRomanPSMT"/>
          <w:szCs w:val="22"/>
        </w:rPr>
      </w:pPr>
      <w:r>
        <w:rPr>
          <w:rFonts w:eastAsiaTheme="minorHAnsi" w:cs="TimesNewRomanPSMT"/>
          <w:szCs w:val="22"/>
        </w:rPr>
        <w:t xml:space="preserve">Changing the number or type of light source in a luminaire including: socket renewal, removal or relocation of sockets or </w:t>
      </w:r>
      <w:r w:rsidR="0012601A">
        <w:rPr>
          <w:rFonts w:eastAsiaTheme="minorHAnsi" w:cs="TimesNewRomanPSMT"/>
          <w:szCs w:val="22"/>
        </w:rPr>
        <w:t>lamp holders</w:t>
      </w:r>
      <w:r>
        <w:rPr>
          <w:rFonts w:eastAsiaTheme="minorHAnsi" w:cs="TimesNewRomanPSMT"/>
          <w:szCs w:val="22"/>
        </w:rPr>
        <w:t>, and/or related wiring internal to the luminaire including the addition of safety disconnecting devices.</w:t>
      </w:r>
    </w:p>
    <w:p w14:paraId="6CF64184" w14:textId="77777777" w:rsidR="004F6EB9" w:rsidRDefault="004F6EB9" w:rsidP="004F6EB9">
      <w:pPr>
        <w:pStyle w:val="ListParagraph"/>
        <w:numPr>
          <w:ilvl w:val="1"/>
          <w:numId w:val="38"/>
        </w:numPr>
        <w:autoSpaceDE w:val="0"/>
        <w:autoSpaceDN w:val="0"/>
        <w:adjustRightInd w:val="0"/>
        <w:rPr>
          <w:rFonts w:eastAsiaTheme="minorHAnsi" w:cs="TimesNewRomanPSMT"/>
          <w:szCs w:val="22"/>
        </w:rPr>
      </w:pPr>
      <w:r>
        <w:rPr>
          <w:rFonts w:eastAsiaTheme="minorHAnsi" w:cs="TimesNewRomanPSMT"/>
          <w:szCs w:val="22"/>
        </w:rPr>
        <w:t>Changing the optical system of a luminaire in part or in whole.</w:t>
      </w:r>
    </w:p>
    <w:p w14:paraId="3E3C5F29" w14:textId="77777777" w:rsidR="004F6EB9" w:rsidRDefault="004F6EB9" w:rsidP="004F6EB9">
      <w:pPr>
        <w:pStyle w:val="ListParagraph"/>
        <w:numPr>
          <w:ilvl w:val="1"/>
          <w:numId w:val="38"/>
        </w:numPr>
        <w:autoSpaceDE w:val="0"/>
        <w:autoSpaceDN w:val="0"/>
        <w:adjustRightInd w:val="0"/>
        <w:rPr>
          <w:rFonts w:eastAsiaTheme="minorHAnsi" w:cs="TimesNewRomanPSMT"/>
          <w:szCs w:val="22"/>
        </w:rPr>
      </w:pPr>
      <w:r>
        <w:rPr>
          <w:rFonts w:eastAsiaTheme="minorHAnsi" w:cs="TimesNewRomanPSMT"/>
          <w:szCs w:val="22"/>
        </w:rPr>
        <w:t>Replacement of whole luminaires one for one in which the only electrical modification involves disconnecting the existing luminaire and reconnecting the replacement luminaire.</w:t>
      </w:r>
    </w:p>
    <w:p w14:paraId="14C849E7" w14:textId="3C62C10D" w:rsidR="004F6EB9" w:rsidRPr="00991CF4" w:rsidRDefault="004F6EB9" w:rsidP="00991CF4">
      <w:pPr>
        <w:pStyle w:val="ListParagraph"/>
        <w:numPr>
          <w:ilvl w:val="0"/>
          <w:numId w:val="38"/>
        </w:numPr>
        <w:autoSpaceDE w:val="0"/>
        <w:autoSpaceDN w:val="0"/>
        <w:adjustRightInd w:val="0"/>
        <w:rPr>
          <w:rFonts w:eastAsiaTheme="minorHAnsi" w:cs="TimesNewRomanPSMT"/>
          <w:szCs w:val="22"/>
        </w:rPr>
      </w:pPr>
      <w:r>
        <w:rPr>
          <w:rFonts w:eastAsiaTheme="minorHAnsi" w:cs="TimesNewRomanPSMT"/>
          <w:szCs w:val="22"/>
        </w:rPr>
        <w:t>Luminaire Modifications-In-Place shall include only alterations to lighting system meeting the</w:t>
      </w:r>
      <w:r w:rsidR="00991CF4">
        <w:rPr>
          <w:rFonts w:eastAsiaTheme="minorHAnsi" w:cs="TimesNewRomanPSMT"/>
          <w:szCs w:val="22"/>
        </w:rPr>
        <w:t xml:space="preserve"> </w:t>
      </w:r>
      <w:r w:rsidRPr="00991CF4">
        <w:rPr>
          <w:rFonts w:eastAsiaTheme="minorHAnsi" w:cs="TimesNewRomanPSMT"/>
          <w:szCs w:val="22"/>
        </w:rPr>
        <w:t>following conditions:</w:t>
      </w:r>
    </w:p>
    <w:p w14:paraId="62C7CF0D" w14:textId="77777777" w:rsidR="004F6EB9" w:rsidRDefault="004F6EB9" w:rsidP="004F6EB9">
      <w:pPr>
        <w:pStyle w:val="ListParagraph"/>
        <w:numPr>
          <w:ilvl w:val="1"/>
          <w:numId w:val="38"/>
        </w:numPr>
        <w:autoSpaceDE w:val="0"/>
        <w:autoSpaceDN w:val="0"/>
        <w:adjustRightInd w:val="0"/>
        <w:rPr>
          <w:rFonts w:eastAsiaTheme="minorHAnsi" w:cs="TimesNewRomanPSMT"/>
          <w:szCs w:val="22"/>
        </w:rPr>
      </w:pPr>
      <w:r>
        <w:rPr>
          <w:rFonts w:eastAsiaTheme="minorHAnsi" w:cs="TimesNewRomanPSMT"/>
          <w:szCs w:val="22"/>
        </w:rPr>
        <w:t>Luminaire Modifications-in-Place shall not be part of or the result of any general remodeling or renovation of the enclosed space in which they are located.</w:t>
      </w:r>
    </w:p>
    <w:p w14:paraId="265EFF0A" w14:textId="77777777" w:rsidR="004F6EB9" w:rsidRDefault="004F6EB9" w:rsidP="004F6EB9">
      <w:pPr>
        <w:pStyle w:val="ListParagraph"/>
        <w:numPr>
          <w:ilvl w:val="1"/>
          <w:numId w:val="38"/>
        </w:numPr>
        <w:autoSpaceDE w:val="0"/>
        <w:autoSpaceDN w:val="0"/>
        <w:adjustRightInd w:val="0"/>
        <w:rPr>
          <w:rFonts w:eastAsiaTheme="minorHAnsi" w:cs="TimesNewRomanPSMT"/>
          <w:szCs w:val="22"/>
        </w:rPr>
      </w:pPr>
      <w:r>
        <w:rPr>
          <w:rFonts w:eastAsiaTheme="minorHAnsi" w:cs="TimesNewRomanPSMT"/>
          <w:szCs w:val="22"/>
        </w:rPr>
        <w:t xml:space="preserve">Luminaire Modifications-in-Place shall not cause, be the result of, or involve any changes to the panelboard or branch circuit wiring, including line voltage switches, </w:t>
      </w:r>
      <w:r>
        <w:rPr>
          <w:rFonts w:eastAsiaTheme="minorHAnsi" w:cs="TimesNewRomanPSMT"/>
          <w:szCs w:val="22"/>
        </w:rPr>
        <w:lastRenderedPageBreak/>
        <w:t>relays, contactors, dimmers and other control devices, providing power to the lighting system.</w:t>
      </w:r>
    </w:p>
    <w:p w14:paraId="119B9FB4" w14:textId="1CBC1D03" w:rsidR="004F6EB9" w:rsidRPr="00991CF4" w:rsidRDefault="004F6EB9" w:rsidP="00991CF4">
      <w:pPr>
        <w:pStyle w:val="ListParagraph"/>
        <w:autoSpaceDE w:val="0"/>
        <w:autoSpaceDN w:val="0"/>
        <w:adjustRightInd w:val="0"/>
        <w:rPr>
          <w:rFonts w:eastAsiaTheme="minorHAnsi" w:cs="TimesNewRomanPSMT"/>
          <w:szCs w:val="22"/>
        </w:rPr>
      </w:pPr>
      <w:r>
        <w:rPr>
          <w:rFonts w:eastAsiaTheme="minorHAnsi" w:cs="TimesNewRomanPS-BoldMT"/>
          <w:b/>
          <w:bCs/>
          <w:szCs w:val="22"/>
        </w:rPr>
        <w:t>EXCEPTION to Section 141.0(b</w:t>
      </w:r>
      <w:proofErr w:type="gramStart"/>
      <w:r>
        <w:rPr>
          <w:rFonts w:eastAsiaTheme="minorHAnsi" w:cs="TimesNewRomanPS-BoldMT"/>
          <w:b/>
          <w:bCs/>
          <w:szCs w:val="22"/>
        </w:rPr>
        <w:t>)2Iiii2</w:t>
      </w:r>
      <w:proofErr w:type="gramEnd"/>
      <w:r>
        <w:rPr>
          <w:rFonts w:eastAsiaTheme="minorHAnsi" w:cs="TimesNewRomanPS-BoldMT"/>
          <w:b/>
          <w:bCs/>
          <w:szCs w:val="22"/>
        </w:rPr>
        <w:t xml:space="preserve">. </w:t>
      </w:r>
      <w:r>
        <w:rPr>
          <w:rFonts w:eastAsiaTheme="minorHAnsi" w:cs="TimesNewRomanPSMT"/>
          <w:szCs w:val="22"/>
        </w:rPr>
        <w:t>Circuit modifications strictly limited to the addition</w:t>
      </w:r>
      <w:r w:rsidR="00991CF4">
        <w:rPr>
          <w:rFonts w:eastAsiaTheme="minorHAnsi" w:cs="TimesNewRomanPSMT"/>
          <w:szCs w:val="22"/>
        </w:rPr>
        <w:t xml:space="preserve"> </w:t>
      </w:r>
      <w:r w:rsidRPr="00991CF4">
        <w:rPr>
          <w:rFonts w:eastAsiaTheme="minorHAnsi" w:cs="TimesNewRomanPSMT"/>
          <w:szCs w:val="22"/>
        </w:rPr>
        <w:t>of occupancy or vacancy sensors and class two lighting controls are permitted for Luminaire</w:t>
      </w:r>
    </w:p>
    <w:p w14:paraId="1A4A87FF" w14:textId="77777777" w:rsidR="004F6EB9" w:rsidRDefault="004F6EB9" w:rsidP="004F6EB9">
      <w:pPr>
        <w:pStyle w:val="ListParagraph"/>
        <w:rPr>
          <w:rFonts w:eastAsiaTheme="minorHAnsi" w:cs="TimesNewRomanPSMT"/>
          <w:szCs w:val="22"/>
        </w:rPr>
      </w:pPr>
      <w:r>
        <w:rPr>
          <w:rFonts w:eastAsiaTheme="minorHAnsi" w:cs="TimesNewRomanPSMT"/>
          <w:szCs w:val="22"/>
        </w:rPr>
        <w:t>Modifications-in-Place</w:t>
      </w:r>
    </w:p>
    <w:p w14:paraId="384FFFAE" w14:textId="77777777" w:rsidR="004F6EB9" w:rsidRDefault="004F6EB9" w:rsidP="004F6EB9">
      <w:pPr>
        <w:pStyle w:val="Reminders"/>
        <w:rPr>
          <w:rFonts w:asciiTheme="minorHAnsi" w:hAnsiTheme="minorHAnsi" w:cstheme="minorHAnsi"/>
          <w:i w:val="0"/>
          <w:szCs w:val="22"/>
        </w:rPr>
      </w:pPr>
    </w:p>
    <w:p w14:paraId="701078F8" w14:textId="5C45599A" w:rsidR="004F6EB9" w:rsidRDefault="0003626C" w:rsidP="004F6EB9">
      <w:pPr>
        <w:rPr>
          <w:rFonts w:cstheme="minorHAnsi"/>
          <w:szCs w:val="22"/>
        </w:rPr>
      </w:pPr>
      <w:r>
        <w:rPr>
          <w:rFonts w:cstheme="minorHAnsi"/>
          <w:szCs w:val="22"/>
        </w:rPr>
        <w:t>Title 20 2015</w:t>
      </w:r>
      <w:r w:rsidR="00FB54CB">
        <w:rPr>
          <w:rFonts w:cstheme="minorHAnsi"/>
          <w:szCs w:val="22"/>
        </w:rPr>
        <w:t xml:space="preserve"> [493</w:t>
      </w:r>
      <w:r w:rsidR="004F6EB9">
        <w:rPr>
          <w:rFonts w:cstheme="minorHAnsi"/>
          <w:szCs w:val="22"/>
        </w:rPr>
        <w:t>] includes regulations to fluorescent lamp ballasts, replacement fluorescent lamp ballasts, and lamps.</w:t>
      </w:r>
    </w:p>
    <w:p w14:paraId="42FDBC3A" w14:textId="77777777" w:rsidR="004F6EB9" w:rsidRDefault="004F6EB9" w:rsidP="004F6EB9">
      <w:pPr>
        <w:rPr>
          <w:rFonts w:cstheme="minorHAnsi"/>
          <w:szCs w:val="22"/>
        </w:rPr>
      </w:pPr>
    </w:p>
    <w:p w14:paraId="1B2AD9E9" w14:textId="1F689EB3" w:rsidR="004F6EB9" w:rsidRDefault="004F6EB9" w:rsidP="004F6EB9">
      <w:pPr>
        <w:rPr>
          <w:rFonts w:cstheme="minorHAnsi"/>
          <w:szCs w:val="22"/>
        </w:rPr>
      </w:pPr>
      <w:r>
        <w:rPr>
          <w:rFonts w:cstheme="minorHAnsi"/>
          <w:szCs w:val="22"/>
        </w:rPr>
        <w:t xml:space="preserve">2012 Federal Standards for General Service Fluorescent Lamps issued by Department of Energy effective July 14, 2012 contains Energy Conservation Standards that </w:t>
      </w:r>
      <w:r w:rsidR="00A45B66">
        <w:rPr>
          <w:rFonts w:cstheme="minorHAnsi"/>
          <w:szCs w:val="22"/>
        </w:rPr>
        <w:t xml:space="preserve">apply </w:t>
      </w:r>
      <w:r>
        <w:rPr>
          <w:rFonts w:cstheme="minorHAnsi"/>
          <w:szCs w:val="22"/>
        </w:rPr>
        <w:t>to various linear fluorescent lamp types [</w:t>
      </w:r>
      <w:r w:rsidRPr="00FB54CB">
        <w:rPr>
          <w:rStyle w:val="EndnoteReference"/>
          <w:szCs w:val="22"/>
          <w:vertAlign w:val="baseline"/>
        </w:rPr>
        <w:endnoteReference w:id="1"/>
      </w:r>
      <w:r>
        <w:rPr>
          <w:rFonts w:cstheme="minorHAnsi"/>
          <w:szCs w:val="22"/>
        </w:rPr>
        <w:t>].</w:t>
      </w:r>
    </w:p>
    <w:p w14:paraId="11860724" w14:textId="77777777" w:rsidR="00F16999" w:rsidRDefault="00F16999" w:rsidP="004F6EB9">
      <w:pPr>
        <w:rPr>
          <w:rFonts w:cstheme="minorHAnsi"/>
          <w:szCs w:val="22"/>
        </w:rPr>
      </w:pPr>
    </w:p>
    <w:p w14:paraId="55F67524" w14:textId="176CB9FF" w:rsidR="004F6EB9" w:rsidRPr="00F16999" w:rsidRDefault="00F16999" w:rsidP="004F6EB9">
      <w:pPr>
        <w:pStyle w:val="Reminders"/>
        <w:rPr>
          <w:rFonts w:asciiTheme="minorHAnsi" w:hAnsiTheme="minorHAnsi" w:cstheme="minorHAnsi"/>
          <w:i w:val="0"/>
          <w:color w:val="auto"/>
          <w:szCs w:val="22"/>
        </w:rPr>
      </w:pPr>
      <w:r w:rsidRPr="00F16999">
        <w:rPr>
          <w:rFonts w:asciiTheme="minorHAnsi" w:hAnsiTheme="minorHAnsi" w:cstheme="minorHAnsi"/>
          <w:i w:val="0"/>
          <w:color w:val="auto"/>
          <w:szCs w:val="22"/>
        </w:rPr>
        <w:t xml:space="preserve">2012 Federal Standards for General Service Fluorescent Lamps issued by Department of Energy effective July 14, 2012 contains Energy Conservation Standards that </w:t>
      </w:r>
      <w:r w:rsidR="00A45B66" w:rsidRPr="00F16999">
        <w:rPr>
          <w:rFonts w:asciiTheme="minorHAnsi" w:hAnsiTheme="minorHAnsi" w:cstheme="minorHAnsi"/>
          <w:i w:val="0"/>
          <w:color w:val="auto"/>
          <w:szCs w:val="22"/>
        </w:rPr>
        <w:t>appl</w:t>
      </w:r>
      <w:r w:rsidR="00A45B66">
        <w:rPr>
          <w:rFonts w:asciiTheme="minorHAnsi" w:hAnsiTheme="minorHAnsi" w:cstheme="minorHAnsi"/>
          <w:i w:val="0"/>
          <w:color w:val="auto"/>
          <w:szCs w:val="22"/>
        </w:rPr>
        <w:t>y</w:t>
      </w:r>
      <w:r w:rsidR="00A45B66" w:rsidRPr="00F16999">
        <w:rPr>
          <w:rFonts w:asciiTheme="minorHAnsi" w:hAnsiTheme="minorHAnsi" w:cstheme="minorHAnsi"/>
          <w:i w:val="0"/>
          <w:color w:val="auto"/>
          <w:szCs w:val="22"/>
        </w:rPr>
        <w:t xml:space="preserve"> </w:t>
      </w:r>
      <w:r w:rsidRPr="00F16999">
        <w:rPr>
          <w:rFonts w:asciiTheme="minorHAnsi" w:hAnsiTheme="minorHAnsi" w:cstheme="minorHAnsi"/>
          <w:i w:val="0"/>
          <w:color w:val="auto"/>
          <w:szCs w:val="22"/>
        </w:rPr>
        <w:t>to various linear fluorescent lamp types [</w:t>
      </w:r>
      <w:r w:rsidRPr="00F16999">
        <w:rPr>
          <w:rFonts w:asciiTheme="minorHAnsi" w:hAnsiTheme="minorHAnsi" w:cstheme="minorHAnsi"/>
          <w:i w:val="0"/>
          <w:color w:val="auto"/>
        </w:rPr>
        <w:endnoteReference w:id="2"/>
      </w:r>
      <w:r w:rsidRPr="00F16999">
        <w:rPr>
          <w:rFonts w:asciiTheme="minorHAnsi" w:hAnsiTheme="minorHAnsi" w:cstheme="minorHAnsi"/>
          <w:i w:val="0"/>
          <w:color w:val="auto"/>
          <w:szCs w:val="22"/>
        </w:rPr>
        <w:t>].</w:t>
      </w:r>
    </w:p>
    <w:p w14:paraId="73D848E3" w14:textId="77777777" w:rsidR="00F16999" w:rsidRDefault="00F16999" w:rsidP="004F6EB9">
      <w:pPr>
        <w:pStyle w:val="Reminders"/>
        <w:rPr>
          <w:rFonts w:asciiTheme="minorHAnsi" w:hAnsiTheme="minorHAnsi" w:cstheme="minorHAnsi"/>
          <w:i w:val="0"/>
          <w:color w:val="auto"/>
          <w:szCs w:val="22"/>
        </w:rPr>
      </w:pPr>
    </w:p>
    <w:p w14:paraId="06C603A9" w14:textId="5FAD84B4" w:rsidR="004F6EB9" w:rsidRDefault="004F6EB9" w:rsidP="00E16609">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This </w:t>
      </w:r>
      <w:r w:rsidR="00233501">
        <w:rPr>
          <w:rFonts w:asciiTheme="minorHAnsi" w:hAnsiTheme="minorHAnsi" w:cstheme="minorHAnsi"/>
          <w:i w:val="0"/>
          <w:color w:val="auto"/>
          <w:szCs w:val="22"/>
        </w:rPr>
        <w:t>measure</w:t>
      </w:r>
      <w:r>
        <w:rPr>
          <w:rFonts w:asciiTheme="minorHAnsi" w:hAnsiTheme="minorHAnsi" w:cstheme="minorHAnsi"/>
          <w:i w:val="0"/>
          <w:color w:val="auto"/>
          <w:szCs w:val="22"/>
        </w:rPr>
        <w:t xml:space="preserve"> is a lamp only replacement and does not trigger code.</w:t>
      </w:r>
    </w:p>
    <w:p w14:paraId="1EC8E8E0" w14:textId="77777777" w:rsidR="006D14D4" w:rsidRDefault="006D14D4" w:rsidP="00E16609">
      <w:pPr>
        <w:pStyle w:val="Reminders"/>
        <w:rPr>
          <w:rFonts w:asciiTheme="minorHAnsi" w:hAnsiTheme="minorHAnsi" w:cstheme="minorHAnsi"/>
          <w:i w:val="0"/>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28331D">
        <w:tc>
          <w:tcPr>
            <w:tcW w:w="1155" w:type="pct"/>
            <w:shd w:val="clear" w:color="auto" w:fill="D9D9D9" w:themeFill="background1" w:themeFillShade="D9"/>
          </w:tcPr>
          <w:p w14:paraId="20C3C2B4" w14:textId="77777777" w:rsidR="00881A42" w:rsidRPr="00920905" w:rsidRDefault="00881A42" w:rsidP="0028331D">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rsidP="0028331D">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28331D">
            <w:pPr>
              <w:rPr>
                <w:rFonts w:cstheme="minorHAnsi"/>
                <w:b/>
                <w:szCs w:val="20"/>
              </w:rPr>
            </w:pPr>
            <w:r w:rsidRPr="00920905">
              <w:rPr>
                <w:rFonts w:cstheme="minorHAnsi"/>
                <w:b/>
                <w:szCs w:val="20"/>
              </w:rPr>
              <w:t>Effective Date</w:t>
            </w:r>
            <w:r w:rsidR="00CB04D2">
              <w:rPr>
                <w:rFonts w:cstheme="minorHAnsi"/>
                <w:b/>
                <w:szCs w:val="20"/>
              </w:rPr>
              <w:t>s</w:t>
            </w:r>
          </w:p>
        </w:tc>
      </w:tr>
      <w:tr w:rsidR="004F6EB9" w:rsidRPr="00500C4E" w14:paraId="41E6B4DA" w14:textId="77777777" w:rsidTr="0028331D">
        <w:trPr>
          <w:trHeight w:val="243"/>
        </w:trPr>
        <w:tc>
          <w:tcPr>
            <w:tcW w:w="1155" w:type="pct"/>
          </w:tcPr>
          <w:p w14:paraId="16A44F28" w14:textId="1C329BDA" w:rsidR="004F6EB9" w:rsidRPr="00500C4E" w:rsidRDefault="0003626C" w:rsidP="0028331D">
            <w:pPr>
              <w:rPr>
                <w:rFonts w:cstheme="minorHAnsi"/>
                <w:szCs w:val="20"/>
              </w:rPr>
            </w:pPr>
            <w:r>
              <w:rPr>
                <w:rFonts w:cstheme="minorHAnsi"/>
                <w:szCs w:val="20"/>
              </w:rPr>
              <w:t>Title 24 (2016</w:t>
            </w:r>
            <w:r w:rsidR="004F6EB9">
              <w:rPr>
                <w:rFonts w:cstheme="minorHAnsi"/>
                <w:szCs w:val="20"/>
              </w:rPr>
              <w:t>)</w:t>
            </w:r>
          </w:p>
        </w:tc>
        <w:tc>
          <w:tcPr>
            <w:tcW w:w="2711" w:type="pct"/>
          </w:tcPr>
          <w:p w14:paraId="387D6828" w14:textId="52ACD1D6" w:rsidR="004F6EB9" w:rsidRPr="00500C4E" w:rsidRDefault="004F6EB9" w:rsidP="0028331D">
            <w:pPr>
              <w:rPr>
                <w:rFonts w:cstheme="minorHAnsi"/>
                <w:color w:val="FF0000"/>
                <w:szCs w:val="20"/>
              </w:rPr>
            </w:pPr>
            <w:r>
              <w:rPr>
                <w:rFonts w:cstheme="minorHAnsi"/>
                <w:szCs w:val="20"/>
              </w:rPr>
              <w:t xml:space="preserve">Section 141.0(b)2Iii Lighting System Alterations, 141.0(b)2Iii Luminaire Modifications-in-Place </w:t>
            </w:r>
          </w:p>
        </w:tc>
        <w:tc>
          <w:tcPr>
            <w:tcW w:w="1134" w:type="pct"/>
          </w:tcPr>
          <w:p w14:paraId="3E1189F8" w14:textId="5A895B32" w:rsidR="004F6EB9" w:rsidRPr="00500C4E" w:rsidRDefault="0003626C" w:rsidP="0028331D">
            <w:pPr>
              <w:rPr>
                <w:rFonts w:cstheme="minorHAnsi"/>
                <w:color w:val="FF0000"/>
                <w:szCs w:val="20"/>
              </w:rPr>
            </w:pPr>
            <w:r>
              <w:rPr>
                <w:rFonts w:cstheme="minorHAnsi"/>
                <w:szCs w:val="20"/>
              </w:rPr>
              <w:t>July 1, 2016</w:t>
            </w:r>
          </w:p>
        </w:tc>
      </w:tr>
      <w:tr w:rsidR="004F6EB9" w:rsidRPr="00500C4E" w14:paraId="55950BED" w14:textId="77777777" w:rsidTr="0028331D">
        <w:trPr>
          <w:trHeight w:val="243"/>
        </w:trPr>
        <w:tc>
          <w:tcPr>
            <w:tcW w:w="1155" w:type="pct"/>
          </w:tcPr>
          <w:p w14:paraId="4AB4ED28" w14:textId="2A5A4889" w:rsidR="004F6EB9" w:rsidRPr="00500C4E" w:rsidRDefault="004F6EB9" w:rsidP="0028331D">
            <w:pPr>
              <w:rPr>
                <w:rFonts w:cstheme="minorHAnsi"/>
                <w:szCs w:val="20"/>
              </w:rPr>
            </w:pPr>
            <w:r>
              <w:rPr>
                <w:rFonts w:cstheme="minorHAnsi"/>
                <w:szCs w:val="20"/>
              </w:rPr>
              <w:t>Title 20 (2015)</w:t>
            </w:r>
          </w:p>
        </w:tc>
        <w:tc>
          <w:tcPr>
            <w:tcW w:w="2711" w:type="pct"/>
          </w:tcPr>
          <w:p w14:paraId="19FAE8D5" w14:textId="084DD306" w:rsidR="004F6EB9" w:rsidRPr="00500C4E" w:rsidRDefault="004F6EB9" w:rsidP="0028331D">
            <w:pPr>
              <w:rPr>
                <w:rFonts w:cstheme="minorHAnsi"/>
                <w:color w:val="FF0000"/>
                <w:szCs w:val="20"/>
              </w:rPr>
            </w:pPr>
            <w:r>
              <w:rPr>
                <w:rFonts w:cstheme="minorHAnsi"/>
                <w:szCs w:val="20"/>
              </w:rPr>
              <w:t>2015 Appliance Efficiency Regulations</w:t>
            </w:r>
          </w:p>
        </w:tc>
        <w:tc>
          <w:tcPr>
            <w:tcW w:w="1134" w:type="pct"/>
          </w:tcPr>
          <w:p w14:paraId="49C2E9ED" w14:textId="3E5B6218" w:rsidR="004F6EB9" w:rsidRPr="00500C4E" w:rsidRDefault="004F6EB9" w:rsidP="0028331D">
            <w:pPr>
              <w:rPr>
                <w:rFonts w:cstheme="minorHAnsi"/>
                <w:color w:val="FF0000"/>
                <w:szCs w:val="20"/>
              </w:rPr>
            </w:pPr>
            <w:r>
              <w:rPr>
                <w:rFonts w:cstheme="minorHAnsi"/>
                <w:szCs w:val="20"/>
              </w:rPr>
              <w:t>July 1, 2015</w:t>
            </w:r>
          </w:p>
        </w:tc>
      </w:tr>
      <w:tr w:rsidR="004F6EB9" w:rsidRPr="00500C4E" w14:paraId="648F38EA" w14:textId="77777777" w:rsidTr="0028331D">
        <w:trPr>
          <w:trHeight w:val="243"/>
        </w:trPr>
        <w:tc>
          <w:tcPr>
            <w:tcW w:w="1155" w:type="pct"/>
          </w:tcPr>
          <w:p w14:paraId="51F77357" w14:textId="56436530" w:rsidR="004F6EB9" w:rsidRPr="00500C4E" w:rsidRDefault="004F6EB9" w:rsidP="0028331D">
            <w:pPr>
              <w:rPr>
                <w:rFonts w:cstheme="minorHAnsi"/>
                <w:color w:val="FF0000"/>
                <w:szCs w:val="20"/>
              </w:rPr>
            </w:pPr>
            <w:r>
              <w:rPr>
                <w:rFonts w:cstheme="minorHAnsi"/>
                <w:szCs w:val="20"/>
              </w:rPr>
              <w:t>NEMA (2012)</w:t>
            </w:r>
          </w:p>
        </w:tc>
        <w:tc>
          <w:tcPr>
            <w:tcW w:w="2711" w:type="pct"/>
          </w:tcPr>
          <w:p w14:paraId="1D10AE32" w14:textId="503C3EEF" w:rsidR="004F6EB9" w:rsidRPr="00500C4E" w:rsidRDefault="004F6EB9" w:rsidP="0028331D">
            <w:pPr>
              <w:rPr>
                <w:rFonts w:cstheme="minorHAnsi"/>
                <w:color w:val="FF0000"/>
                <w:szCs w:val="20"/>
              </w:rPr>
            </w:pPr>
            <w:r>
              <w:rPr>
                <w:rFonts w:cstheme="minorHAnsi"/>
                <w:szCs w:val="20"/>
              </w:rPr>
              <w:t>Federal standards for general service fluorescent lamps issued by DOE</w:t>
            </w:r>
          </w:p>
        </w:tc>
        <w:tc>
          <w:tcPr>
            <w:tcW w:w="1134" w:type="pct"/>
          </w:tcPr>
          <w:p w14:paraId="23F7629F" w14:textId="0B6DE4A2" w:rsidR="004F6EB9" w:rsidRPr="00500C4E" w:rsidRDefault="004F6EB9" w:rsidP="0028331D">
            <w:pPr>
              <w:rPr>
                <w:rFonts w:cstheme="minorHAnsi"/>
                <w:color w:val="FF0000"/>
                <w:szCs w:val="20"/>
              </w:rPr>
            </w:pPr>
            <w:r>
              <w:rPr>
                <w:rFonts w:cstheme="minorHAnsi"/>
                <w:szCs w:val="20"/>
              </w:rPr>
              <w:t>July 14, 2012</w:t>
            </w:r>
          </w:p>
        </w:tc>
      </w:tr>
    </w:tbl>
    <w:p w14:paraId="658749F7" w14:textId="6B8A7A0D" w:rsidR="00572D2F" w:rsidRDefault="00572D2F" w:rsidP="00920905">
      <w:pPr>
        <w:pStyle w:val="Heading2"/>
        <w:rPr>
          <w:rFonts w:asciiTheme="minorHAnsi" w:hAnsiTheme="minorHAnsi" w:cstheme="minorHAnsi"/>
        </w:rPr>
      </w:pPr>
      <w:bookmarkStart w:id="18" w:name="_Toc304800207"/>
      <w:bookmarkStart w:id="19" w:name="_Toc324318343"/>
      <w:bookmarkStart w:id="20" w:name="_Toc324340487"/>
      <w:bookmarkStart w:id="21" w:name="_Toc383441992"/>
      <w:bookmarkStart w:id="22"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8"/>
      <w:bookmarkEnd w:id="19"/>
      <w:bookmarkEnd w:id="20"/>
      <w:bookmarkEnd w:id="21"/>
    </w:p>
    <w:p w14:paraId="505C7B05" w14:textId="7D3AB24A" w:rsidR="00232EA6" w:rsidRDefault="00232EA6" w:rsidP="00265B65">
      <w:r>
        <w:t xml:space="preserve">Two Department of Energy </w:t>
      </w:r>
      <w:proofErr w:type="spellStart"/>
      <w:r w:rsidR="006D14D4">
        <w:t>CALiPER</w:t>
      </w:r>
      <w:proofErr w:type="spellEnd"/>
      <w:r>
        <w:t xml:space="preserve"> </w:t>
      </w:r>
      <w:r w:rsidR="00406F0B">
        <w:t xml:space="preserve">studies related to LED tubes </w:t>
      </w:r>
      <w:r>
        <w:t xml:space="preserve">application and cost effectiveness </w:t>
      </w:r>
      <w:r w:rsidR="00406F0B">
        <w:t>are attached</w:t>
      </w:r>
      <w:r w:rsidR="006D14D4">
        <w:t xml:space="preserve"> [</w:t>
      </w:r>
      <w:r>
        <w:t>6, 7]</w:t>
      </w:r>
      <w:r w:rsidR="00406F0B">
        <w:t xml:space="preserve">.  </w:t>
      </w:r>
      <w:r>
        <w:t>These studies</w:t>
      </w:r>
      <w:r w:rsidR="006D14D4">
        <w:t xml:space="preserve"> </w:t>
      </w:r>
      <w:r>
        <w:t>provide context related to the quickly evolving improvement in LED lamps as well as the analysis related to applications where they are most cost effective.</w:t>
      </w:r>
    </w:p>
    <w:p w14:paraId="1996D6EE" w14:textId="77777777" w:rsidR="00232EA6" w:rsidRDefault="00232EA6" w:rsidP="00265B65"/>
    <w:p w14:paraId="485B02A3" w14:textId="3B61741B" w:rsidR="00232EA6" w:rsidRPr="00265B65" w:rsidRDefault="00232EA6" w:rsidP="00265B65">
      <w:r>
        <w:t>The following two Emerging Technology studies outline the basis for savings and quality of installation considered for this measure.</w:t>
      </w:r>
    </w:p>
    <w:p w14:paraId="171FE7F6" w14:textId="33D25E78" w:rsidR="00572D2F" w:rsidRPr="00EF3251" w:rsidRDefault="00572D2F" w:rsidP="00920905">
      <w:pPr>
        <w:pStyle w:val="Heading3"/>
        <w:rPr>
          <w:b w:val="0"/>
        </w:rPr>
      </w:pPr>
      <w:r w:rsidRPr="00EF3251">
        <w:rPr>
          <w:rFonts w:asciiTheme="minorHAnsi" w:hAnsiTheme="minorHAnsi"/>
        </w:rPr>
        <w:t>1.</w:t>
      </w:r>
      <w:r w:rsidR="00A4411F" w:rsidRPr="00EF3251">
        <w:rPr>
          <w:rFonts w:asciiTheme="minorHAnsi" w:hAnsiTheme="minorHAnsi"/>
        </w:rPr>
        <w:t>5.1</w:t>
      </w:r>
      <w:r w:rsidRPr="00EF3251">
        <w:rPr>
          <w:rFonts w:asciiTheme="minorHAnsi" w:hAnsiTheme="minorHAnsi"/>
        </w:rPr>
        <w:t xml:space="preserve"> </w:t>
      </w:r>
      <w:r w:rsidR="00EF3251" w:rsidRPr="00EF3251">
        <w:rPr>
          <w:rFonts w:asciiTheme="minorHAnsi" w:hAnsiTheme="minorHAnsi"/>
        </w:rPr>
        <w:t>ET14SCE1040 - LED Tube Retrofit Lab Assessment</w:t>
      </w:r>
      <w:r w:rsidR="00263F1A">
        <w:rPr>
          <w:rFonts w:asciiTheme="minorHAnsi" w:hAnsiTheme="minorHAnsi"/>
        </w:rPr>
        <w:t xml:space="preserve"> [497</w:t>
      </w:r>
      <w:r w:rsidR="00B93E3D">
        <w:rPr>
          <w:rFonts w:asciiTheme="minorHAnsi" w:hAnsiTheme="minorHAnsi"/>
        </w:rPr>
        <w:t>, Attachment 3</w:t>
      </w:r>
      <w:r w:rsidR="00263F1A">
        <w:rPr>
          <w:rFonts w:asciiTheme="minorHAnsi" w:hAnsiTheme="minorHAnsi"/>
        </w:rPr>
        <w:t>]</w:t>
      </w:r>
    </w:p>
    <w:p w14:paraId="2DD6B546" w14:textId="361125F6" w:rsidR="00EF3251" w:rsidRPr="00EF3251" w:rsidRDefault="00EF3251" w:rsidP="00EF3251">
      <w:pPr>
        <w:pStyle w:val="ListParagraph"/>
        <w:numPr>
          <w:ilvl w:val="0"/>
          <w:numId w:val="39"/>
        </w:numPr>
        <w:rPr>
          <w:szCs w:val="22"/>
        </w:rPr>
      </w:pPr>
      <w:r w:rsidRPr="00EF3251">
        <w:t xml:space="preserve">Emerging Technologies Assessment, Alvaro Mendoza, October 2015 (Note: Ongoing long term </w:t>
      </w:r>
      <w:r w:rsidR="00FB47AB">
        <w:t xml:space="preserve">lumen </w:t>
      </w:r>
      <w:r w:rsidRPr="00EF3251">
        <w:t>depreciation testing</w:t>
      </w:r>
      <w:r w:rsidR="00FB47AB">
        <w:t xml:space="preserve"> with cycling</w:t>
      </w:r>
      <w:r w:rsidRPr="00EF3251">
        <w:t>)</w:t>
      </w:r>
    </w:p>
    <w:p w14:paraId="20F50D42" w14:textId="77777777" w:rsidR="00EF3251" w:rsidRPr="00EF3251" w:rsidRDefault="00EF3251" w:rsidP="00EF3251">
      <w:pPr>
        <w:pStyle w:val="ListParagraph"/>
        <w:numPr>
          <w:ilvl w:val="0"/>
          <w:numId w:val="39"/>
        </w:numPr>
      </w:pPr>
      <w:r w:rsidRPr="00EF3251">
        <w:t>Late 2014 through 2015, Linear LED Tube replacement lamps (Ballast Compatible, Internal Driver, External Driver)</w:t>
      </w:r>
    </w:p>
    <w:p w14:paraId="740A53BF" w14:textId="77777777" w:rsidR="00EF3251" w:rsidRPr="00EF3251" w:rsidRDefault="00EF3251" w:rsidP="00EF3251">
      <w:pPr>
        <w:pStyle w:val="ListParagraph"/>
        <w:numPr>
          <w:ilvl w:val="0"/>
          <w:numId w:val="39"/>
        </w:numPr>
      </w:pPr>
      <w:r w:rsidRPr="00EF3251">
        <w:t>Photometric and Electrical Measurements</w:t>
      </w:r>
    </w:p>
    <w:p w14:paraId="4B3BBE1F" w14:textId="77777777" w:rsidR="00EF3251" w:rsidRPr="00EF3251" w:rsidRDefault="00EF3251" w:rsidP="00EF3251">
      <w:pPr>
        <w:pStyle w:val="ListParagraph"/>
        <w:numPr>
          <w:ilvl w:val="0"/>
          <w:numId w:val="39"/>
        </w:numPr>
      </w:pPr>
      <w:r w:rsidRPr="00EF3251">
        <w:t>Photometric and Electrical performance</w:t>
      </w:r>
    </w:p>
    <w:p w14:paraId="4DF98F4A" w14:textId="42D4BF2E" w:rsidR="00EF3251" w:rsidRDefault="00FB47AB" w:rsidP="00EF3251">
      <w:pPr>
        <w:pStyle w:val="ListParagraph"/>
        <w:numPr>
          <w:ilvl w:val="0"/>
          <w:numId w:val="39"/>
        </w:numPr>
      </w:pPr>
      <w:r>
        <w:t>Multiple</w:t>
      </w:r>
      <w:r w:rsidR="00EF3251" w:rsidRPr="00EF3251">
        <w:t xml:space="preserve"> lamp manufacturers tested</w:t>
      </w:r>
    </w:p>
    <w:p w14:paraId="78E56E63" w14:textId="77777777" w:rsidR="00321794" w:rsidRDefault="00321794" w:rsidP="00321794"/>
    <w:p w14:paraId="01FE3EA5" w14:textId="0A30FEBE" w:rsidR="00894539" w:rsidRDefault="00321794" w:rsidP="00321794">
      <w:r>
        <w:lastRenderedPageBreak/>
        <w:t xml:space="preserve">Based on the long term testing, no major </w:t>
      </w:r>
      <w:r w:rsidR="00FB47AB">
        <w:t xml:space="preserve">lumen </w:t>
      </w:r>
      <w:r>
        <w:t xml:space="preserve">degradation has been </w:t>
      </w:r>
      <w:r w:rsidR="00FB47AB">
        <w:t>observed</w:t>
      </w:r>
      <w:r>
        <w:t xml:space="preserve"> and no </w:t>
      </w:r>
      <w:r w:rsidR="00FB47AB">
        <w:t xml:space="preserve">negative </w:t>
      </w:r>
      <w:r>
        <w:t xml:space="preserve">effects </w:t>
      </w:r>
      <w:r w:rsidR="00F470D0">
        <w:t xml:space="preserve">were observed for </w:t>
      </w:r>
      <w:r>
        <w:t xml:space="preserve">the fluorescent ballasts after about 3,500 hours of </w:t>
      </w:r>
      <w:r w:rsidR="00FB47AB">
        <w:t xml:space="preserve">cycled </w:t>
      </w:r>
      <w:r>
        <w:t>testing.</w:t>
      </w:r>
      <w:r w:rsidR="00894539">
        <w:t xml:space="preserve"> Measured temperatures of the lamps and ballast have been stable since the beginning of the test. </w:t>
      </w:r>
    </w:p>
    <w:p w14:paraId="0CA9DD27" w14:textId="77777777" w:rsidR="00894539" w:rsidRDefault="00894539" w:rsidP="00321794"/>
    <w:p w14:paraId="6B95D22B" w14:textId="1FD82EB3" w:rsidR="00894539" w:rsidRDefault="00894539" w:rsidP="0028331D">
      <w:pPr>
        <w:spacing w:after="200" w:line="276" w:lineRule="auto"/>
      </w:pPr>
      <w:r>
        <w:t xml:space="preserve">Temperature measurements taken inside four different </w:t>
      </w:r>
      <w:r w:rsidR="00FB47AB">
        <w:t xml:space="preserve">open </w:t>
      </w:r>
      <w:r>
        <w:t>fixtures in various lamp configurations showed that LEDs have considerably lower temperature than the linear fluorescent lamps. LED lamps were below 100°F while linear fluorescent lamps were greater than 125°F. LED T8 lamps also showed better performance across the entire dimming range than linear fluorescent lamps in terms of efficacy and visible flicker.</w:t>
      </w:r>
      <w:r w:rsidR="00167A16">
        <w:t xml:space="preserve"> The figure below shows the internal fixture ambient temperature of the LED and Linear Fluorescent lamps.</w:t>
      </w:r>
    </w:p>
    <w:p w14:paraId="66128F2C" w14:textId="77777777" w:rsidR="00167A16" w:rsidRDefault="00167A16" w:rsidP="00321794"/>
    <w:p w14:paraId="2E0AD98A" w14:textId="71485C98" w:rsidR="00167A16" w:rsidRPr="00167A16" w:rsidRDefault="00167A16" w:rsidP="004A659B">
      <w:pPr>
        <w:rPr>
          <w:b/>
        </w:rPr>
      </w:pPr>
      <w:r w:rsidRPr="00167A16">
        <w:rPr>
          <w:b/>
        </w:rPr>
        <w:t>Internal Fixture Ambient Temperature</w:t>
      </w:r>
    </w:p>
    <w:p w14:paraId="50D0CA37" w14:textId="74EA9251" w:rsidR="00167A16" w:rsidRDefault="00167A16" w:rsidP="00167A16">
      <w:pPr>
        <w:jc w:val="center"/>
      </w:pPr>
      <w:r>
        <w:rPr>
          <w:noProof/>
        </w:rPr>
        <w:drawing>
          <wp:inline distT="0" distB="0" distL="0" distR="0" wp14:anchorId="65FC34AB" wp14:editId="79EFD7A0">
            <wp:extent cx="5943600" cy="4316631"/>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316631"/>
                    </a:xfrm>
                    <a:prstGeom prst="rect">
                      <a:avLst/>
                    </a:prstGeom>
                    <a:noFill/>
                  </pic:spPr>
                </pic:pic>
              </a:graphicData>
            </a:graphic>
          </wp:inline>
        </w:drawing>
      </w:r>
    </w:p>
    <w:p w14:paraId="6DACB3E1" w14:textId="77777777" w:rsidR="00894539" w:rsidRDefault="00894539" w:rsidP="00321794"/>
    <w:p w14:paraId="3FF796E3" w14:textId="77777777" w:rsidR="009D730D" w:rsidRDefault="009D730D">
      <w:pPr>
        <w:spacing w:after="200" w:line="276" w:lineRule="auto"/>
      </w:pPr>
      <w:r>
        <w:br w:type="page"/>
      </w:r>
    </w:p>
    <w:p w14:paraId="48F20071" w14:textId="3D7155DB" w:rsidR="00167A16" w:rsidRDefault="00F470D0" w:rsidP="00321794">
      <w:r>
        <w:lastRenderedPageBreak/>
        <w:t xml:space="preserve">The </w:t>
      </w:r>
      <w:r w:rsidR="00167A16">
        <w:t>Figure below shows the current Total Harmonic Distortion (</w:t>
      </w:r>
      <w:proofErr w:type="spellStart"/>
      <w:r w:rsidR="00167A16">
        <w:t>THDi</w:t>
      </w:r>
      <w:proofErr w:type="spellEnd"/>
      <w:r w:rsidR="00167A16">
        <w:t>) caused by each of the lamps</w:t>
      </w:r>
      <w:r w:rsidR="007B110C">
        <w:t xml:space="preserve"> on a 2-lamp setup</w:t>
      </w:r>
      <w:r w:rsidR="00167A16">
        <w:t>. Ballast compatible lamps performed similar to linear fluorescent lamps</w:t>
      </w:r>
      <w:r w:rsidR="007B110C">
        <w:t xml:space="preserve"> and showed no negative signs. </w:t>
      </w:r>
    </w:p>
    <w:p w14:paraId="2D6C0D18" w14:textId="77777777" w:rsidR="00F470D0" w:rsidRDefault="00F470D0" w:rsidP="00D80CC5">
      <w:pPr>
        <w:rPr>
          <w:b/>
        </w:rPr>
      </w:pPr>
    </w:p>
    <w:p w14:paraId="7A4DDA8D" w14:textId="6F66770C" w:rsidR="00167A16" w:rsidRPr="00167A16" w:rsidRDefault="00167A16" w:rsidP="004A659B">
      <w:pPr>
        <w:rPr>
          <w:b/>
        </w:rPr>
      </w:pPr>
      <w:proofErr w:type="spellStart"/>
      <w:r w:rsidRPr="00167A16">
        <w:rPr>
          <w:b/>
        </w:rPr>
        <w:t>THDi</w:t>
      </w:r>
      <w:proofErr w:type="spellEnd"/>
      <w:r w:rsidRPr="00167A16">
        <w:rPr>
          <w:b/>
        </w:rPr>
        <w:t xml:space="preserve"> of 2-Lamp Tests</w:t>
      </w:r>
    </w:p>
    <w:p w14:paraId="17C6469D" w14:textId="313C3FC0" w:rsidR="00167A16" w:rsidRDefault="00167A16" w:rsidP="004A659B">
      <w:r>
        <w:rPr>
          <w:noProof/>
        </w:rPr>
        <w:drawing>
          <wp:inline distT="0" distB="0" distL="0" distR="0" wp14:anchorId="638468BE" wp14:editId="1485919E">
            <wp:extent cx="2974975" cy="2743200"/>
            <wp:effectExtent l="19050" t="19050" r="15875"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74975" cy="2743200"/>
                    </a:xfrm>
                    <a:prstGeom prst="rect">
                      <a:avLst/>
                    </a:prstGeom>
                    <a:noFill/>
                    <a:ln>
                      <a:solidFill>
                        <a:schemeClr val="tx1"/>
                      </a:solidFill>
                    </a:ln>
                  </pic:spPr>
                </pic:pic>
              </a:graphicData>
            </a:graphic>
          </wp:inline>
        </w:drawing>
      </w:r>
    </w:p>
    <w:p w14:paraId="2C8FC463" w14:textId="77777777" w:rsidR="00167A16" w:rsidRDefault="00167A16" w:rsidP="008778B0"/>
    <w:p w14:paraId="4E90DEAF" w14:textId="7F911C50" w:rsidR="008778B0" w:rsidRPr="008778B0" w:rsidRDefault="00F470D0" w:rsidP="0028331D">
      <w:pPr>
        <w:spacing w:after="200" w:line="276" w:lineRule="auto"/>
      </w:pPr>
      <w:r>
        <w:t xml:space="preserve">The </w:t>
      </w:r>
      <w:r w:rsidR="00894539">
        <w:t>Figure below shows the Ballast Luminous Efficacy (BLE) of the LED T8 lamps tested.</w:t>
      </w:r>
      <w:r w:rsidR="008778B0" w:rsidRPr="008778B0">
        <w:t xml:space="preserve"> After eight months of continuous on-off fixture cycling with 3500 hours of on-time operation, the Ballast Luminous Efficiency (BLE) measurements, which measure the ratio of electrical output to electrical input as defined by DOE test procedures, indicate that the fluorescent ballast have not been affected by the operation of replacement LED tubes. The BLE values obtained from </w:t>
      </w:r>
      <w:r w:rsidR="008778B0">
        <w:t>lab</w:t>
      </w:r>
      <w:r w:rsidR="008778B0" w:rsidRPr="008778B0">
        <w:t xml:space="preserve"> testing with LED </w:t>
      </w:r>
      <w:r w:rsidR="008778B0">
        <w:t>T8 lamps</w:t>
      </w:r>
      <w:r w:rsidR="008778B0" w:rsidRPr="008778B0">
        <w:t xml:space="preserve"> are consistent with typical BLE values observed on the fluorescent ballasts when operating with T8 fluorescent lamps (above 80%). This chart demonstrates that there is no indication that replacement LED tubes degrade the performance of compatible fluorescent ballasts.</w:t>
      </w:r>
    </w:p>
    <w:p w14:paraId="175639FD" w14:textId="77777777" w:rsidR="0028331D" w:rsidRDefault="0028331D" w:rsidP="00894539">
      <w:pPr>
        <w:jc w:val="center"/>
        <w:rPr>
          <w:b/>
        </w:rPr>
      </w:pPr>
    </w:p>
    <w:p w14:paraId="3819F3FA" w14:textId="77777777" w:rsidR="004070E5" w:rsidRDefault="004070E5">
      <w:pPr>
        <w:spacing w:after="200" w:line="276" w:lineRule="auto"/>
        <w:rPr>
          <w:b/>
        </w:rPr>
      </w:pPr>
      <w:r>
        <w:rPr>
          <w:b/>
        </w:rPr>
        <w:br w:type="page"/>
      </w:r>
    </w:p>
    <w:p w14:paraId="2EBD9B57" w14:textId="7BB3B454" w:rsidR="00894539" w:rsidRPr="00894539" w:rsidRDefault="00894539" w:rsidP="004A659B">
      <w:pPr>
        <w:rPr>
          <w:b/>
        </w:rPr>
      </w:pPr>
      <w:r w:rsidRPr="00894539">
        <w:rPr>
          <w:b/>
        </w:rPr>
        <w:lastRenderedPageBreak/>
        <w:t>Ballast Luminous Efficacy</w:t>
      </w:r>
    </w:p>
    <w:p w14:paraId="7368C63C" w14:textId="0420CB02" w:rsidR="00894539" w:rsidRDefault="00894539" w:rsidP="004A659B">
      <w:r>
        <w:rPr>
          <w:noProof/>
        </w:rPr>
        <w:drawing>
          <wp:inline distT="0" distB="0" distL="0" distR="0" wp14:anchorId="7918B9E1" wp14:editId="1A663A24">
            <wp:extent cx="5943600" cy="3079115"/>
            <wp:effectExtent l="19050" t="19050" r="19050" b="2603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943600" cy="3079115"/>
                    </a:xfrm>
                    <a:prstGeom prst="rect">
                      <a:avLst/>
                    </a:prstGeom>
                    <a:ln>
                      <a:solidFill>
                        <a:schemeClr val="tx1"/>
                      </a:solidFill>
                    </a:ln>
                  </pic:spPr>
                </pic:pic>
              </a:graphicData>
            </a:graphic>
          </wp:inline>
        </w:drawing>
      </w:r>
    </w:p>
    <w:p w14:paraId="1871B45A" w14:textId="77777777" w:rsidR="00167A16" w:rsidRDefault="00167A16" w:rsidP="00894539">
      <w:pPr>
        <w:jc w:val="center"/>
      </w:pPr>
    </w:p>
    <w:p w14:paraId="0740770F" w14:textId="0E1F228D" w:rsidR="00EF3251" w:rsidRPr="00920905" w:rsidRDefault="00EF3251" w:rsidP="00EF3251">
      <w:pPr>
        <w:pStyle w:val="Heading3"/>
        <w:rPr>
          <w:b w:val="0"/>
        </w:rPr>
      </w:pPr>
      <w:r w:rsidRPr="00EF3251">
        <w:rPr>
          <w:rFonts w:asciiTheme="minorHAnsi" w:hAnsiTheme="minorHAnsi"/>
        </w:rPr>
        <w:t>1.5.2 ET15SCE8040 – LED Tube Retrofit Scaled Field Placement</w:t>
      </w:r>
      <w:r w:rsidR="00793BBA">
        <w:rPr>
          <w:rFonts w:asciiTheme="minorHAnsi" w:hAnsiTheme="minorHAnsi"/>
        </w:rPr>
        <w:t xml:space="preserve"> (SFP)</w:t>
      </w:r>
    </w:p>
    <w:p w14:paraId="6289B1F7" w14:textId="1FDAFC2E" w:rsidR="00EF3251" w:rsidRPr="00EF3251" w:rsidRDefault="00EF3251" w:rsidP="00EF3251">
      <w:pPr>
        <w:pStyle w:val="ListParagraph"/>
        <w:numPr>
          <w:ilvl w:val="0"/>
          <w:numId w:val="39"/>
        </w:numPr>
        <w:rPr>
          <w:szCs w:val="22"/>
        </w:rPr>
      </w:pPr>
      <w:r w:rsidRPr="00EF3251">
        <w:t xml:space="preserve">Emerging Technologies Assessment, </w:t>
      </w:r>
      <w:r w:rsidR="00C42227">
        <w:t>completed</w:t>
      </w:r>
      <w:r w:rsidRPr="00EF3251">
        <w:t xml:space="preserve"> Q4 2016</w:t>
      </w:r>
    </w:p>
    <w:p w14:paraId="577D4086" w14:textId="77777777" w:rsidR="00EF3251" w:rsidRPr="00EF3251" w:rsidRDefault="00EF3251" w:rsidP="00EF3251">
      <w:pPr>
        <w:pStyle w:val="ListParagraph"/>
        <w:numPr>
          <w:ilvl w:val="0"/>
          <w:numId w:val="39"/>
        </w:numPr>
      </w:pPr>
      <w:r w:rsidRPr="00EF3251">
        <w:t>See filtered DLC List, Linear LED Tube replacement lamps (Ballast Compatible Only)</w:t>
      </w:r>
    </w:p>
    <w:p w14:paraId="7B212ED1" w14:textId="77777777" w:rsidR="00EF3251" w:rsidRPr="00EF3251" w:rsidRDefault="00EF3251" w:rsidP="00EF3251">
      <w:pPr>
        <w:pStyle w:val="ListParagraph"/>
        <w:numPr>
          <w:ilvl w:val="0"/>
          <w:numId w:val="39"/>
        </w:numPr>
      </w:pPr>
      <w:r w:rsidRPr="00EF3251">
        <w:t>Sampling of installations, tracking, surveys, light measurements (pre and post)</w:t>
      </w:r>
    </w:p>
    <w:p w14:paraId="430DF579" w14:textId="77777777" w:rsidR="00EF3251" w:rsidRPr="00EF3251" w:rsidRDefault="00EF3251" w:rsidP="00EF3251">
      <w:pPr>
        <w:pStyle w:val="ListParagraph"/>
        <w:numPr>
          <w:ilvl w:val="0"/>
          <w:numId w:val="39"/>
        </w:numPr>
      </w:pPr>
      <w:r w:rsidRPr="00EF3251">
        <w:t>Average RUL, Average Lamp Wattage, Equivalency</w:t>
      </w:r>
    </w:p>
    <w:p w14:paraId="098EEC04" w14:textId="1A984EFC" w:rsidR="00EF3251" w:rsidRDefault="00EF3251" w:rsidP="00EF3251">
      <w:pPr>
        <w:pStyle w:val="ListParagraph"/>
        <w:numPr>
          <w:ilvl w:val="0"/>
          <w:numId w:val="39"/>
        </w:numPr>
      </w:pPr>
      <w:r w:rsidRPr="00EF3251">
        <w:t xml:space="preserve">Number of </w:t>
      </w:r>
      <w:r w:rsidR="004D09D6">
        <w:t xml:space="preserve">customer satisfaction </w:t>
      </w:r>
      <w:r w:rsidRPr="00EF3251">
        <w:t>surveys received</w:t>
      </w:r>
    </w:p>
    <w:p w14:paraId="4B28B975" w14:textId="77777777" w:rsidR="00B238D7" w:rsidRDefault="00B238D7" w:rsidP="00B238D7"/>
    <w:p w14:paraId="5B7D2E06" w14:textId="57814199" w:rsidR="00793BBA" w:rsidRDefault="0039137E" w:rsidP="00B238D7">
      <w:r>
        <w:t>During the LED Tube Retrofit SFP, account managers were provided with a check-list of items the projects must meet before moving forward</w:t>
      </w:r>
      <w:r w:rsidR="00597A74">
        <w:t xml:space="preserve"> as shown below</w:t>
      </w:r>
      <w:r>
        <w:t xml:space="preserve">. </w:t>
      </w:r>
      <w:r w:rsidR="00597A74">
        <w:t>More details can be found in the attachment [Attachment 4].</w:t>
      </w:r>
      <w:r w:rsidR="00886459">
        <w:t xml:space="preserve"> This form was intended only for the SFP and will not be used during the launch of this deemed measure.</w:t>
      </w:r>
    </w:p>
    <w:p w14:paraId="56308FA4" w14:textId="77777777" w:rsidR="00F4289D" w:rsidRDefault="00F4289D" w:rsidP="00B238D7"/>
    <w:p w14:paraId="0CABA567" w14:textId="3EF86D17" w:rsidR="00793BBA" w:rsidRDefault="00E6634B" w:rsidP="00793BBA">
      <w:pPr>
        <w:pStyle w:val="ListParagraph"/>
        <w:numPr>
          <w:ilvl w:val="0"/>
          <w:numId w:val="42"/>
        </w:numPr>
      </w:pPr>
      <w:r>
        <w:t>LED T8 lamp must be a Type A</w:t>
      </w:r>
    </w:p>
    <w:p w14:paraId="78A30D67" w14:textId="059B1A30" w:rsidR="00793BBA" w:rsidRDefault="00793BBA" w:rsidP="00793BBA">
      <w:pPr>
        <w:pStyle w:val="ListParagraph"/>
        <w:numPr>
          <w:ilvl w:val="0"/>
          <w:numId w:val="42"/>
        </w:numPr>
      </w:pPr>
      <w:r>
        <w:t xml:space="preserve">Must </w:t>
      </w:r>
      <w:r w:rsidR="0039137E">
        <w:t>use exist</w:t>
      </w:r>
      <w:r w:rsidR="00E6634B">
        <w:t>ing linear fluorescent ballast</w:t>
      </w:r>
    </w:p>
    <w:p w14:paraId="17E2A392" w14:textId="2A485890" w:rsidR="00793BBA" w:rsidRDefault="0039137E" w:rsidP="00793BBA">
      <w:pPr>
        <w:pStyle w:val="ListParagraph"/>
        <w:numPr>
          <w:ilvl w:val="0"/>
          <w:numId w:val="42"/>
        </w:numPr>
      </w:pPr>
      <w:r>
        <w:t>4-foot</w:t>
      </w:r>
      <w:r w:rsidR="00793BBA">
        <w:t xml:space="preserve"> long</w:t>
      </w:r>
    </w:p>
    <w:p w14:paraId="357C0082" w14:textId="556EA632" w:rsidR="00793BBA" w:rsidRDefault="00793BBA" w:rsidP="00793BBA">
      <w:pPr>
        <w:pStyle w:val="ListParagraph"/>
        <w:numPr>
          <w:ilvl w:val="0"/>
          <w:numId w:val="42"/>
        </w:numPr>
      </w:pPr>
      <w:r>
        <w:t xml:space="preserve">Required </w:t>
      </w:r>
      <w:r w:rsidR="00E6634B">
        <w:t>check for ballast compatibility</w:t>
      </w:r>
      <w:r w:rsidR="0039137E">
        <w:t xml:space="preserve"> </w:t>
      </w:r>
    </w:p>
    <w:p w14:paraId="03D13218" w14:textId="146DEBDC" w:rsidR="00793BBA" w:rsidRDefault="00793BBA" w:rsidP="00793BBA">
      <w:pPr>
        <w:pStyle w:val="ListParagraph"/>
        <w:numPr>
          <w:ilvl w:val="0"/>
          <w:numId w:val="42"/>
        </w:numPr>
      </w:pPr>
      <w:r>
        <w:t>D</w:t>
      </w:r>
      <w:r w:rsidR="0039137E">
        <w:t xml:space="preserve">immable </w:t>
      </w:r>
      <w:r>
        <w:t xml:space="preserve">ballast </w:t>
      </w:r>
      <w:r w:rsidR="0039137E">
        <w:t>i</w:t>
      </w:r>
      <w:r w:rsidR="00E6634B">
        <w:t>f existing system was dimmable</w:t>
      </w:r>
    </w:p>
    <w:p w14:paraId="51805B7D" w14:textId="46DC287F" w:rsidR="00793BBA" w:rsidRDefault="00793BBA" w:rsidP="00793BBA">
      <w:pPr>
        <w:pStyle w:val="ListParagraph"/>
        <w:numPr>
          <w:ilvl w:val="0"/>
          <w:numId w:val="42"/>
        </w:numPr>
      </w:pPr>
      <w:r>
        <w:t>W</w:t>
      </w:r>
      <w:r w:rsidR="0039137E">
        <w:t>arranty on QPL must</w:t>
      </w:r>
      <w:r w:rsidR="00E6634B">
        <w:t xml:space="preserve"> match the specification sheet</w:t>
      </w:r>
    </w:p>
    <w:p w14:paraId="4D93543A" w14:textId="34349D24" w:rsidR="00793BBA" w:rsidRDefault="00793BBA" w:rsidP="00793BBA">
      <w:pPr>
        <w:pStyle w:val="ListParagraph"/>
        <w:numPr>
          <w:ilvl w:val="0"/>
          <w:numId w:val="42"/>
        </w:numPr>
      </w:pPr>
      <w:r>
        <w:t>Lamps were to only be installed in pre-qualified fixture types such as strip, cov</w:t>
      </w:r>
      <w:r w:rsidR="00E6634B">
        <w:t>e, wrap, and prismatic troffers</w:t>
      </w:r>
    </w:p>
    <w:p w14:paraId="2B0C2A41" w14:textId="77777777" w:rsidR="00793BBA" w:rsidRDefault="00793BBA" w:rsidP="00793BBA">
      <w:pPr>
        <w:pStyle w:val="ListParagraph"/>
        <w:ind w:left="1440"/>
      </w:pPr>
    </w:p>
    <w:p w14:paraId="43F236D1" w14:textId="1431B99A" w:rsidR="0039137E" w:rsidRDefault="0039137E" w:rsidP="00793BBA">
      <w:r>
        <w:t>Data such as baseline/measure information, type of fixture, pre/post light measurement, and ballast l</w:t>
      </w:r>
      <w:r w:rsidR="00793BBA">
        <w:t>ife were</w:t>
      </w:r>
      <w:r>
        <w:t xml:space="preserve"> gathered. </w:t>
      </w:r>
      <w:r w:rsidR="001F564C">
        <w:t xml:space="preserve">Raw data can be found in the attachments [Attachment </w:t>
      </w:r>
      <w:r w:rsidR="00597A74">
        <w:t>5</w:t>
      </w:r>
      <w:r w:rsidR="001F564C">
        <w:t>].</w:t>
      </w:r>
    </w:p>
    <w:p w14:paraId="0919BAF4" w14:textId="77777777" w:rsidR="00F26BDE" w:rsidRDefault="00F26BDE" w:rsidP="00793BBA"/>
    <w:p w14:paraId="3B25D8F7" w14:textId="6DD10E53" w:rsidR="00F26BDE" w:rsidRDefault="00F26BDE" w:rsidP="00793BBA">
      <w:r>
        <w:lastRenderedPageBreak/>
        <w:t>Ballast life was either taken from the date stamp on the ballast or verbally from the customer. Some customers did not know how long the existing ballasts have been in operation. Averaging all the remaining useful life of the ballasts resulted in a RUL of 6.9 years</w:t>
      </w:r>
      <w:r w:rsidR="00664528">
        <w:t xml:space="preserve">, which is higher than </w:t>
      </w:r>
      <w:r w:rsidR="006D14D4">
        <w:t>the typical DEER lamp life of 20,000 hours</w:t>
      </w:r>
      <w:r>
        <w:t xml:space="preserve">. </w:t>
      </w:r>
    </w:p>
    <w:p w14:paraId="5DA9536C" w14:textId="77777777" w:rsidR="0039137E" w:rsidRDefault="0039137E" w:rsidP="00B238D7"/>
    <w:p w14:paraId="74386D86" w14:textId="78F437BE" w:rsidR="00793BBA" w:rsidRDefault="0043747C" w:rsidP="00B238D7">
      <w:r>
        <w:t xml:space="preserve">Based on customer satisfaction surveys, customers who installed LED T8 lamps were mostly satisfied and would recommend the same technology to others. </w:t>
      </w:r>
      <w:r w:rsidR="00F26BDE">
        <w:t>Although this is not a complete list of surveys received, customers who did take the survey were very satisfied with</w:t>
      </w:r>
      <w:r w:rsidR="00A16CD7">
        <w:t xml:space="preserve"> color, installation, and aesthetics. Survey chart is shown below. </w:t>
      </w:r>
      <w:r w:rsidR="00360A94">
        <w:t>A total of 12 surveys ou</w:t>
      </w:r>
      <w:r w:rsidR="00783C1E">
        <w:t>t of 35 projects were provided.</w:t>
      </w:r>
    </w:p>
    <w:p w14:paraId="184B275F" w14:textId="77777777" w:rsidR="00793BBA" w:rsidRDefault="00793BBA" w:rsidP="00B238D7"/>
    <w:p w14:paraId="31032427" w14:textId="608ECB1A" w:rsidR="00A16CD7" w:rsidRPr="00A16CD7" w:rsidRDefault="00A16CD7" w:rsidP="004A659B">
      <w:pPr>
        <w:rPr>
          <w:b/>
        </w:rPr>
      </w:pPr>
      <w:r w:rsidRPr="00A16CD7">
        <w:rPr>
          <w:b/>
        </w:rPr>
        <w:t>Customer Satisfaction Survey</w:t>
      </w:r>
    </w:p>
    <w:p w14:paraId="1B2AB6EB" w14:textId="3537338E" w:rsidR="00F26BDE" w:rsidRDefault="00F26BDE" w:rsidP="004A659B">
      <w:r>
        <w:rPr>
          <w:noProof/>
        </w:rPr>
        <w:drawing>
          <wp:inline distT="0" distB="0" distL="0" distR="0" wp14:anchorId="06B14E27" wp14:editId="30DD4F47">
            <wp:extent cx="4737100" cy="27559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737100" cy="2755900"/>
                    </a:xfrm>
                    <a:prstGeom prst="rect">
                      <a:avLst/>
                    </a:prstGeom>
                    <a:noFill/>
                  </pic:spPr>
                </pic:pic>
              </a:graphicData>
            </a:graphic>
          </wp:inline>
        </w:drawing>
      </w:r>
    </w:p>
    <w:p w14:paraId="50B814D6" w14:textId="77777777" w:rsidR="00F26BDE" w:rsidRDefault="00F26BDE" w:rsidP="00B238D7"/>
    <w:p w14:paraId="6515D83F" w14:textId="77777777" w:rsidR="00E134DA" w:rsidRPr="00AB52DF" w:rsidRDefault="00E134DA" w:rsidP="00E134DA">
      <w:pPr>
        <w:rPr>
          <w:b/>
        </w:rPr>
      </w:pPr>
      <w:r w:rsidRPr="00AB52DF">
        <w:rPr>
          <w:b/>
        </w:rPr>
        <w:t>Ballast Replacements</w:t>
      </w:r>
    </w:p>
    <w:p w14:paraId="6AFDA9A1" w14:textId="77777777" w:rsidR="00B24EDB" w:rsidRDefault="00B24EDB" w:rsidP="00B238D7"/>
    <w:p w14:paraId="61909E10" w14:textId="0DA0B34D" w:rsidR="00EF0E4B" w:rsidRDefault="00793BBA" w:rsidP="00B238D7">
      <w:r>
        <w:t xml:space="preserve">A </w:t>
      </w:r>
      <w:r w:rsidR="007D1616">
        <w:t>follow-up</w:t>
      </w:r>
      <w:r>
        <w:t xml:space="preserve"> </w:t>
      </w:r>
      <w:r w:rsidR="00B24EDB">
        <w:t xml:space="preserve">review </w:t>
      </w:r>
      <w:r>
        <w:t xml:space="preserve">occurred </w:t>
      </w:r>
      <w:r w:rsidR="00AB52DF">
        <w:t xml:space="preserve">6 weeks after installation to monitor ballast replacements. Although 95% were unchanged, </w:t>
      </w:r>
      <w:r w:rsidR="00E6634B">
        <w:t>fewer</w:t>
      </w:r>
      <w:r w:rsidR="00AB52DF">
        <w:t xml:space="preserve"> than 2% were replaced within the 6-week period</w:t>
      </w:r>
      <w:r w:rsidR="00A16CD7">
        <w:t xml:space="preserve"> and </w:t>
      </w:r>
      <w:proofErr w:type="gramStart"/>
      <w:r w:rsidR="00E6634B">
        <w:t>fewer</w:t>
      </w:r>
      <w:proofErr w:type="gramEnd"/>
      <w:r w:rsidR="00B61EF8">
        <w:t xml:space="preserve"> than 1% were replaced within the 1-year or 4,380 hours follow up. Note that </w:t>
      </w:r>
      <w:r w:rsidR="00A16CD7">
        <w:t>4%</w:t>
      </w:r>
      <w:r w:rsidR="00B61EF8">
        <w:t xml:space="preserve"> were</w:t>
      </w:r>
      <w:r w:rsidR="00A16CD7">
        <w:t xml:space="preserve"> </w:t>
      </w:r>
      <w:r w:rsidR="00EF0E4B">
        <w:t xml:space="preserve">initially </w:t>
      </w:r>
      <w:r w:rsidR="00A16CD7">
        <w:t>replaced due to compatibility</w:t>
      </w:r>
      <w:r w:rsidR="00AB52DF">
        <w:t xml:space="preserve"> </w:t>
      </w:r>
      <w:r w:rsidR="00EF0E4B">
        <w:t xml:space="preserve">issues </w:t>
      </w:r>
      <w:r w:rsidR="00AB52DF">
        <w:t xml:space="preserve">as shown in figure below. </w:t>
      </w:r>
      <w:r w:rsidR="00A16CD7">
        <w:t xml:space="preserve">Program Requirements </w:t>
      </w:r>
      <w:r w:rsidR="006D14D4">
        <w:t xml:space="preserve">for this measure </w:t>
      </w:r>
      <w:r w:rsidR="00E6634B">
        <w:t>now</w:t>
      </w:r>
      <w:r w:rsidR="00A16CD7">
        <w:t xml:space="preserve"> address this </w:t>
      </w:r>
      <w:r w:rsidR="006D14D4">
        <w:t xml:space="preserve">potential </w:t>
      </w:r>
      <w:r w:rsidR="00A16CD7">
        <w:t>compat</w:t>
      </w:r>
      <w:r w:rsidR="00EF0E4B">
        <w:t>ibility problem by requiring that the</w:t>
      </w:r>
      <w:r w:rsidR="00A16CD7">
        <w:t xml:space="preserve"> LED T8 lamp </w:t>
      </w:r>
      <w:r w:rsidR="00EF0E4B">
        <w:t xml:space="preserve">documentation </w:t>
      </w:r>
      <w:r w:rsidR="00A16CD7">
        <w:t>to provide a list of co</w:t>
      </w:r>
      <w:r w:rsidR="00783C1E">
        <w:t xml:space="preserve">mpatible ballast model numbers. </w:t>
      </w:r>
      <w:r w:rsidR="00AA1523">
        <w:t xml:space="preserve">Note that the compatible ballast testing will also address the potential issue of </w:t>
      </w:r>
      <w:proofErr w:type="spellStart"/>
      <w:r w:rsidR="00AA1523">
        <w:t>mis</w:t>
      </w:r>
      <w:proofErr w:type="spellEnd"/>
      <w:r w:rsidR="00AA1523">
        <w:t>-matching differing ballast factors and lamps.</w:t>
      </w:r>
    </w:p>
    <w:p w14:paraId="36B93680" w14:textId="77777777" w:rsidR="0028331D" w:rsidRDefault="0028331D" w:rsidP="00AB52DF">
      <w:pPr>
        <w:jc w:val="center"/>
        <w:rPr>
          <w:b/>
        </w:rPr>
      </w:pPr>
    </w:p>
    <w:p w14:paraId="7A6C8CB6" w14:textId="77777777" w:rsidR="0028331D" w:rsidRDefault="0028331D" w:rsidP="00AB52DF">
      <w:pPr>
        <w:jc w:val="center"/>
        <w:rPr>
          <w:b/>
        </w:rPr>
      </w:pPr>
    </w:p>
    <w:p w14:paraId="0401D720" w14:textId="6D630CC7" w:rsidR="0043747C" w:rsidRDefault="0043747C" w:rsidP="004A659B">
      <w:r>
        <w:rPr>
          <w:noProof/>
        </w:rPr>
        <w:lastRenderedPageBreak/>
        <w:drawing>
          <wp:inline distT="0" distB="0" distL="0" distR="0" wp14:anchorId="0BEE1519" wp14:editId="7062CE36">
            <wp:extent cx="4543425" cy="2990850"/>
            <wp:effectExtent l="19050" t="19050" r="28575" b="190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543425" cy="2990850"/>
                    </a:xfrm>
                    <a:prstGeom prst="rect">
                      <a:avLst/>
                    </a:prstGeom>
                    <a:ln>
                      <a:solidFill>
                        <a:schemeClr val="accent1"/>
                      </a:solidFill>
                    </a:ln>
                    <a:effectLst>
                      <a:softEdge rad="0"/>
                    </a:effectLst>
                  </pic:spPr>
                </pic:pic>
              </a:graphicData>
            </a:graphic>
          </wp:inline>
        </w:drawing>
      </w:r>
    </w:p>
    <w:p w14:paraId="11FF4EA9" w14:textId="77777777" w:rsidR="00AB52DF" w:rsidRDefault="00AB52DF" w:rsidP="00AB52DF"/>
    <w:p w14:paraId="7D0629F7" w14:textId="77777777" w:rsidR="008738B4" w:rsidRPr="008738B4" w:rsidRDefault="008738B4" w:rsidP="008738B4"/>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327B92AB" w:rsidR="00602F18" w:rsidRPr="00FB54CB" w:rsidRDefault="00FB54CB" w:rsidP="00FB54CB">
      <w:pPr>
        <w:rPr>
          <w:rFonts w:cs="Arial"/>
          <w:szCs w:val="22"/>
        </w:rPr>
      </w:pPr>
      <w:r w:rsidRPr="00FB54CB">
        <w:rPr>
          <w:rFonts w:cs="Arial"/>
          <w:szCs w:val="22"/>
        </w:rP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2"/>
      <w:r w:rsidR="00755A45" w:rsidRPr="00500C4E">
        <w:rPr>
          <w:rFonts w:cstheme="minorHAnsi"/>
        </w:rPr>
        <w:t xml:space="preserve"> Methodology</w:t>
      </w:r>
    </w:p>
    <w:p w14:paraId="0C53CFE5" w14:textId="79833B45" w:rsidR="004D09D6" w:rsidRDefault="0003626C" w:rsidP="00B238D7">
      <w:r>
        <w:t xml:space="preserve">The </w:t>
      </w:r>
      <w:r w:rsidR="004070E5">
        <w:t xml:space="preserve">updated </w:t>
      </w:r>
      <w:r>
        <w:t xml:space="preserve">savings values were obtained using a weighted average of the baseline type lamps (25, 28, 30 &amp; 32W) identified in the </w:t>
      </w:r>
      <w:r w:rsidR="004070E5">
        <w:t xml:space="preserve">deemed </w:t>
      </w:r>
      <w:r>
        <w:t xml:space="preserve">trial </w:t>
      </w:r>
      <w:r w:rsidR="004070E5">
        <w:t>from multiple</w:t>
      </w:r>
      <w:r>
        <w:t xml:space="preserve"> </w:t>
      </w:r>
      <w:r w:rsidR="009D62A4">
        <w:t xml:space="preserve">SCE </w:t>
      </w:r>
      <w:r>
        <w:t>utility programs in Q</w:t>
      </w:r>
      <w:r w:rsidR="00A45B66">
        <w:t>3-</w:t>
      </w:r>
      <w:r>
        <w:t xml:space="preserve">4 2016. Baseline wattages were normalized to account for a Normal Ballast factor of 0.88. The measure wattages were obtained from the DLC QPL. The resultant savings are calculated from subtracting the Measure Weighted Average Watts from the Normalized Baseline Weighted Average Watts. A total of 175,712 lamp data </w:t>
      </w:r>
      <w:r w:rsidR="009D62A4">
        <w:t xml:space="preserve">were </w:t>
      </w:r>
      <w:r>
        <w:t>analyzed and the wattage breakdown is as follows:</w:t>
      </w:r>
    </w:p>
    <w:p w14:paraId="5FD9EC95" w14:textId="77777777" w:rsidR="0003626C" w:rsidRDefault="0003626C" w:rsidP="00B238D7"/>
    <w:tbl>
      <w:tblPr>
        <w:tblStyle w:val="TableGrid1"/>
        <w:tblW w:w="3240" w:type="dxa"/>
        <w:tblInd w:w="108" w:type="dxa"/>
        <w:tblLook w:val="04A0" w:firstRow="1" w:lastRow="0" w:firstColumn="1" w:lastColumn="0" w:noHBand="0" w:noVBand="1"/>
      </w:tblPr>
      <w:tblGrid>
        <w:gridCol w:w="1080"/>
        <w:gridCol w:w="2160"/>
      </w:tblGrid>
      <w:tr w:rsidR="00AD4D2A" w:rsidRPr="00AD4D2A" w14:paraId="13C6A0A0" w14:textId="77777777" w:rsidTr="0090335B">
        <w:trPr>
          <w:trHeight w:val="864"/>
        </w:trPr>
        <w:tc>
          <w:tcPr>
            <w:tcW w:w="1080" w:type="dxa"/>
            <w:shd w:val="clear" w:color="auto" w:fill="BFBFBF" w:themeFill="background1" w:themeFillShade="BF"/>
            <w:noWrap/>
            <w:hideMark/>
          </w:tcPr>
          <w:p w14:paraId="0BCC0906" w14:textId="77777777" w:rsidR="00AD4D2A" w:rsidRPr="00AD4D2A" w:rsidRDefault="00AD4D2A" w:rsidP="00AD4D2A">
            <w:pPr>
              <w:rPr>
                <w:rFonts w:ascii="Calibri" w:hAnsi="Calibri"/>
                <w:color w:val="000000"/>
                <w:szCs w:val="22"/>
              </w:rPr>
            </w:pPr>
            <w:r w:rsidRPr="00AD4D2A">
              <w:rPr>
                <w:rFonts w:ascii="Calibri" w:hAnsi="Calibri"/>
                <w:color w:val="000000"/>
                <w:szCs w:val="22"/>
              </w:rPr>
              <w:t>Base Case Wattage</w:t>
            </w:r>
          </w:p>
        </w:tc>
        <w:tc>
          <w:tcPr>
            <w:tcW w:w="2160" w:type="dxa"/>
            <w:shd w:val="clear" w:color="auto" w:fill="BFBFBF" w:themeFill="background1" w:themeFillShade="BF"/>
            <w:hideMark/>
          </w:tcPr>
          <w:p w14:paraId="2D82F390" w14:textId="77777777" w:rsidR="00AD4D2A" w:rsidRPr="00AD4D2A" w:rsidRDefault="00AD4D2A" w:rsidP="00AD4D2A">
            <w:pPr>
              <w:rPr>
                <w:rFonts w:ascii="Calibri" w:hAnsi="Calibri"/>
                <w:color w:val="000000"/>
                <w:szCs w:val="22"/>
              </w:rPr>
            </w:pPr>
            <w:r w:rsidRPr="00AD4D2A">
              <w:rPr>
                <w:rFonts w:ascii="Calibri" w:hAnsi="Calibri"/>
                <w:color w:val="000000"/>
                <w:szCs w:val="22"/>
              </w:rPr>
              <w:t>% Saturation (From Program Install Results)</w:t>
            </w:r>
          </w:p>
        </w:tc>
      </w:tr>
      <w:tr w:rsidR="00AD4D2A" w:rsidRPr="00AD4D2A" w14:paraId="120C65CF" w14:textId="77777777" w:rsidTr="0090335B">
        <w:trPr>
          <w:trHeight w:val="288"/>
        </w:trPr>
        <w:tc>
          <w:tcPr>
            <w:tcW w:w="1080" w:type="dxa"/>
            <w:noWrap/>
            <w:hideMark/>
          </w:tcPr>
          <w:p w14:paraId="460CCE46" w14:textId="77777777" w:rsidR="00AD4D2A" w:rsidRPr="00AD4D2A" w:rsidRDefault="00AD4D2A" w:rsidP="00AD4D2A">
            <w:pPr>
              <w:rPr>
                <w:rFonts w:ascii="Calibri" w:hAnsi="Calibri"/>
                <w:color w:val="000000"/>
                <w:szCs w:val="22"/>
              </w:rPr>
            </w:pPr>
            <w:r w:rsidRPr="00AD4D2A">
              <w:rPr>
                <w:rFonts w:ascii="Calibri" w:hAnsi="Calibri"/>
                <w:color w:val="000000"/>
                <w:szCs w:val="22"/>
              </w:rPr>
              <w:t>25W</w:t>
            </w:r>
          </w:p>
        </w:tc>
        <w:tc>
          <w:tcPr>
            <w:tcW w:w="2160" w:type="dxa"/>
            <w:noWrap/>
            <w:hideMark/>
          </w:tcPr>
          <w:p w14:paraId="74523D73" w14:textId="77777777" w:rsidR="00AD4D2A" w:rsidRPr="00AD4D2A" w:rsidRDefault="00AD4D2A" w:rsidP="00AD4D2A">
            <w:pPr>
              <w:rPr>
                <w:rFonts w:ascii="Calibri" w:hAnsi="Calibri"/>
                <w:color w:val="000000"/>
                <w:szCs w:val="22"/>
              </w:rPr>
            </w:pPr>
            <w:r w:rsidRPr="00AD4D2A">
              <w:rPr>
                <w:rFonts w:ascii="Calibri" w:hAnsi="Calibri"/>
                <w:color w:val="000000"/>
                <w:szCs w:val="22"/>
              </w:rPr>
              <w:t>0.35%</w:t>
            </w:r>
          </w:p>
        </w:tc>
      </w:tr>
      <w:tr w:rsidR="00AD4D2A" w:rsidRPr="00AD4D2A" w14:paraId="0277BEBD" w14:textId="77777777" w:rsidTr="0090335B">
        <w:trPr>
          <w:trHeight w:val="288"/>
        </w:trPr>
        <w:tc>
          <w:tcPr>
            <w:tcW w:w="1080" w:type="dxa"/>
            <w:noWrap/>
            <w:hideMark/>
          </w:tcPr>
          <w:p w14:paraId="00AA6170" w14:textId="77777777" w:rsidR="00AD4D2A" w:rsidRPr="00AD4D2A" w:rsidRDefault="00AD4D2A" w:rsidP="00AD4D2A">
            <w:pPr>
              <w:rPr>
                <w:rFonts w:ascii="Calibri" w:hAnsi="Calibri"/>
                <w:color w:val="000000"/>
                <w:szCs w:val="22"/>
              </w:rPr>
            </w:pPr>
            <w:r w:rsidRPr="00AD4D2A">
              <w:rPr>
                <w:rFonts w:ascii="Calibri" w:hAnsi="Calibri"/>
                <w:color w:val="000000"/>
                <w:szCs w:val="22"/>
              </w:rPr>
              <w:t>28W</w:t>
            </w:r>
          </w:p>
        </w:tc>
        <w:tc>
          <w:tcPr>
            <w:tcW w:w="2160" w:type="dxa"/>
            <w:noWrap/>
            <w:hideMark/>
          </w:tcPr>
          <w:p w14:paraId="2368B1BF" w14:textId="77777777" w:rsidR="00AD4D2A" w:rsidRPr="00AD4D2A" w:rsidRDefault="00AD4D2A" w:rsidP="00AD4D2A">
            <w:pPr>
              <w:rPr>
                <w:rFonts w:ascii="Calibri" w:hAnsi="Calibri"/>
                <w:color w:val="000000"/>
                <w:szCs w:val="22"/>
              </w:rPr>
            </w:pPr>
            <w:r w:rsidRPr="00AD4D2A">
              <w:rPr>
                <w:rFonts w:ascii="Calibri" w:hAnsi="Calibri"/>
                <w:color w:val="000000"/>
                <w:szCs w:val="22"/>
              </w:rPr>
              <w:t>39.64%</w:t>
            </w:r>
          </w:p>
        </w:tc>
      </w:tr>
      <w:tr w:rsidR="00AD4D2A" w:rsidRPr="00AD4D2A" w14:paraId="6498ABA3" w14:textId="77777777" w:rsidTr="0090335B">
        <w:trPr>
          <w:trHeight w:val="288"/>
        </w:trPr>
        <w:tc>
          <w:tcPr>
            <w:tcW w:w="1080" w:type="dxa"/>
            <w:noWrap/>
            <w:hideMark/>
          </w:tcPr>
          <w:p w14:paraId="46DD092D" w14:textId="77777777" w:rsidR="00AD4D2A" w:rsidRPr="00AD4D2A" w:rsidRDefault="00AD4D2A" w:rsidP="00AD4D2A">
            <w:pPr>
              <w:rPr>
                <w:rFonts w:ascii="Calibri" w:hAnsi="Calibri"/>
                <w:color w:val="000000"/>
                <w:szCs w:val="22"/>
              </w:rPr>
            </w:pPr>
            <w:r w:rsidRPr="00AD4D2A">
              <w:rPr>
                <w:rFonts w:ascii="Calibri" w:hAnsi="Calibri"/>
                <w:color w:val="000000"/>
                <w:szCs w:val="22"/>
              </w:rPr>
              <w:t>30W</w:t>
            </w:r>
          </w:p>
        </w:tc>
        <w:tc>
          <w:tcPr>
            <w:tcW w:w="2160" w:type="dxa"/>
            <w:noWrap/>
            <w:hideMark/>
          </w:tcPr>
          <w:p w14:paraId="28B5E180" w14:textId="77777777" w:rsidR="00AD4D2A" w:rsidRPr="00AD4D2A" w:rsidRDefault="00AD4D2A" w:rsidP="00AD4D2A">
            <w:pPr>
              <w:rPr>
                <w:rFonts w:ascii="Calibri" w:hAnsi="Calibri"/>
                <w:color w:val="000000"/>
                <w:szCs w:val="22"/>
              </w:rPr>
            </w:pPr>
            <w:r w:rsidRPr="00AD4D2A">
              <w:rPr>
                <w:rFonts w:ascii="Calibri" w:hAnsi="Calibri"/>
                <w:color w:val="000000"/>
                <w:szCs w:val="22"/>
              </w:rPr>
              <w:t>0.17%</w:t>
            </w:r>
          </w:p>
        </w:tc>
      </w:tr>
      <w:tr w:rsidR="00AD4D2A" w:rsidRPr="00AD4D2A" w14:paraId="76CA98BF" w14:textId="77777777" w:rsidTr="0090335B">
        <w:trPr>
          <w:trHeight w:val="288"/>
        </w:trPr>
        <w:tc>
          <w:tcPr>
            <w:tcW w:w="1080" w:type="dxa"/>
            <w:noWrap/>
            <w:hideMark/>
          </w:tcPr>
          <w:p w14:paraId="4FFD78A3" w14:textId="77777777" w:rsidR="00AD4D2A" w:rsidRPr="00AD4D2A" w:rsidRDefault="00AD4D2A" w:rsidP="00AD4D2A">
            <w:pPr>
              <w:rPr>
                <w:rFonts w:ascii="Calibri" w:hAnsi="Calibri"/>
                <w:color w:val="000000"/>
                <w:szCs w:val="22"/>
              </w:rPr>
            </w:pPr>
            <w:r w:rsidRPr="00AD4D2A">
              <w:rPr>
                <w:rFonts w:ascii="Calibri" w:hAnsi="Calibri"/>
                <w:color w:val="000000"/>
                <w:szCs w:val="22"/>
              </w:rPr>
              <w:t>32W</w:t>
            </w:r>
          </w:p>
        </w:tc>
        <w:tc>
          <w:tcPr>
            <w:tcW w:w="2160" w:type="dxa"/>
            <w:noWrap/>
            <w:hideMark/>
          </w:tcPr>
          <w:p w14:paraId="4A09D8AF" w14:textId="77777777" w:rsidR="00AD4D2A" w:rsidRPr="00AD4D2A" w:rsidRDefault="00AD4D2A" w:rsidP="00AD4D2A">
            <w:pPr>
              <w:rPr>
                <w:rFonts w:ascii="Calibri" w:hAnsi="Calibri"/>
                <w:color w:val="000000"/>
                <w:szCs w:val="22"/>
              </w:rPr>
            </w:pPr>
            <w:r w:rsidRPr="00AD4D2A">
              <w:rPr>
                <w:rFonts w:ascii="Calibri" w:hAnsi="Calibri"/>
                <w:color w:val="000000"/>
                <w:szCs w:val="22"/>
              </w:rPr>
              <w:t>59.84% </w:t>
            </w:r>
          </w:p>
        </w:tc>
      </w:tr>
    </w:tbl>
    <w:p w14:paraId="69201F36" w14:textId="2725F1F9" w:rsidR="0003626C" w:rsidRDefault="0003626C" w:rsidP="0003626C"/>
    <w:p w14:paraId="207CB3ED" w14:textId="678BD3D0" w:rsidR="00D26BDC" w:rsidRDefault="00D26BDC" w:rsidP="0003626C">
      <w:r>
        <w:t>For further reference to analys</w:t>
      </w:r>
      <w:r w:rsidR="00093C52">
        <w:t>i</w:t>
      </w:r>
      <w:r w:rsidR="0033708F">
        <w:t>s, please refer to Attachment 8</w:t>
      </w:r>
      <w:r>
        <w:t>.</w:t>
      </w:r>
    </w:p>
    <w:p w14:paraId="3625D3FA" w14:textId="77777777" w:rsidR="00D26BDC" w:rsidRDefault="00D26BDC" w:rsidP="0003626C"/>
    <w:p w14:paraId="538C5FDB" w14:textId="6CB4C467" w:rsidR="00F16999" w:rsidRDefault="00B22F03" w:rsidP="00AC0681">
      <w:pPr>
        <w:rPr>
          <w:b/>
        </w:rPr>
      </w:pPr>
      <w:r>
        <w:t>The t</w:t>
      </w:r>
      <w:r w:rsidR="00F16999" w:rsidRPr="00F16999">
        <w:t>ables below indicate the weighted baseline wattages used to generate the savings:</w:t>
      </w:r>
    </w:p>
    <w:p w14:paraId="66065FFD" w14:textId="4B46427A" w:rsidR="00F16999" w:rsidRDefault="00F16999" w:rsidP="00AC0681">
      <w:pPr>
        <w:rPr>
          <w:b/>
        </w:rPr>
      </w:pPr>
      <w:r>
        <w:rPr>
          <w:b/>
        </w:rPr>
        <w:t xml:space="preserve"> </w:t>
      </w:r>
    </w:p>
    <w:p w14:paraId="7EECD038" w14:textId="77777777" w:rsidR="003402E0" w:rsidRDefault="003402E0" w:rsidP="00AC0681">
      <w:pPr>
        <w:rPr>
          <w:b/>
        </w:rPr>
      </w:pPr>
    </w:p>
    <w:p w14:paraId="38959486" w14:textId="74617348" w:rsidR="00A15781" w:rsidRPr="00585C3F" w:rsidRDefault="00585C3F" w:rsidP="00AC0681">
      <w:pPr>
        <w:rPr>
          <w:b/>
        </w:rPr>
      </w:pPr>
      <w:r w:rsidRPr="00585C3F">
        <w:rPr>
          <w:b/>
        </w:rPr>
        <w:lastRenderedPageBreak/>
        <w:t>Baseline Average</w:t>
      </w:r>
    </w:p>
    <w:tbl>
      <w:tblPr>
        <w:tblStyle w:val="TableGrid1"/>
        <w:tblW w:w="2540" w:type="pct"/>
        <w:tblInd w:w="108" w:type="dxa"/>
        <w:tblLook w:val="01E0" w:firstRow="1" w:lastRow="1" w:firstColumn="1" w:lastColumn="1" w:noHBand="0" w:noVBand="0"/>
      </w:tblPr>
      <w:tblGrid>
        <w:gridCol w:w="1455"/>
        <w:gridCol w:w="1659"/>
        <w:gridCol w:w="1751"/>
      </w:tblGrid>
      <w:tr w:rsidR="00D26BDC" w:rsidRPr="00920905" w14:paraId="237F35FE" w14:textId="3ADB20E9" w:rsidTr="007D4E28">
        <w:tc>
          <w:tcPr>
            <w:tcW w:w="1495" w:type="pct"/>
            <w:shd w:val="clear" w:color="auto" w:fill="D9D9D9" w:themeFill="background1" w:themeFillShade="D9"/>
          </w:tcPr>
          <w:p w14:paraId="4A45B4F3" w14:textId="2D49B1B9" w:rsidR="00D26BDC" w:rsidRPr="00920905" w:rsidRDefault="00D26BDC" w:rsidP="00D06B00">
            <w:pPr>
              <w:rPr>
                <w:rFonts w:cstheme="minorHAnsi"/>
                <w:b/>
                <w:szCs w:val="20"/>
                <w:highlight w:val="yellow"/>
              </w:rPr>
            </w:pPr>
            <w:r w:rsidRPr="00A15781">
              <w:rPr>
                <w:rFonts w:cstheme="minorHAnsi"/>
                <w:b/>
                <w:szCs w:val="20"/>
              </w:rPr>
              <w:t>Nominal LF Watts</w:t>
            </w:r>
          </w:p>
        </w:tc>
        <w:tc>
          <w:tcPr>
            <w:tcW w:w="1705" w:type="pct"/>
            <w:shd w:val="clear" w:color="auto" w:fill="D9D9D9" w:themeFill="background1" w:themeFillShade="D9"/>
          </w:tcPr>
          <w:p w14:paraId="7CCD52CF" w14:textId="58AABE38" w:rsidR="00D26BDC" w:rsidRPr="00920905" w:rsidRDefault="00D26BDC" w:rsidP="00D06B00">
            <w:pPr>
              <w:rPr>
                <w:rFonts w:cstheme="minorHAnsi"/>
                <w:b/>
                <w:szCs w:val="20"/>
              </w:rPr>
            </w:pPr>
            <w:r>
              <w:rPr>
                <w:rFonts w:cstheme="minorHAnsi"/>
                <w:b/>
                <w:szCs w:val="20"/>
              </w:rPr>
              <w:t># of Lamps</w:t>
            </w:r>
          </w:p>
        </w:tc>
        <w:tc>
          <w:tcPr>
            <w:tcW w:w="1800" w:type="pct"/>
            <w:shd w:val="clear" w:color="auto" w:fill="D9D9D9" w:themeFill="background1" w:themeFillShade="D9"/>
          </w:tcPr>
          <w:p w14:paraId="6F3BA9D6" w14:textId="3F076A94" w:rsidR="00D26BDC" w:rsidRPr="00920905" w:rsidRDefault="00D26BDC" w:rsidP="00D26BDC">
            <w:pPr>
              <w:rPr>
                <w:rFonts w:cstheme="minorHAnsi"/>
                <w:b/>
                <w:szCs w:val="20"/>
              </w:rPr>
            </w:pPr>
            <w:r>
              <w:rPr>
                <w:rFonts w:cstheme="minorHAnsi"/>
                <w:b/>
                <w:szCs w:val="20"/>
              </w:rPr>
              <w:t>Normalized Base Watts</w:t>
            </w:r>
          </w:p>
        </w:tc>
      </w:tr>
      <w:tr w:rsidR="00D26BDC" w:rsidRPr="004258D7" w14:paraId="5652EE19" w14:textId="6CD69664" w:rsidTr="007D4E28">
        <w:tc>
          <w:tcPr>
            <w:tcW w:w="1495" w:type="pct"/>
            <w:vAlign w:val="center"/>
          </w:tcPr>
          <w:p w14:paraId="624708B8" w14:textId="417B0300" w:rsidR="00D26BDC" w:rsidRPr="00585C3F" w:rsidRDefault="00D26BDC" w:rsidP="00A15781">
            <w:pPr>
              <w:rPr>
                <w:szCs w:val="20"/>
              </w:rPr>
            </w:pPr>
            <w:r w:rsidRPr="00585C3F">
              <w:rPr>
                <w:szCs w:val="20"/>
              </w:rPr>
              <w:t>32</w:t>
            </w:r>
          </w:p>
        </w:tc>
        <w:tc>
          <w:tcPr>
            <w:tcW w:w="1705" w:type="pct"/>
            <w:vAlign w:val="bottom"/>
          </w:tcPr>
          <w:p w14:paraId="443B4CB8" w14:textId="5FE357F5" w:rsidR="00D26BDC" w:rsidRPr="00D26BDC" w:rsidRDefault="00D26BDC" w:rsidP="00A15781">
            <w:pPr>
              <w:rPr>
                <w:rFonts w:ascii="Calibri" w:hAnsi="Calibri"/>
                <w:color w:val="000000"/>
                <w:szCs w:val="22"/>
              </w:rPr>
            </w:pPr>
            <w:r>
              <w:rPr>
                <w:rFonts w:ascii="Calibri" w:hAnsi="Calibri"/>
                <w:color w:val="000000"/>
                <w:sz w:val="22"/>
                <w:szCs w:val="22"/>
              </w:rPr>
              <w:t>105</w:t>
            </w:r>
            <w:r w:rsidR="009D62A4">
              <w:rPr>
                <w:rFonts w:ascii="Calibri" w:hAnsi="Calibri"/>
                <w:color w:val="000000"/>
                <w:sz w:val="22"/>
                <w:szCs w:val="22"/>
              </w:rPr>
              <w:t>,</w:t>
            </w:r>
            <w:r>
              <w:rPr>
                <w:rFonts w:ascii="Calibri" w:hAnsi="Calibri"/>
                <w:color w:val="000000"/>
                <w:sz w:val="22"/>
                <w:szCs w:val="22"/>
              </w:rPr>
              <w:t>153</w:t>
            </w:r>
          </w:p>
        </w:tc>
        <w:tc>
          <w:tcPr>
            <w:tcW w:w="1800" w:type="pct"/>
            <w:vAlign w:val="bottom"/>
          </w:tcPr>
          <w:p w14:paraId="5A266491" w14:textId="4A03A9E2" w:rsidR="00D26BDC" w:rsidRPr="004258D7" w:rsidRDefault="00D26BDC" w:rsidP="00A15781">
            <w:pPr>
              <w:rPr>
                <w:szCs w:val="20"/>
              </w:rPr>
            </w:pPr>
            <w:r>
              <w:rPr>
                <w:szCs w:val="20"/>
              </w:rPr>
              <w:t>28.16</w:t>
            </w:r>
          </w:p>
        </w:tc>
      </w:tr>
      <w:tr w:rsidR="00D26BDC" w:rsidRPr="004258D7" w14:paraId="7E799E3A" w14:textId="66CB06B4" w:rsidTr="007D4E28">
        <w:tc>
          <w:tcPr>
            <w:tcW w:w="1495" w:type="pct"/>
            <w:vAlign w:val="bottom"/>
          </w:tcPr>
          <w:p w14:paraId="46850601" w14:textId="272EEC0C" w:rsidR="00D26BDC" w:rsidRPr="00585C3F" w:rsidRDefault="00D26BDC" w:rsidP="00A15781">
            <w:pPr>
              <w:rPr>
                <w:szCs w:val="20"/>
              </w:rPr>
            </w:pPr>
            <w:r w:rsidRPr="00585C3F">
              <w:rPr>
                <w:szCs w:val="20"/>
              </w:rPr>
              <w:t>28</w:t>
            </w:r>
          </w:p>
        </w:tc>
        <w:tc>
          <w:tcPr>
            <w:tcW w:w="1705" w:type="pct"/>
            <w:vAlign w:val="bottom"/>
          </w:tcPr>
          <w:p w14:paraId="05C57C0B" w14:textId="63FD8FF9" w:rsidR="00D26BDC" w:rsidRPr="00D26BDC" w:rsidRDefault="00D26BDC" w:rsidP="00A15781">
            <w:pPr>
              <w:rPr>
                <w:rFonts w:ascii="Calibri" w:hAnsi="Calibri"/>
                <w:color w:val="000000"/>
                <w:szCs w:val="22"/>
              </w:rPr>
            </w:pPr>
            <w:r>
              <w:rPr>
                <w:rFonts w:ascii="Calibri" w:hAnsi="Calibri"/>
                <w:color w:val="000000"/>
                <w:sz w:val="22"/>
                <w:szCs w:val="22"/>
              </w:rPr>
              <w:t>69</w:t>
            </w:r>
            <w:r w:rsidR="009D62A4">
              <w:rPr>
                <w:rFonts w:ascii="Calibri" w:hAnsi="Calibri"/>
                <w:color w:val="000000"/>
                <w:sz w:val="22"/>
                <w:szCs w:val="22"/>
              </w:rPr>
              <w:t>,</w:t>
            </w:r>
            <w:r>
              <w:rPr>
                <w:rFonts w:ascii="Calibri" w:hAnsi="Calibri"/>
                <w:color w:val="000000"/>
                <w:sz w:val="22"/>
                <w:szCs w:val="22"/>
              </w:rPr>
              <w:t>651</w:t>
            </w:r>
          </w:p>
        </w:tc>
        <w:tc>
          <w:tcPr>
            <w:tcW w:w="1800" w:type="pct"/>
            <w:vAlign w:val="bottom"/>
          </w:tcPr>
          <w:p w14:paraId="784434CB" w14:textId="7C7A7F6F" w:rsidR="00D26BDC" w:rsidRPr="004258D7" w:rsidRDefault="00D26BDC" w:rsidP="00A15781">
            <w:pPr>
              <w:rPr>
                <w:szCs w:val="20"/>
              </w:rPr>
            </w:pPr>
            <w:r>
              <w:rPr>
                <w:szCs w:val="20"/>
              </w:rPr>
              <w:t>24.64</w:t>
            </w:r>
          </w:p>
        </w:tc>
      </w:tr>
      <w:tr w:rsidR="00D26BDC" w:rsidRPr="004258D7" w14:paraId="0F0041C0" w14:textId="775B6795" w:rsidTr="007D4E28">
        <w:tc>
          <w:tcPr>
            <w:tcW w:w="1495" w:type="pct"/>
            <w:vAlign w:val="bottom"/>
          </w:tcPr>
          <w:p w14:paraId="1AB81447" w14:textId="4E22420E" w:rsidR="00D26BDC" w:rsidRPr="00585C3F" w:rsidRDefault="00D26BDC" w:rsidP="00A15781">
            <w:pPr>
              <w:rPr>
                <w:szCs w:val="20"/>
              </w:rPr>
            </w:pPr>
            <w:r w:rsidRPr="00585C3F">
              <w:rPr>
                <w:szCs w:val="20"/>
              </w:rPr>
              <w:t>25</w:t>
            </w:r>
          </w:p>
        </w:tc>
        <w:tc>
          <w:tcPr>
            <w:tcW w:w="1705" w:type="pct"/>
            <w:vAlign w:val="bottom"/>
          </w:tcPr>
          <w:p w14:paraId="6AD4D13A" w14:textId="2734A071" w:rsidR="00D26BDC" w:rsidRPr="00D26BDC" w:rsidRDefault="00D26BDC" w:rsidP="00A15781">
            <w:pPr>
              <w:rPr>
                <w:rFonts w:ascii="Calibri" w:hAnsi="Calibri"/>
                <w:color w:val="000000"/>
                <w:szCs w:val="22"/>
              </w:rPr>
            </w:pPr>
            <w:r>
              <w:rPr>
                <w:rFonts w:ascii="Calibri" w:hAnsi="Calibri"/>
                <w:color w:val="000000"/>
                <w:sz w:val="22"/>
                <w:szCs w:val="22"/>
              </w:rPr>
              <w:t>608</w:t>
            </w:r>
          </w:p>
        </w:tc>
        <w:tc>
          <w:tcPr>
            <w:tcW w:w="1800" w:type="pct"/>
            <w:vAlign w:val="bottom"/>
          </w:tcPr>
          <w:p w14:paraId="22EEAF5A" w14:textId="1D689583" w:rsidR="00D26BDC" w:rsidRPr="004258D7" w:rsidRDefault="00D26BDC" w:rsidP="00A15781">
            <w:pPr>
              <w:rPr>
                <w:szCs w:val="20"/>
              </w:rPr>
            </w:pPr>
            <w:r>
              <w:rPr>
                <w:szCs w:val="20"/>
              </w:rPr>
              <w:t>22.00</w:t>
            </w:r>
          </w:p>
        </w:tc>
      </w:tr>
      <w:tr w:rsidR="00D26BDC" w:rsidRPr="004258D7" w14:paraId="0EA66BA6" w14:textId="77777777" w:rsidTr="007D4E28">
        <w:tc>
          <w:tcPr>
            <w:tcW w:w="1495" w:type="pct"/>
            <w:vAlign w:val="bottom"/>
          </w:tcPr>
          <w:p w14:paraId="3A43A158" w14:textId="217C71F5" w:rsidR="00D26BDC" w:rsidRPr="00585C3F" w:rsidRDefault="00D26BDC" w:rsidP="00A15781">
            <w:pPr>
              <w:rPr>
                <w:szCs w:val="20"/>
              </w:rPr>
            </w:pPr>
            <w:r>
              <w:rPr>
                <w:szCs w:val="20"/>
              </w:rPr>
              <w:t>30</w:t>
            </w:r>
          </w:p>
        </w:tc>
        <w:tc>
          <w:tcPr>
            <w:tcW w:w="1705" w:type="pct"/>
            <w:vAlign w:val="bottom"/>
          </w:tcPr>
          <w:p w14:paraId="4F91799F" w14:textId="69C4D231" w:rsidR="00D26BDC" w:rsidRDefault="00D26BDC" w:rsidP="00A15781">
            <w:pPr>
              <w:rPr>
                <w:rFonts w:ascii="Calibri" w:hAnsi="Calibri"/>
                <w:color w:val="000000"/>
                <w:szCs w:val="22"/>
              </w:rPr>
            </w:pPr>
            <w:r>
              <w:rPr>
                <w:rFonts w:ascii="Calibri" w:hAnsi="Calibri"/>
                <w:color w:val="000000"/>
                <w:sz w:val="22"/>
                <w:szCs w:val="22"/>
              </w:rPr>
              <w:t>300</w:t>
            </w:r>
          </w:p>
        </w:tc>
        <w:tc>
          <w:tcPr>
            <w:tcW w:w="1800" w:type="pct"/>
            <w:vAlign w:val="bottom"/>
          </w:tcPr>
          <w:p w14:paraId="1AF39BA3" w14:textId="3EC09A70" w:rsidR="00D26BDC" w:rsidRDefault="00D26BDC" w:rsidP="00A15781">
            <w:pPr>
              <w:rPr>
                <w:szCs w:val="20"/>
              </w:rPr>
            </w:pPr>
            <w:r>
              <w:rPr>
                <w:szCs w:val="20"/>
              </w:rPr>
              <w:t>26.40</w:t>
            </w:r>
          </w:p>
        </w:tc>
      </w:tr>
      <w:tr w:rsidR="00D26BDC" w:rsidRPr="004258D7" w14:paraId="7E0C8D40" w14:textId="77777777" w:rsidTr="007D4E28">
        <w:tc>
          <w:tcPr>
            <w:tcW w:w="3200" w:type="pct"/>
            <w:gridSpan w:val="2"/>
            <w:vAlign w:val="bottom"/>
          </w:tcPr>
          <w:p w14:paraId="3A004661" w14:textId="3852EDEC" w:rsidR="00D26BDC" w:rsidRPr="00D26BDC" w:rsidRDefault="00D26BDC" w:rsidP="00A15781">
            <w:pPr>
              <w:rPr>
                <w:rFonts w:ascii="Calibri" w:hAnsi="Calibri"/>
                <w:b/>
                <w:color w:val="000000"/>
                <w:szCs w:val="22"/>
              </w:rPr>
            </w:pPr>
            <w:r w:rsidRPr="00D26BDC">
              <w:rPr>
                <w:rFonts w:ascii="Calibri" w:hAnsi="Calibri"/>
                <w:b/>
                <w:color w:val="000000"/>
                <w:szCs w:val="22"/>
              </w:rPr>
              <w:t>Total Weighted Average</w:t>
            </w:r>
          </w:p>
        </w:tc>
        <w:tc>
          <w:tcPr>
            <w:tcW w:w="1800" w:type="pct"/>
            <w:vAlign w:val="bottom"/>
          </w:tcPr>
          <w:p w14:paraId="3798DABE" w14:textId="607E54C5" w:rsidR="00D26BDC" w:rsidRPr="00D26BDC" w:rsidRDefault="00D26BDC" w:rsidP="00A15781">
            <w:pPr>
              <w:rPr>
                <w:b/>
                <w:szCs w:val="20"/>
              </w:rPr>
            </w:pPr>
            <w:r w:rsidRPr="00D26BDC">
              <w:rPr>
                <w:b/>
                <w:szCs w:val="20"/>
              </w:rPr>
              <w:t>26.74</w:t>
            </w:r>
          </w:p>
        </w:tc>
      </w:tr>
    </w:tbl>
    <w:p w14:paraId="2693D131" w14:textId="77777777" w:rsidR="00A15781" w:rsidRDefault="00A15781" w:rsidP="00AC0681"/>
    <w:p w14:paraId="2EF9F60F" w14:textId="66CC2860" w:rsidR="00585C3F" w:rsidRPr="00585C3F" w:rsidRDefault="00585C3F" w:rsidP="00585C3F">
      <w:pPr>
        <w:rPr>
          <w:b/>
        </w:rPr>
      </w:pPr>
      <w:r>
        <w:rPr>
          <w:b/>
        </w:rPr>
        <w:t>Measure</w:t>
      </w:r>
      <w:r w:rsidRPr="00585C3F">
        <w:rPr>
          <w:b/>
        </w:rPr>
        <w:t xml:space="preserve"> Average</w:t>
      </w:r>
    </w:p>
    <w:tbl>
      <w:tblPr>
        <w:tblStyle w:val="TableGrid1"/>
        <w:tblW w:w="2540" w:type="pct"/>
        <w:tblInd w:w="108" w:type="dxa"/>
        <w:tblLook w:val="01E0" w:firstRow="1" w:lastRow="1" w:firstColumn="1" w:lastColumn="1" w:noHBand="0" w:noVBand="0"/>
      </w:tblPr>
      <w:tblGrid>
        <w:gridCol w:w="1455"/>
        <w:gridCol w:w="1659"/>
        <w:gridCol w:w="1751"/>
      </w:tblGrid>
      <w:tr w:rsidR="00D26BDC" w:rsidRPr="00920905" w14:paraId="336FA59B" w14:textId="77777777" w:rsidTr="007D4E28">
        <w:tc>
          <w:tcPr>
            <w:tcW w:w="1495" w:type="pct"/>
            <w:shd w:val="clear" w:color="auto" w:fill="D9D9D9" w:themeFill="background1" w:themeFillShade="D9"/>
          </w:tcPr>
          <w:p w14:paraId="24B2A080" w14:textId="77777777" w:rsidR="00D26BDC" w:rsidRPr="00920905" w:rsidRDefault="00D26BDC" w:rsidP="00264249">
            <w:pPr>
              <w:rPr>
                <w:rFonts w:cstheme="minorHAnsi"/>
                <w:b/>
                <w:szCs w:val="20"/>
                <w:highlight w:val="yellow"/>
              </w:rPr>
            </w:pPr>
            <w:r w:rsidRPr="00A15781">
              <w:rPr>
                <w:rFonts w:cstheme="minorHAnsi"/>
                <w:b/>
                <w:szCs w:val="20"/>
              </w:rPr>
              <w:t>Nominal LF Watts</w:t>
            </w:r>
          </w:p>
        </w:tc>
        <w:tc>
          <w:tcPr>
            <w:tcW w:w="1705" w:type="pct"/>
            <w:shd w:val="clear" w:color="auto" w:fill="D9D9D9" w:themeFill="background1" w:themeFillShade="D9"/>
          </w:tcPr>
          <w:p w14:paraId="73C4080B" w14:textId="77777777" w:rsidR="00D26BDC" w:rsidRPr="00920905" w:rsidRDefault="00D26BDC" w:rsidP="00264249">
            <w:pPr>
              <w:rPr>
                <w:rFonts w:cstheme="minorHAnsi"/>
                <w:b/>
                <w:szCs w:val="20"/>
              </w:rPr>
            </w:pPr>
            <w:r>
              <w:rPr>
                <w:rFonts w:cstheme="minorHAnsi"/>
                <w:b/>
                <w:szCs w:val="20"/>
              </w:rPr>
              <w:t># of Lamps</w:t>
            </w:r>
          </w:p>
        </w:tc>
        <w:tc>
          <w:tcPr>
            <w:tcW w:w="1800" w:type="pct"/>
            <w:shd w:val="clear" w:color="auto" w:fill="D9D9D9" w:themeFill="background1" w:themeFillShade="D9"/>
          </w:tcPr>
          <w:p w14:paraId="42759205" w14:textId="5A74EFA4" w:rsidR="00D26BDC" w:rsidRPr="00920905" w:rsidRDefault="00D26BDC" w:rsidP="00264249">
            <w:pPr>
              <w:rPr>
                <w:rFonts w:cstheme="minorHAnsi"/>
                <w:b/>
                <w:szCs w:val="20"/>
              </w:rPr>
            </w:pPr>
            <w:r>
              <w:rPr>
                <w:rFonts w:cstheme="minorHAnsi"/>
                <w:b/>
                <w:szCs w:val="20"/>
              </w:rPr>
              <w:t>Normalized Measure Watts</w:t>
            </w:r>
          </w:p>
        </w:tc>
      </w:tr>
      <w:tr w:rsidR="00D26BDC" w:rsidRPr="004258D7" w14:paraId="3EA76273" w14:textId="77777777" w:rsidTr="007D4E28">
        <w:tc>
          <w:tcPr>
            <w:tcW w:w="1495" w:type="pct"/>
            <w:vAlign w:val="center"/>
          </w:tcPr>
          <w:p w14:paraId="5D30F257" w14:textId="77777777" w:rsidR="00D26BDC" w:rsidRPr="00585C3F" w:rsidRDefault="00D26BDC" w:rsidP="00264249">
            <w:pPr>
              <w:rPr>
                <w:szCs w:val="20"/>
              </w:rPr>
            </w:pPr>
            <w:r w:rsidRPr="00585C3F">
              <w:rPr>
                <w:szCs w:val="20"/>
              </w:rPr>
              <w:t>32</w:t>
            </w:r>
          </w:p>
        </w:tc>
        <w:tc>
          <w:tcPr>
            <w:tcW w:w="1705" w:type="pct"/>
            <w:vAlign w:val="bottom"/>
          </w:tcPr>
          <w:p w14:paraId="39CDD4F0" w14:textId="1189211F" w:rsidR="00D26BDC" w:rsidRPr="00D26BDC" w:rsidRDefault="00D26BDC" w:rsidP="00264249">
            <w:pPr>
              <w:rPr>
                <w:rFonts w:ascii="Calibri" w:hAnsi="Calibri"/>
                <w:color w:val="000000"/>
                <w:szCs w:val="22"/>
              </w:rPr>
            </w:pPr>
            <w:r>
              <w:rPr>
                <w:rFonts w:ascii="Calibri" w:hAnsi="Calibri"/>
                <w:color w:val="000000"/>
                <w:sz w:val="22"/>
                <w:szCs w:val="22"/>
              </w:rPr>
              <w:t>105</w:t>
            </w:r>
            <w:r w:rsidR="009D62A4">
              <w:rPr>
                <w:rFonts w:ascii="Calibri" w:hAnsi="Calibri"/>
                <w:color w:val="000000"/>
                <w:sz w:val="22"/>
                <w:szCs w:val="22"/>
              </w:rPr>
              <w:t>,</w:t>
            </w:r>
            <w:r>
              <w:rPr>
                <w:rFonts w:ascii="Calibri" w:hAnsi="Calibri"/>
                <w:color w:val="000000"/>
                <w:sz w:val="22"/>
                <w:szCs w:val="22"/>
              </w:rPr>
              <w:t>153</w:t>
            </w:r>
          </w:p>
        </w:tc>
        <w:tc>
          <w:tcPr>
            <w:tcW w:w="1800" w:type="pct"/>
            <w:vAlign w:val="bottom"/>
          </w:tcPr>
          <w:p w14:paraId="286ED328" w14:textId="2B9BB65A" w:rsidR="00D26BDC" w:rsidRPr="004258D7" w:rsidRDefault="00D26BDC" w:rsidP="00264249">
            <w:pPr>
              <w:rPr>
                <w:szCs w:val="20"/>
              </w:rPr>
            </w:pPr>
            <w:r>
              <w:rPr>
                <w:szCs w:val="20"/>
              </w:rPr>
              <w:t>15.61</w:t>
            </w:r>
          </w:p>
        </w:tc>
      </w:tr>
      <w:tr w:rsidR="00D26BDC" w:rsidRPr="004258D7" w14:paraId="302DC7D3" w14:textId="77777777" w:rsidTr="007D4E28">
        <w:tc>
          <w:tcPr>
            <w:tcW w:w="1495" w:type="pct"/>
            <w:vAlign w:val="bottom"/>
          </w:tcPr>
          <w:p w14:paraId="3678A31B" w14:textId="77777777" w:rsidR="00D26BDC" w:rsidRPr="00585C3F" w:rsidRDefault="00D26BDC" w:rsidP="00264249">
            <w:pPr>
              <w:rPr>
                <w:szCs w:val="20"/>
              </w:rPr>
            </w:pPr>
            <w:r w:rsidRPr="00585C3F">
              <w:rPr>
                <w:szCs w:val="20"/>
              </w:rPr>
              <w:t>28</w:t>
            </w:r>
          </w:p>
        </w:tc>
        <w:tc>
          <w:tcPr>
            <w:tcW w:w="1705" w:type="pct"/>
            <w:vAlign w:val="bottom"/>
          </w:tcPr>
          <w:p w14:paraId="4D1607AB" w14:textId="54C857AF" w:rsidR="00D26BDC" w:rsidRPr="00D26BDC" w:rsidRDefault="00D26BDC" w:rsidP="00264249">
            <w:pPr>
              <w:rPr>
                <w:rFonts w:ascii="Calibri" w:hAnsi="Calibri"/>
                <w:color w:val="000000"/>
                <w:szCs w:val="22"/>
              </w:rPr>
            </w:pPr>
            <w:r>
              <w:rPr>
                <w:rFonts w:ascii="Calibri" w:hAnsi="Calibri"/>
                <w:color w:val="000000"/>
                <w:sz w:val="22"/>
                <w:szCs w:val="22"/>
              </w:rPr>
              <w:t>69</w:t>
            </w:r>
            <w:r w:rsidR="009D62A4">
              <w:rPr>
                <w:rFonts w:ascii="Calibri" w:hAnsi="Calibri"/>
                <w:color w:val="000000"/>
                <w:sz w:val="22"/>
                <w:szCs w:val="22"/>
              </w:rPr>
              <w:t>,</w:t>
            </w:r>
            <w:r>
              <w:rPr>
                <w:rFonts w:ascii="Calibri" w:hAnsi="Calibri"/>
                <w:color w:val="000000"/>
                <w:sz w:val="22"/>
                <w:szCs w:val="22"/>
              </w:rPr>
              <w:t>651</w:t>
            </w:r>
          </w:p>
        </w:tc>
        <w:tc>
          <w:tcPr>
            <w:tcW w:w="1800" w:type="pct"/>
            <w:vAlign w:val="bottom"/>
          </w:tcPr>
          <w:p w14:paraId="61310230" w14:textId="53878F87" w:rsidR="00D26BDC" w:rsidRPr="004258D7" w:rsidRDefault="00D26BDC" w:rsidP="00264249">
            <w:pPr>
              <w:rPr>
                <w:szCs w:val="20"/>
              </w:rPr>
            </w:pPr>
            <w:r>
              <w:rPr>
                <w:szCs w:val="20"/>
              </w:rPr>
              <w:t>17.40</w:t>
            </w:r>
          </w:p>
        </w:tc>
      </w:tr>
      <w:tr w:rsidR="00D26BDC" w:rsidRPr="004258D7" w14:paraId="35CE8936" w14:textId="77777777" w:rsidTr="007D4E28">
        <w:tc>
          <w:tcPr>
            <w:tcW w:w="1495" w:type="pct"/>
            <w:vAlign w:val="bottom"/>
          </w:tcPr>
          <w:p w14:paraId="6757C211" w14:textId="77777777" w:rsidR="00D26BDC" w:rsidRPr="00585C3F" w:rsidRDefault="00D26BDC" w:rsidP="00264249">
            <w:pPr>
              <w:rPr>
                <w:szCs w:val="20"/>
              </w:rPr>
            </w:pPr>
            <w:r w:rsidRPr="00585C3F">
              <w:rPr>
                <w:szCs w:val="20"/>
              </w:rPr>
              <w:t>25</w:t>
            </w:r>
          </w:p>
        </w:tc>
        <w:tc>
          <w:tcPr>
            <w:tcW w:w="1705" w:type="pct"/>
            <w:vAlign w:val="bottom"/>
          </w:tcPr>
          <w:p w14:paraId="2CBCECE7" w14:textId="77777777" w:rsidR="00D26BDC" w:rsidRPr="00D26BDC" w:rsidRDefault="00D26BDC" w:rsidP="00264249">
            <w:pPr>
              <w:rPr>
                <w:rFonts w:ascii="Calibri" w:hAnsi="Calibri"/>
                <w:color w:val="000000"/>
                <w:szCs w:val="22"/>
              </w:rPr>
            </w:pPr>
            <w:r>
              <w:rPr>
                <w:rFonts w:ascii="Calibri" w:hAnsi="Calibri"/>
                <w:color w:val="000000"/>
                <w:sz w:val="22"/>
                <w:szCs w:val="22"/>
              </w:rPr>
              <w:t>608</w:t>
            </w:r>
          </w:p>
        </w:tc>
        <w:tc>
          <w:tcPr>
            <w:tcW w:w="1800" w:type="pct"/>
            <w:vAlign w:val="bottom"/>
          </w:tcPr>
          <w:p w14:paraId="66D934E1" w14:textId="51E337D1" w:rsidR="00D26BDC" w:rsidRPr="004258D7" w:rsidRDefault="00D26BDC" w:rsidP="00264249">
            <w:pPr>
              <w:rPr>
                <w:szCs w:val="20"/>
              </w:rPr>
            </w:pPr>
            <w:r>
              <w:rPr>
                <w:szCs w:val="20"/>
              </w:rPr>
              <w:t>17.03</w:t>
            </w:r>
          </w:p>
        </w:tc>
      </w:tr>
      <w:tr w:rsidR="00D26BDC" w:rsidRPr="004258D7" w14:paraId="444D4334" w14:textId="77777777" w:rsidTr="007D4E28">
        <w:tc>
          <w:tcPr>
            <w:tcW w:w="1495" w:type="pct"/>
            <w:vAlign w:val="bottom"/>
          </w:tcPr>
          <w:p w14:paraId="4F729E8E" w14:textId="77777777" w:rsidR="00D26BDC" w:rsidRPr="00585C3F" w:rsidRDefault="00D26BDC" w:rsidP="00264249">
            <w:pPr>
              <w:rPr>
                <w:szCs w:val="20"/>
              </w:rPr>
            </w:pPr>
            <w:r>
              <w:rPr>
                <w:szCs w:val="20"/>
              </w:rPr>
              <w:t>30</w:t>
            </w:r>
          </w:p>
        </w:tc>
        <w:tc>
          <w:tcPr>
            <w:tcW w:w="1705" w:type="pct"/>
            <w:vAlign w:val="bottom"/>
          </w:tcPr>
          <w:p w14:paraId="7B39816D" w14:textId="77777777" w:rsidR="00D26BDC" w:rsidRDefault="00D26BDC" w:rsidP="00264249">
            <w:pPr>
              <w:rPr>
                <w:rFonts w:ascii="Calibri" w:hAnsi="Calibri"/>
                <w:color w:val="000000"/>
                <w:szCs w:val="22"/>
              </w:rPr>
            </w:pPr>
            <w:r>
              <w:rPr>
                <w:rFonts w:ascii="Calibri" w:hAnsi="Calibri"/>
                <w:color w:val="000000"/>
                <w:sz w:val="22"/>
                <w:szCs w:val="22"/>
              </w:rPr>
              <w:t>300</w:t>
            </w:r>
          </w:p>
        </w:tc>
        <w:tc>
          <w:tcPr>
            <w:tcW w:w="1800" w:type="pct"/>
            <w:vAlign w:val="bottom"/>
          </w:tcPr>
          <w:p w14:paraId="68273C9D" w14:textId="1869E7C2" w:rsidR="00D26BDC" w:rsidRDefault="00D26BDC" w:rsidP="00264249">
            <w:pPr>
              <w:rPr>
                <w:szCs w:val="20"/>
              </w:rPr>
            </w:pPr>
            <w:r>
              <w:rPr>
                <w:szCs w:val="20"/>
              </w:rPr>
              <w:t>14.50</w:t>
            </w:r>
          </w:p>
        </w:tc>
      </w:tr>
      <w:tr w:rsidR="00D26BDC" w:rsidRPr="004258D7" w14:paraId="4A337866" w14:textId="77777777" w:rsidTr="007D4E28">
        <w:tc>
          <w:tcPr>
            <w:tcW w:w="3200" w:type="pct"/>
            <w:gridSpan w:val="2"/>
            <w:vAlign w:val="bottom"/>
          </w:tcPr>
          <w:p w14:paraId="6317F882" w14:textId="77777777" w:rsidR="00D26BDC" w:rsidRPr="00D26BDC" w:rsidRDefault="00D26BDC" w:rsidP="00264249">
            <w:pPr>
              <w:rPr>
                <w:rFonts w:ascii="Calibri" w:hAnsi="Calibri"/>
                <w:b/>
                <w:color w:val="000000"/>
                <w:szCs w:val="22"/>
              </w:rPr>
            </w:pPr>
            <w:r w:rsidRPr="00D26BDC">
              <w:rPr>
                <w:rFonts w:ascii="Calibri" w:hAnsi="Calibri"/>
                <w:b/>
                <w:color w:val="000000"/>
                <w:szCs w:val="22"/>
              </w:rPr>
              <w:t>Total Weighted Average</w:t>
            </w:r>
          </w:p>
        </w:tc>
        <w:tc>
          <w:tcPr>
            <w:tcW w:w="1800" w:type="pct"/>
            <w:vAlign w:val="bottom"/>
          </w:tcPr>
          <w:p w14:paraId="29A56C2B" w14:textId="098D39ED" w:rsidR="00D26BDC" w:rsidRPr="00D26BDC" w:rsidRDefault="00D26BDC" w:rsidP="00264249">
            <w:pPr>
              <w:rPr>
                <w:b/>
                <w:szCs w:val="20"/>
              </w:rPr>
            </w:pPr>
            <w:r>
              <w:rPr>
                <w:b/>
                <w:szCs w:val="20"/>
              </w:rPr>
              <w:t>16.32</w:t>
            </w:r>
          </w:p>
        </w:tc>
      </w:tr>
    </w:tbl>
    <w:p w14:paraId="2F399536" w14:textId="77777777" w:rsidR="009059A7" w:rsidRDefault="009059A7" w:rsidP="00585C3F"/>
    <w:p w14:paraId="4EEDAD3A" w14:textId="77777777" w:rsidR="009059A7" w:rsidRDefault="009059A7" w:rsidP="009059A7">
      <w:r>
        <w:t>The equation below shows the delta watt calculation derived using the above stated methodology:</w:t>
      </w:r>
    </w:p>
    <w:p w14:paraId="0F1B7765" w14:textId="77777777" w:rsidR="009059A7" w:rsidRDefault="009059A7" w:rsidP="009059A7"/>
    <w:p w14:paraId="2BC011B1" w14:textId="3D84F835" w:rsidR="009059A7" w:rsidRPr="0003626C" w:rsidRDefault="009059A7" w:rsidP="009059A7">
      <w:pPr>
        <w:rPr>
          <w:b/>
        </w:rPr>
      </w:pPr>
      <w:r w:rsidRPr="0003626C">
        <w:rPr>
          <w:b/>
        </w:rPr>
        <w:t xml:space="preserve">Sample </w:t>
      </w:r>
      <w:r w:rsidR="00946D7E" w:rsidRPr="0003626C">
        <w:rPr>
          <w:b/>
        </w:rPr>
        <w:t xml:space="preserve">Delta Watts </w:t>
      </w:r>
      <w:r w:rsidRPr="0003626C">
        <w:rPr>
          <w:b/>
        </w:rPr>
        <w:t>Calculation:</w:t>
      </w:r>
    </w:p>
    <w:p w14:paraId="02738F64" w14:textId="3132CD5D" w:rsidR="009059A7" w:rsidRDefault="009059A7" w:rsidP="009059A7">
      <w:r>
        <w:t xml:space="preserve">Baseline Average Watts – Measure Average Watts = </w:t>
      </w:r>
      <w:r w:rsidR="00946D7E">
        <w:t xml:space="preserve">Delta Watt </w:t>
      </w:r>
      <w:r>
        <w:t>Savings</w:t>
      </w:r>
    </w:p>
    <w:p w14:paraId="4F1E0D36" w14:textId="2650ABDF" w:rsidR="009059A7" w:rsidRDefault="009059A7" w:rsidP="009059A7">
      <w:r>
        <w:t>26.74W – 16.32W = 10.42W</w:t>
      </w:r>
    </w:p>
    <w:p w14:paraId="7FDE5ADC" w14:textId="77777777" w:rsidR="009059A7" w:rsidRDefault="009059A7" w:rsidP="009059A7"/>
    <w:p w14:paraId="68BF2464" w14:textId="77777777"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estimates are calculated as follows:</w:t>
      </w:r>
    </w:p>
    <w:p w14:paraId="07E40359" w14:textId="77777777" w:rsidR="00FF5B60" w:rsidRDefault="00FF5B60" w:rsidP="00FF5B60">
      <w:pPr>
        <w:pStyle w:val="Reminders"/>
        <w:rPr>
          <w:rFonts w:asciiTheme="minorHAnsi" w:hAnsiTheme="minorHAnsi" w:cstheme="minorHAnsi"/>
          <w:i w:val="0"/>
          <w:color w:val="auto"/>
          <w:szCs w:val="22"/>
        </w:rPr>
      </w:pPr>
    </w:p>
    <w:p w14:paraId="516119D7" w14:textId="77777777" w:rsidR="00FF5B60" w:rsidRDefault="00FF5B60" w:rsidP="00FF5B60">
      <w:pPr>
        <w:pStyle w:val="Reminders"/>
        <w:rPr>
          <w:rFonts w:asciiTheme="minorHAnsi" w:hAnsiTheme="minorHAnsi" w:cstheme="minorHAnsi"/>
          <w:szCs w:val="22"/>
        </w:rPr>
      </w:pPr>
      <w:r>
        <w:rPr>
          <w:rFonts w:asciiTheme="minorHAnsi" w:hAnsiTheme="minorHAnsi" w:cstheme="minorHAnsi"/>
          <w:position w:val="-30"/>
          <w:szCs w:val="22"/>
        </w:rPr>
        <w:object w:dxaOrig="7335" w:dyaOrig="720" w14:anchorId="628411B3">
          <v:shape id="_x0000_i1030" type="#_x0000_t75" style="width:366.6pt;height:36pt" o:ole="">
            <v:imagedata r:id="rId28" o:title=""/>
          </v:shape>
          <o:OLEObject Type="Embed" ProgID="Equation.DSMT4" ShapeID="_x0000_i1030" DrawAspect="Content" ObjectID="_1550294587" r:id="rId29"/>
        </w:object>
      </w:r>
    </w:p>
    <w:p w14:paraId="152922E7" w14:textId="77777777" w:rsidR="00FF5B60" w:rsidRDefault="00FF5B60" w:rsidP="00FF5B60">
      <w:pPr>
        <w:pStyle w:val="Reminders"/>
        <w:rPr>
          <w:rFonts w:asciiTheme="minorHAnsi" w:hAnsiTheme="minorHAnsi" w:cstheme="minorHAnsi"/>
          <w:i w:val="0"/>
          <w:color w:val="auto"/>
          <w:szCs w:val="22"/>
        </w:rPr>
      </w:pPr>
    </w:p>
    <w:p w14:paraId="662CAA91" w14:textId="6CC977B2"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w:t>
      </w:r>
      <w:r w:rsidR="00B50045">
        <w:rPr>
          <w:rFonts w:asciiTheme="minorHAnsi" w:hAnsiTheme="minorHAnsi" w:cstheme="minorHAnsi"/>
          <w:i w:val="0"/>
          <w:color w:val="auto"/>
          <w:szCs w:val="22"/>
        </w:rPr>
        <w:t>sample energy savings calculations</w:t>
      </w:r>
      <w:r>
        <w:rPr>
          <w:rFonts w:asciiTheme="minorHAnsi" w:hAnsiTheme="minorHAnsi" w:cstheme="minorHAnsi"/>
          <w:i w:val="0"/>
          <w:color w:val="auto"/>
          <w:szCs w:val="22"/>
        </w:rPr>
        <w:t xml:space="preserve"> for </w:t>
      </w:r>
      <w:r w:rsidR="00991CF4">
        <w:rPr>
          <w:rFonts w:asciiTheme="minorHAnsi" w:hAnsiTheme="minorHAnsi" w:cstheme="minorHAnsi"/>
          <w:i w:val="0"/>
          <w:color w:val="auto"/>
          <w:szCs w:val="22"/>
        </w:rPr>
        <w:t>a 4-foot LED T8 Lamp UL Type A</w:t>
      </w:r>
      <w:r>
        <w:rPr>
          <w:rFonts w:asciiTheme="minorHAnsi" w:hAnsiTheme="minorHAnsi" w:cstheme="minorHAnsi"/>
          <w:i w:val="0"/>
          <w:color w:val="auto"/>
          <w:szCs w:val="22"/>
        </w:rPr>
        <w:t xml:space="preserve"> </w:t>
      </w:r>
      <w:r w:rsidR="00991CF4">
        <w:rPr>
          <w:rFonts w:asciiTheme="minorHAnsi" w:hAnsiTheme="minorHAnsi" w:cstheme="minorHAnsi"/>
          <w:i w:val="0"/>
          <w:color w:val="auto"/>
          <w:szCs w:val="22"/>
        </w:rPr>
        <w:t xml:space="preserve">replacing Linear Fluorescent T8 Lamp </w:t>
      </w:r>
      <w:r>
        <w:rPr>
          <w:rFonts w:asciiTheme="minorHAnsi" w:hAnsiTheme="minorHAnsi" w:cstheme="minorHAnsi"/>
          <w:i w:val="0"/>
          <w:color w:val="auto"/>
          <w:szCs w:val="22"/>
        </w:rPr>
        <w:t xml:space="preserve">in </w:t>
      </w:r>
      <w:r w:rsidR="00991CF4">
        <w:rPr>
          <w:rFonts w:asciiTheme="minorHAnsi" w:hAnsiTheme="minorHAnsi" w:cstheme="minorHAnsi"/>
          <w:i w:val="0"/>
          <w:color w:val="auto"/>
          <w:szCs w:val="22"/>
        </w:rPr>
        <w:t>an Assembly building type, Climate Zone 6, and R</w:t>
      </w:r>
      <w:r w:rsidR="00B50045">
        <w:rPr>
          <w:rFonts w:asciiTheme="minorHAnsi" w:hAnsiTheme="minorHAnsi" w:cstheme="minorHAnsi"/>
          <w:i w:val="0"/>
          <w:color w:val="auto"/>
          <w:szCs w:val="22"/>
        </w:rPr>
        <w:t>OB</w:t>
      </w:r>
      <w:r w:rsidR="00991CF4">
        <w:rPr>
          <w:rFonts w:asciiTheme="minorHAnsi" w:hAnsiTheme="minorHAnsi" w:cstheme="minorHAnsi"/>
          <w:i w:val="0"/>
          <w:color w:val="auto"/>
          <w:szCs w:val="22"/>
        </w:rPr>
        <w:t xml:space="preserve"> install type. </w:t>
      </w:r>
    </w:p>
    <w:p w14:paraId="5A9874C9" w14:textId="77777777" w:rsidR="00FF5B60" w:rsidRDefault="00FF5B60" w:rsidP="00FF5B60">
      <w:pPr>
        <w:pStyle w:val="Reminders"/>
        <w:rPr>
          <w:rFonts w:asciiTheme="minorHAnsi" w:hAnsiTheme="minorHAnsi" w:cstheme="minorHAnsi"/>
          <w:i w:val="0"/>
          <w:color w:val="auto"/>
          <w:szCs w:val="22"/>
        </w:rPr>
      </w:pPr>
    </w:p>
    <w:p w14:paraId="25C52361" w14:textId="17B838F5" w:rsidR="00FF5B60" w:rsidRDefault="00FF5B60" w:rsidP="00FF5B60">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d>
                <m:dPr>
                  <m:ctrlPr>
                    <w:rPr>
                      <w:rFonts w:ascii="Cambria Math" w:hAnsi="Cambria Math" w:cstheme="minorHAnsi"/>
                      <w:i/>
                      <w:szCs w:val="22"/>
                    </w:rPr>
                  </m:ctrlPr>
                </m:dPr>
                <m:e>
                  <m:r>
                    <w:rPr>
                      <w:rFonts w:ascii="Cambria Math" w:hAnsi="Cambria Math" w:cstheme="minorHAnsi"/>
                      <w:szCs w:val="22"/>
                    </w:rPr>
                    <m:t>26.74-16.32</m:t>
                  </m:r>
                </m:e>
              </m:d>
              <m:r>
                <w:rPr>
                  <w:rFonts w:ascii="Cambria Math" w:hAnsi="Cambria Math" w:cstheme="minorHAnsi"/>
                  <w:szCs w:val="22"/>
                </w:rPr>
                <m:t>×1170×1.1</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16EB0A58" w14:textId="77777777" w:rsidR="00FF5B60" w:rsidRDefault="00FF5B60" w:rsidP="00FF5B60">
      <w:pPr>
        <w:pStyle w:val="Reminders"/>
        <w:rPr>
          <w:rFonts w:asciiTheme="minorHAnsi" w:hAnsiTheme="minorHAnsi" w:cstheme="minorHAnsi"/>
          <w:i w:val="0"/>
          <w:szCs w:val="22"/>
        </w:rPr>
      </w:pPr>
    </w:p>
    <w:p w14:paraId="51F89E18" w14:textId="298C593A" w:rsidR="00FF5B60" w:rsidRPr="0013396D" w:rsidRDefault="00FF5B60" w:rsidP="00FF5B60">
      <w:pPr>
        <w:pStyle w:val="Reminders"/>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EnergySavings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Unit×Year</m:t>
                  </m:r>
                </m:den>
              </m:f>
            </m:e>
          </m:d>
          <m:r>
            <w:rPr>
              <w:rFonts w:ascii="Cambria Math" w:hAnsi="Cambria Math" w:cstheme="minorHAnsi"/>
              <w:color w:val="auto"/>
              <w:szCs w:val="22"/>
            </w:rPr>
            <m:t>=13.41</m:t>
          </m:r>
        </m:oMath>
      </m:oMathPara>
    </w:p>
    <w:p w14:paraId="49D5ED8A" w14:textId="77777777" w:rsidR="00FF5B60" w:rsidRPr="0013396D" w:rsidRDefault="00FF5B60" w:rsidP="00FF5B60">
      <w:pPr>
        <w:pStyle w:val="Reminders"/>
        <w:rPr>
          <w:rFonts w:asciiTheme="minorHAnsi" w:hAnsiTheme="minorHAnsi" w:cstheme="minorHAnsi"/>
          <w:i w:val="0"/>
          <w:color w:val="auto"/>
          <w:szCs w:val="22"/>
        </w:rPr>
      </w:pPr>
    </w:p>
    <w:p w14:paraId="2F069369" w14:textId="77777777" w:rsidR="00FF5B60" w:rsidRDefault="00FF5B60" w:rsidP="00FF5B60">
      <w:pPr>
        <w:pStyle w:val="Reminders"/>
        <w:rPr>
          <w:rFonts w:asciiTheme="minorHAnsi" w:hAnsiTheme="minorHAnsi" w:cstheme="minorHAnsi"/>
          <w:i w:val="0"/>
          <w:color w:val="auto"/>
          <w:szCs w:val="22"/>
        </w:rPr>
      </w:pPr>
    </w:p>
    <w:p w14:paraId="2A51F98A" w14:textId="77777777"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demand reduction estimates are calculated as follows:</w:t>
      </w:r>
    </w:p>
    <w:p w14:paraId="25DEE72B" w14:textId="77777777" w:rsidR="00FF5B60" w:rsidRDefault="00FF5B60" w:rsidP="00FF5B60">
      <w:pPr>
        <w:pStyle w:val="Reminders"/>
        <w:rPr>
          <w:rFonts w:asciiTheme="minorHAnsi" w:hAnsiTheme="minorHAnsi" w:cstheme="minorHAnsi"/>
          <w:i w:val="0"/>
          <w:color w:val="auto"/>
          <w:szCs w:val="22"/>
        </w:rPr>
      </w:pPr>
    </w:p>
    <w:p w14:paraId="735733C3" w14:textId="77777777" w:rsidR="00FF5B60" w:rsidRDefault="00FF5B60" w:rsidP="00FF5B60">
      <w:r>
        <w:rPr>
          <w:rFonts w:cstheme="minorHAnsi"/>
          <w:position w:val="-54"/>
          <w:szCs w:val="22"/>
        </w:rPr>
        <w:object w:dxaOrig="7200" w:dyaOrig="1005" w14:anchorId="7FA7F06B">
          <v:shape id="_x0000_i1031" type="#_x0000_t75" style="width:5in;height:50.4pt" o:ole="">
            <v:imagedata r:id="rId30" o:title=""/>
          </v:shape>
          <o:OLEObject Type="Embed" ProgID="Equation.DSMT4" ShapeID="_x0000_i1031" DrawAspect="Content" ObjectID="_1550294588" r:id="rId31"/>
        </w:object>
      </w:r>
    </w:p>
    <w:p w14:paraId="7369A331" w14:textId="77777777" w:rsidR="00FF5B60" w:rsidRDefault="00FF5B60" w:rsidP="00FF5B60">
      <w:pPr>
        <w:pStyle w:val="Reminders"/>
        <w:rPr>
          <w:rFonts w:asciiTheme="minorHAnsi" w:hAnsiTheme="minorHAnsi" w:cstheme="minorHAnsi"/>
          <w:i w:val="0"/>
          <w:color w:val="auto"/>
          <w:szCs w:val="22"/>
        </w:rPr>
      </w:pPr>
    </w:p>
    <w:p w14:paraId="2DF9F46C" w14:textId="38D79995" w:rsidR="00FF5B60" w:rsidRDefault="00FF5B60" w:rsidP="00FF5B6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w:t>
      </w:r>
      <w:r w:rsidR="00C42227">
        <w:rPr>
          <w:rFonts w:asciiTheme="minorHAnsi" w:hAnsiTheme="minorHAnsi" w:cstheme="minorHAnsi"/>
          <w:i w:val="0"/>
          <w:color w:val="auto"/>
          <w:szCs w:val="22"/>
        </w:rPr>
        <w:t>sample demand reduction calculations</w:t>
      </w:r>
      <w:r>
        <w:rPr>
          <w:rFonts w:asciiTheme="minorHAnsi" w:hAnsiTheme="minorHAnsi" w:cstheme="minorHAnsi"/>
          <w:i w:val="0"/>
          <w:color w:val="auto"/>
          <w:szCs w:val="22"/>
        </w:rPr>
        <w:t xml:space="preserve"> for </w:t>
      </w:r>
      <w:r w:rsidR="00991CF4">
        <w:rPr>
          <w:rFonts w:asciiTheme="minorHAnsi" w:hAnsiTheme="minorHAnsi" w:cstheme="minorHAnsi"/>
          <w:i w:val="0"/>
          <w:color w:val="auto"/>
          <w:szCs w:val="22"/>
        </w:rPr>
        <w:t>a 4-foot LED T8 Lamp UL Type A replacing Linear Fluorescent T8 Lamp in an Assembly building type, Climate Zone 6, and R</w:t>
      </w:r>
      <w:r w:rsidR="00B50045">
        <w:rPr>
          <w:rFonts w:asciiTheme="minorHAnsi" w:hAnsiTheme="minorHAnsi" w:cstheme="minorHAnsi"/>
          <w:i w:val="0"/>
          <w:color w:val="auto"/>
          <w:szCs w:val="22"/>
        </w:rPr>
        <w:t>OB</w:t>
      </w:r>
      <w:r w:rsidR="00991CF4">
        <w:rPr>
          <w:rFonts w:asciiTheme="minorHAnsi" w:hAnsiTheme="minorHAnsi" w:cstheme="minorHAnsi"/>
          <w:i w:val="0"/>
          <w:color w:val="auto"/>
          <w:szCs w:val="22"/>
        </w:rPr>
        <w:t xml:space="preserve"> install type.</w:t>
      </w:r>
    </w:p>
    <w:p w14:paraId="2A3C0E7F" w14:textId="77777777" w:rsidR="00991CF4" w:rsidRDefault="00991CF4" w:rsidP="00FF5B60">
      <w:pPr>
        <w:pStyle w:val="Reminders"/>
        <w:rPr>
          <w:rFonts w:asciiTheme="minorHAnsi" w:hAnsiTheme="minorHAnsi" w:cstheme="minorHAnsi"/>
          <w:i w:val="0"/>
          <w:color w:val="auto"/>
          <w:szCs w:val="22"/>
        </w:rPr>
      </w:pPr>
    </w:p>
    <w:p w14:paraId="6922A966" w14:textId="40A51641" w:rsidR="00FF5B60" w:rsidRDefault="00FF5B60" w:rsidP="00FF5B6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m:t>
          </m:r>
          <m:f>
            <m:fPr>
              <m:ctrlPr>
                <w:rPr>
                  <w:rFonts w:ascii="Cambria Math" w:hAnsi="Cambria Math" w:cstheme="minorHAnsi"/>
                  <w:i/>
                  <w:szCs w:val="22"/>
                </w:rPr>
              </m:ctrlPr>
            </m:fPr>
            <m:num>
              <m:d>
                <m:dPr>
                  <m:ctrlPr>
                    <w:rPr>
                      <w:rFonts w:ascii="Cambria Math" w:hAnsi="Cambria Math" w:cstheme="minorHAnsi"/>
                      <w:i/>
                      <w:szCs w:val="22"/>
                    </w:rPr>
                  </m:ctrlPr>
                </m:dPr>
                <m:e>
                  <m:r>
                    <w:rPr>
                      <w:rFonts w:ascii="Cambria Math" w:hAnsi="Cambria Math" w:cstheme="minorHAnsi"/>
                      <w:szCs w:val="22"/>
                    </w:rPr>
                    <m:t>26.74-16.32</m:t>
                  </m:r>
                </m:e>
              </m:d>
              <m:r>
                <w:rPr>
                  <w:rFonts w:ascii="Cambria Math" w:hAnsi="Cambria Math" w:cstheme="minorHAnsi"/>
                  <w:szCs w:val="22"/>
                </w:rPr>
                <m:t>×.264×1.23</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71C9A9E9" w14:textId="4B0F2EA1" w:rsidR="00FF5B60" w:rsidRDefault="00FF5B60" w:rsidP="00FF5B6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=0.00338</m:t>
          </m:r>
        </m:oMath>
      </m:oMathPara>
    </w:p>
    <w:p w14:paraId="2A81784B" w14:textId="77777777" w:rsidR="00C81CE3" w:rsidRDefault="00C81CE3" w:rsidP="00D23770">
      <w:pPr>
        <w:pStyle w:val="Reminders"/>
        <w:rPr>
          <w:rFonts w:asciiTheme="minorHAnsi" w:hAnsiTheme="minorHAnsi" w:cstheme="minorHAnsi"/>
          <w:i w:val="0"/>
          <w:szCs w:val="22"/>
        </w:rPr>
      </w:pPr>
    </w:p>
    <w:p w14:paraId="2AED39D4" w14:textId="742E7845" w:rsidR="007F3363" w:rsidRDefault="007F3363" w:rsidP="00D23770">
      <w:pPr>
        <w:pStyle w:val="Reminders"/>
        <w:rPr>
          <w:rFonts w:asciiTheme="minorHAnsi" w:hAnsiTheme="minorHAnsi" w:cstheme="minorHAnsi"/>
          <w:i w:val="0"/>
          <w:szCs w:val="22"/>
        </w:rPr>
      </w:pPr>
      <w:r w:rsidRPr="007F3363">
        <w:rPr>
          <w:rFonts w:asciiTheme="minorHAnsi" w:hAnsiTheme="minorHAnsi" w:cstheme="minorHAnsi"/>
          <w:i w:val="0"/>
          <w:color w:val="auto"/>
          <w:szCs w:val="22"/>
        </w:rPr>
        <w:t>Please refer to [Attachment 1] for savings on all other building types.</w:t>
      </w:r>
    </w:p>
    <w:p w14:paraId="6C7EC920" w14:textId="49C926A2" w:rsidR="00E16609" w:rsidRPr="00500C4E" w:rsidRDefault="00E16609" w:rsidP="00E16609">
      <w:pPr>
        <w:pStyle w:val="Heading1"/>
        <w:keepNext w:val="0"/>
        <w:rPr>
          <w:rFonts w:cstheme="minorHAnsi"/>
        </w:rPr>
      </w:pPr>
      <w:bookmarkStart w:id="23"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3"/>
      <w:r w:rsidRPr="00500C4E">
        <w:rPr>
          <w:rFonts w:cstheme="minorHAnsi"/>
        </w:rPr>
        <w:t>s</w:t>
      </w:r>
    </w:p>
    <w:p w14:paraId="7449CD6E" w14:textId="3D16E7CF"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690B438C" w14:textId="77777777" w:rsidR="00E6634B" w:rsidRDefault="00E6634B" w:rsidP="00E16609">
      <w:pPr>
        <w:rPr>
          <w:rFonts w:cstheme="minorHAnsi"/>
          <w:szCs w:val="22"/>
        </w:rPr>
      </w:pPr>
    </w:p>
    <w:p w14:paraId="4E5AEDD2" w14:textId="77D926F6" w:rsidR="00E16609" w:rsidRPr="00500C4E" w:rsidRDefault="00E6634B" w:rsidP="009F37C8">
      <w:pPr>
        <w:pStyle w:val="Caption"/>
        <w:rPr>
          <w:rFonts w:cstheme="minorHAnsi"/>
          <w:b w:val="0"/>
          <w:szCs w:val="22"/>
        </w:rPr>
      </w:pPr>
      <w:r>
        <w:rPr>
          <w:rFonts w:cstheme="minorHAnsi"/>
          <w:szCs w:val="22"/>
        </w:rPr>
        <w:t>B</w:t>
      </w:r>
      <w:r w:rsidR="002A3D26" w:rsidRPr="00500C4E">
        <w:rPr>
          <w:rFonts w:cstheme="minorHAnsi"/>
          <w:szCs w:val="22"/>
        </w:rPr>
        <w:t>uilding Types</w:t>
      </w:r>
      <w:r w:rsidR="00E16609" w:rsidRPr="00500C4E">
        <w:rPr>
          <w:rFonts w:cstheme="minorHAnsi"/>
          <w:szCs w:val="22"/>
        </w:rPr>
        <w:t xml:space="preserve"> and Load Shapes</w:t>
      </w:r>
    </w:p>
    <w:tbl>
      <w:tblPr>
        <w:tblStyle w:val="TableGrid1"/>
        <w:tblW w:w="4427" w:type="pct"/>
        <w:tblLook w:val="01E0" w:firstRow="1" w:lastRow="1" w:firstColumn="1" w:lastColumn="1" w:noHBand="0" w:noVBand="0"/>
      </w:tblPr>
      <w:tblGrid>
        <w:gridCol w:w="1550"/>
        <w:gridCol w:w="2698"/>
        <w:gridCol w:w="2700"/>
        <w:gridCol w:w="1531"/>
      </w:tblGrid>
      <w:tr w:rsidR="009F37C8" w:rsidRPr="00500C4E" w14:paraId="55343A07" w14:textId="77777777" w:rsidTr="009F37C8">
        <w:tc>
          <w:tcPr>
            <w:tcW w:w="914" w:type="pct"/>
            <w:shd w:val="clear" w:color="auto" w:fill="D9D9D9" w:themeFill="background1" w:themeFillShade="D9"/>
          </w:tcPr>
          <w:p w14:paraId="500F6F0F" w14:textId="6493444E" w:rsidR="009F37C8" w:rsidRPr="00920905" w:rsidRDefault="009F37C8" w:rsidP="00BA2E7E">
            <w:pPr>
              <w:rPr>
                <w:rFonts w:cstheme="minorHAnsi"/>
                <w:b/>
                <w:szCs w:val="20"/>
              </w:rPr>
            </w:pPr>
            <w:r>
              <w:rPr>
                <w:rFonts w:cstheme="minorHAnsi"/>
                <w:b/>
                <w:szCs w:val="20"/>
              </w:rPr>
              <w:t>Solution Codes</w:t>
            </w:r>
          </w:p>
        </w:tc>
        <w:tc>
          <w:tcPr>
            <w:tcW w:w="1591" w:type="pct"/>
            <w:shd w:val="clear" w:color="auto" w:fill="D9D9D9" w:themeFill="background1" w:themeFillShade="D9"/>
          </w:tcPr>
          <w:p w14:paraId="11626AAF" w14:textId="26C43419" w:rsidR="009F37C8" w:rsidRPr="00920905" w:rsidRDefault="009F37C8" w:rsidP="00BA2E7E">
            <w:pPr>
              <w:rPr>
                <w:rFonts w:cstheme="minorHAnsi"/>
                <w:b/>
                <w:szCs w:val="20"/>
                <w:highlight w:val="yellow"/>
              </w:rPr>
            </w:pPr>
            <w:r w:rsidRPr="00920905">
              <w:rPr>
                <w:rFonts w:cstheme="minorHAnsi"/>
                <w:b/>
                <w:szCs w:val="20"/>
              </w:rPr>
              <w:t>Building Type</w:t>
            </w:r>
          </w:p>
        </w:tc>
        <w:tc>
          <w:tcPr>
            <w:tcW w:w="1592" w:type="pct"/>
            <w:shd w:val="clear" w:color="auto" w:fill="D9D9D9" w:themeFill="background1" w:themeFillShade="D9"/>
          </w:tcPr>
          <w:p w14:paraId="07A36371" w14:textId="77777777" w:rsidR="009F37C8" w:rsidRPr="00920905" w:rsidRDefault="009F37C8" w:rsidP="00BA2E7E">
            <w:pPr>
              <w:rPr>
                <w:rFonts w:cstheme="minorHAnsi"/>
                <w:b/>
                <w:szCs w:val="20"/>
              </w:rPr>
            </w:pPr>
            <w:r w:rsidRPr="00920905">
              <w:rPr>
                <w:rFonts w:cstheme="minorHAnsi"/>
                <w:b/>
                <w:szCs w:val="20"/>
              </w:rPr>
              <w:t>Load Shape</w:t>
            </w:r>
          </w:p>
        </w:tc>
        <w:tc>
          <w:tcPr>
            <w:tcW w:w="903" w:type="pct"/>
            <w:shd w:val="clear" w:color="auto" w:fill="D9D9D9" w:themeFill="background1" w:themeFillShade="D9"/>
          </w:tcPr>
          <w:p w14:paraId="222A8B71" w14:textId="7FB64E65" w:rsidR="009F37C8" w:rsidRPr="00920905" w:rsidRDefault="009F37C8">
            <w:pPr>
              <w:rPr>
                <w:rFonts w:cstheme="minorHAnsi"/>
                <w:b/>
                <w:szCs w:val="20"/>
                <w:highlight w:val="yellow"/>
              </w:rPr>
            </w:pPr>
            <w:r w:rsidRPr="00920905">
              <w:rPr>
                <w:rFonts w:cstheme="minorHAnsi"/>
                <w:b/>
                <w:szCs w:val="20"/>
              </w:rPr>
              <w:t>E3 Alt</w:t>
            </w:r>
            <w:r>
              <w:rPr>
                <w:rFonts w:cstheme="minorHAnsi"/>
                <w:b/>
                <w:szCs w:val="20"/>
              </w:rPr>
              <w:t>ernate</w:t>
            </w:r>
            <w:r w:rsidRPr="00920905">
              <w:rPr>
                <w:rFonts w:cstheme="minorHAnsi"/>
                <w:b/>
                <w:szCs w:val="20"/>
              </w:rPr>
              <w:t xml:space="preserve"> Building Type</w:t>
            </w:r>
          </w:p>
        </w:tc>
      </w:tr>
      <w:tr w:rsidR="009F37C8" w:rsidRPr="00500C4E" w14:paraId="3D341893" w14:textId="77777777" w:rsidTr="009F37C8">
        <w:tc>
          <w:tcPr>
            <w:tcW w:w="914" w:type="pct"/>
            <w:vMerge w:val="restart"/>
          </w:tcPr>
          <w:p w14:paraId="40695866" w14:textId="1DD39BEF" w:rsidR="009F37C8" w:rsidRPr="00033E17" w:rsidRDefault="009F37C8" w:rsidP="004258D7">
            <w:pPr>
              <w:rPr>
                <w:rFonts w:cs="Calibri"/>
                <w:szCs w:val="20"/>
              </w:rPr>
            </w:pPr>
            <w:r w:rsidRPr="00E61CBB">
              <w:rPr>
                <w:rFonts w:cstheme="minorHAnsi"/>
                <w:szCs w:val="20"/>
              </w:rPr>
              <w:t>LT-11950</w:t>
            </w:r>
          </w:p>
        </w:tc>
        <w:tc>
          <w:tcPr>
            <w:tcW w:w="1591" w:type="pct"/>
            <w:vAlign w:val="center"/>
          </w:tcPr>
          <w:p w14:paraId="4FA2FF6D" w14:textId="7B247354" w:rsidR="009F37C8" w:rsidRPr="00920905" w:rsidRDefault="009F37C8" w:rsidP="004258D7">
            <w:pPr>
              <w:rPr>
                <w:rFonts w:cstheme="minorHAnsi"/>
                <w:color w:val="FF0000"/>
                <w:szCs w:val="20"/>
              </w:rPr>
            </w:pPr>
            <w:r w:rsidRPr="00033E17">
              <w:rPr>
                <w:rFonts w:cs="Calibri"/>
                <w:szCs w:val="20"/>
              </w:rPr>
              <w:t>Assembly</w:t>
            </w:r>
          </w:p>
        </w:tc>
        <w:tc>
          <w:tcPr>
            <w:tcW w:w="1592" w:type="pct"/>
            <w:vAlign w:val="bottom"/>
          </w:tcPr>
          <w:p w14:paraId="3B2DCD1E" w14:textId="094E0A78"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722CD8A" w14:textId="058E869B" w:rsidR="009F37C8" w:rsidRPr="004258D7" w:rsidRDefault="009F37C8" w:rsidP="004258D7">
            <w:pPr>
              <w:rPr>
                <w:szCs w:val="20"/>
              </w:rPr>
            </w:pPr>
            <w:r w:rsidRPr="004258D7">
              <w:rPr>
                <w:szCs w:val="20"/>
              </w:rPr>
              <w:t>NON_RES</w:t>
            </w:r>
          </w:p>
        </w:tc>
      </w:tr>
      <w:tr w:rsidR="009F37C8" w:rsidRPr="00500C4E" w14:paraId="1FB64A38" w14:textId="77777777" w:rsidTr="009F37C8">
        <w:tc>
          <w:tcPr>
            <w:tcW w:w="914" w:type="pct"/>
            <w:vMerge/>
          </w:tcPr>
          <w:p w14:paraId="21809C1C" w14:textId="77777777" w:rsidR="009F37C8" w:rsidRPr="00033E17" w:rsidRDefault="009F37C8" w:rsidP="004258D7">
            <w:pPr>
              <w:rPr>
                <w:szCs w:val="20"/>
              </w:rPr>
            </w:pPr>
          </w:p>
        </w:tc>
        <w:tc>
          <w:tcPr>
            <w:tcW w:w="1591" w:type="pct"/>
            <w:vAlign w:val="bottom"/>
          </w:tcPr>
          <w:p w14:paraId="129F9965" w14:textId="247116B3" w:rsidR="009F37C8" w:rsidRPr="00920905" w:rsidRDefault="009F37C8" w:rsidP="004258D7">
            <w:pPr>
              <w:rPr>
                <w:rFonts w:cstheme="minorHAnsi"/>
                <w:color w:val="FF0000"/>
                <w:szCs w:val="20"/>
              </w:rPr>
            </w:pPr>
            <w:r w:rsidRPr="00033E17">
              <w:rPr>
                <w:szCs w:val="20"/>
              </w:rPr>
              <w:t>Education - Community College</w:t>
            </w:r>
          </w:p>
        </w:tc>
        <w:tc>
          <w:tcPr>
            <w:tcW w:w="1592" w:type="pct"/>
            <w:vAlign w:val="bottom"/>
          </w:tcPr>
          <w:p w14:paraId="0FCC70F1" w14:textId="63ABFEA9"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31157856" w14:textId="5E3808CD" w:rsidR="009F37C8" w:rsidRPr="004258D7" w:rsidRDefault="009F37C8" w:rsidP="004258D7">
            <w:pPr>
              <w:rPr>
                <w:szCs w:val="20"/>
              </w:rPr>
            </w:pPr>
            <w:r w:rsidRPr="004258D7">
              <w:rPr>
                <w:szCs w:val="20"/>
              </w:rPr>
              <w:t>NON_RES</w:t>
            </w:r>
          </w:p>
        </w:tc>
      </w:tr>
      <w:tr w:rsidR="009F37C8" w:rsidRPr="00500C4E" w14:paraId="6A75FA1B" w14:textId="77777777" w:rsidTr="009F37C8">
        <w:tc>
          <w:tcPr>
            <w:tcW w:w="914" w:type="pct"/>
            <w:vMerge/>
          </w:tcPr>
          <w:p w14:paraId="17731EB8" w14:textId="77777777" w:rsidR="009F37C8" w:rsidRPr="00033E17" w:rsidRDefault="009F37C8" w:rsidP="004258D7">
            <w:pPr>
              <w:rPr>
                <w:szCs w:val="20"/>
              </w:rPr>
            </w:pPr>
          </w:p>
        </w:tc>
        <w:tc>
          <w:tcPr>
            <w:tcW w:w="1591" w:type="pct"/>
            <w:vAlign w:val="bottom"/>
          </w:tcPr>
          <w:p w14:paraId="613453AE" w14:textId="5DF191CC" w:rsidR="009F37C8" w:rsidRPr="00920905" w:rsidRDefault="009F37C8" w:rsidP="004258D7">
            <w:pPr>
              <w:rPr>
                <w:rFonts w:cstheme="minorHAnsi"/>
                <w:color w:val="FF0000"/>
                <w:szCs w:val="20"/>
              </w:rPr>
            </w:pPr>
            <w:r w:rsidRPr="00033E17">
              <w:rPr>
                <w:szCs w:val="20"/>
              </w:rPr>
              <w:t>Education - Primary School</w:t>
            </w:r>
          </w:p>
        </w:tc>
        <w:tc>
          <w:tcPr>
            <w:tcW w:w="1592" w:type="pct"/>
            <w:vAlign w:val="bottom"/>
          </w:tcPr>
          <w:p w14:paraId="2F7B2CB4" w14:textId="58557960"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36EBDD9" w14:textId="26B67957" w:rsidR="009F37C8" w:rsidRPr="004258D7" w:rsidRDefault="009F37C8" w:rsidP="004258D7">
            <w:pPr>
              <w:rPr>
                <w:szCs w:val="20"/>
              </w:rPr>
            </w:pPr>
            <w:r w:rsidRPr="004258D7">
              <w:rPr>
                <w:szCs w:val="20"/>
              </w:rPr>
              <w:t>NON_RES</w:t>
            </w:r>
          </w:p>
        </w:tc>
      </w:tr>
      <w:tr w:rsidR="009F37C8" w:rsidRPr="00500C4E" w14:paraId="51E79F6F" w14:textId="77777777" w:rsidTr="009F37C8">
        <w:tc>
          <w:tcPr>
            <w:tcW w:w="914" w:type="pct"/>
            <w:vMerge/>
          </w:tcPr>
          <w:p w14:paraId="40196440" w14:textId="77777777" w:rsidR="009F37C8" w:rsidRPr="00033E17" w:rsidRDefault="009F37C8" w:rsidP="004258D7">
            <w:pPr>
              <w:rPr>
                <w:szCs w:val="20"/>
              </w:rPr>
            </w:pPr>
          </w:p>
        </w:tc>
        <w:tc>
          <w:tcPr>
            <w:tcW w:w="1591" w:type="pct"/>
            <w:vAlign w:val="bottom"/>
          </w:tcPr>
          <w:p w14:paraId="438E8055" w14:textId="366E49FE" w:rsidR="009F37C8" w:rsidRPr="00920905" w:rsidRDefault="009F37C8" w:rsidP="004258D7">
            <w:pPr>
              <w:rPr>
                <w:rFonts w:cstheme="minorHAnsi"/>
                <w:color w:val="FF0000"/>
                <w:szCs w:val="20"/>
              </w:rPr>
            </w:pPr>
            <w:r w:rsidRPr="00033E17">
              <w:rPr>
                <w:szCs w:val="20"/>
              </w:rPr>
              <w:t>Education - Relocatable Classroom</w:t>
            </w:r>
          </w:p>
        </w:tc>
        <w:tc>
          <w:tcPr>
            <w:tcW w:w="1592" w:type="pct"/>
            <w:vAlign w:val="bottom"/>
          </w:tcPr>
          <w:p w14:paraId="4CDE112C" w14:textId="621E4BDD"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E45AC15" w14:textId="4159C26A" w:rsidR="009F37C8" w:rsidRPr="004258D7" w:rsidRDefault="009F37C8" w:rsidP="004258D7">
            <w:pPr>
              <w:rPr>
                <w:szCs w:val="20"/>
              </w:rPr>
            </w:pPr>
            <w:r w:rsidRPr="004258D7">
              <w:rPr>
                <w:szCs w:val="20"/>
              </w:rPr>
              <w:t>NON_RES</w:t>
            </w:r>
          </w:p>
        </w:tc>
      </w:tr>
      <w:tr w:rsidR="009F37C8" w:rsidRPr="00500C4E" w14:paraId="2D83315E" w14:textId="77777777" w:rsidTr="009F37C8">
        <w:tc>
          <w:tcPr>
            <w:tcW w:w="914" w:type="pct"/>
            <w:vMerge/>
          </w:tcPr>
          <w:p w14:paraId="7296397F" w14:textId="77777777" w:rsidR="009F37C8" w:rsidRPr="00033E17" w:rsidRDefault="009F37C8" w:rsidP="004258D7">
            <w:pPr>
              <w:rPr>
                <w:szCs w:val="20"/>
              </w:rPr>
            </w:pPr>
          </w:p>
        </w:tc>
        <w:tc>
          <w:tcPr>
            <w:tcW w:w="1591" w:type="pct"/>
            <w:vAlign w:val="bottom"/>
          </w:tcPr>
          <w:p w14:paraId="7CDD84FC" w14:textId="2927AFF6" w:rsidR="009F37C8" w:rsidRPr="00920905" w:rsidRDefault="009F37C8" w:rsidP="004258D7">
            <w:pPr>
              <w:rPr>
                <w:rFonts w:cstheme="minorHAnsi"/>
                <w:color w:val="FF0000"/>
                <w:szCs w:val="20"/>
              </w:rPr>
            </w:pPr>
            <w:r w:rsidRPr="00033E17">
              <w:rPr>
                <w:szCs w:val="20"/>
              </w:rPr>
              <w:t>Education - Secondary School</w:t>
            </w:r>
          </w:p>
        </w:tc>
        <w:tc>
          <w:tcPr>
            <w:tcW w:w="1592" w:type="pct"/>
            <w:vAlign w:val="bottom"/>
          </w:tcPr>
          <w:p w14:paraId="5943AD8F" w14:textId="3F513E0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14662417" w14:textId="2B84451C" w:rsidR="009F37C8" w:rsidRPr="004258D7" w:rsidRDefault="009F37C8" w:rsidP="004258D7">
            <w:pPr>
              <w:rPr>
                <w:szCs w:val="20"/>
              </w:rPr>
            </w:pPr>
            <w:r w:rsidRPr="004258D7">
              <w:rPr>
                <w:szCs w:val="20"/>
              </w:rPr>
              <w:t>NON_RES</w:t>
            </w:r>
          </w:p>
        </w:tc>
      </w:tr>
      <w:tr w:rsidR="009F37C8" w:rsidRPr="00500C4E" w14:paraId="56AE2659" w14:textId="77777777" w:rsidTr="009F37C8">
        <w:tc>
          <w:tcPr>
            <w:tcW w:w="914" w:type="pct"/>
            <w:vMerge/>
          </w:tcPr>
          <w:p w14:paraId="19D2B3F2" w14:textId="77777777" w:rsidR="009F37C8" w:rsidRPr="00033E17" w:rsidRDefault="009F37C8" w:rsidP="004258D7">
            <w:pPr>
              <w:rPr>
                <w:szCs w:val="20"/>
              </w:rPr>
            </w:pPr>
          </w:p>
        </w:tc>
        <w:tc>
          <w:tcPr>
            <w:tcW w:w="1591" w:type="pct"/>
            <w:vAlign w:val="bottom"/>
          </w:tcPr>
          <w:p w14:paraId="44DC27E5" w14:textId="0828A1C5" w:rsidR="009F37C8" w:rsidRPr="00920905" w:rsidRDefault="009F37C8" w:rsidP="004258D7">
            <w:pPr>
              <w:rPr>
                <w:rFonts w:cstheme="minorHAnsi"/>
                <w:color w:val="FF0000"/>
                <w:szCs w:val="20"/>
              </w:rPr>
            </w:pPr>
            <w:r w:rsidRPr="00033E17">
              <w:rPr>
                <w:szCs w:val="20"/>
              </w:rPr>
              <w:t>Education - University</w:t>
            </w:r>
          </w:p>
        </w:tc>
        <w:tc>
          <w:tcPr>
            <w:tcW w:w="1592" w:type="pct"/>
            <w:vAlign w:val="bottom"/>
          </w:tcPr>
          <w:p w14:paraId="4CF362EB" w14:textId="2AC50C67"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3026AC56" w14:textId="0C5C0C88" w:rsidR="009F37C8" w:rsidRPr="004258D7" w:rsidRDefault="009F37C8" w:rsidP="004258D7">
            <w:pPr>
              <w:rPr>
                <w:szCs w:val="20"/>
              </w:rPr>
            </w:pPr>
            <w:r w:rsidRPr="004258D7">
              <w:rPr>
                <w:szCs w:val="20"/>
              </w:rPr>
              <w:t>NON_RES</w:t>
            </w:r>
          </w:p>
        </w:tc>
      </w:tr>
      <w:tr w:rsidR="009F37C8" w:rsidRPr="00500C4E" w14:paraId="37372381" w14:textId="77777777" w:rsidTr="009F37C8">
        <w:tc>
          <w:tcPr>
            <w:tcW w:w="914" w:type="pct"/>
            <w:vMerge/>
          </w:tcPr>
          <w:p w14:paraId="262D0593" w14:textId="77777777" w:rsidR="009F37C8" w:rsidRPr="00033E17" w:rsidRDefault="009F37C8" w:rsidP="004258D7">
            <w:pPr>
              <w:rPr>
                <w:rFonts w:cs="Calibri"/>
                <w:szCs w:val="20"/>
              </w:rPr>
            </w:pPr>
          </w:p>
        </w:tc>
        <w:tc>
          <w:tcPr>
            <w:tcW w:w="1591" w:type="pct"/>
            <w:vAlign w:val="center"/>
          </w:tcPr>
          <w:p w14:paraId="2998E977" w14:textId="434E194A" w:rsidR="009F37C8" w:rsidRPr="00920905" w:rsidRDefault="009F37C8" w:rsidP="004258D7">
            <w:pPr>
              <w:rPr>
                <w:rFonts w:cstheme="minorHAnsi"/>
                <w:color w:val="FF0000"/>
                <w:szCs w:val="20"/>
              </w:rPr>
            </w:pPr>
            <w:r w:rsidRPr="00033E17">
              <w:rPr>
                <w:rFonts w:cs="Calibri"/>
                <w:szCs w:val="20"/>
              </w:rPr>
              <w:t>Grocery</w:t>
            </w:r>
          </w:p>
        </w:tc>
        <w:tc>
          <w:tcPr>
            <w:tcW w:w="1592" w:type="pct"/>
            <w:vAlign w:val="bottom"/>
          </w:tcPr>
          <w:p w14:paraId="6A414CE0" w14:textId="647982F0"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62F14A0" w14:textId="42596A37" w:rsidR="009F37C8" w:rsidRPr="004258D7" w:rsidRDefault="009F37C8" w:rsidP="004258D7">
            <w:pPr>
              <w:rPr>
                <w:szCs w:val="20"/>
              </w:rPr>
            </w:pPr>
            <w:r w:rsidRPr="004258D7">
              <w:rPr>
                <w:szCs w:val="20"/>
              </w:rPr>
              <w:t>NON_RES</w:t>
            </w:r>
          </w:p>
        </w:tc>
      </w:tr>
      <w:tr w:rsidR="009F37C8" w:rsidRPr="00500C4E" w14:paraId="13C863E7" w14:textId="77777777" w:rsidTr="009F37C8">
        <w:tc>
          <w:tcPr>
            <w:tcW w:w="914" w:type="pct"/>
            <w:vMerge/>
          </w:tcPr>
          <w:p w14:paraId="11E1CC59" w14:textId="77777777" w:rsidR="009F37C8" w:rsidRPr="00033E17" w:rsidRDefault="009F37C8" w:rsidP="004258D7">
            <w:pPr>
              <w:rPr>
                <w:rFonts w:cs="Calibri"/>
                <w:szCs w:val="20"/>
              </w:rPr>
            </w:pPr>
          </w:p>
        </w:tc>
        <w:tc>
          <w:tcPr>
            <w:tcW w:w="1591" w:type="pct"/>
            <w:vAlign w:val="center"/>
          </w:tcPr>
          <w:p w14:paraId="7E14CF2C" w14:textId="283B9C24" w:rsidR="009F37C8" w:rsidRPr="00920905" w:rsidRDefault="009F37C8" w:rsidP="004258D7">
            <w:pPr>
              <w:rPr>
                <w:rFonts w:cstheme="minorHAnsi"/>
                <w:color w:val="FF0000"/>
                <w:szCs w:val="20"/>
              </w:rPr>
            </w:pPr>
            <w:r w:rsidRPr="00033E17">
              <w:rPr>
                <w:rFonts w:cs="Calibri"/>
                <w:szCs w:val="20"/>
              </w:rPr>
              <w:t>Health/Medical - Hospital</w:t>
            </w:r>
          </w:p>
        </w:tc>
        <w:tc>
          <w:tcPr>
            <w:tcW w:w="1592" w:type="pct"/>
            <w:vAlign w:val="bottom"/>
          </w:tcPr>
          <w:p w14:paraId="7F5CC843" w14:textId="24A121E2"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57BA728" w14:textId="7B4C8B48" w:rsidR="009F37C8" w:rsidRPr="004258D7" w:rsidRDefault="009F37C8" w:rsidP="004258D7">
            <w:pPr>
              <w:rPr>
                <w:szCs w:val="20"/>
              </w:rPr>
            </w:pPr>
            <w:r w:rsidRPr="004258D7">
              <w:rPr>
                <w:szCs w:val="20"/>
              </w:rPr>
              <w:t>NON_RES</w:t>
            </w:r>
          </w:p>
        </w:tc>
      </w:tr>
      <w:tr w:rsidR="009F37C8" w:rsidRPr="00500C4E" w14:paraId="1AB5917F" w14:textId="77777777" w:rsidTr="009F37C8">
        <w:tc>
          <w:tcPr>
            <w:tcW w:w="914" w:type="pct"/>
            <w:vMerge/>
          </w:tcPr>
          <w:p w14:paraId="46C1BAFF" w14:textId="77777777" w:rsidR="009F37C8" w:rsidRPr="00033E17" w:rsidRDefault="009F37C8" w:rsidP="004258D7">
            <w:pPr>
              <w:rPr>
                <w:rFonts w:cs="Calibri"/>
                <w:szCs w:val="20"/>
              </w:rPr>
            </w:pPr>
          </w:p>
        </w:tc>
        <w:tc>
          <w:tcPr>
            <w:tcW w:w="1591" w:type="pct"/>
            <w:vAlign w:val="center"/>
          </w:tcPr>
          <w:p w14:paraId="17617148" w14:textId="1E693FCF" w:rsidR="009F37C8" w:rsidRPr="00920905" w:rsidRDefault="009F37C8" w:rsidP="004258D7">
            <w:pPr>
              <w:rPr>
                <w:rFonts w:cstheme="minorHAnsi"/>
                <w:color w:val="FF0000"/>
                <w:szCs w:val="20"/>
              </w:rPr>
            </w:pPr>
            <w:r w:rsidRPr="00033E17">
              <w:rPr>
                <w:rFonts w:cs="Calibri"/>
                <w:szCs w:val="20"/>
              </w:rPr>
              <w:t>Health/Medical - Nursing Home</w:t>
            </w:r>
          </w:p>
        </w:tc>
        <w:tc>
          <w:tcPr>
            <w:tcW w:w="1592" w:type="pct"/>
            <w:vAlign w:val="bottom"/>
          </w:tcPr>
          <w:p w14:paraId="10439341" w14:textId="549D95C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0B74CBA8" w14:textId="4288380D" w:rsidR="009F37C8" w:rsidRPr="004258D7" w:rsidRDefault="009F37C8" w:rsidP="004258D7">
            <w:pPr>
              <w:rPr>
                <w:szCs w:val="20"/>
              </w:rPr>
            </w:pPr>
            <w:r w:rsidRPr="004258D7">
              <w:rPr>
                <w:szCs w:val="20"/>
              </w:rPr>
              <w:t>NON_RES</w:t>
            </w:r>
          </w:p>
        </w:tc>
      </w:tr>
      <w:tr w:rsidR="009F37C8" w:rsidRPr="00500C4E" w14:paraId="559C1073" w14:textId="77777777" w:rsidTr="009F37C8">
        <w:tc>
          <w:tcPr>
            <w:tcW w:w="914" w:type="pct"/>
            <w:vMerge/>
          </w:tcPr>
          <w:p w14:paraId="69D26700" w14:textId="77777777" w:rsidR="009F37C8" w:rsidRPr="00033E17" w:rsidRDefault="009F37C8" w:rsidP="004258D7">
            <w:pPr>
              <w:rPr>
                <w:szCs w:val="20"/>
              </w:rPr>
            </w:pPr>
          </w:p>
        </w:tc>
        <w:tc>
          <w:tcPr>
            <w:tcW w:w="1591" w:type="pct"/>
            <w:vAlign w:val="bottom"/>
          </w:tcPr>
          <w:p w14:paraId="0B8B83D5" w14:textId="112F9777" w:rsidR="009F37C8" w:rsidRPr="00920905" w:rsidRDefault="009F37C8" w:rsidP="004258D7">
            <w:pPr>
              <w:rPr>
                <w:rFonts w:cstheme="minorHAnsi"/>
                <w:color w:val="FF0000"/>
                <w:szCs w:val="20"/>
              </w:rPr>
            </w:pPr>
            <w:r w:rsidRPr="00033E17">
              <w:rPr>
                <w:szCs w:val="20"/>
              </w:rPr>
              <w:t>Lodging - Guest Rooms</w:t>
            </w:r>
          </w:p>
        </w:tc>
        <w:tc>
          <w:tcPr>
            <w:tcW w:w="1592" w:type="pct"/>
            <w:vAlign w:val="bottom"/>
          </w:tcPr>
          <w:p w14:paraId="024D38DB" w14:textId="3C878906"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78ADF0E" w14:textId="7EDB1DF7" w:rsidR="009F37C8" w:rsidRPr="004258D7" w:rsidRDefault="009F37C8" w:rsidP="004258D7">
            <w:pPr>
              <w:rPr>
                <w:szCs w:val="20"/>
              </w:rPr>
            </w:pPr>
            <w:r w:rsidRPr="004258D7">
              <w:rPr>
                <w:szCs w:val="20"/>
              </w:rPr>
              <w:t>NON_RES</w:t>
            </w:r>
          </w:p>
        </w:tc>
      </w:tr>
      <w:tr w:rsidR="009F37C8" w:rsidRPr="00500C4E" w14:paraId="51AF0B0B" w14:textId="77777777" w:rsidTr="009F37C8">
        <w:tc>
          <w:tcPr>
            <w:tcW w:w="914" w:type="pct"/>
            <w:vMerge/>
          </w:tcPr>
          <w:p w14:paraId="20C6AA2E" w14:textId="77777777" w:rsidR="009F37C8" w:rsidRPr="00033E17" w:rsidRDefault="009F37C8" w:rsidP="004258D7">
            <w:pPr>
              <w:rPr>
                <w:szCs w:val="20"/>
              </w:rPr>
            </w:pPr>
          </w:p>
        </w:tc>
        <w:tc>
          <w:tcPr>
            <w:tcW w:w="1591" w:type="pct"/>
            <w:vAlign w:val="bottom"/>
          </w:tcPr>
          <w:p w14:paraId="4FA86F0F" w14:textId="193A20CC" w:rsidR="009F37C8" w:rsidRPr="00920905" w:rsidRDefault="009F37C8" w:rsidP="004258D7">
            <w:pPr>
              <w:rPr>
                <w:rFonts w:cstheme="minorHAnsi"/>
                <w:color w:val="FF0000"/>
                <w:szCs w:val="20"/>
              </w:rPr>
            </w:pPr>
            <w:r w:rsidRPr="00033E17">
              <w:rPr>
                <w:szCs w:val="20"/>
              </w:rPr>
              <w:t xml:space="preserve">Lodging </w:t>
            </w:r>
            <w:r w:rsidR="006C059F">
              <w:rPr>
                <w:szCs w:val="20"/>
              </w:rPr>
              <w:t>–</w:t>
            </w:r>
            <w:r w:rsidRPr="00033E17">
              <w:rPr>
                <w:szCs w:val="20"/>
              </w:rPr>
              <w:t xml:space="preserve"> Hotel</w:t>
            </w:r>
          </w:p>
        </w:tc>
        <w:tc>
          <w:tcPr>
            <w:tcW w:w="1592" w:type="pct"/>
            <w:vAlign w:val="bottom"/>
          </w:tcPr>
          <w:p w14:paraId="0BB97894" w14:textId="36A0789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5538F58" w14:textId="3719855E" w:rsidR="009F37C8" w:rsidRPr="004258D7" w:rsidRDefault="009F37C8" w:rsidP="004258D7">
            <w:pPr>
              <w:rPr>
                <w:szCs w:val="20"/>
              </w:rPr>
            </w:pPr>
            <w:r w:rsidRPr="004258D7">
              <w:rPr>
                <w:szCs w:val="20"/>
              </w:rPr>
              <w:t>NON_RES</w:t>
            </w:r>
          </w:p>
        </w:tc>
      </w:tr>
      <w:tr w:rsidR="009F37C8" w:rsidRPr="00500C4E" w14:paraId="517122C6" w14:textId="77777777" w:rsidTr="009F37C8">
        <w:tc>
          <w:tcPr>
            <w:tcW w:w="914" w:type="pct"/>
            <w:vMerge/>
          </w:tcPr>
          <w:p w14:paraId="17FA8CB5" w14:textId="77777777" w:rsidR="009F37C8" w:rsidRPr="00033E17" w:rsidRDefault="009F37C8" w:rsidP="004258D7">
            <w:pPr>
              <w:rPr>
                <w:szCs w:val="20"/>
              </w:rPr>
            </w:pPr>
          </w:p>
        </w:tc>
        <w:tc>
          <w:tcPr>
            <w:tcW w:w="1591" w:type="pct"/>
            <w:vAlign w:val="bottom"/>
          </w:tcPr>
          <w:p w14:paraId="0CA7D4CE" w14:textId="027E4D94" w:rsidR="009F37C8" w:rsidRPr="00920905" w:rsidRDefault="009F37C8" w:rsidP="004258D7">
            <w:pPr>
              <w:rPr>
                <w:rFonts w:cstheme="minorHAnsi"/>
                <w:color w:val="FF0000"/>
                <w:szCs w:val="20"/>
              </w:rPr>
            </w:pPr>
            <w:r w:rsidRPr="00033E17">
              <w:rPr>
                <w:szCs w:val="20"/>
              </w:rPr>
              <w:t xml:space="preserve">Lodging </w:t>
            </w:r>
            <w:r w:rsidR="006C059F">
              <w:rPr>
                <w:szCs w:val="20"/>
              </w:rPr>
              <w:t>–</w:t>
            </w:r>
            <w:r w:rsidRPr="00033E17">
              <w:rPr>
                <w:szCs w:val="20"/>
              </w:rPr>
              <w:t xml:space="preserve"> Motel</w:t>
            </w:r>
          </w:p>
        </w:tc>
        <w:tc>
          <w:tcPr>
            <w:tcW w:w="1592" w:type="pct"/>
            <w:vAlign w:val="bottom"/>
          </w:tcPr>
          <w:p w14:paraId="1D9BACDE" w14:textId="453EB7F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84385CE" w14:textId="691E2BB5" w:rsidR="009F37C8" w:rsidRPr="004258D7" w:rsidRDefault="009F37C8" w:rsidP="004258D7">
            <w:pPr>
              <w:rPr>
                <w:szCs w:val="20"/>
              </w:rPr>
            </w:pPr>
            <w:r w:rsidRPr="004258D7">
              <w:rPr>
                <w:szCs w:val="20"/>
              </w:rPr>
              <w:t>NON_RES</w:t>
            </w:r>
          </w:p>
        </w:tc>
      </w:tr>
      <w:tr w:rsidR="009F37C8" w:rsidRPr="00500C4E" w14:paraId="0F2DA7D1" w14:textId="77777777" w:rsidTr="009F37C8">
        <w:tc>
          <w:tcPr>
            <w:tcW w:w="914" w:type="pct"/>
            <w:vMerge/>
          </w:tcPr>
          <w:p w14:paraId="22FBE739" w14:textId="77777777" w:rsidR="009F37C8" w:rsidRPr="00033E17" w:rsidRDefault="009F37C8" w:rsidP="004258D7">
            <w:pPr>
              <w:rPr>
                <w:szCs w:val="20"/>
              </w:rPr>
            </w:pPr>
          </w:p>
        </w:tc>
        <w:tc>
          <w:tcPr>
            <w:tcW w:w="1591" w:type="pct"/>
            <w:vAlign w:val="bottom"/>
          </w:tcPr>
          <w:p w14:paraId="0FBA04B3" w14:textId="01F4AF76" w:rsidR="009F37C8" w:rsidRPr="00920905" w:rsidRDefault="009F37C8" w:rsidP="004258D7">
            <w:pPr>
              <w:rPr>
                <w:rFonts w:cstheme="minorHAnsi"/>
                <w:color w:val="FF0000"/>
                <w:szCs w:val="20"/>
              </w:rPr>
            </w:pPr>
            <w:r w:rsidRPr="00033E17">
              <w:rPr>
                <w:szCs w:val="20"/>
              </w:rPr>
              <w:t>Manufacturing - Bio/Tech</w:t>
            </w:r>
          </w:p>
        </w:tc>
        <w:tc>
          <w:tcPr>
            <w:tcW w:w="1592" w:type="pct"/>
            <w:vAlign w:val="bottom"/>
          </w:tcPr>
          <w:p w14:paraId="6E53067D" w14:textId="122404F4"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022CE3D9" w14:textId="457FA04F" w:rsidR="009F37C8" w:rsidRPr="004258D7" w:rsidRDefault="009F37C8" w:rsidP="004258D7">
            <w:pPr>
              <w:rPr>
                <w:szCs w:val="20"/>
              </w:rPr>
            </w:pPr>
            <w:r w:rsidRPr="004258D7">
              <w:rPr>
                <w:szCs w:val="20"/>
              </w:rPr>
              <w:t>NON_RES</w:t>
            </w:r>
          </w:p>
        </w:tc>
      </w:tr>
      <w:tr w:rsidR="009F37C8" w:rsidRPr="00500C4E" w14:paraId="00CB9FDC" w14:textId="77777777" w:rsidTr="009F37C8">
        <w:tc>
          <w:tcPr>
            <w:tcW w:w="914" w:type="pct"/>
            <w:vMerge/>
          </w:tcPr>
          <w:p w14:paraId="63994594" w14:textId="77777777" w:rsidR="009F37C8" w:rsidRPr="00033E17" w:rsidRDefault="009F37C8" w:rsidP="004258D7">
            <w:pPr>
              <w:rPr>
                <w:szCs w:val="20"/>
              </w:rPr>
            </w:pPr>
          </w:p>
        </w:tc>
        <w:tc>
          <w:tcPr>
            <w:tcW w:w="1591" w:type="pct"/>
            <w:vAlign w:val="bottom"/>
          </w:tcPr>
          <w:p w14:paraId="072612BB" w14:textId="34E22B06" w:rsidR="009F37C8" w:rsidRPr="00920905" w:rsidRDefault="009F37C8" w:rsidP="004258D7">
            <w:pPr>
              <w:rPr>
                <w:rFonts w:cstheme="minorHAnsi"/>
                <w:color w:val="FF0000"/>
                <w:szCs w:val="20"/>
              </w:rPr>
            </w:pPr>
            <w:r w:rsidRPr="00033E17">
              <w:rPr>
                <w:szCs w:val="20"/>
              </w:rPr>
              <w:t>Manufacturing - Light Industrial</w:t>
            </w:r>
          </w:p>
        </w:tc>
        <w:tc>
          <w:tcPr>
            <w:tcW w:w="1592" w:type="pct"/>
            <w:vAlign w:val="bottom"/>
          </w:tcPr>
          <w:p w14:paraId="5AA950BF" w14:textId="0ADEBB0B"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C8B8DCC" w14:textId="4C35E392" w:rsidR="009F37C8" w:rsidRPr="004258D7" w:rsidRDefault="009F37C8" w:rsidP="004258D7">
            <w:pPr>
              <w:rPr>
                <w:szCs w:val="20"/>
              </w:rPr>
            </w:pPr>
            <w:r w:rsidRPr="004258D7">
              <w:rPr>
                <w:szCs w:val="20"/>
              </w:rPr>
              <w:t>NON_RES</w:t>
            </w:r>
          </w:p>
        </w:tc>
      </w:tr>
      <w:tr w:rsidR="009F37C8" w:rsidRPr="00500C4E" w14:paraId="4B399264" w14:textId="77777777" w:rsidTr="009F37C8">
        <w:tc>
          <w:tcPr>
            <w:tcW w:w="914" w:type="pct"/>
            <w:vMerge/>
          </w:tcPr>
          <w:p w14:paraId="03C06AF6" w14:textId="77777777" w:rsidR="009F37C8" w:rsidRPr="00033E17" w:rsidRDefault="009F37C8" w:rsidP="004258D7">
            <w:pPr>
              <w:rPr>
                <w:rFonts w:cs="Calibri"/>
                <w:szCs w:val="20"/>
              </w:rPr>
            </w:pPr>
          </w:p>
        </w:tc>
        <w:tc>
          <w:tcPr>
            <w:tcW w:w="1591" w:type="pct"/>
            <w:vAlign w:val="center"/>
          </w:tcPr>
          <w:p w14:paraId="54D3C51A" w14:textId="480C3226" w:rsidR="009F37C8" w:rsidRPr="00920905" w:rsidRDefault="009F37C8" w:rsidP="004258D7">
            <w:pPr>
              <w:rPr>
                <w:rFonts w:cstheme="minorHAnsi"/>
                <w:color w:val="FF0000"/>
                <w:szCs w:val="20"/>
              </w:rPr>
            </w:pPr>
            <w:r w:rsidRPr="00033E17">
              <w:rPr>
                <w:rFonts w:cs="Calibri"/>
                <w:szCs w:val="20"/>
              </w:rPr>
              <w:t xml:space="preserve">Office </w:t>
            </w:r>
            <w:r w:rsidR="006C059F">
              <w:rPr>
                <w:rFonts w:cs="Calibri"/>
                <w:szCs w:val="20"/>
              </w:rPr>
              <w:t>–</w:t>
            </w:r>
            <w:r w:rsidRPr="00033E17">
              <w:rPr>
                <w:rFonts w:cs="Calibri"/>
                <w:szCs w:val="20"/>
              </w:rPr>
              <w:t xml:space="preserve"> Large</w:t>
            </w:r>
          </w:p>
        </w:tc>
        <w:tc>
          <w:tcPr>
            <w:tcW w:w="1592" w:type="pct"/>
            <w:vAlign w:val="bottom"/>
          </w:tcPr>
          <w:p w14:paraId="5B3D66C3" w14:textId="1DBA4387"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5D9C2B64" w14:textId="4A682EF5" w:rsidR="009F37C8" w:rsidRPr="004258D7" w:rsidRDefault="009F37C8" w:rsidP="004258D7">
            <w:pPr>
              <w:rPr>
                <w:szCs w:val="20"/>
              </w:rPr>
            </w:pPr>
            <w:r w:rsidRPr="004258D7">
              <w:rPr>
                <w:szCs w:val="20"/>
              </w:rPr>
              <w:t>NON_RES</w:t>
            </w:r>
          </w:p>
        </w:tc>
      </w:tr>
      <w:tr w:rsidR="009F37C8" w:rsidRPr="00500C4E" w14:paraId="19D15651" w14:textId="77777777" w:rsidTr="009F37C8">
        <w:tc>
          <w:tcPr>
            <w:tcW w:w="914" w:type="pct"/>
            <w:vMerge/>
          </w:tcPr>
          <w:p w14:paraId="6DBB7BF3" w14:textId="77777777" w:rsidR="009F37C8" w:rsidRPr="00033E17" w:rsidRDefault="009F37C8" w:rsidP="004258D7">
            <w:pPr>
              <w:rPr>
                <w:rFonts w:cs="Calibri"/>
                <w:szCs w:val="20"/>
              </w:rPr>
            </w:pPr>
          </w:p>
        </w:tc>
        <w:tc>
          <w:tcPr>
            <w:tcW w:w="1591" w:type="pct"/>
            <w:vAlign w:val="center"/>
          </w:tcPr>
          <w:p w14:paraId="044C3D96" w14:textId="14994EBE" w:rsidR="009F37C8" w:rsidRPr="00920905" w:rsidRDefault="009F37C8" w:rsidP="004258D7">
            <w:pPr>
              <w:rPr>
                <w:rFonts w:cstheme="minorHAnsi"/>
                <w:color w:val="FF0000"/>
                <w:szCs w:val="20"/>
              </w:rPr>
            </w:pPr>
            <w:r w:rsidRPr="00033E17">
              <w:rPr>
                <w:rFonts w:cs="Calibri"/>
                <w:szCs w:val="20"/>
              </w:rPr>
              <w:t xml:space="preserve">Office </w:t>
            </w:r>
            <w:r w:rsidR="006C059F">
              <w:rPr>
                <w:rFonts w:cs="Calibri"/>
                <w:szCs w:val="20"/>
              </w:rPr>
              <w:t>–</w:t>
            </w:r>
            <w:r w:rsidRPr="00033E17">
              <w:rPr>
                <w:rFonts w:cs="Calibri"/>
                <w:szCs w:val="20"/>
              </w:rPr>
              <w:t xml:space="preserve"> Small</w:t>
            </w:r>
          </w:p>
        </w:tc>
        <w:tc>
          <w:tcPr>
            <w:tcW w:w="1592" w:type="pct"/>
            <w:vAlign w:val="bottom"/>
          </w:tcPr>
          <w:p w14:paraId="7BE35936" w14:textId="0DBD642B"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5BE275E2" w14:textId="19DE3B75" w:rsidR="009F37C8" w:rsidRPr="004258D7" w:rsidRDefault="009F37C8" w:rsidP="004258D7">
            <w:pPr>
              <w:rPr>
                <w:szCs w:val="20"/>
              </w:rPr>
            </w:pPr>
            <w:r w:rsidRPr="004258D7">
              <w:rPr>
                <w:szCs w:val="20"/>
              </w:rPr>
              <w:t>NON_RES</w:t>
            </w:r>
          </w:p>
        </w:tc>
      </w:tr>
      <w:tr w:rsidR="009F37C8" w:rsidRPr="00500C4E" w14:paraId="0A2D0209" w14:textId="77777777" w:rsidTr="009F37C8">
        <w:tc>
          <w:tcPr>
            <w:tcW w:w="914" w:type="pct"/>
            <w:vMerge/>
          </w:tcPr>
          <w:p w14:paraId="25E5F70F" w14:textId="77777777" w:rsidR="009F37C8" w:rsidRPr="00033E17" w:rsidRDefault="009F37C8" w:rsidP="004258D7">
            <w:pPr>
              <w:rPr>
                <w:rFonts w:cs="Calibri"/>
                <w:szCs w:val="20"/>
              </w:rPr>
            </w:pPr>
          </w:p>
        </w:tc>
        <w:tc>
          <w:tcPr>
            <w:tcW w:w="1591" w:type="pct"/>
            <w:vAlign w:val="center"/>
          </w:tcPr>
          <w:p w14:paraId="36F68B19" w14:textId="4C8F05FF" w:rsidR="009F37C8" w:rsidRPr="00920905" w:rsidRDefault="009F37C8" w:rsidP="004258D7">
            <w:pPr>
              <w:rPr>
                <w:rFonts w:cstheme="minorHAnsi"/>
                <w:color w:val="FF0000"/>
                <w:szCs w:val="20"/>
              </w:rPr>
            </w:pPr>
            <w:r w:rsidRPr="00033E17">
              <w:rPr>
                <w:rFonts w:cs="Calibri"/>
                <w:szCs w:val="20"/>
              </w:rPr>
              <w:t>Restaurant - Fast-Food</w:t>
            </w:r>
          </w:p>
        </w:tc>
        <w:tc>
          <w:tcPr>
            <w:tcW w:w="1592" w:type="pct"/>
            <w:vAlign w:val="bottom"/>
          </w:tcPr>
          <w:p w14:paraId="2B431B72" w14:textId="35B87C18"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4880A454" w14:textId="7D9BB1CB" w:rsidR="009F37C8" w:rsidRPr="004258D7" w:rsidRDefault="009F37C8" w:rsidP="004258D7">
            <w:pPr>
              <w:rPr>
                <w:szCs w:val="20"/>
              </w:rPr>
            </w:pPr>
            <w:r w:rsidRPr="004258D7">
              <w:rPr>
                <w:szCs w:val="20"/>
              </w:rPr>
              <w:t>NON_RES</w:t>
            </w:r>
          </w:p>
        </w:tc>
      </w:tr>
      <w:tr w:rsidR="009F37C8" w:rsidRPr="00500C4E" w14:paraId="4AD83BDD" w14:textId="77777777" w:rsidTr="009F37C8">
        <w:tc>
          <w:tcPr>
            <w:tcW w:w="914" w:type="pct"/>
            <w:vMerge/>
          </w:tcPr>
          <w:p w14:paraId="7A06C82C" w14:textId="77777777" w:rsidR="009F37C8" w:rsidRPr="00033E17" w:rsidRDefault="009F37C8" w:rsidP="004258D7">
            <w:pPr>
              <w:rPr>
                <w:rFonts w:cs="Calibri"/>
                <w:szCs w:val="20"/>
              </w:rPr>
            </w:pPr>
          </w:p>
        </w:tc>
        <w:tc>
          <w:tcPr>
            <w:tcW w:w="1591" w:type="pct"/>
            <w:vAlign w:val="center"/>
          </w:tcPr>
          <w:p w14:paraId="7F41254A" w14:textId="0243B1C0" w:rsidR="009F37C8" w:rsidRPr="00920905" w:rsidRDefault="009F37C8" w:rsidP="004258D7">
            <w:pPr>
              <w:rPr>
                <w:rFonts w:cstheme="minorHAnsi"/>
                <w:color w:val="FF0000"/>
                <w:szCs w:val="20"/>
              </w:rPr>
            </w:pPr>
            <w:r w:rsidRPr="00033E17">
              <w:rPr>
                <w:rFonts w:cs="Calibri"/>
                <w:szCs w:val="20"/>
              </w:rPr>
              <w:t>Restaurant - Sit-Down</w:t>
            </w:r>
          </w:p>
        </w:tc>
        <w:tc>
          <w:tcPr>
            <w:tcW w:w="1592" w:type="pct"/>
            <w:vAlign w:val="bottom"/>
          </w:tcPr>
          <w:p w14:paraId="01408AF0" w14:textId="017D8096"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241EC0D4" w14:textId="5900C516" w:rsidR="009F37C8" w:rsidRPr="004258D7" w:rsidRDefault="009F37C8" w:rsidP="004258D7">
            <w:pPr>
              <w:rPr>
                <w:szCs w:val="20"/>
              </w:rPr>
            </w:pPr>
            <w:r w:rsidRPr="004258D7">
              <w:rPr>
                <w:szCs w:val="20"/>
              </w:rPr>
              <w:t>NON_RES</w:t>
            </w:r>
          </w:p>
        </w:tc>
      </w:tr>
      <w:tr w:rsidR="009F37C8" w:rsidRPr="00500C4E" w14:paraId="47045050" w14:textId="77777777" w:rsidTr="009F37C8">
        <w:tc>
          <w:tcPr>
            <w:tcW w:w="914" w:type="pct"/>
            <w:vMerge/>
          </w:tcPr>
          <w:p w14:paraId="5FEBDA7F" w14:textId="77777777" w:rsidR="009F37C8" w:rsidRPr="00033E17" w:rsidRDefault="009F37C8" w:rsidP="004258D7">
            <w:pPr>
              <w:rPr>
                <w:rFonts w:cs="Calibri"/>
                <w:szCs w:val="20"/>
              </w:rPr>
            </w:pPr>
          </w:p>
        </w:tc>
        <w:tc>
          <w:tcPr>
            <w:tcW w:w="1591" w:type="pct"/>
            <w:vAlign w:val="center"/>
          </w:tcPr>
          <w:p w14:paraId="7400473D" w14:textId="713A2D61" w:rsidR="009F37C8" w:rsidRPr="00920905" w:rsidRDefault="009F37C8" w:rsidP="004258D7">
            <w:pPr>
              <w:rPr>
                <w:rFonts w:cstheme="minorHAnsi"/>
                <w:color w:val="FF0000"/>
                <w:szCs w:val="20"/>
              </w:rPr>
            </w:pPr>
            <w:r w:rsidRPr="00033E17">
              <w:rPr>
                <w:rFonts w:cs="Calibri"/>
                <w:szCs w:val="20"/>
              </w:rPr>
              <w:t>Retail - Multistory Large</w:t>
            </w:r>
          </w:p>
        </w:tc>
        <w:tc>
          <w:tcPr>
            <w:tcW w:w="1592" w:type="pct"/>
            <w:vAlign w:val="bottom"/>
          </w:tcPr>
          <w:p w14:paraId="49B9D7AF" w14:textId="46BAA221"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9943D65" w14:textId="0D95BF14" w:rsidR="009F37C8" w:rsidRPr="004258D7" w:rsidRDefault="009F37C8" w:rsidP="004258D7">
            <w:pPr>
              <w:rPr>
                <w:szCs w:val="20"/>
              </w:rPr>
            </w:pPr>
            <w:r w:rsidRPr="004258D7">
              <w:rPr>
                <w:szCs w:val="20"/>
              </w:rPr>
              <w:t>NON_RES</w:t>
            </w:r>
          </w:p>
        </w:tc>
      </w:tr>
      <w:tr w:rsidR="009F37C8" w:rsidRPr="00500C4E" w14:paraId="62FC6CF6" w14:textId="77777777" w:rsidTr="009F37C8">
        <w:tc>
          <w:tcPr>
            <w:tcW w:w="914" w:type="pct"/>
            <w:vMerge/>
          </w:tcPr>
          <w:p w14:paraId="4A60CC0E" w14:textId="77777777" w:rsidR="009F37C8" w:rsidRPr="00033E17" w:rsidRDefault="009F37C8" w:rsidP="004258D7">
            <w:pPr>
              <w:rPr>
                <w:rFonts w:cs="Calibri"/>
                <w:szCs w:val="20"/>
              </w:rPr>
            </w:pPr>
          </w:p>
        </w:tc>
        <w:tc>
          <w:tcPr>
            <w:tcW w:w="1591" w:type="pct"/>
            <w:vAlign w:val="center"/>
          </w:tcPr>
          <w:p w14:paraId="4A29AAD5" w14:textId="762A2881" w:rsidR="009F37C8" w:rsidRPr="00920905" w:rsidRDefault="009F37C8" w:rsidP="004258D7">
            <w:pPr>
              <w:rPr>
                <w:rFonts w:cstheme="minorHAnsi"/>
                <w:color w:val="FF0000"/>
                <w:szCs w:val="20"/>
              </w:rPr>
            </w:pPr>
            <w:r w:rsidRPr="00033E17">
              <w:rPr>
                <w:rFonts w:cs="Calibri"/>
                <w:szCs w:val="20"/>
              </w:rPr>
              <w:t>Retail - Single-Story Large</w:t>
            </w:r>
          </w:p>
        </w:tc>
        <w:tc>
          <w:tcPr>
            <w:tcW w:w="1592" w:type="pct"/>
            <w:vAlign w:val="bottom"/>
          </w:tcPr>
          <w:p w14:paraId="3B8B7E3A" w14:textId="00EAA934"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71765088" w14:textId="44D00CD3" w:rsidR="009F37C8" w:rsidRPr="004258D7" w:rsidRDefault="009F37C8" w:rsidP="004258D7">
            <w:pPr>
              <w:rPr>
                <w:szCs w:val="20"/>
              </w:rPr>
            </w:pPr>
            <w:r w:rsidRPr="004258D7">
              <w:rPr>
                <w:szCs w:val="20"/>
              </w:rPr>
              <w:t>NON_RES</w:t>
            </w:r>
          </w:p>
        </w:tc>
      </w:tr>
      <w:tr w:rsidR="009F37C8" w:rsidRPr="00500C4E" w14:paraId="76FD821F" w14:textId="77777777" w:rsidTr="009F37C8">
        <w:tc>
          <w:tcPr>
            <w:tcW w:w="914" w:type="pct"/>
            <w:vMerge/>
          </w:tcPr>
          <w:p w14:paraId="3B56C70B" w14:textId="77777777" w:rsidR="009F37C8" w:rsidRPr="00033E17" w:rsidRDefault="009F37C8" w:rsidP="004258D7">
            <w:pPr>
              <w:rPr>
                <w:rFonts w:cs="Calibri"/>
                <w:szCs w:val="20"/>
              </w:rPr>
            </w:pPr>
          </w:p>
        </w:tc>
        <w:tc>
          <w:tcPr>
            <w:tcW w:w="1591" w:type="pct"/>
            <w:vAlign w:val="center"/>
          </w:tcPr>
          <w:p w14:paraId="0BFAFA63" w14:textId="23910EAA" w:rsidR="009F37C8" w:rsidRPr="00920905" w:rsidRDefault="009F37C8" w:rsidP="004258D7">
            <w:pPr>
              <w:rPr>
                <w:rFonts w:cstheme="minorHAnsi"/>
                <w:color w:val="FF0000"/>
                <w:szCs w:val="20"/>
              </w:rPr>
            </w:pPr>
            <w:r w:rsidRPr="00033E17">
              <w:rPr>
                <w:rFonts w:cs="Calibri"/>
                <w:szCs w:val="20"/>
              </w:rPr>
              <w:t xml:space="preserve">Retail </w:t>
            </w:r>
            <w:r w:rsidR="006C059F">
              <w:rPr>
                <w:rFonts w:cs="Calibri"/>
                <w:szCs w:val="20"/>
              </w:rPr>
              <w:t>–</w:t>
            </w:r>
            <w:r w:rsidRPr="00033E17">
              <w:rPr>
                <w:rFonts w:cs="Calibri"/>
                <w:szCs w:val="20"/>
              </w:rPr>
              <w:t xml:space="preserve"> Small</w:t>
            </w:r>
          </w:p>
        </w:tc>
        <w:tc>
          <w:tcPr>
            <w:tcW w:w="1592" w:type="pct"/>
            <w:vAlign w:val="bottom"/>
          </w:tcPr>
          <w:p w14:paraId="36645599" w14:textId="4569ED55"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423499CF" w14:textId="7C88DB15" w:rsidR="009F37C8" w:rsidRPr="004258D7" w:rsidRDefault="009F37C8" w:rsidP="004258D7">
            <w:pPr>
              <w:rPr>
                <w:szCs w:val="20"/>
              </w:rPr>
            </w:pPr>
            <w:r w:rsidRPr="004258D7">
              <w:rPr>
                <w:szCs w:val="20"/>
              </w:rPr>
              <w:t>NON_RES</w:t>
            </w:r>
          </w:p>
        </w:tc>
      </w:tr>
      <w:tr w:rsidR="009F37C8" w:rsidRPr="00500C4E" w14:paraId="297D02D3" w14:textId="77777777" w:rsidTr="009F37C8">
        <w:tc>
          <w:tcPr>
            <w:tcW w:w="914" w:type="pct"/>
            <w:vMerge/>
          </w:tcPr>
          <w:p w14:paraId="345BA7D1" w14:textId="77777777" w:rsidR="009F37C8" w:rsidRPr="00033E17" w:rsidRDefault="009F37C8" w:rsidP="004258D7">
            <w:pPr>
              <w:rPr>
                <w:rFonts w:cs="Calibri"/>
                <w:szCs w:val="20"/>
              </w:rPr>
            </w:pPr>
          </w:p>
        </w:tc>
        <w:tc>
          <w:tcPr>
            <w:tcW w:w="1591" w:type="pct"/>
            <w:vAlign w:val="center"/>
          </w:tcPr>
          <w:p w14:paraId="6FDDEDE2" w14:textId="0B1EB6E8" w:rsidR="009F37C8" w:rsidRPr="00920905" w:rsidRDefault="009F37C8" w:rsidP="004258D7">
            <w:pPr>
              <w:rPr>
                <w:rFonts w:cstheme="minorHAnsi"/>
                <w:color w:val="FF0000"/>
                <w:szCs w:val="20"/>
              </w:rPr>
            </w:pPr>
            <w:r w:rsidRPr="00033E17">
              <w:rPr>
                <w:rFonts w:cs="Calibri"/>
                <w:szCs w:val="20"/>
              </w:rPr>
              <w:t>Storage - Conditioned</w:t>
            </w:r>
          </w:p>
        </w:tc>
        <w:tc>
          <w:tcPr>
            <w:tcW w:w="1592" w:type="pct"/>
            <w:vAlign w:val="bottom"/>
          </w:tcPr>
          <w:p w14:paraId="2FFBE6F9" w14:textId="0BC2ADA0"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DD89946" w14:textId="2949AC11" w:rsidR="009F37C8" w:rsidRPr="004258D7" w:rsidRDefault="009F37C8" w:rsidP="004258D7">
            <w:pPr>
              <w:rPr>
                <w:szCs w:val="20"/>
              </w:rPr>
            </w:pPr>
            <w:r w:rsidRPr="004258D7">
              <w:rPr>
                <w:szCs w:val="20"/>
              </w:rPr>
              <w:t>NON_RES</w:t>
            </w:r>
          </w:p>
        </w:tc>
      </w:tr>
      <w:tr w:rsidR="009F37C8" w:rsidRPr="00500C4E" w14:paraId="1EE26342" w14:textId="77777777" w:rsidTr="009F37C8">
        <w:tc>
          <w:tcPr>
            <w:tcW w:w="914" w:type="pct"/>
            <w:vMerge/>
          </w:tcPr>
          <w:p w14:paraId="65550BD8" w14:textId="77777777" w:rsidR="009F37C8" w:rsidRPr="00033E17" w:rsidRDefault="009F37C8" w:rsidP="004258D7">
            <w:pPr>
              <w:rPr>
                <w:rFonts w:cs="Calibri"/>
                <w:szCs w:val="20"/>
              </w:rPr>
            </w:pPr>
          </w:p>
        </w:tc>
        <w:tc>
          <w:tcPr>
            <w:tcW w:w="1591" w:type="pct"/>
            <w:vAlign w:val="center"/>
          </w:tcPr>
          <w:p w14:paraId="639F080B" w14:textId="3B41C5FB" w:rsidR="009F37C8" w:rsidRPr="00033E17" w:rsidRDefault="009F37C8" w:rsidP="004258D7">
            <w:pPr>
              <w:rPr>
                <w:rFonts w:cs="Calibri"/>
                <w:szCs w:val="20"/>
              </w:rPr>
            </w:pPr>
            <w:r w:rsidRPr="00033E17">
              <w:rPr>
                <w:rFonts w:cs="Calibri"/>
                <w:szCs w:val="20"/>
              </w:rPr>
              <w:t>Storage - Unconditioned</w:t>
            </w:r>
          </w:p>
        </w:tc>
        <w:tc>
          <w:tcPr>
            <w:tcW w:w="1592" w:type="pct"/>
            <w:vAlign w:val="bottom"/>
          </w:tcPr>
          <w:p w14:paraId="6704850E" w14:textId="468B869A"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33715BFA" w14:textId="0A5AD056" w:rsidR="009F37C8" w:rsidRPr="004258D7" w:rsidRDefault="009F37C8" w:rsidP="004258D7">
            <w:pPr>
              <w:rPr>
                <w:szCs w:val="20"/>
              </w:rPr>
            </w:pPr>
            <w:r w:rsidRPr="004258D7">
              <w:rPr>
                <w:szCs w:val="20"/>
              </w:rPr>
              <w:t>NON_RES</w:t>
            </w:r>
          </w:p>
        </w:tc>
      </w:tr>
      <w:tr w:rsidR="009F37C8" w:rsidRPr="00500C4E" w14:paraId="3D1870F3" w14:textId="77777777" w:rsidTr="009F37C8">
        <w:tc>
          <w:tcPr>
            <w:tcW w:w="914" w:type="pct"/>
            <w:vMerge/>
          </w:tcPr>
          <w:p w14:paraId="3F056002" w14:textId="77777777" w:rsidR="009F37C8" w:rsidRPr="00033E17" w:rsidRDefault="009F37C8" w:rsidP="004258D7">
            <w:pPr>
              <w:rPr>
                <w:rFonts w:cs="Calibri"/>
                <w:szCs w:val="20"/>
              </w:rPr>
            </w:pPr>
          </w:p>
        </w:tc>
        <w:tc>
          <w:tcPr>
            <w:tcW w:w="1591" w:type="pct"/>
            <w:vAlign w:val="center"/>
          </w:tcPr>
          <w:p w14:paraId="4B6CA841" w14:textId="0AB43942" w:rsidR="009F37C8" w:rsidRPr="00033E17" w:rsidRDefault="009F37C8" w:rsidP="004258D7">
            <w:pPr>
              <w:rPr>
                <w:rFonts w:cs="Calibri"/>
                <w:szCs w:val="20"/>
              </w:rPr>
            </w:pPr>
            <w:r w:rsidRPr="00033E17">
              <w:rPr>
                <w:rFonts w:cs="Calibri"/>
                <w:szCs w:val="20"/>
              </w:rPr>
              <w:t>Warehouse - Refrigerated</w:t>
            </w:r>
          </w:p>
        </w:tc>
        <w:tc>
          <w:tcPr>
            <w:tcW w:w="1592" w:type="pct"/>
            <w:vAlign w:val="bottom"/>
          </w:tcPr>
          <w:p w14:paraId="227F95DD" w14:textId="71B7939D"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13A5075F" w14:textId="58F723A5" w:rsidR="009F37C8" w:rsidRPr="004258D7" w:rsidRDefault="009F37C8" w:rsidP="004258D7">
            <w:pPr>
              <w:rPr>
                <w:szCs w:val="20"/>
              </w:rPr>
            </w:pPr>
            <w:r w:rsidRPr="004258D7">
              <w:rPr>
                <w:szCs w:val="20"/>
              </w:rPr>
              <w:t>NON_RES</w:t>
            </w:r>
          </w:p>
        </w:tc>
      </w:tr>
      <w:tr w:rsidR="009F37C8" w:rsidRPr="00500C4E" w14:paraId="035578C2" w14:textId="77777777" w:rsidTr="009F37C8">
        <w:tc>
          <w:tcPr>
            <w:tcW w:w="914" w:type="pct"/>
            <w:vMerge w:val="restart"/>
          </w:tcPr>
          <w:p w14:paraId="76C52D69" w14:textId="42EB185A" w:rsidR="009F37C8" w:rsidRPr="00FB54CB" w:rsidRDefault="009F37C8" w:rsidP="004258D7">
            <w:pPr>
              <w:rPr>
                <w:rFonts w:cs="Calibri"/>
                <w:szCs w:val="20"/>
              </w:rPr>
            </w:pPr>
            <w:r>
              <w:rPr>
                <w:rFonts w:cs="Calibri"/>
                <w:szCs w:val="20"/>
              </w:rPr>
              <w:t>LT-11966, LT-19146</w:t>
            </w:r>
          </w:p>
        </w:tc>
        <w:tc>
          <w:tcPr>
            <w:tcW w:w="1591" w:type="pct"/>
            <w:vAlign w:val="bottom"/>
          </w:tcPr>
          <w:p w14:paraId="051D5B74" w14:textId="4C410E0F" w:rsidR="009F37C8" w:rsidRPr="00033E17" w:rsidRDefault="009F37C8" w:rsidP="004258D7">
            <w:pPr>
              <w:rPr>
                <w:rFonts w:cs="Calibri"/>
                <w:szCs w:val="20"/>
              </w:rPr>
            </w:pPr>
            <w:r w:rsidRPr="00FB54CB">
              <w:rPr>
                <w:rFonts w:cs="Calibri"/>
                <w:szCs w:val="20"/>
              </w:rPr>
              <w:t>Residential Mobile Home - Double-Wide</w:t>
            </w:r>
          </w:p>
        </w:tc>
        <w:tc>
          <w:tcPr>
            <w:tcW w:w="1592" w:type="pct"/>
            <w:vAlign w:val="bottom"/>
          </w:tcPr>
          <w:p w14:paraId="524A21FE" w14:textId="2AA6EDCA"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0106F79A" w14:textId="1C1F57D2" w:rsidR="009F37C8" w:rsidRPr="004258D7" w:rsidRDefault="009F37C8" w:rsidP="004258D7">
            <w:pPr>
              <w:rPr>
                <w:szCs w:val="20"/>
              </w:rPr>
            </w:pPr>
            <w:r w:rsidRPr="004258D7">
              <w:rPr>
                <w:szCs w:val="20"/>
              </w:rPr>
              <w:t>NON_RES</w:t>
            </w:r>
          </w:p>
        </w:tc>
      </w:tr>
      <w:tr w:rsidR="009F37C8" w:rsidRPr="00500C4E" w14:paraId="2B34CF62" w14:textId="77777777" w:rsidTr="009F37C8">
        <w:tc>
          <w:tcPr>
            <w:tcW w:w="914" w:type="pct"/>
            <w:vMerge/>
          </w:tcPr>
          <w:p w14:paraId="1FE5F8C9" w14:textId="77777777" w:rsidR="009F37C8" w:rsidRPr="00FB54CB" w:rsidRDefault="009F37C8" w:rsidP="004258D7">
            <w:pPr>
              <w:rPr>
                <w:rFonts w:cs="Calibri"/>
                <w:szCs w:val="20"/>
              </w:rPr>
            </w:pPr>
          </w:p>
        </w:tc>
        <w:tc>
          <w:tcPr>
            <w:tcW w:w="1591" w:type="pct"/>
            <w:vAlign w:val="bottom"/>
          </w:tcPr>
          <w:p w14:paraId="2564D96A" w14:textId="056C1ECB" w:rsidR="009F37C8" w:rsidRPr="00033E17" w:rsidRDefault="009F37C8" w:rsidP="004258D7">
            <w:pPr>
              <w:rPr>
                <w:rFonts w:cs="Calibri"/>
                <w:szCs w:val="20"/>
              </w:rPr>
            </w:pPr>
            <w:r w:rsidRPr="00FB54CB">
              <w:rPr>
                <w:rFonts w:cs="Calibri"/>
                <w:szCs w:val="20"/>
              </w:rPr>
              <w:t>Residential Multi-family</w:t>
            </w:r>
          </w:p>
        </w:tc>
        <w:tc>
          <w:tcPr>
            <w:tcW w:w="1592" w:type="pct"/>
            <w:vAlign w:val="bottom"/>
          </w:tcPr>
          <w:p w14:paraId="28F5783F" w14:textId="60FD2CAE" w:rsidR="009F37C8" w:rsidRPr="004258D7" w:rsidRDefault="009F37C8" w:rsidP="004258D7">
            <w:pPr>
              <w:rPr>
                <w:szCs w:val="20"/>
              </w:rPr>
            </w:pPr>
            <w:proofErr w:type="spellStart"/>
            <w:r w:rsidRPr="004258D7">
              <w:rPr>
                <w:szCs w:val="20"/>
              </w:rPr>
              <w:t>DEER:Indoor_Non-CFL_Ltg</w:t>
            </w:r>
            <w:proofErr w:type="spellEnd"/>
          </w:p>
        </w:tc>
        <w:tc>
          <w:tcPr>
            <w:tcW w:w="903" w:type="pct"/>
            <w:vAlign w:val="bottom"/>
          </w:tcPr>
          <w:p w14:paraId="6C12E053" w14:textId="7978D5D2" w:rsidR="009F37C8" w:rsidRPr="004258D7" w:rsidRDefault="009F37C8" w:rsidP="004258D7">
            <w:pPr>
              <w:rPr>
                <w:szCs w:val="20"/>
              </w:rPr>
            </w:pPr>
            <w:r w:rsidRPr="004258D7">
              <w:rPr>
                <w:szCs w:val="20"/>
              </w:rPr>
              <w:t>NON_RES</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4" w:name="_MON_1399297811"/>
      <w:bookmarkStart w:id="25" w:name="_Toc214003097"/>
      <w:bookmarkEnd w:id="24"/>
      <w:r w:rsidRPr="00500C4E">
        <w:rPr>
          <w:rFonts w:asciiTheme="minorHAnsi" w:hAnsiTheme="minorHAnsi" w:cstheme="minorHAnsi"/>
        </w:rPr>
        <w:t>4.1 Base Case Cost</w:t>
      </w:r>
      <w:bookmarkEnd w:id="25"/>
    </w:p>
    <w:p w14:paraId="49B7FF3F" w14:textId="10320E0B" w:rsidR="009D7E8D" w:rsidRPr="009D7E8D" w:rsidRDefault="009D7E8D" w:rsidP="00920905">
      <w:r w:rsidRPr="009D7E8D">
        <w:t>Base material cost was taken from the Work Order 17 calculator</w:t>
      </w:r>
      <w:r>
        <w:t xml:space="preserve"> [Attachment 2]</w:t>
      </w:r>
      <w:r w:rsidRPr="009D7E8D">
        <w:t xml:space="preserve">. </w:t>
      </w:r>
      <w:r>
        <w:t xml:space="preserve">Labor </w:t>
      </w:r>
      <w:r w:rsidR="00D2085F">
        <w:t xml:space="preserve">cost is based upon the </w:t>
      </w:r>
      <w:r>
        <w:t>measure labor cost ta</w:t>
      </w:r>
      <w:r w:rsidR="00D2085F">
        <w:t xml:space="preserve">ken from the </w:t>
      </w:r>
      <w:r w:rsidR="00C42227" w:rsidRPr="00EF3251">
        <w:t>ET15SCE8040</w:t>
      </w:r>
      <w:r w:rsidR="00C42227">
        <w:t xml:space="preserve"> </w:t>
      </w:r>
      <w:r w:rsidR="00D2085F">
        <w:t xml:space="preserve">SFP </w:t>
      </w:r>
      <w:r>
        <w:t>ET study</w:t>
      </w:r>
      <w:r w:rsidR="00D2085F">
        <w:t xml:space="preserve"> as the required installation effort is the same</w:t>
      </w:r>
      <w:r>
        <w:t xml:space="preserve">. </w:t>
      </w:r>
    </w:p>
    <w:p w14:paraId="630BF634" w14:textId="77777777" w:rsidR="00B50045" w:rsidRDefault="00B50045" w:rsidP="0008656B">
      <w:pPr>
        <w:rPr>
          <w:color w:val="FF0000"/>
        </w:rPr>
      </w:pPr>
    </w:p>
    <w:p w14:paraId="2AF29547" w14:textId="45974CBB" w:rsidR="0008656B" w:rsidRPr="0008656B" w:rsidRDefault="0008656B" w:rsidP="0008656B">
      <w:pPr>
        <w:rPr>
          <w:b/>
        </w:rPr>
      </w:pPr>
      <w:r>
        <w:rPr>
          <w:b/>
        </w:rPr>
        <w:t>Base</w:t>
      </w:r>
      <w:r w:rsidRPr="0008656B">
        <w:rPr>
          <w:b/>
        </w:rPr>
        <w:t xml:space="preserve"> Cost</w:t>
      </w:r>
    </w:p>
    <w:tbl>
      <w:tblPr>
        <w:tblStyle w:val="TableGrid1"/>
        <w:tblW w:w="4232" w:type="pct"/>
        <w:tblInd w:w="108" w:type="dxa"/>
        <w:tblLook w:val="01E0" w:firstRow="1" w:lastRow="1" w:firstColumn="1" w:lastColumn="1" w:noHBand="0" w:noVBand="0"/>
      </w:tblPr>
      <w:tblGrid>
        <w:gridCol w:w="3713"/>
        <w:gridCol w:w="1465"/>
        <w:gridCol w:w="1465"/>
        <w:gridCol w:w="1462"/>
      </w:tblGrid>
      <w:tr w:rsidR="0083039E" w:rsidRPr="00500C4E" w14:paraId="37A18FC9" w14:textId="77777777" w:rsidTr="00B50045">
        <w:tc>
          <w:tcPr>
            <w:tcW w:w="2290" w:type="pct"/>
            <w:shd w:val="clear" w:color="auto" w:fill="D9D9D9" w:themeFill="background1" w:themeFillShade="D9"/>
          </w:tcPr>
          <w:p w14:paraId="66862EA1" w14:textId="1AF24991" w:rsidR="0083039E" w:rsidRPr="00920905" w:rsidRDefault="0083039E" w:rsidP="00FF5B60">
            <w:pPr>
              <w:rPr>
                <w:rFonts w:cstheme="minorHAnsi"/>
                <w:b/>
                <w:szCs w:val="20"/>
              </w:rPr>
            </w:pPr>
            <w:r>
              <w:rPr>
                <w:rFonts w:cstheme="minorHAnsi"/>
                <w:b/>
                <w:szCs w:val="20"/>
              </w:rPr>
              <w:t>Solution Codes</w:t>
            </w:r>
          </w:p>
        </w:tc>
        <w:tc>
          <w:tcPr>
            <w:tcW w:w="904" w:type="pct"/>
            <w:shd w:val="clear" w:color="auto" w:fill="D9D9D9" w:themeFill="background1" w:themeFillShade="D9"/>
          </w:tcPr>
          <w:p w14:paraId="44B7D4BE" w14:textId="77777777" w:rsidR="0083039E" w:rsidRPr="00920905" w:rsidRDefault="0083039E" w:rsidP="00FF5B60">
            <w:pPr>
              <w:rPr>
                <w:rFonts w:cstheme="minorHAnsi"/>
                <w:b/>
                <w:szCs w:val="20"/>
                <w:highlight w:val="yellow"/>
              </w:rPr>
            </w:pPr>
            <w:r>
              <w:rPr>
                <w:rFonts w:cstheme="minorHAnsi"/>
                <w:b/>
                <w:szCs w:val="20"/>
              </w:rPr>
              <w:t>Material</w:t>
            </w:r>
          </w:p>
        </w:tc>
        <w:tc>
          <w:tcPr>
            <w:tcW w:w="904" w:type="pct"/>
            <w:shd w:val="clear" w:color="auto" w:fill="D9D9D9" w:themeFill="background1" w:themeFillShade="D9"/>
          </w:tcPr>
          <w:p w14:paraId="5B695955" w14:textId="77777777" w:rsidR="0083039E" w:rsidRPr="00920905" w:rsidRDefault="0083039E" w:rsidP="00FF5B60">
            <w:pPr>
              <w:rPr>
                <w:rFonts w:cstheme="minorHAnsi"/>
                <w:b/>
                <w:szCs w:val="20"/>
              </w:rPr>
            </w:pPr>
            <w:r>
              <w:rPr>
                <w:rFonts w:cstheme="minorHAnsi"/>
                <w:b/>
                <w:szCs w:val="20"/>
              </w:rPr>
              <w:t>Labor</w:t>
            </w:r>
          </w:p>
        </w:tc>
        <w:tc>
          <w:tcPr>
            <w:tcW w:w="903" w:type="pct"/>
            <w:shd w:val="clear" w:color="auto" w:fill="D9D9D9" w:themeFill="background1" w:themeFillShade="D9"/>
          </w:tcPr>
          <w:p w14:paraId="739509B0" w14:textId="77777777" w:rsidR="0083039E" w:rsidRPr="00920905" w:rsidRDefault="0083039E" w:rsidP="00FF5B60">
            <w:pPr>
              <w:rPr>
                <w:rFonts w:cstheme="minorHAnsi"/>
                <w:b/>
                <w:szCs w:val="20"/>
              </w:rPr>
            </w:pPr>
            <w:r>
              <w:rPr>
                <w:rFonts w:cstheme="minorHAnsi"/>
                <w:b/>
                <w:szCs w:val="20"/>
              </w:rPr>
              <w:t>Total</w:t>
            </w:r>
          </w:p>
        </w:tc>
      </w:tr>
      <w:tr w:rsidR="0083039E" w:rsidRPr="00500C4E" w14:paraId="7957E9B8" w14:textId="77777777" w:rsidTr="00B50045">
        <w:tc>
          <w:tcPr>
            <w:tcW w:w="2290" w:type="pct"/>
          </w:tcPr>
          <w:p w14:paraId="0028A70C" w14:textId="0805F3BE" w:rsidR="0083039E" w:rsidRPr="0083039E" w:rsidRDefault="0083039E" w:rsidP="00FF5B60">
            <w:pPr>
              <w:rPr>
                <w:rFonts w:cstheme="minorHAnsi"/>
                <w:color w:val="FF0000"/>
                <w:szCs w:val="20"/>
              </w:rPr>
            </w:pPr>
            <w:r w:rsidRPr="0083039E">
              <w:rPr>
                <w:rFonts w:cstheme="minorHAnsi"/>
                <w:szCs w:val="20"/>
              </w:rPr>
              <w:t>All Solution Codes</w:t>
            </w:r>
          </w:p>
        </w:tc>
        <w:tc>
          <w:tcPr>
            <w:tcW w:w="904" w:type="pct"/>
          </w:tcPr>
          <w:p w14:paraId="329D1F4C" w14:textId="1EB3D660" w:rsidR="0083039E" w:rsidRPr="0008656B" w:rsidRDefault="0083039E" w:rsidP="0008656B">
            <w:pPr>
              <w:rPr>
                <w:rFonts w:cstheme="minorHAnsi"/>
                <w:szCs w:val="20"/>
              </w:rPr>
            </w:pPr>
            <w:r w:rsidRPr="0008656B">
              <w:rPr>
                <w:rFonts w:cstheme="minorHAnsi"/>
                <w:szCs w:val="20"/>
              </w:rPr>
              <w:t>$</w:t>
            </w:r>
            <w:r>
              <w:rPr>
                <w:rFonts w:cstheme="minorHAnsi"/>
                <w:szCs w:val="20"/>
              </w:rPr>
              <w:t>3.61</w:t>
            </w:r>
          </w:p>
        </w:tc>
        <w:tc>
          <w:tcPr>
            <w:tcW w:w="904" w:type="pct"/>
          </w:tcPr>
          <w:p w14:paraId="50C67955" w14:textId="77777777" w:rsidR="0083039E" w:rsidRPr="0008656B" w:rsidRDefault="0083039E" w:rsidP="00FF5B60">
            <w:pPr>
              <w:rPr>
                <w:rFonts w:cstheme="minorHAnsi"/>
                <w:szCs w:val="20"/>
              </w:rPr>
            </w:pPr>
            <w:r w:rsidRPr="0008656B">
              <w:rPr>
                <w:rFonts w:cstheme="minorHAnsi"/>
                <w:szCs w:val="20"/>
              </w:rPr>
              <w:t>$8.47</w:t>
            </w:r>
          </w:p>
        </w:tc>
        <w:tc>
          <w:tcPr>
            <w:tcW w:w="903" w:type="pct"/>
          </w:tcPr>
          <w:p w14:paraId="6929881F" w14:textId="041B6A39" w:rsidR="0083039E" w:rsidRPr="0008656B" w:rsidRDefault="0083039E" w:rsidP="0008656B">
            <w:pPr>
              <w:rPr>
                <w:rFonts w:cstheme="minorHAnsi"/>
                <w:szCs w:val="20"/>
              </w:rPr>
            </w:pPr>
            <w:r w:rsidRPr="0008656B">
              <w:rPr>
                <w:rFonts w:cstheme="minorHAnsi"/>
                <w:szCs w:val="20"/>
              </w:rPr>
              <w:t>$</w:t>
            </w:r>
            <w:r>
              <w:rPr>
                <w:rFonts w:cstheme="minorHAnsi"/>
                <w:szCs w:val="20"/>
              </w:rPr>
              <w:t>12.08</w:t>
            </w:r>
          </w:p>
        </w:tc>
      </w:tr>
    </w:tbl>
    <w:p w14:paraId="44713B57" w14:textId="77777777" w:rsidR="005A0E53" w:rsidRPr="00500C4E" w:rsidRDefault="005A0E53" w:rsidP="005A0E53">
      <w:pPr>
        <w:pStyle w:val="Heading2"/>
        <w:rPr>
          <w:rFonts w:asciiTheme="minorHAnsi" w:hAnsiTheme="minorHAnsi" w:cstheme="minorHAnsi"/>
        </w:rPr>
      </w:pPr>
      <w:bookmarkStart w:id="26" w:name="_Toc214003098"/>
      <w:r w:rsidRPr="00500C4E">
        <w:rPr>
          <w:rFonts w:asciiTheme="minorHAnsi" w:hAnsiTheme="minorHAnsi" w:cstheme="minorHAnsi"/>
        </w:rPr>
        <w:t>4.2 Measure Case Cost</w:t>
      </w:r>
    </w:p>
    <w:p w14:paraId="46E9BEB6" w14:textId="42A786D0" w:rsidR="00FE5FAF" w:rsidRPr="0008656B" w:rsidRDefault="00EF3251" w:rsidP="00FE5FAF">
      <w:r w:rsidRPr="0008656B">
        <w:t xml:space="preserve">Measure cost was taken from </w:t>
      </w:r>
      <w:r w:rsidR="00D2085F">
        <w:t xml:space="preserve">the </w:t>
      </w:r>
      <w:r w:rsidR="0083039E">
        <w:t>program particip</w:t>
      </w:r>
      <w:r w:rsidR="004D5D6C">
        <w:t>ation data conducted in Q</w:t>
      </w:r>
      <w:r w:rsidR="00A9042D">
        <w:t>3-</w:t>
      </w:r>
      <w:r w:rsidR="004D5D6C">
        <w:t xml:space="preserve">4 2016 </w:t>
      </w:r>
      <w:r w:rsidR="007F3363">
        <w:t>[Attachment 8</w:t>
      </w:r>
      <w:r w:rsidR="00D50FEE">
        <w:t>]</w:t>
      </w:r>
      <w:r w:rsidR="0083039E">
        <w:t xml:space="preserve">. </w:t>
      </w:r>
      <w:r w:rsidR="0008656B" w:rsidRPr="0008656B">
        <w:t xml:space="preserve">The total cost of the material and the total number of lamps were used to come up with an average cost. </w:t>
      </w:r>
      <w:r w:rsidR="0083039E">
        <w:t>Labor cost is based upon the measure labor cost taken from the SFP ET study as the required installation effort is the same.</w:t>
      </w:r>
    </w:p>
    <w:p w14:paraId="778CB4C7" w14:textId="77777777" w:rsidR="00556BB3" w:rsidRDefault="00556BB3" w:rsidP="00FE5FAF">
      <w:pPr>
        <w:rPr>
          <w:color w:val="FF0000"/>
        </w:rPr>
      </w:pPr>
    </w:p>
    <w:p w14:paraId="4041EA5D" w14:textId="0DA1FF97" w:rsidR="0008656B" w:rsidRPr="0008656B" w:rsidRDefault="0008656B" w:rsidP="00FE5FAF">
      <w:pPr>
        <w:rPr>
          <w:b/>
        </w:rPr>
      </w:pPr>
      <w:r w:rsidRPr="0008656B">
        <w:rPr>
          <w:b/>
        </w:rPr>
        <w:t>Measure Cost</w:t>
      </w:r>
    </w:p>
    <w:tbl>
      <w:tblPr>
        <w:tblStyle w:val="TableGrid1"/>
        <w:tblW w:w="4944" w:type="pct"/>
        <w:tblInd w:w="108" w:type="dxa"/>
        <w:tblLook w:val="01E0" w:firstRow="1" w:lastRow="1" w:firstColumn="1" w:lastColumn="1" w:noHBand="0" w:noVBand="0"/>
      </w:tblPr>
      <w:tblGrid>
        <w:gridCol w:w="1253"/>
        <w:gridCol w:w="3820"/>
        <w:gridCol w:w="1466"/>
        <w:gridCol w:w="1466"/>
        <w:gridCol w:w="1464"/>
      </w:tblGrid>
      <w:tr w:rsidR="0008656B" w:rsidRPr="00500C4E" w14:paraId="29BFCE20" w14:textId="347C03F2" w:rsidTr="00B50045">
        <w:tc>
          <w:tcPr>
            <w:tcW w:w="662" w:type="pct"/>
            <w:shd w:val="clear" w:color="auto" w:fill="D9D9D9" w:themeFill="background1" w:themeFillShade="D9"/>
          </w:tcPr>
          <w:p w14:paraId="4535B94A" w14:textId="77777777" w:rsidR="0008656B" w:rsidRPr="00920905" w:rsidRDefault="0008656B" w:rsidP="00FF5B60">
            <w:pPr>
              <w:rPr>
                <w:rFonts w:cstheme="minorHAnsi"/>
                <w:b/>
                <w:szCs w:val="20"/>
              </w:rPr>
            </w:pPr>
            <w:r w:rsidRPr="00920905">
              <w:rPr>
                <w:rFonts w:cstheme="minorHAnsi"/>
                <w:b/>
                <w:szCs w:val="20"/>
              </w:rPr>
              <w:t>Measure Code</w:t>
            </w:r>
          </w:p>
        </w:tc>
        <w:tc>
          <w:tcPr>
            <w:tcW w:w="2017" w:type="pct"/>
            <w:shd w:val="clear" w:color="auto" w:fill="D9D9D9" w:themeFill="background1" w:themeFillShade="D9"/>
          </w:tcPr>
          <w:p w14:paraId="39121C22" w14:textId="77777777" w:rsidR="0008656B" w:rsidRPr="00920905" w:rsidRDefault="0008656B" w:rsidP="00FF5B60">
            <w:pPr>
              <w:rPr>
                <w:rFonts w:cstheme="minorHAnsi"/>
                <w:b/>
                <w:szCs w:val="20"/>
              </w:rPr>
            </w:pPr>
            <w:r w:rsidRPr="00920905">
              <w:rPr>
                <w:rFonts w:cstheme="minorHAnsi"/>
                <w:b/>
                <w:szCs w:val="20"/>
              </w:rPr>
              <w:t>Measure Name</w:t>
            </w:r>
          </w:p>
        </w:tc>
        <w:tc>
          <w:tcPr>
            <w:tcW w:w="774" w:type="pct"/>
            <w:shd w:val="clear" w:color="auto" w:fill="D9D9D9" w:themeFill="background1" w:themeFillShade="D9"/>
          </w:tcPr>
          <w:p w14:paraId="06CE0C70" w14:textId="7A2BDDC5" w:rsidR="0008656B" w:rsidRPr="00920905" w:rsidRDefault="0008656B" w:rsidP="00FF5B60">
            <w:pPr>
              <w:rPr>
                <w:rFonts w:cstheme="minorHAnsi"/>
                <w:b/>
                <w:szCs w:val="20"/>
                <w:highlight w:val="yellow"/>
              </w:rPr>
            </w:pPr>
            <w:r>
              <w:rPr>
                <w:rFonts w:cstheme="minorHAnsi"/>
                <w:b/>
                <w:szCs w:val="20"/>
              </w:rPr>
              <w:t>Material</w:t>
            </w:r>
          </w:p>
        </w:tc>
        <w:tc>
          <w:tcPr>
            <w:tcW w:w="774" w:type="pct"/>
            <w:shd w:val="clear" w:color="auto" w:fill="D9D9D9" w:themeFill="background1" w:themeFillShade="D9"/>
          </w:tcPr>
          <w:p w14:paraId="427E7474" w14:textId="7FE7D1C3" w:rsidR="0008656B" w:rsidRPr="00920905" w:rsidRDefault="0008656B" w:rsidP="00FF5B60">
            <w:pPr>
              <w:rPr>
                <w:rFonts w:cstheme="minorHAnsi"/>
                <w:b/>
                <w:szCs w:val="20"/>
              </w:rPr>
            </w:pPr>
            <w:r>
              <w:rPr>
                <w:rFonts w:cstheme="minorHAnsi"/>
                <w:b/>
                <w:szCs w:val="20"/>
              </w:rPr>
              <w:t>Labor</w:t>
            </w:r>
          </w:p>
        </w:tc>
        <w:tc>
          <w:tcPr>
            <w:tcW w:w="774" w:type="pct"/>
            <w:shd w:val="clear" w:color="auto" w:fill="D9D9D9" w:themeFill="background1" w:themeFillShade="D9"/>
          </w:tcPr>
          <w:p w14:paraId="14B02D6A" w14:textId="7B672823" w:rsidR="0008656B" w:rsidRPr="00920905" w:rsidRDefault="0008656B" w:rsidP="00FF5B60">
            <w:pPr>
              <w:rPr>
                <w:rFonts w:cstheme="minorHAnsi"/>
                <w:b/>
                <w:szCs w:val="20"/>
              </w:rPr>
            </w:pPr>
            <w:r>
              <w:rPr>
                <w:rFonts w:cstheme="minorHAnsi"/>
                <w:b/>
                <w:szCs w:val="20"/>
              </w:rPr>
              <w:t>Total</w:t>
            </w:r>
          </w:p>
        </w:tc>
      </w:tr>
      <w:tr w:rsidR="0008656B" w:rsidRPr="00500C4E" w14:paraId="77FBF38A" w14:textId="45CAEE76" w:rsidTr="00B50045">
        <w:tc>
          <w:tcPr>
            <w:tcW w:w="662" w:type="pct"/>
          </w:tcPr>
          <w:p w14:paraId="3E536642" w14:textId="0298E99D" w:rsidR="0008656B" w:rsidRPr="00920905" w:rsidRDefault="0083039E" w:rsidP="0008656B">
            <w:pPr>
              <w:rPr>
                <w:rFonts w:cstheme="minorHAnsi"/>
                <w:color w:val="FF0000"/>
                <w:szCs w:val="20"/>
              </w:rPr>
            </w:pPr>
            <w:r>
              <w:rPr>
                <w:rFonts w:cstheme="minorHAnsi"/>
                <w:szCs w:val="20"/>
              </w:rPr>
              <w:t>All Solution Codes</w:t>
            </w:r>
          </w:p>
        </w:tc>
        <w:tc>
          <w:tcPr>
            <w:tcW w:w="2017" w:type="pct"/>
          </w:tcPr>
          <w:p w14:paraId="2086DA81" w14:textId="6AD1B61C" w:rsidR="0008656B" w:rsidRPr="00920905" w:rsidRDefault="0008656B" w:rsidP="00FF5B60">
            <w:pPr>
              <w:rPr>
                <w:rFonts w:cstheme="minorHAnsi"/>
                <w:color w:val="FF0000"/>
                <w:szCs w:val="20"/>
              </w:rPr>
            </w:pPr>
            <w:r>
              <w:t xml:space="preserve">4 foot </w:t>
            </w:r>
            <w:r w:rsidRPr="004F6EB9">
              <w:t>LED T8 Lamp UL Type A Replacing Linear Fluorescent T8 Lamp</w:t>
            </w:r>
          </w:p>
        </w:tc>
        <w:tc>
          <w:tcPr>
            <w:tcW w:w="774" w:type="pct"/>
          </w:tcPr>
          <w:p w14:paraId="7079493F" w14:textId="4FB14278" w:rsidR="0008656B" w:rsidRPr="0008656B" w:rsidRDefault="0083039E" w:rsidP="00FF5B60">
            <w:pPr>
              <w:rPr>
                <w:rFonts w:cstheme="minorHAnsi"/>
                <w:szCs w:val="20"/>
              </w:rPr>
            </w:pPr>
            <w:r>
              <w:rPr>
                <w:rFonts w:cstheme="minorHAnsi"/>
                <w:szCs w:val="20"/>
              </w:rPr>
              <w:t>$10</w:t>
            </w:r>
            <w:r w:rsidR="00122F8B">
              <w:rPr>
                <w:rFonts w:cstheme="minorHAnsi"/>
                <w:szCs w:val="20"/>
              </w:rPr>
              <w:t>.00</w:t>
            </w:r>
          </w:p>
        </w:tc>
        <w:tc>
          <w:tcPr>
            <w:tcW w:w="774" w:type="pct"/>
          </w:tcPr>
          <w:p w14:paraId="0F640BC8" w14:textId="35DD4279" w:rsidR="0008656B" w:rsidRPr="0008656B" w:rsidRDefault="0008656B" w:rsidP="00FF5B60">
            <w:pPr>
              <w:rPr>
                <w:rFonts w:cstheme="minorHAnsi"/>
                <w:szCs w:val="20"/>
              </w:rPr>
            </w:pPr>
            <w:r w:rsidRPr="0008656B">
              <w:rPr>
                <w:rFonts w:cstheme="minorHAnsi"/>
                <w:szCs w:val="20"/>
              </w:rPr>
              <w:t>$8.47</w:t>
            </w:r>
          </w:p>
        </w:tc>
        <w:tc>
          <w:tcPr>
            <w:tcW w:w="774" w:type="pct"/>
          </w:tcPr>
          <w:p w14:paraId="152AEC20" w14:textId="42B179F3" w:rsidR="0008656B" w:rsidRPr="0008656B" w:rsidRDefault="00FD2E1E" w:rsidP="00FF5B60">
            <w:pPr>
              <w:rPr>
                <w:rFonts w:cstheme="minorHAnsi"/>
                <w:szCs w:val="20"/>
              </w:rPr>
            </w:pPr>
            <w:r>
              <w:rPr>
                <w:rFonts w:cstheme="minorHAnsi"/>
                <w:szCs w:val="20"/>
              </w:rPr>
              <w:t>$18</w:t>
            </w:r>
            <w:r w:rsidR="00122F8B">
              <w:rPr>
                <w:rFonts w:cstheme="minorHAnsi"/>
                <w:szCs w:val="20"/>
              </w:rPr>
              <w:t>.47</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6"/>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4944" w:type="pct"/>
        <w:tblInd w:w="108" w:type="dxa"/>
        <w:tblLook w:val="01E0" w:firstRow="1" w:lastRow="1" w:firstColumn="1" w:lastColumn="1" w:noHBand="0" w:noVBand="0"/>
      </w:tblPr>
      <w:tblGrid>
        <w:gridCol w:w="1178"/>
        <w:gridCol w:w="2765"/>
        <w:gridCol w:w="2674"/>
        <w:gridCol w:w="2852"/>
      </w:tblGrid>
      <w:tr w:rsidR="00211153" w:rsidRPr="00500C4E" w14:paraId="5E427E76" w14:textId="77777777" w:rsidTr="00B50045">
        <w:tc>
          <w:tcPr>
            <w:tcW w:w="62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60"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918"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B50045">
        <w:tc>
          <w:tcPr>
            <w:tcW w:w="62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60"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412"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506"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C42227" w:rsidRPr="00500C4E" w14:paraId="1E44107A" w14:textId="77777777" w:rsidTr="00B50045">
        <w:tc>
          <w:tcPr>
            <w:tcW w:w="622" w:type="pct"/>
          </w:tcPr>
          <w:p w14:paraId="11050245" w14:textId="76F9498A" w:rsidR="00C42227" w:rsidRDefault="00C42227" w:rsidP="00175D14">
            <w:pPr>
              <w:rPr>
                <w:rFonts w:cstheme="minorHAnsi"/>
                <w:szCs w:val="20"/>
              </w:rPr>
            </w:pPr>
            <w:r>
              <w:rPr>
                <w:rFonts w:cstheme="minorHAnsi"/>
                <w:szCs w:val="20"/>
              </w:rPr>
              <w:t>ROB</w:t>
            </w:r>
          </w:p>
        </w:tc>
        <w:tc>
          <w:tcPr>
            <w:tcW w:w="1460" w:type="pct"/>
          </w:tcPr>
          <w:p w14:paraId="0834C6CB" w14:textId="54872CAA" w:rsidR="00C42227" w:rsidRDefault="00C42227" w:rsidP="00175D14">
            <w:pPr>
              <w:rPr>
                <w:rFonts w:cstheme="minorHAnsi"/>
                <w:szCs w:val="20"/>
              </w:rPr>
            </w:pPr>
            <w:r>
              <w:rPr>
                <w:rFonts w:cstheme="minorHAnsi"/>
                <w:szCs w:val="20"/>
              </w:rPr>
              <w:t>(MEC + MLC) – (BEC + BLC)</w:t>
            </w:r>
          </w:p>
        </w:tc>
        <w:tc>
          <w:tcPr>
            <w:tcW w:w="1412" w:type="pct"/>
          </w:tcPr>
          <w:p w14:paraId="6BBB1649" w14:textId="60C9676C" w:rsidR="00C42227" w:rsidRDefault="00C42227" w:rsidP="00175D14">
            <w:pPr>
              <w:rPr>
                <w:rFonts w:cstheme="minorHAnsi"/>
                <w:szCs w:val="20"/>
              </w:rPr>
            </w:pPr>
            <w:r>
              <w:rPr>
                <w:rFonts w:cstheme="minorHAnsi"/>
                <w:szCs w:val="20"/>
              </w:rPr>
              <w:t>(MEC + MLC) – (BEC + BLC)</w:t>
            </w:r>
          </w:p>
        </w:tc>
        <w:tc>
          <w:tcPr>
            <w:tcW w:w="1506" w:type="pct"/>
          </w:tcPr>
          <w:p w14:paraId="0352E5BC" w14:textId="29918921" w:rsidR="00C42227" w:rsidRDefault="00C42227"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658CDFD7" w14:textId="77777777" w:rsidR="00C444C1" w:rsidRDefault="00C444C1">
      <w:pPr>
        <w:rPr>
          <w:rFonts w:cs="Arial"/>
          <w:color w:val="FF0000"/>
          <w:szCs w:val="22"/>
        </w:rPr>
      </w:pPr>
    </w:p>
    <w:p w14:paraId="6874346A" w14:textId="77777777" w:rsidR="00C444C1" w:rsidRDefault="00C444C1">
      <w:pPr>
        <w:rPr>
          <w:rFonts w:cs="Arial"/>
          <w:color w:val="FF0000"/>
          <w:szCs w:val="22"/>
        </w:rPr>
      </w:pPr>
    </w:p>
    <w:p w14:paraId="4D0BA345" w14:textId="77777777" w:rsidR="00C444C1" w:rsidRDefault="00C444C1">
      <w:pPr>
        <w:rPr>
          <w:rFonts w:cs="Arial"/>
          <w:color w:val="FF0000"/>
          <w:szCs w:val="22"/>
        </w:rPr>
      </w:pPr>
    </w:p>
    <w:p w14:paraId="528362F6" w14:textId="77777777" w:rsidR="00C444C1" w:rsidRDefault="00C444C1">
      <w:pPr>
        <w:rPr>
          <w:rFonts w:cs="Arial"/>
          <w:color w:val="FF0000"/>
          <w:szCs w:val="22"/>
        </w:rPr>
      </w:pPr>
    </w:p>
    <w:p w14:paraId="1578497E" w14:textId="77777777" w:rsidR="00C444C1" w:rsidRDefault="00C444C1">
      <w:pPr>
        <w:rPr>
          <w:rFonts w:cs="Arial"/>
          <w:color w:val="FF0000"/>
          <w:szCs w:val="22"/>
        </w:rPr>
      </w:pPr>
    </w:p>
    <w:p w14:paraId="42A81D3F" w14:textId="77777777" w:rsidR="00C444C1" w:rsidRDefault="00C444C1">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4944" w:type="pct"/>
        <w:tblInd w:w="108" w:type="dxa"/>
        <w:tblLook w:val="01E0" w:firstRow="1" w:lastRow="1" w:firstColumn="1" w:lastColumn="1" w:noHBand="0" w:noVBand="0"/>
      </w:tblPr>
      <w:tblGrid>
        <w:gridCol w:w="1017"/>
        <w:gridCol w:w="1184"/>
        <w:gridCol w:w="2426"/>
        <w:gridCol w:w="2346"/>
        <w:gridCol w:w="2496"/>
      </w:tblGrid>
      <w:tr w:rsidR="00F474EF" w:rsidRPr="00500C4E" w14:paraId="7122FF83" w14:textId="77777777" w:rsidTr="00C444C1">
        <w:tc>
          <w:tcPr>
            <w:tcW w:w="53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lastRenderedPageBreak/>
              <w:t>Measure</w:t>
            </w:r>
          </w:p>
        </w:tc>
        <w:tc>
          <w:tcPr>
            <w:tcW w:w="625"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81"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57"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C444C1">
        <w:tc>
          <w:tcPr>
            <w:tcW w:w="53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25"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81"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39"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18"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C42227" w:rsidRPr="00500C4E" w14:paraId="6F93A586" w14:textId="77777777" w:rsidTr="00C444C1">
        <w:tc>
          <w:tcPr>
            <w:tcW w:w="537" w:type="pct"/>
          </w:tcPr>
          <w:p w14:paraId="74FCB980" w14:textId="153C089C" w:rsidR="00C42227" w:rsidRDefault="00C42227" w:rsidP="00175D14">
            <w:pPr>
              <w:rPr>
                <w:rFonts w:cstheme="minorHAnsi"/>
                <w:szCs w:val="20"/>
              </w:rPr>
            </w:pPr>
            <w:r>
              <w:rPr>
                <w:rFonts w:cstheme="minorHAnsi"/>
                <w:szCs w:val="20"/>
              </w:rPr>
              <w:t>All Solution Codes</w:t>
            </w:r>
          </w:p>
        </w:tc>
        <w:tc>
          <w:tcPr>
            <w:tcW w:w="625" w:type="pct"/>
          </w:tcPr>
          <w:p w14:paraId="1E655F5C" w14:textId="3B2313C0" w:rsidR="00C42227" w:rsidRPr="009D7E8D" w:rsidRDefault="00C42227" w:rsidP="00175D14">
            <w:pPr>
              <w:rPr>
                <w:rFonts w:cstheme="minorHAnsi"/>
                <w:szCs w:val="20"/>
              </w:rPr>
            </w:pPr>
            <w:r>
              <w:rPr>
                <w:rFonts w:cstheme="minorHAnsi"/>
                <w:szCs w:val="20"/>
              </w:rPr>
              <w:t>ROB</w:t>
            </w:r>
          </w:p>
        </w:tc>
        <w:tc>
          <w:tcPr>
            <w:tcW w:w="1281" w:type="pct"/>
          </w:tcPr>
          <w:p w14:paraId="320809A4" w14:textId="2C7C180A" w:rsidR="00C42227" w:rsidRDefault="00122F8B" w:rsidP="00175D14">
            <w:pPr>
              <w:rPr>
                <w:rFonts w:cstheme="minorHAnsi"/>
                <w:szCs w:val="20"/>
              </w:rPr>
            </w:pPr>
            <w:r>
              <w:rPr>
                <w:rFonts w:cstheme="minorHAnsi"/>
                <w:szCs w:val="20"/>
              </w:rPr>
              <w:t>$</w:t>
            </w:r>
            <w:r w:rsidR="00CE1393">
              <w:rPr>
                <w:rFonts w:cstheme="minorHAnsi"/>
                <w:szCs w:val="20"/>
              </w:rPr>
              <w:t>6.39</w:t>
            </w:r>
          </w:p>
        </w:tc>
        <w:tc>
          <w:tcPr>
            <w:tcW w:w="1239" w:type="pct"/>
          </w:tcPr>
          <w:p w14:paraId="79669B69" w14:textId="1EC0F116" w:rsidR="00C42227" w:rsidRPr="009D7E8D" w:rsidRDefault="00C42227" w:rsidP="009D7E8D">
            <w:pPr>
              <w:rPr>
                <w:rFonts w:cstheme="minorHAnsi"/>
                <w:szCs w:val="20"/>
              </w:rPr>
            </w:pPr>
            <w:r>
              <w:rPr>
                <w:rFonts w:cstheme="minorHAnsi"/>
                <w:szCs w:val="20"/>
              </w:rPr>
              <w:t>$6</w:t>
            </w:r>
            <w:r w:rsidR="00CE1393">
              <w:rPr>
                <w:rFonts w:cstheme="minorHAnsi"/>
                <w:szCs w:val="20"/>
              </w:rPr>
              <w:t>.39</w:t>
            </w:r>
          </w:p>
        </w:tc>
        <w:tc>
          <w:tcPr>
            <w:tcW w:w="1318" w:type="pct"/>
          </w:tcPr>
          <w:p w14:paraId="70650C3E" w14:textId="6B939FB6" w:rsidR="00C42227" w:rsidRDefault="00C42227" w:rsidP="009D7E8D">
            <w:pPr>
              <w:rPr>
                <w:rFonts w:cstheme="minorHAnsi"/>
                <w:szCs w:val="20"/>
              </w:rPr>
            </w:pPr>
            <w:r>
              <w:rPr>
                <w:rFonts w:cstheme="minorHAnsi"/>
                <w:szCs w:val="20"/>
              </w:rPr>
              <w:t>N/A</w:t>
            </w:r>
          </w:p>
        </w:tc>
      </w:tr>
    </w:tbl>
    <w:p w14:paraId="266FC965" w14:textId="2135086B" w:rsidR="00E16609" w:rsidRPr="00D813D1" w:rsidRDefault="00E16609" w:rsidP="0045778C">
      <w:pPr>
        <w:rPr>
          <w:rFonts w:cstheme="minorHAnsi"/>
          <w:b/>
          <w:sz w:val="28"/>
          <w:szCs w:val="28"/>
        </w:rPr>
      </w:pPr>
      <w:bookmarkStart w:id="27" w:name="_Toc214003099"/>
      <w:r w:rsidRPr="00920905">
        <w:rPr>
          <w:rFonts w:cstheme="minorHAnsi"/>
          <w:sz w:val="20"/>
          <w:szCs w:val="20"/>
        </w:rPr>
        <w:br w:type="page"/>
      </w:r>
      <w:bookmarkEnd w:id="27"/>
      <w:r w:rsidRPr="00D813D1">
        <w:rPr>
          <w:rFonts w:cstheme="minorHAnsi"/>
          <w:b/>
          <w:sz w:val="28"/>
          <w:szCs w:val="28"/>
        </w:rPr>
        <w:lastRenderedPageBreak/>
        <w:t>Attachments</w:t>
      </w:r>
    </w:p>
    <w:p w14:paraId="34EA6C3C" w14:textId="621663E2" w:rsidR="00FB2868" w:rsidRDefault="00C50CB8" w:rsidP="00C50CB8">
      <w:pPr>
        <w:pStyle w:val="ListParagraph"/>
        <w:numPr>
          <w:ilvl w:val="0"/>
          <w:numId w:val="46"/>
        </w:numPr>
        <w:rPr>
          <w:rFonts w:cstheme="minorHAnsi"/>
        </w:rPr>
      </w:pPr>
      <w:r w:rsidRPr="00C50CB8">
        <w:rPr>
          <w:rFonts w:cstheme="minorHAnsi"/>
        </w:rPr>
        <w:t>A1 SCE17LG117.0 Calculations_Final.zip</w:t>
      </w:r>
    </w:p>
    <w:p w14:paraId="4CDFB155" w14:textId="1AC7A5EB" w:rsidR="001F0DD7" w:rsidRDefault="008C03D3" w:rsidP="008C03D3">
      <w:pPr>
        <w:pStyle w:val="ListParagraph"/>
        <w:numPr>
          <w:ilvl w:val="0"/>
          <w:numId w:val="46"/>
        </w:numPr>
        <w:rPr>
          <w:rFonts w:cstheme="minorHAnsi"/>
        </w:rPr>
      </w:pPr>
      <w:r w:rsidRPr="008C03D3">
        <w:rPr>
          <w:rFonts w:cstheme="minorHAnsi"/>
        </w:rPr>
        <w:t xml:space="preserve">A2 </w:t>
      </w:r>
      <w:r w:rsidR="001757A9" w:rsidRPr="00C50CB8">
        <w:rPr>
          <w:rFonts w:cstheme="minorHAnsi"/>
        </w:rPr>
        <w:t xml:space="preserve">SCE17LG117.0 </w:t>
      </w:r>
      <w:r w:rsidRPr="008C03D3">
        <w:rPr>
          <w:rFonts w:cstheme="minorHAnsi"/>
        </w:rPr>
        <w:t>WO17 lighting Cost Calculator.xlsx</w:t>
      </w:r>
    </w:p>
    <w:p w14:paraId="20471A15" w14:textId="7834ED60" w:rsidR="00FB2868" w:rsidRDefault="008C03D3" w:rsidP="008C03D3">
      <w:pPr>
        <w:pStyle w:val="ListParagraph"/>
        <w:numPr>
          <w:ilvl w:val="0"/>
          <w:numId w:val="46"/>
        </w:numPr>
        <w:rPr>
          <w:rFonts w:cstheme="minorHAnsi"/>
        </w:rPr>
      </w:pPr>
      <w:r w:rsidRPr="008C03D3">
        <w:rPr>
          <w:rFonts w:cstheme="minorHAnsi"/>
        </w:rPr>
        <w:t xml:space="preserve">A3 </w:t>
      </w:r>
      <w:r w:rsidR="001757A9" w:rsidRPr="00C50CB8">
        <w:rPr>
          <w:rFonts w:cstheme="minorHAnsi"/>
        </w:rPr>
        <w:t xml:space="preserve">SCE17LG117.0 </w:t>
      </w:r>
      <w:r w:rsidRPr="008C03D3">
        <w:rPr>
          <w:rFonts w:cstheme="minorHAnsi"/>
        </w:rPr>
        <w:t>ET14SCE1040 Final Report.pdf</w:t>
      </w:r>
    </w:p>
    <w:p w14:paraId="5B2A4581" w14:textId="2183873E" w:rsidR="00FB2868" w:rsidRDefault="008C03D3" w:rsidP="008C03D3">
      <w:pPr>
        <w:pStyle w:val="ListParagraph"/>
        <w:numPr>
          <w:ilvl w:val="0"/>
          <w:numId w:val="46"/>
        </w:numPr>
        <w:rPr>
          <w:rFonts w:cstheme="minorHAnsi"/>
        </w:rPr>
      </w:pPr>
      <w:r w:rsidRPr="008C03D3">
        <w:rPr>
          <w:rFonts w:cstheme="minorHAnsi"/>
        </w:rPr>
        <w:t xml:space="preserve">A4 </w:t>
      </w:r>
      <w:r w:rsidR="001757A9" w:rsidRPr="00C50CB8">
        <w:rPr>
          <w:rFonts w:cstheme="minorHAnsi"/>
        </w:rPr>
        <w:t xml:space="preserve">SCE17LG117.0 </w:t>
      </w:r>
      <w:r w:rsidRPr="008C03D3">
        <w:rPr>
          <w:rFonts w:cstheme="minorHAnsi"/>
        </w:rPr>
        <w:t>LED Tube Requirements.docx</w:t>
      </w:r>
    </w:p>
    <w:p w14:paraId="767C28C0" w14:textId="4DE829AB" w:rsidR="00FB2868" w:rsidRDefault="008C03D3" w:rsidP="008C03D3">
      <w:pPr>
        <w:pStyle w:val="ListParagraph"/>
        <w:numPr>
          <w:ilvl w:val="0"/>
          <w:numId w:val="46"/>
        </w:numPr>
        <w:rPr>
          <w:rFonts w:cstheme="minorHAnsi"/>
        </w:rPr>
      </w:pPr>
      <w:r w:rsidRPr="008C03D3">
        <w:rPr>
          <w:rFonts w:cstheme="minorHAnsi"/>
        </w:rPr>
        <w:t xml:space="preserve">A5 </w:t>
      </w:r>
      <w:r w:rsidR="001757A9" w:rsidRPr="00C50CB8">
        <w:rPr>
          <w:rFonts w:cstheme="minorHAnsi"/>
        </w:rPr>
        <w:t xml:space="preserve">SCE17LG117.0 </w:t>
      </w:r>
      <w:r w:rsidRPr="008C03D3">
        <w:rPr>
          <w:rFonts w:cstheme="minorHAnsi"/>
        </w:rPr>
        <w:t>Caliper Led Tube Study .pdf</w:t>
      </w:r>
    </w:p>
    <w:p w14:paraId="04F598C3" w14:textId="5E935E49" w:rsidR="00FB2868" w:rsidRDefault="001334E6" w:rsidP="001334E6">
      <w:pPr>
        <w:pStyle w:val="ListParagraph"/>
        <w:numPr>
          <w:ilvl w:val="0"/>
          <w:numId w:val="46"/>
        </w:numPr>
        <w:rPr>
          <w:rFonts w:cstheme="minorHAnsi"/>
        </w:rPr>
      </w:pPr>
      <w:r w:rsidRPr="001334E6">
        <w:rPr>
          <w:rFonts w:cstheme="minorHAnsi"/>
        </w:rPr>
        <w:t xml:space="preserve">A6 </w:t>
      </w:r>
      <w:r w:rsidR="001757A9" w:rsidRPr="00C50CB8">
        <w:rPr>
          <w:rFonts w:cstheme="minorHAnsi"/>
        </w:rPr>
        <w:t xml:space="preserve">SCE17LG117.0 </w:t>
      </w:r>
      <w:r w:rsidRPr="001334E6">
        <w:rPr>
          <w:rFonts w:cstheme="minorHAnsi"/>
        </w:rPr>
        <w:t>Caliper LED Tube Study 2 .pdf</w:t>
      </w:r>
    </w:p>
    <w:p w14:paraId="229F8AF9" w14:textId="5694F634" w:rsidR="00FB2868" w:rsidRDefault="001334E6" w:rsidP="001334E6">
      <w:pPr>
        <w:pStyle w:val="ListParagraph"/>
        <w:numPr>
          <w:ilvl w:val="0"/>
          <w:numId w:val="46"/>
        </w:numPr>
        <w:rPr>
          <w:rFonts w:cstheme="minorHAnsi"/>
        </w:rPr>
      </w:pPr>
      <w:r w:rsidRPr="001334E6">
        <w:rPr>
          <w:rFonts w:cstheme="minorHAnsi"/>
        </w:rPr>
        <w:t xml:space="preserve">A7 </w:t>
      </w:r>
      <w:r w:rsidR="001757A9" w:rsidRPr="00C50CB8">
        <w:rPr>
          <w:rFonts w:cstheme="minorHAnsi"/>
        </w:rPr>
        <w:t xml:space="preserve">SCE17LG117.0 </w:t>
      </w:r>
      <w:r w:rsidRPr="001334E6">
        <w:rPr>
          <w:rFonts w:cstheme="minorHAnsi"/>
        </w:rPr>
        <w:t>ET10SCE1190 Report.pdf</w:t>
      </w:r>
    </w:p>
    <w:p w14:paraId="01B2A040" w14:textId="2BB60102" w:rsidR="00FB2868" w:rsidRDefault="001334E6" w:rsidP="001334E6">
      <w:pPr>
        <w:pStyle w:val="ListParagraph"/>
        <w:numPr>
          <w:ilvl w:val="0"/>
          <w:numId w:val="46"/>
        </w:numPr>
        <w:rPr>
          <w:rFonts w:cstheme="minorHAnsi"/>
        </w:rPr>
      </w:pPr>
      <w:r w:rsidRPr="001334E6">
        <w:rPr>
          <w:rFonts w:cstheme="minorHAnsi"/>
        </w:rPr>
        <w:t xml:space="preserve">A8 </w:t>
      </w:r>
      <w:r w:rsidR="001757A9" w:rsidRPr="00C50CB8">
        <w:rPr>
          <w:rFonts w:cstheme="minorHAnsi"/>
        </w:rPr>
        <w:t xml:space="preserve">SCE17LG117.0 </w:t>
      </w:r>
      <w:r w:rsidRPr="001334E6">
        <w:rPr>
          <w:rFonts w:cstheme="minorHAnsi"/>
        </w:rPr>
        <w:t>Cost and Data Analysis.xlsx</w:t>
      </w:r>
    </w:p>
    <w:p w14:paraId="3B51960A" w14:textId="00517496" w:rsidR="008D5B3E" w:rsidRPr="00FB2868" w:rsidRDefault="001334E6" w:rsidP="001334E6">
      <w:pPr>
        <w:pStyle w:val="ListParagraph"/>
        <w:numPr>
          <w:ilvl w:val="0"/>
          <w:numId w:val="46"/>
        </w:numPr>
        <w:rPr>
          <w:rFonts w:cstheme="minorHAnsi"/>
        </w:rPr>
      </w:pPr>
      <w:r w:rsidRPr="001334E6">
        <w:rPr>
          <w:rFonts w:cstheme="minorHAnsi"/>
        </w:rPr>
        <w:t xml:space="preserve">A9 </w:t>
      </w:r>
      <w:r w:rsidR="001757A9" w:rsidRPr="00C50CB8">
        <w:rPr>
          <w:rFonts w:cstheme="minorHAnsi"/>
        </w:rPr>
        <w:t xml:space="preserve">SCE17LG117.0 </w:t>
      </w:r>
      <w:r w:rsidRPr="001334E6">
        <w:rPr>
          <w:rFonts w:cstheme="minorHAnsi"/>
        </w:rPr>
        <w:t>SCE13LG117r0--PreliminaryReview.pdf</w:t>
      </w:r>
    </w:p>
    <w:p w14:paraId="3CA2D794" w14:textId="77777777" w:rsidR="001F0DD7" w:rsidRDefault="001F0DD7" w:rsidP="001F0DD7">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bookmarkStart w:id="28" w:name="_GoBack"/>
      <w:bookmarkEnd w:id="28"/>
    </w:p>
    <w:p w14:paraId="3C6C156C" w14:textId="77777777" w:rsidR="00C54EFF" w:rsidRDefault="00C54EFF" w:rsidP="00C54EFF">
      <w:pPr>
        <w:pStyle w:val="Heading1"/>
        <w:rPr>
          <w:rFonts w:cstheme="minorHAnsi"/>
        </w:rPr>
      </w:pPr>
      <w:r w:rsidRPr="00500C4E">
        <w:rPr>
          <w:rFonts w:cstheme="minorHAnsi"/>
        </w:rPr>
        <w:lastRenderedPageBreak/>
        <w:t>References</w:t>
      </w:r>
    </w:p>
    <w:p w14:paraId="67CB8E33" w14:textId="74F83DC8" w:rsidR="00B93E3D" w:rsidRDefault="00FB2868" w:rsidP="00B22F03">
      <w:pPr>
        <w:pStyle w:val="ListParagraph"/>
        <w:numPr>
          <w:ilvl w:val="0"/>
          <w:numId w:val="47"/>
        </w:numPr>
      </w:pPr>
      <w:r w:rsidRPr="00FB2868">
        <w:t>References_12122016_100741</w:t>
      </w:r>
    </w:p>
    <w:p w14:paraId="0DEC6B55" w14:textId="24C52D33" w:rsidR="004D09D6" w:rsidRDefault="00FB2868" w:rsidP="004D09D6">
      <w:r>
        <w:t>[496</w:t>
      </w:r>
      <w:r w:rsidR="004D09D6">
        <w:t>]</w:t>
      </w:r>
    </w:p>
    <w:p w14:paraId="41DE5D4B" w14:textId="30BD250D" w:rsidR="004D09D6" w:rsidRDefault="00FB2868" w:rsidP="004D09D6">
      <w:r>
        <w:t>[493</w:t>
      </w:r>
      <w:r w:rsidR="004D09D6">
        <w:t>]</w:t>
      </w:r>
    </w:p>
    <w:p w14:paraId="4904F9FC" w14:textId="54F715D0" w:rsidR="004D09D6" w:rsidRPr="004D09D6" w:rsidRDefault="00263F1A" w:rsidP="004D09D6">
      <w:r>
        <w:t>[497]</w:t>
      </w:r>
    </w:p>
    <w:sectPr w:rsidR="004D09D6" w:rsidRPr="004D09D6" w:rsidSect="00E87C8F">
      <w:footerReference w:type="default" r:id="rId32"/>
      <w:footnotePr>
        <w:numFmt w:val="upperLetter"/>
      </w:footnotePr>
      <w:endnotePr>
        <w:numFmt w:val="upperLetter"/>
      </w:endnotePr>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5BD802" w14:textId="77777777" w:rsidR="000420FD" w:rsidRDefault="000420FD" w:rsidP="00447D6E">
      <w:r>
        <w:separator/>
      </w:r>
    </w:p>
    <w:p w14:paraId="157A96DA" w14:textId="77777777" w:rsidR="000420FD" w:rsidRDefault="000420FD"/>
  </w:endnote>
  <w:endnote w:type="continuationSeparator" w:id="0">
    <w:p w14:paraId="7F067EFB" w14:textId="77777777" w:rsidR="000420FD" w:rsidRDefault="000420FD" w:rsidP="00447D6E">
      <w:r>
        <w:continuationSeparator/>
      </w:r>
    </w:p>
    <w:p w14:paraId="3742578C" w14:textId="77777777" w:rsidR="000420FD" w:rsidRDefault="000420FD"/>
  </w:endnote>
  <w:endnote w:id="1">
    <w:p w14:paraId="75421CCB" w14:textId="77777777" w:rsidR="000420FD" w:rsidRDefault="000420FD" w:rsidP="004F6EB9">
      <w:pPr>
        <w:pStyle w:val="EndnoteText"/>
        <w:rPr>
          <w:rFonts w:asciiTheme="minorHAnsi" w:hAnsiTheme="minorHAnsi" w:cstheme="minorHAnsi"/>
        </w:rPr>
      </w:pPr>
      <w:r>
        <w:rPr>
          <w:rFonts w:asciiTheme="minorHAnsi" w:hAnsiTheme="minorHAnsi" w:cstheme="minorHAnsi"/>
        </w:rPr>
        <w:endnoteRef/>
      </w:r>
      <w:r>
        <w:rPr>
          <w:rFonts w:asciiTheme="minorHAnsi" w:hAnsiTheme="minorHAnsi" w:cstheme="minorHAnsi"/>
        </w:rPr>
        <w:t xml:space="preserve"> </w:t>
      </w:r>
      <w:hyperlink r:id="rId1" w:history="1">
        <w:r>
          <w:rPr>
            <w:rStyle w:val="Hyperlink"/>
            <w:rFonts w:asciiTheme="minorHAnsi" w:hAnsiTheme="minorHAnsi" w:cstheme="minorHAnsi"/>
          </w:rPr>
          <w:t>http://www.ncaee.org/modules/info/files/files_4adcd38174d01.pdf</w:t>
        </w:r>
      </w:hyperlink>
    </w:p>
    <w:p w14:paraId="0457999A" w14:textId="77777777" w:rsidR="000420FD" w:rsidRDefault="000420FD" w:rsidP="004F6EB9">
      <w:pPr>
        <w:pStyle w:val="EndnoteText"/>
        <w:rPr>
          <w:rFonts w:asciiTheme="minorHAnsi" w:hAnsiTheme="minorHAnsi" w:cstheme="minorHAnsi"/>
        </w:rPr>
      </w:pPr>
    </w:p>
  </w:endnote>
  <w:endnote w:id="2">
    <w:p w14:paraId="55E59E27" w14:textId="77777777" w:rsidR="000420FD" w:rsidRPr="00340A3D" w:rsidRDefault="000420FD" w:rsidP="00F16999">
      <w:pPr>
        <w:pStyle w:val="EndnoteText"/>
        <w:rPr>
          <w:rFonts w:asciiTheme="minorHAnsi" w:hAnsiTheme="minorHAnsi" w:cstheme="minorHAnsi"/>
          <w:sz w:val="22"/>
          <w:szCs w:val="22"/>
        </w:rPr>
      </w:pPr>
      <w:r w:rsidRPr="00340A3D">
        <w:rPr>
          <w:rFonts w:asciiTheme="minorHAnsi" w:hAnsiTheme="minorHAnsi" w:cstheme="minorHAnsi"/>
          <w:sz w:val="22"/>
          <w:szCs w:val="22"/>
        </w:rPr>
        <w:endnoteRef/>
      </w:r>
      <w:r w:rsidRPr="00340A3D">
        <w:rPr>
          <w:rFonts w:asciiTheme="minorHAnsi" w:hAnsiTheme="minorHAnsi" w:cstheme="minorHAnsi"/>
          <w:sz w:val="22"/>
          <w:szCs w:val="22"/>
        </w:rPr>
        <w:t xml:space="preserve"> </w:t>
      </w:r>
      <w:hyperlink r:id="rId2" w:history="1">
        <w:r w:rsidRPr="00340A3D">
          <w:rPr>
            <w:rStyle w:val="Hyperlink"/>
            <w:rFonts w:asciiTheme="minorHAnsi" w:hAnsiTheme="minorHAnsi" w:cstheme="minorHAnsi"/>
            <w:sz w:val="22"/>
            <w:szCs w:val="22"/>
          </w:rPr>
          <w:t>http://www.ncaee.org/modules/info/files/files_4adcd38174d01.pdf</w:t>
        </w:r>
      </w:hyperlink>
    </w:p>
    <w:p w14:paraId="64F120D9" w14:textId="77777777" w:rsidR="000420FD" w:rsidRPr="00340A3D" w:rsidRDefault="000420FD" w:rsidP="00F16999">
      <w:pPr>
        <w:pStyle w:val="EndnoteText"/>
        <w:rPr>
          <w:rFonts w:asciiTheme="minorHAnsi" w:hAnsiTheme="minorHAnsi" w:cstheme="minorHAnsi"/>
          <w:sz w:val="22"/>
          <w:szCs w:val="2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48FBCB15" w:rsidR="000420FD" w:rsidRDefault="001757A9"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7-02-16T00:00:00Z">
          <w:dateFormat w:val="MMMM d, yyyy"/>
          <w:lid w:val="en-US"/>
          <w:storeMappedDataAs w:val="dateTime"/>
          <w:calendar w:val="gregorian"/>
        </w:date>
      </w:sdtPr>
      <w:sdtEndPr/>
      <w:sdtContent>
        <w:r w:rsidR="000420FD">
          <w:rPr>
            <w:rFonts w:cstheme="minorHAnsi"/>
            <w:b/>
            <w:sz w:val="36"/>
            <w:szCs w:val="36"/>
          </w:rPr>
          <w:t>February 16, 2017</w:t>
        </w:r>
      </w:sdtContent>
    </w:sdt>
  </w:p>
  <w:p w14:paraId="650DB54B" w14:textId="670C7D5C" w:rsidR="000420FD" w:rsidRPr="009500DC" w:rsidRDefault="000420FD"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6398C764" w:rsidR="000420FD" w:rsidRPr="009500DC" w:rsidRDefault="001757A9"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0420FD">
          <w:rPr>
            <w:rFonts w:cstheme="minorHAnsi"/>
            <w:b/>
            <w:sz w:val="20"/>
            <w:szCs w:val="20"/>
          </w:rPr>
          <w:t>SCE17LG117</w:t>
        </w:r>
      </w:sdtContent>
    </w:sdt>
    <w:r w:rsidR="000420FD">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0420FD">
          <w:rPr>
            <w:rFonts w:cstheme="minorHAnsi"/>
            <w:b/>
            <w:sz w:val="20"/>
            <w:szCs w:val="20"/>
          </w:rPr>
          <w:t>Revision 0</w:t>
        </w:r>
      </w:sdtContent>
    </w:sdt>
    <w:r w:rsidR="000420FD" w:rsidRPr="009500DC">
      <w:rPr>
        <w:rFonts w:cstheme="minorHAnsi"/>
        <w:b/>
        <w:sz w:val="20"/>
        <w:szCs w:val="20"/>
      </w:rPr>
      <w:tab/>
    </w:r>
    <w:r w:rsidR="000420FD" w:rsidRPr="009500DC">
      <w:rPr>
        <w:rFonts w:cstheme="minorHAnsi"/>
        <w:b/>
        <w:sz w:val="20"/>
        <w:szCs w:val="20"/>
      </w:rPr>
      <w:fldChar w:fldCharType="begin"/>
    </w:r>
    <w:r w:rsidR="000420FD" w:rsidRPr="009500DC">
      <w:rPr>
        <w:rFonts w:cstheme="minorHAnsi"/>
        <w:b/>
        <w:sz w:val="20"/>
        <w:szCs w:val="20"/>
      </w:rPr>
      <w:instrText xml:space="preserve"> PAGE   \* MERGEFORMAT </w:instrText>
    </w:r>
    <w:r w:rsidR="000420FD" w:rsidRPr="009500DC">
      <w:rPr>
        <w:rFonts w:cstheme="minorHAnsi"/>
        <w:b/>
        <w:sz w:val="20"/>
        <w:szCs w:val="20"/>
      </w:rPr>
      <w:fldChar w:fldCharType="separate"/>
    </w:r>
    <w:r>
      <w:rPr>
        <w:rFonts w:cstheme="minorHAnsi"/>
        <w:b/>
        <w:noProof/>
        <w:sz w:val="20"/>
        <w:szCs w:val="20"/>
      </w:rPr>
      <w:t>21</w:t>
    </w:r>
    <w:r w:rsidR="000420FD" w:rsidRPr="009500DC">
      <w:rPr>
        <w:rFonts w:cstheme="minorHAnsi"/>
        <w:b/>
        <w:noProof/>
        <w:sz w:val="20"/>
        <w:szCs w:val="20"/>
      </w:rPr>
      <w:fldChar w:fldCharType="end"/>
    </w:r>
    <w:r w:rsidR="000420FD"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7-02-16T00:00:00Z">
          <w:dateFormat w:val="MMMM d, yyyy"/>
          <w:lid w:val="en-US"/>
          <w:storeMappedDataAs w:val="dateTime"/>
          <w:calendar w:val="gregorian"/>
        </w:date>
      </w:sdtPr>
      <w:sdtEndPr/>
      <w:sdtContent>
        <w:r w:rsidR="000420FD">
          <w:rPr>
            <w:rFonts w:cstheme="minorHAnsi"/>
            <w:b/>
            <w:sz w:val="20"/>
            <w:szCs w:val="20"/>
          </w:rPr>
          <w:t>February 16, 2017</w:t>
        </w:r>
      </w:sdtContent>
    </w:sdt>
  </w:p>
  <w:p w14:paraId="43C07EA5" w14:textId="544E4323" w:rsidR="000420FD" w:rsidRPr="009500DC" w:rsidRDefault="001757A9"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0420FD">
          <w:rPr>
            <w:rFonts w:cstheme="minorHAnsi"/>
            <w:b/>
            <w:sz w:val="20"/>
            <w:szCs w:val="20"/>
          </w:rPr>
          <w:t>Southern California Edison</w:t>
        </w:r>
      </w:sdtContent>
    </w:sdt>
  </w:p>
  <w:p w14:paraId="4AC7586E" w14:textId="77777777" w:rsidR="000420FD" w:rsidRDefault="000420FD"/>
  <w:p w14:paraId="5C9861A8" w14:textId="77777777" w:rsidR="000420FD" w:rsidRDefault="000420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CF8096" w14:textId="77777777" w:rsidR="000420FD" w:rsidRDefault="000420FD" w:rsidP="00447D6E">
      <w:r>
        <w:separator/>
      </w:r>
    </w:p>
    <w:p w14:paraId="1684CD97" w14:textId="77777777" w:rsidR="000420FD" w:rsidRDefault="000420FD"/>
  </w:footnote>
  <w:footnote w:type="continuationSeparator" w:id="0">
    <w:p w14:paraId="648BCA73" w14:textId="77777777" w:rsidR="000420FD" w:rsidRDefault="000420FD" w:rsidP="00447D6E">
      <w:r>
        <w:continuationSeparator/>
      </w:r>
    </w:p>
    <w:p w14:paraId="61E29716" w14:textId="77777777" w:rsidR="000420FD" w:rsidRDefault="000420F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CEC6685"/>
    <w:multiLevelType w:val="hybridMultilevel"/>
    <w:tmpl w:val="2BB65E9C"/>
    <w:lvl w:ilvl="0" w:tplc="04090019">
      <w:start w:val="1"/>
      <w:numFmt w:val="lowerLetter"/>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120FCB"/>
    <w:multiLevelType w:val="hybridMultilevel"/>
    <w:tmpl w:val="E9F629F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ED3D44"/>
    <w:multiLevelType w:val="hybridMultilevel"/>
    <w:tmpl w:val="8C0062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B53104"/>
    <w:multiLevelType w:val="hybridMultilevel"/>
    <w:tmpl w:val="9E6AD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072437"/>
    <w:multiLevelType w:val="hybridMultilevel"/>
    <w:tmpl w:val="F58C9D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3">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1AD65A9"/>
    <w:multiLevelType w:val="hybridMultilevel"/>
    <w:tmpl w:val="C644A702"/>
    <w:lvl w:ilvl="0" w:tplc="04090001">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F10A2C"/>
    <w:multiLevelType w:val="hybridMultilevel"/>
    <w:tmpl w:val="8AFAFD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E7374D7"/>
    <w:multiLevelType w:val="hybridMultilevel"/>
    <w:tmpl w:val="79A8B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6236A29"/>
    <w:multiLevelType w:val="hybridMultilevel"/>
    <w:tmpl w:val="CE46D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28865AE"/>
    <w:multiLevelType w:val="hybridMultilevel"/>
    <w:tmpl w:val="36D2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655379D"/>
    <w:multiLevelType w:val="hybridMultilevel"/>
    <w:tmpl w:val="36525F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5025D9"/>
    <w:multiLevelType w:val="hybridMultilevel"/>
    <w:tmpl w:val="7A742FD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B89239D"/>
    <w:multiLevelType w:val="hybridMultilevel"/>
    <w:tmpl w:val="4D88F1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6E910383"/>
    <w:multiLevelType w:val="hybridMultilevel"/>
    <w:tmpl w:val="AC0E4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5"/>
  </w:num>
  <w:num w:numId="3">
    <w:abstractNumId w:val="23"/>
  </w:num>
  <w:num w:numId="4">
    <w:abstractNumId w:val="21"/>
  </w:num>
  <w:num w:numId="5">
    <w:abstractNumId w:val="21"/>
  </w:num>
  <w:num w:numId="6">
    <w:abstractNumId w:val="2"/>
  </w:num>
  <w:num w:numId="7">
    <w:abstractNumId w:val="26"/>
  </w:num>
  <w:num w:numId="8">
    <w:abstractNumId w:val="22"/>
  </w:num>
  <w:num w:numId="9">
    <w:abstractNumId w:val="13"/>
  </w:num>
  <w:num w:numId="10">
    <w:abstractNumId w:val="8"/>
  </w:num>
  <w:num w:numId="11">
    <w:abstractNumId w:val="27"/>
  </w:num>
  <w:num w:numId="12">
    <w:abstractNumId w:val="20"/>
  </w:num>
  <w:num w:numId="13">
    <w:abstractNumId w:val="12"/>
  </w:num>
  <w:num w:numId="14">
    <w:abstractNumId w:val="43"/>
  </w:num>
  <w:num w:numId="15">
    <w:abstractNumId w:val="10"/>
  </w:num>
  <w:num w:numId="16">
    <w:abstractNumId w:val="14"/>
  </w:num>
  <w:num w:numId="17">
    <w:abstractNumId w:val="6"/>
  </w:num>
  <w:num w:numId="18">
    <w:abstractNumId w:val="0"/>
  </w:num>
  <w:num w:numId="19">
    <w:abstractNumId w:val="42"/>
  </w:num>
  <w:num w:numId="20">
    <w:abstractNumId w:val="4"/>
  </w:num>
  <w:num w:numId="21">
    <w:abstractNumId w:val="31"/>
  </w:num>
  <w:num w:numId="22">
    <w:abstractNumId w:val="33"/>
  </w:num>
  <w:num w:numId="23">
    <w:abstractNumId w:val="44"/>
  </w:num>
  <w:num w:numId="24">
    <w:abstractNumId w:val="39"/>
  </w:num>
  <w:num w:numId="25">
    <w:abstractNumId w:val="15"/>
  </w:num>
  <w:num w:numId="26">
    <w:abstractNumId w:val="18"/>
  </w:num>
  <w:num w:numId="27">
    <w:abstractNumId w:val="36"/>
  </w:num>
  <w:num w:numId="28">
    <w:abstractNumId w:val="16"/>
  </w:num>
  <w:num w:numId="29">
    <w:abstractNumId w:val="9"/>
  </w:num>
  <w:num w:numId="30">
    <w:abstractNumId w:val="1"/>
  </w:num>
  <w:num w:numId="31">
    <w:abstractNumId w:val="45"/>
  </w:num>
  <w:num w:numId="32">
    <w:abstractNumId w:val="30"/>
  </w:num>
  <w:num w:numId="33">
    <w:abstractNumId w:val="38"/>
  </w:num>
  <w:num w:numId="34">
    <w:abstractNumId w:val="11"/>
  </w:num>
  <w:num w:numId="35">
    <w:abstractNumId w:val="19"/>
  </w:num>
  <w:num w:numId="36">
    <w:abstractNumId w:val="32"/>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17"/>
  </w:num>
  <w:num w:numId="41">
    <w:abstractNumId w:val="3"/>
  </w:num>
  <w:num w:numId="42">
    <w:abstractNumId w:val="40"/>
  </w:num>
  <w:num w:numId="43">
    <w:abstractNumId w:val="37"/>
  </w:num>
  <w:num w:numId="44">
    <w:abstractNumId w:val="28"/>
  </w:num>
  <w:num w:numId="45">
    <w:abstractNumId w:val="5"/>
  </w:num>
  <w:num w:numId="46">
    <w:abstractNumId w:val="7"/>
  </w:num>
  <w:num w:numId="47">
    <w:abstractNumId w:val="41"/>
  </w:num>
  <w:num w:numId="48">
    <w:abstractNumId w:val="24"/>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numFmt w:val="upperLetter"/>
    <w:footnote w:id="-1"/>
    <w:footnote w:id="0"/>
  </w:footnotePr>
  <w:endnotePr>
    <w:numFmt w:val="upp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37EE"/>
    <w:rsid w:val="00005902"/>
    <w:rsid w:val="00007AF6"/>
    <w:rsid w:val="0001002B"/>
    <w:rsid w:val="00010806"/>
    <w:rsid w:val="00013F71"/>
    <w:rsid w:val="000173BF"/>
    <w:rsid w:val="000175A5"/>
    <w:rsid w:val="000239D8"/>
    <w:rsid w:val="00024252"/>
    <w:rsid w:val="000245B5"/>
    <w:rsid w:val="00025446"/>
    <w:rsid w:val="00027183"/>
    <w:rsid w:val="00033EA1"/>
    <w:rsid w:val="0003626C"/>
    <w:rsid w:val="0003746D"/>
    <w:rsid w:val="0004020F"/>
    <w:rsid w:val="000420FD"/>
    <w:rsid w:val="000436CB"/>
    <w:rsid w:val="00052E17"/>
    <w:rsid w:val="00056947"/>
    <w:rsid w:val="00061A8E"/>
    <w:rsid w:val="00063468"/>
    <w:rsid w:val="00064CB3"/>
    <w:rsid w:val="00065066"/>
    <w:rsid w:val="00070BEE"/>
    <w:rsid w:val="00072040"/>
    <w:rsid w:val="00076DF4"/>
    <w:rsid w:val="00076F51"/>
    <w:rsid w:val="0008272D"/>
    <w:rsid w:val="0008334B"/>
    <w:rsid w:val="0008524C"/>
    <w:rsid w:val="00085A64"/>
    <w:rsid w:val="0008656B"/>
    <w:rsid w:val="00086F7F"/>
    <w:rsid w:val="0009074D"/>
    <w:rsid w:val="00093C52"/>
    <w:rsid w:val="0009592B"/>
    <w:rsid w:val="000968C6"/>
    <w:rsid w:val="000A63C9"/>
    <w:rsid w:val="000B0F48"/>
    <w:rsid w:val="000B3765"/>
    <w:rsid w:val="000B4F37"/>
    <w:rsid w:val="000B655B"/>
    <w:rsid w:val="000C0000"/>
    <w:rsid w:val="000C18CC"/>
    <w:rsid w:val="000C3FD8"/>
    <w:rsid w:val="000C687D"/>
    <w:rsid w:val="000C7ED1"/>
    <w:rsid w:val="000D5829"/>
    <w:rsid w:val="000D789A"/>
    <w:rsid w:val="000E1B09"/>
    <w:rsid w:val="000E34C1"/>
    <w:rsid w:val="000E4B5F"/>
    <w:rsid w:val="000E706D"/>
    <w:rsid w:val="000F130A"/>
    <w:rsid w:val="000F4FD8"/>
    <w:rsid w:val="00104E05"/>
    <w:rsid w:val="00107242"/>
    <w:rsid w:val="00110F4A"/>
    <w:rsid w:val="00111CC5"/>
    <w:rsid w:val="001148AB"/>
    <w:rsid w:val="00116AA4"/>
    <w:rsid w:val="001206F7"/>
    <w:rsid w:val="00122F8B"/>
    <w:rsid w:val="001236C1"/>
    <w:rsid w:val="0012601A"/>
    <w:rsid w:val="00132A54"/>
    <w:rsid w:val="001334E6"/>
    <w:rsid w:val="00133EE8"/>
    <w:rsid w:val="00140B30"/>
    <w:rsid w:val="00147155"/>
    <w:rsid w:val="00152825"/>
    <w:rsid w:val="00153CB3"/>
    <w:rsid w:val="00154043"/>
    <w:rsid w:val="00154C3B"/>
    <w:rsid w:val="00160158"/>
    <w:rsid w:val="00165357"/>
    <w:rsid w:val="00167A16"/>
    <w:rsid w:val="001722B7"/>
    <w:rsid w:val="001727D9"/>
    <w:rsid w:val="00174BB4"/>
    <w:rsid w:val="001757A9"/>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4189"/>
    <w:rsid w:val="001D5AB3"/>
    <w:rsid w:val="001E0519"/>
    <w:rsid w:val="001E0829"/>
    <w:rsid w:val="001E1320"/>
    <w:rsid w:val="001E556A"/>
    <w:rsid w:val="001F05CE"/>
    <w:rsid w:val="001F0DD7"/>
    <w:rsid w:val="001F1905"/>
    <w:rsid w:val="001F4A65"/>
    <w:rsid w:val="001F564C"/>
    <w:rsid w:val="00205C45"/>
    <w:rsid w:val="0021035B"/>
    <w:rsid w:val="00211153"/>
    <w:rsid w:val="00212906"/>
    <w:rsid w:val="0023254A"/>
    <w:rsid w:val="00232EA6"/>
    <w:rsid w:val="00233501"/>
    <w:rsid w:val="002344FB"/>
    <w:rsid w:val="00236216"/>
    <w:rsid w:val="002405CD"/>
    <w:rsid w:val="00240B74"/>
    <w:rsid w:val="00241616"/>
    <w:rsid w:val="00243B62"/>
    <w:rsid w:val="0024675B"/>
    <w:rsid w:val="002469DD"/>
    <w:rsid w:val="00247180"/>
    <w:rsid w:val="00254671"/>
    <w:rsid w:val="00257D36"/>
    <w:rsid w:val="00263C1C"/>
    <w:rsid w:val="00263F1A"/>
    <w:rsid w:val="00264249"/>
    <w:rsid w:val="00265B65"/>
    <w:rsid w:val="00271415"/>
    <w:rsid w:val="00274FBE"/>
    <w:rsid w:val="002762E1"/>
    <w:rsid w:val="002811BC"/>
    <w:rsid w:val="0028331D"/>
    <w:rsid w:val="00283DE8"/>
    <w:rsid w:val="00285552"/>
    <w:rsid w:val="00285966"/>
    <w:rsid w:val="00285A0D"/>
    <w:rsid w:val="00287748"/>
    <w:rsid w:val="00290724"/>
    <w:rsid w:val="00290ED8"/>
    <w:rsid w:val="00296B49"/>
    <w:rsid w:val="002A03FC"/>
    <w:rsid w:val="002A1843"/>
    <w:rsid w:val="002A3D26"/>
    <w:rsid w:val="002A523E"/>
    <w:rsid w:val="002B1ADF"/>
    <w:rsid w:val="002B502E"/>
    <w:rsid w:val="002B657B"/>
    <w:rsid w:val="002B66F8"/>
    <w:rsid w:val="002C2853"/>
    <w:rsid w:val="002C444C"/>
    <w:rsid w:val="002C458F"/>
    <w:rsid w:val="002C6C20"/>
    <w:rsid w:val="002C6C7A"/>
    <w:rsid w:val="002C7A5C"/>
    <w:rsid w:val="002C7F78"/>
    <w:rsid w:val="002D5277"/>
    <w:rsid w:val="002D71FA"/>
    <w:rsid w:val="002D73AF"/>
    <w:rsid w:val="002E4FD9"/>
    <w:rsid w:val="002E5B58"/>
    <w:rsid w:val="002E6B80"/>
    <w:rsid w:val="002E6BB9"/>
    <w:rsid w:val="002E75D8"/>
    <w:rsid w:val="002F1437"/>
    <w:rsid w:val="002F3943"/>
    <w:rsid w:val="002F4E34"/>
    <w:rsid w:val="002F6A42"/>
    <w:rsid w:val="002F79E7"/>
    <w:rsid w:val="003003EC"/>
    <w:rsid w:val="003035E3"/>
    <w:rsid w:val="0030363A"/>
    <w:rsid w:val="0030437F"/>
    <w:rsid w:val="003105A3"/>
    <w:rsid w:val="00312D76"/>
    <w:rsid w:val="003161D7"/>
    <w:rsid w:val="00317970"/>
    <w:rsid w:val="00317AFD"/>
    <w:rsid w:val="00317EB0"/>
    <w:rsid w:val="00321794"/>
    <w:rsid w:val="00332700"/>
    <w:rsid w:val="00334ADC"/>
    <w:rsid w:val="003358BD"/>
    <w:rsid w:val="0033708F"/>
    <w:rsid w:val="003402E0"/>
    <w:rsid w:val="00344E88"/>
    <w:rsid w:val="00345D80"/>
    <w:rsid w:val="003465F1"/>
    <w:rsid w:val="003471D4"/>
    <w:rsid w:val="00350BF1"/>
    <w:rsid w:val="00353C49"/>
    <w:rsid w:val="003540B1"/>
    <w:rsid w:val="003557E9"/>
    <w:rsid w:val="00355AAE"/>
    <w:rsid w:val="003560BA"/>
    <w:rsid w:val="00356DD0"/>
    <w:rsid w:val="00360A94"/>
    <w:rsid w:val="00364CC6"/>
    <w:rsid w:val="003650F6"/>
    <w:rsid w:val="0036726C"/>
    <w:rsid w:val="003832D2"/>
    <w:rsid w:val="003845E5"/>
    <w:rsid w:val="0039137E"/>
    <w:rsid w:val="00393137"/>
    <w:rsid w:val="0039423F"/>
    <w:rsid w:val="0039615F"/>
    <w:rsid w:val="00397406"/>
    <w:rsid w:val="003A2CDA"/>
    <w:rsid w:val="003A3170"/>
    <w:rsid w:val="003A360E"/>
    <w:rsid w:val="003A4E53"/>
    <w:rsid w:val="003B008C"/>
    <w:rsid w:val="003B75B8"/>
    <w:rsid w:val="003D17FF"/>
    <w:rsid w:val="003D2871"/>
    <w:rsid w:val="003D2981"/>
    <w:rsid w:val="003D5B83"/>
    <w:rsid w:val="003E3EB3"/>
    <w:rsid w:val="003E6E47"/>
    <w:rsid w:val="003F0623"/>
    <w:rsid w:val="003F1D2A"/>
    <w:rsid w:val="003F2B43"/>
    <w:rsid w:val="003F33DE"/>
    <w:rsid w:val="003F3A41"/>
    <w:rsid w:val="003F67E9"/>
    <w:rsid w:val="00401031"/>
    <w:rsid w:val="004023B7"/>
    <w:rsid w:val="004045A0"/>
    <w:rsid w:val="00406397"/>
    <w:rsid w:val="00406F0B"/>
    <w:rsid w:val="004070E5"/>
    <w:rsid w:val="00413CDB"/>
    <w:rsid w:val="004160BA"/>
    <w:rsid w:val="004200FE"/>
    <w:rsid w:val="00421183"/>
    <w:rsid w:val="00421BA6"/>
    <w:rsid w:val="00421C17"/>
    <w:rsid w:val="004258D7"/>
    <w:rsid w:val="00426CDE"/>
    <w:rsid w:val="00433EA1"/>
    <w:rsid w:val="0043747C"/>
    <w:rsid w:val="00441957"/>
    <w:rsid w:val="00443D32"/>
    <w:rsid w:val="004469DD"/>
    <w:rsid w:val="004476B2"/>
    <w:rsid w:val="00447CE5"/>
    <w:rsid w:val="00447D6E"/>
    <w:rsid w:val="0045048F"/>
    <w:rsid w:val="0045181B"/>
    <w:rsid w:val="00452133"/>
    <w:rsid w:val="00452C7A"/>
    <w:rsid w:val="00452E2F"/>
    <w:rsid w:val="00456B53"/>
    <w:rsid w:val="0045778C"/>
    <w:rsid w:val="0046286E"/>
    <w:rsid w:val="00466BD1"/>
    <w:rsid w:val="004673A2"/>
    <w:rsid w:val="00470591"/>
    <w:rsid w:val="00471234"/>
    <w:rsid w:val="00472250"/>
    <w:rsid w:val="0047437C"/>
    <w:rsid w:val="00477522"/>
    <w:rsid w:val="00480E7B"/>
    <w:rsid w:val="004810A9"/>
    <w:rsid w:val="00483A44"/>
    <w:rsid w:val="00483E0B"/>
    <w:rsid w:val="004843E5"/>
    <w:rsid w:val="00484BF6"/>
    <w:rsid w:val="0049052C"/>
    <w:rsid w:val="00493457"/>
    <w:rsid w:val="004941A0"/>
    <w:rsid w:val="00494628"/>
    <w:rsid w:val="0049566B"/>
    <w:rsid w:val="00495FB9"/>
    <w:rsid w:val="00497338"/>
    <w:rsid w:val="004A1650"/>
    <w:rsid w:val="004A5D27"/>
    <w:rsid w:val="004A659B"/>
    <w:rsid w:val="004B1184"/>
    <w:rsid w:val="004B4A3A"/>
    <w:rsid w:val="004B5CE5"/>
    <w:rsid w:val="004B750E"/>
    <w:rsid w:val="004C2244"/>
    <w:rsid w:val="004C23F1"/>
    <w:rsid w:val="004C64B9"/>
    <w:rsid w:val="004D069A"/>
    <w:rsid w:val="004D09D6"/>
    <w:rsid w:val="004D5D6C"/>
    <w:rsid w:val="004E01F5"/>
    <w:rsid w:val="004E297E"/>
    <w:rsid w:val="004E76CA"/>
    <w:rsid w:val="004F1698"/>
    <w:rsid w:val="004F6EB9"/>
    <w:rsid w:val="00500C4E"/>
    <w:rsid w:val="00505CEC"/>
    <w:rsid w:val="0051020F"/>
    <w:rsid w:val="00513CAB"/>
    <w:rsid w:val="00516CF5"/>
    <w:rsid w:val="00523597"/>
    <w:rsid w:val="00523736"/>
    <w:rsid w:val="005264BB"/>
    <w:rsid w:val="00532530"/>
    <w:rsid w:val="005329EE"/>
    <w:rsid w:val="0053382D"/>
    <w:rsid w:val="00535CA4"/>
    <w:rsid w:val="00544909"/>
    <w:rsid w:val="005476F6"/>
    <w:rsid w:val="00550BDB"/>
    <w:rsid w:val="00551D72"/>
    <w:rsid w:val="005540B6"/>
    <w:rsid w:val="005552C3"/>
    <w:rsid w:val="00556BB3"/>
    <w:rsid w:val="00560934"/>
    <w:rsid w:val="00563E58"/>
    <w:rsid w:val="00564960"/>
    <w:rsid w:val="00570654"/>
    <w:rsid w:val="00570F38"/>
    <w:rsid w:val="005720F2"/>
    <w:rsid w:val="005729C8"/>
    <w:rsid w:val="00572D2F"/>
    <w:rsid w:val="005734A4"/>
    <w:rsid w:val="00585C3F"/>
    <w:rsid w:val="005862B9"/>
    <w:rsid w:val="00594EF5"/>
    <w:rsid w:val="00597A74"/>
    <w:rsid w:val="005A0E53"/>
    <w:rsid w:val="005A1078"/>
    <w:rsid w:val="005A4658"/>
    <w:rsid w:val="005A496B"/>
    <w:rsid w:val="005B28C1"/>
    <w:rsid w:val="005B6344"/>
    <w:rsid w:val="005B7E7E"/>
    <w:rsid w:val="005C1C74"/>
    <w:rsid w:val="005C2E48"/>
    <w:rsid w:val="005C3F23"/>
    <w:rsid w:val="005D4DD7"/>
    <w:rsid w:val="005E12A9"/>
    <w:rsid w:val="005F139E"/>
    <w:rsid w:val="005F3ADB"/>
    <w:rsid w:val="005F69D5"/>
    <w:rsid w:val="005F7315"/>
    <w:rsid w:val="00602799"/>
    <w:rsid w:val="00602F18"/>
    <w:rsid w:val="0060481F"/>
    <w:rsid w:val="00607C30"/>
    <w:rsid w:val="006110F3"/>
    <w:rsid w:val="00612041"/>
    <w:rsid w:val="00614AFF"/>
    <w:rsid w:val="00621ABA"/>
    <w:rsid w:val="0062322A"/>
    <w:rsid w:val="00625CD1"/>
    <w:rsid w:val="00631157"/>
    <w:rsid w:val="006359B2"/>
    <w:rsid w:val="006404E6"/>
    <w:rsid w:val="0064185A"/>
    <w:rsid w:val="00641CFB"/>
    <w:rsid w:val="0064628B"/>
    <w:rsid w:val="0064680F"/>
    <w:rsid w:val="0064729D"/>
    <w:rsid w:val="00647ABE"/>
    <w:rsid w:val="006516BA"/>
    <w:rsid w:val="00664528"/>
    <w:rsid w:val="00664B05"/>
    <w:rsid w:val="00665C04"/>
    <w:rsid w:val="0066682D"/>
    <w:rsid w:val="006746FE"/>
    <w:rsid w:val="00676E9F"/>
    <w:rsid w:val="00680934"/>
    <w:rsid w:val="00683E21"/>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059F"/>
    <w:rsid w:val="006C2C55"/>
    <w:rsid w:val="006C430A"/>
    <w:rsid w:val="006D14D4"/>
    <w:rsid w:val="006D2809"/>
    <w:rsid w:val="006E27A3"/>
    <w:rsid w:val="006E3342"/>
    <w:rsid w:val="006E3749"/>
    <w:rsid w:val="006E4B12"/>
    <w:rsid w:val="006E65D0"/>
    <w:rsid w:val="006F1B21"/>
    <w:rsid w:val="006F21E8"/>
    <w:rsid w:val="006F78D5"/>
    <w:rsid w:val="0070091B"/>
    <w:rsid w:val="007048AC"/>
    <w:rsid w:val="0071188D"/>
    <w:rsid w:val="007128FC"/>
    <w:rsid w:val="00714EC9"/>
    <w:rsid w:val="00726338"/>
    <w:rsid w:val="00726AD5"/>
    <w:rsid w:val="00733C7D"/>
    <w:rsid w:val="00740761"/>
    <w:rsid w:val="00743F7B"/>
    <w:rsid w:val="00745310"/>
    <w:rsid w:val="00745F77"/>
    <w:rsid w:val="007464DE"/>
    <w:rsid w:val="007479F8"/>
    <w:rsid w:val="00752450"/>
    <w:rsid w:val="007529EA"/>
    <w:rsid w:val="00755639"/>
    <w:rsid w:val="00755A45"/>
    <w:rsid w:val="00756F36"/>
    <w:rsid w:val="0075703F"/>
    <w:rsid w:val="00760CDC"/>
    <w:rsid w:val="00764D0D"/>
    <w:rsid w:val="00765601"/>
    <w:rsid w:val="00765900"/>
    <w:rsid w:val="00777C53"/>
    <w:rsid w:val="00783B1E"/>
    <w:rsid w:val="00783C1E"/>
    <w:rsid w:val="00784AB4"/>
    <w:rsid w:val="00786E92"/>
    <w:rsid w:val="007933F1"/>
    <w:rsid w:val="00793BBA"/>
    <w:rsid w:val="00797107"/>
    <w:rsid w:val="007A5F52"/>
    <w:rsid w:val="007B090A"/>
    <w:rsid w:val="007B110C"/>
    <w:rsid w:val="007D1616"/>
    <w:rsid w:val="007D4E28"/>
    <w:rsid w:val="007E43F8"/>
    <w:rsid w:val="007E5076"/>
    <w:rsid w:val="007E656B"/>
    <w:rsid w:val="007F2997"/>
    <w:rsid w:val="007F3363"/>
    <w:rsid w:val="007F50E8"/>
    <w:rsid w:val="007F54E2"/>
    <w:rsid w:val="007F7FBA"/>
    <w:rsid w:val="00800319"/>
    <w:rsid w:val="0080044E"/>
    <w:rsid w:val="00800706"/>
    <w:rsid w:val="0080189A"/>
    <w:rsid w:val="00801F7F"/>
    <w:rsid w:val="00803C2B"/>
    <w:rsid w:val="008100DB"/>
    <w:rsid w:val="00811945"/>
    <w:rsid w:val="00813D80"/>
    <w:rsid w:val="00824F1C"/>
    <w:rsid w:val="00826688"/>
    <w:rsid w:val="0083039E"/>
    <w:rsid w:val="0083369B"/>
    <w:rsid w:val="00835D38"/>
    <w:rsid w:val="00840C88"/>
    <w:rsid w:val="00843763"/>
    <w:rsid w:val="008452DB"/>
    <w:rsid w:val="00847A4E"/>
    <w:rsid w:val="008515AA"/>
    <w:rsid w:val="00851F66"/>
    <w:rsid w:val="00856BF5"/>
    <w:rsid w:val="00861191"/>
    <w:rsid w:val="00861B01"/>
    <w:rsid w:val="00871D79"/>
    <w:rsid w:val="008738B4"/>
    <w:rsid w:val="0087393E"/>
    <w:rsid w:val="00873BBD"/>
    <w:rsid w:val="008778B0"/>
    <w:rsid w:val="00881688"/>
    <w:rsid w:val="00881A42"/>
    <w:rsid w:val="00882386"/>
    <w:rsid w:val="0088361D"/>
    <w:rsid w:val="00883632"/>
    <w:rsid w:val="00885E0A"/>
    <w:rsid w:val="0088603B"/>
    <w:rsid w:val="00886459"/>
    <w:rsid w:val="008877AF"/>
    <w:rsid w:val="0089009B"/>
    <w:rsid w:val="00893FC3"/>
    <w:rsid w:val="00894539"/>
    <w:rsid w:val="0089577B"/>
    <w:rsid w:val="008A2B84"/>
    <w:rsid w:val="008B1024"/>
    <w:rsid w:val="008B1357"/>
    <w:rsid w:val="008B2DF3"/>
    <w:rsid w:val="008B4728"/>
    <w:rsid w:val="008C03D3"/>
    <w:rsid w:val="008C2E0E"/>
    <w:rsid w:val="008C4DE0"/>
    <w:rsid w:val="008D3930"/>
    <w:rsid w:val="008D5B3E"/>
    <w:rsid w:val="008D67F9"/>
    <w:rsid w:val="008E17CC"/>
    <w:rsid w:val="008E25B1"/>
    <w:rsid w:val="008E56FB"/>
    <w:rsid w:val="008E7356"/>
    <w:rsid w:val="008F2167"/>
    <w:rsid w:val="008F33B4"/>
    <w:rsid w:val="008F5077"/>
    <w:rsid w:val="008F6298"/>
    <w:rsid w:val="008F7D1D"/>
    <w:rsid w:val="0090077A"/>
    <w:rsid w:val="00900F47"/>
    <w:rsid w:val="0090335B"/>
    <w:rsid w:val="00904ADA"/>
    <w:rsid w:val="009059A7"/>
    <w:rsid w:val="00907697"/>
    <w:rsid w:val="00910A69"/>
    <w:rsid w:val="009138A0"/>
    <w:rsid w:val="0091424C"/>
    <w:rsid w:val="00917DE4"/>
    <w:rsid w:val="00920905"/>
    <w:rsid w:val="00922B85"/>
    <w:rsid w:val="00930CDC"/>
    <w:rsid w:val="00931E45"/>
    <w:rsid w:val="00933188"/>
    <w:rsid w:val="00935AF9"/>
    <w:rsid w:val="009403A5"/>
    <w:rsid w:val="00946D7E"/>
    <w:rsid w:val="009500DC"/>
    <w:rsid w:val="00951923"/>
    <w:rsid w:val="00972C81"/>
    <w:rsid w:val="009824E9"/>
    <w:rsid w:val="009826E5"/>
    <w:rsid w:val="009844A1"/>
    <w:rsid w:val="00986A1A"/>
    <w:rsid w:val="00986E20"/>
    <w:rsid w:val="00991CF4"/>
    <w:rsid w:val="009922E1"/>
    <w:rsid w:val="00995479"/>
    <w:rsid w:val="00995CB0"/>
    <w:rsid w:val="00997E77"/>
    <w:rsid w:val="009A2734"/>
    <w:rsid w:val="009B2A02"/>
    <w:rsid w:val="009B2B61"/>
    <w:rsid w:val="009B5B7B"/>
    <w:rsid w:val="009B762D"/>
    <w:rsid w:val="009C1777"/>
    <w:rsid w:val="009C2C86"/>
    <w:rsid w:val="009C44E1"/>
    <w:rsid w:val="009C5C6A"/>
    <w:rsid w:val="009C6FE0"/>
    <w:rsid w:val="009D0753"/>
    <w:rsid w:val="009D10A4"/>
    <w:rsid w:val="009D4749"/>
    <w:rsid w:val="009D5131"/>
    <w:rsid w:val="009D62A4"/>
    <w:rsid w:val="009D6F71"/>
    <w:rsid w:val="009D730D"/>
    <w:rsid w:val="009D7E8D"/>
    <w:rsid w:val="009E014C"/>
    <w:rsid w:val="009E0FD4"/>
    <w:rsid w:val="009E1802"/>
    <w:rsid w:val="009E1CDE"/>
    <w:rsid w:val="009E2B06"/>
    <w:rsid w:val="009E3829"/>
    <w:rsid w:val="009E51E2"/>
    <w:rsid w:val="009F08E6"/>
    <w:rsid w:val="009F37C8"/>
    <w:rsid w:val="009F3CD4"/>
    <w:rsid w:val="009F432F"/>
    <w:rsid w:val="009F7A61"/>
    <w:rsid w:val="00A11800"/>
    <w:rsid w:val="00A11C16"/>
    <w:rsid w:val="00A1423E"/>
    <w:rsid w:val="00A15781"/>
    <w:rsid w:val="00A15AD7"/>
    <w:rsid w:val="00A16CD7"/>
    <w:rsid w:val="00A17664"/>
    <w:rsid w:val="00A20FAF"/>
    <w:rsid w:val="00A24520"/>
    <w:rsid w:val="00A3164A"/>
    <w:rsid w:val="00A365BB"/>
    <w:rsid w:val="00A37F42"/>
    <w:rsid w:val="00A4411F"/>
    <w:rsid w:val="00A45B66"/>
    <w:rsid w:val="00A500D6"/>
    <w:rsid w:val="00A523FF"/>
    <w:rsid w:val="00A544DF"/>
    <w:rsid w:val="00A54756"/>
    <w:rsid w:val="00A54C66"/>
    <w:rsid w:val="00A57D36"/>
    <w:rsid w:val="00A61BB6"/>
    <w:rsid w:val="00A65734"/>
    <w:rsid w:val="00A6687F"/>
    <w:rsid w:val="00A67907"/>
    <w:rsid w:val="00A67C87"/>
    <w:rsid w:val="00A73CC1"/>
    <w:rsid w:val="00A80270"/>
    <w:rsid w:val="00A815A6"/>
    <w:rsid w:val="00A82DB1"/>
    <w:rsid w:val="00A84127"/>
    <w:rsid w:val="00A84BF9"/>
    <w:rsid w:val="00A86DA2"/>
    <w:rsid w:val="00A87878"/>
    <w:rsid w:val="00A87D47"/>
    <w:rsid w:val="00A9042D"/>
    <w:rsid w:val="00A90DFC"/>
    <w:rsid w:val="00A90F1A"/>
    <w:rsid w:val="00A91BF3"/>
    <w:rsid w:val="00AA0A9C"/>
    <w:rsid w:val="00AA1523"/>
    <w:rsid w:val="00AA16C0"/>
    <w:rsid w:val="00AA193A"/>
    <w:rsid w:val="00AA4CDC"/>
    <w:rsid w:val="00AB21D4"/>
    <w:rsid w:val="00AB21F5"/>
    <w:rsid w:val="00AB262B"/>
    <w:rsid w:val="00AB3386"/>
    <w:rsid w:val="00AB36DB"/>
    <w:rsid w:val="00AB52DF"/>
    <w:rsid w:val="00AC0681"/>
    <w:rsid w:val="00AC0B1D"/>
    <w:rsid w:val="00AC2F5B"/>
    <w:rsid w:val="00AC3870"/>
    <w:rsid w:val="00AC3DAD"/>
    <w:rsid w:val="00AC5309"/>
    <w:rsid w:val="00AC5B97"/>
    <w:rsid w:val="00AC6935"/>
    <w:rsid w:val="00AD4D2A"/>
    <w:rsid w:val="00AD4DD0"/>
    <w:rsid w:val="00AE0A8D"/>
    <w:rsid w:val="00AF6342"/>
    <w:rsid w:val="00B053FB"/>
    <w:rsid w:val="00B05647"/>
    <w:rsid w:val="00B07EE5"/>
    <w:rsid w:val="00B21CC5"/>
    <w:rsid w:val="00B21EA9"/>
    <w:rsid w:val="00B22F03"/>
    <w:rsid w:val="00B238D7"/>
    <w:rsid w:val="00B24EDB"/>
    <w:rsid w:val="00B26778"/>
    <w:rsid w:val="00B26B83"/>
    <w:rsid w:val="00B32479"/>
    <w:rsid w:val="00B33FE2"/>
    <w:rsid w:val="00B403ED"/>
    <w:rsid w:val="00B4065F"/>
    <w:rsid w:val="00B40716"/>
    <w:rsid w:val="00B45091"/>
    <w:rsid w:val="00B45447"/>
    <w:rsid w:val="00B50045"/>
    <w:rsid w:val="00B50BCE"/>
    <w:rsid w:val="00B57163"/>
    <w:rsid w:val="00B614F1"/>
    <w:rsid w:val="00B61C59"/>
    <w:rsid w:val="00B61EF8"/>
    <w:rsid w:val="00B833AB"/>
    <w:rsid w:val="00B84319"/>
    <w:rsid w:val="00B866B4"/>
    <w:rsid w:val="00B93E3D"/>
    <w:rsid w:val="00B94226"/>
    <w:rsid w:val="00BA0A8C"/>
    <w:rsid w:val="00BA0C4E"/>
    <w:rsid w:val="00BA0CEB"/>
    <w:rsid w:val="00BA2383"/>
    <w:rsid w:val="00BA2E7E"/>
    <w:rsid w:val="00BA590A"/>
    <w:rsid w:val="00BA5FE4"/>
    <w:rsid w:val="00BB0B39"/>
    <w:rsid w:val="00BB30D1"/>
    <w:rsid w:val="00BB39D8"/>
    <w:rsid w:val="00BB5F75"/>
    <w:rsid w:val="00BC6524"/>
    <w:rsid w:val="00BD3931"/>
    <w:rsid w:val="00BD5B88"/>
    <w:rsid w:val="00BD5F58"/>
    <w:rsid w:val="00BE0AEB"/>
    <w:rsid w:val="00BE15C0"/>
    <w:rsid w:val="00C018E0"/>
    <w:rsid w:val="00C05AAF"/>
    <w:rsid w:val="00C118C7"/>
    <w:rsid w:val="00C131DF"/>
    <w:rsid w:val="00C20877"/>
    <w:rsid w:val="00C20E7B"/>
    <w:rsid w:val="00C21456"/>
    <w:rsid w:val="00C24D03"/>
    <w:rsid w:val="00C25E61"/>
    <w:rsid w:val="00C35A1B"/>
    <w:rsid w:val="00C413F3"/>
    <w:rsid w:val="00C42227"/>
    <w:rsid w:val="00C444C1"/>
    <w:rsid w:val="00C50CB8"/>
    <w:rsid w:val="00C54EFF"/>
    <w:rsid w:val="00C55D03"/>
    <w:rsid w:val="00C603EF"/>
    <w:rsid w:val="00C63548"/>
    <w:rsid w:val="00C63F96"/>
    <w:rsid w:val="00C65450"/>
    <w:rsid w:val="00C677AF"/>
    <w:rsid w:val="00C67E59"/>
    <w:rsid w:val="00C72B8B"/>
    <w:rsid w:val="00C72CB5"/>
    <w:rsid w:val="00C76D4F"/>
    <w:rsid w:val="00C805BC"/>
    <w:rsid w:val="00C81CE3"/>
    <w:rsid w:val="00C84805"/>
    <w:rsid w:val="00C925E0"/>
    <w:rsid w:val="00C93062"/>
    <w:rsid w:val="00C959CA"/>
    <w:rsid w:val="00C95D16"/>
    <w:rsid w:val="00C978F0"/>
    <w:rsid w:val="00CA2AB4"/>
    <w:rsid w:val="00CA76B0"/>
    <w:rsid w:val="00CB0100"/>
    <w:rsid w:val="00CB04D2"/>
    <w:rsid w:val="00CB2040"/>
    <w:rsid w:val="00CB7EBA"/>
    <w:rsid w:val="00CD7EFE"/>
    <w:rsid w:val="00CE0BE1"/>
    <w:rsid w:val="00CE0C66"/>
    <w:rsid w:val="00CE1393"/>
    <w:rsid w:val="00CE1B5C"/>
    <w:rsid w:val="00CE28CF"/>
    <w:rsid w:val="00CE4386"/>
    <w:rsid w:val="00CE468C"/>
    <w:rsid w:val="00CE4CDC"/>
    <w:rsid w:val="00CE5BEB"/>
    <w:rsid w:val="00CE69E9"/>
    <w:rsid w:val="00CE71F2"/>
    <w:rsid w:val="00CF3F65"/>
    <w:rsid w:val="00CF464D"/>
    <w:rsid w:val="00CF6A7D"/>
    <w:rsid w:val="00D019DD"/>
    <w:rsid w:val="00D03BA3"/>
    <w:rsid w:val="00D066A2"/>
    <w:rsid w:val="00D06B00"/>
    <w:rsid w:val="00D17EF4"/>
    <w:rsid w:val="00D2085F"/>
    <w:rsid w:val="00D23770"/>
    <w:rsid w:val="00D25074"/>
    <w:rsid w:val="00D26BDC"/>
    <w:rsid w:val="00D34517"/>
    <w:rsid w:val="00D36798"/>
    <w:rsid w:val="00D47E80"/>
    <w:rsid w:val="00D50FEE"/>
    <w:rsid w:val="00D566CB"/>
    <w:rsid w:val="00D70563"/>
    <w:rsid w:val="00D70D89"/>
    <w:rsid w:val="00D72051"/>
    <w:rsid w:val="00D7380B"/>
    <w:rsid w:val="00D750DC"/>
    <w:rsid w:val="00D75D77"/>
    <w:rsid w:val="00D7639E"/>
    <w:rsid w:val="00D80CC5"/>
    <w:rsid w:val="00D813D1"/>
    <w:rsid w:val="00D83039"/>
    <w:rsid w:val="00D835EF"/>
    <w:rsid w:val="00D85F09"/>
    <w:rsid w:val="00D86A9D"/>
    <w:rsid w:val="00DA089A"/>
    <w:rsid w:val="00DA11A0"/>
    <w:rsid w:val="00DA2822"/>
    <w:rsid w:val="00DA690B"/>
    <w:rsid w:val="00DA7225"/>
    <w:rsid w:val="00DB44E9"/>
    <w:rsid w:val="00DC1966"/>
    <w:rsid w:val="00DC3259"/>
    <w:rsid w:val="00DD0523"/>
    <w:rsid w:val="00DD4DA1"/>
    <w:rsid w:val="00DE5758"/>
    <w:rsid w:val="00DE5FCF"/>
    <w:rsid w:val="00DF0D19"/>
    <w:rsid w:val="00DF2EE9"/>
    <w:rsid w:val="00DF6FD8"/>
    <w:rsid w:val="00DF7491"/>
    <w:rsid w:val="00E05A80"/>
    <w:rsid w:val="00E06A37"/>
    <w:rsid w:val="00E071A5"/>
    <w:rsid w:val="00E07752"/>
    <w:rsid w:val="00E134DA"/>
    <w:rsid w:val="00E13F41"/>
    <w:rsid w:val="00E13FAF"/>
    <w:rsid w:val="00E16609"/>
    <w:rsid w:val="00E16F08"/>
    <w:rsid w:val="00E21BC6"/>
    <w:rsid w:val="00E233F3"/>
    <w:rsid w:val="00E26B34"/>
    <w:rsid w:val="00E314BA"/>
    <w:rsid w:val="00E325BE"/>
    <w:rsid w:val="00E326BA"/>
    <w:rsid w:val="00E34202"/>
    <w:rsid w:val="00E3458E"/>
    <w:rsid w:val="00E37F72"/>
    <w:rsid w:val="00E40BE5"/>
    <w:rsid w:val="00E40CF9"/>
    <w:rsid w:val="00E42A30"/>
    <w:rsid w:val="00E5625D"/>
    <w:rsid w:val="00E61CBB"/>
    <w:rsid w:val="00E648BB"/>
    <w:rsid w:val="00E6634B"/>
    <w:rsid w:val="00E67ACA"/>
    <w:rsid w:val="00E76B31"/>
    <w:rsid w:val="00E80754"/>
    <w:rsid w:val="00E81F3E"/>
    <w:rsid w:val="00E844BB"/>
    <w:rsid w:val="00E84C48"/>
    <w:rsid w:val="00E859BD"/>
    <w:rsid w:val="00E86B70"/>
    <w:rsid w:val="00E87C8F"/>
    <w:rsid w:val="00E92211"/>
    <w:rsid w:val="00E924C3"/>
    <w:rsid w:val="00E954EE"/>
    <w:rsid w:val="00E96759"/>
    <w:rsid w:val="00EA4437"/>
    <w:rsid w:val="00EA4D87"/>
    <w:rsid w:val="00EA4EA5"/>
    <w:rsid w:val="00EA6119"/>
    <w:rsid w:val="00EB34FC"/>
    <w:rsid w:val="00EB6AC2"/>
    <w:rsid w:val="00EB76E1"/>
    <w:rsid w:val="00EC2499"/>
    <w:rsid w:val="00EC310D"/>
    <w:rsid w:val="00EC7470"/>
    <w:rsid w:val="00ED441D"/>
    <w:rsid w:val="00EE29DF"/>
    <w:rsid w:val="00EE4120"/>
    <w:rsid w:val="00EF0312"/>
    <w:rsid w:val="00EF0E4B"/>
    <w:rsid w:val="00EF2E8A"/>
    <w:rsid w:val="00EF3251"/>
    <w:rsid w:val="00EF4E6B"/>
    <w:rsid w:val="00EF5416"/>
    <w:rsid w:val="00F06CCF"/>
    <w:rsid w:val="00F1053D"/>
    <w:rsid w:val="00F110D5"/>
    <w:rsid w:val="00F11E63"/>
    <w:rsid w:val="00F12733"/>
    <w:rsid w:val="00F16999"/>
    <w:rsid w:val="00F171E1"/>
    <w:rsid w:val="00F20DCF"/>
    <w:rsid w:val="00F23AA3"/>
    <w:rsid w:val="00F2493D"/>
    <w:rsid w:val="00F25B36"/>
    <w:rsid w:val="00F26BDE"/>
    <w:rsid w:val="00F3052A"/>
    <w:rsid w:val="00F341E3"/>
    <w:rsid w:val="00F35D09"/>
    <w:rsid w:val="00F4289D"/>
    <w:rsid w:val="00F4304D"/>
    <w:rsid w:val="00F46612"/>
    <w:rsid w:val="00F470D0"/>
    <w:rsid w:val="00F474EF"/>
    <w:rsid w:val="00F4752B"/>
    <w:rsid w:val="00F476E8"/>
    <w:rsid w:val="00F541AE"/>
    <w:rsid w:val="00F54C23"/>
    <w:rsid w:val="00F5623D"/>
    <w:rsid w:val="00F56792"/>
    <w:rsid w:val="00F571A6"/>
    <w:rsid w:val="00F6018B"/>
    <w:rsid w:val="00F60265"/>
    <w:rsid w:val="00F60E32"/>
    <w:rsid w:val="00F644FF"/>
    <w:rsid w:val="00F65ABA"/>
    <w:rsid w:val="00F65E15"/>
    <w:rsid w:val="00F7242E"/>
    <w:rsid w:val="00F74B33"/>
    <w:rsid w:val="00F766E4"/>
    <w:rsid w:val="00F810DD"/>
    <w:rsid w:val="00F87B60"/>
    <w:rsid w:val="00F90F1A"/>
    <w:rsid w:val="00F92AC2"/>
    <w:rsid w:val="00F95E2F"/>
    <w:rsid w:val="00F96DEB"/>
    <w:rsid w:val="00FA1872"/>
    <w:rsid w:val="00FA4BFE"/>
    <w:rsid w:val="00FA4F34"/>
    <w:rsid w:val="00FB2590"/>
    <w:rsid w:val="00FB2868"/>
    <w:rsid w:val="00FB47AB"/>
    <w:rsid w:val="00FB54CB"/>
    <w:rsid w:val="00FB58F9"/>
    <w:rsid w:val="00FC6153"/>
    <w:rsid w:val="00FD1976"/>
    <w:rsid w:val="00FD2E1E"/>
    <w:rsid w:val="00FD5A8C"/>
    <w:rsid w:val="00FE286E"/>
    <w:rsid w:val="00FE3233"/>
    <w:rsid w:val="00FE4C68"/>
    <w:rsid w:val="00FE5FAF"/>
    <w:rsid w:val="00FE6D74"/>
    <w:rsid w:val="00FF5B6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8738B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38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Heading4Char">
    <w:name w:val="Heading 4 Char"/>
    <w:basedOn w:val="DefaultParagraphFont"/>
    <w:link w:val="Heading4"/>
    <w:uiPriority w:val="9"/>
    <w:rsid w:val="008738B4"/>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uiPriority w:val="9"/>
    <w:rsid w:val="008738B4"/>
    <w:rPr>
      <w:rFonts w:asciiTheme="majorHAnsi" w:eastAsiaTheme="majorEastAsia" w:hAnsiTheme="majorHAnsi" w:cstheme="majorBidi"/>
      <w:color w:val="243F60" w:themeColor="accent1" w:themeShade="7F"/>
      <w:szCs w:val="24"/>
    </w:rPr>
  </w:style>
  <w:style w:type="paragraph" w:styleId="Revision">
    <w:name w:val="Revision"/>
    <w:hidden/>
    <w:uiPriority w:val="99"/>
    <w:semiHidden/>
    <w:rsid w:val="00A45B66"/>
    <w:pPr>
      <w:spacing w:after="0" w:line="240" w:lineRule="auto"/>
    </w:pPr>
    <w:rPr>
      <w:rFonts w:eastAsia="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8738B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738B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7155"/>
    <w:rPr>
      <w:sz w:val="16"/>
      <w:szCs w:val="16"/>
    </w:rPr>
  </w:style>
  <w:style w:type="paragraph" w:styleId="CommentText">
    <w:name w:val="annotation text"/>
    <w:basedOn w:val="Normal"/>
    <w:link w:val="CommentTextChar"/>
    <w:uiPriority w:val="99"/>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uiPriority w:val="22"/>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customStyle="1" w:styleId="Heading4Char">
    <w:name w:val="Heading 4 Char"/>
    <w:basedOn w:val="DefaultParagraphFont"/>
    <w:link w:val="Heading4"/>
    <w:uiPriority w:val="9"/>
    <w:rsid w:val="008738B4"/>
    <w:rPr>
      <w:rFonts w:asciiTheme="majorHAnsi" w:eastAsiaTheme="majorEastAsia" w:hAnsiTheme="majorHAnsi" w:cstheme="majorBidi"/>
      <w:b/>
      <w:bCs/>
      <w:i/>
      <w:iCs/>
      <w:color w:val="4F81BD" w:themeColor="accent1"/>
      <w:szCs w:val="24"/>
    </w:rPr>
  </w:style>
  <w:style w:type="character" w:customStyle="1" w:styleId="Heading5Char">
    <w:name w:val="Heading 5 Char"/>
    <w:basedOn w:val="DefaultParagraphFont"/>
    <w:link w:val="Heading5"/>
    <w:uiPriority w:val="9"/>
    <w:rsid w:val="008738B4"/>
    <w:rPr>
      <w:rFonts w:asciiTheme="majorHAnsi" w:eastAsiaTheme="majorEastAsia" w:hAnsiTheme="majorHAnsi" w:cstheme="majorBidi"/>
      <w:color w:val="243F60" w:themeColor="accent1" w:themeShade="7F"/>
      <w:szCs w:val="24"/>
    </w:rPr>
  </w:style>
  <w:style w:type="paragraph" w:styleId="Revision">
    <w:name w:val="Revision"/>
    <w:hidden/>
    <w:uiPriority w:val="99"/>
    <w:semiHidden/>
    <w:rsid w:val="00A45B66"/>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42826">
      <w:bodyDiv w:val="1"/>
      <w:marLeft w:val="0"/>
      <w:marRight w:val="0"/>
      <w:marTop w:val="0"/>
      <w:marBottom w:val="0"/>
      <w:divBdr>
        <w:top w:val="none" w:sz="0" w:space="0" w:color="auto"/>
        <w:left w:val="none" w:sz="0" w:space="0" w:color="auto"/>
        <w:bottom w:val="none" w:sz="0" w:space="0" w:color="auto"/>
        <w:right w:val="none" w:sz="0" w:space="0" w:color="auto"/>
      </w:divBdr>
    </w:div>
    <w:div w:id="457384037">
      <w:bodyDiv w:val="1"/>
      <w:marLeft w:val="0"/>
      <w:marRight w:val="0"/>
      <w:marTop w:val="0"/>
      <w:marBottom w:val="0"/>
      <w:divBdr>
        <w:top w:val="none" w:sz="0" w:space="0" w:color="auto"/>
        <w:left w:val="none" w:sz="0" w:space="0" w:color="auto"/>
        <w:bottom w:val="none" w:sz="0" w:space="0" w:color="auto"/>
        <w:right w:val="none" w:sz="0" w:space="0" w:color="auto"/>
      </w:divBdr>
    </w:div>
    <w:div w:id="491945675">
      <w:bodyDiv w:val="1"/>
      <w:marLeft w:val="0"/>
      <w:marRight w:val="0"/>
      <w:marTop w:val="0"/>
      <w:marBottom w:val="0"/>
      <w:divBdr>
        <w:top w:val="none" w:sz="0" w:space="0" w:color="auto"/>
        <w:left w:val="none" w:sz="0" w:space="0" w:color="auto"/>
        <w:bottom w:val="none" w:sz="0" w:space="0" w:color="auto"/>
        <w:right w:val="none" w:sz="0" w:space="0" w:color="auto"/>
      </w:divBdr>
    </w:div>
    <w:div w:id="546067414">
      <w:bodyDiv w:val="1"/>
      <w:marLeft w:val="0"/>
      <w:marRight w:val="0"/>
      <w:marTop w:val="0"/>
      <w:marBottom w:val="0"/>
      <w:divBdr>
        <w:top w:val="none" w:sz="0" w:space="0" w:color="auto"/>
        <w:left w:val="none" w:sz="0" w:space="0" w:color="auto"/>
        <w:bottom w:val="none" w:sz="0" w:space="0" w:color="auto"/>
        <w:right w:val="none" w:sz="0" w:space="0" w:color="auto"/>
      </w:divBdr>
    </w:div>
    <w:div w:id="675768537">
      <w:bodyDiv w:val="1"/>
      <w:marLeft w:val="0"/>
      <w:marRight w:val="0"/>
      <w:marTop w:val="0"/>
      <w:marBottom w:val="0"/>
      <w:divBdr>
        <w:top w:val="none" w:sz="0" w:space="0" w:color="auto"/>
        <w:left w:val="none" w:sz="0" w:space="0" w:color="auto"/>
        <w:bottom w:val="none" w:sz="0" w:space="0" w:color="auto"/>
        <w:right w:val="none" w:sz="0" w:space="0" w:color="auto"/>
      </w:divBdr>
    </w:div>
    <w:div w:id="73401263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67124594">
      <w:bodyDiv w:val="1"/>
      <w:marLeft w:val="0"/>
      <w:marRight w:val="0"/>
      <w:marTop w:val="0"/>
      <w:marBottom w:val="0"/>
      <w:divBdr>
        <w:top w:val="none" w:sz="0" w:space="0" w:color="auto"/>
        <w:left w:val="none" w:sz="0" w:space="0" w:color="auto"/>
        <w:bottom w:val="none" w:sz="0" w:space="0" w:color="auto"/>
        <w:right w:val="none" w:sz="0" w:space="0" w:color="auto"/>
      </w:divBdr>
    </w:div>
    <w:div w:id="995953799">
      <w:bodyDiv w:val="1"/>
      <w:marLeft w:val="0"/>
      <w:marRight w:val="0"/>
      <w:marTop w:val="0"/>
      <w:marBottom w:val="0"/>
      <w:divBdr>
        <w:top w:val="none" w:sz="0" w:space="0" w:color="auto"/>
        <w:left w:val="none" w:sz="0" w:space="0" w:color="auto"/>
        <w:bottom w:val="none" w:sz="0" w:space="0" w:color="auto"/>
        <w:right w:val="none" w:sz="0" w:space="0" w:color="auto"/>
      </w:divBdr>
    </w:div>
    <w:div w:id="1026716008">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80001480">
      <w:bodyDiv w:val="1"/>
      <w:marLeft w:val="0"/>
      <w:marRight w:val="0"/>
      <w:marTop w:val="0"/>
      <w:marBottom w:val="0"/>
      <w:divBdr>
        <w:top w:val="none" w:sz="0" w:space="0" w:color="auto"/>
        <w:left w:val="none" w:sz="0" w:space="0" w:color="auto"/>
        <w:bottom w:val="none" w:sz="0" w:space="0" w:color="auto"/>
        <w:right w:val="none" w:sz="0" w:space="0" w:color="auto"/>
      </w:divBdr>
    </w:div>
    <w:div w:id="1240486825">
      <w:bodyDiv w:val="1"/>
      <w:marLeft w:val="0"/>
      <w:marRight w:val="0"/>
      <w:marTop w:val="0"/>
      <w:marBottom w:val="0"/>
      <w:divBdr>
        <w:top w:val="none" w:sz="0" w:space="0" w:color="auto"/>
        <w:left w:val="none" w:sz="0" w:space="0" w:color="auto"/>
        <w:bottom w:val="none" w:sz="0" w:space="0" w:color="auto"/>
        <w:right w:val="none" w:sz="0" w:space="0" w:color="auto"/>
      </w:divBdr>
    </w:div>
    <w:div w:id="1265260050">
      <w:bodyDiv w:val="1"/>
      <w:marLeft w:val="0"/>
      <w:marRight w:val="0"/>
      <w:marTop w:val="0"/>
      <w:marBottom w:val="0"/>
      <w:divBdr>
        <w:top w:val="none" w:sz="0" w:space="0" w:color="auto"/>
        <w:left w:val="none" w:sz="0" w:space="0" w:color="auto"/>
        <w:bottom w:val="none" w:sz="0" w:space="0" w:color="auto"/>
        <w:right w:val="none" w:sz="0" w:space="0" w:color="auto"/>
      </w:divBdr>
    </w:div>
    <w:div w:id="1285426172">
      <w:bodyDiv w:val="1"/>
      <w:marLeft w:val="0"/>
      <w:marRight w:val="0"/>
      <w:marTop w:val="0"/>
      <w:marBottom w:val="0"/>
      <w:divBdr>
        <w:top w:val="none" w:sz="0" w:space="0" w:color="auto"/>
        <w:left w:val="none" w:sz="0" w:space="0" w:color="auto"/>
        <w:bottom w:val="none" w:sz="0" w:space="0" w:color="auto"/>
        <w:right w:val="none" w:sz="0" w:space="0" w:color="auto"/>
      </w:divBdr>
    </w:div>
    <w:div w:id="1335304033">
      <w:bodyDiv w:val="1"/>
      <w:marLeft w:val="0"/>
      <w:marRight w:val="0"/>
      <w:marTop w:val="0"/>
      <w:marBottom w:val="0"/>
      <w:divBdr>
        <w:top w:val="none" w:sz="0" w:space="0" w:color="auto"/>
        <w:left w:val="none" w:sz="0" w:space="0" w:color="auto"/>
        <w:bottom w:val="none" w:sz="0" w:space="0" w:color="auto"/>
        <w:right w:val="none" w:sz="0" w:space="0" w:color="auto"/>
      </w:divBdr>
    </w:div>
    <w:div w:id="1438258964">
      <w:bodyDiv w:val="1"/>
      <w:marLeft w:val="0"/>
      <w:marRight w:val="0"/>
      <w:marTop w:val="0"/>
      <w:marBottom w:val="0"/>
      <w:divBdr>
        <w:top w:val="none" w:sz="0" w:space="0" w:color="auto"/>
        <w:left w:val="none" w:sz="0" w:space="0" w:color="auto"/>
        <w:bottom w:val="none" w:sz="0" w:space="0" w:color="auto"/>
        <w:right w:val="none" w:sz="0" w:space="0" w:color="auto"/>
      </w:divBdr>
    </w:div>
    <w:div w:id="1488979530">
      <w:bodyDiv w:val="1"/>
      <w:marLeft w:val="0"/>
      <w:marRight w:val="0"/>
      <w:marTop w:val="0"/>
      <w:marBottom w:val="0"/>
      <w:divBdr>
        <w:top w:val="none" w:sz="0" w:space="0" w:color="auto"/>
        <w:left w:val="none" w:sz="0" w:space="0" w:color="auto"/>
        <w:bottom w:val="none" w:sz="0" w:space="0" w:color="auto"/>
        <w:right w:val="none" w:sz="0" w:space="0" w:color="auto"/>
      </w:divBdr>
    </w:div>
    <w:div w:id="1631277597">
      <w:bodyDiv w:val="1"/>
      <w:marLeft w:val="0"/>
      <w:marRight w:val="0"/>
      <w:marTop w:val="0"/>
      <w:marBottom w:val="0"/>
      <w:divBdr>
        <w:top w:val="none" w:sz="0" w:space="0" w:color="auto"/>
        <w:left w:val="none" w:sz="0" w:space="0" w:color="auto"/>
        <w:bottom w:val="none" w:sz="0" w:space="0" w:color="auto"/>
        <w:right w:val="none" w:sz="0" w:space="0" w:color="auto"/>
      </w:divBdr>
    </w:div>
    <w:div w:id="1650134493">
      <w:bodyDiv w:val="1"/>
      <w:marLeft w:val="0"/>
      <w:marRight w:val="0"/>
      <w:marTop w:val="0"/>
      <w:marBottom w:val="0"/>
      <w:divBdr>
        <w:top w:val="none" w:sz="0" w:space="0" w:color="auto"/>
        <w:left w:val="none" w:sz="0" w:space="0" w:color="auto"/>
        <w:bottom w:val="none" w:sz="0" w:space="0" w:color="auto"/>
        <w:right w:val="none" w:sz="0" w:space="0" w:color="auto"/>
      </w:divBdr>
    </w:div>
    <w:div w:id="1699238680">
      <w:bodyDiv w:val="1"/>
      <w:marLeft w:val="0"/>
      <w:marRight w:val="0"/>
      <w:marTop w:val="0"/>
      <w:marBottom w:val="0"/>
      <w:divBdr>
        <w:top w:val="none" w:sz="0" w:space="0" w:color="auto"/>
        <w:left w:val="none" w:sz="0" w:space="0" w:color="auto"/>
        <w:bottom w:val="none" w:sz="0" w:space="0" w:color="auto"/>
        <w:right w:val="none" w:sz="0" w:space="0" w:color="auto"/>
      </w:divBdr>
    </w:div>
    <w:div w:id="1747219986">
      <w:bodyDiv w:val="1"/>
      <w:marLeft w:val="0"/>
      <w:marRight w:val="0"/>
      <w:marTop w:val="0"/>
      <w:marBottom w:val="0"/>
      <w:divBdr>
        <w:top w:val="none" w:sz="0" w:space="0" w:color="auto"/>
        <w:left w:val="none" w:sz="0" w:space="0" w:color="auto"/>
        <w:bottom w:val="none" w:sz="0" w:space="0" w:color="auto"/>
        <w:right w:val="none" w:sz="0" w:space="0" w:color="auto"/>
      </w:divBdr>
    </w:div>
    <w:div w:id="1878925480">
      <w:bodyDiv w:val="1"/>
      <w:marLeft w:val="0"/>
      <w:marRight w:val="0"/>
      <w:marTop w:val="0"/>
      <w:marBottom w:val="0"/>
      <w:divBdr>
        <w:top w:val="none" w:sz="0" w:space="0" w:color="auto"/>
        <w:left w:val="none" w:sz="0" w:space="0" w:color="auto"/>
        <w:bottom w:val="none" w:sz="0" w:space="0" w:color="auto"/>
        <w:right w:val="none" w:sz="0" w:space="0" w:color="auto"/>
      </w:divBdr>
    </w:div>
    <w:div w:id="204612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emf"/><Relationship Id="rId18" Type="http://schemas.openxmlformats.org/officeDocument/2006/relationships/package" Target="embeddings/Microsoft_Word_Document3.docx"/><Relationship Id="rId26"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hyperlink" Target="http://www.caltf.org/" TargetMode="External"/><Relationship Id="rId34"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package" Target="embeddings/Microsoft_Word_Document4.docx"/><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24" Type="http://schemas.openxmlformats.org/officeDocument/2006/relationships/image" Target="media/image8.png"/><Relationship Id="rId32"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image" Target="media/image3.emf"/><Relationship Id="rId23" Type="http://schemas.openxmlformats.org/officeDocument/2006/relationships/image" Target="media/image7.png"/><Relationship Id="rId28" Type="http://schemas.openxmlformats.org/officeDocument/2006/relationships/image" Target="media/image12.wmf"/><Relationship Id="rId10" Type="http://schemas.openxmlformats.org/officeDocument/2006/relationships/footer" Target="footer1.xml"/><Relationship Id="rId19" Type="http://schemas.openxmlformats.org/officeDocument/2006/relationships/image" Target="media/image5.emf"/><Relationship Id="rId31"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package" Target="embeddings/Microsoft_Word_Document1.docx"/><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3.wmf"/><Relationship Id="rId35"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ncaee.org/modules/info/files/files_4adcd38174d01.pdf" TargetMode="External"/><Relationship Id="rId1" Type="http://schemas.openxmlformats.org/officeDocument/2006/relationships/hyperlink" Target="http://www.ncaee.org/modules/info/files/files_4adcd38174d01.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310A8"/>
    <w:rsid w:val="000A2D21"/>
    <w:rsid w:val="00146151"/>
    <w:rsid w:val="001C4BAD"/>
    <w:rsid w:val="001E185C"/>
    <w:rsid w:val="00204A7F"/>
    <w:rsid w:val="00241D34"/>
    <w:rsid w:val="00242D1D"/>
    <w:rsid w:val="002B514B"/>
    <w:rsid w:val="002C0C03"/>
    <w:rsid w:val="002F75F3"/>
    <w:rsid w:val="00311B0D"/>
    <w:rsid w:val="003A131F"/>
    <w:rsid w:val="00560392"/>
    <w:rsid w:val="00595A36"/>
    <w:rsid w:val="005B2691"/>
    <w:rsid w:val="005D269B"/>
    <w:rsid w:val="005E2B3B"/>
    <w:rsid w:val="00675765"/>
    <w:rsid w:val="00690EDF"/>
    <w:rsid w:val="006B7FA8"/>
    <w:rsid w:val="006E1C7B"/>
    <w:rsid w:val="00703271"/>
    <w:rsid w:val="00704F6D"/>
    <w:rsid w:val="00771B77"/>
    <w:rsid w:val="008211B5"/>
    <w:rsid w:val="00874653"/>
    <w:rsid w:val="0089003F"/>
    <w:rsid w:val="008C7F1B"/>
    <w:rsid w:val="009033C7"/>
    <w:rsid w:val="00954BBD"/>
    <w:rsid w:val="009D2A7B"/>
    <w:rsid w:val="00A5022A"/>
    <w:rsid w:val="00A74A16"/>
    <w:rsid w:val="00AB7CF1"/>
    <w:rsid w:val="00AE4C28"/>
    <w:rsid w:val="00AF2C4B"/>
    <w:rsid w:val="00B5687A"/>
    <w:rsid w:val="00B73964"/>
    <w:rsid w:val="00B74704"/>
    <w:rsid w:val="00BC2F47"/>
    <w:rsid w:val="00C160AD"/>
    <w:rsid w:val="00C91D75"/>
    <w:rsid w:val="00C947B8"/>
    <w:rsid w:val="00D0496D"/>
    <w:rsid w:val="00D051F5"/>
    <w:rsid w:val="00E26016"/>
    <w:rsid w:val="00E3456B"/>
    <w:rsid w:val="00EC59D9"/>
    <w:rsid w:val="00F7350A"/>
    <w:rsid w:val="00F76FE8"/>
    <w:rsid w:val="00FC4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A59CF7-4B0E-41CD-B79F-F99636101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22</Pages>
  <Words>4825</Words>
  <Characters>27505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SCE17LG117</vt:lpstr>
    </vt:vector>
  </TitlesOfParts>
  <Company>Southern California Edison</Company>
  <LinksUpToDate>false</LinksUpToDate>
  <CharactersWithSpaces>32266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SCE17LG117</dc:title>
  <dc:creator>Jim Wyatt (PG&amp;E);Jason Wang (SCE)</dc:creator>
  <cp:lastModifiedBy>Ajay Wadhera</cp:lastModifiedBy>
  <cp:revision>4</cp:revision>
  <dcterms:created xsi:type="dcterms:W3CDTF">2017-03-06T16:00:00Z</dcterms:created>
  <dcterms:modified xsi:type="dcterms:W3CDTF">2017-03-06T16:37:00Z</dcterms:modified>
  <cp:contentStatus>Revision 0</cp:contentStatus>
</cp:coreProperties>
</file>