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2C78602A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08524C">
            <w:t>SCE</w:t>
          </w:r>
          <w:r w:rsidR="009A2332">
            <w:t>17</w:t>
          </w:r>
          <w:r w:rsidR="005319F0">
            <w:t>HC068</w:t>
          </w:r>
        </w:sdtContent>
      </w:sdt>
    </w:p>
    <w:bookmarkEnd w:id="0"/>
    <w:p w14:paraId="7601CE2F" w14:textId="0679083F" w:rsidR="00DA690B" w:rsidRPr="00500C4E" w:rsidRDefault="00A1134F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5319F0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A1134F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6DA7E318" w:rsidR="00E76B31" w:rsidRPr="00500C4E" w:rsidRDefault="005319F0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 w:rsidRPr="005319F0">
        <w:rPr>
          <w:rFonts w:asciiTheme="minorHAnsi" w:hAnsiTheme="minorHAnsi" w:cstheme="minorHAnsi"/>
          <w:b/>
          <w:i w:val="0"/>
          <w:color w:val="auto"/>
          <w:sz w:val="72"/>
          <w:szCs w:val="72"/>
        </w:rPr>
        <w:t>Single Package Vertical Heat Pump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2"/>
        </w:rPr>
      </w:pPr>
      <w:r>
        <w:rPr>
          <w:rFonts w:asciiTheme="minorHAnsi" w:hAnsiTheme="minorHAnsi" w:cstheme="minorHAnsi"/>
          <w:b/>
          <w:i w:val="0"/>
          <w:color w:val="auto"/>
          <w:sz w:val="28"/>
          <w:szCs w:val="22"/>
        </w:rPr>
        <w:lastRenderedPageBreak/>
        <w:t>Introduction</w:t>
      </w:r>
    </w:p>
    <w:p w14:paraId="36DF0D49" w14:textId="25510061" w:rsidR="00F30167" w:rsidRPr="00C9586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This short form workpaper</w:t>
      </w:r>
      <w:r w:rsidR="00992017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(WP)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documents the values adopted from PGE’s WP entitled “</w:t>
      </w:r>
      <w:r w:rsidR="005319F0" w:rsidRPr="00C95860">
        <w:rPr>
          <w:rFonts w:asciiTheme="minorHAnsi" w:hAnsiTheme="minorHAnsi" w:cstheme="minorHAnsi"/>
          <w:i w:val="0"/>
          <w:color w:val="auto"/>
          <w:szCs w:val="22"/>
        </w:rPr>
        <w:t>Single Package Vertical Heat Pump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>” (</w:t>
      </w:r>
      <w:r w:rsidR="00AB3291" w:rsidRPr="00C95860">
        <w:rPr>
          <w:rFonts w:asciiTheme="minorHAnsi" w:hAnsiTheme="minorHAnsi" w:cstheme="minorHAnsi"/>
          <w:i w:val="0"/>
          <w:color w:val="auto"/>
          <w:szCs w:val="22"/>
        </w:rPr>
        <w:t>PGECOHVC172 R0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). SCE adopts all the values in </w:t>
      </w:r>
      <w:r w:rsidR="00AB3291" w:rsidRPr="00C95860">
        <w:rPr>
          <w:rFonts w:asciiTheme="minorHAnsi" w:hAnsiTheme="minorHAnsi" w:cstheme="minorHAnsi"/>
          <w:i w:val="0"/>
          <w:color w:val="auto"/>
          <w:szCs w:val="22"/>
        </w:rPr>
        <w:t>PGECOHVC172 R0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– “</w:t>
      </w:r>
      <w:r w:rsidR="005319F0" w:rsidRPr="00C95860">
        <w:rPr>
          <w:rFonts w:asciiTheme="minorHAnsi" w:hAnsiTheme="minorHAnsi" w:cstheme="minorHAnsi"/>
          <w:i w:val="0"/>
          <w:color w:val="auto"/>
          <w:szCs w:val="22"/>
        </w:rPr>
        <w:t>Single Package Vertical Heat Pump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”, with the following </w:t>
      </w:r>
      <w:r w:rsidR="00E40F21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adjustment and 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exceptions </w:t>
      </w:r>
    </w:p>
    <w:p w14:paraId="78940EFD" w14:textId="77777777" w:rsidR="00F30167" w:rsidRPr="00C9586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7693B948" w14:textId="1F95E37C" w:rsidR="00F30167" w:rsidRPr="00C95860" w:rsidRDefault="005319F0" w:rsidP="005319F0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SCE is only supporting PGE measure HV37</w:t>
      </w:r>
      <w:r w:rsidR="009F010C" w:rsidRPr="00C95860">
        <w:rPr>
          <w:rFonts w:asciiTheme="minorHAnsi" w:hAnsiTheme="minorHAnsi" w:cstheme="minorHAnsi"/>
          <w:i w:val="0"/>
          <w:color w:val="auto"/>
          <w:szCs w:val="22"/>
        </w:rPr>
        <w:t>2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with indicated adjustments to the measure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>: Install 11.00 EER, 3.25 CO</w:t>
      </w:r>
      <w:bookmarkStart w:id="3" w:name="_GoBack"/>
      <w:bookmarkEnd w:id="3"/>
      <w:r w:rsidRPr="00C95860">
        <w:rPr>
          <w:rFonts w:asciiTheme="minorHAnsi" w:hAnsiTheme="minorHAnsi" w:cstheme="minorHAnsi"/>
          <w:i w:val="0"/>
          <w:color w:val="auto"/>
          <w:szCs w:val="22"/>
        </w:rPr>
        <w:t>P SPVHP (≤</w:t>
      </w:r>
      <w:r w:rsidR="00AA5DA5">
        <w:rPr>
          <w:rFonts w:asciiTheme="minorHAnsi" w:hAnsiTheme="minorHAnsi" w:cstheme="minorHAnsi"/>
          <w:i w:val="0"/>
          <w:color w:val="auto"/>
          <w:szCs w:val="22"/>
        </w:rPr>
        <w:t>54</w:t>
      </w:r>
      <w:r w:rsidR="00C202D6">
        <w:rPr>
          <w:rFonts w:asciiTheme="minorHAnsi" w:hAnsiTheme="minorHAnsi" w:cstheme="minorHAnsi"/>
          <w:i w:val="0"/>
          <w:color w:val="auto"/>
          <w:szCs w:val="22"/>
        </w:rPr>
        <w:t>,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>00</w:t>
      </w:r>
      <w:r w:rsidR="00992017" w:rsidRPr="00C95860">
        <w:rPr>
          <w:rFonts w:asciiTheme="minorHAnsi" w:hAnsiTheme="minorHAnsi" w:cstheme="minorHAnsi"/>
          <w:i w:val="0"/>
          <w:color w:val="auto"/>
          <w:szCs w:val="22"/>
        </w:rPr>
        <w:t>0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Btu/h) with economizer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only (but excluding DCV)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>. This will be adopted as SCE solution code AC-20018</w:t>
      </w:r>
    </w:p>
    <w:p w14:paraId="6D91C4B3" w14:textId="4246B55E" w:rsidR="005319F0" w:rsidRPr="00C95860" w:rsidRDefault="005319F0" w:rsidP="005319F0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Measure requirements are updated to include: </w:t>
      </w:r>
    </w:p>
    <w:p w14:paraId="2DA8A9B9" w14:textId="4D6B6BE3" w:rsidR="005319F0" w:rsidRPr="00C95860" w:rsidRDefault="005319F0" w:rsidP="005319F0">
      <w:pPr>
        <w:pStyle w:val="Reminders"/>
        <w:numPr>
          <w:ilvl w:val="1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Only 3.5</w:t>
      </w:r>
      <w:r w:rsidR="00BD69B0">
        <w:rPr>
          <w:rFonts w:asciiTheme="minorHAnsi" w:hAnsiTheme="minorHAnsi" w:cstheme="minorHAnsi"/>
          <w:i w:val="0"/>
          <w:color w:val="auto"/>
          <w:szCs w:val="22"/>
        </w:rPr>
        <w:t xml:space="preserve"> and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4 ton systems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.  Measure implementation is only limited to these system </w:t>
      </w:r>
      <w:r w:rsidR="00A26F00">
        <w:rPr>
          <w:rFonts w:asciiTheme="minorHAnsi" w:hAnsiTheme="minorHAnsi" w:cstheme="minorHAnsi"/>
          <w:i w:val="0"/>
          <w:color w:val="auto"/>
          <w:szCs w:val="22"/>
        </w:rPr>
        <w:t xml:space="preserve">(nominal capacity) 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>sizes</w:t>
      </w:r>
      <w:r w:rsidR="00A26F00">
        <w:rPr>
          <w:rFonts w:asciiTheme="minorHAnsi" w:hAnsiTheme="minorHAnsi" w:cstheme="minorHAnsi"/>
          <w:i w:val="0"/>
          <w:color w:val="auto"/>
          <w:szCs w:val="22"/>
        </w:rPr>
        <w:t xml:space="preserve">, 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>exclud</w:t>
      </w:r>
      <w:r w:rsidR="00A26F00">
        <w:rPr>
          <w:rFonts w:asciiTheme="minorHAnsi" w:hAnsiTheme="minorHAnsi" w:cstheme="minorHAnsi"/>
          <w:i w:val="0"/>
          <w:color w:val="auto"/>
          <w:szCs w:val="22"/>
        </w:rPr>
        <w:t>ing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A26F00">
        <w:rPr>
          <w:rFonts w:asciiTheme="minorHAnsi" w:hAnsiTheme="minorHAnsi" w:cstheme="minorHAnsi"/>
          <w:i w:val="0"/>
          <w:color w:val="auto"/>
          <w:szCs w:val="22"/>
        </w:rPr>
        <w:t>3.0 ton systems (non cost effective) and 5.0 ton (already requiring air-economizing)</w:t>
      </w:r>
      <w:r w:rsidR="00D83357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295A8B60" w14:textId="5A60E26A" w:rsidR="005319F0" w:rsidRPr="00C95860" w:rsidRDefault="005319F0" w:rsidP="005319F0">
      <w:pPr>
        <w:pStyle w:val="Reminders"/>
        <w:numPr>
          <w:ilvl w:val="1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Only measures with</w:t>
      </w:r>
      <w:r w:rsidR="00D83357">
        <w:rPr>
          <w:rFonts w:asciiTheme="minorHAnsi" w:hAnsiTheme="minorHAnsi" w:cstheme="minorHAnsi"/>
          <w:i w:val="0"/>
          <w:color w:val="auto"/>
          <w:szCs w:val="22"/>
        </w:rPr>
        <w:t xml:space="preserve"> Economizer</w:t>
      </w:r>
      <w:r w:rsidR="00A26F00">
        <w:rPr>
          <w:rFonts w:asciiTheme="minorHAnsi" w:hAnsiTheme="minorHAnsi" w:cstheme="minorHAnsi"/>
          <w:i w:val="0"/>
          <w:color w:val="auto"/>
          <w:szCs w:val="22"/>
        </w:rPr>
        <w:t xml:space="preserve"> (with controls)</w:t>
      </w:r>
      <w:r w:rsidR="00D83357">
        <w:rPr>
          <w:rFonts w:asciiTheme="minorHAnsi" w:hAnsiTheme="minorHAnsi" w:cstheme="minorHAnsi"/>
          <w:i w:val="0"/>
          <w:color w:val="auto"/>
          <w:szCs w:val="22"/>
        </w:rPr>
        <w:t xml:space="preserve"> but without 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>Demand controlled ventilation (DCV)</w:t>
      </w:r>
      <w:r w:rsidR="00A26F00">
        <w:rPr>
          <w:rFonts w:asciiTheme="minorHAnsi" w:hAnsiTheme="minorHAnsi" w:cstheme="minorHAnsi"/>
          <w:i w:val="0"/>
          <w:color w:val="auto"/>
          <w:szCs w:val="22"/>
        </w:rPr>
        <w:t>.</w:t>
      </w:r>
      <w:r w:rsidR="00D83357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24BC4CB7" w14:textId="5D5A9F12" w:rsidR="005319F0" w:rsidRPr="00C95860" w:rsidRDefault="005319F0" w:rsidP="005319F0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Only SCE climate zones</w:t>
      </w:r>
      <w:r w:rsidR="00D83357">
        <w:rPr>
          <w:rFonts w:asciiTheme="minorHAnsi" w:hAnsiTheme="minorHAnsi" w:cstheme="minorHAnsi"/>
          <w:i w:val="0"/>
          <w:color w:val="auto"/>
          <w:szCs w:val="22"/>
        </w:rPr>
        <w:t xml:space="preserve"> (territories)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are included</w:t>
      </w:r>
    </w:p>
    <w:p w14:paraId="0B9DBCB8" w14:textId="34A7402F" w:rsidR="005319F0" w:rsidRPr="00C95860" w:rsidRDefault="005319F0" w:rsidP="005319F0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Only the ROB program type is being adopted.</w:t>
      </w:r>
    </w:p>
    <w:p w14:paraId="5FF9D2C8" w14:textId="55D9296C" w:rsidR="00F30167" w:rsidRPr="00C95860" w:rsidRDefault="009A7C35" w:rsidP="000F7135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Measure and base case material costs </w:t>
      </w:r>
      <w:r w:rsidR="0038615C" w:rsidRPr="00C95860">
        <w:rPr>
          <w:rFonts w:asciiTheme="minorHAnsi" w:hAnsiTheme="minorHAnsi" w:cstheme="minorHAnsi"/>
          <w:i w:val="0"/>
          <w:color w:val="auto"/>
          <w:szCs w:val="22"/>
        </w:rPr>
        <w:t>are revised to us</w:t>
      </w:r>
      <w:r w:rsidR="00992017" w:rsidRPr="00C95860">
        <w:rPr>
          <w:rFonts w:asciiTheme="minorHAnsi" w:hAnsiTheme="minorHAnsi" w:cstheme="minorHAnsi"/>
          <w:i w:val="0"/>
          <w:color w:val="auto"/>
          <w:szCs w:val="22"/>
        </w:rPr>
        <w:t>e</w:t>
      </w:r>
      <w:r w:rsidR="0038615C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an average of 3.5</w:t>
      </w:r>
      <w:r w:rsidR="00BD69B0">
        <w:rPr>
          <w:rFonts w:asciiTheme="minorHAnsi" w:hAnsiTheme="minorHAnsi" w:cstheme="minorHAnsi"/>
          <w:i w:val="0"/>
          <w:color w:val="auto"/>
          <w:szCs w:val="22"/>
        </w:rPr>
        <w:t xml:space="preserve"> and</w:t>
      </w:r>
      <w:r w:rsidR="00BD69B0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38615C" w:rsidRPr="00C95860">
        <w:rPr>
          <w:rFonts w:asciiTheme="minorHAnsi" w:hAnsiTheme="minorHAnsi" w:cstheme="minorHAnsi"/>
          <w:i w:val="0"/>
          <w:color w:val="auto"/>
          <w:szCs w:val="22"/>
        </w:rPr>
        <w:t>4 ton systems.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Measure case costs </w:t>
      </w:r>
      <w:r w:rsidR="00D83357">
        <w:rPr>
          <w:rFonts w:asciiTheme="minorHAnsi" w:hAnsiTheme="minorHAnsi" w:cstheme="minorHAnsi"/>
          <w:i w:val="0"/>
          <w:color w:val="auto"/>
          <w:szCs w:val="22"/>
        </w:rPr>
        <w:t xml:space="preserve">have been updated to include air-economizer with controls but excluding that for 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DCV controls. </w:t>
      </w:r>
    </w:p>
    <w:p w14:paraId="7AA97C5F" w14:textId="78266A81" w:rsidR="001E35D5" w:rsidRDefault="001E35D5" w:rsidP="000F7135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C95860">
        <w:rPr>
          <w:rFonts w:asciiTheme="minorHAnsi" w:hAnsiTheme="minorHAnsi" w:cstheme="minorHAnsi"/>
          <w:i w:val="0"/>
          <w:color w:val="auto"/>
          <w:szCs w:val="22"/>
        </w:rPr>
        <w:t>PGE EUL and Load Shape revised</w:t>
      </w:r>
      <w:r w:rsidR="00D83357">
        <w:rPr>
          <w:rFonts w:asciiTheme="minorHAnsi" w:hAnsiTheme="minorHAnsi" w:cstheme="minorHAnsi"/>
          <w:i w:val="0"/>
          <w:color w:val="auto"/>
          <w:szCs w:val="22"/>
        </w:rPr>
        <w:t xml:space="preserve"> and aligned</w:t>
      </w:r>
      <w:r w:rsidRPr="00C95860">
        <w:rPr>
          <w:rFonts w:asciiTheme="minorHAnsi" w:hAnsiTheme="minorHAnsi" w:cstheme="minorHAnsi"/>
          <w:i w:val="0"/>
          <w:color w:val="auto"/>
          <w:szCs w:val="22"/>
        </w:rPr>
        <w:t xml:space="preserve"> to use values specific to Heat Pumps</w:t>
      </w:r>
      <w:r w:rsidR="009A7C35" w:rsidRPr="00C95860">
        <w:rPr>
          <w:rFonts w:asciiTheme="minorHAnsi" w:hAnsiTheme="minorHAnsi" w:cstheme="minorHAnsi"/>
          <w:i w:val="0"/>
          <w:color w:val="auto"/>
          <w:szCs w:val="22"/>
        </w:rPr>
        <w:t xml:space="preserve">. </w:t>
      </w:r>
    </w:p>
    <w:p w14:paraId="4D080C01" w14:textId="77777777" w:rsidR="00A26F00" w:rsidRDefault="00D83357" w:rsidP="00A26F00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Measure impacts for adopted measure have been revised to exclude DCV benefits.  In average</w:t>
      </w:r>
      <w:r w:rsidR="00740CA6">
        <w:rPr>
          <w:rFonts w:asciiTheme="minorHAnsi" w:hAnsiTheme="minorHAnsi" w:cstheme="minorHAnsi"/>
          <w:i w:val="0"/>
          <w:color w:val="auto"/>
          <w:szCs w:val="22"/>
        </w:rPr>
        <w:t xml:space="preserve"> (and as determined by re-evaluation of the building energy models)</w:t>
      </w:r>
      <w:r>
        <w:rPr>
          <w:rFonts w:asciiTheme="minorHAnsi" w:hAnsiTheme="minorHAnsi" w:cstheme="minorHAnsi"/>
          <w:i w:val="0"/>
          <w:color w:val="auto"/>
          <w:szCs w:val="22"/>
        </w:rPr>
        <w:t>, measure impacts have been reduced by 3%.</w:t>
      </w:r>
    </w:p>
    <w:p w14:paraId="3DB30049" w14:textId="77777777" w:rsidR="00A26F00" w:rsidRDefault="00A26F00" w:rsidP="002411CA">
      <w:pPr>
        <w:pStyle w:val="Reminders"/>
        <w:ind w:left="720"/>
        <w:rPr>
          <w:rFonts w:asciiTheme="minorHAnsi" w:hAnsiTheme="minorHAnsi" w:cstheme="minorHAnsi"/>
          <w:i w:val="0"/>
          <w:color w:val="auto"/>
          <w:szCs w:val="22"/>
        </w:rPr>
      </w:pPr>
    </w:p>
    <w:p w14:paraId="2C2805C0" w14:textId="0716F798" w:rsidR="00A26F00" w:rsidRPr="002411CA" w:rsidRDefault="00A26F00" w:rsidP="002411CA">
      <w:pPr>
        <w:pStyle w:val="Reminders"/>
        <w:ind w:left="360"/>
        <w:rPr>
          <w:rFonts w:asciiTheme="minorHAnsi" w:hAnsiTheme="minorHAnsi" w:cstheme="minorHAnsi"/>
          <w:b/>
          <w:i w:val="0"/>
          <w:color w:val="auto"/>
          <w:szCs w:val="22"/>
        </w:rPr>
      </w:pPr>
      <w:r w:rsidRPr="002411CA">
        <w:rPr>
          <w:rFonts w:asciiTheme="minorHAnsi" w:hAnsiTheme="minorHAnsi" w:cstheme="minorHAnsi"/>
          <w:b/>
          <w:i w:val="0"/>
          <w:color w:val="auto"/>
          <w:szCs w:val="22"/>
        </w:rPr>
        <w:t xml:space="preserve">Please note that there are still undergoing efforts and/collaboration with PGE (and statewide team) to further align measure offerings and cost documentation which will likely be reflected in next workpaper update. </w:t>
      </w:r>
    </w:p>
    <w:p w14:paraId="239C2675" w14:textId="77777777" w:rsidR="001B6912" w:rsidRDefault="001B6912">
      <w:pPr>
        <w:spacing w:after="200" w:line="276" w:lineRule="auto"/>
        <w:rPr>
          <w:rFonts w:cs="Arial"/>
          <w:b/>
          <w:bCs/>
          <w:smallCaps/>
          <w:kern w:val="32"/>
          <w:sz w:val="36"/>
          <w:szCs w:val="32"/>
        </w:rPr>
      </w:pPr>
      <w:r>
        <w:br w:type="page"/>
      </w:r>
    </w:p>
    <w:p w14:paraId="25B60788" w14:textId="78F68012" w:rsidR="0088361D" w:rsidRPr="00500C4E" w:rsidRDefault="00F30167" w:rsidP="00C959CA">
      <w:pPr>
        <w:pStyle w:val="Heading1"/>
      </w:pPr>
      <w:r>
        <w:lastRenderedPageBreak/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536"/>
        <w:gridCol w:w="1107"/>
        <w:gridCol w:w="1343"/>
        <w:gridCol w:w="6590"/>
      </w:tblGrid>
      <w:tr w:rsidR="003845E5" w:rsidRPr="00500C4E" w14:paraId="5AFD7FBC" w14:textId="77777777" w:rsidTr="00357868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578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701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441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3845E5" w:rsidRPr="00500C4E" w14:paraId="62DC1728" w14:textId="77777777" w:rsidTr="00357868">
        <w:trPr>
          <w:trHeight w:val="20"/>
        </w:trPr>
        <w:tc>
          <w:tcPr>
            <w:tcW w:w="280" w:type="pct"/>
            <w:tcBorders>
              <w:bottom w:val="single" w:sz="4" w:space="0" w:color="auto"/>
            </w:tcBorders>
          </w:tcPr>
          <w:p w14:paraId="3E501C93" w14:textId="20AF16A5" w:rsidR="0036726C" w:rsidRPr="00500C4E" w:rsidRDefault="00357868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14:paraId="2265169C" w14:textId="1D001EDF" w:rsidR="0036726C" w:rsidRPr="00500C4E" w:rsidRDefault="00357868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2/26/2018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14:paraId="1B212508" w14:textId="3A61B61D" w:rsidR="0036726C" w:rsidRPr="00500C4E" w:rsidRDefault="00F30167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Lake Casco</w:t>
            </w:r>
            <w:r w:rsidR="00357868">
              <w:rPr>
                <w:rFonts w:cstheme="minorHAnsi"/>
                <w:szCs w:val="20"/>
              </w:rPr>
              <w:t>/TRC</w:t>
            </w:r>
          </w:p>
        </w:tc>
        <w:tc>
          <w:tcPr>
            <w:tcW w:w="3441" w:type="pct"/>
            <w:tcBorders>
              <w:bottom w:val="single" w:sz="4" w:space="0" w:color="auto"/>
            </w:tcBorders>
          </w:tcPr>
          <w:p w14:paraId="16A2217A" w14:textId="2B697A1A" w:rsidR="0036726C" w:rsidRDefault="00992017" w:rsidP="00357868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Savings</w:t>
            </w:r>
            <w:r w:rsidR="00F30167" w:rsidRPr="00F30167">
              <w:rPr>
                <w:rFonts w:cstheme="minorHAnsi"/>
                <w:bCs/>
                <w:szCs w:val="20"/>
              </w:rPr>
              <w:t xml:space="preserve"> for PGE workpaper based on </w:t>
            </w:r>
            <w:r w:rsidR="00AB3291">
              <w:rPr>
                <w:rFonts w:cstheme="minorHAnsi"/>
                <w:bCs/>
                <w:szCs w:val="20"/>
              </w:rPr>
              <w:t>PGECOHVC172 R0</w:t>
            </w:r>
            <w:r w:rsidR="00357868" w:rsidRPr="00357868">
              <w:rPr>
                <w:rFonts w:cstheme="minorHAnsi"/>
                <w:bCs/>
                <w:szCs w:val="20"/>
              </w:rPr>
              <w:t xml:space="preserve"> – “Single Package Vertical Heat Pump”</w:t>
            </w:r>
            <w:r>
              <w:rPr>
                <w:rFonts w:cstheme="minorHAnsi"/>
                <w:bCs/>
                <w:szCs w:val="20"/>
              </w:rPr>
              <w:t xml:space="preserve"> were adjusted to exclude DCV. </w:t>
            </w:r>
          </w:p>
          <w:p w14:paraId="3C42419D" w14:textId="54DBF06C" w:rsidR="00F30167" w:rsidRDefault="00F30167" w:rsidP="00F3016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Transferred savings values to SCE Calculation template for the 2017 program year. </w:t>
            </w:r>
          </w:p>
          <w:p w14:paraId="14A3533A" w14:textId="45A58386" w:rsidR="00F30167" w:rsidRDefault="00357868" w:rsidP="00F3016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Adopted only PGE’s measure HV37</w:t>
            </w:r>
            <w:r w:rsidR="00290FE3">
              <w:rPr>
                <w:rFonts w:cstheme="minorHAnsi"/>
                <w:bCs/>
                <w:szCs w:val="20"/>
              </w:rPr>
              <w:t>2</w:t>
            </w:r>
            <w:r>
              <w:rPr>
                <w:rFonts w:cstheme="minorHAnsi"/>
                <w:bCs/>
                <w:szCs w:val="20"/>
              </w:rPr>
              <w:t xml:space="preserve"> (AC-20018)</w:t>
            </w:r>
          </w:p>
          <w:p w14:paraId="752F42E4" w14:textId="5BD98198" w:rsidR="00357868" w:rsidRDefault="00357868" w:rsidP="00F3016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Only adopted ROB program type</w:t>
            </w:r>
          </w:p>
          <w:p w14:paraId="424D7F68" w14:textId="08B508E9" w:rsidR="00357868" w:rsidRDefault="00357868" w:rsidP="00F3016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Updated measur</w:t>
            </w:r>
            <w:r w:rsidR="000F7135">
              <w:rPr>
                <w:rFonts w:cstheme="minorHAnsi"/>
                <w:bCs/>
                <w:szCs w:val="20"/>
              </w:rPr>
              <w:t>e requirements for systems to only include systems of 3.5</w:t>
            </w:r>
            <w:r w:rsidR="00BD69B0">
              <w:rPr>
                <w:rFonts w:cstheme="minorHAnsi"/>
                <w:bCs/>
                <w:szCs w:val="20"/>
              </w:rPr>
              <w:t xml:space="preserve"> and </w:t>
            </w:r>
            <w:r w:rsidR="000F7135">
              <w:rPr>
                <w:rFonts w:cstheme="minorHAnsi"/>
                <w:bCs/>
                <w:szCs w:val="20"/>
              </w:rPr>
              <w:t>4 tons without DCV</w:t>
            </w:r>
          </w:p>
          <w:p w14:paraId="2CD8AD36" w14:textId="01812913" w:rsidR="000F7135" w:rsidRDefault="000F7135" w:rsidP="00F3016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Update</w:t>
            </w:r>
            <w:r w:rsidR="00992017">
              <w:rPr>
                <w:rFonts w:cstheme="minorHAnsi"/>
                <w:bCs/>
                <w:szCs w:val="20"/>
              </w:rPr>
              <w:t>d</w:t>
            </w:r>
            <w:r>
              <w:rPr>
                <w:rFonts w:cstheme="minorHAnsi"/>
                <w:bCs/>
                <w:szCs w:val="20"/>
              </w:rPr>
              <w:t xml:space="preserve"> </w:t>
            </w:r>
            <w:r w:rsidR="00290FE3">
              <w:rPr>
                <w:rFonts w:cstheme="minorHAnsi"/>
                <w:bCs/>
                <w:szCs w:val="20"/>
              </w:rPr>
              <w:t xml:space="preserve">costs to use </w:t>
            </w:r>
            <w:r w:rsidR="00992017">
              <w:rPr>
                <w:rFonts w:cstheme="minorHAnsi"/>
                <w:bCs/>
                <w:szCs w:val="20"/>
              </w:rPr>
              <w:t xml:space="preserve">an </w:t>
            </w:r>
            <w:r w:rsidR="00290FE3">
              <w:rPr>
                <w:rFonts w:cstheme="minorHAnsi"/>
                <w:bCs/>
                <w:szCs w:val="20"/>
              </w:rPr>
              <w:t>average of 3.5</w:t>
            </w:r>
            <w:r w:rsidR="00BD69B0">
              <w:rPr>
                <w:rFonts w:cstheme="minorHAnsi"/>
                <w:bCs/>
                <w:szCs w:val="20"/>
              </w:rPr>
              <w:t xml:space="preserve"> and </w:t>
            </w:r>
            <w:r w:rsidR="00290FE3">
              <w:rPr>
                <w:rFonts w:cstheme="minorHAnsi"/>
                <w:bCs/>
                <w:szCs w:val="20"/>
              </w:rPr>
              <w:t>4 ton systems</w:t>
            </w:r>
          </w:p>
          <w:p w14:paraId="428133E0" w14:textId="258BA2D8" w:rsidR="001E35D5" w:rsidRPr="001E35D5" w:rsidRDefault="001E35D5" w:rsidP="001E35D5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 w:rsidRPr="001E35D5">
              <w:rPr>
                <w:rFonts w:cstheme="minorHAnsi"/>
                <w:bCs/>
                <w:szCs w:val="20"/>
              </w:rPr>
              <w:t xml:space="preserve">PGE EUL and Load Shape </w:t>
            </w:r>
            <w:r w:rsidR="00992017">
              <w:rPr>
                <w:rFonts w:cstheme="minorHAnsi"/>
                <w:bCs/>
                <w:szCs w:val="20"/>
              </w:rPr>
              <w:t xml:space="preserve">were </w:t>
            </w:r>
            <w:r w:rsidRPr="001E35D5">
              <w:rPr>
                <w:rFonts w:cstheme="minorHAnsi"/>
                <w:bCs/>
                <w:szCs w:val="20"/>
              </w:rPr>
              <w:t xml:space="preserve">revised to use values specific to Heat Pumps </w:t>
            </w:r>
          </w:p>
          <w:p w14:paraId="05146A7D" w14:textId="7A94E78D" w:rsidR="000F7135" w:rsidRPr="00F30167" w:rsidRDefault="000F7135" w:rsidP="00F30167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Only SCE Climate zones are adopted</w:t>
            </w:r>
          </w:p>
          <w:p w14:paraId="61966CE2" w14:textId="0F300EF1" w:rsidR="00F30167" w:rsidRPr="00500C4E" w:rsidRDefault="00F30167" w:rsidP="005729C8">
            <w:pPr>
              <w:rPr>
                <w:rFonts w:cstheme="minorHAnsi"/>
                <w:bCs/>
                <w:szCs w:val="20"/>
              </w:rPr>
            </w:pPr>
          </w:p>
        </w:tc>
      </w:tr>
    </w:tbl>
    <w:p w14:paraId="0A689F00" w14:textId="531181B6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</w:p>
    <w:p w14:paraId="539066A9" w14:textId="77777777" w:rsidR="002411CA" w:rsidRDefault="002411CA">
      <w:pPr>
        <w:spacing w:after="200" w:line="276" w:lineRule="auto"/>
        <w:rPr>
          <w:b/>
          <w:szCs w:val="20"/>
        </w:rPr>
      </w:pPr>
      <w:r>
        <w:rPr>
          <w:b/>
          <w:szCs w:val="20"/>
        </w:rPr>
        <w:br w:type="page"/>
      </w:r>
    </w:p>
    <w:p w14:paraId="255B2329" w14:textId="61AA0BB7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195"/>
      </w:tblGrid>
      <w:tr w:rsidR="009A2332" w14:paraId="3F9CA93E" w14:textId="77777777" w:rsidTr="002411CA">
        <w:trPr>
          <w:trHeight w:val="576"/>
          <w:tblHeader/>
        </w:trPr>
        <w:tc>
          <w:tcPr>
            <w:tcW w:w="215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719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7F4905" w14:paraId="174B4A0E" w14:textId="77777777" w:rsidTr="002411CA">
        <w:trPr>
          <w:trHeight w:val="576"/>
        </w:trPr>
        <w:tc>
          <w:tcPr>
            <w:tcW w:w="2155" w:type="dxa"/>
          </w:tcPr>
          <w:p w14:paraId="7815901A" w14:textId="49098287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7195" w:type="dxa"/>
          </w:tcPr>
          <w:p w14:paraId="3F6CD77D" w14:textId="7F45B9E8" w:rsidR="007F4905" w:rsidRDefault="007F4905" w:rsidP="007F4905">
            <w:r w:rsidRPr="002C01E3">
              <w:rPr>
                <w:rFonts w:cstheme="minorHAnsi"/>
                <w:szCs w:val="22"/>
              </w:rPr>
              <w:t xml:space="preserve">This </w:t>
            </w:r>
            <w:r>
              <w:rPr>
                <w:rFonts w:cstheme="minorHAnsi"/>
                <w:szCs w:val="22"/>
              </w:rPr>
              <w:t xml:space="preserve">short form </w:t>
            </w:r>
            <w:r w:rsidRPr="002C01E3">
              <w:rPr>
                <w:rFonts w:cstheme="minorHAnsi"/>
                <w:szCs w:val="22"/>
              </w:rPr>
              <w:t xml:space="preserve">work paper documents the inputs for </w:t>
            </w:r>
            <w:r w:rsidR="009F010C">
              <w:rPr>
                <w:rFonts w:cstheme="minorHAnsi"/>
                <w:szCs w:val="22"/>
              </w:rPr>
              <w:t>measures that reduce the energy associated with providing conditioned air to a building via single package vertical heat pumps (SPVHP)</w:t>
            </w:r>
            <w:r w:rsidRPr="002C01E3">
              <w:rPr>
                <w:rFonts w:cstheme="minorHAnsi"/>
                <w:szCs w:val="22"/>
              </w:rPr>
              <w:t xml:space="preserve">.  </w:t>
            </w:r>
            <w:r>
              <w:t xml:space="preserve">The savings values are </w:t>
            </w:r>
            <w:r w:rsidR="00290FE3">
              <w:t>based on</w:t>
            </w:r>
            <w:r>
              <w:t xml:space="preserve"> </w:t>
            </w:r>
            <w:r w:rsidR="009F010C">
              <w:t>PGE’s</w:t>
            </w:r>
            <w:r>
              <w:t xml:space="preserve"> workpaper </w:t>
            </w:r>
            <w:r w:rsidR="009F010C" w:rsidRPr="009F010C">
              <w:t>PGE</w:t>
            </w:r>
            <w:r w:rsidR="00AB3291">
              <w:t>COHVC172 R0</w:t>
            </w:r>
            <w:r w:rsidR="009F010C" w:rsidRPr="009F010C">
              <w:t xml:space="preserve"> – “Single Package Vertical Heat Pump”</w:t>
            </w:r>
            <w:r>
              <w:rPr>
                <w:rFonts w:cstheme="minorHAnsi"/>
                <w:szCs w:val="22"/>
              </w:rPr>
              <w:t xml:space="preserve"> document</w:t>
            </w:r>
            <w:r>
              <w:t xml:space="preserve">. </w:t>
            </w:r>
          </w:p>
          <w:p w14:paraId="46AAE37C" w14:textId="77777777" w:rsidR="0061702A" w:rsidRDefault="0061702A" w:rsidP="007F4905"/>
          <w:p w14:paraId="6E463AD1" w14:textId="32093FA3" w:rsidR="007F4905" w:rsidRDefault="009F010C" w:rsidP="007F4905">
            <w:r w:rsidRPr="009F010C">
              <w:t xml:space="preserve">This type of HVAC system is typically found serving portable school classrooms, offices, and/or administrative spaces, and the measures contained herein are tailored for the education sector. The measures constitute replacement of a standard SPVHP with a high efficiency SPVHP with air-side economizer </w:t>
            </w:r>
            <w:r w:rsidR="00740CA6">
              <w:t xml:space="preserve">and </w:t>
            </w:r>
            <w:r w:rsidRPr="009F010C">
              <w:t>controls.</w:t>
            </w:r>
          </w:p>
        </w:tc>
      </w:tr>
      <w:tr w:rsidR="007F4905" w14:paraId="369C5B93" w14:textId="77777777" w:rsidTr="002411CA">
        <w:trPr>
          <w:trHeight w:val="576"/>
        </w:trPr>
        <w:tc>
          <w:tcPr>
            <w:tcW w:w="2155" w:type="dxa"/>
          </w:tcPr>
          <w:p w14:paraId="3E64C4BE" w14:textId="0CE1557B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7195" w:type="dxa"/>
          </w:tcPr>
          <w:p w14:paraId="32FA9A29" w14:textId="07996A19" w:rsidR="007F4905" w:rsidRDefault="009F010C" w:rsidP="007F4905">
            <w:r>
              <w:rPr>
                <w:b/>
              </w:rPr>
              <w:t>AC-20018</w:t>
            </w:r>
            <w:r>
              <w:t>, ROB</w:t>
            </w:r>
            <w:r w:rsidR="007F4905">
              <w:t xml:space="preserve"> (</w:t>
            </w:r>
            <w:r>
              <w:t>PGE</w:t>
            </w:r>
            <w:r w:rsidR="007F4905">
              <w:t xml:space="preserve"> ID </w:t>
            </w:r>
            <w:r>
              <w:t>–</w:t>
            </w:r>
            <w:r w:rsidR="007F4905">
              <w:t xml:space="preserve"> </w:t>
            </w:r>
            <w:r>
              <w:rPr>
                <w:rFonts w:cstheme="minorHAnsi"/>
                <w:szCs w:val="20"/>
              </w:rPr>
              <w:t>HV372</w:t>
            </w:r>
            <w:r w:rsidR="007F4905">
              <w:rPr>
                <w:rFonts w:cstheme="minorHAnsi"/>
                <w:szCs w:val="20"/>
              </w:rPr>
              <w:t>)</w:t>
            </w:r>
          </w:p>
          <w:p w14:paraId="52F8E139" w14:textId="6D685482" w:rsidR="007F4905" w:rsidRDefault="007F4905" w:rsidP="007F4905">
            <w:r>
              <w:t xml:space="preserve">Measure: </w:t>
            </w:r>
            <w:r w:rsidR="009F010C" w:rsidRPr="009F010C">
              <w:t>Install 11.00 EER, 3.25 COP SPVHP (≤</w:t>
            </w:r>
            <w:r w:rsidR="00BD69B0">
              <w:t>54</w:t>
            </w:r>
            <w:r w:rsidR="00C202D6">
              <w:t>,</w:t>
            </w:r>
            <w:r w:rsidR="009F010C" w:rsidRPr="009F010C">
              <w:t>00</w:t>
            </w:r>
            <w:r w:rsidR="00633CBD">
              <w:t>0</w:t>
            </w:r>
            <w:r w:rsidR="009F010C" w:rsidRPr="009F010C">
              <w:t xml:space="preserve"> Btu/h) with </w:t>
            </w:r>
            <w:r w:rsidR="00740CA6">
              <w:t>economizer and controls.</w:t>
            </w:r>
            <w:r w:rsidR="009F010C" w:rsidRPr="009F010C">
              <w:t xml:space="preserve"> </w:t>
            </w:r>
          </w:p>
          <w:p w14:paraId="30E528BE" w14:textId="77777777" w:rsidR="007F4905" w:rsidRDefault="007F4905" w:rsidP="007F4905"/>
          <w:p w14:paraId="6258BD1D" w14:textId="65BF52E9" w:rsidR="007F4905" w:rsidRDefault="007F4905" w:rsidP="009F010C">
            <w:r>
              <w:t xml:space="preserve">Baseline: </w:t>
            </w:r>
            <w:r w:rsidR="009F010C">
              <w:t>2016 Title 24 Minimally code compliant SPVHP without economizer and DCV</w:t>
            </w:r>
            <w:r w:rsidR="0061702A">
              <w:t xml:space="preserve"> </w:t>
            </w:r>
            <w:r w:rsidR="009F010C">
              <w:t>(10.0 EER, 3.00 COP, no economizer or DCV)</w:t>
            </w:r>
          </w:p>
          <w:p w14:paraId="015BF54E" w14:textId="77777777" w:rsidR="007F4905" w:rsidRDefault="007F4905" w:rsidP="007F4905"/>
          <w:p w14:paraId="3ADC75B4" w14:textId="5AD6D14D" w:rsidR="007F4905" w:rsidRDefault="007F4905" w:rsidP="007F4905">
            <w:r w:rsidRPr="005128F4">
              <w:t xml:space="preserve">Please refer to Attachment #1 Calculation Templates </w:t>
            </w:r>
            <w:r w:rsidR="00633CBD">
              <w:t>f</w:t>
            </w:r>
            <w:r>
              <w:t>or additional information on</w:t>
            </w:r>
            <w:r w:rsidRPr="005128F4">
              <w:t xml:space="preserve"> codes and baseline condition.</w:t>
            </w:r>
          </w:p>
        </w:tc>
      </w:tr>
      <w:tr w:rsidR="007F4905" w14:paraId="7CE0AC9F" w14:textId="77777777" w:rsidTr="002411CA">
        <w:trPr>
          <w:trHeight w:val="576"/>
        </w:trPr>
        <w:tc>
          <w:tcPr>
            <w:tcW w:w="2155" w:type="dxa"/>
          </w:tcPr>
          <w:p w14:paraId="2771E06F" w14:textId="3B991165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7195" w:type="dxa"/>
          </w:tcPr>
          <w:p w14:paraId="56BBC77B" w14:textId="77777777" w:rsidR="007F4905" w:rsidRDefault="007F4905" w:rsidP="007F4905"/>
        </w:tc>
      </w:tr>
      <w:tr w:rsidR="007F4905" w14:paraId="6A22A103" w14:textId="77777777" w:rsidTr="002411CA">
        <w:trPr>
          <w:trHeight w:val="576"/>
        </w:trPr>
        <w:tc>
          <w:tcPr>
            <w:tcW w:w="2155" w:type="dxa"/>
          </w:tcPr>
          <w:p w14:paraId="524B4207" w14:textId="7A3D34FE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7195" w:type="dxa"/>
          </w:tcPr>
          <w:p w14:paraId="2C30E089" w14:textId="2FE714F7" w:rsidR="007F4905" w:rsidRDefault="009F010C" w:rsidP="00BD69B0">
            <w:r>
              <w:t xml:space="preserve">AC-20018: </w:t>
            </w:r>
            <w:r w:rsidRPr="009F010C">
              <w:t>Install 11.00 EER, 3.25 COP SPVHP (≤</w:t>
            </w:r>
            <w:r w:rsidR="00BD69B0">
              <w:t>54</w:t>
            </w:r>
            <w:r w:rsidR="00C202D6">
              <w:t>,</w:t>
            </w:r>
            <w:r w:rsidRPr="009F010C">
              <w:t>00</w:t>
            </w:r>
            <w:r w:rsidR="00633CBD">
              <w:t>0</w:t>
            </w:r>
            <w:r w:rsidRPr="009F010C">
              <w:t xml:space="preserve"> Btu/h) with economizer </w:t>
            </w:r>
          </w:p>
        </w:tc>
      </w:tr>
      <w:tr w:rsidR="007F4905" w14:paraId="59049B71" w14:textId="77777777" w:rsidTr="002411CA">
        <w:trPr>
          <w:trHeight w:val="576"/>
        </w:trPr>
        <w:tc>
          <w:tcPr>
            <w:tcW w:w="2155" w:type="dxa"/>
          </w:tcPr>
          <w:p w14:paraId="4D87E79A" w14:textId="1926E44B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7195" w:type="dxa"/>
          </w:tcPr>
          <w:p w14:paraId="59DF267E" w14:textId="77777777" w:rsidR="00740CA6" w:rsidRDefault="009F010C" w:rsidP="007F4905">
            <w:r w:rsidRPr="009F010C">
              <w:t>The code baseline of a SPVHP with 10.0-EER cooling mode efficiency, 3.0-COP heating mode efficiency, and no air-side economizer or DCV controls comes from the 2016 Building Energy Efficiency Standards for Residential and Nonresidential Buildings (Title 24 2016).</w:t>
            </w:r>
          </w:p>
          <w:p w14:paraId="53F2663E" w14:textId="77777777" w:rsidR="00740CA6" w:rsidRDefault="00740CA6" w:rsidP="007F4905"/>
          <w:p w14:paraId="0785C2B9" w14:textId="01E75117" w:rsidR="009F010C" w:rsidRDefault="009F010C" w:rsidP="007F4905">
            <w:r w:rsidRPr="009F010C">
              <w:t xml:space="preserve">The minimum cooling and heating efficiencies are given in Table 110.2-E Packaged Terminal Air Conditioners and Packaged Terminal Heat Pumps – Minimum Efficiency Requirements. Per Section 140.4(e)1, air economizers are not required on a cooling air handler with a cooling capacity </w:t>
            </w:r>
            <w:r w:rsidR="00FC411B">
              <w:t>54</w:t>
            </w:r>
            <w:r w:rsidR="00C202D6">
              <w:t>,</w:t>
            </w:r>
            <w:r w:rsidRPr="009F010C">
              <w:t>000 Btu/hr or less. Per EXCEPTION 1 to Section 120.1(c)3, classrooms are not required to have demand control ventilation.</w:t>
            </w:r>
          </w:p>
          <w:p w14:paraId="37650417" w14:textId="77777777" w:rsidR="009F010C" w:rsidRDefault="009F010C" w:rsidP="007F4905"/>
          <w:p w14:paraId="210F6712" w14:textId="6FC342A9" w:rsidR="007F4905" w:rsidRDefault="007F4905" w:rsidP="007F4905">
            <w:r>
              <w:t xml:space="preserve">See Section 1.4.2 of </w:t>
            </w:r>
            <w:r w:rsidR="009F010C">
              <w:t>PGECOHVC172</w:t>
            </w:r>
            <w:r w:rsidR="00290FE3">
              <w:t xml:space="preserve"> R0</w:t>
            </w:r>
            <w:r>
              <w:t xml:space="preserve"> for more details.  </w:t>
            </w:r>
          </w:p>
          <w:p w14:paraId="71CCCDEB" w14:textId="77777777" w:rsidR="007F4905" w:rsidRDefault="007F4905" w:rsidP="007F4905"/>
        </w:tc>
      </w:tr>
      <w:tr w:rsidR="007F4905" w14:paraId="7696972E" w14:textId="77777777" w:rsidTr="002411CA">
        <w:trPr>
          <w:trHeight w:val="576"/>
        </w:trPr>
        <w:tc>
          <w:tcPr>
            <w:tcW w:w="2155" w:type="dxa"/>
          </w:tcPr>
          <w:p w14:paraId="20CC2D9F" w14:textId="0410DA01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7195" w:type="dxa"/>
          </w:tcPr>
          <w:p w14:paraId="66F1E3D2" w14:textId="77777777" w:rsidR="007F4905" w:rsidRDefault="007F4905" w:rsidP="007F4905">
            <w:r>
              <w:t xml:space="preserve">Eligibility Requirements: </w:t>
            </w:r>
          </w:p>
          <w:p w14:paraId="56076F92" w14:textId="77DC9599" w:rsidR="007F4905" w:rsidRDefault="009F010C" w:rsidP="009F010C">
            <w:pPr>
              <w:pStyle w:val="ListParagraph"/>
              <w:numPr>
                <w:ilvl w:val="0"/>
                <w:numId w:val="38"/>
              </w:numPr>
            </w:pPr>
            <w:r>
              <w:t>Measure case must match solution code requirements (</w:t>
            </w:r>
            <w:r w:rsidRPr="009F010C">
              <w:t>11.00 EER, 3.25 COP SPVHP (≤</w:t>
            </w:r>
            <w:r w:rsidR="005A7F85">
              <w:t>54</w:t>
            </w:r>
            <w:r w:rsidR="00C202D6">
              <w:t>,</w:t>
            </w:r>
            <w:r w:rsidRPr="009F010C">
              <w:t>00</w:t>
            </w:r>
            <w:r w:rsidR="00633CBD">
              <w:t>0</w:t>
            </w:r>
            <w:r w:rsidRPr="009F010C">
              <w:t xml:space="preserve"> Btu/h) with economizer</w:t>
            </w:r>
            <w:r w:rsidR="00740CA6">
              <w:t xml:space="preserve"> and controls</w:t>
            </w:r>
            <w:r>
              <w:t>)</w:t>
            </w:r>
          </w:p>
          <w:p w14:paraId="255A346C" w14:textId="6DD743EB" w:rsidR="009F010C" w:rsidRDefault="009F010C" w:rsidP="009F010C">
            <w:pPr>
              <w:pStyle w:val="ListParagraph"/>
              <w:numPr>
                <w:ilvl w:val="0"/>
                <w:numId w:val="38"/>
              </w:numPr>
            </w:pPr>
            <w:r>
              <w:lastRenderedPageBreak/>
              <w:t xml:space="preserve">Only measure cases with </w:t>
            </w:r>
            <w:r w:rsidRPr="009F010C">
              <w:t>3.5</w:t>
            </w:r>
            <w:r w:rsidR="00BD69B0">
              <w:t xml:space="preserve"> and</w:t>
            </w:r>
            <w:r w:rsidRPr="009F010C">
              <w:t xml:space="preserve"> 4 ton</w:t>
            </w:r>
            <w:r w:rsidR="00290FE3">
              <w:t>s</w:t>
            </w:r>
            <w:r w:rsidRPr="009F010C">
              <w:t xml:space="preserve"> systems</w:t>
            </w:r>
            <w:r>
              <w:t xml:space="preserve"> are eligible</w:t>
            </w:r>
          </w:p>
          <w:p w14:paraId="4172AC25" w14:textId="5B7B5434" w:rsidR="009F010C" w:rsidRDefault="009F010C" w:rsidP="009F010C">
            <w:pPr>
              <w:pStyle w:val="ListParagraph"/>
              <w:numPr>
                <w:ilvl w:val="0"/>
                <w:numId w:val="38"/>
              </w:numPr>
            </w:pPr>
            <w:r>
              <w:t>Measure cannot include DCV controls</w:t>
            </w:r>
          </w:p>
          <w:p w14:paraId="01328A51" w14:textId="77777777" w:rsidR="009F010C" w:rsidRDefault="009F010C" w:rsidP="007F4905"/>
          <w:p w14:paraId="305B9298" w14:textId="77777777" w:rsidR="007F4905" w:rsidRDefault="007F4905" w:rsidP="007F4905">
            <w:r w:rsidRPr="00BC1701">
              <w:t xml:space="preserve">Implementation and installation requirements: Measures presented in this Workpaper apply </w:t>
            </w:r>
            <w:r w:rsidR="009F010C">
              <w:t xml:space="preserve">SCE climate zones and the following building types: </w:t>
            </w:r>
          </w:p>
          <w:p w14:paraId="53FEF1FF" w14:textId="56A0EC20" w:rsidR="009F010C" w:rsidRDefault="009F010C" w:rsidP="007F4905">
            <w:r>
              <w:t>Education – Relocatable Classroom (ERC)</w:t>
            </w:r>
          </w:p>
        </w:tc>
      </w:tr>
      <w:tr w:rsidR="007F4905" w14:paraId="40AF0DB1" w14:textId="77777777" w:rsidTr="002411CA">
        <w:trPr>
          <w:trHeight w:val="576"/>
        </w:trPr>
        <w:tc>
          <w:tcPr>
            <w:tcW w:w="2155" w:type="dxa"/>
          </w:tcPr>
          <w:p w14:paraId="0A32ADDC" w14:textId="15881A27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1.3 Installation Type and Delivery Mechanisms</w:t>
            </w:r>
          </w:p>
        </w:tc>
        <w:tc>
          <w:tcPr>
            <w:tcW w:w="7195" w:type="dxa"/>
          </w:tcPr>
          <w:p w14:paraId="554484FF" w14:textId="77777777" w:rsidR="007F4905" w:rsidRDefault="007F4905" w:rsidP="007F4905"/>
        </w:tc>
      </w:tr>
      <w:tr w:rsidR="007F4905" w14:paraId="5D5B8844" w14:textId="77777777" w:rsidTr="002411CA">
        <w:trPr>
          <w:trHeight w:val="576"/>
        </w:trPr>
        <w:tc>
          <w:tcPr>
            <w:tcW w:w="2155" w:type="dxa"/>
          </w:tcPr>
          <w:p w14:paraId="75A73897" w14:textId="21601014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7195" w:type="dxa"/>
          </w:tcPr>
          <w:p w14:paraId="790BB894" w14:textId="77777777" w:rsidR="007F4905" w:rsidRDefault="007F4905" w:rsidP="007F4905">
            <w:r>
              <w:t>Replace on Burnout (ROB)</w:t>
            </w:r>
          </w:p>
          <w:p w14:paraId="2B32F7DC" w14:textId="430480DE" w:rsidR="007F4905" w:rsidRDefault="005D28C2" w:rsidP="007F4905">
            <w:r>
              <w:t xml:space="preserve">Note: Based on terminology from CPUC Resolution E-4818, this measure is </w:t>
            </w:r>
            <w:r w:rsidRPr="005D28C2">
              <w:t>Normal Replacement (NR</w:t>
            </w:r>
            <w:r>
              <w:t xml:space="preserve">).  </w:t>
            </w:r>
          </w:p>
        </w:tc>
      </w:tr>
      <w:tr w:rsidR="007F4905" w14:paraId="3CF006A0" w14:textId="77777777" w:rsidTr="002411CA">
        <w:trPr>
          <w:trHeight w:val="576"/>
        </w:trPr>
        <w:tc>
          <w:tcPr>
            <w:tcW w:w="2155" w:type="dxa"/>
          </w:tcPr>
          <w:p w14:paraId="548E0861" w14:textId="7D5594CC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7195" w:type="dxa"/>
          </w:tcPr>
          <w:p w14:paraId="67E45078" w14:textId="5A7EC03D" w:rsidR="007F4905" w:rsidRDefault="007F4905" w:rsidP="005D28C2">
            <w:r w:rsidRPr="00BC1701">
              <w:t>Financial Support</w:t>
            </w:r>
            <w:r>
              <w:t xml:space="preserve">: </w:t>
            </w:r>
            <w:r w:rsidRPr="00BC1701">
              <w:t>Down-Stream Incentive</w:t>
            </w:r>
            <w:r>
              <w:t xml:space="preserve"> - Deemed</w:t>
            </w:r>
          </w:p>
        </w:tc>
      </w:tr>
      <w:tr w:rsidR="007F4905" w14:paraId="09F7817D" w14:textId="77777777" w:rsidTr="002411CA">
        <w:trPr>
          <w:trHeight w:val="576"/>
        </w:trPr>
        <w:tc>
          <w:tcPr>
            <w:tcW w:w="2155" w:type="dxa"/>
          </w:tcPr>
          <w:p w14:paraId="68DCF28E" w14:textId="573A4587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7195" w:type="dxa"/>
          </w:tcPr>
          <w:p w14:paraId="7F520E32" w14:textId="77777777" w:rsidR="007F4905" w:rsidRDefault="007F4905" w:rsidP="007F4905"/>
        </w:tc>
      </w:tr>
      <w:tr w:rsidR="007F4905" w14:paraId="51073860" w14:textId="77777777" w:rsidTr="002411CA">
        <w:trPr>
          <w:trHeight w:val="576"/>
        </w:trPr>
        <w:tc>
          <w:tcPr>
            <w:tcW w:w="2155" w:type="dxa"/>
          </w:tcPr>
          <w:p w14:paraId="07705888" w14:textId="718A29C7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7195" w:type="dxa"/>
          </w:tcPr>
          <w:p w14:paraId="5CE89F39" w14:textId="5D37A099" w:rsidR="007F4905" w:rsidRDefault="005D28C2" w:rsidP="007F4905">
            <w:r>
              <w:t xml:space="preserve">NTG ID: </w:t>
            </w:r>
            <w:r w:rsidRPr="005D28C2">
              <w:t xml:space="preserve">K-12School-ComCollege </w:t>
            </w:r>
          </w:p>
          <w:p w14:paraId="7C01181E" w14:textId="5DBC9095" w:rsidR="005D28C2" w:rsidRDefault="005D28C2" w:rsidP="007F4905">
            <w:r>
              <w:t>NTGR = 0.85</w:t>
            </w:r>
          </w:p>
        </w:tc>
      </w:tr>
      <w:tr w:rsidR="007F4905" w14:paraId="7A4E17C4" w14:textId="77777777" w:rsidTr="002411CA">
        <w:trPr>
          <w:trHeight w:val="576"/>
        </w:trPr>
        <w:tc>
          <w:tcPr>
            <w:tcW w:w="2155" w:type="dxa"/>
          </w:tcPr>
          <w:p w14:paraId="08063215" w14:textId="5C719A0C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7195" w:type="dxa"/>
          </w:tcPr>
          <w:p w14:paraId="70BC13BC" w14:textId="4331B89B" w:rsidR="007F4905" w:rsidRDefault="005D28C2" w:rsidP="007F4905">
            <w:bookmarkStart w:id="4" w:name="_Hlk507139403"/>
            <w:r w:rsidRPr="005D28C2">
              <w:t>H</w:t>
            </w:r>
            <w:r w:rsidR="001E35D5">
              <w:t>VAC-air</w:t>
            </w:r>
            <w:bookmarkEnd w:id="4"/>
            <w:r w:rsidR="001E35D5">
              <w:t>HP</w:t>
            </w:r>
            <w:r>
              <w:t>, EUL = 15</w:t>
            </w:r>
            <w:r w:rsidR="007F4905">
              <w:t xml:space="preserve"> years, RUL = </w:t>
            </w:r>
            <w:r>
              <w:t>5</w:t>
            </w:r>
            <w:r w:rsidR="007F4905">
              <w:t xml:space="preserve"> years</w:t>
            </w:r>
          </w:p>
        </w:tc>
      </w:tr>
      <w:tr w:rsidR="007F4905" w14:paraId="7C928286" w14:textId="77777777" w:rsidTr="002411CA">
        <w:trPr>
          <w:trHeight w:val="576"/>
        </w:trPr>
        <w:tc>
          <w:tcPr>
            <w:tcW w:w="2155" w:type="dxa"/>
          </w:tcPr>
          <w:p w14:paraId="6ECE75DB" w14:textId="0D2FA7C9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7195" w:type="dxa"/>
          </w:tcPr>
          <w:p w14:paraId="018C407C" w14:textId="77777777" w:rsidR="007F4905" w:rsidRDefault="007F4905" w:rsidP="007F4905"/>
        </w:tc>
      </w:tr>
      <w:tr w:rsidR="007F4905" w14:paraId="2060FD54" w14:textId="77777777" w:rsidTr="002411CA">
        <w:trPr>
          <w:trHeight w:val="576"/>
        </w:trPr>
        <w:tc>
          <w:tcPr>
            <w:tcW w:w="2155" w:type="dxa"/>
          </w:tcPr>
          <w:p w14:paraId="768E3560" w14:textId="7844934C" w:rsidR="007F4905" w:rsidRDefault="007F4905" w:rsidP="007F4905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7195" w:type="dxa"/>
          </w:tcPr>
          <w:p w14:paraId="2F9B7E62" w14:textId="0B51DAD2" w:rsidR="00740CA6" w:rsidRDefault="005D28C2" w:rsidP="007F4905">
            <w:r w:rsidRPr="005D28C2">
              <w:t xml:space="preserve">Energy savings and demand reduction for the measures contained in this workpaper were estimated using </w:t>
            </w:r>
            <w:r w:rsidR="00740CA6">
              <w:t xml:space="preserve">latest </w:t>
            </w:r>
            <w:r w:rsidRPr="005D28C2">
              <w:t>eQUEST</w:t>
            </w:r>
            <w:r w:rsidR="00740CA6">
              <w:t>/DOE2.2</w:t>
            </w:r>
            <w:r w:rsidRPr="005D28C2">
              <w:t xml:space="preserve"> energy modeling software. </w:t>
            </w:r>
            <w:r w:rsidR="00740CA6">
              <w:t xml:space="preserve"> </w:t>
            </w:r>
            <w:r w:rsidRPr="005D28C2">
              <w:t>DEER prototypes were generated using MASControl v3.00.28 for the 2008 Title-24 (C08) case of the Tech ID D08-NE-HVAC-airHP-Pkg-55to64kBtuh-15p0seer-8p2hspf with a 2007 vintage.</w:t>
            </w:r>
          </w:p>
          <w:p w14:paraId="3A738982" w14:textId="77777777" w:rsidR="00740CA6" w:rsidRDefault="00740CA6" w:rsidP="007F4905"/>
          <w:p w14:paraId="2048C362" w14:textId="5E4471B2" w:rsidR="007F4905" w:rsidRDefault="005D28C2" w:rsidP="007F4905">
            <w:r w:rsidRPr="005D28C2">
              <w:t xml:space="preserve">These </w:t>
            </w:r>
            <w:r>
              <w:t xml:space="preserve">baseline </w:t>
            </w:r>
            <w:r w:rsidRPr="005D28C2">
              <w:t xml:space="preserve">prototypes </w:t>
            </w:r>
            <w:r>
              <w:t>were modified slightly to better fit the base case for this workpaper. Details on the modification</w:t>
            </w:r>
            <w:r w:rsidR="00633CBD">
              <w:t>s</w:t>
            </w:r>
            <w:r>
              <w:t xml:space="preserve"> to the baseline and measure case model</w:t>
            </w:r>
            <w:r w:rsidR="00B3317C">
              <w:t>s</w:t>
            </w:r>
            <w:r>
              <w:t xml:space="preserve"> are </w:t>
            </w:r>
            <w:r w:rsidR="00B3317C">
              <w:t>provided</w:t>
            </w:r>
            <w:r>
              <w:t xml:space="preserve"> in Section 2 of PGECOHVC172 R0. </w:t>
            </w:r>
          </w:p>
          <w:p w14:paraId="140EE22E" w14:textId="0D237913" w:rsidR="005D28C2" w:rsidRDefault="005D28C2" w:rsidP="007F4905"/>
          <w:p w14:paraId="24E89550" w14:textId="3C57C771" w:rsidR="005D28C2" w:rsidRDefault="005D28C2" w:rsidP="007F4905">
            <w:r>
              <w:t xml:space="preserve">Peak demand calculations were calculated taking the average values of the hourly energy profiles from the models during the applicable DEER peak demand periods for each climate zone. </w:t>
            </w:r>
          </w:p>
          <w:p w14:paraId="2FB12862" w14:textId="77777777" w:rsidR="005D28C2" w:rsidRDefault="005D28C2" w:rsidP="007F4905"/>
          <w:p w14:paraId="38C62618" w14:textId="77777777" w:rsidR="007F4905" w:rsidRDefault="007F4905" w:rsidP="007F4905">
            <w:r>
              <w:t xml:space="preserve">See Section 2 of </w:t>
            </w:r>
            <w:r w:rsidR="005D28C2">
              <w:t xml:space="preserve">PGECOHVC172 R0 </w:t>
            </w:r>
            <w:r>
              <w:t xml:space="preserve">for more details.  </w:t>
            </w:r>
          </w:p>
          <w:p w14:paraId="13557F65" w14:textId="77777777" w:rsidR="005D28C2" w:rsidRDefault="005D28C2" w:rsidP="007F4905"/>
          <w:p w14:paraId="72FD814E" w14:textId="02CA977A" w:rsidR="005D28C2" w:rsidRDefault="005D28C2" w:rsidP="007F4905">
            <w:r>
              <w:t>As part of this adoption</w:t>
            </w:r>
            <w:r w:rsidR="00740CA6">
              <w:t xml:space="preserve"> (and per further evaluation of the building energy simulation models), </w:t>
            </w:r>
            <w:r>
              <w:t xml:space="preserve">the PGE savings have been reduced </w:t>
            </w:r>
            <w:r w:rsidR="00740CA6">
              <w:t xml:space="preserve">on average </w:t>
            </w:r>
            <w:r>
              <w:t xml:space="preserve">by </w:t>
            </w:r>
            <w:r w:rsidR="00740CA6">
              <w:t xml:space="preserve">approximately </w:t>
            </w:r>
            <w:r>
              <w:t>3% to account for the exclusion of DCV in the measure</w:t>
            </w:r>
            <w:r w:rsidR="00740CA6">
              <w:t xml:space="preserve"> case</w:t>
            </w:r>
            <w:r>
              <w:t xml:space="preserve">. </w:t>
            </w:r>
            <w:r w:rsidR="00740CA6">
              <w:t xml:space="preserve"> </w:t>
            </w:r>
            <w:r>
              <w:t xml:space="preserve">The details of the change are described below in the </w:t>
            </w:r>
            <w:r w:rsidRPr="005D28C2">
              <w:t xml:space="preserve">Savings and Calculation </w:t>
            </w:r>
            <w:r w:rsidRPr="005D28C2">
              <w:lastRenderedPageBreak/>
              <w:t>Methodology</w:t>
            </w:r>
            <w:r>
              <w:t xml:space="preserve"> s</w:t>
            </w:r>
            <w:r w:rsidR="00D24DF9">
              <w:t>e</w:t>
            </w:r>
            <w:r>
              <w:t xml:space="preserve">ction. </w:t>
            </w:r>
          </w:p>
          <w:p w14:paraId="12178A06" w14:textId="77777777" w:rsidR="001E35D5" w:rsidRDefault="001E35D5" w:rsidP="007F4905"/>
          <w:p w14:paraId="48A295FE" w14:textId="5C5D05C8" w:rsidR="001E35D5" w:rsidRDefault="001E35D5" w:rsidP="007F4905">
            <w:r>
              <w:t>Adjusted calculations are found in Attachment 2.</w:t>
            </w:r>
          </w:p>
        </w:tc>
      </w:tr>
      <w:tr w:rsidR="007F4905" w14:paraId="79416F6B" w14:textId="77777777" w:rsidTr="002411CA">
        <w:trPr>
          <w:trHeight w:val="576"/>
        </w:trPr>
        <w:tc>
          <w:tcPr>
            <w:tcW w:w="2155" w:type="dxa"/>
          </w:tcPr>
          <w:p w14:paraId="63B2A37F" w14:textId="79D3BD2C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3. Load Shapes</w:t>
            </w:r>
          </w:p>
        </w:tc>
        <w:tc>
          <w:tcPr>
            <w:tcW w:w="7195" w:type="dxa"/>
          </w:tcPr>
          <w:p w14:paraId="573722DD" w14:textId="7AED9DF1" w:rsidR="007F4905" w:rsidRDefault="005D28C2" w:rsidP="007F4905">
            <w:bookmarkStart w:id="5" w:name="_Hlk507139285"/>
            <w:r w:rsidRPr="009720BA">
              <w:rPr>
                <w:rFonts w:cstheme="minorHAnsi"/>
                <w:szCs w:val="20"/>
              </w:rPr>
              <w:t>DEER:HVAC_Eff_</w:t>
            </w:r>
            <w:bookmarkEnd w:id="5"/>
            <w:r w:rsidR="001E35D5">
              <w:rPr>
                <w:rFonts w:cstheme="minorHAnsi"/>
                <w:szCs w:val="20"/>
              </w:rPr>
              <w:t>HP</w:t>
            </w:r>
          </w:p>
        </w:tc>
      </w:tr>
      <w:tr w:rsidR="007F4905" w14:paraId="0E2DA162" w14:textId="77777777" w:rsidTr="002411CA">
        <w:trPr>
          <w:trHeight w:val="576"/>
        </w:trPr>
        <w:tc>
          <w:tcPr>
            <w:tcW w:w="2155" w:type="dxa"/>
          </w:tcPr>
          <w:p w14:paraId="17E265C7" w14:textId="4B0D36D9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7195" w:type="dxa"/>
          </w:tcPr>
          <w:p w14:paraId="636754D0" w14:textId="77777777" w:rsidR="007F4905" w:rsidRDefault="007F4905" w:rsidP="007F4905"/>
        </w:tc>
      </w:tr>
      <w:tr w:rsidR="007F4905" w14:paraId="00EA9279" w14:textId="77777777" w:rsidTr="002411CA">
        <w:trPr>
          <w:trHeight w:val="576"/>
        </w:trPr>
        <w:tc>
          <w:tcPr>
            <w:tcW w:w="2155" w:type="dxa"/>
          </w:tcPr>
          <w:p w14:paraId="448F5A7F" w14:textId="54FDF208" w:rsidR="007F4905" w:rsidRDefault="007F4905" w:rsidP="007F4905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7195" w:type="dxa"/>
          </w:tcPr>
          <w:p w14:paraId="4A8F9241" w14:textId="7F5C2077" w:rsidR="007F4905" w:rsidRDefault="001F7D82" w:rsidP="004E2C75">
            <w:r w:rsidRPr="001F7D82">
              <w:t>Please refer to Attachment #1 Calculation Templates for detailed baseline and measure costs.</w:t>
            </w:r>
            <w:r w:rsidR="004E2C75">
              <w:t xml:space="preserve"> Details</w:t>
            </w:r>
            <w:r w:rsidR="004E2C75" w:rsidRPr="004E2C75">
              <w:t xml:space="preserve"> of the change</w:t>
            </w:r>
            <w:r w:rsidR="004E2C75">
              <w:t>s</w:t>
            </w:r>
            <w:r w:rsidR="004E2C75" w:rsidRPr="004E2C75">
              <w:t xml:space="preserve"> are described below in the </w:t>
            </w:r>
            <w:r w:rsidR="004E2C75">
              <w:t xml:space="preserve">Costs section. </w:t>
            </w:r>
          </w:p>
        </w:tc>
      </w:tr>
    </w:tbl>
    <w:p w14:paraId="31A3A294" w14:textId="77777777" w:rsidR="009A2332" w:rsidRPr="009A2332" w:rsidRDefault="009A2332" w:rsidP="009A2332"/>
    <w:p w14:paraId="21CB5DFD" w14:textId="2C5B7425" w:rsidR="001F7D82" w:rsidRDefault="009A2332" w:rsidP="009A2332">
      <w:pPr>
        <w:spacing w:after="200" w:line="276" w:lineRule="auto"/>
        <w:rPr>
          <w:szCs w:val="20"/>
        </w:rPr>
      </w:pPr>
      <w:r w:rsidRPr="009A2332">
        <w:rPr>
          <w:b/>
          <w:szCs w:val="20"/>
        </w:rPr>
        <w:t>Savings and Calculation Methodology</w:t>
      </w:r>
      <w:r w:rsidR="001F7D82">
        <w:rPr>
          <w:b/>
          <w:szCs w:val="20"/>
        </w:rPr>
        <w:br/>
      </w:r>
      <w:r w:rsidR="001F7D82">
        <w:rPr>
          <w:szCs w:val="20"/>
        </w:rPr>
        <w:t xml:space="preserve">The following changes have been applied to the adopted PGE Savings. </w:t>
      </w:r>
      <w:r w:rsidR="009A7C35">
        <w:rPr>
          <w:szCs w:val="20"/>
        </w:rPr>
        <w:t>(Attachment 2)</w:t>
      </w:r>
    </w:p>
    <w:p w14:paraId="6B727B1C" w14:textId="7C9B865D" w:rsidR="001F7D82" w:rsidRPr="004262BA" w:rsidRDefault="00992D61" w:rsidP="004262BA">
      <w:pPr>
        <w:pStyle w:val="ListParagraph"/>
        <w:numPr>
          <w:ilvl w:val="0"/>
          <w:numId w:val="41"/>
        </w:numPr>
        <w:spacing w:after="200" w:line="276" w:lineRule="auto"/>
        <w:rPr>
          <w:szCs w:val="20"/>
        </w:rPr>
      </w:pPr>
      <w:r>
        <w:rPr>
          <w:szCs w:val="20"/>
        </w:rPr>
        <w:t xml:space="preserve">SCE is removing the requirement for demand controlled ventilation (DCV) from the measure. Based on evaluations of the eQuest model, the PGE approved savings </w:t>
      </w:r>
      <w:r w:rsidR="00740CA6">
        <w:rPr>
          <w:szCs w:val="20"/>
        </w:rPr>
        <w:t>are</w:t>
      </w:r>
      <w:r w:rsidR="00C95860">
        <w:rPr>
          <w:szCs w:val="20"/>
        </w:rPr>
        <w:t xml:space="preserve"> </w:t>
      </w:r>
      <w:r w:rsidR="00740CA6">
        <w:rPr>
          <w:szCs w:val="20"/>
        </w:rPr>
        <w:t xml:space="preserve">on average </w:t>
      </w:r>
      <w:r>
        <w:rPr>
          <w:szCs w:val="20"/>
        </w:rPr>
        <w:t>reduced by</w:t>
      </w:r>
      <w:r w:rsidR="00740CA6">
        <w:rPr>
          <w:szCs w:val="20"/>
        </w:rPr>
        <w:t xml:space="preserve"> approximately</w:t>
      </w:r>
      <w:r>
        <w:rPr>
          <w:szCs w:val="20"/>
        </w:rPr>
        <w:t xml:space="preserve"> 3% to account for the absence of DCV. The saving</w:t>
      </w:r>
      <w:r w:rsidR="006E7B05">
        <w:rPr>
          <w:szCs w:val="20"/>
        </w:rPr>
        <w:t>s</w:t>
      </w:r>
      <w:r>
        <w:rPr>
          <w:szCs w:val="20"/>
        </w:rPr>
        <w:t xml:space="preserve"> reduction of 3% has been applied to both the energy savings and demand reduction values. </w:t>
      </w:r>
    </w:p>
    <w:p w14:paraId="40059960" w14:textId="4AEB23CA" w:rsidR="00CD452C" w:rsidRDefault="001F7D82" w:rsidP="009A2332">
      <w:pPr>
        <w:spacing w:after="200" w:line="276" w:lineRule="auto"/>
        <w:rPr>
          <w:szCs w:val="20"/>
        </w:rPr>
      </w:pPr>
      <w:r>
        <w:rPr>
          <w:b/>
          <w:szCs w:val="20"/>
        </w:rPr>
        <w:t>Costs</w:t>
      </w:r>
      <w:r>
        <w:rPr>
          <w:b/>
          <w:szCs w:val="20"/>
        </w:rPr>
        <w:br/>
      </w:r>
      <w:r>
        <w:rPr>
          <w:szCs w:val="20"/>
        </w:rPr>
        <w:t>The following changes have been a</w:t>
      </w:r>
      <w:r w:rsidR="001E35D5">
        <w:rPr>
          <w:szCs w:val="20"/>
        </w:rPr>
        <w:t>pplied to the adopted PGE Costs (Attachment 3).</w:t>
      </w:r>
    </w:p>
    <w:p w14:paraId="36A0B10A" w14:textId="6B348E6A" w:rsidR="00CD452C" w:rsidRPr="009A7C35" w:rsidRDefault="009A7C35" w:rsidP="00DC5800">
      <w:pPr>
        <w:pStyle w:val="ListParagraph"/>
        <w:numPr>
          <w:ilvl w:val="0"/>
          <w:numId w:val="40"/>
        </w:numPr>
        <w:spacing w:after="200" w:line="276" w:lineRule="auto"/>
        <w:rPr>
          <w:b/>
          <w:szCs w:val="20"/>
        </w:rPr>
      </w:pPr>
      <w:r w:rsidRPr="009A7C35">
        <w:rPr>
          <w:szCs w:val="20"/>
        </w:rPr>
        <w:t xml:space="preserve">Equipment costs </w:t>
      </w:r>
      <w:r w:rsidR="00CD452C" w:rsidRPr="009A7C35">
        <w:rPr>
          <w:szCs w:val="20"/>
        </w:rPr>
        <w:t>for the base case and measure case</w:t>
      </w:r>
      <w:r w:rsidR="00992D61" w:rsidRPr="009A7C35">
        <w:rPr>
          <w:szCs w:val="20"/>
        </w:rPr>
        <w:t xml:space="preserve"> systems </w:t>
      </w:r>
      <w:r w:rsidR="000B6B85" w:rsidRPr="009A7C35">
        <w:rPr>
          <w:szCs w:val="20"/>
        </w:rPr>
        <w:t xml:space="preserve">were </w:t>
      </w:r>
      <w:r w:rsidR="000B6B85">
        <w:rPr>
          <w:szCs w:val="20"/>
        </w:rPr>
        <w:t>sampled from various models for</w:t>
      </w:r>
      <w:r w:rsidR="00CD452C" w:rsidRPr="009A7C35">
        <w:rPr>
          <w:szCs w:val="20"/>
        </w:rPr>
        <w:t xml:space="preserve"> the average of 3.5</w:t>
      </w:r>
      <w:r w:rsidR="00BD69B0">
        <w:rPr>
          <w:szCs w:val="20"/>
        </w:rPr>
        <w:t xml:space="preserve"> and</w:t>
      </w:r>
      <w:r w:rsidR="00CD452C" w:rsidRPr="009A7C35">
        <w:rPr>
          <w:szCs w:val="20"/>
        </w:rPr>
        <w:t xml:space="preserve"> 4 ton</w:t>
      </w:r>
      <w:r w:rsidR="00992D61" w:rsidRPr="009A7C35">
        <w:rPr>
          <w:szCs w:val="20"/>
        </w:rPr>
        <w:t>s</w:t>
      </w:r>
      <w:r w:rsidR="00CD452C" w:rsidRPr="009A7C35">
        <w:rPr>
          <w:szCs w:val="20"/>
        </w:rPr>
        <w:t xml:space="preserve"> systems. </w:t>
      </w:r>
    </w:p>
    <w:p w14:paraId="1A994647" w14:textId="22CC1107" w:rsidR="005A7F85" w:rsidRPr="00CD452C" w:rsidRDefault="00CD452C" w:rsidP="00CD452C">
      <w:pPr>
        <w:pStyle w:val="ListParagraph"/>
        <w:numPr>
          <w:ilvl w:val="0"/>
          <w:numId w:val="40"/>
        </w:numPr>
        <w:spacing w:after="200" w:line="276" w:lineRule="auto"/>
        <w:rPr>
          <w:b/>
          <w:szCs w:val="20"/>
        </w:rPr>
      </w:pPr>
      <w:r>
        <w:rPr>
          <w:szCs w:val="20"/>
        </w:rPr>
        <w:t xml:space="preserve">For the measure case material costs, </w:t>
      </w:r>
      <w:r w:rsidR="006E7B05">
        <w:rPr>
          <w:szCs w:val="20"/>
        </w:rPr>
        <w:t xml:space="preserve">the </w:t>
      </w:r>
      <w:r>
        <w:t xml:space="preserve">economizer is equipped with </w:t>
      </w:r>
      <w:r w:rsidR="002411CA">
        <w:t>an</w:t>
      </w:r>
      <w:r>
        <w:t xml:space="preserve"> economizer controller.</w:t>
      </w:r>
    </w:p>
    <w:p w14:paraId="4C148930" w14:textId="0755B04E" w:rsidR="009A2332" w:rsidRPr="005A7F85" w:rsidRDefault="00CD452C" w:rsidP="002411CA">
      <w:pPr>
        <w:pStyle w:val="ListParagraph"/>
        <w:numPr>
          <w:ilvl w:val="0"/>
          <w:numId w:val="40"/>
        </w:numPr>
        <w:spacing w:after="200" w:line="276" w:lineRule="auto"/>
        <w:rPr>
          <w:b/>
          <w:szCs w:val="20"/>
        </w:rPr>
      </w:pPr>
      <w:r>
        <w:t xml:space="preserve">As </w:t>
      </w:r>
      <w:r w:rsidR="005A7F85">
        <w:t>documented</w:t>
      </w:r>
      <w:r>
        <w:t xml:space="preserve"> in</w:t>
      </w:r>
      <w:r w:rsidR="005A7F85">
        <w:t xml:space="preserve"> </w:t>
      </w:r>
      <w:r>
        <w:t>PGE</w:t>
      </w:r>
      <w:r w:rsidR="005A7F85">
        <w:t>’s</w:t>
      </w:r>
      <w:r>
        <w:t xml:space="preserve"> workpaper PGECOHVC172 R0, the assume</w:t>
      </w:r>
      <w:r w:rsidR="006E7B05">
        <w:t>d</w:t>
      </w:r>
      <w:r>
        <w:t xml:space="preserve"> labor cost for the base</w:t>
      </w:r>
      <w:r w:rsidR="006E7B05">
        <w:t xml:space="preserve"> case</w:t>
      </w:r>
      <w:r>
        <w:t xml:space="preserve"> and measure case is $875.15. Using the average capacity of 3.5 tons, the assumed labor cost per ton is $250.04. This is assumed for both the base </w:t>
      </w:r>
      <w:r w:rsidR="006E7B05">
        <w:t xml:space="preserve">case </w:t>
      </w:r>
      <w:r>
        <w:t xml:space="preserve">and measure case. </w:t>
      </w:r>
      <w:r w:rsidR="009A7C35">
        <w:t xml:space="preserve">No added installation costs are assumed for the factory installed economizer on the measure case. </w:t>
      </w:r>
      <w:r w:rsidR="001F7D82" w:rsidRPr="005A7F85">
        <w:rPr>
          <w:szCs w:val="20"/>
        </w:rPr>
        <w:br/>
      </w:r>
    </w:p>
    <w:p w14:paraId="4ADFD17A" w14:textId="29C76DEA" w:rsidR="009A2332" w:rsidRDefault="009A2332" w:rsidP="009A2332">
      <w:pPr>
        <w:spacing w:after="200" w:line="276" w:lineRule="auto"/>
        <w:rPr>
          <w:b/>
          <w:szCs w:val="20"/>
        </w:rPr>
      </w:pPr>
      <w:r>
        <w:rPr>
          <w:b/>
          <w:szCs w:val="20"/>
        </w:rPr>
        <w:t>Savings Calculation Workbook</w:t>
      </w:r>
    </w:p>
    <w:p w14:paraId="3195EFE0" w14:textId="46DF6449" w:rsidR="001F7D82" w:rsidRPr="002411CA" w:rsidRDefault="001F7D82">
      <w:pPr>
        <w:pStyle w:val="ListParagraph"/>
        <w:numPr>
          <w:ilvl w:val="0"/>
          <w:numId w:val="39"/>
        </w:numPr>
        <w:rPr>
          <w:szCs w:val="20"/>
        </w:rPr>
      </w:pPr>
      <w:bookmarkStart w:id="6" w:name="_Toc214003099"/>
      <w:bookmarkEnd w:id="1"/>
      <w:r>
        <w:rPr>
          <w:szCs w:val="20"/>
        </w:rPr>
        <w:t xml:space="preserve">SCE17HC068.0 A1 </w:t>
      </w:r>
      <w:r w:rsidR="00E55DCB">
        <w:rPr>
          <w:szCs w:val="20"/>
        </w:rPr>
        <w:t>-</w:t>
      </w:r>
      <w:r>
        <w:rPr>
          <w:szCs w:val="20"/>
        </w:rPr>
        <w:t xml:space="preserve"> Calculation Template</w:t>
      </w:r>
    </w:p>
    <w:p w14:paraId="58A68995" w14:textId="03171D9D" w:rsidR="001F7D82" w:rsidRPr="001F7D82" w:rsidRDefault="001F7D82" w:rsidP="001F7D82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SCE17HC068.0 A</w:t>
      </w:r>
      <w:r w:rsidR="001B6912">
        <w:rPr>
          <w:szCs w:val="20"/>
        </w:rPr>
        <w:t>2</w:t>
      </w:r>
      <w:r>
        <w:rPr>
          <w:szCs w:val="20"/>
        </w:rPr>
        <w:t xml:space="preserve"> </w:t>
      </w:r>
      <w:r w:rsidR="00CD452C">
        <w:rPr>
          <w:szCs w:val="20"/>
        </w:rPr>
        <w:t>-</w:t>
      </w:r>
      <w:r>
        <w:rPr>
          <w:szCs w:val="20"/>
        </w:rPr>
        <w:t xml:space="preserve"> </w:t>
      </w:r>
      <w:r w:rsidR="00CD452C">
        <w:rPr>
          <w:szCs w:val="20"/>
        </w:rPr>
        <w:t xml:space="preserve">SCE </w:t>
      </w:r>
      <w:r>
        <w:rPr>
          <w:szCs w:val="20"/>
        </w:rPr>
        <w:t>Cost Update</w:t>
      </w:r>
      <w:bookmarkEnd w:id="6"/>
    </w:p>
    <w:sectPr w:rsidR="001F7D82" w:rsidRPr="001F7D82" w:rsidSect="00CD452C">
      <w:footerReference w:type="default" r:id="rId9"/>
      <w:pgSz w:w="12240" w:h="15840"/>
      <w:pgMar w:top="1440" w:right="1440" w:bottom="1557" w:left="1440" w:header="720" w:footer="720" w:gutter="0"/>
      <w:pgNumType w:fmt="lowerRoman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FF6936" w16cid:durableId="1E393989"/>
  <w16cid:commentId w16cid:paraId="59E3FC13" w16cid:durableId="1E3E8B69"/>
  <w16cid:commentId w16cid:paraId="321F39C9" w16cid:durableId="1E3E8B9D"/>
  <w16cid:commentId w16cid:paraId="2EAE1C55" w16cid:durableId="1E3E9A25"/>
  <w16cid:commentId w16cid:paraId="7D16F570" w16cid:durableId="1E394856"/>
  <w16cid:commentId w16cid:paraId="3D71B2DA" w16cid:durableId="1E3948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6C48B" w14:textId="77777777" w:rsidR="00B0276D" w:rsidRDefault="00B0276D" w:rsidP="00447D6E">
      <w:r>
        <w:separator/>
      </w:r>
    </w:p>
    <w:p w14:paraId="259EEFD3" w14:textId="77777777" w:rsidR="00B0276D" w:rsidRDefault="00B0276D"/>
  </w:endnote>
  <w:endnote w:type="continuationSeparator" w:id="0">
    <w:p w14:paraId="425A34B8" w14:textId="77777777" w:rsidR="00B0276D" w:rsidRDefault="00B0276D" w:rsidP="00447D6E">
      <w:r>
        <w:continuationSeparator/>
      </w:r>
    </w:p>
    <w:p w14:paraId="19A53BC8" w14:textId="77777777" w:rsidR="00B0276D" w:rsidRDefault="00B02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330938A0" w:rsidR="00F30167" w:rsidRPr="009500DC" w:rsidRDefault="00A1134F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319F0">
          <w:rPr>
            <w:rFonts w:cstheme="minorHAnsi"/>
            <w:b/>
            <w:sz w:val="20"/>
            <w:szCs w:val="20"/>
          </w:rPr>
          <w:t>SCE17HC068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5319F0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ii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2-26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5319F0">
          <w:rPr>
            <w:rFonts w:cstheme="minorHAnsi"/>
            <w:b/>
            <w:sz w:val="20"/>
            <w:szCs w:val="20"/>
          </w:rPr>
          <w:t>February 26, 2018</w:t>
        </w:r>
      </w:sdtContent>
    </w:sdt>
  </w:p>
  <w:p w14:paraId="43C07EA5" w14:textId="544E4323" w:rsidR="00F30167" w:rsidRPr="009500DC" w:rsidRDefault="00A1134F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28D8F" w14:textId="77777777" w:rsidR="00B0276D" w:rsidRDefault="00B0276D" w:rsidP="00447D6E">
      <w:r>
        <w:separator/>
      </w:r>
    </w:p>
    <w:p w14:paraId="7E5D65E3" w14:textId="77777777" w:rsidR="00B0276D" w:rsidRDefault="00B0276D"/>
  </w:footnote>
  <w:footnote w:type="continuationSeparator" w:id="0">
    <w:p w14:paraId="794B4ECD" w14:textId="77777777" w:rsidR="00B0276D" w:rsidRDefault="00B0276D" w:rsidP="00447D6E">
      <w:r>
        <w:continuationSeparator/>
      </w:r>
    </w:p>
    <w:p w14:paraId="591AF69F" w14:textId="77777777" w:rsidR="00B0276D" w:rsidRDefault="00B027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1C37292C"/>
    <w:multiLevelType w:val="hybridMultilevel"/>
    <w:tmpl w:val="7A00B1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E2263"/>
    <w:multiLevelType w:val="hybridMultilevel"/>
    <w:tmpl w:val="AE14D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4AC691E"/>
    <w:multiLevelType w:val="hybridMultilevel"/>
    <w:tmpl w:val="C5501AC4"/>
    <w:lvl w:ilvl="0" w:tplc="F594E1D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D63B6"/>
    <w:multiLevelType w:val="hybridMultilevel"/>
    <w:tmpl w:val="EF1EE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D7"/>
    <w:multiLevelType w:val="hybridMultilevel"/>
    <w:tmpl w:val="27AC56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B3D16"/>
    <w:multiLevelType w:val="hybridMultilevel"/>
    <w:tmpl w:val="72B40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19"/>
  </w:num>
  <w:num w:numId="5">
    <w:abstractNumId w:val="19"/>
  </w:num>
  <w:num w:numId="6">
    <w:abstractNumId w:val="2"/>
  </w:num>
  <w:num w:numId="7">
    <w:abstractNumId w:val="24"/>
  </w:num>
  <w:num w:numId="8">
    <w:abstractNumId w:val="20"/>
  </w:num>
  <w:num w:numId="9">
    <w:abstractNumId w:val="11"/>
  </w:num>
  <w:num w:numId="10">
    <w:abstractNumId w:val="5"/>
  </w:num>
  <w:num w:numId="11">
    <w:abstractNumId w:val="25"/>
  </w:num>
  <w:num w:numId="12">
    <w:abstractNumId w:val="18"/>
  </w:num>
  <w:num w:numId="13">
    <w:abstractNumId w:val="10"/>
  </w:num>
  <w:num w:numId="14">
    <w:abstractNumId w:val="36"/>
  </w:num>
  <w:num w:numId="15">
    <w:abstractNumId w:val="8"/>
  </w:num>
  <w:num w:numId="16">
    <w:abstractNumId w:val="12"/>
  </w:num>
  <w:num w:numId="17">
    <w:abstractNumId w:val="4"/>
  </w:num>
  <w:num w:numId="18">
    <w:abstractNumId w:val="0"/>
  </w:num>
  <w:num w:numId="19">
    <w:abstractNumId w:val="35"/>
  </w:num>
  <w:num w:numId="20">
    <w:abstractNumId w:val="3"/>
  </w:num>
  <w:num w:numId="21">
    <w:abstractNumId w:val="28"/>
  </w:num>
  <w:num w:numId="22">
    <w:abstractNumId w:val="29"/>
  </w:num>
  <w:num w:numId="23">
    <w:abstractNumId w:val="37"/>
  </w:num>
  <w:num w:numId="24">
    <w:abstractNumId w:val="33"/>
  </w:num>
  <w:num w:numId="25">
    <w:abstractNumId w:val="13"/>
  </w:num>
  <w:num w:numId="26">
    <w:abstractNumId w:val="17"/>
  </w:num>
  <w:num w:numId="27">
    <w:abstractNumId w:val="30"/>
  </w:num>
  <w:num w:numId="28">
    <w:abstractNumId w:val="15"/>
  </w:num>
  <w:num w:numId="29">
    <w:abstractNumId w:val="7"/>
  </w:num>
  <w:num w:numId="30">
    <w:abstractNumId w:val="1"/>
  </w:num>
  <w:num w:numId="31">
    <w:abstractNumId w:val="38"/>
  </w:num>
  <w:num w:numId="32">
    <w:abstractNumId w:val="27"/>
  </w:num>
  <w:num w:numId="33">
    <w:abstractNumId w:val="32"/>
  </w:num>
  <w:num w:numId="34">
    <w:abstractNumId w:val="9"/>
  </w:num>
  <w:num w:numId="35">
    <w:abstractNumId w:val="14"/>
  </w:num>
  <w:num w:numId="36">
    <w:abstractNumId w:val="6"/>
  </w:num>
  <w:num w:numId="37">
    <w:abstractNumId w:val="22"/>
  </w:num>
  <w:num w:numId="38">
    <w:abstractNumId w:val="34"/>
  </w:num>
  <w:num w:numId="39">
    <w:abstractNumId w:val="16"/>
  </w:num>
  <w:num w:numId="40">
    <w:abstractNumId w:val="26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6947"/>
    <w:rsid w:val="00061A8E"/>
    <w:rsid w:val="00064CB3"/>
    <w:rsid w:val="00070BEE"/>
    <w:rsid w:val="00072040"/>
    <w:rsid w:val="00076DF4"/>
    <w:rsid w:val="00076F51"/>
    <w:rsid w:val="0008524C"/>
    <w:rsid w:val="00086F7F"/>
    <w:rsid w:val="0009074D"/>
    <w:rsid w:val="0009592B"/>
    <w:rsid w:val="000968C6"/>
    <w:rsid w:val="000A63C9"/>
    <w:rsid w:val="000B3765"/>
    <w:rsid w:val="000B655B"/>
    <w:rsid w:val="000B6B85"/>
    <w:rsid w:val="000C0000"/>
    <w:rsid w:val="000C18CC"/>
    <w:rsid w:val="000C687D"/>
    <w:rsid w:val="000C7ED1"/>
    <w:rsid w:val="000D789A"/>
    <w:rsid w:val="000E4B5F"/>
    <w:rsid w:val="000E706D"/>
    <w:rsid w:val="000F130A"/>
    <w:rsid w:val="000F2CDB"/>
    <w:rsid w:val="000F4FD8"/>
    <w:rsid w:val="000F7135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5357"/>
    <w:rsid w:val="001722B7"/>
    <w:rsid w:val="001727D9"/>
    <w:rsid w:val="00174BB4"/>
    <w:rsid w:val="00175D14"/>
    <w:rsid w:val="001811EE"/>
    <w:rsid w:val="00185AD4"/>
    <w:rsid w:val="001979AF"/>
    <w:rsid w:val="001A0EB4"/>
    <w:rsid w:val="001A1A86"/>
    <w:rsid w:val="001A5F62"/>
    <w:rsid w:val="001B015E"/>
    <w:rsid w:val="001B2301"/>
    <w:rsid w:val="001B618B"/>
    <w:rsid w:val="001B6912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35D5"/>
    <w:rsid w:val="001E556A"/>
    <w:rsid w:val="001F05CE"/>
    <w:rsid w:val="001F1905"/>
    <w:rsid w:val="001F4A65"/>
    <w:rsid w:val="001F7D82"/>
    <w:rsid w:val="00205C45"/>
    <w:rsid w:val="0021035B"/>
    <w:rsid w:val="00211153"/>
    <w:rsid w:val="0023254A"/>
    <w:rsid w:val="00233205"/>
    <w:rsid w:val="002344FB"/>
    <w:rsid w:val="00236216"/>
    <w:rsid w:val="002405CD"/>
    <w:rsid w:val="00240B74"/>
    <w:rsid w:val="002411CA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5552"/>
    <w:rsid w:val="00285966"/>
    <w:rsid w:val="00285A0D"/>
    <w:rsid w:val="00290ED8"/>
    <w:rsid w:val="00290FE3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444C"/>
    <w:rsid w:val="002C458F"/>
    <w:rsid w:val="002C6C20"/>
    <w:rsid w:val="002C6C7A"/>
    <w:rsid w:val="002C7F78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2E6"/>
    <w:rsid w:val="002F79E7"/>
    <w:rsid w:val="003003EC"/>
    <w:rsid w:val="003035E3"/>
    <w:rsid w:val="0030363A"/>
    <w:rsid w:val="003108ED"/>
    <w:rsid w:val="00317970"/>
    <w:rsid w:val="00317EB0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57868"/>
    <w:rsid w:val="00364CC6"/>
    <w:rsid w:val="003650F6"/>
    <w:rsid w:val="0036726C"/>
    <w:rsid w:val="003832D2"/>
    <w:rsid w:val="003845E5"/>
    <w:rsid w:val="0038615C"/>
    <w:rsid w:val="00393137"/>
    <w:rsid w:val="0039615F"/>
    <w:rsid w:val="00397406"/>
    <w:rsid w:val="003A3170"/>
    <w:rsid w:val="003A360E"/>
    <w:rsid w:val="003D17FF"/>
    <w:rsid w:val="003D2871"/>
    <w:rsid w:val="003D2981"/>
    <w:rsid w:val="003D5B83"/>
    <w:rsid w:val="003E6E47"/>
    <w:rsid w:val="003F0623"/>
    <w:rsid w:val="003F33DE"/>
    <w:rsid w:val="003F3A41"/>
    <w:rsid w:val="003F67E9"/>
    <w:rsid w:val="00401031"/>
    <w:rsid w:val="004023B7"/>
    <w:rsid w:val="004045A0"/>
    <w:rsid w:val="00413CDB"/>
    <w:rsid w:val="00416E34"/>
    <w:rsid w:val="004200FE"/>
    <w:rsid w:val="00421183"/>
    <w:rsid w:val="00421BA6"/>
    <w:rsid w:val="00421C17"/>
    <w:rsid w:val="00423840"/>
    <w:rsid w:val="004262BA"/>
    <w:rsid w:val="00426CDE"/>
    <w:rsid w:val="00433EA1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4A64"/>
    <w:rsid w:val="004673A2"/>
    <w:rsid w:val="00471234"/>
    <w:rsid w:val="00472250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2C75"/>
    <w:rsid w:val="004E76CA"/>
    <w:rsid w:val="004F1698"/>
    <w:rsid w:val="00500C4E"/>
    <w:rsid w:val="00505CEC"/>
    <w:rsid w:val="0051020F"/>
    <w:rsid w:val="00513CAB"/>
    <w:rsid w:val="00516CF5"/>
    <w:rsid w:val="00523597"/>
    <w:rsid w:val="00523736"/>
    <w:rsid w:val="00527D6D"/>
    <w:rsid w:val="005319F0"/>
    <w:rsid w:val="00532530"/>
    <w:rsid w:val="00535CA4"/>
    <w:rsid w:val="0053656E"/>
    <w:rsid w:val="005476F6"/>
    <w:rsid w:val="00551D72"/>
    <w:rsid w:val="005540B6"/>
    <w:rsid w:val="005552C3"/>
    <w:rsid w:val="00557846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94EF5"/>
    <w:rsid w:val="005A0E53"/>
    <w:rsid w:val="005A1078"/>
    <w:rsid w:val="005A4658"/>
    <w:rsid w:val="005A496B"/>
    <w:rsid w:val="005A7F85"/>
    <w:rsid w:val="005B28C1"/>
    <w:rsid w:val="005B6344"/>
    <w:rsid w:val="005C1C74"/>
    <w:rsid w:val="005C2E48"/>
    <w:rsid w:val="005C3F23"/>
    <w:rsid w:val="005D28C2"/>
    <w:rsid w:val="005D4DD7"/>
    <w:rsid w:val="005E12A9"/>
    <w:rsid w:val="005F139E"/>
    <w:rsid w:val="005F69D5"/>
    <w:rsid w:val="00602799"/>
    <w:rsid w:val="00602F18"/>
    <w:rsid w:val="00607C30"/>
    <w:rsid w:val="006110F3"/>
    <w:rsid w:val="00612041"/>
    <w:rsid w:val="00614AFF"/>
    <w:rsid w:val="0061702A"/>
    <w:rsid w:val="00621ABA"/>
    <w:rsid w:val="0062322A"/>
    <w:rsid w:val="00631157"/>
    <w:rsid w:val="00633CBD"/>
    <w:rsid w:val="006404E6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76F0D"/>
    <w:rsid w:val="00680934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E7B05"/>
    <w:rsid w:val="006F1B21"/>
    <w:rsid w:val="006F21E8"/>
    <w:rsid w:val="006F78D5"/>
    <w:rsid w:val="0070091B"/>
    <w:rsid w:val="007048AC"/>
    <w:rsid w:val="00714167"/>
    <w:rsid w:val="00726338"/>
    <w:rsid w:val="00726AD5"/>
    <w:rsid w:val="00733C7D"/>
    <w:rsid w:val="00740761"/>
    <w:rsid w:val="00740CA6"/>
    <w:rsid w:val="00745F77"/>
    <w:rsid w:val="007464DE"/>
    <w:rsid w:val="007529EA"/>
    <w:rsid w:val="00755A45"/>
    <w:rsid w:val="00760CDC"/>
    <w:rsid w:val="00764D0D"/>
    <w:rsid w:val="00777C53"/>
    <w:rsid w:val="00786E92"/>
    <w:rsid w:val="007933F1"/>
    <w:rsid w:val="007A5F52"/>
    <w:rsid w:val="007B090A"/>
    <w:rsid w:val="007D546F"/>
    <w:rsid w:val="007E43F8"/>
    <w:rsid w:val="007E5076"/>
    <w:rsid w:val="007E656B"/>
    <w:rsid w:val="007F2997"/>
    <w:rsid w:val="007F4905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24F1C"/>
    <w:rsid w:val="00826688"/>
    <w:rsid w:val="0083369B"/>
    <w:rsid w:val="00835D38"/>
    <w:rsid w:val="00843763"/>
    <w:rsid w:val="00847A4E"/>
    <w:rsid w:val="00871D79"/>
    <w:rsid w:val="0087393E"/>
    <w:rsid w:val="00881A42"/>
    <w:rsid w:val="00882386"/>
    <w:rsid w:val="0088361D"/>
    <w:rsid w:val="00885E0A"/>
    <w:rsid w:val="0088603B"/>
    <w:rsid w:val="008877AF"/>
    <w:rsid w:val="00893FC3"/>
    <w:rsid w:val="0089577B"/>
    <w:rsid w:val="008B1024"/>
    <w:rsid w:val="008B1357"/>
    <w:rsid w:val="008B2DF3"/>
    <w:rsid w:val="008C2E0E"/>
    <w:rsid w:val="008C4DE0"/>
    <w:rsid w:val="008D249F"/>
    <w:rsid w:val="008D3930"/>
    <w:rsid w:val="008D67F9"/>
    <w:rsid w:val="008E17CC"/>
    <w:rsid w:val="008E25B1"/>
    <w:rsid w:val="008E56FB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30CDC"/>
    <w:rsid w:val="00931E45"/>
    <w:rsid w:val="00933188"/>
    <w:rsid w:val="00935AF9"/>
    <w:rsid w:val="009403A5"/>
    <w:rsid w:val="009500DC"/>
    <w:rsid w:val="00951923"/>
    <w:rsid w:val="00972C81"/>
    <w:rsid w:val="009824E9"/>
    <w:rsid w:val="009826E5"/>
    <w:rsid w:val="009844A1"/>
    <w:rsid w:val="00986E20"/>
    <w:rsid w:val="00992017"/>
    <w:rsid w:val="00992D61"/>
    <w:rsid w:val="00995479"/>
    <w:rsid w:val="00995CB0"/>
    <w:rsid w:val="00997E77"/>
    <w:rsid w:val="009A2332"/>
    <w:rsid w:val="009A2734"/>
    <w:rsid w:val="009A7C35"/>
    <w:rsid w:val="009B2A02"/>
    <w:rsid w:val="009B2B61"/>
    <w:rsid w:val="009B5B7B"/>
    <w:rsid w:val="009C1777"/>
    <w:rsid w:val="009C2C86"/>
    <w:rsid w:val="009C6FE0"/>
    <w:rsid w:val="009D0753"/>
    <w:rsid w:val="009D10A4"/>
    <w:rsid w:val="009D5131"/>
    <w:rsid w:val="009D6F71"/>
    <w:rsid w:val="009E1802"/>
    <w:rsid w:val="009E1CDE"/>
    <w:rsid w:val="009E2B06"/>
    <w:rsid w:val="009E3829"/>
    <w:rsid w:val="009E51E2"/>
    <w:rsid w:val="009F010C"/>
    <w:rsid w:val="009F7A61"/>
    <w:rsid w:val="00A1134F"/>
    <w:rsid w:val="00A11800"/>
    <w:rsid w:val="00A11C16"/>
    <w:rsid w:val="00A1423E"/>
    <w:rsid w:val="00A17664"/>
    <w:rsid w:val="00A20FAF"/>
    <w:rsid w:val="00A24520"/>
    <w:rsid w:val="00A26F00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A5DA5"/>
    <w:rsid w:val="00AB21D4"/>
    <w:rsid w:val="00AB21F5"/>
    <w:rsid w:val="00AB3291"/>
    <w:rsid w:val="00AB3386"/>
    <w:rsid w:val="00AB36DB"/>
    <w:rsid w:val="00AC0B1D"/>
    <w:rsid w:val="00AC2F5B"/>
    <w:rsid w:val="00AC3DAD"/>
    <w:rsid w:val="00AC5309"/>
    <w:rsid w:val="00AC5B97"/>
    <w:rsid w:val="00AD4DD0"/>
    <w:rsid w:val="00AE0A8D"/>
    <w:rsid w:val="00AF6342"/>
    <w:rsid w:val="00B0276D"/>
    <w:rsid w:val="00B053FB"/>
    <w:rsid w:val="00B05647"/>
    <w:rsid w:val="00B07EE5"/>
    <w:rsid w:val="00B17A58"/>
    <w:rsid w:val="00B21CC5"/>
    <w:rsid w:val="00B26778"/>
    <w:rsid w:val="00B26B83"/>
    <w:rsid w:val="00B32479"/>
    <w:rsid w:val="00B3317C"/>
    <w:rsid w:val="00B33FE2"/>
    <w:rsid w:val="00B403ED"/>
    <w:rsid w:val="00B4065F"/>
    <w:rsid w:val="00B45091"/>
    <w:rsid w:val="00B45447"/>
    <w:rsid w:val="00B614F1"/>
    <w:rsid w:val="00B7783C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F75"/>
    <w:rsid w:val="00BC6524"/>
    <w:rsid w:val="00BD3931"/>
    <w:rsid w:val="00BD5B88"/>
    <w:rsid w:val="00BD5F58"/>
    <w:rsid w:val="00BD69B0"/>
    <w:rsid w:val="00BE0AEB"/>
    <w:rsid w:val="00C018E0"/>
    <w:rsid w:val="00C05AAF"/>
    <w:rsid w:val="00C118C7"/>
    <w:rsid w:val="00C202D6"/>
    <w:rsid w:val="00C20877"/>
    <w:rsid w:val="00C20E7B"/>
    <w:rsid w:val="00C21456"/>
    <w:rsid w:val="00C24D03"/>
    <w:rsid w:val="00C25E61"/>
    <w:rsid w:val="00C35A1B"/>
    <w:rsid w:val="00C413F3"/>
    <w:rsid w:val="00C54EFF"/>
    <w:rsid w:val="00C55D03"/>
    <w:rsid w:val="00C63548"/>
    <w:rsid w:val="00C63F96"/>
    <w:rsid w:val="00C65450"/>
    <w:rsid w:val="00C677AF"/>
    <w:rsid w:val="00C67E59"/>
    <w:rsid w:val="00C72B8B"/>
    <w:rsid w:val="00C72CB5"/>
    <w:rsid w:val="00C76D4F"/>
    <w:rsid w:val="00C805BC"/>
    <w:rsid w:val="00C95860"/>
    <w:rsid w:val="00C959CA"/>
    <w:rsid w:val="00C95D16"/>
    <w:rsid w:val="00CA2AB4"/>
    <w:rsid w:val="00CB0100"/>
    <w:rsid w:val="00CB04D2"/>
    <w:rsid w:val="00CD452C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17EF4"/>
    <w:rsid w:val="00D23770"/>
    <w:rsid w:val="00D24DF9"/>
    <w:rsid w:val="00D25074"/>
    <w:rsid w:val="00D34517"/>
    <w:rsid w:val="00D36798"/>
    <w:rsid w:val="00D47E80"/>
    <w:rsid w:val="00D70563"/>
    <w:rsid w:val="00D70D89"/>
    <w:rsid w:val="00D72051"/>
    <w:rsid w:val="00D7380B"/>
    <w:rsid w:val="00D75D77"/>
    <w:rsid w:val="00D7639E"/>
    <w:rsid w:val="00D83357"/>
    <w:rsid w:val="00D835EF"/>
    <w:rsid w:val="00D85F09"/>
    <w:rsid w:val="00D86A9D"/>
    <w:rsid w:val="00DA089A"/>
    <w:rsid w:val="00DA11A0"/>
    <w:rsid w:val="00DA2822"/>
    <w:rsid w:val="00DA690B"/>
    <w:rsid w:val="00DA7225"/>
    <w:rsid w:val="00DB44E9"/>
    <w:rsid w:val="00DC1966"/>
    <w:rsid w:val="00DC3259"/>
    <w:rsid w:val="00DD0523"/>
    <w:rsid w:val="00DD66FA"/>
    <w:rsid w:val="00DE5758"/>
    <w:rsid w:val="00DE5FCF"/>
    <w:rsid w:val="00DF0D19"/>
    <w:rsid w:val="00DF2EE9"/>
    <w:rsid w:val="00DF6FD8"/>
    <w:rsid w:val="00E05A80"/>
    <w:rsid w:val="00E06A37"/>
    <w:rsid w:val="00E071A5"/>
    <w:rsid w:val="00E07752"/>
    <w:rsid w:val="00E16609"/>
    <w:rsid w:val="00E16F08"/>
    <w:rsid w:val="00E20BCC"/>
    <w:rsid w:val="00E233F3"/>
    <w:rsid w:val="00E26B34"/>
    <w:rsid w:val="00E314BA"/>
    <w:rsid w:val="00E325BE"/>
    <w:rsid w:val="00E326BA"/>
    <w:rsid w:val="00E34202"/>
    <w:rsid w:val="00E37F72"/>
    <w:rsid w:val="00E40BE5"/>
    <w:rsid w:val="00E40CF9"/>
    <w:rsid w:val="00E40F21"/>
    <w:rsid w:val="00E42A30"/>
    <w:rsid w:val="00E55DCB"/>
    <w:rsid w:val="00E5625D"/>
    <w:rsid w:val="00E648BB"/>
    <w:rsid w:val="00E67ACA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2499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B2590"/>
    <w:rsid w:val="00FC411B"/>
    <w:rsid w:val="00FD5A8C"/>
    <w:rsid w:val="00FE286E"/>
    <w:rsid w:val="00FE3233"/>
    <w:rsid w:val="00FE4C68"/>
    <w:rsid w:val="00FE5FAF"/>
    <w:rsid w:val="00FE6D7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77E0EA"/>
  <w15:docId w15:val="{037C6E05-C68E-4585-819C-EACAE731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041981"/>
    <w:rsid w:val="00146151"/>
    <w:rsid w:val="00204A7F"/>
    <w:rsid w:val="002B514B"/>
    <w:rsid w:val="002C0C03"/>
    <w:rsid w:val="00311B0D"/>
    <w:rsid w:val="003A131F"/>
    <w:rsid w:val="003F634F"/>
    <w:rsid w:val="004817CD"/>
    <w:rsid w:val="00560392"/>
    <w:rsid w:val="006B7FA8"/>
    <w:rsid w:val="008211B5"/>
    <w:rsid w:val="00874653"/>
    <w:rsid w:val="00A5022A"/>
    <w:rsid w:val="00AE4C28"/>
    <w:rsid w:val="00AF2C4B"/>
    <w:rsid w:val="00B73964"/>
    <w:rsid w:val="00B74704"/>
    <w:rsid w:val="00C947B8"/>
    <w:rsid w:val="00D0496D"/>
    <w:rsid w:val="00D051F5"/>
    <w:rsid w:val="00EC59D9"/>
    <w:rsid w:val="00F11418"/>
    <w:rsid w:val="00F7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DF7493-C8C7-4BD9-A684-15498BCC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SCE17HC068</vt:lpstr>
    </vt:vector>
  </TitlesOfParts>
  <Company>Southern California Edison</Company>
  <LinksUpToDate>false</LinksUpToDate>
  <CharactersWithSpaces>7961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SCE17HC068</dc:title>
  <dc:creator>Jim Wyatt (PG&amp;E);Jason Wang (SCE)</dc:creator>
  <cp:lastModifiedBy>Andres Fergadiotti</cp:lastModifiedBy>
  <cp:revision>2</cp:revision>
  <dcterms:created xsi:type="dcterms:W3CDTF">2018-03-01T21:18:00Z</dcterms:created>
  <dcterms:modified xsi:type="dcterms:W3CDTF">2018-03-01T21:18:00Z</dcterms:modified>
  <cp:contentStatus>Revision 0</cp:contentStatus>
</cp:coreProperties>
</file>