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28DC450E" w:rsidR="003F3A41" w:rsidRPr="00500C4E" w:rsidRDefault="001F634F" w:rsidP="00A57D36">
      <w:pPr>
        <w:pStyle w:val="WPnumber"/>
      </w:pPr>
      <w:bookmarkStart w:id="0" w:name="_Toc153189647"/>
      <w:bookmarkStart w:id="1" w:name="_Toc214003082"/>
      <w:r w:rsidRPr="00397406">
        <w:t>Work</w:t>
      </w:r>
      <w:r w:rsidR="00A57D36" w:rsidRPr="00500C4E">
        <w:t xml:space="preserve">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994444">
            <w:t>SCE17HC055</w:t>
          </w:r>
        </w:sdtContent>
      </w:sdt>
    </w:p>
    <w:bookmarkEnd w:id="0"/>
    <w:p w14:paraId="7601CE2F" w14:textId="08923B41" w:rsidR="00DA690B" w:rsidRPr="00500C4E" w:rsidRDefault="00CE2C9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994444">
            <w:rPr>
              <w:rStyle w:val="CaptionChar"/>
              <w:rFonts w:asciiTheme="minorHAnsi" w:hAnsiTheme="minorHAnsi" w:cstheme="minorHAnsi"/>
              <w:b/>
              <w:bCs w:val="0"/>
              <w:sz w:val="48"/>
              <w:szCs w:val="48"/>
            </w:rPr>
            <w:t>Revision 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4E3608B0" w:rsidR="00DA690B" w:rsidRPr="00500C4E" w:rsidRDefault="00CE2C9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994444">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45DC07CD" w:rsidR="00DA690B" w:rsidRPr="00500C4E" w:rsidRDefault="009978F4" w:rsidP="00DA690B">
      <w:pPr>
        <w:rPr>
          <w:rFonts w:cstheme="minorHAnsi"/>
          <w:b/>
          <w:sz w:val="72"/>
          <w:szCs w:val="72"/>
        </w:rPr>
      </w:pPr>
      <w:r>
        <w:rPr>
          <w:rFonts w:cstheme="minorHAnsi"/>
          <w:b/>
          <w:sz w:val="72"/>
          <w:szCs w:val="72"/>
        </w:rPr>
        <w:t>Circulating Block Heater</w:t>
      </w:r>
    </w:p>
    <w:p w14:paraId="29CC4055" w14:textId="77777777" w:rsidR="00E76B31" w:rsidRPr="00500C4E" w:rsidRDefault="00E76B31"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9978F4" w:rsidRPr="00500C4E" w14:paraId="4D3A4AB5" w14:textId="77777777" w:rsidTr="009978F4">
        <w:trPr>
          <w:trHeight w:val="465"/>
        </w:trPr>
        <w:tc>
          <w:tcPr>
            <w:tcW w:w="1875" w:type="pct"/>
          </w:tcPr>
          <w:p w14:paraId="4D8DADAE" w14:textId="129EB9BE" w:rsidR="009978F4" w:rsidRPr="00920905" w:rsidRDefault="009978F4" w:rsidP="009978F4">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0BA2936D" w14:textId="24181340" w:rsidR="009978F4" w:rsidRPr="009978F4" w:rsidRDefault="00B917D0" w:rsidP="009978F4">
            <w:pPr>
              <w:rPr>
                <w:rFonts w:cs="Arial"/>
                <w:b/>
                <w:color w:val="FF0000"/>
                <w:szCs w:val="20"/>
              </w:rPr>
            </w:pPr>
            <w:r>
              <w:rPr>
                <w:rFonts w:cs="Arial"/>
                <w:b/>
                <w:szCs w:val="20"/>
              </w:rPr>
              <w:t>See Section 1.1</w:t>
            </w:r>
          </w:p>
        </w:tc>
      </w:tr>
      <w:tr w:rsidR="009978F4" w:rsidRPr="00500C4E" w14:paraId="63B310F0" w14:textId="77777777" w:rsidTr="009978F4">
        <w:trPr>
          <w:trHeight w:val="465"/>
        </w:trPr>
        <w:tc>
          <w:tcPr>
            <w:tcW w:w="1875" w:type="pct"/>
          </w:tcPr>
          <w:p w14:paraId="5050E2A3" w14:textId="2CBF1387"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18219178" w14:textId="5A1F9AED" w:rsidR="009978F4" w:rsidRPr="00500C4E" w:rsidRDefault="009978F4" w:rsidP="009978F4">
            <w:pPr>
              <w:rPr>
                <w:rFonts w:cs="Arial"/>
                <w:color w:val="FF0000"/>
                <w:szCs w:val="20"/>
              </w:rPr>
            </w:pPr>
            <w:r>
              <w:rPr>
                <w:rFonts w:cs="Arial"/>
                <w:szCs w:val="20"/>
              </w:rPr>
              <w:t>The energy efficiency measure will include adding a recirculation pump with a downsized electric resistance heater to a backup generator</w:t>
            </w:r>
            <w:r w:rsidRPr="00697868">
              <w:rPr>
                <w:rFonts w:cs="Arial"/>
                <w:szCs w:val="20"/>
              </w:rPr>
              <w:t>.</w:t>
            </w:r>
          </w:p>
        </w:tc>
      </w:tr>
      <w:tr w:rsidR="009978F4" w:rsidRPr="00500C4E" w14:paraId="085771EF" w14:textId="77777777" w:rsidTr="009978F4">
        <w:trPr>
          <w:trHeight w:val="465"/>
        </w:trPr>
        <w:tc>
          <w:tcPr>
            <w:tcW w:w="1875" w:type="pct"/>
          </w:tcPr>
          <w:p w14:paraId="679DB8A0" w14:textId="3D691398"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6C9CAFF3" w14:textId="098765BF" w:rsidR="009978F4" w:rsidRPr="00500C4E" w:rsidRDefault="009978F4" w:rsidP="009978F4">
            <w:pPr>
              <w:rPr>
                <w:rFonts w:cs="Arial"/>
                <w:color w:val="FF0000"/>
                <w:szCs w:val="20"/>
              </w:rPr>
            </w:pPr>
            <w:r>
              <w:rPr>
                <w:rFonts w:cs="Arial"/>
                <w:szCs w:val="20"/>
              </w:rPr>
              <w:t xml:space="preserve">The existing </w:t>
            </w:r>
            <w:proofErr w:type="spellStart"/>
            <w:r>
              <w:rPr>
                <w:rFonts w:cs="Arial"/>
                <w:szCs w:val="20"/>
              </w:rPr>
              <w:t>thermo</w:t>
            </w:r>
            <w:proofErr w:type="spellEnd"/>
            <w:r>
              <w:rPr>
                <w:rFonts w:cs="Arial"/>
                <w:szCs w:val="20"/>
              </w:rPr>
              <w:t xml:space="preserve"> siphon heater relies on the change in density, buoyancy, to circulate the heated coolant within the generator.</w:t>
            </w:r>
          </w:p>
        </w:tc>
      </w:tr>
      <w:tr w:rsidR="009978F4" w:rsidRPr="00500C4E" w14:paraId="5C218003" w14:textId="77777777" w:rsidTr="009978F4">
        <w:trPr>
          <w:trHeight w:val="465"/>
        </w:trPr>
        <w:tc>
          <w:tcPr>
            <w:tcW w:w="1875" w:type="pct"/>
          </w:tcPr>
          <w:p w14:paraId="1DBA889C" w14:textId="032192ED"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5B9B86E" w14:textId="2A56F63A" w:rsidR="009978F4" w:rsidRPr="00500C4E" w:rsidRDefault="009978F4" w:rsidP="009978F4">
            <w:pPr>
              <w:rPr>
                <w:rFonts w:cs="Arial"/>
                <w:color w:val="FF0000"/>
                <w:szCs w:val="20"/>
              </w:rPr>
            </w:pPr>
            <w:r w:rsidRPr="00793096">
              <w:rPr>
                <w:rFonts w:cs="Arial"/>
                <w:szCs w:val="20"/>
              </w:rPr>
              <w:t xml:space="preserve">Per Unit </w:t>
            </w:r>
          </w:p>
        </w:tc>
      </w:tr>
      <w:tr w:rsidR="009978F4" w:rsidRPr="00500C4E" w14:paraId="66C8B424" w14:textId="77777777" w:rsidTr="009978F4">
        <w:trPr>
          <w:trHeight w:val="465"/>
        </w:trPr>
        <w:tc>
          <w:tcPr>
            <w:tcW w:w="1875" w:type="pct"/>
          </w:tcPr>
          <w:p w14:paraId="0C38E296" w14:textId="625EE0BE" w:rsidR="009978F4" w:rsidRPr="00920905" w:rsidRDefault="009978F4" w:rsidP="009978F4">
            <w:pPr>
              <w:rPr>
                <w:rStyle w:val="Strong1"/>
                <w:szCs w:val="20"/>
              </w:rPr>
            </w:pPr>
            <w:r w:rsidRPr="00500C4E">
              <w:rPr>
                <w:rStyle w:val="Strong"/>
                <w:rFonts w:asciiTheme="minorHAnsi" w:hAnsiTheme="minorHAnsi"/>
                <w:sz w:val="20"/>
                <w:szCs w:val="20"/>
              </w:rPr>
              <w:t>Energy Savings</w:t>
            </w:r>
          </w:p>
        </w:tc>
        <w:tc>
          <w:tcPr>
            <w:tcW w:w="3125" w:type="pct"/>
          </w:tcPr>
          <w:p w14:paraId="06BB5960" w14:textId="6530DE7E" w:rsidR="009978F4" w:rsidRDefault="009978F4" w:rsidP="009978F4">
            <w:pPr>
              <w:rPr>
                <w:rFonts w:cs="Arial"/>
                <w:color w:val="FF0000"/>
                <w:szCs w:val="20"/>
              </w:rPr>
            </w:pPr>
            <w:r w:rsidRPr="00426CDE">
              <w:rPr>
                <w:rFonts w:cs="Arial"/>
                <w:szCs w:val="20"/>
              </w:rPr>
              <w:t>Refer to Excel Calculation Attachment</w:t>
            </w:r>
          </w:p>
        </w:tc>
      </w:tr>
      <w:tr w:rsidR="009978F4" w:rsidRPr="00500C4E" w14:paraId="3432D116" w14:textId="77777777" w:rsidTr="009978F4">
        <w:trPr>
          <w:trHeight w:val="465"/>
        </w:trPr>
        <w:tc>
          <w:tcPr>
            <w:tcW w:w="1875" w:type="pct"/>
          </w:tcPr>
          <w:p w14:paraId="3CB3B700" w14:textId="30D3563F" w:rsidR="009978F4" w:rsidRPr="00500C4E" w:rsidRDefault="009978F4" w:rsidP="009978F4">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7BAF7A18" w14:textId="1ED4764C" w:rsidR="009978F4" w:rsidRPr="00E65925" w:rsidRDefault="009978F4" w:rsidP="009978F4">
            <w:pPr>
              <w:rPr>
                <w:rFonts w:cs="Arial"/>
                <w:color w:val="FF0000"/>
                <w:szCs w:val="20"/>
              </w:rPr>
            </w:pPr>
            <w:r w:rsidRPr="00426CDE">
              <w:rPr>
                <w:rFonts w:cs="Arial"/>
                <w:szCs w:val="20"/>
              </w:rPr>
              <w:t>Refer to Excel Calculation Attachment</w:t>
            </w:r>
          </w:p>
        </w:tc>
      </w:tr>
      <w:tr w:rsidR="009978F4" w:rsidRPr="00500C4E" w14:paraId="2D16677E" w14:textId="77777777" w:rsidTr="009978F4">
        <w:trPr>
          <w:trHeight w:val="465"/>
        </w:trPr>
        <w:tc>
          <w:tcPr>
            <w:tcW w:w="1875" w:type="pct"/>
          </w:tcPr>
          <w:p w14:paraId="1C8BF889" w14:textId="6745F31A"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168652B9" w14:textId="57CAF203" w:rsidR="009978F4" w:rsidRPr="00E65925" w:rsidRDefault="009978F4" w:rsidP="009978F4">
            <w:pPr>
              <w:rPr>
                <w:rFonts w:cs="Arial"/>
                <w:color w:val="FF0000"/>
                <w:szCs w:val="20"/>
              </w:rPr>
            </w:pPr>
            <w:r w:rsidRPr="00426CDE">
              <w:rPr>
                <w:rFonts w:cs="Arial"/>
                <w:szCs w:val="20"/>
              </w:rPr>
              <w:t>Refer to Excel Calculation Attachment</w:t>
            </w:r>
          </w:p>
        </w:tc>
      </w:tr>
      <w:tr w:rsidR="009978F4" w:rsidRPr="00500C4E" w14:paraId="466E1409" w14:textId="77777777" w:rsidTr="009978F4">
        <w:trPr>
          <w:trHeight w:val="465"/>
        </w:trPr>
        <w:tc>
          <w:tcPr>
            <w:tcW w:w="1875" w:type="pct"/>
          </w:tcPr>
          <w:p w14:paraId="4F8D0A97" w14:textId="25FD4E84"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02B3342C" w14:textId="1FB343F8" w:rsidR="009978F4" w:rsidRPr="00500C4E" w:rsidRDefault="009978F4" w:rsidP="009978F4">
            <w:pPr>
              <w:rPr>
                <w:rFonts w:cs="Arial"/>
                <w:color w:val="FF0000"/>
                <w:szCs w:val="20"/>
              </w:rPr>
            </w:pPr>
            <w:r>
              <w:rPr>
                <w:rFonts w:cs="Arial"/>
                <w:szCs w:val="20"/>
              </w:rPr>
              <w:t xml:space="preserve">15 years (EUL ID: </w:t>
            </w:r>
            <w:r w:rsidRPr="009B6F4B">
              <w:rPr>
                <w:rFonts w:cs="Arial"/>
                <w:szCs w:val="20"/>
              </w:rPr>
              <w:t>Motors-pump</w:t>
            </w:r>
            <w:r>
              <w:rPr>
                <w:rFonts w:cs="Arial"/>
                <w:szCs w:val="20"/>
              </w:rPr>
              <w:t>)</w:t>
            </w:r>
          </w:p>
        </w:tc>
      </w:tr>
      <w:tr w:rsidR="009978F4" w:rsidRPr="00500C4E" w14:paraId="6FFAAB3B" w14:textId="77777777" w:rsidTr="009978F4">
        <w:trPr>
          <w:trHeight w:val="465"/>
        </w:trPr>
        <w:tc>
          <w:tcPr>
            <w:tcW w:w="1875" w:type="pct"/>
          </w:tcPr>
          <w:p w14:paraId="080378E9" w14:textId="52D7A149"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35B1613" w14:textId="3B4343A1" w:rsidR="009978F4" w:rsidRPr="00500C4E" w:rsidRDefault="009978F4" w:rsidP="009978F4">
            <w:pPr>
              <w:rPr>
                <w:color w:val="FF0000"/>
                <w:szCs w:val="20"/>
              </w:rPr>
            </w:pPr>
            <w:r>
              <w:rPr>
                <w:rFonts w:cs="Arial"/>
                <w:szCs w:val="20"/>
              </w:rPr>
              <w:t>Replace on Burnout (ROB), and New Construction(NEW)</w:t>
            </w:r>
          </w:p>
        </w:tc>
      </w:tr>
      <w:tr w:rsidR="009978F4" w:rsidRPr="00500C4E" w14:paraId="2EA80FC2" w14:textId="77777777" w:rsidTr="009978F4">
        <w:trPr>
          <w:trHeight w:val="465"/>
        </w:trPr>
        <w:tc>
          <w:tcPr>
            <w:tcW w:w="1875" w:type="pct"/>
          </w:tcPr>
          <w:p w14:paraId="7E87F403" w14:textId="5683C17E"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0BD82B11" w14:textId="4293BC78" w:rsidR="009978F4" w:rsidRPr="00500C4E" w:rsidRDefault="00240CAB" w:rsidP="009978F4">
            <w:pPr>
              <w:rPr>
                <w:rFonts w:cs="Arial"/>
                <w:color w:val="FF0000"/>
                <w:szCs w:val="20"/>
              </w:rPr>
            </w:pPr>
            <w:r w:rsidRPr="007F4A18">
              <w:rPr>
                <w:rFonts w:cstheme="minorHAnsi"/>
                <w:szCs w:val="20"/>
              </w:rPr>
              <w:t>All-Default&lt;=2yrs</w:t>
            </w:r>
            <w:r>
              <w:rPr>
                <w:rFonts w:cstheme="minorHAnsi"/>
                <w:szCs w:val="20"/>
              </w:rPr>
              <w:t xml:space="preserve"> = 0.7</w:t>
            </w:r>
          </w:p>
        </w:tc>
      </w:tr>
      <w:tr w:rsidR="009978F4" w:rsidRPr="00500C4E" w14:paraId="7D762862" w14:textId="77777777" w:rsidTr="009978F4">
        <w:trPr>
          <w:trHeight w:val="465"/>
        </w:trPr>
        <w:tc>
          <w:tcPr>
            <w:tcW w:w="1875" w:type="pct"/>
          </w:tcPr>
          <w:p w14:paraId="00714D90" w14:textId="5FAFD5EF" w:rsidR="009978F4" w:rsidRPr="00500C4E" w:rsidRDefault="009978F4" w:rsidP="009978F4">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2D73F37A" w14:textId="239FC188" w:rsidR="009978F4" w:rsidRDefault="009978F4" w:rsidP="009978F4">
            <w:pPr>
              <w:rPr>
                <w:rFonts w:cs="Arial"/>
                <w:szCs w:val="20"/>
              </w:rPr>
            </w:pPr>
            <w:r w:rsidRPr="00426CDE">
              <w:rPr>
                <w:rFonts w:cs="Arial"/>
                <w:b/>
                <w:szCs w:val="20"/>
              </w:rPr>
              <w:t>This work paper document does not contain a data set in conformance with the 4/1/2014 Ex Ante Database Specification provided by the California Public Utilities Commission (CPUC) Commission Staff (CS); SCE will provide that data set separately.</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7"/>
        <w:gridCol w:w="1210"/>
        <w:gridCol w:w="2026"/>
        <w:gridCol w:w="5803"/>
      </w:tblGrid>
      <w:tr w:rsidR="003845E5" w:rsidRPr="00500C4E" w14:paraId="5AFD7FBC" w14:textId="77777777" w:rsidTr="009978F4">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58"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3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9978F4" w:rsidRPr="00500C4E" w14:paraId="0F8D645E" w14:textId="77777777" w:rsidTr="009978F4">
        <w:trPr>
          <w:trHeight w:val="20"/>
        </w:trPr>
        <w:tc>
          <w:tcPr>
            <w:tcW w:w="280" w:type="pct"/>
          </w:tcPr>
          <w:p w14:paraId="4A1A2996" w14:textId="681BA97A" w:rsidR="009978F4" w:rsidRPr="00920905" w:rsidRDefault="009978F4" w:rsidP="009978F4">
            <w:pPr>
              <w:rPr>
                <w:rFonts w:cstheme="minorHAnsi"/>
                <w:color w:val="FF0000"/>
                <w:szCs w:val="20"/>
              </w:rPr>
            </w:pPr>
            <w:r w:rsidRPr="00397406">
              <w:rPr>
                <w:rFonts w:cstheme="minorHAnsi"/>
                <w:szCs w:val="20"/>
              </w:rPr>
              <w:t>0</w:t>
            </w:r>
          </w:p>
        </w:tc>
        <w:tc>
          <w:tcPr>
            <w:tcW w:w="632" w:type="pct"/>
          </w:tcPr>
          <w:p w14:paraId="68BA349C" w14:textId="5671EFFA" w:rsidR="009978F4" w:rsidRPr="00920905" w:rsidRDefault="009978F4" w:rsidP="009978F4">
            <w:pPr>
              <w:rPr>
                <w:rFonts w:cstheme="minorHAnsi"/>
                <w:color w:val="FF0000"/>
                <w:szCs w:val="20"/>
              </w:rPr>
            </w:pPr>
            <w:r>
              <w:rPr>
                <w:rFonts w:cstheme="minorHAnsi"/>
                <w:szCs w:val="20"/>
              </w:rPr>
              <w:t>9</w:t>
            </w:r>
            <w:r w:rsidRPr="00397406">
              <w:rPr>
                <w:rFonts w:cstheme="minorHAnsi"/>
                <w:szCs w:val="20"/>
              </w:rPr>
              <w:t>/1</w:t>
            </w:r>
            <w:r>
              <w:rPr>
                <w:rFonts w:cstheme="minorHAnsi"/>
                <w:szCs w:val="20"/>
              </w:rPr>
              <w:t>9/2014</w:t>
            </w:r>
          </w:p>
        </w:tc>
        <w:tc>
          <w:tcPr>
            <w:tcW w:w="1058" w:type="pct"/>
          </w:tcPr>
          <w:p w14:paraId="4A812BB3" w14:textId="446282FA" w:rsidR="009978F4" w:rsidRPr="00920905" w:rsidRDefault="009978F4" w:rsidP="009978F4">
            <w:pPr>
              <w:rPr>
                <w:rFonts w:cstheme="minorHAnsi"/>
                <w:color w:val="FF0000"/>
                <w:szCs w:val="20"/>
              </w:rPr>
            </w:pPr>
            <w:r>
              <w:rPr>
                <w:rFonts w:cstheme="minorHAnsi"/>
                <w:szCs w:val="20"/>
              </w:rPr>
              <w:t>Alfredo Gutierrez</w:t>
            </w:r>
            <w:r w:rsidRPr="00397406">
              <w:rPr>
                <w:rFonts w:cstheme="minorHAnsi"/>
                <w:szCs w:val="20"/>
              </w:rPr>
              <w:t xml:space="preserve"> </w:t>
            </w:r>
            <w:r>
              <w:rPr>
                <w:rFonts w:cstheme="minorHAnsi"/>
                <w:szCs w:val="20"/>
              </w:rPr>
              <w:t>&amp; Richard Song</w:t>
            </w:r>
            <w:r w:rsidRPr="00397406">
              <w:rPr>
                <w:rFonts w:cstheme="minorHAnsi"/>
                <w:szCs w:val="20"/>
              </w:rPr>
              <w:t>(SCE)</w:t>
            </w:r>
          </w:p>
        </w:tc>
        <w:tc>
          <w:tcPr>
            <w:tcW w:w="3030" w:type="pct"/>
          </w:tcPr>
          <w:p w14:paraId="34F0A8ED" w14:textId="5E79BD3C" w:rsidR="009978F4" w:rsidRPr="00500C4E" w:rsidRDefault="009978F4" w:rsidP="009978F4">
            <w:r w:rsidRPr="00793096">
              <w:rPr>
                <w:rFonts w:cstheme="minorHAnsi"/>
                <w:i/>
                <w:szCs w:val="20"/>
              </w:rPr>
              <w:t>Original Work Paper for 13-14 Program Cycle.</w:t>
            </w:r>
          </w:p>
        </w:tc>
      </w:tr>
      <w:tr w:rsidR="009978F4" w:rsidRPr="00500C4E" w14:paraId="62DC1728" w14:textId="77777777" w:rsidTr="009978F4">
        <w:trPr>
          <w:trHeight w:val="20"/>
        </w:trPr>
        <w:tc>
          <w:tcPr>
            <w:tcW w:w="280" w:type="pct"/>
          </w:tcPr>
          <w:p w14:paraId="3E501C93" w14:textId="45D9C850" w:rsidR="009978F4" w:rsidRPr="00500C4E" w:rsidRDefault="009978F4" w:rsidP="009978F4">
            <w:pPr>
              <w:rPr>
                <w:rFonts w:cstheme="minorHAnsi"/>
                <w:szCs w:val="20"/>
              </w:rPr>
            </w:pPr>
            <w:r>
              <w:rPr>
                <w:rFonts w:cstheme="minorHAnsi"/>
                <w:szCs w:val="20"/>
              </w:rPr>
              <w:t>1</w:t>
            </w:r>
          </w:p>
        </w:tc>
        <w:tc>
          <w:tcPr>
            <w:tcW w:w="632" w:type="pct"/>
          </w:tcPr>
          <w:p w14:paraId="2265169C" w14:textId="662A9D60" w:rsidR="009978F4" w:rsidRPr="00500C4E" w:rsidRDefault="009978F4" w:rsidP="009978F4">
            <w:pPr>
              <w:rPr>
                <w:rFonts w:cstheme="minorHAnsi"/>
                <w:szCs w:val="20"/>
              </w:rPr>
            </w:pPr>
            <w:r>
              <w:rPr>
                <w:rFonts w:cstheme="minorHAnsi"/>
                <w:szCs w:val="20"/>
              </w:rPr>
              <w:t>11/16/2017</w:t>
            </w:r>
          </w:p>
        </w:tc>
        <w:tc>
          <w:tcPr>
            <w:tcW w:w="1058" w:type="pct"/>
          </w:tcPr>
          <w:p w14:paraId="1B212508" w14:textId="1BC00A81" w:rsidR="009978F4" w:rsidRPr="00500C4E" w:rsidRDefault="009978F4" w:rsidP="009978F4">
            <w:pPr>
              <w:rPr>
                <w:rFonts w:cstheme="minorHAnsi"/>
                <w:szCs w:val="20"/>
              </w:rPr>
            </w:pPr>
            <w:r>
              <w:rPr>
                <w:rFonts w:cstheme="minorHAnsi"/>
                <w:szCs w:val="20"/>
              </w:rPr>
              <w:t xml:space="preserve">Ram </w:t>
            </w:r>
            <w:proofErr w:type="spellStart"/>
            <w:r>
              <w:rPr>
                <w:rFonts w:cstheme="minorHAnsi"/>
                <w:szCs w:val="20"/>
              </w:rPr>
              <w:t>Dharmarajan</w:t>
            </w:r>
            <w:proofErr w:type="spellEnd"/>
            <w:r>
              <w:rPr>
                <w:rFonts w:cstheme="minorHAnsi"/>
                <w:szCs w:val="20"/>
              </w:rPr>
              <w:t xml:space="preserve"> &amp; </w:t>
            </w:r>
            <w:proofErr w:type="spellStart"/>
            <w:r>
              <w:rPr>
                <w:rFonts w:cstheme="minorHAnsi"/>
                <w:szCs w:val="20"/>
              </w:rPr>
              <w:t>Akhilesh</w:t>
            </w:r>
            <w:proofErr w:type="spellEnd"/>
            <w:r>
              <w:rPr>
                <w:rFonts w:cstheme="minorHAnsi"/>
                <w:szCs w:val="20"/>
              </w:rPr>
              <w:t xml:space="preserve"> </w:t>
            </w:r>
            <w:proofErr w:type="spellStart"/>
            <w:r>
              <w:rPr>
                <w:rFonts w:cstheme="minorHAnsi"/>
                <w:szCs w:val="20"/>
              </w:rPr>
              <w:t>Endurthy</w:t>
            </w:r>
            <w:proofErr w:type="spellEnd"/>
            <w:r>
              <w:rPr>
                <w:rFonts w:cstheme="minorHAnsi"/>
                <w:szCs w:val="20"/>
              </w:rPr>
              <w:t xml:space="preserve"> (</w:t>
            </w:r>
            <w:proofErr w:type="spellStart"/>
            <w:r>
              <w:rPr>
                <w:rFonts w:cstheme="minorHAnsi"/>
                <w:szCs w:val="20"/>
              </w:rPr>
              <w:t>Lincus</w:t>
            </w:r>
            <w:proofErr w:type="spellEnd"/>
            <w:r>
              <w:rPr>
                <w:rFonts w:cstheme="minorHAnsi"/>
                <w:szCs w:val="20"/>
              </w:rPr>
              <w:t xml:space="preserve">) </w:t>
            </w:r>
          </w:p>
        </w:tc>
        <w:tc>
          <w:tcPr>
            <w:tcW w:w="3030" w:type="pct"/>
          </w:tcPr>
          <w:p w14:paraId="3DEB7F38" w14:textId="77777777" w:rsidR="009978F4" w:rsidRDefault="009978F4" w:rsidP="00E31075">
            <w:pPr>
              <w:pStyle w:val="Reminders"/>
              <w:numPr>
                <w:ilvl w:val="0"/>
                <w:numId w:val="44"/>
              </w:numPr>
              <w:spacing w:after="0"/>
              <w:ind w:left="187" w:hanging="180"/>
              <w:rPr>
                <w:rFonts w:asciiTheme="minorHAnsi" w:hAnsiTheme="minorHAnsi" w:cstheme="minorHAnsi"/>
                <w:i w:val="0"/>
                <w:color w:val="auto"/>
                <w:szCs w:val="20"/>
              </w:rPr>
            </w:pPr>
            <w:r>
              <w:rPr>
                <w:rFonts w:asciiTheme="minorHAnsi" w:hAnsiTheme="minorHAnsi" w:cstheme="minorHAnsi"/>
                <w:i w:val="0"/>
                <w:color w:val="auto"/>
                <w:szCs w:val="20"/>
              </w:rPr>
              <w:t>Updated the cost section</w:t>
            </w:r>
          </w:p>
          <w:p w14:paraId="306DCE26" w14:textId="77777777" w:rsidR="000B51BC" w:rsidRDefault="006D31B3" w:rsidP="00E31075">
            <w:pPr>
              <w:pStyle w:val="Reminders"/>
              <w:numPr>
                <w:ilvl w:val="0"/>
                <w:numId w:val="44"/>
              </w:numPr>
              <w:spacing w:after="0"/>
              <w:ind w:left="187" w:hanging="180"/>
              <w:rPr>
                <w:rFonts w:asciiTheme="minorHAnsi" w:hAnsiTheme="minorHAnsi" w:cstheme="minorHAnsi"/>
                <w:i w:val="0"/>
                <w:color w:val="auto"/>
                <w:szCs w:val="20"/>
              </w:rPr>
            </w:pPr>
            <w:r>
              <w:rPr>
                <w:rFonts w:asciiTheme="minorHAnsi" w:hAnsiTheme="minorHAnsi" w:cstheme="minorHAnsi"/>
                <w:i w:val="0"/>
                <w:color w:val="auto"/>
                <w:szCs w:val="20"/>
              </w:rPr>
              <w:t>Word template update</w:t>
            </w:r>
          </w:p>
          <w:p w14:paraId="71A6D485" w14:textId="77777777" w:rsidR="009978F4" w:rsidRPr="00E31075" w:rsidRDefault="000B51BC" w:rsidP="00E31075">
            <w:pPr>
              <w:pStyle w:val="Reminders"/>
              <w:numPr>
                <w:ilvl w:val="0"/>
                <w:numId w:val="44"/>
              </w:numPr>
              <w:spacing w:after="0"/>
              <w:ind w:left="187" w:hanging="180"/>
              <w:rPr>
                <w:rFonts w:cstheme="minorHAnsi"/>
                <w:bCs/>
                <w:szCs w:val="20"/>
              </w:rPr>
            </w:pPr>
            <w:r w:rsidRPr="000B51BC">
              <w:rPr>
                <w:rFonts w:asciiTheme="minorHAnsi" w:hAnsiTheme="minorHAnsi" w:cstheme="minorHAnsi"/>
                <w:i w:val="0"/>
                <w:color w:val="auto"/>
                <w:szCs w:val="20"/>
              </w:rPr>
              <w:t>Remove</w:t>
            </w:r>
            <w:r>
              <w:rPr>
                <w:rFonts w:asciiTheme="minorHAnsi" w:hAnsiTheme="minorHAnsi" w:cstheme="minorHAnsi"/>
                <w:i w:val="0"/>
                <w:color w:val="auto"/>
                <w:szCs w:val="20"/>
              </w:rPr>
              <w:t>d ”</w:t>
            </w:r>
            <w:r w:rsidRPr="000B51BC">
              <w:rPr>
                <w:rFonts w:asciiTheme="minorHAnsi" w:hAnsiTheme="minorHAnsi" w:cstheme="minorHAnsi"/>
                <w:i w:val="0"/>
                <w:color w:val="auto"/>
                <w:szCs w:val="20"/>
              </w:rPr>
              <w:t>1100-2500 kW</w:t>
            </w:r>
            <w:r>
              <w:rPr>
                <w:rFonts w:asciiTheme="minorHAnsi" w:hAnsiTheme="minorHAnsi" w:cstheme="minorHAnsi"/>
                <w:i w:val="0"/>
                <w:color w:val="auto"/>
                <w:szCs w:val="20"/>
              </w:rPr>
              <w:t xml:space="preserve">” measures </w:t>
            </w:r>
          </w:p>
          <w:p w14:paraId="304138C1" w14:textId="77777777" w:rsidR="00E31075" w:rsidRPr="007F4A18" w:rsidRDefault="00E31075" w:rsidP="00E31075">
            <w:pPr>
              <w:pStyle w:val="Reminders"/>
              <w:numPr>
                <w:ilvl w:val="0"/>
                <w:numId w:val="44"/>
              </w:numPr>
              <w:spacing w:after="0"/>
              <w:ind w:left="187" w:hanging="180"/>
              <w:rPr>
                <w:rFonts w:cstheme="minorHAnsi"/>
                <w:bCs/>
                <w:szCs w:val="20"/>
              </w:rPr>
            </w:pPr>
            <w:r>
              <w:rPr>
                <w:rFonts w:asciiTheme="minorHAnsi" w:hAnsiTheme="minorHAnsi" w:cstheme="minorHAnsi"/>
                <w:i w:val="0"/>
                <w:color w:val="auto"/>
                <w:szCs w:val="20"/>
              </w:rPr>
              <w:t>Consolidated ROB and NEW installation types into one solution code</w:t>
            </w:r>
          </w:p>
          <w:p w14:paraId="4AC753B7" w14:textId="77777777" w:rsidR="007F4A18" w:rsidRPr="00C0179D" w:rsidRDefault="007F4A18" w:rsidP="007F4A18">
            <w:pPr>
              <w:pStyle w:val="Reminders"/>
              <w:numPr>
                <w:ilvl w:val="0"/>
                <w:numId w:val="44"/>
              </w:numPr>
              <w:spacing w:after="0"/>
              <w:ind w:left="187" w:hanging="180"/>
              <w:rPr>
                <w:rFonts w:cstheme="minorHAnsi"/>
                <w:bCs/>
                <w:szCs w:val="20"/>
              </w:rPr>
            </w:pPr>
            <w:r>
              <w:rPr>
                <w:rFonts w:asciiTheme="minorHAnsi" w:hAnsiTheme="minorHAnsi" w:cstheme="minorHAnsi"/>
                <w:i w:val="0"/>
                <w:color w:val="auto"/>
                <w:szCs w:val="20"/>
              </w:rPr>
              <w:t xml:space="preserve">Changed NTG_ID from </w:t>
            </w:r>
            <w:proofErr w:type="spellStart"/>
            <w:r>
              <w:rPr>
                <w:rFonts w:asciiTheme="minorHAnsi" w:hAnsiTheme="minorHAnsi" w:cstheme="minorHAnsi"/>
                <w:i w:val="0"/>
                <w:color w:val="auto"/>
                <w:szCs w:val="20"/>
              </w:rPr>
              <w:t>ET_Default</w:t>
            </w:r>
            <w:proofErr w:type="spellEnd"/>
            <w:r>
              <w:rPr>
                <w:rFonts w:asciiTheme="minorHAnsi" w:hAnsiTheme="minorHAnsi" w:cstheme="minorHAnsi"/>
                <w:i w:val="0"/>
                <w:color w:val="auto"/>
                <w:szCs w:val="20"/>
              </w:rPr>
              <w:t xml:space="preserve"> to </w:t>
            </w:r>
            <w:r w:rsidRPr="007F4A18">
              <w:rPr>
                <w:rFonts w:asciiTheme="minorHAnsi" w:hAnsiTheme="minorHAnsi" w:cstheme="minorHAnsi"/>
                <w:i w:val="0"/>
                <w:color w:val="auto"/>
                <w:szCs w:val="20"/>
              </w:rPr>
              <w:t>All-Default&lt;=2yrs</w:t>
            </w:r>
          </w:p>
          <w:p w14:paraId="61966CE2" w14:textId="085AB6E8" w:rsidR="00BD0604" w:rsidRPr="000B51BC" w:rsidRDefault="00C0179D" w:rsidP="00C0179D">
            <w:pPr>
              <w:pStyle w:val="Reminders"/>
              <w:numPr>
                <w:ilvl w:val="0"/>
                <w:numId w:val="44"/>
              </w:numPr>
              <w:spacing w:after="0"/>
              <w:ind w:left="187" w:hanging="180"/>
              <w:rPr>
                <w:rFonts w:cstheme="minorHAnsi"/>
                <w:bCs/>
                <w:szCs w:val="20"/>
              </w:rPr>
            </w:pPr>
            <w:r>
              <w:rPr>
                <w:rFonts w:asciiTheme="minorHAnsi" w:hAnsiTheme="minorHAnsi" w:cstheme="minorHAnsi"/>
                <w:i w:val="0"/>
                <w:color w:val="auto"/>
                <w:szCs w:val="20"/>
              </w:rPr>
              <w:t>Added r</w:t>
            </w:r>
            <w:r w:rsidR="00BD0604">
              <w:rPr>
                <w:rFonts w:asciiTheme="minorHAnsi" w:hAnsiTheme="minorHAnsi" w:cstheme="minorHAnsi"/>
                <w:i w:val="0"/>
                <w:color w:val="auto"/>
                <w:szCs w:val="20"/>
              </w:rPr>
              <w:t>efe</w:t>
            </w:r>
            <w:r w:rsidR="00B70BB6">
              <w:rPr>
                <w:rFonts w:asciiTheme="minorHAnsi" w:hAnsiTheme="minorHAnsi" w:cstheme="minorHAnsi"/>
                <w:i w:val="0"/>
                <w:color w:val="auto"/>
                <w:szCs w:val="20"/>
              </w:rPr>
              <w:t xml:space="preserve">rence </w:t>
            </w:r>
            <w:r>
              <w:rPr>
                <w:rFonts w:asciiTheme="minorHAnsi" w:hAnsiTheme="minorHAnsi" w:cstheme="minorHAnsi"/>
                <w:i w:val="0"/>
                <w:color w:val="auto"/>
                <w:szCs w:val="20"/>
              </w:rPr>
              <w:t xml:space="preserve">industry </w:t>
            </w:r>
            <w:r w:rsidR="00B70BB6">
              <w:rPr>
                <w:rFonts w:asciiTheme="minorHAnsi" w:hAnsiTheme="minorHAnsi" w:cstheme="minorHAnsi"/>
                <w:i w:val="0"/>
                <w:color w:val="auto"/>
                <w:szCs w:val="20"/>
              </w:rPr>
              <w:t>study supporting</w:t>
            </w:r>
            <w:r w:rsidR="00BD0604">
              <w:rPr>
                <w:rFonts w:asciiTheme="minorHAnsi" w:hAnsiTheme="minorHAnsi" w:cstheme="minorHAnsi"/>
                <w:i w:val="0"/>
                <w:color w:val="auto"/>
                <w:szCs w:val="20"/>
              </w:rPr>
              <w:t xml:space="preserve"> ISP</w:t>
            </w:r>
            <w:r>
              <w:rPr>
                <w:rFonts w:asciiTheme="minorHAnsi" w:hAnsiTheme="minorHAnsi" w:cstheme="minorHAnsi"/>
                <w:i w:val="0"/>
                <w:color w:val="auto"/>
                <w:szCs w:val="20"/>
              </w:rPr>
              <w:t xml:space="preserve"> baseline</w:t>
            </w:r>
          </w:p>
        </w:tc>
      </w:tr>
    </w:tbl>
    <w:p w14:paraId="656E2232" w14:textId="50A044F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1F2FFB">
        <w:trPr>
          <w:trHeight w:val="20"/>
        </w:trPr>
        <w:tc>
          <w:tcPr>
            <w:tcW w:w="280" w:type="pct"/>
          </w:tcPr>
          <w:p w14:paraId="4D0B6F23" w14:textId="4F15E88C" w:rsidR="008877AF" w:rsidRPr="00EE4120" w:rsidRDefault="008877AF" w:rsidP="001F2FFB">
            <w:pPr>
              <w:rPr>
                <w:bCs/>
                <w:color w:val="FF0000"/>
              </w:rPr>
            </w:pPr>
          </w:p>
        </w:tc>
        <w:tc>
          <w:tcPr>
            <w:tcW w:w="351" w:type="pct"/>
          </w:tcPr>
          <w:p w14:paraId="23988046" w14:textId="798A70CA" w:rsidR="008877AF" w:rsidRPr="00EE4120" w:rsidRDefault="008877AF" w:rsidP="001F2FFB">
            <w:pPr>
              <w:rPr>
                <w:bCs/>
                <w:color w:val="FF0000"/>
                <w:szCs w:val="20"/>
              </w:rPr>
            </w:pPr>
          </w:p>
        </w:tc>
        <w:tc>
          <w:tcPr>
            <w:tcW w:w="548" w:type="pct"/>
          </w:tcPr>
          <w:p w14:paraId="4AB37DB0" w14:textId="344FEED7" w:rsidR="008877AF" w:rsidRPr="00EE4120" w:rsidRDefault="008877AF" w:rsidP="001F2FFB">
            <w:pPr>
              <w:rPr>
                <w:bCs/>
                <w:color w:val="FF0000"/>
                <w:szCs w:val="20"/>
              </w:rPr>
            </w:pPr>
          </w:p>
        </w:tc>
        <w:tc>
          <w:tcPr>
            <w:tcW w:w="552" w:type="pct"/>
          </w:tcPr>
          <w:p w14:paraId="62E998F6" w14:textId="128FDE4D" w:rsidR="008877AF" w:rsidRPr="00EE4120" w:rsidRDefault="008877AF" w:rsidP="001F2FFB">
            <w:pPr>
              <w:rPr>
                <w:bCs/>
                <w:color w:val="FF0000"/>
                <w:szCs w:val="20"/>
              </w:rPr>
            </w:pPr>
          </w:p>
        </w:tc>
        <w:tc>
          <w:tcPr>
            <w:tcW w:w="1634" w:type="pct"/>
          </w:tcPr>
          <w:p w14:paraId="369DEEE8" w14:textId="2ED3E89F" w:rsidR="008877AF" w:rsidRPr="00E31075" w:rsidRDefault="008877AF" w:rsidP="001F2FFB">
            <w:pPr>
              <w:pStyle w:val="ListParagraph"/>
              <w:numPr>
                <w:ilvl w:val="0"/>
                <w:numId w:val="33"/>
              </w:numPr>
              <w:rPr>
                <w:bCs/>
                <w:szCs w:val="20"/>
              </w:rPr>
            </w:pPr>
          </w:p>
        </w:tc>
        <w:tc>
          <w:tcPr>
            <w:tcW w:w="1634" w:type="pct"/>
          </w:tcPr>
          <w:p w14:paraId="1ECCFDB6" w14:textId="5BF3B0D6" w:rsidR="008877AF" w:rsidRPr="00E31075" w:rsidRDefault="008877AF" w:rsidP="001F2FFB">
            <w:pPr>
              <w:pStyle w:val="ListParagraph"/>
              <w:numPr>
                <w:ilvl w:val="0"/>
                <w:numId w:val="33"/>
              </w:numPr>
              <w:rPr>
                <w:bCs/>
                <w:szCs w:val="20"/>
              </w:rPr>
            </w:pPr>
          </w:p>
        </w:tc>
      </w:tr>
      <w:tr w:rsidR="008877AF" w:rsidRPr="00500C4E" w14:paraId="69D073CD" w14:textId="392DFDA5" w:rsidTr="001F2FFB">
        <w:trPr>
          <w:trHeight w:val="20"/>
        </w:trPr>
        <w:tc>
          <w:tcPr>
            <w:tcW w:w="280" w:type="pct"/>
          </w:tcPr>
          <w:p w14:paraId="19E0D6ED" w14:textId="7BBB8BEC" w:rsidR="008877AF" w:rsidRPr="00EE4120" w:rsidRDefault="008877AF" w:rsidP="001F2FFB">
            <w:pPr>
              <w:rPr>
                <w:color w:val="FF0000"/>
              </w:rPr>
            </w:pPr>
          </w:p>
        </w:tc>
        <w:tc>
          <w:tcPr>
            <w:tcW w:w="351" w:type="pct"/>
          </w:tcPr>
          <w:p w14:paraId="71879172" w14:textId="081DD686" w:rsidR="008877AF" w:rsidRPr="00EE4120" w:rsidRDefault="008877AF" w:rsidP="001F2FFB">
            <w:pPr>
              <w:autoSpaceDE w:val="0"/>
              <w:autoSpaceDN w:val="0"/>
              <w:adjustRightInd w:val="0"/>
              <w:rPr>
                <w:color w:val="FF0000"/>
                <w:szCs w:val="20"/>
              </w:rPr>
            </w:pPr>
          </w:p>
        </w:tc>
        <w:tc>
          <w:tcPr>
            <w:tcW w:w="548" w:type="pct"/>
          </w:tcPr>
          <w:p w14:paraId="61A20ED3" w14:textId="16CB1629" w:rsidR="008877AF" w:rsidRPr="00EE4120" w:rsidRDefault="008877AF" w:rsidP="001F2FFB">
            <w:pPr>
              <w:autoSpaceDE w:val="0"/>
              <w:autoSpaceDN w:val="0"/>
              <w:adjustRightInd w:val="0"/>
              <w:rPr>
                <w:color w:val="FF0000"/>
                <w:szCs w:val="20"/>
              </w:rPr>
            </w:pPr>
          </w:p>
        </w:tc>
        <w:tc>
          <w:tcPr>
            <w:tcW w:w="552" w:type="pct"/>
          </w:tcPr>
          <w:p w14:paraId="211F8E7E" w14:textId="2C821E24" w:rsidR="008877AF" w:rsidRPr="00EE4120" w:rsidRDefault="008877AF" w:rsidP="001F2FFB">
            <w:pPr>
              <w:rPr>
                <w:color w:val="FF0000"/>
                <w:szCs w:val="20"/>
              </w:rPr>
            </w:pPr>
          </w:p>
        </w:tc>
        <w:tc>
          <w:tcPr>
            <w:tcW w:w="1634" w:type="pct"/>
          </w:tcPr>
          <w:p w14:paraId="52AA4972" w14:textId="5973048B" w:rsidR="008877AF" w:rsidRPr="00E31075" w:rsidRDefault="008877AF" w:rsidP="001F2FFB">
            <w:pPr>
              <w:pStyle w:val="ListParagraph"/>
              <w:numPr>
                <w:ilvl w:val="0"/>
                <w:numId w:val="34"/>
              </w:numPr>
              <w:rPr>
                <w:bCs/>
                <w:szCs w:val="20"/>
              </w:rPr>
            </w:pPr>
          </w:p>
        </w:tc>
        <w:tc>
          <w:tcPr>
            <w:tcW w:w="1634" w:type="pct"/>
          </w:tcPr>
          <w:p w14:paraId="34686434" w14:textId="168723BF" w:rsidR="008877AF" w:rsidRPr="00E31075" w:rsidRDefault="008877AF" w:rsidP="001F2FFB">
            <w:pPr>
              <w:pStyle w:val="ListParagraph"/>
              <w:numPr>
                <w:ilvl w:val="0"/>
                <w:numId w:val="34"/>
              </w:numPr>
              <w:rPr>
                <w:bCs/>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32B0809C" w:rsidR="00DA2822" w:rsidRDefault="008877AF" w:rsidP="00BA5FE4">
      <w:pPr>
        <w:spacing w:line="276" w:lineRule="auto"/>
        <w:rPr>
          <w:rFonts w:cs="Arial"/>
          <w:b/>
          <w:bCs/>
          <w:smallCaps/>
          <w:kern w:val="32"/>
          <w:sz w:val="36"/>
          <w:szCs w:val="20"/>
        </w:rPr>
      </w:pPr>
      <w:r w:rsidRPr="00BA5FE4">
        <w:rPr>
          <w:color w:val="FF000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6487CE26" w14:textId="31454E12" w:rsidR="009978F4" w:rsidRPr="00E86E04" w:rsidRDefault="009978F4" w:rsidP="009978F4">
      <w:pPr>
        <w:pStyle w:val="Reminders"/>
        <w:tabs>
          <w:tab w:val="num" w:pos="360"/>
        </w:tabs>
        <w:rPr>
          <w:rFonts w:asciiTheme="minorHAnsi" w:hAnsiTheme="minorHAnsi" w:cstheme="minorHAnsi"/>
          <w:i w:val="0"/>
          <w:color w:val="auto"/>
          <w:szCs w:val="22"/>
        </w:rPr>
      </w:pPr>
      <w:r w:rsidRPr="00E86E04">
        <w:rPr>
          <w:rFonts w:asciiTheme="minorHAnsi" w:hAnsiTheme="minorHAnsi" w:cstheme="minorHAnsi"/>
          <w:i w:val="0"/>
          <w:color w:val="auto"/>
          <w:szCs w:val="22"/>
        </w:rPr>
        <w:t xml:space="preserve">The measure is a circulating block heater used on backup diesel generators. This measure will replace an existing </w:t>
      </w:r>
      <w:proofErr w:type="spellStart"/>
      <w:r w:rsidRPr="00E86E04">
        <w:rPr>
          <w:rFonts w:asciiTheme="minorHAnsi" w:hAnsiTheme="minorHAnsi" w:cstheme="minorHAnsi"/>
          <w:i w:val="0"/>
          <w:color w:val="auto"/>
          <w:szCs w:val="22"/>
        </w:rPr>
        <w:t>thermo</w:t>
      </w:r>
      <w:proofErr w:type="spellEnd"/>
      <w:r w:rsidRPr="00E86E04">
        <w:rPr>
          <w:rFonts w:asciiTheme="minorHAnsi" w:hAnsiTheme="minorHAnsi" w:cstheme="minorHAnsi"/>
          <w:i w:val="0"/>
          <w:color w:val="auto"/>
          <w:szCs w:val="22"/>
        </w:rPr>
        <w:t xml:space="preserve"> siphon pump and heater with a recirculation pump and a smaller electric resistance heater. The measure will be tiered based upon the backup generator sizes shown below:</w:t>
      </w:r>
    </w:p>
    <w:p w14:paraId="48FC74C0" w14:textId="77777777" w:rsidR="009978F4" w:rsidRPr="00E86E04" w:rsidRDefault="009978F4" w:rsidP="009978F4">
      <w:pPr>
        <w:pStyle w:val="Reminders"/>
        <w:tabs>
          <w:tab w:val="num" w:pos="360"/>
        </w:tabs>
        <w:rPr>
          <w:rFonts w:asciiTheme="minorHAnsi" w:hAnsiTheme="minorHAnsi" w:cstheme="minorHAnsi"/>
          <w:i w:val="0"/>
          <w:color w:val="auto"/>
          <w:szCs w:val="22"/>
        </w:rPr>
      </w:pPr>
    </w:p>
    <w:p w14:paraId="1817C7A3" w14:textId="77777777" w:rsidR="009978F4" w:rsidRPr="00E86E04" w:rsidRDefault="009978F4" w:rsidP="009978F4">
      <w:pPr>
        <w:pStyle w:val="Reminders"/>
        <w:tabs>
          <w:tab w:val="num" w:pos="360"/>
        </w:tabs>
        <w:rPr>
          <w:rFonts w:asciiTheme="minorHAnsi" w:hAnsiTheme="minorHAnsi" w:cstheme="minorHAnsi"/>
          <w:i w:val="0"/>
          <w:color w:val="auto"/>
          <w:szCs w:val="22"/>
        </w:rPr>
      </w:pPr>
      <w:r w:rsidRPr="00E86E04">
        <w:rPr>
          <w:rFonts w:asciiTheme="minorHAnsi" w:hAnsiTheme="minorHAnsi" w:cstheme="minorHAnsi"/>
          <w:i w:val="0"/>
          <w:color w:val="auto"/>
          <w:szCs w:val="22"/>
        </w:rPr>
        <w:t>•</w:t>
      </w:r>
      <w:r w:rsidRPr="00E86E04">
        <w:rPr>
          <w:rFonts w:asciiTheme="minorHAnsi" w:hAnsiTheme="minorHAnsi" w:cstheme="minorHAnsi"/>
          <w:i w:val="0"/>
          <w:color w:val="auto"/>
          <w:szCs w:val="22"/>
        </w:rPr>
        <w:tab/>
        <w:t>37-199 kW</w:t>
      </w:r>
    </w:p>
    <w:p w14:paraId="6352828B" w14:textId="77777777" w:rsidR="009978F4" w:rsidRPr="00E86E04" w:rsidRDefault="009978F4" w:rsidP="009978F4">
      <w:pPr>
        <w:pStyle w:val="Reminders"/>
        <w:tabs>
          <w:tab w:val="num" w:pos="360"/>
        </w:tabs>
        <w:rPr>
          <w:rFonts w:asciiTheme="minorHAnsi" w:hAnsiTheme="minorHAnsi" w:cstheme="minorHAnsi"/>
          <w:i w:val="0"/>
          <w:color w:val="auto"/>
          <w:szCs w:val="22"/>
        </w:rPr>
      </w:pPr>
      <w:r w:rsidRPr="00E86E04">
        <w:rPr>
          <w:rFonts w:asciiTheme="minorHAnsi" w:hAnsiTheme="minorHAnsi" w:cstheme="minorHAnsi"/>
          <w:i w:val="0"/>
          <w:color w:val="auto"/>
          <w:szCs w:val="22"/>
        </w:rPr>
        <w:t>•</w:t>
      </w:r>
      <w:r w:rsidRPr="00E86E04">
        <w:rPr>
          <w:rFonts w:asciiTheme="minorHAnsi" w:hAnsiTheme="minorHAnsi" w:cstheme="minorHAnsi"/>
          <w:i w:val="0"/>
          <w:color w:val="auto"/>
          <w:szCs w:val="22"/>
        </w:rPr>
        <w:tab/>
        <w:t>200-799 kW</w:t>
      </w:r>
    </w:p>
    <w:p w14:paraId="6F66EF87" w14:textId="77777777" w:rsidR="009978F4" w:rsidRPr="009F5E50" w:rsidRDefault="009978F4" w:rsidP="009978F4">
      <w:pPr>
        <w:pStyle w:val="Reminders"/>
        <w:tabs>
          <w:tab w:val="num" w:pos="360"/>
        </w:tabs>
        <w:rPr>
          <w:rFonts w:asciiTheme="minorHAnsi" w:hAnsiTheme="minorHAnsi" w:cstheme="minorHAnsi"/>
          <w:i w:val="0"/>
          <w:color w:val="auto"/>
          <w:szCs w:val="22"/>
        </w:rPr>
      </w:pPr>
      <w:r w:rsidRPr="00E86E04">
        <w:rPr>
          <w:rFonts w:asciiTheme="minorHAnsi" w:hAnsiTheme="minorHAnsi" w:cstheme="minorHAnsi"/>
          <w:i w:val="0"/>
          <w:color w:val="auto"/>
          <w:szCs w:val="22"/>
        </w:rPr>
        <w:t>•</w:t>
      </w:r>
      <w:r w:rsidRPr="00E86E04">
        <w:rPr>
          <w:rFonts w:asciiTheme="minorHAnsi" w:hAnsiTheme="minorHAnsi" w:cstheme="minorHAnsi"/>
          <w:i w:val="0"/>
          <w:color w:val="auto"/>
          <w:szCs w:val="22"/>
        </w:rPr>
        <w:tab/>
        <w:t>800-1099</w:t>
      </w:r>
      <w:r w:rsidRPr="009F5E50">
        <w:rPr>
          <w:rFonts w:asciiTheme="minorHAnsi" w:hAnsiTheme="minorHAnsi" w:cstheme="minorHAnsi"/>
          <w:i w:val="0"/>
          <w:color w:val="auto"/>
          <w:szCs w:val="22"/>
        </w:rPr>
        <w:t xml:space="preserve"> kW</w:t>
      </w:r>
    </w:p>
    <w:p w14:paraId="59AD974A" w14:textId="77777777" w:rsidR="009978F4" w:rsidRPr="00800706" w:rsidRDefault="009978F4" w:rsidP="001D3223">
      <w:pPr>
        <w:pStyle w:val="Reminders"/>
        <w:tabs>
          <w:tab w:val="num" w:pos="360"/>
        </w:tabs>
        <w:rPr>
          <w:rFonts w:asciiTheme="minorHAnsi" w:hAnsiTheme="minorHAnsi" w:cstheme="minorHAnsi"/>
          <w:i w:val="0"/>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41331774" w:rsidR="00D85F09" w:rsidRPr="00920905" w:rsidRDefault="009978F4" w:rsidP="00920905">
            <w:pPr>
              <w:rPr>
                <w:szCs w:val="20"/>
              </w:rPr>
            </w:pPr>
            <w:r w:rsidRPr="009978F4">
              <w:rPr>
                <w:szCs w:val="20"/>
              </w:rPr>
              <w:t>Forced Circulating Block Heater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4FC89798" w:rsidR="00D85F09" w:rsidRPr="00920905" w:rsidRDefault="009978F4" w:rsidP="00920905">
            <w:pPr>
              <w:rPr>
                <w:i/>
                <w:szCs w:val="20"/>
              </w:rPr>
            </w:pPr>
            <w:proofErr w:type="spellStart"/>
            <w:r>
              <w:rPr>
                <w:szCs w:val="20"/>
              </w:rPr>
              <w:t>T</w:t>
            </w:r>
            <w:r w:rsidRPr="009978F4">
              <w:rPr>
                <w:szCs w:val="20"/>
              </w:rPr>
              <w:t>hermo</w:t>
            </w:r>
            <w:proofErr w:type="spellEnd"/>
            <w:r w:rsidRPr="009978F4">
              <w:rPr>
                <w:szCs w:val="20"/>
              </w:rPr>
              <w:t xml:space="preserve"> siphon pump and heater</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06855BB" w:rsidR="002344FB" w:rsidRPr="009978F4" w:rsidRDefault="009978F4">
            <w:pPr>
              <w:rPr>
                <w:szCs w:val="20"/>
              </w:rPr>
            </w:pPr>
            <w:r w:rsidRPr="009978F4">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1B27A6D8" w:rsidR="00D85F09" w:rsidRPr="009978F4" w:rsidRDefault="00BD0604" w:rsidP="00920905">
            <w:pPr>
              <w:rPr>
                <w:szCs w:val="20"/>
              </w:rPr>
            </w:pPr>
            <w:proofErr w:type="spellStart"/>
            <w:r>
              <w:rPr>
                <w:szCs w:val="20"/>
              </w:rPr>
              <w:t>T</w:t>
            </w:r>
            <w:r w:rsidRPr="009978F4">
              <w:rPr>
                <w:szCs w:val="20"/>
              </w:rPr>
              <w:t>hermo</w:t>
            </w:r>
            <w:proofErr w:type="spellEnd"/>
            <w:r w:rsidRPr="009978F4">
              <w:rPr>
                <w:szCs w:val="20"/>
              </w:rPr>
              <w:t xml:space="preserve"> siphon pump and heater</w:t>
            </w:r>
            <w:r w:rsidRPr="009978F4" w:rsidDel="00BD0604">
              <w:rPr>
                <w:szCs w:val="20"/>
              </w:rPr>
              <w:t xml:space="preserve"> </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9978F4" w:rsidRPr="00800706" w14:paraId="35D1E21A" w14:textId="77777777" w:rsidTr="00920905">
        <w:trPr>
          <w:trHeight w:val="243"/>
        </w:trPr>
        <w:tc>
          <w:tcPr>
            <w:tcW w:w="539" w:type="pct"/>
          </w:tcPr>
          <w:p w14:paraId="0A4D10A8" w14:textId="54828E77" w:rsidR="009978F4" w:rsidRPr="00920905" w:rsidRDefault="009978F4" w:rsidP="009978F4">
            <w:pPr>
              <w:rPr>
                <w:rFonts w:cstheme="minorHAnsi"/>
                <w:color w:val="FF0000"/>
                <w:szCs w:val="20"/>
              </w:rPr>
            </w:pPr>
            <w:r w:rsidRPr="009978F4">
              <w:rPr>
                <w:rFonts w:cstheme="minorHAnsi"/>
                <w:szCs w:val="20"/>
              </w:rPr>
              <w:t>N/A</w:t>
            </w:r>
          </w:p>
        </w:tc>
        <w:tc>
          <w:tcPr>
            <w:tcW w:w="539" w:type="pct"/>
          </w:tcPr>
          <w:p w14:paraId="4984AE1C" w14:textId="2FA05EFF" w:rsidR="009978F4" w:rsidRPr="00920905" w:rsidRDefault="009978F4" w:rsidP="009978F4">
            <w:pPr>
              <w:rPr>
                <w:rFonts w:cstheme="minorHAnsi"/>
                <w:color w:val="FF0000"/>
                <w:szCs w:val="20"/>
              </w:rPr>
            </w:pPr>
            <w:r w:rsidRPr="009978F4">
              <w:rPr>
                <w:rFonts w:cstheme="minorHAnsi"/>
                <w:szCs w:val="20"/>
              </w:rPr>
              <w:t>N/A</w:t>
            </w:r>
          </w:p>
        </w:tc>
        <w:tc>
          <w:tcPr>
            <w:tcW w:w="605" w:type="pct"/>
          </w:tcPr>
          <w:p w14:paraId="0218410A" w14:textId="6A6D7CAB" w:rsidR="009978F4" w:rsidRPr="00920905" w:rsidRDefault="009978F4" w:rsidP="009978F4">
            <w:pPr>
              <w:rPr>
                <w:rFonts w:cstheme="minorHAnsi"/>
                <w:color w:val="FF0000"/>
                <w:szCs w:val="20"/>
              </w:rPr>
            </w:pPr>
            <w:r w:rsidRPr="00650B8F">
              <w:t>PR-</w:t>
            </w:r>
            <w:r>
              <w:t>93262</w:t>
            </w:r>
          </w:p>
        </w:tc>
        <w:tc>
          <w:tcPr>
            <w:tcW w:w="673" w:type="pct"/>
          </w:tcPr>
          <w:p w14:paraId="7783E071" w14:textId="7B42302C" w:rsidR="009978F4" w:rsidRDefault="009978F4" w:rsidP="009978F4">
            <w:pPr>
              <w:rPr>
                <w:rFonts w:cstheme="minorHAnsi"/>
                <w:color w:val="FF0000"/>
                <w:szCs w:val="20"/>
              </w:rPr>
            </w:pPr>
            <w:r w:rsidRPr="009978F4">
              <w:rPr>
                <w:rFonts w:cstheme="minorHAnsi"/>
                <w:szCs w:val="20"/>
              </w:rPr>
              <w:t>N/A</w:t>
            </w:r>
          </w:p>
        </w:tc>
        <w:tc>
          <w:tcPr>
            <w:tcW w:w="2644" w:type="pct"/>
          </w:tcPr>
          <w:p w14:paraId="194637A8" w14:textId="69FD404E" w:rsidR="009978F4" w:rsidRPr="00800706" w:rsidRDefault="009978F4" w:rsidP="009978F4">
            <w:pPr>
              <w:rPr>
                <w:color w:val="FF0000"/>
              </w:rPr>
            </w:pPr>
            <w:r w:rsidRPr="002800FA">
              <w:t xml:space="preserve">37-199 kW Backup Generator with Circulating Block Heater replacing Undersized Thermosiphon Heater </w:t>
            </w:r>
          </w:p>
        </w:tc>
      </w:tr>
      <w:tr w:rsidR="009978F4" w:rsidRPr="00800706" w14:paraId="103F172A" w14:textId="77777777" w:rsidTr="00920905">
        <w:trPr>
          <w:trHeight w:val="243"/>
        </w:trPr>
        <w:tc>
          <w:tcPr>
            <w:tcW w:w="539" w:type="pct"/>
          </w:tcPr>
          <w:p w14:paraId="318948E5" w14:textId="495A9953" w:rsidR="009978F4" w:rsidRPr="00920905" w:rsidRDefault="009978F4" w:rsidP="009978F4">
            <w:pPr>
              <w:rPr>
                <w:rFonts w:cstheme="minorHAnsi"/>
                <w:color w:val="FF0000"/>
                <w:szCs w:val="20"/>
              </w:rPr>
            </w:pPr>
            <w:r w:rsidRPr="009978F4">
              <w:rPr>
                <w:rFonts w:cstheme="minorHAnsi"/>
                <w:szCs w:val="20"/>
              </w:rPr>
              <w:t>N/A</w:t>
            </w:r>
          </w:p>
        </w:tc>
        <w:tc>
          <w:tcPr>
            <w:tcW w:w="539" w:type="pct"/>
          </w:tcPr>
          <w:p w14:paraId="7ABE3DBF" w14:textId="33B8EC2E" w:rsidR="009978F4" w:rsidRPr="00920905" w:rsidRDefault="009978F4" w:rsidP="009978F4">
            <w:pPr>
              <w:rPr>
                <w:rFonts w:cstheme="minorHAnsi"/>
                <w:color w:val="FF0000"/>
                <w:szCs w:val="20"/>
              </w:rPr>
            </w:pPr>
            <w:r w:rsidRPr="009978F4">
              <w:rPr>
                <w:rFonts w:cstheme="minorHAnsi"/>
                <w:szCs w:val="20"/>
              </w:rPr>
              <w:t>N/A</w:t>
            </w:r>
          </w:p>
        </w:tc>
        <w:tc>
          <w:tcPr>
            <w:tcW w:w="605" w:type="pct"/>
          </w:tcPr>
          <w:p w14:paraId="6F53D04E" w14:textId="1ABA50F8" w:rsidR="009978F4" w:rsidRPr="00920905" w:rsidRDefault="009978F4" w:rsidP="009978F4">
            <w:pPr>
              <w:rPr>
                <w:rFonts w:cstheme="minorHAnsi"/>
                <w:color w:val="FF0000"/>
                <w:szCs w:val="20"/>
              </w:rPr>
            </w:pPr>
            <w:r w:rsidRPr="00650B8F">
              <w:t>PR-</w:t>
            </w:r>
            <w:r>
              <w:t>93796</w:t>
            </w:r>
          </w:p>
        </w:tc>
        <w:tc>
          <w:tcPr>
            <w:tcW w:w="673" w:type="pct"/>
          </w:tcPr>
          <w:p w14:paraId="7D6B2D5A" w14:textId="1487F510" w:rsidR="009978F4" w:rsidRDefault="009978F4" w:rsidP="009978F4">
            <w:pPr>
              <w:rPr>
                <w:rFonts w:cstheme="minorHAnsi"/>
                <w:color w:val="FF0000"/>
                <w:szCs w:val="20"/>
              </w:rPr>
            </w:pPr>
            <w:r w:rsidRPr="009978F4">
              <w:rPr>
                <w:rFonts w:cstheme="minorHAnsi"/>
                <w:szCs w:val="20"/>
              </w:rPr>
              <w:t>N/A</w:t>
            </w:r>
          </w:p>
        </w:tc>
        <w:tc>
          <w:tcPr>
            <w:tcW w:w="2644" w:type="pct"/>
          </w:tcPr>
          <w:p w14:paraId="13B7E0FD" w14:textId="3398E2FA" w:rsidR="009978F4" w:rsidRPr="00800706" w:rsidRDefault="009978F4" w:rsidP="009978F4">
            <w:pPr>
              <w:rPr>
                <w:color w:val="FF0000"/>
              </w:rPr>
            </w:pPr>
            <w:r w:rsidRPr="002800FA">
              <w:t xml:space="preserve">200-799 kW Backup Generator with Circulating Block Heater replacing Undersized Thermosiphon Heater </w:t>
            </w:r>
          </w:p>
        </w:tc>
      </w:tr>
      <w:tr w:rsidR="009978F4" w:rsidRPr="00800706" w14:paraId="4B8EE1F4" w14:textId="77777777" w:rsidTr="00920905">
        <w:trPr>
          <w:trHeight w:val="243"/>
        </w:trPr>
        <w:tc>
          <w:tcPr>
            <w:tcW w:w="539" w:type="pct"/>
          </w:tcPr>
          <w:p w14:paraId="39AB650B" w14:textId="74D31C60" w:rsidR="009978F4" w:rsidRPr="00920905" w:rsidRDefault="009978F4" w:rsidP="009978F4">
            <w:pPr>
              <w:rPr>
                <w:rFonts w:cstheme="minorHAnsi"/>
                <w:color w:val="FF0000"/>
                <w:szCs w:val="20"/>
              </w:rPr>
            </w:pPr>
            <w:r w:rsidRPr="009978F4">
              <w:rPr>
                <w:rFonts w:cstheme="minorHAnsi"/>
                <w:szCs w:val="20"/>
              </w:rPr>
              <w:t>N/A</w:t>
            </w:r>
          </w:p>
        </w:tc>
        <w:tc>
          <w:tcPr>
            <w:tcW w:w="539" w:type="pct"/>
          </w:tcPr>
          <w:p w14:paraId="7F503361" w14:textId="61F487E2" w:rsidR="009978F4" w:rsidRPr="00920905" w:rsidRDefault="009978F4" w:rsidP="009978F4">
            <w:pPr>
              <w:rPr>
                <w:rFonts w:cstheme="minorHAnsi"/>
                <w:color w:val="FF0000"/>
                <w:szCs w:val="20"/>
              </w:rPr>
            </w:pPr>
            <w:r w:rsidRPr="009978F4">
              <w:rPr>
                <w:rFonts w:cstheme="minorHAnsi"/>
                <w:szCs w:val="20"/>
              </w:rPr>
              <w:t>N/A</w:t>
            </w:r>
          </w:p>
        </w:tc>
        <w:tc>
          <w:tcPr>
            <w:tcW w:w="605" w:type="pct"/>
          </w:tcPr>
          <w:p w14:paraId="42D00F04" w14:textId="1BC01337" w:rsidR="009978F4" w:rsidRPr="00920905" w:rsidRDefault="009978F4" w:rsidP="009978F4">
            <w:pPr>
              <w:rPr>
                <w:rFonts w:cstheme="minorHAnsi"/>
                <w:color w:val="FF0000"/>
                <w:szCs w:val="20"/>
              </w:rPr>
            </w:pPr>
            <w:r w:rsidRPr="00650B8F">
              <w:t>PR-</w:t>
            </w:r>
            <w:r>
              <w:t>92194</w:t>
            </w:r>
          </w:p>
        </w:tc>
        <w:tc>
          <w:tcPr>
            <w:tcW w:w="673" w:type="pct"/>
          </w:tcPr>
          <w:p w14:paraId="42DCF32E" w14:textId="1601D1F2" w:rsidR="009978F4" w:rsidRDefault="009978F4" w:rsidP="009978F4">
            <w:pPr>
              <w:rPr>
                <w:rFonts w:cstheme="minorHAnsi"/>
                <w:color w:val="FF0000"/>
                <w:szCs w:val="20"/>
              </w:rPr>
            </w:pPr>
            <w:r w:rsidRPr="009978F4">
              <w:rPr>
                <w:rFonts w:cstheme="minorHAnsi"/>
                <w:szCs w:val="20"/>
              </w:rPr>
              <w:t>N/A</w:t>
            </w:r>
          </w:p>
        </w:tc>
        <w:tc>
          <w:tcPr>
            <w:tcW w:w="2644" w:type="pct"/>
          </w:tcPr>
          <w:p w14:paraId="316A06AD" w14:textId="0B486737" w:rsidR="009978F4" w:rsidRPr="00800706" w:rsidRDefault="009978F4" w:rsidP="009978F4">
            <w:pPr>
              <w:rPr>
                <w:color w:val="FF0000"/>
              </w:rPr>
            </w:pPr>
            <w:r w:rsidRPr="002800FA">
              <w:t xml:space="preserve">800-1099 kW Backup Generator with Circulating Block Heater replacing Undersized Thermosiphon Heater </w:t>
            </w:r>
          </w:p>
        </w:tc>
      </w:tr>
      <w:tr w:rsidR="009978F4" w:rsidRPr="00800706" w14:paraId="769A7E45" w14:textId="77777777" w:rsidTr="00920905">
        <w:trPr>
          <w:trHeight w:val="243"/>
        </w:trPr>
        <w:tc>
          <w:tcPr>
            <w:tcW w:w="539" w:type="pct"/>
          </w:tcPr>
          <w:p w14:paraId="47F8EAD2" w14:textId="0F49286F" w:rsidR="009978F4" w:rsidRPr="00920905" w:rsidRDefault="009978F4" w:rsidP="009978F4">
            <w:pPr>
              <w:rPr>
                <w:rFonts w:cstheme="minorHAnsi"/>
                <w:color w:val="FF0000"/>
                <w:szCs w:val="20"/>
              </w:rPr>
            </w:pPr>
            <w:r w:rsidRPr="009978F4">
              <w:rPr>
                <w:rFonts w:cstheme="minorHAnsi"/>
                <w:szCs w:val="20"/>
              </w:rPr>
              <w:t>N/A</w:t>
            </w:r>
          </w:p>
        </w:tc>
        <w:tc>
          <w:tcPr>
            <w:tcW w:w="539" w:type="pct"/>
          </w:tcPr>
          <w:p w14:paraId="335553E8" w14:textId="04A0E36C" w:rsidR="009978F4" w:rsidRPr="00920905" w:rsidRDefault="009978F4" w:rsidP="009978F4">
            <w:pPr>
              <w:rPr>
                <w:rFonts w:cstheme="minorHAnsi"/>
                <w:color w:val="FF0000"/>
                <w:szCs w:val="20"/>
              </w:rPr>
            </w:pPr>
            <w:r w:rsidRPr="009978F4">
              <w:rPr>
                <w:rFonts w:cstheme="minorHAnsi"/>
                <w:szCs w:val="20"/>
              </w:rPr>
              <w:t>N/A</w:t>
            </w:r>
          </w:p>
        </w:tc>
        <w:tc>
          <w:tcPr>
            <w:tcW w:w="605" w:type="pct"/>
          </w:tcPr>
          <w:p w14:paraId="6B80A80C" w14:textId="7A7FF498" w:rsidR="009978F4" w:rsidRPr="00920905" w:rsidRDefault="009978F4" w:rsidP="009978F4">
            <w:pPr>
              <w:rPr>
                <w:rFonts w:cstheme="minorHAnsi"/>
                <w:color w:val="FF0000"/>
                <w:szCs w:val="20"/>
              </w:rPr>
            </w:pPr>
            <w:r w:rsidRPr="00650B8F">
              <w:t>PR-6</w:t>
            </w:r>
            <w:r>
              <w:t>9302</w:t>
            </w:r>
          </w:p>
        </w:tc>
        <w:tc>
          <w:tcPr>
            <w:tcW w:w="673" w:type="pct"/>
          </w:tcPr>
          <w:p w14:paraId="41BBBA1D" w14:textId="077711A2" w:rsidR="009978F4" w:rsidRDefault="009978F4" w:rsidP="009978F4">
            <w:pPr>
              <w:rPr>
                <w:rFonts w:cstheme="minorHAnsi"/>
                <w:color w:val="FF0000"/>
                <w:szCs w:val="20"/>
              </w:rPr>
            </w:pPr>
            <w:r w:rsidRPr="009978F4">
              <w:rPr>
                <w:rFonts w:cstheme="minorHAnsi"/>
                <w:szCs w:val="20"/>
              </w:rPr>
              <w:t>N/A</w:t>
            </w:r>
          </w:p>
        </w:tc>
        <w:tc>
          <w:tcPr>
            <w:tcW w:w="2644" w:type="pct"/>
          </w:tcPr>
          <w:p w14:paraId="59DFB7C9" w14:textId="517F33A8" w:rsidR="009978F4" w:rsidRPr="00800706" w:rsidRDefault="009978F4" w:rsidP="009978F4">
            <w:pPr>
              <w:rPr>
                <w:color w:val="FF0000"/>
              </w:rPr>
            </w:pPr>
            <w:r w:rsidRPr="002800FA">
              <w:t xml:space="preserve">37-199 kW Backup Generator with Circulating Block Heater replacing Properly Sized Thermosiphon Heater </w:t>
            </w:r>
          </w:p>
        </w:tc>
      </w:tr>
      <w:tr w:rsidR="009978F4" w:rsidRPr="00800706" w14:paraId="32E2957C" w14:textId="77777777" w:rsidTr="00920905">
        <w:trPr>
          <w:trHeight w:val="243"/>
        </w:trPr>
        <w:tc>
          <w:tcPr>
            <w:tcW w:w="539" w:type="pct"/>
          </w:tcPr>
          <w:p w14:paraId="40647161" w14:textId="51505C40" w:rsidR="009978F4" w:rsidRPr="00920905" w:rsidRDefault="009978F4" w:rsidP="009978F4">
            <w:pPr>
              <w:rPr>
                <w:rFonts w:cstheme="minorHAnsi"/>
                <w:color w:val="FF0000"/>
                <w:szCs w:val="20"/>
              </w:rPr>
            </w:pPr>
            <w:r w:rsidRPr="009978F4">
              <w:rPr>
                <w:rFonts w:cstheme="minorHAnsi"/>
                <w:szCs w:val="20"/>
              </w:rPr>
              <w:t>N/A</w:t>
            </w:r>
          </w:p>
        </w:tc>
        <w:tc>
          <w:tcPr>
            <w:tcW w:w="539" w:type="pct"/>
          </w:tcPr>
          <w:p w14:paraId="685E673C" w14:textId="12EFDAFE" w:rsidR="009978F4" w:rsidRPr="00920905" w:rsidRDefault="009978F4" w:rsidP="009978F4">
            <w:pPr>
              <w:rPr>
                <w:rFonts w:cstheme="minorHAnsi"/>
                <w:color w:val="FF0000"/>
                <w:szCs w:val="20"/>
              </w:rPr>
            </w:pPr>
            <w:r w:rsidRPr="009978F4">
              <w:rPr>
                <w:rFonts w:cstheme="minorHAnsi"/>
                <w:szCs w:val="20"/>
              </w:rPr>
              <w:t>N/A</w:t>
            </w:r>
          </w:p>
        </w:tc>
        <w:tc>
          <w:tcPr>
            <w:tcW w:w="605" w:type="pct"/>
          </w:tcPr>
          <w:p w14:paraId="08AB5034" w14:textId="7486994D" w:rsidR="009978F4" w:rsidRPr="00920905" w:rsidRDefault="009978F4" w:rsidP="009978F4">
            <w:pPr>
              <w:rPr>
                <w:rFonts w:cstheme="minorHAnsi"/>
                <w:color w:val="FF0000"/>
                <w:szCs w:val="20"/>
              </w:rPr>
            </w:pPr>
            <w:r w:rsidRPr="00650B8F">
              <w:t>PR-</w:t>
            </w:r>
            <w:r>
              <w:t>75840</w:t>
            </w:r>
          </w:p>
        </w:tc>
        <w:tc>
          <w:tcPr>
            <w:tcW w:w="673" w:type="pct"/>
          </w:tcPr>
          <w:p w14:paraId="2F30817B" w14:textId="21D889FF" w:rsidR="009978F4" w:rsidRDefault="009978F4" w:rsidP="009978F4">
            <w:pPr>
              <w:rPr>
                <w:rFonts w:cstheme="minorHAnsi"/>
                <w:color w:val="FF0000"/>
                <w:szCs w:val="20"/>
              </w:rPr>
            </w:pPr>
            <w:r w:rsidRPr="009978F4">
              <w:rPr>
                <w:rFonts w:cstheme="minorHAnsi"/>
                <w:szCs w:val="20"/>
              </w:rPr>
              <w:t>N/A</w:t>
            </w:r>
          </w:p>
        </w:tc>
        <w:tc>
          <w:tcPr>
            <w:tcW w:w="2644" w:type="pct"/>
          </w:tcPr>
          <w:p w14:paraId="72E41410" w14:textId="17ED8BDA" w:rsidR="009978F4" w:rsidRPr="00800706" w:rsidRDefault="009978F4" w:rsidP="009978F4">
            <w:pPr>
              <w:rPr>
                <w:color w:val="FF0000"/>
              </w:rPr>
            </w:pPr>
            <w:r w:rsidRPr="002800FA">
              <w:t xml:space="preserve">200-799 kW Backup Generator with Circulating Block Heater replacing Properly Sized Thermosiphon Heater </w:t>
            </w:r>
          </w:p>
        </w:tc>
      </w:tr>
      <w:tr w:rsidR="009978F4" w:rsidRPr="00800706" w14:paraId="06778670" w14:textId="77777777" w:rsidTr="00920905">
        <w:trPr>
          <w:trHeight w:val="243"/>
        </w:trPr>
        <w:tc>
          <w:tcPr>
            <w:tcW w:w="539" w:type="pct"/>
          </w:tcPr>
          <w:p w14:paraId="77732086" w14:textId="1D8A870A" w:rsidR="009978F4" w:rsidRPr="00920905" w:rsidRDefault="009978F4" w:rsidP="009978F4">
            <w:pPr>
              <w:rPr>
                <w:rFonts w:cstheme="minorHAnsi"/>
                <w:color w:val="FF0000"/>
                <w:szCs w:val="20"/>
              </w:rPr>
            </w:pPr>
            <w:r w:rsidRPr="009978F4">
              <w:rPr>
                <w:rFonts w:cstheme="minorHAnsi"/>
                <w:szCs w:val="20"/>
              </w:rPr>
              <w:t>N/A</w:t>
            </w:r>
          </w:p>
        </w:tc>
        <w:tc>
          <w:tcPr>
            <w:tcW w:w="539" w:type="pct"/>
          </w:tcPr>
          <w:p w14:paraId="16B3B170" w14:textId="666B575B" w:rsidR="009978F4" w:rsidRPr="00920905" w:rsidRDefault="009978F4" w:rsidP="009978F4">
            <w:pPr>
              <w:rPr>
                <w:rFonts w:cstheme="minorHAnsi"/>
                <w:color w:val="FF0000"/>
                <w:szCs w:val="20"/>
              </w:rPr>
            </w:pPr>
            <w:r w:rsidRPr="009978F4">
              <w:rPr>
                <w:rFonts w:cstheme="minorHAnsi"/>
                <w:szCs w:val="20"/>
              </w:rPr>
              <w:t>N/A</w:t>
            </w:r>
          </w:p>
        </w:tc>
        <w:tc>
          <w:tcPr>
            <w:tcW w:w="605" w:type="pct"/>
          </w:tcPr>
          <w:p w14:paraId="06AAD9CD" w14:textId="19708671" w:rsidR="009978F4" w:rsidRPr="00920905" w:rsidRDefault="009978F4" w:rsidP="009978F4">
            <w:pPr>
              <w:rPr>
                <w:rFonts w:cstheme="minorHAnsi"/>
                <w:color w:val="FF0000"/>
                <w:szCs w:val="20"/>
              </w:rPr>
            </w:pPr>
            <w:r w:rsidRPr="00650B8F">
              <w:t>PR-8</w:t>
            </w:r>
            <w:r>
              <w:t>2783</w:t>
            </w:r>
          </w:p>
        </w:tc>
        <w:tc>
          <w:tcPr>
            <w:tcW w:w="673" w:type="pct"/>
          </w:tcPr>
          <w:p w14:paraId="63724538" w14:textId="7A786202" w:rsidR="009978F4" w:rsidRDefault="009978F4" w:rsidP="009978F4">
            <w:pPr>
              <w:rPr>
                <w:rFonts w:cstheme="minorHAnsi"/>
                <w:color w:val="FF0000"/>
                <w:szCs w:val="20"/>
              </w:rPr>
            </w:pPr>
            <w:r w:rsidRPr="009978F4">
              <w:rPr>
                <w:rFonts w:cstheme="minorHAnsi"/>
                <w:szCs w:val="20"/>
              </w:rPr>
              <w:t>N/A</w:t>
            </w:r>
          </w:p>
        </w:tc>
        <w:tc>
          <w:tcPr>
            <w:tcW w:w="2644" w:type="pct"/>
          </w:tcPr>
          <w:p w14:paraId="31D65494" w14:textId="0F1AD92E" w:rsidR="009978F4" w:rsidRPr="00800706" w:rsidRDefault="009978F4" w:rsidP="009978F4">
            <w:pPr>
              <w:rPr>
                <w:color w:val="FF0000"/>
              </w:rPr>
            </w:pPr>
            <w:r w:rsidRPr="002800FA">
              <w:t xml:space="preserve">800-1099 kW Backup Generator with Circulating Block Heater replacing Properly Sized Thermosiphon Heater </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434CD0C3" w14:textId="77777777" w:rsidR="002B1658" w:rsidRPr="006B12BE" w:rsidRDefault="002B1658" w:rsidP="002B1658">
      <w:pPr>
        <w:pStyle w:val="Reminders"/>
        <w:rPr>
          <w:rFonts w:asciiTheme="minorHAnsi" w:hAnsiTheme="minorHAnsi" w:cstheme="minorHAnsi"/>
          <w:b/>
          <w:i w:val="0"/>
          <w:color w:val="auto"/>
          <w:szCs w:val="22"/>
        </w:rPr>
      </w:pPr>
      <w:r w:rsidRPr="006B12BE">
        <w:rPr>
          <w:rFonts w:asciiTheme="minorHAnsi" w:hAnsiTheme="minorHAnsi" w:cstheme="minorHAnsi"/>
          <w:b/>
          <w:i w:val="0"/>
          <w:color w:val="auto"/>
          <w:szCs w:val="22"/>
        </w:rPr>
        <w:t>Eligibility Requirements</w:t>
      </w:r>
    </w:p>
    <w:p w14:paraId="74F1975D" w14:textId="77777777" w:rsidR="002B1658" w:rsidRPr="0039737F" w:rsidRDefault="002B1658" w:rsidP="002B1658">
      <w:pPr>
        <w:pStyle w:val="Reminders"/>
        <w:numPr>
          <w:ilvl w:val="0"/>
          <w:numId w:val="36"/>
        </w:numPr>
        <w:rPr>
          <w:rFonts w:asciiTheme="minorHAnsi" w:hAnsiTheme="minorHAnsi" w:cstheme="minorHAnsi"/>
          <w:i w:val="0"/>
          <w:color w:val="auto"/>
          <w:szCs w:val="22"/>
        </w:rPr>
      </w:pPr>
      <w:r w:rsidRPr="0039737F">
        <w:rPr>
          <w:rFonts w:asciiTheme="minorHAnsi" w:hAnsiTheme="minorHAnsi" w:cstheme="minorHAnsi"/>
          <w:i w:val="0"/>
          <w:color w:val="auto"/>
          <w:szCs w:val="22"/>
        </w:rPr>
        <w:t>Existing backup generator</w:t>
      </w:r>
      <w:r>
        <w:rPr>
          <w:rFonts w:asciiTheme="minorHAnsi" w:hAnsiTheme="minorHAnsi" w:cstheme="minorHAnsi"/>
          <w:i w:val="0"/>
          <w:color w:val="auto"/>
          <w:szCs w:val="22"/>
        </w:rPr>
        <w:t xml:space="preserve"> (ROB) </w:t>
      </w:r>
      <w:r w:rsidRPr="0039737F">
        <w:rPr>
          <w:rFonts w:asciiTheme="minorHAnsi" w:hAnsiTheme="minorHAnsi" w:cstheme="minorHAnsi"/>
          <w:i w:val="0"/>
          <w:color w:val="auto"/>
          <w:szCs w:val="22"/>
        </w:rPr>
        <w:t xml:space="preserve">is eligible for incentive if it is not currently fitted with </w:t>
      </w:r>
      <w:r>
        <w:rPr>
          <w:rFonts w:asciiTheme="minorHAnsi" w:hAnsiTheme="minorHAnsi" w:cstheme="minorHAnsi"/>
          <w:i w:val="0"/>
          <w:color w:val="auto"/>
          <w:szCs w:val="22"/>
        </w:rPr>
        <w:t xml:space="preserve">a </w:t>
      </w:r>
      <w:r w:rsidRPr="0039737F">
        <w:rPr>
          <w:rFonts w:asciiTheme="minorHAnsi" w:hAnsiTheme="minorHAnsi" w:cstheme="minorHAnsi"/>
          <w:i w:val="0"/>
          <w:color w:val="auto"/>
          <w:szCs w:val="22"/>
        </w:rPr>
        <w:t>Circulating Block Heater or device utilizing similar electro-mechanical system to heat</w:t>
      </w:r>
      <w:r>
        <w:rPr>
          <w:rFonts w:asciiTheme="minorHAnsi" w:hAnsiTheme="minorHAnsi" w:cstheme="minorHAnsi"/>
          <w:i w:val="0"/>
          <w:color w:val="auto"/>
          <w:szCs w:val="22"/>
        </w:rPr>
        <w:t xml:space="preserve"> and circulate</w:t>
      </w:r>
      <w:r w:rsidRPr="0039737F">
        <w:rPr>
          <w:rFonts w:asciiTheme="minorHAnsi" w:hAnsiTheme="minorHAnsi" w:cstheme="minorHAnsi"/>
          <w:i w:val="0"/>
          <w:color w:val="auto"/>
          <w:szCs w:val="22"/>
        </w:rPr>
        <w:t xml:space="preserve"> generator block pre-warming fluid.</w:t>
      </w:r>
    </w:p>
    <w:p w14:paraId="7348C969" w14:textId="5B3867A9" w:rsidR="002B1658" w:rsidRPr="006B12BE" w:rsidRDefault="002B1658" w:rsidP="002B1658">
      <w:pPr>
        <w:pStyle w:val="Reminders"/>
        <w:numPr>
          <w:ilvl w:val="0"/>
          <w:numId w:val="36"/>
        </w:numPr>
        <w:rPr>
          <w:rFonts w:asciiTheme="minorHAnsi" w:hAnsiTheme="minorHAnsi" w:cstheme="minorHAnsi"/>
          <w:i w:val="0"/>
          <w:color w:val="auto"/>
          <w:szCs w:val="22"/>
        </w:rPr>
      </w:pPr>
      <w:r w:rsidRPr="0039737F">
        <w:rPr>
          <w:rFonts w:asciiTheme="minorHAnsi" w:hAnsiTheme="minorHAnsi" w:cstheme="minorHAnsi"/>
          <w:i w:val="0"/>
          <w:color w:val="auto"/>
          <w:szCs w:val="22"/>
        </w:rPr>
        <w:t>New generator installation</w:t>
      </w:r>
      <w:r>
        <w:rPr>
          <w:rFonts w:asciiTheme="minorHAnsi" w:hAnsiTheme="minorHAnsi" w:cstheme="minorHAnsi"/>
          <w:i w:val="0"/>
          <w:color w:val="auto"/>
          <w:szCs w:val="22"/>
        </w:rPr>
        <w:t xml:space="preserve"> (NEW)</w:t>
      </w:r>
      <w:r w:rsidRPr="0039737F">
        <w:rPr>
          <w:rFonts w:asciiTheme="minorHAnsi" w:hAnsiTheme="minorHAnsi" w:cstheme="minorHAnsi"/>
          <w:i w:val="0"/>
          <w:color w:val="auto"/>
          <w:szCs w:val="22"/>
        </w:rPr>
        <w:t xml:space="preserve"> where base design prescribes a pre-heating device</w:t>
      </w:r>
      <w:r w:rsidR="008D0C0E">
        <w:rPr>
          <w:rFonts w:asciiTheme="minorHAnsi" w:hAnsiTheme="minorHAnsi" w:cstheme="minorHAnsi"/>
          <w:i w:val="0"/>
          <w:color w:val="auto"/>
          <w:szCs w:val="22"/>
        </w:rPr>
        <w:t xml:space="preserve"> (e.g., Thermosiphon heater</w:t>
      </w:r>
      <w:proofErr w:type="gramStart"/>
      <w:r w:rsidR="008D0C0E">
        <w:rPr>
          <w:rFonts w:asciiTheme="minorHAnsi" w:hAnsiTheme="minorHAnsi" w:cstheme="minorHAnsi"/>
          <w:i w:val="0"/>
          <w:color w:val="auto"/>
          <w:szCs w:val="22"/>
        </w:rPr>
        <w:t>)</w:t>
      </w:r>
      <w:r w:rsidRPr="0039737F">
        <w:rPr>
          <w:rFonts w:asciiTheme="minorHAnsi" w:hAnsiTheme="minorHAnsi" w:cstheme="minorHAnsi"/>
          <w:i w:val="0"/>
          <w:color w:val="auto"/>
          <w:szCs w:val="22"/>
        </w:rPr>
        <w:t>other</w:t>
      </w:r>
      <w:proofErr w:type="gramEnd"/>
      <w:r w:rsidRPr="0039737F">
        <w:rPr>
          <w:rFonts w:asciiTheme="minorHAnsi" w:hAnsiTheme="minorHAnsi" w:cstheme="minorHAnsi"/>
          <w:i w:val="0"/>
          <w:color w:val="auto"/>
          <w:szCs w:val="22"/>
        </w:rPr>
        <w:t xml:space="preserve"> than Circulating Block Heater or similar device may also apply for incentive to upgrade from base design to efficient design including a Circulating Block Heater.</w:t>
      </w:r>
    </w:p>
    <w:p w14:paraId="4A63C073" w14:textId="77777777" w:rsidR="002B1658" w:rsidRDefault="002B1658" w:rsidP="002B1658">
      <w:pPr>
        <w:pStyle w:val="Reminders"/>
        <w:rPr>
          <w:rFonts w:asciiTheme="minorHAnsi" w:hAnsiTheme="minorHAnsi" w:cstheme="minorHAnsi"/>
          <w:i w:val="0"/>
          <w:color w:val="auto"/>
          <w:szCs w:val="22"/>
        </w:rPr>
      </w:pPr>
    </w:p>
    <w:p w14:paraId="6FDAC6A1" w14:textId="77777777" w:rsidR="002B1658" w:rsidRPr="00A7677C" w:rsidRDefault="002B1658" w:rsidP="002B1658">
      <w:pPr>
        <w:pStyle w:val="Reminders"/>
        <w:rPr>
          <w:rFonts w:asciiTheme="minorHAnsi" w:hAnsiTheme="minorHAnsi" w:cstheme="minorHAnsi"/>
          <w:b/>
          <w:i w:val="0"/>
          <w:color w:val="auto"/>
          <w:szCs w:val="22"/>
        </w:rPr>
      </w:pPr>
      <w:r w:rsidRPr="00A7677C">
        <w:rPr>
          <w:rFonts w:asciiTheme="minorHAnsi" w:hAnsiTheme="minorHAnsi" w:cstheme="minorHAnsi"/>
          <w:b/>
          <w:i w:val="0"/>
          <w:color w:val="auto"/>
          <w:szCs w:val="22"/>
        </w:rPr>
        <w:t>Implementation Requirements</w:t>
      </w:r>
    </w:p>
    <w:p w14:paraId="3702F9F0" w14:textId="1DEDAB45" w:rsidR="002B1658" w:rsidRPr="00A7677C" w:rsidRDefault="002B1658" w:rsidP="002B1658">
      <w:pPr>
        <w:pStyle w:val="Reminders"/>
        <w:numPr>
          <w:ilvl w:val="0"/>
          <w:numId w:val="37"/>
        </w:numPr>
        <w:rPr>
          <w:rFonts w:asciiTheme="minorHAnsi" w:hAnsiTheme="minorHAnsi" w:cstheme="minorHAnsi"/>
          <w:i w:val="0"/>
          <w:color w:val="auto"/>
          <w:szCs w:val="22"/>
        </w:rPr>
      </w:pPr>
      <w:r w:rsidRPr="00A7677C">
        <w:rPr>
          <w:rFonts w:asciiTheme="minorHAnsi" w:hAnsiTheme="minorHAnsi" w:cstheme="minorHAnsi"/>
          <w:i w:val="0"/>
          <w:color w:val="auto"/>
          <w:szCs w:val="22"/>
        </w:rPr>
        <w:t>Installation of Circulating Block Heater should be performed by a qualified technician (i.e. generator maintenance technician or mechanical service technician).</w:t>
      </w:r>
      <w:r>
        <w:rPr>
          <w:rFonts w:asciiTheme="minorHAnsi" w:hAnsiTheme="minorHAnsi" w:cstheme="minorHAnsi"/>
          <w:i w:val="0"/>
          <w:color w:val="auto"/>
          <w:szCs w:val="22"/>
        </w:rPr>
        <w:t xml:space="preserve"> </w:t>
      </w:r>
    </w:p>
    <w:p w14:paraId="7BBF2232" w14:textId="19EBA847" w:rsidR="00B70BB6" w:rsidRDefault="002B1658" w:rsidP="00B70BB6">
      <w:pPr>
        <w:pStyle w:val="Reminders"/>
        <w:numPr>
          <w:ilvl w:val="0"/>
          <w:numId w:val="37"/>
        </w:numPr>
        <w:rPr>
          <w:rFonts w:asciiTheme="minorHAnsi" w:hAnsiTheme="minorHAnsi" w:cstheme="minorHAnsi"/>
          <w:i w:val="0"/>
          <w:color w:val="auto"/>
          <w:szCs w:val="22"/>
        </w:rPr>
      </w:pPr>
      <w:r w:rsidRPr="00A7677C">
        <w:rPr>
          <w:rFonts w:asciiTheme="minorHAnsi" w:hAnsiTheme="minorHAnsi" w:cstheme="minorHAnsi"/>
          <w:i w:val="0"/>
          <w:color w:val="auto"/>
          <w:szCs w:val="22"/>
        </w:rPr>
        <w:lastRenderedPageBreak/>
        <w:t>Installer should</w:t>
      </w:r>
      <w:r w:rsidR="00B70BB6">
        <w:rPr>
          <w:rFonts w:asciiTheme="minorHAnsi" w:hAnsiTheme="minorHAnsi" w:cstheme="minorHAnsi"/>
          <w:i w:val="0"/>
          <w:color w:val="auto"/>
          <w:szCs w:val="22"/>
        </w:rPr>
        <w:t xml:space="preserve"> follow manufacturer’s installation requirements and</w:t>
      </w:r>
      <w:r w:rsidRPr="00A7677C">
        <w:rPr>
          <w:rFonts w:asciiTheme="minorHAnsi" w:hAnsiTheme="minorHAnsi" w:cstheme="minorHAnsi"/>
          <w:i w:val="0"/>
          <w:color w:val="auto"/>
          <w:szCs w:val="22"/>
        </w:rPr>
        <w:t xml:space="preserve"> assess and perform (if necessary) fluid hose adjustments that may be associated with the retrofit to enable the Circulating Block Heater to function at optimal energy efficiency</w:t>
      </w:r>
      <w:proofErr w:type="gramStart"/>
      <w:r w:rsidR="00B70BB6">
        <w:rPr>
          <w:rFonts w:asciiTheme="minorHAnsi" w:hAnsiTheme="minorHAnsi" w:cstheme="minorHAnsi"/>
          <w:i w:val="0"/>
          <w:color w:val="auto"/>
          <w:szCs w:val="22"/>
        </w:rPr>
        <w:t>.</w:t>
      </w:r>
      <w:r>
        <w:rPr>
          <w:rFonts w:asciiTheme="minorHAnsi" w:hAnsiTheme="minorHAnsi" w:cstheme="minorHAnsi"/>
          <w:i w:val="0"/>
          <w:color w:val="auto"/>
          <w:szCs w:val="22"/>
        </w:rPr>
        <w:t>.</w:t>
      </w:r>
      <w:proofErr w:type="gramEnd"/>
      <w:r>
        <w:rPr>
          <w:rFonts w:asciiTheme="minorHAnsi" w:hAnsiTheme="minorHAnsi" w:cstheme="minorHAnsi"/>
          <w:i w:val="0"/>
          <w:color w:val="auto"/>
          <w:szCs w:val="22"/>
        </w:rPr>
        <w:t xml:space="preserve"> </w:t>
      </w:r>
    </w:p>
    <w:p w14:paraId="083B31F3" w14:textId="31D23F2B" w:rsidR="002B1658" w:rsidRPr="00B70BB6" w:rsidRDefault="00B70BB6" w:rsidP="00B70BB6">
      <w:pPr>
        <w:pStyle w:val="Reminders"/>
        <w:numPr>
          <w:ilvl w:val="0"/>
          <w:numId w:val="37"/>
        </w:numPr>
        <w:rPr>
          <w:rFonts w:asciiTheme="minorHAnsi" w:hAnsiTheme="minorHAnsi" w:cstheme="minorHAnsi"/>
          <w:i w:val="0"/>
          <w:color w:val="auto"/>
          <w:szCs w:val="22"/>
        </w:rPr>
      </w:pPr>
      <w:r>
        <w:rPr>
          <w:rFonts w:asciiTheme="minorHAnsi" w:hAnsiTheme="minorHAnsi" w:cstheme="minorHAnsi"/>
          <w:i w:val="0"/>
          <w:color w:val="auto"/>
          <w:szCs w:val="22"/>
        </w:rPr>
        <w:t xml:space="preserve">Installation shall meet all applicable regulations including but not limited to latest NFPA Code 110 for Emergency Power Systems and NEC. </w:t>
      </w:r>
    </w:p>
    <w:p w14:paraId="61F7EEDF" w14:textId="77777777" w:rsidR="002B1658" w:rsidRDefault="002B1658" w:rsidP="002B1658">
      <w:pPr>
        <w:pStyle w:val="Reminders"/>
        <w:numPr>
          <w:ilvl w:val="0"/>
          <w:numId w:val="37"/>
        </w:numPr>
        <w:rPr>
          <w:rFonts w:asciiTheme="minorHAnsi" w:hAnsiTheme="minorHAnsi" w:cstheme="minorHAnsi"/>
          <w:i w:val="0"/>
          <w:color w:val="auto"/>
          <w:szCs w:val="22"/>
        </w:rPr>
      </w:pPr>
      <w:r>
        <w:rPr>
          <w:rFonts w:asciiTheme="minorHAnsi" w:hAnsiTheme="minorHAnsi" w:cstheme="minorHAnsi"/>
          <w:i w:val="0"/>
          <w:color w:val="auto"/>
          <w:szCs w:val="22"/>
        </w:rPr>
        <w:t xml:space="preserve">These measures are approved for the building types shown </w:t>
      </w:r>
      <w:r w:rsidRPr="00BC142C">
        <w:rPr>
          <w:rFonts w:asciiTheme="minorHAnsi" w:hAnsiTheme="minorHAnsi" w:cstheme="minorHAnsi"/>
          <w:i w:val="0"/>
          <w:color w:val="auto"/>
          <w:szCs w:val="22"/>
        </w:rPr>
        <w:t xml:space="preserve">in </w:t>
      </w:r>
      <w:r w:rsidRPr="00BC142C">
        <w:rPr>
          <w:rFonts w:asciiTheme="minorHAnsi" w:hAnsiTheme="minorHAnsi" w:cstheme="minorHAnsi"/>
          <w:i w:val="0"/>
          <w:color w:val="auto"/>
          <w:szCs w:val="22"/>
        </w:rPr>
        <w:fldChar w:fldCharType="begin"/>
      </w:r>
      <w:r w:rsidRPr="00BC142C">
        <w:rPr>
          <w:rFonts w:asciiTheme="minorHAnsi" w:hAnsiTheme="minorHAnsi" w:cstheme="minorHAnsi"/>
          <w:i w:val="0"/>
          <w:color w:val="auto"/>
          <w:szCs w:val="22"/>
        </w:rPr>
        <w:instrText xml:space="preserve"> REF _Ref296597958 \h  \* MERGEFORMAT </w:instrText>
      </w:r>
      <w:r w:rsidRPr="00BC142C">
        <w:rPr>
          <w:rFonts w:asciiTheme="minorHAnsi" w:hAnsiTheme="minorHAnsi" w:cstheme="minorHAnsi"/>
          <w:i w:val="0"/>
          <w:color w:val="auto"/>
          <w:szCs w:val="22"/>
        </w:rPr>
      </w:r>
      <w:r w:rsidRPr="00BC142C">
        <w:rPr>
          <w:rFonts w:asciiTheme="minorHAnsi" w:hAnsiTheme="minorHAnsi" w:cstheme="minorHAnsi"/>
          <w:i w:val="0"/>
          <w:color w:val="auto"/>
          <w:szCs w:val="22"/>
        </w:rPr>
        <w:fldChar w:fldCharType="separate"/>
      </w:r>
      <w:r w:rsidRPr="00BC142C">
        <w:rPr>
          <w:rFonts w:asciiTheme="minorHAnsi" w:hAnsiTheme="minorHAnsi" w:cstheme="minorHAnsi"/>
          <w:i w:val="0"/>
          <w:color w:val="auto"/>
          <w:szCs w:val="22"/>
        </w:rPr>
        <w:t xml:space="preserve">Table </w:t>
      </w:r>
      <w:r w:rsidRPr="00BC142C">
        <w:rPr>
          <w:rFonts w:asciiTheme="minorHAnsi" w:hAnsiTheme="minorHAnsi" w:cstheme="minorHAnsi"/>
          <w:i w:val="0"/>
          <w:noProof/>
          <w:color w:val="auto"/>
          <w:szCs w:val="22"/>
        </w:rPr>
        <w:t>9</w:t>
      </w:r>
      <w:r w:rsidRPr="00BC142C">
        <w:rPr>
          <w:rFonts w:asciiTheme="minorHAnsi" w:hAnsiTheme="minorHAnsi" w:cstheme="minorHAnsi"/>
          <w:i w:val="0"/>
          <w:color w:val="auto"/>
          <w:szCs w:val="22"/>
        </w:rPr>
        <w:fldChar w:fldCharType="end"/>
      </w:r>
      <w:r w:rsidRPr="00BC142C">
        <w:rPr>
          <w:rFonts w:asciiTheme="minorHAnsi" w:hAnsiTheme="minorHAnsi" w:cstheme="minorHAnsi"/>
          <w:i w:val="0"/>
          <w:color w:val="auto"/>
          <w:szCs w:val="22"/>
        </w:rPr>
        <w:t xml:space="preserve"> for </w:t>
      </w:r>
      <w:r>
        <w:rPr>
          <w:rFonts w:asciiTheme="minorHAnsi" w:hAnsiTheme="minorHAnsi" w:cstheme="minorHAnsi"/>
          <w:i w:val="0"/>
          <w:color w:val="auto"/>
          <w:szCs w:val="22"/>
        </w:rPr>
        <w:t>all SCE climate zones. This measure is not offered for residential and is independent of building types.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880D3C3" w14:textId="4C5F50C4" w:rsidR="002B1658" w:rsidRDefault="002B1658" w:rsidP="002B1658">
      <w:pPr>
        <w:pStyle w:val="Reminders"/>
        <w:tabs>
          <w:tab w:val="num" w:pos="360"/>
        </w:tabs>
        <w:rPr>
          <w:rFonts w:asciiTheme="minorHAnsi" w:hAnsiTheme="minorHAnsi" w:cstheme="minorHAnsi"/>
          <w:i w:val="0"/>
          <w:color w:val="auto"/>
          <w:szCs w:val="22"/>
        </w:rPr>
      </w:pPr>
      <w:r w:rsidRPr="00C52B19">
        <w:rPr>
          <w:rFonts w:asciiTheme="minorHAnsi" w:hAnsiTheme="minorHAnsi" w:cstheme="minorHAnsi"/>
          <w:i w:val="0"/>
          <w:color w:val="auto"/>
          <w:szCs w:val="22"/>
        </w:rPr>
        <w:t xml:space="preserve">This technology has an integrated electric pump that circulates coolant throughout the engine block ensuring that there is a minimal temperature difference between the supply and return temperatures. The pump/heater (CBH) is an integral assembly. </w:t>
      </w:r>
    </w:p>
    <w:p w14:paraId="04FF6CBD" w14:textId="77777777" w:rsidR="00BD0EA0" w:rsidRPr="00BD0EA0" w:rsidRDefault="00BD0EA0" w:rsidP="00BD0EA0">
      <w:pPr>
        <w:pStyle w:val="Reminders"/>
        <w:tabs>
          <w:tab w:val="num" w:pos="360"/>
        </w:tabs>
        <w:rPr>
          <w:rFonts w:asciiTheme="minorHAnsi" w:hAnsiTheme="minorHAnsi" w:cstheme="minorHAnsi"/>
          <w:i w:val="0"/>
          <w:color w:val="auto"/>
          <w:szCs w:val="22"/>
        </w:rPr>
      </w:pPr>
    </w:p>
    <w:p w14:paraId="78593FF5" w14:textId="136DD1BE" w:rsidR="00BD0EA0" w:rsidRDefault="00BD0EA0" w:rsidP="00BD0EA0">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According to the Washington State University and Bonneville Power Administration</w:t>
      </w:r>
      <w:r>
        <w:rPr>
          <w:rStyle w:val="FootnoteReference"/>
          <w:rFonts w:asciiTheme="minorHAnsi" w:hAnsiTheme="minorHAnsi" w:cstheme="minorHAnsi"/>
          <w:i w:val="0"/>
          <w:color w:val="auto"/>
          <w:szCs w:val="22"/>
        </w:rPr>
        <w:footnoteReference w:id="1"/>
      </w:r>
      <w:r>
        <w:rPr>
          <w:rFonts w:asciiTheme="minorHAnsi" w:hAnsiTheme="minorHAnsi" w:cstheme="minorHAnsi"/>
          <w:i w:val="0"/>
          <w:color w:val="auto"/>
          <w:szCs w:val="22"/>
        </w:rPr>
        <w:t xml:space="preserve">, </w:t>
      </w:r>
      <w:r w:rsidRPr="00BD0EA0">
        <w:rPr>
          <w:rFonts w:asciiTheme="minorHAnsi" w:hAnsiTheme="minorHAnsi" w:cstheme="minorHAnsi"/>
          <w:i w:val="0"/>
          <w:color w:val="auto"/>
          <w:szCs w:val="22"/>
        </w:rPr>
        <w:t xml:space="preserve">Block heaters typically consist of a simple resistance heater affixed at one of several locations to the engine.  Convection circulates heated fluids in a process known as thermosiphon. </w:t>
      </w:r>
      <w:r>
        <w:rPr>
          <w:rFonts w:asciiTheme="minorHAnsi" w:hAnsiTheme="minorHAnsi" w:cstheme="minorHAnsi"/>
          <w:i w:val="0"/>
          <w:color w:val="auto"/>
          <w:szCs w:val="22"/>
        </w:rPr>
        <w:t xml:space="preserve"> </w:t>
      </w:r>
      <w:r w:rsidRPr="00BD0EA0">
        <w:rPr>
          <w:rFonts w:asciiTheme="minorHAnsi" w:hAnsiTheme="minorHAnsi" w:cstheme="minorHAnsi"/>
          <w:i w:val="0"/>
          <w:color w:val="auto"/>
          <w:szCs w:val="22"/>
        </w:rPr>
        <w:t>These systems heat the engine block unevenly and inefficiently and may</w:t>
      </w:r>
      <w:r>
        <w:rPr>
          <w:rFonts w:asciiTheme="minorHAnsi" w:hAnsiTheme="minorHAnsi" w:cstheme="minorHAnsi"/>
          <w:i w:val="0"/>
          <w:color w:val="auto"/>
          <w:szCs w:val="22"/>
        </w:rPr>
        <w:t xml:space="preserve"> deteriorate piping materials.  </w:t>
      </w:r>
      <w:r w:rsidRPr="00BD0EA0">
        <w:rPr>
          <w:rFonts w:asciiTheme="minorHAnsi" w:hAnsiTheme="minorHAnsi" w:cstheme="minorHAnsi"/>
          <w:i w:val="0"/>
          <w:color w:val="auto"/>
          <w:szCs w:val="22"/>
        </w:rPr>
        <w:t>Replacing thermosiphon heaters with ele</w:t>
      </w:r>
      <w:r>
        <w:rPr>
          <w:rFonts w:asciiTheme="minorHAnsi" w:hAnsiTheme="minorHAnsi" w:cstheme="minorHAnsi"/>
          <w:i w:val="0"/>
          <w:color w:val="auto"/>
          <w:szCs w:val="22"/>
        </w:rPr>
        <w:t>ctrical pump heaters can provide energy savings.</w:t>
      </w:r>
    </w:p>
    <w:p w14:paraId="46DEC602" w14:textId="77777777" w:rsidR="00BD0EA0" w:rsidRDefault="00BD0EA0" w:rsidP="00BD0EA0">
      <w:pPr>
        <w:pStyle w:val="Reminders"/>
        <w:tabs>
          <w:tab w:val="num" w:pos="360"/>
        </w:tabs>
        <w:rPr>
          <w:rFonts w:asciiTheme="minorHAnsi" w:hAnsiTheme="minorHAnsi" w:cstheme="minorHAnsi"/>
          <w:i w:val="0"/>
          <w:color w:val="auto"/>
          <w:szCs w:val="22"/>
        </w:rPr>
      </w:pPr>
    </w:p>
    <w:p w14:paraId="416CEE6F" w14:textId="7FAA3BDA" w:rsidR="00BD0EA0" w:rsidRDefault="00FB6308" w:rsidP="00BD0EA0">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With supported energy efficiency offering, t</w:t>
      </w:r>
      <w:r w:rsidR="00BD0EA0" w:rsidRPr="00C52B19">
        <w:rPr>
          <w:rFonts w:asciiTheme="minorHAnsi" w:hAnsiTheme="minorHAnsi" w:cstheme="minorHAnsi"/>
          <w:i w:val="0"/>
          <w:color w:val="auto"/>
          <w:szCs w:val="22"/>
        </w:rPr>
        <w:t xml:space="preserve">he existing </w:t>
      </w:r>
      <w:proofErr w:type="spellStart"/>
      <w:r w:rsidR="00BD0EA0" w:rsidRPr="00C52B19">
        <w:rPr>
          <w:rFonts w:asciiTheme="minorHAnsi" w:hAnsiTheme="minorHAnsi" w:cstheme="minorHAnsi"/>
          <w:i w:val="0"/>
          <w:color w:val="auto"/>
          <w:szCs w:val="22"/>
        </w:rPr>
        <w:t>thermo</w:t>
      </w:r>
      <w:proofErr w:type="spellEnd"/>
      <w:r w:rsidR="00BD0EA0" w:rsidRPr="00C52B19">
        <w:rPr>
          <w:rFonts w:asciiTheme="minorHAnsi" w:hAnsiTheme="minorHAnsi" w:cstheme="minorHAnsi"/>
          <w:i w:val="0"/>
          <w:color w:val="auto"/>
          <w:szCs w:val="22"/>
        </w:rPr>
        <w:t xml:space="preserve"> siphon heater is removed as a unit and the new CBH is inserted into the exact same location. It is a single unit installation within one housing with the mechanical element (pump) enclosed in the same "shell" as the smaller resistance heating element (relative to the </w:t>
      </w:r>
      <w:proofErr w:type="spellStart"/>
      <w:r w:rsidR="00BD0EA0" w:rsidRPr="00C52B19">
        <w:rPr>
          <w:rFonts w:asciiTheme="minorHAnsi" w:hAnsiTheme="minorHAnsi" w:cstheme="minorHAnsi"/>
          <w:i w:val="0"/>
          <w:color w:val="auto"/>
          <w:szCs w:val="22"/>
        </w:rPr>
        <w:t>thermo</w:t>
      </w:r>
      <w:proofErr w:type="spellEnd"/>
      <w:r w:rsidR="00BD0EA0" w:rsidRPr="00C52B19">
        <w:rPr>
          <w:rFonts w:asciiTheme="minorHAnsi" w:hAnsiTheme="minorHAnsi" w:cstheme="minorHAnsi"/>
          <w:i w:val="0"/>
          <w:color w:val="auto"/>
          <w:szCs w:val="22"/>
        </w:rPr>
        <w:t xml:space="preserve"> siphon) integral to the circulating block heater. Disconnect and reconnect points to existing hoses would not change unless improperly plumbed in the first place.</w:t>
      </w:r>
    </w:p>
    <w:p w14:paraId="188A305B" w14:textId="77777777" w:rsidR="00BD0EA0" w:rsidRPr="00BD0EA0" w:rsidRDefault="00BD0EA0" w:rsidP="00BD0EA0">
      <w:pPr>
        <w:pStyle w:val="Reminders"/>
        <w:tabs>
          <w:tab w:val="num" w:pos="360"/>
        </w:tabs>
        <w:rPr>
          <w:rFonts w:asciiTheme="minorHAnsi" w:hAnsiTheme="minorHAnsi" w:cstheme="minorHAnsi"/>
          <w:i w:val="0"/>
          <w:color w:val="auto"/>
          <w:szCs w:val="22"/>
        </w:rPr>
      </w:pPr>
    </w:p>
    <w:p w14:paraId="2F8388D0" w14:textId="77777777" w:rsidR="002B1658" w:rsidRDefault="002B1658" w:rsidP="002B1658">
      <w:pPr>
        <w:pStyle w:val="Reminders"/>
        <w:tabs>
          <w:tab w:val="num" w:pos="360"/>
        </w:tabs>
        <w:rPr>
          <w:rFonts w:asciiTheme="minorHAnsi" w:hAnsiTheme="minorHAnsi" w:cstheme="minorHAnsi"/>
          <w:i w:val="0"/>
          <w:color w:val="auto"/>
          <w:szCs w:val="22"/>
        </w:rPr>
      </w:pPr>
      <w:r w:rsidRPr="00C52B19">
        <w:rPr>
          <w:rFonts w:asciiTheme="minorHAnsi" w:hAnsiTheme="minorHAnsi" w:cstheme="minorHAnsi"/>
          <w:i w:val="0"/>
          <w:color w:val="auto"/>
          <w:szCs w:val="22"/>
        </w:rPr>
        <w:t>Along with the pump, a small resistance heater is used to heat the coolant within the engine block. When actual installations are completed, field inspections will verify if the existing resistance heater was replaced with smaller resistance heaters. By pumping the heated coolant, a more uniform temperature is obtained throughout the engine block. As a result of using a recirculation pump, a smaller electric resistance heater can be used to heat the coolant as there will be a more uniform temperature achieved through the mixing of fluid throughout the engine block.</w:t>
      </w:r>
    </w:p>
    <w:p w14:paraId="0F4A5AC6" w14:textId="77777777" w:rsidR="00BD0EA0" w:rsidRDefault="00BD0EA0" w:rsidP="002B1658">
      <w:pPr>
        <w:pStyle w:val="Reminders"/>
        <w:tabs>
          <w:tab w:val="num" w:pos="360"/>
        </w:tabs>
        <w:rPr>
          <w:rFonts w:asciiTheme="minorHAnsi" w:hAnsiTheme="minorHAnsi" w:cstheme="minorHAnsi"/>
          <w:i w:val="0"/>
          <w:color w:val="auto"/>
          <w:szCs w:val="22"/>
        </w:rPr>
      </w:pPr>
    </w:p>
    <w:p w14:paraId="636C26C3" w14:textId="77777777" w:rsidR="002B1658" w:rsidRDefault="002B1658" w:rsidP="002B1658">
      <w:pPr>
        <w:pStyle w:val="Reminders"/>
        <w:tabs>
          <w:tab w:val="num" w:pos="360"/>
        </w:tabs>
        <w:rPr>
          <w:rFonts w:asciiTheme="minorHAnsi" w:hAnsiTheme="minorHAnsi" w:cstheme="minorHAnsi"/>
          <w:i w:val="0"/>
          <w:color w:val="auto"/>
          <w:szCs w:val="22"/>
        </w:rPr>
      </w:pPr>
      <w:r w:rsidRPr="00C52B19">
        <w:rPr>
          <w:rFonts w:asciiTheme="minorHAnsi" w:hAnsiTheme="minorHAnsi" w:cstheme="minorHAnsi"/>
          <w:i w:val="0"/>
          <w:color w:val="auto"/>
          <w:szCs w:val="22"/>
        </w:rPr>
        <w:t xml:space="preserve">The base case equipment is a </w:t>
      </w:r>
      <w:proofErr w:type="spellStart"/>
      <w:r w:rsidRPr="00C52B19">
        <w:rPr>
          <w:rFonts w:asciiTheme="minorHAnsi" w:hAnsiTheme="minorHAnsi" w:cstheme="minorHAnsi"/>
          <w:i w:val="0"/>
          <w:color w:val="auto"/>
          <w:szCs w:val="22"/>
        </w:rPr>
        <w:t>thermo</w:t>
      </w:r>
      <w:proofErr w:type="spellEnd"/>
      <w:r w:rsidRPr="00C52B19">
        <w:rPr>
          <w:rFonts w:asciiTheme="minorHAnsi" w:hAnsiTheme="minorHAnsi" w:cstheme="minorHAnsi"/>
          <w:i w:val="0"/>
          <w:color w:val="auto"/>
          <w:szCs w:val="22"/>
        </w:rPr>
        <w:t xml:space="preserve"> siphon heater. These types of heaters rely on the change in density (impacting buoyancy) in order to circulate the heated coolant. This type of circulation leads to non-uniform temperature distribution, where the coolant is warmer at the top of the block and colder at the bottom, which requires the electric resistance heater to operate for a longer duration. This also means that there is waste heat in sections of the block, as the heater must operate to maintain a certain temperature, so the top of the block will always be hotter than necessary.</w:t>
      </w:r>
    </w:p>
    <w:p w14:paraId="3E501E00" w14:textId="77777777" w:rsidR="00BD0604" w:rsidRDefault="00BD0604" w:rsidP="002B1658">
      <w:pPr>
        <w:pStyle w:val="Reminders"/>
        <w:tabs>
          <w:tab w:val="num" w:pos="360"/>
        </w:tabs>
        <w:rPr>
          <w:rFonts w:asciiTheme="minorHAnsi" w:hAnsiTheme="minorHAnsi" w:cstheme="minorHAnsi"/>
          <w:i w:val="0"/>
          <w:color w:val="auto"/>
          <w:szCs w:val="22"/>
        </w:rPr>
      </w:pPr>
    </w:p>
    <w:p w14:paraId="229BB547" w14:textId="4183B841" w:rsidR="00BD0604" w:rsidRPr="00C0179D" w:rsidRDefault="00BD0604" w:rsidP="002A6B32">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lastRenderedPageBreak/>
        <w:t>Further, a study in Energy Efficiency on Pump-D</w:t>
      </w:r>
      <w:r w:rsidR="002A6B32">
        <w:rPr>
          <w:rFonts w:asciiTheme="minorHAnsi" w:hAnsiTheme="minorHAnsi" w:cstheme="minorHAnsi"/>
          <w:i w:val="0"/>
          <w:color w:val="auto"/>
          <w:szCs w:val="22"/>
        </w:rPr>
        <w:t xml:space="preserve">riven Block Heater by </w:t>
      </w:r>
      <w:proofErr w:type="spellStart"/>
      <w:r w:rsidR="002A6B32">
        <w:rPr>
          <w:rFonts w:asciiTheme="minorHAnsi" w:hAnsiTheme="minorHAnsi" w:cstheme="minorHAnsi"/>
          <w:i w:val="0"/>
          <w:color w:val="auto"/>
          <w:szCs w:val="22"/>
        </w:rPr>
        <w:t>Avista</w:t>
      </w:r>
      <w:proofErr w:type="spellEnd"/>
      <w:r w:rsidR="002A6B32">
        <w:rPr>
          <w:rStyle w:val="FootnoteReference"/>
          <w:rFonts w:asciiTheme="minorHAnsi" w:hAnsiTheme="minorHAnsi" w:cstheme="minorHAnsi"/>
          <w:i w:val="0"/>
          <w:color w:val="auto"/>
          <w:szCs w:val="22"/>
        </w:rPr>
        <w:footnoteReference w:id="2"/>
      </w:r>
      <w:r w:rsidR="002A6B32">
        <w:rPr>
          <w:rFonts w:asciiTheme="minorHAnsi" w:hAnsiTheme="minorHAnsi" w:cstheme="minorHAnsi"/>
          <w:i w:val="0"/>
          <w:color w:val="auto"/>
          <w:szCs w:val="22"/>
        </w:rPr>
        <w:t>, dated September 2012,</w:t>
      </w:r>
      <w:r w:rsidR="008D0C0E">
        <w:rPr>
          <w:rFonts w:asciiTheme="minorHAnsi" w:hAnsiTheme="minorHAnsi" w:cstheme="minorHAnsi"/>
          <w:i w:val="0"/>
          <w:color w:val="auto"/>
          <w:szCs w:val="22"/>
        </w:rPr>
        <w:t xml:space="preserve"> is referenced</w:t>
      </w:r>
      <w:r w:rsidR="002A6B32">
        <w:rPr>
          <w:rFonts w:asciiTheme="minorHAnsi" w:hAnsiTheme="minorHAnsi" w:cstheme="minorHAnsi"/>
          <w:i w:val="0"/>
          <w:color w:val="auto"/>
          <w:szCs w:val="22"/>
        </w:rPr>
        <w:t xml:space="preserve"> to support Industry Standard Practice (base case) assumptions.  The study indicates that historically, the </w:t>
      </w:r>
      <w:r w:rsidR="00B70BB6">
        <w:rPr>
          <w:rFonts w:asciiTheme="minorHAnsi" w:hAnsiTheme="minorHAnsi" w:cstheme="minorHAnsi"/>
          <w:i w:val="0"/>
          <w:color w:val="auto"/>
          <w:szCs w:val="22"/>
        </w:rPr>
        <w:t>Thermo-Siphon (TS) heater</w:t>
      </w:r>
      <w:r w:rsidR="002A6B32" w:rsidRPr="002A6B32">
        <w:rPr>
          <w:rFonts w:asciiTheme="minorHAnsi" w:hAnsiTheme="minorHAnsi" w:cstheme="minorHAnsi"/>
          <w:i w:val="0"/>
          <w:color w:val="auto"/>
          <w:szCs w:val="22"/>
        </w:rPr>
        <w:t xml:space="preserve"> </w:t>
      </w:r>
      <w:r w:rsidR="002A6B32">
        <w:rPr>
          <w:rFonts w:asciiTheme="minorHAnsi" w:hAnsiTheme="minorHAnsi" w:cstheme="minorHAnsi"/>
          <w:i w:val="0"/>
          <w:color w:val="auto"/>
          <w:szCs w:val="22"/>
        </w:rPr>
        <w:t xml:space="preserve">is the </w:t>
      </w:r>
      <w:r w:rsidR="002A6B32" w:rsidRPr="002A6B32">
        <w:rPr>
          <w:rFonts w:asciiTheme="minorHAnsi" w:hAnsiTheme="minorHAnsi" w:cstheme="minorHAnsi"/>
          <w:i w:val="0"/>
          <w:color w:val="auto"/>
          <w:szCs w:val="22"/>
        </w:rPr>
        <w:t>techno</w:t>
      </w:r>
      <w:r w:rsidR="002A6B32">
        <w:rPr>
          <w:rFonts w:asciiTheme="minorHAnsi" w:hAnsiTheme="minorHAnsi" w:cstheme="minorHAnsi"/>
          <w:i w:val="0"/>
          <w:color w:val="auto"/>
          <w:szCs w:val="22"/>
        </w:rPr>
        <w:t xml:space="preserve">logy that has dominated the block heater market.  The </w:t>
      </w:r>
      <w:r w:rsidR="002A6B32" w:rsidRPr="002A6B32">
        <w:rPr>
          <w:rFonts w:asciiTheme="minorHAnsi" w:hAnsiTheme="minorHAnsi" w:cstheme="minorHAnsi"/>
          <w:i w:val="0"/>
          <w:color w:val="auto"/>
          <w:szCs w:val="22"/>
        </w:rPr>
        <w:t>ubiquity of th</w:t>
      </w:r>
      <w:r w:rsidR="002A6B32">
        <w:rPr>
          <w:rFonts w:asciiTheme="minorHAnsi" w:hAnsiTheme="minorHAnsi" w:cstheme="minorHAnsi"/>
          <w:i w:val="0"/>
          <w:color w:val="auto"/>
          <w:szCs w:val="22"/>
        </w:rPr>
        <w:t>e TS heater is driven primarily by o</w:t>
      </w:r>
      <w:r w:rsidR="002A6B32" w:rsidRPr="002A6B32">
        <w:rPr>
          <w:rFonts w:asciiTheme="minorHAnsi" w:hAnsiTheme="minorHAnsi" w:cstheme="minorHAnsi"/>
          <w:i w:val="0"/>
          <w:color w:val="auto"/>
          <w:szCs w:val="22"/>
        </w:rPr>
        <w:t>riginal</w:t>
      </w:r>
      <w:r w:rsidR="002A6B32">
        <w:rPr>
          <w:rFonts w:asciiTheme="minorHAnsi" w:hAnsiTheme="minorHAnsi" w:cstheme="minorHAnsi"/>
          <w:i w:val="0"/>
          <w:color w:val="auto"/>
          <w:szCs w:val="22"/>
        </w:rPr>
        <w:t xml:space="preserve"> equipment manufacturers </w:t>
      </w:r>
      <w:r w:rsidR="002A6B32" w:rsidRPr="002A6B32">
        <w:rPr>
          <w:rFonts w:asciiTheme="minorHAnsi" w:hAnsiTheme="minorHAnsi" w:cstheme="minorHAnsi"/>
          <w:i w:val="0"/>
          <w:color w:val="auto"/>
          <w:szCs w:val="22"/>
        </w:rPr>
        <w:t>because th</w:t>
      </w:r>
      <w:r w:rsidR="008D0C0E">
        <w:rPr>
          <w:rFonts w:asciiTheme="minorHAnsi" w:hAnsiTheme="minorHAnsi" w:cstheme="minorHAnsi"/>
          <w:i w:val="0"/>
          <w:color w:val="auto"/>
          <w:szCs w:val="22"/>
        </w:rPr>
        <w:t xml:space="preserve">ey install them at the factory </w:t>
      </w:r>
      <w:r w:rsidR="002A6B32">
        <w:rPr>
          <w:rFonts w:asciiTheme="minorHAnsi" w:hAnsiTheme="minorHAnsi" w:cstheme="minorHAnsi"/>
          <w:i w:val="0"/>
          <w:color w:val="auto"/>
          <w:szCs w:val="22"/>
        </w:rPr>
        <w:t xml:space="preserve">– See Attachment 6.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7E36FF50" w14:textId="40C7136E" w:rsidR="002B1658" w:rsidRPr="00F53D0C" w:rsidRDefault="002B1658" w:rsidP="002B1658">
      <w:pPr>
        <w:pStyle w:val="Reminders"/>
        <w:tabs>
          <w:tab w:val="num" w:pos="360"/>
        </w:tabs>
        <w:rPr>
          <w:rFonts w:asciiTheme="minorHAnsi" w:hAnsiTheme="minorHAnsi" w:cstheme="minorHAnsi"/>
          <w:i w:val="0"/>
          <w:szCs w:val="22"/>
        </w:rPr>
      </w:pPr>
      <w:r w:rsidRPr="00F53D0C">
        <w:rPr>
          <w:rFonts w:asciiTheme="minorHAnsi" w:hAnsiTheme="minorHAnsi"/>
          <w:i w:val="0"/>
          <w:color w:val="auto"/>
          <w:szCs w:val="22"/>
        </w:rPr>
        <w:t>The application type is Replace on Burnout (ROB)</w:t>
      </w:r>
      <w:r>
        <w:rPr>
          <w:rFonts w:asciiTheme="minorHAnsi" w:hAnsiTheme="minorHAnsi"/>
          <w:i w:val="0"/>
          <w:color w:val="auto"/>
          <w:szCs w:val="22"/>
        </w:rPr>
        <w:t xml:space="preserve"> and New Construction (NEW)</w:t>
      </w:r>
      <w:r w:rsidRPr="00F53D0C">
        <w:rPr>
          <w:rFonts w:asciiTheme="minorHAnsi" w:hAnsiTheme="minorHAnsi"/>
          <w:i w:val="0"/>
          <w:color w:val="auto"/>
          <w:szCs w:val="22"/>
        </w:rPr>
        <w:t>.</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bl>
    <w:p w14:paraId="5CDCDAEF" w14:textId="24DF0DB1" w:rsidR="001B2301" w:rsidRDefault="001B2301" w:rsidP="00697868">
      <w:pPr>
        <w:pStyle w:val="Reminders"/>
        <w:tabs>
          <w:tab w:val="num" w:pos="360"/>
        </w:tabs>
        <w:rPr>
          <w:rFonts w:asciiTheme="minorHAnsi" w:hAnsiTheme="minorHAnsi" w:cstheme="minorHAnsi"/>
          <w:i w:val="0"/>
          <w:szCs w:val="22"/>
        </w:rPr>
      </w:pPr>
    </w:p>
    <w:p w14:paraId="320B3ABB" w14:textId="77777777" w:rsidR="002B1658" w:rsidRPr="002E259B" w:rsidRDefault="002B1658" w:rsidP="002B1658">
      <w:pPr>
        <w:rPr>
          <w:rFonts w:cstheme="minorHAnsi"/>
        </w:rPr>
      </w:pPr>
      <w:r>
        <w:rPr>
          <w:rFonts w:cstheme="minorHAnsi"/>
        </w:rPr>
        <w:t>The delivery method is</w:t>
      </w:r>
      <w:r w:rsidRPr="002E259B">
        <w:rPr>
          <w:rFonts w:cstheme="minorHAnsi"/>
        </w:rPr>
        <w:t>:</w:t>
      </w:r>
    </w:p>
    <w:p w14:paraId="73D8EE2C" w14:textId="77777777" w:rsidR="002B1658" w:rsidRPr="00EA53F6" w:rsidRDefault="002B1658" w:rsidP="002B1658">
      <w:pPr>
        <w:pStyle w:val="ListParagraph"/>
        <w:numPr>
          <w:ilvl w:val="0"/>
          <w:numId w:val="38"/>
        </w:numPr>
        <w:rPr>
          <w:rFonts w:cstheme="minorHAnsi"/>
        </w:rPr>
      </w:pPr>
      <w:r w:rsidRPr="002E259B">
        <w:rPr>
          <w:rFonts w:cstheme="minorHAnsi"/>
        </w:rPr>
        <w:t>Financial Support - Down Stream Incentive – Deemed</w:t>
      </w:r>
    </w:p>
    <w:p w14:paraId="1C1CF33B" w14:textId="77777777" w:rsidR="002B1658" w:rsidRDefault="002B1658"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62B6442" w14:textId="77777777" w:rsidR="002B1658" w:rsidRPr="00397406" w:rsidRDefault="002B1658" w:rsidP="002B1658">
      <w:pPr>
        <w:pStyle w:val="Reminder"/>
        <w:rPr>
          <w:rFonts w:asciiTheme="minorHAnsi" w:hAnsiTheme="minorHAnsi" w:cstheme="minorHAnsi"/>
          <w:i w:val="0"/>
          <w:szCs w:val="22"/>
        </w:rPr>
      </w:pPr>
      <w:bookmarkStart w:id="9" w:name="_Toc385592671"/>
      <w:bookmarkStart w:id="10" w:name="_Toc214003087"/>
      <w:r w:rsidRPr="00B111C4">
        <w:rPr>
          <w:rFonts w:asciiTheme="minorHAnsi" w:hAnsiTheme="minorHAnsi" w:cstheme="minorHAnsi"/>
          <w:i w:val="0"/>
          <w:color w:val="auto"/>
          <w:szCs w:val="22"/>
        </w:rPr>
        <w:t>Currently, DEER does not address this type of measure. Also, DEER interactive effects will not be used as most backup generators are kept in non-conditioned or exterior spaces.</w:t>
      </w:r>
    </w:p>
    <w:p w14:paraId="127C5859" w14:textId="44305229" w:rsidR="00E326BA" w:rsidRPr="00920905" w:rsidRDefault="00E326BA" w:rsidP="00920905">
      <w:pPr>
        <w:pStyle w:val="Caption"/>
        <w:keepNext/>
        <w:jc w:val="center"/>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76D6B213" w:rsidR="00E326BA" w:rsidRPr="002B1658" w:rsidRDefault="00E326BA" w:rsidP="00920905">
            <w:pPr>
              <w:rPr>
                <w:rFonts w:cs="Arial"/>
                <w:b/>
                <w:szCs w:val="20"/>
              </w:rPr>
            </w:pPr>
            <w:r w:rsidRPr="002B1658">
              <w:rPr>
                <w:rFonts w:cs="Arial"/>
                <w:szCs w:val="20"/>
              </w:rPr>
              <w:t>No</w:t>
            </w:r>
          </w:p>
        </w:tc>
      </w:tr>
      <w:tr w:rsidR="002B1658" w:rsidRPr="00500C4E" w14:paraId="269B4F50" w14:textId="77777777" w:rsidTr="00920905">
        <w:trPr>
          <w:trHeight w:val="20"/>
        </w:trPr>
        <w:tc>
          <w:tcPr>
            <w:tcW w:w="1548" w:type="pct"/>
          </w:tcPr>
          <w:p w14:paraId="7D04E8DB" w14:textId="77777777" w:rsidR="002B1658" w:rsidRPr="00920905" w:rsidRDefault="002B1658" w:rsidP="002B1658">
            <w:pPr>
              <w:rPr>
                <w:rFonts w:cs="Arial"/>
                <w:szCs w:val="20"/>
              </w:rPr>
            </w:pPr>
            <w:r w:rsidRPr="00920905">
              <w:rPr>
                <w:rFonts w:cs="Arial"/>
                <w:szCs w:val="20"/>
              </w:rPr>
              <w:t>Scaled DEER measure</w:t>
            </w:r>
          </w:p>
        </w:tc>
        <w:tc>
          <w:tcPr>
            <w:tcW w:w="3452" w:type="pct"/>
          </w:tcPr>
          <w:p w14:paraId="406610B2" w14:textId="59EB759F" w:rsidR="002B1658" w:rsidRPr="002B1658" w:rsidRDefault="002B1658" w:rsidP="002B1658">
            <w:pPr>
              <w:rPr>
                <w:rFonts w:cs="Arial"/>
                <w:szCs w:val="20"/>
              </w:rPr>
            </w:pPr>
            <w:r w:rsidRPr="002B1658">
              <w:rPr>
                <w:rFonts w:cs="Arial"/>
                <w:szCs w:val="20"/>
              </w:rPr>
              <w:t>No</w:t>
            </w:r>
          </w:p>
        </w:tc>
      </w:tr>
      <w:tr w:rsidR="002B1658" w:rsidRPr="00500C4E" w14:paraId="0E7FA0A8" w14:textId="77777777" w:rsidTr="00920905">
        <w:trPr>
          <w:trHeight w:val="20"/>
        </w:trPr>
        <w:tc>
          <w:tcPr>
            <w:tcW w:w="1548" w:type="pct"/>
          </w:tcPr>
          <w:p w14:paraId="2F3E70F4" w14:textId="2ACC010D" w:rsidR="002B1658" w:rsidRPr="00920905" w:rsidRDefault="002B1658" w:rsidP="002B1658">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279D6AFE" w:rsidR="002B1658" w:rsidRPr="002B1658" w:rsidRDefault="002B1658" w:rsidP="002B1658">
            <w:pPr>
              <w:rPr>
                <w:rFonts w:cs="Arial"/>
                <w:szCs w:val="20"/>
              </w:rPr>
            </w:pPr>
            <w:r w:rsidRPr="002B1658">
              <w:rPr>
                <w:rFonts w:cs="Arial"/>
                <w:szCs w:val="20"/>
              </w:rPr>
              <w:t>No</w:t>
            </w:r>
          </w:p>
        </w:tc>
      </w:tr>
      <w:tr w:rsidR="002B1658" w:rsidRPr="00500C4E" w14:paraId="3C843C04" w14:textId="77777777" w:rsidTr="00920905">
        <w:trPr>
          <w:trHeight w:val="20"/>
        </w:trPr>
        <w:tc>
          <w:tcPr>
            <w:tcW w:w="1548" w:type="pct"/>
          </w:tcPr>
          <w:p w14:paraId="51431197" w14:textId="2E50B486" w:rsidR="002B1658" w:rsidRPr="00920905" w:rsidRDefault="002B1658" w:rsidP="002B1658">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70D640D8" w:rsidR="002B1658" w:rsidRPr="002B1658" w:rsidRDefault="002B1658" w:rsidP="002B1658">
            <w:pPr>
              <w:rPr>
                <w:rFonts w:cs="Arial"/>
                <w:szCs w:val="20"/>
              </w:rPr>
            </w:pPr>
            <w:r w:rsidRPr="002B1658">
              <w:rPr>
                <w:rFonts w:cs="Arial"/>
                <w:szCs w:val="20"/>
              </w:rPr>
              <w:t>No</w:t>
            </w:r>
          </w:p>
        </w:tc>
      </w:tr>
      <w:tr w:rsidR="002B1658" w:rsidRPr="00500C4E" w14:paraId="22327C07" w14:textId="77777777" w:rsidTr="00920905">
        <w:trPr>
          <w:trHeight w:val="20"/>
        </w:trPr>
        <w:tc>
          <w:tcPr>
            <w:tcW w:w="1548" w:type="pct"/>
          </w:tcPr>
          <w:p w14:paraId="37FF3C5F" w14:textId="286C0736" w:rsidR="002B1658" w:rsidRPr="00920905" w:rsidRDefault="002B1658" w:rsidP="002B1658">
            <w:pPr>
              <w:rPr>
                <w:rFonts w:cs="Arial"/>
                <w:szCs w:val="20"/>
              </w:rPr>
            </w:pPr>
            <w:r w:rsidRPr="00920905">
              <w:rPr>
                <w:rFonts w:cs="Arial"/>
                <w:szCs w:val="20"/>
              </w:rPr>
              <w:lastRenderedPageBreak/>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3CBA7679" w:rsidR="002B1658" w:rsidRPr="002B1658" w:rsidRDefault="002B1658" w:rsidP="002B1658">
            <w:pPr>
              <w:rPr>
                <w:rFonts w:cs="Arial"/>
                <w:szCs w:val="20"/>
              </w:rPr>
            </w:pPr>
            <w:r w:rsidRPr="002B1658">
              <w:rPr>
                <w:rFonts w:cs="Arial"/>
                <w:szCs w:val="20"/>
              </w:rPr>
              <w:t>No</w:t>
            </w:r>
          </w:p>
        </w:tc>
      </w:tr>
      <w:tr w:rsidR="002B1658" w:rsidRPr="00500C4E" w14:paraId="2F8A7017" w14:textId="77777777" w:rsidTr="00920905">
        <w:trPr>
          <w:trHeight w:val="20"/>
        </w:trPr>
        <w:tc>
          <w:tcPr>
            <w:tcW w:w="1548" w:type="pct"/>
          </w:tcPr>
          <w:p w14:paraId="05CCD829" w14:textId="094D5B4C" w:rsidR="002B1658" w:rsidRPr="00920905" w:rsidRDefault="002B1658" w:rsidP="002B1658">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6E9DEB03" w:rsidR="002B1658" w:rsidRPr="002B1658" w:rsidRDefault="002B1658" w:rsidP="002B1658">
            <w:pPr>
              <w:rPr>
                <w:rFonts w:cs="Arial"/>
                <w:szCs w:val="20"/>
              </w:rPr>
            </w:pPr>
            <w:r w:rsidRPr="002B1658">
              <w:rPr>
                <w:rFonts w:cs="Arial"/>
                <w:szCs w:val="20"/>
              </w:rPr>
              <w:t>No</w:t>
            </w:r>
          </w:p>
        </w:tc>
      </w:tr>
      <w:tr w:rsidR="002B1658" w:rsidRPr="00500C4E" w14:paraId="6B821D71" w14:textId="77777777" w:rsidTr="00920905">
        <w:trPr>
          <w:trHeight w:val="20"/>
        </w:trPr>
        <w:tc>
          <w:tcPr>
            <w:tcW w:w="1548" w:type="pct"/>
          </w:tcPr>
          <w:p w14:paraId="5B790708" w14:textId="57F1AB76" w:rsidR="002B1658" w:rsidRPr="00920905" w:rsidRDefault="002B1658" w:rsidP="002B1658">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4D0FA036" w14:textId="344FAFFF" w:rsidR="002B1658" w:rsidRPr="002B1658" w:rsidDel="00505CEC" w:rsidRDefault="002B1658" w:rsidP="002B1658">
            <w:pPr>
              <w:rPr>
                <w:rFonts w:cs="Arial"/>
                <w:szCs w:val="20"/>
              </w:rPr>
            </w:pPr>
            <w:r w:rsidRPr="002B1658">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75495784" w:rsidR="00D86A9D" w:rsidRPr="002B1658" w:rsidRDefault="002B1658" w:rsidP="00175D14">
            <w:pPr>
              <w:rPr>
                <w:rFonts w:cs="Arial"/>
                <w:szCs w:val="20"/>
              </w:rPr>
            </w:pPr>
            <w:r w:rsidRPr="002B1658">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665AA3F" w:rsidR="00E326BA" w:rsidRPr="002B1658" w:rsidRDefault="002B1658" w:rsidP="00920905">
            <w:pPr>
              <w:rPr>
                <w:rFonts w:cs="Arial"/>
                <w:szCs w:val="20"/>
              </w:rPr>
            </w:pPr>
            <w:r w:rsidRPr="002B1658">
              <w:rPr>
                <w:rFonts w:cstheme="minorHAnsi"/>
                <w:szCs w:val="20"/>
              </w:rPr>
              <w:t>N/A</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1657E446" w:rsidR="00E326BA" w:rsidRPr="002B1658" w:rsidRDefault="002B1658" w:rsidP="00920905">
            <w:pPr>
              <w:rPr>
                <w:rFonts w:cs="Arial"/>
                <w:szCs w:val="20"/>
              </w:rPr>
            </w:pPr>
            <w:r w:rsidRPr="002B1658">
              <w:rPr>
                <w:rFonts w:cstheme="minorHAnsi"/>
                <w:szCs w:val="20"/>
              </w:rPr>
              <w:t>N/A</w:t>
            </w:r>
          </w:p>
        </w:tc>
      </w:tr>
    </w:tbl>
    <w:p w14:paraId="1AB04866" w14:textId="77777777" w:rsidR="007F4A18" w:rsidRDefault="007F4A18"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6CD8DFAC" w14:textId="77777777" w:rsidR="002B1658" w:rsidRPr="00397406" w:rsidRDefault="002B1658" w:rsidP="002B1658">
      <w:pPr>
        <w:rPr>
          <w:rFonts w:cstheme="minorHAnsi"/>
          <w:szCs w:val="22"/>
        </w:rPr>
      </w:pPr>
      <w:r w:rsidRPr="00397406">
        <w:rPr>
          <w:rFonts w:cstheme="minorHAnsi"/>
          <w:szCs w:val="22"/>
        </w:rPr>
        <w:t>The NTG values were obtained using the DEER READI tool. The relevant NTG values for the measures in this work paper are in the table below.</w:t>
      </w:r>
    </w:p>
    <w:tbl>
      <w:tblPr>
        <w:tblStyle w:val="TableGrid1"/>
        <w:tblW w:w="5000" w:type="pct"/>
        <w:tblLayout w:type="fixed"/>
        <w:tblLook w:val="01E0" w:firstRow="1" w:lastRow="1" w:firstColumn="1" w:lastColumn="1" w:noHBand="0" w:noVBand="0"/>
      </w:tblPr>
      <w:tblGrid>
        <w:gridCol w:w="1839"/>
        <w:gridCol w:w="3317"/>
        <w:gridCol w:w="831"/>
        <w:gridCol w:w="1013"/>
        <w:gridCol w:w="1752"/>
        <w:gridCol w:w="824"/>
      </w:tblGrid>
      <w:tr w:rsidR="005F69D5" w:rsidRPr="00500C4E" w14:paraId="7ADA6C1A" w14:textId="77777777" w:rsidTr="007F4A18">
        <w:tc>
          <w:tcPr>
            <w:tcW w:w="960"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732"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B297D" w:rsidRPr="00500C4E" w14:paraId="56732C99" w14:textId="77777777" w:rsidTr="007F4A18">
        <w:tc>
          <w:tcPr>
            <w:tcW w:w="960" w:type="pct"/>
          </w:tcPr>
          <w:p w14:paraId="3CA3C3CF" w14:textId="7B92E9A7" w:rsidR="005B297D" w:rsidRPr="005068D5" w:rsidRDefault="00942AB2" w:rsidP="002B1658">
            <w:pPr>
              <w:rPr>
                <w:szCs w:val="20"/>
              </w:rPr>
            </w:pPr>
            <w:r w:rsidRPr="00942AB2">
              <w:rPr>
                <w:szCs w:val="20"/>
              </w:rPr>
              <w:t>All-Default&lt;=2yrs</w:t>
            </w:r>
          </w:p>
        </w:tc>
        <w:tc>
          <w:tcPr>
            <w:tcW w:w="1732" w:type="pct"/>
          </w:tcPr>
          <w:p w14:paraId="719BB8E2" w14:textId="440727C0" w:rsidR="005B297D" w:rsidRPr="005068D5" w:rsidRDefault="00942AB2" w:rsidP="002B1658">
            <w:pPr>
              <w:rPr>
                <w:szCs w:val="20"/>
              </w:rPr>
            </w:pPr>
            <w:r w:rsidRPr="00942AB2">
              <w:rPr>
                <w:szCs w:val="20"/>
              </w:rPr>
              <w:t>All other EEM with no evaluated NTGR; new technology in program for 2 or fewer years</w:t>
            </w:r>
          </w:p>
        </w:tc>
        <w:tc>
          <w:tcPr>
            <w:tcW w:w="434" w:type="pct"/>
          </w:tcPr>
          <w:p w14:paraId="7E10AA63" w14:textId="0565944C" w:rsidR="005B297D" w:rsidRPr="005068D5" w:rsidRDefault="00942AB2" w:rsidP="002B1658">
            <w:pPr>
              <w:rPr>
                <w:szCs w:val="20"/>
              </w:rPr>
            </w:pPr>
            <w:r>
              <w:rPr>
                <w:szCs w:val="20"/>
              </w:rPr>
              <w:t>Any</w:t>
            </w:r>
          </w:p>
        </w:tc>
        <w:tc>
          <w:tcPr>
            <w:tcW w:w="529" w:type="pct"/>
          </w:tcPr>
          <w:p w14:paraId="60659492" w14:textId="7FB063D1" w:rsidR="005B297D" w:rsidRPr="005068D5" w:rsidRDefault="005B297D" w:rsidP="002B1658">
            <w:pPr>
              <w:rPr>
                <w:szCs w:val="20"/>
              </w:rPr>
            </w:pPr>
            <w:r>
              <w:rPr>
                <w:szCs w:val="20"/>
              </w:rPr>
              <w:t>Any</w:t>
            </w:r>
          </w:p>
        </w:tc>
        <w:tc>
          <w:tcPr>
            <w:tcW w:w="915" w:type="pct"/>
          </w:tcPr>
          <w:p w14:paraId="34018194" w14:textId="53ECD409" w:rsidR="005B297D" w:rsidRPr="005068D5" w:rsidRDefault="005B297D" w:rsidP="002B1658">
            <w:pPr>
              <w:rPr>
                <w:szCs w:val="20"/>
              </w:rPr>
            </w:pPr>
            <w:r>
              <w:rPr>
                <w:szCs w:val="20"/>
              </w:rPr>
              <w:t>Any</w:t>
            </w:r>
          </w:p>
        </w:tc>
        <w:tc>
          <w:tcPr>
            <w:tcW w:w="430" w:type="pct"/>
          </w:tcPr>
          <w:p w14:paraId="38D4CAC1" w14:textId="7108773E" w:rsidR="005B297D" w:rsidRPr="005068D5" w:rsidRDefault="00942AB2" w:rsidP="002B1658">
            <w:pPr>
              <w:rPr>
                <w:szCs w:val="20"/>
              </w:rPr>
            </w:pPr>
            <w:r>
              <w:rPr>
                <w:szCs w:val="20"/>
              </w:rPr>
              <w:t>0.7</w:t>
            </w:r>
            <w:r w:rsidR="005B297D">
              <w:rPr>
                <w:szCs w:val="20"/>
              </w:rPr>
              <w:t>0</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7D948A63" w14:textId="77777777" w:rsidR="002B1658" w:rsidRPr="00397406" w:rsidRDefault="002B1658" w:rsidP="002B1658">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The IR values were obtained using the DEER READI tool. The relevant IR values for the measures in this work paper are in the table below.</w:t>
      </w:r>
    </w:p>
    <w:tbl>
      <w:tblPr>
        <w:tblStyle w:val="TableGrid1"/>
        <w:tblW w:w="5000" w:type="pct"/>
        <w:tblLook w:val="01E0" w:firstRow="1" w:lastRow="1" w:firstColumn="1" w:lastColumn="1" w:noHBand="0" w:noVBand="0"/>
      </w:tblPr>
      <w:tblGrid>
        <w:gridCol w:w="1385"/>
        <w:gridCol w:w="2691"/>
        <w:gridCol w:w="1318"/>
        <w:gridCol w:w="1643"/>
        <w:gridCol w:w="1327"/>
        <w:gridCol w:w="1212"/>
      </w:tblGrid>
      <w:tr w:rsidR="006B4A48" w:rsidRPr="0087393E" w14:paraId="1322279D" w14:textId="77777777" w:rsidTr="002B1658">
        <w:tc>
          <w:tcPr>
            <w:tcW w:w="723"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5"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B1658" w:rsidRPr="00500C4E" w14:paraId="3AEFCD58" w14:textId="77777777" w:rsidTr="002B1658">
        <w:tc>
          <w:tcPr>
            <w:tcW w:w="723" w:type="pct"/>
          </w:tcPr>
          <w:p w14:paraId="20565B79" w14:textId="52AE9363" w:rsidR="002B1658" w:rsidRPr="00500C4E" w:rsidRDefault="002B1658" w:rsidP="002B1658">
            <w:pPr>
              <w:rPr>
                <w:color w:val="FF0000"/>
                <w:szCs w:val="20"/>
              </w:rPr>
            </w:pPr>
            <w:r w:rsidRPr="00313441">
              <w:rPr>
                <w:szCs w:val="20"/>
              </w:rPr>
              <w:t>Def-GSIA</w:t>
            </w:r>
          </w:p>
        </w:tc>
        <w:tc>
          <w:tcPr>
            <w:tcW w:w="1405" w:type="pct"/>
          </w:tcPr>
          <w:p w14:paraId="2BFFF598" w14:textId="0D7E8F79" w:rsidR="002B1658" w:rsidRPr="00500C4E" w:rsidRDefault="002B1658" w:rsidP="002B1658">
            <w:pPr>
              <w:rPr>
                <w:color w:val="FF0000"/>
                <w:szCs w:val="20"/>
              </w:rPr>
            </w:pPr>
            <w:r w:rsidRPr="00313441">
              <w:rPr>
                <w:szCs w:val="20"/>
              </w:rPr>
              <w:t>Default GSIA values</w:t>
            </w:r>
          </w:p>
        </w:tc>
        <w:tc>
          <w:tcPr>
            <w:tcW w:w="688" w:type="pct"/>
          </w:tcPr>
          <w:p w14:paraId="157D8A62" w14:textId="4310CE4A" w:rsidR="002B1658" w:rsidRPr="00500C4E" w:rsidRDefault="002B1658" w:rsidP="002B1658">
            <w:pPr>
              <w:rPr>
                <w:color w:val="FF0000"/>
                <w:szCs w:val="20"/>
              </w:rPr>
            </w:pPr>
            <w:r w:rsidRPr="00313441">
              <w:rPr>
                <w:szCs w:val="20"/>
              </w:rPr>
              <w:t>Any</w:t>
            </w:r>
          </w:p>
        </w:tc>
        <w:tc>
          <w:tcPr>
            <w:tcW w:w="858" w:type="pct"/>
          </w:tcPr>
          <w:p w14:paraId="0C3293FE" w14:textId="40781343" w:rsidR="002B1658" w:rsidRPr="00500C4E" w:rsidRDefault="002B1658" w:rsidP="002B1658">
            <w:pPr>
              <w:rPr>
                <w:color w:val="FF0000"/>
                <w:szCs w:val="20"/>
              </w:rPr>
            </w:pPr>
            <w:r w:rsidRPr="00313441">
              <w:rPr>
                <w:szCs w:val="20"/>
              </w:rPr>
              <w:t>Any</w:t>
            </w:r>
          </w:p>
        </w:tc>
        <w:tc>
          <w:tcPr>
            <w:tcW w:w="693" w:type="pct"/>
          </w:tcPr>
          <w:p w14:paraId="0B642835" w14:textId="49007B97" w:rsidR="002B1658" w:rsidRPr="00500C4E" w:rsidRDefault="002B1658" w:rsidP="002B1658">
            <w:pPr>
              <w:rPr>
                <w:color w:val="FF0000"/>
                <w:szCs w:val="20"/>
              </w:rPr>
            </w:pPr>
            <w:r w:rsidRPr="00313441">
              <w:rPr>
                <w:szCs w:val="20"/>
              </w:rPr>
              <w:t>Any</w:t>
            </w:r>
          </w:p>
        </w:tc>
        <w:tc>
          <w:tcPr>
            <w:tcW w:w="634" w:type="pct"/>
          </w:tcPr>
          <w:p w14:paraId="1C671DD2" w14:textId="2D2B19C4" w:rsidR="002B1658" w:rsidRPr="00500C4E" w:rsidRDefault="002B1658" w:rsidP="002B1658">
            <w:pPr>
              <w:rPr>
                <w:color w:val="FF0000"/>
                <w:szCs w:val="20"/>
              </w:rPr>
            </w:pPr>
            <w:r w:rsidRPr="00313441">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2144FB" w:rsidRPr="00500C4E" w14:paraId="23E3B0B0" w14:textId="77777777" w:rsidTr="00920905">
        <w:trPr>
          <w:trHeight w:val="243"/>
        </w:trPr>
        <w:tc>
          <w:tcPr>
            <w:tcW w:w="824" w:type="pct"/>
          </w:tcPr>
          <w:p w14:paraId="17A1D7F4" w14:textId="03E23E0B" w:rsidR="002144FB" w:rsidRPr="00500C4E" w:rsidRDefault="002144FB" w:rsidP="002144FB">
            <w:pPr>
              <w:rPr>
                <w:color w:val="FF0000"/>
                <w:szCs w:val="20"/>
              </w:rPr>
            </w:pPr>
            <w:r w:rsidRPr="0034321D">
              <w:rPr>
                <w:szCs w:val="20"/>
              </w:rPr>
              <w:t>Motors-pump</w:t>
            </w:r>
          </w:p>
        </w:tc>
        <w:tc>
          <w:tcPr>
            <w:tcW w:w="1436" w:type="pct"/>
          </w:tcPr>
          <w:p w14:paraId="36E678D1" w14:textId="696C5A2D" w:rsidR="002144FB" w:rsidRPr="00500C4E" w:rsidRDefault="002144FB" w:rsidP="002144FB">
            <w:pPr>
              <w:rPr>
                <w:color w:val="FF0000"/>
                <w:szCs w:val="20"/>
              </w:rPr>
            </w:pPr>
            <w:r w:rsidRPr="0034321D">
              <w:rPr>
                <w:rFonts w:cstheme="minorHAnsi"/>
                <w:szCs w:val="20"/>
              </w:rPr>
              <w:t>Water Loop Pumps</w:t>
            </w:r>
          </w:p>
        </w:tc>
        <w:tc>
          <w:tcPr>
            <w:tcW w:w="474" w:type="pct"/>
          </w:tcPr>
          <w:p w14:paraId="42B5C736" w14:textId="46520D92" w:rsidR="002144FB" w:rsidRPr="00500C4E" w:rsidRDefault="002144FB" w:rsidP="002144FB">
            <w:pPr>
              <w:rPr>
                <w:color w:val="FF0000"/>
                <w:szCs w:val="20"/>
              </w:rPr>
            </w:pPr>
            <w:r w:rsidRPr="0034321D">
              <w:rPr>
                <w:szCs w:val="20"/>
              </w:rPr>
              <w:t>Com</w:t>
            </w:r>
          </w:p>
        </w:tc>
        <w:tc>
          <w:tcPr>
            <w:tcW w:w="676" w:type="pct"/>
          </w:tcPr>
          <w:p w14:paraId="52A841ED" w14:textId="1DF13372" w:rsidR="002144FB" w:rsidRPr="00500C4E" w:rsidRDefault="002144FB" w:rsidP="002144FB">
            <w:pPr>
              <w:rPr>
                <w:color w:val="FF0000"/>
                <w:szCs w:val="20"/>
              </w:rPr>
            </w:pPr>
            <w:r w:rsidRPr="0034321D">
              <w:rPr>
                <w:szCs w:val="20"/>
              </w:rPr>
              <w:t>Process</w:t>
            </w:r>
          </w:p>
        </w:tc>
        <w:tc>
          <w:tcPr>
            <w:tcW w:w="813" w:type="pct"/>
          </w:tcPr>
          <w:p w14:paraId="1BF5FCBD" w14:textId="024B746B" w:rsidR="002144FB" w:rsidRPr="00500C4E" w:rsidRDefault="002144FB" w:rsidP="002144FB">
            <w:pPr>
              <w:rPr>
                <w:color w:val="FF0000"/>
                <w:szCs w:val="20"/>
              </w:rPr>
            </w:pPr>
            <w:r w:rsidRPr="0034321D">
              <w:rPr>
                <w:szCs w:val="20"/>
              </w:rPr>
              <w:t>15</w:t>
            </w:r>
          </w:p>
        </w:tc>
        <w:tc>
          <w:tcPr>
            <w:tcW w:w="777" w:type="pct"/>
          </w:tcPr>
          <w:p w14:paraId="46ED97C1" w14:textId="46BC035A" w:rsidR="002144FB" w:rsidRPr="00500C4E" w:rsidRDefault="002144FB" w:rsidP="002144FB">
            <w:pPr>
              <w:rPr>
                <w:color w:val="FF0000"/>
                <w:szCs w:val="20"/>
              </w:rPr>
            </w:pPr>
            <w:r w:rsidRPr="0034321D">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1441E86E" w14:textId="556C53E1" w:rsidR="002144FB" w:rsidRDefault="002144FB" w:rsidP="002144FB">
      <w:pPr>
        <w:pStyle w:val="Reminders"/>
        <w:rPr>
          <w:rFonts w:asciiTheme="minorHAnsi" w:hAnsiTheme="minorHAnsi" w:cstheme="minorHAnsi"/>
          <w:i w:val="0"/>
          <w:color w:val="auto"/>
          <w:szCs w:val="22"/>
        </w:rPr>
      </w:pPr>
      <w:r w:rsidRPr="001A0185">
        <w:rPr>
          <w:rFonts w:asciiTheme="minorHAnsi" w:hAnsiTheme="minorHAnsi" w:cstheme="minorHAnsi"/>
          <w:i w:val="0"/>
          <w:color w:val="auto"/>
          <w:szCs w:val="22"/>
        </w:rPr>
        <w:t>Currently, both the 201</w:t>
      </w:r>
      <w:r>
        <w:rPr>
          <w:rFonts w:asciiTheme="minorHAnsi" w:hAnsiTheme="minorHAnsi" w:cstheme="minorHAnsi"/>
          <w:i w:val="0"/>
          <w:color w:val="auto"/>
          <w:szCs w:val="22"/>
        </w:rPr>
        <w:t>6</w:t>
      </w:r>
      <w:r w:rsidRPr="001A0185">
        <w:rPr>
          <w:rFonts w:asciiTheme="minorHAnsi" w:hAnsiTheme="minorHAnsi" w:cstheme="minorHAnsi"/>
          <w:i w:val="0"/>
          <w:color w:val="auto"/>
          <w:szCs w:val="22"/>
        </w:rPr>
        <w:t xml:space="preserve"> Title 24 [355] and the 201</w:t>
      </w:r>
      <w:r>
        <w:rPr>
          <w:rFonts w:asciiTheme="minorHAnsi" w:hAnsiTheme="minorHAnsi" w:cstheme="minorHAnsi"/>
          <w:i w:val="0"/>
          <w:color w:val="auto"/>
          <w:szCs w:val="22"/>
        </w:rPr>
        <w:t>7</w:t>
      </w:r>
      <w:r w:rsidRPr="001A0185">
        <w:rPr>
          <w:rFonts w:asciiTheme="minorHAnsi" w:hAnsiTheme="minorHAnsi" w:cstheme="minorHAnsi"/>
          <w:i w:val="0"/>
          <w:color w:val="auto"/>
          <w:szCs w:val="22"/>
        </w:rPr>
        <w:t xml:space="preserve"> Title 20</w:t>
      </w:r>
      <w:r>
        <w:rPr>
          <w:rFonts w:asciiTheme="minorHAnsi" w:hAnsiTheme="minorHAnsi" w:cstheme="minorHAnsi"/>
          <w:i w:val="0"/>
          <w:color w:val="auto"/>
          <w:szCs w:val="22"/>
        </w:rPr>
        <w:t xml:space="preserve"> [422]</w:t>
      </w:r>
      <w:r w:rsidRPr="001A0185">
        <w:rPr>
          <w:rFonts w:asciiTheme="minorHAnsi" w:hAnsiTheme="minorHAnsi" w:cstheme="minorHAnsi"/>
          <w:i w:val="0"/>
          <w:color w:val="auto"/>
          <w:szCs w:val="22"/>
        </w:rPr>
        <w:t xml:space="preserve"> energy codes do not cover </w:t>
      </w:r>
      <w:r>
        <w:rPr>
          <w:rFonts w:asciiTheme="minorHAnsi" w:hAnsiTheme="minorHAnsi" w:cstheme="minorHAnsi"/>
          <w:i w:val="0"/>
          <w:color w:val="auto"/>
          <w:szCs w:val="22"/>
        </w:rPr>
        <w:t xml:space="preserve">the use or installation of </w:t>
      </w:r>
      <w:r w:rsidRPr="001A0185">
        <w:rPr>
          <w:rFonts w:asciiTheme="minorHAnsi" w:hAnsiTheme="minorHAnsi" w:cstheme="minorHAnsi"/>
          <w:i w:val="0"/>
          <w:color w:val="auto"/>
          <w:szCs w:val="22"/>
        </w:rPr>
        <w:t>circulating block heaters</w:t>
      </w:r>
      <w:r>
        <w:rPr>
          <w:rFonts w:asciiTheme="minorHAnsi" w:hAnsiTheme="minorHAnsi" w:cstheme="minorHAnsi"/>
          <w:i w:val="0"/>
          <w:color w:val="auto"/>
          <w:szCs w:val="22"/>
        </w:rPr>
        <w:t>.</w:t>
      </w:r>
    </w:p>
    <w:p w14:paraId="3F7E727E" w14:textId="77777777" w:rsidR="002144FB" w:rsidRDefault="002144FB" w:rsidP="002144FB">
      <w:pPr>
        <w:pStyle w:val="Reminders"/>
        <w:rPr>
          <w:rFonts w:asciiTheme="minorHAnsi" w:hAnsiTheme="minorHAnsi" w:cstheme="minorHAnsi"/>
          <w:i w:val="0"/>
          <w:color w:val="auto"/>
          <w:szCs w:val="22"/>
        </w:rPr>
      </w:pPr>
    </w:p>
    <w:p w14:paraId="70FB1DE4" w14:textId="10650F21" w:rsidR="002144FB" w:rsidRDefault="002144FB" w:rsidP="002144FB">
      <w:pPr>
        <w:pStyle w:val="Reminders"/>
        <w:rPr>
          <w:rFonts w:asciiTheme="minorHAnsi" w:hAnsiTheme="minorHAnsi" w:cstheme="minorHAnsi"/>
          <w:i w:val="0"/>
          <w:color w:val="auto"/>
          <w:szCs w:val="22"/>
        </w:rPr>
      </w:pPr>
      <w:r w:rsidRPr="00E161F4">
        <w:rPr>
          <w:rFonts w:asciiTheme="minorHAnsi" w:hAnsiTheme="minorHAnsi" w:cstheme="minorHAnsi"/>
          <w:i w:val="0"/>
          <w:color w:val="auto"/>
          <w:szCs w:val="22"/>
        </w:rPr>
        <w:t xml:space="preserve">Please note that the Air Quality Management District (AQMD) does set standards regarding what the definition of an emergency backup generator actually is and the allowable air emissions from backup generators. However, the allowable emissions do not impact savings calculations as backup generators are required to be ready at all times </w:t>
      </w:r>
      <w:r>
        <w:rPr>
          <w:rFonts w:asciiTheme="minorHAnsi" w:hAnsiTheme="minorHAnsi" w:cstheme="minorHAnsi"/>
          <w:i w:val="0"/>
          <w:color w:val="auto"/>
          <w:szCs w:val="22"/>
        </w:rPr>
        <w:t xml:space="preserve">for use. Emission standards </w:t>
      </w:r>
      <w:r w:rsidRPr="00E161F4">
        <w:rPr>
          <w:rFonts w:asciiTheme="minorHAnsi" w:hAnsiTheme="minorHAnsi" w:cstheme="minorHAnsi"/>
          <w:i w:val="0"/>
          <w:color w:val="auto"/>
          <w:szCs w:val="22"/>
        </w:rPr>
        <w:t>are not covered in this work paper.</w:t>
      </w:r>
    </w:p>
    <w:p w14:paraId="10022607" w14:textId="77777777" w:rsidR="002144FB" w:rsidRDefault="002144FB" w:rsidP="002144FB">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2144FB" w:rsidRPr="00500C4E" w14:paraId="41E6B4DA" w14:textId="77777777" w:rsidTr="00B15C11">
        <w:trPr>
          <w:trHeight w:val="243"/>
        </w:trPr>
        <w:tc>
          <w:tcPr>
            <w:tcW w:w="1155" w:type="pct"/>
            <w:vAlign w:val="center"/>
          </w:tcPr>
          <w:p w14:paraId="16A44F28" w14:textId="6558D6F4" w:rsidR="002144FB" w:rsidRPr="00500C4E" w:rsidRDefault="002144FB" w:rsidP="002144FB">
            <w:pPr>
              <w:rPr>
                <w:rFonts w:cstheme="minorHAnsi"/>
                <w:szCs w:val="20"/>
              </w:rPr>
            </w:pPr>
            <w:r w:rsidRPr="00A21C06">
              <w:rPr>
                <w:rFonts w:cstheme="minorHAnsi"/>
                <w:szCs w:val="20"/>
              </w:rPr>
              <w:t>Title 24 (201</w:t>
            </w:r>
            <w:r>
              <w:rPr>
                <w:rFonts w:cstheme="minorHAnsi"/>
                <w:szCs w:val="20"/>
              </w:rPr>
              <w:t>6</w:t>
            </w:r>
            <w:r w:rsidRPr="00A21C06">
              <w:rPr>
                <w:rFonts w:cstheme="minorHAnsi"/>
                <w:szCs w:val="20"/>
              </w:rPr>
              <w:t>)</w:t>
            </w:r>
          </w:p>
        </w:tc>
        <w:tc>
          <w:tcPr>
            <w:tcW w:w="2711" w:type="pct"/>
            <w:vAlign w:val="center"/>
          </w:tcPr>
          <w:p w14:paraId="387D6828" w14:textId="157D8735" w:rsidR="002144FB" w:rsidRPr="00500C4E" w:rsidRDefault="002144FB" w:rsidP="002144FB">
            <w:pPr>
              <w:rPr>
                <w:rFonts w:cstheme="minorHAnsi"/>
                <w:color w:val="FF0000"/>
                <w:szCs w:val="20"/>
              </w:rPr>
            </w:pPr>
            <w:r w:rsidRPr="00A21C06">
              <w:rPr>
                <w:rFonts w:cstheme="minorHAnsi"/>
                <w:szCs w:val="20"/>
              </w:rPr>
              <w:t>N/A</w:t>
            </w:r>
          </w:p>
        </w:tc>
        <w:tc>
          <w:tcPr>
            <w:tcW w:w="1134" w:type="pct"/>
            <w:vAlign w:val="center"/>
          </w:tcPr>
          <w:p w14:paraId="3E1189F8" w14:textId="4942B332" w:rsidR="002144FB" w:rsidRPr="00500C4E" w:rsidRDefault="002144FB" w:rsidP="002144FB">
            <w:pPr>
              <w:rPr>
                <w:rFonts w:cstheme="minorHAnsi"/>
                <w:color w:val="FF0000"/>
                <w:szCs w:val="20"/>
              </w:rPr>
            </w:pPr>
            <w:r w:rsidRPr="00A21C06">
              <w:rPr>
                <w:rFonts w:cstheme="minorHAnsi"/>
                <w:szCs w:val="20"/>
              </w:rPr>
              <w:t>N/A</w:t>
            </w:r>
          </w:p>
        </w:tc>
      </w:tr>
      <w:tr w:rsidR="002144FB" w:rsidRPr="00500C4E" w14:paraId="55950BED" w14:textId="77777777" w:rsidTr="00B15C11">
        <w:trPr>
          <w:trHeight w:val="243"/>
        </w:trPr>
        <w:tc>
          <w:tcPr>
            <w:tcW w:w="1155" w:type="pct"/>
            <w:vAlign w:val="center"/>
          </w:tcPr>
          <w:p w14:paraId="4AB4ED28" w14:textId="025C1922" w:rsidR="002144FB" w:rsidRPr="00500C4E" w:rsidRDefault="002144FB" w:rsidP="002144FB">
            <w:pPr>
              <w:rPr>
                <w:rFonts w:cstheme="minorHAnsi"/>
                <w:szCs w:val="20"/>
              </w:rPr>
            </w:pPr>
            <w:r>
              <w:rPr>
                <w:rFonts w:cstheme="minorHAnsi"/>
                <w:szCs w:val="20"/>
              </w:rPr>
              <w:lastRenderedPageBreak/>
              <w:t>Title 20 (2017</w:t>
            </w:r>
            <w:r w:rsidRPr="00A21C06">
              <w:rPr>
                <w:rFonts w:cstheme="minorHAnsi"/>
                <w:szCs w:val="20"/>
              </w:rPr>
              <w:t>)</w:t>
            </w:r>
          </w:p>
        </w:tc>
        <w:tc>
          <w:tcPr>
            <w:tcW w:w="2711" w:type="pct"/>
            <w:vAlign w:val="center"/>
          </w:tcPr>
          <w:p w14:paraId="19FAE8D5" w14:textId="74CB4730" w:rsidR="002144FB" w:rsidRPr="00500C4E" w:rsidRDefault="002144FB" w:rsidP="002144FB">
            <w:pPr>
              <w:rPr>
                <w:rFonts w:cstheme="minorHAnsi"/>
                <w:color w:val="FF0000"/>
                <w:szCs w:val="20"/>
              </w:rPr>
            </w:pPr>
            <w:r w:rsidRPr="00A21C06">
              <w:rPr>
                <w:rFonts w:cstheme="minorHAnsi"/>
                <w:szCs w:val="20"/>
              </w:rPr>
              <w:t>N/A</w:t>
            </w:r>
          </w:p>
        </w:tc>
        <w:tc>
          <w:tcPr>
            <w:tcW w:w="1134" w:type="pct"/>
            <w:vAlign w:val="center"/>
          </w:tcPr>
          <w:p w14:paraId="49C2E9ED" w14:textId="30E68FFA" w:rsidR="002144FB" w:rsidRPr="00500C4E" w:rsidRDefault="002144FB" w:rsidP="002144FB">
            <w:pPr>
              <w:rPr>
                <w:rFonts w:cstheme="minorHAnsi"/>
                <w:color w:val="FF0000"/>
                <w:szCs w:val="20"/>
              </w:rPr>
            </w:pPr>
            <w:r w:rsidRPr="00A21C06">
              <w:rPr>
                <w:rFonts w:cstheme="minorHAnsi"/>
                <w:szCs w:val="20"/>
              </w:rPr>
              <w:t>N/A</w:t>
            </w:r>
          </w:p>
        </w:tc>
      </w:tr>
      <w:tr w:rsidR="002144FB" w:rsidRPr="00500C4E" w14:paraId="648F38EA" w14:textId="77777777" w:rsidTr="00B15C11">
        <w:trPr>
          <w:trHeight w:val="243"/>
        </w:trPr>
        <w:tc>
          <w:tcPr>
            <w:tcW w:w="1155" w:type="pct"/>
            <w:vAlign w:val="center"/>
          </w:tcPr>
          <w:p w14:paraId="51F77357" w14:textId="42E090D1" w:rsidR="002144FB" w:rsidRPr="00500C4E" w:rsidRDefault="002144FB" w:rsidP="002144FB">
            <w:pPr>
              <w:rPr>
                <w:rFonts w:cstheme="minorHAnsi"/>
                <w:color w:val="FF0000"/>
                <w:szCs w:val="20"/>
              </w:rPr>
            </w:pPr>
            <w:r w:rsidRPr="00A21C06">
              <w:rPr>
                <w:rFonts w:cstheme="minorHAnsi"/>
                <w:szCs w:val="20"/>
              </w:rPr>
              <w:t>AQMD</w:t>
            </w:r>
          </w:p>
        </w:tc>
        <w:tc>
          <w:tcPr>
            <w:tcW w:w="2711" w:type="pct"/>
            <w:vAlign w:val="center"/>
          </w:tcPr>
          <w:p w14:paraId="1D10AE32" w14:textId="432AD78B" w:rsidR="002144FB" w:rsidRPr="00500C4E" w:rsidRDefault="002144FB" w:rsidP="002144FB">
            <w:pPr>
              <w:rPr>
                <w:rFonts w:cstheme="minorHAnsi"/>
                <w:color w:val="FF0000"/>
                <w:szCs w:val="20"/>
              </w:rPr>
            </w:pPr>
            <w:r w:rsidRPr="00A21C06">
              <w:rPr>
                <w:rFonts w:cstheme="minorHAnsi"/>
                <w:szCs w:val="20"/>
              </w:rPr>
              <w:t>N/A</w:t>
            </w:r>
          </w:p>
        </w:tc>
        <w:tc>
          <w:tcPr>
            <w:tcW w:w="1134" w:type="pct"/>
            <w:vAlign w:val="center"/>
          </w:tcPr>
          <w:p w14:paraId="23F7629F" w14:textId="3A7F7153" w:rsidR="002144FB" w:rsidRPr="00500C4E" w:rsidRDefault="002144FB" w:rsidP="002144FB">
            <w:pPr>
              <w:rPr>
                <w:rFonts w:cstheme="minorHAnsi"/>
                <w:color w:val="FF0000"/>
                <w:szCs w:val="20"/>
              </w:rPr>
            </w:pPr>
            <w:r w:rsidRPr="00A21C06">
              <w:rPr>
                <w:rFonts w:cstheme="minorHAnsi"/>
                <w:szCs w:val="20"/>
              </w:rPr>
              <w:t>N/A</w:t>
            </w:r>
          </w:p>
        </w:tc>
      </w:tr>
    </w:tbl>
    <w:p w14:paraId="658749F7" w14:textId="1B4210D6" w:rsidR="00572D2F" w:rsidRDefault="00572D2F" w:rsidP="00920905">
      <w:pPr>
        <w:pStyle w:val="Heading2"/>
        <w:rPr>
          <w:rFonts w:asciiTheme="minorHAnsi" w:hAnsiTheme="minorHAnsi" w:cstheme="minorHAnsi"/>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508CAA46" w14:textId="2D4003CF" w:rsidR="002144FB" w:rsidRDefault="002144FB" w:rsidP="002144FB"/>
    <w:p w14:paraId="51AB7AE7" w14:textId="37DAD08E" w:rsidR="002144FB" w:rsidRDefault="002144FB" w:rsidP="002144FB">
      <w:pPr>
        <w:pStyle w:val="Reminder"/>
        <w:rPr>
          <w:rFonts w:asciiTheme="minorHAnsi" w:hAnsiTheme="minorHAnsi" w:cstheme="minorHAnsi"/>
          <w:i w:val="0"/>
          <w:color w:val="auto"/>
          <w:szCs w:val="22"/>
        </w:rPr>
      </w:pPr>
      <w:r w:rsidRPr="00317DAB">
        <w:rPr>
          <w:rFonts w:asciiTheme="minorHAnsi" w:hAnsiTheme="minorHAnsi" w:cstheme="minorHAnsi"/>
          <w:i w:val="0"/>
          <w:color w:val="auto"/>
          <w:szCs w:val="22"/>
        </w:rPr>
        <w:t>The savings for the measures contained wit</w:t>
      </w:r>
      <w:r>
        <w:rPr>
          <w:rFonts w:asciiTheme="minorHAnsi" w:hAnsiTheme="minorHAnsi" w:cstheme="minorHAnsi"/>
          <w:i w:val="0"/>
          <w:color w:val="auto"/>
          <w:szCs w:val="22"/>
        </w:rPr>
        <w:t>hin this work paper are based on field monitoring data from the Bonneville Power Administration (BPA). This data was collected from numerous case studies that ran through the BPA’s Emerging Technology program.</w:t>
      </w:r>
      <w:r w:rsidRPr="00317DAB">
        <w:rPr>
          <w:rFonts w:asciiTheme="minorHAnsi" w:hAnsiTheme="minorHAnsi" w:cstheme="minorHAnsi"/>
          <w:szCs w:val="22"/>
        </w:rPr>
        <w:t xml:space="preserve"> </w:t>
      </w:r>
      <w:r>
        <w:rPr>
          <w:rFonts w:asciiTheme="minorHAnsi" w:hAnsiTheme="minorHAnsi" w:cstheme="minorHAnsi"/>
          <w:i w:val="0"/>
          <w:color w:val="auto"/>
          <w:szCs w:val="22"/>
        </w:rPr>
        <w:t xml:space="preserve">The data collected included average daily kWh and outside air (OA) temperature for both the preexisting </w:t>
      </w:r>
      <w:proofErr w:type="spellStart"/>
      <w:r>
        <w:rPr>
          <w:rFonts w:asciiTheme="minorHAnsi" w:hAnsiTheme="minorHAnsi" w:cstheme="minorHAnsi"/>
          <w:i w:val="0"/>
          <w:color w:val="auto"/>
          <w:szCs w:val="22"/>
        </w:rPr>
        <w:t>thermo</w:t>
      </w:r>
      <w:proofErr w:type="spellEnd"/>
      <w:r>
        <w:rPr>
          <w:rFonts w:asciiTheme="minorHAnsi" w:hAnsiTheme="minorHAnsi" w:cstheme="minorHAnsi"/>
          <w:i w:val="0"/>
          <w:color w:val="auto"/>
          <w:szCs w:val="22"/>
        </w:rPr>
        <w:t xml:space="preserve"> siphon heater and the retrofitted circulating block heater [A]. </w:t>
      </w:r>
      <w:r w:rsidRPr="00B92D82">
        <w:rPr>
          <w:rFonts w:asciiTheme="minorHAnsi" w:hAnsiTheme="minorHAnsi" w:cstheme="minorHAnsi"/>
          <w:i w:val="0"/>
          <w:color w:val="auto"/>
          <w:szCs w:val="22"/>
        </w:rPr>
        <w:t>There are 17 sources of data, which are taken from different sites including waste water plants and data centers</w:t>
      </w:r>
      <w:r>
        <w:rPr>
          <w:rFonts w:asciiTheme="minorHAnsi" w:hAnsiTheme="minorHAnsi" w:cstheme="minorHAnsi"/>
          <w:i w:val="0"/>
          <w:color w:val="auto"/>
          <w:szCs w:val="22"/>
        </w:rPr>
        <w:t xml:space="preserve">. </w:t>
      </w:r>
      <w:r w:rsidRPr="00B92D82">
        <w:rPr>
          <w:rFonts w:asciiTheme="minorHAnsi" w:hAnsiTheme="minorHAnsi" w:cstheme="minorHAnsi"/>
          <w:i w:val="0"/>
          <w:color w:val="auto"/>
          <w:szCs w:val="22"/>
        </w:rPr>
        <w:t xml:space="preserve">The data was collected for different </w:t>
      </w:r>
      <w:r>
        <w:rPr>
          <w:rFonts w:asciiTheme="minorHAnsi" w:hAnsiTheme="minorHAnsi" w:cstheme="minorHAnsi"/>
          <w:i w:val="0"/>
          <w:color w:val="auto"/>
          <w:szCs w:val="22"/>
        </w:rPr>
        <w:t>periods</w:t>
      </w:r>
      <w:r w:rsidRPr="00B92D82">
        <w:rPr>
          <w:rFonts w:asciiTheme="minorHAnsi" w:hAnsiTheme="minorHAnsi" w:cstheme="minorHAnsi"/>
          <w:i w:val="0"/>
          <w:color w:val="auto"/>
          <w:szCs w:val="22"/>
        </w:rPr>
        <w:t xml:space="preserve"> of time for each site, but on average, there are 2 months </w:t>
      </w:r>
      <w:r>
        <w:rPr>
          <w:rFonts w:asciiTheme="minorHAnsi" w:hAnsiTheme="minorHAnsi" w:cstheme="minorHAnsi"/>
          <w:i w:val="0"/>
          <w:color w:val="auto"/>
          <w:szCs w:val="22"/>
        </w:rPr>
        <w:t xml:space="preserve">pre </w:t>
      </w:r>
      <w:r w:rsidRPr="00B92D82">
        <w:rPr>
          <w:rFonts w:asciiTheme="minorHAnsi" w:hAnsiTheme="minorHAnsi" w:cstheme="minorHAnsi"/>
          <w:i w:val="0"/>
          <w:color w:val="auto"/>
          <w:szCs w:val="22"/>
        </w:rPr>
        <w:t>and post for each site used in the regression analysis</w:t>
      </w:r>
      <w:r>
        <w:rPr>
          <w:rFonts w:asciiTheme="minorHAnsi" w:hAnsiTheme="minorHAnsi" w:cstheme="minorHAnsi"/>
          <w:i w:val="0"/>
          <w:color w:val="auto"/>
          <w:szCs w:val="22"/>
        </w:rPr>
        <w:t xml:space="preserve"> performed for this work paper</w:t>
      </w:r>
      <w:r w:rsidRPr="00B92D82">
        <w:rPr>
          <w:rFonts w:asciiTheme="minorHAnsi" w:hAnsiTheme="minorHAnsi" w:cstheme="minorHAnsi"/>
          <w:i w:val="0"/>
          <w:color w:val="auto"/>
          <w:szCs w:val="22"/>
        </w:rPr>
        <w:t>.</w:t>
      </w:r>
    </w:p>
    <w:p w14:paraId="3A96C27D" w14:textId="77777777" w:rsidR="002144FB" w:rsidRDefault="002144FB" w:rsidP="002144FB">
      <w:pPr>
        <w:pStyle w:val="Reminder"/>
        <w:rPr>
          <w:rFonts w:asciiTheme="minorHAnsi" w:hAnsiTheme="minorHAnsi" w:cstheme="minorHAnsi"/>
          <w:i w:val="0"/>
          <w:color w:val="auto"/>
          <w:szCs w:val="22"/>
        </w:rPr>
      </w:pPr>
    </w:p>
    <w:p w14:paraId="44B015B1" w14:textId="607FAE0D" w:rsidR="002144FB" w:rsidRDefault="002144FB" w:rsidP="002144FB">
      <w:pPr>
        <w:pStyle w:val="Reminder"/>
        <w:rPr>
          <w:rFonts w:asciiTheme="minorHAnsi" w:hAnsiTheme="minorHAnsi" w:cstheme="minorHAnsi"/>
          <w:i w:val="0"/>
          <w:szCs w:val="22"/>
        </w:rPr>
      </w:pPr>
      <w:r>
        <w:rPr>
          <w:rFonts w:asciiTheme="minorHAnsi" w:hAnsiTheme="minorHAnsi" w:cstheme="minorHAnsi"/>
          <w:i w:val="0"/>
          <w:color w:val="auto"/>
          <w:szCs w:val="22"/>
        </w:rPr>
        <w:t>The Emerging Products study ET08SCE1020 “Air Source Heat Pump for Preheating of Emergency Diesel Backup Generators” [491] investigated usage of air source heat pumps for this measure, but found that the use of air source heat pumps was not cost effective. This study serves to show that the current measures within this work paper were facilitated through SCE’s ET program, utilizing data from BPA that was analyzed through the ET program.</w:t>
      </w:r>
    </w:p>
    <w:p w14:paraId="0BDEDD9D" w14:textId="77777777" w:rsidR="002144FB" w:rsidRPr="002144FB" w:rsidRDefault="002144FB" w:rsidP="002144FB"/>
    <w:p w14:paraId="473D00CC" w14:textId="0811077C"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1058E309" w14:textId="638DF451" w:rsidR="002144FB" w:rsidRDefault="002144FB" w:rsidP="002144FB">
      <w:r>
        <w:t xml:space="preserve">Based on phone conversations with </w:t>
      </w:r>
      <w:proofErr w:type="spellStart"/>
      <w:r>
        <w:t>HotStart</w:t>
      </w:r>
      <w:proofErr w:type="spellEnd"/>
      <w:r>
        <w:t xml:space="preserve">®, one of the major manufactures of circulating block heaters and suppliers to major back-up generator manufactures, stated that BPA is doing a study with more latest version of </w:t>
      </w:r>
      <w:proofErr w:type="spellStart"/>
      <w:r>
        <w:t>HotStart</w:t>
      </w:r>
      <w:proofErr w:type="spellEnd"/>
      <w:r>
        <w:t xml:space="preserve"> products. Once the study is released the calculations may need updates since the existing analysis is based on limited data.</w:t>
      </w:r>
    </w:p>
    <w:p w14:paraId="57E2BC17" w14:textId="6B520A62" w:rsidR="002144FB" w:rsidRDefault="002144FB" w:rsidP="002144FB"/>
    <w:p w14:paraId="45654BF6" w14:textId="7028E7FD" w:rsidR="002144FB" w:rsidRPr="002144FB" w:rsidRDefault="002144FB" w:rsidP="002144FB">
      <w:r w:rsidRPr="00AF2A97">
        <w:t>There is a PG&amp;E ET paper “Forced Circulation Engine Generator Block Heater Energy Performance Assessment</w:t>
      </w:r>
      <w:r>
        <w:t xml:space="preserve">” </w:t>
      </w:r>
      <w:r w:rsidRPr="00AF2A97">
        <w:t>ET Project Number: ET13PGE1091</w:t>
      </w:r>
      <w:r>
        <w:t xml:space="preserve">, which found out that there are no savings with forced circulation retrofits for ambient temperatures greater than 68 </w:t>
      </w:r>
      <w:proofErr w:type="spellStart"/>
      <w:r w:rsidRPr="00AF2A97">
        <w:rPr>
          <w:vertAlign w:val="superscript"/>
        </w:rPr>
        <w:t>o</w:t>
      </w:r>
      <w:r>
        <w:t>F</w:t>
      </w:r>
      <w:proofErr w:type="spellEnd"/>
      <w:r>
        <w:t xml:space="preserve">. The current calculation methodology does not take this into account. Most of the test data is below 68 </w:t>
      </w:r>
      <w:proofErr w:type="spellStart"/>
      <w:r w:rsidRPr="00AF2A97">
        <w:rPr>
          <w:vertAlign w:val="superscript"/>
        </w:rPr>
        <w:t>o</w:t>
      </w:r>
      <w:r>
        <w:t>F</w:t>
      </w:r>
      <w:proofErr w:type="spellEnd"/>
      <w:r>
        <w:t>.</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32ACE82A" w14:textId="77777777" w:rsidR="003D1D31" w:rsidRDefault="003D1D31" w:rsidP="003D1D31">
      <w:pPr>
        <w:pStyle w:val="Reminder"/>
        <w:rPr>
          <w:rFonts w:asciiTheme="minorHAnsi" w:hAnsiTheme="minorHAnsi" w:cstheme="minorHAnsi"/>
          <w:i w:val="0"/>
          <w:color w:val="auto"/>
          <w:szCs w:val="22"/>
        </w:rPr>
      </w:pPr>
      <w:bookmarkStart w:id="16" w:name="_Toc214003093"/>
      <w:r w:rsidRPr="00AD2DCB">
        <w:rPr>
          <w:rFonts w:asciiTheme="minorHAnsi" w:hAnsiTheme="minorHAnsi" w:cstheme="minorHAnsi"/>
          <w:i w:val="0"/>
          <w:color w:val="auto"/>
          <w:szCs w:val="22"/>
        </w:rPr>
        <w:t>The savings for the measures in this wo</w:t>
      </w:r>
      <w:r>
        <w:rPr>
          <w:rFonts w:asciiTheme="minorHAnsi" w:hAnsiTheme="minorHAnsi" w:cstheme="minorHAnsi"/>
          <w:i w:val="0"/>
          <w:color w:val="auto"/>
          <w:szCs w:val="22"/>
        </w:rPr>
        <w:t xml:space="preserve">rk paper are found from BPA field monitored case study data referenced above. The BPA case studies provide OA temperature and daily average kWh for both the pre-existing </w:t>
      </w:r>
      <w:proofErr w:type="spellStart"/>
      <w:r>
        <w:rPr>
          <w:rFonts w:asciiTheme="minorHAnsi" w:hAnsiTheme="minorHAnsi" w:cstheme="minorHAnsi"/>
          <w:i w:val="0"/>
          <w:color w:val="auto"/>
          <w:szCs w:val="22"/>
        </w:rPr>
        <w:t>thermo</w:t>
      </w:r>
      <w:proofErr w:type="spellEnd"/>
      <w:r>
        <w:rPr>
          <w:rFonts w:asciiTheme="minorHAnsi" w:hAnsiTheme="minorHAnsi" w:cstheme="minorHAnsi"/>
          <w:i w:val="0"/>
          <w:color w:val="auto"/>
          <w:szCs w:val="22"/>
        </w:rPr>
        <w:t xml:space="preserve"> siphon heater and the measure. The data provided was then used to create multiple regression models for the different generator sizes where this measure will be offered. These regression models, along with the circulating block heater tool used for SCE’s customized program can be found in </w:t>
      </w:r>
      <w:r w:rsidRPr="00604A0A">
        <w:rPr>
          <w:rFonts w:asciiTheme="minorHAnsi" w:hAnsiTheme="minorHAnsi" w:cstheme="minorHAnsi"/>
          <w:i w:val="0"/>
          <w:color w:val="auto"/>
          <w:szCs w:val="22"/>
        </w:rPr>
        <w:t>attachment 2</w:t>
      </w:r>
      <w:r>
        <w:rPr>
          <w:rFonts w:asciiTheme="minorHAnsi" w:hAnsiTheme="minorHAnsi" w:cstheme="minorHAnsi"/>
          <w:i w:val="0"/>
          <w:color w:val="auto"/>
          <w:szCs w:val="22"/>
        </w:rPr>
        <w:t>. The raw data used to generate the regression models has not been attached to this work paper due to size limitations, however, it is available upon request.</w:t>
      </w:r>
    </w:p>
    <w:p w14:paraId="2E535D4A" w14:textId="77777777" w:rsidR="003D1D31" w:rsidRDefault="003D1D31" w:rsidP="003D1D31">
      <w:pPr>
        <w:pStyle w:val="Reminder"/>
        <w:rPr>
          <w:rFonts w:asciiTheme="minorHAnsi" w:hAnsiTheme="minorHAnsi" w:cstheme="minorHAnsi"/>
          <w:i w:val="0"/>
          <w:color w:val="auto"/>
          <w:szCs w:val="22"/>
        </w:rPr>
      </w:pPr>
    </w:p>
    <w:p w14:paraId="4F2EA50B" w14:textId="77777777" w:rsidR="003D1D31" w:rsidRPr="00DB233D" w:rsidRDefault="003D1D31" w:rsidP="003D1D31">
      <w:pPr>
        <w:rPr>
          <w:b/>
          <w:sz w:val="24"/>
        </w:rPr>
      </w:pPr>
      <w:r w:rsidRPr="00DB233D">
        <w:rPr>
          <w:b/>
          <w:sz w:val="24"/>
        </w:rPr>
        <w:t>DATA EXPLORATION</w:t>
      </w:r>
    </w:p>
    <w:p w14:paraId="4B7E6393" w14:textId="77777777" w:rsidR="003D1D31" w:rsidRPr="00DB233D" w:rsidRDefault="003D1D31" w:rsidP="003D1D31">
      <w:pPr>
        <w:rPr>
          <w:u w:val="single"/>
        </w:rPr>
      </w:pPr>
      <w:r w:rsidRPr="00DB233D">
        <w:rPr>
          <w:u w:val="single"/>
        </w:rPr>
        <w:t>Temperature and Daily kWh Variation within Size Categories</w:t>
      </w:r>
    </w:p>
    <w:p w14:paraId="4ABECA4E" w14:textId="77777777" w:rsidR="003D1D31" w:rsidRDefault="003D1D31" w:rsidP="003D1D31">
      <w:r>
        <w:lastRenderedPageBreak/>
        <w:t>While sites are assigned a size category of 1-4, this categorization corresponds only very loosely to the actual (baseline) usage, and is highly dependent on baseline heater size.  There is significant variation and overlap across categories in generator size, heater size, and observed kWh usage.</w:t>
      </w:r>
    </w:p>
    <w:p w14:paraId="1463EC41" w14:textId="77777777" w:rsidR="003D1D31" w:rsidRDefault="003D1D31" w:rsidP="003D1D31"/>
    <w:p w14:paraId="586B2BE4" w14:textId="7FDB4944" w:rsidR="003D1D31" w:rsidRPr="00D11D1F" w:rsidRDefault="003D1D31" w:rsidP="003D1D31">
      <w:pPr>
        <w:pStyle w:val="Caption"/>
        <w:keepNext/>
        <w:jc w:val="center"/>
        <w:rPr>
          <w:b w:val="0"/>
        </w:rPr>
      </w:pPr>
      <w:r>
        <w:t>Site-Specific Heater Sizes</w:t>
      </w:r>
    </w:p>
    <w:tbl>
      <w:tblPr>
        <w:tblW w:w="10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120"/>
        <w:gridCol w:w="1120"/>
        <w:gridCol w:w="1120"/>
        <w:gridCol w:w="1120"/>
        <w:gridCol w:w="1120"/>
        <w:gridCol w:w="1120"/>
        <w:gridCol w:w="1120"/>
        <w:gridCol w:w="1120"/>
      </w:tblGrid>
      <w:tr w:rsidR="003D1D31" w:rsidRPr="006D31B3" w14:paraId="1FD80E2D" w14:textId="77777777" w:rsidTr="00861235">
        <w:trPr>
          <w:trHeight w:val="765"/>
          <w:jc w:val="center"/>
        </w:trPr>
        <w:tc>
          <w:tcPr>
            <w:tcW w:w="1240" w:type="dxa"/>
            <w:shd w:val="clear" w:color="auto" w:fill="D9D9D9" w:themeFill="background1" w:themeFillShade="D9"/>
            <w:vAlign w:val="center"/>
            <w:hideMark/>
          </w:tcPr>
          <w:p w14:paraId="227F9F19" w14:textId="77777777" w:rsidR="003D1D31" w:rsidRPr="00861235" w:rsidRDefault="003D1D31" w:rsidP="00861235">
            <w:pPr>
              <w:rPr>
                <w:rFonts w:cstheme="minorHAnsi"/>
                <w:b/>
                <w:sz w:val="20"/>
                <w:szCs w:val="20"/>
              </w:rPr>
            </w:pPr>
            <w:r w:rsidRPr="00861235">
              <w:rPr>
                <w:rFonts w:cstheme="minorHAnsi"/>
                <w:b/>
                <w:sz w:val="20"/>
                <w:szCs w:val="20"/>
              </w:rPr>
              <w:t>Site</w:t>
            </w:r>
          </w:p>
        </w:tc>
        <w:tc>
          <w:tcPr>
            <w:tcW w:w="1120" w:type="dxa"/>
            <w:shd w:val="clear" w:color="auto" w:fill="D9D9D9" w:themeFill="background1" w:themeFillShade="D9"/>
            <w:vAlign w:val="center"/>
            <w:hideMark/>
          </w:tcPr>
          <w:p w14:paraId="150750AF" w14:textId="77777777" w:rsidR="003D1D31" w:rsidRPr="00861235" w:rsidRDefault="003D1D31" w:rsidP="00861235">
            <w:pPr>
              <w:rPr>
                <w:rFonts w:cstheme="minorHAnsi"/>
                <w:b/>
                <w:sz w:val="20"/>
                <w:szCs w:val="20"/>
              </w:rPr>
            </w:pPr>
            <w:r w:rsidRPr="00861235">
              <w:rPr>
                <w:rFonts w:cstheme="minorHAnsi"/>
                <w:b/>
                <w:sz w:val="20"/>
                <w:szCs w:val="20"/>
              </w:rPr>
              <w:t>Site Size Category</w:t>
            </w:r>
          </w:p>
        </w:tc>
        <w:tc>
          <w:tcPr>
            <w:tcW w:w="1120" w:type="dxa"/>
            <w:shd w:val="clear" w:color="auto" w:fill="D9D9D9" w:themeFill="background1" w:themeFillShade="D9"/>
            <w:vAlign w:val="center"/>
            <w:hideMark/>
          </w:tcPr>
          <w:p w14:paraId="54AF11CE" w14:textId="77777777" w:rsidR="003D1D31" w:rsidRPr="00861235" w:rsidRDefault="003D1D31" w:rsidP="00861235">
            <w:pPr>
              <w:rPr>
                <w:rFonts w:cstheme="minorHAnsi"/>
                <w:b/>
                <w:sz w:val="20"/>
                <w:szCs w:val="20"/>
              </w:rPr>
            </w:pPr>
            <w:r w:rsidRPr="00861235">
              <w:rPr>
                <w:rFonts w:cstheme="minorHAnsi"/>
                <w:b/>
                <w:sz w:val="20"/>
                <w:szCs w:val="20"/>
              </w:rPr>
              <w:t>Generator Size kW</w:t>
            </w:r>
          </w:p>
        </w:tc>
        <w:tc>
          <w:tcPr>
            <w:tcW w:w="1120" w:type="dxa"/>
            <w:shd w:val="clear" w:color="auto" w:fill="D9D9D9" w:themeFill="background1" w:themeFillShade="D9"/>
            <w:vAlign w:val="center"/>
            <w:hideMark/>
          </w:tcPr>
          <w:p w14:paraId="5B4AE992" w14:textId="77777777" w:rsidR="003D1D31" w:rsidRPr="00861235" w:rsidRDefault="003D1D31" w:rsidP="00861235">
            <w:pPr>
              <w:rPr>
                <w:rFonts w:cstheme="minorHAnsi"/>
                <w:b/>
                <w:sz w:val="20"/>
                <w:szCs w:val="20"/>
              </w:rPr>
            </w:pPr>
            <w:r w:rsidRPr="00861235">
              <w:rPr>
                <w:rFonts w:cstheme="minorHAnsi"/>
                <w:b/>
                <w:sz w:val="20"/>
                <w:szCs w:val="20"/>
              </w:rPr>
              <w:t>Baseline Heater Size kW</w:t>
            </w:r>
          </w:p>
        </w:tc>
        <w:tc>
          <w:tcPr>
            <w:tcW w:w="1120" w:type="dxa"/>
            <w:shd w:val="clear" w:color="auto" w:fill="D9D9D9" w:themeFill="background1" w:themeFillShade="D9"/>
            <w:vAlign w:val="center"/>
            <w:hideMark/>
          </w:tcPr>
          <w:p w14:paraId="63EF68CB" w14:textId="77777777" w:rsidR="003D1D31" w:rsidRPr="00861235" w:rsidRDefault="003D1D31" w:rsidP="00861235">
            <w:pPr>
              <w:rPr>
                <w:rFonts w:cstheme="minorHAnsi"/>
                <w:b/>
                <w:sz w:val="20"/>
                <w:szCs w:val="20"/>
              </w:rPr>
            </w:pPr>
            <w:r w:rsidRPr="00861235">
              <w:rPr>
                <w:rFonts w:cstheme="minorHAnsi"/>
                <w:b/>
                <w:sz w:val="20"/>
                <w:szCs w:val="20"/>
              </w:rPr>
              <w:t>Existing Measured kW</w:t>
            </w:r>
          </w:p>
        </w:tc>
        <w:tc>
          <w:tcPr>
            <w:tcW w:w="1120" w:type="dxa"/>
            <w:shd w:val="clear" w:color="auto" w:fill="D9D9D9" w:themeFill="background1" w:themeFillShade="D9"/>
            <w:vAlign w:val="center"/>
            <w:hideMark/>
          </w:tcPr>
          <w:p w14:paraId="72941D05" w14:textId="77777777" w:rsidR="003D1D31" w:rsidRPr="00861235" w:rsidRDefault="003D1D31" w:rsidP="00861235">
            <w:pPr>
              <w:rPr>
                <w:rFonts w:cstheme="minorHAnsi"/>
                <w:b/>
                <w:sz w:val="20"/>
                <w:szCs w:val="20"/>
              </w:rPr>
            </w:pPr>
            <w:proofErr w:type="spellStart"/>
            <w:r w:rsidRPr="00861235">
              <w:rPr>
                <w:rFonts w:cstheme="minorHAnsi"/>
                <w:b/>
                <w:sz w:val="20"/>
                <w:szCs w:val="20"/>
              </w:rPr>
              <w:t>Avg</w:t>
            </w:r>
            <w:proofErr w:type="spellEnd"/>
            <w:r w:rsidRPr="00861235">
              <w:rPr>
                <w:rFonts w:cstheme="minorHAnsi"/>
                <w:b/>
                <w:sz w:val="20"/>
                <w:szCs w:val="20"/>
              </w:rPr>
              <w:t xml:space="preserve"> Baseline kWh</w:t>
            </w:r>
          </w:p>
        </w:tc>
        <w:tc>
          <w:tcPr>
            <w:tcW w:w="1120" w:type="dxa"/>
            <w:shd w:val="clear" w:color="auto" w:fill="D9D9D9" w:themeFill="background1" w:themeFillShade="D9"/>
            <w:vAlign w:val="center"/>
            <w:hideMark/>
          </w:tcPr>
          <w:p w14:paraId="372A2A86" w14:textId="77777777" w:rsidR="003D1D31" w:rsidRPr="00861235" w:rsidRDefault="003D1D31" w:rsidP="00861235">
            <w:pPr>
              <w:rPr>
                <w:rFonts w:cstheme="minorHAnsi"/>
                <w:b/>
                <w:sz w:val="20"/>
                <w:szCs w:val="20"/>
              </w:rPr>
            </w:pPr>
            <w:r w:rsidRPr="00861235">
              <w:rPr>
                <w:rFonts w:cstheme="minorHAnsi"/>
                <w:b/>
                <w:sz w:val="20"/>
                <w:szCs w:val="20"/>
              </w:rPr>
              <w:t>New Rated Heater Size kW</w:t>
            </w:r>
          </w:p>
        </w:tc>
        <w:tc>
          <w:tcPr>
            <w:tcW w:w="1120" w:type="dxa"/>
            <w:shd w:val="clear" w:color="auto" w:fill="D9D9D9" w:themeFill="background1" w:themeFillShade="D9"/>
            <w:vAlign w:val="center"/>
            <w:hideMark/>
          </w:tcPr>
          <w:p w14:paraId="67AE2B1F" w14:textId="77777777" w:rsidR="003D1D31" w:rsidRPr="00861235" w:rsidRDefault="003D1D31" w:rsidP="00861235">
            <w:pPr>
              <w:rPr>
                <w:rFonts w:cstheme="minorHAnsi"/>
                <w:b/>
                <w:sz w:val="20"/>
                <w:szCs w:val="20"/>
              </w:rPr>
            </w:pPr>
            <w:r w:rsidRPr="00861235">
              <w:rPr>
                <w:rFonts w:cstheme="minorHAnsi"/>
                <w:b/>
                <w:sz w:val="20"/>
                <w:szCs w:val="20"/>
              </w:rPr>
              <w:t>New Measured kW</w:t>
            </w:r>
          </w:p>
        </w:tc>
        <w:tc>
          <w:tcPr>
            <w:tcW w:w="1120" w:type="dxa"/>
            <w:shd w:val="clear" w:color="auto" w:fill="D9D9D9" w:themeFill="background1" w:themeFillShade="D9"/>
            <w:vAlign w:val="center"/>
            <w:hideMark/>
          </w:tcPr>
          <w:p w14:paraId="1FB9394D" w14:textId="77777777" w:rsidR="003D1D31" w:rsidRPr="00861235" w:rsidRDefault="003D1D31" w:rsidP="00861235">
            <w:pPr>
              <w:rPr>
                <w:rFonts w:cstheme="minorHAnsi"/>
                <w:b/>
                <w:sz w:val="20"/>
                <w:szCs w:val="20"/>
              </w:rPr>
            </w:pPr>
            <w:proofErr w:type="spellStart"/>
            <w:r w:rsidRPr="00861235">
              <w:rPr>
                <w:rFonts w:cstheme="minorHAnsi"/>
                <w:b/>
                <w:sz w:val="20"/>
                <w:szCs w:val="20"/>
              </w:rPr>
              <w:t>Avg</w:t>
            </w:r>
            <w:proofErr w:type="spellEnd"/>
            <w:r w:rsidRPr="00861235">
              <w:rPr>
                <w:rFonts w:cstheme="minorHAnsi"/>
                <w:b/>
                <w:sz w:val="20"/>
                <w:szCs w:val="20"/>
              </w:rPr>
              <w:t xml:space="preserve"> Treatment kWh</w:t>
            </w:r>
          </w:p>
        </w:tc>
      </w:tr>
      <w:tr w:rsidR="003D1D31" w:rsidRPr="006D31B3" w14:paraId="38D78947" w14:textId="77777777" w:rsidTr="00861235">
        <w:trPr>
          <w:trHeight w:val="300"/>
          <w:jc w:val="center"/>
        </w:trPr>
        <w:tc>
          <w:tcPr>
            <w:tcW w:w="1240" w:type="dxa"/>
            <w:shd w:val="clear" w:color="auto" w:fill="auto"/>
            <w:noWrap/>
            <w:vAlign w:val="bottom"/>
            <w:hideMark/>
          </w:tcPr>
          <w:p w14:paraId="3EA48799"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COCCH</w:t>
            </w:r>
          </w:p>
        </w:tc>
        <w:tc>
          <w:tcPr>
            <w:tcW w:w="1120" w:type="dxa"/>
            <w:shd w:val="clear" w:color="auto" w:fill="auto"/>
            <w:noWrap/>
            <w:vAlign w:val="bottom"/>
            <w:hideMark/>
          </w:tcPr>
          <w:p w14:paraId="48F2DBB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27E3BAD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15</w:t>
            </w:r>
          </w:p>
        </w:tc>
        <w:tc>
          <w:tcPr>
            <w:tcW w:w="1120" w:type="dxa"/>
            <w:shd w:val="clear" w:color="auto" w:fill="auto"/>
            <w:noWrap/>
            <w:vAlign w:val="bottom"/>
            <w:hideMark/>
          </w:tcPr>
          <w:p w14:paraId="6684CA1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0.5</w:t>
            </w:r>
          </w:p>
        </w:tc>
        <w:tc>
          <w:tcPr>
            <w:tcW w:w="1120" w:type="dxa"/>
            <w:shd w:val="clear" w:color="auto" w:fill="auto"/>
            <w:noWrap/>
            <w:vAlign w:val="bottom"/>
            <w:hideMark/>
          </w:tcPr>
          <w:p w14:paraId="0F4A90D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0.46</w:t>
            </w:r>
          </w:p>
        </w:tc>
        <w:tc>
          <w:tcPr>
            <w:tcW w:w="1120" w:type="dxa"/>
            <w:shd w:val="clear" w:color="auto" w:fill="auto"/>
            <w:noWrap/>
            <w:vAlign w:val="bottom"/>
            <w:hideMark/>
          </w:tcPr>
          <w:p w14:paraId="3AA3DEA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11.0</w:t>
            </w:r>
          </w:p>
        </w:tc>
        <w:tc>
          <w:tcPr>
            <w:tcW w:w="1120" w:type="dxa"/>
            <w:shd w:val="clear" w:color="auto" w:fill="auto"/>
            <w:noWrap/>
            <w:vAlign w:val="bottom"/>
            <w:hideMark/>
          </w:tcPr>
          <w:p w14:paraId="3BA07B6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16AA67F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0.99</w:t>
            </w:r>
          </w:p>
        </w:tc>
        <w:tc>
          <w:tcPr>
            <w:tcW w:w="1120" w:type="dxa"/>
            <w:shd w:val="clear" w:color="auto" w:fill="auto"/>
            <w:noWrap/>
            <w:vAlign w:val="bottom"/>
            <w:hideMark/>
          </w:tcPr>
          <w:p w14:paraId="226286B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6.8</w:t>
            </w:r>
          </w:p>
        </w:tc>
      </w:tr>
      <w:tr w:rsidR="003D1D31" w:rsidRPr="006D31B3" w14:paraId="41B940C6" w14:textId="77777777" w:rsidTr="00861235">
        <w:trPr>
          <w:trHeight w:val="300"/>
          <w:jc w:val="center"/>
        </w:trPr>
        <w:tc>
          <w:tcPr>
            <w:tcW w:w="1240" w:type="dxa"/>
            <w:shd w:val="clear" w:color="auto" w:fill="auto"/>
            <w:noWrap/>
            <w:vAlign w:val="bottom"/>
            <w:hideMark/>
          </w:tcPr>
          <w:p w14:paraId="3FBA3E5D"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 xml:space="preserve">Kid </w:t>
            </w:r>
            <w:proofErr w:type="spellStart"/>
            <w:r w:rsidRPr="006D31B3">
              <w:rPr>
                <w:rFonts w:ascii="Calibri" w:hAnsi="Calibri" w:cs="Calibri"/>
                <w:color w:val="000000"/>
                <w:sz w:val="20"/>
                <w:szCs w:val="20"/>
              </w:rPr>
              <w:t>Kare</w:t>
            </w:r>
            <w:proofErr w:type="spellEnd"/>
          </w:p>
        </w:tc>
        <w:tc>
          <w:tcPr>
            <w:tcW w:w="1120" w:type="dxa"/>
            <w:shd w:val="clear" w:color="auto" w:fill="auto"/>
            <w:noWrap/>
            <w:vAlign w:val="bottom"/>
            <w:hideMark/>
          </w:tcPr>
          <w:p w14:paraId="66F739E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3574E44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40</w:t>
            </w:r>
          </w:p>
        </w:tc>
        <w:tc>
          <w:tcPr>
            <w:tcW w:w="1120" w:type="dxa"/>
            <w:shd w:val="clear" w:color="auto" w:fill="auto"/>
            <w:noWrap/>
            <w:vAlign w:val="bottom"/>
            <w:hideMark/>
          </w:tcPr>
          <w:p w14:paraId="60673D34"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73A3EEE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0.89</w:t>
            </w:r>
          </w:p>
        </w:tc>
        <w:tc>
          <w:tcPr>
            <w:tcW w:w="1120" w:type="dxa"/>
            <w:shd w:val="clear" w:color="auto" w:fill="auto"/>
            <w:noWrap/>
            <w:vAlign w:val="bottom"/>
            <w:hideMark/>
          </w:tcPr>
          <w:p w14:paraId="7311B75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21.1</w:t>
            </w:r>
          </w:p>
        </w:tc>
        <w:tc>
          <w:tcPr>
            <w:tcW w:w="1120" w:type="dxa"/>
            <w:shd w:val="clear" w:color="auto" w:fill="auto"/>
            <w:noWrap/>
            <w:vAlign w:val="bottom"/>
            <w:hideMark/>
          </w:tcPr>
          <w:p w14:paraId="09B2615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1B4D020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0.99</w:t>
            </w:r>
          </w:p>
        </w:tc>
        <w:tc>
          <w:tcPr>
            <w:tcW w:w="1120" w:type="dxa"/>
            <w:shd w:val="clear" w:color="auto" w:fill="auto"/>
            <w:noWrap/>
            <w:vAlign w:val="bottom"/>
            <w:hideMark/>
          </w:tcPr>
          <w:p w14:paraId="74537B9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13.4</w:t>
            </w:r>
          </w:p>
        </w:tc>
      </w:tr>
      <w:tr w:rsidR="003D1D31" w:rsidRPr="006D31B3" w14:paraId="65E200F2" w14:textId="77777777" w:rsidTr="00861235">
        <w:trPr>
          <w:trHeight w:val="300"/>
          <w:jc w:val="center"/>
        </w:trPr>
        <w:tc>
          <w:tcPr>
            <w:tcW w:w="1240" w:type="dxa"/>
            <w:shd w:val="clear" w:color="auto" w:fill="auto"/>
            <w:noWrap/>
            <w:vAlign w:val="bottom"/>
            <w:hideMark/>
          </w:tcPr>
          <w:p w14:paraId="7AF6BB93"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TCWWTP</w:t>
            </w:r>
          </w:p>
        </w:tc>
        <w:tc>
          <w:tcPr>
            <w:tcW w:w="1120" w:type="dxa"/>
            <w:shd w:val="clear" w:color="auto" w:fill="auto"/>
            <w:noWrap/>
            <w:vAlign w:val="bottom"/>
            <w:hideMark/>
          </w:tcPr>
          <w:p w14:paraId="6686F9D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632B049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15</w:t>
            </w:r>
          </w:p>
        </w:tc>
        <w:tc>
          <w:tcPr>
            <w:tcW w:w="1120" w:type="dxa"/>
            <w:shd w:val="clear" w:color="auto" w:fill="auto"/>
            <w:noWrap/>
            <w:vAlign w:val="bottom"/>
            <w:hideMark/>
          </w:tcPr>
          <w:p w14:paraId="045B249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3798712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0.93</w:t>
            </w:r>
          </w:p>
        </w:tc>
        <w:tc>
          <w:tcPr>
            <w:tcW w:w="1120" w:type="dxa"/>
            <w:shd w:val="clear" w:color="auto" w:fill="auto"/>
            <w:noWrap/>
            <w:vAlign w:val="bottom"/>
            <w:hideMark/>
          </w:tcPr>
          <w:p w14:paraId="6E38CD8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10.9</w:t>
            </w:r>
          </w:p>
        </w:tc>
        <w:tc>
          <w:tcPr>
            <w:tcW w:w="1120" w:type="dxa"/>
            <w:shd w:val="clear" w:color="auto" w:fill="auto"/>
            <w:noWrap/>
            <w:vAlign w:val="bottom"/>
            <w:hideMark/>
          </w:tcPr>
          <w:p w14:paraId="1431023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372ED9E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1.03</w:t>
            </w:r>
          </w:p>
        </w:tc>
        <w:tc>
          <w:tcPr>
            <w:tcW w:w="1120" w:type="dxa"/>
            <w:shd w:val="clear" w:color="auto" w:fill="auto"/>
            <w:noWrap/>
            <w:vAlign w:val="bottom"/>
            <w:hideMark/>
          </w:tcPr>
          <w:p w14:paraId="1B6AA8F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8.2</w:t>
            </w:r>
          </w:p>
        </w:tc>
      </w:tr>
      <w:tr w:rsidR="003D1D31" w:rsidRPr="006D31B3" w14:paraId="6D0FF6F2" w14:textId="77777777" w:rsidTr="00861235">
        <w:trPr>
          <w:trHeight w:val="300"/>
          <w:jc w:val="center"/>
        </w:trPr>
        <w:tc>
          <w:tcPr>
            <w:tcW w:w="1240" w:type="dxa"/>
            <w:shd w:val="clear" w:color="auto" w:fill="auto"/>
            <w:noWrap/>
            <w:vAlign w:val="bottom"/>
            <w:hideMark/>
          </w:tcPr>
          <w:p w14:paraId="2A4B3A9A"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HCNW</w:t>
            </w:r>
          </w:p>
        </w:tc>
        <w:tc>
          <w:tcPr>
            <w:tcW w:w="1120" w:type="dxa"/>
            <w:shd w:val="clear" w:color="auto" w:fill="auto"/>
            <w:noWrap/>
            <w:vAlign w:val="bottom"/>
            <w:hideMark/>
          </w:tcPr>
          <w:p w14:paraId="2313F4F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4FAAA65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600</w:t>
            </w:r>
          </w:p>
        </w:tc>
        <w:tc>
          <w:tcPr>
            <w:tcW w:w="1120" w:type="dxa"/>
            <w:shd w:val="clear" w:color="auto" w:fill="auto"/>
            <w:noWrap/>
            <w:vAlign w:val="bottom"/>
            <w:hideMark/>
          </w:tcPr>
          <w:p w14:paraId="60BB366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120" w:type="dxa"/>
            <w:shd w:val="clear" w:color="auto" w:fill="auto"/>
            <w:noWrap/>
            <w:vAlign w:val="bottom"/>
            <w:hideMark/>
          </w:tcPr>
          <w:p w14:paraId="0924255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4.3</w:t>
            </w:r>
          </w:p>
        </w:tc>
        <w:tc>
          <w:tcPr>
            <w:tcW w:w="1120" w:type="dxa"/>
            <w:shd w:val="clear" w:color="auto" w:fill="auto"/>
            <w:noWrap/>
            <w:vAlign w:val="bottom"/>
            <w:hideMark/>
          </w:tcPr>
          <w:p w14:paraId="4AB8DBA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52.0</w:t>
            </w:r>
          </w:p>
        </w:tc>
        <w:tc>
          <w:tcPr>
            <w:tcW w:w="1120" w:type="dxa"/>
            <w:shd w:val="clear" w:color="auto" w:fill="auto"/>
            <w:noWrap/>
            <w:vAlign w:val="bottom"/>
            <w:hideMark/>
          </w:tcPr>
          <w:p w14:paraId="30CFBB8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120" w:type="dxa"/>
            <w:shd w:val="clear" w:color="auto" w:fill="auto"/>
            <w:noWrap/>
            <w:vAlign w:val="bottom"/>
            <w:hideMark/>
          </w:tcPr>
          <w:p w14:paraId="2C5B3CA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5.4</w:t>
            </w:r>
          </w:p>
        </w:tc>
        <w:tc>
          <w:tcPr>
            <w:tcW w:w="1120" w:type="dxa"/>
            <w:shd w:val="clear" w:color="auto" w:fill="auto"/>
            <w:noWrap/>
            <w:vAlign w:val="bottom"/>
            <w:hideMark/>
          </w:tcPr>
          <w:p w14:paraId="4331EAF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46.8</w:t>
            </w:r>
          </w:p>
        </w:tc>
      </w:tr>
      <w:tr w:rsidR="003D1D31" w:rsidRPr="006D31B3" w14:paraId="3382506E" w14:textId="77777777" w:rsidTr="00861235">
        <w:trPr>
          <w:trHeight w:val="300"/>
          <w:jc w:val="center"/>
        </w:trPr>
        <w:tc>
          <w:tcPr>
            <w:tcW w:w="1240" w:type="dxa"/>
            <w:shd w:val="clear" w:color="auto" w:fill="auto"/>
            <w:noWrap/>
            <w:vAlign w:val="bottom"/>
            <w:hideMark/>
          </w:tcPr>
          <w:p w14:paraId="18818D5D"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COCFD</w:t>
            </w:r>
          </w:p>
        </w:tc>
        <w:tc>
          <w:tcPr>
            <w:tcW w:w="1120" w:type="dxa"/>
            <w:shd w:val="clear" w:color="auto" w:fill="auto"/>
            <w:noWrap/>
            <w:vAlign w:val="bottom"/>
            <w:hideMark/>
          </w:tcPr>
          <w:p w14:paraId="3D18EE8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0084287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75</w:t>
            </w:r>
          </w:p>
        </w:tc>
        <w:tc>
          <w:tcPr>
            <w:tcW w:w="1120" w:type="dxa"/>
            <w:shd w:val="clear" w:color="auto" w:fill="auto"/>
            <w:noWrap/>
            <w:vAlign w:val="bottom"/>
            <w:hideMark/>
          </w:tcPr>
          <w:p w14:paraId="6910E1C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47B3526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0.88</w:t>
            </w:r>
          </w:p>
        </w:tc>
        <w:tc>
          <w:tcPr>
            <w:tcW w:w="1120" w:type="dxa"/>
            <w:shd w:val="clear" w:color="auto" w:fill="auto"/>
            <w:noWrap/>
            <w:vAlign w:val="bottom"/>
            <w:hideMark/>
          </w:tcPr>
          <w:p w14:paraId="456C67E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20.9</w:t>
            </w:r>
          </w:p>
        </w:tc>
        <w:tc>
          <w:tcPr>
            <w:tcW w:w="1120" w:type="dxa"/>
            <w:shd w:val="clear" w:color="auto" w:fill="auto"/>
            <w:noWrap/>
            <w:vAlign w:val="bottom"/>
            <w:hideMark/>
          </w:tcPr>
          <w:p w14:paraId="6ADAA46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60E269B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0.94</w:t>
            </w:r>
          </w:p>
        </w:tc>
        <w:tc>
          <w:tcPr>
            <w:tcW w:w="1120" w:type="dxa"/>
            <w:shd w:val="clear" w:color="auto" w:fill="auto"/>
            <w:noWrap/>
            <w:vAlign w:val="bottom"/>
            <w:hideMark/>
          </w:tcPr>
          <w:p w14:paraId="68FFAC4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11.6</w:t>
            </w:r>
          </w:p>
        </w:tc>
      </w:tr>
      <w:tr w:rsidR="003D1D31" w:rsidRPr="006D31B3" w14:paraId="7E521774" w14:textId="77777777" w:rsidTr="00861235">
        <w:trPr>
          <w:trHeight w:val="300"/>
          <w:jc w:val="center"/>
        </w:trPr>
        <w:tc>
          <w:tcPr>
            <w:tcW w:w="1240" w:type="dxa"/>
            <w:shd w:val="clear" w:color="auto" w:fill="auto"/>
            <w:noWrap/>
            <w:vAlign w:val="bottom"/>
            <w:hideMark/>
          </w:tcPr>
          <w:p w14:paraId="29545DDC"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COCTV</w:t>
            </w:r>
          </w:p>
        </w:tc>
        <w:tc>
          <w:tcPr>
            <w:tcW w:w="1120" w:type="dxa"/>
            <w:shd w:val="clear" w:color="auto" w:fill="auto"/>
            <w:noWrap/>
            <w:vAlign w:val="bottom"/>
            <w:hideMark/>
          </w:tcPr>
          <w:p w14:paraId="24A188D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640BFB6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100</w:t>
            </w:r>
          </w:p>
        </w:tc>
        <w:tc>
          <w:tcPr>
            <w:tcW w:w="1120" w:type="dxa"/>
            <w:shd w:val="clear" w:color="auto" w:fill="auto"/>
            <w:noWrap/>
            <w:vAlign w:val="bottom"/>
            <w:hideMark/>
          </w:tcPr>
          <w:p w14:paraId="3AB92B1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6CB7B8F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0.88</w:t>
            </w:r>
          </w:p>
        </w:tc>
        <w:tc>
          <w:tcPr>
            <w:tcW w:w="1120" w:type="dxa"/>
            <w:shd w:val="clear" w:color="auto" w:fill="auto"/>
            <w:noWrap/>
            <w:vAlign w:val="bottom"/>
            <w:hideMark/>
          </w:tcPr>
          <w:p w14:paraId="5F3F0BB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20.9</w:t>
            </w:r>
          </w:p>
        </w:tc>
        <w:tc>
          <w:tcPr>
            <w:tcW w:w="1120" w:type="dxa"/>
            <w:shd w:val="clear" w:color="auto" w:fill="auto"/>
            <w:noWrap/>
            <w:vAlign w:val="bottom"/>
            <w:hideMark/>
          </w:tcPr>
          <w:p w14:paraId="10B0F8E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7049305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0.92</w:t>
            </w:r>
          </w:p>
        </w:tc>
        <w:tc>
          <w:tcPr>
            <w:tcW w:w="1120" w:type="dxa"/>
            <w:shd w:val="clear" w:color="auto" w:fill="auto"/>
            <w:noWrap/>
            <w:vAlign w:val="bottom"/>
            <w:hideMark/>
          </w:tcPr>
          <w:p w14:paraId="42D19BC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7.2</w:t>
            </w:r>
          </w:p>
        </w:tc>
      </w:tr>
      <w:tr w:rsidR="003D1D31" w:rsidRPr="006D31B3" w14:paraId="2632D209" w14:textId="77777777" w:rsidTr="00861235">
        <w:trPr>
          <w:trHeight w:val="300"/>
          <w:jc w:val="center"/>
        </w:trPr>
        <w:tc>
          <w:tcPr>
            <w:tcW w:w="1240" w:type="dxa"/>
            <w:shd w:val="clear" w:color="auto" w:fill="auto"/>
            <w:noWrap/>
            <w:vAlign w:val="bottom"/>
            <w:hideMark/>
          </w:tcPr>
          <w:p w14:paraId="2E5AA824"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COMKR</w:t>
            </w:r>
          </w:p>
        </w:tc>
        <w:tc>
          <w:tcPr>
            <w:tcW w:w="1120" w:type="dxa"/>
            <w:shd w:val="clear" w:color="auto" w:fill="auto"/>
            <w:noWrap/>
            <w:vAlign w:val="bottom"/>
            <w:hideMark/>
          </w:tcPr>
          <w:p w14:paraId="66F12F3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4DAE1FE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50</w:t>
            </w:r>
          </w:p>
        </w:tc>
        <w:tc>
          <w:tcPr>
            <w:tcW w:w="1120" w:type="dxa"/>
            <w:shd w:val="clear" w:color="auto" w:fill="auto"/>
            <w:noWrap/>
            <w:vAlign w:val="bottom"/>
            <w:hideMark/>
          </w:tcPr>
          <w:p w14:paraId="2C0B04F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3DC9361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0.93</w:t>
            </w:r>
          </w:p>
        </w:tc>
        <w:tc>
          <w:tcPr>
            <w:tcW w:w="1120" w:type="dxa"/>
            <w:shd w:val="clear" w:color="auto" w:fill="auto"/>
            <w:noWrap/>
            <w:vAlign w:val="bottom"/>
            <w:hideMark/>
          </w:tcPr>
          <w:p w14:paraId="6B2DE8F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20.7</w:t>
            </w:r>
          </w:p>
        </w:tc>
        <w:tc>
          <w:tcPr>
            <w:tcW w:w="1120" w:type="dxa"/>
            <w:shd w:val="clear" w:color="auto" w:fill="auto"/>
            <w:noWrap/>
            <w:vAlign w:val="bottom"/>
            <w:hideMark/>
          </w:tcPr>
          <w:p w14:paraId="5B4E9A2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717BB48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31C9CFB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11.7</w:t>
            </w:r>
          </w:p>
        </w:tc>
      </w:tr>
      <w:tr w:rsidR="003D1D31" w:rsidRPr="006D31B3" w14:paraId="67F7F1F2" w14:textId="77777777" w:rsidTr="00861235">
        <w:trPr>
          <w:trHeight w:val="300"/>
          <w:jc w:val="center"/>
        </w:trPr>
        <w:tc>
          <w:tcPr>
            <w:tcW w:w="1240" w:type="dxa"/>
            <w:shd w:val="clear" w:color="auto" w:fill="auto"/>
            <w:noWrap/>
            <w:vAlign w:val="bottom"/>
            <w:hideMark/>
          </w:tcPr>
          <w:p w14:paraId="06B07758"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COMW</w:t>
            </w:r>
          </w:p>
        </w:tc>
        <w:tc>
          <w:tcPr>
            <w:tcW w:w="1120" w:type="dxa"/>
            <w:shd w:val="clear" w:color="auto" w:fill="auto"/>
            <w:noWrap/>
            <w:vAlign w:val="bottom"/>
            <w:hideMark/>
          </w:tcPr>
          <w:p w14:paraId="3ADF16C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1B7A9A4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100</w:t>
            </w:r>
          </w:p>
        </w:tc>
        <w:tc>
          <w:tcPr>
            <w:tcW w:w="1120" w:type="dxa"/>
            <w:shd w:val="clear" w:color="auto" w:fill="auto"/>
            <w:noWrap/>
            <w:vAlign w:val="bottom"/>
            <w:hideMark/>
          </w:tcPr>
          <w:p w14:paraId="497D6D8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6BDFEF24"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0.95</w:t>
            </w:r>
          </w:p>
        </w:tc>
        <w:tc>
          <w:tcPr>
            <w:tcW w:w="1120" w:type="dxa"/>
            <w:shd w:val="clear" w:color="auto" w:fill="auto"/>
            <w:noWrap/>
            <w:vAlign w:val="bottom"/>
            <w:hideMark/>
          </w:tcPr>
          <w:p w14:paraId="08E6382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22.7</w:t>
            </w:r>
          </w:p>
        </w:tc>
        <w:tc>
          <w:tcPr>
            <w:tcW w:w="1120" w:type="dxa"/>
            <w:shd w:val="clear" w:color="auto" w:fill="auto"/>
            <w:noWrap/>
            <w:vAlign w:val="bottom"/>
            <w:hideMark/>
          </w:tcPr>
          <w:p w14:paraId="0304342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5351F17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0.98</w:t>
            </w:r>
          </w:p>
        </w:tc>
        <w:tc>
          <w:tcPr>
            <w:tcW w:w="1120" w:type="dxa"/>
            <w:shd w:val="clear" w:color="auto" w:fill="auto"/>
            <w:noWrap/>
            <w:vAlign w:val="bottom"/>
            <w:hideMark/>
          </w:tcPr>
          <w:p w14:paraId="09AA5E7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16.1</w:t>
            </w:r>
          </w:p>
        </w:tc>
      </w:tr>
      <w:tr w:rsidR="003D1D31" w:rsidRPr="006D31B3" w14:paraId="5E68A692" w14:textId="77777777" w:rsidTr="00861235">
        <w:trPr>
          <w:trHeight w:val="300"/>
          <w:jc w:val="center"/>
        </w:trPr>
        <w:tc>
          <w:tcPr>
            <w:tcW w:w="1240" w:type="dxa"/>
            <w:shd w:val="clear" w:color="auto" w:fill="auto"/>
            <w:noWrap/>
            <w:vAlign w:val="bottom"/>
            <w:hideMark/>
          </w:tcPr>
          <w:p w14:paraId="2E09B984"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KE ECAM</w:t>
            </w:r>
          </w:p>
        </w:tc>
        <w:tc>
          <w:tcPr>
            <w:tcW w:w="1120" w:type="dxa"/>
            <w:shd w:val="clear" w:color="auto" w:fill="auto"/>
            <w:noWrap/>
            <w:vAlign w:val="bottom"/>
            <w:hideMark/>
          </w:tcPr>
          <w:p w14:paraId="461EC64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25AA97D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65</w:t>
            </w:r>
          </w:p>
        </w:tc>
        <w:tc>
          <w:tcPr>
            <w:tcW w:w="1120" w:type="dxa"/>
            <w:shd w:val="clear" w:color="auto" w:fill="auto"/>
            <w:noWrap/>
            <w:vAlign w:val="bottom"/>
            <w:hideMark/>
          </w:tcPr>
          <w:p w14:paraId="1C91115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045218F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0.93</w:t>
            </w:r>
          </w:p>
        </w:tc>
        <w:tc>
          <w:tcPr>
            <w:tcW w:w="1120" w:type="dxa"/>
            <w:shd w:val="clear" w:color="auto" w:fill="auto"/>
            <w:noWrap/>
            <w:vAlign w:val="bottom"/>
            <w:hideMark/>
          </w:tcPr>
          <w:p w14:paraId="5C94423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22.3</w:t>
            </w:r>
          </w:p>
        </w:tc>
        <w:tc>
          <w:tcPr>
            <w:tcW w:w="1120" w:type="dxa"/>
            <w:shd w:val="clear" w:color="auto" w:fill="auto"/>
            <w:noWrap/>
            <w:vAlign w:val="bottom"/>
            <w:hideMark/>
          </w:tcPr>
          <w:p w14:paraId="3EBE638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28FCD01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0.99</w:t>
            </w:r>
          </w:p>
        </w:tc>
        <w:tc>
          <w:tcPr>
            <w:tcW w:w="1120" w:type="dxa"/>
            <w:shd w:val="clear" w:color="auto" w:fill="auto"/>
            <w:noWrap/>
            <w:vAlign w:val="bottom"/>
            <w:hideMark/>
          </w:tcPr>
          <w:p w14:paraId="05C7D5F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12.5</w:t>
            </w:r>
          </w:p>
        </w:tc>
      </w:tr>
      <w:tr w:rsidR="003D1D31" w:rsidRPr="006D31B3" w14:paraId="62EFCC2A" w14:textId="77777777" w:rsidTr="00861235">
        <w:trPr>
          <w:trHeight w:val="300"/>
          <w:jc w:val="center"/>
        </w:trPr>
        <w:tc>
          <w:tcPr>
            <w:tcW w:w="1240" w:type="dxa"/>
            <w:shd w:val="clear" w:color="auto" w:fill="auto"/>
            <w:noWrap/>
            <w:vAlign w:val="bottom"/>
            <w:hideMark/>
          </w:tcPr>
          <w:p w14:paraId="6FCB0534"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TCWP</w:t>
            </w:r>
          </w:p>
        </w:tc>
        <w:tc>
          <w:tcPr>
            <w:tcW w:w="1120" w:type="dxa"/>
            <w:shd w:val="clear" w:color="auto" w:fill="auto"/>
            <w:noWrap/>
            <w:vAlign w:val="bottom"/>
            <w:hideMark/>
          </w:tcPr>
          <w:p w14:paraId="5A9397B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6B315DF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w:t>
            </w:r>
          </w:p>
        </w:tc>
        <w:tc>
          <w:tcPr>
            <w:tcW w:w="1120" w:type="dxa"/>
            <w:shd w:val="clear" w:color="auto" w:fill="auto"/>
            <w:noWrap/>
            <w:vAlign w:val="bottom"/>
            <w:hideMark/>
          </w:tcPr>
          <w:p w14:paraId="5FEEB5E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63C6463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0.97</w:t>
            </w:r>
          </w:p>
        </w:tc>
        <w:tc>
          <w:tcPr>
            <w:tcW w:w="1120" w:type="dxa"/>
            <w:shd w:val="clear" w:color="auto" w:fill="auto"/>
            <w:noWrap/>
            <w:vAlign w:val="bottom"/>
            <w:hideMark/>
          </w:tcPr>
          <w:p w14:paraId="487FEB1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22.3</w:t>
            </w:r>
          </w:p>
        </w:tc>
        <w:tc>
          <w:tcPr>
            <w:tcW w:w="1120" w:type="dxa"/>
            <w:shd w:val="clear" w:color="auto" w:fill="auto"/>
            <w:noWrap/>
            <w:vAlign w:val="bottom"/>
            <w:hideMark/>
          </w:tcPr>
          <w:p w14:paraId="6E6AC604"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120" w:type="dxa"/>
            <w:shd w:val="clear" w:color="auto" w:fill="auto"/>
            <w:noWrap/>
            <w:vAlign w:val="bottom"/>
            <w:hideMark/>
          </w:tcPr>
          <w:p w14:paraId="113B808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1.05</w:t>
            </w:r>
          </w:p>
        </w:tc>
        <w:tc>
          <w:tcPr>
            <w:tcW w:w="1120" w:type="dxa"/>
            <w:shd w:val="clear" w:color="auto" w:fill="auto"/>
            <w:noWrap/>
            <w:vAlign w:val="bottom"/>
            <w:hideMark/>
          </w:tcPr>
          <w:p w14:paraId="32BEF5F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10.5</w:t>
            </w:r>
          </w:p>
        </w:tc>
      </w:tr>
      <w:tr w:rsidR="003D1D31" w:rsidRPr="006D31B3" w14:paraId="31DF1316" w14:textId="77777777" w:rsidTr="00861235">
        <w:trPr>
          <w:trHeight w:val="300"/>
          <w:jc w:val="center"/>
        </w:trPr>
        <w:tc>
          <w:tcPr>
            <w:tcW w:w="1240" w:type="dxa"/>
            <w:shd w:val="clear" w:color="auto" w:fill="auto"/>
            <w:noWrap/>
            <w:vAlign w:val="bottom"/>
            <w:hideMark/>
          </w:tcPr>
          <w:p w14:paraId="24785E9F"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BLDG210</w:t>
            </w:r>
          </w:p>
        </w:tc>
        <w:tc>
          <w:tcPr>
            <w:tcW w:w="1120" w:type="dxa"/>
            <w:shd w:val="clear" w:color="auto" w:fill="auto"/>
            <w:noWrap/>
            <w:vAlign w:val="bottom"/>
            <w:hideMark/>
          </w:tcPr>
          <w:p w14:paraId="38D2BAC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0755176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250</w:t>
            </w:r>
          </w:p>
        </w:tc>
        <w:tc>
          <w:tcPr>
            <w:tcW w:w="1120" w:type="dxa"/>
            <w:shd w:val="clear" w:color="auto" w:fill="auto"/>
            <w:noWrap/>
            <w:vAlign w:val="bottom"/>
            <w:hideMark/>
          </w:tcPr>
          <w:p w14:paraId="667078F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2.5</w:t>
            </w:r>
          </w:p>
        </w:tc>
        <w:tc>
          <w:tcPr>
            <w:tcW w:w="1120" w:type="dxa"/>
            <w:shd w:val="clear" w:color="auto" w:fill="auto"/>
            <w:noWrap/>
            <w:vAlign w:val="bottom"/>
            <w:hideMark/>
          </w:tcPr>
          <w:p w14:paraId="03DDFA7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2.22</w:t>
            </w:r>
          </w:p>
        </w:tc>
        <w:tc>
          <w:tcPr>
            <w:tcW w:w="1120" w:type="dxa"/>
            <w:shd w:val="clear" w:color="auto" w:fill="auto"/>
            <w:noWrap/>
            <w:vAlign w:val="bottom"/>
            <w:hideMark/>
          </w:tcPr>
          <w:p w14:paraId="75DF8E4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47.1</w:t>
            </w:r>
          </w:p>
        </w:tc>
        <w:tc>
          <w:tcPr>
            <w:tcW w:w="1120" w:type="dxa"/>
            <w:shd w:val="clear" w:color="auto" w:fill="auto"/>
            <w:noWrap/>
            <w:vAlign w:val="bottom"/>
            <w:hideMark/>
          </w:tcPr>
          <w:p w14:paraId="1C62708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120" w:type="dxa"/>
            <w:shd w:val="clear" w:color="auto" w:fill="auto"/>
            <w:noWrap/>
            <w:vAlign w:val="bottom"/>
            <w:hideMark/>
          </w:tcPr>
          <w:p w14:paraId="07845F3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2.8</w:t>
            </w:r>
          </w:p>
        </w:tc>
        <w:tc>
          <w:tcPr>
            <w:tcW w:w="1120" w:type="dxa"/>
            <w:shd w:val="clear" w:color="auto" w:fill="auto"/>
            <w:noWrap/>
            <w:vAlign w:val="bottom"/>
            <w:hideMark/>
          </w:tcPr>
          <w:p w14:paraId="7C46595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24.2</w:t>
            </w:r>
          </w:p>
        </w:tc>
      </w:tr>
      <w:tr w:rsidR="003D1D31" w:rsidRPr="006D31B3" w14:paraId="277765E2" w14:textId="77777777" w:rsidTr="00861235">
        <w:trPr>
          <w:trHeight w:val="300"/>
          <w:jc w:val="center"/>
        </w:trPr>
        <w:tc>
          <w:tcPr>
            <w:tcW w:w="1240" w:type="dxa"/>
            <w:shd w:val="clear" w:color="auto" w:fill="auto"/>
            <w:noWrap/>
            <w:vAlign w:val="bottom"/>
            <w:hideMark/>
          </w:tcPr>
          <w:p w14:paraId="55EC05C9"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PCDC</w:t>
            </w:r>
          </w:p>
        </w:tc>
        <w:tc>
          <w:tcPr>
            <w:tcW w:w="1120" w:type="dxa"/>
            <w:shd w:val="clear" w:color="auto" w:fill="auto"/>
            <w:noWrap/>
            <w:vAlign w:val="bottom"/>
            <w:hideMark/>
          </w:tcPr>
          <w:p w14:paraId="5AA6E53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120" w:type="dxa"/>
            <w:shd w:val="clear" w:color="auto" w:fill="auto"/>
            <w:noWrap/>
            <w:vAlign w:val="bottom"/>
            <w:hideMark/>
          </w:tcPr>
          <w:p w14:paraId="4FB3FF64"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900</w:t>
            </w:r>
          </w:p>
        </w:tc>
        <w:tc>
          <w:tcPr>
            <w:tcW w:w="1120" w:type="dxa"/>
            <w:shd w:val="clear" w:color="auto" w:fill="auto"/>
            <w:noWrap/>
            <w:vAlign w:val="bottom"/>
            <w:hideMark/>
          </w:tcPr>
          <w:p w14:paraId="475970B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r w:rsidRPr="006D31B3">
              <w:rPr>
                <w:rStyle w:val="FootnoteReference"/>
                <w:rFonts w:ascii="Calibri" w:hAnsi="Calibri" w:cs="Calibri"/>
                <w:color w:val="000000"/>
                <w:sz w:val="20"/>
                <w:szCs w:val="20"/>
              </w:rPr>
              <w:footnoteReference w:id="3"/>
            </w:r>
          </w:p>
        </w:tc>
        <w:tc>
          <w:tcPr>
            <w:tcW w:w="1120" w:type="dxa"/>
            <w:shd w:val="clear" w:color="auto" w:fill="auto"/>
            <w:noWrap/>
            <w:vAlign w:val="bottom"/>
            <w:hideMark/>
          </w:tcPr>
          <w:p w14:paraId="4D4566E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4.62</w:t>
            </w:r>
          </w:p>
        </w:tc>
        <w:tc>
          <w:tcPr>
            <w:tcW w:w="1120" w:type="dxa"/>
            <w:shd w:val="clear" w:color="auto" w:fill="auto"/>
            <w:noWrap/>
            <w:vAlign w:val="bottom"/>
            <w:hideMark/>
          </w:tcPr>
          <w:p w14:paraId="7A89B0F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48.4</w:t>
            </w:r>
          </w:p>
        </w:tc>
        <w:tc>
          <w:tcPr>
            <w:tcW w:w="1120" w:type="dxa"/>
            <w:shd w:val="clear" w:color="auto" w:fill="auto"/>
            <w:noWrap/>
            <w:vAlign w:val="bottom"/>
            <w:hideMark/>
          </w:tcPr>
          <w:p w14:paraId="0F57CA8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120" w:type="dxa"/>
            <w:shd w:val="clear" w:color="auto" w:fill="auto"/>
            <w:noWrap/>
            <w:vAlign w:val="bottom"/>
            <w:hideMark/>
          </w:tcPr>
          <w:p w14:paraId="3601772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5.5</w:t>
            </w:r>
          </w:p>
        </w:tc>
        <w:tc>
          <w:tcPr>
            <w:tcW w:w="1120" w:type="dxa"/>
            <w:shd w:val="clear" w:color="auto" w:fill="auto"/>
            <w:noWrap/>
            <w:vAlign w:val="bottom"/>
            <w:hideMark/>
          </w:tcPr>
          <w:p w14:paraId="71460D4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44.1</w:t>
            </w:r>
          </w:p>
        </w:tc>
      </w:tr>
      <w:tr w:rsidR="003D1D31" w:rsidRPr="006D31B3" w14:paraId="74AB7A03" w14:textId="77777777" w:rsidTr="00861235">
        <w:trPr>
          <w:trHeight w:val="300"/>
          <w:jc w:val="center"/>
        </w:trPr>
        <w:tc>
          <w:tcPr>
            <w:tcW w:w="1240" w:type="dxa"/>
            <w:shd w:val="clear" w:color="auto" w:fill="auto"/>
            <w:noWrap/>
            <w:vAlign w:val="bottom"/>
            <w:hideMark/>
          </w:tcPr>
          <w:p w14:paraId="2A8C5EE7" w14:textId="77777777" w:rsidR="003D1D31" w:rsidRPr="006D31B3" w:rsidRDefault="003D1D31" w:rsidP="00B15C11">
            <w:pPr>
              <w:rPr>
                <w:rFonts w:ascii="Calibri" w:hAnsi="Calibri" w:cs="Calibri"/>
                <w:color w:val="000000"/>
                <w:sz w:val="20"/>
                <w:szCs w:val="20"/>
              </w:rPr>
            </w:pPr>
            <w:proofErr w:type="spellStart"/>
            <w:r w:rsidRPr="006D31B3">
              <w:rPr>
                <w:rFonts w:ascii="Calibri" w:hAnsi="Calibri" w:cs="Calibri"/>
                <w:color w:val="000000"/>
                <w:sz w:val="20"/>
                <w:szCs w:val="20"/>
              </w:rPr>
              <w:t>BayView</w:t>
            </w:r>
            <w:proofErr w:type="spellEnd"/>
          </w:p>
        </w:tc>
        <w:tc>
          <w:tcPr>
            <w:tcW w:w="1120" w:type="dxa"/>
            <w:shd w:val="clear" w:color="auto" w:fill="auto"/>
            <w:noWrap/>
            <w:vAlign w:val="bottom"/>
            <w:hideMark/>
          </w:tcPr>
          <w:p w14:paraId="6621888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120" w:type="dxa"/>
            <w:shd w:val="clear" w:color="auto" w:fill="auto"/>
            <w:noWrap/>
            <w:vAlign w:val="bottom"/>
            <w:hideMark/>
          </w:tcPr>
          <w:p w14:paraId="2F8071C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150</w:t>
            </w:r>
          </w:p>
        </w:tc>
        <w:tc>
          <w:tcPr>
            <w:tcW w:w="1120" w:type="dxa"/>
            <w:shd w:val="clear" w:color="auto" w:fill="auto"/>
            <w:noWrap/>
            <w:vAlign w:val="bottom"/>
            <w:hideMark/>
          </w:tcPr>
          <w:p w14:paraId="6D98952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1.5</w:t>
            </w:r>
          </w:p>
        </w:tc>
        <w:tc>
          <w:tcPr>
            <w:tcW w:w="1120" w:type="dxa"/>
            <w:shd w:val="clear" w:color="auto" w:fill="auto"/>
            <w:noWrap/>
            <w:vAlign w:val="bottom"/>
            <w:hideMark/>
          </w:tcPr>
          <w:p w14:paraId="119E370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1.39</w:t>
            </w:r>
          </w:p>
        </w:tc>
        <w:tc>
          <w:tcPr>
            <w:tcW w:w="1120" w:type="dxa"/>
            <w:shd w:val="clear" w:color="auto" w:fill="auto"/>
            <w:noWrap/>
            <w:vAlign w:val="bottom"/>
            <w:hideMark/>
          </w:tcPr>
          <w:p w14:paraId="7DB112B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33.3</w:t>
            </w:r>
          </w:p>
        </w:tc>
        <w:tc>
          <w:tcPr>
            <w:tcW w:w="1120" w:type="dxa"/>
            <w:shd w:val="clear" w:color="auto" w:fill="auto"/>
            <w:noWrap/>
            <w:vAlign w:val="bottom"/>
            <w:hideMark/>
          </w:tcPr>
          <w:p w14:paraId="0D2862F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1.5</w:t>
            </w:r>
          </w:p>
        </w:tc>
        <w:tc>
          <w:tcPr>
            <w:tcW w:w="1120" w:type="dxa"/>
            <w:shd w:val="clear" w:color="auto" w:fill="auto"/>
            <w:noWrap/>
            <w:vAlign w:val="bottom"/>
            <w:hideMark/>
          </w:tcPr>
          <w:p w14:paraId="61690E5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1.34</w:t>
            </w:r>
          </w:p>
        </w:tc>
        <w:tc>
          <w:tcPr>
            <w:tcW w:w="1120" w:type="dxa"/>
            <w:shd w:val="clear" w:color="auto" w:fill="auto"/>
            <w:noWrap/>
            <w:vAlign w:val="bottom"/>
            <w:hideMark/>
          </w:tcPr>
          <w:p w14:paraId="1659234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14.9</w:t>
            </w:r>
          </w:p>
        </w:tc>
      </w:tr>
      <w:tr w:rsidR="003D1D31" w:rsidRPr="006D31B3" w14:paraId="5ECD47E4" w14:textId="77777777" w:rsidTr="00861235">
        <w:trPr>
          <w:trHeight w:val="300"/>
          <w:jc w:val="center"/>
        </w:trPr>
        <w:tc>
          <w:tcPr>
            <w:tcW w:w="1240" w:type="dxa"/>
            <w:shd w:val="clear" w:color="auto" w:fill="auto"/>
            <w:noWrap/>
            <w:vAlign w:val="bottom"/>
            <w:hideMark/>
          </w:tcPr>
          <w:p w14:paraId="7174C4C4"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BNS GEN</w:t>
            </w:r>
          </w:p>
        </w:tc>
        <w:tc>
          <w:tcPr>
            <w:tcW w:w="1120" w:type="dxa"/>
            <w:shd w:val="clear" w:color="auto" w:fill="auto"/>
            <w:noWrap/>
            <w:vAlign w:val="bottom"/>
            <w:hideMark/>
          </w:tcPr>
          <w:p w14:paraId="27AD80D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120" w:type="dxa"/>
            <w:shd w:val="clear" w:color="auto" w:fill="auto"/>
            <w:noWrap/>
            <w:vAlign w:val="bottom"/>
            <w:hideMark/>
          </w:tcPr>
          <w:p w14:paraId="4633EE9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500</w:t>
            </w:r>
          </w:p>
        </w:tc>
        <w:tc>
          <w:tcPr>
            <w:tcW w:w="1120" w:type="dxa"/>
            <w:shd w:val="clear" w:color="auto" w:fill="auto"/>
            <w:noWrap/>
            <w:vAlign w:val="bottom"/>
            <w:hideMark/>
          </w:tcPr>
          <w:p w14:paraId="51555C84"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4.95</w:t>
            </w:r>
          </w:p>
        </w:tc>
        <w:tc>
          <w:tcPr>
            <w:tcW w:w="1120" w:type="dxa"/>
            <w:shd w:val="clear" w:color="auto" w:fill="auto"/>
            <w:noWrap/>
            <w:vAlign w:val="bottom"/>
            <w:hideMark/>
          </w:tcPr>
          <w:p w14:paraId="52CB143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1.85</w:t>
            </w:r>
          </w:p>
        </w:tc>
        <w:tc>
          <w:tcPr>
            <w:tcW w:w="1120" w:type="dxa"/>
            <w:shd w:val="clear" w:color="auto" w:fill="auto"/>
            <w:noWrap/>
            <w:vAlign w:val="bottom"/>
            <w:hideMark/>
          </w:tcPr>
          <w:p w14:paraId="53D42B4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44.3</w:t>
            </w:r>
          </w:p>
        </w:tc>
        <w:tc>
          <w:tcPr>
            <w:tcW w:w="1120" w:type="dxa"/>
            <w:shd w:val="clear" w:color="auto" w:fill="auto"/>
            <w:noWrap/>
            <w:vAlign w:val="bottom"/>
            <w:hideMark/>
          </w:tcPr>
          <w:p w14:paraId="0D8DD2D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2.5</w:t>
            </w:r>
          </w:p>
        </w:tc>
        <w:tc>
          <w:tcPr>
            <w:tcW w:w="1120" w:type="dxa"/>
            <w:shd w:val="clear" w:color="auto" w:fill="auto"/>
            <w:noWrap/>
            <w:vAlign w:val="bottom"/>
            <w:hideMark/>
          </w:tcPr>
          <w:p w14:paraId="14DF0A0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1.89</w:t>
            </w:r>
          </w:p>
        </w:tc>
        <w:tc>
          <w:tcPr>
            <w:tcW w:w="1120" w:type="dxa"/>
            <w:shd w:val="clear" w:color="auto" w:fill="auto"/>
            <w:noWrap/>
            <w:vAlign w:val="bottom"/>
            <w:hideMark/>
          </w:tcPr>
          <w:p w14:paraId="4B8F982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26.3</w:t>
            </w:r>
          </w:p>
        </w:tc>
      </w:tr>
      <w:tr w:rsidR="003D1D31" w:rsidRPr="006D31B3" w14:paraId="55F3644A" w14:textId="77777777" w:rsidTr="00861235">
        <w:trPr>
          <w:trHeight w:val="300"/>
          <w:jc w:val="center"/>
        </w:trPr>
        <w:tc>
          <w:tcPr>
            <w:tcW w:w="1240" w:type="dxa"/>
            <w:shd w:val="clear" w:color="auto" w:fill="auto"/>
            <w:noWrap/>
            <w:vAlign w:val="bottom"/>
            <w:hideMark/>
          </w:tcPr>
          <w:p w14:paraId="044BDE5B" w14:textId="77777777" w:rsidR="003D1D31" w:rsidRPr="006D31B3" w:rsidRDefault="003D1D31" w:rsidP="00B15C11">
            <w:pPr>
              <w:rPr>
                <w:rFonts w:ascii="Calibri" w:hAnsi="Calibri" w:cs="Calibri"/>
                <w:i/>
                <w:color w:val="000000"/>
                <w:sz w:val="20"/>
                <w:szCs w:val="20"/>
              </w:rPr>
            </w:pPr>
            <w:r w:rsidRPr="00861235">
              <w:rPr>
                <w:rFonts w:ascii="Calibri" w:hAnsi="Calibri" w:cs="Calibri"/>
                <w:color w:val="000000"/>
                <w:sz w:val="20"/>
                <w:szCs w:val="20"/>
              </w:rPr>
              <w:t>KRMC</w:t>
            </w:r>
            <w:r w:rsidRPr="006D31B3">
              <w:rPr>
                <w:rStyle w:val="FootnoteReference"/>
                <w:rFonts w:ascii="Calibri" w:hAnsi="Calibri" w:cs="Calibri"/>
                <w:i/>
                <w:color w:val="000000"/>
                <w:sz w:val="20"/>
                <w:szCs w:val="20"/>
              </w:rPr>
              <w:footnoteReference w:id="4"/>
            </w:r>
          </w:p>
        </w:tc>
        <w:tc>
          <w:tcPr>
            <w:tcW w:w="1120" w:type="dxa"/>
            <w:shd w:val="clear" w:color="auto" w:fill="auto"/>
            <w:noWrap/>
            <w:vAlign w:val="bottom"/>
            <w:hideMark/>
          </w:tcPr>
          <w:p w14:paraId="6D9E0B71"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3</w:t>
            </w:r>
          </w:p>
        </w:tc>
        <w:tc>
          <w:tcPr>
            <w:tcW w:w="1120" w:type="dxa"/>
            <w:shd w:val="clear" w:color="auto" w:fill="auto"/>
            <w:noWrap/>
            <w:vAlign w:val="bottom"/>
            <w:hideMark/>
          </w:tcPr>
          <w:p w14:paraId="6329EBB4"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1000</w:t>
            </w:r>
          </w:p>
        </w:tc>
        <w:tc>
          <w:tcPr>
            <w:tcW w:w="1120" w:type="dxa"/>
            <w:shd w:val="clear" w:color="auto" w:fill="auto"/>
            <w:noWrap/>
            <w:vAlign w:val="bottom"/>
            <w:hideMark/>
          </w:tcPr>
          <w:p w14:paraId="5A4449C1"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6</w:t>
            </w:r>
          </w:p>
        </w:tc>
        <w:tc>
          <w:tcPr>
            <w:tcW w:w="1120" w:type="dxa"/>
            <w:shd w:val="clear" w:color="auto" w:fill="auto"/>
            <w:noWrap/>
            <w:vAlign w:val="bottom"/>
            <w:hideMark/>
          </w:tcPr>
          <w:p w14:paraId="08CE6A80"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4.5</w:t>
            </w:r>
          </w:p>
        </w:tc>
        <w:tc>
          <w:tcPr>
            <w:tcW w:w="1120" w:type="dxa"/>
            <w:shd w:val="clear" w:color="auto" w:fill="auto"/>
            <w:noWrap/>
            <w:vAlign w:val="bottom"/>
            <w:hideMark/>
          </w:tcPr>
          <w:p w14:paraId="71D86DDD"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87.7</w:t>
            </w:r>
          </w:p>
        </w:tc>
        <w:tc>
          <w:tcPr>
            <w:tcW w:w="1120" w:type="dxa"/>
            <w:shd w:val="clear" w:color="auto" w:fill="auto"/>
            <w:noWrap/>
            <w:vAlign w:val="bottom"/>
            <w:hideMark/>
          </w:tcPr>
          <w:p w14:paraId="16FBAE6D"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6</w:t>
            </w:r>
          </w:p>
        </w:tc>
        <w:tc>
          <w:tcPr>
            <w:tcW w:w="1120" w:type="dxa"/>
            <w:shd w:val="clear" w:color="auto" w:fill="auto"/>
            <w:noWrap/>
            <w:vAlign w:val="bottom"/>
            <w:hideMark/>
          </w:tcPr>
          <w:p w14:paraId="505F37E1"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5.7</w:t>
            </w:r>
          </w:p>
        </w:tc>
        <w:tc>
          <w:tcPr>
            <w:tcW w:w="1120" w:type="dxa"/>
            <w:shd w:val="clear" w:color="auto" w:fill="auto"/>
            <w:noWrap/>
            <w:vAlign w:val="bottom"/>
            <w:hideMark/>
          </w:tcPr>
          <w:p w14:paraId="6FEF99FD" w14:textId="77777777" w:rsidR="003D1D31" w:rsidRPr="00861235" w:rsidRDefault="003D1D31" w:rsidP="00B15C11">
            <w:pPr>
              <w:jc w:val="center"/>
              <w:rPr>
                <w:rFonts w:ascii="Calibri" w:hAnsi="Calibri" w:cs="Calibri"/>
                <w:color w:val="000000"/>
                <w:sz w:val="20"/>
                <w:szCs w:val="20"/>
              </w:rPr>
            </w:pPr>
            <w:r w:rsidRPr="00861235">
              <w:rPr>
                <w:rFonts w:ascii="Calibri" w:hAnsi="Calibri" w:cs="Calibri"/>
                <w:color w:val="000000"/>
                <w:sz w:val="20"/>
                <w:szCs w:val="20"/>
              </w:rPr>
              <w:t>21.0</w:t>
            </w:r>
          </w:p>
        </w:tc>
      </w:tr>
      <w:tr w:rsidR="003D1D31" w:rsidRPr="006D31B3" w14:paraId="45704902" w14:textId="77777777" w:rsidTr="00861235">
        <w:trPr>
          <w:trHeight w:val="300"/>
          <w:jc w:val="center"/>
        </w:trPr>
        <w:tc>
          <w:tcPr>
            <w:tcW w:w="1240" w:type="dxa"/>
            <w:shd w:val="clear" w:color="auto" w:fill="auto"/>
            <w:noWrap/>
            <w:vAlign w:val="bottom"/>
            <w:hideMark/>
          </w:tcPr>
          <w:p w14:paraId="755B3B94"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COCWWTP</w:t>
            </w:r>
          </w:p>
        </w:tc>
        <w:tc>
          <w:tcPr>
            <w:tcW w:w="1120" w:type="dxa"/>
            <w:shd w:val="clear" w:color="auto" w:fill="auto"/>
            <w:noWrap/>
            <w:vAlign w:val="bottom"/>
            <w:hideMark/>
          </w:tcPr>
          <w:p w14:paraId="48098EA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120" w:type="dxa"/>
            <w:shd w:val="clear" w:color="auto" w:fill="auto"/>
            <w:noWrap/>
            <w:vAlign w:val="bottom"/>
            <w:hideMark/>
          </w:tcPr>
          <w:p w14:paraId="31B2A07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664</w:t>
            </w:r>
          </w:p>
        </w:tc>
        <w:tc>
          <w:tcPr>
            <w:tcW w:w="1120" w:type="dxa"/>
            <w:shd w:val="clear" w:color="auto" w:fill="auto"/>
            <w:noWrap/>
            <w:vAlign w:val="bottom"/>
            <w:hideMark/>
          </w:tcPr>
          <w:p w14:paraId="2CC2E27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120" w:type="dxa"/>
            <w:shd w:val="clear" w:color="auto" w:fill="auto"/>
            <w:noWrap/>
            <w:vAlign w:val="bottom"/>
            <w:hideMark/>
          </w:tcPr>
          <w:p w14:paraId="4B7735B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5.9</w:t>
            </w:r>
          </w:p>
        </w:tc>
        <w:tc>
          <w:tcPr>
            <w:tcW w:w="1120" w:type="dxa"/>
            <w:shd w:val="clear" w:color="auto" w:fill="auto"/>
            <w:noWrap/>
            <w:vAlign w:val="bottom"/>
            <w:hideMark/>
          </w:tcPr>
          <w:p w14:paraId="37548DB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112.8</w:t>
            </w:r>
          </w:p>
        </w:tc>
        <w:tc>
          <w:tcPr>
            <w:tcW w:w="1120" w:type="dxa"/>
            <w:shd w:val="clear" w:color="auto" w:fill="auto"/>
            <w:noWrap/>
            <w:vAlign w:val="bottom"/>
            <w:hideMark/>
          </w:tcPr>
          <w:p w14:paraId="41CC7B7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120" w:type="dxa"/>
            <w:shd w:val="clear" w:color="auto" w:fill="auto"/>
            <w:noWrap/>
            <w:vAlign w:val="bottom"/>
            <w:hideMark/>
          </w:tcPr>
          <w:p w14:paraId="5CA97EF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2.9</w:t>
            </w:r>
          </w:p>
        </w:tc>
        <w:tc>
          <w:tcPr>
            <w:tcW w:w="1120" w:type="dxa"/>
            <w:shd w:val="clear" w:color="auto" w:fill="auto"/>
            <w:noWrap/>
            <w:vAlign w:val="bottom"/>
            <w:hideMark/>
          </w:tcPr>
          <w:p w14:paraId="6D78916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40.8</w:t>
            </w:r>
          </w:p>
        </w:tc>
      </w:tr>
      <w:tr w:rsidR="003D1D31" w:rsidRPr="006D31B3" w14:paraId="70052884" w14:textId="77777777" w:rsidTr="00861235">
        <w:trPr>
          <w:trHeight w:val="300"/>
          <w:jc w:val="center"/>
        </w:trPr>
        <w:tc>
          <w:tcPr>
            <w:tcW w:w="1240" w:type="dxa"/>
            <w:shd w:val="clear" w:color="auto" w:fill="auto"/>
            <w:noWrap/>
            <w:vAlign w:val="bottom"/>
            <w:hideMark/>
          </w:tcPr>
          <w:p w14:paraId="7FADAAF6"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NQ</w:t>
            </w:r>
          </w:p>
        </w:tc>
        <w:tc>
          <w:tcPr>
            <w:tcW w:w="1120" w:type="dxa"/>
            <w:shd w:val="clear" w:color="auto" w:fill="auto"/>
            <w:noWrap/>
            <w:vAlign w:val="bottom"/>
            <w:hideMark/>
          </w:tcPr>
          <w:p w14:paraId="4484AC6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w:t>
            </w:r>
          </w:p>
        </w:tc>
        <w:tc>
          <w:tcPr>
            <w:tcW w:w="1120" w:type="dxa"/>
            <w:shd w:val="clear" w:color="auto" w:fill="auto"/>
            <w:noWrap/>
            <w:vAlign w:val="bottom"/>
            <w:hideMark/>
          </w:tcPr>
          <w:p w14:paraId="30D5FFB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1000</w:t>
            </w:r>
          </w:p>
        </w:tc>
        <w:tc>
          <w:tcPr>
            <w:tcW w:w="1120" w:type="dxa"/>
            <w:shd w:val="clear" w:color="auto" w:fill="auto"/>
            <w:noWrap/>
            <w:vAlign w:val="bottom"/>
            <w:hideMark/>
          </w:tcPr>
          <w:p w14:paraId="1CC11B8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w:t>
            </w:r>
          </w:p>
        </w:tc>
        <w:tc>
          <w:tcPr>
            <w:tcW w:w="1120" w:type="dxa"/>
            <w:shd w:val="clear" w:color="auto" w:fill="auto"/>
            <w:noWrap/>
            <w:vAlign w:val="bottom"/>
            <w:hideMark/>
          </w:tcPr>
          <w:p w14:paraId="374ACFE8"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9.54</w:t>
            </w:r>
          </w:p>
        </w:tc>
        <w:tc>
          <w:tcPr>
            <w:tcW w:w="1120" w:type="dxa"/>
            <w:shd w:val="clear" w:color="auto" w:fill="auto"/>
            <w:noWrap/>
            <w:vAlign w:val="bottom"/>
            <w:hideMark/>
          </w:tcPr>
          <w:p w14:paraId="4C16CF6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228.4</w:t>
            </w:r>
          </w:p>
        </w:tc>
        <w:tc>
          <w:tcPr>
            <w:tcW w:w="1120" w:type="dxa"/>
            <w:shd w:val="clear" w:color="auto" w:fill="auto"/>
            <w:noWrap/>
            <w:vAlign w:val="bottom"/>
            <w:hideMark/>
          </w:tcPr>
          <w:p w14:paraId="221F46E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w:t>
            </w:r>
          </w:p>
        </w:tc>
        <w:tc>
          <w:tcPr>
            <w:tcW w:w="1120" w:type="dxa"/>
            <w:shd w:val="clear" w:color="auto" w:fill="auto"/>
            <w:noWrap/>
            <w:vAlign w:val="bottom"/>
            <w:hideMark/>
          </w:tcPr>
          <w:p w14:paraId="24F01DB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10.15</w:t>
            </w:r>
          </w:p>
        </w:tc>
        <w:tc>
          <w:tcPr>
            <w:tcW w:w="1120" w:type="dxa"/>
            <w:shd w:val="clear" w:color="auto" w:fill="auto"/>
            <w:noWrap/>
            <w:vAlign w:val="bottom"/>
            <w:hideMark/>
          </w:tcPr>
          <w:p w14:paraId="2AB1548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110.3</w:t>
            </w:r>
          </w:p>
        </w:tc>
      </w:tr>
    </w:tbl>
    <w:p w14:paraId="10F04FDC" w14:textId="77777777" w:rsidR="003D1D31" w:rsidRPr="00CB0FB1" w:rsidRDefault="003D1D31" w:rsidP="003D1D31">
      <w:pPr>
        <w:jc w:val="center"/>
        <w:rPr>
          <w:b/>
        </w:rPr>
      </w:pPr>
    </w:p>
    <w:p w14:paraId="6E3460CB" w14:textId="77777777" w:rsidR="003D1D31" w:rsidRDefault="003D1D31" w:rsidP="003D1D31">
      <w:r>
        <w:t>Observations take place at varying times of year, and there is significant variation in range of temperatures observed from site to site and from baseline to treatment periods.  Some sites show significant temperature dependence in baseline usage, whereas other sites show no temperature dependence (often displaying remarkably consistent usage).  Temperature dependence is observed at sites with larger baseline heater sizes (within a size category), and is consistent with a properly-sized heater.  Temperature independence (flat baseline) is observed at sites with smaller baseline heater sizes, and is consistent with an undersized heater (reflecting the heater is running consistently on full).</w:t>
      </w:r>
    </w:p>
    <w:p w14:paraId="6A723C96" w14:textId="77777777" w:rsidR="003D1D31" w:rsidRDefault="003D1D31" w:rsidP="003D1D31">
      <w:pPr>
        <w:jc w:val="center"/>
      </w:pPr>
      <w:r>
        <w:rPr>
          <w:noProof/>
        </w:rPr>
        <w:lastRenderedPageBreak/>
        <w:drawing>
          <wp:inline distT="0" distB="0" distL="0" distR="0" wp14:anchorId="091F8934" wp14:editId="19DF4C49">
            <wp:extent cx="5943600" cy="33147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B8B359D" w14:textId="77777777" w:rsidR="003D1D31" w:rsidRDefault="003D1D31" w:rsidP="003D1D31">
      <w:pPr>
        <w:jc w:val="center"/>
      </w:pPr>
    </w:p>
    <w:p w14:paraId="669489D2" w14:textId="77777777" w:rsidR="003D1D31" w:rsidRDefault="003D1D31" w:rsidP="003D1D31">
      <w:pPr>
        <w:jc w:val="center"/>
      </w:pPr>
      <w:r>
        <w:rPr>
          <w:noProof/>
        </w:rPr>
        <w:drawing>
          <wp:inline distT="0" distB="0" distL="0" distR="0" wp14:anchorId="267E4F6F" wp14:editId="56BA10AB">
            <wp:extent cx="5943600" cy="33147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B78298F" w14:textId="77777777" w:rsidR="003D1D31" w:rsidRDefault="003D1D31" w:rsidP="003D1D31">
      <w:pPr>
        <w:jc w:val="center"/>
      </w:pPr>
    </w:p>
    <w:p w14:paraId="7BDF3ED8" w14:textId="77777777" w:rsidR="003D1D31" w:rsidRDefault="003D1D31" w:rsidP="003D1D31">
      <w:pPr>
        <w:jc w:val="center"/>
      </w:pPr>
      <w:r>
        <w:rPr>
          <w:noProof/>
        </w:rPr>
        <w:lastRenderedPageBreak/>
        <w:drawing>
          <wp:inline distT="0" distB="0" distL="0" distR="0" wp14:anchorId="3B1E4491" wp14:editId="13393D5B">
            <wp:extent cx="5943600" cy="33147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7AD3E3" w14:textId="6140ADAF" w:rsidR="003D1D31" w:rsidRDefault="003D1D31" w:rsidP="003D1D31">
      <w:r>
        <w:t>The sites per size category that exhibit flat baselines (indicative of undersized heaters) suggest the following designation of undersized v. proper-sized heaters:</w:t>
      </w:r>
    </w:p>
    <w:p w14:paraId="0953FE8D" w14:textId="77777777" w:rsidR="003D1D31" w:rsidRDefault="003D1D31" w:rsidP="003D1D31"/>
    <w:p w14:paraId="47DE0AB0" w14:textId="5D1DA45F" w:rsidR="003D1D31" w:rsidRPr="00EA3797" w:rsidRDefault="003D1D31" w:rsidP="003D1D31">
      <w:pPr>
        <w:pStyle w:val="Caption"/>
        <w:keepNext/>
        <w:jc w:val="center"/>
        <w:rPr>
          <w:b w:val="0"/>
        </w:rPr>
      </w:pPr>
      <w:r>
        <w:t>Baseline Heater Size Ranges (as suggested by data)</w:t>
      </w:r>
    </w:p>
    <w:tbl>
      <w:tblPr>
        <w:tblStyle w:val="TableGrid"/>
        <w:tblW w:w="0" w:type="auto"/>
        <w:jc w:val="center"/>
        <w:tblLook w:val="04A0" w:firstRow="1" w:lastRow="0" w:firstColumn="1" w:lastColumn="0" w:noHBand="0" w:noVBand="1"/>
      </w:tblPr>
      <w:tblGrid>
        <w:gridCol w:w="1800"/>
        <w:gridCol w:w="2520"/>
        <w:gridCol w:w="2520"/>
      </w:tblGrid>
      <w:tr w:rsidR="003D1D31" w:rsidRPr="006D31B3" w14:paraId="31A2256B" w14:textId="77777777" w:rsidTr="005B1113">
        <w:trPr>
          <w:jc w:val="center"/>
        </w:trPr>
        <w:tc>
          <w:tcPr>
            <w:tcW w:w="1800" w:type="dxa"/>
            <w:shd w:val="clear" w:color="auto" w:fill="D9D9D9" w:themeFill="background1" w:themeFillShade="D9"/>
            <w:vAlign w:val="center"/>
          </w:tcPr>
          <w:p w14:paraId="2C4CEA2A" w14:textId="77777777" w:rsidR="003D1D31" w:rsidRPr="006D31B3" w:rsidRDefault="003D1D31" w:rsidP="005B1113">
            <w:pPr>
              <w:rPr>
                <w:rFonts w:cstheme="minorHAnsi"/>
                <w:b/>
                <w:sz w:val="20"/>
                <w:szCs w:val="20"/>
              </w:rPr>
            </w:pPr>
            <w:r w:rsidRPr="006D31B3">
              <w:rPr>
                <w:rFonts w:cstheme="minorHAnsi"/>
                <w:b/>
                <w:sz w:val="20"/>
                <w:szCs w:val="20"/>
              </w:rPr>
              <w:t>Site Size Category</w:t>
            </w:r>
          </w:p>
        </w:tc>
        <w:tc>
          <w:tcPr>
            <w:tcW w:w="2520" w:type="dxa"/>
            <w:shd w:val="clear" w:color="auto" w:fill="D9D9D9" w:themeFill="background1" w:themeFillShade="D9"/>
            <w:vAlign w:val="center"/>
          </w:tcPr>
          <w:p w14:paraId="1DC01A23" w14:textId="77777777" w:rsidR="003D1D31" w:rsidRPr="006D31B3" w:rsidRDefault="003D1D31" w:rsidP="005B1113">
            <w:pPr>
              <w:rPr>
                <w:rFonts w:cstheme="minorHAnsi"/>
                <w:b/>
                <w:sz w:val="20"/>
                <w:szCs w:val="20"/>
              </w:rPr>
            </w:pPr>
            <w:r w:rsidRPr="006D31B3">
              <w:rPr>
                <w:rFonts w:cstheme="minorHAnsi"/>
                <w:b/>
                <w:sz w:val="20"/>
                <w:szCs w:val="20"/>
              </w:rPr>
              <w:t>Undersized Heater Range</w:t>
            </w:r>
          </w:p>
        </w:tc>
        <w:tc>
          <w:tcPr>
            <w:tcW w:w="2520" w:type="dxa"/>
            <w:shd w:val="clear" w:color="auto" w:fill="D9D9D9" w:themeFill="background1" w:themeFillShade="D9"/>
            <w:vAlign w:val="center"/>
          </w:tcPr>
          <w:p w14:paraId="6DB77220" w14:textId="77777777" w:rsidR="003D1D31" w:rsidRPr="006D31B3" w:rsidRDefault="003D1D31" w:rsidP="005B1113">
            <w:pPr>
              <w:rPr>
                <w:rFonts w:cstheme="minorHAnsi"/>
                <w:b/>
                <w:sz w:val="20"/>
                <w:szCs w:val="20"/>
              </w:rPr>
            </w:pPr>
            <w:r w:rsidRPr="006D31B3">
              <w:rPr>
                <w:rFonts w:cstheme="minorHAnsi"/>
                <w:b/>
                <w:sz w:val="20"/>
                <w:szCs w:val="20"/>
              </w:rPr>
              <w:t>Proper-sized Heater Range</w:t>
            </w:r>
          </w:p>
        </w:tc>
      </w:tr>
      <w:tr w:rsidR="003D1D31" w:rsidRPr="006D31B3" w14:paraId="42524EF7" w14:textId="77777777" w:rsidTr="00B15C11">
        <w:trPr>
          <w:jc w:val="center"/>
        </w:trPr>
        <w:tc>
          <w:tcPr>
            <w:tcW w:w="1800" w:type="dxa"/>
          </w:tcPr>
          <w:p w14:paraId="34825403" w14:textId="77777777" w:rsidR="003D1D31" w:rsidRPr="006D31B3" w:rsidRDefault="003D1D31" w:rsidP="00B15C11">
            <w:pPr>
              <w:jc w:val="center"/>
              <w:rPr>
                <w:sz w:val="20"/>
                <w:szCs w:val="20"/>
              </w:rPr>
            </w:pPr>
            <w:r w:rsidRPr="006D31B3">
              <w:rPr>
                <w:sz w:val="20"/>
                <w:szCs w:val="20"/>
              </w:rPr>
              <w:t>1</w:t>
            </w:r>
          </w:p>
        </w:tc>
        <w:tc>
          <w:tcPr>
            <w:tcW w:w="2520" w:type="dxa"/>
          </w:tcPr>
          <w:p w14:paraId="06DDBE47" w14:textId="77777777" w:rsidR="003D1D31" w:rsidRPr="006D31B3" w:rsidRDefault="003D1D31" w:rsidP="00B15C11">
            <w:pPr>
              <w:jc w:val="center"/>
              <w:rPr>
                <w:sz w:val="20"/>
                <w:szCs w:val="20"/>
              </w:rPr>
            </w:pPr>
            <w:r w:rsidRPr="006D31B3">
              <w:rPr>
                <w:sz w:val="20"/>
                <w:szCs w:val="20"/>
              </w:rPr>
              <w:t>1 kW and below</w:t>
            </w:r>
          </w:p>
        </w:tc>
        <w:tc>
          <w:tcPr>
            <w:tcW w:w="2520" w:type="dxa"/>
          </w:tcPr>
          <w:p w14:paraId="03D94C57" w14:textId="77777777" w:rsidR="003D1D31" w:rsidRPr="006D31B3" w:rsidRDefault="003D1D31" w:rsidP="00B15C11">
            <w:pPr>
              <w:jc w:val="center"/>
              <w:rPr>
                <w:sz w:val="20"/>
                <w:szCs w:val="20"/>
              </w:rPr>
            </w:pPr>
            <w:r w:rsidRPr="006D31B3">
              <w:rPr>
                <w:sz w:val="20"/>
                <w:szCs w:val="20"/>
              </w:rPr>
              <w:t>2 kW and above</w:t>
            </w:r>
          </w:p>
        </w:tc>
      </w:tr>
      <w:tr w:rsidR="003D1D31" w:rsidRPr="006D31B3" w14:paraId="0DB4E91B" w14:textId="77777777" w:rsidTr="00B15C11">
        <w:trPr>
          <w:jc w:val="center"/>
        </w:trPr>
        <w:tc>
          <w:tcPr>
            <w:tcW w:w="1800" w:type="dxa"/>
          </w:tcPr>
          <w:p w14:paraId="6AAC3DC2" w14:textId="77777777" w:rsidR="003D1D31" w:rsidRPr="006D31B3" w:rsidRDefault="003D1D31" w:rsidP="00B15C11">
            <w:pPr>
              <w:jc w:val="center"/>
              <w:rPr>
                <w:sz w:val="20"/>
                <w:szCs w:val="20"/>
              </w:rPr>
            </w:pPr>
            <w:r w:rsidRPr="006D31B3">
              <w:rPr>
                <w:sz w:val="20"/>
                <w:szCs w:val="20"/>
              </w:rPr>
              <w:t>2</w:t>
            </w:r>
          </w:p>
        </w:tc>
        <w:tc>
          <w:tcPr>
            <w:tcW w:w="2520" w:type="dxa"/>
          </w:tcPr>
          <w:p w14:paraId="6CCA281F" w14:textId="77777777" w:rsidR="003D1D31" w:rsidRPr="006D31B3" w:rsidRDefault="003D1D31" w:rsidP="00B15C11">
            <w:pPr>
              <w:jc w:val="center"/>
              <w:rPr>
                <w:sz w:val="20"/>
                <w:szCs w:val="20"/>
              </w:rPr>
            </w:pPr>
            <w:r w:rsidRPr="006D31B3">
              <w:rPr>
                <w:sz w:val="20"/>
                <w:szCs w:val="20"/>
              </w:rPr>
              <w:t>1 kW and below</w:t>
            </w:r>
          </w:p>
        </w:tc>
        <w:tc>
          <w:tcPr>
            <w:tcW w:w="2520" w:type="dxa"/>
          </w:tcPr>
          <w:p w14:paraId="227215A4" w14:textId="77777777" w:rsidR="003D1D31" w:rsidRPr="006D31B3" w:rsidRDefault="003D1D31" w:rsidP="00B15C11">
            <w:pPr>
              <w:jc w:val="center"/>
              <w:rPr>
                <w:sz w:val="20"/>
                <w:szCs w:val="20"/>
              </w:rPr>
            </w:pPr>
            <w:r w:rsidRPr="006D31B3">
              <w:rPr>
                <w:sz w:val="20"/>
                <w:szCs w:val="20"/>
              </w:rPr>
              <w:t>2 kW and above</w:t>
            </w:r>
          </w:p>
        </w:tc>
      </w:tr>
      <w:tr w:rsidR="003D1D31" w:rsidRPr="006D31B3" w14:paraId="4FF20B2A" w14:textId="77777777" w:rsidTr="00B15C11">
        <w:trPr>
          <w:jc w:val="center"/>
        </w:trPr>
        <w:tc>
          <w:tcPr>
            <w:tcW w:w="1800" w:type="dxa"/>
          </w:tcPr>
          <w:p w14:paraId="705F70F2" w14:textId="77777777" w:rsidR="003D1D31" w:rsidRPr="006D31B3" w:rsidRDefault="003D1D31" w:rsidP="00B15C11">
            <w:pPr>
              <w:jc w:val="center"/>
              <w:rPr>
                <w:sz w:val="20"/>
                <w:szCs w:val="20"/>
              </w:rPr>
            </w:pPr>
            <w:r w:rsidRPr="006D31B3">
              <w:rPr>
                <w:sz w:val="20"/>
                <w:szCs w:val="20"/>
              </w:rPr>
              <w:t>3</w:t>
            </w:r>
          </w:p>
        </w:tc>
        <w:tc>
          <w:tcPr>
            <w:tcW w:w="2520" w:type="dxa"/>
          </w:tcPr>
          <w:p w14:paraId="187CE057" w14:textId="77777777" w:rsidR="003D1D31" w:rsidRPr="006D31B3" w:rsidRDefault="003D1D31" w:rsidP="00B15C11">
            <w:pPr>
              <w:jc w:val="center"/>
              <w:rPr>
                <w:sz w:val="20"/>
                <w:szCs w:val="20"/>
              </w:rPr>
            </w:pPr>
            <w:r w:rsidRPr="006D31B3">
              <w:rPr>
                <w:sz w:val="20"/>
                <w:szCs w:val="20"/>
              </w:rPr>
              <w:t>5 kW and below</w:t>
            </w:r>
          </w:p>
        </w:tc>
        <w:tc>
          <w:tcPr>
            <w:tcW w:w="2520" w:type="dxa"/>
          </w:tcPr>
          <w:p w14:paraId="09B716CA" w14:textId="77777777" w:rsidR="003D1D31" w:rsidRPr="006D31B3" w:rsidRDefault="003D1D31" w:rsidP="00B15C11">
            <w:pPr>
              <w:jc w:val="center"/>
              <w:rPr>
                <w:sz w:val="20"/>
                <w:szCs w:val="20"/>
              </w:rPr>
            </w:pPr>
            <w:r w:rsidRPr="006D31B3">
              <w:rPr>
                <w:sz w:val="20"/>
                <w:szCs w:val="20"/>
              </w:rPr>
              <w:t>6 kW and above</w:t>
            </w:r>
          </w:p>
        </w:tc>
      </w:tr>
    </w:tbl>
    <w:p w14:paraId="13A3248D" w14:textId="77777777" w:rsidR="003D1D31" w:rsidRDefault="003D1D31" w:rsidP="003D1D31"/>
    <w:p w14:paraId="74BDE3FA" w14:textId="77777777" w:rsidR="003D1D31" w:rsidRPr="00B328B9" w:rsidRDefault="003D1D31" w:rsidP="003D1D31">
      <w:r>
        <w:t xml:space="preserve">Note: there is not enough data to determine the proper sizing range for size category 4 sites.  Only one category 4 </w:t>
      </w:r>
      <w:proofErr w:type="gramStart"/>
      <w:r>
        <w:t>site</w:t>
      </w:r>
      <w:proofErr w:type="gramEnd"/>
      <w:r>
        <w:t xml:space="preserve"> was observed, with baseline heater size of 10 kW, and the data for this site suggests the heater was under-sized.  The heater range applies only to baseline heater sizes; the new heaters all exhibit temperature dependence.</w:t>
      </w:r>
    </w:p>
    <w:p w14:paraId="33DFD4D9" w14:textId="77777777" w:rsidR="003D1D31" w:rsidRDefault="003D1D31" w:rsidP="003D1D31">
      <w:pPr>
        <w:pStyle w:val="Reminder"/>
        <w:rPr>
          <w:rFonts w:asciiTheme="minorHAnsi" w:hAnsiTheme="minorHAnsi" w:cstheme="minorHAnsi"/>
          <w:i w:val="0"/>
          <w:color w:val="auto"/>
          <w:szCs w:val="22"/>
        </w:rPr>
      </w:pPr>
    </w:p>
    <w:p w14:paraId="2CF55962" w14:textId="77777777" w:rsidR="003D1D31" w:rsidRPr="00DB233D" w:rsidRDefault="003D1D31" w:rsidP="003D1D31">
      <w:pPr>
        <w:rPr>
          <w:b/>
          <w:sz w:val="24"/>
        </w:rPr>
      </w:pPr>
      <w:r w:rsidRPr="00DB233D">
        <w:rPr>
          <w:b/>
          <w:sz w:val="24"/>
        </w:rPr>
        <w:t>ESTIMATION METHODOLOGY</w:t>
      </w:r>
    </w:p>
    <w:p w14:paraId="5B72C231" w14:textId="77777777" w:rsidR="003D1D31" w:rsidRDefault="003D1D31" w:rsidP="003D1D31">
      <w:r>
        <w:t>Undersized and proper-sized sites behave very differently, and thus should be modeled separately.</w:t>
      </w:r>
    </w:p>
    <w:p w14:paraId="5C90B77A" w14:textId="77777777" w:rsidR="003D1D31" w:rsidRDefault="003D1D31" w:rsidP="003D1D31">
      <w:pPr>
        <w:rPr>
          <w:b/>
        </w:rPr>
      </w:pPr>
    </w:p>
    <w:p w14:paraId="36DBAFD1" w14:textId="77777777" w:rsidR="003D1D31" w:rsidRPr="00B328B9" w:rsidRDefault="003D1D31" w:rsidP="003D1D31">
      <w:pPr>
        <w:rPr>
          <w:b/>
        </w:rPr>
      </w:pPr>
      <w:r w:rsidRPr="00B328B9">
        <w:rPr>
          <w:b/>
        </w:rPr>
        <w:t>Baseline Usage for Undersized Sites</w:t>
      </w:r>
    </w:p>
    <w:p w14:paraId="24F4BF5E" w14:textId="3E3689CF" w:rsidR="003D1D31" w:rsidRDefault="003D1D31" w:rsidP="003D1D31">
      <w:r>
        <w:t>Undersized sites frequently showed remarkable consistency; individual sites did not display enough variation to warrant modeling.  Therefore a single expected baseline usage</w:t>
      </w:r>
      <w:r>
        <w:rPr>
          <w:rStyle w:val="FootnoteReference"/>
        </w:rPr>
        <w:footnoteReference w:id="5"/>
      </w:r>
      <w:r>
        <w:t xml:space="preserve"> was attributed for each site.  Across sites, these usages exhibited a fairly linear relationship with heater size across site size categories.</w:t>
      </w:r>
    </w:p>
    <w:p w14:paraId="5CEC168D" w14:textId="77777777" w:rsidR="003D1D31" w:rsidRPr="00FC659F" w:rsidRDefault="003D1D31" w:rsidP="003D1D31">
      <w:pPr>
        <w:rPr>
          <w:b/>
        </w:rPr>
      </w:pPr>
      <w:r w:rsidRPr="00FC659F">
        <w:rPr>
          <w:b/>
        </w:rPr>
        <w:t>Baseline Usage for Properly-Sized Sites</w:t>
      </w:r>
    </w:p>
    <w:p w14:paraId="682A0C2B" w14:textId="77777777" w:rsidR="003D1D31" w:rsidRDefault="003D1D31" w:rsidP="003D1D31">
      <w:r>
        <w:lastRenderedPageBreak/>
        <w:t>Baseline usage in properly-sized sites were modeled (for each size category) as a function of temperature.  There were not enough sites or variation in the baseline heater size to model usage as a function of heater size as well as site size category.  The model applied (per site size category) is:</w:t>
      </w:r>
    </w:p>
    <w:p w14:paraId="3021AB82" w14:textId="77777777" w:rsidR="003D1D31" w:rsidRDefault="003D1D31" w:rsidP="003D1D31"/>
    <w:p w14:paraId="16BD648F" w14:textId="77777777" w:rsidR="003D1D31" w:rsidRPr="00E010F5" w:rsidRDefault="003D1D31" w:rsidP="003D1D31">
      <w:pPr>
        <w:rPr>
          <w:rFonts w:eastAsiaTheme="minorEastAsia"/>
        </w:rPr>
      </w:pPr>
      <m:oMathPara>
        <m:oMath>
          <m:r>
            <w:rPr>
              <w:rFonts w:ascii="Cambria Math" w:hAnsi="Cambria Math"/>
            </w:rPr>
            <m:t xml:space="preserve">daily_kWh= </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*Temperature+ε</m:t>
          </m:r>
        </m:oMath>
      </m:oMathPara>
    </w:p>
    <w:p w14:paraId="7AC77C9D" w14:textId="77777777" w:rsidR="003D1D31" w:rsidRPr="006519DC" w:rsidRDefault="003D1D31" w:rsidP="003D1D31">
      <w:pPr>
        <w:rPr>
          <w:rFonts w:eastAsiaTheme="minorEastAsia"/>
        </w:rPr>
      </w:pPr>
    </w:p>
    <w:p w14:paraId="52049BDA" w14:textId="77777777" w:rsidR="003D1D31" w:rsidRDefault="003D1D31" w:rsidP="003D1D31">
      <w:r>
        <w:t>Where:</w:t>
      </w:r>
    </w:p>
    <w:p w14:paraId="15DBEE1D" w14:textId="77777777" w:rsidR="003D1D31" w:rsidRDefault="003D1D31" w:rsidP="003D1D31">
      <w:pPr>
        <w:ind w:left="360"/>
      </w:pPr>
      <w:proofErr w:type="spellStart"/>
      <w:r>
        <w:rPr>
          <w:i/>
        </w:rPr>
        <w:t>Daily_kWh</w:t>
      </w:r>
      <w:proofErr w:type="spellEnd"/>
      <w:r>
        <w:t xml:space="preserve"> is the daily usage (kWh) as collected</w:t>
      </w:r>
    </w:p>
    <w:p w14:paraId="314A81F0" w14:textId="77777777" w:rsidR="003D1D31" w:rsidRDefault="003D1D31" w:rsidP="003D1D31">
      <w:pPr>
        <w:ind w:left="360"/>
      </w:pPr>
      <w:r w:rsidRPr="00F9245F">
        <w:rPr>
          <w:i/>
        </w:rPr>
        <w:t xml:space="preserve">Temperature </w:t>
      </w:r>
      <w:r>
        <w:t>is the observed average outside air temperature (</w:t>
      </w:r>
      <w:r>
        <w:rPr>
          <w:rFonts w:cstheme="minorHAnsi"/>
        </w:rPr>
        <w:t>°</w:t>
      </w:r>
      <w:r>
        <w:t>F)</w:t>
      </w:r>
    </w:p>
    <w:p w14:paraId="12679EE5" w14:textId="77777777" w:rsidR="003D1D31" w:rsidRDefault="003D1D31" w:rsidP="003D1D31">
      <w:pPr>
        <w:ind w:left="360"/>
      </w:pPr>
    </w:p>
    <w:p w14:paraId="2C476E57" w14:textId="77777777" w:rsidR="003D1D31" w:rsidRPr="00FC659F" w:rsidRDefault="003D1D31" w:rsidP="003D1D31">
      <w:pPr>
        <w:rPr>
          <w:b/>
        </w:rPr>
      </w:pPr>
      <w:r>
        <w:rPr>
          <w:b/>
        </w:rPr>
        <w:t>Treatment Usage (All Sites)</w:t>
      </w:r>
    </w:p>
    <w:p w14:paraId="4B60CD75" w14:textId="77777777" w:rsidR="003D1D31" w:rsidRDefault="003D1D31" w:rsidP="003D1D31">
      <w:r>
        <w:t xml:space="preserve">Measure undersized heaters were not an issue as in the baseline </w:t>
      </w:r>
      <w:proofErr w:type="gramStart"/>
      <w:r>
        <w:t>periods,</w:t>
      </w:r>
      <w:proofErr w:type="gramEnd"/>
      <w:r>
        <w:t xml:space="preserve"> therefore treatment usage was modeled as a function of temperature and new heater size for all sites.  The model applied (per site size category) is:</w:t>
      </w:r>
    </w:p>
    <w:p w14:paraId="5BB6D0C7" w14:textId="77777777" w:rsidR="003D1D31" w:rsidRDefault="003D1D31" w:rsidP="003D1D31"/>
    <w:p w14:paraId="0F7442E1" w14:textId="77777777" w:rsidR="003D1D31" w:rsidRPr="00E010F5" w:rsidRDefault="003D1D31" w:rsidP="003D1D31">
      <w:pPr>
        <w:rPr>
          <w:rFonts w:eastAsiaTheme="minorEastAsia"/>
        </w:rPr>
      </w:pPr>
      <m:oMathPara>
        <m:oMath>
          <m:r>
            <w:rPr>
              <w:rFonts w:ascii="Cambria Math" w:hAnsi="Cambria Math"/>
            </w:rPr>
            <m:t xml:space="preserve">daily_kWh= </m:t>
          </m:r>
          <m:sSub>
            <m:sSubPr>
              <m:ctrlPr>
                <w:rPr>
                  <w:rFonts w:ascii="Cambria Math" w:hAnsi="Cambria Math"/>
                  <w:i/>
                </w:rPr>
              </m:ctrlPr>
            </m:sSubPr>
            <m:e>
              <m:r>
                <w:rPr>
                  <w:rFonts w:ascii="Cambria Math" w:hAnsi="Cambria Math"/>
                </w:rPr>
                <m:t>β</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*New_Heater_Size+</m:t>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*New_Heater_Size*Temperature+ε</m:t>
          </m:r>
        </m:oMath>
      </m:oMathPara>
    </w:p>
    <w:p w14:paraId="7A366A61" w14:textId="77777777" w:rsidR="003D1D31" w:rsidRPr="006519DC" w:rsidRDefault="003D1D31" w:rsidP="003D1D31">
      <w:pPr>
        <w:rPr>
          <w:rFonts w:eastAsiaTheme="minorEastAsia"/>
        </w:rPr>
      </w:pPr>
    </w:p>
    <w:p w14:paraId="149C17BB" w14:textId="77777777" w:rsidR="003D1D31" w:rsidRDefault="003D1D31" w:rsidP="003D1D31">
      <w:r>
        <w:t>Where:</w:t>
      </w:r>
    </w:p>
    <w:p w14:paraId="43472A97" w14:textId="77777777" w:rsidR="003D1D31" w:rsidRDefault="003D1D31" w:rsidP="003D1D31">
      <w:pPr>
        <w:ind w:left="360"/>
      </w:pPr>
      <w:proofErr w:type="spellStart"/>
      <w:r>
        <w:rPr>
          <w:i/>
        </w:rPr>
        <w:t>Daily_kWh</w:t>
      </w:r>
      <w:proofErr w:type="spellEnd"/>
      <w:r>
        <w:t xml:space="preserve"> is the daily usage (kWh) as collected</w:t>
      </w:r>
    </w:p>
    <w:p w14:paraId="1C39AB8A" w14:textId="77777777" w:rsidR="003D1D31" w:rsidRPr="006519DC" w:rsidRDefault="003D1D31" w:rsidP="003D1D31">
      <w:pPr>
        <w:ind w:left="360"/>
      </w:pPr>
      <w:proofErr w:type="spellStart"/>
      <w:r>
        <w:rPr>
          <w:i/>
        </w:rPr>
        <w:t>New_Heater_Size</w:t>
      </w:r>
      <w:proofErr w:type="spellEnd"/>
      <w:r>
        <w:t xml:space="preserve"> is the recorded new heater size (kW)</w:t>
      </w:r>
    </w:p>
    <w:p w14:paraId="6B7687F3" w14:textId="77777777" w:rsidR="003D1D31" w:rsidRDefault="003D1D31" w:rsidP="003D1D31">
      <w:pPr>
        <w:ind w:left="360"/>
      </w:pPr>
      <w:r w:rsidRPr="00F9245F">
        <w:rPr>
          <w:i/>
        </w:rPr>
        <w:t xml:space="preserve">Temperature </w:t>
      </w:r>
      <w:r>
        <w:t>is the observed average outside air temperature (</w:t>
      </w:r>
      <w:r>
        <w:rPr>
          <w:rFonts w:cstheme="minorHAnsi"/>
        </w:rPr>
        <w:t>°</w:t>
      </w:r>
      <w:r>
        <w:t>F)</w:t>
      </w:r>
    </w:p>
    <w:p w14:paraId="3D4A65AC" w14:textId="77777777" w:rsidR="003D1D31" w:rsidRPr="006519DC" w:rsidRDefault="003D1D31" w:rsidP="003D1D31">
      <w:pPr>
        <w:rPr>
          <w:b/>
        </w:rPr>
      </w:pPr>
    </w:p>
    <w:p w14:paraId="6A2B3CA4" w14:textId="77777777" w:rsidR="003D1D31" w:rsidRPr="00DB233D" w:rsidRDefault="003D1D31" w:rsidP="003D1D31">
      <w:pPr>
        <w:rPr>
          <w:b/>
          <w:sz w:val="24"/>
        </w:rPr>
      </w:pPr>
      <w:r w:rsidRPr="00DB233D">
        <w:rPr>
          <w:b/>
          <w:sz w:val="24"/>
        </w:rPr>
        <w:t xml:space="preserve">ESTIMATION </w:t>
      </w:r>
      <w:r>
        <w:rPr>
          <w:b/>
          <w:sz w:val="24"/>
        </w:rPr>
        <w:t>RESULTS</w:t>
      </w:r>
    </w:p>
    <w:p w14:paraId="17C25285" w14:textId="77777777" w:rsidR="003D1D31" w:rsidRDefault="003D1D31" w:rsidP="003D1D31">
      <w:pPr>
        <w:jc w:val="center"/>
        <w:rPr>
          <w:b/>
        </w:rPr>
      </w:pPr>
    </w:p>
    <w:p w14:paraId="14E48439" w14:textId="77777777" w:rsidR="003D1D31" w:rsidRPr="00F42F4E" w:rsidRDefault="003D1D31" w:rsidP="003D1D31">
      <w:pPr>
        <w:jc w:val="center"/>
        <w:rPr>
          <w:b/>
        </w:rPr>
      </w:pPr>
      <w:r w:rsidRPr="00F42F4E">
        <w:rPr>
          <w:b/>
        </w:rPr>
        <w:t>Equation 1: Estimated Baseline Usage for Undersized Sites:</w:t>
      </w:r>
    </w:p>
    <w:p w14:paraId="1DB13243" w14:textId="77777777" w:rsidR="003D1D31" w:rsidRDefault="003D1D31" w:rsidP="003D1D31">
      <w:pPr>
        <w:tabs>
          <w:tab w:val="left" w:pos="7200"/>
        </w:tabs>
        <w:ind w:left="720"/>
      </w:pPr>
      <w:proofErr w:type="spellStart"/>
      <w:r w:rsidRPr="00F42F4E">
        <w:rPr>
          <w:i/>
        </w:rPr>
        <w:t>daily_kWh</w:t>
      </w:r>
      <w:proofErr w:type="spellEnd"/>
      <w:r>
        <w:t xml:space="preserve"> = 20.2 * </w:t>
      </w:r>
      <w:proofErr w:type="spellStart"/>
      <w:r w:rsidRPr="00F42F4E">
        <w:rPr>
          <w:i/>
        </w:rPr>
        <w:t>Baseline_Heater_Size</w:t>
      </w:r>
      <w:proofErr w:type="spellEnd"/>
      <w:r>
        <w:rPr>
          <w:i/>
        </w:rPr>
        <w:tab/>
      </w:r>
      <w:r>
        <w:t>(1)</w:t>
      </w:r>
    </w:p>
    <w:p w14:paraId="31E1E69E" w14:textId="77777777" w:rsidR="003D1D31" w:rsidRPr="00BC142C" w:rsidRDefault="003D1D31" w:rsidP="003D1D31">
      <w:pPr>
        <w:tabs>
          <w:tab w:val="left" w:pos="7200"/>
        </w:tabs>
        <w:ind w:left="720"/>
        <w:rPr>
          <w:i/>
        </w:rPr>
      </w:pPr>
    </w:p>
    <w:p w14:paraId="425910AB" w14:textId="311C7D3D" w:rsidR="003D1D31" w:rsidRPr="006519DC" w:rsidRDefault="003D1D31" w:rsidP="003D1D31">
      <w:pPr>
        <w:pStyle w:val="Caption"/>
        <w:keepNext/>
        <w:jc w:val="center"/>
        <w:rPr>
          <w:b w:val="0"/>
        </w:rPr>
      </w:pPr>
      <w:r w:rsidRPr="006519DC">
        <w:t xml:space="preserve">Estimated Baseline Usage for </w:t>
      </w:r>
      <w:r>
        <w:t>Properly-Sized</w:t>
      </w:r>
      <w:r w:rsidRPr="006519DC">
        <w:t xml:space="preserve"> Sites</w:t>
      </w:r>
      <w:r>
        <w:t xml:space="preserve"> (regression results)</w:t>
      </w:r>
    </w:p>
    <w:tbl>
      <w:tblPr>
        <w:tblW w:w="3900" w:type="dxa"/>
        <w:jc w:val="center"/>
        <w:tblLook w:val="04A0" w:firstRow="1" w:lastRow="0" w:firstColumn="1" w:lastColumn="0" w:noHBand="0" w:noVBand="1"/>
      </w:tblPr>
      <w:tblGrid>
        <w:gridCol w:w="1300"/>
        <w:gridCol w:w="1300"/>
        <w:gridCol w:w="1300"/>
      </w:tblGrid>
      <w:tr w:rsidR="003D1D31" w:rsidRPr="006D31B3" w14:paraId="4E9A316C" w14:textId="77777777" w:rsidTr="005B1113">
        <w:trPr>
          <w:trHeight w:val="300"/>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E13EB8"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Site Size Category</w:t>
            </w:r>
          </w:p>
        </w:tc>
        <w:tc>
          <w:tcPr>
            <w:tcW w:w="260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30076F" w14:textId="77777777" w:rsidR="003D1D31" w:rsidRPr="006D31B3" w:rsidRDefault="003D1D31" w:rsidP="00B15C11">
            <w:pPr>
              <w:jc w:val="center"/>
              <w:rPr>
                <w:rFonts w:ascii="Calibri" w:hAnsi="Calibri" w:cs="Calibri"/>
                <w:b/>
                <w:sz w:val="20"/>
                <w:szCs w:val="20"/>
              </w:rPr>
            </w:pPr>
            <w:r w:rsidRPr="006D31B3">
              <w:rPr>
                <w:rFonts w:ascii="Calibri" w:hAnsi="Calibri" w:cs="Calibri"/>
                <w:b/>
                <w:sz w:val="20"/>
                <w:szCs w:val="20"/>
              </w:rPr>
              <w:t>Regression Coefficients</w:t>
            </w:r>
          </w:p>
        </w:tc>
      </w:tr>
      <w:tr w:rsidR="003D1D31" w:rsidRPr="006D31B3" w14:paraId="4CDCDA4E" w14:textId="77777777" w:rsidTr="005B1113">
        <w:trPr>
          <w:trHeight w:val="300"/>
          <w:jc w:val="center"/>
        </w:trPr>
        <w:tc>
          <w:tcPr>
            <w:tcW w:w="13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66DF11" w14:textId="77777777" w:rsidR="003D1D31" w:rsidRPr="006D31B3" w:rsidRDefault="003D1D31" w:rsidP="00B15C11">
            <w:pPr>
              <w:rPr>
                <w:rFonts w:ascii="Calibri" w:hAnsi="Calibri" w:cs="Calibri"/>
                <w:b/>
                <w:color w:val="000000"/>
                <w:sz w:val="20"/>
                <w:szCs w:val="20"/>
              </w:rPr>
            </w:pPr>
          </w:p>
        </w:tc>
        <w:tc>
          <w:tcPr>
            <w:tcW w:w="1300" w:type="dxa"/>
            <w:tcBorders>
              <w:top w:val="nil"/>
              <w:left w:val="nil"/>
              <w:bottom w:val="single" w:sz="4" w:space="0" w:color="auto"/>
              <w:right w:val="single" w:sz="4" w:space="0" w:color="auto"/>
            </w:tcBorders>
            <w:shd w:val="clear" w:color="auto" w:fill="D9D9D9" w:themeFill="background1" w:themeFillShade="D9"/>
            <w:vAlign w:val="center"/>
            <w:hideMark/>
          </w:tcPr>
          <w:p w14:paraId="6188590E" w14:textId="77777777" w:rsidR="003D1D31" w:rsidRPr="006D31B3" w:rsidRDefault="003D1D31" w:rsidP="00B15C11">
            <w:pPr>
              <w:jc w:val="center"/>
              <w:rPr>
                <w:rFonts w:ascii="Calibri" w:hAnsi="Calibri" w:cs="Calibri"/>
                <w:b/>
                <w:sz w:val="20"/>
                <w:szCs w:val="20"/>
              </w:rPr>
            </w:pPr>
            <w:r w:rsidRPr="006D31B3">
              <w:rPr>
                <w:rFonts w:ascii="Calibri" w:hAnsi="Calibri" w:cs="Calibri"/>
                <w:b/>
                <w:sz w:val="20"/>
                <w:szCs w:val="20"/>
              </w:rPr>
              <w:t>Intercept</w:t>
            </w:r>
          </w:p>
        </w:tc>
        <w:tc>
          <w:tcPr>
            <w:tcW w:w="1300" w:type="dxa"/>
            <w:tcBorders>
              <w:top w:val="nil"/>
              <w:left w:val="nil"/>
              <w:bottom w:val="single" w:sz="4" w:space="0" w:color="auto"/>
              <w:right w:val="single" w:sz="4" w:space="0" w:color="auto"/>
            </w:tcBorders>
            <w:shd w:val="clear" w:color="auto" w:fill="D9D9D9" w:themeFill="background1" w:themeFillShade="D9"/>
            <w:vAlign w:val="center"/>
            <w:hideMark/>
          </w:tcPr>
          <w:p w14:paraId="46CD4BAC" w14:textId="77777777" w:rsidR="003D1D31" w:rsidRPr="006D31B3" w:rsidRDefault="003D1D31" w:rsidP="00B15C11">
            <w:pPr>
              <w:jc w:val="center"/>
              <w:rPr>
                <w:rFonts w:ascii="Calibri" w:hAnsi="Calibri" w:cs="Calibri"/>
                <w:b/>
                <w:sz w:val="20"/>
                <w:szCs w:val="20"/>
              </w:rPr>
            </w:pPr>
            <w:r w:rsidRPr="006D31B3">
              <w:rPr>
                <w:rFonts w:ascii="Calibri" w:hAnsi="Calibri" w:cs="Calibri"/>
                <w:b/>
                <w:sz w:val="20"/>
                <w:szCs w:val="20"/>
              </w:rPr>
              <w:t>Temp.</w:t>
            </w:r>
          </w:p>
        </w:tc>
      </w:tr>
      <w:tr w:rsidR="003D1D31" w:rsidRPr="006D31B3" w14:paraId="5E48A8BC" w14:textId="77777777" w:rsidTr="00B15C11">
        <w:trPr>
          <w:trHeight w:val="3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4FAFAD7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300" w:type="dxa"/>
            <w:tcBorders>
              <w:top w:val="nil"/>
              <w:left w:val="nil"/>
              <w:bottom w:val="single" w:sz="4" w:space="0" w:color="auto"/>
              <w:right w:val="single" w:sz="4" w:space="0" w:color="auto"/>
            </w:tcBorders>
            <w:shd w:val="clear" w:color="auto" w:fill="auto"/>
            <w:vAlign w:val="center"/>
            <w:hideMark/>
          </w:tcPr>
          <w:p w14:paraId="219F755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105.91</w:t>
            </w:r>
          </w:p>
        </w:tc>
        <w:tc>
          <w:tcPr>
            <w:tcW w:w="1300" w:type="dxa"/>
            <w:tcBorders>
              <w:top w:val="nil"/>
              <w:left w:val="nil"/>
              <w:bottom w:val="single" w:sz="4" w:space="0" w:color="auto"/>
              <w:right w:val="single" w:sz="4" w:space="0" w:color="auto"/>
            </w:tcBorders>
            <w:shd w:val="clear" w:color="auto" w:fill="auto"/>
            <w:vAlign w:val="center"/>
            <w:hideMark/>
          </w:tcPr>
          <w:p w14:paraId="7D6672A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-1.178</w:t>
            </w:r>
          </w:p>
        </w:tc>
      </w:tr>
      <w:tr w:rsidR="003D1D31" w:rsidRPr="006D31B3" w14:paraId="71EC1B2B" w14:textId="77777777" w:rsidTr="00B15C11">
        <w:trPr>
          <w:trHeight w:val="3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247E261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300" w:type="dxa"/>
            <w:tcBorders>
              <w:top w:val="nil"/>
              <w:left w:val="nil"/>
              <w:bottom w:val="single" w:sz="4" w:space="0" w:color="auto"/>
              <w:right w:val="single" w:sz="4" w:space="0" w:color="auto"/>
            </w:tcBorders>
            <w:shd w:val="clear" w:color="auto" w:fill="auto"/>
            <w:vAlign w:val="center"/>
            <w:hideMark/>
          </w:tcPr>
          <w:p w14:paraId="1688FD0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88.92</w:t>
            </w:r>
          </w:p>
        </w:tc>
        <w:tc>
          <w:tcPr>
            <w:tcW w:w="1300" w:type="dxa"/>
            <w:tcBorders>
              <w:top w:val="nil"/>
              <w:left w:val="nil"/>
              <w:bottom w:val="single" w:sz="4" w:space="0" w:color="auto"/>
              <w:right w:val="single" w:sz="4" w:space="0" w:color="auto"/>
            </w:tcBorders>
            <w:shd w:val="clear" w:color="auto" w:fill="auto"/>
            <w:vAlign w:val="center"/>
            <w:hideMark/>
          </w:tcPr>
          <w:p w14:paraId="205EDA5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-0.701</w:t>
            </w:r>
          </w:p>
        </w:tc>
      </w:tr>
      <w:tr w:rsidR="003D1D31" w:rsidRPr="006D31B3" w14:paraId="2D02B490" w14:textId="77777777" w:rsidTr="00B15C11">
        <w:trPr>
          <w:trHeight w:val="3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09DB245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300" w:type="dxa"/>
            <w:tcBorders>
              <w:top w:val="nil"/>
              <w:left w:val="nil"/>
              <w:bottom w:val="single" w:sz="4" w:space="0" w:color="auto"/>
              <w:right w:val="single" w:sz="4" w:space="0" w:color="auto"/>
            </w:tcBorders>
            <w:shd w:val="clear" w:color="auto" w:fill="auto"/>
            <w:vAlign w:val="center"/>
            <w:hideMark/>
          </w:tcPr>
          <w:p w14:paraId="370E618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139.85</w:t>
            </w:r>
          </w:p>
        </w:tc>
        <w:tc>
          <w:tcPr>
            <w:tcW w:w="1300" w:type="dxa"/>
            <w:tcBorders>
              <w:top w:val="nil"/>
              <w:left w:val="nil"/>
              <w:bottom w:val="single" w:sz="4" w:space="0" w:color="auto"/>
              <w:right w:val="single" w:sz="4" w:space="0" w:color="auto"/>
            </w:tcBorders>
            <w:shd w:val="clear" w:color="auto" w:fill="auto"/>
            <w:vAlign w:val="center"/>
            <w:hideMark/>
          </w:tcPr>
          <w:p w14:paraId="3DC0EAF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-0.932</w:t>
            </w:r>
          </w:p>
        </w:tc>
      </w:tr>
    </w:tbl>
    <w:p w14:paraId="5BD5BFF1" w14:textId="77777777" w:rsidR="003D1D31" w:rsidRDefault="003D1D31" w:rsidP="003D1D31">
      <w:pPr>
        <w:jc w:val="center"/>
        <w:rPr>
          <w:b/>
        </w:rPr>
      </w:pPr>
    </w:p>
    <w:p w14:paraId="32317344" w14:textId="41139A8F" w:rsidR="003D1D31" w:rsidRDefault="003D1D31" w:rsidP="003D1D31">
      <w:pPr>
        <w:pStyle w:val="Caption"/>
        <w:keepNext/>
        <w:jc w:val="center"/>
        <w:rPr>
          <w:b w:val="0"/>
        </w:rPr>
      </w:pPr>
      <w:r w:rsidRPr="006519DC">
        <w:t xml:space="preserve">Estimated </w:t>
      </w:r>
      <w:r>
        <w:t>Treatment</w:t>
      </w:r>
      <w:r w:rsidRPr="006519DC">
        <w:t xml:space="preserve"> Usage </w:t>
      </w:r>
      <w:r>
        <w:t>(regression results)</w:t>
      </w:r>
    </w:p>
    <w:tbl>
      <w:tblPr>
        <w:tblW w:w="5200" w:type="dxa"/>
        <w:jc w:val="center"/>
        <w:tblLook w:val="04A0" w:firstRow="1" w:lastRow="0" w:firstColumn="1" w:lastColumn="0" w:noHBand="0" w:noVBand="1"/>
      </w:tblPr>
      <w:tblGrid>
        <w:gridCol w:w="1300"/>
        <w:gridCol w:w="1300"/>
        <w:gridCol w:w="1300"/>
        <w:gridCol w:w="1300"/>
      </w:tblGrid>
      <w:tr w:rsidR="003D1D31" w:rsidRPr="006D31B3" w14:paraId="572622DF" w14:textId="77777777" w:rsidTr="005B1113">
        <w:trPr>
          <w:trHeight w:val="300"/>
          <w:jc w:val="center"/>
        </w:trPr>
        <w:tc>
          <w:tcPr>
            <w:tcW w:w="130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1FD511"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Site Size Category</w:t>
            </w:r>
          </w:p>
        </w:tc>
        <w:tc>
          <w:tcPr>
            <w:tcW w:w="3900"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63DAD18" w14:textId="77777777" w:rsidR="003D1D31" w:rsidRPr="006D31B3" w:rsidRDefault="003D1D31" w:rsidP="00B15C11">
            <w:pPr>
              <w:jc w:val="center"/>
              <w:rPr>
                <w:rFonts w:ascii="Calibri" w:hAnsi="Calibri" w:cs="Calibri"/>
                <w:b/>
                <w:sz w:val="20"/>
                <w:szCs w:val="20"/>
              </w:rPr>
            </w:pPr>
            <w:r w:rsidRPr="006D31B3">
              <w:rPr>
                <w:rFonts w:ascii="Calibri" w:hAnsi="Calibri" w:cs="Calibri"/>
                <w:b/>
                <w:sz w:val="20"/>
                <w:szCs w:val="20"/>
              </w:rPr>
              <w:t>Regression Coefficients</w:t>
            </w:r>
          </w:p>
        </w:tc>
      </w:tr>
      <w:tr w:rsidR="003D1D31" w:rsidRPr="006D31B3" w14:paraId="2123D621" w14:textId="77777777" w:rsidTr="005B1113">
        <w:trPr>
          <w:trHeight w:val="600"/>
          <w:jc w:val="center"/>
        </w:trPr>
        <w:tc>
          <w:tcPr>
            <w:tcW w:w="130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14A4D8" w14:textId="77777777" w:rsidR="003D1D31" w:rsidRPr="006D31B3" w:rsidRDefault="003D1D31" w:rsidP="00B15C11">
            <w:pPr>
              <w:rPr>
                <w:rFonts w:ascii="Calibri" w:hAnsi="Calibri" w:cs="Calibri"/>
                <w:b/>
                <w:color w:val="000000"/>
                <w:sz w:val="20"/>
                <w:szCs w:val="20"/>
              </w:rPr>
            </w:pPr>
          </w:p>
        </w:tc>
        <w:tc>
          <w:tcPr>
            <w:tcW w:w="1300" w:type="dxa"/>
            <w:tcBorders>
              <w:top w:val="nil"/>
              <w:left w:val="nil"/>
              <w:bottom w:val="single" w:sz="4" w:space="0" w:color="auto"/>
              <w:right w:val="single" w:sz="4" w:space="0" w:color="auto"/>
            </w:tcBorders>
            <w:shd w:val="clear" w:color="auto" w:fill="D9D9D9" w:themeFill="background1" w:themeFillShade="D9"/>
            <w:vAlign w:val="center"/>
            <w:hideMark/>
          </w:tcPr>
          <w:p w14:paraId="4C04D885" w14:textId="77777777" w:rsidR="003D1D31" w:rsidRPr="006D31B3" w:rsidRDefault="003D1D31" w:rsidP="00B15C11">
            <w:pPr>
              <w:jc w:val="center"/>
              <w:rPr>
                <w:rFonts w:ascii="Calibri" w:hAnsi="Calibri" w:cs="Calibri"/>
                <w:b/>
                <w:sz w:val="20"/>
                <w:szCs w:val="20"/>
              </w:rPr>
            </w:pPr>
            <w:r w:rsidRPr="006D31B3">
              <w:rPr>
                <w:rFonts w:ascii="Calibri" w:hAnsi="Calibri" w:cs="Calibri"/>
                <w:b/>
                <w:sz w:val="20"/>
                <w:szCs w:val="20"/>
              </w:rPr>
              <w:t>Intercept</w:t>
            </w:r>
          </w:p>
        </w:tc>
        <w:tc>
          <w:tcPr>
            <w:tcW w:w="1300" w:type="dxa"/>
            <w:tcBorders>
              <w:top w:val="nil"/>
              <w:left w:val="nil"/>
              <w:bottom w:val="single" w:sz="4" w:space="0" w:color="auto"/>
              <w:right w:val="single" w:sz="4" w:space="0" w:color="auto"/>
            </w:tcBorders>
            <w:shd w:val="clear" w:color="auto" w:fill="D9D9D9" w:themeFill="background1" w:themeFillShade="D9"/>
            <w:vAlign w:val="center"/>
            <w:hideMark/>
          </w:tcPr>
          <w:p w14:paraId="70F34F70" w14:textId="77777777" w:rsidR="003D1D31" w:rsidRPr="006D31B3" w:rsidRDefault="003D1D31" w:rsidP="00B15C11">
            <w:pPr>
              <w:jc w:val="center"/>
              <w:rPr>
                <w:rFonts w:ascii="Calibri" w:hAnsi="Calibri" w:cs="Calibri"/>
                <w:b/>
                <w:sz w:val="20"/>
                <w:szCs w:val="20"/>
              </w:rPr>
            </w:pPr>
            <w:r w:rsidRPr="006D31B3">
              <w:rPr>
                <w:rFonts w:ascii="Calibri" w:hAnsi="Calibri" w:cs="Calibri"/>
                <w:b/>
                <w:sz w:val="20"/>
                <w:szCs w:val="20"/>
              </w:rPr>
              <w:t>Heater Size</w:t>
            </w:r>
          </w:p>
        </w:tc>
        <w:tc>
          <w:tcPr>
            <w:tcW w:w="1300" w:type="dxa"/>
            <w:tcBorders>
              <w:top w:val="nil"/>
              <w:left w:val="nil"/>
              <w:bottom w:val="single" w:sz="4" w:space="0" w:color="auto"/>
              <w:right w:val="single" w:sz="4" w:space="0" w:color="auto"/>
            </w:tcBorders>
            <w:shd w:val="clear" w:color="auto" w:fill="D9D9D9" w:themeFill="background1" w:themeFillShade="D9"/>
            <w:vAlign w:val="center"/>
            <w:hideMark/>
          </w:tcPr>
          <w:p w14:paraId="413B75D2" w14:textId="77777777" w:rsidR="003D1D31" w:rsidRPr="006D31B3" w:rsidRDefault="003D1D31" w:rsidP="00B15C11">
            <w:pPr>
              <w:jc w:val="center"/>
              <w:rPr>
                <w:rFonts w:ascii="Calibri" w:hAnsi="Calibri" w:cs="Calibri"/>
                <w:b/>
                <w:sz w:val="20"/>
                <w:szCs w:val="20"/>
              </w:rPr>
            </w:pPr>
            <w:r w:rsidRPr="006D31B3">
              <w:rPr>
                <w:rFonts w:ascii="Calibri" w:hAnsi="Calibri" w:cs="Calibri"/>
                <w:b/>
                <w:sz w:val="20"/>
                <w:szCs w:val="20"/>
              </w:rPr>
              <w:t>Heater Size * Temp.</w:t>
            </w:r>
          </w:p>
        </w:tc>
      </w:tr>
      <w:tr w:rsidR="003D1D31" w:rsidRPr="006D31B3" w14:paraId="7A4184B3" w14:textId="77777777" w:rsidTr="00B15C11">
        <w:trPr>
          <w:trHeight w:val="3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76DA657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300" w:type="dxa"/>
            <w:tcBorders>
              <w:top w:val="nil"/>
              <w:left w:val="nil"/>
              <w:bottom w:val="single" w:sz="4" w:space="0" w:color="auto"/>
              <w:right w:val="single" w:sz="4" w:space="0" w:color="auto"/>
            </w:tcBorders>
            <w:shd w:val="clear" w:color="auto" w:fill="auto"/>
            <w:vAlign w:val="center"/>
            <w:hideMark/>
          </w:tcPr>
          <w:p w14:paraId="33743A6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3.70</w:t>
            </w:r>
          </w:p>
        </w:tc>
        <w:tc>
          <w:tcPr>
            <w:tcW w:w="1300" w:type="dxa"/>
            <w:tcBorders>
              <w:top w:val="nil"/>
              <w:left w:val="nil"/>
              <w:bottom w:val="single" w:sz="4" w:space="0" w:color="auto"/>
              <w:right w:val="single" w:sz="4" w:space="0" w:color="auto"/>
            </w:tcBorders>
            <w:shd w:val="clear" w:color="auto" w:fill="auto"/>
            <w:vAlign w:val="center"/>
            <w:hideMark/>
          </w:tcPr>
          <w:p w14:paraId="0CF1AB6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13.135</w:t>
            </w:r>
          </w:p>
        </w:tc>
        <w:tc>
          <w:tcPr>
            <w:tcW w:w="1300" w:type="dxa"/>
            <w:tcBorders>
              <w:top w:val="nil"/>
              <w:left w:val="nil"/>
              <w:bottom w:val="single" w:sz="4" w:space="0" w:color="auto"/>
              <w:right w:val="single" w:sz="4" w:space="0" w:color="auto"/>
            </w:tcBorders>
            <w:shd w:val="clear" w:color="auto" w:fill="auto"/>
            <w:vAlign w:val="center"/>
            <w:hideMark/>
          </w:tcPr>
          <w:p w14:paraId="2E4A7A4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-0.136</w:t>
            </w:r>
          </w:p>
        </w:tc>
      </w:tr>
      <w:tr w:rsidR="003D1D31" w:rsidRPr="006D31B3" w14:paraId="5A036C05" w14:textId="77777777" w:rsidTr="00B15C11">
        <w:trPr>
          <w:trHeight w:val="3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3E8CCCD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300" w:type="dxa"/>
            <w:tcBorders>
              <w:top w:val="nil"/>
              <w:left w:val="nil"/>
              <w:bottom w:val="single" w:sz="4" w:space="0" w:color="auto"/>
              <w:right w:val="single" w:sz="4" w:space="0" w:color="auto"/>
            </w:tcBorders>
            <w:shd w:val="clear" w:color="auto" w:fill="auto"/>
            <w:vAlign w:val="center"/>
            <w:hideMark/>
          </w:tcPr>
          <w:p w14:paraId="3A9B8A8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5.86</w:t>
            </w:r>
          </w:p>
        </w:tc>
        <w:tc>
          <w:tcPr>
            <w:tcW w:w="1300" w:type="dxa"/>
            <w:tcBorders>
              <w:top w:val="nil"/>
              <w:left w:val="nil"/>
              <w:bottom w:val="single" w:sz="4" w:space="0" w:color="auto"/>
              <w:right w:val="single" w:sz="4" w:space="0" w:color="auto"/>
            </w:tcBorders>
            <w:shd w:val="clear" w:color="auto" w:fill="auto"/>
            <w:vAlign w:val="center"/>
            <w:hideMark/>
          </w:tcPr>
          <w:p w14:paraId="7C1F4EB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13.195</w:t>
            </w:r>
          </w:p>
        </w:tc>
        <w:tc>
          <w:tcPr>
            <w:tcW w:w="1300" w:type="dxa"/>
            <w:tcBorders>
              <w:top w:val="nil"/>
              <w:left w:val="nil"/>
              <w:bottom w:val="single" w:sz="4" w:space="0" w:color="auto"/>
              <w:right w:val="single" w:sz="4" w:space="0" w:color="auto"/>
            </w:tcBorders>
            <w:shd w:val="clear" w:color="auto" w:fill="auto"/>
            <w:vAlign w:val="center"/>
            <w:hideMark/>
          </w:tcPr>
          <w:p w14:paraId="581C8AB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-0.133</w:t>
            </w:r>
          </w:p>
        </w:tc>
      </w:tr>
      <w:tr w:rsidR="003D1D31" w:rsidRPr="006D31B3" w14:paraId="68749AB7" w14:textId="77777777" w:rsidTr="00B15C11">
        <w:trPr>
          <w:trHeight w:val="3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053E33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300" w:type="dxa"/>
            <w:tcBorders>
              <w:top w:val="nil"/>
              <w:left w:val="nil"/>
              <w:bottom w:val="single" w:sz="4" w:space="0" w:color="auto"/>
              <w:right w:val="single" w:sz="4" w:space="0" w:color="auto"/>
            </w:tcBorders>
            <w:shd w:val="clear" w:color="auto" w:fill="auto"/>
            <w:vAlign w:val="center"/>
            <w:hideMark/>
          </w:tcPr>
          <w:p w14:paraId="3D40A84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10.26</w:t>
            </w:r>
          </w:p>
        </w:tc>
        <w:tc>
          <w:tcPr>
            <w:tcW w:w="1300" w:type="dxa"/>
            <w:tcBorders>
              <w:top w:val="nil"/>
              <w:left w:val="nil"/>
              <w:bottom w:val="single" w:sz="4" w:space="0" w:color="auto"/>
              <w:right w:val="single" w:sz="4" w:space="0" w:color="auto"/>
            </w:tcBorders>
            <w:shd w:val="clear" w:color="auto" w:fill="auto"/>
            <w:vAlign w:val="center"/>
            <w:hideMark/>
          </w:tcPr>
          <w:p w14:paraId="748533F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16.688</w:t>
            </w:r>
          </w:p>
        </w:tc>
        <w:tc>
          <w:tcPr>
            <w:tcW w:w="1300" w:type="dxa"/>
            <w:tcBorders>
              <w:top w:val="nil"/>
              <w:left w:val="nil"/>
              <w:bottom w:val="single" w:sz="4" w:space="0" w:color="auto"/>
              <w:right w:val="single" w:sz="4" w:space="0" w:color="auto"/>
            </w:tcBorders>
            <w:shd w:val="clear" w:color="auto" w:fill="auto"/>
            <w:vAlign w:val="center"/>
            <w:hideMark/>
          </w:tcPr>
          <w:p w14:paraId="35285C9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-0.179</w:t>
            </w:r>
          </w:p>
        </w:tc>
      </w:tr>
      <w:tr w:rsidR="003D1D31" w:rsidRPr="006D31B3" w14:paraId="24F4FC68" w14:textId="77777777" w:rsidTr="00B15C11">
        <w:trPr>
          <w:trHeight w:val="300"/>
          <w:jc w:val="center"/>
        </w:trPr>
        <w:tc>
          <w:tcPr>
            <w:tcW w:w="1300" w:type="dxa"/>
            <w:tcBorders>
              <w:top w:val="nil"/>
              <w:left w:val="single" w:sz="4" w:space="0" w:color="auto"/>
              <w:bottom w:val="single" w:sz="4" w:space="0" w:color="auto"/>
              <w:right w:val="single" w:sz="4" w:space="0" w:color="auto"/>
            </w:tcBorders>
            <w:shd w:val="clear" w:color="auto" w:fill="auto"/>
            <w:vAlign w:val="center"/>
            <w:hideMark/>
          </w:tcPr>
          <w:p w14:paraId="5C604F79" w14:textId="77777777" w:rsidR="003D1D31" w:rsidRPr="006D31B3" w:rsidRDefault="003D1D31" w:rsidP="00B15C11">
            <w:pPr>
              <w:jc w:val="center"/>
              <w:rPr>
                <w:rFonts w:ascii="Calibri" w:hAnsi="Calibri" w:cs="Calibri"/>
                <w:i/>
                <w:color w:val="000000"/>
                <w:sz w:val="20"/>
                <w:szCs w:val="20"/>
              </w:rPr>
            </w:pPr>
            <w:r w:rsidRPr="006D31B3">
              <w:rPr>
                <w:rFonts w:ascii="Calibri" w:hAnsi="Calibri" w:cs="Calibri"/>
                <w:i/>
                <w:color w:val="000000"/>
                <w:sz w:val="20"/>
                <w:szCs w:val="20"/>
              </w:rPr>
              <w:t>4</w:t>
            </w:r>
          </w:p>
        </w:tc>
        <w:tc>
          <w:tcPr>
            <w:tcW w:w="1300" w:type="dxa"/>
            <w:tcBorders>
              <w:top w:val="nil"/>
              <w:left w:val="nil"/>
              <w:bottom w:val="single" w:sz="4" w:space="0" w:color="auto"/>
              <w:right w:val="single" w:sz="4" w:space="0" w:color="auto"/>
            </w:tcBorders>
            <w:shd w:val="clear" w:color="auto" w:fill="auto"/>
            <w:vAlign w:val="center"/>
            <w:hideMark/>
          </w:tcPr>
          <w:p w14:paraId="75D5AB7F" w14:textId="77777777" w:rsidR="003D1D31" w:rsidRPr="006D31B3" w:rsidRDefault="003D1D31" w:rsidP="00B15C11">
            <w:pPr>
              <w:jc w:val="center"/>
              <w:rPr>
                <w:rFonts w:ascii="Calibri" w:hAnsi="Calibri" w:cs="Calibri"/>
                <w:i/>
                <w:color w:val="000000"/>
                <w:sz w:val="20"/>
                <w:szCs w:val="20"/>
              </w:rPr>
            </w:pPr>
            <w:r w:rsidRPr="006D31B3">
              <w:rPr>
                <w:rFonts w:ascii="Calibri" w:hAnsi="Calibri" w:cs="Calibri"/>
                <w:i/>
                <w:color w:val="000000"/>
                <w:sz w:val="20"/>
                <w:szCs w:val="20"/>
              </w:rPr>
              <w:t>229.52</w:t>
            </w:r>
          </w:p>
        </w:tc>
        <w:tc>
          <w:tcPr>
            <w:tcW w:w="1300" w:type="dxa"/>
            <w:tcBorders>
              <w:top w:val="nil"/>
              <w:left w:val="nil"/>
              <w:bottom w:val="single" w:sz="4" w:space="0" w:color="auto"/>
              <w:right w:val="single" w:sz="4" w:space="0" w:color="auto"/>
            </w:tcBorders>
            <w:shd w:val="clear" w:color="auto" w:fill="auto"/>
            <w:vAlign w:val="center"/>
            <w:hideMark/>
          </w:tcPr>
          <w:p w14:paraId="21211F79" w14:textId="77777777" w:rsidR="003D1D31" w:rsidRPr="006D31B3" w:rsidRDefault="003D1D31" w:rsidP="00B15C11">
            <w:pPr>
              <w:jc w:val="center"/>
              <w:rPr>
                <w:rFonts w:ascii="Calibri" w:hAnsi="Calibri" w:cs="Calibri"/>
                <w:i/>
                <w:color w:val="000000"/>
                <w:sz w:val="20"/>
                <w:szCs w:val="20"/>
              </w:rPr>
            </w:pPr>
            <w:r w:rsidRPr="006D31B3">
              <w:rPr>
                <w:rFonts w:ascii="Calibri" w:hAnsi="Calibri" w:cs="Calibri"/>
                <w:i/>
                <w:color w:val="000000"/>
                <w:sz w:val="20"/>
                <w:szCs w:val="20"/>
              </w:rPr>
              <w:t>0</w:t>
            </w:r>
          </w:p>
        </w:tc>
        <w:tc>
          <w:tcPr>
            <w:tcW w:w="1300" w:type="dxa"/>
            <w:tcBorders>
              <w:top w:val="nil"/>
              <w:left w:val="nil"/>
              <w:bottom w:val="single" w:sz="4" w:space="0" w:color="auto"/>
              <w:right w:val="single" w:sz="4" w:space="0" w:color="auto"/>
            </w:tcBorders>
            <w:shd w:val="clear" w:color="auto" w:fill="auto"/>
            <w:vAlign w:val="center"/>
            <w:hideMark/>
          </w:tcPr>
          <w:p w14:paraId="0EC13402" w14:textId="77777777" w:rsidR="003D1D31" w:rsidRPr="006D31B3" w:rsidRDefault="003D1D31" w:rsidP="00B15C11">
            <w:pPr>
              <w:jc w:val="center"/>
              <w:rPr>
                <w:rFonts w:ascii="Calibri" w:hAnsi="Calibri" w:cs="Calibri"/>
                <w:i/>
                <w:color w:val="000000"/>
                <w:sz w:val="20"/>
                <w:szCs w:val="20"/>
              </w:rPr>
            </w:pPr>
            <w:r w:rsidRPr="006D31B3">
              <w:rPr>
                <w:rFonts w:ascii="Calibri" w:hAnsi="Calibri" w:cs="Calibri"/>
                <w:i/>
                <w:color w:val="000000"/>
                <w:sz w:val="20"/>
                <w:szCs w:val="20"/>
              </w:rPr>
              <w:t>-2.577</w:t>
            </w:r>
          </w:p>
        </w:tc>
      </w:tr>
    </w:tbl>
    <w:p w14:paraId="6583E6CA" w14:textId="77777777" w:rsidR="003D1D31" w:rsidRDefault="003D1D31" w:rsidP="003D1D31"/>
    <w:p w14:paraId="1039B864" w14:textId="77777777" w:rsidR="003D1D31" w:rsidRDefault="003D1D31" w:rsidP="003D1D31">
      <w:r>
        <w:t>Note: As only one site of size category 4 was observed, estimated treatment was not a function of new heater size (regression model was a function of temperature only).</w:t>
      </w:r>
    </w:p>
    <w:p w14:paraId="1163821D" w14:textId="77777777" w:rsidR="003D1D31" w:rsidRDefault="003D1D31" w:rsidP="003D1D31"/>
    <w:p w14:paraId="31834556" w14:textId="77777777" w:rsidR="003D1D31" w:rsidRPr="00D02D91" w:rsidRDefault="003D1D31" w:rsidP="003D1D31">
      <w:pPr>
        <w:rPr>
          <w:b/>
        </w:rPr>
      </w:pPr>
      <w:r w:rsidRPr="00D02D91">
        <w:rPr>
          <w:b/>
        </w:rPr>
        <w:t>SAVINGS ESTIMATES</w:t>
      </w:r>
    </w:p>
    <w:p w14:paraId="1407D3EE" w14:textId="77777777" w:rsidR="003D1D31" w:rsidRDefault="003D1D31" w:rsidP="003D1D31">
      <w:r>
        <w:t>Using the estimation results to estimate savings from a CBH installation in SCE territory requires the following items:</w:t>
      </w:r>
    </w:p>
    <w:p w14:paraId="0B5A0338" w14:textId="77777777" w:rsidR="003D1D31" w:rsidRDefault="003D1D31" w:rsidP="003D1D31">
      <w:pPr>
        <w:pStyle w:val="ListParagraph"/>
        <w:numPr>
          <w:ilvl w:val="0"/>
          <w:numId w:val="39"/>
        </w:numPr>
        <w:spacing w:after="160" w:line="259" w:lineRule="auto"/>
      </w:pPr>
      <w:r>
        <w:t>Site size category</w:t>
      </w:r>
    </w:p>
    <w:p w14:paraId="173A1FD6" w14:textId="77777777" w:rsidR="003D1D31" w:rsidRDefault="003D1D31" w:rsidP="003D1D31">
      <w:pPr>
        <w:pStyle w:val="ListParagraph"/>
        <w:numPr>
          <w:ilvl w:val="0"/>
          <w:numId w:val="39"/>
        </w:numPr>
        <w:spacing w:after="160" w:line="259" w:lineRule="auto"/>
      </w:pPr>
      <w:r>
        <w:t>Baseline heater size</w:t>
      </w:r>
    </w:p>
    <w:p w14:paraId="2BE419D4" w14:textId="77777777" w:rsidR="003D1D31" w:rsidRDefault="003D1D31" w:rsidP="003D1D31">
      <w:pPr>
        <w:pStyle w:val="ListParagraph"/>
        <w:numPr>
          <w:ilvl w:val="0"/>
          <w:numId w:val="39"/>
        </w:numPr>
        <w:spacing w:after="160" w:line="259" w:lineRule="auto"/>
      </w:pPr>
      <w:r>
        <w:t>New heater size</w:t>
      </w:r>
    </w:p>
    <w:p w14:paraId="68BF9F9F" w14:textId="77777777" w:rsidR="003D1D31" w:rsidRDefault="003D1D31" w:rsidP="003D1D31">
      <w:pPr>
        <w:pStyle w:val="ListParagraph"/>
        <w:numPr>
          <w:ilvl w:val="0"/>
          <w:numId w:val="39"/>
        </w:numPr>
        <w:spacing w:after="160" w:line="259" w:lineRule="auto"/>
      </w:pPr>
      <w:r>
        <w:t>Climate zone (to determine average temperature)</w:t>
      </w:r>
    </w:p>
    <w:p w14:paraId="1A5B8D27" w14:textId="77777777" w:rsidR="003D1D31" w:rsidRDefault="003D1D31" w:rsidP="003D1D31">
      <w:r>
        <w:t xml:space="preserve">Note that the </w:t>
      </w:r>
      <w:proofErr w:type="gramStart"/>
      <w:r>
        <w:t>range of observed temperatures are</w:t>
      </w:r>
      <w:proofErr w:type="gramEnd"/>
      <w:r>
        <w:t xml:space="preserve"> generally lower than those observed in SCE territory climate zones, particularly for baseline regression.  These savings estimates thus are projecting heater performance for temperatures generally outside the observed range.   Savings estimation is determined by the following steps:</w:t>
      </w:r>
    </w:p>
    <w:p w14:paraId="4542C458" w14:textId="77777777" w:rsidR="003D1D31" w:rsidRDefault="003D1D31" w:rsidP="003D1D31">
      <w:pPr>
        <w:pStyle w:val="ListParagraph"/>
        <w:numPr>
          <w:ilvl w:val="0"/>
          <w:numId w:val="40"/>
        </w:numPr>
        <w:spacing w:after="160" w:line="259" w:lineRule="auto"/>
      </w:pPr>
      <w:r>
        <w:t xml:space="preserve">Determine whether baseline heater is </w:t>
      </w:r>
      <w:r w:rsidRPr="00FA109E">
        <w:rPr>
          <w:i/>
        </w:rPr>
        <w:t>undersized</w:t>
      </w:r>
      <w:r>
        <w:t xml:space="preserve"> or </w:t>
      </w:r>
      <w:r w:rsidRPr="00FA109E">
        <w:rPr>
          <w:i/>
        </w:rPr>
        <w:t>properly-sized</w:t>
      </w:r>
      <w:r>
        <w:t xml:space="preserve"> for the site size category</w:t>
      </w:r>
      <w:r>
        <w:rPr>
          <w:rStyle w:val="FootnoteReference"/>
        </w:rPr>
        <w:footnoteReference w:id="6"/>
      </w:r>
      <w:r>
        <w:t>.</w:t>
      </w:r>
    </w:p>
    <w:p w14:paraId="2D734022" w14:textId="77777777" w:rsidR="003D1D31" w:rsidRDefault="003D1D31" w:rsidP="003D1D31">
      <w:pPr>
        <w:pStyle w:val="ListParagraph"/>
        <w:numPr>
          <w:ilvl w:val="1"/>
          <w:numId w:val="40"/>
        </w:numPr>
        <w:spacing w:after="160" w:line="259" w:lineRule="auto"/>
      </w:pPr>
      <w:r>
        <w:t xml:space="preserve">For </w:t>
      </w:r>
      <w:r w:rsidRPr="00FA109E">
        <w:rPr>
          <w:i/>
        </w:rPr>
        <w:t>undersized</w:t>
      </w:r>
      <w:r>
        <w:t xml:space="preserve"> baseline heaters, average daily kWh is determined using Equation (1).</w:t>
      </w:r>
    </w:p>
    <w:p w14:paraId="39701BDD" w14:textId="77777777" w:rsidR="003D1D31" w:rsidRDefault="003D1D31" w:rsidP="003D1D31">
      <w:pPr>
        <w:pStyle w:val="ListParagraph"/>
        <w:numPr>
          <w:ilvl w:val="1"/>
          <w:numId w:val="40"/>
        </w:numPr>
        <w:spacing w:after="160" w:line="259" w:lineRule="auto"/>
      </w:pPr>
      <w:r>
        <w:t xml:space="preserve">For </w:t>
      </w:r>
      <w:r>
        <w:rPr>
          <w:i/>
        </w:rPr>
        <w:t>properly-sized</w:t>
      </w:r>
      <w:r>
        <w:t xml:space="preserve"> heaters, averaged daily kWh is determined for climate zone average temperature, using regression results in </w:t>
      </w:r>
      <w:r>
        <w:fldChar w:fldCharType="begin"/>
      </w:r>
      <w:r>
        <w:instrText xml:space="preserve"> REF _Ref415830849 \h </w:instrText>
      </w:r>
      <w:r>
        <w:fldChar w:fldCharType="separate"/>
      </w:r>
      <w:r>
        <w:t xml:space="preserve">Table </w:t>
      </w:r>
      <w:r>
        <w:rPr>
          <w:noProof/>
        </w:rPr>
        <w:t>10</w:t>
      </w:r>
      <w:r>
        <w:fldChar w:fldCharType="end"/>
      </w:r>
      <w:r>
        <w:t>.</w:t>
      </w:r>
    </w:p>
    <w:p w14:paraId="1CE9BA04" w14:textId="77777777" w:rsidR="003D1D31" w:rsidRDefault="003D1D31" w:rsidP="003D1D31">
      <w:pPr>
        <w:pStyle w:val="ListParagraph"/>
        <w:numPr>
          <w:ilvl w:val="0"/>
          <w:numId w:val="40"/>
        </w:numPr>
        <w:spacing w:after="160" w:line="259" w:lineRule="auto"/>
      </w:pPr>
      <w:r>
        <w:t xml:space="preserve">Estimate treatment usage based on new heater size and climate zone average temperature, using regression results in </w:t>
      </w:r>
      <w:r>
        <w:fldChar w:fldCharType="begin"/>
      </w:r>
      <w:r>
        <w:instrText xml:space="preserve"> REF _Ref415830874 \h </w:instrText>
      </w:r>
      <w:r>
        <w:fldChar w:fldCharType="separate"/>
      </w:r>
      <w:r>
        <w:t xml:space="preserve">Table </w:t>
      </w:r>
      <w:r>
        <w:rPr>
          <w:noProof/>
        </w:rPr>
        <w:t>11</w:t>
      </w:r>
      <w:r>
        <w:fldChar w:fldCharType="end"/>
      </w:r>
      <w:r>
        <w:t>.</w:t>
      </w:r>
    </w:p>
    <w:p w14:paraId="4D91DEEE" w14:textId="77777777" w:rsidR="003D1D31" w:rsidRDefault="003D1D31" w:rsidP="003D1D31">
      <w:pPr>
        <w:pStyle w:val="ListParagraph"/>
        <w:numPr>
          <w:ilvl w:val="0"/>
          <w:numId w:val="40"/>
        </w:numPr>
        <w:spacing w:after="160" w:line="259" w:lineRule="auto"/>
      </w:pPr>
      <w:r>
        <w:t>The difference in daily kWh can be projected into annual saving using preferred assumed days of operation.</w:t>
      </w:r>
    </w:p>
    <w:p w14:paraId="70222221" w14:textId="77777777" w:rsidR="003D1D31" w:rsidRPr="0027206F" w:rsidRDefault="003D1D31" w:rsidP="003D1D31">
      <w:pPr>
        <w:rPr>
          <w:b/>
        </w:rPr>
      </w:pPr>
      <w:r w:rsidRPr="0027206F">
        <w:rPr>
          <w:b/>
        </w:rPr>
        <w:t>Savings Estimation Sample Calculation</w:t>
      </w:r>
      <w:r>
        <w:rPr>
          <w:rStyle w:val="FootnoteReference"/>
          <w:b/>
        </w:rPr>
        <w:footnoteReference w:id="7"/>
      </w:r>
      <w:r w:rsidRPr="0027206F">
        <w:rPr>
          <w:b/>
        </w:rPr>
        <w:t>:</w:t>
      </w:r>
    </w:p>
    <w:p w14:paraId="68844BBD" w14:textId="77777777" w:rsidR="003D1D31" w:rsidRDefault="003D1D31" w:rsidP="003D1D31">
      <w:r w:rsidRPr="0027206F">
        <w:rPr>
          <w:u w:val="single"/>
        </w:rPr>
        <w:t>Sample 1</w:t>
      </w:r>
      <w:r>
        <w:t>: Climate Zone 6, site size category 1, baseline heater size 1 kW, new heater size 1 kW, annual operation 334 days / year.</w:t>
      </w:r>
    </w:p>
    <w:p w14:paraId="365A8653" w14:textId="77777777" w:rsidR="003D1D31" w:rsidRDefault="003D1D31" w:rsidP="003D1D31">
      <w:pPr>
        <w:pStyle w:val="ListParagraph"/>
        <w:numPr>
          <w:ilvl w:val="0"/>
          <w:numId w:val="41"/>
        </w:numPr>
        <w:spacing w:after="160" w:line="259" w:lineRule="auto"/>
      </w:pPr>
      <w:r>
        <w:t>Designation: Undersized</w:t>
      </w:r>
    </w:p>
    <w:p w14:paraId="49DFF0DF" w14:textId="77777777" w:rsidR="003D1D31" w:rsidRDefault="003D1D31" w:rsidP="003D1D31">
      <w:pPr>
        <w:pStyle w:val="ListParagraph"/>
        <w:numPr>
          <w:ilvl w:val="0"/>
          <w:numId w:val="41"/>
        </w:numPr>
        <w:spacing w:after="160" w:line="259" w:lineRule="auto"/>
      </w:pPr>
      <w:r>
        <w:t>Annual Average Temperature: 61.5</w:t>
      </w:r>
      <w:r>
        <w:rPr>
          <w:rFonts w:cstheme="minorHAnsi"/>
        </w:rPr>
        <w:t>°</w:t>
      </w:r>
      <w:r>
        <w:t>F</w:t>
      </w:r>
    </w:p>
    <w:p w14:paraId="2F28893C" w14:textId="77777777" w:rsidR="003D1D31" w:rsidRDefault="003D1D31" w:rsidP="003D1D31">
      <w:pPr>
        <w:pStyle w:val="ListParagraph"/>
        <w:numPr>
          <w:ilvl w:val="0"/>
          <w:numId w:val="41"/>
        </w:numPr>
        <w:spacing w:after="160" w:line="259" w:lineRule="auto"/>
      </w:pPr>
      <w:r>
        <w:t>Baseline Daily kWh: 20.2 * [Baseline Heater Size] = 20.2 kWh / day.</w:t>
      </w:r>
    </w:p>
    <w:p w14:paraId="41257DB1" w14:textId="77777777" w:rsidR="003D1D31" w:rsidRDefault="003D1D31" w:rsidP="003D1D31">
      <w:pPr>
        <w:pStyle w:val="ListParagraph"/>
        <w:numPr>
          <w:ilvl w:val="0"/>
          <w:numId w:val="41"/>
        </w:numPr>
        <w:spacing w:after="160" w:line="259" w:lineRule="auto"/>
      </w:pPr>
      <w:r>
        <w:t>Treatment Daily kWh: 3.70 + 13.135 * [New Heater Size] – 0.136 * [New Heater Size] * [61.5</w:t>
      </w:r>
      <w:r>
        <w:rPr>
          <w:rFonts w:cstheme="minorHAnsi"/>
        </w:rPr>
        <w:t>°</w:t>
      </w:r>
      <w:r>
        <w:t>F]  = 8.4 kWh / day</w:t>
      </w:r>
    </w:p>
    <w:p w14:paraId="5653C04C" w14:textId="77777777" w:rsidR="003D1D31" w:rsidRDefault="003D1D31" w:rsidP="003D1D31">
      <w:pPr>
        <w:pStyle w:val="ListParagraph"/>
        <w:numPr>
          <w:ilvl w:val="0"/>
          <w:numId w:val="41"/>
        </w:numPr>
        <w:spacing w:after="160" w:line="259" w:lineRule="auto"/>
      </w:pPr>
      <w:r>
        <w:t xml:space="preserve">Annual Savings: (20.2 kWh/day – 8.4 kWh/day) * 334 days/year = </w:t>
      </w:r>
      <w:r w:rsidRPr="0094586B">
        <w:rPr>
          <w:b/>
        </w:rPr>
        <w:t>3,928 kWh/year.</w:t>
      </w:r>
    </w:p>
    <w:p w14:paraId="66050B02" w14:textId="77777777" w:rsidR="003D1D31" w:rsidRDefault="003D1D31" w:rsidP="003D1D31">
      <w:r w:rsidRPr="0027206F">
        <w:rPr>
          <w:u w:val="single"/>
        </w:rPr>
        <w:t xml:space="preserve">Sample </w:t>
      </w:r>
      <w:r>
        <w:rPr>
          <w:u w:val="single"/>
        </w:rPr>
        <w:t>2</w:t>
      </w:r>
      <w:r>
        <w:t>: Climate Zone 8, site size category 3, baseline heater size 6 kW, new heater size 6 kW, annual operation 334 days / year.</w:t>
      </w:r>
    </w:p>
    <w:p w14:paraId="6A843F0A" w14:textId="77777777" w:rsidR="003D1D31" w:rsidRDefault="003D1D31" w:rsidP="003D1D31">
      <w:pPr>
        <w:pStyle w:val="ListParagraph"/>
        <w:numPr>
          <w:ilvl w:val="0"/>
          <w:numId w:val="41"/>
        </w:numPr>
        <w:spacing w:after="160" w:line="259" w:lineRule="auto"/>
      </w:pPr>
      <w:r>
        <w:t>Designation: Proper-sized</w:t>
      </w:r>
    </w:p>
    <w:p w14:paraId="6E735160" w14:textId="77777777" w:rsidR="003D1D31" w:rsidRDefault="003D1D31" w:rsidP="003D1D31">
      <w:pPr>
        <w:pStyle w:val="ListParagraph"/>
        <w:numPr>
          <w:ilvl w:val="0"/>
          <w:numId w:val="41"/>
        </w:numPr>
        <w:spacing w:after="160" w:line="259" w:lineRule="auto"/>
      </w:pPr>
      <w:r>
        <w:t>Annual Average Temperature: 63.4</w:t>
      </w:r>
      <w:r>
        <w:rPr>
          <w:rFonts w:cstheme="minorHAnsi"/>
        </w:rPr>
        <w:t>°</w:t>
      </w:r>
      <w:r>
        <w:t>F</w:t>
      </w:r>
    </w:p>
    <w:p w14:paraId="5905BB8C" w14:textId="77777777" w:rsidR="003D1D31" w:rsidRDefault="003D1D31" w:rsidP="003D1D31">
      <w:pPr>
        <w:pStyle w:val="ListParagraph"/>
        <w:numPr>
          <w:ilvl w:val="0"/>
          <w:numId w:val="41"/>
        </w:numPr>
        <w:spacing w:after="160" w:line="259" w:lineRule="auto"/>
      </w:pPr>
      <w:r>
        <w:t>Baseline Daily kWh: 139.85 – 0.932 * [63.4</w:t>
      </w:r>
      <w:r>
        <w:rPr>
          <w:rFonts w:cstheme="minorHAnsi"/>
        </w:rPr>
        <w:t>°</w:t>
      </w:r>
      <w:r>
        <w:t>F] = 80.8 kWh / day.</w:t>
      </w:r>
    </w:p>
    <w:p w14:paraId="4BF8C473" w14:textId="77777777" w:rsidR="003D1D31" w:rsidRDefault="003D1D31" w:rsidP="003D1D31">
      <w:pPr>
        <w:pStyle w:val="ListParagraph"/>
        <w:numPr>
          <w:ilvl w:val="0"/>
          <w:numId w:val="41"/>
        </w:numPr>
        <w:spacing w:after="160" w:line="259" w:lineRule="auto"/>
      </w:pPr>
      <w:r>
        <w:t>Treatment Daily kWh: 10.26 + 16.688 * [New Heater Size] – 0.179 * [New Heater Size] * [63.4</w:t>
      </w:r>
      <w:r>
        <w:rPr>
          <w:rFonts w:cstheme="minorHAnsi"/>
        </w:rPr>
        <w:t>°</w:t>
      </w:r>
      <w:r>
        <w:t>F]  = 42.1 kWh / day</w:t>
      </w:r>
    </w:p>
    <w:p w14:paraId="21953A68" w14:textId="77777777" w:rsidR="003D1D31" w:rsidRDefault="003D1D31" w:rsidP="003D1D31">
      <w:pPr>
        <w:pStyle w:val="ListParagraph"/>
        <w:numPr>
          <w:ilvl w:val="0"/>
          <w:numId w:val="41"/>
        </w:numPr>
        <w:spacing w:after="160" w:line="259" w:lineRule="auto"/>
      </w:pPr>
      <w:r>
        <w:t xml:space="preserve">Annual Savings: (80.8 kWh/day – 42.1 kWh/day) * 334 days/year = </w:t>
      </w:r>
      <w:r w:rsidRPr="0094586B">
        <w:t>12,908 kWh/year</w:t>
      </w:r>
      <w:r>
        <w:t>.</w:t>
      </w:r>
    </w:p>
    <w:tbl>
      <w:tblPr>
        <w:tblW w:w="9060" w:type="dxa"/>
        <w:jc w:val="center"/>
        <w:tblLook w:val="04A0" w:firstRow="1" w:lastRow="0" w:firstColumn="1" w:lastColumn="0" w:noHBand="0" w:noVBand="1"/>
      </w:tblPr>
      <w:tblGrid>
        <w:gridCol w:w="318"/>
        <w:gridCol w:w="1424"/>
        <w:gridCol w:w="1339"/>
        <w:gridCol w:w="1744"/>
        <w:gridCol w:w="1424"/>
        <w:gridCol w:w="1551"/>
        <w:gridCol w:w="1380"/>
      </w:tblGrid>
      <w:tr w:rsidR="003D1D31" w:rsidRPr="006D31B3" w14:paraId="7C71081F" w14:textId="77777777" w:rsidTr="00B15C11">
        <w:trPr>
          <w:trHeight w:val="330"/>
          <w:jc w:val="center"/>
        </w:trPr>
        <w:tc>
          <w:tcPr>
            <w:tcW w:w="9060" w:type="dxa"/>
            <w:gridSpan w:val="7"/>
            <w:tcBorders>
              <w:top w:val="nil"/>
              <w:left w:val="nil"/>
              <w:bottom w:val="nil"/>
              <w:right w:val="nil"/>
            </w:tcBorders>
            <w:shd w:val="clear" w:color="auto" w:fill="auto"/>
            <w:noWrap/>
            <w:vAlign w:val="bottom"/>
            <w:hideMark/>
          </w:tcPr>
          <w:p w14:paraId="74EE7E52" w14:textId="4949A591" w:rsidR="003D1D31" w:rsidRPr="006D31B3" w:rsidRDefault="003D1D31" w:rsidP="00B15C11">
            <w:pPr>
              <w:pStyle w:val="Caption"/>
              <w:keepNext/>
              <w:jc w:val="center"/>
              <w:rPr>
                <w:rFonts w:cs="Calibri"/>
                <w:bCs w:val="0"/>
                <w:color w:val="000000"/>
                <w:sz w:val="20"/>
                <w:szCs w:val="20"/>
              </w:rPr>
            </w:pPr>
            <w:r w:rsidRPr="006D31B3">
              <w:rPr>
                <w:rFonts w:cs="Calibri"/>
                <w:bCs w:val="0"/>
                <w:color w:val="000000"/>
                <w:sz w:val="20"/>
                <w:szCs w:val="20"/>
              </w:rPr>
              <w:lastRenderedPageBreak/>
              <w:t>Sample Savings - Climate Zone 6</w:t>
            </w:r>
          </w:p>
        </w:tc>
      </w:tr>
      <w:tr w:rsidR="003D1D31" w:rsidRPr="006D31B3" w14:paraId="7B0BFC65" w14:textId="77777777" w:rsidTr="005B1113">
        <w:trPr>
          <w:trHeight w:val="765"/>
          <w:jc w:val="center"/>
        </w:trPr>
        <w:tc>
          <w:tcPr>
            <w:tcW w:w="198" w:type="dxa"/>
            <w:tcBorders>
              <w:top w:val="single" w:sz="8" w:space="0" w:color="auto"/>
              <w:left w:val="single" w:sz="8" w:space="0" w:color="auto"/>
              <w:bottom w:val="nil"/>
              <w:right w:val="single" w:sz="4" w:space="0" w:color="auto"/>
            </w:tcBorders>
            <w:shd w:val="clear" w:color="auto" w:fill="D9D9D9" w:themeFill="background1" w:themeFillShade="D9"/>
            <w:noWrap/>
            <w:vAlign w:val="bottom"/>
            <w:hideMark/>
          </w:tcPr>
          <w:p w14:paraId="175182AD" w14:textId="77777777" w:rsidR="003D1D31" w:rsidRPr="006D31B3" w:rsidRDefault="003D1D31" w:rsidP="00B15C11">
            <w:pPr>
              <w:rPr>
                <w:rFonts w:ascii="Calibri" w:hAnsi="Calibri" w:cs="Calibri"/>
                <w:b/>
                <w:color w:val="000000"/>
                <w:sz w:val="20"/>
                <w:szCs w:val="20"/>
              </w:rPr>
            </w:pPr>
            <w:r w:rsidRPr="006D31B3">
              <w:rPr>
                <w:rFonts w:ascii="Calibri" w:hAnsi="Calibri" w:cs="Calibri"/>
                <w:b/>
                <w:color w:val="000000"/>
                <w:sz w:val="20"/>
                <w:szCs w:val="20"/>
              </w:rPr>
              <w:t> </w:t>
            </w:r>
          </w:p>
        </w:tc>
        <w:tc>
          <w:tcPr>
            <w:tcW w:w="1424" w:type="dxa"/>
            <w:tcBorders>
              <w:top w:val="single" w:sz="8" w:space="0" w:color="auto"/>
              <w:left w:val="nil"/>
              <w:bottom w:val="nil"/>
              <w:right w:val="single" w:sz="4" w:space="0" w:color="auto"/>
            </w:tcBorders>
            <w:shd w:val="clear" w:color="auto" w:fill="D9D9D9" w:themeFill="background1" w:themeFillShade="D9"/>
            <w:vAlign w:val="center"/>
            <w:hideMark/>
          </w:tcPr>
          <w:p w14:paraId="2D0EF29A"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Baseline Heater Size</w:t>
            </w:r>
          </w:p>
        </w:tc>
        <w:tc>
          <w:tcPr>
            <w:tcW w:w="1339" w:type="dxa"/>
            <w:tcBorders>
              <w:top w:val="single" w:sz="8" w:space="0" w:color="auto"/>
              <w:left w:val="nil"/>
              <w:bottom w:val="nil"/>
              <w:right w:val="single" w:sz="4" w:space="0" w:color="auto"/>
            </w:tcBorders>
            <w:shd w:val="clear" w:color="auto" w:fill="D9D9D9" w:themeFill="background1" w:themeFillShade="D9"/>
            <w:vAlign w:val="center"/>
            <w:hideMark/>
          </w:tcPr>
          <w:p w14:paraId="317DC9EC"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New Heater Size</w:t>
            </w:r>
          </w:p>
        </w:tc>
        <w:tc>
          <w:tcPr>
            <w:tcW w:w="1744" w:type="dxa"/>
            <w:tcBorders>
              <w:top w:val="single" w:sz="8" w:space="0" w:color="auto"/>
              <w:left w:val="nil"/>
              <w:bottom w:val="nil"/>
              <w:right w:val="single" w:sz="4" w:space="0" w:color="auto"/>
            </w:tcBorders>
            <w:shd w:val="clear" w:color="auto" w:fill="D9D9D9" w:themeFill="background1" w:themeFillShade="D9"/>
            <w:vAlign w:val="center"/>
            <w:hideMark/>
          </w:tcPr>
          <w:p w14:paraId="41B8439E"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Baseline Heater Designation</w:t>
            </w:r>
          </w:p>
        </w:tc>
        <w:tc>
          <w:tcPr>
            <w:tcW w:w="1424" w:type="dxa"/>
            <w:tcBorders>
              <w:top w:val="single" w:sz="8" w:space="0" w:color="auto"/>
              <w:left w:val="nil"/>
              <w:bottom w:val="nil"/>
              <w:right w:val="single" w:sz="4" w:space="0" w:color="auto"/>
            </w:tcBorders>
            <w:shd w:val="clear" w:color="auto" w:fill="D9D9D9" w:themeFill="background1" w:themeFillShade="D9"/>
            <w:vAlign w:val="center"/>
            <w:hideMark/>
          </w:tcPr>
          <w:p w14:paraId="5506D8EB"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Baseline Daily kWh</w:t>
            </w:r>
          </w:p>
        </w:tc>
        <w:tc>
          <w:tcPr>
            <w:tcW w:w="1551" w:type="dxa"/>
            <w:tcBorders>
              <w:top w:val="single" w:sz="8" w:space="0" w:color="auto"/>
              <w:left w:val="nil"/>
              <w:bottom w:val="nil"/>
              <w:right w:val="single" w:sz="4" w:space="0" w:color="auto"/>
            </w:tcBorders>
            <w:shd w:val="clear" w:color="auto" w:fill="D9D9D9" w:themeFill="background1" w:themeFillShade="D9"/>
            <w:vAlign w:val="center"/>
            <w:hideMark/>
          </w:tcPr>
          <w:p w14:paraId="02BC8505"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Treatment Daily kWh</w:t>
            </w:r>
          </w:p>
        </w:tc>
        <w:tc>
          <w:tcPr>
            <w:tcW w:w="1380" w:type="dxa"/>
            <w:tcBorders>
              <w:top w:val="single" w:sz="8" w:space="0" w:color="auto"/>
              <w:left w:val="nil"/>
              <w:bottom w:val="nil"/>
              <w:right w:val="single" w:sz="8" w:space="0" w:color="auto"/>
            </w:tcBorders>
            <w:shd w:val="clear" w:color="auto" w:fill="D9D9D9" w:themeFill="background1" w:themeFillShade="D9"/>
            <w:vAlign w:val="center"/>
            <w:hideMark/>
          </w:tcPr>
          <w:p w14:paraId="1547B589"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Annual kWh Savings</w:t>
            </w:r>
          </w:p>
        </w:tc>
      </w:tr>
      <w:tr w:rsidR="003D1D31" w:rsidRPr="006D31B3" w14:paraId="6FEB7B56" w14:textId="77777777" w:rsidTr="005B1113">
        <w:trPr>
          <w:trHeight w:val="300"/>
          <w:jc w:val="center"/>
        </w:trPr>
        <w:tc>
          <w:tcPr>
            <w:tcW w:w="198"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15DEA54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14:paraId="1978697F"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3B73DD8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744" w:type="dxa"/>
            <w:tcBorders>
              <w:top w:val="single" w:sz="4" w:space="0" w:color="auto"/>
              <w:left w:val="nil"/>
              <w:bottom w:val="single" w:sz="4" w:space="0" w:color="auto"/>
              <w:right w:val="single" w:sz="4" w:space="0" w:color="auto"/>
            </w:tcBorders>
            <w:shd w:val="clear" w:color="auto" w:fill="auto"/>
            <w:noWrap/>
            <w:vAlign w:val="bottom"/>
            <w:hideMark/>
          </w:tcPr>
          <w:p w14:paraId="6706DE02"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14:paraId="0D7FDBA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20.2</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14:paraId="7D196E5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8.4</w:t>
            </w:r>
          </w:p>
        </w:tc>
        <w:tc>
          <w:tcPr>
            <w:tcW w:w="1380" w:type="dxa"/>
            <w:tcBorders>
              <w:top w:val="single" w:sz="4" w:space="0" w:color="auto"/>
              <w:left w:val="nil"/>
              <w:bottom w:val="single" w:sz="4" w:space="0" w:color="auto"/>
              <w:right w:val="single" w:sz="8" w:space="0" w:color="auto"/>
            </w:tcBorders>
            <w:shd w:val="clear" w:color="auto" w:fill="auto"/>
            <w:noWrap/>
            <w:vAlign w:val="bottom"/>
            <w:hideMark/>
          </w:tcPr>
          <w:p w14:paraId="53AB5BBE"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3,928</w:t>
            </w:r>
          </w:p>
        </w:tc>
      </w:tr>
      <w:tr w:rsidR="003D1D31" w:rsidRPr="006D31B3" w14:paraId="06057BFD" w14:textId="77777777" w:rsidTr="005B1113">
        <w:trPr>
          <w:trHeight w:val="300"/>
          <w:jc w:val="center"/>
        </w:trPr>
        <w:tc>
          <w:tcPr>
            <w:tcW w:w="198" w:type="dxa"/>
            <w:vMerge/>
            <w:tcBorders>
              <w:top w:val="single" w:sz="4" w:space="0" w:color="auto"/>
              <w:left w:val="single" w:sz="8" w:space="0" w:color="auto"/>
              <w:bottom w:val="single" w:sz="4" w:space="0" w:color="000000"/>
              <w:right w:val="single" w:sz="4" w:space="0" w:color="auto"/>
            </w:tcBorders>
            <w:shd w:val="clear" w:color="auto" w:fill="auto"/>
            <w:vAlign w:val="center"/>
            <w:hideMark/>
          </w:tcPr>
          <w:p w14:paraId="37E780FD" w14:textId="77777777" w:rsidR="003D1D31" w:rsidRPr="006D31B3" w:rsidRDefault="003D1D31" w:rsidP="00B15C11">
            <w:pPr>
              <w:rPr>
                <w:rFonts w:ascii="Calibri" w:hAnsi="Calibri" w:cs="Calibri"/>
                <w:color w:val="000000"/>
                <w:sz w:val="20"/>
                <w:szCs w:val="20"/>
              </w:rPr>
            </w:pPr>
          </w:p>
        </w:tc>
        <w:tc>
          <w:tcPr>
            <w:tcW w:w="1424" w:type="dxa"/>
            <w:tcBorders>
              <w:top w:val="nil"/>
              <w:left w:val="nil"/>
              <w:bottom w:val="single" w:sz="4" w:space="0" w:color="auto"/>
              <w:right w:val="single" w:sz="4" w:space="0" w:color="auto"/>
            </w:tcBorders>
            <w:shd w:val="clear" w:color="auto" w:fill="auto"/>
            <w:noWrap/>
            <w:vAlign w:val="bottom"/>
            <w:hideMark/>
          </w:tcPr>
          <w:p w14:paraId="474C2F5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339" w:type="dxa"/>
            <w:tcBorders>
              <w:top w:val="nil"/>
              <w:left w:val="nil"/>
              <w:bottom w:val="single" w:sz="4" w:space="0" w:color="auto"/>
              <w:right w:val="single" w:sz="4" w:space="0" w:color="auto"/>
            </w:tcBorders>
            <w:shd w:val="clear" w:color="auto" w:fill="auto"/>
            <w:noWrap/>
            <w:vAlign w:val="bottom"/>
            <w:hideMark/>
          </w:tcPr>
          <w:p w14:paraId="50C2119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744" w:type="dxa"/>
            <w:tcBorders>
              <w:top w:val="nil"/>
              <w:left w:val="nil"/>
              <w:bottom w:val="single" w:sz="4" w:space="0" w:color="auto"/>
              <w:right w:val="single" w:sz="4" w:space="0" w:color="auto"/>
            </w:tcBorders>
            <w:shd w:val="clear" w:color="auto" w:fill="auto"/>
            <w:noWrap/>
            <w:vAlign w:val="bottom"/>
            <w:hideMark/>
          </w:tcPr>
          <w:p w14:paraId="4029FC5D"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Proper-Sized</w:t>
            </w:r>
          </w:p>
        </w:tc>
        <w:tc>
          <w:tcPr>
            <w:tcW w:w="1424" w:type="dxa"/>
            <w:tcBorders>
              <w:top w:val="nil"/>
              <w:left w:val="nil"/>
              <w:bottom w:val="single" w:sz="4" w:space="0" w:color="auto"/>
              <w:right w:val="single" w:sz="4" w:space="0" w:color="auto"/>
            </w:tcBorders>
            <w:shd w:val="clear" w:color="auto" w:fill="auto"/>
            <w:noWrap/>
            <w:vAlign w:val="bottom"/>
            <w:hideMark/>
          </w:tcPr>
          <w:p w14:paraId="25C3573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33.4</w:t>
            </w:r>
          </w:p>
        </w:tc>
        <w:tc>
          <w:tcPr>
            <w:tcW w:w="1551" w:type="dxa"/>
            <w:tcBorders>
              <w:top w:val="nil"/>
              <w:left w:val="nil"/>
              <w:bottom w:val="single" w:sz="4" w:space="0" w:color="auto"/>
              <w:right w:val="single" w:sz="4" w:space="0" w:color="auto"/>
            </w:tcBorders>
            <w:shd w:val="clear" w:color="auto" w:fill="auto"/>
            <w:noWrap/>
            <w:vAlign w:val="bottom"/>
            <w:hideMark/>
          </w:tcPr>
          <w:p w14:paraId="51F50A1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17.9</w:t>
            </w:r>
          </w:p>
        </w:tc>
        <w:tc>
          <w:tcPr>
            <w:tcW w:w="1380" w:type="dxa"/>
            <w:tcBorders>
              <w:top w:val="nil"/>
              <w:left w:val="nil"/>
              <w:bottom w:val="single" w:sz="4" w:space="0" w:color="auto"/>
              <w:right w:val="single" w:sz="8" w:space="0" w:color="auto"/>
            </w:tcBorders>
            <w:shd w:val="clear" w:color="auto" w:fill="auto"/>
            <w:noWrap/>
            <w:vAlign w:val="bottom"/>
            <w:hideMark/>
          </w:tcPr>
          <w:p w14:paraId="40909734"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5,181</w:t>
            </w:r>
          </w:p>
        </w:tc>
      </w:tr>
      <w:tr w:rsidR="003D1D31" w:rsidRPr="006D31B3" w14:paraId="2623FF24" w14:textId="77777777" w:rsidTr="005B1113">
        <w:trPr>
          <w:trHeight w:val="300"/>
          <w:jc w:val="center"/>
        </w:trPr>
        <w:tc>
          <w:tcPr>
            <w:tcW w:w="19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1B72411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424" w:type="dxa"/>
            <w:tcBorders>
              <w:top w:val="nil"/>
              <w:left w:val="nil"/>
              <w:bottom w:val="single" w:sz="4" w:space="0" w:color="auto"/>
              <w:right w:val="single" w:sz="4" w:space="0" w:color="auto"/>
            </w:tcBorders>
            <w:shd w:val="clear" w:color="auto" w:fill="auto"/>
            <w:noWrap/>
            <w:vAlign w:val="bottom"/>
            <w:hideMark/>
          </w:tcPr>
          <w:p w14:paraId="0937372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339" w:type="dxa"/>
            <w:tcBorders>
              <w:top w:val="nil"/>
              <w:left w:val="nil"/>
              <w:bottom w:val="single" w:sz="4" w:space="0" w:color="auto"/>
              <w:right w:val="single" w:sz="4" w:space="0" w:color="auto"/>
            </w:tcBorders>
            <w:shd w:val="clear" w:color="auto" w:fill="auto"/>
            <w:noWrap/>
            <w:vAlign w:val="bottom"/>
            <w:hideMark/>
          </w:tcPr>
          <w:p w14:paraId="264C281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744" w:type="dxa"/>
            <w:tcBorders>
              <w:top w:val="nil"/>
              <w:left w:val="nil"/>
              <w:bottom w:val="single" w:sz="4" w:space="0" w:color="auto"/>
              <w:right w:val="single" w:sz="4" w:space="0" w:color="auto"/>
            </w:tcBorders>
            <w:shd w:val="clear" w:color="auto" w:fill="auto"/>
            <w:noWrap/>
            <w:vAlign w:val="bottom"/>
            <w:hideMark/>
          </w:tcPr>
          <w:p w14:paraId="52ABC2EA"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nil"/>
              <w:left w:val="nil"/>
              <w:bottom w:val="single" w:sz="4" w:space="0" w:color="auto"/>
              <w:right w:val="single" w:sz="4" w:space="0" w:color="auto"/>
            </w:tcBorders>
            <w:shd w:val="clear" w:color="auto" w:fill="auto"/>
            <w:noWrap/>
            <w:vAlign w:val="bottom"/>
            <w:hideMark/>
          </w:tcPr>
          <w:p w14:paraId="226177C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20.2</w:t>
            </w:r>
          </w:p>
        </w:tc>
        <w:tc>
          <w:tcPr>
            <w:tcW w:w="1551" w:type="dxa"/>
            <w:tcBorders>
              <w:top w:val="nil"/>
              <w:left w:val="nil"/>
              <w:bottom w:val="single" w:sz="4" w:space="0" w:color="auto"/>
              <w:right w:val="single" w:sz="4" w:space="0" w:color="auto"/>
            </w:tcBorders>
            <w:shd w:val="clear" w:color="auto" w:fill="auto"/>
            <w:noWrap/>
            <w:vAlign w:val="bottom"/>
            <w:hideMark/>
          </w:tcPr>
          <w:p w14:paraId="103DE9C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10.9</w:t>
            </w:r>
          </w:p>
        </w:tc>
        <w:tc>
          <w:tcPr>
            <w:tcW w:w="1380" w:type="dxa"/>
            <w:tcBorders>
              <w:top w:val="nil"/>
              <w:left w:val="nil"/>
              <w:bottom w:val="single" w:sz="4" w:space="0" w:color="auto"/>
              <w:right w:val="single" w:sz="8" w:space="0" w:color="auto"/>
            </w:tcBorders>
            <w:shd w:val="clear" w:color="auto" w:fill="auto"/>
            <w:noWrap/>
            <w:vAlign w:val="bottom"/>
            <w:hideMark/>
          </w:tcPr>
          <w:p w14:paraId="323E9697"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3,124</w:t>
            </w:r>
          </w:p>
        </w:tc>
      </w:tr>
      <w:tr w:rsidR="003D1D31" w:rsidRPr="006D31B3" w14:paraId="77978EFB" w14:textId="77777777" w:rsidTr="005B1113">
        <w:trPr>
          <w:trHeight w:val="300"/>
          <w:jc w:val="center"/>
        </w:trPr>
        <w:tc>
          <w:tcPr>
            <w:tcW w:w="198" w:type="dxa"/>
            <w:vMerge/>
            <w:tcBorders>
              <w:top w:val="nil"/>
              <w:left w:val="single" w:sz="8" w:space="0" w:color="auto"/>
              <w:bottom w:val="single" w:sz="4" w:space="0" w:color="000000"/>
              <w:right w:val="single" w:sz="4" w:space="0" w:color="auto"/>
            </w:tcBorders>
            <w:shd w:val="clear" w:color="auto" w:fill="auto"/>
            <w:vAlign w:val="center"/>
            <w:hideMark/>
          </w:tcPr>
          <w:p w14:paraId="4DFFCB37" w14:textId="77777777" w:rsidR="003D1D31" w:rsidRPr="006D31B3" w:rsidRDefault="003D1D31" w:rsidP="00B15C11">
            <w:pPr>
              <w:rPr>
                <w:rFonts w:ascii="Calibri" w:hAnsi="Calibri" w:cs="Calibri"/>
                <w:color w:val="000000"/>
                <w:sz w:val="20"/>
                <w:szCs w:val="20"/>
              </w:rPr>
            </w:pPr>
          </w:p>
        </w:tc>
        <w:tc>
          <w:tcPr>
            <w:tcW w:w="1424" w:type="dxa"/>
            <w:tcBorders>
              <w:top w:val="nil"/>
              <w:left w:val="nil"/>
              <w:bottom w:val="single" w:sz="4" w:space="0" w:color="auto"/>
              <w:right w:val="single" w:sz="4" w:space="0" w:color="auto"/>
            </w:tcBorders>
            <w:shd w:val="clear" w:color="auto" w:fill="auto"/>
            <w:noWrap/>
            <w:vAlign w:val="bottom"/>
            <w:hideMark/>
          </w:tcPr>
          <w:p w14:paraId="6923CD3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339" w:type="dxa"/>
            <w:tcBorders>
              <w:top w:val="nil"/>
              <w:left w:val="nil"/>
              <w:bottom w:val="single" w:sz="4" w:space="0" w:color="auto"/>
              <w:right w:val="single" w:sz="4" w:space="0" w:color="auto"/>
            </w:tcBorders>
            <w:shd w:val="clear" w:color="auto" w:fill="auto"/>
            <w:noWrap/>
            <w:vAlign w:val="bottom"/>
            <w:hideMark/>
          </w:tcPr>
          <w:p w14:paraId="1D851884"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744" w:type="dxa"/>
            <w:tcBorders>
              <w:top w:val="nil"/>
              <w:left w:val="nil"/>
              <w:bottom w:val="single" w:sz="4" w:space="0" w:color="auto"/>
              <w:right w:val="single" w:sz="4" w:space="0" w:color="auto"/>
            </w:tcBorders>
            <w:shd w:val="clear" w:color="auto" w:fill="auto"/>
            <w:noWrap/>
            <w:vAlign w:val="bottom"/>
            <w:hideMark/>
          </w:tcPr>
          <w:p w14:paraId="160A4FC1"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Proper-Sized</w:t>
            </w:r>
          </w:p>
        </w:tc>
        <w:tc>
          <w:tcPr>
            <w:tcW w:w="1424" w:type="dxa"/>
            <w:tcBorders>
              <w:top w:val="nil"/>
              <w:left w:val="nil"/>
              <w:bottom w:val="single" w:sz="4" w:space="0" w:color="auto"/>
              <w:right w:val="single" w:sz="4" w:space="0" w:color="auto"/>
            </w:tcBorders>
            <w:shd w:val="clear" w:color="auto" w:fill="auto"/>
            <w:noWrap/>
            <w:vAlign w:val="bottom"/>
            <w:hideMark/>
          </w:tcPr>
          <w:p w14:paraId="24A263C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45.8</w:t>
            </w:r>
          </w:p>
        </w:tc>
        <w:tc>
          <w:tcPr>
            <w:tcW w:w="1551" w:type="dxa"/>
            <w:tcBorders>
              <w:top w:val="nil"/>
              <w:left w:val="nil"/>
              <w:bottom w:val="single" w:sz="4" w:space="0" w:color="auto"/>
              <w:right w:val="single" w:sz="4" w:space="0" w:color="auto"/>
            </w:tcBorders>
            <w:shd w:val="clear" w:color="auto" w:fill="auto"/>
            <w:noWrap/>
            <w:vAlign w:val="bottom"/>
            <w:hideMark/>
          </w:tcPr>
          <w:p w14:paraId="04D97EE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35.8</w:t>
            </w:r>
          </w:p>
        </w:tc>
        <w:tc>
          <w:tcPr>
            <w:tcW w:w="1380" w:type="dxa"/>
            <w:tcBorders>
              <w:top w:val="nil"/>
              <w:left w:val="nil"/>
              <w:bottom w:val="single" w:sz="4" w:space="0" w:color="auto"/>
              <w:right w:val="single" w:sz="8" w:space="0" w:color="auto"/>
            </w:tcBorders>
            <w:shd w:val="clear" w:color="auto" w:fill="auto"/>
            <w:noWrap/>
            <w:vAlign w:val="bottom"/>
            <w:hideMark/>
          </w:tcPr>
          <w:p w14:paraId="26E69965"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3,349</w:t>
            </w:r>
          </w:p>
        </w:tc>
      </w:tr>
      <w:tr w:rsidR="003D1D31" w:rsidRPr="006D31B3" w14:paraId="5E65D608" w14:textId="77777777" w:rsidTr="005B1113">
        <w:trPr>
          <w:trHeight w:val="300"/>
          <w:jc w:val="center"/>
        </w:trPr>
        <w:tc>
          <w:tcPr>
            <w:tcW w:w="19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0C55247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424" w:type="dxa"/>
            <w:tcBorders>
              <w:top w:val="nil"/>
              <w:left w:val="nil"/>
              <w:bottom w:val="single" w:sz="4" w:space="0" w:color="auto"/>
              <w:right w:val="single" w:sz="4" w:space="0" w:color="auto"/>
            </w:tcBorders>
            <w:shd w:val="clear" w:color="auto" w:fill="auto"/>
            <w:noWrap/>
            <w:vAlign w:val="bottom"/>
            <w:hideMark/>
          </w:tcPr>
          <w:p w14:paraId="3965286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339" w:type="dxa"/>
            <w:tcBorders>
              <w:top w:val="nil"/>
              <w:left w:val="nil"/>
              <w:bottom w:val="single" w:sz="4" w:space="0" w:color="auto"/>
              <w:right w:val="single" w:sz="4" w:space="0" w:color="auto"/>
            </w:tcBorders>
            <w:shd w:val="clear" w:color="auto" w:fill="auto"/>
            <w:noWrap/>
            <w:vAlign w:val="bottom"/>
            <w:hideMark/>
          </w:tcPr>
          <w:p w14:paraId="78CAAC5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744" w:type="dxa"/>
            <w:tcBorders>
              <w:top w:val="nil"/>
              <w:left w:val="nil"/>
              <w:bottom w:val="single" w:sz="4" w:space="0" w:color="auto"/>
              <w:right w:val="single" w:sz="4" w:space="0" w:color="auto"/>
            </w:tcBorders>
            <w:shd w:val="clear" w:color="auto" w:fill="auto"/>
            <w:noWrap/>
            <w:vAlign w:val="bottom"/>
            <w:hideMark/>
          </w:tcPr>
          <w:p w14:paraId="12433C30"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nil"/>
              <w:left w:val="nil"/>
              <w:bottom w:val="single" w:sz="4" w:space="0" w:color="auto"/>
              <w:right w:val="single" w:sz="4" w:space="0" w:color="auto"/>
            </w:tcBorders>
            <w:shd w:val="clear" w:color="auto" w:fill="auto"/>
            <w:noWrap/>
            <w:vAlign w:val="bottom"/>
            <w:hideMark/>
          </w:tcPr>
          <w:p w14:paraId="3868AD2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40.4</w:t>
            </w:r>
          </w:p>
        </w:tc>
        <w:tc>
          <w:tcPr>
            <w:tcW w:w="1551" w:type="dxa"/>
            <w:tcBorders>
              <w:top w:val="nil"/>
              <w:left w:val="nil"/>
              <w:bottom w:val="single" w:sz="4" w:space="0" w:color="auto"/>
              <w:right w:val="single" w:sz="4" w:space="0" w:color="auto"/>
            </w:tcBorders>
            <w:shd w:val="clear" w:color="auto" w:fill="auto"/>
            <w:noWrap/>
            <w:vAlign w:val="bottom"/>
            <w:hideMark/>
          </w:tcPr>
          <w:p w14:paraId="22C8192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21.6</w:t>
            </w:r>
          </w:p>
        </w:tc>
        <w:tc>
          <w:tcPr>
            <w:tcW w:w="1380" w:type="dxa"/>
            <w:tcBorders>
              <w:top w:val="nil"/>
              <w:left w:val="nil"/>
              <w:bottom w:val="single" w:sz="4" w:space="0" w:color="auto"/>
              <w:right w:val="single" w:sz="8" w:space="0" w:color="auto"/>
            </w:tcBorders>
            <w:shd w:val="clear" w:color="auto" w:fill="auto"/>
            <w:noWrap/>
            <w:vAlign w:val="bottom"/>
            <w:hideMark/>
          </w:tcPr>
          <w:p w14:paraId="71798811"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6,293</w:t>
            </w:r>
          </w:p>
        </w:tc>
      </w:tr>
      <w:tr w:rsidR="003D1D31" w:rsidRPr="006D31B3" w14:paraId="1C2942BA" w14:textId="77777777" w:rsidTr="005B1113">
        <w:trPr>
          <w:trHeight w:val="300"/>
          <w:jc w:val="center"/>
        </w:trPr>
        <w:tc>
          <w:tcPr>
            <w:tcW w:w="198" w:type="dxa"/>
            <w:vMerge/>
            <w:tcBorders>
              <w:top w:val="nil"/>
              <w:left w:val="single" w:sz="8" w:space="0" w:color="auto"/>
              <w:bottom w:val="single" w:sz="4" w:space="0" w:color="000000"/>
              <w:right w:val="single" w:sz="4" w:space="0" w:color="auto"/>
            </w:tcBorders>
            <w:shd w:val="clear" w:color="auto" w:fill="auto"/>
            <w:vAlign w:val="center"/>
            <w:hideMark/>
          </w:tcPr>
          <w:p w14:paraId="03D0D371" w14:textId="77777777" w:rsidR="003D1D31" w:rsidRPr="006D31B3" w:rsidRDefault="003D1D31" w:rsidP="00B15C11">
            <w:pPr>
              <w:rPr>
                <w:rFonts w:ascii="Calibri" w:hAnsi="Calibri" w:cs="Calibri"/>
                <w:color w:val="000000"/>
                <w:sz w:val="20"/>
                <w:szCs w:val="20"/>
              </w:rPr>
            </w:pPr>
          </w:p>
        </w:tc>
        <w:tc>
          <w:tcPr>
            <w:tcW w:w="1424" w:type="dxa"/>
            <w:tcBorders>
              <w:top w:val="nil"/>
              <w:left w:val="nil"/>
              <w:bottom w:val="single" w:sz="4" w:space="0" w:color="auto"/>
              <w:right w:val="single" w:sz="4" w:space="0" w:color="auto"/>
            </w:tcBorders>
            <w:shd w:val="clear" w:color="auto" w:fill="auto"/>
            <w:noWrap/>
            <w:vAlign w:val="bottom"/>
            <w:hideMark/>
          </w:tcPr>
          <w:p w14:paraId="7D4C440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339" w:type="dxa"/>
            <w:tcBorders>
              <w:top w:val="nil"/>
              <w:left w:val="nil"/>
              <w:bottom w:val="single" w:sz="4" w:space="0" w:color="auto"/>
              <w:right w:val="single" w:sz="4" w:space="0" w:color="auto"/>
            </w:tcBorders>
            <w:shd w:val="clear" w:color="auto" w:fill="auto"/>
            <w:noWrap/>
            <w:vAlign w:val="bottom"/>
            <w:hideMark/>
          </w:tcPr>
          <w:p w14:paraId="71DBBB2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744" w:type="dxa"/>
            <w:tcBorders>
              <w:top w:val="nil"/>
              <w:left w:val="nil"/>
              <w:bottom w:val="single" w:sz="4" w:space="0" w:color="auto"/>
              <w:right w:val="single" w:sz="4" w:space="0" w:color="auto"/>
            </w:tcBorders>
            <w:shd w:val="clear" w:color="auto" w:fill="auto"/>
            <w:noWrap/>
            <w:vAlign w:val="bottom"/>
            <w:hideMark/>
          </w:tcPr>
          <w:p w14:paraId="15A7C0EE"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Proper-Sized</w:t>
            </w:r>
          </w:p>
        </w:tc>
        <w:tc>
          <w:tcPr>
            <w:tcW w:w="1424" w:type="dxa"/>
            <w:tcBorders>
              <w:top w:val="nil"/>
              <w:left w:val="nil"/>
              <w:bottom w:val="single" w:sz="4" w:space="0" w:color="auto"/>
              <w:right w:val="single" w:sz="4" w:space="0" w:color="auto"/>
            </w:tcBorders>
            <w:shd w:val="clear" w:color="auto" w:fill="auto"/>
            <w:noWrap/>
            <w:vAlign w:val="bottom"/>
            <w:hideMark/>
          </w:tcPr>
          <w:p w14:paraId="5FA1246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82.5</w:t>
            </w:r>
          </w:p>
        </w:tc>
        <w:tc>
          <w:tcPr>
            <w:tcW w:w="1551" w:type="dxa"/>
            <w:tcBorders>
              <w:top w:val="nil"/>
              <w:left w:val="nil"/>
              <w:bottom w:val="single" w:sz="4" w:space="0" w:color="auto"/>
              <w:right w:val="single" w:sz="4" w:space="0" w:color="auto"/>
            </w:tcBorders>
            <w:shd w:val="clear" w:color="auto" w:fill="auto"/>
            <w:noWrap/>
            <w:vAlign w:val="bottom"/>
            <w:hideMark/>
          </w:tcPr>
          <w:p w14:paraId="43FD86B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44.2</w:t>
            </w:r>
          </w:p>
        </w:tc>
        <w:tc>
          <w:tcPr>
            <w:tcW w:w="1380" w:type="dxa"/>
            <w:tcBorders>
              <w:top w:val="nil"/>
              <w:left w:val="nil"/>
              <w:bottom w:val="single" w:sz="4" w:space="0" w:color="auto"/>
              <w:right w:val="single" w:sz="8" w:space="0" w:color="auto"/>
            </w:tcBorders>
            <w:shd w:val="clear" w:color="auto" w:fill="auto"/>
            <w:noWrap/>
            <w:vAlign w:val="bottom"/>
            <w:hideMark/>
          </w:tcPr>
          <w:p w14:paraId="7026D0E8"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12,817</w:t>
            </w:r>
          </w:p>
        </w:tc>
      </w:tr>
      <w:tr w:rsidR="003D1D31" w:rsidRPr="006D31B3" w14:paraId="05F14864" w14:textId="77777777" w:rsidTr="005B1113">
        <w:trPr>
          <w:trHeight w:val="315"/>
          <w:jc w:val="center"/>
        </w:trPr>
        <w:tc>
          <w:tcPr>
            <w:tcW w:w="198" w:type="dxa"/>
            <w:tcBorders>
              <w:top w:val="nil"/>
              <w:left w:val="single" w:sz="8" w:space="0" w:color="auto"/>
              <w:bottom w:val="single" w:sz="8" w:space="0" w:color="auto"/>
              <w:right w:val="single" w:sz="4" w:space="0" w:color="auto"/>
            </w:tcBorders>
            <w:shd w:val="clear" w:color="auto" w:fill="auto"/>
            <w:noWrap/>
            <w:vAlign w:val="center"/>
            <w:hideMark/>
          </w:tcPr>
          <w:p w14:paraId="75F1A984"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w:t>
            </w:r>
          </w:p>
        </w:tc>
        <w:tc>
          <w:tcPr>
            <w:tcW w:w="1424" w:type="dxa"/>
            <w:tcBorders>
              <w:top w:val="nil"/>
              <w:left w:val="nil"/>
              <w:bottom w:val="single" w:sz="8" w:space="0" w:color="auto"/>
              <w:right w:val="single" w:sz="4" w:space="0" w:color="auto"/>
            </w:tcBorders>
            <w:shd w:val="clear" w:color="auto" w:fill="auto"/>
            <w:noWrap/>
            <w:vAlign w:val="bottom"/>
            <w:hideMark/>
          </w:tcPr>
          <w:p w14:paraId="530125E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w:t>
            </w:r>
          </w:p>
        </w:tc>
        <w:tc>
          <w:tcPr>
            <w:tcW w:w="1339" w:type="dxa"/>
            <w:tcBorders>
              <w:top w:val="nil"/>
              <w:left w:val="nil"/>
              <w:bottom w:val="single" w:sz="8" w:space="0" w:color="auto"/>
              <w:right w:val="single" w:sz="4" w:space="0" w:color="auto"/>
            </w:tcBorders>
            <w:shd w:val="clear" w:color="auto" w:fill="auto"/>
            <w:noWrap/>
            <w:vAlign w:val="bottom"/>
            <w:hideMark/>
          </w:tcPr>
          <w:p w14:paraId="6E1755E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w:t>
            </w:r>
          </w:p>
        </w:tc>
        <w:tc>
          <w:tcPr>
            <w:tcW w:w="1744" w:type="dxa"/>
            <w:tcBorders>
              <w:top w:val="nil"/>
              <w:left w:val="nil"/>
              <w:bottom w:val="single" w:sz="8" w:space="0" w:color="auto"/>
              <w:right w:val="single" w:sz="4" w:space="0" w:color="auto"/>
            </w:tcBorders>
            <w:shd w:val="clear" w:color="auto" w:fill="auto"/>
            <w:noWrap/>
            <w:vAlign w:val="bottom"/>
            <w:hideMark/>
          </w:tcPr>
          <w:p w14:paraId="104729A1"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nil"/>
              <w:left w:val="nil"/>
              <w:bottom w:val="single" w:sz="8" w:space="0" w:color="auto"/>
              <w:right w:val="single" w:sz="4" w:space="0" w:color="auto"/>
            </w:tcBorders>
            <w:shd w:val="clear" w:color="auto" w:fill="auto"/>
            <w:noWrap/>
            <w:vAlign w:val="bottom"/>
            <w:hideMark/>
          </w:tcPr>
          <w:p w14:paraId="1514CDA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202.0</w:t>
            </w:r>
          </w:p>
        </w:tc>
        <w:tc>
          <w:tcPr>
            <w:tcW w:w="1551" w:type="dxa"/>
            <w:tcBorders>
              <w:top w:val="nil"/>
              <w:left w:val="nil"/>
              <w:bottom w:val="single" w:sz="8" w:space="0" w:color="auto"/>
              <w:right w:val="single" w:sz="4" w:space="0" w:color="auto"/>
            </w:tcBorders>
            <w:shd w:val="clear" w:color="auto" w:fill="auto"/>
            <w:noWrap/>
            <w:vAlign w:val="bottom"/>
            <w:hideMark/>
          </w:tcPr>
          <w:p w14:paraId="5A2209B5"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71.0</w:t>
            </w:r>
          </w:p>
        </w:tc>
        <w:tc>
          <w:tcPr>
            <w:tcW w:w="1380" w:type="dxa"/>
            <w:tcBorders>
              <w:top w:val="nil"/>
              <w:left w:val="nil"/>
              <w:bottom w:val="single" w:sz="8" w:space="0" w:color="auto"/>
              <w:right w:val="single" w:sz="8" w:space="0" w:color="auto"/>
            </w:tcBorders>
            <w:shd w:val="clear" w:color="auto" w:fill="auto"/>
            <w:noWrap/>
            <w:vAlign w:val="bottom"/>
            <w:hideMark/>
          </w:tcPr>
          <w:p w14:paraId="66DB4BA1"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43,753</w:t>
            </w:r>
          </w:p>
        </w:tc>
      </w:tr>
    </w:tbl>
    <w:p w14:paraId="1472E332" w14:textId="77777777" w:rsidR="003D1D31" w:rsidRDefault="003D1D31" w:rsidP="003D1D31"/>
    <w:tbl>
      <w:tblPr>
        <w:tblW w:w="9190" w:type="dxa"/>
        <w:jc w:val="center"/>
        <w:tblLook w:val="04A0" w:firstRow="1" w:lastRow="0" w:firstColumn="1" w:lastColumn="0" w:noHBand="0" w:noVBand="1"/>
      </w:tblPr>
      <w:tblGrid>
        <w:gridCol w:w="328"/>
        <w:gridCol w:w="1424"/>
        <w:gridCol w:w="1339"/>
        <w:gridCol w:w="1744"/>
        <w:gridCol w:w="1424"/>
        <w:gridCol w:w="1551"/>
        <w:gridCol w:w="1380"/>
      </w:tblGrid>
      <w:tr w:rsidR="003D1D31" w:rsidRPr="006D31B3" w14:paraId="51210762" w14:textId="77777777" w:rsidTr="00B15C11">
        <w:trPr>
          <w:trHeight w:val="330"/>
          <w:jc w:val="center"/>
        </w:trPr>
        <w:tc>
          <w:tcPr>
            <w:tcW w:w="9190" w:type="dxa"/>
            <w:gridSpan w:val="7"/>
            <w:tcBorders>
              <w:top w:val="nil"/>
              <w:left w:val="nil"/>
              <w:bottom w:val="nil"/>
              <w:right w:val="nil"/>
            </w:tcBorders>
            <w:shd w:val="clear" w:color="auto" w:fill="auto"/>
            <w:noWrap/>
            <w:vAlign w:val="bottom"/>
            <w:hideMark/>
          </w:tcPr>
          <w:p w14:paraId="1682B7DA" w14:textId="77777777" w:rsidR="003D1D31" w:rsidRPr="006D31B3" w:rsidRDefault="003D1D31" w:rsidP="00B15C11">
            <w:pPr>
              <w:jc w:val="center"/>
              <w:rPr>
                <w:sz w:val="20"/>
                <w:szCs w:val="20"/>
              </w:rPr>
            </w:pPr>
            <w:r w:rsidRPr="006D31B3">
              <w:rPr>
                <w:sz w:val="20"/>
                <w:szCs w:val="20"/>
              </w:rPr>
              <w:br w:type="page"/>
            </w:r>
          </w:p>
          <w:p w14:paraId="0C7A7682" w14:textId="4772FA6D" w:rsidR="003D1D31" w:rsidRPr="006D31B3" w:rsidRDefault="003D1D31" w:rsidP="00B15C11">
            <w:pPr>
              <w:pStyle w:val="Caption"/>
              <w:keepNext/>
              <w:jc w:val="center"/>
              <w:rPr>
                <w:rFonts w:ascii="Calibri" w:hAnsi="Calibri" w:cs="Calibri"/>
                <w:bCs w:val="0"/>
                <w:color w:val="000000"/>
                <w:sz w:val="20"/>
                <w:szCs w:val="20"/>
              </w:rPr>
            </w:pPr>
            <w:r w:rsidRPr="006D31B3">
              <w:rPr>
                <w:rFonts w:ascii="Calibri" w:hAnsi="Calibri" w:cs="Calibri"/>
                <w:bCs w:val="0"/>
                <w:color w:val="000000"/>
                <w:sz w:val="20"/>
                <w:szCs w:val="20"/>
              </w:rPr>
              <w:t>Sample Savings - Climate Zone 8</w:t>
            </w:r>
          </w:p>
        </w:tc>
      </w:tr>
      <w:tr w:rsidR="003D1D31" w:rsidRPr="006D31B3" w14:paraId="5C286BCB" w14:textId="77777777" w:rsidTr="005B1113">
        <w:trPr>
          <w:trHeight w:val="765"/>
          <w:jc w:val="center"/>
        </w:trPr>
        <w:tc>
          <w:tcPr>
            <w:tcW w:w="328" w:type="dxa"/>
            <w:tcBorders>
              <w:top w:val="single" w:sz="8" w:space="0" w:color="auto"/>
              <w:left w:val="single" w:sz="8" w:space="0" w:color="auto"/>
              <w:bottom w:val="nil"/>
              <w:right w:val="single" w:sz="4" w:space="0" w:color="auto"/>
            </w:tcBorders>
            <w:shd w:val="clear" w:color="auto" w:fill="auto"/>
            <w:noWrap/>
            <w:vAlign w:val="bottom"/>
            <w:hideMark/>
          </w:tcPr>
          <w:p w14:paraId="7B25103E"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 </w:t>
            </w:r>
          </w:p>
        </w:tc>
        <w:tc>
          <w:tcPr>
            <w:tcW w:w="1424" w:type="dxa"/>
            <w:tcBorders>
              <w:top w:val="single" w:sz="8" w:space="0" w:color="auto"/>
              <w:left w:val="nil"/>
              <w:bottom w:val="nil"/>
              <w:right w:val="single" w:sz="4" w:space="0" w:color="auto"/>
            </w:tcBorders>
            <w:shd w:val="clear" w:color="auto" w:fill="D9D9D9" w:themeFill="background1" w:themeFillShade="D9"/>
            <w:vAlign w:val="center"/>
            <w:hideMark/>
          </w:tcPr>
          <w:p w14:paraId="57ED0BF7"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Baseline Heater Size</w:t>
            </w:r>
          </w:p>
        </w:tc>
        <w:tc>
          <w:tcPr>
            <w:tcW w:w="1339" w:type="dxa"/>
            <w:tcBorders>
              <w:top w:val="single" w:sz="8" w:space="0" w:color="auto"/>
              <w:left w:val="nil"/>
              <w:bottom w:val="nil"/>
              <w:right w:val="single" w:sz="4" w:space="0" w:color="auto"/>
            </w:tcBorders>
            <w:shd w:val="clear" w:color="auto" w:fill="D9D9D9" w:themeFill="background1" w:themeFillShade="D9"/>
            <w:vAlign w:val="center"/>
            <w:hideMark/>
          </w:tcPr>
          <w:p w14:paraId="3BF0DCDF"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New Heater Size</w:t>
            </w:r>
          </w:p>
        </w:tc>
        <w:tc>
          <w:tcPr>
            <w:tcW w:w="1744" w:type="dxa"/>
            <w:tcBorders>
              <w:top w:val="single" w:sz="8" w:space="0" w:color="auto"/>
              <w:left w:val="nil"/>
              <w:bottom w:val="nil"/>
              <w:right w:val="single" w:sz="4" w:space="0" w:color="auto"/>
            </w:tcBorders>
            <w:shd w:val="clear" w:color="auto" w:fill="D9D9D9" w:themeFill="background1" w:themeFillShade="D9"/>
            <w:vAlign w:val="center"/>
            <w:hideMark/>
          </w:tcPr>
          <w:p w14:paraId="22561E32"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Baseline Heater Designation</w:t>
            </w:r>
          </w:p>
        </w:tc>
        <w:tc>
          <w:tcPr>
            <w:tcW w:w="1424" w:type="dxa"/>
            <w:tcBorders>
              <w:top w:val="single" w:sz="8" w:space="0" w:color="auto"/>
              <w:left w:val="nil"/>
              <w:bottom w:val="nil"/>
              <w:right w:val="single" w:sz="4" w:space="0" w:color="auto"/>
            </w:tcBorders>
            <w:shd w:val="clear" w:color="auto" w:fill="D9D9D9" w:themeFill="background1" w:themeFillShade="D9"/>
            <w:vAlign w:val="center"/>
            <w:hideMark/>
          </w:tcPr>
          <w:p w14:paraId="5CD12D11"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Baseline Daily kWh</w:t>
            </w:r>
          </w:p>
        </w:tc>
        <w:tc>
          <w:tcPr>
            <w:tcW w:w="1551" w:type="dxa"/>
            <w:tcBorders>
              <w:top w:val="single" w:sz="8" w:space="0" w:color="auto"/>
              <w:left w:val="nil"/>
              <w:bottom w:val="nil"/>
              <w:right w:val="single" w:sz="4" w:space="0" w:color="auto"/>
            </w:tcBorders>
            <w:shd w:val="clear" w:color="auto" w:fill="D9D9D9" w:themeFill="background1" w:themeFillShade="D9"/>
            <w:vAlign w:val="center"/>
            <w:hideMark/>
          </w:tcPr>
          <w:p w14:paraId="5FBADB43"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Treatment Daily kWh</w:t>
            </w:r>
          </w:p>
        </w:tc>
        <w:tc>
          <w:tcPr>
            <w:tcW w:w="1380" w:type="dxa"/>
            <w:tcBorders>
              <w:top w:val="single" w:sz="8" w:space="0" w:color="auto"/>
              <w:left w:val="nil"/>
              <w:bottom w:val="nil"/>
              <w:right w:val="single" w:sz="8" w:space="0" w:color="auto"/>
            </w:tcBorders>
            <w:shd w:val="clear" w:color="auto" w:fill="D9D9D9" w:themeFill="background1" w:themeFillShade="D9"/>
            <w:vAlign w:val="center"/>
            <w:hideMark/>
          </w:tcPr>
          <w:p w14:paraId="1E7A7D5F" w14:textId="77777777" w:rsidR="003D1D31" w:rsidRPr="006D31B3" w:rsidRDefault="003D1D31" w:rsidP="00B15C11">
            <w:pPr>
              <w:jc w:val="center"/>
              <w:rPr>
                <w:rFonts w:ascii="Calibri" w:hAnsi="Calibri" w:cs="Calibri"/>
                <w:b/>
                <w:color w:val="000000"/>
                <w:sz w:val="20"/>
                <w:szCs w:val="20"/>
              </w:rPr>
            </w:pPr>
            <w:r w:rsidRPr="006D31B3">
              <w:rPr>
                <w:rFonts w:ascii="Calibri" w:hAnsi="Calibri" w:cs="Calibri"/>
                <w:b/>
                <w:color w:val="000000"/>
                <w:sz w:val="20"/>
                <w:szCs w:val="20"/>
              </w:rPr>
              <w:t>Annual kWh Savings</w:t>
            </w:r>
          </w:p>
        </w:tc>
      </w:tr>
      <w:tr w:rsidR="003D1D31" w:rsidRPr="006D31B3" w14:paraId="47B82DF1" w14:textId="77777777" w:rsidTr="005B1113">
        <w:trPr>
          <w:trHeight w:val="300"/>
          <w:jc w:val="center"/>
        </w:trPr>
        <w:tc>
          <w:tcPr>
            <w:tcW w:w="328"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15BC332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14:paraId="7002071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339" w:type="dxa"/>
            <w:tcBorders>
              <w:top w:val="single" w:sz="4" w:space="0" w:color="auto"/>
              <w:left w:val="nil"/>
              <w:bottom w:val="single" w:sz="4" w:space="0" w:color="auto"/>
              <w:right w:val="single" w:sz="4" w:space="0" w:color="auto"/>
            </w:tcBorders>
            <w:shd w:val="clear" w:color="auto" w:fill="auto"/>
            <w:noWrap/>
            <w:vAlign w:val="bottom"/>
            <w:hideMark/>
          </w:tcPr>
          <w:p w14:paraId="18D64370"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744" w:type="dxa"/>
            <w:tcBorders>
              <w:top w:val="single" w:sz="4" w:space="0" w:color="auto"/>
              <w:left w:val="nil"/>
              <w:bottom w:val="single" w:sz="4" w:space="0" w:color="auto"/>
              <w:right w:val="single" w:sz="4" w:space="0" w:color="auto"/>
            </w:tcBorders>
            <w:shd w:val="clear" w:color="auto" w:fill="auto"/>
            <w:noWrap/>
            <w:vAlign w:val="bottom"/>
            <w:hideMark/>
          </w:tcPr>
          <w:p w14:paraId="6EE5E9F0"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single" w:sz="4" w:space="0" w:color="auto"/>
              <w:left w:val="nil"/>
              <w:bottom w:val="single" w:sz="4" w:space="0" w:color="auto"/>
              <w:right w:val="single" w:sz="4" w:space="0" w:color="auto"/>
            </w:tcBorders>
            <w:shd w:val="clear" w:color="auto" w:fill="auto"/>
            <w:noWrap/>
            <w:vAlign w:val="bottom"/>
            <w:hideMark/>
          </w:tcPr>
          <w:p w14:paraId="054C9C9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20.2</w:t>
            </w:r>
          </w:p>
        </w:tc>
        <w:tc>
          <w:tcPr>
            <w:tcW w:w="1551" w:type="dxa"/>
            <w:tcBorders>
              <w:top w:val="single" w:sz="4" w:space="0" w:color="auto"/>
              <w:left w:val="nil"/>
              <w:bottom w:val="single" w:sz="4" w:space="0" w:color="auto"/>
              <w:right w:val="single" w:sz="4" w:space="0" w:color="auto"/>
            </w:tcBorders>
            <w:shd w:val="clear" w:color="auto" w:fill="auto"/>
            <w:noWrap/>
            <w:vAlign w:val="bottom"/>
            <w:hideMark/>
          </w:tcPr>
          <w:p w14:paraId="672119C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8.2</w:t>
            </w:r>
          </w:p>
        </w:tc>
        <w:tc>
          <w:tcPr>
            <w:tcW w:w="1380" w:type="dxa"/>
            <w:tcBorders>
              <w:top w:val="single" w:sz="4" w:space="0" w:color="auto"/>
              <w:left w:val="nil"/>
              <w:bottom w:val="single" w:sz="4" w:space="0" w:color="auto"/>
              <w:right w:val="single" w:sz="8" w:space="0" w:color="auto"/>
            </w:tcBorders>
            <w:shd w:val="clear" w:color="auto" w:fill="auto"/>
            <w:noWrap/>
            <w:vAlign w:val="bottom"/>
            <w:hideMark/>
          </w:tcPr>
          <w:p w14:paraId="7BE628CD"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4,014</w:t>
            </w:r>
          </w:p>
        </w:tc>
      </w:tr>
      <w:tr w:rsidR="003D1D31" w:rsidRPr="006D31B3" w14:paraId="5D401695" w14:textId="77777777" w:rsidTr="005B1113">
        <w:trPr>
          <w:trHeight w:val="300"/>
          <w:jc w:val="center"/>
        </w:trPr>
        <w:tc>
          <w:tcPr>
            <w:tcW w:w="328" w:type="dxa"/>
            <w:vMerge/>
            <w:tcBorders>
              <w:top w:val="single" w:sz="4" w:space="0" w:color="auto"/>
              <w:left w:val="single" w:sz="8" w:space="0" w:color="auto"/>
              <w:bottom w:val="single" w:sz="4" w:space="0" w:color="000000"/>
              <w:right w:val="single" w:sz="4" w:space="0" w:color="auto"/>
            </w:tcBorders>
            <w:shd w:val="clear" w:color="auto" w:fill="auto"/>
            <w:vAlign w:val="center"/>
            <w:hideMark/>
          </w:tcPr>
          <w:p w14:paraId="7FC75EEC" w14:textId="77777777" w:rsidR="003D1D31" w:rsidRPr="006D31B3" w:rsidRDefault="003D1D31" w:rsidP="00B15C11">
            <w:pPr>
              <w:rPr>
                <w:rFonts w:ascii="Calibri" w:hAnsi="Calibri" w:cs="Calibri"/>
                <w:color w:val="000000"/>
                <w:sz w:val="20"/>
                <w:szCs w:val="20"/>
              </w:rPr>
            </w:pPr>
          </w:p>
        </w:tc>
        <w:tc>
          <w:tcPr>
            <w:tcW w:w="1424" w:type="dxa"/>
            <w:tcBorders>
              <w:top w:val="nil"/>
              <w:left w:val="nil"/>
              <w:bottom w:val="single" w:sz="4" w:space="0" w:color="auto"/>
              <w:right w:val="single" w:sz="4" w:space="0" w:color="auto"/>
            </w:tcBorders>
            <w:shd w:val="clear" w:color="auto" w:fill="auto"/>
            <w:noWrap/>
            <w:vAlign w:val="bottom"/>
            <w:hideMark/>
          </w:tcPr>
          <w:p w14:paraId="1E9184E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339" w:type="dxa"/>
            <w:tcBorders>
              <w:top w:val="nil"/>
              <w:left w:val="nil"/>
              <w:bottom w:val="single" w:sz="4" w:space="0" w:color="auto"/>
              <w:right w:val="single" w:sz="4" w:space="0" w:color="auto"/>
            </w:tcBorders>
            <w:shd w:val="clear" w:color="auto" w:fill="auto"/>
            <w:noWrap/>
            <w:vAlign w:val="bottom"/>
            <w:hideMark/>
          </w:tcPr>
          <w:p w14:paraId="4FA4BE2D"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744" w:type="dxa"/>
            <w:tcBorders>
              <w:top w:val="nil"/>
              <w:left w:val="nil"/>
              <w:bottom w:val="single" w:sz="4" w:space="0" w:color="auto"/>
              <w:right w:val="single" w:sz="4" w:space="0" w:color="auto"/>
            </w:tcBorders>
            <w:shd w:val="clear" w:color="auto" w:fill="auto"/>
            <w:noWrap/>
            <w:vAlign w:val="bottom"/>
            <w:hideMark/>
          </w:tcPr>
          <w:p w14:paraId="7E20B4E3"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Proper-Sized</w:t>
            </w:r>
          </w:p>
        </w:tc>
        <w:tc>
          <w:tcPr>
            <w:tcW w:w="1424" w:type="dxa"/>
            <w:tcBorders>
              <w:top w:val="nil"/>
              <w:left w:val="nil"/>
              <w:bottom w:val="single" w:sz="4" w:space="0" w:color="auto"/>
              <w:right w:val="single" w:sz="4" w:space="0" w:color="auto"/>
            </w:tcBorders>
            <w:shd w:val="clear" w:color="auto" w:fill="auto"/>
            <w:noWrap/>
            <w:vAlign w:val="bottom"/>
            <w:hideMark/>
          </w:tcPr>
          <w:p w14:paraId="47C861E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31.2</w:t>
            </w:r>
          </w:p>
        </w:tc>
        <w:tc>
          <w:tcPr>
            <w:tcW w:w="1551" w:type="dxa"/>
            <w:tcBorders>
              <w:top w:val="nil"/>
              <w:left w:val="nil"/>
              <w:bottom w:val="single" w:sz="4" w:space="0" w:color="auto"/>
              <w:right w:val="single" w:sz="4" w:space="0" w:color="auto"/>
            </w:tcBorders>
            <w:shd w:val="clear" w:color="auto" w:fill="auto"/>
            <w:noWrap/>
            <w:vAlign w:val="bottom"/>
            <w:hideMark/>
          </w:tcPr>
          <w:p w14:paraId="6D61858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17.1</w:t>
            </w:r>
          </w:p>
        </w:tc>
        <w:tc>
          <w:tcPr>
            <w:tcW w:w="1380" w:type="dxa"/>
            <w:tcBorders>
              <w:top w:val="nil"/>
              <w:left w:val="nil"/>
              <w:bottom w:val="single" w:sz="4" w:space="0" w:color="auto"/>
              <w:right w:val="single" w:sz="8" w:space="0" w:color="auto"/>
            </w:tcBorders>
            <w:shd w:val="clear" w:color="auto" w:fill="auto"/>
            <w:noWrap/>
            <w:vAlign w:val="bottom"/>
            <w:hideMark/>
          </w:tcPr>
          <w:p w14:paraId="514B9FD9"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4,693</w:t>
            </w:r>
          </w:p>
        </w:tc>
      </w:tr>
      <w:tr w:rsidR="003D1D31" w:rsidRPr="006D31B3" w14:paraId="6B4C3A2A" w14:textId="77777777" w:rsidTr="005B1113">
        <w:trPr>
          <w:trHeight w:val="300"/>
          <w:jc w:val="center"/>
        </w:trPr>
        <w:tc>
          <w:tcPr>
            <w:tcW w:w="3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7EAF284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424" w:type="dxa"/>
            <w:tcBorders>
              <w:top w:val="nil"/>
              <w:left w:val="nil"/>
              <w:bottom w:val="single" w:sz="4" w:space="0" w:color="auto"/>
              <w:right w:val="single" w:sz="4" w:space="0" w:color="auto"/>
            </w:tcBorders>
            <w:shd w:val="clear" w:color="auto" w:fill="auto"/>
            <w:noWrap/>
            <w:vAlign w:val="bottom"/>
            <w:hideMark/>
          </w:tcPr>
          <w:p w14:paraId="20A9C11B"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339" w:type="dxa"/>
            <w:tcBorders>
              <w:top w:val="nil"/>
              <w:left w:val="nil"/>
              <w:bottom w:val="single" w:sz="4" w:space="0" w:color="auto"/>
              <w:right w:val="single" w:sz="4" w:space="0" w:color="auto"/>
            </w:tcBorders>
            <w:shd w:val="clear" w:color="auto" w:fill="auto"/>
            <w:noWrap/>
            <w:vAlign w:val="bottom"/>
            <w:hideMark/>
          </w:tcPr>
          <w:p w14:paraId="2B61E60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w:t>
            </w:r>
          </w:p>
        </w:tc>
        <w:tc>
          <w:tcPr>
            <w:tcW w:w="1744" w:type="dxa"/>
            <w:tcBorders>
              <w:top w:val="nil"/>
              <w:left w:val="nil"/>
              <w:bottom w:val="single" w:sz="4" w:space="0" w:color="auto"/>
              <w:right w:val="single" w:sz="4" w:space="0" w:color="auto"/>
            </w:tcBorders>
            <w:shd w:val="clear" w:color="auto" w:fill="auto"/>
            <w:noWrap/>
            <w:vAlign w:val="bottom"/>
            <w:hideMark/>
          </w:tcPr>
          <w:p w14:paraId="65C25D61"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nil"/>
              <w:left w:val="nil"/>
              <w:bottom w:val="single" w:sz="4" w:space="0" w:color="auto"/>
              <w:right w:val="single" w:sz="4" w:space="0" w:color="auto"/>
            </w:tcBorders>
            <w:shd w:val="clear" w:color="auto" w:fill="auto"/>
            <w:noWrap/>
            <w:vAlign w:val="bottom"/>
            <w:hideMark/>
          </w:tcPr>
          <w:p w14:paraId="6C852CF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20.2</w:t>
            </w:r>
          </w:p>
        </w:tc>
        <w:tc>
          <w:tcPr>
            <w:tcW w:w="1551" w:type="dxa"/>
            <w:tcBorders>
              <w:top w:val="nil"/>
              <w:left w:val="nil"/>
              <w:bottom w:val="single" w:sz="4" w:space="0" w:color="auto"/>
              <w:right w:val="single" w:sz="4" w:space="0" w:color="auto"/>
            </w:tcBorders>
            <w:shd w:val="clear" w:color="auto" w:fill="auto"/>
            <w:noWrap/>
            <w:vAlign w:val="bottom"/>
            <w:hideMark/>
          </w:tcPr>
          <w:p w14:paraId="4C1B4B6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10.6</w:t>
            </w:r>
          </w:p>
        </w:tc>
        <w:tc>
          <w:tcPr>
            <w:tcW w:w="1380" w:type="dxa"/>
            <w:tcBorders>
              <w:top w:val="nil"/>
              <w:left w:val="nil"/>
              <w:bottom w:val="single" w:sz="4" w:space="0" w:color="auto"/>
              <w:right w:val="single" w:sz="8" w:space="0" w:color="auto"/>
            </w:tcBorders>
            <w:shd w:val="clear" w:color="auto" w:fill="auto"/>
            <w:noWrap/>
            <w:vAlign w:val="bottom"/>
            <w:hideMark/>
          </w:tcPr>
          <w:p w14:paraId="4E27E36A"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3,208</w:t>
            </w:r>
          </w:p>
        </w:tc>
      </w:tr>
      <w:tr w:rsidR="003D1D31" w:rsidRPr="006D31B3" w14:paraId="79559727" w14:textId="77777777" w:rsidTr="005B1113">
        <w:trPr>
          <w:trHeight w:val="300"/>
          <w:jc w:val="center"/>
        </w:trPr>
        <w:tc>
          <w:tcPr>
            <w:tcW w:w="328" w:type="dxa"/>
            <w:vMerge/>
            <w:tcBorders>
              <w:top w:val="nil"/>
              <w:left w:val="single" w:sz="8" w:space="0" w:color="auto"/>
              <w:bottom w:val="single" w:sz="4" w:space="0" w:color="000000"/>
              <w:right w:val="single" w:sz="4" w:space="0" w:color="auto"/>
            </w:tcBorders>
            <w:shd w:val="clear" w:color="auto" w:fill="auto"/>
            <w:vAlign w:val="center"/>
            <w:hideMark/>
          </w:tcPr>
          <w:p w14:paraId="6660433C" w14:textId="77777777" w:rsidR="003D1D31" w:rsidRPr="006D31B3" w:rsidRDefault="003D1D31" w:rsidP="00B15C11">
            <w:pPr>
              <w:rPr>
                <w:rFonts w:ascii="Calibri" w:hAnsi="Calibri" w:cs="Calibri"/>
                <w:color w:val="000000"/>
                <w:sz w:val="20"/>
                <w:szCs w:val="20"/>
              </w:rPr>
            </w:pPr>
          </w:p>
        </w:tc>
        <w:tc>
          <w:tcPr>
            <w:tcW w:w="1424" w:type="dxa"/>
            <w:tcBorders>
              <w:top w:val="nil"/>
              <w:left w:val="nil"/>
              <w:bottom w:val="single" w:sz="4" w:space="0" w:color="auto"/>
              <w:right w:val="single" w:sz="4" w:space="0" w:color="auto"/>
            </w:tcBorders>
            <w:shd w:val="clear" w:color="auto" w:fill="auto"/>
            <w:noWrap/>
            <w:vAlign w:val="bottom"/>
            <w:hideMark/>
          </w:tcPr>
          <w:p w14:paraId="160036E2"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339" w:type="dxa"/>
            <w:tcBorders>
              <w:top w:val="nil"/>
              <w:left w:val="nil"/>
              <w:bottom w:val="single" w:sz="4" w:space="0" w:color="auto"/>
              <w:right w:val="single" w:sz="4" w:space="0" w:color="auto"/>
            </w:tcBorders>
            <w:shd w:val="clear" w:color="auto" w:fill="auto"/>
            <w:noWrap/>
            <w:vAlign w:val="bottom"/>
            <w:hideMark/>
          </w:tcPr>
          <w:p w14:paraId="214626A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744" w:type="dxa"/>
            <w:tcBorders>
              <w:top w:val="nil"/>
              <w:left w:val="nil"/>
              <w:bottom w:val="single" w:sz="4" w:space="0" w:color="auto"/>
              <w:right w:val="single" w:sz="4" w:space="0" w:color="auto"/>
            </w:tcBorders>
            <w:shd w:val="clear" w:color="auto" w:fill="auto"/>
            <w:noWrap/>
            <w:vAlign w:val="bottom"/>
            <w:hideMark/>
          </w:tcPr>
          <w:p w14:paraId="1B4601D4"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Proper-Sized</w:t>
            </w:r>
          </w:p>
        </w:tc>
        <w:tc>
          <w:tcPr>
            <w:tcW w:w="1424" w:type="dxa"/>
            <w:tcBorders>
              <w:top w:val="nil"/>
              <w:left w:val="nil"/>
              <w:bottom w:val="single" w:sz="4" w:space="0" w:color="auto"/>
              <w:right w:val="single" w:sz="4" w:space="0" w:color="auto"/>
            </w:tcBorders>
            <w:shd w:val="clear" w:color="auto" w:fill="auto"/>
            <w:noWrap/>
            <w:vAlign w:val="bottom"/>
            <w:hideMark/>
          </w:tcPr>
          <w:p w14:paraId="67C0F31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44.5</w:t>
            </w:r>
          </w:p>
        </w:tc>
        <w:tc>
          <w:tcPr>
            <w:tcW w:w="1551" w:type="dxa"/>
            <w:tcBorders>
              <w:top w:val="nil"/>
              <w:left w:val="nil"/>
              <w:bottom w:val="single" w:sz="4" w:space="0" w:color="auto"/>
              <w:right w:val="single" w:sz="4" w:space="0" w:color="auto"/>
            </w:tcBorders>
            <w:shd w:val="clear" w:color="auto" w:fill="auto"/>
            <w:noWrap/>
            <w:vAlign w:val="bottom"/>
            <w:hideMark/>
          </w:tcPr>
          <w:p w14:paraId="703A815C"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34.3</w:t>
            </w:r>
          </w:p>
        </w:tc>
        <w:tc>
          <w:tcPr>
            <w:tcW w:w="1380" w:type="dxa"/>
            <w:tcBorders>
              <w:top w:val="nil"/>
              <w:left w:val="nil"/>
              <w:bottom w:val="single" w:sz="4" w:space="0" w:color="auto"/>
              <w:right w:val="single" w:sz="8" w:space="0" w:color="auto"/>
            </w:tcBorders>
            <w:shd w:val="clear" w:color="auto" w:fill="auto"/>
            <w:noWrap/>
            <w:vAlign w:val="bottom"/>
            <w:hideMark/>
          </w:tcPr>
          <w:p w14:paraId="0F81959E"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3,412</w:t>
            </w:r>
          </w:p>
        </w:tc>
      </w:tr>
      <w:tr w:rsidR="003D1D31" w:rsidRPr="006D31B3" w14:paraId="2681C110" w14:textId="77777777" w:rsidTr="005B1113">
        <w:trPr>
          <w:trHeight w:val="300"/>
          <w:jc w:val="center"/>
        </w:trPr>
        <w:tc>
          <w:tcPr>
            <w:tcW w:w="328"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3949B5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3</w:t>
            </w:r>
          </w:p>
        </w:tc>
        <w:tc>
          <w:tcPr>
            <w:tcW w:w="1424" w:type="dxa"/>
            <w:tcBorders>
              <w:top w:val="nil"/>
              <w:left w:val="nil"/>
              <w:bottom w:val="single" w:sz="4" w:space="0" w:color="auto"/>
              <w:right w:val="single" w:sz="4" w:space="0" w:color="auto"/>
            </w:tcBorders>
            <w:shd w:val="clear" w:color="auto" w:fill="auto"/>
            <w:noWrap/>
            <w:vAlign w:val="bottom"/>
            <w:hideMark/>
          </w:tcPr>
          <w:p w14:paraId="57175ED9"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339" w:type="dxa"/>
            <w:tcBorders>
              <w:top w:val="nil"/>
              <w:left w:val="nil"/>
              <w:bottom w:val="single" w:sz="4" w:space="0" w:color="auto"/>
              <w:right w:val="single" w:sz="4" w:space="0" w:color="auto"/>
            </w:tcBorders>
            <w:shd w:val="clear" w:color="auto" w:fill="auto"/>
            <w:noWrap/>
            <w:vAlign w:val="bottom"/>
            <w:hideMark/>
          </w:tcPr>
          <w:p w14:paraId="369E7E4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w:t>
            </w:r>
          </w:p>
        </w:tc>
        <w:tc>
          <w:tcPr>
            <w:tcW w:w="1744" w:type="dxa"/>
            <w:tcBorders>
              <w:top w:val="nil"/>
              <w:left w:val="nil"/>
              <w:bottom w:val="single" w:sz="4" w:space="0" w:color="auto"/>
              <w:right w:val="single" w:sz="4" w:space="0" w:color="auto"/>
            </w:tcBorders>
            <w:shd w:val="clear" w:color="auto" w:fill="auto"/>
            <w:noWrap/>
            <w:vAlign w:val="bottom"/>
            <w:hideMark/>
          </w:tcPr>
          <w:p w14:paraId="79603725"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nil"/>
              <w:left w:val="nil"/>
              <w:bottom w:val="single" w:sz="4" w:space="0" w:color="auto"/>
              <w:right w:val="single" w:sz="4" w:space="0" w:color="auto"/>
            </w:tcBorders>
            <w:shd w:val="clear" w:color="auto" w:fill="auto"/>
            <w:noWrap/>
            <w:vAlign w:val="bottom"/>
            <w:hideMark/>
          </w:tcPr>
          <w:p w14:paraId="7B308B3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40.4</w:t>
            </w:r>
          </w:p>
        </w:tc>
        <w:tc>
          <w:tcPr>
            <w:tcW w:w="1551" w:type="dxa"/>
            <w:tcBorders>
              <w:top w:val="nil"/>
              <w:left w:val="nil"/>
              <w:bottom w:val="single" w:sz="4" w:space="0" w:color="auto"/>
              <w:right w:val="single" w:sz="4" w:space="0" w:color="auto"/>
            </w:tcBorders>
            <w:shd w:val="clear" w:color="auto" w:fill="auto"/>
            <w:noWrap/>
            <w:vAlign w:val="bottom"/>
            <w:hideMark/>
          </w:tcPr>
          <w:p w14:paraId="105991B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20.9</w:t>
            </w:r>
          </w:p>
        </w:tc>
        <w:tc>
          <w:tcPr>
            <w:tcW w:w="1380" w:type="dxa"/>
            <w:tcBorders>
              <w:top w:val="nil"/>
              <w:left w:val="nil"/>
              <w:bottom w:val="single" w:sz="4" w:space="0" w:color="auto"/>
              <w:right w:val="single" w:sz="8" w:space="0" w:color="auto"/>
            </w:tcBorders>
            <w:shd w:val="clear" w:color="auto" w:fill="auto"/>
            <w:noWrap/>
            <w:vAlign w:val="bottom"/>
            <w:hideMark/>
          </w:tcPr>
          <w:p w14:paraId="573850D4"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6,521</w:t>
            </w:r>
          </w:p>
        </w:tc>
      </w:tr>
      <w:tr w:rsidR="003D1D31" w:rsidRPr="006D31B3" w14:paraId="07120541" w14:textId="77777777" w:rsidTr="005B1113">
        <w:trPr>
          <w:trHeight w:val="300"/>
          <w:jc w:val="center"/>
        </w:trPr>
        <w:tc>
          <w:tcPr>
            <w:tcW w:w="328" w:type="dxa"/>
            <w:vMerge/>
            <w:tcBorders>
              <w:top w:val="nil"/>
              <w:left w:val="single" w:sz="8" w:space="0" w:color="auto"/>
              <w:bottom w:val="single" w:sz="4" w:space="0" w:color="000000"/>
              <w:right w:val="single" w:sz="4" w:space="0" w:color="auto"/>
            </w:tcBorders>
            <w:shd w:val="clear" w:color="auto" w:fill="auto"/>
            <w:vAlign w:val="center"/>
            <w:hideMark/>
          </w:tcPr>
          <w:p w14:paraId="5AD859CE" w14:textId="77777777" w:rsidR="003D1D31" w:rsidRPr="006D31B3" w:rsidRDefault="003D1D31" w:rsidP="00B15C11">
            <w:pPr>
              <w:rPr>
                <w:rFonts w:ascii="Calibri" w:hAnsi="Calibri" w:cs="Calibri"/>
                <w:color w:val="000000"/>
                <w:sz w:val="20"/>
                <w:szCs w:val="20"/>
              </w:rPr>
            </w:pPr>
          </w:p>
        </w:tc>
        <w:tc>
          <w:tcPr>
            <w:tcW w:w="1424" w:type="dxa"/>
            <w:tcBorders>
              <w:top w:val="nil"/>
              <w:left w:val="nil"/>
              <w:bottom w:val="single" w:sz="4" w:space="0" w:color="auto"/>
              <w:right w:val="single" w:sz="4" w:space="0" w:color="auto"/>
            </w:tcBorders>
            <w:shd w:val="clear" w:color="auto" w:fill="auto"/>
            <w:noWrap/>
            <w:vAlign w:val="bottom"/>
            <w:hideMark/>
          </w:tcPr>
          <w:p w14:paraId="38FA0941"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339" w:type="dxa"/>
            <w:tcBorders>
              <w:top w:val="nil"/>
              <w:left w:val="nil"/>
              <w:bottom w:val="single" w:sz="4" w:space="0" w:color="auto"/>
              <w:right w:val="single" w:sz="4" w:space="0" w:color="auto"/>
            </w:tcBorders>
            <w:shd w:val="clear" w:color="auto" w:fill="auto"/>
            <w:noWrap/>
            <w:vAlign w:val="bottom"/>
            <w:hideMark/>
          </w:tcPr>
          <w:p w14:paraId="6B41DF2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w:t>
            </w:r>
          </w:p>
        </w:tc>
        <w:tc>
          <w:tcPr>
            <w:tcW w:w="1744" w:type="dxa"/>
            <w:tcBorders>
              <w:top w:val="nil"/>
              <w:left w:val="nil"/>
              <w:bottom w:val="single" w:sz="4" w:space="0" w:color="auto"/>
              <w:right w:val="single" w:sz="4" w:space="0" w:color="auto"/>
            </w:tcBorders>
            <w:shd w:val="clear" w:color="auto" w:fill="auto"/>
            <w:noWrap/>
            <w:vAlign w:val="bottom"/>
            <w:hideMark/>
          </w:tcPr>
          <w:p w14:paraId="591A9B28"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Proper-Sized</w:t>
            </w:r>
          </w:p>
        </w:tc>
        <w:tc>
          <w:tcPr>
            <w:tcW w:w="1424" w:type="dxa"/>
            <w:tcBorders>
              <w:top w:val="nil"/>
              <w:left w:val="nil"/>
              <w:bottom w:val="single" w:sz="4" w:space="0" w:color="auto"/>
              <w:right w:val="single" w:sz="4" w:space="0" w:color="auto"/>
            </w:tcBorders>
            <w:shd w:val="clear" w:color="auto" w:fill="auto"/>
            <w:noWrap/>
            <w:vAlign w:val="bottom"/>
            <w:hideMark/>
          </w:tcPr>
          <w:p w14:paraId="6CBF2C2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80.8</w:t>
            </w:r>
          </w:p>
        </w:tc>
        <w:tc>
          <w:tcPr>
            <w:tcW w:w="1551" w:type="dxa"/>
            <w:tcBorders>
              <w:top w:val="nil"/>
              <w:left w:val="nil"/>
              <w:bottom w:val="single" w:sz="4" w:space="0" w:color="auto"/>
              <w:right w:val="single" w:sz="4" w:space="0" w:color="auto"/>
            </w:tcBorders>
            <w:shd w:val="clear" w:color="auto" w:fill="auto"/>
            <w:noWrap/>
            <w:vAlign w:val="bottom"/>
            <w:hideMark/>
          </w:tcPr>
          <w:p w14:paraId="7D0E30E7"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42.1</w:t>
            </w:r>
          </w:p>
        </w:tc>
        <w:tc>
          <w:tcPr>
            <w:tcW w:w="1380" w:type="dxa"/>
            <w:tcBorders>
              <w:top w:val="nil"/>
              <w:left w:val="nil"/>
              <w:bottom w:val="single" w:sz="4" w:space="0" w:color="auto"/>
              <w:right w:val="single" w:sz="8" w:space="0" w:color="auto"/>
            </w:tcBorders>
            <w:shd w:val="clear" w:color="auto" w:fill="auto"/>
            <w:noWrap/>
            <w:vAlign w:val="bottom"/>
            <w:hideMark/>
          </w:tcPr>
          <w:p w14:paraId="2477129E"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12,908</w:t>
            </w:r>
          </w:p>
        </w:tc>
      </w:tr>
      <w:tr w:rsidR="003D1D31" w:rsidRPr="006D31B3" w14:paraId="46187423" w14:textId="77777777" w:rsidTr="005B1113">
        <w:trPr>
          <w:trHeight w:val="315"/>
          <w:jc w:val="center"/>
        </w:trPr>
        <w:tc>
          <w:tcPr>
            <w:tcW w:w="328" w:type="dxa"/>
            <w:tcBorders>
              <w:top w:val="nil"/>
              <w:left w:val="single" w:sz="8" w:space="0" w:color="auto"/>
              <w:bottom w:val="single" w:sz="8" w:space="0" w:color="auto"/>
              <w:right w:val="single" w:sz="4" w:space="0" w:color="auto"/>
            </w:tcBorders>
            <w:shd w:val="clear" w:color="auto" w:fill="auto"/>
            <w:noWrap/>
            <w:vAlign w:val="center"/>
            <w:hideMark/>
          </w:tcPr>
          <w:p w14:paraId="59603786"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4</w:t>
            </w:r>
          </w:p>
        </w:tc>
        <w:tc>
          <w:tcPr>
            <w:tcW w:w="1424" w:type="dxa"/>
            <w:tcBorders>
              <w:top w:val="nil"/>
              <w:left w:val="nil"/>
              <w:bottom w:val="single" w:sz="8" w:space="0" w:color="auto"/>
              <w:right w:val="single" w:sz="4" w:space="0" w:color="auto"/>
            </w:tcBorders>
            <w:shd w:val="clear" w:color="auto" w:fill="auto"/>
            <w:noWrap/>
            <w:vAlign w:val="bottom"/>
            <w:hideMark/>
          </w:tcPr>
          <w:p w14:paraId="5B3EF04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w:t>
            </w:r>
          </w:p>
        </w:tc>
        <w:tc>
          <w:tcPr>
            <w:tcW w:w="1339" w:type="dxa"/>
            <w:tcBorders>
              <w:top w:val="nil"/>
              <w:left w:val="nil"/>
              <w:bottom w:val="single" w:sz="8" w:space="0" w:color="auto"/>
              <w:right w:val="single" w:sz="4" w:space="0" w:color="auto"/>
            </w:tcBorders>
            <w:shd w:val="clear" w:color="auto" w:fill="auto"/>
            <w:noWrap/>
            <w:vAlign w:val="bottom"/>
            <w:hideMark/>
          </w:tcPr>
          <w:p w14:paraId="1894195A"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10</w:t>
            </w:r>
          </w:p>
        </w:tc>
        <w:tc>
          <w:tcPr>
            <w:tcW w:w="1744" w:type="dxa"/>
            <w:tcBorders>
              <w:top w:val="nil"/>
              <w:left w:val="nil"/>
              <w:bottom w:val="single" w:sz="8" w:space="0" w:color="auto"/>
              <w:right w:val="single" w:sz="4" w:space="0" w:color="auto"/>
            </w:tcBorders>
            <w:shd w:val="clear" w:color="auto" w:fill="auto"/>
            <w:noWrap/>
            <w:vAlign w:val="bottom"/>
            <w:hideMark/>
          </w:tcPr>
          <w:p w14:paraId="049D5177" w14:textId="77777777" w:rsidR="003D1D31" w:rsidRPr="006D31B3" w:rsidRDefault="003D1D31" w:rsidP="00B15C11">
            <w:pPr>
              <w:rPr>
                <w:rFonts w:ascii="Calibri" w:hAnsi="Calibri" w:cs="Calibri"/>
                <w:color w:val="000000"/>
                <w:sz w:val="20"/>
                <w:szCs w:val="20"/>
              </w:rPr>
            </w:pPr>
            <w:r w:rsidRPr="006D31B3">
              <w:rPr>
                <w:rFonts w:ascii="Calibri" w:hAnsi="Calibri" w:cs="Calibri"/>
                <w:color w:val="000000"/>
                <w:sz w:val="20"/>
                <w:szCs w:val="20"/>
              </w:rPr>
              <w:t>Undersized</w:t>
            </w:r>
          </w:p>
        </w:tc>
        <w:tc>
          <w:tcPr>
            <w:tcW w:w="1424" w:type="dxa"/>
            <w:tcBorders>
              <w:top w:val="nil"/>
              <w:left w:val="nil"/>
              <w:bottom w:val="single" w:sz="8" w:space="0" w:color="auto"/>
              <w:right w:val="single" w:sz="4" w:space="0" w:color="auto"/>
            </w:tcBorders>
            <w:shd w:val="clear" w:color="auto" w:fill="auto"/>
            <w:noWrap/>
            <w:vAlign w:val="bottom"/>
            <w:hideMark/>
          </w:tcPr>
          <w:p w14:paraId="224AE573"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202.0</w:t>
            </w:r>
          </w:p>
        </w:tc>
        <w:tc>
          <w:tcPr>
            <w:tcW w:w="1551" w:type="dxa"/>
            <w:tcBorders>
              <w:top w:val="nil"/>
              <w:left w:val="nil"/>
              <w:bottom w:val="single" w:sz="8" w:space="0" w:color="auto"/>
              <w:right w:val="single" w:sz="4" w:space="0" w:color="auto"/>
            </w:tcBorders>
            <w:shd w:val="clear" w:color="auto" w:fill="auto"/>
            <w:noWrap/>
            <w:vAlign w:val="bottom"/>
            <w:hideMark/>
          </w:tcPr>
          <w:p w14:paraId="2E512E7E" w14:textId="77777777" w:rsidR="003D1D31" w:rsidRPr="006D31B3" w:rsidRDefault="003D1D31" w:rsidP="00B15C11">
            <w:pPr>
              <w:jc w:val="center"/>
              <w:rPr>
                <w:rFonts w:ascii="Calibri" w:hAnsi="Calibri" w:cs="Calibri"/>
                <w:color w:val="000000"/>
                <w:sz w:val="20"/>
                <w:szCs w:val="20"/>
              </w:rPr>
            </w:pPr>
            <w:r w:rsidRPr="006D31B3">
              <w:rPr>
                <w:rFonts w:ascii="Calibri" w:hAnsi="Calibri" w:cs="Calibri"/>
                <w:color w:val="000000"/>
                <w:sz w:val="20"/>
                <w:szCs w:val="20"/>
              </w:rPr>
              <w:t>66.1</w:t>
            </w:r>
          </w:p>
        </w:tc>
        <w:tc>
          <w:tcPr>
            <w:tcW w:w="1380" w:type="dxa"/>
            <w:tcBorders>
              <w:top w:val="nil"/>
              <w:left w:val="nil"/>
              <w:bottom w:val="single" w:sz="8" w:space="0" w:color="auto"/>
              <w:right w:val="single" w:sz="8" w:space="0" w:color="auto"/>
            </w:tcBorders>
            <w:shd w:val="clear" w:color="auto" w:fill="auto"/>
            <w:noWrap/>
            <w:vAlign w:val="bottom"/>
            <w:hideMark/>
          </w:tcPr>
          <w:p w14:paraId="7B7156B6" w14:textId="77777777" w:rsidR="003D1D31" w:rsidRPr="006D31B3" w:rsidRDefault="003D1D31" w:rsidP="00B15C11">
            <w:pPr>
              <w:jc w:val="center"/>
              <w:rPr>
                <w:rFonts w:ascii="Calibri" w:hAnsi="Calibri" w:cs="Calibri"/>
                <w:b/>
                <w:bCs/>
                <w:color w:val="000000"/>
                <w:sz w:val="20"/>
                <w:szCs w:val="20"/>
              </w:rPr>
            </w:pPr>
            <w:r w:rsidRPr="006D31B3">
              <w:rPr>
                <w:rFonts w:ascii="Calibri" w:hAnsi="Calibri" w:cs="Calibri"/>
                <w:b/>
                <w:bCs/>
                <w:color w:val="000000"/>
                <w:sz w:val="20"/>
                <w:szCs w:val="20"/>
              </w:rPr>
              <w:t>45,389</w:t>
            </w:r>
          </w:p>
        </w:tc>
      </w:tr>
    </w:tbl>
    <w:p w14:paraId="332C2B79" w14:textId="77777777" w:rsidR="003D1D31" w:rsidRDefault="003D1D31" w:rsidP="003D1D31">
      <w:pPr>
        <w:pStyle w:val="Reminder"/>
        <w:rPr>
          <w:rFonts w:asciiTheme="minorHAnsi" w:hAnsiTheme="minorHAnsi" w:cstheme="minorHAnsi"/>
          <w:i w:val="0"/>
          <w:szCs w:val="22"/>
        </w:rPr>
      </w:pPr>
    </w:p>
    <w:p w14:paraId="408C82BF" w14:textId="77777777" w:rsidR="003D1D31" w:rsidRDefault="003D1D31" w:rsidP="003D1D31">
      <w:pPr>
        <w:pStyle w:val="Reminder"/>
        <w:rPr>
          <w:rFonts w:asciiTheme="minorHAnsi" w:hAnsiTheme="minorHAnsi" w:cstheme="minorHAnsi"/>
          <w:i w:val="0"/>
          <w:color w:val="auto"/>
          <w:szCs w:val="22"/>
        </w:rPr>
      </w:pPr>
      <w:r w:rsidRPr="00524D76">
        <w:rPr>
          <w:rFonts w:asciiTheme="minorHAnsi" w:hAnsiTheme="minorHAnsi" w:cstheme="minorHAnsi"/>
          <w:i w:val="0"/>
          <w:color w:val="auto"/>
          <w:szCs w:val="22"/>
        </w:rPr>
        <w:t>Please note that DEER interactive effects are not used in the calculation of the energy savings as the equipment will either be installed outside or in an unconditioned room.</w:t>
      </w:r>
      <w:r>
        <w:rPr>
          <w:rFonts w:asciiTheme="minorHAnsi" w:hAnsiTheme="minorHAnsi" w:cstheme="minorHAnsi"/>
          <w:i w:val="0"/>
          <w:color w:val="auto"/>
          <w:szCs w:val="22"/>
        </w:rPr>
        <w:t xml:space="preserve"> Due to the equipment being installed either outside or in an unconditioned room, the energy savings will not vary by building type.</w:t>
      </w:r>
    </w:p>
    <w:p w14:paraId="69809F4B" w14:textId="77777777" w:rsidR="003D1D31" w:rsidRDefault="003D1D31" w:rsidP="003D1D31">
      <w:pPr>
        <w:pStyle w:val="Reminder"/>
        <w:rPr>
          <w:rFonts w:asciiTheme="minorHAnsi" w:hAnsiTheme="minorHAnsi" w:cstheme="minorHAnsi"/>
          <w:i w:val="0"/>
          <w:color w:val="auto"/>
          <w:szCs w:val="22"/>
        </w:rPr>
      </w:pPr>
    </w:p>
    <w:p w14:paraId="066BEC26" w14:textId="77777777" w:rsidR="003D1D31" w:rsidRDefault="003D1D31" w:rsidP="003D1D31">
      <w:pPr>
        <w:pStyle w:val="Reminder"/>
        <w:rPr>
          <w:rFonts w:asciiTheme="minorHAnsi" w:hAnsiTheme="minorHAnsi" w:cstheme="minorHAnsi"/>
          <w:i w:val="0"/>
          <w:color w:val="auto"/>
          <w:szCs w:val="22"/>
        </w:rPr>
      </w:pPr>
      <w:r>
        <w:rPr>
          <w:rFonts w:asciiTheme="minorHAnsi" w:hAnsiTheme="minorHAnsi" w:cstheme="minorHAnsi"/>
          <w:i w:val="0"/>
          <w:color w:val="auto"/>
          <w:szCs w:val="22"/>
        </w:rPr>
        <w:t>The Demand reduction for each measure can be found by taking the energy savings and dividing by the total operating hours for each measure. As these measures are typically installed on backup generators which are required to kick on when needed (when the power goes out), the energy savings calculations assume that the circulating block heaters are enabled continuously for 334 days out of the year (accounting for maintenance). A sample calculation has been shown below:</w:t>
      </w:r>
    </w:p>
    <w:p w14:paraId="754F107E" w14:textId="77777777" w:rsidR="003D1D31" w:rsidRDefault="003D1D31" w:rsidP="003D1D31">
      <w:pPr>
        <w:pStyle w:val="Reminder"/>
        <w:rPr>
          <w:rFonts w:asciiTheme="minorHAnsi" w:hAnsiTheme="minorHAnsi" w:cstheme="minorHAnsi"/>
          <w:i w:val="0"/>
          <w:color w:val="auto"/>
          <w:szCs w:val="22"/>
        </w:rPr>
      </w:pPr>
    </w:p>
    <w:p w14:paraId="7538B5CB" w14:textId="77777777" w:rsidR="003D1D31" w:rsidRDefault="003D1D31" w:rsidP="003D1D31">
      <w:r w:rsidRPr="0027206F">
        <w:rPr>
          <w:u w:val="single"/>
        </w:rPr>
        <w:t xml:space="preserve">Sample </w:t>
      </w:r>
      <w:r>
        <w:rPr>
          <w:u w:val="single"/>
        </w:rPr>
        <w:t>3</w:t>
      </w:r>
      <w:r>
        <w:t>: Climate Zone 6, site size category 1, baseline heater size 1 kW, new heater size 1 kW, annual operation 334 days / year.</w:t>
      </w:r>
    </w:p>
    <w:p w14:paraId="1BA32F0D" w14:textId="77777777" w:rsidR="003D1D31" w:rsidRDefault="003D1D31" w:rsidP="003D1D31">
      <w:pPr>
        <w:pStyle w:val="ListParagraph"/>
        <w:numPr>
          <w:ilvl w:val="0"/>
          <w:numId w:val="41"/>
        </w:numPr>
        <w:spacing w:after="160" w:line="259" w:lineRule="auto"/>
      </w:pPr>
      <w:r>
        <w:t>Designation: Undersized</w:t>
      </w:r>
    </w:p>
    <w:p w14:paraId="5E50B467" w14:textId="77777777" w:rsidR="003D1D31" w:rsidRDefault="003D1D31" w:rsidP="003D1D31">
      <w:pPr>
        <w:pStyle w:val="ListParagraph"/>
        <w:numPr>
          <w:ilvl w:val="0"/>
          <w:numId w:val="41"/>
        </w:numPr>
        <w:spacing w:after="160" w:line="259" w:lineRule="auto"/>
      </w:pPr>
      <w:r>
        <w:t>Annual Average Temperature: 61.5</w:t>
      </w:r>
      <w:r>
        <w:rPr>
          <w:rFonts w:cstheme="minorHAnsi"/>
        </w:rPr>
        <w:t>°</w:t>
      </w:r>
      <w:r>
        <w:t>F</w:t>
      </w:r>
    </w:p>
    <w:p w14:paraId="5925B37A" w14:textId="77777777" w:rsidR="003D1D31" w:rsidRDefault="003D1D31" w:rsidP="003D1D31">
      <w:pPr>
        <w:pStyle w:val="ListParagraph"/>
        <w:numPr>
          <w:ilvl w:val="0"/>
          <w:numId w:val="41"/>
        </w:numPr>
        <w:spacing w:after="160" w:line="259" w:lineRule="auto"/>
      </w:pPr>
      <w:r>
        <w:t>Baseline Daily kWh: 20.2 * [Baseline Heater Size] = 20.2 kWh / day.</w:t>
      </w:r>
    </w:p>
    <w:p w14:paraId="166323EB" w14:textId="77777777" w:rsidR="003D1D31" w:rsidRDefault="003D1D31" w:rsidP="003D1D31">
      <w:pPr>
        <w:pStyle w:val="ListParagraph"/>
        <w:numPr>
          <w:ilvl w:val="0"/>
          <w:numId w:val="41"/>
        </w:numPr>
        <w:spacing w:after="160" w:line="259" w:lineRule="auto"/>
      </w:pPr>
      <w:r>
        <w:t>Treatment Daily kWh: 3.70 + 13.135 * [New Heater Size] – 0.136 * [New Heater Size] * [61.5</w:t>
      </w:r>
      <w:r>
        <w:rPr>
          <w:rFonts w:cstheme="minorHAnsi"/>
        </w:rPr>
        <w:t>°</w:t>
      </w:r>
      <w:r>
        <w:t>F]  = 8.4 kWh / day</w:t>
      </w:r>
    </w:p>
    <w:p w14:paraId="7465A49E" w14:textId="77777777" w:rsidR="003D1D31" w:rsidRPr="001F6688" w:rsidRDefault="003D1D31" w:rsidP="003D1D31">
      <w:pPr>
        <w:pStyle w:val="ListParagraph"/>
        <w:numPr>
          <w:ilvl w:val="0"/>
          <w:numId w:val="41"/>
        </w:numPr>
        <w:spacing w:after="160" w:line="259" w:lineRule="auto"/>
      </w:pPr>
      <w:r>
        <w:t xml:space="preserve">Annual Savings: (20.2 kWh/day – 8.4 kWh/day) * 334 days/year = </w:t>
      </w:r>
      <w:r w:rsidRPr="00092C10">
        <w:rPr>
          <w:b/>
        </w:rPr>
        <w:t>3,928 kWh/year.</w:t>
      </w:r>
    </w:p>
    <w:p w14:paraId="0E80644A" w14:textId="428621F8" w:rsidR="003D1D31" w:rsidRPr="006D31B3" w:rsidRDefault="003D1D31" w:rsidP="003D1D31">
      <w:pPr>
        <w:pStyle w:val="ListParagraph"/>
        <w:numPr>
          <w:ilvl w:val="0"/>
          <w:numId w:val="41"/>
        </w:numPr>
        <w:spacing w:after="160" w:line="259" w:lineRule="auto"/>
      </w:pPr>
      <w:r>
        <w:lastRenderedPageBreak/>
        <w:t xml:space="preserve">Annual kW Savings: 3,928 kWh/year / (334 days/year * 24 hours/day) = </w:t>
      </w:r>
      <w:r>
        <w:rPr>
          <w:b/>
        </w:rPr>
        <w:t>0.4900 kW</w:t>
      </w:r>
    </w:p>
    <w:p w14:paraId="6E942A45" w14:textId="77777777" w:rsidR="003D1D31" w:rsidRDefault="003D1D31" w:rsidP="003D1D31">
      <w:pPr>
        <w:rPr>
          <w:b/>
          <w:sz w:val="24"/>
        </w:rPr>
      </w:pPr>
    </w:p>
    <w:p w14:paraId="45268C88" w14:textId="77777777" w:rsidR="003D1D31" w:rsidRDefault="003D1D31" w:rsidP="003D1D31">
      <w:pPr>
        <w:rPr>
          <w:b/>
          <w:sz w:val="24"/>
        </w:rPr>
      </w:pPr>
      <w:r w:rsidRPr="00AE5B40">
        <w:rPr>
          <w:b/>
          <w:sz w:val="24"/>
        </w:rPr>
        <w:t>Sensitivity Analysis</w:t>
      </w:r>
    </w:p>
    <w:p w14:paraId="72EA13CC" w14:textId="77777777" w:rsidR="003D1D31" w:rsidRDefault="003D1D31" w:rsidP="003D1D31">
      <w:pPr>
        <w:pStyle w:val="Reminder"/>
        <w:rPr>
          <w:rFonts w:asciiTheme="minorHAnsi" w:hAnsiTheme="minorHAnsi" w:cstheme="minorHAnsi"/>
          <w:i w:val="0"/>
          <w:color w:val="auto"/>
          <w:szCs w:val="22"/>
        </w:rPr>
      </w:pPr>
      <w:r>
        <w:rPr>
          <w:rFonts w:asciiTheme="minorHAnsi" w:hAnsiTheme="minorHAnsi" w:cstheme="minorHAnsi"/>
          <w:i w:val="0"/>
          <w:color w:val="auto"/>
          <w:szCs w:val="22"/>
        </w:rPr>
        <w:t>In order to check the validity of using a yearly average temperature vs. a daily average temperature, a sensitivity analysis was performed for climate zones 6 and 15. The sensitivity analysis for both climate zone 6 and climate zone 15 is provided in this work paper for reference (attachment 3).</w:t>
      </w:r>
    </w:p>
    <w:p w14:paraId="19066383" w14:textId="77777777" w:rsidR="003D1D31" w:rsidRDefault="003D1D31" w:rsidP="003D1D31">
      <w:pPr>
        <w:pStyle w:val="Reminder"/>
        <w:rPr>
          <w:rFonts w:asciiTheme="minorHAnsi" w:hAnsiTheme="minorHAnsi" w:cstheme="minorHAnsi"/>
          <w:i w:val="0"/>
          <w:color w:val="auto"/>
          <w:szCs w:val="22"/>
        </w:rPr>
      </w:pPr>
    </w:p>
    <w:p w14:paraId="2524495F" w14:textId="7ECABAC7" w:rsidR="003D1D31" w:rsidRDefault="003D1D31" w:rsidP="003D1D31">
      <w:pPr>
        <w:pStyle w:val="Reminder"/>
        <w:rPr>
          <w:rFonts w:asciiTheme="minorHAnsi" w:hAnsiTheme="minorHAnsi" w:cstheme="minorHAnsi"/>
          <w:i w:val="0"/>
          <w:color w:val="auto"/>
          <w:szCs w:val="22"/>
        </w:rPr>
      </w:pPr>
      <w:r>
        <w:rPr>
          <w:rFonts w:asciiTheme="minorHAnsi" w:hAnsiTheme="minorHAnsi" w:cstheme="minorHAnsi"/>
          <w:i w:val="0"/>
          <w:color w:val="auto"/>
          <w:szCs w:val="22"/>
        </w:rPr>
        <w:t>For climate zone 6, the average daily temperature was found and used with the regression models mentioned above. The savings using daily average temperature were on average, within 0.08% of the savings using the yearly average temperature, as seen below:</w:t>
      </w:r>
    </w:p>
    <w:p w14:paraId="7C1F7E80" w14:textId="77777777" w:rsidR="003D1D31" w:rsidRDefault="003D1D31" w:rsidP="003D1D31">
      <w:pPr>
        <w:pStyle w:val="Caption"/>
        <w:keepNext/>
        <w:jc w:val="center"/>
        <w:rPr>
          <w:szCs w:val="22"/>
        </w:rPr>
      </w:pPr>
    </w:p>
    <w:p w14:paraId="5F44EF28" w14:textId="3750C6F5" w:rsidR="003D1D31" w:rsidRPr="00887EC1" w:rsidRDefault="003D1D31" w:rsidP="003D1D31">
      <w:pPr>
        <w:pStyle w:val="Caption"/>
        <w:keepNext/>
        <w:jc w:val="center"/>
        <w:rPr>
          <w:szCs w:val="22"/>
        </w:rPr>
      </w:pPr>
      <w:r w:rsidRPr="00887EC1">
        <w:rPr>
          <w:szCs w:val="22"/>
        </w:rPr>
        <w:t>Savings Comparison for Climate Zone 6</w:t>
      </w:r>
    </w:p>
    <w:tbl>
      <w:tblPr>
        <w:tblStyle w:val="TableContemporary"/>
        <w:tblW w:w="9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7"/>
        <w:gridCol w:w="1661"/>
        <w:gridCol w:w="1620"/>
        <w:gridCol w:w="1316"/>
      </w:tblGrid>
      <w:tr w:rsidR="003D1D31" w:rsidRPr="00697868" w14:paraId="53502FF0" w14:textId="77777777" w:rsidTr="009D758F">
        <w:trPr>
          <w:cnfStyle w:val="100000000000" w:firstRow="1" w:lastRow="0" w:firstColumn="0" w:lastColumn="0" w:oddVBand="0" w:evenVBand="0" w:oddHBand="0" w:evenHBand="0" w:firstRowFirstColumn="0" w:firstRowLastColumn="0" w:lastRowFirstColumn="0" w:lastRowLastColumn="0"/>
          <w:jc w:val="center"/>
        </w:trPr>
        <w:tc>
          <w:tcPr>
            <w:tcW w:w="4597" w:type="dxa"/>
          </w:tcPr>
          <w:p w14:paraId="7297B8B4" w14:textId="77777777" w:rsidR="003D1D31" w:rsidRPr="00697868" w:rsidRDefault="003D1D31" w:rsidP="00B15C11">
            <w:pPr>
              <w:jc w:val="center"/>
              <w:rPr>
                <w:rFonts w:asciiTheme="minorHAnsi" w:hAnsiTheme="minorHAnsi" w:cstheme="minorHAnsi"/>
                <w:szCs w:val="20"/>
              </w:rPr>
            </w:pPr>
            <w:r>
              <w:rPr>
                <w:rFonts w:asciiTheme="minorHAnsi" w:hAnsiTheme="minorHAnsi" w:cstheme="minorHAnsi"/>
                <w:szCs w:val="20"/>
              </w:rPr>
              <w:t>Measure</w:t>
            </w:r>
          </w:p>
        </w:tc>
        <w:tc>
          <w:tcPr>
            <w:tcW w:w="1661" w:type="dxa"/>
          </w:tcPr>
          <w:p w14:paraId="4195D62A" w14:textId="77777777" w:rsidR="003D1D31" w:rsidRPr="00697868" w:rsidRDefault="003D1D31" w:rsidP="00B15C11">
            <w:pPr>
              <w:jc w:val="center"/>
              <w:rPr>
                <w:rFonts w:asciiTheme="minorHAnsi" w:hAnsiTheme="minorHAnsi" w:cstheme="minorHAnsi"/>
                <w:szCs w:val="20"/>
              </w:rPr>
            </w:pPr>
            <w:r>
              <w:rPr>
                <w:rFonts w:asciiTheme="minorHAnsi" w:hAnsiTheme="minorHAnsi" w:cstheme="minorHAnsi"/>
                <w:szCs w:val="20"/>
              </w:rPr>
              <w:t>Sensitivity Analysis Savings (kWh)</w:t>
            </w:r>
          </w:p>
        </w:tc>
        <w:tc>
          <w:tcPr>
            <w:tcW w:w="1620" w:type="dxa"/>
          </w:tcPr>
          <w:p w14:paraId="2C45DE01" w14:textId="77777777" w:rsidR="003D1D31" w:rsidRDefault="003D1D31" w:rsidP="00B15C11">
            <w:pPr>
              <w:jc w:val="center"/>
              <w:rPr>
                <w:rFonts w:asciiTheme="minorHAnsi" w:hAnsiTheme="minorHAnsi" w:cstheme="minorHAnsi"/>
                <w:szCs w:val="20"/>
              </w:rPr>
            </w:pPr>
            <w:r>
              <w:rPr>
                <w:rFonts w:asciiTheme="minorHAnsi" w:hAnsiTheme="minorHAnsi" w:cstheme="minorHAnsi"/>
                <w:szCs w:val="20"/>
              </w:rPr>
              <w:t>Original Savings (kWh)</w:t>
            </w:r>
          </w:p>
        </w:tc>
        <w:tc>
          <w:tcPr>
            <w:tcW w:w="1316" w:type="dxa"/>
          </w:tcPr>
          <w:p w14:paraId="0F62908D" w14:textId="77777777" w:rsidR="003D1D31" w:rsidRDefault="003D1D31" w:rsidP="00B15C11">
            <w:pPr>
              <w:jc w:val="center"/>
              <w:rPr>
                <w:rFonts w:asciiTheme="minorHAnsi" w:hAnsiTheme="minorHAnsi" w:cstheme="minorHAnsi"/>
                <w:szCs w:val="20"/>
              </w:rPr>
            </w:pPr>
            <w:r>
              <w:rPr>
                <w:rFonts w:asciiTheme="minorHAnsi" w:hAnsiTheme="minorHAnsi" w:cstheme="minorHAnsi"/>
                <w:szCs w:val="20"/>
              </w:rPr>
              <w:t>% Difference in Savings</w:t>
            </w:r>
          </w:p>
        </w:tc>
      </w:tr>
      <w:tr w:rsidR="003D1D31" w:rsidRPr="00A21C06" w14:paraId="2A1696B0" w14:textId="77777777" w:rsidTr="009D758F">
        <w:trPr>
          <w:cnfStyle w:val="000000100000" w:firstRow="0" w:lastRow="0" w:firstColumn="0" w:lastColumn="0" w:oddVBand="0" w:evenVBand="0" w:oddHBand="1" w:evenHBand="0" w:firstRowFirstColumn="0" w:firstRowLastColumn="0" w:lastRowFirstColumn="0" w:lastRowLastColumn="0"/>
          <w:trHeight w:val="243"/>
          <w:jc w:val="center"/>
        </w:trPr>
        <w:tc>
          <w:tcPr>
            <w:tcW w:w="4597" w:type="dxa"/>
            <w:shd w:val="clear" w:color="auto" w:fill="auto"/>
          </w:tcPr>
          <w:p w14:paraId="464BE54D" w14:textId="77777777" w:rsidR="003D1D31" w:rsidRPr="00697868" w:rsidRDefault="003D1D31" w:rsidP="00B15C11">
            <w:pPr>
              <w:rPr>
                <w:rFonts w:asciiTheme="minorHAnsi" w:hAnsiTheme="minorHAnsi" w:cstheme="minorHAnsi"/>
                <w:szCs w:val="20"/>
              </w:rPr>
            </w:pPr>
            <w:r w:rsidRPr="00843527">
              <w:t>37-199 kW Backup Generator with Circulating Block Heater replacing Undersized Thermosiphon Heater</w:t>
            </w:r>
          </w:p>
        </w:tc>
        <w:tc>
          <w:tcPr>
            <w:tcW w:w="1661" w:type="dxa"/>
            <w:shd w:val="clear" w:color="auto" w:fill="auto"/>
            <w:vAlign w:val="center"/>
          </w:tcPr>
          <w:p w14:paraId="68A89004" w14:textId="77777777" w:rsidR="003D1D31" w:rsidRPr="00887EC1" w:rsidRDefault="003D1D31" w:rsidP="00B15C11">
            <w:pPr>
              <w:jc w:val="center"/>
              <w:rPr>
                <w:rFonts w:asciiTheme="minorHAnsi" w:hAnsiTheme="minorHAnsi" w:cstheme="minorHAnsi"/>
                <w:szCs w:val="20"/>
              </w:rPr>
            </w:pPr>
            <w:r w:rsidRPr="000E5BC1">
              <w:rPr>
                <w:rFonts w:asciiTheme="minorHAnsi" w:hAnsiTheme="minorHAnsi" w:cstheme="minorHAnsi"/>
                <w:szCs w:val="20"/>
              </w:rPr>
              <w:t>3,926</w:t>
            </w:r>
          </w:p>
        </w:tc>
        <w:tc>
          <w:tcPr>
            <w:tcW w:w="1620" w:type="dxa"/>
            <w:shd w:val="clear" w:color="auto" w:fill="auto"/>
            <w:vAlign w:val="center"/>
          </w:tcPr>
          <w:p w14:paraId="25A9C983" w14:textId="77777777" w:rsidR="003D1D31" w:rsidRPr="00887EC1" w:rsidRDefault="003D1D31" w:rsidP="00B15C11">
            <w:pPr>
              <w:jc w:val="center"/>
              <w:rPr>
                <w:rFonts w:asciiTheme="minorHAnsi" w:hAnsiTheme="minorHAnsi" w:cstheme="minorHAnsi"/>
                <w:szCs w:val="20"/>
              </w:rPr>
            </w:pPr>
            <w:r w:rsidRPr="00B83DDE">
              <w:t xml:space="preserve"> 3,928 </w:t>
            </w:r>
          </w:p>
        </w:tc>
        <w:tc>
          <w:tcPr>
            <w:tcW w:w="1316" w:type="dxa"/>
            <w:shd w:val="clear" w:color="auto" w:fill="auto"/>
            <w:vAlign w:val="center"/>
          </w:tcPr>
          <w:p w14:paraId="7DA47B2E" w14:textId="77777777" w:rsidR="003D1D31" w:rsidRPr="00887EC1" w:rsidRDefault="003D1D31" w:rsidP="00B15C11">
            <w:pPr>
              <w:jc w:val="center"/>
              <w:rPr>
                <w:rFonts w:asciiTheme="minorHAnsi" w:hAnsiTheme="minorHAnsi" w:cstheme="minorHAnsi"/>
                <w:szCs w:val="20"/>
              </w:rPr>
            </w:pPr>
            <w:r w:rsidRPr="00A957DE">
              <w:t>0.04%</w:t>
            </w:r>
          </w:p>
        </w:tc>
      </w:tr>
      <w:tr w:rsidR="003D1D31" w:rsidRPr="00A21C06" w14:paraId="52B6682D" w14:textId="77777777" w:rsidTr="009D758F">
        <w:trPr>
          <w:cnfStyle w:val="000000010000" w:firstRow="0" w:lastRow="0" w:firstColumn="0" w:lastColumn="0" w:oddVBand="0" w:evenVBand="0" w:oddHBand="0" w:evenHBand="1" w:firstRowFirstColumn="0" w:firstRowLastColumn="0" w:lastRowFirstColumn="0" w:lastRowLastColumn="0"/>
          <w:trHeight w:val="243"/>
          <w:jc w:val="center"/>
        </w:trPr>
        <w:tc>
          <w:tcPr>
            <w:tcW w:w="4597" w:type="dxa"/>
            <w:shd w:val="clear" w:color="auto" w:fill="auto"/>
          </w:tcPr>
          <w:p w14:paraId="3F9FA4E5" w14:textId="77777777" w:rsidR="003D1D31" w:rsidRPr="00697868" w:rsidRDefault="003D1D31" w:rsidP="00B15C11">
            <w:pPr>
              <w:rPr>
                <w:rFonts w:asciiTheme="minorHAnsi" w:hAnsiTheme="minorHAnsi" w:cstheme="minorHAnsi"/>
                <w:szCs w:val="20"/>
              </w:rPr>
            </w:pPr>
            <w:r w:rsidRPr="00843527">
              <w:t>200-799 kW Backup Generator with Circulating Block Heater replacing Undersized Thermosiphon Heater</w:t>
            </w:r>
          </w:p>
        </w:tc>
        <w:tc>
          <w:tcPr>
            <w:tcW w:w="1661" w:type="dxa"/>
            <w:shd w:val="clear" w:color="auto" w:fill="auto"/>
            <w:vAlign w:val="center"/>
          </w:tcPr>
          <w:p w14:paraId="6A85BF8D" w14:textId="77777777" w:rsidR="003D1D31" w:rsidRPr="00887EC1" w:rsidRDefault="003D1D31" w:rsidP="00B15C11">
            <w:pPr>
              <w:jc w:val="center"/>
              <w:rPr>
                <w:rFonts w:asciiTheme="minorHAnsi" w:hAnsiTheme="minorHAnsi" w:cstheme="minorHAnsi"/>
                <w:szCs w:val="20"/>
              </w:rPr>
            </w:pPr>
            <w:r>
              <w:rPr>
                <w:rFonts w:asciiTheme="minorHAnsi" w:hAnsiTheme="minorHAnsi" w:cstheme="minorHAnsi"/>
                <w:szCs w:val="20"/>
              </w:rPr>
              <w:t>3,122</w:t>
            </w:r>
          </w:p>
        </w:tc>
        <w:tc>
          <w:tcPr>
            <w:tcW w:w="1620" w:type="dxa"/>
            <w:shd w:val="clear" w:color="auto" w:fill="auto"/>
            <w:vAlign w:val="center"/>
          </w:tcPr>
          <w:p w14:paraId="281286AD" w14:textId="77777777" w:rsidR="003D1D31" w:rsidRPr="00887EC1" w:rsidRDefault="003D1D31" w:rsidP="00B15C11">
            <w:pPr>
              <w:jc w:val="center"/>
              <w:rPr>
                <w:rFonts w:asciiTheme="minorHAnsi" w:hAnsiTheme="minorHAnsi" w:cstheme="minorHAnsi"/>
                <w:szCs w:val="20"/>
              </w:rPr>
            </w:pPr>
            <w:r w:rsidRPr="00B83DDE">
              <w:t xml:space="preserve"> 3,124 </w:t>
            </w:r>
          </w:p>
        </w:tc>
        <w:tc>
          <w:tcPr>
            <w:tcW w:w="1316" w:type="dxa"/>
            <w:shd w:val="clear" w:color="auto" w:fill="auto"/>
            <w:vAlign w:val="center"/>
          </w:tcPr>
          <w:p w14:paraId="69C55763" w14:textId="77777777" w:rsidR="003D1D31" w:rsidRPr="00887EC1" w:rsidRDefault="003D1D31" w:rsidP="00B15C11">
            <w:pPr>
              <w:jc w:val="center"/>
              <w:rPr>
                <w:rFonts w:asciiTheme="minorHAnsi" w:hAnsiTheme="minorHAnsi" w:cstheme="minorHAnsi"/>
                <w:szCs w:val="20"/>
              </w:rPr>
            </w:pPr>
            <w:r w:rsidRPr="00A957DE">
              <w:t>0.05%</w:t>
            </w:r>
          </w:p>
        </w:tc>
      </w:tr>
      <w:tr w:rsidR="003D1D31" w:rsidRPr="00A21C06" w14:paraId="51A8F10A" w14:textId="77777777" w:rsidTr="009D758F">
        <w:trPr>
          <w:cnfStyle w:val="000000100000" w:firstRow="0" w:lastRow="0" w:firstColumn="0" w:lastColumn="0" w:oddVBand="0" w:evenVBand="0" w:oddHBand="1" w:evenHBand="0" w:firstRowFirstColumn="0" w:firstRowLastColumn="0" w:lastRowFirstColumn="0" w:lastRowLastColumn="0"/>
          <w:trHeight w:val="243"/>
          <w:jc w:val="center"/>
        </w:trPr>
        <w:tc>
          <w:tcPr>
            <w:tcW w:w="4597" w:type="dxa"/>
            <w:shd w:val="clear" w:color="auto" w:fill="auto"/>
          </w:tcPr>
          <w:p w14:paraId="3AC75FD0" w14:textId="77777777" w:rsidR="003D1D31" w:rsidRPr="00697868" w:rsidRDefault="003D1D31" w:rsidP="00B15C11">
            <w:pPr>
              <w:rPr>
                <w:rFonts w:asciiTheme="minorHAnsi" w:hAnsiTheme="minorHAnsi" w:cstheme="minorHAnsi"/>
                <w:szCs w:val="20"/>
              </w:rPr>
            </w:pPr>
            <w:r w:rsidRPr="00843527">
              <w:t>800-1099 kW Backup Generator with Circulating Block Heater replacing Undersized Thermosiphon Heater</w:t>
            </w:r>
          </w:p>
        </w:tc>
        <w:tc>
          <w:tcPr>
            <w:tcW w:w="1661" w:type="dxa"/>
            <w:shd w:val="clear" w:color="auto" w:fill="auto"/>
            <w:vAlign w:val="center"/>
          </w:tcPr>
          <w:p w14:paraId="0DB383C2" w14:textId="77777777" w:rsidR="003D1D31" w:rsidRPr="00887EC1" w:rsidRDefault="003D1D31" w:rsidP="00B15C11">
            <w:pPr>
              <w:jc w:val="center"/>
              <w:rPr>
                <w:rFonts w:asciiTheme="minorHAnsi" w:hAnsiTheme="minorHAnsi" w:cstheme="minorHAnsi"/>
                <w:szCs w:val="20"/>
              </w:rPr>
            </w:pPr>
            <w:r w:rsidRPr="000E5BC1">
              <w:rPr>
                <w:rFonts w:asciiTheme="minorHAnsi" w:hAnsiTheme="minorHAnsi" w:cstheme="minorHAnsi"/>
                <w:szCs w:val="20"/>
              </w:rPr>
              <w:t>6,289</w:t>
            </w:r>
          </w:p>
        </w:tc>
        <w:tc>
          <w:tcPr>
            <w:tcW w:w="1620" w:type="dxa"/>
            <w:shd w:val="clear" w:color="auto" w:fill="auto"/>
            <w:vAlign w:val="center"/>
          </w:tcPr>
          <w:p w14:paraId="3AD2711C" w14:textId="77777777" w:rsidR="003D1D31" w:rsidRPr="00887EC1" w:rsidRDefault="003D1D31" w:rsidP="00B15C11">
            <w:pPr>
              <w:jc w:val="center"/>
              <w:rPr>
                <w:rFonts w:asciiTheme="minorHAnsi" w:hAnsiTheme="minorHAnsi" w:cstheme="minorHAnsi"/>
                <w:szCs w:val="20"/>
              </w:rPr>
            </w:pPr>
            <w:r w:rsidRPr="00B83DDE">
              <w:t xml:space="preserve"> 6,293 </w:t>
            </w:r>
          </w:p>
        </w:tc>
        <w:tc>
          <w:tcPr>
            <w:tcW w:w="1316" w:type="dxa"/>
            <w:shd w:val="clear" w:color="auto" w:fill="auto"/>
            <w:vAlign w:val="center"/>
          </w:tcPr>
          <w:p w14:paraId="364A0B86" w14:textId="77777777" w:rsidR="003D1D31" w:rsidRPr="00887EC1" w:rsidRDefault="003D1D31" w:rsidP="00B15C11">
            <w:pPr>
              <w:jc w:val="center"/>
              <w:rPr>
                <w:rFonts w:asciiTheme="minorHAnsi" w:hAnsiTheme="minorHAnsi" w:cstheme="minorHAnsi"/>
                <w:szCs w:val="20"/>
              </w:rPr>
            </w:pPr>
            <w:r w:rsidRPr="00A957DE">
              <w:t>0.07%</w:t>
            </w:r>
          </w:p>
        </w:tc>
      </w:tr>
    </w:tbl>
    <w:p w14:paraId="6136917E" w14:textId="77777777" w:rsidR="003D1D31" w:rsidRPr="00C24CB6" w:rsidRDefault="003D1D31" w:rsidP="003D1D31">
      <w:pPr>
        <w:pStyle w:val="Reminder"/>
        <w:rPr>
          <w:rFonts w:asciiTheme="minorHAnsi" w:hAnsiTheme="minorHAnsi" w:cstheme="minorHAnsi"/>
          <w:i w:val="0"/>
          <w:color w:val="auto"/>
          <w:szCs w:val="22"/>
        </w:rPr>
      </w:pPr>
    </w:p>
    <w:p w14:paraId="057873B5" w14:textId="426C60C0" w:rsidR="003D1D31" w:rsidRPr="00C24CB6" w:rsidRDefault="003D1D31" w:rsidP="003D1D31">
      <w:pPr>
        <w:pStyle w:val="Reminder"/>
        <w:rPr>
          <w:rFonts w:asciiTheme="minorHAnsi" w:hAnsiTheme="minorHAnsi" w:cstheme="minorHAnsi"/>
          <w:i w:val="0"/>
          <w:color w:val="auto"/>
          <w:szCs w:val="22"/>
        </w:rPr>
      </w:pPr>
      <w:r>
        <w:rPr>
          <w:rFonts w:asciiTheme="minorHAnsi" w:hAnsiTheme="minorHAnsi" w:cstheme="minorHAnsi"/>
          <w:i w:val="0"/>
          <w:color w:val="auto"/>
          <w:szCs w:val="22"/>
        </w:rPr>
        <w:t>For climate zone 15, the average daily temperature was found and used with the regression models mentioned above. The savings using daily average temperature were on average, within 0.03% of the savings using the yearly average temperature, as seen below:</w:t>
      </w:r>
    </w:p>
    <w:p w14:paraId="78FB8D90" w14:textId="77777777" w:rsidR="003D1D31" w:rsidRDefault="003D1D31" w:rsidP="003D1D31">
      <w:pPr>
        <w:pStyle w:val="Reminder"/>
        <w:rPr>
          <w:rFonts w:asciiTheme="minorHAnsi" w:hAnsiTheme="minorHAnsi" w:cstheme="minorHAnsi"/>
          <w:i w:val="0"/>
          <w:color w:val="auto"/>
          <w:szCs w:val="22"/>
        </w:rPr>
      </w:pPr>
    </w:p>
    <w:p w14:paraId="6572D0F6" w14:textId="7C7DDD47" w:rsidR="003D1D31" w:rsidRPr="007D0D3B" w:rsidRDefault="003D1D31" w:rsidP="003D1D31">
      <w:pPr>
        <w:pStyle w:val="Caption"/>
        <w:keepNext/>
        <w:jc w:val="center"/>
        <w:rPr>
          <w:szCs w:val="22"/>
        </w:rPr>
      </w:pPr>
      <w:r w:rsidRPr="007D0D3B">
        <w:rPr>
          <w:szCs w:val="22"/>
        </w:rPr>
        <w:t>Savings Comparison for Climate Zone 15</w:t>
      </w:r>
    </w:p>
    <w:tbl>
      <w:tblPr>
        <w:tblStyle w:val="TableContemporary"/>
        <w:tblW w:w="9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4"/>
        <w:gridCol w:w="1710"/>
        <w:gridCol w:w="1567"/>
        <w:gridCol w:w="1316"/>
      </w:tblGrid>
      <w:tr w:rsidR="003D1D31" w:rsidRPr="00697868" w14:paraId="5607913A" w14:textId="77777777" w:rsidTr="009D758F">
        <w:trPr>
          <w:cnfStyle w:val="100000000000" w:firstRow="1" w:lastRow="0" w:firstColumn="0" w:lastColumn="0" w:oddVBand="0" w:evenVBand="0" w:oddHBand="0" w:evenHBand="0" w:firstRowFirstColumn="0" w:firstRowLastColumn="0" w:lastRowFirstColumn="0" w:lastRowLastColumn="0"/>
          <w:jc w:val="center"/>
        </w:trPr>
        <w:tc>
          <w:tcPr>
            <w:tcW w:w="4594" w:type="dxa"/>
          </w:tcPr>
          <w:p w14:paraId="00C74CC1" w14:textId="77777777" w:rsidR="003D1D31" w:rsidRPr="00697868" w:rsidRDefault="003D1D31" w:rsidP="00B15C11">
            <w:pPr>
              <w:jc w:val="center"/>
              <w:rPr>
                <w:rFonts w:asciiTheme="minorHAnsi" w:hAnsiTheme="minorHAnsi" w:cstheme="minorHAnsi"/>
                <w:szCs w:val="20"/>
              </w:rPr>
            </w:pPr>
            <w:r>
              <w:rPr>
                <w:rFonts w:asciiTheme="minorHAnsi" w:hAnsiTheme="minorHAnsi" w:cstheme="minorHAnsi"/>
                <w:szCs w:val="20"/>
              </w:rPr>
              <w:t>Measure</w:t>
            </w:r>
          </w:p>
        </w:tc>
        <w:tc>
          <w:tcPr>
            <w:tcW w:w="1710" w:type="dxa"/>
          </w:tcPr>
          <w:p w14:paraId="78D8445A" w14:textId="77777777" w:rsidR="003D1D31" w:rsidRPr="00697868" w:rsidRDefault="003D1D31" w:rsidP="00B15C11">
            <w:pPr>
              <w:jc w:val="center"/>
              <w:rPr>
                <w:rFonts w:asciiTheme="minorHAnsi" w:hAnsiTheme="minorHAnsi" w:cstheme="minorHAnsi"/>
                <w:szCs w:val="20"/>
              </w:rPr>
            </w:pPr>
            <w:r>
              <w:rPr>
                <w:rFonts w:asciiTheme="minorHAnsi" w:hAnsiTheme="minorHAnsi" w:cstheme="minorHAnsi"/>
                <w:szCs w:val="20"/>
              </w:rPr>
              <w:t>Sensitivity Analysis Savings (kWh)</w:t>
            </w:r>
          </w:p>
        </w:tc>
        <w:tc>
          <w:tcPr>
            <w:tcW w:w="1567" w:type="dxa"/>
          </w:tcPr>
          <w:p w14:paraId="1BC33266" w14:textId="77777777" w:rsidR="003D1D31" w:rsidRDefault="003D1D31" w:rsidP="00B15C11">
            <w:pPr>
              <w:jc w:val="center"/>
              <w:rPr>
                <w:rFonts w:asciiTheme="minorHAnsi" w:hAnsiTheme="minorHAnsi" w:cstheme="minorHAnsi"/>
                <w:szCs w:val="20"/>
              </w:rPr>
            </w:pPr>
            <w:r>
              <w:rPr>
                <w:rFonts w:asciiTheme="minorHAnsi" w:hAnsiTheme="minorHAnsi" w:cstheme="minorHAnsi"/>
                <w:szCs w:val="20"/>
              </w:rPr>
              <w:t>Original Savings (kWh)</w:t>
            </w:r>
          </w:p>
        </w:tc>
        <w:tc>
          <w:tcPr>
            <w:tcW w:w="1316" w:type="dxa"/>
          </w:tcPr>
          <w:p w14:paraId="2A714241" w14:textId="77777777" w:rsidR="003D1D31" w:rsidRDefault="003D1D31" w:rsidP="00B15C11">
            <w:pPr>
              <w:jc w:val="center"/>
              <w:rPr>
                <w:rFonts w:asciiTheme="minorHAnsi" w:hAnsiTheme="minorHAnsi" w:cstheme="minorHAnsi"/>
                <w:szCs w:val="20"/>
              </w:rPr>
            </w:pPr>
            <w:r>
              <w:rPr>
                <w:rFonts w:asciiTheme="minorHAnsi" w:hAnsiTheme="minorHAnsi" w:cstheme="minorHAnsi"/>
                <w:szCs w:val="20"/>
              </w:rPr>
              <w:t>% Difference in Savings</w:t>
            </w:r>
          </w:p>
        </w:tc>
      </w:tr>
      <w:tr w:rsidR="003D1D31" w:rsidRPr="00A21C06" w14:paraId="6563B853" w14:textId="77777777" w:rsidTr="009D758F">
        <w:trPr>
          <w:cnfStyle w:val="000000100000" w:firstRow="0" w:lastRow="0" w:firstColumn="0" w:lastColumn="0" w:oddVBand="0" w:evenVBand="0" w:oddHBand="1" w:evenHBand="0" w:firstRowFirstColumn="0" w:firstRowLastColumn="0" w:lastRowFirstColumn="0" w:lastRowLastColumn="0"/>
          <w:trHeight w:val="243"/>
          <w:jc w:val="center"/>
        </w:trPr>
        <w:tc>
          <w:tcPr>
            <w:tcW w:w="4594" w:type="dxa"/>
            <w:shd w:val="clear" w:color="auto" w:fill="auto"/>
          </w:tcPr>
          <w:p w14:paraId="7B5B4132" w14:textId="77777777" w:rsidR="003D1D31" w:rsidRPr="00697868" w:rsidRDefault="003D1D31" w:rsidP="00B15C11">
            <w:pPr>
              <w:rPr>
                <w:rFonts w:asciiTheme="minorHAnsi" w:hAnsiTheme="minorHAnsi" w:cstheme="minorHAnsi"/>
                <w:szCs w:val="20"/>
              </w:rPr>
            </w:pPr>
            <w:r w:rsidRPr="00843527">
              <w:t>37-199 kW Backup Generator with Circulating Block Heater replacing Undersized Thermosiphon Heater</w:t>
            </w:r>
          </w:p>
        </w:tc>
        <w:tc>
          <w:tcPr>
            <w:tcW w:w="1710" w:type="dxa"/>
            <w:shd w:val="clear" w:color="auto" w:fill="auto"/>
            <w:vAlign w:val="center"/>
          </w:tcPr>
          <w:p w14:paraId="76E12747" w14:textId="77777777" w:rsidR="003D1D31" w:rsidRPr="00887EC1" w:rsidRDefault="003D1D31" w:rsidP="00B15C11">
            <w:pPr>
              <w:jc w:val="center"/>
              <w:rPr>
                <w:rFonts w:asciiTheme="minorHAnsi" w:hAnsiTheme="minorHAnsi" w:cstheme="minorHAnsi"/>
                <w:szCs w:val="20"/>
              </w:rPr>
            </w:pPr>
            <w:r w:rsidRPr="00DA6597">
              <w:t xml:space="preserve"> 4,553 </w:t>
            </w:r>
          </w:p>
        </w:tc>
        <w:tc>
          <w:tcPr>
            <w:tcW w:w="1567" w:type="dxa"/>
            <w:shd w:val="clear" w:color="auto" w:fill="auto"/>
            <w:vAlign w:val="center"/>
          </w:tcPr>
          <w:p w14:paraId="36ACC269" w14:textId="77777777" w:rsidR="003D1D31" w:rsidRPr="00887EC1" w:rsidRDefault="003D1D31" w:rsidP="00B15C11">
            <w:pPr>
              <w:jc w:val="center"/>
              <w:rPr>
                <w:rFonts w:asciiTheme="minorHAnsi" w:hAnsiTheme="minorHAnsi" w:cstheme="minorHAnsi"/>
                <w:szCs w:val="20"/>
              </w:rPr>
            </w:pPr>
            <w:r w:rsidRPr="00DA6597">
              <w:t xml:space="preserve"> 4,552 </w:t>
            </w:r>
          </w:p>
        </w:tc>
        <w:tc>
          <w:tcPr>
            <w:tcW w:w="1316" w:type="dxa"/>
            <w:shd w:val="clear" w:color="auto" w:fill="auto"/>
            <w:vAlign w:val="center"/>
          </w:tcPr>
          <w:p w14:paraId="1CAAF41D" w14:textId="77777777" w:rsidR="003D1D31" w:rsidRPr="00887EC1" w:rsidRDefault="003D1D31" w:rsidP="00B15C11">
            <w:pPr>
              <w:jc w:val="center"/>
              <w:rPr>
                <w:rFonts w:asciiTheme="minorHAnsi" w:hAnsiTheme="minorHAnsi" w:cstheme="minorHAnsi"/>
                <w:szCs w:val="20"/>
              </w:rPr>
            </w:pPr>
            <w:r w:rsidRPr="00DA6597">
              <w:t>-0.01%</w:t>
            </w:r>
          </w:p>
        </w:tc>
      </w:tr>
      <w:tr w:rsidR="003D1D31" w:rsidRPr="00A21C06" w14:paraId="39491E66" w14:textId="77777777" w:rsidTr="009D758F">
        <w:trPr>
          <w:cnfStyle w:val="000000010000" w:firstRow="0" w:lastRow="0" w:firstColumn="0" w:lastColumn="0" w:oddVBand="0" w:evenVBand="0" w:oddHBand="0" w:evenHBand="1" w:firstRowFirstColumn="0" w:firstRowLastColumn="0" w:lastRowFirstColumn="0" w:lastRowLastColumn="0"/>
          <w:trHeight w:val="243"/>
          <w:jc w:val="center"/>
        </w:trPr>
        <w:tc>
          <w:tcPr>
            <w:tcW w:w="4594" w:type="dxa"/>
            <w:shd w:val="clear" w:color="auto" w:fill="auto"/>
          </w:tcPr>
          <w:p w14:paraId="3DA34668" w14:textId="77777777" w:rsidR="003D1D31" w:rsidRPr="00697868" w:rsidRDefault="003D1D31" w:rsidP="00B15C11">
            <w:pPr>
              <w:rPr>
                <w:rFonts w:asciiTheme="minorHAnsi" w:hAnsiTheme="minorHAnsi" w:cstheme="minorHAnsi"/>
                <w:szCs w:val="20"/>
              </w:rPr>
            </w:pPr>
            <w:r w:rsidRPr="00843527">
              <w:t>200-799 kW Backup Generator with Circulating Block Heater replacing Undersized Thermosiphon Heater</w:t>
            </w:r>
          </w:p>
        </w:tc>
        <w:tc>
          <w:tcPr>
            <w:tcW w:w="1710" w:type="dxa"/>
            <w:shd w:val="clear" w:color="auto" w:fill="auto"/>
            <w:vAlign w:val="center"/>
          </w:tcPr>
          <w:p w14:paraId="3BD0E018" w14:textId="77777777" w:rsidR="003D1D31" w:rsidRPr="00887EC1" w:rsidRDefault="003D1D31" w:rsidP="00B15C11">
            <w:pPr>
              <w:jc w:val="center"/>
              <w:rPr>
                <w:rFonts w:asciiTheme="minorHAnsi" w:hAnsiTheme="minorHAnsi" w:cstheme="minorHAnsi"/>
                <w:szCs w:val="20"/>
              </w:rPr>
            </w:pPr>
            <w:r w:rsidRPr="00DA6597">
              <w:t xml:space="preserve"> 3,735 </w:t>
            </w:r>
          </w:p>
        </w:tc>
        <w:tc>
          <w:tcPr>
            <w:tcW w:w="1567" w:type="dxa"/>
            <w:shd w:val="clear" w:color="auto" w:fill="auto"/>
            <w:vAlign w:val="center"/>
          </w:tcPr>
          <w:p w14:paraId="5731CA2A" w14:textId="77777777" w:rsidR="003D1D31" w:rsidRPr="00887EC1" w:rsidRDefault="003D1D31" w:rsidP="00B15C11">
            <w:pPr>
              <w:jc w:val="center"/>
              <w:rPr>
                <w:rFonts w:asciiTheme="minorHAnsi" w:hAnsiTheme="minorHAnsi" w:cstheme="minorHAnsi"/>
                <w:szCs w:val="20"/>
              </w:rPr>
            </w:pPr>
            <w:r w:rsidRPr="00DA6597">
              <w:t xml:space="preserve"> 3,734 </w:t>
            </w:r>
          </w:p>
        </w:tc>
        <w:tc>
          <w:tcPr>
            <w:tcW w:w="1316" w:type="dxa"/>
            <w:shd w:val="clear" w:color="auto" w:fill="auto"/>
            <w:vAlign w:val="center"/>
          </w:tcPr>
          <w:p w14:paraId="2C25981B" w14:textId="77777777" w:rsidR="003D1D31" w:rsidRPr="00887EC1" w:rsidRDefault="003D1D31" w:rsidP="00B15C11">
            <w:pPr>
              <w:jc w:val="center"/>
              <w:rPr>
                <w:rFonts w:asciiTheme="minorHAnsi" w:hAnsiTheme="minorHAnsi" w:cstheme="minorHAnsi"/>
                <w:szCs w:val="20"/>
              </w:rPr>
            </w:pPr>
            <w:r w:rsidRPr="00DA6597">
              <w:t>-0.02%</w:t>
            </w:r>
          </w:p>
        </w:tc>
      </w:tr>
      <w:tr w:rsidR="003D1D31" w:rsidRPr="00A21C06" w14:paraId="38AAAC91" w14:textId="77777777" w:rsidTr="009D758F">
        <w:trPr>
          <w:cnfStyle w:val="000000100000" w:firstRow="0" w:lastRow="0" w:firstColumn="0" w:lastColumn="0" w:oddVBand="0" w:evenVBand="0" w:oddHBand="1" w:evenHBand="0" w:firstRowFirstColumn="0" w:firstRowLastColumn="0" w:lastRowFirstColumn="0" w:lastRowLastColumn="0"/>
          <w:trHeight w:val="243"/>
          <w:jc w:val="center"/>
        </w:trPr>
        <w:tc>
          <w:tcPr>
            <w:tcW w:w="4594" w:type="dxa"/>
            <w:shd w:val="clear" w:color="auto" w:fill="auto"/>
          </w:tcPr>
          <w:p w14:paraId="451FF9AF" w14:textId="77777777" w:rsidR="003D1D31" w:rsidRPr="00697868" w:rsidRDefault="003D1D31" w:rsidP="00B15C11">
            <w:pPr>
              <w:rPr>
                <w:rFonts w:asciiTheme="minorHAnsi" w:hAnsiTheme="minorHAnsi" w:cstheme="minorHAnsi"/>
                <w:szCs w:val="20"/>
              </w:rPr>
            </w:pPr>
            <w:r w:rsidRPr="00843527">
              <w:t>800-1099 kW Backup Generator with Circulating Block Heater replacing Undersized Thermosiphon Heater</w:t>
            </w:r>
          </w:p>
        </w:tc>
        <w:tc>
          <w:tcPr>
            <w:tcW w:w="1710" w:type="dxa"/>
            <w:shd w:val="clear" w:color="auto" w:fill="auto"/>
            <w:vAlign w:val="center"/>
          </w:tcPr>
          <w:p w14:paraId="76BA851D" w14:textId="77777777" w:rsidR="003D1D31" w:rsidRPr="00887EC1" w:rsidRDefault="003D1D31" w:rsidP="00B15C11">
            <w:pPr>
              <w:jc w:val="center"/>
              <w:rPr>
                <w:rFonts w:asciiTheme="minorHAnsi" w:hAnsiTheme="minorHAnsi" w:cstheme="minorHAnsi"/>
                <w:szCs w:val="20"/>
              </w:rPr>
            </w:pPr>
            <w:r w:rsidRPr="00DA6597">
              <w:t xml:space="preserve"> 7,937 </w:t>
            </w:r>
          </w:p>
        </w:tc>
        <w:tc>
          <w:tcPr>
            <w:tcW w:w="1567" w:type="dxa"/>
            <w:shd w:val="clear" w:color="auto" w:fill="auto"/>
            <w:vAlign w:val="center"/>
          </w:tcPr>
          <w:p w14:paraId="6C91A1DE" w14:textId="77777777" w:rsidR="003D1D31" w:rsidRPr="00887EC1" w:rsidRDefault="003D1D31" w:rsidP="00B15C11">
            <w:pPr>
              <w:jc w:val="center"/>
              <w:rPr>
                <w:rFonts w:asciiTheme="minorHAnsi" w:hAnsiTheme="minorHAnsi" w:cstheme="minorHAnsi"/>
                <w:szCs w:val="20"/>
              </w:rPr>
            </w:pPr>
            <w:r w:rsidRPr="00DA6597">
              <w:t xml:space="preserve"> 7,936 </w:t>
            </w:r>
          </w:p>
        </w:tc>
        <w:tc>
          <w:tcPr>
            <w:tcW w:w="1316" w:type="dxa"/>
            <w:shd w:val="clear" w:color="auto" w:fill="auto"/>
            <w:vAlign w:val="center"/>
          </w:tcPr>
          <w:p w14:paraId="29FBB710" w14:textId="77777777" w:rsidR="003D1D31" w:rsidRPr="00887EC1" w:rsidRDefault="003D1D31" w:rsidP="00B15C11">
            <w:pPr>
              <w:jc w:val="center"/>
              <w:rPr>
                <w:rFonts w:asciiTheme="minorHAnsi" w:hAnsiTheme="minorHAnsi" w:cstheme="minorHAnsi"/>
                <w:szCs w:val="20"/>
              </w:rPr>
            </w:pPr>
            <w:r w:rsidRPr="00DA6597">
              <w:t>-0.02%</w:t>
            </w:r>
          </w:p>
        </w:tc>
      </w:tr>
    </w:tbl>
    <w:p w14:paraId="15ACD585" w14:textId="77777777" w:rsidR="003D1D31" w:rsidRDefault="003D1D31" w:rsidP="003D1D31">
      <w:pPr>
        <w:pStyle w:val="Reminder"/>
        <w:rPr>
          <w:rFonts w:asciiTheme="minorHAnsi" w:hAnsiTheme="minorHAnsi" w:cstheme="minorHAnsi"/>
          <w:i w:val="0"/>
          <w:color w:val="auto"/>
          <w:szCs w:val="22"/>
        </w:rPr>
      </w:pPr>
    </w:p>
    <w:p w14:paraId="22880890" w14:textId="77777777" w:rsidR="003D1D31" w:rsidRPr="000E5BC1" w:rsidRDefault="003D1D31" w:rsidP="003D1D31">
      <w:pPr>
        <w:rPr>
          <w:rFonts w:cstheme="minorHAnsi"/>
          <w:szCs w:val="22"/>
        </w:rPr>
      </w:pPr>
      <w:r>
        <w:rPr>
          <w:rFonts w:cstheme="minorHAnsi"/>
          <w:szCs w:val="22"/>
        </w:rPr>
        <w:t>Based on the results of the sensitivity analysis, the savings using the yearly average temperature seems to be an appropriate assumption for this work paper.</w:t>
      </w:r>
    </w:p>
    <w:p w14:paraId="4D51AA55" w14:textId="77777777" w:rsidR="003D1D31" w:rsidRDefault="003D1D31" w:rsidP="003D1D31"/>
    <w:p w14:paraId="6C7EC920" w14:textId="49C926A2" w:rsidR="00E16609" w:rsidRPr="00500C4E" w:rsidRDefault="00E16609" w:rsidP="00E16609">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6"/>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lastRenderedPageBreak/>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9C2D02" w:rsidRPr="00500C4E" w14:paraId="3D341893" w14:textId="77777777" w:rsidTr="00B15C11">
        <w:tc>
          <w:tcPr>
            <w:tcW w:w="1686" w:type="pct"/>
          </w:tcPr>
          <w:p w14:paraId="4FA2FF6D" w14:textId="2EEDE530" w:rsidR="009C2D02" w:rsidRPr="00920905" w:rsidRDefault="009C2D02" w:rsidP="009C2D02">
            <w:pPr>
              <w:rPr>
                <w:rFonts w:cstheme="minorHAnsi"/>
                <w:color w:val="FF0000"/>
                <w:szCs w:val="20"/>
              </w:rPr>
            </w:pPr>
            <w:r w:rsidRPr="009C2D02">
              <w:rPr>
                <w:rFonts w:ascii="Calibri" w:hAnsi="Calibri" w:cs="Calibri"/>
                <w:sz w:val="22"/>
                <w:szCs w:val="22"/>
              </w:rPr>
              <w:t>Assembly</w:t>
            </w:r>
          </w:p>
        </w:tc>
        <w:tc>
          <w:tcPr>
            <w:tcW w:w="1779" w:type="pct"/>
            <w:vAlign w:val="bottom"/>
          </w:tcPr>
          <w:p w14:paraId="3B2DCD1E" w14:textId="3531853E"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6722CD8A" w14:textId="48F7E950" w:rsidR="009C2D02" w:rsidRPr="00920905" w:rsidRDefault="009C2D02" w:rsidP="009C2D02">
            <w:pPr>
              <w:rPr>
                <w:rFonts w:cstheme="minorHAnsi"/>
                <w:color w:val="FF0000"/>
                <w:szCs w:val="20"/>
              </w:rPr>
            </w:pPr>
            <w:r>
              <w:rPr>
                <w:color w:val="000000"/>
                <w:szCs w:val="20"/>
              </w:rPr>
              <w:t>Industrial</w:t>
            </w:r>
          </w:p>
        </w:tc>
      </w:tr>
      <w:tr w:rsidR="009C2D02" w:rsidRPr="00500C4E" w14:paraId="1FB64A38" w14:textId="77777777" w:rsidTr="00B15C11">
        <w:tc>
          <w:tcPr>
            <w:tcW w:w="1686" w:type="pct"/>
            <w:vAlign w:val="bottom"/>
          </w:tcPr>
          <w:p w14:paraId="129F9965" w14:textId="35D570ED" w:rsidR="009C2D02" w:rsidRPr="00920905" w:rsidRDefault="009C2D02" w:rsidP="009C2D02">
            <w:pPr>
              <w:rPr>
                <w:rFonts w:cstheme="minorHAnsi"/>
                <w:color w:val="FF0000"/>
                <w:szCs w:val="20"/>
              </w:rPr>
            </w:pPr>
            <w:r>
              <w:rPr>
                <w:rFonts w:ascii="Calibri" w:hAnsi="Calibri" w:cs="Calibri"/>
                <w:sz w:val="22"/>
                <w:szCs w:val="22"/>
              </w:rPr>
              <w:t>Education - Community College</w:t>
            </w:r>
          </w:p>
        </w:tc>
        <w:tc>
          <w:tcPr>
            <w:tcW w:w="1779" w:type="pct"/>
            <w:vAlign w:val="bottom"/>
          </w:tcPr>
          <w:p w14:paraId="0FCC70F1" w14:textId="761A0DA8"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31157856" w14:textId="4B2283F5" w:rsidR="009C2D02" w:rsidRPr="00920905" w:rsidRDefault="009C2D02" w:rsidP="009C2D02">
            <w:pPr>
              <w:rPr>
                <w:rFonts w:cstheme="minorHAnsi"/>
                <w:color w:val="FF0000"/>
                <w:szCs w:val="20"/>
              </w:rPr>
            </w:pPr>
            <w:r>
              <w:rPr>
                <w:color w:val="000000"/>
                <w:szCs w:val="20"/>
              </w:rPr>
              <w:t>Industrial</w:t>
            </w:r>
          </w:p>
        </w:tc>
      </w:tr>
      <w:tr w:rsidR="009C2D02" w:rsidRPr="00500C4E" w14:paraId="3B537AC3" w14:textId="77777777" w:rsidTr="00B15C11">
        <w:tc>
          <w:tcPr>
            <w:tcW w:w="1686" w:type="pct"/>
            <w:vAlign w:val="bottom"/>
          </w:tcPr>
          <w:p w14:paraId="5FDBCB49" w14:textId="5859F3DC" w:rsidR="009C2D02" w:rsidRPr="00920905" w:rsidRDefault="009C2D02" w:rsidP="009C2D02">
            <w:pPr>
              <w:rPr>
                <w:rFonts w:cstheme="minorHAnsi"/>
                <w:color w:val="FF0000"/>
                <w:szCs w:val="20"/>
              </w:rPr>
            </w:pPr>
            <w:r>
              <w:rPr>
                <w:rFonts w:ascii="Calibri" w:hAnsi="Calibri" w:cs="Calibri"/>
                <w:sz w:val="22"/>
                <w:szCs w:val="22"/>
              </w:rPr>
              <w:t>Education - Primary School</w:t>
            </w:r>
          </w:p>
        </w:tc>
        <w:tc>
          <w:tcPr>
            <w:tcW w:w="1779" w:type="pct"/>
            <w:vAlign w:val="bottom"/>
          </w:tcPr>
          <w:p w14:paraId="0E12A037" w14:textId="71B2749C"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7B9918A5" w14:textId="6630849B" w:rsidR="009C2D02" w:rsidRPr="00920905" w:rsidRDefault="009C2D02" w:rsidP="009C2D02">
            <w:pPr>
              <w:rPr>
                <w:rFonts w:cstheme="minorHAnsi"/>
                <w:color w:val="FF0000"/>
                <w:szCs w:val="20"/>
              </w:rPr>
            </w:pPr>
            <w:r>
              <w:rPr>
                <w:color w:val="000000"/>
                <w:szCs w:val="20"/>
              </w:rPr>
              <w:t>Industrial</w:t>
            </w:r>
          </w:p>
        </w:tc>
      </w:tr>
      <w:tr w:rsidR="009C2D02" w:rsidRPr="00500C4E" w14:paraId="470851D7" w14:textId="77777777" w:rsidTr="00B15C11">
        <w:tc>
          <w:tcPr>
            <w:tcW w:w="1686" w:type="pct"/>
            <w:vAlign w:val="bottom"/>
          </w:tcPr>
          <w:p w14:paraId="4A46A421" w14:textId="0DED2EDE" w:rsidR="009C2D02" w:rsidRPr="00920905" w:rsidRDefault="009C2D02" w:rsidP="009C2D02">
            <w:pPr>
              <w:rPr>
                <w:rFonts w:cstheme="minorHAnsi"/>
                <w:color w:val="FF0000"/>
                <w:szCs w:val="20"/>
              </w:rPr>
            </w:pPr>
            <w:r>
              <w:rPr>
                <w:rFonts w:ascii="Calibri" w:hAnsi="Calibri" w:cs="Calibri"/>
                <w:sz w:val="22"/>
                <w:szCs w:val="22"/>
              </w:rPr>
              <w:t>Education - Relocatable Classroom</w:t>
            </w:r>
          </w:p>
        </w:tc>
        <w:tc>
          <w:tcPr>
            <w:tcW w:w="1779" w:type="pct"/>
            <w:vAlign w:val="bottom"/>
          </w:tcPr>
          <w:p w14:paraId="13135950" w14:textId="75814D63"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685604F0" w14:textId="7C82C114" w:rsidR="009C2D02" w:rsidRPr="00920905" w:rsidRDefault="009C2D02" w:rsidP="009C2D02">
            <w:pPr>
              <w:rPr>
                <w:rFonts w:cstheme="minorHAnsi"/>
                <w:color w:val="FF0000"/>
                <w:szCs w:val="20"/>
              </w:rPr>
            </w:pPr>
            <w:r>
              <w:rPr>
                <w:color w:val="000000"/>
                <w:szCs w:val="20"/>
              </w:rPr>
              <w:t>Industrial</w:t>
            </w:r>
          </w:p>
        </w:tc>
      </w:tr>
      <w:tr w:rsidR="009C2D02" w:rsidRPr="00500C4E" w14:paraId="15941C40" w14:textId="77777777" w:rsidTr="00B15C11">
        <w:tc>
          <w:tcPr>
            <w:tcW w:w="1686" w:type="pct"/>
            <w:vAlign w:val="bottom"/>
          </w:tcPr>
          <w:p w14:paraId="293A2E0F" w14:textId="5F2BBC5C" w:rsidR="009C2D02" w:rsidRPr="00920905" w:rsidRDefault="009C2D02" w:rsidP="009C2D02">
            <w:pPr>
              <w:rPr>
                <w:rFonts w:cstheme="minorHAnsi"/>
                <w:color w:val="FF0000"/>
                <w:szCs w:val="20"/>
              </w:rPr>
            </w:pPr>
            <w:r>
              <w:rPr>
                <w:rFonts w:ascii="Calibri" w:hAnsi="Calibri" w:cs="Calibri"/>
                <w:sz w:val="22"/>
                <w:szCs w:val="22"/>
              </w:rPr>
              <w:t>Education - Secondary School</w:t>
            </w:r>
          </w:p>
        </w:tc>
        <w:tc>
          <w:tcPr>
            <w:tcW w:w="1779" w:type="pct"/>
            <w:vAlign w:val="bottom"/>
          </w:tcPr>
          <w:p w14:paraId="3805BEA8" w14:textId="5A11F123"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4F6FF844" w14:textId="7D5CB2F6" w:rsidR="009C2D02" w:rsidRPr="00920905" w:rsidRDefault="009C2D02" w:rsidP="009C2D02">
            <w:pPr>
              <w:rPr>
                <w:rFonts w:cstheme="minorHAnsi"/>
                <w:color w:val="FF0000"/>
                <w:szCs w:val="20"/>
              </w:rPr>
            </w:pPr>
            <w:r>
              <w:rPr>
                <w:color w:val="000000"/>
                <w:szCs w:val="20"/>
              </w:rPr>
              <w:t>Industrial</w:t>
            </w:r>
          </w:p>
        </w:tc>
      </w:tr>
      <w:tr w:rsidR="009C2D02" w:rsidRPr="00500C4E" w14:paraId="1078383B" w14:textId="77777777" w:rsidTr="00B15C11">
        <w:tc>
          <w:tcPr>
            <w:tcW w:w="1686" w:type="pct"/>
            <w:vAlign w:val="bottom"/>
          </w:tcPr>
          <w:p w14:paraId="7AA282E5" w14:textId="2BE5FABA" w:rsidR="009C2D02" w:rsidRPr="00920905" w:rsidRDefault="009C2D02" w:rsidP="009C2D02">
            <w:pPr>
              <w:rPr>
                <w:rFonts w:cstheme="minorHAnsi"/>
                <w:color w:val="FF0000"/>
                <w:szCs w:val="20"/>
              </w:rPr>
            </w:pPr>
            <w:r>
              <w:rPr>
                <w:rFonts w:ascii="Calibri" w:hAnsi="Calibri" w:cs="Calibri"/>
                <w:sz w:val="22"/>
                <w:szCs w:val="22"/>
              </w:rPr>
              <w:t>Education - University</w:t>
            </w:r>
          </w:p>
        </w:tc>
        <w:tc>
          <w:tcPr>
            <w:tcW w:w="1779" w:type="pct"/>
            <w:vAlign w:val="bottom"/>
          </w:tcPr>
          <w:p w14:paraId="4784804E" w14:textId="21E25248"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413B0694" w14:textId="027B629C" w:rsidR="009C2D02" w:rsidRPr="00920905" w:rsidRDefault="009C2D02" w:rsidP="009C2D02">
            <w:pPr>
              <w:rPr>
                <w:rFonts w:cstheme="minorHAnsi"/>
                <w:color w:val="FF0000"/>
                <w:szCs w:val="20"/>
              </w:rPr>
            </w:pPr>
            <w:r>
              <w:rPr>
                <w:color w:val="000000"/>
                <w:szCs w:val="20"/>
              </w:rPr>
              <w:t>Industrial</w:t>
            </w:r>
          </w:p>
        </w:tc>
      </w:tr>
      <w:tr w:rsidR="009C2D02" w:rsidRPr="00500C4E" w14:paraId="319973B1" w14:textId="77777777" w:rsidTr="00B15C11">
        <w:tc>
          <w:tcPr>
            <w:tcW w:w="1686" w:type="pct"/>
            <w:vAlign w:val="bottom"/>
          </w:tcPr>
          <w:p w14:paraId="09144659" w14:textId="2A9CD552" w:rsidR="009C2D02" w:rsidRPr="00920905" w:rsidRDefault="009C2D02" w:rsidP="009C2D02">
            <w:pPr>
              <w:rPr>
                <w:rFonts w:cstheme="minorHAnsi"/>
                <w:color w:val="FF0000"/>
                <w:szCs w:val="20"/>
              </w:rPr>
            </w:pPr>
            <w:r>
              <w:rPr>
                <w:rFonts w:ascii="Calibri" w:hAnsi="Calibri" w:cs="Calibri"/>
                <w:sz w:val="22"/>
                <w:szCs w:val="22"/>
              </w:rPr>
              <w:t>Grocery</w:t>
            </w:r>
          </w:p>
        </w:tc>
        <w:tc>
          <w:tcPr>
            <w:tcW w:w="1779" w:type="pct"/>
            <w:vAlign w:val="bottom"/>
          </w:tcPr>
          <w:p w14:paraId="69DB83F2" w14:textId="7D29AD68"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2561BCEC" w14:textId="42EE7A86" w:rsidR="009C2D02" w:rsidRPr="00920905" w:rsidRDefault="009C2D02" w:rsidP="009C2D02">
            <w:pPr>
              <w:rPr>
                <w:rFonts w:cstheme="minorHAnsi"/>
                <w:color w:val="FF0000"/>
                <w:szCs w:val="20"/>
              </w:rPr>
            </w:pPr>
            <w:r>
              <w:rPr>
                <w:color w:val="000000"/>
                <w:szCs w:val="20"/>
              </w:rPr>
              <w:t>Industrial</w:t>
            </w:r>
          </w:p>
        </w:tc>
      </w:tr>
      <w:tr w:rsidR="009C2D02" w:rsidRPr="00500C4E" w14:paraId="300E9A4C" w14:textId="77777777" w:rsidTr="00B15C11">
        <w:tc>
          <w:tcPr>
            <w:tcW w:w="1686" w:type="pct"/>
            <w:vAlign w:val="bottom"/>
          </w:tcPr>
          <w:p w14:paraId="24D52B7C" w14:textId="12EBFCD9" w:rsidR="009C2D02" w:rsidRPr="00920905" w:rsidRDefault="009C2D02" w:rsidP="009C2D02">
            <w:pPr>
              <w:rPr>
                <w:rFonts w:cstheme="minorHAnsi"/>
                <w:color w:val="FF0000"/>
                <w:szCs w:val="20"/>
              </w:rPr>
            </w:pPr>
            <w:r>
              <w:rPr>
                <w:rFonts w:ascii="Calibri" w:hAnsi="Calibri" w:cs="Calibri"/>
                <w:sz w:val="22"/>
                <w:szCs w:val="22"/>
              </w:rPr>
              <w:t>Health/Medical - Hospital</w:t>
            </w:r>
          </w:p>
        </w:tc>
        <w:tc>
          <w:tcPr>
            <w:tcW w:w="1779" w:type="pct"/>
            <w:vAlign w:val="bottom"/>
          </w:tcPr>
          <w:p w14:paraId="20F1F9E2" w14:textId="51DF3760"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7E0C11AA" w14:textId="7B5C4FC3" w:rsidR="009C2D02" w:rsidRPr="00920905" w:rsidRDefault="009C2D02" w:rsidP="009C2D02">
            <w:pPr>
              <w:rPr>
                <w:rFonts w:cstheme="minorHAnsi"/>
                <w:color w:val="FF0000"/>
                <w:szCs w:val="20"/>
              </w:rPr>
            </w:pPr>
            <w:r>
              <w:rPr>
                <w:color w:val="000000"/>
                <w:szCs w:val="20"/>
              </w:rPr>
              <w:t>Industrial</w:t>
            </w:r>
          </w:p>
        </w:tc>
      </w:tr>
      <w:tr w:rsidR="009C2D02" w:rsidRPr="00500C4E" w14:paraId="5B59807B" w14:textId="77777777" w:rsidTr="00B15C11">
        <w:tc>
          <w:tcPr>
            <w:tcW w:w="1686" w:type="pct"/>
            <w:vAlign w:val="bottom"/>
          </w:tcPr>
          <w:p w14:paraId="3C66A9C2" w14:textId="024FC210" w:rsidR="009C2D02" w:rsidRPr="00920905" w:rsidRDefault="009C2D02" w:rsidP="009C2D02">
            <w:pPr>
              <w:rPr>
                <w:rFonts w:cstheme="minorHAnsi"/>
                <w:color w:val="FF0000"/>
                <w:szCs w:val="20"/>
              </w:rPr>
            </w:pPr>
            <w:r>
              <w:rPr>
                <w:rFonts w:ascii="Calibri" w:hAnsi="Calibri" w:cs="Calibri"/>
                <w:sz w:val="22"/>
                <w:szCs w:val="22"/>
              </w:rPr>
              <w:t>Health/Medical - Nursing Home</w:t>
            </w:r>
          </w:p>
        </w:tc>
        <w:tc>
          <w:tcPr>
            <w:tcW w:w="1779" w:type="pct"/>
            <w:vAlign w:val="bottom"/>
          </w:tcPr>
          <w:p w14:paraId="498B439A" w14:textId="1F6CEFA4"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7EAD59C3" w14:textId="31322D89" w:rsidR="009C2D02" w:rsidRPr="00920905" w:rsidRDefault="009C2D02" w:rsidP="009C2D02">
            <w:pPr>
              <w:rPr>
                <w:rFonts w:cstheme="minorHAnsi"/>
                <w:color w:val="FF0000"/>
                <w:szCs w:val="20"/>
              </w:rPr>
            </w:pPr>
            <w:r>
              <w:rPr>
                <w:color w:val="000000"/>
                <w:szCs w:val="20"/>
              </w:rPr>
              <w:t>Industrial</w:t>
            </w:r>
          </w:p>
        </w:tc>
      </w:tr>
      <w:tr w:rsidR="009C2D02" w:rsidRPr="00500C4E" w14:paraId="29930F4E" w14:textId="77777777" w:rsidTr="00B15C11">
        <w:tc>
          <w:tcPr>
            <w:tcW w:w="1686" w:type="pct"/>
            <w:vAlign w:val="bottom"/>
          </w:tcPr>
          <w:p w14:paraId="6948BE60" w14:textId="3C43639E" w:rsidR="009C2D02" w:rsidRPr="00920905" w:rsidRDefault="009C2D02" w:rsidP="009C2D02">
            <w:pPr>
              <w:rPr>
                <w:rFonts w:cstheme="minorHAnsi"/>
                <w:color w:val="FF0000"/>
                <w:szCs w:val="20"/>
              </w:rPr>
            </w:pPr>
            <w:r>
              <w:rPr>
                <w:rFonts w:ascii="Calibri" w:hAnsi="Calibri" w:cs="Calibri"/>
                <w:sz w:val="22"/>
                <w:szCs w:val="22"/>
              </w:rPr>
              <w:t>Lodging - Guest Rooms</w:t>
            </w:r>
          </w:p>
        </w:tc>
        <w:tc>
          <w:tcPr>
            <w:tcW w:w="1779" w:type="pct"/>
            <w:vAlign w:val="bottom"/>
          </w:tcPr>
          <w:p w14:paraId="26BC58D2" w14:textId="6D09BB21"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22A83201" w14:textId="295CE371" w:rsidR="009C2D02" w:rsidRPr="00920905" w:rsidRDefault="009C2D02" w:rsidP="009C2D02">
            <w:pPr>
              <w:rPr>
                <w:rFonts w:cstheme="minorHAnsi"/>
                <w:color w:val="FF0000"/>
                <w:szCs w:val="20"/>
              </w:rPr>
            </w:pPr>
            <w:r>
              <w:rPr>
                <w:color w:val="000000"/>
                <w:szCs w:val="20"/>
              </w:rPr>
              <w:t>Industrial</w:t>
            </w:r>
          </w:p>
        </w:tc>
      </w:tr>
      <w:tr w:rsidR="009C2D02" w:rsidRPr="00500C4E" w14:paraId="5CDD5B9F" w14:textId="77777777" w:rsidTr="00B15C11">
        <w:tc>
          <w:tcPr>
            <w:tcW w:w="1686" w:type="pct"/>
            <w:vAlign w:val="bottom"/>
          </w:tcPr>
          <w:p w14:paraId="7C77EA87" w14:textId="005182AA" w:rsidR="009C2D02" w:rsidRPr="00920905" w:rsidRDefault="009C2D02" w:rsidP="009C2D02">
            <w:pPr>
              <w:rPr>
                <w:rFonts w:cstheme="minorHAnsi"/>
                <w:color w:val="FF0000"/>
                <w:szCs w:val="20"/>
              </w:rPr>
            </w:pPr>
            <w:r>
              <w:rPr>
                <w:rFonts w:ascii="Calibri" w:hAnsi="Calibri" w:cs="Calibri"/>
                <w:sz w:val="22"/>
                <w:szCs w:val="22"/>
              </w:rPr>
              <w:t>Lodging - Hotel</w:t>
            </w:r>
          </w:p>
        </w:tc>
        <w:tc>
          <w:tcPr>
            <w:tcW w:w="1779" w:type="pct"/>
            <w:vAlign w:val="bottom"/>
          </w:tcPr>
          <w:p w14:paraId="1F6D3814" w14:textId="6B8E22AA"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3C0D14A2" w14:textId="46D4D1F0" w:rsidR="009C2D02" w:rsidRPr="00920905" w:rsidRDefault="009C2D02" w:rsidP="009C2D02">
            <w:pPr>
              <w:rPr>
                <w:rFonts w:cstheme="minorHAnsi"/>
                <w:color w:val="FF0000"/>
                <w:szCs w:val="20"/>
              </w:rPr>
            </w:pPr>
            <w:r>
              <w:rPr>
                <w:color w:val="000000"/>
                <w:szCs w:val="20"/>
              </w:rPr>
              <w:t>Industrial</w:t>
            </w:r>
          </w:p>
        </w:tc>
      </w:tr>
      <w:tr w:rsidR="009C2D02" w:rsidRPr="00500C4E" w14:paraId="526343D0" w14:textId="77777777" w:rsidTr="00B15C11">
        <w:tc>
          <w:tcPr>
            <w:tcW w:w="1686" w:type="pct"/>
            <w:vAlign w:val="bottom"/>
          </w:tcPr>
          <w:p w14:paraId="071C5D3D" w14:textId="520E5433" w:rsidR="009C2D02" w:rsidRPr="00920905" w:rsidRDefault="009C2D02" w:rsidP="009C2D02">
            <w:pPr>
              <w:rPr>
                <w:rFonts w:cstheme="minorHAnsi"/>
                <w:color w:val="FF0000"/>
                <w:szCs w:val="20"/>
              </w:rPr>
            </w:pPr>
            <w:r>
              <w:rPr>
                <w:rFonts w:ascii="Calibri" w:hAnsi="Calibri" w:cs="Calibri"/>
                <w:sz w:val="22"/>
                <w:szCs w:val="22"/>
              </w:rPr>
              <w:t>Lodging - Motel</w:t>
            </w:r>
          </w:p>
        </w:tc>
        <w:tc>
          <w:tcPr>
            <w:tcW w:w="1779" w:type="pct"/>
            <w:vAlign w:val="bottom"/>
          </w:tcPr>
          <w:p w14:paraId="6631ACFF" w14:textId="6D86B987"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1AC6A98D" w14:textId="64886BF9" w:rsidR="009C2D02" w:rsidRPr="00920905" w:rsidRDefault="009C2D02" w:rsidP="009C2D02">
            <w:pPr>
              <w:rPr>
                <w:rFonts w:cstheme="minorHAnsi"/>
                <w:color w:val="FF0000"/>
                <w:szCs w:val="20"/>
              </w:rPr>
            </w:pPr>
            <w:r>
              <w:rPr>
                <w:color w:val="000000"/>
                <w:szCs w:val="20"/>
              </w:rPr>
              <w:t>Industrial</w:t>
            </w:r>
          </w:p>
        </w:tc>
      </w:tr>
      <w:tr w:rsidR="009C2D02" w:rsidRPr="00500C4E" w14:paraId="76A58F80" w14:textId="77777777" w:rsidTr="00B15C11">
        <w:tc>
          <w:tcPr>
            <w:tcW w:w="1686" w:type="pct"/>
            <w:vAlign w:val="bottom"/>
          </w:tcPr>
          <w:p w14:paraId="461FAC37" w14:textId="0AC11B53" w:rsidR="009C2D02" w:rsidRPr="00920905" w:rsidRDefault="009C2D02" w:rsidP="009C2D02">
            <w:pPr>
              <w:rPr>
                <w:rFonts w:cstheme="minorHAnsi"/>
                <w:color w:val="FF0000"/>
                <w:szCs w:val="20"/>
              </w:rPr>
            </w:pPr>
            <w:r>
              <w:rPr>
                <w:rFonts w:ascii="Calibri" w:hAnsi="Calibri" w:cs="Calibri"/>
                <w:sz w:val="22"/>
                <w:szCs w:val="22"/>
              </w:rPr>
              <w:t>Manufacturing - Bio/Tech</w:t>
            </w:r>
          </w:p>
        </w:tc>
        <w:tc>
          <w:tcPr>
            <w:tcW w:w="1779" w:type="pct"/>
            <w:vAlign w:val="bottom"/>
          </w:tcPr>
          <w:p w14:paraId="481E8DD3" w14:textId="272B5597"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5733BB4E" w14:textId="447F5733" w:rsidR="009C2D02" w:rsidRPr="00920905" w:rsidRDefault="009C2D02" w:rsidP="009C2D02">
            <w:pPr>
              <w:rPr>
                <w:rFonts w:cstheme="minorHAnsi"/>
                <w:color w:val="FF0000"/>
                <w:szCs w:val="20"/>
              </w:rPr>
            </w:pPr>
            <w:r>
              <w:rPr>
                <w:color w:val="000000"/>
                <w:szCs w:val="20"/>
              </w:rPr>
              <w:t>Industrial</w:t>
            </w:r>
          </w:p>
        </w:tc>
      </w:tr>
      <w:tr w:rsidR="009C2D02" w:rsidRPr="00500C4E" w14:paraId="6989B137" w14:textId="77777777" w:rsidTr="00B15C11">
        <w:tc>
          <w:tcPr>
            <w:tcW w:w="1686" w:type="pct"/>
            <w:vAlign w:val="bottom"/>
          </w:tcPr>
          <w:p w14:paraId="4C5D4438" w14:textId="2D41E524" w:rsidR="009C2D02" w:rsidRPr="00920905" w:rsidRDefault="009C2D02" w:rsidP="009C2D02">
            <w:pPr>
              <w:rPr>
                <w:rFonts w:cstheme="minorHAnsi"/>
                <w:color w:val="FF0000"/>
                <w:szCs w:val="20"/>
              </w:rPr>
            </w:pPr>
            <w:r>
              <w:rPr>
                <w:rFonts w:ascii="Calibri" w:hAnsi="Calibri" w:cs="Calibri"/>
                <w:sz w:val="22"/>
                <w:szCs w:val="22"/>
              </w:rPr>
              <w:t>Manufacturing - Light Industrial</w:t>
            </w:r>
          </w:p>
        </w:tc>
        <w:tc>
          <w:tcPr>
            <w:tcW w:w="1779" w:type="pct"/>
            <w:vAlign w:val="bottom"/>
          </w:tcPr>
          <w:p w14:paraId="310EFB7A" w14:textId="64411518"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26D236B6" w14:textId="2FD32431" w:rsidR="009C2D02" w:rsidRPr="00920905" w:rsidRDefault="009C2D02" w:rsidP="009C2D02">
            <w:pPr>
              <w:rPr>
                <w:rFonts w:cstheme="minorHAnsi"/>
                <w:color w:val="FF0000"/>
                <w:szCs w:val="20"/>
              </w:rPr>
            </w:pPr>
            <w:r>
              <w:rPr>
                <w:color w:val="000000"/>
                <w:szCs w:val="20"/>
              </w:rPr>
              <w:t>Industrial</w:t>
            </w:r>
          </w:p>
        </w:tc>
      </w:tr>
      <w:tr w:rsidR="009C2D02" w:rsidRPr="00500C4E" w14:paraId="46F44826" w14:textId="77777777" w:rsidTr="00B15C11">
        <w:tc>
          <w:tcPr>
            <w:tcW w:w="1686" w:type="pct"/>
            <w:vAlign w:val="bottom"/>
          </w:tcPr>
          <w:p w14:paraId="4EF7DD1D" w14:textId="7CAA2830" w:rsidR="009C2D02" w:rsidRPr="00920905" w:rsidRDefault="009C2D02" w:rsidP="009C2D02">
            <w:pPr>
              <w:rPr>
                <w:rFonts w:cstheme="minorHAnsi"/>
                <w:color w:val="FF0000"/>
                <w:szCs w:val="20"/>
              </w:rPr>
            </w:pPr>
            <w:r>
              <w:rPr>
                <w:rFonts w:ascii="Calibri" w:hAnsi="Calibri" w:cs="Calibri"/>
                <w:sz w:val="22"/>
                <w:szCs w:val="22"/>
              </w:rPr>
              <w:t>Office - Large</w:t>
            </w:r>
          </w:p>
        </w:tc>
        <w:tc>
          <w:tcPr>
            <w:tcW w:w="1779" w:type="pct"/>
            <w:vAlign w:val="bottom"/>
          </w:tcPr>
          <w:p w14:paraId="15EA8B6A" w14:textId="522049E9"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61F31EDF" w14:textId="3BC04EE1" w:rsidR="009C2D02" w:rsidRPr="00920905" w:rsidRDefault="009C2D02" w:rsidP="009C2D02">
            <w:pPr>
              <w:rPr>
                <w:rFonts w:cstheme="minorHAnsi"/>
                <w:color w:val="FF0000"/>
                <w:szCs w:val="20"/>
              </w:rPr>
            </w:pPr>
            <w:r>
              <w:rPr>
                <w:color w:val="000000"/>
                <w:szCs w:val="20"/>
              </w:rPr>
              <w:t>Industrial</w:t>
            </w:r>
          </w:p>
        </w:tc>
      </w:tr>
      <w:tr w:rsidR="009C2D02" w:rsidRPr="00500C4E" w14:paraId="3412E110" w14:textId="77777777" w:rsidTr="00B15C11">
        <w:tc>
          <w:tcPr>
            <w:tcW w:w="1686" w:type="pct"/>
            <w:vAlign w:val="bottom"/>
          </w:tcPr>
          <w:p w14:paraId="5B40ED1D" w14:textId="26D4AF7D" w:rsidR="009C2D02" w:rsidRPr="00920905" w:rsidRDefault="009C2D02" w:rsidP="009C2D02">
            <w:pPr>
              <w:rPr>
                <w:rFonts w:cstheme="minorHAnsi"/>
                <w:color w:val="FF0000"/>
                <w:szCs w:val="20"/>
              </w:rPr>
            </w:pPr>
            <w:r>
              <w:rPr>
                <w:rFonts w:ascii="Calibri" w:hAnsi="Calibri" w:cs="Calibri"/>
                <w:sz w:val="22"/>
                <w:szCs w:val="22"/>
              </w:rPr>
              <w:t>Office - Small</w:t>
            </w:r>
          </w:p>
        </w:tc>
        <w:tc>
          <w:tcPr>
            <w:tcW w:w="1779" w:type="pct"/>
            <w:vAlign w:val="bottom"/>
          </w:tcPr>
          <w:p w14:paraId="64D54CDF" w14:textId="5B9EE268"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65F2F0F5" w14:textId="7960935C" w:rsidR="009C2D02" w:rsidRPr="00920905" w:rsidRDefault="009C2D02" w:rsidP="009C2D02">
            <w:pPr>
              <w:rPr>
                <w:rFonts w:cstheme="minorHAnsi"/>
                <w:color w:val="FF0000"/>
                <w:szCs w:val="20"/>
              </w:rPr>
            </w:pPr>
            <w:r>
              <w:rPr>
                <w:color w:val="000000"/>
                <w:szCs w:val="20"/>
              </w:rPr>
              <w:t>Industrial</w:t>
            </w:r>
          </w:p>
        </w:tc>
      </w:tr>
      <w:tr w:rsidR="009C2D02" w:rsidRPr="00500C4E" w14:paraId="4321E384" w14:textId="77777777" w:rsidTr="00B15C11">
        <w:tc>
          <w:tcPr>
            <w:tcW w:w="1686" w:type="pct"/>
            <w:vAlign w:val="bottom"/>
          </w:tcPr>
          <w:p w14:paraId="10EF3726" w14:textId="0F5338EC" w:rsidR="009C2D02" w:rsidRPr="00920905" w:rsidRDefault="009C2D02" w:rsidP="009C2D02">
            <w:pPr>
              <w:rPr>
                <w:rFonts w:cstheme="minorHAnsi"/>
                <w:color w:val="FF0000"/>
                <w:szCs w:val="20"/>
              </w:rPr>
            </w:pPr>
            <w:r>
              <w:rPr>
                <w:rFonts w:ascii="Calibri" w:hAnsi="Calibri" w:cs="Calibri"/>
                <w:sz w:val="22"/>
                <w:szCs w:val="22"/>
              </w:rPr>
              <w:t>Restaurant - Fast-Food</w:t>
            </w:r>
          </w:p>
        </w:tc>
        <w:tc>
          <w:tcPr>
            <w:tcW w:w="1779" w:type="pct"/>
            <w:vAlign w:val="bottom"/>
          </w:tcPr>
          <w:p w14:paraId="44236035" w14:textId="090219A0"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1C2E9BF6" w14:textId="309DC380" w:rsidR="009C2D02" w:rsidRPr="00920905" w:rsidRDefault="009C2D02" w:rsidP="009C2D02">
            <w:pPr>
              <w:rPr>
                <w:rFonts w:cstheme="minorHAnsi"/>
                <w:color w:val="FF0000"/>
                <w:szCs w:val="20"/>
              </w:rPr>
            </w:pPr>
            <w:r>
              <w:rPr>
                <w:color w:val="000000"/>
                <w:szCs w:val="20"/>
              </w:rPr>
              <w:t>Industrial</w:t>
            </w:r>
          </w:p>
        </w:tc>
      </w:tr>
      <w:tr w:rsidR="009C2D02" w:rsidRPr="00500C4E" w14:paraId="3773FDF1" w14:textId="77777777" w:rsidTr="00B15C11">
        <w:tc>
          <w:tcPr>
            <w:tcW w:w="1686" w:type="pct"/>
            <w:vAlign w:val="bottom"/>
          </w:tcPr>
          <w:p w14:paraId="0E155C28" w14:textId="06BB64DE" w:rsidR="009C2D02" w:rsidRPr="00920905" w:rsidRDefault="009C2D02" w:rsidP="009C2D02">
            <w:pPr>
              <w:rPr>
                <w:rFonts w:cstheme="minorHAnsi"/>
                <w:color w:val="FF0000"/>
                <w:szCs w:val="20"/>
              </w:rPr>
            </w:pPr>
            <w:r>
              <w:rPr>
                <w:rFonts w:ascii="Calibri" w:hAnsi="Calibri" w:cs="Calibri"/>
                <w:sz w:val="22"/>
                <w:szCs w:val="22"/>
              </w:rPr>
              <w:t>Restaurant - Sit-Down</w:t>
            </w:r>
          </w:p>
        </w:tc>
        <w:tc>
          <w:tcPr>
            <w:tcW w:w="1779" w:type="pct"/>
            <w:vAlign w:val="bottom"/>
          </w:tcPr>
          <w:p w14:paraId="647D32E9" w14:textId="2F61DE11"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32170051" w14:textId="5891007A" w:rsidR="009C2D02" w:rsidRPr="00920905" w:rsidRDefault="009C2D02" w:rsidP="009C2D02">
            <w:pPr>
              <w:rPr>
                <w:rFonts w:cstheme="minorHAnsi"/>
                <w:color w:val="FF0000"/>
                <w:szCs w:val="20"/>
              </w:rPr>
            </w:pPr>
            <w:r>
              <w:rPr>
                <w:color w:val="000000"/>
                <w:szCs w:val="20"/>
              </w:rPr>
              <w:t>Industrial</w:t>
            </w:r>
          </w:p>
        </w:tc>
      </w:tr>
      <w:tr w:rsidR="009C2D02" w:rsidRPr="00500C4E" w14:paraId="4723EEE0" w14:textId="77777777" w:rsidTr="00B15C11">
        <w:tc>
          <w:tcPr>
            <w:tcW w:w="1686" w:type="pct"/>
            <w:vAlign w:val="bottom"/>
          </w:tcPr>
          <w:p w14:paraId="54BBD5D6" w14:textId="5E1955CA" w:rsidR="009C2D02" w:rsidRPr="00920905" w:rsidRDefault="009C2D02" w:rsidP="009C2D02">
            <w:pPr>
              <w:rPr>
                <w:rFonts w:cstheme="minorHAnsi"/>
                <w:color w:val="FF0000"/>
                <w:szCs w:val="20"/>
              </w:rPr>
            </w:pPr>
            <w:r>
              <w:rPr>
                <w:rFonts w:ascii="Calibri" w:hAnsi="Calibri" w:cs="Calibri"/>
                <w:sz w:val="22"/>
                <w:szCs w:val="22"/>
              </w:rPr>
              <w:t>Retail - Multistory Large</w:t>
            </w:r>
          </w:p>
        </w:tc>
        <w:tc>
          <w:tcPr>
            <w:tcW w:w="1779" w:type="pct"/>
            <w:vAlign w:val="bottom"/>
          </w:tcPr>
          <w:p w14:paraId="45074876" w14:textId="3B4A097C"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4373A8EA" w14:textId="225ABCE2" w:rsidR="009C2D02" w:rsidRPr="00920905" w:rsidRDefault="009C2D02" w:rsidP="009C2D02">
            <w:pPr>
              <w:rPr>
                <w:rFonts w:cstheme="minorHAnsi"/>
                <w:color w:val="FF0000"/>
                <w:szCs w:val="20"/>
              </w:rPr>
            </w:pPr>
            <w:r>
              <w:rPr>
                <w:color w:val="000000"/>
                <w:szCs w:val="20"/>
              </w:rPr>
              <w:t>Industrial</w:t>
            </w:r>
          </w:p>
        </w:tc>
      </w:tr>
      <w:tr w:rsidR="009C2D02" w:rsidRPr="00500C4E" w14:paraId="288BA85D" w14:textId="77777777" w:rsidTr="00B15C11">
        <w:tc>
          <w:tcPr>
            <w:tcW w:w="1686" w:type="pct"/>
            <w:vAlign w:val="bottom"/>
          </w:tcPr>
          <w:p w14:paraId="0B8FE2B6" w14:textId="0CFD089E" w:rsidR="009C2D02" w:rsidRPr="00920905" w:rsidRDefault="009C2D02" w:rsidP="009C2D02">
            <w:pPr>
              <w:rPr>
                <w:rFonts w:cstheme="minorHAnsi"/>
                <w:color w:val="FF0000"/>
                <w:szCs w:val="20"/>
              </w:rPr>
            </w:pPr>
            <w:r>
              <w:rPr>
                <w:rFonts w:ascii="Calibri" w:hAnsi="Calibri" w:cs="Calibri"/>
                <w:sz w:val="22"/>
                <w:szCs w:val="22"/>
              </w:rPr>
              <w:t>Retail - Single-Story Large</w:t>
            </w:r>
          </w:p>
        </w:tc>
        <w:tc>
          <w:tcPr>
            <w:tcW w:w="1779" w:type="pct"/>
            <w:vAlign w:val="bottom"/>
          </w:tcPr>
          <w:p w14:paraId="29F919AA" w14:textId="0E0CDC02"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545A556A" w14:textId="1E60EB28" w:rsidR="009C2D02" w:rsidRPr="00920905" w:rsidRDefault="009C2D02" w:rsidP="009C2D02">
            <w:pPr>
              <w:rPr>
                <w:rFonts w:cstheme="minorHAnsi"/>
                <w:color w:val="FF0000"/>
                <w:szCs w:val="20"/>
              </w:rPr>
            </w:pPr>
            <w:r>
              <w:rPr>
                <w:color w:val="000000"/>
                <w:szCs w:val="20"/>
              </w:rPr>
              <w:t>Industrial</w:t>
            </w:r>
          </w:p>
        </w:tc>
      </w:tr>
      <w:tr w:rsidR="009C2D02" w:rsidRPr="00500C4E" w14:paraId="20F3034E" w14:textId="77777777" w:rsidTr="00B15C11">
        <w:tc>
          <w:tcPr>
            <w:tcW w:w="1686" w:type="pct"/>
            <w:vAlign w:val="bottom"/>
          </w:tcPr>
          <w:p w14:paraId="3BAC0462" w14:textId="62404DE5" w:rsidR="009C2D02" w:rsidRPr="00920905" w:rsidRDefault="009C2D02" w:rsidP="009C2D02">
            <w:pPr>
              <w:rPr>
                <w:rFonts w:cstheme="minorHAnsi"/>
                <w:color w:val="FF0000"/>
                <w:szCs w:val="20"/>
              </w:rPr>
            </w:pPr>
            <w:r>
              <w:rPr>
                <w:rFonts w:ascii="Calibri" w:hAnsi="Calibri" w:cs="Calibri"/>
                <w:sz w:val="22"/>
                <w:szCs w:val="22"/>
              </w:rPr>
              <w:t>Retail - Small</w:t>
            </w:r>
          </w:p>
        </w:tc>
        <w:tc>
          <w:tcPr>
            <w:tcW w:w="1779" w:type="pct"/>
            <w:vAlign w:val="bottom"/>
          </w:tcPr>
          <w:p w14:paraId="5130E7B6" w14:textId="072A1A60"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5C360F3A" w14:textId="75429B3B" w:rsidR="009C2D02" w:rsidRPr="00920905" w:rsidRDefault="009C2D02" w:rsidP="009C2D02">
            <w:pPr>
              <w:rPr>
                <w:rFonts w:cstheme="minorHAnsi"/>
                <w:color w:val="FF0000"/>
                <w:szCs w:val="20"/>
              </w:rPr>
            </w:pPr>
            <w:r>
              <w:rPr>
                <w:color w:val="000000"/>
                <w:szCs w:val="20"/>
              </w:rPr>
              <w:t>Industrial</w:t>
            </w:r>
          </w:p>
        </w:tc>
      </w:tr>
      <w:tr w:rsidR="009C2D02" w:rsidRPr="00500C4E" w14:paraId="662EC1FF" w14:textId="77777777" w:rsidTr="00B15C11">
        <w:tc>
          <w:tcPr>
            <w:tcW w:w="1686" w:type="pct"/>
            <w:vAlign w:val="bottom"/>
          </w:tcPr>
          <w:p w14:paraId="7F14C28E" w14:textId="57F92262" w:rsidR="009C2D02" w:rsidRPr="00920905" w:rsidRDefault="009C2D02" w:rsidP="009C2D02">
            <w:pPr>
              <w:rPr>
                <w:rFonts w:cstheme="minorHAnsi"/>
                <w:color w:val="FF0000"/>
                <w:szCs w:val="20"/>
              </w:rPr>
            </w:pPr>
            <w:r>
              <w:rPr>
                <w:rFonts w:ascii="Calibri" w:hAnsi="Calibri" w:cs="Calibri"/>
                <w:sz w:val="22"/>
                <w:szCs w:val="22"/>
              </w:rPr>
              <w:t>Storage - Conditioned</w:t>
            </w:r>
          </w:p>
        </w:tc>
        <w:tc>
          <w:tcPr>
            <w:tcW w:w="1779" w:type="pct"/>
            <w:vAlign w:val="bottom"/>
          </w:tcPr>
          <w:p w14:paraId="5A78BC8B" w14:textId="174A15C8"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64E5FD2E" w14:textId="10324A23" w:rsidR="009C2D02" w:rsidRPr="00920905" w:rsidRDefault="009C2D02" w:rsidP="009C2D02">
            <w:pPr>
              <w:rPr>
                <w:rFonts w:cstheme="minorHAnsi"/>
                <w:color w:val="FF0000"/>
                <w:szCs w:val="20"/>
              </w:rPr>
            </w:pPr>
            <w:r>
              <w:rPr>
                <w:color w:val="000000"/>
                <w:szCs w:val="20"/>
              </w:rPr>
              <w:t>Industrial</w:t>
            </w:r>
          </w:p>
        </w:tc>
      </w:tr>
      <w:tr w:rsidR="009C2D02" w:rsidRPr="00500C4E" w14:paraId="4E452341" w14:textId="77777777" w:rsidTr="00B15C11">
        <w:tc>
          <w:tcPr>
            <w:tcW w:w="1686" w:type="pct"/>
            <w:vAlign w:val="bottom"/>
          </w:tcPr>
          <w:p w14:paraId="1446FEAA" w14:textId="0BA8DB6D" w:rsidR="009C2D02" w:rsidRPr="00920905" w:rsidRDefault="009C2D02" w:rsidP="009C2D02">
            <w:pPr>
              <w:rPr>
                <w:rFonts w:cstheme="minorHAnsi"/>
                <w:color w:val="FF0000"/>
                <w:szCs w:val="20"/>
              </w:rPr>
            </w:pPr>
            <w:r>
              <w:rPr>
                <w:rFonts w:ascii="Calibri" w:hAnsi="Calibri" w:cs="Calibri"/>
                <w:sz w:val="22"/>
                <w:szCs w:val="22"/>
              </w:rPr>
              <w:t>Storage - Unconditioned</w:t>
            </w:r>
          </w:p>
        </w:tc>
        <w:tc>
          <w:tcPr>
            <w:tcW w:w="1779" w:type="pct"/>
            <w:vAlign w:val="bottom"/>
          </w:tcPr>
          <w:p w14:paraId="02A479E8" w14:textId="7452E832"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7AE56AF5" w14:textId="2BA2AAF2" w:rsidR="009C2D02" w:rsidRPr="00920905" w:rsidRDefault="009C2D02" w:rsidP="009C2D02">
            <w:pPr>
              <w:rPr>
                <w:rFonts w:cstheme="minorHAnsi"/>
                <w:color w:val="FF0000"/>
                <w:szCs w:val="20"/>
              </w:rPr>
            </w:pPr>
            <w:r>
              <w:rPr>
                <w:color w:val="000000"/>
                <w:szCs w:val="20"/>
              </w:rPr>
              <w:t>Industrial</w:t>
            </w:r>
          </w:p>
        </w:tc>
      </w:tr>
      <w:tr w:rsidR="009C2D02" w:rsidRPr="00500C4E" w14:paraId="505C27AD" w14:textId="77777777" w:rsidTr="00B15C11">
        <w:tc>
          <w:tcPr>
            <w:tcW w:w="1686" w:type="pct"/>
          </w:tcPr>
          <w:p w14:paraId="1E44FFA5" w14:textId="25509FF6" w:rsidR="009C2D02" w:rsidRPr="00920905" w:rsidRDefault="009C2D02" w:rsidP="009C2D02">
            <w:pPr>
              <w:rPr>
                <w:rFonts w:cstheme="minorHAnsi"/>
                <w:color w:val="FF0000"/>
                <w:szCs w:val="20"/>
              </w:rPr>
            </w:pPr>
            <w:r>
              <w:rPr>
                <w:rFonts w:ascii="Calibri" w:hAnsi="Calibri" w:cs="Calibri"/>
                <w:sz w:val="22"/>
                <w:szCs w:val="22"/>
              </w:rPr>
              <w:t>Warehouse - Refrigerated</w:t>
            </w:r>
          </w:p>
        </w:tc>
        <w:tc>
          <w:tcPr>
            <w:tcW w:w="1779" w:type="pct"/>
            <w:vAlign w:val="bottom"/>
          </w:tcPr>
          <w:p w14:paraId="581023BF" w14:textId="1A84C53B" w:rsidR="009C2D02" w:rsidRPr="00920905" w:rsidRDefault="009C2D02" w:rsidP="009C2D02">
            <w:pPr>
              <w:rPr>
                <w:rFonts w:cstheme="minorHAnsi"/>
                <w:color w:val="FF0000"/>
                <w:szCs w:val="20"/>
              </w:rPr>
            </w:pPr>
            <w:r>
              <w:rPr>
                <w:color w:val="000000"/>
                <w:szCs w:val="20"/>
              </w:rPr>
              <w:t>Industrial</w:t>
            </w:r>
          </w:p>
        </w:tc>
        <w:tc>
          <w:tcPr>
            <w:tcW w:w="1535" w:type="pct"/>
            <w:vAlign w:val="bottom"/>
          </w:tcPr>
          <w:p w14:paraId="7E38492C" w14:textId="728F2E90" w:rsidR="009C2D02" w:rsidRPr="00920905" w:rsidRDefault="009C2D02" w:rsidP="009C2D02">
            <w:pPr>
              <w:rPr>
                <w:rFonts w:cstheme="minorHAnsi"/>
                <w:color w:val="FF0000"/>
                <w:szCs w:val="20"/>
              </w:rPr>
            </w:pPr>
            <w:r>
              <w:rPr>
                <w:color w:val="000000"/>
                <w:szCs w:val="20"/>
              </w:rPr>
              <w:t>Industrial</w:t>
            </w:r>
          </w:p>
        </w:tc>
      </w:tr>
    </w:tbl>
    <w:p w14:paraId="52C9214C" w14:textId="59E3CD34" w:rsidR="005552C3" w:rsidRDefault="001F634F" w:rsidP="00920905">
      <w:pPr>
        <w:pStyle w:val="Heading1"/>
      </w:pPr>
      <w:proofErr w:type="gramStart"/>
      <w:r w:rsidRPr="00397406">
        <w:rPr>
          <w:rFonts w:cstheme="minorHAnsi"/>
        </w:rPr>
        <w:t>Section 4</w:t>
      </w:r>
      <w:r w:rsidR="00F95E2F">
        <w:t>.</w:t>
      </w:r>
      <w:proofErr w:type="gramEnd"/>
      <w:r w:rsidR="00F95E2F">
        <w:t xml:space="preserve"> Costs</w:t>
      </w:r>
    </w:p>
    <w:p w14:paraId="0D1F1F9F" w14:textId="77777777" w:rsidR="009C2D02" w:rsidRDefault="009C2D02" w:rsidP="009C2D02">
      <w:bookmarkStart w:id="17" w:name="_MON_1399297811"/>
      <w:bookmarkStart w:id="18" w:name="_Toc214003097"/>
      <w:bookmarkEnd w:id="17"/>
      <w:r>
        <w:t xml:space="preserve">The base and measure equipment costs were obtained in 2017 from </w:t>
      </w:r>
      <w:proofErr w:type="spellStart"/>
      <w:r>
        <w:t>HotStart</w:t>
      </w:r>
      <w:proofErr w:type="spellEnd"/>
      <w:r>
        <w:t xml:space="preserve">®, a major equipment manufacturer for engine heaters who supply components to generator companies like Quinn, CAT and Cummins.  The following is the step by step methodology used to calculate the baseline and measure costs from the data provided by </w:t>
      </w:r>
      <w:proofErr w:type="spellStart"/>
      <w:r>
        <w:t>HotStart</w:t>
      </w:r>
      <w:proofErr w:type="spellEnd"/>
      <w:r>
        <w:t>®.</w:t>
      </w:r>
    </w:p>
    <w:p w14:paraId="7E0CDB78" w14:textId="77777777" w:rsidR="009C2D02" w:rsidRDefault="009C2D02" w:rsidP="009C2D02"/>
    <w:p w14:paraId="4E4C7A16" w14:textId="77777777" w:rsidR="009C2D02" w:rsidRDefault="009C2D02" w:rsidP="009C2D02">
      <w:pPr>
        <w:pStyle w:val="ListParagraph"/>
        <w:numPr>
          <w:ilvl w:val="0"/>
          <w:numId w:val="42"/>
        </w:numPr>
      </w:pPr>
      <w:proofErr w:type="spellStart"/>
      <w:r>
        <w:t>HotStart</w:t>
      </w:r>
      <w:proofErr w:type="spellEnd"/>
      <w:r>
        <w:t>® representative provided a list of recommended thermosiphon and forced circulation heater models corresponding to engine displacement in liters ranging from 2.4 L and 76.3 L.</w:t>
      </w:r>
    </w:p>
    <w:p w14:paraId="66F4829E" w14:textId="77777777" w:rsidR="009C2D02" w:rsidRDefault="009C2D02" w:rsidP="009C2D02">
      <w:pPr>
        <w:pStyle w:val="ListParagraph"/>
        <w:numPr>
          <w:ilvl w:val="0"/>
          <w:numId w:val="42"/>
        </w:numPr>
      </w:pPr>
      <w:r>
        <w:t xml:space="preserve"> These engine displacements in liters are converted to generator capacities in kW using manufacturer websites like Generac and Kohler.  The range of generator capacities after the conversion is 30 kW to 2500 kW. These conversions were reviewed with the </w:t>
      </w:r>
      <w:proofErr w:type="spellStart"/>
      <w:r>
        <w:t>HotStart</w:t>
      </w:r>
      <w:proofErr w:type="spellEnd"/>
      <w:r>
        <w:t xml:space="preserve">® representative. </w:t>
      </w:r>
    </w:p>
    <w:p w14:paraId="4D43E56D" w14:textId="77777777" w:rsidR="009C2D02" w:rsidRDefault="009C2D02" w:rsidP="009C2D02">
      <w:pPr>
        <w:pStyle w:val="ListParagraph"/>
        <w:numPr>
          <w:ilvl w:val="0"/>
          <w:numId w:val="42"/>
        </w:numPr>
      </w:pPr>
      <w:r>
        <w:t xml:space="preserve">The engine heaters are designed for different voltages, phases, frequencies and features based on the application. Some variations in features include with-thermostats, adjustable </w:t>
      </w:r>
      <w:r>
        <w:lastRenderedPageBreak/>
        <w:t>thermostats and without thermostats. A detailed listing of all the different specifications is provided in the References tab of the Cost Analysis attachment.</w:t>
      </w:r>
    </w:p>
    <w:p w14:paraId="40C5745E" w14:textId="77777777" w:rsidR="009C2D02" w:rsidRDefault="009C2D02" w:rsidP="009C2D02">
      <w:pPr>
        <w:pStyle w:val="ListParagraph"/>
        <w:numPr>
          <w:ilvl w:val="0"/>
          <w:numId w:val="42"/>
        </w:numPr>
      </w:pPr>
      <w:r>
        <w:t xml:space="preserve">Pricing information for a variety of </w:t>
      </w:r>
      <w:proofErr w:type="spellStart"/>
      <w:r>
        <w:t>HotStart</w:t>
      </w:r>
      <w:proofErr w:type="spellEnd"/>
      <w:r>
        <w:t xml:space="preserve">® thermosiphon models was provided. However, for the forced circulation heaters, cost data was available for a few recommended models listed below - </w:t>
      </w:r>
    </w:p>
    <w:p w14:paraId="21B9FBBB" w14:textId="77777777" w:rsidR="009C2D02" w:rsidRDefault="009C2D02" w:rsidP="00B15C11">
      <w:pPr>
        <w:pStyle w:val="ListParagraph"/>
        <w:ind w:left="1440"/>
      </w:pPr>
      <w:r>
        <w:t>Backup Generator 40 to 600 kW – Single phase and 120 Volts</w:t>
      </w:r>
    </w:p>
    <w:p w14:paraId="76FAF3CC" w14:textId="77777777" w:rsidR="009C2D02" w:rsidRDefault="009C2D02" w:rsidP="00B15C11">
      <w:pPr>
        <w:pStyle w:val="ListParagraph"/>
        <w:ind w:left="1440"/>
      </w:pPr>
      <w:r>
        <w:t>Backup Generator 750 to 2000 kW – Single phase and 208 Volts</w:t>
      </w:r>
    </w:p>
    <w:p w14:paraId="1467C229" w14:textId="77777777" w:rsidR="009C2D02" w:rsidRDefault="009C2D02" w:rsidP="00B15C11">
      <w:pPr>
        <w:pStyle w:val="ListParagraph"/>
        <w:ind w:left="1440"/>
      </w:pPr>
      <w:r>
        <w:t>Backup Generator 2500 kW – Three phase and 208 Volts</w:t>
      </w:r>
    </w:p>
    <w:p w14:paraId="4FEF47BA" w14:textId="77777777" w:rsidR="00B15C11" w:rsidRDefault="00B15C11" w:rsidP="00B15C11">
      <w:pPr>
        <w:pStyle w:val="ListParagraph"/>
        <w:ind w:left="1440"/>
      </w:pPr>
    </w:p>
    <w:p w14:paraId="6B906BD8" w14:textId="77777777" w:rsidR="009C2D02" w:rsidRDefault="009C2D02" w:rsidP="009C2D02">
      <w:pPr>
        <w:pStyle w:val="ListParagraph"/>
        <w:numPr>
          <w:ilvl w:val="0"/>
          <w:numId w:val="42"/>
        </w:numPr>
      </w:pPr>
      <w:r>
        <w:t>To provide an accurate cost analysis, the above forced circulation heater models were compared with the thermosiphon counterparts having the same features.</w:t>
      </w:r>
    </w:p>
    <w:p w14:paraId="1E862C37" w14:textId="77777777" w:rsidR="009C2D02" w:rsidRDefault="009C2D02" w:rsidP="009C2D02">
      <w:pPr>
        <w:pStyle w:val="ListParagraph"/>
        <w:numPr>
          <w:ilvl w:val="0"/>
          <w:numId w:val="42"/>
        </w:numPr>
      </w:pPr>
      <w:r>
        <w:t>The thermosiphon heaters for generators above 350 kW are assumed to be the with-power cord and without-thermostat models.</w:t>
      </w:r>
    </w:p>
    <w:p w14:paraId="1C5AFF71" w14:textId="0A588D4D" w:rsidR="009C2D02" w:rsidRDefault="009C2D02" w:rsidP="009C2D02">
      <w:pPr>
        <w:pStyle w:val="ListParagraph"/>
        <w:numPr>
          <w:ilvl w:val="0"/>
          <w:numId w:val="42"/>
        </w:numPr>
      </w:pPr>
      <w:r>
        <w:t xml:space="preserve">The average price for the base and measure equipment was calculated for the (4) categories of the generator capacities identified for measure savings. </w:t>
      </w:r>
    </w:p>
    <w:p w14:paraId="6A065423" w14:textId="77777777" w:rsidR="009C2D02" w:rsidRDefault="009C2D02" w:rsidP="009C2D02">
      <w:pPr>
        <w:pStyle w:val="ListParagraph"/>
        <w:numPr>
          <w:ilvl w:val="0"/>
          <w:numId w:val="42"/>
        </w:numPr>
      </w:pPr>
      <w:proofErr w:type="spellStart"/>
      <w:r>
        <w:t>HotStart</w:t>
      </w:r>
      <w:proofErr w:type="spellEnd"/>
      <w:r>
        <w:t xml:space="preserve">® representative was not aware of the concept of properly sized and undersized thermosiphon heaters as defined in the calculation methodology. It is assumed that the base case cost is the same for properly sized and undersized. There is no under sizing of the forced circulating heater. Hence, measure cost will always be properly sized circulating block heater. </w:t>
      </w:r>
    </w:p>
    <w:p w14:paraId="0FD6A480" w14:textId="77777777" w:rsidR="009C2D02" w:rsidRDefault="009C2D02" w:rsidP="009C2D02"/>
    <w:p w14:paraId="3871778D" w14:textId="06612232" w:rsidR="009C2D02" w:rsidRDefault="009C2D02" w:rsidP="009C2D02">
      <w:r>
        <w:t xml:space="preserve">The labor cost is from </w:t>
      </w:r>
      <w:proofErr w:type="spellStart"/>
      <w:r>
        <w:t>RSMean</w:t>
      </w:r>
      <w:proofErr w:type="spellEnd"/>
      <w:r>
        <w:t xml:space="preserve"> Data Year 2017 Quarter 4 for installing a 2 HP size 00 motor, Magnetic FVNR with enclosures and heaters (Line Number 262419400080). Based on discussion with </w:t>
      </w:r>
      <w:proofErr w:type="spellStart"/>
      <w:r>
        <w:t>HotStart</w:t>
      </w:r>
      <w:proofErr w:type="spellEnd"/>
      <w:r>
        <w:t xml:space="preserve">®, installing the thermosiphon and circulating block heaters typically takes couple of hours and there is no variation in the installation times. While there is not much variation in the equipment cost, the labor cost has been significantly reduced in this update as compared to earlier </w:t>
      </w:r>
      <w:r w:rsidR="001F634F">
        <w:t>version.</w:t>
      </w:r>
    </w:p>
    <w:p w14:paraId="4696E137" w14:textId="77777777" w:rsidR="00E16609" w:rsidRDefault="00E16609" w:rsidP="00824F1C">
      <w:pPr>
        <w:pStyle w:val="Heading2"/>
        <w:rPr>
          <w:rFonts w:asciiTheme="minorHAnsi" w:hAnsiTheme="minorHAnsi" w:cstheme="minorHAnsi"/>
        </w:rPr>
      </w:pPr>
      <w:r w:rsidRPr="00500C4E">
        <w:rPr>
          <w:rFonts w:asciiTheme="minorHAnsi" w:hAnsiTheme="minorHAnsi" w:cstheme="minorHAnsi"/>
        </w:rPr>
        <w:t>4.1 Base Case Cost</w:t>
      </w:r>
      <w:bookmarkEnd w:id="18"/>
    </w:p>
    <w:p w14:paraId="2D56D42B" w14:textId="698D262E" w:rsidR="009C2D02" w:rsidRDefault="009C2D02" w:rsidP="009C2D02">
      <w:pPr>
        <w:pStyle w:val="Reminders"/>
        <w:rPr>
          <w:rFonts w:asciiTheme="minorHAnsi" w:hAnsiTheme="minorHAnsi" w:cstheme="minorHAnsi"/>
          <w:i w:val="0"/>
          <w:color w:val="auto"/>
          <w:szCs w:val="22"/>
        </w:rPr>
      </w:pPr>
      <w:bookmarkStart w:id="19" w:name="_Toc214003098"/>
      <w:r>
        <w:rPr>
          <w:rFonts w:asciiTheme="minorHAnsi" w:hAnsiTheme="minorHAnsi" w:cstheme="minorHAnsi"/>
          <w:i w:val="0"/>
          <w:color w:val="auto"/>
          <w:szCs w:val="22"/>
        </w:rPr>
        <w:t>The table below shows the cost of thermosiphon heaters.</w:t>
      </w:r>
    </w:p>
    <w:p w14:paraId="2C3B6754" w14:textId="5C60F8AF" w:rsidR="009C2D02" w:rsidRPr="00525805" w:rsidRDefault="009C2D02" w:rsidP="00CE2C91">
      <w:pPr>
        <w:pStyle w:val="Caption"/>
        <w:rPr>
          <w:szCs w:val="22"/>
        </w:rPr>
      </w:pPr>
      <w:r w:rsidRPr="00525805">
        <w:rPr>
          <w:szCs w:val="22"/>
        </w:rPr>
        <w:t>Base Case Cost</w:t>
      </w:r>
    </w:p>
    <w:tbl>
      <w:tblPr>
        <w:tblStyle w:val="TableGrid"/>
        <w:tblW w:w="8564" w:type="dxa"/>
        <w:tblLook w:val="04A0" w:firstRow="1" w:lastRow="0" w:firstColumn="1" w:lastColumn="0" w:noHBand="0" w:noVBand="1"/>
      </w:tblPr>
      <w:tblGrid>
        <w:gridCol w:w="3468"/>
        <w:gridCol w:w="2160"/>
        <w:gridCol w:w="1620"/>
        <w:gridCol w:w="1316"/>
      </w:tblGrid>
      <w:tr w:rsidR="009C2D02" w:rsidRPr="00697868" w14:paraId="3518AA82" w14:textId="77777777" w:rsidTr="00CE2C91">
        <w:tc>
          <w:tcPr>
            <w:tcW w:w="3468" w:type="dxa"/>
            <w:shd w:val="clear" w:color="auto" w:fill="BFBFBF" w:themeFill="background1" w:themeFillShade="BF"/>
          </w:tcPr>
          <w:p w14:paraId="7DF7C553" w14:textId="77777777" w:rsidR="009C2D02" w:rsidRPr="00697868" w:rsidRDefault="009C2D02" w:rsidP="00B15C11">
            <w:pPr>
              <w:jc w:val="center"/>
              <w:rPr>
                <w:rFonts w:cstheme="minorHAnsi"/>
                <w:szCs w:val="20"/>
              </w:rPr>
            </w:pPr>
            <w:r>
              <w:rPr>
                <w:rFonts w:cstheme="minorHAnsi"/>
                <w:szCs w:val="20"/>
              </w:rPr>
              <w:t>Measure</w:t>
            </w:r>
          </w:p>
        </w:tc>
        <w:tc>
          <w:tcPr>
            <w:tcW w:w="2160" w:type="dxa"/>
            <w:shd w:val="clear" w:color="auto" w:fill="BFBFBF" w:themeFill="background1" w:themeFillShade="BF"/>
          </w:tcPr>
          <w:p w14:paraId="2559E9C1" w14:textId="77777777" w:rsidR="009C2D02" w:rsidRPr="00697868" w:rsidRDefault="009C2D02" w:rsidP="00B15C11">
            <w:pPr>
              <w:jc w:val="center"/>
              <w:rPr>
                <w:rFonts w:cstheme="minorHAnsi"/>
                <w:szCs w:val="20"/>
              </w:rPr>
            </w:pPr>
            <w:r>
              <w:rPr>
                <w:rFonts w:cstheme="minorHAnsi"/>
                <w:szCs w:val="20"/>
              </w:rPr>
              <w:t>Base Case Cost</w:t>
            </w:r>
          </w:p>
        </w:tc>
        <w:tc>
          <w:tcPr>
            <w:tcW w:w="1620" w:type="dxa"/>
            <w:shd w:val="clear" w:color="auto" w:fill="BFBFBF" w:themeFill="background1" w:themeFillShade="BF"/>
          </w:tcPr>
          <w:p w14:paraId="05695A79" w14:textId="77777777" w:rsidR="009C2D02" w:rsidRDefault="009C2D02" w:rsidP="00B15C11">
            <w:pPr>
              <w:jc w:val="center"/>
              <w:rPr>
                <w:rFonts w:cstheme="minorHAnsi"/>
                <w:szCs w:val="20"/>
              </w:rPr>
            </w:pPr>
            <w:r>
              <w:rPr>
                <w:rFonts w:cstheme="minorHAnsi"/>
                <w:szCs w:val="20"/>
              </w:rPr>
              <w:t>Labor Cost</w:t>
            </w:r>
          </w:p>
        </w:tc>
        <w:tc>
          <w:tcPr>
            <w:tcW w:w="1316" w:type="dxa"/>
            <w:shd w:val="clear" w:color="auto" w:fill="BFBFBF" w:themeFill="background1" w:themeFillShade="BF"/>
          </w:tcPr>
          <w:p w14:paraId="35C080C4" w14:textId="77777777" w:rsidR="009C2D02" w:rsidRDefault="009C2D02" w:rsidP="00B15C11">
            <w:pPr>
              <w:jc w:val="center"/>
              <w:rPr>
                <w:rFonts w:cstheme="minorHAnsi"/>
                <w:szCs w:val="20"/>
              </w:rPr>
            </w:pPr>
            <w:r>
              <w:rPr>
                <w:rFonts w:cstheme="minorHAnsi"/>
                <w:szCs w:val="20"/>
              </w:rPr>
              <w:t>Total Cost</w:t>
            </w:r>
          </w:p>
        </w:tc>
      </w:tr>
      <w:tr w:rsidR="009C2D02" w:rsidRPr="00A21C06" w14:paraId="60246414" w14:textId="77777777" w:rsidTr="00CE2C91">
        <w:trPr>
          <w:trHeight w:val="243"/>
        </w:trPr>
        <w:tc>
          <w:tcPr>
            <w:tcW w:w="3468" w:type="dxa"/>
          </w:tcPr>
          <w:p w14:paraId="0E5205C3" w14:textId="77777777" w:rsidR="009C2D02" w:rsidRPr="00697868" w:rsidRDefault="009C2D02" w:rsidP="00CE2C91">
            <w:pPr>
              <w:rPr>
                <w:rFonts w:cstheme="minorHAnsi"/>
                <w:szCs w:val="20"/>
              </w:rPr>
            </w:pPr>
            <w:r>
              <w:rPr>
                <w:rFonts w:cstheme="minorHAnsi"/>
                <w:szCs w:val="20"/>
              </w:rPr>
              <w:t xml:space="preserve">37-199 kW </w:t>
            </w:r>
            <w:r w:rsidRPr="00482915">
              <w:rPr>
                <w:rFonts w:cstheme="minorHAnsi"/>
                <w:szCs w:val="20"/>
              </w:rPr>
              <w:t>Backup</w:t>
            </w:r>
            <w:r>
              <w:rPr>
                <w:rFonts w:cstheme="minorHAnsi"/>
                <w:szCs w:val="20"/>
              </w:rPr>
              <w:t xml:space="preserve"> Generator with Circulating Block Heater</w:t>
            </w:r>
          </w:p>
        </w:tc>
        <w:tc>
          <w:tcPr>
            <w:tcW w:w="2160" w:type="dxa"/>
          </w:tcPr>
          <w:p w14:paraId="7BB3B6B8" w14:textId="66FEA44D" w:rsidR="009C2D02" w:rsidRPr="00887EC1" w:rsidRDefault="009C2D02" w:rsidP="00CE2C91">
            <w:pPr>
              <w:rPr>
                <w:rFonts w:cstheme="minorHAnsi"/>
                <w:szCs w:val="20"/>
              </w:rPr>
            </w:pPr>
            <w:r>
              <w:rPr>
                <w:rFonts w:cstheme="minorHAnsi"/>
                <w:szCs w:val="20"/>
              </w:rPr>
              <w:t>$195</w:t>
            </w:r>
          </w:p>
        </w:tc>
        <w:tc>
          <w:tcPr>
            <w:tcW w:w="1620" w:type="dxa"/>
          </w:tcPr>
          <w:p w14:paraId="3875A97B" w14:textId="51F205E6" w:rsidR="009C2D02" w:rsidRPr="00887EC1" w:rsidRDefault="009C2D02" w:rsidP="00CE2C91">
            <w:pPr>
              <w:rPr>
                <w:rFonts w:cstheme="minorHAnsi"/>
                <w:szCs w:val="20"/>
              </w:rPr>
            </w:pPr>
            <w:r>
              <w:rPr>
                <w:rFonts w:cstheme="minorHAnsi"/>
                <w:szCs w:val="20"/>
              </w:rPr>
              <w:t>$164</w:t>
            </w:r>
          </w:p>
        </w:tc>
        <w:tc>
          <w:tcPr>
            <w:tcW w:w="1316" w:type="dxa"/>
          </w:tcPr>
          <w:p w14:paraId="14F3983F" w14:textId="4CD91FEC" w:rsidR="009C2D02" w:rsidRPr="00887EC1" w:rsidRDefault="009C2D02" w:rsidP="00CE2C91">
            <w:pPr>
              <w:rPr>
                <w:rFonts w:cstheme="minorHAnsi"/>
                <w:szCs w:val="20"/>
              </w:rPr>
            </w:pPr>
            <w:r>
              <w:rPr>
                <w:rFonts w:cstheme="minorHAnsi"/>
                <w:szCs w:val="20"/>
              </w:rPr>
              <w:t>$359</w:t>
            </w:r>
          </w:p>
        </w:tc>
      </w:tr>
      <w:tr w:rsidR="009C2D02" w:rsidRPr="00A21C06" w14:paraId="1834AE9E" w14:textId="77777777" w:rsidTr="00CE2C91">
        <w:trPr>
          <w:trHeight w:val="243"/>
        </w:trPr>
        <w:tc>
          <w:tcPr>
            <w:tcW w:w="3468" w:type="dxa"/>
          </w:tcPr>
          <w:p w14:paraId="6F204022" w14:textId="77777777" w:rsidR="009C2D02" w:rsidRPr="00697868" w:rsidRDefault="009C2D02" w:rsidP="00CE2C91">
            <w:pPr>
              <w:rPr>
                <w:rFonts w:cstheme="minorHAnsi"/>
                <w:szCs w:val="20"/>
              </w:rPr>
            </w:pPr>
            <w:r>
              <w:rPr>
                <w:rFonts w:cstheme="minorHAnsi"/>
                <w:szCs w:val="20"/>
              </w:rPr>
              <w:t xml:space="preserve">200-799 kW </w:t>
            </w:r>
            <w:r w:rsidRPr="00482915">
              <w:rPr>
                <w:rFonts w:cstheme="minorHAnsi"/>
                <w:szCs w:val="20"/>
              </w:rPr>
              <w:t>Backup</w:t>
            </w:r>
            <w:r>
              <w:rPr>
                <w:rFonts w:cstheme="minorHAnsi"/>
                <w:szCs w:val="20"/>
              </w:rPr>
              <w:t xml:space="preserve"> Generator with Circulating Block Heater</w:t>
            </w:r>
          </w:p>
        </w:tc>
        <w:tc>
          <w:tcPr>
            <w:tcW w:w="2160" w:type="dxa"/>
          </w:tcPr>
          <w:p w14:paraId="434955A2" w14:textId="40AA72A2" w:rsidR="009C2D02" w:rsidRPr="00887EC1" w:rsidRDefault="009C2D02" w:rsidP="00CE2C91">
            <w:pPr>
              <w:rPr>
                <w:rFonts w:cstheme="minorHAnsi"/>
                <w:szCs w:val="20"/>
              </w:rPr>
            </w:pPr>
            <w:r>
              <w:rPr>
                <w:rFonts w:cstheme="minorHAnsi"/>
                <w:szCs w:val="20"/>
              </w:rPr>
              <w:t>$464</w:t>
            </w:r>
          </w:p>
        </w:tc>
        <w:tc>
          <w:tcPr>
            <w:tcW w:w="1620" w:type="dxa"/>
          </w:tcPr>
          <w:p w14:paraId="6F66F64D" w14:textId="65FC78C8" w:rsidR="009C2D02" w:rsidRPr="00887EC1" w:rsidRDefault="009C2D02" w:rsidP="00CE2C91">
            <w:pPr>
              <w:rPr>
                <w:rFonts w:cstheme="minorHAnsi"/>
                <w:szCs w:val="20"/>
              </w:rPr>
            </w:pPr>
            <w:r>
              <w:rPr>
                <w:rFonts w:cstheme="minorHAnsi"/>
                <w:szCs w:val="20"/>
              </w:rPr>
              <w:t>$164</w:t>
            </w:r>
          </w:p>
        </w:tc>
        <w:tc>
          <w:tcPr>
            <w:tcW w:w="1316" w:type="dxa"/>
          </w:tcPr>
          <w:p w14:paraId="5C03C8A1" w14:textId="21B278E2" w:rsidR="009C2D02" w:rsidRPr="00887EC1" w:rsidRDefault="009C2D02" w:rsidP="00CE2C91">
            <w:pPr>
              <w:rPr>
                <w:rFonts w:cstheme="minorHAnsi"/>
                <w:szCs w:val="20"/>
              </w:rPr>
            </w:pPr>
            <w:r>
              <w:rPr>
                <w:rFonts w:cstheme="minorHAnsi"/>
                <w:szCs w:val="20"/>
              </w:rPr>
              <w:t>$628</w:t>
            </w:r>
          </w:p>
        </w:tc>
      </w:tr>
      <w:tr w:rsidR="009C2D02" w:rsidRPr="00A21C06" w14:paraId="77E6C96C" w14:textId="77777777" w:rsidTr="00CE2C91">
        <w:trPr>
          <w:trHeight w:val="243"/>
        </w:trPr>
        <w:tc>
          <w:tcPr>
            <w:tcW w:w="3468" w:type="dxa"/>
          </w:tcPr>
          <w:p w14:paraId="381BACFB" w14:textId="77777777" w:rsidR="009C2D02" w:rsidRPr="00697868" w:rsidRDefault="009C2D02" w:rsidP="00CE2C91">
            <w:pPr>
              <w:rPr>
                <w:rFonts w:cstheme="minorHAnsi"/>
                <w:szCs w:val="20"/>
              </w:rPr>
            </w:pPr>
            <w:r>
              <w:rPr>
                <w:rFonts w:cstheme="minorHAnsi"/>
                <w:szCs w:val="20"/>
              </w:rPr>
              <w:t xml:space="preserve">800-1099 kW </w:t>
            </w:r>
            <w:r w:rsidRPr="00482915">
              <w:rPr>
                <w:rFonts w:cstheme="minorHAnsi"/>
                <w:szCs w:val="20"/>
              </w:rPr>
              <w:t>Backup</w:t>
            </w:r>
            <w:r>
              <w:rPr>
                <w:rFonts w:cstheme="minorHAnsi"/>
                <w:szCs w:val="20"/>
              </w:rPr>
              <w:t xml:space="preserve"> Generator with Circulating Block Heater</w:t>
            </w:r>
          </w:p>
        </w:tc>
        <w:tc>
          <w:tcPr>
            <w:tcW w:w="2160" w:type="dxa"/>
          </w:tcPr>
          <w:p w14:paraId="18C7DAE6" w14:textId="56D442FA" w:rsidR="009C2D02" w:rsidRPr="00887EC1" w:rsidRDefault="009C2D02" w:rsidP="00CE2C91">
            <w:pPr>
              <w:rPr>
                <w:rFonts w:cstheme="minorHAnsi"/>
                <w:szCs w:val="20"/>
              </w:rPr>
            </w:pPr>
            <w:r>
              <w:rPr>
                <w:rFonts w:cstheme="minorHAnsi"/>
                <w:szCs w:val="20"/>
              </w:rPr>
              <w:t>$1005</w:t>
            </w:r>
          </w:p>
        </w:tc>
        <w:tc>
          <w:tcPr>
            <w:tcW w:w="1620" w:type="dxa"/>
          </w:tcPr>
          <w:p w14:paraId="4625687F" w14:textId="281A5899" w:rsidR="009C2D02" w:rsidRPr="00887EC1" w:rsidRDefault="009C2D02" w:rsidP="00CE2C91">
            <w:pPr>
              <w:rPr>
                <w:rFonts w:cstheme="minorHAnsi"/>
                <w:szCs w:val="20"/>
              </w:rPr>
            </w:pPr>
            <w:r>
              <w:rPr>
                <w:rFonts w:cstheme="minorHAnsi"/>
                <w:szCs w:val="20"/>
              </w:rPr>
              <w:t>$164</w:t>
            </w:r>
          </w:p>
        </w:tc>
        <w:tc>
          <w:tcPr>
            <w:tcW w:w="1316" w:type="dxa"/>
          </w:tcPr>
          <w:p w14:paraId="242699CB" w14:textId="15C5AF04" w:rsidR="009C2D02" w:rsidRPr="00887EC1" w:rsidRDefault="009C2D02" w:rsidP="00CE2C91">
            <w:pPr>
              <w:rPr>
                <w:rFonts w:cstheme="minorHAnsi"/>
                <w:szCs w:val="20"/>
              </w:rPr>
            </w:pPr>
            <w:r>
              <w:rPr>
                <w:rFonts w:cstheme="minorHAnsi"/>
                <w:szCs w:val="20"/>
              </w:rPr>
              <w:t>$1169</w:t>
            </w:r>
          </w:p>
        </w:tc>
      </w:tr>
    </w:tbl>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336AA7E5" w14:textId="77777777" w:rsidR="001F634F" w:rsidRDefault="001F634F" w:rsidP="001F634F">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measures costs for this work paper are shown </w:t>
      </w:r>
      <w:bookmarkStart w:id="20" w:name="_GoBack"/>
      <w:bookmarkEnd w:id="20"/>
      <w:r>
        <w:rPr>
          <w:rFonts w:asciiTheme="minorHAnsi" w:hAnsiTheme="minorHAnsi" w:cstheme="minorHAnsi"/>
          <w:i w:val="0"/>
          <w:color w:val="auto"/>
          <w:szCs w:val="22"/>
        </w:rPr>
        <w:t>in the table below.</w:t>
      </w:r>
    </w:p>
    <w:p w14:paraId="1DB7C9E5" w14:textId="77777777" w:rsidR="001F634F" w:rsidRDefault="001F634F" w:rsidP="001F634F">
      <w:pPr>
        <w:pStyle w:val="Reminders"/>
        <w:rPr>
          <w:rFonts w:asciiTheme="minorHAnsi" w:hAnsiTheme="minorHAnsi" w:cstheme="minorHAnsi"/>
          <w:i w:val="0"/>
          <w:color w:val="auto"/>
          <w:szCs w:val="22"/>
        </w:rPr>
      </w:pPr>
    </w:p>
    <w:p w14:paraId="2EC91788" w14:textId="5CABF083" w:rsidR="001F634F" w:rsidRPr="00B21657" w:rsidRDefault="001F634F" w:rsidP="00CE2C91">
      <w:pPr>
        <w:pStyle w:val="Caption"/>
        <w:rPr>
          <w:szCs w:val="22"/>
        </w:rPr>
      </w:pPr>
      <w:r w:rsidRPr="00B21657">
        <w:rPr>
          <w:szCs w:val="22"/>
        </w:rPr>
        <w:t>Measure Case Cost</w:t>
      </w:r>
    </w:p>
    <w:tbl>
      <w:tblPr>
        <w:tblStyle w:val="TableGrid"/>
        <w:tblW w:w="8564" w:type="dxa"/>
        <w:tblLook w:val="04A0" w:firstRow="1" w:lastRow="0" w:firstColumn="1" w:lastColumn="0" w:noHBand="0" w:noVBand="1"/>
      </w:tblPr>
      <w:tblGrid>
        <w:gridCol w:w="3468"/>
        <w:gridCol w:w="2160"/>
        <w:gridCol w:w="1620"/>
        <w:gridCol w:w="1316"/>
      </w:tblGrid>
      <w:tr w:rsidR="001F634F" w:rsidRPr="00697868" w14:paraId="7C40A9C8" w14:textId="77777777" w:rsidTr="00CE2C91">
        <w:tc>
          <w:tcPr>
            <w:tcW w:w="3468" w:type="dxa"/>
            <w:shd w:val="clear" w:color="auto" w:fill="BFBFBF" w:themeFill="background1" w:themeFillShade="BF"/>
          </w:tcPr>
          <w:p w14:paraId="73987EDD" w14:textId="77777777" w:rsidR="001F634F" w:rsidRPr="00697868" w:rsidRDefault="001F634F" w:rsidP="00B15C11">
            <w:pPr>
              <w:jc w:val="center"/>
              <w:rPr>
                <w:rFonts w:cstheme="minorHAnsi"/>
                <w:szCs w:val="20"/>
              </w:rPr>
            </w:pPr>
            <w:r>
              <w:rPr>
                <w:rFonts w:cstheme="minorHAnsi"/>
                <w:szCs w:val="20"/>
              </w:rPr>
              <w:t>Measure</w:t>
            </w:r>
          </w:p>
        </w:tc>
        <w:tc>
          <w:tcPr>
            <w:tcW w:w="2160" w:type="dxa"/>
            <w:shd w:val="clear" w:color="auto" w:fill="BFBFBF" w:themeFill="background1" w:themeFillShade="BF"/>
          </w:tcPr>
          <w:p w14:paraId="3C47E8E9" w14:textId="77777777" w:rsidR="001F634F" w:rsidRPr="00697868" w:rsidRDefault="001F634F" w:rsidP="00B15C11">
            <w:pPr>
              <w:jc w:val="center"/>
              <w:rPr>
                <w:rFonts w:cstheme="minorHAnsi"/>
                <w:szCs w:val="20"/>
              </w:rPr>
            </w:pPr>
            <w:r>
              <w:rPr>
                <w:rFonts w:cstheme="minorHAnsi"/>
                <w:szCs w:val="20"/>
              </w:rPr>
              <w:t>Measure Case Cost</w:t>
            </w:r>
          </w:p>
        </w:tc>
        <w:tc>
          <w:tcPr>
            <w:tcW w:w="1620" w:type="dxa"/>
            <w:shd w:val="clear" w:color="auto" w:fill="BFBFBF" w:themeFill="background1" w:themeFillShade="BF"/>
          </w:tcPr>
          <w:p w14:paraId="2DBEF99A" w14:textId="77777777" w:rsidR="001F634F" w:rsidRDefault="001F634F" w:rsidP="00B15C11">
            <w:pPr>
              <w:jc w:val="center"/>
              <w:rPr>
                <w:rFonts w:cstheme="minorHAnsi"/>
                <w:szCs w:val="20"/>
              </w:rPr>
            </w:pPr>
            <w:r>
              <w:rPr>
                <w:rFonts w:cstheme="minorHAnsi"/>
                <w:szCs w:val="20"/>
              </w:rPr>
              <w:t>Labor Cost</w:t>
            </w:r>
          </w:p>
        </w:tc>
        <w:tc>
          <w:tcPr>
            <w:tcW w:w="1316" w:type="dxa"/>
            <w:shd w:val="clear" w:color="auto" w:fill="BFBFBF" w:themeFill="background1" w:themeFillShade="BF"/>
          </w:tcPr>
          <w:p w14:paraId="127A6350" w14:textId="77777777" w:rsidR="001F634F" w:rsidRDefault="001F634F" w:rsidP="00B15C11">
            <w:pPr>
              <w:jc w:val="center"/>
              <w:rPr>
                <w:rFonts w:cstheme="minorHAnsi"/>
                <w:szCs w:val="20"/>
              </w:rPr>
            </w:pPr>
            <w:r>
              <w:rPr>
                <w:rFonts w:cstheme="minorHAnsi"/>
                <w:szCs w:val="20"/>
              </w:rPr>
              <w:t>Total Cost</w:t>
            </w:r>
          </w:p>
        </w:tc>
      </w:tr>
      <w:tr w:rsidR="001F634F" w:rsidRPr="00A21C06" w14:paraId="46083EF5" w14:textId="77777777" w:rsidTr="00CE2C91">
        <w:trPr>
          <w:trHeight w:val="243"/>
        </w:trPr>
        <w:tc>
          <w:tcPr>
            <w:tcW w:w="3468" w:type="dxa"/>
          </w:tcPr>
          <w:p w14:paraId="57BE66EC" w14:textId="77777777" w:rsidR="001F634F" w:rsidRPr="00697868" w:rsidRDefault="001F634F" w:rsidP="00CE2C91">
            <w:pPr>
              <w:rPr>
                <w:rFonts w:cstheme="minorHAnsi"/>
                <w:szCs w:val="20"/>
              </w:rPr>
            </w:pPr>
            <w:r>
              <w:rPr>
                <w:rFonts w:cstheme="minorHAnsi"/>
                <w:szCs w:val="20"/>
              </w:rPr>
              <w:t xml:space="preserve">37-199 kW </w:t>
            </w:r>
            <w:r w:rsidRPr="00482915">
              <w:rPr>
                <w:rFonts w:cstheme="minorHAnsi"/>
                <w:szCs w:val="20"/>
              </w:rPr>
              <w:t>Backup</w:t>
            </w:r>
            <w:r>
              <w:rPr>
                <w:rFonts w:cstheme="minorHAnsi"/>
                <w:szCs w:val="20"/>
              </w:rPr>
              <w:t xml:space="preserve"> Generator with Circulating Block Heater</w:t>
            </w:r>
          </w:p>
        </w:tc>
        <w:tc>
          <w:tcPr>
            <w:tcW w:w="2160" w:type="dxa"/>
          </w:tcPr>
          <w:p w14:paraId="3E7F62F2" w14:textId="0EB1CC10" w:rsidR="001F634F" w:rsidRPr="00887EC1" w:rsidRDefault="001F634F" w:rsidP="00CE2C91">
            <w:pPr>
              <w:rPr>
                <w:rFonts w:cstheme="minorHAnsi"/>
                <w:szCs w:val="20"/>
              </w:rPr>
            </w:pPr>
            <w:r>
              <w:rPr>
                <w:rFonts w:cstheme="minorHAnsi"/>
                <w:szCs w:val="20"/>
              </w:rPr>
              <w:t>$700</w:t>
            </w:r>
          </w:p>
        </w:tc>
        <w:tc>
          <w:tcPr>
            <w:tcW w:w="1620" w:type="dxa"/>
          </w:tcPr>
          <w:p w14:paraId="3803B761" w14:textId="55EE3F7A" w:rsidR="001F634F" w:rsidRPr="00887EC1" w:rsidRDefault="001F634F" w:rsidP="00CE2C91">
            <w:pPr>
              <w:rPr>
                <w:rFonts w:cstheme="minorHAnsi"/>
                <w:szCs w:val="20"/>
              </w:rPr>
            </w:pPr>
            <w:r>
              <w:rPr>
                <w:rFonts w:cstheme="minorHAnsi"/>
                <w:szCs w:val="20"/>
              </w:rPr>
              <w:t>$164</w:t>
            </w:r>
          </w:p>
        </w:tc>
        <w:tc>
          <w:tcPr>
            <w:tcW w:w="1316" w:type="dxa"/>
          </w:tcPr>
          <w:p w14:paraId="019ED970" w14:textId="300617F8" w:rsidR="001F634F" w:rsidRPr="00887EC1" w:rsidRDefault="001F634F" w:rsidP="00CE2C91">
            <w:pPr>
              <w:rPr>
                <w:rFonts w:cstheme="minorHAnsi"/>
                <w:szCs w:val="20"/>
              </w:rPr>
            </w:pPr>
            <w:r>
              <w:rPr>
                <w:rFonts w:cstheme="minorHAnsi"/>
                <w:szCs w:val="20"/>
              </w:rPr>
              <w:t>$864</w:t>
            </w:r>
          </w:p>
        </w:tc>
      </w:tr>
      <w:tr w:rsidR="001F634F" w:rsidRPr="00A21C06" w14:paraId="62C05DB8" w14:textId="77777777" w:rsidTr="00CE2C91">
        <w:trPr>
          <w:trHeight w:val="243"/>
        </w:trPr>
        <w:tc>
          <w:tcPr>
            <w:tcW w:w="3468" w:type="dxa"/>
          </w:tcPr>
          <w:p w14:paraId="4564095B" w14:textId="77777777" w:rsidR="001F634F" w:rsidRPr="00697868" w:rsidRDefault="001F634F" w:rsidP="00CE2C91">
            <w:pPr>
              <w:rPr>
                <w:rFonts w:cstheme="minorHAnsi"/>
                <w:szCs w:val="20"/>
              </w:rPr>
            </w:pPr>
            <w:r>
              <w:rPr>
                <w:rFonts w:cstheme="minorHAnsi"/>
                <w:szCs w:val="20"/>
              </w:rPr>
              <w:t xml:space="preserve">200-799 kW </w:t>
            </w:r>
            <w:r w:rsidRPr="00482915">
              <w:rPr>
                <w:rFonts w:cstheme="minorHAnsi"/>
                <w:szCs w:val="20"/>
              </w:rPr>
              <w:t>Backup</w:t>
            </w:r>
            <w:r>
              <w:rPr>
                <w:rFonts w:cstheme="minorHAnsi"/>
                <w:szCs w:val="20"/>
              </w:rPr>
              <w:t xml:space="preserve"> Generator with </w:t>
            </w:r>
            <w:r>
              <w:rPr>
                <w:rFonts w:cstheme="minorHAnsi"/>
                <w:szCs w:val="20"/>
              </w:rPr>
              <w:lastRenderedPageBreak/>
              <w:t>Circulating Block Heater</w:t>
            </w:r>
          </w:p>
        </w:tc>
        <w:tc>
          <w:tcPr>
            <w:tcW w:w="2160" w:type="dxa"/>
          </w:tcPr>
          <w:p w14:paraId="29C7D0E3" w14:textId="74D2471A" w:rsidR="001F634F" w:rsidRPr="00887EC1" w:rsidRDefault="001F634F" w:rsidP="00CE2C91">
            <w:pPr>
              <w:rPr>
                <w:rFonts w:cstheme="minorHAnsi"/>
                <w:szCs w:val="20"/>
              </w:rPr>
            </w:pPr>
            <w:r>
              <w:rPr>
                <w:rFonts w:cstheme="minorHAnsi"/>
                <w:szCs w:val="20"/>
              </w:rPr>
              <w:lastRenderedPageBreak/>
              <w:t>$793</w:t>
            </w:r>
          </w:p>
        </w:tc>
        <w:tc>
          <w:tcPr>
            <w:tcW w:w="1620" w:type="dxa"/>
          </w:tcPr>
          <w:p w14:paraId="71A54C5C" w14:textId="41FEB19F" w:rsidR="001F634F" w:rsidRPr="00887EC1" w:rsidRDefault="001F634F" w:rsidP="00CE2C91">
            <w:pPr>
              <w:rPr>
                <w:rFonts w:cstheme="minorHAnsi"/>
                <w:szCs w:val="20"/>
              </w:rPr>
            </w:pPr>
            <w:r>
              <w:rPr>
                <w:rFonts w:cstheme="minorHAnsi"/>
                <w:szCs w:val="20"/>
              </w:rPr>
              <w:t>$164</w:t>
            </w:r>
          </w:p>
        </w:tc>
        <w:tc>
          <w:tcPr>
            <w:tcW w:w="1316" w:type="dxa"/>
          </w:tcPr>
          <w:p w14:paraId="6D6F5297" w14:textId="62F1004B" w:rsidR="001F634F" w:rsidRPr="00887EC1" w:rsidRDefault="001F634F" w:rsidP="00CE2C91">
            <w:pPr>
              <w:rPr>
                <w:rFonts w:cstheme="minorHAnsi"/>
                <w:szCs w:val="20"/>
              </w:rPr>
            </w:pPr>
            <w:r>
              <w:rPr>
                <w:rFonts w:cstheme="minorHAnsi"/>
                <w:szCs w:val="20"/>
              </w:rPr>
              <w:t>$957</w:t>
            </w:r>
          </w:p>
        </w:tc>
      </w:tr>
      <w:tr w:rsidR="001F634F" w:rsidRPr="00A21C06" w14:paraId="5AD947C9" w14:textId="77777777" w:rsidTr="00CE2C91">
        <w:trPr>
          <w:trHeight w:val="243"/>
        </w:trPr>
        <w:tc>
          <w:tcPr>
            <w:tcW w:w="3468" w:type="dxa"/>
          </w:tcPr>
          <w:p w14:paraId="08D84738" w14:textId="77777777" w:rsidR="001F634F" w:rsidRPr="00697868" w:rsidRDefault="001F634F" w:rsidP="00CE2C91">
            <w:pPr>
              <w:rPr>
                <w:rFonts w:cstheme="minorHAnsi"/>
                <w:szCs w:val="20"/>
              </w:rPr>
            </w:pPr>
            <w:r>
              <w:rPr>
                <w:rFonts w:cstheme="minorHAnsi"/>
                <w:szCs w:val="20"/>
              </w:rPr>
              <w:lastRenderedPageBreak/>
              <w:t xml:space="preserve">800-1099 kW </w:t>
            </w:r>
            <w:r w:rsidRPr="00482915">
              <w:rPr>
                <w:rFonts w:cstheme="minorHAnsi"/>
                <w:szCs w:val="20"/>
              </w:rPr>
              <w:t>Backup</w:t>
            </w:r>
            <w:r>
              <w:rPr>
                <w:rFonts w:cstheme="minorHAnsi"/>
                <w:szCs w:val="20"/>
              </w:rPr>
              <w:t xml:space="preserve"> Generator with Circulating Block Heater</w:t>
            </w:r>
          </w:p>
        </w:tc>
        <w:tc>
          <w:tcPr>
            <w:tcW w:w="2160" w:type="dxa"/>
          </w:tcPr>
          <w:p w14:paraId="6C30EDFB" w14:textId="52A52DCA" w:rsidR="001F634F" w:rsidRPr="00887EC1" w:rsidRDefault="001F634F" w:rsidP="00CE2C91">
            <w:pPr>
              <w:rPr>
                <w:rFonts w:cstheme="minorHAnsi"/>
                <w:szCs w:val="20"/>
              </w:rPr>
            </w:pPr>
            <w:r>
              <w:rPr>
                <w:rFonts w:cstheme="minorHAnsi"/>
                <w:szCs w:val="20"/>
              </w:rPr>
              <w:t>$1166</w:t>
            </w:r>
          </w:p>
        </w:tc>
        <w:tc>
          <w:tcPr>
            <w:tcW w:w="1620" w:type="dxa"/>
          </w:tcPr>
          <w:p w14:paraId="2C26B0B1" w14:textId="25DA717B" w:rsidR="001F634F" w:rsidRPr="00887EC1" w:rsidRDefault="001F634F" w:rsidP="00CE2C91">
            <w:pPr>
              <w:rPr>
                <w:rFonts w:cstheme="minorHAnsi"/>
                <w:szCs w:val="20"/>
              </w:rPr>
            </w:pPr>
            <w:r>
              <w:rPr>
                <w:rFonts w:cstheme="minorHAnsi"/>
                <w:szCs w:val="20"/>
              </w:rPr>
              <w:t>$164</w:t>
            </w:r>
          </w:p>
        </w:tc>
        <w:tc>
          <w:tcPr>
            <w:tcW w:w="1316" w:type="dxa"/>
          </w:tcPr>
          <w:p w14:paraId="63554F8A" w14:textId="48404005" w:rsidR="001F634F" w:rsidRPr="00887EC1" w:rsidRDefault="001F634F" w:rsidP="00CE2C91">
            <w:pPr>
              <w:rPr>
                <w:rFonts w:cstheme="minorHAnsi"/>
                <w:szCs w:val="20"/>
              </w:rPr>
            </w:pPr>
            <w:r>
              <w:rPr>
                <w:rFonts w:cstheme="minorHAnsi"/>
                <w:szCs w:val="20"/>
              </w:rPr>
              <w:t>$1330</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1F634F">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1F634F">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1F634F">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1F634F">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45812942" w:rsidR="002405CD"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189B8D" w14:textId="517C7363" w:rsidR="001F634F" w:rsidRDefault="001F634F" w:rsidP="00920905">
      <w:pPr>
        <w:rPr>
          <w:sz w:val="20"/>
          <w:szCs w:val="20"/>
        </w:rPr>
      </w:pPr>
    </w:p>
    <w:p w14:paraId="1B70E2F0" w14:textId="5444AC05" w:rsidR="001F634F" w:rsidRPr="00A66177" w:rsidRDefault="001F634F" w:rsidP="00240CAB">
      <w:pPr>
        <w:pStyle w:val="Caption"/>
        <w:rPr>
          <w:szCs w:val="22"/>
        </w:rPr>
      </w:pPr>
      <w:r>
        <w:rPr>
          <w:szCs w:val="22"/>
        </w:rPr>
        <w:t>Full</w:t>
      </w:r>
      <w:r w:rsidRPr="00A66177">
        <w:rPr>
          <w:szCs w:val="22"/>
        </w:rPr>
        <w:t xml:space="preserve"> Measure Cost</w:t>
      </w:r>
    </w:p>
    <w:tbl>
      <w:tblPr>
        <w:tblStyle w:val="TableGrid"/>
        <w:tblW w:w="6469" w:type="dxa"/>
        <w:tblLook w:val="04A0" w:firstRow="1" w:lastRow="0" w:firstColumn="1" w:lastColumn="0" w:noHBand="0" w:noVBand="1"/>
      </w:tblPr>
      <w:tblGrid>
        <w:gridCol w:w="4873"/>
        <w:gridCol w:w="1596"/>
      </w:tblGrid>
      <w:tr w:rsidR="001F634F" w:rsidRPr="00697868" w14:paraId="730BFF5C" w14:textId="77777777" w:rsidTr="00240CAB">
        <w:tc>
          <w:tcPr>
            <w:tcW w:w="4873" w:type="dxa"/>
            <w:shd w:val="clear" w:color="auto" w:fill="BFBFBF" w:themeFill="background1" w:themeFillShade="BF"/>
          </w:tcPr>
          <w:p w14:paraId="54BEE0E9" w14:textId="77777777" w:rsidR="001F634F" w:rsidRPr="00697868" w:rsidRDefault="001F634F" w:rsidP="00B15C11">
            <w:pPr>
              <w:jc w:val="center"/>
              <w:rPr>
                <w:rFonts w:cstheme="minorHAnsi"/>
                <w:szCs w:val="20"/>
              </w:rPr>
            </w:pPr>
            <w:r>
              <w:rPr>
                <w:rFonts w:cstheme="minorHAnsi"/>
                <w:szCs w:val="20"/>
              </w:rPr>
              <w:t>Measure</w:t>
            </w:r>
          </w:p>
        </w:tc>
        <w:tc>
          <w:tcPr>
            <w:tcW w:w="1596" w:type="dxa"/>
            <w:shd w:val="clear" w:color="auto" w:fill="BFBFBF" w:themeFill="background1" w:themeFillShade="BF"/>
          </w:tcPr>
          <w:p w14:paraId="29566922" w14:textId="76D477F0" w:rsidR="001F634F" w:rsidRDefault="001F634F" w:rsidP="007F4A18">
            <w:pPr>
              <w:jc w:val="center"/>
              <w:rPr>
                <w:rFonts w:cstheme="minorHAnsi"/>
                <w:szCs w:val="20"/>
              </w:rPr>
            </w:pPr>
            <w:r>
              <w:rPr>
                <w:rFonts w:cstheme="minorHAnsi"/>
                <w:szCs w:val="20"/>
              </w:rPr>
              <w:t xml:space="preserve">GMC </w:t>
            </w:r>
          </w:p>
        </w:tc>
      </w:tr>
      <w:tr w:rsidR="001F634F" w:rsidRPr="00A21C06" w14:paraId="455C6D5C" w14:textId="77777777" w:rsidTr="00240CAB">
        <w:trPr>
          <w:trHeight w:val="243"/>
        </w:trPr>
        <w:tc>
          <w:tcPr>
            <w:tcW w:w="4873" w:type="dxa"/>
          </w:tcPr>
          <w:p w14:paraId="2E506D9A" w14:textId="77777777" w:rsidR="001F634F" w:rsidRPr="00697868" w:rsidRDefault="001F634F" w:rsidP="00240CAB">
            <w:pPr>
              <w:rPr>
                <w:rFonts w:cstheme="minorHAnsi"/>
                <w:szCs w:val="20"/>
              </w:rPr>
            </w:pPr>
            <w:r>
              <w:rPr>
                <w:rFonts w:cstheme="minorHAnsi"/>
                <w:szCs w:val="20"/>
              </w:rPr>
              <w:t xml:space="preserve">37-199 kW </w:t>
            </w:r>
            <w:r w:rsidRPr="00482915">
              <w:rPr>
                <w:rFonts w:cstheme="minorHAnsi"/>
                <w:szCs w:val="20"/>
              </w:rPr>
              <w:t>Backup</w:t>
            </w:r>
            <w:r>
              <w:rPr>
                <w:rFonts w:cstheme="minorHAnsi"/>
                <w:szCs w:val="20"/>
              </w:rPr>
              <w:t xml:space="preserve"> Generator with Circulating Block Heater</w:t>
            </w:r>
          </w:p>
        </w:tc>
        <w:tc>
          <w:tcPr>
            <w:tcW w:w="1596" w:type="dxa"/>
          </w:tcPr>
          <w:p w14:paraId="581F5714" w14:textId="4AA6B5B1" w:rsidR="001F634F" w:rsidRPr="00A66177" w:rsidRDefault="001F634F" w:rsidP="00240CAB">
            <w:pPr>
              <w:rPr>
                <w:rFonts w:cstheme="minorHAnsi"/>
                <w:szCs w:val="20"/>
              </w:rPr>
            </w:pPr>
            <w:r>
              <w:rPr>
                <w:rFonts w:cstheme="minorHAnsi"/>
                <w:szCs w:val="20"/>
              </w:rPr>
              <w:t>$864</w:t>
            </w:r>
          </w:p>
        </w:tc>
      </w:tr>
      <w:tr w:rsidR="001F634F" w:rsidRPr="00A21C06" w14:paraId="37DA3EAF" w14:textId="77777777" w:rsidTr="00240CAB">
        <w:trPr>
          <w:trHeight w:val="243"/>
        </w:trPr>
        <w:tc>
          <w:tcPr>
            <w:tcW w:w="4873" w:type="dxa"/>
          </w:tcPr>
          <w:p w14:paraId="05DC4D20" w14:textId="77777777" w:rsidR="001F634F" w:rsidRPr="00697868" w:rsidRDefault="001F634F" w:rsidP="00240CAB">
            <w:pPr>
              <w:rPr>
                <w:rFonts w:cstheme="minorHAnsi"/>
                <w:szCs w:val="20"/>
              </w:rPr>
            </w:pPr>
            <w:r>
              <w:rPr>
                <w:rFonts w:cstheme="minorHAnsi"/>
                <w:szCs w:val="20"/>
              </w:rPr>
              <w:t xml:space="preserve">200-799 kW </w:t>
            </w:r>
            <w:r w:rsidRPr="00482915">
              <w:rPr>
                <w:rFonts w:cstheme="minorHAnsi"/>
                <w:szCs w:val="20"/>
              </w:rPr>
              <w:t>Backup</w:t>
            </w:r>
            <w:r>
              <w:rPr>
                <w:rFonts w:cstheme="minorHAnsi"/>
                <w:szCs w:val="20"/>
              </w:rPr>
              <w:t xml:space="preserve"> Generator with Circulating Block Heater</w:t>
            </w:r>
          </w:p>
        </w:tc>
        <w:tc>
          <w:tcPr>
            <w:tcW w:w="1596" w:type="dxa"/>
          </w:tcPr>
          <w:p w14:paraId="391D65E1" w14:textId="7251C88B" w:rsidR="001F634F" w:rsidRPr="00A66177" w:rsidRDefault="001F634F" w:rsidP="00240CAB">
            <w:pPr>
              <w:rPr>
                <w:rFonts w:cstheme="minorHAnsi"/>
                <w:szCs w:val="20"/>
              </w:rPr>
            </w:pPr>
            <w:r>
              <w:rPr>
                <w:rFonts w:cstheme="minorHAnsi"/>
                <w:szCs w:val="20"/>
              </w:rPr>
              <w:t>$957</w:t>
            </w:r>
          </w:p>
        </w:tc>
      </w:tr>
      <w:tr w:rsidR="001F634F" w:rsidRPr="00A21C06" w14:paraId="2E227657" w14:textId="77777777" w:rsidTr="00240CAB">
        <w:trPr>
          <w:trHeight w:val="243"/>
        </w:trPr>
        <w:tc>
          <w:tcPr>
            <w:tcW w:w="4873" w:type="dxa"/>
          </w:tcPr>
          <w:p w14:paraId="4AA38029" w14:textId="77777777" w:rsidR="001F634F" w:rsidRPr="00697868" w:rsidRDefault="001F634F" w:rsidP="00240CAB">
            <w:pPr>
              <w:rPr>
                <w:rFonts w:cstheme="minorHAnsi"/>
                <w:szCs w:val="20"/>
              </w:rPr>
            </w:pPr>
            <w:r>
              <w:rPr>
                <w:rFonts w:cstheme="minorHAnsi"/>
                <w:szCs w:val="20"/>
              </w:rPr>
              <w:t xml:space="preserve">800-1099 kW </w:t>
            </w:r>
            <w:r w:rsidRPr="00482915">
              <w:rPr>
                <w:rFonts w:cstheme="minorHAnsi"/>
                <w:szCs w:val="20"/>
              </w:rPr>
              <w:t>Backup</w:t>
            </w:r>
            <w:r>
              <w:rPr>
                <w:rFonts w:cstheme="minorHAnsi"/>
                <w:szCs w:val="20"/>
              </w:rPr>
              <w:t xml:space="preserve"> Generator with Circulating Block Heater</w:t>
            </w:r>
          </w:p>
        </w:tc>
        <w:tc>
          <w:tcPr>
            <w:tcW w:w="1596" w:type="dxa"/>
          </w:tcPr>
          <w:p w14:paraId="15EFDDF3" w14:textId="770CB4FE" w:rsidR="001F634F" w:rsidRPr="00A66177" w:rsidRDefault="001F634F" w:rsidP="00240CAB">
            <w:pPr>
              <w:rPr>
                <w:rFonts w:cstheme="minorHAnsi"/>
                <w:szCs w:val="20"/>
              </w:rPr>
            </w:pPr>
            <w:r>
              <w:rPr>
                <w:rFonts w:cstheme="minorHAnsi"/>
                <w:szCs w:val="20"/>
              </w:rPr>
              <w:t>$1330</w:t>
            </w:r>
          </w:p>
        </w:tc>
      </w:tr>
    </w:tbl>
    <w:p w14:paraId="2E637AC7" w14:textId="77777777" w:rsidR="001F634F" w:rsidRPr="00920905" w:rsidRDefault="001F634F" w:rsidP="00920905">
      <w:pPr>
        <w:rPr>
          <w:sz w:val="20"/>
          <w:szCs w:val="20"/>
        </w:rPr>
      </w:pPr>
    </w:p>
    <w:p w14:paraId="6274994D" w14:textId="77777777" w:rsidR="001F634F" w:rsidRPr="00652E18" w:rsidRDefault="001F634F" w:rsidP="00240CAB">
      <w:pPr>
        <w:pStyle w:val="Caption"/>
        <w:rPr>
          <w:szCs w:val="22"/>
        </w:rPr>
      </w:pPr>
      <w:r w:rsidRPr="00652E18">
        <w:rPr>
          <w:szCs w:val="22"/>
        </w:rPr>
        <w:t>Incremental Measure Cost</w:t>
      </w:r>
    </w:p>
    <w:tbl>
      <w:tblPr>
        <w:tblStyle w:val="TableGrid"/>
        <w:tblW w:w="7181" w:type="dxa"/>
        <w:tblLook w:val="04A0" w:firstRow="1" w:lastRow="0" w:firstColumn="1" w:lastColumn="0" w:noHBand="0" w:noVBand="1"/>
      </w:tblPr>
      <w:tblGrid>
        <w:gridCol w:w="5361"/>
        <w:gridCol w:w="1820"/>
      </w:tblGrid>
      <w:tr w:rsidR="001F634F" w:rsidRPr="00697868" w14:paraId="0B90D0A1" w14:textId="77777777" w:rsidTr="00240CAB">
        <w:tc>
          <w:tcPr>
            <w:tcW w:w="5361" w:type="dxa"/>
            <w:shd w:val="clear" w:color="auto" w:fill="BFBFBF" w:themeFill="background1" w:themeFillShade="BF"/>
          </w:tcPr>
          <w:p w14:paraId="2E29F883" w14:textId="77777777" w:rsidR="001F634F" w:rsidRPr="00697868" w:rsidRDefault="001F634F" w:rsidP="00B15C11">
            <w:pPr>
              <w:jc w:val="center"/>
              <w:rPr>
                <w:rFonts w:cstheme="minorHAnsi"/>
                <w:szCs w:val="20"/>
              </w:rPr>
            </w:pPr>
            <w:r>
              <w:rPr>
                <w:rFonts w:cstheme="minorHAnsi"/>
                <w:szCs w:val="20"/>
              </w:rPr>
              <w:t>Measure</w:t>
            </w:r>
          </w:p>
        </w:tc>
        <w:tc>
          <w:tcPr>
            <w:tcW w:w="1820" w:type="dxa"/>
            <w:shd w:val="clear" w:color="auto" w:fill="BFBFBF" w:themeFill="background1" w:themeFillShade="BF"/>
          </w:tcPr>
          <w:p w14:paraId="1B2F95C1" w14:textId="60E61C31" w:rsidR="001F634F" w:rsidRDefault="001F634F" w:rsidP="00B15C11">
            <w:pPr>
              <w:jc w:val="center"/>
              <w:rPr>
                <w:rFonts w:cstheme="minorHAnsi"/>
                <w:szCs w:val="20"/>
              </w:rPr>
            </w:pPr>
            <w:r>
              <w:rPr>
                <w:rFonts w:cstheme="minorHAnsi"/>
                <w:szCs w:val="20"/>
              </w:rPr>
              <w:t>IMC for ROB Measures</w:t>
            </w:r>
          </w:p>
        </w:tc>
      </w:tr>
      <w:tr w:rsidR="001F634F" w:rsidRPr="00A21C06" w14:paraId="38B701F1" w14:textId="77777777" w:rsidTr="00240CAB">
        <w:trPr>
          <w:trHeight w:val="243"/>
        </w:trPr>
        <w:tc>
          <w:tcPr>
            <w:tcW w:w="5361" w:type="dxa"/>
          </w:tcPr>
          <w:p w14:paraId="4DA056DA" w14:textId="77777777" w:rsidR="001F634F" w:rsidRPr="00697868" w:rsidRDefault="001F634F" w:rsidP="00240CAB">
            <w:pPr>
              <w:rPr>
                <w:rFonts w:cstheme="minorHAnsi"/>
                <w:szCs w:val="20"/>
              </w:rPr>
            </w:pPr>
            <w:r>
              <w:rPr>
                <w:rFonts w:cstheme="minorHAnsi"/>
                <w:szCs w:val="20"/>
              </w:rPr>
              <w:t xml:space="preserve">37-199 kW </w:t>
            </w:r>
            <w:r w:rsidRPr="00482915">
              <w:rPr>
                <w:rFonts w:cstheme="minorHAnsi"/>
                <w:szCs w:val="20"/>
              </w:rPr>
              <w:t>Backup</w:t>
            </w:r>
            <w:r>
              <w:rPr>
                <w:rFonts w:cstheme="minorHAnsi"/>
                <w:szCs w:val="20"/>
              </w:rPr>
              <w:t xml:space="preserve"> Generator with Circulating Block Heater</w:t>
            </w:r>
          </w:p>
        </w:tc>
        <w:tc>
          <w:tcPr>
            <w:tcW w:w="1820" w:type="dxa"/>
          </w:tcPr>
          <w:p w14:paraId="1B30C309" w14:textId="500A20DB" w:rsidR="001F634F" w:rsidRPr="00A66177" w:rsidRDefault="001F634F" w:rsidP="00240CAB">
            <w:pPr>
              <w:rPr>
                <w:rFonts w:cstheme="minorHAnsi"/>
                <w:szCs w:val="20"/>
              </w:rPr>
            </w:pPr>
            <w:r w:rsidRPr="00A66177">
              <w:rPr>
                <w:rFonts w:cstheme="minorHAnsi"/>
                <w:szCs w:val="20"/>
              </w:rPr>
              <w:t>$</w:t>
            </w:r>
            <w:r>
              <w:rPr>
                <w:rFonts w:cstheme="minorHAnsi"/>
                <w:szCs w:val="20"/>
              </w:rPr>
              <w:t>505</w:t>
            </w:r>
          </w:p>
        </w:tc>
      </w:tr>
      <w:tr w:rsidR="001F634F" w:rsidRPr="00A21C06" w14:paraId="2F3C280C" w14:textId="77777777" w:rsidTr="00240CAB">
        <w:trPr>
          <w:trHeight w:val="243"/>
        </w:trPr>
        <w:tc>
          <w:tcPr>
            <w:tcW w:w="5361" w:type="dxa"/>
          </w:tcPr>
          <w:p w14:paraId="5FD253F0" w14:textId="77777777" w:rsidR="001F634F" w:rsidRPr="00697868" w:rsidRDefault="001F634F" w:rsidP="00240CAB">
            <w:pPr>
              <w:rPr>
                <w:rFonts w:cstheme="minorHAnsi"/>
                <w:szCs w:val="20"/>
              </w:rPr>
            </w:pPr>
            <w:bookmarkStart w:id="21" w:name="_Hlk496601863"/>
            <w:r>
              <w:rPr>
                <w:rFonts w:cstheme="minorHAnsi"/>
                <w:szCs w:val="20"/>
              </w:rPr>
              <w:t xml:space="preserve">200-799 kW </w:t>
            </w:r>
            <w:bookmarkEnd w:id="21"/>
            <w:r w:rsidRPr="00482915">
              <w:rPr>
                <w:rFonts w:cstheme="minorHAnsi"/>
                <w:szCs w:val="20"/>
              </w:rPr>
              <w:t>Backup</w:t>
            </w:r>
            <w:r>
              <w:rPr>
                <w:rFonts w:cstheme="minorHAnsi"/>
                <w:szCs w:val="20"/>
              </w:rPr>
              <w:t xml:space="preserve"> Generator with Circulating Block Heater</w:t>
            </w:r>
          </w:p>
        </w:tc>
        <w:tc>
          <w:tcPr>
            <w:tcW w:w="1820" w:type="dxa"/>
          </w:tcPr>
          <w:p w14:paraId="22EB12C7" w14:textId="2F9B5657" w:rsidR="001F634F" w:rsidRPr="00A66177" w:rsidRDefault="001F634F" w:rsidP="00240CAB">
            <w:pPr>
              <w:rPr>
                <w:rFonts w:cstheme="minorHAnsi"/>
                <w:szCs w:val="20"/>
              </w:rPr>
            </w:pPr>
            <w:r w:rsidRPr="00A66177">
              <w:rPr>
                <w:rFonts w:cstheme="minorHAnsi"/>
                <w:szCs w:val="20"/>
              </w:rPr>
              <w:t>$</w:t>
            </w:r>
            <w:r>
              <w:rPr>
                <w:rFonts w:cstheme="minorHAnsi"/>
                <w:szCs w:val="20"/>
              </w:rPr>
              <w:t>330</w:t>
            </w:r>
          </w:p>
        </w:tc>
      </w:tr>
      <w:tr w:rsidR="001F634F" w:rsidRPr="00A21C06" w14:paraId="169FF426" w14:textId="77777777" w:rsidTr="00240CAB">
        <w:trPr>
          <w:trHeight w:val="243"/>
        </w:trPr>
        <w:tc>
          <w:tcPr>
            <w:tcW w:w="5361" w:type="dxa"/>
          </w:tcPr>
          <w:p w14:paraId="31D92056" w14:textId="77777777" w:rsidR="001F634F" w:rsidRPr="00697868" w:rsidRDefault="001F634F" w:rsidP="00240CAB">
            <w:pPr>
              <w:rPr>
                <w:rFonts w:cstheme="minorHAnsi"/>
                <w:szCs w:val="20"/>
              </w:rPr>
            </w:pPr>
            <w:r>
              <w:rPr>
                <w:rFonts w:cstheme="minorHAnsi"/>
                <w:szCs w:val="20"/>
              </w:rPr>
              <w:t xml:space="preserve">800-1099 kW </w:t>
            </w:r>
            <w:r w:rsidRPr="00482915">
              <w:rPr>
                <w:rFonts w:cstheme="minorHAnsi"/>
                <w:szCs w:val="20"/>
              </w:rPr>
              <w:t>Backup</w:t>
            </w:r>
            <w:r>
              <w:rPr>
                <w:rFonts w:cstheme="minorHAnsi"/>
                <w:szCs w:val="20"/>
              </w:rPr>
              <w:t xml:space="preserve"> Generator with Circulating Block Heater</w:t>
            </w:r>
          </w:p>
        </w:tc>
        <w:tc>
          <w:tcPr>
            <w:tcW w:w="1820" w:type="dxa"/>
          </w:tcPr>
          <w:p w14:paraId="71BA641F" w14:textId="754C06D8" w:rsidR="001F634F" w:rsidRPr="00A66177" w:rsidRDefault="001F634F" w:rsidP="00240CAB">
            <w:pPr>
              <w:rPr>
                <w:rFonts w:cstheme="minorHAnsi"/>
                <w:szCs w:val="20"/>
              </w:rPr>
            </w:pPr>
            <w:r w:rsidRPr="00A66177">
              <w:rPr>
                <w:rFonts w:cstheme="minorHAnsi"/>
                <w:szCs w:val="20"/>
              </w:rPr>
              <w:t>$</w:t>
            </w:r>
            <w:r>
              <w:rPr>
                <w:rFonts w:cstheme="minorHAnsi"/>
                <w:szCs w:val="20"/>
              </w:rPr>
              <w:t>161</w:t>
            </w:r>
          </w:p>
        </w:tc>
      </w:tr>
    </w:tbl>
    <w:p w14:paraId="07029849" w14:textId="77777777" w:rsidR="00FF73B4" w:rsidRDefault="00FF73B4">
      <w:pPr>
        <w:rPr>
          <w:rFonts w:cs="Arial"/>
          <w:color w:val="FF0000"/>
          <w:szCs w:val="22"/>
        </w:rPr>
      </w:pPr>
    </w:p>
    <w:p w14:paraId="5E1989C6" w14:textId="77777777" w:rsidR="00BD0604" w:rsidRDefault="00BD0604">
      <w:pPr>
        <w:spacing w:after="200" w:line="276" w:lineRule="auto"/>
        <w:rPr>
          <w:rFonts w:cstheme="minorHAnsi"/>
          <w:b/>
          <w:bCs/>
          <w:smallCaps/>
          <w:kern w:val="32"/>
          <w:sz w:val="36"/>
          <w:szCs w:val="32"/>
        </w:rPr>
      </w:pPr>
      <w:r>
        <w:rPr>
          <w:rFonts w:cstheme="minorHAnsi"/>
        </w:rPr>
        <w:br w:type="page"/>
      </w:r>
    </w:p>
    <w:p w14:paraId="7E33D718" w14:textId="0083DF48" w:rsidR="001F634F" w:rsidRPr="00397406" w:rsidRDefault="001F634F" w:rsidP="001F634F">
      <w:pPr>
        <w:pStyle w:val="Heading1"/>
        <w:rPr>
          <w:rFonts w:cstheme="minorHAnsi"/>
        </w:rPr>
      </w:pPr>
      <w:r w:rsidRPr="00397406">
        <w:rPr>
          <w:rFonts w:cstheme="minorHAnsi"/>
        </w:rPr>
        <w:lastRenderedPageBreak/>
        <w:t>Attachments</w:t>
      </w:r>
    </w:p>
    <w:p w14:paraId="4300E814" w14:textId="77777777" w:rsidR="00A500D6" w:rsidRPr="00500C4E" w:rsidRDefault="00A500D6" w:rsidP="00E16609">
      <w:pPr>
        <w:rPr>
          <w:rFonts w:cstheme="minorHAnsi"/>
        </w:rPr>
      </w:pPr>
    </w:p>
    <w:p w14:paraId="3369149A" w14:textId="0F824EEA" w:rsidR="009D758F" w:rsidRDefault="009D758F" w:rsidP="009D758F">
      <w:pPr>
        <w:pStyle w:val="ListParagraph"/>
        <w:numPr>
          <w:ilvl w:val="0"/>
          <w:numId w:val="43"/>
        </w:numPr>
        <w:rPr>
          <w:rFonts w:cstheme="minorHAnsi"/>
        </w:rPr>
      </w:pPr>
      <w:r w:rsidRPr="009D758F">
        <w:rPr>
          <w:rFonts w:cstheme="minorHAnsi"/>
        </w:rPr>
        <w:t>S</w:t>
      </w:r>
      <w:r w:rsidR="00EC2E4D" w:rsidRPr="009D758F">
        <w:rPr>
          <w:rFonts w:cstheme="minorHAnsi"/>
        </w:rPr>
        <w:t>CE1</w:t>
      </w:r>
      <w:r w:rsidR="00EC2E4D">
        <w:rPr>
          <w:rFonts w:cstheme="minorHAnsi"/>
        </w:rPr>
        <w:t>7</w:t>
      </w:r>
      <w:r w:rsidR="00EC2E4D" w:rsidRPr="009D758F">
        <w:rPr>
          <w:rFonts w:cstheme="minorHAnsi"/>
        </w:rPr>
        <w:t>HC055</w:t>
      </w:r>
      <w:r w:rsidRPr="009D758F">
        <w:rPr>
          <w:rFonts w:cstheme="minorHAnsi"/>
        </w:rPr>
        <w:t>.0 Circulating Block Heater - Calculation Template</w:t>
      </w:r>
      <w:r w:rsidR="00240CAB">
        <w:rPr>
          <w:rFonts w:cstheme="minorHAnsi"/>
        </w:rPr>
        <w:t>_Final</w:t>
      </w:r>
      <w:r>
        <w:rPr>
          <w:rFonts w:cstheme="minorHAnsi"/>
        </w:rPr>
        <w:t>.xlsx</w:t>
      </w:r>
    </w:p>
    <w:p w14:paraId="58DC444E" w14:textId="00AF7200" w:rsidR="009D758F" w:rsidRDefault="00EC2E4D" w:rsidP="009D758F">
      <w:pPr>
        <w:pStyle w:val="ListParagraph"/>
        <w:numPr>
          <w:ilvl w:val="0"/>
          <w:numId w:val="43"/>
        </w:numPr>
        <w:rPr>
          <w:rFonts w:cstheme="minorHAnsi"/>
        </w:rPr>
      </w:pPr>
      <w:r w:rsidRPr="009D758F">
        <w:rPr>
          <w:rFonts w:cstheme="minorHAnsi"/>
        </w:rPr>
        <w:t>SCE1</w:t>
      </w:r>
      <w:r>
        <w:rPr>
          <w:rFonts w:cstheme="minorHAnsi"/>
        </w:rPr>
        <w:t>7</w:t>
      </w:r>
      <w:r w:rsidRPr="009D758F">
        <w:rPr>
          <w:rFonts w:cstheme="minorHAnsi"/>
        </w:rPr>
        <w:t>HC055</w:t>
      </w:r>
      <w:r w:rsidR="009D758F" w:rsidRPr="009D758F">
        <w:rPr>
          <w:rFonts w:cstheme="minorHAnsi"/>
        </w:rPr>
        <w:t>.0 Circulating Block Heater - Cost Analysis</w:t>
      </w:r>
      <w:r w:rsidR="009D758F">
        <w:rPr>
          <w:rFonts w:cstheme="minorHAnsi"/>
        </w:rPr>
        <w:t>.xlsx</w:t>
      </w:r>
    </w:p>
    <w:p w14:paraId="08627B13" w14:textId="65B52245" w:rsidR="002E7AF7" w:rsidRDefault="00EC2E4D" w:rsidP="009D758F">
      <w:pPr>
        <w:pStyle w:val="ListParagraph"/>
        <w:numPr>
          <w:ilvl w:val="0"/>
          <w:numId w:val="43"/>
        </w:numPr>
        <w:rPr>
          <w:rFonts w:cstheme="minorHAnsi"/>
        </w:rPr>
      </w:pPr>
      <w:r w:rsidRPr="009D758F">
        <w:rPr>
          <w:rFonts w:cstheme="minorHAnsi"/>
        </w:rPr>
        <w:t>SCE1</w:t>
      </w:r>
      <w:r>
        <w:rPr>
          <w:rFonts w:cstheme="minorHAnsi"/>
        </w:rPr>
        <w:t>7</w:t>
      </w:r>
      <w:r w:rsidRPr="009D758F">
        <w:rPr>
          <w:rFonts w:cstheme="minorHAnsi"/>
        </w:rPr>
        <w:t>HC055</w:t>
      </w:r>
      <w:r w:rsidR="009D758F" w:rsidRPr="009D758F">
        <w:rPr>
          <w:rFonts w:cstheme="minorHAnsi"/>
        </w:rPr>
        <w:t>.0 Circulating Block Heater - ET08SCE1020_Air Source Heat Pumps for Diesel Backup Generators</w:t>
      </w:r>
      <w:r w:rsidR="009D758F">
        <w:rPr>
          <w:rFonts w:cstheme="minorHAnsi"/>
        </w:rPr>
        <w:t>.pdf</w:t>
      </w:r>
    </w:p>
    <w:p w14:paraId="47C2308E" w14:textId="70F09AB7" w:rsidR="009D758F" w:rsidRDefault="00EC2E4D" w:rsidP="009D758F">
      <w:pPr>
        <w:pStyle w:val="ListParagraph"/>
        <w:numPr>
          <w:ilvl w:val="0"/>
          <w:numId w:val="43"/>
        </w:numPr>
        <w:rPr>
          <w:rFonts w:cstheme="minorHAnsi"/>
        </w:rPr>
      </w:pPr>
      <w:r w:rsidRPr="009D758F">
        <w:rPr>
          <w:rFonts w:cstheme="minorHAnsi"/>
        </w:rPr>
        <w:t>SCE1</w:t>
      </w:r>
      <w:r>
        <w:rPr>
          <w:rFonts w:cstheme="minorHAnsi"/>
        </w:rPr>
        <w:t>7</w:t>
      </w:r>
      <w:r w:rsidRPr="009D758F">
        <w:rPr>
          <w:rFonts w:cstheme="minorHAnsi"/>
        </w:rPr>
        <w:t>HC055</w:t>
      </w:r>
      <w:r w:rsidR="009D758F" w:rsidRPr="009D758F">
        <w:rPr>
          <w:rFonts w:cstheme="minorHAnsi"/>
        </w:rPr>
        <w:t>.0 Circulating Block Heater - Savings Analysis and Estimates</w:t>
      </w:r>
      <w:r w:rsidR="009D758F">
        <w:rPr>
          <w:rFonts w:cstheme="minorHAnsi"/>
        </w:rPr>
        <w:t>.xlsx</w:t>
      </w:r>
    </w:p>
    <w:p w14:paraId="63E8D91D" w14:textId="596C4821" w:rsidR="009D758F" w:rsidRDefault="00EC2E4D" w:rsidP="009D758F">
      <w:pPr>
        <w:pStyle w:val="ListParagraph"/>
        <w:numPr>
          <w:ilvl w:val="0"/>
          <w:numId w:val="43"/>
        </w:numPr>
        <w:rPr>
          <w:rFonts w:cstheme="minorHAnsi"/>
        </w:rPr>
      </w:pPr>
      <w:r w:rsidRPr="009D758F">
        <w:rPr>
          <w:rFonts w:cstheme="minorHAnsi"/>
        </w:rPr>
        <w:t>SCE1</w:t>
      </w:r>
      <w:r>
        <w:rPr>
          <w:rFonts w:cstheme="minorHAnsi"/>
        </w:rPr>
        <w:t>7</w:t>
      </w:r>
      <w:r w:rsidRPr="009D758F">
        <w:rPr>
          <w:rFonts w:cstheme="minorHAnsi"/>
        </w:rPr>
        <w:t>HC055</w:t>
      </w:r>
      <w:r w:rsidR="009D758F" w:rsidRPr="009D758F">
        <w:rPr>
          <w:rFonts w:cstheme="minorHAnsi"/>
        </w:rPr>
        <w:t>.0 Circulating Block Heater - Sensitivity Analysis for CZ6 &amp; CZ15</w:t>
      </w:r>
      <w:r w:rsidR="009D758F">
        <w:rPr>
          <w:rFonts w:cstheme="minorHAnsi"/>
        </w:rPr>
        <w:t>.xlsx</w:t>
      </w:r>
    </w:p>
    <w:p w14:paraId="69CE191A" w14:textId="2F09F2DF" w:rsidR="00B70BB6" w:rsidRDefault="00B70BB6" w:rsidP="00B70BB6">
      <w:pPr>
        <w:pStyle w:val="ListParagraph"/>
        <w:numPr>
          <w:ilvl w:val="0"/>
          <w:numId w:val="43"/>
        </w:numPr>
        <w:rPr>
          <w:rFonts w:cstheme="minorHAnsi"/>
        </w:rPr>
      </w:pPr>
      <w:r w:rsidRPr="00B70BB6">
        <w:rPr>
          <w:rFonts w:cstheme="minorHAnsi"/>
        </w:rPr>
        <w:t xml:space="preserve">SCE17HC055.0 Circulating Block Heater - </w:t>
      </w:r>
      <w:proofErr w:type="spellStart"/>
      <w:r w:rsidRPr="00B70BB6">
        <w:rPr>
          <w:rFonts w:cstheme="minorHAnsi"/>
        </w:rPr>
        <w:t>Avista_PumpDrivenBlockHeaters</w:t>
      </w:r>
      <w:proofErr w:type="spellEnd"/>
      <w:r w:rsidRPr="00B70BB6">
        <w:rPr>
          <w:rFonts w:cstheme="minorHAnsi"/>
        </w:rPr>
        <w:t>-Guide</w:t>
      </w:r>
    </w:p>
    <w:p w14:paraId="5E634E70" w14:textId="63A1E038" w:rsidR="002E7AF7" w:rsidRPr="00500C4E" w:rsidRDefault="002E7AF7">
      <w:pPr>
        <w:spacing w:after="200" w:line="276" w:lineRule="auto"/>
        <w:rPr>
          <w:rFonts w:cstheme="minorHAnsi"/>
        </w:rPr>
      </w:pPr>
    </w:p>
    <w:p w14:paraId="3C3EA832" w14:textId="77777777" w:rsidR="00BD0604" w:rsidRDefault="00BD0604">
      <w:pPr>
        <w:spacing w:after="200" w:line="276" w:lineRule="auto"/>
        <w:rPr>
          <w:rFonts w:cstheme="minorHAnsi"/>
          <w:b/>
          <w:bCs/>
          <w:smallCaps/>
          <w:kern w:val="32"/>
          <w:sz w:val="36"/>
          <w:szCs w:val="32"/>
        </w:rPr>
      </w:pPr>
      <w:r>
        <w:rPr>
          <w:rFonts w:cstheme="minorHAnsi"/>
        </w:rPr>
        <w:br w:type="page"/>
      </w:r>
    </w:p>
    <w:p w14:paraId="3C6C156C" w14:textId="14C748C0" w:rsidR="00C54EFF" w:rsidRPr="00500C4E" w:rsidRDefault="00C54EFF" w:rsidP="00C54EFF">
      <w:pPr>
        <w:pStyle w:val="Heading1"/>
        <w:rPr>
          <w:rFonts w:cstheme="minorHAnsi"/>
        </w:rPr>
      </w:pPr>
      <w:r w:rsidRPr="00500C4E">
        <w:rPr>
          <w:rFonts w:cstheme="minorHAnsi"/>
        </w:rPr>
        <w:lastRenderedPageBreak/>
        <w:t>References</w:t>
      </w:r>
    </w:p>
    <w:p w14:paraId="0B4B85E9" w14:textId="3BF0D2B6" w:rsidR="00AA4B10" w:rsidRPr="00E16FC3" w:rsidRDefault="00AA4B10" w:rsidP="00AA4B10">
      <w:pPr>
        <w:rPr>
          <w:szCs w:val="22"/>
        </w:rPr>
      </w:pPr>
      <w:r w:rsidRPr="00E16FC3">
        <w:rPr>
          <w:szCs w:val="22"/>
        </w:rPr>
        <w:t>[31]</w:t>
      </w:r>
      <w:r w:rsidR="006D31B3">
        <w:rPr>
          <w:rStyle w:val="CommentReference"/>
        </w:rPr>
        <w:t xml:space="preserve"> </w:t>
      </w:r>
    </w:p>
    <w:p w14:paraId="6B5CE48E" w14:textId="77777777" w:rsidR="00AA4B10" w:rsidRPr="00E16FC3" w:rsidRDefault="00AA4B10" w:rsidP="00AA4B10">
      <w:pPr>
        <w:rPr>
          <w:szCs w:val="22"/>
        </w:rPr>
      </w:pPr>
      <w:r w:rsidRPr="00E16FC3">
        <w:rPr>
          <w:szCs w:val="22"/>
        </w:rPr>
        <w:t>[351]</w:t>
      </w:r>
    </w:p>
    <w:p w14:paraId="65B8FC2B" w14:textId="77777777" w:rsidR="00AA4B10" w:rsidRPr="00E16FC3" w:rsidRDefault="00AA4B10" w:rsidP="00AA4B10">
      <w:pPr>
        <w:rPr>
          <w:szCs w:val="22"/>
        </w:rPr>
      </w:pPr>
      <w:r w:rsidRPr="00E16FC3">
        <w:rPr>
          <w:szCs w:val="22"/>
        </w:rPr>
        <w:t>[355]</w:t>
      </w:r>
    </w:p>
    <w:p w14:paraId="04AEDCB6" w14:textId="77777777" w:rsidR="00AA4B10" w:rsidRPr="00E16FC3" w:rsidRDefault="00AA4B10" w:rsidP="00AA4B10">
      <w:pPr>
        <w:rPr>
          <w:szCs w:val="22"/>
        </w:rPr>
      </w:pPr>
      <w:r w:rsidRPr="00E16FC3">
        <w:rPr>
          <w:szCs w:val="22"/>
        </w:rPr>
        <w:t>[422]</w:t>
      </w:r>
    </w:p>
    <w:p w14:paraId="4355D27D" w14:textId="77777777" w:rsidR="00AA4B10" w:rsidRDefault="00AA4B10" w:rsidP="00AA4B10">
      <w:pPr>
        <w:rPr>
          <w:szCs w:val="22"/>
        </w:rPr>
      </w:pPr>
      <w:r w:rsidRPr="00E16FC3">
        <w:rPr>
          <w:szCs w:val="22"/>
        </w:rPr>
        <w:t>[436]</w:t>
      </w:r>
    </w:p>
    <w:p w14:paraId="4E78CADE" w14:textId="77777777" w:rsidR="00AA4B10" w:rsidRDefault="00AA4B10" w:rsidP="00AA4B10">
      <w:pPr>
        <w:rPr>
          <w:szCs w:val="22"/>
        </w:rPr>
      </w:pPr>
      <w:r>
        <w:rPr>
          <w:szCs w:val="22"/>
        </w:rPr>
        <w:t>[491]</w:t>
      </w:r>
    </w:p>
    <w:p w14:paraId="0B0B8F1A" w14:textId="77777777" w:rsidR="00AA4B10" w:rsidRDefault="00AA4B10" w:rsidP="00AA4B10">
      <w:pPr>
        <w:rPr>
          <w:szCs w:val="22"/>
        </w:rPr>
      </w:pPr>
    </w:p>
    <w:p w14:paraId="557D93DD" w14:textId="77777777" w:rsidR="00AA4B10" w:rsidRDefault="00AA4B10" w:rsidP="00AA4B10">
      <w:pPr>
        <w:rPr>
          <w:szCs w:val="22"/>
        </w:rPr>
      </w:pPr>
      <w:proofErr w:type="gramStart"/>
      <w:r>
        <w:rPr>
          <w:szCs w:val="22"/>
        </w:rPr>
        <w:t>[A] Bonneville Power Administration (BPA).</w:t>
      </w:r>
      <w:proofErr w:type="gramEnd"/>
      <w:r>
        <w:rPr>
          <w:szCs w:val="22"/>
        </w:rPr>
        <w:t xml:space="preserve"> </w:t>
      </w:r>
      <w:proofErr w:type="gramStart"/>
      <w:r>
        <w:rPr>
          <w:szCs w:val="22"/>
        </w:rPr>
        <w:t>(2014). Emerging Technology field Test Results and Future Opportunities.</w:t>
      </w:r>
      <w:proofErr w:type="gramEnd"/>
    </w:p>
    <w:p w14:paraId="3DDEEF70" w14:textId="5F383B65" w:rsidR="00480E7B" w:rsidRPr="00920905" w:rsidRDefault="00480E7B" w:rsidP="00AA4B10">
      <w:pPr>
        <w:rPr>
          <w:color w:val="FF0000"/>
        </w:rPr>
      </w:pPr>
    </w:p>
    <w:sectPr w:rsidR="00480E7B" w:rsidRPr="00920905"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FB803" w14:textId="77777777" w:rsidR="00E31075" w:rsidRDefault="00E31075" w:rsidP="00447D6E">
      <w:r>
        <w:separator/>
      </w:r>
    </w:p>
    <w:p w14:paraId="0A12FE58" w14:textId="77777777" w:rsidR="00E31075" w:rsidRDefault="00E31075"/>
  </w:endnote>
  <w:endnote w:type="continuationSeparator" w:id="0">
    <w:p w14:paraId="3D0B3C0D" w14:textId="77777777" w:rsidR="00E31075" w:rsidRDefault="00E31075" w:rsidP="00447D6E">
      <w:r>
        <w:continuationSeparator/>
      </w:r>
    </w:p>
    <w:p w14:paraId="730B8BD2" w14:textId="77777777" w:rsidR="00E31075" w:rsidRDefault="00E31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59D4FB0B" w:rsidR="00E31075" w:rsidRDefault="00CE2C91"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11-16T00:00:00Z">
          <w:dateFormat w:val="MMMM d, yyyy"/>
          <w:lid w:val="en-US"/>
          <w:storeMappedDataAs w:val="dateTime"/>
          <w:calendar w:val="gregorian"/>
        </w:date>
      </w:sdtPr>
      <w:sdtEndPr/>
      <w:sdtContent>
        <w:r w:rsidR="00E31075">
          <w:rPr>
            <w:rFonts w:cstheme="minorHAnsi"/>
            <w:b/>
            <w:sz w:val="36"/>
            <w:szCs w:val="36"/>
          </w:rPr>
          <w:t>November 16, 2017</w:t>
        </w:r>
      </w:sdtContent>
    </w:sdt>
  </w:p>
  <w:p w14:paraId="650DB54B" w14:textId="670C7D5C" w:rsidR="00E31075" w:rsidRPr="009500DC" w:rsidRDefault="00E31075"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ED3F2D7" w:rsidR="00E31075" w:rsidRPr="009500DC" w:rsidRDefault="00CE2C9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E31075">
          <w:rPr>
            <w:rFonts w:cstheme="minorHAnsi"/>
            <w:b/>
            <w:sz w:val="20"/>
            <w:szCs w:val="20"/>
          </w:rPr>
          <w:t>SCE17HC055</w:t>
        </w:r>
      </w:sdtContent>
    </w:sdt>
    <w:r w:rsidR="00E31075">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E31075">
          <w:rPr>
            <w:rFonts w:cstheme="minorHAnsi"/>
            <w:b/>
            <w:sz w:val="20"/>
            <w:szCs w:val="20"/>
          </w:rPr>
          <w:t>Revision 0</w:t>
        </w:r>
      </w:sdtContent>
    </w:sdt>
    <w:r w:rsidR="00E31075" w:rsidRPr="009500DC">
      <w:rPr>
        <w:rFonts w:cstheme="minorHAnsi"/>
        <w:b/>
        <w:sz w:val="20"/>
        <w:szCs w:val="20"/>
      </w:rPr>
      <w:tab/>
    </w:r>
    <w:r w:rsidR="00E31075" w:rsidRPr="009500DC">
      <w:rPr>
        <w:rFonts w:cstheme="minorHAnsi"/>
        <w:b/>
        <w:sz w:val="20"/>
        <w:szCs w:val="20"/>
      </w:rPr>
      <w:fldChar w:fldCharType="begin"/>
    </w:r>
    <w:r w:rsidR="00E31075" w:rsidRPr="009500DC">
      <w:rPr>
        <w:rFonts w:cstheme="minorHAnsi"/>
        <w:b/>
        <w:sz w:val="20"/>
        <w:szCs w:val="20"/>
      </w:rPr>
      <w:instrText xml:space="preserve"> PAGE   \* MERGEFORMAT </w:instrText>
    </w:r>
    <w:r w:rsidR="00E31075" w:rsidRPr="009500DC">
      <w:rPr>
        <w:rFonts w:cstheme="minorHAnsi"/>
        <w:b/>
        <w:sz w:val="20"/>
        <w:szCs w:val="20"/>
      </w:rPr>
      <w:fldChar w:fldCharType="separate"/>
    </w:r>
    <w:r>
      <w:rPr>
        <w:rFonts w:cstheme="minorHAnsi"/>
        <w:b/>
        <w:noProof/>
        <w:sz w:val="20"/>
        <w:szCs w:val="20"/>
      </w:rPr>
      <w:t>18</w:t>
    </w:r>
    <w:r w:rsidR="00E31075" w:rsidRPr="009500DC">
      <w:rPr>
        <w:rFonts w:cstheme="minorHAnsi"/>
        <w:b/>
        <w:noProof/>
        <w:sz w:val="20"/>
        <w:szCs w:val="20"/>
      </w:rPr>
      <w:fldChar w:fldCharType="end"/>
    </w:r>
    <w:r w:rsidR="00E31075"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11-16T00:00:00Z">
          <w:dateFormat w:val="MMMM d, yyyy"/>
          <w:lid w:val="en-US"/>
          <w:storeMappedDataAs w:val="dateTime"/>
          <w:calendar w:val="gregorian"/>
        </w:date>
      </w:sdtPr>
      <w:sdtEndPr/>
      <w:sdtContent>
        <w:r w:rsidR="00E31075">
          <w:rPr>
            <w:rFonts w:cstheme="minorHAnsi"/>
            <w:b/>
            <w:sz w:val="20"/>
            <w:szCs w:val="20"/>
          </w:rPr>
          <w:t>November 16, 2017</w:t>
        </w:r>
      </w:sdtContent>
    </w:sdt>
  </w:p>
  <w:p w14:paraId="43C07EA5" w14:textId="544E4323" w:rsidR="00E31075" w:rsidRPr="009500DC" w:rsidRDefault="00CE2C9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31075">
          <w:rPr>
            <w:rFonts w:cstheme="minorHAnsi"/>
            <w:b/>
            <w:sz w:val="20"/>
            <w:szCs w:val="20"/>
          </w:rPr>
          <w:t>Southern California Edison</w:t>
        </w:r>
      </w:sdtContent>
    </w:sdt>
  </w:p>
  <w:p w14:paraId="4AC7586E" w14:textId="77777777" w:rsidR="00E31075" w:rsidRDefault="00E31075"/>
  <w:p w14:paraId="5C9861A8" w14:textId="77777777" w:rsidR="00E31075" w:rsidRDefault="00E310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1E314" w14:textId="77777777" w:rsidR="00E31075" w:rsidRDefault="00E31075" w:rsidP="00447D6E">
      <w:r>
        <w:separator/>
      </w:r>
    </w:p>
    <w:p w14:paraId="15013A4E" w14:textId="77777777" w:rsidR="00E31075" w:rsidRDefault="00E31075"/>
  </w:footnote>
  <w:footnote w:type="continuationSeparator" w:id="0">
    <w:p w14:paraId="3D1B02E4" w14:textId="77777777" w:rsidR="00E31075" w:rsidRDefault="00E31075" w:rsidP="00447D6E">
      <w:r>
        <w:continuationSeparator/>
      </w:r>
    </w:p>
    <w:p w14:paraId="504AB946" w14:textId="77777777" w:rsidR="00E31075" w:rsidRDefault="00E31075"/>
  </w:footnote>
  <w:footnote w:id="1">
    <w:p w14:paraId="7714154D" w14:textId="7AAAEE1A" w:rsidR="00E31075" w:rsidRDefault="00E31075" w:rsidP="00BD0EA0">
      <w:pPr>
        <w:pStyle w:val="FootnoteText"/>
      </w:pPr>
      <w:r>
        <w:rPr>
          <w:rStyle w:val="FootnoteReference"/>
        </w:rPr>
        <w:footnoteRef/>
      </w:r>
      <w:r>
        <w:t xml:space="preserve"> Copyright 2012, Washington State University and Bonneville Power Administration - Energy Efficient Stationary Engine Block Heater </w:t>
      </w:r>
    </w:p>
  </w:footnote>
  <w:footnote w:id="2">
    <w:p w14:paraId="7EC4166D" w14:textId="12F2025C" w:rsidR="002A6B32" w:rsidRDefault="002A6B32">
      <w:pPr>
        <w:pStyle w:val="FootnoteText"/>
      </w:pPr>
      <w:r>
        <w:rPr>
          <w:rStyle w:val="FootnoteReference"/>
        </w:rPr>
        <w:footnoteRef/>
      </w:r>
      <w:r>
        <w:t xml:space="preserve"> </w:t>
      </w:r>
      <w:proofErr w:type="spellStart"/>
      <w:r>
        <w:t>Avista</w:t>
      </w:r>
      <w:proofErr w:type="spellEnd"/>
      <w:r>
        <w:t xml:space="preserve"> 2012, </w:t>
      </w:r>
      <w:r w:rsidRPr="00C0179D">
        <w:t>Pump-Driven Block Heaters: A Study in Energy Efficiency</w:t>
      </w:r>
    </w:p>
  </w:footnote>
  <w:footnote w:id="3">
    <w:p w14:paraId="15F374E6" w14:textId="77777777" w:rsidR="00E31075" w:rsidRDefault="00E31075" w:rsidP="003D1D31">
      <w:pPr>
        <w:pStyle w:val="FootnoteText"/>
      </w:pPr>
      <w:r>
        <w:rPr>
          <w:rStyle w:val="FootnoteReference"/>
        </w:rPr>
        <w:footnoteRef/>
      </w:r>
      <w:r>
        <w:t xml:space="preserve"> PCDC was reported to have a baseline heater size of 12 kW; this value is anomalously large and not consistent with other observable data.  Based on measured kW and usage levels, a heater size of 6 is more plausible and more consistent.</w:t>
      </w:r>
    </w:p>
  </w:footnote>
  <w:footnote w:id="4">
    <w:p w14:paraId="37D84ECE" w14:textId="77777777" w:rsidR="00E31075" w:rsidRDefault="00E31075" w:rsidP="003D1D31">
      <w:pPr>
        <w:pStyle w:val="FootnoteText"/>
      </w:pPr>
      <w:r>
        <w:rPr>
          <w:rStyle w:val="FootnoteReference"/>
        </w:rPr>
        <w:footnoteRef/>
      </w:r>
      <w:r>
        <w:t xml:space="preserve"> Runtime logging for KRMC strongly suggest that the replacement heaters were significantly oversized for their needs.  Therefore, the usage data are not representative of a site with an appropriately-sized heater.  As a result, KRMC data are excluded from the analysis.</w:t>
      </w:r>
    </w:p>
  </w:footnote>
  <w:footnote w:id="5">
    <w:p w14:paraId="5C5E35D7" w14:textId="77777777" w:rsidR="00E31075" w:rsidRDefault="00E31075" w:rsidP="003D1D31">
      <w:pPr>
        <w:pStyle w:val="FootnoteText"/>
      </w:pPr>
      <w:r>
        <w:rPr>
          <w:rStyle w:val="FootnoteReference"/>
        </w:rPr>
        <w:footnoteRef/>
      </w:r>
      <w:r>
        <w:t xml:space="preserve"> At sites where an overwhelming mode value was observed, the mode was used as the expected baseline usage.  Otherwise, the mean baseline usage was used.</w:t>
      </w:r>
    </w:p>
  </w:footnote>
  <w:footnote w:id="6">
    <w:p w14:paraId="57BD4D75" w14:textId="77777777" w:rsidR="00E31075" w:rsidRDefault="00E31075" w:rsidP="003D1D31">
      <w:pPr>
        <w:pStyle w:val="FootnoteText"/>
      </w:pPr>
      <w:r>
        <w:rPr>
          <w:rStyle w:val="FootnoteReference"/>
        </w:rPr>
        <w:footnoteRef/>
      </w:r>
      <w:r>
        <w:t xml:space="preserve"> Until more data are collected for additional category 4 sites, savings for category 4 sites can only be estimated using the undersized heater methodology.</w:t>
      </w:r>
    </w:p>
  </w:footnote>
  <w:footnote w:id="7">
    <w:p w14:paraId="145176D8" w14:textId="77777777" w:rsidR="00E31075" w:rsidRDefault="00E31075" w:rsidP="003D1D31">
      <w:pPr>
        <w:pStyle w:val="FootnoteText"/>
      </w:pPr>
      <w:r>
        <w:rPr>
          <w:rStyle w:val="FootnoteReference"/>
        </w:rPr>
        <w:footnoteRef/>
      </w:r>
      <w:r>
        <w:t xml:space="preserve"> Note: decimal rounding may yield slightly different results in these examples.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AA8746C"/>
    <w:multiLevelType w:val="hybridMultilevel"/>
    <w:tmpl w:val="5BE84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683647"/>
    <w:multiLevelType w:val="hybridMultilevel"/>
    <w:tmpl w:val="F0DCA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A44F52"/>
    <w:multiLevelType w:val="hybridMultilevel"/>
    <w:tmpl w:val="B4583320"/>
    <w:lvl w:ilvl="0" w:tplc="C358C042">
      <w:start w:val="1"/>
      <w:numFmt w:val="bullet"/>
      <w:lvlText w:val=""/>
      <w:lvlJc w:val="left"/>
      <w:pPr>
        <w:ind w:left="792" w:hanging="360"/>
      </w:pPr>
      <w:rPr>
        <w:rFonts w:ascii="Symbol" w:hAnsi="Symbol" w:hint="default"/>
        <w:color w:val="auto"/>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A4E76"/>
    <w:multiLevelType w:val="hybridMultilevel"/>
    <w:tmpl w:val="9BE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610116"/>
    <w:multiLevelType w:val="hybridMultilevel"/>
    <w:tmpl w:val="93AE2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C8F1F05"/>
    <w:multiLevelType w:val="hybridMultilevel"/>
    <w:tmpl w:val="7EBC6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0C11CB0"/>
    <w:multiLevelType w:val="hybridMultilevel"/>
    <w:tmpl w:val="63809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151CB8"/>
    <w:multiLevelType w:val="hybridMultilevel"/>
    <w:tmpl w:val="8744CDF4"/>
    <w:lvl w:ilvl="0" w:tplc="61FECA7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8F178B1"/>
    <w:multiLevelType w:val="hybridMultilevel"/>
    <w:tmpl w:val="3FE24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A71519"/>
    <w:multiLevelType w:val="hybridMultilevel"/>
    <w:tmpl w:val="951E0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E054E2"/>
    <w:multiLevelType w:val="hybridMultilevel"/>
    <w:tmpl w:val="721E8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A0B5090"/>
    <w:multiLevelType w:val="hybridMultilevel"/>
    <w:tmpl w:val="A1AA68B6"/>
    <w:lvl w:ilvl="0" w:tplc="BEA676EC">
      <w:start w:val="80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6"/>
  </w:num>
  <w:num w:numId="3">
    <w:abstractNumId w:val="24"/>
  </w:num>
  <w:num w:numId="4">
    <w:abstractNumId w:val="21"/>
  </w:num>
  <w:num w:numId="5">
    <w:abstractNumId w:val="21"/>
  </w:num>
  <w:num w:numId="6">
    <w:abstractNumId w:val="2"/>
  </w:num>
  <w:num w:numId="7">
    <w:abstractNumId w:val="27"/>
  </w:num>
  <w:num w:numId="8">
    <w:abstractNumId w:val="23"/>
  </w:num>
  <w:num w:numId="9">
    <w:abstractNumId w:val="12"/>
  </w:num>
  <w:num w:numId="10">
    <w:abstractNumId w:val="7"/>
  </w:num>
  <w:num w:numId="11">
    <w:abstractNumId w:val="28"/>
  </w:num>
  <w:num w:numId="12">
    <w:abstractNumId w:val="20"/>
  </w:num>
  <w:num w:numId="13">
    <w:abstractNumId w:val="11"/>
  </w:num>
  <w:num w:numId="14">
    <w:abstractNumId w:val="40"/>
  </w:num>
  <w:num w:numId="15">
    <w:abstractNumId w:val="9"/>
  </w:num>
  <w:num w:numId="16">
    <w:abstractNumId w:val="13"/>
  </w:num>
  <w:num w:numId="17">
    <w:abstractNumId w:val="5"/>
  </w:num>
  <w:num w:numId="18">
    <w:abstractNumId w:val="0"/>
  </w:num>
  <w:num w:numId="19">
    <w:abstractNumId w:val="39"/>
  </w:num>
  <w:num w:numId="20">
    <w:abstractNumId w:val="4"/>
  </w:num>
  <w:num w:numId="21">
    <w:abstractNumId w:val="30"/>
  </w:num>
  <w:num w:numId="22">
    <w:abstractNumId w:val="33"/>
  </w:num>
  <w:num w:numId="23">
    <w:abstractNumId w:val="41"/>
  </w:num>
  <w:num w:numId="24">
    <w:abstractNumId w:val="38"/>
  </w:num>
  <w:num w:numId="25">
    <w:abstractNumId w:val="14"/>
  </w:num>
  <w:num w:numId="26">
    <w:abstractNumId w:val="17"/>
  </w:num>
  <w:num w:numId="27">
    <w:abstractNumId w:val="35"/>
  </w:num>
  <w:num w:numId="28">
    <w:abstractNumId w:val="16"/>
  </w:num>
  <w:num w:numId="29">
    <w:abstractNumId w:val="8"/>
  </w:num>
  <w:num w:numId="30">
    <w:abstractNumId w:val="1"/>
  </w:num>
  <w:num w:numId="31">
    <w:abstractNumId w:val="43"/>
  </w:num>
  <w:num w:numId="32">
    <w:abstractNumId w:val="29"/>
  </w:num>
  <w:num w:numId="33">
    <w:abstractNumId w:val="37"/>
  </w:num>
  <w:num w:numId="34">
    <w:abstractNumId w:val="10"/>
  </w:num>
  <w:num w:numId="35">
    <w:abstractNumId w:val="6"/>
  </w:num>
  <w:num w:numId="36">
    <w:abstractNumId w:val="25"/>
  </w:num>
  <w:num w:numId="37">
    <w:abstractNumId w:val="18"/>
  </w:num>
  <w:num w:numId="38">
    <w:abstractNumId w:val="22"/>
  </w:num>
  <w:num w:numId="39">
    <w:abstractNumId w:val="19"/>
  </w:num>
  <w:num w:numId="40">
    <w:abstractNumId w:val="36"/>
  </w:num>
  <w:num w:numId="41">
    <w:abstractNumId w:val="3"/>
  </w:num>
  <w:num w:numId="42">
    <w:abstractNumId w:val="32"/>
  </w:num>
  <w:num w:numId="43">
    <w:abstractNumId w:val="34"/>
  </w:num>
  <w:num w:numId="44">
    <w:abstractNumId w:val="15"/>
  </w:num>
  <w:num w:numId="45">
    <w:abstractNumId w:val="31"/>
  </w:num>
  <w:num w:numId="46">
    <w:abstractNumId w:val="4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385F"/>
    <w:rsid w:val="0008524C"/>
    <w:rsid w:val="00086F7F"/>
    <w:rsid w:val="0009074D"/>
    <w:rsid w:val="00092409"/>
    <w:rsid w:val="0009592B"/>
    <w:rsid w:val="000968C6"/>
    <w:rsid w:val="000A63C9"/>
    <w:rsid w:val="000B3765"/>
    <w:rsid w:val="000B51BC"/>
    <w:rsid w:val="000B655B"/>
    <w:rsid w:val="000C0000"/>
    <w:rsid w:val="000C18CC"/>
    <w:rsid w:val="000C687D"/>
    <w:rsid w:val="000C7854"/>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2B07"/>
    <w:rsid w:val="00165357"/>
    <w:rsid w:val="001722B7"/>
    <w:rsid w:val="001727D9"/>
    <w:rsid w:val="00174BB4"/>
    <w:rsid w:val="00175150"/>
    <w:rsid w:val="00175D14"/>
    <w:rsid w:val="001811EE"/>
    <w:rsid w:val="00185AD4"/>
    <w:rsid w:val="001979AF"/>
    <w:rsid w:val="001A0EB4"/>
    <w:rsid w:val="001A1A86"/>
    <w:rsid w:val="001A5F62"/>
    <w:rsid w:val="001B015E"/>
    <w:rsid w:val="001B2301"/>
    <w:rsid w:val="001B618B"/>
    <w:rsid w:val="001C027D"/>
    <w:rsid w:val="001C1338"/>
    <w:rsid w:val="001C4140"/>
    <w:rsid w:val="001C5A94"/>
    <w:rsid w:val="001D2317"/>
    <w:rsid w:val="001D3223"/>
    <w:rsid w:val="001D33EF"/>
    <w:rsid w:val="001D5AB3"/>
    <w:rsid w:val="001E0519"/>
    <w:rsid w:val="001E0829"/>
    <w:rsid w:val="001E1320"/>
    <w:rsid w:val="001E556A"/>
    <w:rsid w:val="001F05CE"/>
    <w:rsid w:val="001F1905"/>
    <w:rsid w:val="001F2FFB"/>
    <w:rsid w:val="001F4A65"/>
    <w:rsid w:val="001F634F"/>
    <w:rsid w:val="002055A0"/>
    <w:rsid w:val="00205C45"/>
    <w:rsid w:val="0020628C"/>
    <w:rsid w:val="0021035B"/>
    <w:rsid w:val="00211153"/>
    <w:rsid w:val="002144FB"/>
    <w:rsid w:val="0023254A"/>
    <w:rsid w:val="002344FB"/>
    <w:rsid w:val="00236216"/>
    <w:rsid w:val="002405CD"/>
    <w:rsid w:val="00240B74"/>
    <w:rsid w:val="00240CAB"/>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1A1"/>
    <w:rsid w:val="00290ED8"/>
    <w:rsid w:val="00296B49"/>
    <w:rsid w:val="002A03FC"/>
    <w:rsid w:val="002A1843"/>
    <w:rsid w:val="002A3D26"/>
    <w:rsid w:val="002A523E"/>
    <w:rsid w:val="002A6B32"/>
    <w:rsid w:val="002B1658"/>
    <w:rsid w:val="002B1ADF"/>
    <w:rsid w:val="002B502E"/>
    <w:rsid w:val="002B657B"/>
    <w:rsid w:val="002C2853"/>
    <w:rsid w:val="002C444C"/>
    <w:rsid w:val="002C458F"/>
    <w:rsid w:val="002C6C20"/>
    <w:rsid w:val="002C6C7A"/>
    <w:rsid w:val="002C7F78"/>
    <w:rsid w:val="002D5277"/>
    <w:rsid w:val="002D71FA"/>
    <w:rsid w:val="002D73AF"/>
    <w:rsid w:val="002E1219"/>
    <w:rsid w:val="002E4FD9"/>
    <w:rsid w:val="002E5B58"/>
    <w:rsid w:val="002E7AF7"/>
    <w:rsid w:val="002F1437"/>
    <w:rsid w:val="002F19C5"/>
    <w:rsid w:val="002F3943"/>
    <w:rsid w:val="002F4E34"/>
    <w:rsid w:val="002F6A42"/>
    <w:rsid w:val="002F79E7"/>
    <w:rsid w:val="003003EC"/>
    <w:rsid w:val="003035E3"/>
    <w:rsid w:val="0030363A"/>
    <w:rsid w:val="0031717B"/>
    <w:rsid w:val="00317970"/>
    <w:rsid w:val="00317EB0"/>
    <w:rsid w:val="00327882"/>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615F"/>
    <w:rsid w:val="00397406"/>
    <w:rsid w:val="003A3170"/>
    <w:rsid w:val="003A360E"/>
    <w:rsid w:val="003D17FF"/>
    <w:rsid w:val="003D1D31"/>
    <w:rsid w:val="003D2871"/>
    <w:rsid w:val="003D2981"/>
    <w:rsid w:val="003D5B83"/>
    <w:rsid w:val="003E6E47"/>
    <w:rsid w:val="003F0623"/>
    <w:rsid w:val="003F33DE"/>
    <w:rsid w:val="003F3A41"/>
    <w:rsid w:val="003F51AD"/>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6D10"/>
    <w:rsid w:val="004673A2"/>
    <w:rsid w:val="00471234"/>
    <w:rsid w:val="00472250"/>
    <w:rsid w:val="0047437C"/>
    <w:rsid w:val="00477522"/>
    <w:rsid w:val="00480E7B"/>
    <w:rsid w:val="004843E5"/>
    <w:rsid w:val="00484BF6"/>
    <w:rsid w:val="0049052C"/>
    <w:rsid w:val="00493457"/>
    <w:rsid w:val="00494628"/>
    <w:rsid w:val="0049566B"/>
    <w:rsid w:val="00497338"/>
    <w:rsid w:val="0049760D"/>
    <w:rsid w:val="004A1650"/>
    <w:rsid w:val="004B1184"/>
    <w:rsid w:val="004B4A3A"/>
    <w:rsid w:val="004B4F60"/>
    <w:rsid w:val="004B5CE5"/>
    <w:rsid w:val="004B750E"/>
    <w:rsid w:val="004C2244"/>
    <w:rsid w:val="004C23F1"/>
    <w:rsid w:val="004D069A"/>
    <w:rsid w:val="004E01F5"/>
    <w:rsid w:val="004E297E"/>
    <w:rsid w:val="004E407F"/>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1113"/>
    <w:rsid w:val="005B28C1"/>
    <w:rsid w:val="005B297D"/>
    <w:rsid w:val="005B6344"/>
    <w:rsid w:val="005C1C74"/>
    <w:rsid w:val="005C2E48"/>
    <w:rsid w:val="005C3F23"/>
    <w:rsid w:val="005D4DD7"/>
    <w:rsid w:val="005E12A9"/>
    <w:rsid w:val="005F139E"/>
    <w:rsid w:val="005F69D5"/>
    <w:rsid w:val="00602799"/>
    <w:rsid w:val="00602F18"/>
    <w:rsid w:val="00607376"/>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876EB"/>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D31B3"/>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60CDC"/>
    <w:rsid w:val="00761593"/>
    <w:rsid w:val="00764D0D"/>
    <w:rsid w:val="00777726"/>
    <w:rsid w:val="00777C53"/>
    <w:rsid w:val="00786E92"/>
    <w:rsid w:val="007933F1"/>
    <w:rsid w:val="007A5F52"/>
    <w:rsid w:val="007B090A"/>
    <w:rsid w:val="007E42D0"/>
    <w:rsid w:val="007E43F8"/>
    <w:rsid w:val="007E5076"/>
    <w:rsid w:val="007E656B"/>
    <w:rsid w:val="007F2997"/>
    <w:rsid w:val="007F4A18"/>
    <w:rsid w:val="007F50E8"/>
    <w:rsid w:val="007F54E2"/>
    <w:rsid w:val="007F7FBA"/>
    <w:rsid w:val="00800319"/>
    <w:rsid w:val="0080044E"/>
    <w:rsid w:val="00800706"/>
    <w:rsid w:val="0080189A"/>
    <w:rsid w:val="00801F7F"/>
    <w:rsid w:val="00803C2B"/>
    <w:rsid w:val="00811945"/>
    <w:rsid w:val="00824F1C"/>
    <w:rsid w:val="00826688"/>
    <w:rsid w:val="0083369B"/>
    <w:rsid w:val="00835D38"/>
    <w:rsid w:val="00843763"/>
    <w:rsid w:val="00847A4E"/>
    <w:rsid w:val="008527B3"/>
    <w:rsid w:val="00855AE3"/>
    <w:rsid w:val="00861235"/>
    <w:rsid w:val="0086769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0C0E"/>
    <w:rsid w:val="008D3930"/>
    <w:rsid w:val="008D655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4B9F"/>
    <w:rsid w:val="00917DE4"/>
    <w:rsid w:val="00920905"/>
    <w:rsid w:val="00922B85"/>
    <w:rsid w:val="00930CDC"/>
    <w:rsid w:val="00931E45"/>
    <w:rsid w:val="00933188"/>
    <w:rsid w:val="00935AF9"/>
    <w:rsid w:val="009403A5"/>
    <w:rsid w:val="00942AB2"/>
    <w:rsid w:val="009500DC"/>
    <w:rsid w:val="00951923"/>
    <w:rsid w:val="00956894"/>
    <w:rsid w:val="00972C81"/>
    <w:rsid w:val="009824E9"/>
    <w:rsid w:val="009826E5"/>
    <w:rsid w:val="009844A1"/>
    <w:rsid w:val="00986E20"/>
    <w:rsid w:val="00993A56"/>
    <w:rsid w:val="00994444"/>
    <w:rsid w:val="00995479"/>
    <w:rsid w:val="00995CB0"/>
    <w:rsid w:val="009978F4"/>
    <w:rsid w:val="00997E77"/>
    <w:rsid w:val="009A2734"/>
    <w:rsid w:val="009B2A02"/>
    <w:rsid w:val="009B2B61"/>
    <w:rsid w:val="009B5B7B"/>
    <w:rsid w:val="009C1777"/>
    <w:rsid w:val="009C2C86"/>
    <w:rsid w:val="009C2D02"/>
    <w:rsid w:val="009C6FE0"/>
    <w:rsid w:val="009D0753"/>
    <w:rsid w:val="009D10A4"/>
    <w:rsid w:val="009D5131"/>
    <w:rsid w:val="009D6F71"/>
    <w:rsid w:val="009D758F"/>
    <w:rsid w:val="009E1802"/>
    <w:rsid w:val="009E1CDE"/>
    <w:rsid w:val="009E2B06"/>
    <w:rsid w:val="009E3829"/>
    <w:rsid w:val="009E51E2"/>
    <w:rsid w:val="009F7A61"/>
    <w:rsid w:val="00A02CE9"/>
    <w:rsid w:val="00A11800"/>
    <w:rsid w:val="00A11C16"/>
    <w:rsid w:val="00A1423E"/>
    <w:rsid w:val="00A17664"/>
    <w:rsid w:val="00A20FAF"/>
    <w:rsid w:val="00A21EBE"/>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B1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15C11"/>
    <w:rsid w:val="00B21CC5"/>
    <w:rsid w:val="00B22CCE"/>
    <w:rsid w:val="00B26778"/>
    <w:rsid w:val="00B26B83"/>
    <w:rsid w:val="00B32479"/>
    <w:rsid w:val="00B33FE2"/>
    <w:rsid w:val="00B403ED"/>
    <w:rsid w:val="00B4065F"/>
    <w:rsid w:val="00B45091"/>
    <w:rsid w:val="00B45447"/>
    <w:rsid w:val="00B614F1"/>
    <w:rsid w:val="00B65992"/>
    <w:rsid w:val="00B66EE1"/>
    <w:rsid w:val="00B70BB6"/>
    <w:rsid w:val="00B866B4"/>
    <w:rsid w:val="00B9103D"/>
    <w:rsid w:val="00B917D0"/>
    <w:rsid w:val="00B94226"/>
    <w:rsid w:val="00BA0A8C"/>
    <w:rsid w:val="00BA0CEB"/>
    <w:rsid w:val="00BA2383"/>
    <w:rsid w:val="00BA2E7E"/>
    <w:rsid w:val="00BA590A"/>
    <w:rsid w:val="00BA5FE4"/>
    <w:rsid w:val="00BB0B39"/>
    <w:rsid w:val="00BB30D1"/>
    <w:rsid w:val="00BB39D8"/>
    <w:rsid w:val="00BB5F75"/>
    <w:rsid w:val="00BC6524"/>
    <w:rsid w:val="00BD0604"/>
    <w:rsid w:val="00BD0EA0"/>
    <w:rsid w:val="00BD3931"/>
    <w:rsid w:val="00BD5B88"/>
    <w:rsid w:val="00BD5F58"/>
    <w:rsid w:val="00BE0AEB"/>
    <w:rsid w:val="00C0179D"/>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05A6"/>
    <w:rsid w:val="00C959CA"/>
    <w:rsid w:val="00C95D16"/>
    <w:rsid w:val="00CA2AB4"/>
    <w:rsid w:val="00CB0100"/>
    <w:rsid w:val="00CB04D2"/>
    <w:rsid w:val="00CB5E08"/>
    <w:rsid w:val="00CD7EFE"/>
    <w:rsid w:val="00CE0C66"/>
    <w:rsid w:val="00CE28CF"/>
    <w:rsid w:val="00CE2C91"/>
    <w:rsid w:val="00CE4386"/>
    <w:rsid w:val="00CE4CDC"/>
    <w:rsid w:val="00CE5BEB"/>
    <w:rsid w:val="00CE69E9"/>
    <w:rsid w:val="00CE71F2"/>
    <w:rsid w:val="00CF3F65"/>
    <w:rsid w:val="00CF464D"/>
    <w:rsid w:val="00D055AC"/>
    <w:rsid w:val="00D060E4"/>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0CD4"/>
    <w:rsid w:val="00DC1966"/>
    <w:rsid w:val="00DC3259"/>
    <w:rsid w:val="00DC52C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075"/>
    <w:rsid w:val="00E314BA"/>
    <w:rsid w:val="00E325BE"/>
    <w:rsid w:val="00E326BA"/>
    <w:rsid w:val="00E34202"/>
    <w:rsid w:val="00E37F72"/>
    <w:rsid w:val="00E40BE5"/>
    <w:rsid w:val="00E40CF9"/>
    <w:rsid w:val="00E42A30"/>
    <w:rsid w:val="00E5625D"/>
    <w:rsid w:val="00E57BF8"/>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A73D3"/>
    <w:rsid w:val="00EB34FC"/>
    <w:rsid w:val="00EB76E1"/>
    <w:rsid w:val="00EC2499"/>
    <w:rsid w:val="00EC2E4D"/>
    <w:rsid w:val="00EC3C6B"/>
    <w:rsid w:val="00EE29DF"/>
    <w:rsid w:val="00EE4120"/>
    <w:rsid w:val="00EF2E8A"/>
    <w:rsid w:val="00EF4E6B"/>
    <w:rsid w:val="00EF5416"/>
    <w:rsid w:val="00F06295"/>
    <w:rsid w:val="00F06CCF"/>
    <w:rsid w:val="00F1053D"/>
    <w:rsid w:val="00F110D5"/>
    <w:rsid w:val="00F11E63"/>
    <w:rsid w:val="00F12733"/>
    <w:rsid w:val="00F171E1"/>
    <w:rsid w:val="00F20DCF"/>
    <w:rsid w:val="00F25B36"/>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B6308"/>
    <w:rsid w:val="00FB6D1B"/>
    <w:rsid w:val="00FD5A8C"/>
    <w:rsid w:val="00FE286E"/>
    <w:rsid w:val="00FE3233"/>
    <w:rsid w:val="00FE4C68"/>
    <w:rsid w:val="00FE5FAF"/>
    <w:rsid w:val="00FE6D74"/>
    <w:rsid w:val="00FF37E6"/>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3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EA73D3"/>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3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EA73D3"/>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87901">
      <w:bodyDiv w:val="1"/>
      <w:marLeft w:val="0"/>
      <w:marRight w:val="0"/>
      <w:marTop w:val="0"/>
      <w:marBottom w:val="0"/>
      <w:divBdr>
        <w:top w:val="none" w:sz="0" w:space="0" w:color="auto"/>
        <w:left w:val="none" w:sz="0" w:space="0" w:color="auto"/>
        <w:bottom w:val="none" w:sz="0" w:space="0" w:color="auto"/>
        <w:right w:val="none" w:sz="0" w:space="0" w:color="auto"/>
      </w:divBdr>
    </w:div>
    <w:div w:id="514534774">
      <w:bodyDiv w:val="1"/>
      <w:marLeft w:val="0"/>
      <w:marRight w:val="0"/>
      <w:marTop w:val="0"/>
      <w:marBottom w:val="0"/>
      <w:divBdr>
        <w:top w:val="none" w:sz="0" w:space="0" w:color="auto"/>
        <w:left w:val="none" w:sz="0" w:space="0" w:color="auto"/>
        <w:bottom w:val="none" w:sz="0" w:space="0" w:color="auto"/>
        <w:right w:val="none" w:sz="0" w:space="0" w:color="auto"/>
      </w:divBdr>
    </w:div>
    <w:div w:id="76226361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4785614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72425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ongr1\AppData\Roaming\Microsoft\Excel\CBH%20Data%20Analysis%20and%20Regression%20Results%20(version%201).xlsb"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ongr1\AppData\Roaming\Microsoft\Excel\CBH%20Data%20Analysis%20and%20Regression%20Results%20(version%201).xlsb"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ongr1\AppData\Roaming\Microsoft\Excel\CBH%20Data%20Analysis%20and%20Regression%20Results%20(version%201).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Chart</a:t>
            </a:r>
            <a:r>
              <a:rPr lang="en-US" baseline="0"/>
              <a:t> 1: </a:t>
            </a:r>
            <a:r>
              <a:rPr lang="en-US"/>
              <a:t>Daily</a:t>
            </a:r>
            <a:r>
              <a:rPr lang="en-US" baseline="0"/>
              <a:t> kWh v. Temp by Site, Category 1 (Baseline)</a:t>
            </a:r>
            <a:endParaRPr lang="en-US"/>
          </a:p>
        </c:rich>
      </c:tx>
      <c:layout/>
      <c:overlay val="0"/>
      <c:spPr>
        <a:noFill/>
        <a:ln>
          <a:noFill/>
        </a:ln>
        <a:effectLst/>
      </c:spPr>
    </c:title>
    <c:autoTitleDeleted val="0"/>
    <c:plotArea>
      <c:layout/>
      <c:scatterChart>
        <c:scatterStyle val="lineMarker"/>
        <c:varyColors val="0"/>
        <c:ser>
          <c:idx val="3"/>
          <c:order val="0"/>
          <c:tx>
            <c:v>COCCH</c:v>
          </c:tx>
          <c:spPr>
            <a:ln w="25400" cap="rnd">
              <a:noFill/>
              <a:round/>
            </a:ln>
            <a:effectLst/>
          </c:spPr>
          <c:marker>
            <c:symbol val="circle"/>
            <c:size val="5"/>
            <c:spPr>
              <a:solidFill>
                <a:schemeClr val="accent4"/>
              </a:solidFill>
              <a:ln w="9525">
                <a:solidFill>
                  <a:schemeClr val="accent4"/>
                </a:solidFill>
              </a:ln>
              <a:effectLst/>
            </c:spPr>
          </c:marker>
          <c:xVal>
            <c:numRef>
              <c:f>'Scattergraph Data'!$F$121:$F$200</c:f>
              <c:numCache>
                <c:formatCode>General</c:formatCode>
                <c:ptCount val="80"/>
                <c:pt idx="0">
                  <c:v>33</c:v>
                </c:pt>
                <c:pt idx="1">
                  <c:v>24</c:v>
                </c:pt>
                <c:pt idx="2">
                  <c:v>25</c:v>
                </c:pt>
                <c:pt idx="3">
                  <c:v>31</c:v>
                </c:pt>
                <c:pt idx="4">
                  <c:v>36</c:v>
                </c:pt>
                <c:pt idx="5">
                  <c:v>33</c:v>
                </c:pt>
                <c:pt idx="6">
                  <c:v>30</c:v>
                </c:pt>
                <c:pt idx="7">
                  <c:v>28</c:v>
                </c:pt>
                <c:pt idx="8">
                  <c:v>31</c:v>
                </c:pt>
                <c:pt idx="9">
                  <c:v>31</c:v>
                </c:pt>
                <c:pt idx="10">
                  <c:v>33</c:v>
                </c:pt>
                <c:pt idx="11">
                  <c:v>25</c:v>
                </c:pt>
                <c:pt idx="12">
                  <c:v>26</c:v>
                </c:pt>
                <c:pt idx="13">
                  <c:v>36</c:v>
                </c:pt>
                <c:pt idx="14">
                  <c:v>35</c:v>
                </c:pt>
                <c:pt idx="15">
                  <c:v>35</c:v>
                </c:pt>
                <c:pt idx="16">
                  <c:v>33</c:v>
                </c:pt>
                <c:pt idx="17">
                  <c:v>30</c:v>
                </c:pt>
                <c:pt idx="18">
                  <c:v>29</c:v>
                </c:pt>
                <c:pt idx="19">
                  <c:v>30</c:v>
                </c:pt>
                <c:pt idx="20">
                  <c:v>29</c:v>
                </c:pt>
                <c:pt idx="21">
                  <c:v>27</c:v>
                </c:pt>
                <c:pt idx="22">
                  <c:v>22</c:v>
                </c:pt>
                <c:pt idx="23">
                  <c:v>22</c:v>
                </c:pt>
                <c:pt idx="24">
                  <c:v>25</c:v>
                </c:pt>
                <c:pt idx="25">
                  <c:v>27</c:v>
                </c:pt>
                <c:pt idx="26">
                  <c:v>32</c:v>
                </c:pt>
                <c:pt idx="27">
                  <c:v>35</c:v>
                </c:pt>
                <c:pt idx="28">
                  <c:v>38</c:v>
                </c:pt>
                <c:pt idx="29">
                  <c:v>28</c:v>
                </c:pt>
                <c:pt idx="30">
                  <c:v>27</c:v>
                </c:pt>
                <c:pt idx="31">
                  <c:v>28</c:v>
                </c:pt>
                <c:pt idx="32">
                  <c:v>36</c:v>
                </c:pt>
                <c:pt idx="33">
                  <c:v>31</c:v>
                </c:pt>
                <c:pt idx="34">
                  <c:v>28</c:v>
                </c:pt>
                <c:pt idx="35">
                  <c:v>29</c:v>
                </c:pt>
                <c:pt idx="36">
                  <c:v>34</c:v>
                </c:pt>
                <c:pt idx="37">
                  <c:v>37</c:v>
                </c:pt>
                <c:pt idx="38">
                  <c:v>33</c:v>
                </c:pt>
                <c:pt idx="39">
                  <c:v>28</c:v>
                </c:pt>
                <c:pt idx="40">
                  <c:v>31</c:v>
                </c:pt>
                <c:pt idx="41">
                  <c:v>34</c:v>
                </c:pt>
                <c:pt idx="42">
                  <c:v>35</c:v>
                </c:pt>
                <c:pt idx="43">
                  <c:v>35</c:v>
                </c:pt>
                <c:pt idx="44">
                  <c:v>36</c:v>
                </c:pt>
                <c:pt idx="45">
                  <c:v>32</c:v>
                </c:pt>
                <c:pt idx="46">
                  <c:v>30</c:v>
                </c:pt>
                <c:pt idx="47">
                  <c:v>27</c:v>
                </c:pt>
                <c:pt idx="48">
                  <c:v>28</c:v>
                </c:pt>
                <c:pt idx="49">
                  <c:v>35</c:v>
                </c:pt>
                <c:pt idx="50">
                  <c:v>36</c:v>
                </c:pt>
                <c:pt idx="51">
                  <c:v>30</c:v>
                </c:pt>
                <c:pt idx="52">
                  <c:v>32</c:v>
                </c:pt>
                <c:pt idx="53">
                  <c:v>35</c:v>
                </c:pt>
                <c:pt idx="54">
                  <c:v>34</c:v>
                </c:pt>
                <c:pt idx="55">
                  <c:v>32</c:v>
                </c:pt>
                <c:pt idx="56">
                  <c:v>33</c:v>
                </c:pt>
                <c:pt idx="57">
                  <c:v>31</c:v>
                </c:pt>
                <c:pt idx="58">
                  <c:v>31</c:v>
                </c:pt>
                <c:pt idx="59">
                  <c:v>32</c:v>
                </c:pt>
                <c:pt idx="60">
                  <c:v>31</c:v>
                </c:pt>
                <c:pt idx="61">
                  <c:v>30</c:v>
                </c:pt>
                <c:pt idx="62">
                  <c:v>35</c:v>
                </c:pt>
                <c:pt idx="63">
                  <c:v>30</c:v>
                </c:pt>
                <c:pt idx="64">
                  <c:v>35</c:v>
                </c:pt>
                <c:pt idx="65">
                  <c:v>38</c:v>
                </c:pt>
                <c:pt idx="66">
                  <c:v>46</c:v>
                </c:pt>
                <c:pt idx="67">
                  <c:v>45</c:v>
                </c:pt>
                <c:pt idx="68">
                  <c:v>35</c:v>
                </c:pt>
                <c:pt idx="69">
                  <c:v>33</c:v>
                </c:pt>
                <c:pt idx="70">
                  <c:v>35</c:v>
                </c:pt>
                <c:pt idx="71">
                  <c:v>38</c:v>
                </c:pt>
                <c:pt idx="72">
                  <c:v>36</c:v>
                </c:pt>
                <c:pt idx="73">
                  <c:v>32</c:v>
                </c:pt>
                <c:pt idx="74">
                  <c:v>38</c:v>
                </c:pt>
                <c:pt idx="75">
                  <c:v>35</c:v>
                </c:pt>
                <c:pt idx="76">
                  <c:v>39</c:v>
                </c:pt>
                <c:pt idx="77">
                  <c:v>44</c:v>
                </c:pt>
                <c:pt idx="78">
                  <c:v>48</c:v>
                </c:pt>
                <c:pt idx="79">
                  <c:v>52</c:v>
                </c:pt>
              </c:numCache>
            </c:numRef>
          </c:xVal>
          <c:yVal>
            <c:numRef>
              <c:f>'Scattergraph Data'!$C$121:$C$200</c:f>
              <c:numCache>
                <c:formatCode>General</c:formatCode>
                <c:ptCount val="80"/>
                <c:pt idx="0">
                  <c:v>11.039999961853001</c:v>
                </c:pt>
                <c:pt idx="1">
                  <c:v>11.039999961853001</c:v>
                </c:pt>
                <c:pt idx="2">
                  <c:v>11.039999961853001</c:v>
                </c:pt>
                <c:pt idx="3">
                  <c:v>11.039999961853001</c:v>
                </c:pt>
                <c:pt idx="4">
                  <c:v>10.8400001525879</c:v>
                </c:pt>
                <c:pt idx="5">
                  <c:v>11.039999961853001</c:v>
                </c:pt>
                <c:pt idx="6">
                  <c:v>11.039999961853001</c:v>
                </c:pt>
                <c:pt idx="7">
                  <c:v>11.039999961853001</c:v>
                </c:pt>
                <c:pt idx="8">
                  <c:v>11.039999961853001</c:v>
                </c:pt>
                <c:pt idx="9">
                  <c:v>11.039999961853001</c:v>
                </c:pt>
                <c:pt idx="10">
                  <c:v>11.039999961853001</c:v>
                </c:pt>
                <c:pt idx="11">
                  <c:v>10.920000076293899</c:v>
                </c:pt>
                <c:pt idx="12">
                  <c:v>11.039999961853001</c:v>
                </c:pt>
                <c:pt idx="13">
                  <c:v>11.039999961853001</c:v>
                </c:pt>
                <c:pt idx="14">
                  <c:v>11.039999961853001</c:v>
                </c:pt>
                <c:pt idx="15">
                  <c:v>11.039999961853001</c:v>
                </c:pt>
                <c:pt idx="16">
                  <c:v>11.039999961853001</c:v>
                </c:pt>
                <c:pt idx="17">
                  <c:v>11.039999961853001</c:v>
                </c:pt>
                <c:pt idx="18">
                  <c:v>10.920000076293899</c:v>
                </c:pt>
                <c:pt idx="19">
                  <c:v>11.039999961853001</c:v>
                </c:pt>
                <c:pt idx="20">
                  <c:v>11.039999961853001</c:v>
                </c:pt>
                <c:pt idx="21">
                  <c:v>11.039999961853001</c:v>
                </c:pt>
                <c:pt idx="22">
                  <c:v>11.039999961853001</c:v>
                </c:pt>
                <c:pt idx="23">
                  <c:v>11.039999961853001</c:v>
                </c:pt>
                <c:pt idx="24">
                  <c:v>11.039999961853001</c:v>
                </c:pt>
                <c:pt idx="25">
                  <c:v>11.039999961853001</c:v>
                </c:pt>
                <c:pt idx="26">
                  <c:v>11.039999961853001</c:v>
                </c:pt>
                <c:pt idx="27">
                  <c:v>10.920000076293899</c:v>
                </c:pt>
                <c:pt idx="28">
                  <c:v>11.039999961853001</c:v>
                </c:pt>
                <c:pt idx="29">
                  <c:v>11.039999961853001</c:v>
                </c:pt>
                <c:pt idx="30">
                  <c:v>11.039999961853001</c:v>
                </c:pt>
                <c:pt idx="31">
                  <c:v>11.039999961853001</c:v>
                </c:pt>
                <c:pt idx="32">
                  <c:v>11.039999961853001</c:v>
                </c:pt>
                <c:pt idx="33">
                  <c:v>11.039999961853001</c:v>
                </c:pt>
                <c:pt idx="34">
                  <c:v>11.039999961853001</c:v>
                </c:pt>
                <c:pt idx="35">
                  <c:v>11.039999961853001</c:v>
                </c:pt>
                <c:pt idx="36">
                  <c:v>11.039999961853001</c:v>
                </c:pt>
                <c:pt idx="37">
                  <c:v>11.039999961853001</c:v>
                </c:pt>
                <c:pt idx="38">
                  <c:v>11.039999961853001</c:v>
                </c:pt>
                <c:pt idx="39">
                  <c:v>11.039999961853001</c:v>
                </c:pt>
                <c:pt idx="40">
                  <c:v>11.039999961853001</c:v>
                </c:pt>
                <c:pt idx="41">
                  <c:v>11.039999961853001</c:v>
                </c:pt>
                <c:pt idx="42">
                  <c:v>10.9099998474121</c:v>
                </c:pt>
                <c:pt idx="43">
                  <c:v>11.039999961853001</c:v>
                </c:pt>
                <c:pt idx="44">
                  <c:v>11.039999961853001</c:v>
                </c:pt>
                <c:pt idx="45">
                  <c:v>11.039999961853001</c:v>
                </c:pt>
                <c:pt idx="46">
                  <c:v>11.039999961853001</c:v>
                </c:pt>
                <c:pt idx="47">
                  <c:v>11.039999961853001</c:v>
                </c:pt>
                <c:pt idx="48">
                  <c:v>11.039999961853001</c:v>
                </c:pt>
                <c:pt idx="49">
                  <c:v>10.9099998474121</c:v>
                </c:pt>
                <c:pt idx="50">
                  <c:v>11.039999961853001</c:v>
                </c:pt>
                <c:pt idx="51">
                  <c:v>11.039999961853001</c:v>
                </c:pt>
                <c:pt idx="52">
                  <c:v>11.039999961853001</c:v>
                </c:pt>
                <c:pt idx="53">
                  <c:v>11.039999961853001</c:v>
                </c:pt>
                <c:pt idx="54">
                  <c:v>11.039999961853001</c:v>
                </c:pt>
                <c:pt idx="55">
                  <c:v>11.039999961853001</c:v>
                </c:pt>
                <c:pt idx="56">
                  <c:v>10.9099998474121</c:v>
                </c:pt>
                <c:pt idx="57">
                  <c:v>11.039999961853001</c:v>
                </c:pt>
                <c:pt idx="58">
                  <c:v>11.039999961853001</c:v>
                </c:pt>
                <c:pt idx="59">
                  <c:v>11.039999961853001</c:v>
                </c:pt>
                <c:pt idx="60">
                  <c:v>11.039999961853001</c:v>
                </c:pt>
                <c:pt idx="61">
                  <c:v>11.039999961853001</c:v>
                </c:pt>
                <c:pt idx="62">
                  <c:v>11.039999961853001</c:v>
                </c:pt>
                <c:pt idx="63">
                  <c:v>10.9099998474121</c:v>
                </c:pt>
                <c:pt idx="64">
                  <c:v>11.039999961853001</c:v>
                </c:pt>
                <c:pt idx="65">
                  <c:v>11.039999961853001</c:v>
                </c:pt>
                <c:pt idx="66">
                  <c:v>11.039999961853001</c:v>
                </c:pt>
                <c:pt idx="67">
                  <c:v>11.039999961853001</c:v>
                </c:pt>
                <c:pt idx="68">
                  <c:v>11.039999961853001</c:v>
                </c:pt>
                <c:pt idx="69">
                  <c:v>11.039999961853001</c:v>
                </c:pt>
                <c:pt idx="70">
                  <c:v>10.8999996185303</c:v>
                </c:pt>
                <c:pt idx="71">
                  <c:v>10.920000076293899</c:v>
                </c:pt>
                <c:pt idx="72">
                  <c:v>11.039999961853001</c:v>
                </c:pt>
                <c:pt idx="73">
                  <c:v>11.039999961853001</c:v>
                </c:pt>
                <c:pt idx="74">
                  <c:v>11.039999961853001</c:v>
                </c:pt>
                <c:pt idx="75">
                  <c:v>11.039999961853001</c:v>
                </c:pt>
                <c:pt idx="76">
                  <c:v>11.039999961853001</c:v>
                </c:pt>
                <c:pt idx="77">
                  <c:v>10.8900003433228</c:v>
                </c:pt>
                <c:pt idx="78">
                  <c:v>11.039999961853001</c:v>
                </c:pt>
                <c:pt idx="79">
                  <c:v>11.039999961853001</c:v>
                </c:pt>
              </c:numCache>
            </c:numRef>
          </c:yVal>
          <c:smooth val="0"/>
          <c:extLst xmlns:c16r2="http://schemas.microsoft.com/office/drawing/2015/06/chart">
            <c:ext xmlns:c16="http://schemas.microsoft.com/office/drawing/2014/chart" uri="{C3380CC4-5D6E-409C-BE32-E72D297353CC}">
              <c16:uniqueId val="{00000000-4319-466C-A863-00C01CD13297}"/>
            </c:ext>
          </c:extLst>
        </c:ser>
        <c:ser>
          <c:idx val="9"/>
          <c:order val="1"/>
          <c:tx>
            <c:v>HCNW</c:v>
          </c:tx>
          <c:spPr>
            <a:ln w="25400" cap="rnd">
              <a:noFill/>
              <a:round/>
            </a:ln>
            <a:effectLst/>
          </c:spPr>
          <c:marker>
            <c:symbol val="circle"/>
            <c:size val="5"/>
            <c:spPr>
              <a:solidFill>
                <a:schemeClr val="accent4">
                  <a:lumMod val="60000"/>
                </a:schemeClr>
              </a:solidFill>
              <a:ln w="9525">
                <a:solidFill>
                  <a:schemeClr val="accent4">
                    <a:lumMod val="60000"/>
                  </a:schemeClr>
                </a:solidFill>
              </a:ln>
              <a:effectLst/>
            </c:spPr>
          </c:marker>
          <c:xVal>
            <c:numRef>
              <c:f>'Scattergraph Data'!$F$446:$F$505</c:f>
              <c:numCache>
                <c:formatCode>General</c:formatCode>
                <c:ptCount val="60"/>
                <c:pt idx="0">
                  <c:v>52</c:v>
                </c:pt>
                <c:pt idx="1">
                  <c:v>55</c:v>
                </c:pt>
                <c:pt idx="2">
                  <c:v>57</c:v>
                </c:pt>
                <c:pt idx="3">
                  <c:v>59</c:v>
                </c:pt>
                <c:pt idx="4">
                  <c:v>56</c:v>
                </c:pt>
                <c:pt idx="5">
                  <c:v>56</c:v>
                </c:pt>
                <c:pt idx="6">
                  <c:v>58</c:v>
                </c:pt>
                <c:pt idx="7">
                  <c:v>59</c:v>
                </c:pt>
                <c:pt idx="8">
                  <c:v>60</c:v>
                </c:pt>
                <c:pt idx="9">
                  <c:v>58</c:v>
                </c:pt>
                <c:pt idx="10">
                  <c:v>54</c:v>
                </c:pt>
                <c:pt idx="11">
                  <c:v>55</c:v>
                </c:pt>
                <c:pt idx="12">
                  <c:v>55</c:v>
                </c:pt>
                <c:pt idx="13">
                  <c:v>56</c:v>
                </c:pt>
                <c:pt idx="14">
                  <c:v>53</c:v>
                </c:pt>
                <c:pt idx="15">
                  <c:v>54</c:v>
                </c:pt>
                <c:pt idx="16">
                  <c:v>58</c:v>
                </c:pt>
                <c:pt idx="17">
                  <c:v>58</c:v>
                </c:pt>
                <c:pt idx="18">
                  <c:v>56</c:v>
                </c:pt>
                <c:pt idx="19">
                  <c:v>59</c:v>
                </c:pt>
                <c:pt idx="20">
                  <c:v>40</c:v>
                </c:pt>
                <c:pt idx="21">
                  <c:v>36</c:v>
                </c:pt>
                <c:pt idx="22">
                  <c:v>36</c:v>
                </c:pt>
                <c:pt idx="23">
                  <c:v>36</c:v>
                </c:pt>
                <c:pt idx="24">
                  <c:v>38</c:v>
                </c:pt>
                <c:pt idx="25">
                  <c:v>44</c:v>
                </c:pt>
                <c:pt idx="26">
                  <c:v>47</c:v>
                </c:pt>
                <c:pt idx="27">
                  <c:v>44</c:v>
                </c:pt>
                <c:pt idx="28">
                  <c:v>46</c:v>
                </c:pt>
                <c:pt idx="29">
                  <c:v>46</c:v>
                </c:pt>
                <c:pt idx="30">
                  <c:v>55</c:v>
                </c:pt>
                <c:pt idx="31">
                  <c:v>57</c:v>
                </c:pt>
                <c:pt idx="32">
                  <c:v>56</c:v>
                </c:pt>
                <c:pt idx="33">
                  <c:v>48</c:v>
                </c:pt>
                <c:pt idx="34">
                  <c:v>43</c:v>
                </c:pt>
                <c:pt idx="35">
                  <c:v>39</c:v>
                </c:pt>
                <c:pt idx="36">
                  <c:v>44</c:v>
                </c:pt>
                <c:pt idx="37">
                  <c:v>44</c:v>
                </c:pt>
                <c:pt idx="38">
                  <c:v>34</c:v>
                </c:pt>
                <c:pt idx="39">
                  <c:v>31</c:v>
                </c:pt>
                <c:pt idx="40">
                  <c:v>31</c:v>
                </c:pt>
                <c:pt idx="41">
                  <c:v>31</c:v>
                </c:pt>
                <c:pt idx="42">
                  <c:v>33</c:v>
                </c:pt>
                <c:pt idx="43">
                  <c:v>34</c:v>
                </c:pt>
                <c:pt idx="44">
                  <c:v>38</c:v>
                </c:pt>
                <c:pt idx="45">
                  <c:v>43</c:v>
                </c:pt>
                <c:pt idx="46">
                  <c:v>45</c:v>
                </c:pt>
                <c:pt idx="47">
                  <c:v>47</c:v>
                </c:pt>
                <c:pt idx="48">
                  <c:v>44</c:v>
                </c:pt>
                <c:pt idx="49">
                  <c:v>44</c:v>
                </c:pt>
                <c:pt idx="50">
                  <c:v>38</c:v>
                </c:pt>
                <c:pt idx="51">
                  <c:v>48</c:v>
                </c:pt>
                <c:pt idx="52">
                  <c:v>55</c:v>
                </c:pt>
                <c:pt idx="53">
                  <c:v>43</c:v>
                </c:pt>
                <c:pt idx="54">
                  <c:v>45</c:v>
                </c:pt>
                <c:pt idx="55">
                  <c:v>31</c:v>
                </c:pt>
                <c:pt idx="56">
                  <c:v>25</c:v>
                </c:pt>
                <c:pt idx="57">
                  <c:v>22</c:v>
                </c:pt>
                <c:pt idx="58">
                  <c:v>26</c:v>
                </c:pt>
                <c:pt idx="59">
                  <c:v>29</c:v>
                </c:pt>
              </c:numCache>
            </c:numRef>
          </c:xVal>
          <c:yVal>
            <c:numRef>
              <c:f>'Scattergraph Data'!$C$446:$C$505</c:f>
              <c:numCache>
                <c:formatCode>General</c:formatCode>
                <c:ptCount val="60"/>
                <c:pt idx="0">
                  <c:v>42.099998474121101</c:v>
                </c:pt>
                <c:pt idx="1">
                  <c:v>38.900001525878899</c:v>
                </c:pt>
                <c:pt idx="2">
                  <c:v>37.799999237060497</c:v>
                </c:pt>
                <c:pt idx="3">
                  <c:v>35.099998474121101</c:v>
                </c:pt>
                <c:pt idx="4">
                  <c:v>38.599998474121101</c:v>
                </c:pt>
                <c:pt idx="5">
                  <c:v>36.700000762939503</c:v>
                </c:pt>
                <c:pt idx="6">
                  <c:v>35.900001525878899</c:v>
                </c:pt>
                <c:pt idx="7">
                  <c:v>34.5</c:v>
                </c:pt>
                <c:pt idx="8">
                  <c:v>34</c:v>
                </c:pt>
                <c:pt idx="9">
                  <c:v>37.299999237060497</c:v>
                </c:pt>
                <c:pt idx="10">
                  <c:v>38.599998474121101</c:v>
                </c:pt>
                <c:pt idx="11">
                  <c:v>39.700000762939503</c:v>
                </c:pt>
                <c:pt idx="12">
                  <c:v>40.900001525878899</c:v>
                </c:pt>
                <c:pt idx="13">
                  <c:v>40.700000762939503</c:v>
                </c:pt>
                <c:pt idx="14">
                  <c:v>42.299999237060497</c:v>
                </c:pt>
                <c:pt idx="15">
                  <c:v>40.700000762939503</c:v>
                </c:pt>
                <c:pt idx="16">
                  <c:v>36.900001525878899</c:v>
                </c:pt>
                <c:pt idx="17">
                  <c:v>36.599998474121101</c:v>
                </c:pt>
                <c:pt idx="18">
                  <c:v>39.299999237060497</c:v>
                </c:pt>
                <c:pt idx="19">
                  <c:v>41.599998474121101</c:v>
                </c:pt>
                <c:pt idx="20">
                  <c:v>58.799999237060497</c:v>
                </c:pt>
                <c:pt idx="21">
                  <c:v>60.599998474121101</c:v>
                </c:pt>
                <c:pt idx="22">
                  <c:v>60.599998474121101</c:v>
                </c:pt>
                <c:pt idx="23">
                  <c:v>60.700000762939503</c:v>
                </c:pt>
                <c:pt idx="24">
                  <c:v>55.700000762939503</c:v>
                </c:pt>
                <c:pt idx="25">
                  <c:v>55.900001525878899</c:v>
                </c:pt>
                <c:pt idx="26">
                  <c:v>50.200000762939503</c:v>
                </c:pt>
                <c:pt idx="27">
                  <c:v>52.599998474121101</c:v>
                </c:pt>
                <c:pt idx="28">
                  <c:v>51.799999237060497</c:v>
                </c:pt>
                <c:pt idx="29">
                  <c:v>51.900001525878899</c:v>
                </c:pt>
                <c:pt idx="30">
                  <c:v>45.5</c:v>
                </c:pt>
                <c:pt idx="31">
                  <c:v>43.400001525878899</c:v>
                </c:pt>
                <c:pt idx="32">
                  <c:v>44.299999237060497</c:v>
                </c:pt>
                <c:pt idx="33">
                  <c:v>53.200000762939503</c:v>
                </c:pt>
                <c:pt idx="34">
                  <c:v>56.099998474121101</c:v>
                </c:pt>
                <c:pt idx="35">
                  <c:v>58.400001525878899</c:v>
                </c:pt>
                <c:pt idx="36">
                  <c:v>54.5</c:v>
                </c:pt>
                <c:pt idx="37">
                  <c:v>56.400001525878899</c:v>
                </c:pt>
                <c:pt idx="38">
                  <c:v>63.599998474121101</c:v>
                </c:pt>
                <c:pt idx="39">
                  <c:v>70.400001525878906</c:v>
                </c:pt>
                <c:pt idx="40">
                  <c:v>67.800003051757798</c:v>
                </c:pt>
                <c:pt idx="41">
                  <c:v>70.400001525878906</c:v>
                </c:pt>
                <c:pt idx="42">
                  <c:v>67.099998474121094</c:v>
                </c:pt>
                <c:pt idx="43">
                  <c:v>66.5</c:v>
                </c:pt>
                <c:pt idx="44">
                  <c:v>62.200000762939503</c:v>
                </c:pt>
                <c:pt idx="45">
                  <c:v>56.700000762939503</c:v>
                </c:pt>
                <c:pt idx="46">
                  <c:v>52.299999237060497</c:v>
                </c:pt>
                <c:pt idx="47">
                  <c:v>51.5</c:v>
                </c:pt>
                <c:pt idx="48">
                  <c:v>55.200000762939503</c:v>
                </c:pt>
                <c:pt idx="49">
                  <c:v>55.599998474121101</c:v>
                </c:pt>
                <c:pt idx="50">
                  <c:v>59.900001525878899</c:v>
                </c:pt>
                <c:pt idx="51">
                  <c:v>50.700000762939503</c:v>
                </c:pt>
                <c:pt idx="52">
                  <c:v>45.599998474121101</c:v>
                </c:pt>
                <c:pt idx="53">
                  <c:v>52.900001525878899</c:v>
                </c:pt>
                <c:pt idx="54">
                  <c:v>54.5</c:v>
                </c:pt>
                <c:pt idx="55">
                  <c:v>69.599998474121094</c:v>
                </c:pt>
                <c:pt idx="56">
                  <c:v>82.5</c:v>
                </c:pt>
                <c:pt idx="57">
                  <c:v>80</c:v>
                </c:pt>
                <c:pt idx="58">
                  <c:v>76.400001525878906</c:v>
                </c:pt>
                <c:pt idx="59">
                  <c:v>70.900001525878906</c:v>
                </c:pt>
              </c:numCache>
            </c:numRef>
          </c:yVal>
          <c:smooth val="0"/>
          <c:extLst xmlns:c16r2="http://schemas.microsoft.com/office/drawing/2015/06/chart">
            <c:ext xmlns:c16="http://schemas.microsoft.com/office/drawing/2014/chart" uri="{C3380CC4-5D6E-409C-BE32-E72D297353CC}">
              <c16:uniqueId val="{00000001-4319-466C-A863-00C01CD13297}"/>
            </c:ext>
          </c:extLst>
        </c:ser>
        <c:ser>
          <c:idx val="11"/>
          <c:order val="2"/>
          <c:tx>
            <c:v>Kid Kare</c:v>
          </c:tx>
          <c:spPr>
            <a:ln w="25400" cap="rnd">
              <a:noFill/>
              <a:round/>
            </a:ln>
            <a:effectLst/>
          </c:spPr>
          <c:marker>
            <c:symbol val="circle"/>
            <c:size val="5"/>
            <c:spPr>
              <a:solidFill>
                <a:schemeClr val="accent6">
                  <a:lumMod val="60000"/>
                </a:schemeClr>
              </a:solidFill>
              <a:ln w="9525">
                <a:solidFill>
                  <a:schemeClr val="accent6">
                    <a:lumMod val="60000"/>
                  </a:schemeClr>
                </a:solidFill>
              </a:ln>
              <a:effectLst/>
            </c:spPr>
          </c:marker>
          <c:xVal>
            <c:numRef>
              <c:f>'Scattergraph Data'!$F$540:$F$592</c:f>
              <c:numCache>
                <c:formatCode>General</c:formatCode>
                <c:ptCount val="53"/>
                <c:pt idx="0">
                  <c:v>25</c:v>
                </c:pt>
                <c:pt idx="1">
                  <c:v>30</c:v>
                </c:pt>
                <c:pt idx="2">
                  <c:v>33</c:v>
                </c:pt>
                <c:pt idx="3">
                  <c:v>35</c:v>
                </c:pt>
                <c:pt idx="4">
                  <c:v>38</c:v>
                </c:pt>
                <c:pt idx="5">
                  <c:v>30</c:v>
                </c:pt>
                <c:pt idx="6">
                  <c:v>20</c:v>
                </c:pt>
                <c:pt idx="7">
                  <c:v>14</c:v>
                </c:pt>
                <c:pt idx="8">
                  <c:v>14</c:v>
                </c:pt>
                <c:pt idx="9">
                  <c:v>19</c:v>
                </c:pt>
                <c:pt idx="10">
                  <c:v>21</c:v>
                </c:pt>
                <c:pt idx="11">
                  <c:v>19</c:v>
                </c:pt>
                <c:pt idx="12">
                  <c:v>16</c:v>
                </c:pt>
                <c:pt idx="13">
                  <c:v>20</c:v>
                </c:pt>
                <c:pt idx="14">
                  <c:v>18</c:v>
                </c:pt>
                <c:pt idx="15">
                  <c:v>20</c:v>
                </c:pt>
                <c:pt idx="16">
                  <c:v>24</c:v>
                </c:pt>
                <c:pt idx="17">
                  <c:v>16</c:v>
                </c:pt>
                <c:pt idx="18">
                  <c:v>20</c:v>
                </c:pt>
                <c:pt idx="19">
                  <c:v>33</c:v>
                </c:pt>
                <c:pt idx="20">
                  <c:v>32</c:v>
                </c:pt>
                <c:pt idx="21">
                  <c:v>35</c:v>
                </c:pt>
                <c:pt idx="22">
                  <c:v>30</c:v>
                </c:pt>
                <c:pt idx="23">
                  <c:v>27</c:v>
                </c:pt>
                <c:pt idx="24">
                  <c:v>23</c:v>
                </c:pt>
                <c:pt idx="25">
                  <c:v>31</c:v>
                </c:pt>
                <c:pt idx="26">
                  <c:v>38</c:v>
                </c:pt>
                <c:pt idx="27">
                  <c:v>39</c:v>
                </c:pt>
                <c:pt idx="28">
                  <c:v>32</c:v>
                </c:pt>
                <c:pt idx="29">
                  <c:v>29</c:v>
                </c:pt>
                <c:pt idx="30">
                  <c:v>39</c:v>
                </c:pt>
                <c:pt idx="31">
                  <c:v>36</c:v>
                </c:pt>
                <c:pt idx="32">
                  <c:v>37</c:v>
                </c:pt>
                <c:pt idx="33">
                  <c:v>31</c:v>
                </c:pt>
                <c:pt idx="34">
                  <c:v>32</c:v>
                </c:pt>
                <c:pt idx="35">
                  <c:v>27</c:v>
                </c:pt>
                <c:pt idx="36">
                  <c:v>26</c:v>
                </c:pt>
                <c:pt idx="37">
                  <c:v>27</c:v>
                </c:pt>
                <c:pt idx="38">
                  <c:v>34</c:v>
                </c:pt>
                <c:pt idx="39">
                  <c:v>40</c:v>
                </c:pt>
                <c:pt idx="40">
                  <c:v>32</c:v>
                </c:pt>
                <c:pt idx="41">
                  <c:v>34</c:v>
                </c:pt>
                <c:pt idx="42">
                  <c:v>30</c:v>
                </c:pt>
                <c:pt idx="43">
                  <c:v>34</c:v>
                </c:pt>
                <c:pt idx="44">
                  <c:v>31</c:v>
                </c:pt>
                <c:pt idx="45">
                  <c:v>30</c:v>
                </c:pt>
                <c:pt idx="46">
                  <c:v>32</c:v>
                </c:pt>
                <c:pt idx="47">
                  <c:v>29</c:v>
                </c:pt>
                <c:pt idx="48">
                  <c:v>33</c:v>
                </c:pt>
                <c:pt idx="49">
                  <c:v>33</c:v>
                </c:pt>
                <c:pt idx="50">
                  <c:v>30</c:v>
                </c:pt>
                <c:pt idx="51">
                  <c:v>34</c:v>
                </c:pt>
                <c:pt idx="52">
                  <c:v>34</c:v>
                </c:pt>
              </c:numCache>
            </c:numRef>
          </c:xVal>
          <c:yVal>
            <c:numRef>
              <c:f>'Scattergraph Data'!$C$540:$C$592</c:f>
              <c:numCache>
                <c:formatCode>General</c:formatCode>
                <c:ptCount val="53"/>
                <c:pt idx="0">
                  <c:v>21.360000610351602</c:v>
                </c:pt>
                <c:pt idx="1">
                  <c:v>21.360000610351602</c:v>
                </c:pt>
                <c:pt idx="2">
                  <c:v>21.360000610351602</c:v>
                </c:pt>
                <c:pt idx="3">
                  <c:v>21.360000610351602</c:v>
                </c:pt>
                <c:pt idx="4">
                  <c:v>19.930000305175799</c:v>
                </c:pt>
                <c:pt idx="5">
                  <c:v>20.909999847412099</c:v>
                </c:pt>
                <c:pt idx="6">
                  <c:v>21.360000610351602</c:v>
                </c:pt>
                <c:pt idx="7">
                  <c:v>21.360000610351602</c:v>
                </c:pt>
                <c:pt idx="8">
                  <c:v>21.360000610351602</c:v>
                </c:pt>
                <c:pt idx="9">
                  <c:v>21.360000610351602</c:v>
                </c:pt>
                <c:pt idx="10">
                  <c:v>21.360000610351602</c:v>
                </c:pt>
                <c:pt idx="11">
                  <c:v>21.360000610351602</c:v>
                </c:pt>
                <c:pt idx="12">
                  <c:v>21.360000610351602</c:v>
                </c:pt>
                <c:pt idx="13">
                  <c:v>21.360000610351602</c:v>
                </c:pt>
                <c:pt idx="14">
                  <c:v>21.360000610351602</c:v>
                </c:pt>
                <c:pt idx="15">
                  <c:v>21.360000610351602</c:v>
                </c:pt>
                <c:pt idx="16">
                  <c:v>21.360000610351602</c:v>
                </c:pt>
                <c:pt idx="17">
                  <c:v>21.360000610351602</c:v>
                </c:pt>
                <c:pt idx="18">
                  <c:v>21.360000610351602</c:v>
                </c:pt>
                <c:pt idx="19">
                  <c:v>21.360000610351602</c:v>
                </c:pt>
                <c:pt idx="20">
                  <c:v>21.120000839233398</c:v>
                </c:pt>
                <c:pt idx="21">
                  <c:v>21.110000610351602</c:v>
                </c:pt>
                <c:pt idx="22">
                  <c:v>21.360000610351602</c:v>
                </c:pt>
                <c:pt idx="23">
                  <c:v>21.360000610351602</c:v>
                </c:pt>
                <c:pt idx="24">
                  <c:v>21.360000610351602</c:v>
                </c:pt>
                <c:pt idx="25">
                  <c:v>21.360000610351602</c:v>
                </c:pt>
                <c:pt idx="26">
                  <c:v>20.100000381469702</c:v>
                </c:pt>
                <c:pt idx="27">
                  <c:v>20.340000152587901</c:v>
                </c:pt>
                <c:pt idx="28">
                  <c:v>20.430000305175799</c:v>
                </c:pt>
                <c:pt idx="29">
                  <c:v>20.629999160766602</c:v>
                </c:pt>
                <c:pt idx="30">
                  <c:v>20.209999084472699</c:v>
                </c:pt>
                <c:pt idx="31">
                  <c:v>20.329999923706101</c:v>
                </c:pt>
                <c:pt idx="32">
                  <c:v>20.899999618530298</c:v>
                </c:pt>
                <c:pt idx="33">
                  <c:v>21.360000610351602</c:v>
                </c:pt>
                <c:pt idx="34">
                  <c:v>20.860000610351602</c:v>
                </c:pt>
                <c:pt idx="35">
                  <c:v>21.360000610351602</c:v>
                </c:pt>
                <c:pt idx="36">
                  <c:v>21.360000610351602</c:v>
                </c:pt>
                <c:pt idx="37">
                  <c:v>21.360000610351602</c:v>
                </c:pt>
                <c:pt idx="38">
                  <c:v>21.110000610351602</c:v>
                </c:pt>
                <c:pt idx="39">
                  <c:v>20.860000610351602</c:v>
                </c:pt>
                <c:pt idx="40">
                  <c:v>21.360000610351602</c:v>
                </c:pt>
                <c:pt idx="41">
                  <c:v>20.610000610351602</c:v>
                </c:pt>
                <c:pt idx="42">
                  <c:v>21.360000610351602</c:v>
                </c:pt>
                <c:pt idx="43">
                  <c:v>21.360000610351602</c:v>
                </c:pt>
                <c:pt idx="44">
                  <c:v>21.110000610351602</c:v>
                </c:pt>
                <c:pt idx="45">
                  <c:v>21.360000610351602</c:v>
                </c:pt>
                <c:pt idx="46">
                  <c:v>21.360000610351602</c:v>
                </c:pt>
                <c:pt idx="47">
                  <c:v>21.360000610351602</c:v>
                </c:pt>
                <c:pt idx="48">
                  <c:v>21.360000610351602</c:v>
                </c:pt>
                <c:pt idx="49">
                  <c:v>21.360000610351602</c:v>
                </c:pt>
                <c:pt idx="50">
                  <c:v>21.360000610351602</c:v>
                </c:pt>
                <c:pt idx="51">
                  <c:v>21.360000610351602</c:v>
                </c:pt>
                <c:pt idx="52">
                  <c:v>21.360000610351602</c:v>
                </c:pt>
              </c:numCache>
            </c:numRef>
          </c:yVal>
          <c:smooth val="0"/>
          <c:extLst xmlns:c16r2="http://schemas.microsoft.com/office/drawing/2015/06/chart">
            <c:ext xmlns:c16="http://schemas.microsoft.com/office/drawing/2014/chart" uri="{C3380CC4-5D6E-409C-BE32-E72D297353CC}">
              <c16:uniqueId val="{00000002-4319-466C-A863-00C01CD13297}"/>
            </c:ext>
          </c:extLst>
        </c:ser>
        <c:ser>
          <c:idx val="16"/>
          <c:order val="3"/>
          <c:tx>
            <c:v>TCWWTP</c:v>
          </c:tx>
          <c:spPr>
            <a:ln w="25400" cap="rnd">
              <a:noFill/>
              <a:round/>
            </a:ln>
            <a:effectLst/>
          </c:spPr>
          <c:marker>
            <c:symbol val="circle"/>
            <c:size val="5"/>
            <c:spPr>
              <a:solidFill>
                <a:schemeClr val="accent5">
                  <a:lumMod val="80000"/>
                  <a:lumOff val="20000"/>
                </a:schemeClr>
              </a:solidFill>
              <a:ln w="9525">
                <a:solidFill>
                  <a:schemeClr val="accent5">
                    <a:lumMod val="80000"/>
                    <a:lumOff val="20000"/>
                  </a:schemeClr>
                </a:solidFill>
              </a:ln>
              <a:effectLst/>
            </c:spPr>
          </c:marker>
          <c:xVal>
            <c:numRef>
              <c:f>'Scattergraph Data'!$F$859:$F$947</c:f>
              <c:numCache>
                <c:formatCode>General</c:formatCode>
                <c:ptCount val="89"/>
                <c:pt idx="0">
                  <c:v>50</c:v>
                </c:pt>
                <c:pt idx="1">
                  <c:v>48</c:v>
                </c:pt>
                <c:pt idx="2">
                  <c:v>40</c:v>
                </c:pt>
                <c:pt idx="3">
                  <c:v>39</c:v>
                </c:pt>
                <c:pt idx="4">
                  <c:v>44</c:v>
                </c:pt>
                <c:pt idx="5">
                  <c:v>41</c:v>
                </c:pt>
                <c:pt idx="6">
                  <c:v>36</c:v>
                </c:pt>
                <c:pt idx="7">
                  <c:v>35</c:v>
                </c:pt>
                <c:pt idx="8">
                  <c:v>38</c:v>
                </c:pt>
                <c:pt idx="9">
                  <c:v>42</c:v>
                </c:pt>
                <c:pt idx="10">
                  <c:v>46</c:v>
                </c:pt>
                <c:pt idx="11">
                  <c:v>51</c:v>
                </c:pt>
                <c:pt idx="12">
                  <c:v>56</c:v>
                </c:pt>
                <c:pt idx="13">
                  <c:v>48</c:v>
                </c:pt>
                <c:pt idx="14">
                  <c:v>43</c:v>
                </c:pt>
                <c:pt idx="15">
                  <c:v>45</c:v>
                </c:pt>
                <c:pt idx="16">
                  <c:v>44</c:v>
                </c:pt>
                <c:pt idx="17">
                  <c:v>45</c:v>
                </c:pt>
                <c:pt idx="18">
                  <c:v>48</c:v>
                </c:pt>
                <c:pt idx="19">
                  <c:v>47</c:v>
                </c:pt>
                <c:pt idx="20">
                  <c:v>47</c:v>
                </c:pt>
                <c:pt idx="21">
                  <c:v>58</c:v>
                </c:pt>
                <c:pt idx="22">
                  <c:v>57</c:v>
                </c:pt>
                <c:pt idx="23">
                  <c:v>59</c:v>
                </c:pt>
                <c:pt idx="24">
                  <c:v>64</c:v>
                </c:pt>
                <c:pt idx="25">
                  <c:v>63</c:v>
                </c:pt>
                <c:pt idx="26">
                  <c:v>58</c:v>
                </c:pt>
                <c:pt idx="27">
                  <c:v>53</c:v>
                </c:pt>
                <c:pt idx="28">
                  <c:v>43</c:v>
                </c:pt>
                <c:pt idx="29">
                  <c:v>44</c:v>
                </c:pt>
                <c:pt idx="30">
                  <c:v>48</c:v>
                </c:pt>
                <c:pt idx="31">
                  <c:v>47</c:v>
                </c:pt>
                <c:pt idx="32">
                  <c:v>44</c:v>
                </c:pt>
                <c:pt idx="33">
                  <c:v>41</c:v>
                </c:pt>
                <c:pt idx="34">
                  <c:v>39</c:v>
                </c:pt>
                <c:pt idx="35">
                  <c:v>46</c:v>
                </c:pt>
                <c:pt idx="36">
                  <c:v>43</c:v>
                </c:pt>
                <c:pt idx="37">
                  <c:v>45</c:v>
                </c:pt>
                <c:pt idx="38">
                  <c:v>48</c:v>
                </c:pt>
                <c:pt idx="39">
                  <c:v>57</c:v>
                </c:pt>
                <c:pt idx="40">
                  <c:v>58</c:v>
                </c:pt>
                <c:pt idx="41">
                  <c:v>47</c:v>
                </c:pt>
                <c:pt idx="42">
                  <c:v>45</c:v>
                </c:pt>
                <c:pt idx="43">
                  <c:v>51</c:v>
                </c:pt>
                <c:pt idx="44">
                  <c:v>58</c:v>
                </c:pt>
                <c:pt idx="45">
                  <c:v>61</c:v>
                </c:pt>
                <c:pt idx="46">
                  <c:v>63</c:v>
                </c:pt>
                <c:pt idx="47">
                  <c:v>65</c:v>
                </c:pt>
                <c:pt idx="48">
                  <c:v>56</c:v>
                </c:pt>
                <c:pt idx="49">
                  <c:v>52</c:v>
                </c:pt>
                <c:pt idx="50">
                  <c:v>51</c:v>
                </c:pt>
                <c:pt idx="51">
                  <c:v>56</c:v>
                </c:pt>
                <c:pt idx="52">
                  <c:v>59</c:v>
                </c:pt>
                <c:pt idx="53">
                  <c:v>52</c:v>
                </c:pt>
                <c:pt idx="54">
                  <c:v>48</c:v>
                </c:pt>
                <c:pt idx="55">
                  <c:v>50</c:v>
                </c:pt>
                <c:pt idx="56">
                  <c:v>45</c:v>
                </c:pt>
                <c:pt idx="57">
                  <c:v>44</c:v>
                </c:pt>
                <c:pt idx="58">
                  <c:v>44</c:v>
                </c:pt>
                <c:pt idx="59">
                  <c:v>54</c:v>
                </c:pt>
                <c:pt idx="60">
                  <c:v>53</c:v>
                </c:pt>
                <c:pt idx="61">
                  <c:v>56</c:v>
                </c:pt>
                <c:pt idx="62">
                  <c:v>55</c:v>
                </c:pt>
                <c:pt idx="63">
                  <c:v>62</c:v>
                </c:pt>
                <c:pt idx="64">
                  <c:v>56</c:v>
                </c:pt>
                <c:pt idx="65">
                  <c:v>54</c:v>
                </c:pt>
                <c:pt idx="66">
                  <c:v>58</c:v>
                </c:pt>
                <c:pt idx="67">
                  <c:v>54</c:v>
                </c:pt>
                <c:pt idx="68">
                  <c:v>49</c:v>
                </c:pt>
                <c:pt idx="69">
                  <c:v>54</c:v>
                </c:pt>
                <c:pt idx="70">
                  <c:v>54</c:v>
                </c:pt>
                <c:pt idx="71">
                  <c:v>48</c:v>
                </c:pt>
                <c:pt idx="72">
                  <c:v>49</c:v>
                </c:pt>
                <c:pt idx="73">
                  <c:v>58</c:v>
                </c:pt>
                <c:pt idx="74">
                  <c:v>58</c:v>
                </c:pt>
                <c:pt idx="75">
                  <c:v>58</c:v>
                </c:pt>
                <c:pt idx="76">
                  <c:v>59</c:v>
                </c:pt>
                <c:pt idx="77">
                  <c:v>64</c:v>
                </c:pt>
                <c:pt idx="78">
                  <c:v>62</c:v>
                </c:pt>
                <c:pt idx="79">
                  <c:v>68</c:v>
                </c:pt>
                <c:pt idx="80">
                  <c:v>55</c:v>
                </c:pt>
                <c:pt idx="81">
                  <c:v>53</c:v>
                </c:pt>
                <c:pt idx="82">
                  <c:v>57</c:v>
                </c:pt>
                <c:pt idx="83">
                  <c:v>64</c:v>
                </c:pt>
                <c:pt idx="84">
                  <c:v>67</c:v>
                </c:pt>
                <c:pt idx="85">
                  <c:v>68</c:v>
                </c:pt>
                <c:pt idx="86">
                  <c:v>70</c:v>
                </c:pt>
                <c:pt idx="87">
                  <c:v>72</c:v>
                </c:pt>
                <c:pt idx="88">
                  <c:v>60</c:v>
                </c:pt>
              </c:numCache>
            </c:numRef>
          </c:xVal>
          <c:yVal>
            <c:numRef>
              <c:f>'Scattergraph Data'!$C$859:$C$947</c:f>
              <c:numCache>
                <c:formatCode>General</c:formatCode>
                <c:ptCount val="89"/>
                <c:pt idx="0">
                  <c:v>12.5</c:v>
                </c:pt>
                <c:pt idx="1">
                  <c:v>11.75</c:v>
                </c:pt>
                <c:pt idx="2">
                  <c:v>12.819999694824199</c:v>
                </c:pt>
                <c:pt idx="3">
                  <c:v>12.9899997711182</c:v>
                </c:pt>
                <c:pt idx="4">
                  <c:v>12.5299997329712</c:v>
                </c:pt>
                <c:pt idx="5">
                  <c:v>12.8500003814697</c:v>
                </c:pt>
                <c:pt idx="6">
                  <c:v>11.7600002288818</c:v>
                </c:pt>
                <c:pt idx="7">
                  <c:v>13.050000190734901</c:v>
                </c:pt>
                <c:pt idx="8">
                  <c:v>13.289999961853001</c:v>
                </c:pt>
                <c:pt idx="9">
                  <c:v>12.680000305175801</c:v>
                </c:pt>
                <c:pt idx="10">
                  <c:v>12.180000305175801</c:v>
                </c:pt>
                <c:pt idx="11">
                  <c:v>11.8999996185303</c:v>
                </c:pt>
                <c:pt idx="12">
                  <c:v>11.300000190734901</c:v>
                </c:pt>
                <c:pt idx="13">
                  <c:v>10.6300001144409</c:v>
                </c:pt>
                <c:pt idx="14">
                  <c:v>12.039999961853001</c:v>
                </c:pt>
                <c:pt idx="15">
                  <c:v>12.1400003433228</c:v>
                </c:pt>
                <c:pt idx="16">
                  <c:v>12.3400001525879</c:v>
                </c:pt>
                <c:pt idx="17">
                  <c:v>12.329999923706101</c:v>
                </c:pt>
                <c:pt idx="18">
                  <c:v>12.0200004577637</c:v>
                </c:pt>
                <c:pt idx="19">
                  <c:v>12</c:v>
                </c:pt>
                <c:pt idx="20">
                  <c:v>10.5299997329712</c:v>
                </c:pt>
                <c:pt idx="21">
                  <c:v>11.449999809265099</c:v>
                </c:pt>
                <c:pt idx="22">
                  <c:v>10.579999923706101</c:v>
                </c:pt>
                <c:pt idx="23">
                  <c:v>10.560000419616699</c:v>
                </c:pt>
                <c:pt idx="24">
                  <c:v>10</c:v>
                </c:pt>
                <c:pt idx="25">
                  <c:v>9.8599996566772496</c:v>
                </c:pt>
                <c:pt idx="26">
                  <c:v>10.180000305175801</c:v>
                </c:pt>
                <c:pt idx="27">
                  <c:v>9.6199998855590803</c:v>
                </c:pt>
                <c:pt idx="28">
                  <c:v>12.5200004577637</c:v>
                </c:pt>
                <c:pt idx="29">
                  <c:v>12.069999694824199</c:v>
                </c:pt>
                <c:pt idx="30">
                  <c:v>11.8599996566772</c:v>
                </c:pt>
                <c:pt idx="31">
                  <c:v>12.199999809265099</c:v>
                </c:pt>
                <c:pt idx="32">
                  <c:v>12.3699998855591</c:v>
                </c:pt>
                <c:pt idx="33">
                  <c:v>12.6099996566772</c:v>
                </c:pt>
                <c:pt idx="34">
                  <c:v>11.3699998855591</c:v>
                </c:pt>
                <c:pt idx="35">
                  <c:v>12.310000419616699</c:v>
                </c:pt>
                <c:pt idx="36">
                  <c:v>12.7700004577637</c:v>
                </c:pt>
                <c:pt idx="37">
                  <c:v>12.5900001525879</c:v>
                </c:pt>
                <c:pt idx="38">
                  <c:v>11.8900003433228</c:v>
                </c:pt>
                <c:pt idx="39">
                  <c:v>11.2799997329712</c:v>
                </c:pt>
                <c:pt idx="40">
                  <c:v>10.4700002670288</c:v>
                </c:pt>
                <c:pt idx="41">
                  <c:v>10.300000190734901</c:v>
                </c:pt>
                <c:pt idx="42">
                  <c:v>12.2200002670288</c:v>
                </c:pt>
                <c:pt idx="43">
                  <c:v>11.4700002670288</c:v>
                </c:pt>
                <c:pt idx="44">
                  <c:v>10.9099998474121</c:v>
                </c:pt>
                <c:pt idx="45">
                  <c:v>10.180000305175801</c:v>
                </c:pt>
                <c:pt idx="46">
                  <c:v>9.8400001525878906</c:v>
                </c:pt>
                <c:pt idx="47">
                  <c:v>9.3999996185302699</c:v>
                </c:pt>
                <c:pt idx="48">
                  <c:v>9.1599998474121094</c:v>
                </c:pt>
                <c:pt idx="49">
                  <c:v>11.0200004577637</c:v>
                </c:pt>
                <c:pt idx="50">
                  <c:v>8.9300003051757795</c:v>
                </c:pt>
                <c:pt idx="51">
                  <c:v>10.689999580383301</c:v>
                </c:pt>
                <c:pt idx="52">
                  <c:v>10.039999961853001</c:v>
                </c:pt>
                <c:pt idx="53">
                  <c:v>11.0299997329712</c:v>
                </c:pt>
                <c:pt idx="54">
                  <c:v>11.689999580383301</c:v>
                </c:pt>
                <c:pt idx="55">
                  <c:v>10.300000190734901</c:v>
                </c:pt>
                <c:pt idx="56">
                  <c:v>12.060000419616699</c:v>
                </c:pt>
                <c:pt idx="57">
                  <c:v>12.1199998855591</c:v>
                </c:pt>
                <c:pt idx="58">
                  <c:v>12.1400003433228</c:v>
                </c:pt>
                <c:pt idx="59">
                  <c:v>11.329999923706101</c:v>
                </c:pt>
                <c:pt idx="60">
                  <c:v>11.1499996185303</c:v>
                </c:pt>
                <c:pt idx="61">
                  <c:v>10.550000190734901</c:v>
                </c:pt>
                <c:pt idx="62">
                  <c:v>9.4300003051757795</c:v>
                </c:pt>
                <c:pt idx="63">
                  <c:v>9.8000001907348597</c:v>
                </c:pt>
                <c:pt idx="64">
                  <c:v>10.5299997329712</c:v>
                </c:pt>
                <c:pt idx="65">
                  <c:v>10.6199998855591</c:v>
                </c:pt>
                <c:pt idx="66">
                  <c:v>10</c:v>
                </c:pt>
                <c:pt idx="67">
                  <c:v>11.1099996566772</c:v>
                </c:pt>
                <c:pt idx="68">
                  <c:v>11.949999809265099</c:v>
                </c:pt>
                <c:pt idx="69">
                  <c:v>9.4399995803833008</c:v>
                </c:pt>
                <c:pt idx="70">
                  <c:v>10.7299995422363</c:v>
                </c:pt>
                <c:pt idx="71">
                  <c:v>11.3999996185303</c:v>
                </c:pt>
                <c:pt idx="72">
                  <c:v>12.3999996185303</c:v>
                </c:pt>
                <c:pt idx="73">
                  <c:v>10.420000076293899</c:v>
                </c:pt>
                <c:pt idx="74">
                  <c:v>10.170000076293899</c:v>
                </c:pt>
                <c:pt idx="75">
                  <c:v>10.0299997329712</c:v>
                </c:pt>
                <c:pt idx="76">
                  <c:v>8.6199998855590803</c:v>
                </c:pt>
                <c:pt idx="77">
                  <c:v>9.6599998474121094</c:v>
                </c:pt>
                <c:pt idx="78">
                  <c:v>9.5900001525878906</c:v>
                </c:pt>
                <c:pt idx="79">
                  <c:v>9.3500003814697301</c:v>
                </c:pt>
                <c:pt idx="80">
                  <c:v>7.2399997711181596</c:v>
                </c:pt>
                <c:pt idx="81">
                  <c:v>9.8299999237060494</c:v>
                </c:pt>
                <c:pt idx="82">
                  <c:v>10.2799997329712</c:v>
                </c:pt>
                <c:pt idx="83">
                  <c:v>8</c:v>
                </c:pt>
                <c:pt idx="84">
                  <c:v>8.8699998855590803</c:v>
                </c:pt>
                <c:pt idx="85">
                  <c:v>8.1700000762939506</c:v>
                </c:pt>
                <c:pt idx="86">
                  <c:v>7.96000003814697</c:v>
                </c:pt>
                <c:pt idx="87">
                  <c:v>7.6500000953674299</c:v>
                </c:pt>
                <c:pt idx="88">
                  <c:v>8.8599996566772496</c:v>
                </c:pt>
              </c:numCache>
            </c:numRef>
          </c:yVal>
          <c:smooth val="0"/>
          <c:extLst xmlns:c16r2="http://schemas.microsoft.com/office/drawing/2015/06/chart">
            <c:ext xmlns:c16="http://schemas.microsoft.com/office/drawing/2014/chart" uri="{C3380CC4-5D6E-409C-BE32-E72D297353CC}">
              <c16:uniqueId val="{00000003-4319-466C-A863-00C01CD13297}"/>
            </c:ext>
          </c:extLst>
        </c:ser>
        <c:dLbls>
          <c:showLegendKey val="0"/>
          <c:showVal val="0"/>
          <c:showCatName val="0"/>
          <c:showSerName val="0"/>
          <c:showPercent val="0"/>
          <c:showBubbleSize val="0"/>
        </c:dLbls>
        <c:axId val="36797056"/>
        <c:axId val="36808576"/>
      </c:scatterChart>
      <c:valAx>
        <c:axId val="3679705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r>
                  <a:rPr lang="en-US" baseline="0"/>
                  <a:t> (Deg F)</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808576"/>
        <c:crosses val="autoZero"/>
        <c:crossBetween val="midCat"/>
      </c:valAx>
      <c:valAx>
        <c:axId val="368085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kWh</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797056"/>
        <c:crosses val="autoZero"/>
        <c:crossBetween val="midCat"/>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Chart 2: Daily</a:t>
            </a:r>
            <a:r>
              <a:rPr lang="en-US" baseline="0"/>
              <a:t> kWh v. Temp by Site, Category 2 (Baseline)</a:t>
            </a:r>
            <a:endParaRPr lang="en-US"/>
          </a:p>
        </c:rich>
      </c:tx>
      <c:layout/>
      <c:overlay val="0"/>
      <c:spPr>
        <a:noFill/>
        <a:ln>
          <a:noFill/>
        </a:ln>
        <a:effectLst/>
      </c:spPr>
    </c:title>
    <c:autoTitleDeleted val="0"/>
    <c:plotArea>
      <c:layout/>
      <c:scatterChart>
        <c:scatterStyle val="lineMarker"/>
        <c:varyColors val="0"/>
        <c:ser>
          <c:idx val="1"/>
          <c:order val="0"/>
          <c:tx>
            <c:v>BLDG210</c:v>
          </c:tx>
          <c:spPr>
            <a:ln w="25400" cap="rnd">
              <a:noFill/>
              <a:round/>
            </a:ln>
            <a:effectLst/>
          </c:spPr>
          <c:marker>
            <c:symbol val="circle"/>
            <c:size val="5"/>
            <c:spPr>
              <a:solidFill>
                <a:schemeClr val="accent2"/>
              </a:solidFill>
              <a:ln w="9525">
                <a:solidFill>
                  <a:schemeClr val="accent2"/>
                </a:solidFill>
              </a:ln>
              <a:effectLst/>
            </c:spPr>
          </c:marker>
          <c:xVal>
            <c:numRef>
              <c:f>'Scattergraph Data'!$F$52:$F$72</c:f>
              <c:numCache>
                <c:formatCode>General</c:formatCode>
                <c:ptCount val="21"/>
                <c:pt idx="0">
                  <c:v>33</c:v>
                </c:pt>
                <c:pt idx="1">
                  <c:v>29</c:v>
                </c:pt>
                <c:pt idx="2">
                  <c:v>32</c:v>
                </c:pt>
                <c:pt idx="3">
                  <c:v>32</c:v>
                </c:pt>
                <c:pt idx="4">
                  <c:v>30</c:v>
                </c:pt>
                <c:pt idx="5">
                  <c:v>33</c:v>
                </c:pt>
                <c:pt idx="6">
                  <c:v>32</c:v>
                </c:pt>
                <c:pt idx="7">
                  <c:v>34</c:v>
                </c:pt>
                <c:pt idx="8">
                  <c:v>34</c:v>
                </c:pt>
                <c:pt idx="9">
                  <c:v>35</c:v>
                </c:pt>
                <c:pt idx="10">
                  <c:v>35</c:v>
                </c:pt>
                <c:pt idx="11">
                  <c:v>41</c:v>
                </c:pt>
                <c:pt idx="12">
                  <c:v>34</c:v>
                </c:pt>
                <c:pt idx="13">
                  <c:v>46</c:v>
                </c:pt>
                <c:pt idx="14">
                  <c:v>46</c:v>
                </c:pt>
                <c:pt idx="15">
                  <c:v>44</c:v>
                </c:pt>
                <c:pt idx="16">
                  <c:v>42</c:v>
                </c:pt>
                <c:pt idx="17">
                  <c:v>35</c:v>
                </c:pt>
                <c:pt idx="18">
                  <c:v>32</c:v>
                </c:pt>
                <c:pt idx="19">
                  <c:v>34</c:v>
                </c:pt>
                <c:pt idx="20">
                  <c:v>36</c:v>
                </c:pt>
              </c:numCache>
            </c:numRef>
          </c:xVal>
          <c:yVal>
            <c:numRef>
              <c:f>'Scattergraph Data'!$C$52:$C$72</c:f>
              <c:numCache>
                <c:formatCode>General</c:formatCode>
                <c:ptCount val="21"/>
                <c:pt idx="0">
                  <c:v>44.701919555664098</c:v>
                </c:pt>
                <c:pt idx="1">
                  <c:v>50.616001129150398</c:v>
                </c:pt>
                <c:pt idx="2">
                  <c:v>48.4315185546875</c:v>
                </c:pt>
                <c:pt idx="3">
                  <c:v>48.165119171142599</c:v>
                </c:pt>
                <c:pt idx="4">
                  <c:v>49.710239410400398</c:v>
                </c:pt>
                <c:pt idx="5">
                  <c:v>48.4315185546875</c:v>
                </c:pt>
                <c:pt idx="6">
                  <c:v>49.763519287109403</c:v>
                </c:pt>
                <c:pt idx="7">
                  <c:v>47.365921020507798</c:v>
                </c:pt>
                <c:pt idx="8">
                  <c:v>47.951999664306598</c:v>
                </c:pt>
                <c:pt idx="9">
                  <c:v>49.390560150146499</c:v>
                </c:pt>
                <c:pt idx="10">
                  <c:v>48.4315185546875</c:v>
                </c:pt>
                <c:pt idx="11">
                  <c:v>47.685600280761697</c:v>
                </c:pt>
                <c:pt idx="12">
                  <c:v>46.4068794250488</c:v>
                </c:pt>
                <c:pt idx="13">
                  <c:v>38.7345581054688</c:v>
                </c:pt>
                <c:pt idx="14">
                  <c:v>42.091201782226598</c:v>
                </c:pt>
                <c:pt idx="15">
                  <c:v>43.7961616516113</c:v>
                </c:pt>
                <c:pt idx="16">
                  <c:v>45.767520904541001</c:v>
                </c:pt>
                <c:pt idx="17">
                  <c:v>48.591358184814503</c:v>
                </c:pt>
                <c:pt idx="18">
                  <c:v>48.165119171142599</c:v>
                </c:pt>
                <c:pt idx="19">
                  <c:v>51.148799896240199</c:v>
                </c:pt>
                <c:pt idx="20">
                  <c:v>43.689601898193402</c:v>
                </c:pt>
              </c:numCache>
            </c:numRef>
          </c:yVal>
          <c:smooth val="0"/>
          <c:extLst xmlns:c16r2="http://schemas.microsoft.com/office/drawing/2015/06/chart">
            <c:ext xmlns:c16="http://schemas.microsoft.com/office/drawing/2014/chart" uri="{C3380CC4-5D6E-409C-BE32-E72D297353CC}">
              <c16:uniqueId val="{00000000-3C18-442A-87E1-3BA3AE8503E7}"/>
            </c:ext>
          </c:extLst>
        </c:ser>
        <c:ser>
          <c:idx val="4"/>
          <c:order val="1"/>
          <c:tx>
            <c:v>COCFD</c:v>
          </c:tx>
          <c:spPr>
            <a:ln w="25400" cap="rnd">
              <a:noFill/>
              <a:round/>
            </a:ln>
            <a:effectLst/>
          </c:spPr>
          <c:marker>
            <c:symbol val="circle"/>
            <c:size val="5"/>
            <c:spPr>
              <a:solidFill>
                <a:schemeClr val="accent5"/>
              </a:solidFill>
              <a:ln w="9525">
                <a:solidFill>
                  <a:schemeClr val="accent5"/>
                </a:solidFill>
              </a:ln>
              <a:effectLst/>
            </c:spPr>
          </c:marker>
          <c:xVal>
            <c:numRef>
              <c:f>'Scattergraph Data'!$F$201:$F$244</c:f>
              <c:numCache>
                <c:formatCode>General</c:formatCode>
                <c:ptCount val="44"/>
                <c:pt idx="0">
                  <c:v>34</c:v>
                </c:pt>
                <c:pt idx="1">
                  <c:v>37</c:v>
                </c:pt>
                <c:pt idx="2">
                  <c:v>33</c:v>
                </c:pt>
                <c:pt idx="3">
                  <c:v>28</c:v>
                </c:pt>
                <c:pt idx="4">
                  <c:v>31</c:v>
                </c:pt>
                <c:pt idx="5">
                  <c:v>34</c:v>
                </c:pt>
                <c:pt idx="6">
                  <c:v>35</c:v>
                </c:pt>
                <c:pt idx="7">
                  <c:v>35</c:v>
                </c:pt>
                <c:pt idx="8">
                  <c:v>36</c:v>
                </c:pt>
                <c:pt idx="9">
                  <c:v>32</c:v>
                </c:pt>
                <c:pt idx="10">
                  <c:v>30</c:v>
                </c:pt>
                <c:pt idx="11">
                  <c:v>27</c:v>
                </c:pt>
                <c:pt idx="12">
                  <c:v>28</c:v>
                </c:pt>
                <c:pt idx="13">
                  <c:v>35</c:v>
                </c:pt>
                <c:pt idx="14">
                  <c:v>36</c:v>
                </c:pt>
                <c:pt idx="15">
                  <c:v>30</c:v>
                </c:pt>
                <c:pt idx="16">
                  <c:v>32</c:v>
                </c:pt>
                <c:pt idx="17">
                  <c:v>35</c:v>
                </c:pt>
                <c:pt idx="18">
                  <c:v>34</c:v>
                </c:pt>
                <c:pt idx="19">
                  <c:v>32</c:v>
                </c:pt>
                <c:pt idx="20">
                  <c:v>33</c:v>
                </c:pt>
                <c:pt idx="21">
                  <c:v>31</c:v>
                </c:pt>
                <c:pt idx="22">
                  <c:v>31</c:v>
                </c:pt>
                <c:pt idx="23">
                  <c:v>32</c:v>
                </c:pt>
                <c:pt idx="24">
                  <c:v>31</c:v>
                </c:pt>
                <c:pt idx="25">
                  <c:v>30</c:v>
                </c:pt>
                <c:pt idx="26">
                  <c:v>35</c:v>
                </c:pt>
                <c:pt idx="27">
                  <c:v>30</c:v>
                </c:pt>
                <c:pt idx="28">
                  <c:v>35</c:v>
                </c:pt>
                <c:pt idx="29">
                  <c:v>38</c:v>
                </c:pt>
                <c:pt idx="30">
                  <c:v>46</c:v>
                </c:pt>
                <c:pt idx="31">
                  <c:v>45</c:v>
                </c:pt>
                <c:pt idx="32">
                  <c:v>35</c:v>
                </c:pt>
                <c:pt idx="33">
                  <c:v>33</c:v>
                </c:pt>
                <c:pt idx="34">
                  <c:v>35</c:v>
                </c:pt>
                <c:pt idx="35">
                  <c:v>38</c:v>
                </c:pt>
                <c:pt idx="36">
                  <c:v>36</c:v>
                </c:pt>
                <c:pt idx="37">
                  <c:v>32</c:v>
                </c:pt>
                <c:pt idx="38">
                  <c:v>38</c:v>
                </c:pt>
                <c:pt idx="39">
                  <c:v>35</c:v>
                </c:pt>
                <c:pt idx="40">
                  <c:v>39</c:v>
                </c:pt>
                <c:pt idx="41">
                  <c:v>44</c:v>
                </c:pt>
                <c:pt idx="42">
                  <c:v>48</c:v>
                </c:pt>
                <c:pt idx="43">
                  <c:v>52</c:v>
                </c:pt>
              </c:numCache>
            </c:numRef>
          </c:xVal>
          <c:yVal>
            <c:numRef>
              <c:f>'Scattergraph Data'!$C$201:$C$244</c:f>
              <c:numCache>
                <c:formatCode>General</c:formatCode>
                <c:ptCount val="44"/>
                <c:pt idx="0">
                  <c:v>21.120000839233398</c:v>
                </c:pt>
                <c:pt idx="1">
                  <c:v>21.120000839233398</c:v>
                </c:pt>
                <c:pt idx="2">
                  <c:v>21.120000839233398</c:v>
                </c:pt>
                <c:pt idx="3">
                  <c:v>21.120000839233398</c:v>
                </c:pt>
                <c:pt idx="4">
                  <c:v>21.120000839233398</c:v>
                </c:pt>
                <c:pt idx="5">
                  <c:v>21.120000839233398</c:v>
                </c:pt>
                <c:pt idx="6">
                  <c:v>19.850000381469702</c:v>
                </c:pt>
                <c:pt idx="7">
                  <c:v>21.120000839233398</c:v>
                </c:pt>
                <c:pt idx="8">
                  <c:v>21.120000839233398</c:v>
                </c:pt>
                <c:pt idx="9">
                  <c:v>21.120000839233398</c:v>
                </c:pt>
                <c:pt idx="10">
                  <c:v>21.120000839233398</c:v>
                </c:pt>
                <c:pt idx="11">
                  <c:v>21.120000839233398</c:v>
                </c:pt>
                <c:pt idx="12">
                  <c:v>21.120000839233398</c:v>
                </c:pt>
                <c:pt idx="13">
                  <c:v>19.870000839233398</c:v>
                </c:pt>
                <c:pt idx="14">
                  <c:v>21.120000839233398</c:v>
                </c:pt>
                <c:pt idx="15">
                  <c:v>21.120000839233398</c:v>
                </c:pt>
                <c:pt idx="16">
                  <c:v>21.120000839233398</c:v>
                </c:pt>
                <c:pt idx="17">
                  <c:v>21.120000839233398</c:v>
                </c:pt>
                <c:pt idx="18">
                  <c:v>21.120000839233398</c:v>
                </c:pt>
                <c:pt idx="19">
                  <c:v>21.120000839233398</c:v>
                </c:pt>
                <c:pt idx="20">
                  <c:v>19.940000534057599</c:v>
                </c:pt>
                <c:pt idx="21">
                  <c:v>21.120000839233398</c:v>
                </c:pt>
                <c:pt idx="22">
                  <c:v>21.120000839233398</c:v>
                </c:pt>
                <c:pt idx="23">
                  <c:v>21.120000839233398</c:v>
                </c:pt>
                <c:pt idx="24">
                  <c:v>21.120000839233398</c:v>
                </c:pt>
                <c:pt idx="25">
                  <c:v>21.120000839233398</c:v>
                </c:pt>
                <c:pt idx="26">
                  <c:v>21.120000839233398</c:v>
                </c:pt>
                <c:pt idx="27">
                  <c:v>19.840000152587901</c:v>
                </c:pt>
                <c:pt idx="28">
                  <c:v>21.120000839233398</c:v>
                </c:pt>
                <c:pt idx="29">
                  <c:v>21.120000839233398</c:v>
                </c:pt>
                <c:pt idx="30">
                  <c:v>21.120000839233398</c:v>
                </c:pt>
                <c:pt idx="31">
                  <c:v>21.120000839233398</c:v>
                </c:pt>
                <c:pt idx="32">
                  <c:v>21.120000839233398</c:v>
                </c:pt>
                <c:pt idx="33">
                  <c:v>21.120000839233398</c:v>
                </c:pt>
                <c:pt idx="34">
                  <c:v>20.069999694824201</c:v>
                </c:pt>
                <c:pt idx="35">
                  <c:v>20.670000076293899</c:v>
                </c:pt>
                <c:pt idx="36">
                  <c:v>21.120000839233398</c:v>
                </c:pt>
                <c:pt idx="37">
                  <c:v>21.120000839233398</c:v>
                </c:pt>
                <c:pt idx="38">
                  <c:v>21.120000839233398</c:v>
                </c:pt>
                <c:pt idx="39">
                  <c:v>21.120000839233398</c:v>
                </c:pt>
                <c:pt idx="40">
                  <c:v>21.120000839233398</c:v>
                </c:pt>
                <c:pt idx="41">
                  <c:v>19.659999847412099</c:v>
                </c:pt>
                <c:pt idx="42">
                  <c:v>21.120000839233398</c:v>
                </c:pt>
                <c:pt idx="43">
                  <c:v>21.120000839233398</c:v>
                </c:pt>
              </c:numCache>
            </c:numRef>
          </c:yVal>
          <c:smooth val="0"/>
          <c:extLst xmlns:c16r2="http://schemas.microsoft.com/office/drawing/2015/06/chart">
            <c:ext xmlns:c16="http://schemas.microsoft.com/office/drawing/2014/chart" uri="{C3380CC4-5D6E-409C-BE32-E72D297353CC}">
              <c16:uniqueId val="{00000001-3C18-442A-87E1-3BA3AE8503E7}"/>
            </c:ext>
          </c:extLst>
        </c:ser>
        <c:ser>
          <c:idx val="5"/>
          <c:order val="2"/>
          <c:tx>
            <c:v>COCTV</c:v>
          </c:tx>
          <c:spPr>
            <a:ln w="25400" cap="rnd">
              <a:noFill/>
              <a:round/>
            </a:ln>
            <a:effectLst/>
          </c:spPr>
          <c:marker>
            <c:symbol val="circle"/>
            <c:size val="5"/>
            <c:spPr>
              <a:solidFill>
                <a:schemeClr val="accent6"/>
              </a:solidFill>
              <a:ln w="9525">
                <a:solidFill>
                  <a:schemeClr val="accent6"/>
                </a:solidFill>
              </a:ln>
              <a:effectLst/>
            </c:spPr>
          </c:marker>
          <c:xVal>
            <c:numRef>
              <c:f>'Scattergraph Data'!$F$245:$F$341</c:f>
              <c:numCache>
                <c:formatCode>General</c:formatCode>
                <c:ptCount val="97"/>
                <c:pt idx="0">
                  <c:v>33</c:v>
                </c:pt>
                <c:pt idx="1">
                  <c:v>24</c:v>
                </c:pt>
                <c:pt idx="2">
                  <c:v>25</c:v>
                </c:pt>
                <c:pt idx="3">
                  <c:v>31</c:v>
                </c:pt>
                <c:pt idx="4">
                  <c:v>36</c:v>
                </c:pt>
                <c:pt idx="5">
                  <c:v>33</c:v>
                </c:pt>
                <c:pt idx="6">
                  <c:v>30</c:v>
                </c:pt>
                <c:pt idx="7">
                  <c:v>28</c:v>
                </c:pt>
                <c:pt idx="8">
                  <c:v>31</c:v>
                </c:pt>
                <c:pt idx="9">
                  <c:v>31</c:v>
                </c:pt>
                <c:pt idx="10">
                  <c:v>33</c:v>
                </c:pt>
                <c:pt idx="11">
                  <c:v>25</c:v>
                </c:pt>
                <c:pt idx="12">
                  <c:v>26</c:v>
                </c:pt>
                <c:pt idx="13">
                  <c:v>36</c:v>
                </c:pt>
                <c:pt idx="14">
                  <c:v>35</c:v>
                </c:pt>
                <c:pt idx="15">
                  <c:v>35</c:v>
                </c:pt>
                <c:pt idx="16">
                  <c:v>33</c:v>
                </c:pt>
                <c:pt idx="17">
                  <c:v>30</c:v>
                </c:pt>
                <c:pt idx="18">
                  <c:v>29</c:v>
                </c:pt>
                <c:pt idx="19">
                  <c:v>30</c:v>
                </c:pt>
                <c:pt idx="20">
                  <c:v>29</c:v>
                </c:pt>
                <c:pt idx="21">
                  <c:v>27</c:v>
                </c:pt>
                <c:pt idx="22">
                  <c:v>22</c:v>
                </c:pt>
                <c:pt idx="23">
                  <c:v>22</c:v>
                </c:pt>
                <c:pt idx="24">
                  <c:v>23</c:v>
                </c:pt>
                <c:pt idx="25">
                  <c:v>22</c:v>
                </c:pt>
                <c:pt idx="26">
                  <c:v>23</c:v>
                </c:pt>
                <c:pt idx="27">
                  <c:v>13</c:v>
                </c:pt>
                <c:pt idx="28">
                  <c:v>24</c:v>
                </c:pt>
                <c:pt idx="29">
                  <c:v>25</c:v>
                </c:pt>
                <c:pt idx="30">
                  <c:v>27</c:v>
                </c:pt>
                <c:pt idx="31">
                  <c:v>32</c:v>
                </c:pt>
                <c:pt idx="32">
                  <c:v>35</c:v>
                </c:pt>
                <c:pt idx="33">
                  <c:v>38</c:v>
                </c:pt>
                <c:pt idx="34">
                  <c:v>28</c:v>
                </c:pt>
                <c:pt idx="35">
                  <c:v>20</c:v>
                </c:pt>
                <c:pt idx="36">
                  <c:v>16</c:v>
                </c:pt>
                <c:pt idx="37">
                  <c:v>17</c:v>
                </c:pt>
                <c:pt idx="38">
                  <c:v>21</c:v>
                </c:pt>
                <c:pt idx="39">
                  <c:v>22</c:v>
                </c:pt>
                <c:pt idx="40">
                  <c:v>20</c:v>
                </c:pt>
                <c:pt idx="41">
                  <c:v>18</c:v>
                </c:pt>
                <c:pt idx="42">
                  <c:v>21</c:v>
                </c:pt>
                <c:pt idx="43">
                  <c:v>23</c:v>
                </c:pt>
                <c:pt idx="44">
                  <c:v>17</c:v>
                </c:pt>
                <c:pt idx="45">
                  <c:v>14</c:v>
                </c:pt>
                <c:pt idx="46">
                  <c:v>15</c:v>
                </c:pt>
                <c:pt idx="47">
                  <c:v>27</c:v>
                </c:pt>
                <c:pt idx="48">
                  <c:v>28</c:v>
                </c:pt>
                <c:pt idx="49">
                  <c:v>36</c:v>
                </c:pt>
                <c:pt idx="50">
                  <c:v>31</c:v>
                </c:pt>
                <c:pt idx="51">
                  <c:v>28</c:v>
                </c:pt>
                <c:pt idx="52">
                  <c:v>29</c:v>
                </c:pt>
                <c:pt idx="53">
                  <c:v>34</c:v>
                </c:pt>
                <c:pt idx="54">
                  <c:v>37</c:v>
                </c:pt>
                <c:pt idx="55">
                  <c:v>33</c:v>
                </c:pt>
                <c:pt idx="56">
                  <c:v>28</c:v>
                </c:pt>
                <c:pt idx="57">
                  <c:v>31</c:v>
                </c:pt>
                <c:pt idx="58">
                  <c:v>34</c:v>
                </c:pt>
                <c:pt idx="59">
                  <c:v>35</c:v>
                </c:pt>
                <c:pt idx="60">
                  <c:v>35</c:v>
                </c:pt>
                <c:pt idx="61">
                  <c:v>36</c:v>
                </c:pt>
                <c:pt idx="62">
                  <c:v>32</c:v>
                </c:pt>
                <c:pt idx="63">
                  <c:v>30</c:v>
                </c:pt>
                <c:pt idx="64">
                  <c:v>27</c:v>
                </c:pt>
                <c:pt idx="65">
                  <c:v>28</c:v>
                </c:pt>
                <c:pt idx="66">
                  <c:v>35</c:v>
                </c:pt>
                <c:pt idx="67">
                  <c:v>36</c:v>
                </c:pt>
                <c:pt idx="68">
                  <c:v>30</c:v>
                </c:pt>
                <c:pt idx="69">
                  <c:v>32</c:v>
                </c:pt>
                <c:pt idx="70">
                  <c:v>35</c:v>
                </c:pt>
                <c:pt idx="71">
                  <c:v>34</c:v>
                </c:pt>
                <c:pt idx="72">
                  <c:v>32</c:v>
                </c:pt>
                <c:pt idx="73">
                  <c:v>33</c:v>
                </c:pt>
                <c:pt idx="74">
                  <c:v>31</c:v>
                </c:pt>
                <c:pt idx="75">
                  <c:v>31</c:v>
                </c:pt>
                <c:pt idx="76">
                  <c:v>32</c:v>
                </c:pt>
                <c:pt idx="77">
                  <c:v>31</c:v>
                </c:pt>
                <c:pt idx="78">
                  <c:v>30</c:v>
                </c:pt>
                <c:pt idx="79">
                  <c:v>35</c:v>
                </c:pt>
                <c:pt idx="80">
                  <c:v>30</c:v>
                </c:pt>
                <c:pt idx="81">
                  <c:v>35</c:v>
                </c:pt>
                <c:pt idx="82">
                  <c:v>38</c:v>
                </c:pt>
                <c:pt idx="83">
                  <c:v>46</c:v>
                </c:pt>
                <c:pt idx="84">
                  <c:v>45</c:v>
                </c:pt>
                <c:pt idx="85">
                  <c:v>35</c:v>
                </c:pt>
                <c:pt idx="86">
                  <c:v>33</c:v>
                </c:pt>
                <c:pt idx="87">
                  <c:v>35</c:v>
                </c:pt>
                <c:pt idx="88">
                  <c:v>38</c:v>
                </c:pt>
                <c:pt idx="89">
                  <c:v>36</c:v>
                </c:pt>
                <c:pt idx="90">
                  <c:v>32</c:v>
                </c:pt>
                <c:pt idx="91">
                  <c:v>38</c:v>
                </c:pt>
                <c:pt idx="92">
                  <c:v>35</c:v>
                </c:pt>
                <c:pt idx="93">
                  <c:v>39</c:v>
                </c:pt>
                <c:pt idx="94">
                  <c:v>44</c:v>
                </c:pt>
                <c:pt idx="95">
                  <c:v>48</c:v>
                </c:pt>
                <c:pt idx="96">
                  <c:v>52</c:v>
                </c:pt>
              </c:numCache>
            </c:numRef>
          </c:xVal>
          <c:yVal>
            <c:numRef>
              <c:f>'Scattergraph Data'!$C$245:$C$341</c:f>
              <c:numCache>
                <c:formatCode>General</c:formatCode>
                <c:ptCount val="97"/>
                <c:pt idx="0">
                  <c:v>21.120000839233398</c:v>
                </c:pt>
                <c:pt idx="1">
                  <c:v>21.120000839233398</c:v>
                </c:pt>
                <c:pt idx="2">
                  <c:v>21.120000839233398</c:v>
                </c:pt>
                <c:pt idx="3">
                  <c:v>21.120000839233398</c:v>
                </c:pt>
                <c:pt idx="4">
                  <c:v>21.120000839233398</c:v>
                </c:pt>
                <c:pt idx="5">
                  <c:v>19.870000839233398</c:v>
                </c:pt>
                <c:pt idx="6">
                  <c:v>21.120000839233398</c:v>
                </c:pt>
                <c:pt idx="7">
                  <c:v>21.120000839233398</c:v>
                </c:pt>
                <c:pt idx="8">
                  <c:v>21.120000839233398</c:v>
                </c:pt>
                <c:pt idx="9">
                  <c:v>21.120000839233398</c:v>
                </c:pt>
                <c:pt idx="10">
                  <c:v>21.120000839233398</c:v>
                </c:pt>
                <c:pt idx="11">
                  <c:v>21.120000839233398</c:v>
                </c:pt>
                <c:pt idx="12">
                  <c:v>20.040000915527301</c:v>
                </c:pt>
                <c:pt idx="13">
                  <c:v>21.120000839233398</c:v>
                </c:pt>
                <c:pt idx="14">
                  <c:v>21.120000839233398</c:v>
                </c:pt>
                <c:pt idx="15">
                  <c:v>21.120000839233398</c:v>
                </c:pt>
                <c:pt idx="16">
                  <c:v>21.120000839233398</c:v>
                </c:pt>
                <c:pt idx="17">
                  <c:v>21.120000839233398</c:v>
                </c:pt>
                <c:pt idx="18">
                  <c:v>21.120000839233398</c:v>
                </c:pt>
                <c:pt idx="19">
                  <c:v>19.969999313354499</c:v>
                </c:pt>
                <c:pt idx="20">
                  <c:v>21.120000839233398</c:v>
                </c:pt>
                <c:pt idx="21">
                  <c:v>21.120000839233398</c:v>
                </c:pt>
                <c:pt idx="22">
                  <c:v>21.120000839233398</c:v>
                </c:pt>
                <c:pt idx="23">
                  <c:v>21.120000839233398</c:v>
                </c:pt>
                <c:pt idx="24">
                  <c:v>21.120000839233398</c:v>
                </c:pt>
                <c:pt idx="25">
                  <c:v>21.120000839233398</c:v>
                </c:pt>
                <c:pt idx="26">
                  <c:v>20.049999237060501</c:v>
                </c:pt>
                <c:pt idx="27">
                  <c:v>21.120000839233398</c:v>
                </c:pt>
                <c:pt idx="28">
                  <c:v>21.120000839233398</c:v>
                </c:pt>
                <c:pt idx="29">
                  <c:v>21.120000839233398</c:v>
                </c:pt>
                <c:pt idx="30">
                  <c:v>21.120000839233398</c:v>
                </c:pt>
                <c:pt idx="31">
                  <c:v>21.120000839233398</c:v>
                </c:pt>
                <c:pt idx="32">
                  <c:v>21.120000839233398</c:v>
                </c:pt>
                <c:pt idx="33">
                  <c:v>19.879999160766602</c:v>
                </c:pt>
                <c:pt idx="34">
                  <c:v>21.120000839233398</c:v>
                </c:pt>
                <c:pt idx="35">
                  <c:v>21.120000839233398</c:v>
                </c:pt>
                <c:pt idx="36">
                  <c:v>21.120000839233398</c:v>
                </c:pt>
                <c:pt idx="37">
                  <c:v>21.120000839233398</c:v>
                </c:pt>
                <c:pt idx="38">
                  <c:v>21.120000839233398</c:v>
                </c:pt>
                <c:pt idx="39">
                  <c:v>21.120000839233398</c:v>
                </c:pt>
                <c:pt idx="40">
                  <c:v>20.2299995422363</c:v>
                </c:pt>
                <c:pt idx="41">
                  <c:v>21.120000839233398</c:v>
                </c:pt>
                <c:pt idx="42">
                  <c:v>21.120000839233398</c:v>
                </c:pt>
                <c:pt idx="43">
                  <c:v>21.120000839233398</c:v>
                </c:pt>
                <c:pt idx="44">
                  <c:v>21.120000839233398</c:v>
                </c:pt>
                <c:pt idx="45">
                  <c:v>21.120000839233398</c:v>
                </c:pt>
                <c:pt idx="46">
                  <c:v>21.120000839233398</c:v>
                </c:pt>
                <c:pt idx="47">
                  <c:v>20.079999923706101</c:v>
                </c:pt>
                <c:pt idx="48">
                  <c:v>21.120000839233398</c:v>
                </c:pt>
                <c:pt idx="49">
                  <c:v>21.120000839233398</c:v>
                </c:pt>
                <c:pt idx="50">
                  <c:v>21.120000839233398</c:v>
                </c:pt>
                <c:pt idx="51">
                  <c:v>21.120000839233398</c:v>
                </c:pt>
                <c:pt idx="52">
                  <c:v>21.120000839233398</c:v>
                </c:pt>
                <c:pt idx="53">
                  <c:v>20.120000839233398</c:v>
                </c:pt>
                <c:pt idx="54">
                  <c:v>21.120000839233398</c:v>
                </c:pt>
                <c:pt idx="55">
                  <c:v>21.120000839233398</c:v>
                </c:pt>
                <c:pt idx="56">
                  <c:v>21.120000839233398</c:v>
                </c:pt>
                <c:pt idx="57">
                  <c:v>21.120000839233398</c:v>
                </c:pt>
                <c:pt idx="58">
                  <c:v>21.120000839233398</c:v>
                </c:pt>
                <c:pt idx="59">
                  <c:v>21.120000839233398</c:v>
                </c:pt>
                <c:pt idx="60">
                  <c:v>20.120000839233398</c:v>
                </c:pt>
                <c:pt idx="61">
                  <c:v>21.120000839233398</c:v>
                </c:pt>
                <c:pt idx="62">
                  <c:v>21.120000839233398</c:v>
                </c:pt>
                <c:pt idx="63">
                  <c:v>21.120000839233398</c:v>
                </c:pt>
                <c:pt idx="64">
                  <c:v>21.120000839233398</c:v>
                </c:pt>
                <c:pt idx="65">
                  <c:v>21.120000839233398</c:v>
                </c:pt>
                <c:pt idx="66">
                  <c:v>21.120000839233398</c:v>
                </c:pt>
                <c:pt idx="67">
                  <c:v>20.059999465942401</c:v>
                </c:pt>
                <c:pt idx="68">
                  <c:v>21.120000839233398</c:v>
                </c:pt>
                <c:pt idx="69">
                  <c:v>20.700000762939499</c:v>
                </c:pt>
                <c:pt idx="70">
                  <c:v>21.120000839233398</c:v>
                </c:pt>
                <c:pt idx="71">
                  <c:v>21.120000839233398</c:v>
                </c:pt>
                <c:pt idx="72">
                  <c:v>21.120000839233398</c:v>
                </c:pt>
                <c:pt idx="73">
                  <c:v>21.120000839233398</c:v>
                </c:pt>
                <c:pt idx="74">
                  <c:v>20.040000915527301</c:v>
                </c:pt>
                <c:pt idx="75">
                  <c:v>21.120000839233398</c:v>
                </c:pt>
                <c:pt idx="76">
                  <c:v>21.120000839233398</c:v>
                </c:pt>
                <c:pt idx="77">
                  <c:v>21.120000839233398</c:v>
                </c:pt>
                <c:pt idx="78">
                  <c:v>21.120000839233398</c:v>
                </c:pt>
                <c:pt idx="79">
                  <c:v>21.120000839233398</c:v>
                </c:pt>
                <c:pt idx="80">
                  <c:v>21.120000839233398</c:v>
                </c:pt>
                <c:pt idx="81">
                  <c:v>20.0100002288818</c:v>
                </c:pt>
                <c:pt idx="82">
                  <c:v>21.120000839233398</c:v>
                </c:pt>
                <c:pt idx="83">
                  <c:v>21.120000839233398</c:v>
                </c:pt>
                <c:pt idx="84">
                  <c:v>21.120000839233398</c:v>
                </c:pt>
                <c:pt idx="85">
                  <c:v>21.120000839233398</c:v>
                </c:pt>
                <c:pt idx="86">
                  <c:v>21.120000839233398</c:v>
                </c:pt>
                <c:pt idx="87">
                  <c:v>21.120000839233398</c:v>
                </c:pt>
                <c:pt idx="88">
                  <c:v>19.799999237060501</c:v>
                </c:pt>
                <c:pt idx="89">
                  <c:v>21.120000839233398</c:v>
                </c:pt>
                <c:pt idx="90">
                  <c:v>21.120000839233398</c:v>
                </c:pt>
                <c:pt idx="91">
                  <c:v>21.120000839233398</c:v>
                </c:pt>
                <c:pt idx="92">
                  <c:v>21.120000839233398</c:v>
                </c:pt>
                <c:pt idx="93">
                  <c:v>21.120000839233398</c:v>
                </c:pt>
                <c:pt idx="94">
                  <c:v>21.120000839233398</c:v>
                </c:pt>
                <c:pt idx="95">
                  <c:v>19.069999694824201</c:v>
                </c:pt>
                <c:pt idx="96">
                  <c:v>20.2600002288818</c:v>
                </c:pt>
              </c:numCache>
            </c:numRef>
          </c:yVal>
          <c:smooth val="0"/>
          <c:extLst xmlns:c16r2="http://schemas.microsoft.com/office/drawing/2015/06/chart">
            <c:ext xmlns:c16="http://schemas.microsoft.com/office/drawing/2014/chart" uri="{C3380CC4-5D6E-409C-BE32-E72D297353CC}">
              <c16:uniqueId val="{00000002-3C18-442A-87E1-3BA3AE8503E7}"/>
            </c:ext>
          </c:extLst>
        </c:ser>
        <c:ser>
          <c:idx val="7"/>
          <c:order val="3"/>
          <c:tx>
            <c:v>COMKR</c:v>
          </c:tx>
          <c:spPr>
            <a:ln w="25400" cap="rnd">
              <a:noFill/>
              <a:round/>
            </a:ln>
            <a:effectLst/>
          </c:spPr>
          <c:marker>
            <c:symbol val="circle"/>
            <c:size val="5"/>
            <c:spPr>
              <a:solidFill>
                <a:schemeClr val="accent2">
                  <a:lumMod val="60000"/>
                </a:schemeClr>
              </a:solidFill>
              <a:ln w="9525">
                <a:solidFill>
                  <a:schemeClr val="accent2">
                    <a:lumMod val="60000"/>
                  </a:schemeClr>
                </a:solidFill>
              </a:ln>
              <a:effectLst/>
            </c:spPr>
          </c:marker>
          <c:xVal>
            <c:numRef>
              <c:f>'Scattergraph Data'!$F$410:$F$427</c:f>
              <c:numCache>
                <c:formatCode>General</c:formatCode>
                <c:ptCount val="18"/>
                <c:pt idx="0">
                  <c:v>33</c:v>
                </c:pt>
                <c:pt idx="1">
                  <c:v>35</c:v>
                </c:pt>
                <c:pt idx="2">
                  <c:v>36</c:v>
                </c:pt>
                <c:pt idx="3">
                  <c:v>38</c:v>
                </c:pt>
                <c:pt idx="4">
                  <c:v>38</c:v>
                </c:pt>
                <c:pt idx="5">
                  <c:v>47</c:v>
                </c:pt>
                <c:pt idx="6">
                  <c:v>45</c:v>
                </c:pt>
                <c:pt idx="7">
                  <c:v>47</c:v>
                </c:pt>
                <c:pt idx="8">
                  <c:v>38</c:v>
                </c:pt>
                <c:pt idx="9">
                  <c:v>35</c:v>
                </c:pt>
                <c:pt idx="10">
                  <c:v>32</c:v>
                </c:pt>
                <c:pt idx="11">
                  <c:v>33</c:v>
                </c:pt>
                <c:pt idx="12">
                  <c:v>39</c:v>
                </c:pt>
                <c:pt idx="13">
                  <c:v>35</c:v>
                </c:pt>
                <c:pt idx="14">
                  <c:v>29</c:v>
                </c:pt>
                <c:pt idx="15">
                  <c:v>27</c:v>
                </c:pt>
                <c:pt idx="16">
                  <c:v>28</c:v>
                </c:pt>
                <c:pt idx="17">
                  <c:v>33</c:v>
                </c:pt>
              </c:numCache>
            </c:numRef>
          </c:xVal>
          <c:yVal>
            <c:numRef>
              <c:f>'Scattergraph Data'!$C$410:$C$427</c:f>
              <c:numCache>
                <c:formatCode>General</c:formatCode>
                <c:ptCount val="18"/>
                <c:pt idx="0">
                  <c:v>20.799999237060501</c:v>
                </c:pt>
                <c:pt idx="1">
                  <c:v>21.200000762939499</c:v>
                </c:pt>
                <c:pt idx="2">
                  <c:v>20.799999237060501</c:v>
                </c:pt>
                <c:pt idx="3">
                  <c:v>21.700000762939499</c:v>
                </c:pt>
                <c:pt idx="4">
                  <c:v>20.100000381469702</c:v>
                </c:pt>
                <c:pt idx="5">
                  <c:v>17.899999618530298</c:v>
                </c:pt>
                <c:pt idx="6">
                  <c:v>16.799999237060501</c:v>
                </c:pt>
                <c:pt idx="7">
                  <c:v>21.600000381469702</c:v>
                </c:pt>
                <c:pt idx="8">
                  <c:v>20.399999618530298</c:v>
                </c:pt>
                <c:pt idx="9">
                  <c:v>22.299999237060501</c:v>
                </c:pt>
                <c:pt idx="10">
                  <c:v>22.299999237060501</c:v>
                </c:pt>
                <c:pt idx="11">
                  <c:v>20.399999618530298</c:v>
                </c:pt>
                <c:pt idx="12">
                  <c:v>21</c:v>
                </c:pt>
                <c:pt idx="13">
                  <c:v>21.299999237060501</c:v>
                </c:pt>
                <c:pt idx="14">
                  <c:v>21.899999618530298</c:v>
                </c:pt>
                <c:pt idx="15">
                  <c:v>20.299999237060501</c:v>
                </c:pt>
                <c:pt idx="16">
                  <c:v>21</c:v>
                </c:pt>
                <c:pt idx="17">
                  <c:v>19.899999618530298</c:v>
                </c:pt>
              </c:numCache>
            </c:numRef>
          </c:yVal>
          <c:smooth val="0"/>
          <c:extLst xmlns:c16r2="http://schemas.microsoft.com/office/drawing/2015/06/chart">
            <c:ext xmlns:c16="http://schemas.microsoft.com/office/drawing/2014/chart" uri="{C3380CC4-5D6E-409C-BE32-E72D297353CC}">
              <c16:uniqueId val="{00000003-3C18-442A-87E1-3BA3AE8503E7}"/>
            </c:ext>
          </c:extLst>
        </c:ser>
        <c:ser>
          <c:idx val="8"/>
          <c:order val="4"/>
          <c:tx>
            <c:v>COMW</c:v>
          </c:tx>
          <c:spPr>
            <a:ln w="25400" cap="rnd">
              <a:noFill/>
              <a:round/>
            </a:ln>
            <a:effectLst/>
          </c:spPr>
          <c:marker>
            <c:symbol val="circle"/>
            <c:size val="5"/>
            <c:spPr>
              <a:solidFill>
                <a:schemeClr val="accent3">
                  <a:lumMod val="60000"/>
                </a:schemeClr>
              </a:solidFill>
              <a:ln w="9525">
                <a:solidFill>
                  <a:schemeClr val="accent3">
                    <a:lumMod val="60000"/>
                  </a:schemeClr>
                </a:solidFill>
              </a:ln>
              <a:effectLst/>
            </c:spPr>
          </c:marker>
          <c:xVal>
            <c:numRef>
              <c:f>'Scattergraph Data'!$F$428:$F$445</c:f>
              <c:numCache>
                <c:formatCode>General</c:formatCode>
                <c:ptCount val="18"/>
                <c:pt idx="0">
                  <c:v>33</c:v>
                </c:pt>
                <c:pt idx="1">
                  <c:v>35</c:v>
                </c:pt>
                <c:pt idx="2">
                  <c:v>36</c:v>
                </c:pt>
                <c:pt idx="3">
                  <c:v>38</c:v>
                </c:pt>
                <c:pt idx="4">
                  <c:v>38</c:v>
                </c:pt>
                <c:pt idx="5">
                  <c:v>47</c:v>
                </c:pt>
                <c:pt idx="6">
                  <c:v>45</c:v>
                </c:pt>
                <c:pt idx="7">
                  <c:v>47</c:v>
                </c:pt>
                <c:pt idx="8">
                  <c:v>38</c:v>
                </c:pt>
                <c:pt idx="9">
                  <c:v>35</c:v>
                </c:pt>
                <c:pt idx="10">
                  <c:v>32</c:v>
                </c:pt>
                <c:pt idx="11">
                  <c:v>33</c:v>
                </c:pt>
                <c:pt idx="12">
                  <c:v>39</c:v>
                </c:pt>
                <c:pt idx="13">
                  <c:v>35</c:v>
                </c:pt>
                <c:pt idx="14">
                  <c:v>29</c:v>
                </c:pt>
                <c:pt idx="15">
                  <c:v>27</c:v>
                </c:pt>
                <c:pt idx="16">
                  <c:v>28</c:v>
                </c:pt>
                <c:pt idx="17">
                  <c:v>33</c:v>
                </c:pt>
              </c:numCache>
            </c:numRef>
          </c:xVal>
          <c:yVal>
            <c:numRef>
              <c:f>'Scattergraph Data'!$C$428:$C$445</c:f>
              <c:numCache>
                <c:formatCode>General</c:formatCode>
                <c:ptCount val="18"/>
                <c:pt idx="0">
                  <c:v>22.799999237060501</c:v>
                </c:pt>
                <c:pt idx="1">
                  <c:v>22.799999237060501</c:v>
                </c:pt>
                <c:pt idx="2">
                  <c:v>22.799999237060501</c:v>
                </c:pt>
                <c:pt idx="3">
                  <c:v>22.799999237060501</c:v>
                </c:pt>
                <c:pt idx="4">
                  <c:v>22.799999237060501</c:v>
                </c:pt>
                <c:pt idx="5">
                  <c:v>21.600000381469702</c:v>
                </c:pt>
                <c:pt idx="6">
                  <c:v>22</c:v>
                </c:pt>
                <c:pt idx="7">
                  <c:v>22.799999237060501</c:v>
                </c:pt>
                <c:pt idx="8">
                  <c:v>22.799999237060501</c:v>
                </c:pt>
                <c:pt idx="9">
                  <c:v>22.799999237060501</c:v>
                </c:pt>
                <c:pt idx="10">
                  <c:v>22.799999237060501</c:v>
                </c:pt>
                <c:pt idx="11">
                  <c:v>22.799999237060501</c:v>
                </c:pt>
                <c:pt idx="12">
                  <c:v>22.100000381469702</c:v>
                </c:pt>
                <c:pt idx="13">
                  <c:v>22.799999237060501</c:v>
                </c:pt>
                <c:pt idx="14">
                  <c:v>22.799999237060501</c:v>
                </c:pt>
                <c:pt idx="15">
                  <c:v>22.799999237060501</c:v>
                </c:pt>
                <c:pt idx="16">
                  <c:v>22.799999237060501</c:v>
                </c:pt>
                <c:pt idx="17">
                  <c:v>22.799999237060501</c:v>
                </c:pt>
              </c:numCache>
            </c:numRef>
          </c:yVal>
          <c:smooth val="0"/>
          <c:extLst xmlns:c16r2="http://schemas.microsoft.com/office/drawing/2015/06/chart">
            <c:ext xmlns:c16="http://schemas.microsoft.com/office/drawing/2014/chart" uri="{C3380CC4-5D6E-409C-BE32-E72D297353CC}">
              <c16:uniqueId val="{00000004-3C18-442A-87E1-3BA3AE8503E7}"/>
            </c:ext>
          </c:extLst>
        </c:ser>
        <c:ser>
          <c:idx val="10"/>
          <c:order val="5"/>
          <c:tx>
            <c:v>KE ECAM</c:v>
          </c:tx>
          <c:spPr>
            <a:ln w="25400" cap="rnd">
              <a:noFill/>
              <a:round/>
            </a:ln>
            <a:effectLst/>
          </c:spPr>
          <c:marker>
            <c:symbol val="circle"/>
            <c:size val="5"/>
            <c:spPr>
              <a:solidFill>
                <a:schemeClr val="accent5">
                  <a:lumMod val="60000"/>
                </a:schemeClr>
              </a:solidFill>
              <a:ln w="9525">
                <a:solidFill>
                  <a:schemeClr val="accent5">
                    <a:lumMod val="60000"/>
                  </a:schemeClr>
                </a:solidFill>
              </a:ln>
              <a:effectLst/>
            </c:spPr>
          </c:marker>
          <c:xVal>
            <c:numRef>
              <c:f>'Scattergraph Data'!$F$506:$F$539</c:f>
              <c:numCache>
                <c:formatCode>General</c:formatCode>
                <c:ptCount val="34"/>
                <c:pt idx="0">
                  <c:v>29</c:v>
                </c:pt>
                <c:pt idx="1">
                  <c:v>29</c:v>
                </c:pt>
                <c:pt idx="2">
                  <c:v>32</c:v>
                </c:pt>
                <c:pt idx="3">
                  <c:v>34</c:v>
                </c:pt>
                <c:pt idx="4">
                  <c:v>32</c:v>
                </c:pt>
                <c:pt idx="5">
                  <c:v>29</c:v>
                </c:pt>
                <c:pt idx="6">
                  <c:v>29</c:v>
                </c:pt>
                <c:pt idx="7">
                  <c:v>26</c:v>
                </c:pt>
                <c:pt idx="8">
                  <c:v>25</c:v>
                </c:pt>
                <c:pt idx="9">
                  <c:v>24</c:v>
                </c:pt>
                <c:pt idx="10">
                  <c:v>28</c:v>
                </c:pt>
                <c:pt idx="11">
                  <c:v>32</c:v>
                </c:pt>
                <c:pt idx="12">
                  <c:v>32</c:v>
                </c:pt>
                <c:pt idx="13">
                  <c:v>36</c:v>
                </c:pt>
                <c:pt idx="14">
                  <c:v>46</c:v>
                </c:pt>
                <c:pt idx="15">
                  <c:v>41</c:v>
                </c:pt>
                <c:pt idx="16">
                  <c:v>38</c:v>
                </c:pt>
                <c:pt idx="17">
                  <c:v>30</c:v>
                </c:pt>
                <c:pt idx="18">
                  <c:v>30</c:v>
                </c:pt>
                <c:pt idx="19">
                  <c:v>32</c:v>
                </c:pt>
                <c:pt idx="20">
                  <c:v>39</c:v>
                </c:pt>
                <c:pt idx="21">
                  <c:v>42</c:v>
                </c:pt>
                <c:pt idx="22">
                  <c:v>41</c:v>
                </c:pt>
                <c:pt idx="23">
                  <c:v>31</c:v>
                </c:pt>
                <c:pt idx="24">
                  <c:v>32</c:v>
                </c:pt>
                <c:pt idx="25">
                  <c:v>34</c:v>
                </c:pt>
                <c:pt idx="26">
                  <c:v>34</c:v>
                </c:pt>
                <c:pt idx="27">
                  <c:v>32</c:v>
                </c:pt>
                <c:pt idx="28">
                  <c:v>22</c:v>
                </c:pt>
                <c:pt idx="29">
                  <c:v>18</c:v>
                </c:pt>
                <c:pt idx="30">
                  <c:v>25</c:v>
                </c:pt>
                <c:pt idx="31">
                  <c:v>34</c:v>
                </c:pt>
                <c:pt idx="32">
                  <c:v>26</c:v>
                </c:pt>
                <c:pt idx="33">
                  <c:v>24</c:v>
                </c:pt>
              </c:numCache>
            </c:numRef>
          </c:xVal>
          <c:yVal>
            <c:numRef>
              <c:f>'Scattergraph Data'!$C$506:$C$539</c:f>
              <c:numCache>
                <c:formatCode>General</c:formatCode>
                <c:ptCount val="34"/>
                <c:pt idx="0">
                  <c:v>21.920000076293899</c:v>
                </c:pt>
                <c:pt idx="1">
                  <c:v>22.319999694824201</c:v>
                </c:pt>
                <c:pt idx="2">
                  <c:v>22.319999694824201</c:v>
                </c:pt>
                <c:pt idx="3">
                  <c:v>22.319999694824201</c:v>
                </c:pt>
                <c:pt idx="4">
                  <c:v>22.319999694824201</c:v>
                </c:pt>
                <c:pt idx="5">
                  <c:v>22.319999694824201</c:v>
                </c:pt>
                <c:pt idx="6">
                  <c:v>22.319999694824201</c:v>
                </c:pt>
                <c:pt idx="7">
                  <c:v>22.059999465942401</c:v>
                </c:pt>
                <c:pt idx="8">
                  <c:v>22.319999694824201</c:v>
                </c:pt>
                <c:pt idx="9">
                  <c:v>22.319999694824201</c:v>
                </c:pt>
                <c:pt idx="10">
                  <c:v>22.319999694824201</c:v>
                </c:pt>
                <c:pt idx="11">
                  <c:v>22.319999694824201</c:v>
                </c:pt>
                <c:pt idx="12">
                  <c:v>22.319999694824201</c:v>
                </c:pt>
                <c:pt idx="13">
                  <c:v>22.319999694824201</c:v>
                </c:pt>
                <c:pt idx="14">
                  <c:v>21.819999694824201</c:v>
                </c:pt>
                <c:pt idx="15">
                  <c:v>22.319999694824201</c:v>
                </c:pt>
                <c:pt idx="16">
                  <c:v>22.319999694824201</c:v>
                </c:pt>
                <c:pt idx="17">
                  <c:v>22.319999694824201</c:v>
                </c:pt>
                <c:pt idx="18">
                  <c:v>22.319999694824201</c:v>
                </c:pt>
                <c:pt idx="19">
                  <c:v>22.319999694824201</c:v>
                </c:pt>
                <c:pt idx="20">
                  <c:v>22.319999694824201</c:v>
                </c:pt>
                <c:pt idx="21">
                  <c:v>21.690000534057599</c:v>
                </c:pt>
                <c:pt idx="22">
                  <c:v>22.319999694824201</c:v>
                </c:pt>
                <c:pt idx="23">
                  <c:v>22.319999694824201</c:v>
                </c:pt>
                <c:pt idx="24">
                  <c:v>22.319999694824201</c:v>
                </c:pt>
                <c:pt idx="25">
                  <c:v>22.319999694824201</c:v>
                </c:pt>
                <c:pt idx="26">
                  <c:v>22.319999694824201</c:v>
                </c:pt>
                <c:pt idx="27">
                  <c:v>22.319999694824201</c:v>
                </c:pt>
                <c:pt idx="28">
                  <c:v>22.120000839233398</c:v>
                </c:pt>
                <c:pt idx="29">
                  <c:v>22.319999694824201</c:v>
                </c:pt>
                <c:pt idx="30">
                  <c:v>22.319999694824201</c:v>
                </c:pt>
                <c:pt idx="31">
                  <c:v>22.319999694824201</c:v>
                </c:pt>
                <c:pt idx="32">
                  <c:v>22.319999694824201</c:v>
                </c:pt>
                <c:pt idx="33">
                  <c:v>22.319999694824201</c:v>
                </c:pt>
              </c:numCache>
            </c:numRef>
          </c:yVal>
          <c:smooth val="0"/>
          <c:extLst xmlns:c16r2="http://schemas.microsoft.com/office/drawing/2015/06/chart">
            <c:ext xmlns:c16="http://schemas.microsoft.com/office/drawing/2014/chart" uri="{C3380CC4-5D6E-409C-BE32-E72D297353CC}">
              <c16:uniqueId val="{00000005-3C18-442A-87E1-3BA3AE8503E7}"/>
            </c:ext>
          </c:extLst>
        </c:ser>
        <c:ser>
          <c:idx val="14"/>
          <c:order val="6"/>
          <c:tx>
            <c:v>PCDC</c:v>
          </c:tx>
          <c:spPr>
            <a:ln w="25400" cap="rnd">
              <a:no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xVal>
            <c:numRef>
              <c:f>'Scattergraph Data'!$F$674:$F$813</c:f>
              <c:numCache>
                <c:formatCode>General</c:formatCode>
                <c:ptCount val="140"/>
                <c:pt idx="0">
                  <c:v>49</c:v>
                </c:pt>
                <c:pt idx="1">
                  <c:v>41</c:v>
                </c:pt>
                <c:pt idx="2">
                  <c:v>50</c:v>
                </c:pt>
                <c:pt idx="3">
                  <c:v>47</c:v>
                </c:pt>
                <c:pt idx="4">
                  <c:v>48</c:v>
                </c:pt>
                <c:pt idx="5">
                  <c:v>57</c:v>
                </c:pt>
                <c:pt idx="6">
                  <c:v>64</c:v>
                </c:pt>
                <c:pt idx="7">
                  <c:v>60</c:v>
                </c:pt>
                <c:pt idx="8">
                  <c:v>59</c:v>
                </c:pt>
                <c:pt idx="9">
                  <c:v>52</c:v>
                </c:pt>
                <c:pt idx="10">
                  <c:v>43</c:v>
                </c:pt>
                <c:pt idx="11">
                  <c:v>48</c:v>
                </c:pt>
                <c:pt idx="12">
                  <c:v>48</c:v>
                </c:pt>
                <c:pt idx="13">
                  <c:v>46</c:v>
                </c:pt>
                <c:pt idx="14">
                  <c:v>44</c:v>
                </c:pt>
                <c:pt idx="15">
                  <c:v>42</c:v>
                </c:pt>
                <c:pt idx="16">
                  <c:v>46</c:v>
                </c:pt>
                <c:pt idx="17">
                  <c:v>40</c:v>
                </c:pt>
                <c:pt idx="18">
                  <c:v>47</c:v>
                </c:pt>
                <c:pt idx="19">
                  <c:v>49</c:v>
                </c:pt>
                <c:pt idx="20">
                  <c:v>57</c:v>
                </c:pt>
                <c:pt idx="21">
                  <c:v>56</c:v>
                </c:pt>
                <c:pt idx="22">
                  <c:v>48</c:v>
                </c:pt>
                <c:pt idx="23">
                  <c:v>58</c:v>
                </c:pt>
                <c:pt idx="24">
                  <c:v>65</c:v>
                </c:pt>
                <c:pt idx="25">
                  <c:v>64</c:v>
                </c:pt>
                <c:pt idx="26">
                  <c:v>66</c:v>
                </c:pt>
                <c:pt idx="27">
                  <c:v>64</c:v>
                </c:pt>
                <c:pt idx="28">
                  <c:v>58</c:v>
                </c:pt>
                <c:pt idx="29">
                  <c:v>53</c:v>
                </c:pt>
                <c:pt idx="30">
                  <c:v>50</c:v>
                </c:pt>
                <c:pt idx="31">
                  <c:v>55</c:v>
                </c:pt>
                <c:pt idx="32">
                  <c:v>54</c:v>
                </c:pt>
                <c:pt idx="33">
                  <c:v>53</c:v>
                </c:pt>
                <c:pt idx="34">
                  <c:v>48</c:v>
                </c:pt>
                <c:pt idx="35">
                  <c:v>51</c:v>
                </c:pt>
                <c:pt idx="36">
                  <c:v>51</c:v>
                </c:pt>
                <c:pt idx="37">
                  <c:v>52</c:v>
                </c:pt>
                <c:pt idx="38">
                  <c:v>45</c:v>
                </c:pt>
                <c:pt idx="39">
                  <c:v>52</c:v>
                </c:pt>
                <c:pt idx="40">
                  <c:v>50</c:v>
                </c:pt>
                <c:pt idx="41">
                  <c:v>53</c:v>
                </c:pt>
                <c:pt idx="42">
                  <c:v>49</c:v>
                </c:pt>
                <c:pt idx="43">
                  <c:v>55</c:v>
                </c:pt>
                <c:pt idx="44">
                  <c:v>54</c:v>
                </c:pt>
                <c:pt idx="45">
                  <c:v>52</c:v>
                </c:pt>
                <c:pt idx="46">
                  <c:v>64</c:v>
                </c:pt>
                <c:pt idx="47">
                  <c:v>53</c:v>
                </c:pt>
                <c:pt idx="48">
                  <c:v>42</c:v>
                </c:pt>
                <c:pt idx="49">
                  <c:v>51</c:v>
                </c:pt>
                <c:pt idx="50">
                  <c:v>51</c:v>
                </c:pt>
                <c:pt idx="51">
                  <c:v>45</c:v>
                </c:pt>
                <c:pt idx="52">
                  <c:v>46</c:v>
                </c:pt>
                <c:pt idx="53">
                  <c:v>57</c:v>
                </c:pt>
                <c:pt idx="54">
                  <c:v>56</c:v>
                </c:pt>
                <c:pt idx="55">
                  <c:v>53</c:v>
                </c:pt>
                <c:pt idx="56">
                  <c:v>68</c:v>
                </c:pt>
                <c:pt idx="57">
                  <c:v>59</c:v>
                </c:pt>
                <c:pt idx="58">
                  <c:v>59</c:v>
                </c:pt>
                <c:pt idx="59">
                  <c:v>52</c:v>
                </c:pt>
                <c:pt idx="60">
                  <c:v>58</c:v>
                </c:pt>
                <c:pt idx="61">
                  <c:v>59</c:v>
                </c:pt>
                <c:pt idx="62">
                  <c:v>72</c:v>
                </c:pt>
                <c:pt idx="63">
                  <c:v>69</c:v>
                </c:pt>
                <c:pt idx="64">
                  <c:v>71</c:v>
                </c:pt>
                <c:pt idx="65">
                  <c:v>71</c:v>
                </c:pt>
                <c:pt idx="66">
                  <c:v>77</c:v>
                </c:pt>
                <c:pt idx="67">
                  <c:v>56</c:v>
                </c:pt>
                <c:pt idx="68">
                  <c:v>56</c:v>
                </c:pt>
                <c:pt idx="69">
                  <c:v>63</c:v>
                </c:pt>
                <c:pt idx="70">
                  <c:v>64</c:v>
                </c:pt>
                <c:pt idx="71">
                  <c:v>67</c:v>
                </c:pt>
                <c:pt idx="72">
                  <c:v>64</c:v>
                </c:pt>
                <c:pt idx="73">
                  <c:v>66</c:v>
                </c:pt>
                <c:pt idx="74">
                  <c:v>58</c:v>
                </c:pt>
                <c:pt idx="75">
                  <c:v>58</c:v>
                </c:pt>
                <c:pt idx="76">
                  <c:v>65</c:v>
                </c:pt>
                <c:pt idx="77">
                  <c:v>68</c:v>
                </c:pt>
                <c:pt idx="78">
                  <c:v>73</c:v>
                </c:pt>
                <c:pt idx="79">
                  <c:v>76</c:v>
                </c:pt>
                <c:pt idx="80">
                  <c:v>79</c:v>
                </c:pt>
                <c:pt idx="81">
                  <c:v>75</c:v>
                </c:pt>
                <c:pt idx="82">
                  <c:v>75</c:v>
                </c:pt>
                <c:pt idx="83">
                  <c:v>77</c:v>
                </c:pt>
                <c:pt idx="84">
                  <c:v>83</c:v>
                </c:pt>
                <c:pt idx="85">
                  <c:v>70</c:v>
                </c:pt>
                <c:pt idx="86">
                  <c:v>66</c:v>
                </c:pt>
                <c:pt idx="87">
                  <c:v>72</c:v>
                </c:pt>
                <c:pt idx="88">
                  <c:v>71</c:v>
                </c:pt>
                <c:pt idx="89">
                  <c:v>73</c:v>
                </c:pt>
                <c:pt idx="90">
                  <c:v>73</c:v>
                </c:pt>
                <c:pt idx="91">
                  <c:v>73</c:v>
                </c:pt>
                <c:pt idx="92">
                  <c:v>68</c:v>
                </c:pt>
                <c:pt idx="93">
                  <c:v>72</c:v>
                </c:pt>
                <c:pt idx="94">
                  <c:v>67</c:v>
                </c:pt>
                <c:pt idx="95">
                  <c:v>60</c:v>
                </c:pt>
                <c:pt idx="96">
                  <c:v>66</c:v>
                </c:pt>
                <c:pt idx="97">
                  <c:v>76</c:v>
                </c:pt>
                <c:pt idx="98">
                  <c:v>73</c:v>
                </c:pt>
                <c:pt idx="99">
                  <c:v>71</c:v>
                </c:pt>
                <c:pt idx="100">
                  <c:v>69</c:v>
                </c:pt>
                <c:pt idx="101">
                  <c:v>68</c:v>
                </c:pt>
                <c:pt idx="102">
                  <c:v>74</c:v>
                </c:pt>
                <c:pt idx="103">
                  <c:v>72</c:v>
                </c:pt>
                <c:pt idx="104">
                  <c:v>74</c:v>
                </c:pt>
                <c:pt idx="105">
                  <c:v>73</c:v>
                </c:pt>
                <c:pt idx="106">
                  <c:v>75</c:v>
                </c:pt>
                <c:pt idx="107">
                  <c:v>71</c:v>
                </c:pt>
                <c:pt idx="108">
                  <c:v>72</c:v>
                </c:pt>
                <c:pt idx="109">
                  <c:v>71</c:v>
                </c:pt>
                <c:pt idx="110">
                  <c:v>75</c:v>
                </c:pt>
                <c:pt idx="111">
                  <c:v>74</c:v>
                </c:pt>
                <c:pt idx="112">
                  <c:v>72</c:v>
                </c:pt>
                <c:pt idx="113">
                  <c:v>65</c:v>
                </c:pt>
                <c:pt idx="114">
                  <c:v>64</c:v>
                </c:pt>
                <c:pt idx="115">
                  <c:v>67</c:v>
                </c:pt>
                <c:pt idx="116">
                  <c:v>74</c:v>
                </c:pt>
                <c:pt idx="117">
                  <c:v>75</c:v>
                </c:pt>
                <c:pt idx="118">
                  <c:v>74</c:v>
                </c:pt>
                <c:pt idx="119">
                  <c:v>65</c:v>
                </c:pt>
                <c:pt idx="120">
                  <c:v>70</c:v>
                </c:pt>
                <c:pt idx="121">
                  <c:v>62</c:v>
                </c:pt>
                <c:pt idx="122">
                  <c:v>57</c:v>
                </c:pt>
                <c:pt idx="123">
                  <c:v>56</c:v>
                </c:pt>
                <c:pt idx="124">
                  <c:v>66</c:v>
                </c:pt>
                <c:pt idx="125">
                  <c:v>72</c:v>
                </c:pt>
                <c:pt idx="126">
                  <c:v>69</c:v>
                </c:pt>
                <c:pt idx="127">
                  <c:v>64</c:v>
                </c:pt>
                <c:pt idx="128">
                  <c:v>60</c:v>
                </c:pt>
                <c:pt idx="129">
                  <c:v>66</c:v>
                </c:pt>
                <c:pt idx="130">
                  <c:v>61</c:v>
                </c:pt>
                <c:pt idx="131">
                  <c:v>60</c:v>
                </c:pt>
                <c:pt idx="132">
                  <c:v>58</c:v>
                </c:pt>
                <c:pt idx="133">
                  <c:v>60</c:v>
                </c:pt>
                <c:pt idx="134">
                  <c:v>58</c:v>
                </c:pt>
                <c:pt idx="135">
                  <c:v>58</c:v>
                </c:pt>
                <c:pt idx="136">
                  <c:v>57</c:v>
                </c:pt>
                <c:pt idx="137">
                  <c:v>61</c:v>
                </c:pt>
                <c:pt idx="138">
                  <c:v>63</c:v>
                </c:pt>
                <c:pt idx="139">
                  <c:v>57</c:v>
                </c:pt>
              </c:numCache>
            </c:numRef>
          </c:xVal>
          <c:yVal>
            <c:numRef>
              <c:f>'Scattergraph Data'!$C$674:$C$813</c:f>
              <c:numCache>
                <c:formatCode>General</c:formatCode>
                <c:ptCount val="140"/>
                <c:pt idx="0">
                  <c:v>73.099998474121094</c:v>
                </c:pt>
                <c:pt idx="1">
                  <c:v>75.400001525878906</c:v>
                </c:pt>
                <c:pt idx="2">
                  <c:v>72.800003051757798</c:v>
                </c:pt>
                <c:pt idx="3">
                  <c:v>66.599998474121094</c:v>
                </c:pt>
                <c:pt idx="4">
                  <c:v>63.799999237060497</c:v>
                </c:pt>
                <c:pt idx="5">
                  <c:v>57.799999237060497</c:v>
                </c:pt>
                <c:pt idx="6">
                  <c:v>48.799999237060497</c:v>
                </c:pt>
                <c:pt idx="7">
                  <c:v>46.700000762939503</c:v>
                </c:pt>
                <c:pt idx="8">
                  <c:v>47.5</c:v>
                </c:pt>
                <c:pt idx="9">
                  <c:v>59.900001525878899</c:v>
                </c:pt>
                <c:pt idx="10">
                  <c:v>75.199996948242202</c:v>
                </c:pt>
                <c:pt idx="11">
                  <c:v>69.099998474121094</c:v>
                </c:pt>
                <c:pt idx="12">
                  <c:v>67.699996948242202</c:v>
                </c:pt>
                <c:pt idx="13">
                  <c:v>60.599998474121101</c:v>
                </c:pt>
                <c:pt idx="14">
                  <c:v>74.699996948242202</c:v>
                </c:pt>
                <c:pt idx="15">
                  <c:v>75.699996948242202</c:v>
                </c:pt>
                <c:pt idx="16">
                  <c:v>70.099998474121094</c:v>
                </c:pt>
                <c:pt idx="17">
                  <c:v>80.699996948242202</c:v>
                </c:pt>
                <c:pt idx="18">
                  <c:v>72.599998474121094</c:v>
                </c:pt>
                <c:pt idx="19">
                  <c:v>50.900001525878899</c:v>
                </c:pt>
                <c:pt idx="20">
                  <c:v>57.200000762939503</c:v>
                </c:pt>
                <c:pt idx="21">
                  <c:v>55.400001525878899</c:v>
                </c:pt>
                <c:pt idx="22">
                  <c:v>71.599998474121094</c:v>
                </c:pt>
                <c:pt idx="23">
                  <c:v>51.099998474121101</c:v>
                </c:pt>
                <c:pt idx="24">
                  <c:v>51.799999237060497</c:v>
                </c:pt>
                <c:pt idx="25">
                  <c:v>39.299999237060497</c:v>
                </c:pt>
                <c:pt idx="26">
                  <c:v>46.5</c:v>
                </c:pt>
                <c:pt idx="27">
                  <c:v>44</c:v>
                </c:pt>
                <c:pt idx="28">
                  <c:v>50.299999237060497</c:v>
                </c:pt>
                <c:pt idx="29">
                  <c:v>63</c:v>
                </c:pt>
                <c:pt idx="30">
                  <c:v>62.5</c:v>
                </c:pt>
                <c:pt idx="31">
                  <c:v>57.400001525878899</c:v>
                </c:pt>
                <c:pt idx="32">
                  <c:v>58.700000762939503</c:v>
                </c:pt>
                <c:pt idx="33">
                  <c:v>61.900001525878899</c:v>
                </c:pt>
                <c:pt idx="34">
                  <c:v>69.300003051757798</c:v>
                </c:pt>
                <c:pt idx="35">
                  <c:v>65.699996948242202</c:v>
                </c:pt>
                <c:pt idx="36">
                  <c:v>66.199996948242202</c:v>
                </c:pt>
                <c:pt idx="37">
                  <c:v>67.599998474121094</c:v>
                </c:pt>
                <c:pt idx="38">
                  <c:v>72.599998474121094</c:v>
                </c:pt>
                <c:pt idx="39">
                  <c:v>52.299999237060497</c:v>
                </c:pt>
                <c:pt idx="40">
                  <c:v>64.800003051757798</c:v>
                </c:pt>
                <c:pt idx="41">
                  <c:v>56.799999237060497</c:v>
                </c:pt>
                <c:pt idx="42">
                  <c:v>65.300003051757798</c:v>
                </c:pt>
                <c:pt idx="43">
                  <c:v>56.799999237060497</c:v>
                </c:pt>
                <c:pt idx="44">
                  <c:v>55.299999237060497</c:v>
                </c:pt>
                <c:pt idx="45">
                  <c:v>60.700000762939503</c:v>
                </c:pt>
                <c:pt idx="46">
                  <c:v>46.200000762939503</c:v>
                </c:pt>
                <c:pt idx="47">
                  <c:v>58.299999237060497</c:v>
                </c:pt>
                <c:pt idx="48">
                  <c:v>76.699996948242202</c:v>
                </c:pt>
                <c:pt idx="49">
                  <c:v>51.599998474121101</c:v>
                </c:pt>
                <c:pt idx="50">
                  <c:v>63.599998474121101</c:v>
                </c:pt>
                <c:pt idx="51">
                  <c:v>68.5</c:v>
                </c:pt>
                <c:pt idx="52">
                  <c:v>71.800003051757798</c:v>
                </c:pt>
                <c:pt idx="53">
                  <c:v>46.799999237060497</c:v>
                </c:pt>
                <c:pt idx="54">
                  <c:v>57.099998474121101</c:v>
                </c:pt>
                <c:pt idx="55">
                  <c:v>50.799999237060497</c:v>
                </c:pt>
                <c:pt idx="56">
                  <c:v>47.5</c:v>
                </c:pt>
                <c:pt idx="57">
                  <c:v>46.900001525878899</c:v>
                </c:pt>
                <c:pt idx="58">
                  <c:v>51.799999237060497</c:v>
                </c:pt>
                <c:pt idx="59">
                  <c:v>60.200000762939503</c:v>
                </c:pt>
                <c:pt idx="60">
                  <c:v>61.799999237060497</c:v>
                </c:pt>
                <c:pt idx="61">
                  <c:v>48.400001525878899</c:v>
                </c:pt>
                <c:pt idx="62">
                  <c:v>43.700000762939503</c:v>
                </c:pt>
                <c:pt idx="63">
                  <c:v>37.700000762939503</c:v>
                </c:pt>
                <c:pt idx="64">
                  <c:v>38.900001525878899</c:v>
                </c:pt>
                <c:pt idx="65">
                  <c:v>38.599998474121101</c:v>
                </c:pt>
                <c:pt idx="66">
                  <c:v>26.899999618530298</c:v>
                </c:pt>
                <c:pt idx="67">
                  <c:v>56.5</c:v>
                </c:pt>
                <c:pt idx="68">
                  <c:v>55.299999237060497</c:v>
                </c:pt>
                <c:pt idx="69">
                  <c:v>45.400001525878899</c:v>
                </c:pt>
                <c:pt idx="70">
                  <c:v>41.700000762939503</c:v>
                </c:pt>
                <c:pt idx="71">
                  <c:v>42.599998474121101</c:v>
                </c:pt>
                <c:pt idx="72">
                  <c:v>44.099998474121101</c:v>
                </c:pt>
                <c:pt idx="73">
                  <c:v>43.5</c:v>
                </c:pt>
                <c:pt idx="74">
                  <c:v>52.299999237060497</c:v>
                </c:pt>
                <c:pt idx="75">
                  <c:v>55.299999237060497</c:v>
                </c:pt>
                <c:pt idx="76">
                  <c:v>44.900001525878899</c:v>
                </c:pt>
                <c:pt idx="77">
                  <c:v>41.5</c:v>
                </c:pt>
                <c:pt idx="78">
                  <c:v>31.200000762939499</c:v>
                </c:pt>
                <c:pt idx="79">
                  <c:v>31.399999618530298</c:v>
                </c:pt>
                <c:pt idx="80">
                  <c:v>17</c:v>
                </c:pt>
                <c:pt idx="81">
                  <c:v>31.399999618530298</c:v>
                </c:pt>
                <c:pt idx="82">
                  <c:v>34.299999237060497</c:v>
                </c:pt>
                <c:pt idx="83">
                  <c:v>24.200000762939499</c:v>
                </c:pt>
                <c:pt idx="84">
                  <c:v>23.200000762939499</c:v>
                </c:pt>
                <c:pt idx="85">
                  <c:v>32.200000762939503</c:v>
                </c:pt>
                <c:pt idx="86">
                  <c:v>37.200000762939503</c:v>
                </c:pt>
                <c:pt idx="87">
                  <c:v>35.5</c:v>
                </c:pt>
                <c:pt idx="88">
                  <c:v>32</c:v>
                </c:pt>
                <c:pt idx="89">
                  <c:v>33.700000762939503</c:v>
                </c:pt>
                <c:pt idx="90">
                  <c:v>29.100000381469702</c:v>
                </c:pt>
                <c:pt idx="91">
                  <c:v>30.700000762939499</c:v>
                </c:pt>
                <c:pt idx="92">
                  <c:v>39.700000762939503</c:v>
                </c:pt>
                <c:pt idx="93">
                  <c:v>33.400001525878899</c:v>
                </c:pt>
                <c:pt idx="94">
                  <c:v>31.399999618530298</c:v>
                </c:pt>
                <c:pt idx="95">
                  <c:v>49.5</c:v>
                </c:pt>
                <c:pt idx="96">
                  <c:v>31</c:v>
                </c:pt>
                <c:pt idx="97">
                  <c:v>34.299999237060497</c:v>
                </c:pt>
                <c:pt idx="98">
                  <c:v>34.200000762939503</c:v>
                </c:pt>
                <c:pt idx="99">
                  <c:v>31.899999618530298</c:v>
                </c:pt>
                <c:pt idx="100">
                  <c:v>37.299999237060497</c:v>
                </c:pt>
                <c:pt idx="101">
                  <c:v>35.200000762939503</c:v>
                </c:pt>
                <c:pt idx="102">
                  <c:v>39.099998474121101</c:v>
                </c:pt>
                <c:pt idx="103">
                  <c:v>31.899999618530298</c:v>
                </c:pt>
                <c:pt idx="104">
                  <c:v>24.799999237060501</c:v>
                </c:pt>
                <c:pt idx="105">
                  <c:v>24.100000381469702</c:v>
                </c:pt>
                <c:pt idx="106">
                  <c:v>20.399999618530298</c:v>
                </c:pt>
                <c:pt idx="107">
                  <c:v>35.400001525878899</c:v>
                </c:pt>
                <c:pt idx="108">
                  <c:v>33.700000762939503</c:v>
                </c:pt>
                <c:pt idx="109">
                  <c:v>35.799999237060497</c:v>
                </c:pt>
                <c:pt idx="110">
                  <c:v>32.200000762939503</c:v>
                </c:pt>
                <c:pt idx="111">
                  <c:v>30.799999237060501</c:v>
                </c:pt>
                <c:pt idx="112">
                  <c:v>37</c:v>
                </c:pt>
                <c:pt idx="113">
                  <c:v>50</c:v>
                </c:pt>
                <c:pt idx="114">
                  <c:v>46</c:v>
                </c:pt>
                <c:pt idx="115">
                  <c:v>39.700000762939503</c:v>
                </c:pt>
                <c:pt idx="116">
                  <c:v>33.599998474121101</c:v>
                </c:pt>
                <c:pt idx="117">
                  <c:v>33.200000762939503</c:v>
                </c:pt>
                <c:pt idx="118">
                  <c:v>25.200000762939499</c:v>
                </c:pt>
                <c:pt idx="119">
                  <c:v>46.400001525878899</c:v>
                </c:pt>
                <c:pt idx="120">
                  <c:v>40.5</c:v>
                </c:pt>
                <c:pt idx="121">
                  <c:v>46.400001525878899</c:v>
                </c:pt>
                <c:pt idx="122">
                  <c:v>53.599998474121101</c:v>
                </c:pt>
                <c:pt idx="123">
                  <c:v>52.5</c:v>
                </c:pt>
                <c:pt idx="124">
                  <c:v>41.799999237060497</c:v>
                </c:pt>
                <c:pt idx="125">
                  <c:v>38.099998474121101</c:v>
                </c:pt>
                <c:pt idx="126">
                  <c:v>39.200000762939503</c:v>
                </c:pt>
                <c:pt idx="127">
                  <c:v>43</c:v>
                </c:pt>
                <c:pt idx="128">
                  <c:v>50.099998474121101</c:v>
                </c:pt>
                <c:pt idx="129">
                  <c:v>45.400001525878899</c:v>
                </c:pt>
                <c:pt idx="130">
                  <c:v>46</c:v>
                </c:pt>
                <c:pt idx="131">
                  <c:v>51.900001525878899</c:v>
                </c:pt>
                <c:pt idx="132">
                  <c:v>41.799999237060497</c:v>
                </c:pt>
                <c:pt idx="133">
                  <c:v>51.5</c:v>
                </c:pt>
                <c:pt idx="134">
                  <c:v>51.099998474121101</c:v>
                </c:pt>
                <c:pt idx="135">
                  <c:v>54</c:v>
                </c:pt>
                <c:pt idx="136">
                  <c:v>54.5</c:v>
                </c:pt>
                <c:pt idx="137">
                  <c:v>50.599998474121101</c:v>
                </c:pt>
                <c:pt idx="138">
                  <c:v>47.700000762939503</c:v>
                </c:pt>
                <c:pt idx="139">
                  <c:v>55.5</c:v>
                </c:pt>
              </c:numCache>
            </c:numRef>
          </c:yVal>
          <c:smooth val="0"/>
          <c:extLst xmlns:c16r2="http://schemas.microsoft.com/office/drawing/2015/06/chart">
            <c:ext xmlns:c16="http://schemas.microsoft.com/office/drawing/2014/chart" uri="{C3380CC4-5D6E-409C-BE32-E72D297353CC}">
              <c16:uniqueId val="{00000006-3C18-442A-87E1-3BA3AE8503E7}"/>
            </c:ext>
          </c:extLst>
        </c:ser>
        <c:ser>
          <c:idx val="15"/>
          <c:order val="7"/>
          <c:tx>
            <c:v>TCWP</c:v>
          </c:tx>
          <c:spPr>
            <a:ln w="25400" cap="rnd">
              <a:noFill/>
              <a:round/>
            </a:ln>
            <a:effectLst/>
          </c:spPr>
          <c:marker>
            <c:symbol val="circle"/>
            <c:size val="5"/>
            <c:spPr>
              <a:solidFill>
                <a:schemeClr val="accent4">
                  <a:lumMod val="80000"/>
                  <a:lumOff val="20000"/>
                </a:schemeClr>
              </a:solidFill>
              <a:ln w="9525">
                <a:solidFill>
                  <a:schemeClr val="accent4">
                    <a:lumMod val="80000"/>
                    <a:lumOff val="20000"/>
                  </a:schemeClr>
                </a:solidFill>
              </a:ln>
              <a:effectLst/>
            </c:spPr>
          </c:marker>
          <c:xVal>
            <c:numRef>
              <c:f>'Scattergraph Data'!$F$814:$F$858</c:f>
              <c:numCache>
                <c:formatCode>General</c:formatCode>
                <c:ptCount val="45"/>
                <c:pt idx="0">
                  <c:v>33</c:v>
                </c:pt>
                <c:pt idx="1">
                  <c:v>33</c:v>
                </c:pt>
                <c:pt idx="2">
                  <c:v>31</c:v>
                </c:pt>
                <c:pt idx="3">
                  <c:v>35</c:v>
                </c:pt>
                <c:pt idx="4">
                  <c:v>31</c:v>
                </c:pt>
                <c:pt idx="5">
                  <c:v>28</c:v>
                </c:pt>
                <c:pt idx="6">
                  <c:v>34</c:v>
                </c:pt>
                <c:pt idx="7">
                  <c:v>34</c:v>
                </c:pt>
                <c:pt idx="8">
                  <c:v>33</c:v>
                </c:pt>
                <c:pt idx="9">
                  <c:v>33</c:v>
                </c:pt>
                <c:pt idx="10">
                  <c:v>41</c:v>
                </c:pt>
                <c:pt idx="11">
                  <c:v>40</c:v>
                </c:pt>
                <c:pt idx="12">
                  <c:v>32</c:v>
                </c:pt>
                <c:pt idx="13">
                  <c:v>37</c:v>
                </c:pt>
                <c:pt idx="14">
                  <c:v>36</c:v>
                </c:pt>
                <c:pt idx="15">
                  <c:v>32</c:v>
                </c:pt>
                <c:pt idx="16">
                  <c:v>28</c:v>
                </c:pt>
                <c:pt idx="17">
                  <c:v>26</c:v>
                </c:pt>
                <c:pt idx="18">
                  <c:v>30</c:v>
                </c:pt>
                <c:pt idx="19">
                  <c:v>30</c:v>
                </c:pt>
                <c:pt idx="20">
                  <c:v>32</c:v>
                </c:pt>
                <c:pt idx="21">
                  <c:v>42</c:v>
                </c:pt>
                <c:pt idx="22">
                  <c:v>47</c:v>
                </c:pt>
                <c:pt idx="23">
                  <c:v>47</c:v>
                </c:pt>
                <c:pt idx="24">
                  <c:v>30</c:v>
                </c:pt>
                <c:pt idx="25">
                  <c:v>30</c:v>
                </c:pt>
                <c:pt idx="26">
                  <c:v>34</c:v>
                </c:pt>
                <c:pt idx="27">
                  <c:v>45</c:v>
                </c:pt>
                <c:pt idx="28">
                  <c:v>45</c:v>
                </c:pt>
                <c:pt idx="29">
                  <c:v>40</c:v>
                </c:pt>
                <c:pt idx="30">
                  <c:v>38</c:v>
                </c:pt>
                <c:pt idx="31">
                  <c:v>43</c:v>
                </c:pt>
                <c:pt idx="32">
                  <c:v>35</c:v>
                </c:pt>
                <c:pt idx="33">
                  <c:v>47</c:v>
                </c:pt>
                <c:pt idx="34">
                  <c:v>42</c:v>
                </c:pt>
                <c:pt idx="35">
                  <c:v>35</c:v>
                </c:pt>
                <c:pt idx="36">
                  <c:v>35</c:v>
                </c:pt>
                <c:pt idx="37">
                  <c:v>34</c:v>
                </c:pt>
                <c:pt idx="38">
                  <c:v>36</c:v>
                </c:pt>
                <c:pt idx="39">
                  <c:v>38</c:v>
                </c:pt>
                <c:pt idx="40">
                  <c:v>40</c:v>
                </c:pt>
                <c:pt idx="41">
                  <c:v>38</c:v>
                </c:pt>
                <c:pt idx="42">
                  <c:v>39</c:v>
                </c:pt>
                <c:pt idx="43">
                  <c:v>44</c:v>
                </c:pt>
                <c:pt idx="44">
                  <c:v>41</c:v>
                </c:pt>
              </c:numCache>
            </c:numRef>
          </c:xVal>
          <c:yVal>
            <c:numRef>
              <c:f>'Scattergraph Data'!$C$814:$C$858</c:f>
              <c:numCache>
                <c:formatCode>General</c:formatCode>
                <c:ptCount val="45"/>
                <c:pt idx="0">
                  <c:v>23.170000076293899</c:v>
                </c:pt>
                <c:pt idx="1">
                  <c:v>22.379999160766602</c:v>
                </c:pt>
                <c:pt idx="2">
                  <c:v>23.280000686645501</c:v>
                </c:pt>
                <c:pt idx="3">
                  <c:v>22.9799995422363</c:v>
                </c:pt>
                <c:pt idx="4">
                  <c:v>23.280000686645501</c:v>
                </c:pt>
                <c:pt idx="5">
                  <c:v>22.420000076293899</c:v>
                </c:pt>
                <c:pt idx="6">
                  <c:v>22.430000305175799</c:v>
                </c:pt>
                <c:pt idx="7">
                  <c:v>23.280000686645501</c:v>
                </c:pt>
                <c:pt idx="8">
                  <c:v>23.280000686645501</c:v>
                </c:pt>
                <c:pt idx="9">
                  <c:v>23.280000686645501</c:v>
                </c:pt>
                <c:pt idx="10">
                  <c:v>23.159999847412099</c:v>
                </c:pt>
                <c:pt idx="11">
                  <c:v>22.950000762939499</c:v>
                </c:pt>
                <c:pt idx="12">
                  <c:v>22.930000305175799</c:v>
                </c:pt>
                <c:pt idx="13">
                  <c:v>23.159999847412099</c:v>
                </c:pt>
                <c:pt idx="14">
                  <c:v>23.059999465942401</c:v>
                </c:pt>
                <c:pt idx="15">
                  <c:v>23.280000686645501</c:v>
                </c:pt>
                <c:pt idx="16">
                  <c:v>23.280000686645501</c:v>
                </c:pt>
                <c:pt idx="17">
                  <c:v>22.9899997711182</c:v>
                </c:pt>
                <c:pt idx="18">
                  <c:v>23.280000686645501</c:v>
                </c:pt>
                <c:pt idx="19">
                  <c:v>22.930000305175799</c:v>
                </c:pt>
                <c:pt idx="20">
                  <c:v>23.280000686645501</c:v>
                </c:pt>
                <c:pt idx="21">
                  <c:v>22.639999389648398</c:v>
                </c:pt>
                <c:pt idx="22">
                  <c:v>21.299999237060501</c:v>
                </c:pt>
                <c:pt idx="23">
                  <c:v>21.139999389648398</c:v>
                </c:pt>
                <c:pt idx="24">
                  <c:v>23.120000839233398</c:v>
                </c:pt>
                <c:pt idx="25">
                  <c:v>23.280000686645501</c:v>
                </c:pt>
                <c:pt idx="26">
                  <c:v>21.5100002288818</c:v>
                </c:pt>
                <c:pt idx="27">
                  <c:v>20.950000762939499</c:v>
                </c:pt>
                <c:pt idx="28">
                  <c:v>21.209999084472699</c:v>
                </c:pt>
                <c:pt idx="29">
                  <c:v>22.110000610351602</c:v>
                </c:pt>
                <c:pt idx="30">
                  <c:v>21.540000915527301</c:v>
                </c:pt>
                <c:pt idx="31">
                  <c:v>22.079999923706101</c:v>
                </c:pt>
                <c:pt idx="32">
                  <c:v>22.709999084472699</c:v>
                </c:pt>
                <c:pt idx="33">
                  <c:v>20.0100002288818</c:v>
                </c:pt>
                <c:pt idx="34">
                  <c:v>20.149999618530298</c:v>
                </c:pt>
                <c:pt idx="35">
                  <c:v>22.0100002288818</c:v>
                </c:pt>
                <c:pt idx="36">
                  <c:v>22.610000610351602</c:v>
                </c:pt>
                <c:pt idx="37">
                  <c:v>23.200000762939499</c:v>
                </c:pt>
                <c:pt idx="38">
                  <c:v>23.280000686645501</c:v>
                </c:pt>
                <c:pt idx="39">
                  <c:v>21</c:v>
                </c:pt>
                <c:pt idx="40">
                  <c:v>20.569999694824201</c:v>
                </c:pt>
                <c:pt idx="41">
                  <c:v>21.840000152587901</c:v>
                </c:pt>
                <c:pt idx="42">
                  <c:v>20.9799995422363</c:v>
                </c:pt>
                <c:pt idx="43">
                  <c:v>19.639999389648398</c:v>
                </c:pt>
                <c:pt idx="44">
                  <c:v>21.120000839233398</c:v>
                </c:pt>
              </c:numCache>
            </c:numRef>
          </c:yVal>
          <c:smooth val="0"/>
          <c:extLst xmlns:c16r2="http://schemas.microsoft.com/office/drawing/2015/06/chart">
            <c:ext xmlns:c16="http://schemas.microsoft.com/office/drawing/2014/chart" uri="{C3380CC4-5D6E-409C-BE32-E72D297353CC}">
              <c16:uniqueId val="{00000007-3C18-442A-87E1-3BA3AE8503E7}"/>
            </c:ext>
          </c:extLst>
        </c:ser>
        <c:dLbls>
          <c:showLegendKey val="0"/>
          <c:showVal val="0"/>
          <c:showCatName val="0"/>
          <c:showSerName val="0"/>
          <c:showPercent val="0"/>
          <c:showBubbleSize val="0"/>
        </c:dLbls>
        <c:axId val="92055808"/>
        <c:axId val="92054272"/>
      </c:scatterChart>
      <c:valAx>
        <c:axId val="920558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r>
                  <a:rPr lang="en-US" baseline="0"/>
                  <a:t> (Deg F)</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054272"/>
        <c:crosses val="autoZero"/>
        <c:crossBetween val="midCat"/>
      </c:valAx>
      <c:valAx>
        <c:axId val="920542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kWh</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2055808"/>
        <c:crosses val="autoZero"/>
        <c:crossBetween val="midCat"/>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Chart 3:</a:t>
            </a:r>
            <a:r>
              <a:rPr lang="en-US" baseline="0"/>
              <a:t> </a:t>
            </a:r>
            <a:r>
              <a:rPr lang="en-US"/>
              <a:t>Daily</a:t>
            </a:r>
            <a:r>
              <a:rPr lang="en-US" baseline="0"/>
              <a:t> kWh v. Temp by Site, Category 3 (Baseline)</a:t>
            </a:r>
            <a:endParaRPr lang="en-US"/>
          </a:p>
        </c:rich>
      </c:tx>
      <c:layout/>
      <c:overlay val="0"/>
      <c:spPr>
        <a:noFill/>
        <a:ln>
          <a:noFill/>
        </a:ln>
        <a:effectLst/>
      </c:spPr>
    </c:title>
    <c:autoTitleDeleted val="0"/>
    <c:plotArea>
      <c:layout/>
      <c:scatterChart>
        <c:scatterStyle val="lineMarker"/>
        <c:varyColors val="0"/>
        <c:ser>
          <c:idx val="0"/>
          <c:order val="0"/>
          <c:tx>
            <c:v>Bayview</c:v>
          </c:tx>
          <c:spPr>
            <a:ln w="25400" cap="rnd">
              <a:noFill/>
              <a:round/>
            </a:ln>
            <a:effectLst/>
          </c:spPr>
          <c:marker>
            <c:symbol val="circle"/>
            <c:size val="5"/>
            <c:spPr>
              <a:solidFill>
                <a:schemeClr val="accent1"/>
              </a:solidFill>
              <a:ln w="9525">
                <a:solidFill>
                  <a:schemeClr val="accent1"/>
                </a:solidFill>
              </a:ln>
              <a:effectLst/>
            </c:spPr>
          </c:marker>
          <c:xVal>
            <c:numRef>
              <c:f>'Scattergraph Data'!$F$2:$F$51</c:f>
              <c:numCache>
                <c:formatCode>General</c:formatCode>
                <c:ptCount val="50"/>
                <c:pt idx="0">
                  <c:v>38</c:v>
                </c:pt>
                <c:pt idx="1">
                  <c:v>35</c:v>
                </c:pt>
                <c:pt idx="2">
                  <c:v>34</c:v>
                </c:pt>
                <c:pt idx="3">
                  <c:v>33</c:v>
                </c:pt>
                <c:pt idx="4">
                  <c:v>34</c:v>
                </c:pt>
                <c:pt idx="5">
                  <c:v>36</c:v>
                </c:pt>
                <c:pt idx="6">
                  <c:v>33</c:v>
                </c:pt>
                <c:pt idx="7">
                  <c:v>33</c:v>
                </c:pt>
                <c:pt idx="8">
                  <c:v>36</c:v>
                </c:pt>
                <c:pt idx="9">
                  <c:v>45</c:v>
                </c:pt>
                <c:pt idx="10">
                  <c:v>37</c:v>
                </c:pt>
                <c:pt idx="11">
                  <c:v>38</c:v>
                </c:pt>
                <c:pt idx="12">
                  <c:v>41</c:v>
                </c:pt>
                <c:pt idx="13">
                  <c:v>40</c:v>
                </c:pt>
                <c:pt idx="14">
                  <c:v>41</c:v>
                </c:pt>
                <c:pt idx="15">
                  <c:v>40</c:v>
                </c:pt>
                <c:pt idx="16">
                  <c:v>36</c:v>
                </c:pt>
                <c:pt idx="17">
                  <c:v>38</c:v>
                </c:pt>
                <c:pt idx="18">
                  <c:v>40</c:v>
                </c:pt>
                <c:pt idx="19">
                  <c:v>35</c:v>
                </c:pt>
                <c:pt idx="20">
                  <c:v>35</c:v>
                </c:pt>
                <c:pt idx="21">
                  <c:v>34</c:v>
                </c:pt>
                <c:pt idx="22">
                  <c:v>38</c:v>
                </c:pt>
                <c:pt idx="23">
                  <c:v>43</c:v>
                </c:pt>
                <c:pt idx="24">
                  <c:v>49</c:v>
                </c:pt>
                <c:pt idx="25">
                  <c:v>52</c:v>
                </c:pt>
                <c:pt idx="26">
                  <c:v>54</c:v>
                </c:pt>
                <c:pt idx="27">
                  <c:v>47</c:v>
                </c:pt>
                <c:pt idx="28">
                  <c:v>44</c:v>
                </c:pt>
                <c:pt idx="29">
                  <c:v>52</c:v>
                </c:pt>
                <c:pt idx="30">
                  <c:v>44</c:v>
                </c:pt>
                <c:pt idx="31">
                  <c:v>42</c:v>
                </c:pt>
                <c:pt idx="32">
                  <c:v>44</c:v>
                </c:pt>
                <c:pt idx="33">
                  <c:v>42</c:v>
                </c:pt>
                <c:pt idx="34">
                  <c:v>47</c:v>
                </c:pt>
                <c:pt idx="35">
                  <c:v>49</c:v>
                </c:pt>
                <c:pt idx="36">
                  <c:v>52</c:v>
                </c:pt>
                <c:pt idx="37">
                  <c:v>59</c:v>
                </c:pt>
                <c:pt idx="38">
                  <c:v>63</c:v>
                </c:pt>
                <c:pt idx="39">
                  <c:v>60</c:v>
                </c:pt>
                <c:pt idx="40">
                  <c:v>61</c:v>
                </c:pt>
                <c:pt idx="41">
                  <c:v>50</c:v>
                </c:pt>
                <c:pt idx="42">
                  <c:v>45</c:v>
                </c:pt>
                <c:pt idx="43">
                  <c:v>46</c:v>
                </c:pt>
                <c:pt idx="44">
                  <c:v>48</c:v>
                </c:pt>
                <c:pt idx="45">
                  <c:v>47</c:v>
                </c:pt>
                <c:pt idx="46">
                  <c:v>41</c:v>
                </c:pt>
                <c:pt idx="47">
                  <c:v>39</c:v>
                </c:pt>
                <c:pt idx="48">
                  <c:v>41</c:v>
                </c:pt>
                <c:pt idx="49">
                  <c:v>45</c:v>
                </c:pt>
              </c:numCache>
            </c:numRef>
          </c:xVal>
          <c:yVal>
            <c:numRef>
              <c:f>'Scattergraph Data'!$C$2:$C$51</c:f>
              <c:numCache>
                <c:formatCode>General</c:formatCode>
                <c:ptCount val="50"/>
                <c:pt idx="0">
                  <c:v>33.317657470703097</c:v>
                </c:pt>
                <c:pt idx="1">
                  <c:v>33.360000610351598</c:v>
                </c:pt>
                <c:pt idx="2">
                  <c:v>33.360000610351598</c:v>
                </c:pt>
                <c:pt idx="3">
                  <c:v>33.360000610351598</c:v>
                </c:pt>
                <c:pt idx="4">
                  <c:v>33.360000610351598</c:v>
                </c:pt>
                <c:pt idx="5">
                  <c:v>33.360000610351598</c:v>
                </c:pt>
                <c:pt idx="6">
                  <c:v>33.360000610351598</c:v>
                </c:pt>
                <c:pt idx="7">
                  <c:v>33.360000610351598</c:v>
                </c:pt>
                <c:pt idx="8">
                  <c:v>33.360000610351598</c:v>
                </c:pt>
                <c:pt idx="9">
                  <c:v>33.360000610351598</c:v>
                </c:pt>
                <c:pt idx="10">
                  <c:v>33.360000610351598</c:v>
                </c:pt>
                <c:pt idx="11">
                  <c:v>33.360000610351598</c:v>
                </c:pt>
                <c:pt idx="12">
                  <c:v>33.360000610351598</c:v>
                </c:pt>
                <c:pt idx="13">
                  <c:v>33.356525421142599</c:v>
                </c:pt>
                <c:pt idx="14">
                  <c:v>33.360000610351598</c:v>
                </c:pt>
                <c:pt idx="15">
                  <c:v>33.360000610351598</c:v>
                </c:pt>
                <c:pt idx="16">
                  <c:v>33.360000610351598</c:v>
                </c:pt>
                <c:pt idx="17">
                  <c:v>33.360000610351598</c:v>
                </c:pt>
                <c:pt idx="18">
                  <c:v>33.3349800109863</c:v>
                </c:pt>
                <c:pt idx="19">
                  <c:v>33.360000610351598</c:v>
                </c:pt>
                <c:pt idx="20">
                  <c:v>32.990325927734403</c:v>
                </c:pt>
                <c:pt idx="21">
                  <c:v>32.260906219482401</c:v>
                </c:pt>
                <c:pt idx="22">
                  <c:v>32.393081665039098</c:v>
                </c:pt>
                <c:pt idx="23">
                  <c:v>33.100700378417997</c:v>
                </c:pt>
                <c:pt idx="24">
                  <c:v>33.359653472900398</c:v>
                </c:pt>
                <c:pt idx="25">
                  <c:v>33.360000610351598</c:v>
                </c:pt>
                <c:pt idx="26">
                  <c:v>33.360000610351598</c:v>
                </c:pt>
                <c:pt idx="27">
                  <c:v>33.360000610351598</c:v>
                </c:pt>
                <c:pt idx="28">
                  <c:v>33.360000610351598</c:v>
                </c:pt>
                <c:pt idx="29">
                  <c:v>33.360000610351598</c:v>
                </c:pt>
                <c:pt idx="30">
                  <c:v>33.360000610351598</c:v>
                </c:pt>
                <c:pt idx="31">
                  <c:v>33.360000610351598</c:v>
                </c:pt>
                <c:pt idx="32">
                  <c:v>33.360000610351598</c:v>
                </c:pt>
                <c:pt idx="33">
                  <c:v>33.360000610351598</c:v>
                </c:pt>
                <c:pt idx="34">
                  <c:v>33.360000610351598</c:v>
                </c:pt>
                <c:pt idx="35">
                  <c:v>33.360000610351598</c:v>
                </c:pt>
                <c:pt idx="36">
                  <c:v>33.360000610351598</c:v>
                </c:pt>
                <c:pt idx="37">
                  <c:v>33.360000610351598</c:v>
                </c:pt>
                <c:pt idx="38">
                  <c:v>33.360000610351598</c:v>
                </c:pt>
                <c:pt idx="39">
                  <c:v>33.360000610351598</c:v>
                </c:pt>
                <c:pt idx="40">
                  <c:v>33.360000610351598</c:v>
                </c:pt>
                <c:pt idx="41">
                  <c:v>33.360000610351598</c:v>
                </c:pt>
                <c:pt idx="42">
                  <c:v>33.360000610351598</c:v>
                </c:pt>
                <c:pt idx="43">
                  <c:v>33.360000610351598</c:v>
                </c:pt>
                <c:pt idx="44">
                  <c:v>33.360000610351598</c:v>
                </c:pt>
                <c:pt idx="45">
                  <c:v>33.360000610351598</c:v>
                </c:pt>
                <c:pt idx="46">
                  <c:v>33.360000610351598</c:v>
                </c:pt>
                <c:pt idx="47">
                  <c:v>33.360000610351598</c:v>
                </c:pt>
                <c:pt idx="48">
                  <c:v>33.360000610351598</c:v>
                </c:pt>
                <c:pt idx="49">
                  <c:v>33.360000610351598</c:v>
                </c:pt>
              </c:numCache>
            </c:numRef>
          </c:yVal>
          <c:smooth val="0"/>
          <c:extLst xmlns:c16r2="http://schemas.microsoft.com/office/drawing/2015/06/chart">
            <c:ext xmlns:c16="http://schemas.microsoft.com/office/drawing/2014/chart" uri="{C3380CC4-5D6E-409C-BE32-E72D297353CC}">
              <c16:uniqueId val="{00000000-27D8-4006-9209-1D1F36977038}"/>
            </c:ext>
          </c:extLst>
        </c:ser>
        <c:ser>
          <c:idx val="2"/>
          <c:order val="1"/>
          <c:tx>
            <c:v>BNS Gen</c:v>
          </c:tx>
          <c:spPr>
            <a:ln w="25400" cap="rnd">
              <a:noFill/>
              <a:round/>
            </a:ln>
            <a:effectLst/>
          </c:spPr>
          <c:marker>
            <c:symbol val="circle"/>
            <c:size val="5"/>
            <c:spPr>
              <a:solidFill>
                <a:schemeClr val="accent3"/>
              </a:solidFill>
              <a:ln w="9525">
                <a:solidFill>
                  <a:schemeClr val="accent3"/>
                </a:solidFill>
              </a:ln>
              <a:effectLst/>
            </c:spPr>
          </c:marker>
          <c:xVal>
            <c:numRef>
              <c:f>'Scattergraph Data'!$F$73:$F$120</c:f>
              <c:numCache>
                <c:formatCode>General</c:formatCode>
                <c:ptCount val="48"/>
                <c:pt idx="0">
                  <c:v>35</c:v>
                </c:pt>
                <c:pt idx="1">
                  <c:v>34</c:v>
                </c:pt>
                <c:pt idx="2">
                  <c:v>33</c:v>
                </c:pt>
                <c:pt idx="3">
                  <c:v>34</c:v>
                </c:pt>
                <c:pt idx="4">
                  <c:v>36</c:v>
                </c:pt>
                <c:pt idx="5">
                  <c:v>33</c:v>
                </c:pt>
                <c:pt idx="6">
                  <c:v>33</c:v>
                </c:pt>
                <c:pt idx="7">
                  <c:v>36</c:v>
                </c:pt>
                <c:pt idx="8">
                  <c:v>45</c:v>
                </c:pt>
                <c:pt idx="9">
                  <c:v>37</c:v>
                </c:pt>
                <c:pt idx="10">
                  <c:v>38</c:v>
                </c:pt>
                <c:pt idx="11">
                  <c:v>41</c:v>
                </c:pt>
                <c:pt idx="12">
                  <c:v>40</c:v>
                </c:pt>
                <c:pt idx="13">
                  <c:v>41</c:v>
                </c:pt>
                <c:pt idx="14">
                  <c:v>40</c:v>
                </c:pt>
                <c:pt idx="15">
                  <c:v>36</c:v>
                </c:pt>
                <c:pt idx="16">
                  <c:v>38</c:v>
                </c:pt>
                <c:pt idx="17">
                  <c:v>40</c:v>
                </c:pt>
                <c:pt idx="18">
                  <c:v>35</c:v>
                </c:pt>
                <c:pt idx="19">
                  <c:v>35</c:v>
                </c:pt>
                <c:pt idx="20">
                  <c:v>34</c:v>
                </c:pt>
                <c:pt idx="21">
                  <c:v>38</c:v>
                </c:pt>
                <c:pt idx="22">
                  <c:v>43</c:v>
                </c:pt>
                <c:pt idx="23">
                  <c:v>49</c:v>
                </c:pt>
                <c:pt idx="24">
                  <c:v>52</c:v>
                </c:pt>
                <c:pt idx="25">
                  <c:v>54</c:v>
                </c:pt>
                <c:pt idx="26">
                  <c:v>47</c:v>
                </c:pt>
                <c:pt idx="27">
                  <c:v>44</c:v>
                </c:pt>
                <c:pt idx="28">
                  <c:v>52</c:v>
                </c:pt>
                <c:pt idx="29">
                  <c:v>44</c:v>
                </c:pt>
                <c:pt idx="30">
                  <c:v>42</c:v>
                </c:pt>
                <c:pt idx="31">
                  <c:v>44</c:v>
                </c:pt>
                <c:pt idx="32">
                  <c:v>42</c:v>
                </c:pt>
                <c:pt idx="33">
                  <c:v>47</c:v>
                </c:pt>
                <c:pt idx="34">
                  <c:v>49</c:v>
                </c:pt>
                <c:pt idx="35">
                  <c:v>52</c:v>
                </c:pt>
                <c:pt idx="36">
                  <c:v>59</c:v>
                </c:pt>
                <c:pt idx="37">
                  <c:v>63</c:v>
                </c:pt>
                <c:pt idx="38">
                  <c:v>60</c:v>
                </c:pt>
                <c:pt idx="39">
                  <c:v>61</c:v>
                </c:pt>
                <c:pt idx="40">
                  <c:v>50</c:v>
                </c:pt>
                <c:pt idx="41">
                  <c:v>45</c:v>
                </c:pt>
                <c:pt idx="42">
                  <c:v>46</c:v>
                </c:pt>
                <c:pt idx="43">
                  <c:v>48</c:v>
                </c:pt>
                <c:pt idx="44">
                  <c:v>47</c:v>
                </c:pt>
                <c:pt idx="45">
                  <c:v>41</c:v>
                </c:pt>
                <c:pt idx="46">
                  <c:v>39</c:v>
                </c:pt>
                <c:pt idx="47">
                  <c:v>41</c:v>
                </c:pt>
              </c:numCache>
            </c:numRef>
          </c:xVal>
          <c:yVal>
            <c:numRef>
              <c:f>'Scattergraph Data'!$C$73:$C$120</c:f>
              <c:numCache>
                <c:formatCode>General</c:formatCode>
                <c:ptCount val="48"/>
                <c:pt idx="0">
                  <c:v>44.400001525878899</c:v>
                </c:pt>
                <c:pt idx="1">
                  <c:v>44.400001525878899</c:v>
                </c:pt>
                <c:pt idx="2">
                  <c:v>44.400001525878899</c:v>
                </c:pt>
                <c:pt idx="3">
                  <c:v>43.473133087158203</c:v>
                </c:pt>
                <c:pt idx="4">
                  <c:v>44.400001525878899</c:v>
                </c:pt>
                <c:pt idx="5">
                  <c:v>44.400001525878899</c:v>
                </c:pt>
                <c:pt idx="6">
                  <c:v>44.400001525878899</c:v>
                </c:pt>
                <c:pt idx="7">
                  <c:v>44.400001525878899</c:v>
                </c:pt>
                <c:pt idx="8">
                  <c:v>44.400001525878899</c:v>
                </c:pt>
                <c:pt idx="9">
                  <c:v>44.400001525878899</c:v>
                </c:pt>
                <c:pt idx="10">
                  <c:v>43.480606079101598</c:v>
                </c:pt>
                <c:pt idx="11">
                  <c:v>44.400001525878899</c:v>
                </c:pt>
                <c:pt idx="12">
                  <c:v>44.400001525878899</c:v>
                </c:pt>
                <c:pt idx="13">
                  <c:v>44.400001525878899</c:v>
                </c:pt>
                <c:pt idx="14">
                  <c:v>44.400001525878899</c:v>
                </c:pt>
                <c:pt idx="15">
                  <c:v>44.400001525878899</c:v>
                </c:pt>
                <c:pt idx="16">
                  <c:v>44.400001525878899</c:v>
                </c:pt>
                <c:pt idx="17">
                  <c:v>43.480606079101598</c:v>
                </c:pt>
                <c:pt idx="18">
                  <c:v>44.400001525878899</c:v>
                </c:pt>
                <c:pt idx="19">
                  <c:v>44.400001525878899</c:v>
                </c:pt>
                <c:pt idx="20">
                  <c:v>44.400001525878899</c:v>
                </c:pt>
                <c:pt idx="21">
                  <c:v>44.400001525878899</c:v>
                </c:pt>
                <c:pt idx="22">
                  <c:v>44.400001525878899</c:v>
                </c:pt>
                <c:pt idx="23">
                  <c:v>44.400001525878899</c:v>
                </c:pt>
                <c:pt idx="24">
                  <c:v>43.473133087158203</c:v>
                </c:pt>
                <c:pt idx="25">
                  <c:v>44.400001525878899</c:v>
                </c:pt>
                <c:pt idx="26">
                  <c:v>44.400001525878899</c:v>
                </c:pt>
                <c:pt idx="27">
                  <c:v>44.400001525878899</c:v>
                </c:pt>
                <c:pt idx="28">
                  <c:v>44.400001525878899</c:v>
                </c:pt>
                <c:pt idx="29">
                  <c:v>44.400001525878899</c:v>
                </c:pt>
                <c:pt idx="30">
                  <c:v>44.400001525878899</c:v>
                </c:pt>
                <c:pt idx="31">
                  <c:v>43.480606079101598</c:v>
                </c:pt>
                <c:pt idx="32">
                  <c:v>44.400001525878899</c:v>
                </c:pt>
                <c:pt idx="33">
                  <c:v>44.400001525878899</c:v>
                </c:pt>
                <c:pt idx="34">
                  <c:v>44.400001525878899</c:v>
                </c:pt>
                <c:pt idx="35">
                  <c:v>44.400001525878899</c:v>
                </c:pt>
                <c:pt idx="36">
                  <c:v>44.400001525878899</c:v>
                </c:pt>
                <c:pt idx="37">
                  <c:v>44.400001525878899</c:v>
                </c:pt>
                <c:pt idx="38">
                  <c:v>43.480606079101598</c:v>
                </c:pt>
                <c:pt idx="39">
                  <c:v>44.400001525878899</c:v>
                </c:pt>
                <c:pt idx="40">
                  <c:v>44.400001525878899</c:v>
                </c:pt>
                <c:pt idx="41">
                  <c:v>44.400001525878899</c:v>
                </c:pt>
                <c:pt idx="42">
                  <c:v>44.400001525878899</c:v>
                </c:pt>
                <c:pt idx="43">
                  <c:v>44.400001525878899</c:v>
                </c:pt>
                <c:pt idx="44">
                  <c:v>44.400001525878899</c:v>
                </c:pt>
                <c:pt idx="45">
                  <c:v>43.480606079101598</c:v>
                </c:pt>
                <c:pt idx="46">
                  <c:v>44.400001525878899</c:v>
                </c:pt>
                <c:pt idx="47">
                  <c:v>44.400001525878899</c:v>
                </c:pt>
              </c:numCache>
            </c:numRef>
          </c:yVal>
          <c:smooth val="0"/>
          <c:extLst xmlns:c16r2="http://schemas.microsoft.com/office/drawing/2015/06/chart">
            <c:ext xmlns:c16="http://schemas.microsoft.com/office/drawing/2014/chart" uri="{C3380CC4-5D6E-409C-BE32-E72D297353CC}">
              <c16:uniqueId val="{00000001-27D8-4006-9209-1D1F36977038}"/>
            </c:ext>
          </c:extLst>
        </c:ser>
        <c:ser>
          <c:idx val="6"/>
          <c:order val="2"/>
          <c:tx>
            <c:v>COCWWTP</c:v>
          </c:tx>
          <c:spPr>
            <a:ln w="25400" cap="rnd">
              <a:noFill/>
              <a:round/>
            </a:ln>
            <a:effectLst/>
          </c:spPr>
          <c:marker>
            <c:symbol val="circle"/>
            <c:size val="5"/>
            <c:spPr>
              <a:solidFill>
                <a:schemeClr val="accent1">
                  <a:lumMod val="60000"/>
                </a:schemeClr>
              </a:solidFill>
              <a:ln w="9525">
                <a:solidFill>
                  <a:schemeClr val="accent1">
                    <a:lumMod val="60000"/>
                  </a:schemeClr>
                </a:solidFill>
              </a:ln>
              <a:effectLst/>
            </c:spPr>
          </c:marker>
          <c:xVal>
            <c:numRef>
              <c:f>'Scattergraph Data'!$F$342:$F$409</c:f>
              <c:numCache>
                <c:formatCode>General</c:formatCode>
                <c:ptCount val="68"/>
                <c:pt idx="0">
                  <c:v>35</c:v>
                </c:pt>
                <c:pt idx="1">
                  <c:v>35</c:v>
                </c:pt>
                <c:pt idx="2">
                  <c:v>33</c:v>
                </c:pt>
                <c:pt idx="3">
                  <c:v>30</c:v>
                </c:pt>
                <c:pt idx="4">
                  <c:v>29</c:v>
                </c:pt>
                <c:pt idx="5">
                  <c:v>30</c:v>
                </c:pt>
                <c:pt idx="6">
                  <c:v>29</c:v>
                </c:pt>
                <c:pt idx="7">
                  <c:v>27</c:v>
                </c:pt>
                <c:pt idx="8">
                  <c:v>22</c:v>
                </c:pt>
                <c:pt idx="9">
                  <c:v>22</c:v>
                </c:pt>
                <c:pt idx="10">
                  <c:v>23</c:v>
                </c:pt>
                <c:pt idx="11">
                  <c:v>22</c:v>
                </c:pt>
                <c:pt idx="12">
                  <c:v>23</c:v>
                </c:pt>
                <c:pt idx="13">
                  <c:v>13</c:v>
                </c:pt>
                <c:pt idx="14">
                  <c:v>24</c:v>
                </c:pt>
                <c:pt idx="15">
                  <c:v>25</c:v>
                </c:pt>
                <c:pt idx="16">
                  <c:v>27</c:v>
                </c:pt>
                <c:pt idx="17">
                  <c:v>32</c:v>
                </c:pt>
                <c:pt idx="18">
                  <c:v>35</c:v>
                </c:pt>
                <c:pt idx="19">
                  <c:v>28</c:v>
                </c:pt>
                <c:pt idx="20">
                  <c:v>20</c:v>
                </c:pt>
                <c:pt idx="21">
                  <c:v>16</c:v>
                </c:pt>
                <c:pt idx="22">
                  <c:v>17</c:v>
                </c:pt>
                <c:pt idx="23">
                  <c:v>21</c:v>
                </c:pt>
                <c:pt idx="24">
                  <c:v>22</c:v>
                </c:pt>
                <c:pt idx="25">
                  <c:v>20</c:v>
                </c:pt>
                <c:pt idx="26">
                  <c:v>18</c:v>
                </c:pt>
                <c:pt idx="27">
                  <c:v>21</c:v>
                </c:pt>
                <c:pt idx="28">
                  <c:v>23</c:v>
                </c:pt>
                <c:pt idx="29">
                  <c:v>17</c:v>
                </c:pt>
                <c:pt idx="30">
                  <c:v>14</c:v>
                </c:pt>
                <c:pt idx="31">
                  <c:v>15</c:v>
                </c:pt>
                <c:pt idx="32">
                  <c:v>27</c:v>
                </c:pt>
                <c:pt idx="33">
                  <c:v>28</c:v>
                </c:pt>
                <c:pt idx="34">
                  <c:v>36</c:v>
                </c:pt>
                <c:pt idx="35">
                  <c:v>31</c:v>
                </c:pt>
                <c:pt idx="36">
                  <c:v>28</c:v>
                </c:pt>
                <c:pt idx="37">
                  <c:v>29</c:v>
                </c:pt>
                <c:pt idx="38">
                  <c:v>27</c:v>
                </c:pt>
                <c:pt idx="39">
                  <c:v>28</c:v>
                </c:pt>
                <c:pt idx="40">
                  <c:v>35</c:v>
                </c:pt>
                <c:pt idx="41">
                  <c:v>36</c:v>
                </c:pt>
                <c:pt idx="42">
                  <c:v>30</c:v>
                </c:pt>
                <c:pt idx="43">
                  <c:v>32</c:v>
                </c:pt>
                <c:pt idx="44">
                  <c:v>35</c:v>
                </c:pt>
                <c:pt idx="45">
                  <c:v>34</c:v>
                </c:pt>
                <c:pt idx="46">
                  <c:v>32</c:v>
                </c:pt>
                <c:pt idx="47">
                  <c:v>33</c:v>
                </c:pt>
                <c:pt idx="48">
                  <c:v>31</c:v>
                </c:pt>
                <c:pt idx="49">
                  <c:v>31</c:v>
                </c:pt>
                <c:pt idx="50">
                  <c:v>32</c:v>
                </c:pt>
                <c:pt idx="51">
                  <c:v>31</c:v>
                </c:pt>
                <c:pt idx="52">
                  <c:v>30</c:v>
                </c:pt>
                <c:pt idx="53">
                  <c:v>35</c:v>
                </c:pt>
                <c:pt idx="54">
                  <c:v>30</c:v>
                </c:pt>
                <c:pt idx="55">
                  <c:v>35</c:v>
                </c:pt>
                <c:pt idx="56">
                  <c:v>38</c:v>
                </c:pt>
                <c:pt idx="57">
                  <c:v>45</c:v>
                </c:pt>
                <c:pt idx="58">
                  <c:v>35</c:v>
                </c:pt>
                <c:pt idx="59">
                  <c:v>33</c:v>
                </c:pt>
                <c:pt idx="60">
                  <c:v>35</c:v>
                </c:pt>
                <c:pt idx="61">
                  <c:v>38</c:v>
                </c:pt>
                <c:pt idx="62">
                  <c:v>36</c:v>
                </c:pt>
                <c:pt idx="63">
                  <c:v>32</c:v>
                </c:pt>
                <c:pt idx="64">
                  <c:v>38</c:v>
                </c:pt>
                <c:pt idx="65">
                  <c:v>35</c:v>
                </c:pt>
                <c:pt idx="66">
                  <c:v>39</c:v>
                </c:pt>
                <c:pt idx="67">
                  <c:v>44</c:v>
                </c:pt>
              </c:numCache>
            </c:numRef>
          </c:xVal>
          <c:yVal>
            <c:numRef>
              <c:f>'Scattergraph Data'!$C$342:$C$409</c:f>
              <c:numCache>
                <c:formatCode>General</c:formatCode>
                <c:ptCount val="68"/>
                <c:pt idx="0">
                  <c:v>101.629997253418</c:v>
                </c:pt>
                <c:pt idx="1">
                  <c:v>104.84999847412099</c:v>
                </c:pt>
                <c:pt idx="2">
                  <c:v>110.19000244140599</c:v>
                </c:pt>
                <c:pt idx="3">
                  <c:v>111.330001831055</c:v>
                </c:pt>
                <c:pt idx="4">
                  <c:v>112.790000915527</c:v>
                </c:pt>
                <c:pt idx="5">
                  <c:v>103.81999969482401</c:v>
                </c:pt>
                <c:pt idx="6">
                  <c:v>121.220001220703</c:v>
                </c:pt>
                <c:pt idx="7">
                  <c:v>114.23999786377</c:v>
                </c:pt>
                <c:pt idx="8">
                  <c:v>120.529998779297</c:v>
                </c:pt>
                <c:pt idx="9">
                  <c:v>124.610000610352</c:v>
                </c:pt>
                <c:pt idx="10">
                  <c:v>121.379997253418</c:v>
                </c:pt>
                <c:pt idx="11">
                  <c:v>122.18000030517599</c:v>
                </c:pt>
                <c:pt idx="12">
                  <c:v>117.889999389648</c:v>
                </c:pt>
                <c:pt idx="13">
                  <c:v>126.580001831055</c:v>
                </c:pt>
                <c:pt idx="14">
                  <c:v>112.23999786377</c:v>
                </c:pt>
                <c:pt idx="15">
                  <c:v>115.40000152587901</c:v>
                </c:pt>
                <c:pt idx="16">
                  <c:v>114.66000366210901</c:v>
                </c:pt>
                <c:pt idx="17">
                  <c:v>122.279998779297</c:v>
                </c:pt>
                <c:pt idx="18">
                  <c:v>107.669998168945</c:v>
                </c:pt>
                <c:pt idx="19">
                  <c:v>114.779998779297</c:v>
                </c:pt>
                <c:pt idx="20">
                  <c:v>115.5</c:v>
                </c:pt>
                <c:pt idx="21">
                  <c:v>128.919998168945</c:v>
                </c:pt>
                <c:pt idx="22">
                  <c:v>128.330001831055</c:v>
                </c:pt>
                <c:pt idx="23">
                  <c:v>128.58999633789099</c:v>
                </c:pt>
                <c:pt idx="24">
                  <c:v>113.540000915527</c:v>
                </c:pt>
                <c:pt idx="25">
                  <c:v>121.41000366210901</c:v>
                </c:pt>
                <c:pt idx="26">
                  <c:v>122.01000213623</c:v>
                </c:pt>
                <c:pt idx="27">
                  <c:v>121.73000335693401</c:v>
                </c:pt>
                <c:pt idx="28">
                  <c:v>117.129997253418</c:v>
                </c:pt>
                <c:pt idx="29">
                  <c:v>117.790000915527</c:v>
                </c:pt>
                <c:pt idx="30">
                  <c:v>127.5</c:v>
                </c:pt>
                <c:pt idx="31">
                  <c:v>118.41000366210901</c:v>
                </c:pt>
                <c:pt idx="32">
                  <c:v>115.81999969482401</c:v>
                </c:pt>
                <c:pt idx="33">
                  <c:v>117.110000610352</c:v>
                </c:pt>
                <c:pt idx="34">
                  <c:v>99.230003356933594</c:v>
                </c:pt>
                <c:pt idx="35">
                  <c:v>112.34999847412099</c:v>
                </c:pt>
                <c:pt idx="36">
                  <c:v>119.15000152587901</c:v>
                </c:pt>
                <c:pt idx="37">
                  <c:v>114.120002746582</c:v>
                </c:pt>
                <c:pt idx="38">
                  <c:v>111.05999755859401</c:v>
                </c:pt>
                <c:pt idx="39">
                  <c:v>109.18000030517599</c:v>
                </c:pt>
                <c:pt idx="40">
                  <c:v>104.75</c:v>
                </c:pt>
                <c:pt idx="41">
                  <c:v>108.80999755859401</c:v>
                </c:pt>
                <c:pt idx="42">
                  <c:v>107.830001831055</c:v>
                </c:pt>
                <c:pt idx="43">
                  <c:v>103.43000030517599</c:v>
                </c:pt>
                <c:pt idx="44">
                  <c:v>107.220001220703</c:v>
                </c:pt>
                <c:pt idx="45">
                  <c:v>107.81999969482401</c:v>
                </c:pt>
                <c:pt idx="46">
                  <c:v>107.26999664306599</c:v>
                </c:pt>
                <c:pt idx="47">
                  <c:v>99.610000610351605</c:v>
                </c:pt>
                <c:pt idx="48">
                  <c:v>108.73000335693401</c:v>
                </c:pt>
                <c:pt idx="49">
                  <c:v>115.30999755859401</c:v>
                </c:pt>
                <c:pt idx="50">
                  <c:v>124.199996948242</c:v>
                </c:pt>
                <c:pt idx="51">
                  <c:v>112.199996948242</c:v>
                </c:pt>
                <c:pt idx="52">
                  <c:v>118.699996948242</c:v>
                </c:pt>
                <c:pt idx="53">
                  <c:v>121.970001220703</c:v>
                </c:pt>
                <c:pt idx="54">
                  <c:v>115.860000610352</c:v>
                </c:pt>
                <c:pt idx="55">
                  <c:v>107.669998168945</c:v>
                </c:pt>
                <c:pt idx="56">
                  <c:v>105.300003051758</c:v>
                </c:pt>
                <c:pt idx="57">
                  <c:v>103.30999755859401</c:v>
                </c:pt>
                <c:pt idx="58">
                  <c:v>101.970001220703</c:v>
                </c:pt>
                <c:pt idx="59">
                  <c:v>108.23000335693401</c:v>
                </c:pt>
                <c:pt idx="60">
                  <c:v>101.90000152587901</c:v>
                </c:pt>
                <c:pt idx="61">
                  <c:v>97.290000915527301</c:v>
                </c:pt>
                <c:pt idx="62">
                  <c:v>111.199996948242</c:v>
                </c:pt>
                <c:pt idx="63">
                  <c:v>104.25</c:v>
                </c:pt>
                <c:pt idx="64">
                  <c:v>101.91000366210901</c:v>
                </c:pt>
                <c:pt idx="65">
                  <c:v>104.639999389648</c:v>
                </c:pt>
                <c:pt idx="66">
                  <c:v>108.75</c:v>
                </c:pt>
                <c:pt idx="67">
                  <c:v>93.319999694824205</c:v>
                </c:pt>
              </c:numCache>
            </c:numRef>
          </c:yVal>
          <c:smooth val="0"/>
          <c:extLst xmlns:c16r2="http://schemas.microsoft.com/office/drawing/2015/06/chart">
            <c:ext xmlns:c16="http://schemas.microsoft.com/office/drawing/2014/chart" uri="{C3380CC4-5D6E-409C-BE32-E72D297353CC}">
              <c16:uniqueId val="{00000002-27D8-4006-9209-1D1F36977038}"/>
            </c:ext>
          </c:extLst>
        </c:ser>
        <c:ser>
          <c:idx val="12"/>
          <c:order val="3"/>
          <c:tx>
            <c:v>KRMC</c:v>
          </c:tx>
          <c:spPr>
            <a:ln w="25400" cap="rnd">
              <a:no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xVal>
            <c:numRef>
              <c:f>'Scattergraph Data'!$F$593:$F$622</c:f>
              <c:numCache>
                <c:formatCode>General</c:formatCode>
                <c:ptCount val="30"/>
                <c:pt idx="0">
                  <c:v>25</c:v>
                </c:pt>
                <c:pt idx="1">
                  <c:v>30</c:v>
                </c:pt>
                <c:pt idx="2">
                  <c:v>33</c:v>
                </c:pt>
                <c:pt idx="3">
                  <c:v>35</c:v>
                </c:pt>
                <c:pt idx="4">
                  <c:v>38</c:v>
                </c:pt>
                <c:pt idx="5">
                  <c:v>30</c:v>
                </c:pt>
                <c:pt idx="6">
                  <c:v>20</c:v>
                </c:pt>
                <c:pt idx="7">
                  <c:v>14</c:v>
                </c:pt>
                <c:pt idx="8">
                  <c:v>14</c:v>
                </c:pt>
                <c:pt idx="9">
                  <c:v>19</c:v>
                </c:pt>
                <c:pt idx="10">
                  <c:v>21</c:v>
                </c:pt>
                <c:pt idx="11">
                  <c:v>19</c:v>
                </c:pt>
                <c:pt idx="12">
                  <c:v>16</c:v>
                </c:pt>
                <c:pt idx="13">
                  <c:v>20</c:v>
                </c:pt>
                <c:pt idx="14">
                  <c:v>18</c:v>
                </c:pt>
                <c:pt idx="15">
                  <c:v>20</c:v>
                </c:pt>
                <c:pt idx="16">
                  <c:v>24</c:v>
                </c:pt>
                <c:pt idx="17">
                  <c:v>16</c:v>
                </c:pt>
                <c:pt idx="18">
                  <c:v>20</c:v>
                </c:pt>
                <c:pt idx="19">
                  <c:v>33</c:v>
                </c:pt>
                <c:pt idx="20">
                  <c:v>32</c:v>
                </c:pt>
                <c:pt idx="21">
                  <c:v>35</c:v>
                </c:pt>
                <c:pt idx="22">
                  <c:v>30</c:v>
                </c:pt>
                <c:pt idx="23">
                  <c:v>27</c:v>
                </c:pt>
                <c:pt idx="24">
                  <c:v>23</c:v>
                </c:pt>
                <c:pt idx="25">
                  <c:v>31</c:v>
                </c:pt>
                <c:pt idx="26">
                  <c:v>38</c:v>
                </c:pt>
                <c:pt idx="27">
                  <c:v>39</c:v>
                </c:pt>
                <c:pt idx="28">
                  <c:v>32</c:v>
                </c:pt>
                <c:pt idx="29">
                  <c:v>29</c:v>
                </c:pt>
              </c:numCache>
            </c:numRef>
          </c:xVal>
          <c:yVal>
            <c:numRef>
              <c:f>'Scattergraph Data'!$C$593:$C$622</c:f>
              <c:numCache>
                <c:formatCode>General</c:formatCode>
                <c:ptCount val="30"/>
                <c:pt idx="0">
                  <c:v>89.175498962402301</c:v>
                </c:pt>
                <c:pt idx="1">
                  <c:v>92.523750305175795</c:v>
                </c:pt>
                <c:pt idx="2">
                  <c:v>83.009498596191406</c:v>
                </c:pt>
                <c:pt idx="3">
                  <c:v>83.647750854492202</c:v>
                </c:pt>
                <c:pt idx="4">
                  <c:v>63.452751159667997</c:v>
                </c:pt>
                <c:pt idx="5">
                  <c:v>80.934669494628906</c:v>
                </c:pt>
                <c:pt idx="6">
                  <c:v>101.37899780273401</c:v>
                </c:pt>
                <c:pt idx="7">
                  <c:v>106.2568359375</c:v>
                </c:pt>
                <c:pt idx="8">
                  <c:v>98.939666748046903</c:v>
                </c:pt>
                <c:pt idx="9">
                  <c:v>90.206832885742202</c:v>
                </c:pt>
                <c:pt idx="10">
                  <c:v>86.803497314453097</c:v>
                </c:pt>
                <c:pt idx="11">
                  <c:v>82.928001403808594</c:v>
                </c:pt>
                <c:pt idx="12">
                  <c:v>93.151580810546903</c:v>
                </c:pt>
                <c:pt idx="13">
                  <c:v>85.707420349121094</c:v>
                </c:pt>
                <c:pt idx="14">
                  <c:v>89.062583923339801</c:v>
                </c:pt>
                <c:pt idx="15">
                  <c:v>96.739166259765597</c:v>
                </c:pt>
                <c:pt idx="16">
                  <c:v>84.015663146972699</c:v>
                </c:pt>
                <c:pt idx="17">
                  <c:v>101.647247314453</c:v>
                </c:pt>
                <c:pt idx="18">
                  <c:v>99.815246582031307</c:v>
                </c:pt>
                <c:pt idx="19">
                  <c:v>69.656829833984403</c:v>
                </c:pt>
                <c:pt idx="20">
                  <c:v>78.052917480468807</c:v>
                </c:pt>
                <c:pt idx="21">
                  <c:v>69.460830688476605</c:v>
                </c:pt>
                <c:pt idx="22">
                  <c:v>86.629837036132798</c:v>
                </c:pt>
                <c:pt idx="23">
                  <c:v>92.928665161132798</c:v>
                </c:pt>
                <c:pt idx="24">
                  <c:v>103.961418151855</c:v>
                </c:pt>
                <c:pt idx="25">
                  <c:v>99.604751586914105</c:v>
                </c:pt>
                <c:pt idx="26">
                  <c:v>72.977249145507798</c:v>
                </c:pt>
                <c:pt idx="27">
                  <c:v>70.468582153320298</c:v>
                </c:pt>
                <c:pt idx="28">
                  <c:v>80.415916442871094</c:v>
                </c:pt>
                <c:pt idx="29">
                  <c:v>98.033920288085895</c:v>
                </c:pt>
              </c:numCache>
            </c:numRef>
          </c:yVal>
          <c:smooth val="0"/>
          <c:extLst xmlns:c16r2="http://schemas.microsoft.com/office/drawing/2015/06/chart">
            <c:ext xmlns:c16="http://schemas.microsoft.com/office/drawing/2014/chart" uri="{C3380CC4-5D6E-409C-BE32-E72D297353CC}">
              <c16:uniqueId val="{00000003-27D8-4006-9209-1D1F36977038}"/>
            </c:ext>
          </c:extLst>
        </c:ser>
        <c:dLbls>
          <c:showLegendKey val="0"/>
          <c:showVal val="0"/>
          <c:showCatName val="0"/>
          <c:showSerName val="0"/>
          <c:showPercent val="0"/>
          <c:showBubbleSize val="0"/>
        </c:dLbls>
        <c:axId val="91721728"/>
        <c:axId val="91724032"/>
      </c:scatterChart>
      <c:valAx>
        <c:axId val="9172172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a:t>
                </a:r>
                <a:r>
                  <a:rPr lang="en-US" baseline="0"/>
                  <a:t> (Deg F)</a:t>
                </a:r>
                <a:endParaRPr lang="en-US"/>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724032"/>
        <c:crosses val="autoZero"/>
        <c:crossBetween val="midCat"/>
      </c:valAx>
      <c:valAx>
        <c:axId val="917240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kWh</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721728"/>
        <c:crosses val="autoZero"/>
        <c:crossBetween val="midCat"/>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D371E"/>
    <w:rsid w:val="0012650D"/>
    <w:rsid w:val="00146151"/>
    <w:rsid w:val="00204A7F"/>
    <w:rsid w:val="002B514B"/>
    <w:rsid w:val="002C0C03"/>
    <w:rsid w:val="00310041"/>
    <w:rsid w:val="00311B0D"/>
    <w:rsid w:val="003A131F"/>
    <w:rsid w:val="003B36F3"/>
    <w:rsid w:val="004274DA"/>
    <w:rsid w:val="00560392"/>
    <w:rsid w:val="00683E73"/>
    <w:rsid w:val="0069362A"/>
    <w:rsid w:val="006B7FA8"/>
    <w:rsid w:val="0073633C"/>
    <w:rsid w:val="008211B5"/>
    <w:rsid w:val="00863E87"/>
    <w:rsid w:val="00874653"/>
    <w:rsid w:val="00992A5E"/>
    <w:rsid w:val="009F6605"/>
    <w:rsid w:val="00A021EE"/>
    <w:rsid w:val="00A5022A"/>
    <w:rsid w:val="00AB38DE"/>
    <w:rsid w:val="00AE4C28"/>
    <w:rsid w:val="00AF2C4B"/>
    <w:rsid w:val="00B0429C"/>
    <w:rsid w:val="00B73964"/>
    <w:rsid w:val="00B74704"/>
    <w:rsid w:val="00C947B8"/>
    <w:rsid w:val="00D0496D"/>
    <w:rsid w:val="00D051F5"/>
    <w:rsid w:val="00E13AB6"/>
    <w:rsid w:val="00EC59D9"/>
    <w:rsid w:val="00F37610"/>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3E87"/>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1B90751BE36046888D6483C24FACA62F">
    <w:name w:val="1B90751BE36046888D6483C24FACA62F"/>
    <w:rsid w:val="00863E87"/>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3E87"/>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1B90751BE36046888D6483C24FACA62F">
    <w:name w:val="1B90751BE36046888D6483C24FACA62F"/>
    <w:rsid w:val="00863E8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C1A677-8F38-47CA-BA06-A23BD78A5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4682</Words>
  <Characters>26688</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SCE17HC055</vt:lpstr>
    </vt:vector>
  </TitlesOfParts>
  <Company>Southern California Edison</Company>
  <LinksUpToDate>false</LinksUpToDate>
  <CharactersWithSpaces>31308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SCE17HC055</dc:title>
  <dc:subject/>
  <dc:creator>Jim Wyatt (PG&amp;E);Jason Wang (SCE)</dc:creator>
  <cp:keywords/>
  <dc:description/>
  <cp:lastModifiedBy>Ajay Wadhera</cp:lastModifiedBy>
  <cp:revision>5</cp:revision>
  <dcterms:created xsi:type="dcterms:W3CDTF">2017-11-29T18:06:00Z</dcterms:created>
  <dcterms:modified xsi:type="dcterms:W3CDTF">2017-12-04T23:33:00Z</dcterms:modified>
  <cp:contentStatus>Revision 0</cp:contentStatus>
</cp:coreProperties>
</file>