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4DD59DD9" w:rsidR="003F3A41" w:rsidRPr="00500C4E" w:rsidRDefault="00ED0169" w:rsidP="00A57D36">
      <w:pPr>
        <w:pStyle w:val="WPnumber"/>
      </w:pPr>
      <w:bookmarkStart w:id="0" w:name="_Toc153189647"/>
      <w:bookmarkStart w:id="1" w:name="_Toc214003082"/>
      <w:r>
        <w:t>Workpaper</w:t>
      </w:r>
      <w:r w:rsidR="00A57D36" w:rsidRPr="00500C4E">
        <w:t xml:space="preserve">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B75A25">
            <w:t>SCE17HC029</w:t>
          </w:r>
        </w:sdtContent>
      </w:sdt>
    </w:p>
    <w:bookmarkEnd w:id="0"/>
    <w:p w14:paraId="7601CE2F" w14:textId="37F5A883" w:rsidR="00DA690B" w:rsidRPr="00500C4E" w:rsidRDefault="005410A3"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822E56">
            <w:rPr>
              <w:rStyle w:val="CaptionChar"/>
              <w:rFonts w:asciiTheme="minorHAnsi" w:hAnsiTheme="minorHAnsi" w:cstheme="minorHAnsi"/>
              <w:b/>
              <w:bCs w:val="0"/>
              <w:sz w:val="48"/>
              <w:szCs w:val="48"/>
            </w:rPr>
            <w:t>Revision 2</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5410A3"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797222DC" w14:textId="77777777" w:rsidR="002037A1" w:rsidRPr="003863BE" w:rsidRDefault="002037A1" w:rsidP="002037A1">
      <w:pPr>
        <w:rPr>
          <w:rFonts w:cstheme="minorHAnsi"/>
          <w:b/>
          <w:sz w:val="72"/>
          <w:szCs w:val="72"/>
        </w:rPr>
      </w:pPr>
      <w:bookmarkStart w:id="3" w:name="_Toc153189650"/>
      <w:r w:rsidRPr="003863BE">
        <w:rPr>
          <w:rFonts w:cstheme="minorHAnsi"/>
          <w:b/>
          <w:sz w:val="72"/>
          <w:szCs w:val="72"/>
        </w:rPr>
        <w:t xml:space="preserve">Residential HVAC Quality Maintenance </w:t>
      </w:r>
    </w:p>
    <w:bookmarkEnd w:id="3"/>
    <w:p w14:paraId="139A8425" w14:textId="2D643C82" w:rsidR="00DA690B" w:rsidRPr="00500C4E" w:rsidRDefault="00DA690B" w:rsidP="00DA690B">
      <w:pPr>
        <w:rPr>
          <w:rFonts w:cstheme="minorHAnsi"/>
          <w:b/>
          <w:sz w:val="72"/>
          <w:szCs w:val="72"/>
        </w:rPr>
      </w:pPr>
      <w:r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5A150CCF" w:rsidR="00BB0FDA" w:rsidRDefault="00BB0FDA" w:rsidP="00E76B31">
      <w:pPr>
        <w:pStyle w:val="Reminders"/>
        <w:rPr>
          <w:rFonts w:asciiTheme="minorHAnsi" w:hAnsiTheme="minorHAnsi" w:cstheme="minorHAnsi"/>
          <w:b/>
          <w:i w:val="0"/>
          <w:sz w:val="32"/>
          <w:szCs w:val="22"/>
        </w:rPr>
      </w:pPr>
    </w:p>
    <w:p w14:paraId="2358AD6A" w14:textId="77777777" w:rsidR="00BB0FDA" w:rsidRPr="004F05D8" w:rsidRDefault="00BB0FDA" w:rsidP="004F05D8">
      <w:pPr>
        <w:rPr>
          <w:i/>
        </w:rPr>
      </w:pPr>
    </w:p>
    <w:p w14:paraId="01D71F83" w14:textId="77777777" w:rsidR="00BB0FDA" w:rsidRPr="004F05D8" w:rsidRDefault="00BB0FDA" w:rsidP="004F05D8">
      <w:pPr>
        <w:rPr>
          <w:i/>
        </w:rPr>
      </w:pPr>
    </w:p>
    <w:p w14:paraId="255F2B10" w14:textId="77777777" w:rsidR="00BB0FDA" w:rsidRPr="004F05D8" w:rsidRDefault="00BB0FDA" w:rsidP="004F05D8">
      <w:pPr>
        <w:rPr>
          <w:i/>
        </w:rPr>
      </w:pPr>
    </w:p>
    <w:p w14:paraId="5DEF92F9" w14:textId="77777777" w:rsidR="00BB0FDA" w:rsidRPr="004F05D8" w:rsidRDefault="00BB0FDA" w:rsidP="004F05D8">
      <w:pPr>
        <w:rPr>
          <w:i/>
        </w:rPr>
      </w:pPr>
    </w:p>
    <w:p w14:paraId="00848A57" w14:textId="77777777" w:rsidR="00BB0FDA" w:rsidRPr="004F05D8" w:rsidRDefault="00BB0FDA" w:rsidP="004F05D8">
      <w:pPr>
        <w:rPr>
          <w:i/>
        </w:rPr>
      </w:pPr>
    </w:p>
    <w:p w14:paraId="7D615AB0" w14:textId="77777777" w:rsidR="00BB0FDA" w:rsidRPr="004F05D8" w:rsidRDefault="00BB0FDA" w:rsidP="004F05D8">
      <w:pPr>
        <w:rPr>
          <w:i/>
        </w:rPr>
      </w:pPr>
    </w:p>
    <w:p w14:paraId="45489A6E" w14:textId="77777777" w:rsidR="00BB0FDA" w:rsidRPr="004F05D8" w:rsidRDefault="00BB0FDA" w:rsidP="004F05D8">
      <w:pPr>
        <w:rPr>
          <w:i/>
        </w:rPr>
      </w:pPr>
    </w:p>
    <w:p w14:paraId="37AB180C" w14:textId="77777777" w:rsidR="00BB0FDA" w:rsidRPr="004F05D8" w:rsidRDefault="00BB0FDA" w:rsidP="004F05D8">
      <w:pPr>
        <w:rPr>
          <w:i/>
        </w:rPr>
      </w:pPr>
    </w:p>
    <w:p w14:paraId="090D483B" w14:textId="77777777" w:rsidR="00BB0FDA" w:rsidRPr="004F05D8" w:rsidRDefault="00BB0FDA" w:rsidP="004F05D8">
      <w:pPr>
        <w:rPr>
          <w:i/>
        </w:rPr>
      </w:pPr>
    </w:p>
    <w:p w14:paraId="74993F02" w14:textId="34990C05" w:rsidR="00455A32" w:rsidRDefault="00455A32" w:rsidP="004F05D8">
      <w:pPr>
        <w:rPr>
          <w:i/>
        </w:rPr>
      </w:pPr>
    </w:p>
    <w:p w14:paraId="7FB6FEFE" w14:textId="77777777" w:rsidR="00455A32" w:rsidRPr="00BA2D8C" w:rsidRDefault="00455A32" w:rsidP="00455A32"/>
    <w:p w14:paraId="74368CF1" w14:textId="77777777" w:rsidR="00455A32" w:rsidRPr="00BA2D8C" w:rsidRDefault="00455A32" w:rsidP="00455A32"/>
    <w:p w14:paraId="3E1A9750" w14:textId="77777777" w:rsidR="00455A32" w:rsidRPr="00BA2D8C" w:rsidRDefault="00455A32" w:rsidP="00F41750"/>
    <w:p w14:paraId="2EE4CD25" w14:textId="77777777" w:rsidR="00455A32" w:rsidRPr="00BA2D8C" w:rsidRDefault="00455A32" w:rsidP="00F41750"/>
    <w:p w14:paraId="5A411328" w14:textId="77777777" w:rsidR="00455A32" w:rsidRPr="00BA2D8C" w:rsidRDefault="00455A32" w:rsidP="00F41750"/>
    <w:p w14:paraId="5455D7D6" w14:textId="77777777" w:rsidR="00455A32" w:rsidRPr="00BA2D8C" w:rsidRDefault="00455A32" w:rsidP="00F41750"/>
    <w:p w14:paraId="25159833" w14:textId="0024AEBB" w:rsidR="00BA2D8C" w:rsidRPr="00BA2D8C" w:rsidRDefault="00455A32" w:rsidP="00BA2D8C">
      <w:pPr>
        <w:tabs>
          <w:tab w:val="left" w:pos="8170"/>
        </w:tabs>
        <w:sectPr w:rsidR="00BA2D8C" w:rsidRPr="00BA2D8C">
          <w:footerReference w:type="default" r:id="rId9"/>
          <w:pgSz w:w="12240" w:h="15840"/>
          <w:pgMar w:top="1440" w:right="1440" w:bottom="1440" w:left="1440" w:header="720" w:footer="720" w:gutter="0"/>
          <w:cols w:space="720"/>
          <w:docGrid w:linePitch="360"/>
        </w:sectPr>
      </w:pPr>
      <w:r>
        <w:tab/>
      </w:r>
      <w:r>
        <w:tab/>
      </w:r>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2037A1" w:rsidRPr="00500C4E" w14:paraId="4D3A4AB5" w14:textId="77777777" w:rsidTr="00920905">
        <w:trPr>
          <w:trHeight w:val="465"/>
        </w:trPr>
        <w:tc>
          <w:tcPr>
            <w:tcW w:w="1875" w:type="pct"/>
          </w:tcPr>
          <w:p w14:paraId="4D8DADAE" w14:textId="129EB9BE" w:rsidR="002037A1" w:rsidRPr="00920905" w:rsidRDefault="002037A1" w:rsidP="002037A1">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610844D6" w:rsidR="002037A1" w:rsidRPr="00500C4E" w:rsidRDefault="00DD719F" w:rsidP="00DD719F">
            <w:pPr>
              <w:rPr>
                <w:rFonts w:cs="Arial"/>
                <w:bCs/>
                <w:color w:val="FF0000"/>
                <w:szCs w:val="20"/>
              </w:rPr>
            </w:pPr>
            <w:r w:rsidRPr="00DD719F">
              <w:rPr>
                <w:rFonts w:cstheme="minorHAnsi"/>
                <w:szCs w:val="20"/>
              </w:rPr>
              <w:t>AC-20329</w:t>
            </w:r>
            <w:r>
              <w:rPr>
                <w:rFonts w:cstheme="minorHAnsi"/>
                <w:szCs w:val="20"/>
              </w:rPr>
              <w:t xml:space="preserve">, </w:t>
            </w:r>
            <w:r w:rsidRPr="00DD719F">
              <w:rPr>
                <w:rFonts w:cstheme="minorHAnsi"/>
                <w:szCs w:val="20"/>
              </w:rPr>
              <w:t>AC-20326</w:t>
            </w:r>
            <w:r>
              <w:rPr>
                <w:rFonts w:cstheme="minorHAnsi"/>
                <w:szCs w:val="20"/>
              </w:rPr>
              <w:t xml:space="preserve">, </w:t>
            </w:r>
            <w:r w:rsidRPr="00DD719F">
              <w:rPr>
                <w:rFonts w:cstheme="minorHAnsi"/>
                <w:szCs w:val="20"/>
              </w:rPr>
              <w:t>AC-20327</w:t>
            </w:r>
            <w:r>
              <w:rPr>
                <w:rFonts w:cstheme="minorHAnsi"/>
                <w:szCs w:val="20"/>
              </w:rPr>
              <w:t xml:space="preserve">, </w:t>
            </w:r>
            <w:r w:rsidRPr="00DD719F">
              <w:rPr>
                <w:rFonts w:cstheme="minorHAnsi"/>
                <w:szCs w:val="20"/>
              </w:rPr>
              <w:t>AC-20328</w:t>
            </w:r>
            <w:r>
              <w:rPr>
                <w:rFonts w:cstheme="minorHAnsi"/>
                <w:szCs w:val="20"/>
              </w:rPr>
              <w:t xml:space="preserve">, </w:t>
            </w:r>
            <w:r w:rsidRPr="00DD719F">
              <w:rPr>
                <w:rFonts w:cstheme="minorHAnsi"/>
                <w:szCs w:val="20"/>
              </w:rPr>
              <w:t>AC-56069</w:t>
            </w:r>
            <w:r>
              <w:rPr>
                <w:rFonts w:cstheme="minorHAnsi"/>
                <w:szCs w:val="20"/>
              </w:rPr>
              <w:t xml:space="preserve">, </w:t>
            </w:r>
            <w:r w:rsidRPr="00DD719F">
              <w:rPr>
                <w:rFonts w:cstheme="minorHAnsi"/>
                <w:szCs w:val="20"/>
              </w:rPr>
              <w:t>AC-95345</w:t>
            </w:r>
            <w:r>
              <w:rPr>
                <w:rFonts w:cstheme="minorHAnsi"/>
                <w:szCs w:val="20"/>
              </w:rPr>
              <w:t xml:space="preserve">, </w:t>
            </w:r>
            <w:r w:rsidRPr="00DD719F">
              <w:rPr>
                <w:rFonts w:cstheme="minorHAnsi"/>
                <w:szCs w:val="20"/>
              </w:rPr>
              <w:t>AC-94699</w:t>
            </w:r>
            <w:r>
              <w:rPr>
                <w:rFonts w:cstheme="minorHAnsi"/>
                <w:szCs w:val="20"/>
              </w:rPr>
              <w:t xml:space="preserve">, </w:t>
            </w:r>
            <w:r w:rsidRPr="00DD719F">
              <w:rPr>
                <w:rFonts w:cstheme="minorHAnsi"/>
                <w:szCs w:val="20"/>
              </w:rPr>
              <w:t>AC-60036</w:t>
            </w:r>
            <w:r>
              <w:rPr>
                <w:rFonts w:cstheme="minorHAnsi"/>
                <w:szCs w:val="20"/>
              </w:rPr>
              <w:t xml:space="preserve">, </w:t>
            </w:r>
            <w:r w:rsidRPr="00DD719F">
              <w:rPr>
                <w:rFonts w:cstheme="minorHAnsi"/>
                <w:szCs w:val="20"/>
              </w:rPr>
              <w:t>AC-21964</w:t>
            </w:r>
          </w:p>
        </w:tc>
      </w:tr>
      <w:tr w:rsidR="002037A1" w:rsidRPr="00500C4E" w14:paraId="63B310F0" w14:textId="77777777" w:rsidTr="00920905">
        <w:trPr>
          <w:trHeight w:val="465"/>
        </w:trPr>
        <w:tc>
          <w:tcPr>
            <w:tcW w:w="1875" w:type="pct"/>
          </w:tcPr>
          <w:p w14:paraId="5050E2A3" w14:textId="2CBF1387"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18C765AA" w:rsidR="002037A1" w:rsidRPr="002037A1" w:rsidRDefault="002037A1" w:rsidP="00374716">
            <w:pPr>
              <w:rPr>
                <w:rFonts w:cs="Arial"/>
                <w:szCs w:val="20"/>
              </w:rPr>
            </w:pPr>
            <w:r w:rsidRPr="003863BE">
              <w:rPr>
                <w:rFonts w:cs="Arial"/>
                <w:szCs w:val="20"/>
              </w:rPr>
              <w:t xml:space="preserve">HVAC Quality Maintenance </w:t>
            </w:r>
            <w:r>
              <w:rPr>
                <w:rFonts w:cs="Arial"/>
                <w:szCs w:val="20"/>
              </w:rPr>
              <w:t xml:space="preserve">treatments: Refrigerant charge adjustment, condenser coil cleaning, evaporator coil cleaning, air flow adjustment, duct seal medium to low, </w:t>
            </w:r>
            <w:r w:rsidR="003C29D4">
              <w:rPr>
                <w:rFonts w:cs="Arial"/>
                <w:szCs w:val="20"/>
              </w:rPr>
              <w:t xml:space="preserve">and </w:t>
            </w:r>
            <w:r>
              <w:rPr>
                <w:rFonts w:cs="Arial"/>
                <w:szCs w:val="20"/>
              </w:rPr>
              <w:t>duct seal high to low</w:t>
            </w:r>
          </w:p>
        </w:tc>
      </w:tr>
      <w:tr w:rsidR="002037A1" w:rsidRPr="00500C4E" w14:paraId="085771EF" w14:textId="77777777" w:rsidTr="00920905">
        <w:trPr>
          <w:trHeight w:val="465"/>
        </w:trPr>
        <w:tc>
          <w:tcPr>
            <w:tcW w:w="1875" w:type="pct"/>
          </w:tcPr>
          <w:p w14:paraId="679DB8A0" w14:textId="3D691398"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23AC3565" w:rsidR="002037A1" w:rsidRPr="00500C4E" w:rsidRDefault="002037A1" w:rsidP="00822E56">
            <w:pPr>
              <w:rPr>
                <w:rFonts w:cs="Arial"/>
                <w:color w:val="FF0000"/>
                <w:szCs w:val="20"/>
              </w:rPr>
            </w:pPr>
            <w:r w:rsidRPr="003863BE">
              <w:rPr>
                <w:rFonts w:cs="Arial"/>
                <w:szCs w:val="20"/>
              </w:rPr>
              <w:t xml:space="preserve">Central air-cooled direct expansion cooling and gas heating without adequate </w:t>
            </w:r>
            <w:r w:rsidR="00822E56">
              <w:rPr>
                <w:rFonts w:cs="Arial"/>
                <w:szCs w:val="20"/>
              </w:rPr>
              <w:t>q</w:t>
            </w:r>
            <w:r w:rsidRPr="003863BE">
              <w:rPr>
                <w:rFonts w:cs="Arial"/>
                <w:szCs w:val="20"/>
              </w:rPr>
              <w:t xml:space="preserve">uality </w:t>
            </w:r>
            <w:r w:rsidR="00822E56">
              <w:rPr>
                <w:rFonts w:cs="Arial"/>
                <w:szCs w:val="20"/>
              </w:rPr>
              <w:t>m</w:t>
            </w:r>
            <w:r w:rsidRPr="003863BE">
              <w:rPr>
                <w:rFonts w:cs="Arial"/>
                <w:szCs w:val="20"/>
              </w:rPr>
              <w:t>aintenance</w:t>
            </w:r>
          </w:p>
        </w:tc>
      </w:tr>
      <w:tr w:rsidR="002037A1" w:rsidRPr="00500C4E" w14:paraId="5C218003" w14:textId="77777777" w:rsidTr="00920905">
        <w:trPr>
          <w:trHeight w:val="465"/>
        </w:trPr>
        <w:tc>
          <w:tcPr>
            <w:tcW w:w="1875" w:type="pct"/>
          </w:tcPr>
          <w:p w14:paraId="1DBA889C" w14:textId="032192ED"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256300BF" w:rsidR="002037A1" w:rsidRPr="00500C4E" w:rsidRDefault="002037A1" w:rsidP="002037A1">
            <w:pPr>
              <w:rPr>
                <w:rFonts w:cs="Arial"/>
                <w:color w:val="FF0000"/>
                <w:szCs w:val="20"/>
              </w:rPr>
            </w:pPr>
            <w:r w:rsidRPr="003863BE">
              <w:rPr>
                <w:rFonts w:cs="Arial"/>
                <w:szCs w:val="20"/>
              </w:rPr>
              <w:t>Ton</w:t>
            </w:r>
          </w:p>
        </w:tc>
      </w:tr>
      <w:tr w:rsidR="002037A1" w:rsidRPr="00500C4E" w14:paraId="66C8B424" w14:textId="77777777" w:rsidTr="00920905">
        <w:trPr>
          <w:trHeight w:val="465"/>
        </w:trPr>
        <w:tc>
          <w:tcPr>
            <w:tcW w:w="1875" w:type="pct"/>
          </w:tcPr>
          <w:p w14:paraId="0C38E296" w14:textId="625EE0BE" w:rsidR="002037A1" w:rsidRPr="00920905" w:rsidRDefault="002037A1" w:rsidP="002037A1">
            <w:pPr>
              <w:rPr>
                <w:rStyle w:val="Strong1"/>
                <w:szCs w:val="20"/>
              </w:rPr>
            </w:pPr>
            <w:r w:rsidRPr="00500C4E">
              <w:rPr>
                <w:rStyle w:val="Strong"/>
                <w:rFonts w:asciiTheme="minorHAnsi" w:hAnsiTheme="minorHAnsi"/>
                <w:sz w:val="20"/>
                <w:szCs w:val="20"/>
              </w:rPr>
              <w:t>Energy Savings</w:t>
            </w:r>
          </w:p>
        </w:tc>
        <w:tc>
          <w:tcPr>
            <w:tcW w:w="3125" w:type="pct"/>
          </w:tcPr>
          <w:p w14:paraId="7D5952C1" w14:textId="3F1432F3" w:rsidR="002037A1" w:rsidRPr="00500C4E" w:rsidRDefault="002037A1" w:rsidP="002037A1">
            <w:pPr>
              <w:rPr>
                <w:rFonts w:cs="Arial"/>
                <w:szCs w:val="20"/>
              </w:rPr>
            </w:pPr>
            <w:r w:rsidRPr="003863BE">
              <w:rPr>
                <w:rFonts w:cs="Arial"/>
                <w:szCs w:val="20"/>
              </w:rPr>
              <w:t>Refer to Excel Calculation Attachment</w:t>
            </w:r>
            <w:r w:rsidR="00BB0FDA">
              <w:rPr>
                <w:rFonts w:cs="Arial"/>
                <w:szCs w:val="20"/>
              </w:rPr>
              <w:t xml:space="preserve"> 1</w:t>
            </w:r>
          </w:p>
        </w:tc>
      </w:tr>
      <w:tr w:rsidR="002037A1" w:rsidRPr="00500C4E" w14:paraId="3432D116" w14:textId="77777777" w:rsidTr="00920905">
        <w:trPr>
          <w:trHeight w:val="465"/>
        </w:trPr>
        <w:tc>
          <w:tcPr>
            <w:tcW w:w="1875" w:type="pct"/>
          </w:tcPr>
          <w:p w14:paraId="3CB3B700" w14:textId="30D3563F" w:rsidR="002037A1" w:rsidRPr="00500C4E" w:rsidRDefault="002037A1" w:rsidP="002037A1">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5828C43A" w:rsidR="002037A1" w:rsidRPr="00500C4E" w:rsidRDefault="002037A1" w:rsidP="004D6EBB">
            <w:pPr>
              <w:rPr>
                <w:rFonts w:cs="Arial"/>
                <w:szCs w:val="20"/>
              </w:rPr>
            </w:pPr>
            <w:r w:rsidRPr="003863BE">
              <w:rPr>
                <w:rFonts w:cs="Arial"/>
                <w:szCs w:val="20"/>
              </w:rPr>
              <w:t>Refer to Excel Calculation Attachment</w:t>
            </w:r>
            <w:r w:rsidR="00BB0FDA">
              <w:rPr>
                <w:rFonts w:cs="Arial"/>
                <w:szCs w:val="20"/>
              </w:rPr>
              <w:t xml:space="preserve"> 1</w:t>
            </w:r>
          </w:p>
        </w:tc>
      </w:tr>
      <w:tr w:rsidR="002037A1" w:rsidRPr="00500C4E" w14:paraId="2D16677E" w14:textId="77777777" w:rsidTr="00920905">
        <w:trPr>
          <w:trHeight w:val="465"/>
        </w:trPr>
        <w:tc>
          <w:tcPr>
            <w:tcW w:w="1875" w:type="pct"/>
          </w:tcPr>
          <w:p w14:paraId="1C8BF889" w14:textId="6745F31A"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2EFCB997" w:rsidR="002037A1" w:rsidRPr="00500C4E" w:rsidRDefault="002037A1">
            <w:pPr>
              <w:rPr>
                <w:rFonts w:cs="Arial"/>
                <w:szCs w:val="20"/>
              </w:rPr>
            </w:pPr>
            <w:r w:rsidRPr="003863BE">
              <w:rPr>
                <w:rFonts w:cs="Arial"/>
                <w:szCs w:val="20"/>
              </w:rPr>
              <w:t>Refer to Excel Calculation Attachment</w:t>
            </w:r>
            <w:r w:rsidR="00BB0FDA">
              <w:rPr>
                <w:rFonts w:cs="Arial"/>
                <w:szCs w:val="20"/>
              </w:rPr>
              <w:t xml:space="preserve"> 1</w:t>
            </w:r>
          </w:p>
        </w:tc>
      </w:tr>
      <w:tr w:rsidR="002037A1" w:rsidRPr="00500C4E" w14:paraId="466E1409" w14:textId="77777777" w:rsidTr="00920905">
        <w:trPr>
          <w:trHeight w:val="465"/>
        </w:trPr>
        <w:tc>
          <w:tcPr>
            <w:tcW w:w="1875" w:type="pct"/>
          </w:tcPr>
          <w:p w14:paraId="4F8D0A97" w14:textId="25FD4E84"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59FA79E9" w14:textId="7F89FBFD" w:rsidR="00E43177" w:rsidRDefault="00DC0647" w:rsidP="002037A1">
            <w:pPr>
              <w:rPr>
                <w:rFonts w:cs="Arial"/>
                <w:szCs w:val="20"/>
              </w:rPr>
            </w:pPr>
            <w:r>
              <w:rPr>
                <w:rFonts w:cs="Arial"/>
                <w:szCs w:val="20"/>
              </w:rPr>
              <w:t xml:space="preserve">3 </w:t>
            </w:r>
            <w:r w:rsidR="00E43177">
              <w:rPr>
                <w:rFonts w:cs="Arial"/>
                <w:szCs w:val="20"/>
              </w:rPr>
              <w:t>years (</w:t>
            </w:r>
            <w:r w:rsidR="00E43177" w:rsidRPr="00E43177">
              <w:rPr>
                <w:rFonts w:cs="Arial"/>
                <w:szCs w:val="20"/>
              </w:rPr>
              <w:t>HV-RefChrg</w:t>
            </w:r>
            <w:r w:rsidR="00E43177">
              <w:rPr>
                <w:rFonts w:cs="Arial"/>
                <w:szCs w:val="20"/>
              </w:rPr>
              <w:t>)</w:t>
            </w:r>
          </w:p>
          <w:p w14:paraId="7CA4F4BA" w14:textId="77777777" w:rsidR="00873FF2" w:rsidRDefault="00873FF2" w:rsidP="002037A1">
            <w:pPr>
              <w:rPr>
                <w:rFonts w:cs="Arial"/>
                <w:szCs w:val="20"/>
              </w:rPr>
            </w:pPr>
            <w:r w:rsidRPr="00BA2D8C">
              <w:rPr>
                <w:rFonts w:cs="Arial"/>
                <w:szCs w:val="20"/>
              </w:rPr>
              <w:t>3 years (HV-ResAC-CleanCoil)</w:t>
            </w:r>
          </w:p>
          <w:p w14:paraId="09B35066" w14:textId="77777777" w:rsidR="000A7F79" w:rsidRDefault="00DC0647" w:rsidP="002037A1">
            <w:pPr>
              <w:rPr>
                <w:szCs w:val="20"/>
              </w:rPr>
            </w:pPr>
            <w:r>
              <w:rPr>
                <w:szCs w:val="20"/>
              </w:rPr>
              <w:t>3</w:t>
            </w:r>
            <w:r w:rsidR="00E43177">
              <w:rPr>
                <w:szCs w:val="20"/>
              </w:rPr>
              <w:t xml:space="preserve"> years (</w:t>
            </w:r>
            <w:r w:rsidR="00E43177" w:rsidRPr="00E43177">
              <w:rPr>
                <w:szCs w:val="20"/>
              </w:rPr>
              <w:t>HV-DuctSeal</w:t>
            </w:r>
            <w:r w:rsidR="00E43177">
              <w:rPr>
                <w:szCs w:val="20"/>
              </w:rPr>
              <w:t>)</w:t>
            </w:r>
          </w:p>
          <w:p w14:paraId="70DC1712" w14:textId="7E07646F" w:rsidR="00E43177" w:rsidRPr="00500C4E" w:rsidRDefault="00E43177" w:rsidP="002037A1">
            <w:pPr>
              <w:rPr>
                <w:rFonts w:cs="Arial"/>
                <w:color w:val="FF0000"/>
                <w:szCs w:val="20"/>
              </w:rPr>
            </w:pPr>
          </w:p>
        </w:tc>
      </w:tr>
      <w:tr w:rsidR="002037A1" w:rsidRPr="00500C4E" w14:paraId="6FFAAB3B" w14:textId="77777777" w:rsidTr="00920905">
        <w:trPr>
          <w:trHeight w:val="465"/>
        </w:trPr>
        <w:tc>
          <w:tcPr>
            <w:tcW w:w="1875" w:type="pct"/>
          </w:tcPr>
          <w:p w14:paraId="080378E9" w14:textId="52D7A149"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3068AB80" w:rsidR="002037A1" w:rsidRPr="00A90193" w:rsidRDefault="002037A1" w:rsidP="002037A1">
            <w:pPr>
              <w:rPr>
                <w:rFonts w:cs="Arial"/>
                <w:szCs w:val="20"/>
              </w:rPr>
            </w:pPr>
            <w:r w:rsidRPr="003863BE">
              <w:rPr>
                <w:rFonts w:cs="Arial"/>
                <w:szCs w:val="20"/>
              </w:rPr>
              <w:t>Retrofit Add-On (REA)</w:t>
            </w:r>
          </w:p>
        </w:tc>
      </w:tr>
      <w:tr w:rsidR="002037A1" w:rsidRPr="00500C4E" w14:paraId="2EA80FC2" w14:textId="77777777" w:rsidTr="00920905">
        <w:trPr>
          <w:trHeight w:val="465"/>
        </w:trPr>
        <w:tc>
          <w:tcPr>
            <w:tcW w:w="1875" w:type="pct"/>
          </w:tcPr>
          <w:p w14:paraId="7E87F403" w14:textId="5683C17E"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2C25F692" w14:textId="2493D124" w:rsidR="008C6DF0" w:rsidRPr="008C6DF0" w:rsidRDefault="008C6DF0" w:rsidP="008C6DF0">
            <w:pPr>
              <w:rPr>
                <w:rFonts w:cs="Arial"/>
                <w:szCs w:val="20"/>
              </w:rPr>
            </w:pPr>
            <w:r w:rsidRPr="008C6DF0">
              <w:rPr>
                <w:rFonts w:cs="Arial"/>
                <w:szCs w:val="20"/>
              </w:rPr>
              <w:t>Res-Default&gt;2</w:t>
            </w:r>
            <w:r>
              <w:rPr>
                <w:rFonts w:cs="Arial"/>
                <w:szCs w:val="20"/>
              </w:rPr>
              <w:t xml:space="preserve"> (0.55)</w:t>
            </w:r>
          </w:p>
          <w:p w14:paraId="477108FE" w14:textId="55CB2579" w:rsidR="008C6DF0" w:rsidRPr="008C6DF0" w:rsidRDefault="008C6DF0" w:rsidP="008C6DF0">
            <w:pPr>
              <w:rPr>
                <w:rFonts w:cs="Arial"/>
                <w:szCs w:val="20"/>
              </w:rPr>
            </w:pPr>
            <w:r w:rsidRPr="008C6DF0">
              <w:rPr>
                <w:rFonts w:cs="Arial"/>
                <w:szCs w:val="20"/>
              </w:rPr>
              <w:t>Res-sAll-mDuctSeal</w:t>
            </w:r>
            <w:r>
              <w:rPr>
                <w:rFonts w:cs="Arial"/>
                <w:szCs w:val="20"/>
              </w:rPr>
              <w:t xml:space="preserve"> (0.78)</w:t>
            </w:r>
          </w:p>
          <w:p w14:paraId="40A9016A" w14:textId="1C18C2C8" w:rsidR="002037A1" w:rsidRPr="00612F8F" w:rsidRDefault="008C6DF0" w:rsidP="008C6DF0">
            <w:pPr>
              <w:rPr>
                <w:rFonts w:cs="Arial"/>
                <w:szCs w:val="20"/>
              </w:rPr>
            </w:pPr>
            <w:r w:rsidRPr="008C6DF0">
              <w:rPr>
                <w:rFonts w:cs="Arial"/>
                <w:szCs w:val="20"/>
              </w:rPr>
              <w:t>Res-sAll-mHVAC-RCA</w:t>
            </w:r>
            <w:r>
              <w:rPr>
                <w:rFonts w:cs="Arial"/>
                <w:szCs w:val="20"/>
              </w:rPr>
              <w:t xml:space="preserve"> (0.78)</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9EF51E7" w:rsidR="00061A8E" w:rsidRPr="00920905" w:rsidRDefault="00BE0AEB">
            <w:pPr>
              <w:rPr>
                <w:rFonts w:cs="Arial"/>
                <w:szCs w:val="20"/>
              </w:rPr>
            </w:pPr>
            <w:r>
              <w:rPr>
                <w:rFonts w:cs="Arial"/>
                <w:szCs w:val="20"/>
              </w:rPr>
              <w:t xml:space="preserve">This </w:t>
            </w:r>
            <w:r w:rsidR="00ED0169">
              <w:rPr>
                <w:rFonts w:cs="Arial"/>
                <w:szCs w:val="20"/>
              </w:rPr>
              <w:t>workpaper</w:t>
            </w:r>
            <w:r>
              <w:rPr>
                <w:rFonts w:cs="Arial"/>
                <w:szCs w:val="20"/>
              </w:rPr>
              <w:t xml:space="preserve">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587"/>
        <w:gridCol w:w="1676"/>
        <w:gridCol w:w="5563"/>
      </w:tblGrid>
      <w:tr w:rsidR="003845E5" w:rsidRPr="00500C4E" w14:paraId="5AFD7FBC" w14:textId="77777777" w:rsidTr="00AB10DE">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849"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896"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975"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BB0FDA" w:rsidRPr="00500C4E" w14:paraId="13874C4D" w14:textId="77777777" w:rsidTr="00AB10DE">
        <w:trPr>
          <w:trHeight w:val="20"/>
        </w:trPr>
        <w:tc>
          <w:tcPr>
            <w:tcW w:w="280" w:type="pct"/>
          </w:tcPr>
          <w:p w14:paraId="71E44636" w14:textId="58CBC42E" w:rsidR="00BB0FDA" w:rsidRDefault="000E0515" w:rsidP="00AF4424">
            <w:pPr>
              <w:rPr>
                <w:rFonts w:cstheme="minorHAnsi"/>
                <w:szCs w:val="20"/>
              </w:rPr>
            </w:pPr>
            <w:r>
              <w:rPr>
                <w:rFonts w:cstheme="minorHAnsi"/>
                <w:szCs w:val="20"/>
              </w:rPr>
              <w:t>0</w:t>
            </w:r>
          </w:p>
        </w:tc>
        <w:tc>
          <w:tcPr>
            <w:tcW w:w="849" w:type="pct"/>
          </w:tcPr>
          <w:p w14:paraId="5D667569" w14:textId="1A9920CF" w:rsidR="00BB0FDA" w:rsidRDefault="00BA2D8C" w:rsidP="00140335">
            <w:pPr>
              <w:rPr>
                <w:rFonts w:cstheme="minorHAnsi"/>
                <w:szCs w:val="20"/>
              </w:rPr>
            </w:pPr>
            <w:r>
              <w:rPr>
                <w:rFonts w:cstheme="minorHAnsi"/>
                <w:szCs w:val="20"/>
              </w:rPr>
              <w:t>05</w:t>
            </w:r>
            <w:r w:rsidR="00BB0FDA">
              <w:rPr>
                <w:rFonts w:cstheme="minorHAnsi"/>
                <w:szCs w:val="20"/>
              </w:rPr>
              <w:t>/</w:t>
            </w:r>
            <w:r w:rsidR="00140335">
              <w:rPr>
                <w:rFonts w:cstheme="minorHAnsi"/>
                <w:szCs w:val="20"/>
              </w:rPr>
              <w:t>30</w:t>
            </w:r>
            <w:r w:rsidR="00BB0FDA">
              <w:rPr>
                <w:rFonts w:cstheme="minorHAnsi"/>
                <w:szCs w:val="20"/>
              </w:rPr>
              <w:t>/201</w:t>
            </w:r>
            <w:r>
              <w:rPr>
                <w:rFonts w:cstheme="minorHAnsi"/>
                <w:szCs w:val="20"/>
              </w:rPr>
              <w:t>7</w:t>
            </w:r>
          </w:p>
        </w:tc>
        <w:tc>
          <w:tcPr>
            <w:tcW w:w="896" w:type="pct"/>
          </w:tcPr>
          <w:p w14:paraId="3EB31749" w14:textId="0E937689" w:rsidR="00BB0FDA" w:rsidRPr="003863BE" w:rsidRDefault="00BB0FDA" w:rsidP="00AF4424">
            <w:pPr>
              <w:rPr>
                <w:rFonts w:cstheme="minorHAnsi"/>
                <w:szCs w:val="20"/>
              </w:rPr>
            </w:pPr>
            <w:r>
              <w:rPr>
                <w:rFonts w:cstheme="minorHAnsi"/>
                <w:szCs w:val="20"/>
              </w:rPr>
              <w:t>Arvind Subramanya/TRC</w:t>
            </w:r>
            <w:r w:rsidR="004F6AE5">
              <w:rPr>
                <w:rFonts w:cstheme="minorHAnsi"/>
                <w:szCs w:val="20"/>
              </w:rPr>
              <w:t>; Andres Fergadiotti/SCE</w:t>
            </w:r>
          </w:p>
        </w:tc>
        <w:tc>
          <w:tcPr>
            <w:tcW w:w="2975" w:type="pct"/>
          </w:tcPr>
          <w:p w14:paraId="5B7230B0" w14:textId="0D5EEAD9" w:rsidR="00BB0FDA" w:rsidRPr="003633ED" w:rsidRDefault="00BB0FDA" w:rsidP="00404BB0">
            <w:pPr>
              <w:pStyle w:val="ListParagraph"/>
              <w:numPr>
                <w:ilvl w:val="0"/>
                <w:numId w:val="17"/>
              </w:numPr>
              <w:ind w:left="376"/>
              <w:rPr>
                <w:rFonts w:cstheme="minorHAnsi"/>
                <w:bCs/>
                <w:szCs w:val="20"/>
              </w:rPr>
            </w:pPr>
            <w:r w:rsidRPr="003633ED">
              <w:rPr>
                <w:rFonts w:cstheme="minorHAnsi"/>
                <w:bCs/>
                <w:szCs w:val="20"/>
              </w:rPr>
              <w:t xml:space="preserve"> This </w:t>
            </w:r>
            <w:r w:rsidR="00ED0169">
              <w:rPr>
                <w:rFonts w:cstheme="minorHAnsi"/>
                <w:bCs/>
                <w:szCs w:val="20"/>
              </w:rPr>
              <w:t>workpaper</w:t>
            </w:r>
            <w:r w:rsidRPr="003633ED">
              <w:rPr>
                <w:rFonts w:cstheme="minorHAnsi"/>
                <w:bCs/>
                <w:szCs w:val="20"/>
              </w:rPr>
              <w:t xml:space="preserve"> is an update of </w:t>
            </w:r>
            <w:r w:rsidRPr="00BB0FDA">
              <w:rPr>
                <w:rFonts w:cstheme="minorHAnsi"/>
                <w:bCs/>
                <w:szCs w:val="20"/>
              </w:rPr>
              <w:t>SCE13HC029.4</w:t>
            </w:r>
          </w:p>
          <w:p w14:paraId="46C2A967" w14:textId="5BAEAB20" w:rsidR="00BB0FDA" w:rsidRPr="003633ED" w:rsidRDefault="00BB0FDA" w:rsidP="00404BB0">
            <w:pPr>
              <w:pStyle w:val="ListParagraph"/>
              <w:numPr>
                <w:ilvl w:val="0"/>
                <w:numId w:val="17"/>
              </w:numPr>
              <w:ind w:left="376"/>
              <w:rPr>
                <w:rFonts w:cstheme="minorHAnsi"/>
                <w:bCs/>
                <w:szCs w:val="20"/>
              </w:rPr>
            </w:pPr>
            <w:r w:rsidRPr="003633ED">
              <w:rPr>
                <w:rFonts w:cstheme="minorHAnsi"/>
                <w:bCs/>
                <w:szCs w:val="20"/>
              </w:rPr>
              <w:t xml:space="preserve"> New calc</w:t>
            </w:r>
            <w:r w:rsidR="004F05D8">
              <w:rPr>
                <w:rFonts w:cstheme="minorHAnsi"/>
                <w:bCs/>
                <w:szCs w:val="20"/>
              </w:rPr>
              <w:t>ulation template update for 201</w:t>
            </w:r>
            <w:r w:rsidR="004C5623">
              <w:rPr>
                <w:rFonts w:cstheme="minorHAnsi"/>
                <w:bCs/>
                <w:szCs w:val="20"/>
              </w:rPr>
              <w:t>7</w:t>
            </w:r>
            <w:r w:rsidRPr="003633ED">
              <w:rPr>
                <w:rFonts w:cstheme="minorHAnsi"/>
                <w:bCs/>
                <w:szCs w:val="20"/>
              </w:rPr>
              <w:t xml:space="preserve"> program year</w:t>
            </w:r>
          </w:p>
          <w:p w14:paraId="34E9A99D" w14:textId="59AD73E7" w:rsidR="00BB0FDA" w:rsidRDefault="00BB0FDA" w:rsidP="00404BB0">
            <w:pPr>
              <w:pStyle w:val="ListParagraph"/>
              <w:numPr>
                <w:ilvl w:val="0"/>
                <w:numId w:val="17"/>
              </w:numPr>
              <w:ind w:left="376"/>
              <w:rPr>
                <w:rFonts w:cstheme="minorHAnsi"/>
                <w:bCs/>
                <w:szCs w:val="20"/>
              </w:rPr>
            </w:pPr>
            <w:r w:rsidRPr="003633ED">
              <w:rPr>
                <w:rFonts w:cstheme="minorHAnsi"/>
                <w:bCs/>
                <w:szCs w:val="20"/>
              </w:rPr>
              <w:t xml:space="preserve"> </w:t>
            </w:r>
            <w:r w:rsidR="00ED0169">
              <w:rPr>
                <w:rFonts w:cstheme="minorHAnsi"/>
                <w:bCs/>
                <w:szCs w:val="20"/>
              </w:rPr>
              <w:t>Workpaper</w:t>
            </w:r>
            <w:r w:rsidRPr="003633ED">
              <w:rPr>
                <w:rFonts w:cstheme="minorHAnsi"/>
                <w:bCs/>
                <w:szCs w:val="20"/>
              </w:rPr>
              <w:t xml:space="preserve"> is updated with 2016 Title-24 code requirement</w:t>
            </w:r>
            <w:r w:rsidR="0028639E">
              <w:rPr>
                <w:rFonts w:cstheme="minorHAnsi"/>
                <w:bCs/>
                <w:szCs w:val="20"/>
              </w:rPr>
              <w:t xml:space="preserve"> and 2016 California Building Code</w:t>
            </w:r>
            <w:r w:rsidRPr="003633ED">
              <w:rPr>
                <w:rFonts w:cstheme="minorHAnsi"/>
                <w:bCs/>
                <w:szCs w:val="20"/>
              </w:rPr>
              <w:t xml:space="preserve"> language.</w:t>
            </w:r>
          </w:p>
          <w:p w14:paraId="2C377E1D" w14:textId="18F6CE2C" w:rsidR="00D91E44" w:rsidRDefault="00D91E44" w:rsidP="00404BB0">
            <w:pPr>
              <w:pStyle w:val="ListParagraph"/>
              <w:numPr>
                <w:ilvl w:val="0"/>
                <w:numId w:val="17"/>
              </w:numPr>
              <w:ind w:left="376"/>
              <w:rPr>
                <w:rFonts w:cstheme="minorHAnsi"/>
                <w:bCs/>
                <w:szCs w:val="20"/>
              </w:rPr>
            </w:pPr>
            <w:r>
              <w:rPr>
                <w:rFonts w:cstheme="minorHAnsi"/>
                <w:bCs/>
                <w:szCs w:val="20"/>
              </w:rPr>
              <w:t xml:space="preserve"> Measure impacts have been updated to DEER 2018 and DEER 2017 values from READI v</w:t>
            </w:r>
            <w:r w:rsidR="00060E8C">
              <w:rPr>
                <w:rFonts w:cstheme="minorHAnsi"/>
                <w:bCs/>
                <w:szCs w:val="20"/>
              </w:rPr>
              <w:t>2.4.</w:t>
            </w:r>
            <w:r w:rsidR="00A70FBD">
              <w:rPr>
                <w:rFonts w:cstheme="minorHAnsi"/>
                <w:bCs/>
                <w:szCs w:val="20"/>
              </w:rPr>
              <w:t xml:space="preserve">7 </w:t>
            </w:r>
            <w:r>
              <w:rPr>
                <w:rFonts w:cstheme="minorHAnsi"/>
                <w:bCs/>
                <w:szCs w:val="20"/>
              </w:rPr>
              <w:t>tool.</w:t>
            </w:r>
          </w:p>
          <w:p w14:paraId="7E99CF59" w14:textId="38996119" w:rsidR="00BB0FDA" w:rsidRDefault="00BB0FDA" w:rsidP="00404BB0">
            <w:pPr>
              <w:pStyle w:val="ListParagraph"/>
              <w:numPr>
                <w:ilvl w:val="0"/>
                <w:numId w:val="17"/>
              </w:numPr>
              <w:ind w:left="376"/>
              <w:rPr>
                <w:rFonts w:cstheme="minorHAnsi"/>
                <w:bCs/>
                <w:szCs w:val="20"/>
              </w:rPr>
            </w:pPr>
            <w:r>
              <w:rPr>
                <w:rFonts w:cstheme="minorHAnsi"/>
                <w:bCs/>
                <w:szCs w:val="20"/>
              </w:rPr>
              <w:t xml:space="preserve"> Measure cost has been updated with costs from WO017 Cost Study Report</w:t>
            </w:r>
            <w:r w:rsidR="00AC37AB">
              <w:rPr>
                <w:rFonts w:cstheme="minorHAnsi"/>
                <w:bCs/>
                <w:szCs w:val="20"/>
              </w:rPr>
              <w:t xml:space="preserve"> and 2016 RSMeans</w:t>
            </w:r>
            <w:r w:rsidR="004C5623">
              <w:rPr>
                <w:rFonts w:cstheme="minorHAnsi"/>
                <w:bCs/>
                <w:szCs w:val="20"/>
              </w:rPr>
              <w:t xml:space="preserve"> as indicated</w:t>
            </w:r>
            <w:r w:rsidR="00B0751C">
              <w:rPr>
                <w:rFonts w:cstheme="minorHAnsi"/>
                <w:bCs/>
                <w:szCs w:val="20"/>
              </w:rPr>
              <w:t xml:space="preserve"> in the costs section</w:t>
            </w:r>
            <w:r w:rsidR="004D6EBB">
              <w:rPr>
                <w:rFonts w:cstheme="minorHAnsi"/>
                <w:bCs/>
                <w:szCs w:val="20"/>
              </w:rPr>
              <w:t xml:space="preserve"> of the workpaper.</w:t>
            </w:r>
          </w:p>
          <w:p w14:paraId="2F47F5E8" w14:textId="6F2EDE3C" w:rsidR="00585AC8" w:rsidRDefault="00585AC8" w:rsidP="00404BB0">
            <w:pPr>
              <w:pStyle w:val="ListParagraph"/>
              <w:numPr>
                <w:ilvl w:val="0"/>
                <w:numId w:val="17"/>
              </w:numPr>
              <w:ind w:left="376"/>
              <w:rPr>
                <w:rFonts w:cstheme="minorHAnsi"/>
                <w:bCs/>
                <w:szCs w:val="20"/>
              </w:rPr>
            </w:pPr>
            <w:r>
              <w:rPr>
                <w:rFonts w:cstheme="minorHAnsi"/>
                <w:bCs/>
                <w:szCs w:val="20"/>
              </w:rPr>
              <w:t xml:space="preserve"> The measure </w:t>
            </w:r>
            <w:r w:rsidR="00140335" w:rsidRPr="00140335">
              <w:rPr>
                <w:rFonts w:cstheme="minorHAnsi"/>
                <w:bCs/>
                <w:szCs w:val="20"/>
              </w:rPr>
              <w:t>AC-16390</w:t>
            </w:r>
            <w:r w:rsidR="00140335">
              <w:rPr>
                <w:rFonts w:cstheme="minorHAnsi"/>
                <w:bCs/>
                <w:szCs w:val="20"/>
              </w:rPr>
              <w:t xml:space="preserve"> </w:t>
            </w:r>
            <w:r w:rsidR="00140335" w:rsidRPr="00140335">
              <w:rPr>
                <w:rFonts w:cstheme="minorHAnsi"/>
                <w:bCs/>
                <w:szCs w:val="20"/>
              </w:rPr>
              <w:t>Design Capacity Sizing</w:t>
            </w:r>
            <w:r w:rsidR="00140335">
              <w:rPr>
                <w:rFonts w:cstheme="minorHAnsi"/>
                <w:bCs/>
                <w:szCs w:val="20"/>
              </w:rPr>
              <w:t xml:space="preserve"> was removed from the measure list.</w:t>
            </w:r>
          </w:p>
          <w:p w14:paraId="026281E4" w14:textId="7410A20C" w:rsidR="00140335" w:rsidRDefault="00140335" w:rsidP="00404BB0">
            <w:pPr>
              <w:pStyle w:val="ListParagraph"/>
              <w:numPr>
                <w:ilvl w:val="0"/>
                <w:numId w:val="17"/>
              </w:numPr>
              <w:ind w:left="376"/>
              <w:rPr>
                <w:rFonts w:cstheme="minorHAnsi"/>
                <w:bCs/>
                <w:szCs w:val="20"/>
              </w:rPr>
            </w:pPr>
            <w:r>
              <w:rPr>
                <w:rFonts w:cstheme="minorHAnsi"/>
                <w:bCs/>
                <w:szCs w:val="20"/>
              </w:rPr>
              <w:t xml:space="preserve"> EUL values have been updated to match DEER 2017/2018.</w:t>
            </w:r>
          </w:p>
          <w:p w14:paraId="779112B3" w14:textId="3D25A91C" w:rsidR="00487B44" w:rsidRPr="00612F8F" w:rsidRDefault="004D6445" w:rsidP="00404BB0">
            <w:pPr>
              <w:pStyle w:val="ListParagraph"/>
              <w:numPr>
                <w:ilvl w:val="0"/>
                <w:numId w:val="17"/>
              </w:numPr>
              <w:ind w:left="376"/>
              <w:rPr>
                <w:rFonts w:cstheme="minorHAnsi"/>
                <w:bCs/>
                <w:szCs w:val="20"/>
              </w:rPr>
            </w:pPr>
            <w:r>
              <w:rPr>
                <w:rFonts w:cstheme="minorHAnsi"/>
                <w:bCs/>
                <w:szCs w:val="20"/>
              </w:rPr>
              <w:t xml:space="preserve"> All the 16 California Climate Zones have been added.</w:t>
            </w:r>
          </w:p>
        </w:tc>
      </w:tr>
      <w:tr w:rsidR="00702272" w:rsidRPr="00500C4E" w14:paraId="797276F3" w14:textId="77777777" w:rsidTr="00AB10DE">
        <w:trPr>
          <w:trHeight w:val="20"/>
        </w:trPr>
        <w:tc>
          <w:tcPr>
            <w:tcW w:w="280" w:type="pct"/>
          </w:tcPr>
          <w:p w14:paraId="13047125" w14:textId="374A3107" w:rsidR="00702272" w:rsidRDefault="00702272" w:rsidP="00AF4424">
            <w:pPr>
              <w:rPr>
                <w:rFonts w:cstheme="minorHAnsi"/>
                <w:szCs w:val="20"/>
              </w:rPr>
            </w:pPr>
            <w:r>
              <w:rPr>
                <w:rFonts w:cstheme="minorHAnsi"/>
                <w:szCs w:val="20"/>
              </w:rPr>
              <w:t>1</w:t>
            </w:r>
          </w:p>
        </w:tc>
        <w:tc>
          <w:tcPr>
            <w:tcW w:w="849" w:type="pct"/>
          </w:tcPr>
          <w:p w14:paraId="349D4113" w14:textId="4A0A8E03" w:rsidR="00702272" w:rsidRDefault="00702272" w:rsidP="00022F15">
            <w:pPr>
              <w:rPr>
                <w:rFonts w:cstheme="minorHAnsi"/>
                <w:szCs w:val="20"/>
              </w:rPr>
            </w:pPr>
            <w:r>
              <w:rPr>
                <w:rFonts w:cstheme="minorHAnsi"/>
                <w:szCs w:val="20"/>
              </w:rPr>
              <w:t>05/</w:t>
            </w:r>
            <w:r w:rsidR="00DD719F">
              <w:rPr>
                <w:rFonts w:cstheme="minorHAnsi"/>
                <w:szCs w:val="20"/>
              </w:rPr>
              <w:t>2</w:t>
            </w:r>
            <w:r w:rsidR="00022F15">
              <w:rPr>
                <w:rFonts w:cstheme="minorHAnsi"/>
                <w:szCs w:val="20"/>
              </w:rPr>
              <w:t>2</w:t>
            </w:r>
            <w:r>
              <w:rPr>
                <w:rFonts w:cstheme="minorHAnsi"/>
                <w:szCs w:val="20"/>
              </w:rPr>
              <w:t>/2018</w:t>
            </w:r>
          </w:p>
          <w:p w14:paraId="292BBB50" w14:textId="77777777" w:rsidR="003827D7" w:rsidRDefault="003827D7" w:rsidP="00022F15">
            <w:pPr>
              <w:rPr>
                <w:rFonts w:cstheme="minorHAnsi"/>
                <w:szCs w:val="20"/>
              </w:rPr>
            </w:pPr>
          </w:p>
          <w:p w14:paraId="41FF7BE1" w14:textId="77777777" w:rsidR="003827D7" w:rsidRDefault="003827D7" w:rsidP="00022F15">
            <w:pPr>
              <w:rPr>
                <w:rFonts w:cstheme="minorHAnsi"/>
                <w:szCs w:val="20"/>
              </w:rPr>
            </w:pPr>
          </w:p>
          <w:p w14:paraId="16FD7655" w14:textId="28A3DD78" w:rsidR="003827D7" w:rsidRDefault="003827D7" w:rsidP="00022F15">
            <w:pPr>
              <w:rPr>
                <w:rFonts w:cstheme="minorHAnsi"/>
                <w:szCs w:val="20"/>
              </w:rPr>
            </w:pPr>
          </w:p>
          <w:p w14:paraId="31742002" w14:textId="77777777" w:rsidR="003827D7" w:rsidRDefault="003827D7" w:rsidP="00022F15">
            <w:pPr>
              <w:rPr>
                <w:rFonts w:cstheme="minorHAnsi"/>
                <w:szCs w:val="20"/>
              </w:rPr>
            </w:pPr>
          </w:p>
          <w:p w14:paraId="2C756086" w14:textId="1D60426C" w:rsidR="003827D7" w:rsidRDefault="003827D7" w:rsidP="00022F15">
            <w:pPr>
              <w:rPr>
                <w:rFonts w:cstheme="minorHAnsi"/>
                <w:szCs w:val="20"/>
              </w:rPr>
            </w:pPr>
          </w:p>
        </w:tc>
        <w:tc>
          <w:tcPr>
            <w:tcW w:w="896" w:type="pct"/>
          </w:tcPr>
          <w:p w14:paraId="3F5AD282" w14:textId="77777777" w:rsidR="00702272" w:rsidRDefault="00702272" w:rsidP="00AF4424">
            <w:pPr>
              <w:rPr>
                <w:rFonts w:cstheme="minorHAnsi"/>
                <w:szCs w:val="20"/>
              </w:rPr>
            </w:pPr>
            <w:r>
              <w:rPr>
                <w:rFonts w:cstheme="minorHAnsi"/>
                <w:szCs w:val="20"/>
              </w:rPr>
              <w:t>Stephen Brett Reno/TRC</w:t>
            </w:r>
          </w:p>
          <w:p w14:paraId="38F9610D" w14:textId="77777777" w:rsidR="003827D7" w:rsidRDefault="003827D7" w:rsidP="00AF4424">
            <w:pPr>
              <w:rPr>
                <w:rFonts w:cstheme="minorHAnsi"/>
                <w:szCs w:val="20"/>
              </w:rPr>
            </w:pPr>
          </w:p>
          <w:p w14:paraId="57B09C71" w14:textId="77777777" w:rsidR="003827D7" w:rsidRDefault="003827D7" w:rsidP="00AF4424">
            <w:pPr>
              <w:rPr>
                <w:rFonts w:cstheme="minorHAnsi"/>
                <w:szCs w:val="20"/>
              </w:rPr>
            </w:pPr>
          </w:p>
          <w:p w14:paraId="2E04C47B" w14:textId="5B024BAA" w:rsidR="003827D7" w:rsidRDefault="003827D7" w:rsidP="00AF4424">
            <w:pPr>
              <w:rPr>
                <w:rFonts w:cstheme="minorHAnsi"/>
                <w:szCs w:val="20"/>
              </w:rPr>
            </w:pPr>
          </w:p>
        </w:tc>
        <w:tc>
          <w:tcPr>
            <w:tcW w:w="2975" w:type="pct"/>
          </w:tcPr>
          <w:p w14:paraId="7CC5C70A" w14:textId="30C8C164" w:rsidR="00115B44" w:rsidRDefault="00115B44" w:rsidP="00374716">
            <w:pPr>
              <w:pStyle w:val="ListParagraph"/>
              <w:numPr>
                <w:ilvl w:val="0"/>
                <w:numId w:val="17"/>
              </w:numPr>
              <w:ind w:left="376"/>
              <w:rPr>
                <w:rFonts w:cstheme="minorHAnsi"/>
                <w:bCs/>
                <w:szCs w:val="20"/>
              </w:rPr>
            </w:pPr>
            <w:r>
              <w:rPr>
                <w:rFonts w:cstheme="minorHAnsi"/>
                <w:bCs/>
                <w:szCs w:val="20"/>
              </w:rPr>
              <w:t>Split RCA measure into four separate measures</w:t>
            </w:r>
            <w:r w:rsidR="002F1AA5">
              <w:rPr>
                <w:rFonts w:cstheme="minorHAnsi"/>
                <w:bCs/>
                <w:szCs w:val="20"/>
              </w:rPr>
              <w:t xml:space="preserve"> to match DEER201</w:t>
            </w:r>
            <w:r w:rsidR="00A70FBD">
              <w:rPr>
                <w:rFonts w:cstheme="minorHAnsi"/>
                <w:bCs/>
                <w:szCs w:val="20"/>
              </w:rPr>
              <w:t>8</w:t>
            </w:r>
            <w:r w:rsidR="00DE7900">
              <w:rPr>
                <w:rFonts w:cstheme="minorHAnsi"/>
                <w:bCs/>
                <w:szCs w:val="20"/>
              </w:rPr>
              <w:t xml:space="preserve"> measure descriptions</w:t>
            </w:r>
            <w:r>
              <w:rPr>
                <w:rFonts w:cstheme="minorHAnsi"/>
                <w:bCs/>
                <w:szCs w:val="20"/>
              </w:rPr>
              <w:t>.</w:t>
            </w:r>
          </w:p>
          <w:p w14:paraId="298F045D" w14:textId="021D8E1B" w:rsidR="00702272" w:rsidRDefault="00702272" w:rsidP="00374716">
            <w:pPr>
              <w:pStyle w:val="ListParagraph"/>
              <w:numPr>
                <w:ilvl w:val="0"/>
                <w:numId w:val="17"/>
              </w:numPr>
              <w:ind w:left="376"/>
              <w:rPr>
                <w:rFonts w:cstheme="minorHAnsi"/>
                <w:bCs/>
                <w:szCs w:val="20"/>
              </w:rPr>
            </w:pPr>
            <w:r>
              <w:rPr>
                <w:rFonts w:cstheme="minorHAnsi"/>
                <w:bCs/>
                <w:szCs w:val="20"/>
              </w:rPr>
              <w:t xml:space="preserve">Updated </w:t>
            </w:r>
            <w:r w:rsidR="00710B1C">
              <w:rPr>
                <w:rFonts w:cstheme="minorHAnsi"/>
                <w:bCs/>
                <w:szCs w:val="20"/>
              </w:rPr>
              <w:t>Measure Costs (</w:t>
            </w:r>
            <w:r>
              <w:rPr>
                <w:rFonts w:cstheme="minorHAnsi"/>
                <w:bCs/>
                <w:szCs w:val="20"/>
              </w:rPr>
              <w:t xml:space="preserve">RSMeans </w:t>
            </w:r>
            <w:r w:rsidR="002328EC">
              <w:rPr>
                <w:rFonts w:cstheme="minorHAnsi"/>
                <w:bCs/>
                <w:szCs w:val="20"/>
              </w:rPr>
              <w:t>and WO017</w:t>
            </w:r>
            <w:r w:rsidR="00710B1C">
              <w:rPr>
                <w:rFonts w:cstheme="minorHAnsi"/>
                <w:bCs/>
                <w:szCs w:val="20"/>
              </w:rPr>
              <w:t xml:space="preserve"> cost sources)</w:t>
            </w:r>
            <w:r w:rsidR="002328EC">
              <w:rPr>
                <w:rFonts w:cstheme="minorHAnsi"/>
                <w:bCs/>
                <w:szCs w:val="20"/>
              </w:rPr>
              <w:t xml:space="preserve"> </w:t>
            </w:r>
            <w:r>
              <w:rPr>
                <w:rFonts w:cstheme="minorHAnsi"/>
                <w:bCs/>
                <w:szCs w:val="20"/>
              </w:rPr>
              <w:t>to 2018</w:t>
            </w:r>
            <w:r w:rsidR="00710B1C">
              <w:rPr>
                <w:rFonts w:cstheme="minorHAnsi"/>
                <w:bCs/>
                <w:szCs w:val="20"/>
              </w:rPr>
              <w:t xml:space="preserve"> values</w:t>
            </w:r>
          </w:p>
          <w:p w14:paraId="1C8A47A0" w14:textId="77777777" w:rsidR="00702272" w:rsidRDefault="00702272" w:rsidP="00374716">
            <w:pPr>
              <w:pStyle w:val="ListParagraph"/>
              <w:numPr>
                <w:ilvl w:val="0"/>
                <w:numId w:val="17"/>
              </w:numPr>
              <w:ind w:left="376"/>
              <w:rPr>
                <w:rFonts w:cstheme="minorHAnsi"/>
                <w:bCs/>
                <w:szCs w:val="20"/>
              </w:rPr>
            </w:pPr>
            <w:r>
              <w:rPr>
                <w:rFonts w:cstheme="minorHAnsi"/>
                <w:bCs/>
                <w:szCs w:val="20"/>
              </w:rPr>
              <w:t>Updated GSIA values</w:t>
            </w:r>
          </w:p>
          <w:p w14:paraId="07F26752" w14:textId="4F5029DA" w:rsidR="0054551A" w:rsidRPr="0054551A" w:rsidRDefault="00702272" w:rsidP="00374716">
            <w:pPr>
              <w:pStyle w:val="ListParagraph"/>
              <w:numPr>
                <w:ilvl w:val="0"/>
                <w:numId w:val="17"/>
              </w:numPr>
              <w:ind w:left="376"/>
              <w:rPr>
                <w:rFonts w:cstheme="minorHAnsi"/>
                <w:bCs/>
                <w:szCs w:val="20"/>
              </w:rPr>
            </w:pPr>
            <w:r>
              <w:rPr>
                <w:rFonts w:cstheme="minorHAnsi"/>
                <w:bCs/>
                <w:szCs w:val="20"/>
              </w:rPr>
              <w:t>Removed Hard to Reach language</w:t>
            </w:r>
          </w:p>
        </w:tc>
      </w:tr>
      <w:tr w:rsidR="00374716" w:rsidRPr="00500C4E" w14:paraId="5818D6CC" w14:textId="77777777" w:rsidTr="00374716">
        <w:trPr>
          <w:trHeight w:val="278"/>
        </w:trPr>
        <w:tc>
          <w:tcPr>
            <w:tcW w:w="280" w:type="pct"/>
            <w:vMerge w:val="restart"/>
          </w:tcPr>
          <w:p w14:paraId="0170D0F3" w14:textId="77777777" w:rsidR="00374716" w:rsidRDefault="00374716" w:rsidP="00AB10DE">
            <w:pPr>
              <w:rPr>
                <w:rFonts w:cstheme="minorHAnsi"/>
                <w:szCs w:val="20"/>
              </w:rPr>
            </w:pPr>
            <w:r>
              <w:rPr>
                <w:rFonts w:cstheme="minorHAnsi"/>
                <w:szCs w:val="20"/>
              </w:rPr>
              <w:t>2</w:t>
            </w:r>
          </w:p>
          <w:p w14:paraId="613AF105" w14:textId="7E5AD5AE" w:rsidR="00374716" w:rsidRDefault="00374716" w:rsidP="00AB10DE">
            <w:pPr>
              <w:rPr>
                <w:rFonts w:cstheme="minorHAnsi"/>
                <w:szCs w:val="20"/>
              </w:rPr>
            </w:pPr>
          </w:p>
        </w:tc>
        <w:tc>
          <w:tcPr>
            <w:tcW w:w="849" w:type="pct"/>
          </w:tcPr>
          <w:p w14:paraId="2D3D2469" w14:textId="3693F366" w:rsidR="00374716" w:rsidRDefault="00374716" w:rsidP="00AB10DE">
            <w:pPr>
              <w:rPr>
                <w:rFonts w:cstheme="minorHAnsi"/>
                <w:szCs w:val="20"/>
              </w:rPr>
            </w:pPr>
            <w:r w:rsidRPr="00D616F8">
              <w:t>10/11/2018</w:t>
            </w:r>
          </w:p>
        </w:tc>
        <w:tc>
          <w:tcPr>
            <w:tcW w:w="896" w:type="pct"/>
          </w:tcPr>
          <w:p w14:paraId="1DAA9096" w14:textId="64ED5D4E" w:rsidR="00374716" w:rsidRDefault="00374716" w:rsidP="00AB10DE">
            <w:pPr>
              <w:rPr>
                <w:rFonts w:cstheme="minorHAnsi"/>
                <w:szCs w:val="20"/>
              </w:rPr>
            </w:pPr>
            <w:r w:rsidRPr="00D616F8">
              <w:t>Jesse Manao/SCE</w:t>
            </w:r>
          </w:p>
        </w:tc>
        <w:tc>
          <w:tcPr>
            <w:tcW w:w="2975" w:type="pct"/>
          </w:tcPr>
          <w:p w14:paraId="1081BBCC" w14:textId="2CC80D44" w:rsidR="00374716" w:rsidRPr="00AB10DE" w:rsidRDefault="00374716" w:rsidP="00374716">
            <w:pPr>
              <w:contextualSpacing/>
              <w:rPr>
                <w:rFonts w:cstheme="minorHAnsi"/>
                <w:bCs/>
                <w:szCs w:val="20"/>
              </w:rPr>
            </w:pPr>
            <w:r>
              <w:t xml:space="preserve">-       </w:t>
            </w:r>
            <w:r w:rsidRPr="00AB10DE">
              <w:t>Updated EUL values per Final Resolution E-4952</w:t>
            </w:r>
          </w:p>
          <w:p w14:paraId="33798610" w14:textId="11B1C232" w:rsidR="00374716" w:rsidRPr="00A32F3F" w:rsidRDefault="00374716" w:rsidP="00374716">
            <w:pPr>
              <w:contextualSpacing/>
              <w:rPr>
                <w:rFonts w:cstheme="minorHAnsi"/>
                <w:bCs/>
                <w:szCs w:val="20"/>
              </w:rPr>
            </w:pPr>
            <w:r>
              <w:t xml:space="preserve">-       </w:t>
            </w:r>
            <w:r w:rsidRPr="00AB10DE">
              <w:t>Added Delivery Type</w:t>
            </w:r>
          </w:p>
        </w:tc>
      </w:tr>
      <w:tr w:rsidR="00374716" w:rsidRPr="00500C4E" w14:paraId="20400928" w14:textId="77777777" w:rsidTr="00AB10DE">
        <w:trPr>
          <w:trHeight w:val="701"/>
        </w:trPr>
        <w:tc>
          <w:tcPr>
            <w:tcW w:w="280" w:type="pct"/>
            <w:vMerge/>
          </w:tcPr>
          <w:p w14:paraId="08510324" w14:textId="5CE2BCC6" w:rsidR="00374716" w:rsidRDefault="00374716" w:rsidP="00AB10DE">
            <w:pPr>
              <w:rPr>
                <w:rFonts w:cstheme="minorHAnsi"/>
                <w:szCs w:val="20"/>
              </w:rPr>
            </w:pPr>
          </w:p>
        </w:tc>
        <w:tc>
          <w:tcPr>
            <w:tcW w:w="849" w:type="pct"/>
          </w:tcPr>
          <w:p w14:paraId="3CF7A7C3" w14:textId="21C83CC0" w:rsidR="00374716" w:rsidRDefault="00374716" w:rsidP="00AB10DE">
            <w:pPr>
              <w:rPr>
                <w:rFonts w:cstheme="minorHAnsi"/>
                <w:szCs w:val="20"/>
              </w:rPr>
            </w:pPr>
            <w:r>
              <w:rPr>
                <w:rFonts w:cstheme="minorHAnsi"/>
                <w:szCs w:val="20"/>
              </w:rPr>
              <w:t>12/20/2018</w:t>
            </w:r>
          </w:p>
          <w:p w14:paraId="26F22990" w14:textId="77777777" w:rsidR="00374716" w:rsidRPr="00D616F8" w:rsidRDefault="00374716" w:rsidP="00AB10DE"/>
        </w:tc>
        <w:tc>
          <w:tcPr>
            <w:tcW w:w="896" w:type="pct"/>
          </w:tcPr>
          <w:p w14:paraId="3331369B" w14:textId="7D4D08F3" w:rsidR="00374716" w:rsidRPr="00D616F8" w:rsidRDefault="00374716" w:rsidP="00AB10DE">
            <w:r>
              <w:rPr>
                <w:rFonts w:cstheme="minorHAnsi"/>
                <w:szCs w:val="20"/>
              </w:rPr>
              <w:t>Lake Casco/TRC</w:t>
            </w:r>
          </w:p>
        </w:tc>
        <w:tc>
          <w:tcPr>
            <w:tcW w:w="2975" w:type="pct"/>
          </w:tcPr>
          <w:p w14:paraId="6D0474CD" w14:textId="1A2ED2BD" w:rsidR="00374716" w:rsidRDefault="00374716" w:rsidP="00374716">
            <w:pPr>
              <w:pStyle w:val="ListParagraph"/>
              <w:numPr>
                <w:ilvl w:val="0"/>
                <w:numId w:val="17"/>
              </w:numPr>
              <w:ind w:left="376"/>
              <w:rPr>
                <w:rFonts w:cstheme="minorHAnsi"/>
                <w:bCs/>
                <w:szCs w:val="20"/>
              </w:rPr>
            </w:pPr>
            <w:r>
              <w:rPr>
                <w:rFonts w:cstheme="minorHAnsi"/>
                <w:bCs/>
                <w:szCs w:val="20"/>
              </w:rPr>
              <w:t>Updated Air Flow Adjustment measure based on previous CPUC disposition.</w:t>
            </w:r>
          </w:p>
          <w:p w14:paraId="0208A21E" w14:textId="11574FD7" w:rsidR="00374716" w:rsidRPr="00CE2C5B" w:rsidRDefault="00374716" w:rsidP="00374716">
            <w:pPr>
              <w:pStyle w:val="ListParagraph"/>
              <w:numPr>
                <w:ilvl w:val="0"/>
                <w:numId w:val="17"/>
              </w:numPr>
              <w:ind w:left="376"/>
              <w:rPr>
                <w:rFonts w:cstheme="minorHAnsi"/>
                <w:bCs/>
                <w:szCs w:val="20"/>
              </w:rPr>
            </w:pPr>
            <w:r w:rsidRPr="00A32F3F">
              <w:rPr>
                <w:rFonts w:cstheme="minorHAnsi"/>
                <w:bCs/>
                <w:szCs w:val="20"/>
              </w:rPr>
              <w:t>Correct</w:t>
            </w:r>
            <w:r>
              <w:rPr>
                <w:rFonts w:cstheme="minorHAnsi"/>
                <w:bCs/>
                <w:szCs w:val="20"/>
              </w:rPr>
              <w:t xml:space="preserve">ion </w:t>
            </w:r>
            <w:r w:rsidRPr="00A32F3F">
              <w:rPr>
                <w:rFonts w:cstheme="minorHAnsi"/>
                <w:bCs/>
                <w:szCs w:val="20"/>
              </w:rPr>
              <w:t xml:space="preserve">on measure impacts mapping </w:t>
            </w:r>
            <w:r>
              <w:rPr>
                <w:rFonts w:cstheme="minorHAnsi"/>
                <w:bCs/>
                <w:szCs w:val="20"/>
              </w:rPr>
              <w:t>on two solution codes</w:t>
            </w:r>
            <w:r w:rsidRPr="00CE2C5B">
              <w:rPr>
                <w:rFonts w:cstheme="minorHAnsi"/>
                <w:bCs/>
                <w:szCs w:val="20"/>
              </w:rPr>
              <w:t xml:space="preserve">.  </w:t>
            </w:r>
          </w:p>
        </w:tc>
      </w:tr>
    </w:tbl>
    <w:p w14:paraId="656E2232" w14:textId="0604C834"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3150CD9E" w14:textId="23D900C0" w:rsidTr="00BA5FE4">
        <w:trPr>
          <w:trHeight w:val="20"/>
        </w:trPr>
        <w:tc>
          <w:tcPr>
            <w:tcW w:w="280" w:type="pct"/>
          </w:tcPr>
          <w:p w14:paraId="20476F36" w14:textId="7C427F22" w:rsidR="008877AF" w:rsidRPr="002A1843" w:rsidRDefault="008877AF" w:rsidP="00A84BF9"/>
        </w:tc>
        <w:tc>
          <w:tcPr>
            <w:tcW w:w="351" w:type="pct"/>
          </w:tcPr>
          <w:p w14:paraId="6F821B8B" w14:textId="77777777" w:rsidR="008877AF" w:rsidRPr="002A1843" w:rsidRDefault="008877AF" w:rsidP="00A84BF9">
            <w:pPr>
              <w:autoSpaceDE w:val="0"/>
              <w:autoSpaceDN w:val="0"/>
              <w:adjustRightInd w:val="0"/>
              <w:rPr>
                <w:szCs w:val="20"/>
              </w:rPr>
            </w:pPr>
          </w:p>
        </w:tc>
        <w:tc>
          <w:tcPr>
            <w:tcW w:w="548" w:type="pct"/>
          </w:tcPr>
          <w:p w14:paraId="6D6794C9" w14:textId="77777777" w:rsidR="008877AF" w:rsidRPr="002A1843" w:rsidRDefault="008877AF" w:rsidP="00A84BF9">
            <w:pPr>
              <w:autoSpaceDE w:val="0"/>
              <w:autoSpaceDN w:val="0"/>
              <w:adjustRightInd w:val="0"/>
              <w:rPr>
                <w:szCs w:val="20"/>
              </w:rPr>
            </w:pPr>
          </w:p>
        </w:tc>
        <w:tc>
          <w:tcPr>
            <w:tcW w:w="552" w:type="pct"/>
          </w:tcPr>
          <w:p w14:paraId="39C3D570" w14:textId="77777777" w:rsidR="008877AF" w:rsidRPr="002A1843" w:rsidRDefault="008877AF" w:rsidP="00A84BF9">
            <w:pPr>
              <w:rPr>
                <w:szCs w:val="20"/>
              </w:rPr>
            </w:pPr>
          </w:p>
        </w:tc>
        <w:tc>
          <w:tcPr>
            <w:tcW w:w="1634" w:type="pct"/>
          </w:tcPr>
          <w:p w14:paraId="28DFEB40" w14:textId="77777777" w:rsidR="008877AF" w:rsidRPr="002A1843" w:rsidRDefault="008877AF" w:rsidP="00A84BF9">
            <w:pPr>
              <w:rPr>
                <w:bCs/>
                <w:szCs w:val="20"/>
              </w:rPr>
            </w:pPr>
          </w:p>
        </w:tc>
        <w:tc>
          <w:tcPr>
            <w:tcW w:w="1634" w:type="pct"/>
          </w:tcPr>
          <w:p w14:paraId="56FE81C4" w14:textId="77777777" w:rsidR="008877AF" w:rsidRPr="002A1843" w:rsidRDefault="008877AF" w:rsidP="00A84BF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5FBB8C25" w:rsidR="00DA2822" w:rsidRDefault="00DA2822" w:rsidP="00BA5FE4">
      <w:pPr>
        <w:spacing w:line="276" w:lineRule="auto"/>
        <w:rPr>
          <w:rFonts w:cs="Arial"/>
          <w:b/>
          <w:bCs/>
          <w:smallCaps/>
          <w:kern w:val="32"/>
          <w:sz w:val="36"/>
          <w:szCs w:val="20"/>
        </w:rPr>
      </w:pPr>
      <w:r>
        <w:rPr>
          <w:szCs w:val="20"/>
        </w:rPr>
        <w:br w:type="page"/>
      </w:r>
    </w:p>
    <w:p w14:paraId="47240B01" w14:textId="1971A223"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251AE35C" w14:textId="4A471062" w:rsidR="00AF4424" w:rsidRDefault="00822E56" w:rsidP="00AF4424">
      <w:pPr>
        <w:pStyle w:val="Reminders"/>
        <w:rPr>
          <w:rFonts w:asciiTheme="minorHAnsi" w:hAnsiTheme="minorHAnsi" w:cstheme="minorHAnsi"/>
          <w:i w:val="0"/>
          <w:color w:val="auto"/>
          <w:szCs w:val="22"/>
        </w:rPr>
      </w:pPr>
      <w:r>
        <w:rPr>
          <w:rFonts w:asciiTheme="minorHAnsi" w:hAnsiTheme="minorHAnsi" w:cstheme="minorHAnsi"/>
          <w:i w:val="0"/>
          <w:color w:val="auto"/>
          <w:szCs w:val="22"/>
        </w:rPr>
        <w:t>This work</w:t>
      </w:r>
      <w:r w:rsidR="00AF4424" w:rsidRPr="003863BE">
        <w:rPr>
          <w:rFonts w:asciiTheme="minorHAnsi" w:hAnsiTheme="minorHAnsi" w:cstheme="minorHAnsi"/>
          <w:i w:val="0"/>
          <w:color w:val="auto"/>
          <w:szCs w:val="22"/>
        </w:rPr>
        <w:t>paper details the Residential HVAC Quality Maintenance (QM) measures for packaged and split system HVAC units. These treatments are related to ductwork and HVAC unit optimization</w:t>
      </w:r>
      <w:r w:rsidR="00AF4424">
        <w:rPr>
          <w:rFonts w:asciiTheme="minorHAnsi" w:hAnsiTheme="minorHAnsi" w:cstheme="minorHAnsi"/>
          <w:i w:val="0"/>
          <w:color w:val="auto"/>
          <w:szCs w:val="22"/>
        </w:rPr>
        <w:t xml:space="preserve">. </w:t>
      </w:r>
    </w:p>
    <w:p w14:paraId="5CAC1038" w14:textId="77777777" w:rsidR="00AF4424" w:rsidRPr="00AF4424" w:rsidRDefault="00AF4424" w:rsidP="00AF4424">
      <w:pPr>
        <w:pStyle w:val="Reminders"/>
        <w:rPr>
          <w:rFonts w:asciiTheme="minorHAnsi" w:hAnsiTheme="minorHAnsi" w:cstheme="minorHAnsi"/>
          <w:i w:val="0"/>
          <w:color w:val="auto"/>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53E5D2D3" w:rsidR="00D85F09" w:rsidRPr="00E43301" w:rsidRDefault="000C2275" w:rsidP="00E43301">
            <w:pPr>
              <w:pStyle w:val="Reminders"/>
              <w:tabs>
                <w:tab w:val="num" w:pos="360"/>
              </w:tabs>
              <w:spacing w:before="0" w:after="0"/>
              <w:rPr>
                <w:rFonts w:asciiTheme="minorHAnsi" w:hAnsiTheme="minorHAnsi" w:cs="Arial"/>
                <w:i w:val="0"/>
                <w:color w:val="auto"/>
                <w:szCs w:val="20"/>
              </w:rPr>
            </w:pPr>
            <w:r w:rsidRPr="00E43301">
              <w:rPr>
                <w:rFonts w:asciiTheme="minorHAnsi" w:hAnsiTheme="minorHAnsi" w:cs="Arial"/>
                <w:i w:val="0"/>
                <w:color w:val="auto"/>
                <w:szCs w:val="20"/>
              </w:rPr>
              <w:t>Residential HVAC Quality Maintenance (QM)</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5BD84C47" w:rsidR="00D85F09" w:rsidRPr="00E43301" w:rsidRDefault="000C2275" w:rsidP="00E43301">
            <w:pPr>
              <w:pStyle w:val="Reminders"/>
              <w:tabs>
                <w:tab w:val="num" w:pos="360"/>
              </w:tabs>
              <w:spacing w:before="0" w:after="0"/>
              <w:rPr>
                <w:rFonts w:asciiTheme="minorHAnsi" w:hAnsiTheme="minorHAnsi" w:cs="Arial"/>
                <w:i w:val="0"/>
                <w:color w:val="auto"/>
                <w:szCs w:val="20"/>
              </w:rPr>
            </w:pPr>
            <w:r w:rsidRPr="00E43301">
              <w:rPr>
                <w:rFonts w:asciiTheme="minorHAnsi" w:hAnsiTheme="minorHAnsi" w:cs="Arial"/>
                <w:i w:val="0"/>
                <w:color w:val="auto"/>
                <w:szCs w:val="20"/>
              </w:rPr>
              <w:t xml:space="preserve">Residential HVAC – </w:t>
            </w:r>
            <w:r w:rsidR="008C6DF0">
              <w:rPr>
                <w:rFonts w:asciiTheme="minorHAnsi" w:hAnsiTheme="minorHAnsi" w:cs="Arial"/>
                <w:i w:val="0"/>
                <w:color w:val="auto"/>
                <w:szCs w:val="20"/>
              </w:rPr>
              <w:t xml:space="preserve">Standard Non-QM System </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4BF49F93" w:rsidR="00D85F09" w:rsidRPr="00920905" w:rsidRDefault="008C6DF0" w:rsidP="00920905">
            <w:pPr>
              <w:rPr>
                <w:i/>
                <w:szCs w:val="20"/>
              </w:rPr>
            </w:pPr>
            <w:r>
              <w:rPr>
                <w:rFonts w:cstheme="minorHAnsi"/>
                <w:szCs w:val="22"/>
              </w:rPr>
              <w:t xml:space="preserve">(ACCA) </w:t>
            </w:r>
            <w:r w:rsidRPr="003863BE">
              <w:rPr>
                <w:rFonts w:cstheme="minorHAnsi"/>
                <w:szCs w:val="22"/>
              </w:rPr>
              <w:t>Standard 4 for “Maintenance of Residential HVAC Systems”</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115B44" w:rsidRPr="00800706" w14:paraId="0290ADBE" w14:textId="77777777" w:rsidTr="00920905">
        <w:trPr>
          <w:trHeight w:val="243"/>
        </w:trPr>
        <w:tc>
          <w:tcPr>
            <w:tcW w:w="539" w:type="pct"/>
          </w:tcPr>
          <w:p w14:paraId="1CE709CC" w14:textId="00F9D40B" w:rsidR="00115B44" w:rsidRPr="000C2275" w:rsidRDefault="00115B44" w:rsidP="00115B44">
            <w:pPr>
              <w:rPr>
                <w:rFonts w:cstheme="minorHAnsi"/>
                <w:szCs w:val="20"/>
              </w:rPr>
            </w:pPr>
            <w:r w:rsidRPr="00562F65">
              <w:rPr>
                <w:rFonts w:cstheme="minorHAnsi"/>
                <w:szCs w:val="20"/>
              </w:rPr>
              <w:t>N/A</w:t>
            </w:r>
          </w:p>
        </w:tc>
        <w:tc>
          <w:tcPr>
            <w:tcW w:w="539" w:type="pct"/>
          </w:tcPr>
          <w:p w14:paraId="666F9F6A" w14:textId="0B4868B7" w:rsidR="00115B44" w:rsidRPr="000C2275" w:rsidRDefault="00115B44" w:rsidP="00115B44">
            <w:pPr>
              <w:rPr>
                <w:rFonts w:cstheme="minorHAnsi"/>
                <w:szCs w:val="20"/>
              </w:rPr>
            </w:pPr>
            <w:r w:rsidRPr="000C2275">
              <w:rPr>
                <w:rFonts w:cstheme="minorHAnsi"/>
                <w:szCs w:val="20"/>
              </w:rPr>
              <w:t>N/A</w:t>
            </w:r>
          </w:p>
        </w:tc>
        <w:tc>
          <w:tcPr>
            <w:tcW w:w="605" w:type="pct"/>
          </w:tcPr>
          <w:p w14:paraId="63438A36" w14:textId="73E5E93A" w:rsidR="00115B44" w:rsidRPr="000C2275" w:rsidRDefault="00C67864" w:rsidP="00115B44">
            <w:pPr>
              <w:rPr>
                <w:rFonts w:cstheme="minorHAnsi"/>
                <w:szCs w:val="20"/>
              </w:rPr>
            </w:pPr>
            <w:r>
              <w:rPr>
                <w:szCs w:val="20"/>
              </w:rPr>
              <w:t>AC-20329</w:t>
            </w:r>
          </w:p>
        </w:tc>
        <w:tc>
          <w:tcPr>
            <w:tcW w:w="673" w:type="pct"/>
          </w:tcPr>
          <w:p w14:paraId="311A1841" w14:textId="56315CFA" w:rsidR="00115B44" w:rsidRPr="000C2275" w:rsidRDefault="00115B44" w:rsidP="00115B44">
            <w:pPr>
              <w:rPr>
                <w:rFonts w:cstheme="minorHAnsi"/>
                <w:szCs w:val="20"/>
              </w:rPr>
            </w:pPr>
            <w:r w:rsidRPr="00B55657">
              <w:rPr>
                <w:rFonts w:cstheme="minorHAnsi"/>
                <w:szCs w:val="20"/>
              </w:rPr>
              <w:t>N/A</w:t>
            </w:r>
          </w:p>
        </w:tc>
        <w:tc>
          <w:tcPr>
            <w:tcW w:w="2644" w:type="pct"/>
          </w:tcPr>
          <w:p w14:paraId="512138E6" w14:textId="3EC8D1A4" w:rsidR="00115B44" w:rsidRPr="00920905" w:rsidRDefault="00A21488" w:rsidP="00115B44">
            <w:pPr>
              <w:rPr>
                <w:color w:val="FF0000"/>
              </w:rPr>
            </w:pPr>
            <w:r>
              <w:t>Decrease Refrigerant Charge - System with No thermal expansion valve (TXV) - Typical (8% rated charge)</w:t>
            </w:r>
          </w:p>
        </w:tc>
      </w:tr>
      <w:tr w:rsidR="00ED3CD7" w:rsidRPr="00800706" w14:paraId="46649C6C" w14:textId="77777777" w:rsidTr="00374716">
        <w:trPr>
          <w:trHeight w:val="243"/>
        </w:trPr>
        <w:tc>
          <w:tcPr>
            <w:tcW w:w="539" w:type="pct"/>
          </w:tcPr>
          <w:p w14:paraId="34328CCE" w14:textId="2F202C90" w:rsidR="00ED3CD7" w:rsidRPr="000C2275" w:rsidRDefault="00ED3CD7" w:rsidP="00ED3CD7">
            <w:pPr>
              <w:rPr>
                <w:rFonts w:cstheme="minorHAnsi"/>
                <w:szCs w:val="20"/>
              </w:rPr>
            </w:pPr>
            <w:r w:rsidRPr="00562F65">
              <w:rPr>
                <w:rFonts w:cstheme="minorHAnsi"/>
                <w:szCs w:val="20"/>
              </w:rPr>
              <w:t>N/A</w:t>
            </w:r>
          </w:p>
        </w:tc>
        <w:tc>
          <w:tcPr>
            <w:tcW w:w="539" w:type="pct"/>
          </w:tcPr>
          <w:p w14:paraId="125079B5" w14:textId="2F4654FE" w:rsidR="00ED3CD7" w:rsidRPr="000C2275" w:rsidRDefault="00ED3CD7" w:rsidP="00ED3CD7">
            <w:pPr>
              <w:rPr>
                <w:rFonts w:cstheme="minorHAnsi"/>
                <w:szCs w:val="20"/>
              </w:rPr>
            </w:pPr>
            <w:r w:rsidRPr="000C2275">
              <w:rPr>
                <w:rFonts w:cstheme="minorHAnsi"/>
                <w:szCs w:val="20"/>
              </w:rPr>
              <w:t>N/A</w:t>
            </w:r>
          </w:p>
        </w:tc>
        <w:tc>
          <w:tcPr>
            <w:tcW w:w="605" w:type="pct"/>
          </w:tcPr>
          <w:p w14:paraId="3459C815" w14:textId="71623CF0" w:rsidR="00ED3CD7" w:rsidRPr="000C2275" w:rsidRDefault="00ED3CD7">
            <w:pPr>
              <w:rPr>
                <w:rFonts w:cstheme="minorHAnsi"/>
                <w:szCs w:val="20"/>
              </w:rPr>
            </w:pPr>
            <w:r>
              <w:rPr>
                <w:szCs w:val="20"/>
              </w:rPr>
              <w:t>AC-20326</w:t>
            </w:r>
          </w:p>
        </w:tc>
        <w:tc>
          <w:tcPr>
            <w:tcW w:w="673" w:type="pct"/>
          </w:tcPr>
          <w:p w14:paraId="735D915C" w14:textId="3E05CCE1" w:rsidR="00ED3CD7" w:rsidRPr="000C2275" w:rsidRDefault="00ED3CD7" w:rsidP="00ED3CD7">
            <w:pPr>
              <w:rPr>
                <w:rFonts w:cstheme="minorHAnsi"/>
                <w:szCs w:val="20"/>
              </w:rPr>
            </w:pPr>
            <w:r w:rsidRPr="00B55657">
              <w:rPr>
                <w:rFonts w:cstheme="minorHAnsi"/>
                <w:szCs w:val="20"/>
              </w:rPr>
              <w:t>N/A</w:t>
            </w:r>
          </w:p>
        </w:tc>
        <w:tc>
          <w:tcPr>
            <w:tcW w:w="2644" w:type="pct"/>
          </w:tcPr>
          <w:p w14:paraId="679E7E6A" w14:textId="59B6E066" w:rsidR="00ED3CD7" w:rsidRPr="003863BE" w:rsidRDefault="00ED3CD7" w:rsidP="00ED3CD7">
            <w:pPr>
              <w:rPr>
                <w:rFonts w:cstheme="minorHAnsi"/>
                <w:szCs w:val="20"/>
              </w:rPr>
            </w:pPr>
            <w:r>
              <w:t>Decrease Refrigerant Charge - System with thermal expansion valve (TXV) - Typical (8% rated charge)</w:t>
            </w:r>
          </w:p>
        </w:tc>
      </w:tr>
      <w:tr w:rsidR="00ED3CD7" w:rsidRPr="00800706" w14:paraId="353D16FE" w14:textId="77777777" w:rsidTr="00374716">
        <w:trPr>
          <w:trHeight w:val="243"/>
        </w:trPr>
        <w:tc>
          <w:tcPr>
            <w:tcW w:w="539" w:type="pct"/>
          </w:tcPr>
          <w:p w14:paraId="29FE48B1" w14:textId="005A49C9" w:rsidR="00ED3CD7" w:rsidRPr="000C2275" w:rsidRDefault="00ED3CD7" w:rsidP="00ED3CD7">
            <w:pPr>
              <w:rPr>
                <w:rFonts w:cstheme="minorHAnsi"/>
                <w:szCs w:val="20"/>
              </w:rPr>
            </w:pPr>
            <w:r w:rsidRPr="00562F65">
              <w:rPr>
                <w:rFonts w:cstheme="minorHAnsi"/>
                <w:szCs w:val="20"/>
              </w:rPr>
              <w:t>N/A</w:t>
            </w:r>
          </w:p>
        </w:tc>
        <w:tc>
          <w:tcPr>
            <w:tcW w:w="539" w:type="pct"/>
          </w:tcPr>
          <w:p w14:paraId="1B376706" w14:textId="383761C0" w:rsidR="00ED3CD7" w:rsidRPr="000C2275" w:rsidRDefault="00ED3CD7" w:rsidP="00ED3CD7">
            <w:pPr>
              <w:rPr>
                <w:rFonts w:cstheme="minorHAnsi"/>
                <w:szCs w:val="20"/>
              </w:rPr>
            </w:pPr>
            <w:r w:rsidRPr="000C2275">
              <w:rPr>
                <w:rFonts w:cstheme="minorHAnsi"/>
                <w:szCs w:val="20"/>
              </w:rPr>
              <w:t>N/A</w:t>
            </w:r>
          </w:p>
        </w:tc>
        <w:tc>
          <w:tcPr>
            <w:tcW w:w="605" w:type="pct"/>
          </w:tcPr>
          <w:p w14:paraId="377817EA" w14:textId="60C8C57C" w:rsidR="00ED3CD7" w:rsidRPr="000C2275" w:rsidRDefault="00ED3CD7">
            <w:pPr>
              <w:rPr>
                <w:rFonts w:cstheme="minorHAnsi"/>
                <w:szCs w:val="20"/>
              </w:rPr>
            </w:pPr>
            <w:r>
              <w:rPr>
                <w:szCs w:val="20"/>
              </w:rPr>
              <w:t>AC-20327</w:t>
            </w:r>
          </w:p>
        </w:tc>
        <w:tc>
          <w:tcPr>
            <w:tcW w:w="673" w:type="pct"/>
          </w:tcPr>
          <w:p w14:paraId="153A3178" w14:textId="7F91A927" w:rsidR="00ED3CD7" w:rsidRPr="000C2275" w:rsidRDefault="00ED3CD7" w:rsidP="00ED3CD7">
            <w:pPr>
              <w:rPr>
                <w:rFonts w:cstheme="minorHAnsi"/>
                <w:szCs w:val="20"/>
              </w:rPr>
            </w:pPr>
            <w:r w:rsidRPr="00B55657">
              <w:rPr>
                <w:rFonts w:cstheme="minorHAnsi"/>
                <w:szCs w:val="20"/>
              </w:rPr>
              <w:t>N/A</w:t>
            </w:r>
          </w:p>
        </w:tc>
        <w:tc>
          <w:tcPr>
            <w:tcW w:w="2644" w:type="pct"/>
          </w:tcPr>
          <w:p w14:paraId="74888AAD" w14:textId="57CB958D" w:rsidR="00ED3CD7" w:rsidRPr="003863BE" w:rsidRDefault="00ED3CD7" w:rsidP="00ED3CD7">
            <w:pPr>
              <w:rPr>
                <w:rFonts w:cstheme="minorHAnsi"/>
                <w:szCs w:val="20"/>
              </w:rPr>
            </w:pPr>
            <w:r>
              <w:t>Increase Refrigerant Charge - System with No thermal expansion valve (TXV) - Typical (8% rated charge)</w:t>
            </w:r>
          </w:p>
        </w:tc>
      </w:tr>
      <w:tr w:rsidR="00ED3CD7" w:rsidRPr="00800706" w14:paraId="2876ABDE" w14:textId="77777777" w:rsidTr="00374716">
        <w:trPr>
          <w:trHeight w:val="243"/>
        </w:trPr>
        <w:tc>
          <w:tcPr>
            <w:tcW w:w="539" w:type="pct"/>
          </w:tcPr>
          <w:p w14:paraId="67C2E3CB" w14:textId="22CD63B6" w:rsidR="00ED3CD7" w:rsidRPr="000C2275" w:rsidRDefault="00ED3CD7" w:rsidP="00ED3CD7">
            <w:pPr>
              <w:rPr>
                <w:rFonts w:cstheme="minorHAnsi"/>
                <w:szCs w:val="20"/>
              </w:rPr>
            </w:pPr>
            <w:r w:rsidRPr="00562F65">
              <w:rPr>
                <w:rFonts w:cstheme="minorHAnsi"/>
                <w:szCs w:val="20"/>
              </w:rPr>
              <w:t>N/A</w:t>
            </w:r>
          </w:p>
        </w:tc>
        <w:tc>
          <w:tcPr>
            <w:tcW w:w="539" w:type="pct"/>
          </w:tcPr>
          <w:p w14:paraId="3AA9C67A" w14:textId="3FADD58C" w:rsidR="00ED3CD7" w:rsidRPr="000C2275" w:rsidRDefault="00ED3CD7" w:rsidP="00ED3CD7">
            <w:pPr>
              <w:rPr>
                <w:rFonts w:cstheme="minorHAnsi"/>
                <w:szCs w:val="20"/>
              </w:rPr>
            </w:pPr>
            <w:r w:rsidRPr="000C2275">
              <w:rPr>
                <w:rFonts w:cstheme="minorHAnsi"/>
                <w:szCs w:val="20"/>
              </w:rPr>
              <w:t>N/A</w:t>
            </w:r>
          </w:p>
        </w:tc>
        <w:tc>
          <w:tcPr>
            <w:tcW w:w="605" w:type="pct"/>
          </w:tcPr>
          <w:p w14:paraId="1E300718" w14:textId="114D2175" w:rsidR="00ED3CD7" w:rsidRPr="000C2275" w:rsidRDefault="00ED3CD7">
            <w:pPr>
              <w:rPr>
                <w:rFonts w:cstheme="minorHAnsi"/>
                <w:szCs w:val="20"/>
              </w:rPr>
            </w:pPr>
            <w:r>
              <w:rPr>
                <w:szCs w:val="20"/>
              </w:rPr>
              <w:t>AC-20328</w:t>
            </w:r>
          </w:p>
        </w:tc>
        <w:tc>
          <w:tcPr>
            <w:tcW w:w="673" w:type="pct"/>
          </w:tcPr>
          <w:p w14:paraId="338CF637" w14:textId="12134012" w:rsidR="00ED3CD7" w:rsidRPr="000C2275" w:rsidRDefault="00ED3CD7" w:rsidP="00ED3CD7">
            <w:pPr>
              <w:rPr>
                <w:rFonts w:cstheme="minorHAnsi"/>
                <w:szCs w:val="20"/>
              </w:rPr>
            </w:pPr>
            <w:r w:rsidRPr="00B55657">
              <w:rPr>
                <w:rFonts w:cstheme="minorHAnsi"/>
                <w:szCs w:val="20"/>
              </w:rPr>
              <w:t>N/A</w:t>
            </w:r>
          </w:p>
        </w:tc>
        <w:tc>
          <w:tcPr>
            <w:tcW w:w="2644" w:type="pct"/>
          </w:tcPr>
          <w:p w14:paraId="41CE754C" w14:textId="38351CA9" w:rsidR="00ED3CD7" w:rsidRPr="003863BE" w:rsidRDefault="00ED3CD7" w:rsidP="00ED3CD7">
            <w:pPr>
              <w:rPr>
                <w:rFonts w:cstheme="minorHAnsi"/>
                <w:szCs w:val="20"/>
              </w:rPr>
            </w:pPr>
            <w:r>
              <w:t>Increase Refrigerant Charge - System with thermal expansion valve (TXV) - Typical (8% rated charge)</w:t>
            </w:r>
          </w:p>
        </w:tc>
      </w:tr>
      <w:tr w:rsidR="00AF4424" w:rsidRPr="00800706" w14:paraId="3EC8DDF0" w14:textId="77777777" w:rsidTr="00920905">
        <w:trPr>
          <w:trHeight w:val="243"/>
        </w:trPr>
        <w:tc>
          <w:tcPr>
            <w:tcW w:w="539" w:type="pct"/>
          </w:tcPr>
          <w:p w14:paraId="036611DE" w14:textId="71DFB98D" w:rsidR="00AF4424" w:rsidRPr="000C2275" w:rsidRDefault="00AF4424" w:rsidP="00AF4424">
            <w:pPr>
              <w:rPr>
                <w:rFonts w:cstheme="minorHAnsi"/>
                <w:szCs w:val="20"/>
              </w:rPr>
            </w:pPr>
            <w:r w:rsidRPr="000C2275">
              <w:rPr>
                <w:rFonts w:cstheme="minorHAnsi"/>
                <w:szCs w:val="20"/>
              </w:rPr>
              <w:t>N/A</w:t>
            </w:r>
          </w:p>
        </w:tc>
        <w:tc>
          <w:tcPr>
            <w:tcW w:w="539" w:type="pct"/>
          </w:tcPr>
          <w:p w14:paraId="7DC81BD5" w14:textId="2EDE384E" w:rsidR="00AF4424" w:rsidRPr="000C2275" w:rsidRDefault="00AF4424" w:rsidP="00AF4424">
            <w:pPr>
              <w:rPr>
                <w:rFonts w:cstheme="minorHAnsi"/>
                <w:szCs w:val="20"/>
              </w:rPr>
            </w:pPr>
            <w:r w:rsidRPr="000C2275">
              <w:rPr>
                <w:rFonts w:cstheme="minorHAnsi"/>
                <w:szCs w:val="20"/>
              </w:rPr>
              <w:t>N/A</w:t>
            </w:r>
          </w:p>
        </w:tc>
        <w:tc>
          <w:tcPr>
            <w:tcW w:w="605" w:type="pct"/>
          </w:tcPr>
          <w:p w14:paraId="00E0B555" w14:textId="0725EB01" w:rsidR="00AF4424" w:rsidRPr="000C2275" w:rsidRDefault="00AF4424" w:rsidP="00AF4424">
            <w:pPr>
              <w:rPr>
                <w:rFonts w:cstheme="minorHAnsi"/>
                <w:szCs w:val="20"/>
              </w:rPr>
            </w:pPr>
            <w:r w:rsidRPr="000C2275">
              <w:rPr>
                <w:rFonts w:cstheme="minorHAnsi"/>
                <w:szCs w:val="20"/>
              </w:rPr>
              <w:t>AC-56069</w:t>
            </w:r>
          </w:p>
        </w:tc>
        <w:tc>
          <w:tcPr>
            <w:tcW w:w="673" w:type="pct"/>
          </w:tcPr>
          <w:p w14:paraId="479924EB" w14:textId="3C88578B" w:rsidR="00AF4424" w:rsidRPr="000C2275" w:rsidRDefault="00AF4424" w:rsidP="00AF4424">
            <w:pPr>
              <w:rPr>
                <w:rFonts w:cstheme="minorHAnsi"/>
                <w:szCs w:val="20"/>
              </w:rPr>
            </w:pPr>
            <w:r w:rsidRPr="000C2275">
              <w:rPr>
                <w:rFonts w:cstheme="minorHAnsi"/>
                <w:szCs w:val="20"/>
              </w:rPr>
              <w:t>N/A</w:t>
            </w:r>
          </w:p>
        </w:tc>
        <w:tc>
          <w:tcPr>
            <w:tcW w:w="2644" w:type="pct"/>
          </w:tcPr>
          <w:p w14:paraId="592A1733" w14:textId="78F0579C" w:rsidR="00AF4424" w:rsidRPr="00920905" w:rsidRDefault="00AF4424" w:rsidP="00AF4424">
            <w:r w:rsidRPr="003863BE">
              <w:rPr>
                <w:rFonts w:cstheme="minorHAnsi"/>
                <w:szCs w:val="20"/>
              </w:rPr>
              <w:t>Condenser Coil Cleaning</w:t>
            </w:r>
          </w:p>
        </w:tc>
      </w:tr>
      <w:tr w:rsidR="00AF4424" w:rsidRPr="00800706" w14:paraId="1720F422" w14:textId="77777777" w:rsidTr="00920905">
        <w:trPr>
          <w:trHeight w:val="243"/>
        </w:trPr>
        <w:tc>
          <w:tcPr>
            <w:tcW w:w="539" w:type="pct"/>
          </w:tcPr>
          <w:p w14:paraId="2E756F34" w14:textId="1E22D956" w:rsidR="00AF4424" w:rsidRPr="000C2275" w:rsidRDefault="00AF4424" w:rsidP="00AF4424">
            <w:pPr>
              <w:rPr>
                <w:rFonts w:cstheme="minorHAnsi"/>
                <w:szCs w:val="20"/>
              </w:rPr>
            </w:pPr>
            <w:r w:rsidRPr="000C2275">
              <w:rPr>
                <w:rFonts w:cstheme="minorHAnsi"/>
                <w:szCs w:val="20"/>
              </w:rPr>
              <w:t>N/A</w:t>
            </w:r>
          </w:p>
        </w:tc>
        <w:tc>
          <w:tcPr>
            <w:tcW w:w="539" w:type="pct"/>
          </w:tcPr>
          <w:p w14:paraId="6A37EA51" w14:textId="39F87948" w:rsidR="00AF4424" w:rsidRPr="000C2275" w:rsidRDefault="00AF4424" w:rsidP="00AF4424">
            <w:pPr>
              <w:rPr>
                <w:rFonts w:cstheme="minorHAnsi"/>
                <w:szCs w:val="20"/>
              </w:rPr>
            </w:pPr>
            <w:r w:rsidRPr="000C2275">
              <w:rPr>
                <w:rFonts w:cstheme="minorHAnsi"/>
                <w:szCs w:val="20"/>
              </w:rPr>
              <w:t>N/A</w:t>
            </w:r>
          </w:p>
        </w:tc>
        <w:tc>
          <w:tcPr>
            <w:tcW w:w="605" w:type="pct"/>
          </w:tcPr>
          <w:p w14:paraId="7E2509C0" w14:textId="54B5285B" w:rsidR="00AF4424" w:rsidRPr="000C2275" w:rsidRDefault="00AF4424" w:rsidP="00AF4424">
            <w:pPr>
              <w:rPr>
                <w:rFonts w:cstheme="minorHAnsi"/>
                <w:szCs w:val="20"/>
              </w:rPr>
            </w:pPr>
            <w:r w:rsidRPr="000C2275">
              <w:rPr>
                <w:rFonts w:cstheme="minorHAnsi"/>
                <w:szCs w:val="20"/>
              </w:rPr>
              <w:t>AC-95345</w:t>
            </w:r>
          </w:p>
        </w:tc>
        <w:tc>
          <w:tcPr>
            <w:tcW w:w="673" w:type="pct"/>
          </w:tcPr>
          <w:p w14:paraId="6DF41344" w14:textId="55933421" w:rsidR="00AF4424" w:rsidRPr="000C2275" w:rsidRDefault="00AF4424" w:rsidP="00AF4424">
            <w:pPr>
              <w:rPr>
                <w:rFonts w:cstheme="minorHAnsi"/>
                <w:szCs w:val="20"/>
              </w:rPr>
            </w:pPr>
            <w:r w:rsidRPr="000C2275">
              <w:rPr>
                <w:rFonts w:cstheme="minorHAnsi"/>
                <w:szCs w:val="20"/>
              </w:rPr>
              <w:t>N/A</w:t>
            </w:r>
          </w:p>
        </w:tc>
        <w:tc>
          <w:tcPr>
            <w:tcW w:w="2644" w:type="pct"/>
          </w:tcPr>
          <w:p w14:paraId="4794161B" w14:textId="375DEBD7" w:rsidR="00AF4424" w:rsidRPr="00920905" w:rsidRDefault="00AF4424" w:rsidP="00AF4424">
            <w:r w:rsidRPr="003863BE">
              <w:rPr>
                <w:rFonts w:cstheme="minorHAnsi"/>
                <w:szCs w:val="20"/>
              </w:rPr>
              <w:t>Evaporator Coil Cleaning</w:t>
            </w:r>
          </w:p>
        </w:tc>
      </w:tr>
      <w:tr w:rsidR="00AF4424" w:rsidRPr="00800706" w14:paraId="7A13456F" w14:textId="77777777" w:rsidTr="00920905">
        <w:trPr>
          <w:trHeight w:val="243"/>
        </w:trPr>
        <w:tc>
          <w:tcPr>
            <w:tcW w:w="539" w:type="pct"/>
          </w:tcPr>
          <w:p w14:paraId="66428C86" w14:textId="0C518C1C" w:rsidR="00AF4424" w:rsidRPr="000C2275" w:rsidRDefault="00AF4424" w:rsidP="00AF4424">
            <w:pPr>
              <w:rPr>
                <w:rFonts w:cstheme="minorHAnsi"/>
                <w:szCs w:val="20"/>
              </w:rPr>
            </w:pPr>
            <w:r w:rsidRPr="000C2275">
              <w:rPr>
                <w:rFonts w:cstheme="minorHAnsi"/>
                <w:szCs w:val="20"/>
              </w:rPr>
              <w:t>N/A</w:t>
            </w:r>
          </w:p>
        </w:tc>
        <w:tc>
          <w:tcPr>
            <w:tcW w:w="539" w:type="pct"/>
          </w:tcPr>
          <w:p w14:paraId="2215D828" w14:textId="2F78D68E" w:rsidR="00AF4424" w:rsidRPr="000C2275" w:rsidRDefault="00AF4424" w:rsidP="00AF4424">
            <w:pPr>
              <w:rPr>
                <w:rFonts w:cstheme="minorHAnsi"/>
                <w:szCs w:val="20"/>
              </w:rPr>
            </w:pPr>
            <w:r w:rsidRPr="000C2275">
              <w:rPr>
                <w:rFonts w:cstheme="minorHAnsi"/>
                <w:szCs w:val="20"/>
              </w:rPr>
              <w:t>N/A</w:t>
            </w:r>
          </w:p>
        </w:tc>
        <w:tc>
          <w:tcPr>
            <w:tcW w:w="605" w:type="pct"/>
          </w:tcPr>
          <w:p w14:paraId="3B124A74" w14:textId="44D9FE3B" w:rsidR="00AF4424" w:rsidRPr="000C2275" w:rsidRDefault="00AF4424" w:rsidP="00AF4424">
            <w:pPr>
              <w:rPr>
                <w:rFonts w:cstheme="minorHAnsi"/>
                <w:szCs w:val="20"/>
              </w:rPr>
            </w:pPr>
            <w:r w:rsidRPr="000C2275">
              <w:rPr>
                <w:rFonts w:cstheme="minorHAnsi"/>
                <w:szCs w:val="20"/>
              </w:rPr>
              <w:t>AC-94699</w:t>
            </w:r>
          </w:p>
        </w:tc>
        <w:tc>
          <w:tcPr>
            <w:tcW w:w="673" w:type="pct"/>
          </w:tcPr>
          <w:p w14:paraId="47BF0866" w14:textId="0B43BE84" w:rsidR="00AF4424" w:rsidRPr="000C2275" w:rsidRDefault="00AF4424" w:rsidP="00AF4424">
            <w:pPr>
              <w:rPr>
                <w:rFonts w:cstheme="minorHAnsi"/>
                <w:szCs w:val="20"/>
              </w:rPr>
            </w:pPr>
            <w:r w:rsidRPr="000C2275">
              <w:rPr>
                <w:rFonts w:cstheme="minorHAnsi"/>
                <w:szCs w:val="20"/>
              </w:rPr>
              <w:t>N/A</w:t>
            </w:r>
          </w:p>
        </w:tc>
        <w:tc>
          <w:tcPr>
            <w:tcW w:w="2644" w:type="pct"/>
          </w:tcPr>
          <w:p w14:paraId="06B21D1B" w14:textId="292D6DCD" w:rsidR="00AF4424" w:rsidRPr="00920905" w:rsidRDefault="00AF4424" w:rsidP="00AF4424">
            <w:r w:rsidRPr="003863BE">
              <w:rPr>
                <w:rFonts w:cstheme="minorHAnsi"/>
                <w:szCs w:val="20"/>
              </w:rPr>
              <w:t>Air Flow Adjustment</w:t>
            </w:r>
          </w:p>
        </w:tc>
      </w:tr>
      <w:tr w:rsidR="00AF4424" w:rsidRPr="00800706" w14:paraId="780EDE95" w14:textId="77777777" w:rsidTr="00920905">
        <w:trPr>
          <w:trHeight w:val="243"/>
        </w:trPr>
        <w:tc>
          <w:tcPr>
            <w:tcW w:w="539" w:type="pct"/>
          </w:tcPr>
          <w:p w14:paraId="3748E182" w14:textId="49CBCAE5" w:rsidR="00AF4424" w:rsidRPr="000C2275" w:rsidRDefault="00AF4424" w:rsidP="00AF4424">
            <w:pPr>
              <w:rPr>
                <w:rFonts w:cstheme="minorHAnsi"/>
                <w:szCs w:val="20"/>
              </w:rPr>
            </w:pPr>
            <w:r w:rsidRPr="000C2275">
              <w:rPr>
                <w:rFonts w:cstheme="minorHAnsi"/>
                <w:szCs w:val="20"/>
              </w:rPr>
              <w:t>N/A</w:t>
            </w:r>
          </w:p>
        </w:tc>
        <w:tc>
          <w:tcPr>
            <w:tcW w:w="539" w:type="pct"/>
          </w:tcPr>
          <w:p w14:paraId="01FFF765" w14:textId="2A338DB5" w:rsidR="00AF4424" w:rsidRPr="000C2275" w:rsidRDefault="00AF4424" w:rsidP="00AF4424">
            <w:pPr>
              <w:rPr>
                <w:rFonts w:cstheme="minorHAnsi"/>
                <w:szCs w:val="20"/>
              </w:rPr>
            </w:pPr>
            <w:r w:rsidRPr="000C2275">
              <w:rPr>
                <w:rFonts w:cstheme="minorHAnsi"/>
                <w:szCs w:val="20"/>
              </w:rPr>
              <w:t>N/A</w:t>
            </w:r>
          </w:p>
        </w:tc>
        <w:tc>
          <w:tcPr>
            <w:tcW w:w="605" w:type="pct"/>
          </w:tcPr>
          <w:p w14:paraId="53C295E3" w14:textId="79FAE8BC" w:rsidR="00AF4424" w:rsidRPr="000C2275" w:rsidRDefault="00AF4424" w:rsidP="00AF4424">
            <w:pPr>
              <w:rPr>
                <w:rFonts w:cstheme="minorHAnsi"/>
                <w:szCs w:val="20"/>
              </w:rPr>
            </w:pPr>
            <w:r w:rsidRPr="000C2275">
              <w:rPr>
                <w:rFonts w:cstheme="minorHAnsi"/>
                <w:szCs w:val="20"/>
              </w:rPr>
              <w:t>AC-60036</w:t>
            </w:r>
          </w:p>
        </w:tc>
        <w:tc>
          <w:tcPr>
            <w:tcW w:w="673" w:type="pct"/>
          </w:tcPr>
          <w:p w14:paraId="6AFD0825" w14:textId="40F09057" w:rsidR="00AF4424" w:rsidRPr="000C2275" w:rsidRDefault="00AF4424" w:rsidP="00AF4424">
            <w:pPr>
              <w:rPr>
                <w:rFonts w:cstheme="minorHAnsi"/>
                <w:szCs w:val="20"/>
              </w:rPr>
            </w:pPr>
            <w:r w:rsidRPr="000C2275">
              <w:rPr>
                <w:rFonts w:cstheme="minorHAnsi"/>
                <w:szCs w:val="20"/>
              </w:rPr>
              <w:t>N/A</w:t>
            </w:r>
          </w:p>
        </w:tc>
        <w:tc>
          <w:tcPr>
            <w:tcW w:w="2644" w:type="pct"/>
          </w:tcPr>
          <w:p w14:paraId="082E6CC1" w14:textId="4EDA0B04" w:rsidR="00AF4424" w:rsidRPr="00920905" w:rsidRDefault="00AF4424" w:rsidP="00AF4424">
            <w:r w:rsidRPr="003863BE">
              <w:rPr>
                <w:rFonts w:cstheme="minorHAnsi"/>
                <w:szCs w:val="20"/>
              </w:rPr>
              <w:t>Duct Seal Med to Low</w:t>
            </w:r>
          </w:p>
        </w:tc>
      </w:tr>
      <w:tr w:rsidR="00AF4424" w:rsidRPr="00800706" w14:paraId="2CF02F30" w14:textId="77777777" w:rsidTr="00920905">
        <w:trPr>
          <w:trHeight w:val="243"/>
        </w:trPr>
        <w:tc>
          <w:tcPr>
            <w:tcW w:w="539" w:type="pct"/>
          </w:tcPr>
          <w:p w14:paraId="6D7DFC5A" w14:textId="16D01C6B" w:rsidR="00AF4424" w:rsidRPr="000C2275" w:rsidRDefault="00AF4424" w:rsidP="00AF4424">
            <w:pPr>
              <w:rPr>
                <w:rFonts w:cstheme="minorHAnsi"/>
                <w:szCs w:val="20"/>
              </w:rPr>
            </w:pPr>
            <w:r w:rsidRPr="000C2275">
              <w:rPr>
                <w:rFonts w:cstheme="minorHAnsi"/>
                <w:szCs w:val="20"/>
              </w:rPr>
              <w:t>N/A</w:t>
            </w:r>
          </w:p>
        </w:tc>
        <w:tc>
          <w:tcPr>
            <w:tcW w:w="539" w:type="pct"/>
          </w:tcPr>
          <w:p w14:paraId="1546FD36" w14:textId="48DEE92C" w:rsidR="00AF4424" w:rsidRPr="000C2275" w:rsidRDefault="00AF4424" w:rsidP="00AF4424">
            <w:pPr>
              <w:rPr>
                <w:rFonts w:cstheme="minorHAnsi"/>
                <w:szCs w:val="20"/>
              </w:rPr>
            </w:pPr>
            <w:r w:rsidRPr="000C2275">
              <w:rPr>
                <w:rFonts w:cstheme="minorHAnsi"/>
                <w:szCs w:val="20"/>
              </w:rPr>
              <w:t>N/A</w:t>
            </w:r>
          </w:p>
        </w:tc>
        <w:tc>
          <w:tcPr>
            <w:tcW w:w="605" w:type="pct"/>
          </w:tcPr>
          <w:p w14:paraId="5F6CC57A" w14:textId="29BF6331" w:rsidR="00AF4424" w:rsidRPr="000C2275" w:rsidRDefault="00AF4424" w:rsidP="00AF4424">
            <w:pPr>
              <w:rPr>
                <w:rFonts w:cstheme="minorHAnsi"/>
                <w:szCs w:val="20"/>
              </w:rPr>
            </w:pPr>
            <w:r w:rsidRPr="000C2275">
              <w:rPr>
                <w:rFonts w:cstheme="minorHAnsi"/>
                <w:szCs w:val="20"/>
              </w:rPr>
              <w:t>AC-21964</w:t>
            </w:r>
          </w:p>
        </w:tc>
        <w:tc>
          <w:tcPr>
            <w:tcW w:w="673" w:type="pct"/>
          </w:tcPr>
          <w:p w14:paraId="6AE0B062" w14:textId="67DE30E5" w:rsidR="00AF4424" w:rsidRPr="000C2275" w:rsidRDefault="00AF4424" w:rsidP="00AF4424">
            <w:pPr>
              <w:rPr>
                <w:rFonts w:cstheme="minorHAnsi"/>
                <w:szCs w:val="20"/>
              </w:rPr>
            </w:pPr>
            <w:r w:rsidRPr="000C2275">
              <w:rPr>
                <w:rFonts w:cstheme="minorHAnsi"/>
                <w:szCs w:val="20"/>
              </w:rPr>
              <w:t>N/A</w:t>
            </w:r>
          </w:p>
        </w:tc>
        <w:tc>
          <w:tcPr>
            <w:tcW w:w="2644" w:type="pct"/>
          </w:tcPr>
          <w:p w14:paraId="48DBA25A" w14:textId="1DE5857A" w:rsidR="00AF4424" w:rsidRPr="00920905" w:rsidRDefault="00AF4424" w:rsidP="00AF4424">
            <w:r w:rsidRPr="003863BE">
              <w:rPr>
                <w:rFonts w:cstheme="minorHAnsi"/>
                <w:szCs w:val="20"/>
              </w:rPr>
              <w:t>Duct Seal High to Low</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61DA8BB2" w14:textId="3B75F2BB" w:rsidR="000C2275" w:rsidRPr="003863BE" w:rsidRDefault="000C2275" w:rsidP="000C2275">
      <w:pPr>
        <w:rPr>
          <w:rFonts w:cstheme="minorHAnsi"/>
          <w:szCs w:val="22"/>
        </w:rPr>
      </w:pPr>
      <w:r>
        <w:rPr>
          <w:rFonts w:cstheme="minorHAnsi"/>
          <w:szCs w:val="22"/>
        </w:rPr>
        <w:t>R</w:t>
      </w:r>
      <w:r w:rsidRPr="003863BE">
        <w:rPr>
          <w:rFonts w:cstheme="minorHAnsi"/>
          <w:szCs w:val="22"/>
        </w:rPr>
        <w:t xml:space="preserve">esidential </w:t>
      </w:r>
      <w:r>
        <w:rPr>
          <w:rFonts w:cstheme="minorHAnsi"/>
          <w:szCs w:val="22"/>
        </w:rPr>
        <w:t>S</w:t>
      </w:r>
      <w:r w:rsidRPr="003863BE">
        <w:rPr>
          <w:rFonts w:cstheme="minorHAnsi"/>
          <w:szCs w:val="22"/>
        </w:rPr>
        <w:t xml:space="preserve">ingle </w:t>
      </w:r>
      <w:r>
        <w:rPr>
          <w:rFonts w:cstheme="minorHAnsi"/>
          <w:szCs w:val="22"/>
        </w:rPr>
        <w:t xml:space="preserve">Family, Multifamily, and Double-wide Mobile Homes </w:t>
      </w:r>
      <w:r w:rsidRPr="003863BE">
        <w:rPr>
          <w:rFonts w:cstheme="minorHAnsi"/>
          <w:szCs w:val="22"/>
        </w:rPr>
        <w:t xml:space="preserve">in </w:t>
      </w:r>
      <w:r w:rsidR="00DD719F">
        <w:rPr>
          <w:rFonts w:cstheme="minorHAnsi"/>
          <w:szCs w:val="22"/>
        </w:rPr>
        <w:t>all California</w:t>
      </w:r>
      <w:r w:rsidR="00DD719F" w:rsidRPr="003863BE">
        <w:rPr>
          <w:rFonts w:cstheme="minorHAnsi"/>
          <w:szCs w:val="22"/>
        </w:rPr>
        <w:t xml:space="preserve"> </w:t>
      </w:r>
      <w:r w:rsidRPr="003863BE">
        <w:rPr>
          <w:rFonts w:cstheme="minorHAnsi"/>
          <w:szCs w:val="22"/>
        </w:rPr>
        <w:t>climate zones that use central air-cooled direct expansion cooling and gas heating</w:t>
      </w:r>
      <w:r>
        <w:rPr>
          <w:rFonts w:cstheme="minorHAnsi"/>
          <w:szCs w:val="22"/>
        </w:rPr>
        <w:t xml:space="preserve"> are eligible</w:t>
      </w:r>
      <w:r w:rsidRPr="003863BE">
        <w:rPr>
          <w:rFonts w:cstheme="minorHAnsi"/>
          <w:szCs w:val="22"/>
        </w:rPr>
        <w:t>. The participant must have electricity distributed by Southern California Edison (SCE)</w:t>
      </w:r>
      <w:r w:rsidR="00DD719F">
        <w:rPr>
          <w:rFonts w:cstheme="minorHAnsi"/>
          <w:szCs w:val="22"/>
        </w:rPr>
        <w:t xml:space="preserve"> or other IOU</w:t>
      </w:r>
      <w:r w:rsidRPr="003863BE">
        <w:rPr>
          <w:rFonts w:cstheme="minorHAnsi"/>
          <w:szCs w:val="22"/>
        </w:rPr>
        <w:t xml:space="preserve"> to the installation service address. </w:t>
      </w:r>
      <w:r>
        <w:rPr>
          <w:rFonts w:cstheme="minorHAnsi"/>
          <w:szCs w:val="22"/>
        </w:rPr>
        <w:t>Additionally, the following pre</w:t>
      </w:r>
      <w:r w:rsidRPr="003863BE">
        <w:rPr>
          <w:rFonts w:cstheme="minorHAnsi"/>
          <w:szCs w:val="22"/>
        </w:rPr>
        <w:t>requisites must be met before the Quality Maintenance measure</w:t>
      </w:r>
      <w:r>
        <w:rPr>
          <w:rFonts w:cstheme="minorHAnsi"/>
          <w:szCs w:val="22"/>
        </w:rPr>
        <w:t>s</w:t>
      </w:r>
      <w:r w:rsidRPr="003863BE">
        <w:rPr>
          <w:rFonts w:cstheme="minorHAnsi"/>
          <w:szCs w:val="22"/>
        </w:rPr>
        <w:t xml:space="preserve"> can be implemented:</w:t>
      </w:r>
    </w:p>
    <w:p w14:paraId="182E0BE0" w14:textId="77777777" w:rsidR="000C2275" w:rsidRPr="003863BE" w:rsidRDefault="000C2275" w:rsidP="000C2275">
      <w:pPr>
        <w:rPr>
          <w:rFonts w:cstheme="minorHAnsi"/>
          <w:szCs w:val="22"/>
        </w:rPr>
      </w:pPr>
    </w:p>
    <w:p w14:paraId="398A4C8B" w14:textId="77777777" w:rsidR="000C2275" w:rsidRPr="003863BE" w:rsidRDefault="000C2275" w:rsidP="001609B6">
      <w:pPr>
        <w:pStyle w:val="ListParagraph"/>
        <w:numPr>
          <w:ilvl w:val="0"/>
          <w:numId w:val="2"/>
        </w:numPr>
        <w:rPr>
          <w:rFonts w:cstheme="minorHAnsi"/>
          <w:szCs w:val="22"/>
        </w:rPr>
      </w:pPr>
      <w:r w:rsidRPr="003863BE">
        <w:rPr>
          <w:rFonts w:cstheme="minorHAnsi"/>
          <w:szCs w:val="22"/>
        </w:rPr>
        <w:t>Unit and system must be capable of delivering a supply air flow rate of at least 350 cfm/ton after treatments related to airflow are completed and before refrigerant charge is tested and/or adjusted.</w:t>
      </w:r>
    </w:p>
    <w:p w14:paraId="09A744DE" w14:textId="77777777" w:rsidR="000C2275" w:rsidRPr="003863BE" w:rsidRDefault="000C2275" w:rsidP="001609B6">
      <w:pPr>
        <w:pStyle w:val="ListParagraph"/>
        <w:numPr>
          <w:ilvl w:val="0"/>
          <w:numId w:val="2"/>
        </w:numPr>
        <w:rPr>
          <w:rFonts w:cstheme="minorHAnsi"/>
          <w:szCs w:val="22"/>
        </w:rPr>
      </w:pPr>
      <w:r w:rsidRPr="003863BE">
        <w:rPr>
          <w:rFonts w:cstheme="minorHAnsi"/>
          <w:szCs w:val="22"/>
        </w:rPr>
        <w:t>Unit must be drawing power</w:t>
      </w:r>
      <w:r>
        <w:rPr>
          <w:rFonts w:cstheme="minorHAnsi"/>
          <w:szCs w:val="22"/>
        </w:rPr>
        <w:t>.</w:t>
      </w:r>
    </w:p>
    <w:p w14:paraId="7109C05A" w14:textId="77777777" w:rsidR="000C2275" w:rsidRPr="003863BE" w:rsidRDefault="000C2275" w:rsidP="001609B6">
      <w:pPr>
        <w:pStyle w:val="ListParagraph"/>
        <w:numPr>
          <w:ilvl w:val="0"/>
          <w:numId w:val="2"/>
        </w:numPr>
        <w:rPr>
          <w:rFonts w:cstheme="minorHAnsi"/>
          <w:szCs w:val="22"/>
        </w:rPr>
      </w:pPr>
      <w:r w:rsidRPr="003863BE">
        <w:rPr>
          <w:rFonts w:cstheme="minorHAnsi"/>
          <w:szCs w:val="22"/>
        </w:rPr>
        <w:t>Unit must have a condenser over ambient temperature (COAT) of at least 3 degrees</w:t>
      </w:r>
      <w:r>
        <w:rPr>
          <w:rFonts w:cstheme="minorHAnsi"/>
          <w:szCs w:val="22"/>
        </w:rPr>
        <w:t>.</w:t>
      </w:r>
    </w:p>
    <w:p w14:paraId="1E253662" w14:textId="77777777" w:rsidR="000C2275" w:rsidRPr="003863BE" w:rsidRDefault="000C2275" w:rsidP="001609B6">
      <w:pPr>
        <w:pStyle w:val="ListParagraph"/>
        <w:numPr>
          <w:ilvl w:val="0"/>
          <w:numId w:val="2"/>
        </w:numPr>
        <w:rPr>
          <w:rFonts w:cstheme="minorHAnsi"/>
          <w:szCs w:val="22"/>
        </w:rPr>
      </w:pPr>
      <w:r w:rsidRPr="003863BE">
        <w:rPr>
          <w:rFonts w:cstheme="minorHAnsi"/>
          <w:szCs w:val="22"/>
        </w:rPr>
        <w:t>Customer must agree to QM Service Agreement</w:t>
      </w:r>
      <w:r>
        <w:rPr>
          <w:rFonts w:cstheme="minorHAnsi"/>
          <w:szCs w:val="22"/>
        </w:rPr>
        <w:t>.</w:t>
      </w:r>
    </w:p>
    <w:p w14:paraId="14A4007B" w14:textId="77777777" w:rsidR="000C2275" w:rsidRPr="003863BE" w:rsidRDefault="000C2275" w:rsidP="000C2275">
      <w:pPr>
        <w:rPr>
          <w:rFonts w:cstheme="minorHAnsi"/>
          <w:szCs w:val="22"/>
        </w:rPr>
      </w:pPr>
    </w:p>
    <w:p w14:paraId="72B32EF8" w14:textId="4EB4C148" w:rsidR="000C2275" w:rsidRPr="003863BE" w:rsidRDefault="000C2275" w:rsidP="000C2275">
      <w:pPr>
        <w:rPr>
          <w:rFonts w:cstheme="minorHAnsi"/>
          <w:szCs w:val="22"/>
        </w:rPr>
      </w:pPr>
      <w:r w:rsidRPr="003863BE">
        <w:rPr>
          <w:rFonts w:cstheme="minorHAnsi"/>
          <w:szCs w:val="22"/>
        </w:rPr>
        <w:t xml:space="preserve">The 350 cfm/ton airflow requirement ensures that the refrigerant system can be properly diagnosed and charged. If the system is not delivering 350 cfm/ton upon initial inspection, an assessment should be made to determine if the system will be able to deliver 350 cfm/ton by implementing some or all of the QM treatments related to airflow. If it is determined that the supply fan and duct system in place do not </w:t>
      </w:r>
      <w:r w:rsidRPr="003863BE">
        <w:rPr>
          <w:rFonts w:cstheme="minorHAnsi"/>
          <w:szCs w:val="22"/>
        </w:rPr>
        <w:lastRenderedPageBreak/>
        <w:t xml:space="preserve">have the capability to deliver 350 cfm/ton after the airflow treatments have been performed, refrigerant charge cannot be properly diagnosed, rendering the QM process incomplete and the savings in this </w:t>
      </w:r>
      <w:r w:rsidR="00ED0169">
        <w:rPr>
          <w:rFonts w:cstheme="minorHAnsi"/>
          <w:szCs w:val="22"/>
        </w:rPr>
        <w:t>workpaper</w:t>
      </w:r>
      <w:r w:rsidRPr="003863BE">
        <w:rPr>
          <w:rFonts w:cstheme="minorHAnsi"/>
          <w:szCs w:val="22"/>
        </w:rPr>
        <w:t xml:space="preserve"> invalid.</w:t>
      </w:r>
    </w:p>
    <w:p w14:paraId="5F1DDA73" w14:textId="77777777" w:rsidR="000C2275" w:rsidRPr="003863BE" w:rsidRDefault="000C2275" w:rsidP="000C2275">
      <w:pPr>
        <w:rPr>
          <w:rFonts w:cstheme="minorHAnsi"/>
          <w:szCs w:val="22"/>
        </w:rPr>
      </w:pPr>
    </w:p>
    <w:p w14:paraId="17525F72" w14:textId="4ED73A16" w:rsidR="000C2275" w:rsidRPr="003863BE" w:rsidRDefault="000C2275" w:rsidP="000C2275">
      <w:pPr>
        <w:rPr>
          <w:rFonts w:cstheme="minorHAnsi"/>
          <w:szCs w:val="22"/>
        </w:rPr>
      </w:pPr>
      <w:r w:rsidRPr="003863BE">
        <w:rPr>
          <w:rFonts w:cstheme="minorHAnsi"/>
          <w:szCs w:val="22"/>
        </w:rPr>
        <w:t xml:space="preserve">If some or all of the existing ductwork is beyond repair and sections must be replaced, the sections that must be replaced must be less than 40 linear feet in total per </w:t>
      </w:r>
      <w:r w:rsidR="001F4F44" w:rsidRPr="003863BE">
        <w:rPr>
          <w:rFonts w:cstheme="minorHAnsi"/>
          <w:szCs w:val="22"/>
        </w:rPr>
        <w:t>201</w:t>
      </w:r>
      <w:r w:rsidR="001F4F44">
        <w:rPr>
          <w:rFonts w:cstheme="minorHAnsi"/>
          <w:szCs w:val="22"/>
        </w:rPr>
        <w:t>6</w:t>
      </w:r>
      <w:r w:rsidR="001F4F44" w:rsidRPr="003863BE">
        <w:rPr>
          <w:rFonts w:cstheme="minorHAnsi"/>
          <w:szCs w:val="22"/>
        </w:rPr>
        <w:t xml:space="preserve"> </w:t>
      </w:r>
      <w:r w:rsidRPr="003863BE">
        <w:rPr>
          <w:rFonts w:cstheme="minorHAnsi"/>
          <w:szCs w:val="22"/>
        </w:rPr>
        <w:t xml:space="preserve">Title 24 Section 150.2(b), or the replaced ductwork must be installed and tested in accordance with the applicable requirements in </w:t>
      </w:r>
      <w:r w:rsidR="001F4F44" w:rsidRPr="003863BE">
        <w:rPr>
          <w:rFonts w:cstheme="minorHAnsi"/>
          <w:szCs w:val="22"/>
        </w:rPr>
        <w:t>201</w:t>
      </w:r>
      <w:r w:rsidR="001F4F44">
        <w:rPr>
          <w:rFonts w:cstheme="minorHAnsi"/>
          <w:szCs w:val="22"/>
        </w:rPr>
        <w:t>6</w:t>
      </w:r>
      <w:r w:rsidR="001F4F44" w:rsidRPr="003863BE">
        <w:rPr>
          <w:rFonts w:cstheme="minorHAnsi"/>
          <w:szCs w:val="22"/>
        </w:rPr>
        <w:t xml:space="preserve"> </w:t>
      </w:r>
      <w:r w:rsidRPr="003863BE">
        <w:rPr>
          <w:rFonts w:cstheme="minorHAnsi"/>
          <w:szCs w:val="22"/>
        </w:rPr>
        <w:t>Title 24 Section 150.2(b)1D [</w:t>
      </w:r>
      <w:r w:rsidR="001F4F44">
        <w:rPr>
          <w:rFonts w:cstheme="minorHAnsi"/>
          <w:szCs w:val="22"/>
        </w:rPr>
        <w:t>496</w:t>
      </w:r>
      <w:r w:rsidRPr="003863BE">
        <w:rPr>
          <w:rFonts w:cstheme="minorHAnsi"/>
          <w:szCs w:val="22"/>
        </w:rPr>
        <w:t>].</w:t>
      </w:r>
    </w:p>
    <w:p w14:paraId="4E2460F2" w14:textId="77777777" w:rsidR="000C2275" w:rsidRDefault="000C2275" w:rsidP="000C2275">
      <w:pPr>
        <w:rPr>
          <w:rFonts w:cstheme="minorHAnsi"/>
          <w:szCs w:val="22"/>
        </w:rPr>
      </w:pPr>
    </w:p>
    <w:p w14:paraId="59302A52" w14:textId="32A8C535" w:rsidR="00760CDC" w:rsidRPr="00920905" w:rsidRDefault="000C2275" w:rsidP="000C2275">
      <w:r w:rsidRPr="003863BE">
        <w:rPr>
          <w:rFonts w:cstheme="minorHAnsi"/>
          <w:szCs w:val="22"/>
        </w:rPr>
        <w:t>The level of maintenance by technicians on a typical air conditioner</w:t>
      </w:r>
      <w:r w:rsidR="004C5623">
        <w:rPr>
          <w:rFonts w:cstheme="minorHAnsi"/>
          <w:szCs w:val="22"/>
        </w:rPr>
        <w:t xml:space="preserve"> or Heat Pump equipment</w:t>
      </w:r>
      <w:r w:rsidRPr="003863BE">
        <w:rPr>
          <w:rFonts w:cstheme="minorHAnsi"/>
          <w:szCs w:val="22"/>
        </w:rPr>
        <w:t xml:space="preserve"> is minimal with service being performed at an unacceptable level. This may eventually lead to unit failure and/or poor performance, forcing premature equipment replacement. In response to this problem, Air Conditioner Contractors of America (ACCA) developed Standard 4 for “Maintenance of Residential HVAC Systems” [1]. For the measure</w:t>
      </w:r>
      <w:r>
        <w:rPr>
          <w:rFonts w:cstheme="minorHAnsi"/>
          <w:szCs w:val="22"/>
        </w:rPr>
        <w:t>s</w:t>
      </w:r>
      <w:r w:rsidRPr="003863BE">
        <w:rPr>
          <w:rFonts w:cstheme="minorHAnsi"/>
          <w:szCs w:val="22"/>
        </w:rPr>
        <w:t xml:space="preserve"> contained in this </w:t>
      </w:r>
      <w:r w:rsidR="00ED0169">
        <w:rPr>
          <w:rFonts w:cstheme="minorHAnsi"/>
          <w:szCs w:val="22"/>
        </w:rPr>
        <w:t>workpaper</w:t>
      </w:r>
      <w:r w:rsidRPr="003863BE">
        <w:rPr>
          <w:rFonts w:cstheme="minorHAnsi"/>
          <w:szCs w:val="22"/>
        </w:rPr>
        <w:t xml:space="preserve">, an assessment and report is required in accordance with ACCA Standard 4 prior to any treatments being applied to determine the baseline conditions and to develop treatment recommendations. </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1C9E0D6D" w14:textId="3301A4FD" w:rsidR="000C2275" w:rsidRDefault="000C2275" w:rsidP="000C2275">
      <w:pPr>
        <w:pStyle w:val="ListParagraph"/>
        <w:ind w:left="0"/>
        <w:rPr>
          <w:rFonts w:cstheme="minorHAnsi"/>
          <w:szCs w:val="22"/>
        </w:rPr>
      </w:pPr>
      <w:r w:rsidRPr="00F27961">
        <w:rPr>
          <w:rFonts w:cstheme="minorHAnsi"/>
          <w:szCs w:val="22"/>
        </w:rPr>
        <w:t xml:space="preserve">Proper maintenance of the unit enables an </w:t>
      </w:r>
      <w:r w:rsidR="006B0C1B">
        <w:rPr>
          <w:rFonts w:cstheme="minorHAnsi"/>
          <w:szCs w:val="22"/>
        </w:rPr>
        <w:t>A</w:t>
      </w:r>
      <w:r w:rsidRPr="00F27961">
        <w:rPr>
          <w:rFonts w:cstheme="minorHAnsi"/>
          <w:szCs w:val="22"/>
        </w:rPr>
        <w:t xml:space="preserve">ir </w:t>
      </w:r>
      <w:r w:rsidR="006B0C1B">
        <w:rPr>
          <w:rFonts w:cstheme="minorHAnsi"/>
          <w:szCs w:val="22"/>
        </w:rPr>
        <w:t>C</w:t>
      </w:r>
      <w:r w:rsidRPr="00F27961">
        <w:rPr>
          <w:rFonts w:cstheme="minorHAnsi"/>
          <w:szCs w:val="22"/>
        </w:rPr>
        <w:t>onditioner</w:t>
      </w:r>
      <w:r w:rsidR="004C5623">
        <w:rPr>
          <w:rFonts w:cstheme="minorHAnsi"/>
          <w:szCs w:val="22"/>
        </w:rPr>
        <w:t xml:space="preserve"> or Heat Pump HVAC equipment </w:t>
      </w:r>
      <w:r w:rsidRPr="00F27961">
        <w:rPr>
          <w:rFonts w:cstheme="minorHAnsi"/>
          <w:szCs w:val="22"/>
        </w:rPr>
        <w:t>to operate at or near its optimal efficiency. The Quality Maintenance measure</w:t>
      </w:r>
      <w:r>
        <w:rPr>
          <w:rFonts w:cstheme="minorHAnsi"/>
          <w:szCs w:val="22"/>
        </w:rPr>
        <w:t>s</w:t>
      </w:r>
      <w:r w:rsidRPr="00F27961">
        <w:rPr>
          <w:rFonts w:cstheme="minorHAnsi"/>
          <w:szCs w:val="22"/>
        </w:rPr>
        <w:t xml:space="preserve"> </w:t>
      </w:r>
      <w:r>
        <w:rPr>
          <w:rFonts w:cstheme="minorHAnsi"/>
          <w:szCs w:val="22"/>
        </w:rPr>
        <w:t>are</w:t>
      </w:r>
      <w:r w:rsidRPr="00F27961">
        <w:rPr>
          <w:rFonts w:cstheme="minorHAnsi"/>
          <w:szCs w:val="22"/>
        </w:rPr>
        <w:t xml:space="preserve"> treatments designed to increase the unit’s ability to deliver heating and cooling efficiently and to provide increased thermal comfort.  </w:t>
      </w:r>
      <w:r>
        <w:rPr>
          <w:rFonts w:cstheme="minorHAnsi"/>
          <w:szCs w:val="22"/>
        </w:rPr>
        <w:t xml:space="preserve">An example of a performance/parameter improvement is: Refrigerant Charge Adjustment improves </w:t>
      </w:r>
      <w:r w:rsidRPr="00F27961">
        <w:rPr>
          <w:rFonts w:cstheme="minorHAnsi"/>
          <w:szCs w:val="22"/>
        </w:rPr>
        <w:t>EER and Cooling Capacity.</w:t>
      </w:r>
      <w:r>
        <w:rPr>
          <w:rFonts w:cstheme="minorHAnsi"/>
          <w:szCs w:val="22"/>
        </w:rPr>
        <w:t xml:space="preserve">  Treatments are further detailed in the report.  </w:t>
      </w:r>
      <w:r w:rsidRPr="003863BE">
        <w:rPr>
          <w:rFonts w:cstheme="minorHAnsi"/>
          <w:szCs w:val="22"/>
        </w:rPr>
        <w:t xml:space="preserve">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50846A1F" w14:textId="77777777" w:rsidR="00347BCD" w:rsidRDefault="00347BCD" w:rsidP="00347BCD">
      <w:pPr>
        <w:rPr>
          <w:rFonts w:cstheme="minorHAnsi"/>
          <w:szCs w:val="22"/>
        </w:rPr>
      </w:pPr>
      <w:r w:rsidRPr="003863BE">
        <w:rPr>
          <w:rFonts w:cstheme="minorHAnsi"/>
          <w:szCs w:val="22"/>
        </w:rPr>
        <w:t>The delivery method</w:t>
      </w:r>
      <w:r>
        <w:rPr>
          <w:rFonts w:cstheme="minorHAnsi"/>
          <w:szCs w:val="22"/>
        </w:rPr>
        <w:t>s are:</w:t>
      </w:r>
    </w:p>
    <w:p w14:paraId="02E807D9" w14:textId="77777777" w:rsidR="00347BCD" w:rsidRDefault="00347BCD" w:rsidP="001609B6">
      <w:pPr>
        <w:pStyle w:val="ListParagraph"/>
        <w:numPr>
          <w:ilvl w:val="0"/>
          <w:numId w:val="3"/>
        </w:numPr>
        <w:rPr>
          <w:rFonts w:cstheme="minorHAnsi"/>
          <w:szCs w:val="22"/>
        </w:rPr>
      </w:pPr>
      <w:r w:rsidRPr="0076798C">
        <w:rPr>
          <w:rFonts w:cstheme="minorHAnsi"/>
          <w:szCs w:val="22"/>
        </w:rPr>
        <w:t>Financial Support – Downstream Incentive – Deemed</w:t>
      </w:r>
    </w:p>
    <w:p w14:paraId="6975192D" w14:textId="031A6E58" w:rsidR="00AB10DE" w:rsidRPr="00CE2C5B" w:rsidRDefault="00AB10DE">
      <w:pPr>
        <w:pStyle w:val="ListParagraph"/>
        <w:numPr>
          <w:ilvl w:val="0"/>
          <w:numId w:val="3"/>
        </w:numPr>
        <w:rPr>
          <w:rFonts w:cstheme="minorHAnsi"/>
          <w:szCs w:val="22"/>
        </w:rPr>
      </w:pPr>
      <w:r w:rsidRPr="000A7F79">
        <w:rPr>
          <w:rFonts w:cstheme="minorHAnsi"/>
          <w:szCs w:val="22"/>
        </w:rPr>
        <w:t>Finan</w:t>
      </w:r>
      <w:r w:rsidR="00AD0B30">
        <w:rPr>
          <w:rFonts w:cstheme="minorHAnsi"/>
          <w:szCs w:val="22"/>
        </w:rPr>
        <w:t xml:space="preserve">cial Support – Direct Install </w:t>
      </w:r>
    </w:p>
    <w:p w14:paraId="7FF4D672" w14:textId="77777777" w:rsidR="00347BCD" w:rsidRPr="003863BE" w:rsidRDefault="00347BCD" w:rsidP="00347BCD">
      <w:pPr>
        <w:rPr>
          <w:rFonts w:cstheme="minorHAnsi"/>
          <w:szCs w:val="22"/>
        </w:rPr>
      </w:pPr>
    </w:p>
    <w:p w14:paraId="6ED3DA5B" w14:textId="77777777" w:rsidR="00347BCD" w:rsidRDefault="00347BCD" w:rsidP="00347BCD">
      <w:pPr>
        <w:rPr>
          <w:rFonts w:cstheme="minorHAnsi"/>
          <w:szCs w:val="22"/>
        </w:rPr>
      </w:pPr>
      <w:r w:rsidRPr="003863BE">
        <w:rPr>
          <w:rFonts w:cstheme="minorHAnsi"/>
          <w:szCs w:val="22"/>
        </w:rPr>
        <w:t>The install</w:t>
      </w:r>
      <w:r>
        <w:rPr>
          <w:rFonts w:cstheme="minorHAnsi"/>
          <w:szCs w:val="22"/>
        </w:rPr>
        <w:t xml:space="preserve"> types are:</w:t>
      </w:r>
    </w:p>
    <w:p w14:paraId="7B077408" w14:textId="12238523" w:rsidR="00347BCD" w:rsidRDefault="00347BCD" w:rsidP="001609B6">
      <w:pPr>
        <w:pStyle w:val="ListParagraph"/>
        <w:numPr>
          <w:ilvl w:val="0"/>
          <w:numId w:val="4"/>
        </w:numPr>
        <w:rPr>
          <w:rFonts w:cstheme="minorHAnsi"/>
          <w:szCs w:val="22"/>
        </w:rPr>
      </w:pPr>
      <w:r w:rsidRPr="000A0E66">
        <w:rPr>
          <w:rFonts w:cstheme="minorHAnsi"/>
          <w:szCs w:val="22"/>
        </w:rPr>
        <w:t xml:space="preserve">Retrofit Add-on (REA) </w:t>
      </w:r>
    </w:p>
    <w:p w14:paraId="4E468CEC" w14:textId="77777777" w:rsidR="00A90193" w:rsidRDefault="00A90193" w:rsidP="00A90193">
      <w:pPr>
        <w:pStyle w:val="ListParagraph"/>
        <w:rPr>
          <w:rFonts w:cstheme="minorHAnsi"/>
          <w:szCs w:val="22"/>
        </w:rPr>
      </w:pPr>
    </w:p>
    <w:tbl>
      <w:tblPr>
        <w:tblStyle w:val="TableGrid1"/>
        <w:tblW w:w="4714" w:type="pct"/>
        <w:tblLook w:val="04A0" w:firstRow="1" w:lastRow="0" w:firstColumn="1" w:lastColumn="0" w:noHBand="0" w:noVBand="1"/>
      </w:tblPr>
      <w:tblGrid>
        <w:gridCol w:w="1442"/>
        <w:gridCol w:w="7373"/>
      </w:tblGrid>
      <w:tr w:rsidR="0014702D" w:rsidRPr="00800706" w14:paraId="3682B111" w14:textId="42E50C12" w:rsidTr="00374716">
        <w:tc>
          <w:tcPr>
            <w:tcW w:w="818" w:type="pct"/>
            <w:shd w:val="clear" w:color="auto" w:fill="D9D9D9" w:themeFill="background1" w:themeFillShade="D9"/>
          </w:tcPr>
          <w:p w14:paraId="0E04C575" w14:textId="1B40F3EF" w:rsidR="0014702D" w:rsidRPr="005214BE" w:rsidRDefault="0014702D" w:rsidP="005214BE">
            <w:pPr>
              <w:rPr>
                <w:rFonts w:cstheme="minorHAnsi"/>
                <w:b/>
                <w:szCs w:val="20"/>
              </w:rPr>
            </w:pPr>
            <w:r w:rsidRPr="005214BE">
              <w:rPr>
                <w:rFonts w:cstheme="minorHAnsi"/>
                <w:b/>
                <w:szCs w:val="20"/>
              </w:rPr>
              <w:t>Measure Code</w:t>
            </w:r>
          </w:p>
        </w:tc>
        <w:tc>
          <w:tcPr>
            <w:tcW w:w="4182" w:type="pct"/>
            <w:shd w:val="clear" w:color="auto" w:fill="D9D9D9" w:themeFill="background1" w:themeFillShade="D9"/>
          </w:tcPr>
          <w:p w14:paraId="720EA2A6" w14:textId="3E6B1096" w:rsidR="0014702D" w:rsidRPr="005214BE" w:rsidRDefault="0014702D" w:rsidP="005214BE">
            <w:pPr>
              <w:rPr>
                <w:rFonts w:cstheme="minorHAnsi"/>
                <w:b/>
                <w:szCs w:val="20"/>
              </w:rPr>
            </w:pPr>
            <w:r w:rsidRPr="005214BE">
              <w:rPr>
                <w:rFonts w:cstheme="minorHAnsi"/>
                <w:b/>
                <w:szCs w:val="20"/>
              </w:rPr>
              <w:t>Measure Name</w:t>
            </w:r>
          </w:p>
        </w:tc>
      </w:tr>
      <w:tr w:rsidR="00DD719F" w:rsidRPr="00920905" w14:paraId="3B7B308A" w14:textId="52472264" w:rsidTr="00374716">
        <w:trPr>
          <w:trHeight w:val="243"/>
        </w:trPr>
        <w:tc>
          <w:tcPr>
            <w:tcW w:w="818" w:type="pct"/>
          </w:tcPr>
          <w:p w14:paraId="4ECFAF45" w14:textId="595A3A02" w:rsidR="00DD719F" w:rsidRPr="000C2275" w:rsidRDefault="00DD719F" w:rsidP="00DD719F">
            <w:pPr>
              <w:rPr>
                <w:rFonts w:cstheme="minorHAnsi"/>
                <w:szCs w:val="20"/>
              </w:rPr>
            </w:pPr>
            <w:r>
              <w:rPr>
                <w:szCs w:val="20"/>
              </w:rPr>
              <w:t>AC-20329</w:t>
            </w:r>
          </w:p>
        </w:tc>
        <w:tc>
          <w:tcPr>
            <w:tcW w:w="4182" w:type="pct"/>
            <w:vAlign w:val="bottom"/>
          </w:tcPr>
          <w:p w14:paraId="284D607C" w14:textId="6FB227C4" w:rsidR="00DD719F" w:rsidRPr="00374716" w:rsidRDefault="00DD719F" w:rsidP="00DD719F">
            <w:pPr>
              <w:rPr>
                <w:rFonts w:cstheme="minorHAnsi"/>
                <w:szCs w:val="20"/>
              </w:rPr>
            </w:pPr>
            <w:r w:rsidRPr="00374716">
              <w:rPr>
                <w:rFonts w:cstheme="minorHAnsi"/>
                <w:szCs w:val="20"/>
              </w:rPr>
              <w:t>Decrease Refrigerant Charge - System with No thermal expansion valve (TXV) - Typical (8% rated charge)</w:t>
            </w:r>
          </w:p>
        </w:tc>
      </w:tr>
      <w:tr w:rsidR="00DD719F" w:rsidRPr="00920905" w14:paraId="071C1DE4" w14:textId="77777777" w:rsidTr="00374716">
        <w:trPr>
          <w:trHeight w:val="243"/>
        </w:trPr>
        <w:tc>
          <w:tcPr>
            <w:tcW w:w="818" w:type="pct"/>
          </w:tcPr>
          <w:p w14:paraId="4ADD5051" w14:textId="43F952F7" w:rsidR="00DD719F" w:rsidRPr="000C2275" w:rsidRDefault="00DD719F" w:rsidP="00DD719F">
            <w:pPr>
              <w:rPr>
                <w:rFonts w:cstheme="minorHAnsi"/>
                <w:szCs w:val="20"/>
              </w:rPr>
            </w:pPr>
            <w:r>
              <w:rPr>
                <w:szCs w:val="20"/>
              </w:rPr>
              <w:t>AC-20326</w:t>
            </w:r>
          </w:p>
        </w:tc>
        <w:tc>
          <w:tcPr>
            <w:tcW w:w="4182" w:type="pct"/>
            <w:vAlign w:val="bottom"/>
          </w:tcPr>
          <w:p w14:paraId="275F1E5A" w14:textId="20AC6DA3" w:rsidR="00DD719F" w:rsidRPr="003863BE" w:rsidRDefault="00DD719F" w:rsidP="00DD719F">
            <w:pPr>
              <w:rPr>
                <w:rFonts w:cstheme="minorHAnsi"/>
                <w:szCs w:val="20"/>
              </w:rPr>
            </w:pPr>
            <w:r w:rsidRPr="00374716">
              <w:rPr>
                <w:rFonts w:ascii="Calibri" w:hAnsi="Calibri" w:cs="Calibri"/>
                <w:color w:val="000000"/>
                <w:szCs w:val="22"/>
              </w:rPr>
              <w:t>Decrease Refrigerant Charge - System with thermal expansion valve (TXV) - Typical (8% rated charge)</w:t>
            </w:r>
          </w:p>
        </w:tc>
      </w:tr>
      <w:tr w:rsidR="00DD719F" w:rsidRPr="00920905" w14:paraId="7872AA16" w14:textId="77777777" w:rsidTr="00374716">
        <w:trPr>
          <w:trHeight w:val="243"/>
        </w:trPr>
        <w:tc>
          <w:tcPr>
            <w:tcW w:w="818" w:type="pct"/>
          </w:tcPr>
          <w:p w14:paraId="02799123" w14:textId="4EF0B9B4" w:rsidR="00DD719F" w:rsidRPr="000C2275" w:rsidRDefault="00DD719F" w:rsidP="00DD719F">
            <w:pPr>
              <w:rPr>
                <w:rFonts w:cstheme="minorHAnsi"/>
                <w:szCs w:val="20"/>
              </w:rPr>
            </w:pPr>
            <w:r>
              <w:rPr>
                <w:szCs w:val="20"/>
              </w:rPr>
              <w:t>AC-20327</w:t>
            </w:r>
          </w:p>
        </w:tc>
        <w:tc>
          <w:tcPr>
            <w:tcW w:w="4182" w:type="pct"/>
            <w:vAlign w:val="bottom"/>
          </w:tcPr>
          <w:p w14:paraId="0CC18E09" w14:textId="11F6BB31" w:rsidR="00DD719F" w:rsidRPr="003863BE" w:rsidRDefault="00DD719F" w:rsidP="00DD719F">
            <w:pPr>
              <w:rPr>
                <w:rFonts w:cstheme="minorHAnsi"/>
                <w:szCs w:val="20"/>
              </w:rPr>
            </w:pPr>
            <w:r w:rsidRPr="00374716">
              <w:rPr>
                <w:rFonts w:ascii="Calibri" w:hAnsi="Calibri" w:cs="Calibri"/>
                <w:color w:val="000000"/>
                <w:szCs w:val="22"/>
              </w:rPr>
              <w:t>Increase Refrigerant Charge - System with No thermal expansion valve (TXV) - Typical (8% rated charge)</w:t>
            </w:r>
          </w:p>
        </w:tc>
      </w:tr>
      <w:tr w:rsidR="00DD719F" w:rsidRPr="00920905" w14:paraId="570159A5" w14:textId="77777777" w:rsidTr="00374716">
        <w:trPr>
          <w:trHeight w:val="243"/>
        </w:trPr>
        <w:tc>
          <w:tcPr>
            <w:tcW w:w="818" w:type="pct"/>
          </w:tcPr>
          <w:p w14:paraId="281E0975" w14:textId="0410FE6B" w:rsidR="00DD719F" w:rsidRPr="000C2275" w:rsidRDefault="00DD719F" w:rsidP="00DD719F">
            <w:pPr>
              <w:rPr>
                <w:rFonts w:cstheme="minorHAnsi"/>
                <w:szCs w:val="20"/>
              </w:rPr>
            </w:pPr>
            <w:r>
              <w:rPr>
                <w:szCs w:val="20"/>
              </w:rPr>
              <w:t>AC-20328</w:t>
            </w:r>
          </w:p>
        </w:tc>
        <w:tc>
          <w:tcPr>
            <w:tcW w:w="4182" w:type="pct"/>
            <w:vAlign w:val="bottom"/>
          </w:tcPr>
          <w:p w14:paraId="235D8D45" w14:textId="41780A63" w:rsidR="00DD719F" w:rsidRPr="003863BE" w:rsidRDefault="00DD719F" w:rsidP="00DD719F">
            <w:pPr>
              <w:rPr>
                <w:rFonts w:cstheme="minorHAnsi"/>
                <w:szCs w:val="20"/>
              </w:rPr>
            </w:pPr>
            <w:r w:rsidRPr="00374716">
              <w:rPr>
                <w:rFonts w:ascii="Calibri" w:hAnsi="Calibri" w:cs="Calibri"/>
                <w:color w:val="000000"/>
                <w:szCs w:val="22"/>
              </w:rPr>
              <w:t>Increase Refrigerant Charge - System with thermal expansion valve (TXV) - Typical (8% rated charge)</w:t>
            </w:r>
          </w:p>
        </w:tc>
      </w:tr>
      <w:tr w:rsidR="0014702D" w:rsidRPr="00920905" w14:paraId="66286070" w14:textId="151DCE4F" w:rsidTr="00374716">
        <w:trPr>
          <w:trHeight w:val="243"/>
        </w:trPr>
        <w:tc>
          <w:tcPr>
            <w:tcW w:w="818" w:type="pct"/>
          </w:tcPr>
          <w:p w14:paraId="00020085" w14:textId="77777777" w:rsidR="0014702D" w:rsidRPr="000C2275" w:rsidRDefault="0014702D" w:rsidP="00D84501">
            <w:pPr>
              <w:rPr>
                <w:rFonts w:cstheme="minorHAnsi"/>
                <w:szCs w:val="20"/>
              </w:rPr>
            </w:pPr>
            <w:r w:rsidRPr="000C2275">
              <w:rPr>
                <w:rFonts w:cstheme="minorHAnsi"/>
                <w:szCs w:val="20"/>
              </w:rPr>
              <w:t>AC-56069</w:t>
            </w:r>
          </w:p>
        </w:tc>
        <w:tc>
          <w:tcPr>
            <w:tcW w:w="4182" w:type="pct"/>
          </w:tcPr>
          <w:p w14:paraId="46953BEA" w14:textId="77777777" w:rsidR="0014702D" w:rsidRPr="00920905" w:rsidRDefault="0014702D" w:rsidP="00D84501">
            <w:r w:rsidRPr="003863BE">
              <w:rPr>
                <w:rFonts w:cstheme="minorHAnsi"/>
                <w:szCs w:val="20"/>
              </w:rPr>
              <w:t>Condenser Coil Cleaning</w:t>
            </w:r>
          </w:p>
        </w:tc>
      </w:tr>
      <w:tr w:rsidR="0014702D" w:rsidRPr="00920905" w14:paraId="0A560055" w14:textId="607D5E6E" w:rsidTr="00374716">
        <w:trPr>
          <w:trHeight w:val="243"/>
        </w:trPr>
        <w:tc>
          <w:tcPr>
            <w:tcW w:w="818" w:type="pct"/>
          </w:tcPr>
          <w:p w14:paraId="3608A020" w14:textId="77777777" w:rsidR="0014702D" w:rsidRPr="000C2275" w:rsidRDefault="0014702D" w:rsidP="00D84501">
            <w:pPr>
              <w:rPr>
                <w:rFonts w:cstheme="minorHAnsi"/>
                <w:szCs w:val="20"/>
              </w:rPr>
            </w:pPr>
            <w:r w:rsidRPr="000C2275">
              <w:rPr>
                <w:rFonts w:cstheme="minorHAnsi"/>
                <w:szCs w:val="20"/>
              </w:rPr>
              <w:t>AC-95345</w:t>
            </w:r>
          </w:p>
        </w:tc>
        <w:tc>
          <w:tcPr>
            <w:tcW w:w="4182" w:type="pct"/>
          </w:tcPr>
          <w:p w14:paraId="373F16AF" w14:textId="77777777" w:rsidR="0014702D" w:rsidRPr="00920905" w:rsidRDefault="0014702D" w:rsidP="00D84501">
            <w:r w:rsidRPr="003863BE">
              <w:rPr>
                <w:rFonts w:cstheme="minorHAnsi"/>
                <w:szCs w:val="20"/>
              </w:rPr>
              <w:t>Evaporator Coil Cleaning</w:t>
            </w:r>
          </w:p>
        </w:tc>
      </w:tr>
      <w:tr w:rsidR="0014702D" w:rsidRPr="00920905" w14:paraId="1C9A5C1C" w14:textId="4473E00E" w:rsidTr="00374716">
        <w:trPr>
          <w:trHeight w:val="243"/>
        </w:trPr>
        <w:tc>
          <w:tcPr>
            <w:tcW w:w="818" w:type="pct"/>
          </w:tcPr>
          <w:p w14:paraId="20577EAB" w14:textId="77777777" w:rsidR="0014702D" w:rsidRPr="000C2275" w:rsidRDefault="0014702D" w:rsidP="00D84501">
            <w:pPr>
              <w:rPr>
                <w:rFonts w:cstheme="minorHAnsi"/>
                <w:szCs w:val="20"/>
              </w:rPr>
            </w:pPr>
            <w:r w:rsidRPr="000C2275">
              <w:rPr>
                <w:rFonts w:cstheme="minorHAnsi"/>
                <w:szCs w:val="20"/>
              </w:rPr>
              <w:t>AC-94699</w:t>
            </w:r>
          </w:p>
        </w:tc>
        <w:tc>
          <w:tcPr>
            <w:tcW w:w="4182" w:type="pct"/>
          </w:tcPr>
          <w:p w14:paraId="29DCF471" w14:textId="77777777" w:rsidR="0014702D" w:rsidRPr="00920905" w:rsidRDefault="0014702D" w:rsidP="00D84501">
            <w:r w:rsidRPr="003863BE">
              <w:rPr>
                <w:rFonts w:cstheme="minorHAnsi"/>
                <w:szCs w:val="20"/>
              </w:rPr>
              <w:t>Air Flow Adjustment</w:t>
            </w:r>
          </w:p>
        </w:tc>
      </w:tr>
      <w:tr w:rsidR="0014702D" w:rsidRPr="00920905" w14:paraId="3DFA7E30" w14:textId="13BF95F2" w:rsidTr="00374716">
        <w:trPr>
          <w:trHeight w:val="243"/>
        </w:trPr>
        <w:tc>
          <w:tcPr>
            <w:tcW w:w="818" w:type="pct"/>
          </w:tcPr>
          <w:p w14:paraId="68CC5577" w14:textId="77777777" w:rsidR="0014702D" w:rsidRPr="000C2275" w:rsidRDefault="0014702D" w:rsidP="00D84501">
            <w:pPr>
              <w:rPr>
                <w:rFonts w:cstheme="minorHAnsi"/>
                <w:szCs w:val="20"/>
              </w:rPr>
            </w:pPr>
            <w:r w:rsidRPr="000C2275">
              <w:rPr>
                <w:rFonts w:cstheme="minorHAnsi"/>
                <w:szCs w:val="20"/>
              </w:rPr>
              <w:t>AC-60036</w:t>
            </w:r>
          </w:p>
        </w:tc>
        <w:tc>
          <w:tcPr>
            <w:tcW w:w="4182" w:type="pct"/>
          </w:tcPr>
          <w:p w14:paraId="17694EA3" w14:textId="77777777" w:rsidR="0014702D" w:rsidRPr="00920905" w:rsidRDefault="0014702D" w:rsidP="00D84501">
            <w:r w:rsidRPr="003863BE">
              <w:rPr>
                <w:rFonts w:cstheme="minorHAnsi"/>
                <w:szCs w:val="20"/>
              </w:rPr>
              <w:t>Duct Seal Med to Low</w:t>
            </w:r>
          </w:p>
        </w:tc>
      </w:tr>
      <w:tr w:rsidR="0014702D" w:rsidRPr="00920905" w14:paraId="5188BB5A" w14:textId="5CF9D1A3" w:rsidTr="00172986">
        <w:trPr>
          <w:trHeight w:val="50"/>
        </w:trPr>
        <w:tc>
          <w:tcPr>
            <w:tcW w:w="818" w:type="pct"/>
          </w:tcPr>
          <w:p w14:paraId="4DC7C00B" w14:textId="77777777" w:rsidR="0014702D" w:rsidRPr="000C2275" w:rsidRDefault="0014702D" w:rsidP="00D84501">
            <w:pPr>
              <w:rPr>
                <w:rFonts w:cstheme="minorHAnsi"/>
                <w:szCs w:val="20"/>
              </w:rPr>
            </w:pPr>
            <w:r w:rsidRPr="000C2275">
              <w:rPr>
                <w:rFonts w:cstheme="minorHAnsi"/>
                <w:szCs w:val="20"/>
              </w:rPr>
              <w:t>AC-21964</w:t>
            </w:r>
          </w:p>
        </w:tc>
        <w:tc>
          <w:tcPr>
            <w:tcW w:w="4182" w:type="pct"/>
          </w:tcPr>
          <w:p w14:paraId="60EF25C4" w14:textId="77777777" w:rsidR="0014702D" w:rsidRPr="00920905" w:rsidRDefault="0014702D" w:rsidP="00D84501">
            <w:r w:rsidRPr="003863BE">
              <w:rPr>
                <w:rFonts w:cstheme="minorHAnsi"/>
                <w:szCs w:val="20"/>
              </w:rPr>
              <w:t>Duct Seal High to Low</w:t>
            </w:r>
          </w:p>
        </w:tc>
      </w:tr>
    </w:tbl>
    <w:p w14:paraId="1AFD020D" w14:textId="77777777" w:rsidR="00C67864" w:rsidRPr="005214BE" w:rsidRDefault="00C67864" w:rsidP="005214BE">
      <w:pPr>
        <w:rPr>
          <w:rFonts w:cstheme="minorHAnsi"/>
          <w:szCs w:val="22"/>
        </w:rPr>
      </w:pPr>
    </w:p>
    <w:p w14:paraId="67FB49B2" w14:textId="77777777" w:rsidR="00347BCD" w:rsidRPr="000A0E66" w:rsidRDefault="00347BCD" w:rsidP="00347BCD">
      <w:pPr>
        <w:pStyle w:val="ListParagraph"/>
        <w:rPr>
          <w:rFonts w:cstheme="minorHAnsi"/>
          <w:szCs w:val="22"/>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1DDE7A54" w14:textId="2E4B6AFF"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71C3A0E3" w14:textId="77777777" w:rsidR="00906C7C" w:rsidRDefault="00906C7C"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B44433" w:rsidRPr="00A3164A" w14:paraId="0612DE21" w14:textId="77777777" w:rsidTr="00920905">
        <w:tc>
          <w:tcPr>
            <w:tcW w:w="1297" w:type="pct"/>
          </w:tcPr>
          <w:p w14:paraId="2E30E115" w14:textId="4DD94B44" w:rsidR="00B44433" w:rsidRPr="00920905" w:rsidRDefault="00B44433" w:rsidP="00B44433">
            <w:pPr>
              <w:autoSpaceDE w:val="0"/>
              <w:autoSpaceDN w:val="0"/>
              <w:adjustRightInd w:val="0"/>
              <w:spacing w:line="240" w:lineRule="atLeast"/>
              <w:rPr>
                <w:rFonts w:cs="Helv"/>
                <w:sz w:val="18"/>
                <w:szCs w:val="18"/>
              </w:rPr>
            </w:pPr>
            <w:r w:rsidRPr="00920905">
              <w:rPr>
                <w:rFonts w:cs="Helv"/>
                <w:sz w:val="18"/>
                <w:szCs w:val="18"/>
              </w:rPr>
              <w:t>Direct Install</w:t>
            </w:r>
          </w:p>
        </w:tc>
        <w:tc>
          <w:tcPr>
            <w:tcW w:w="3703" w:type="pct"/>
          </w:tcPr>
          <w:p w14:paraId="2437A71E" w14:textId="24295130" w:rsidR="00B44433" w:rsidRPr="00920905" w:rsidRDefault="00B44433" w:rsidP="00B44433">
            <w:pPr>
              <w:autoSpaceDE w:val="0"/>
              <w:autoSpaceDN w:val="0"/>
              <w:adjustRightInd w:val="0"/>
              <w:spacing w:line="240" w:lineRule="atLeast"/>
              <w:rPr>
                <w:rFonts w:cs="Helv"/>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74F63B57" w14:textId="2DCC00C3" w:rsidR="00E43301" w:rsidRDefault="00E43301" w:rsidP="00E43301">
      <w:r w:rsidRPr="003863BE">
        <w:rPr>
          <w:rFonts w:cstheme="minorHAnsi"/>
          <w:szCs w:val="22"/>
        </w:rPr>
        <w:t>DEER</w:t>
      </w:r>
      <w:r>
        <w:rPr>
          <w:rFonts w:cstheme="minorHAnsi"/>
          <w:szCs w:val="22"/>
        </w:rPr>
        <w:t xml:space="preserve"> </w:t>
      </w:r>
      <w:r w:rsidR="00710B1C">
        <w:rPr>
          <w:rFonts w:cstheme="minorHAnsi"/>
          <w:szCs w:val="22"/>
        </w:rPr>
        <w:t>2018</w:t>
      </w:r>
      <w:r w:rsidR="00710B1C" w:rsidRPr="003863BE">
        <w:rPr>
          <w:rFonts w:cstheme="minorHAnsi"/>
          <w:szCs w:val="22"/>
        </w:rPr>
        <w:t xml:space="preserve"> </w:t>
      </w:r>
      <w:r w:rsidRPr="003863BE">
        <w:rPr>
          <w:rFonts w:cstheme="minorHAnsi"/>
          <w:szCs w:val="22"/>
        </w:rPr>
        <w:t>contains some of the QM treatments as standalone measures</w:t>
      </w:r>
      <w:r>
        <w:rPr>
          <w:rFonts w:cstheme="minorHAnsi"/>
          <w:szCs w:val="22"/>
        </w:rPr>
        <w:t>,</w:t>
      </w:r>
      <w:r w:rsidRPr="003863BE">
        <w:rPr>
          <w:rFonts w:cstheme="minorHAnsi"/>
          <w:szCs w:val="22"/>
        </w:rPr>
        <w:t xml:space="preserve"> with the assumption that all other features of the prototype</w:t>
      </w:r>
      <w:r>
        <w:rPr>
          <w:rFonts w:cstheme="minorHAnsi"/>
          <w:szCs w:val="22"/>
        </w:rPr>
        <w:t xml:space="preserve"> are</w:t>
      </w:r>
      <w:r w:rsidRPr="003863BE">
        <w:rPr>
          <w:rFonts w:cstheme="minorHAnsi"/>
          <w:szCs w:val="22"/>
        </w:rPr>
        <w:t xml:space="preserve"> held constant at an energy efficient baseline</w:t>
      </w:r>
      <w:r>
        <w:rPr>
          <w:rFonts w:cstheme="minorHAnsi"/>
          <w:szCs w:val="22"/>
        </w:rPr>
        <w:t>; the standalone measures are:</w:t>
      </w:r>
      <w:r w:rsidRPr="0076798C">
        <w:rPr>
          <w:rFonts w:cstheme="minorHAnsi"/>
          <w:szCs w:val="22"/>
        </w:rPr>
        <w:t xml:space="preserve"> </w:t>
      </w:r>
      <w:r w:rsidRPr="003863BE">
        <w:rPr>
          <w:rFonts w:cstheme="minorHAnsi"/>
          <w:szCs w:val="22"/>
        </w:rPr>
        <w:t>refrigerant charge and adjustment, duct sealing, refrigerant charge with duct sealing, and commercial condenser coil cleaning.</w:t>
      </w:r>
      <w:r>
        <w:rPr>
          <w:rFonts w:cstheme="minorHAnsi"/>
          <w:szCs w:val="22"/>
        </w:rPr>
        <w:t xml:space="preserve"> </w:t>
      </w:r>
      <w:r w:rsidR="00455A32">
        <w:rPr>
          <w:rFonts w:cstheme="minorHAnsi"/>
          <w:szCs w:val="22"/>
        </w:rPr>
        <w:t xml:space="preserve">All </w:t>
      </w:r>
      <w:r w:rsidR="00574BE7">
        <w:rPr>
          <w:rFonts w:cstheme="minorHAnsi"/>
          <w:szCs w:val="22"/>
        </w:rPr>
        <w:t>measure impacts are adopted directly from referenced DEER version</w:t>
      </w:r>
      <w:r w:rsidR="00455A32">
        <w:rPr>
          <w:rFonts w:cstheme="minorHAnsi"/>
          <w:szCs w:val="22"/>
        </w:rPr>
        <w:t xml:space="preserve"> </w:t>
      </w:r>
      <w:r w:rsidR="004354B3">
        <w:rPr>
          <w:rFonts w:cstheme="minorHAnsi"/>
          <w:szCs w:val="22"/>
        </w:rPr>
        <w:t>or derived from DEER and/or CPUC disposition</w:t>
      </w:r>
      <w:r w:rsidR="00455A32">
        <w:rPr>
          <w:rFonts w:cstheme="minorHAnsi"/>
          <w:szCs w:val="22"/>
        </w:rPr>
        <w:t xml:space="preserve"> (e.g., Coil cleaning treatments)</w:t>
      </w:r>
      <w:r w:rsidR="004354B3">
        <w:rPr>
          <w:rFonts w:cstheme="minorHAnsi"/>
          <w:szCs w:val="22"/>
        </w:rPr>
        <w:t xml:space="preserve">.  </w:t>
      </w:r>
    </w:p>
    <w:p w14:paraId="254F5FC9" w14:textId="77777777" w:rsidR="00E43301" w:rsidRPr="00E43301" w:rsidRDefault="00E43301" w:rsidP="00E43301"/>
    <w:p w14:paraId="127C5859" w14:textId="44305229" w:rsidR="00E326BA" w:rsidRPr="00920905" w:rsidRDefault="00E326BA" w:rsidP="00920905">
      <w:pPr>
        <w:pStyle w:val="Caption"/>
        <w:keepNext/>
        <w:jc w:val="center"/>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0645F7EF" w:rsidR="00E326BA" w:rsidRPr="00347BCD" w:rsidRDefault="00DD719F" w:rsidP="00920905">
            <w:pPr>
              <w:rPr>
                <w:rFonts w:cs="Arial"/>
                <w:b/>
                <w:szCs w:val="20"/>
              </w:rPr>
            </w:pPr>
            <w:r>
              <w:rPr>
                <w:rFonts w:cs="Arial"/>
                <w:szCs w:val="20"/>
              </w:rPr>
              <w:t>Yes</w:t>
            </w:r>
            <w:r w:rsidR="0014702D">
              <w:rPr>
                <w:rFonts w:cs="Arial"/>
                <w:szCs w:val="20"/>
              </w:rPr>
              <w:t xml:space="preserve"> </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4862537F" w:rsidR="00E326BA" w:rsidRPr="00347BCD" w:rsidRDefault="00E326BA" w:rsidP="00920905">
            <w:pPr>
              <w:rPr>
                <w:rFonts w:cs="Arial"/>
                <w:szCs w:val="20"/>
              </w:rPr>
            </w:pPr>
            <w:r w:rsidRPr="00347BCD">
              <w:rPr>
                <w:rFonts w:cs="Arial"/>
                <w:szCs w:val="20"/>
              </w:rPr>
              <w:t>No</w:t>
            </w:r>
            <w:r w:rsidR="004304C0">
              <w:rPr>
                <w:rFonts w:cs="Arial"/>
                <w:szCs w:val="20"/>
              </w:rPr>
              <w:t xml:space="preserve"> </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668E418B" w:rsidR="00E326BA" w:rsidRPr="00347BCD" w:rsidRDefault="00347BCD" w:rsidP="00920905">
            <w:pPr>
              <w:rPr>
                <w:rFonts w:cs="Arial"/>
                <w:szCs w:val="20"/>
              </w:rPr>
            </w:pPr>
            <w:r w:rsidRPr="00347BCD">
              <w:rPr>
                <w:rFonts w:cs="Arial"/>
                <w:szCs w:val="20"/>
              </w:rPr>
              <w:t xml:space="preserve">Yes </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02C65DAD" w:rsidR="00E326BA" w:rsidRPr="00347BCD" w:rsidRDefault="00347BCD" w:rsidP="00920905">
            <w:pPr>
              <w:rPr>
                <w:rFonts w:cs="Arial"/>
                <w:szCs w:val="20"/>
              </w:rPr>
            </w:pPr>
            <w:r w:rsidRPr="00347BCD">
              <w:rPr>
                <w:rFonts w:cs="Arial"/>
                <w:szCs w:val="20"/>
              </w:rPr>
              <w:t xml:space="preserve">Yes </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348086E6" w:rsidR="00E326BA" w:rsidRPr="00347BCD" w:rsidRDefault="00347BCD" w:rsidP="00920905">
            <w:pPr>
              <w:rPr>
                <w:rFonts w:cs="Arial"/>
                <w:szCs w:val="20"/>
              </w:rPr>
            </w:pPr>
            <w:r w:rsidRPr="00347BCD">
              <w:rPr>
                <w:rFonts w:cs="Arial"/>
                <w:szCs w:val="20"/>
              </w:rPr>
              <w:t xml:space="preserve">Yes </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1879E83C" w:rsidR="00E326BA" w:rsidRPr="00347BCD" w:rsidRDefault="00347BCD" w:rsidP="00920905">
            <w:pPr>
              <w:rPr>
                <w:rFonts w:cs="Arial"/>
                <w:szCs w:val="20"/>
              </w:rPr>
            </w:pPr>
            <w:r w:rsidRPr="00347BCD">
              <w:rPr>
                <w:rFonts w:cs="Arial"/>
                <w:szCs w:val="20"/>
              </w:rPr>
              <w:t xml:space="preserve">Yes </w:t>
            </w:r>
          </w:p>
        </w:tc>
      </w:tr>
      <w:tr w:rsidR="00726AD5" w:rsidRPr="00500C4E" w14:paraId="6B821D71" w14:textId="77777777" w:rsidTr="00811AED">
        <w:trPr>
          <w:trHeight w:val="6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7CA7C84B" w:rsidR="00505CEC" w:rsidRPr="00347BCD" w:rsidDel="00505CEC" w:rsidRDefault="00347BCD" w:rsidP="00920905">
            <w:pPr>
              <w:rPr>
                <w:rFonts w:cs="Arial"/>
                <w:szCs w:val="20"/>
              </w:rPr>
            </w:pPr>
            <w:r w:rsidRPr="00347BCD">
              <w:rPr>
                <w:rFonts w:cs="Arial"/>
                <w:szCs w:val="20"/>
              </w:rPr>
              <w:t>Yes</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53A57EA9" w:rsidR="00D86A9D" w:rsidRPr="00347BCD" w:rsidRDefault="00347BCD" w:rsidP="00710B1C">
            <w:pPr>
              <w:rPr>
                <w:rFonts w:cs="Arial"/>
                <w:szCs w:val="20"/>
              </w:rPr>
            </w:pPr>
            <w:r w:rsidRPr="00347BCD">
              <w:rPr>
                <w:rFonts w:cstheme="minorHAnsi"/>
                <w:szCs w:val="20"/>
              </w:rPr>
              <w:t xml:space="preserve">DEER </w:t>
            </w:r>
            <w:r w:rsidR="00D91E44" w:rsidRPr="00347BCD">
              <w:rPr>
                <w:rFonts w:cstheme="minorHAnsi"/>
                <w:szCs w:val="20"/>
              </w:rPr>
              <w:t>201</w:t>
            </w:r>
            <w:r w:rsidR="00D91E44">
              <w:rPr>
                <w:rFonts w:cstheme="minorHAnsi"/>
                <w:szCs w:val="20"/>
              </w:rPr>
              <w:t xml:space="preserve">7 </w:t>
            </w:r>
            <w:r w:rsidR="00A90193">
              <w:rPr>
                <w:rFonts w:cstheme="minorHAnsi"/>
                <w:szCs w:val="20"/>
              </w:rPr>
              <w:t xml:space="preserve">and </w:t>
            </w:r>
            <w:r w:rsidR="00D91E44">
              <w:rPr>
                <w:rFonts w:cstheme="minorHAnsi"/>
                <w:szCs w:val="20"/>
              </w:rPr>
              <w:t xml:space="preserve">2018 </w:t>
            </w:r>
            <w:r w:rsidR="00A90193">
              <w:rPr>
                <w:rFonts w:cstheme="minorHAnsi"/>
                <w:szCs w:val="20"/>
              </w:rPr>
              <w:t xml:space="preserve">per </w:t>
            </w:r>
            <w:r w:rsidR="00D91E44">
              <w:rPr>
                <w:rFonts w:cstheme="minorHAnsi"/>
                <w:szCs w:val="20"/>
              </w:rPr>
              <w:t>READI v</w:t>
            </w:r>
            <w:r w:rsidR="00172986">
              <w:rPr>
                <w:rFonts w:cstheme="minorHAnsi"/>
                <w:szCs w:val="20"/>
              </w:rPr>
              <w:t>2.5.1</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70F9E417" w:rsidR="00E326BA" w:rsidRPr="00920905" w:rsidRDefault="0014702D">
            <w:pPr>
              <w:rPr>
                <w:rFonts w:cs="Arial"/>
                <w:color w:val="FF0000"/>
                <w:szCs w:val="20"/>
              </w:rPr>
            </w:pPr>
            <w:r>
              <w:rPr>
                <w:rFonts w:cstheme="minorHAnsi"/>
                <w:szCs w:val="20"/>
              </w:rPr>
              <w:t>N/A</w:t>
            </w:r>
          </w:p>
        </w:tc>
      </w:tr>
      <w:tr w:rsidR="00347BCD" w:rsidRPr="00500C4E" w14:paraId="5272C28A" w14:textId="77777777" w:rsidTr="009F62B5">
        <w:trPr>
          <w:trHeight w:val="20"/>
        </w:trPr>
        <w:tc>
          <w:tcPr>
            <w:tcW w:w="1548" w:type="pct"/>
          </w:tcPr>
          <w:p w14:paraId="3C3C8618" w14:textId="27273202" w:rsidR="00347BCD" w:rsidRPr="00920905" w:rsidRDefault="00347BCD" w:rsidP="00347BCD">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vAlign w:val="center"/>
          </w:tcPr>
          <w:p w14:paraId="78F10C53" w14:textId="2821B09D" w:rsidR="00347BCD" w:rsidRPr="00920905" w:rsidRDefault="00643814" w:rsidP="00347BCD">
            <w:pPr>
              <w:rPr>
                <w:rFonts w:cs="Arial"/>
                <w:color w:val="FF0000"/>
                <w:szCs w:val="20"/>
              </w:rPr>
            </w:pPr>
            <w:r>
              <w:t>RE-HV-RefChrg-Inc-NoTXV-typ</w:t>
            </w:r>
            <w:r w:rsidRPr="0076798C" w:rsidDel="00643814">
              <w:rPr>
                <w:rFonts w:cstheme="minorHAnsi"/>
                <w:szCs w:val="20"/>
              </w:rPr>
              <w:t xml:space="preserve"> </w:t>
            </w:r>
            <w:r w:rsidR="00347BCD">
              <w:rPr>
                <w:rFonts w:cstheme="minorHAnsi"/>
                <w:szCs w:val="20"/>
              </w:rPr>
              <w:t>(sample)</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5F4FBD72"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 xml:space="preserve">DEER READI </w:t>
      </w:r>
      <w:r w:rsidR="000A6E58">
        <w:t>v</w:t>
      </w:r>
      <w:r w:rsidR="00172986">
        <w:t>2.5.1</w:t>
      </w:r>
      <w:r w:rsidR="000A6E58">
        <w:t xml:space="preserve"> </w:t>
      </w:r>
      <w:r w:rsidR="00BC6524" w:rsidRPr="004D069A">
        <w:t>tool</w:t>
      </w:r>
      <w:r w:rsidRPr="004D069A">
        <w:t>. The r</w:t>
      </w:r>
      <w:r w:rsidR="00061A8E" w:rsidRPr="004D069A">
        <w:t>elevant NTG values for the</w:t>
      </w:r>
      <w:r w:rsidRPr="004D069A">
        <w:t xml:space="preserve"> measure</w:t>
      </w:r>
      <w:r w:rsidR="00061A8E" w:rsidRPr="004D069A">
        <w:t xml:space="preserve">s in this </w:t>
      </w:r>
      <w:r w:rsidR="00ED0169">
        <w:t>workpaper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111"/>
        <w:gridCol w:w="1109"/>
        <w:gridCol w:w="3805"/>
        <w:gridCol w:w="810"/>
        <w:gridCol w:w="720"/>
        <w:gridCol w:w="1086"/>
        <w:gridCol w:w="709"/>
      </w:tblGrid>
      <w:tr w:rsidR="00DD719F" w:rsidRPr="00500C4E" w14:paraId="7ADA6C1A" w14:textId="77777777" w:rsidTr="00172986">
        <w:tc>
          <w:tcPr>
            <w:tcW w:w="594" w:type="pct"/>
            <w:shd w:val="clear" w:color="auto" w:fill="D9D9D9" w:themeFill="background1" w:themeFillShade="D9"/>
          </w:tcPr>
          <w:p w14:paraId="07D450BA" w14:textId="39D78D4E" w:rsidR="00DD719F" w:rsidRPr="00920905" w:rsidRDefault="0091535E" w:rsidP="005729C8">
            <w:pPr>
              <w:rPr>
                <w:rFonts w:cstheme="minorHAnsi"/>
                <w:b/>
                <w:szCs w:val="20"/>
              </w:rPr>
            </w:pPr>
            <w:r>
              <w:rPr>
                <w:rFonts w:cstheme="minorHAnsi"/>
                <w:b/>
                <w:szCs w:val="20"/>
              </w:rPr>
              <w:lastRenderedPageBreak/>
              <w:t>Solution C</w:t>
            </w:r>
            <w:r w:rsidR="00DD719F">
              <w:rPr>
                <w:rFonts w:cstheme="minorHAnsi"/>
                <w:b/>
                <w:szCs w:val="20"/>
              </w:rPr>
              <w:t>ode</w:t>
            </w:r>
          </w:p>
        </w:tc>
        <w:tc>
          <w:tcPr>
            <w:tcW w:w="593" w:type="pct"/>
            <w:shd w:val="clear" w:color="auto" w:fill="D9D9D9" w:themeFill="background1" w:themeFillShade="D9"/>
          </w:tcPr>
          <w:p w14:paraId="036218EF" w14:textId="395EE06C" w:rsidR="00DD719F" w:rsidRPr="00920905" w:rsidRDefault="00DD719F" w:rsidP="005729C8">
            <w:pPr>
              <w:rPr>
                <w:rFonts w:cstheme="minorHAnsi"/>
                <w:b/>
                <w:szCs w:val="20"/>
              </w:rPr>
            </w:pPr>
            <w:r w:rsidRPr="00920905">
              <w:rPr>
                <w:rFonts w:cstheme="minorHAnsi"/>
                <w:b/>
                <w:szCs w:val="20"/>
              </w:rPr>
              <w:t>NTG</w:t>
            </w:r>
            <w:r>
              <w:rPr>
                <w:rFonts w:cstheme="minorHAnsi"/>
                <w:b/>
                <w:szCs w:val="20"/>
              </w:rPr>
              <w:t>R ID</w:t>
            </w:r>
          </w:p>
        </w:tc>
        <w:tc>
          <w:tcPr>
            <w:tcW w:w="2035" w:type="pct"/>
            <w:shd w:val="clear" w:color="auto" w:fill="D9D9D9" w:themeFill="background1" w:themeFillShade="D9"/>
          </w:tcPr>
          <w:p w14:paraId="65632B37" w14:textId="13135991" w:rsidR="00DD719F" w:rsidRPr="00920905" w:rsidRDefault="00DD719F">
            <w:pPr>
              <w:rPr>
                <w:rFonts w:cstheme="minorHAnsi"/>
                <w:b/>
                <w:szCs w:val="20"/>
              </w:rPr>
            </w:pPr>
            <w:r>
              <w:rPr>
                <w:rFonts w:cstheme="minorHAnsi"/>
                <w:b/>
                <w:szCs w:val="20"/>
              </w:rPr>
              <w:t>Description</w:t>
            </w:r>
          </w:p>
        </w:tc>
        <w:tc>
          <w:tcPr>
            <w:tcW w:w="433" w:type="pct"/>
            <w:shd w:val="clear" w:color="auto" w:fill="D9D9D9" w:themeFill="background1" w:themeFillShade="D9"/>
          </w:tcPr>
          <w:p w14:paraId="287DD0A1" w14:textId="77777777" w:rsidR="00DD719F" w:rsidRPr="00920905" w:rsidRDefault="00DD719F" w:rsidP="005729C8">
            <w:pPr>
              <w:rPr>
                <w:rFonts w:cstheme="minorHAnsi"/>
                <w:b/>
                <w:szCs w:val="20"/>
              </w:rPr>
            </w:pPr>
            <w:r w:rsidRPr="00920905">
              <w:rPr>
                <w:rFonts w:cstheme="minorHAnsi"/>
                <w:b/>
                <w:szCs w:val="20"/>
              </w:rPr>
              <w:t>Sector</w:t>
            </w:r>
          </w:p>
        </w:tc>
        <w:tc>
          <w:tcPr>
            <w:tcW w:w="385" w:type="pct"/>
            <w:shd w:val="clear" w:color="auto" w:fill="D9D9D9" w:themeFill="background1" w:themeFillShade="D9"/>
          </w:tcPr>
          <w:p w14:paraId="7DB97D70" w14:textId="0D455592" w:rsidR="00DD719F" w:rsidRPr="00920905" w:rsidRDefault="00DD719F" w:rsidP="005729C8">
            <w:pPr>
              <w:rPr>
                <w:rFonts w:cstheme="minorHAnsi"/>
                <w:b/>
                <w:szCs w:val="20"/>
              </w:rPr>
            </w:pPr>
            <w:r w:rsidRPr="00920905">
              <w:rPr>
                <w:rFonts w:cstheme="minorHAnsi"/>
                <w:b/>
                <w:szCs w:val="20"/>
              </w:rPr>
              <w:t>Bldg</w:t>
            </w:r>
            <w:r>
              <w:rPr>
                <w:rFonts w:cstheme="minorHAnsi"/>
                <w:b/>
                <w:szCs w:val="20"/>
              </w:rPr>
              <w:t xml:space="preserve"> </w:t>
            </w:r>
            <w:r w:rsidRPr="00920905">
              <w:rPr>
                <w:rFonts w:cstheme="minorHAnsi"/>
                <w:b/>
                <w:szCs w:val="20"/>
              </w:rPr>
              <w:t>Type</w:t>
            </w:r>
          </w:p>
        </w:tc>
        <w:tc>
          <w:tcPr>
            <w:tcW w:w="581" w:type="pct"/>
            <w:shd w:val="clear" w:color="auto" w:fill="D9D9D9" w:themeFill="background1" w:themeFillShade="D9"/>
          </w:tcPr>
          <w:p w14:paraId="500E206E" w14:textId="40BF7372" w:rsidR="00DD719F" w:rsidRPr="00920905" w:rsidRDefault="00DD719F">
            <w:pPr>
              <w:rPr>
                <w:rFonts w:cstheme="minorHAnsi"/>
                <w:b/>
                <w:szCs w:val="20"/>
              </w:rPr>
            </w:pPr>
            <w:r>
              <w:rPr>
                <w:rFonts w:cstheme="minorHAnsi"/>
                <w:b/>
                <w:szCs w:val="20"/>
              </w:rPr>
              <w:t>Measure Delivery</w:t>
            </w:r>
          </w:p>
        </w:tc>
        <w:tc>
          <w:tcPr>
            <w:tcW w:w="379" w:type="pct"/>
            <w:shd w:val="clear" w:color="auto" w:fill="D9D9D9" w:themeFill="background1" w:themeFillShade="D9"/>
          </w:tcPr>
          <w:p w14:paraId="48FF07C8" w14:textId="5A5E3ED8" w:rsidR="00DD719F" w:rsidRPr="00920905" w:rsidRDefault="00DD719F" w:rsidP="005729C8">
            <w:pPr>
              <w:rPr>
                <w:rFonts w:cstheme="minorHAnsi"/>
                <w:b/>
                <w:szCs w:val="20"/>
              </w:rPr>
            </w:pPr>
            <w:r w:rsidRPr="00920905">
              <w:rPr>
                <w:rFonts w:cstheme="minorHAnsi"/>
                <w:b/>
                <w:szCs w:val="20"/>
              </w:rPr>
              <w:t>NTG</w:t>
            </w:r>
            <w:r>
              <w:rPr>
                <w:rFonts w:cstheme="minorHAnsi"/>
                <w:b/>
                <w:szCs w:val="20"/>
              </w:rPr>
              <w:t>R</w:t>
            </w:r>
          </w:p>
        </w:tc>
      </w:tr>
      <w:tr w:rsidR="00DD719F" w:rsidRPr="00500C4E" w14:paraId="5C8B04BC" w14:textId="77777777" w:rsidTr="00172986">
        <w:tc>
          <w:tcPr>
            <w:tcW w:w="594" w:type="pct"/>
          </w:tcPr>
          <w:p w14:paraId="11F6A554" w14:textId="00A06813" w:rsidR="00DD719F" w:rsidRPr="003863BE" w:rsidRDefault="00DD719F" w:rsidP="00347BCD">
            <w:pPr>
              <w:rPr>
                <w:szCs w:val="20"/>
              </w:rPr>
            </w:pPr>
            <w:r w:rsidRPr="00DD719F">
              <w:rPr>
                <w:szCs w:val="20"/>
              </w:rPr>
              <w:t>AC-94699</w:t>
            </w:r>
          </w:p>
        </w:tc>
        <w:tc>
          <w:tcPr>
            <w:tcW w:w="593" w:type="pct"/>
          </w:tcPr>
          <w:p w14:paraId="28722997" w14:textId="7729999A" w:rsidR="00DD719F" w:rsidRPr="00500C4E" w:rsidRDefault="00DD719F" w:rsidP="00AD0B30">
            <w:pPr>
              <w:rPr>
                <w:color w:val="FF0000"/>
                <w:szCs w:val="20"/>
              </w:rPr>
            </w:pPr>
            <w:r w:rsidRPr="003863BE">
              <w:rPr>
                <w:szCs w:val="20"/>
              </w:rPr>
              <w:t>Res-Default&gt;2</w:t>
            </w:r>
          </w:p>
        </w:tc>
        <w:tc>
          <w:tcPr>
            <w:tcW w:w="2035" w:type="pct"/>
          </w:tcPr>
          <w:p w14:paraId="3EB26158" w14:textId="2896BBCB" w:rsidR="00DD719F" w:rsidRPr="00500C4E" w:rsidRDefault="00DD719F" w:rsidP="00347BCD">
            <w:pPr>
              <w:rPr>
                <w:color w:val="FF0000"/>
                <w:szCs w:val="20"/>
              </w:rPr>
            </w:pPr>
            <w:r w:rsidRPr="003863BE">
              <w:rPr>
                <w:szCs w:val="20"/>
              </w:rPr>
              <w:t>All other EEM with no evaluated NTGR; existing EEM with same delivery mechanism for more than 2 years</w:t>
            </w:r>
          </w:p>
        </w:tc>
        <w:tc>
          <w:tcPr>
            <w:tcW w:w="433" w:type="pct"/>
          </w:tcPr>
          <w:p w14:paraId="5C4D3E7D" w14:textId="0FC3A436" w:rsidR="00DD719F" w:rsidRPr="00500C4E" w:rsidRDefault="00DD719F" w:rsidP="00347BCD">
            <w:pPr>
              <w:rPr>
                <w:color w:val="FF0000"/>
                <w:szCs w:val="20"/>
              </w:rPr>
            </w:pPr>
            <w:r w:rsidRPr="003863BE">
              <w:rPr>
                <w:szCs w:val="20"/>
              </w:rPr>
              <w:t>Res</w:t>
            </w:r>
          </w:p>
        </w:tc>
        <w:tc>
          <w:tcPr>
            <w:tcW w:w="385" w:type="pct"/>
          </w:tcPr>
          <w:p w14:paraId="1A63333B" w14:textId="381BE31A" w:rsidR="00DD719F" w:rsidRPr="00500C4E" w:rsidRDefault="00DD719F" w:rsidP="00347BCD">
            <w:pPr>
              <w:rPr>
                <w:color w:val="FF0000"/>
                <w:szCs w:val="20"/>
              </w:rPr>
            </w:pPr>
            <w:r w:rsidRPr="003863BE">
              <w:rPr>
                <w:rFonts w:cstheme="minorHAnsi"/>
                <w:szCs w:val="20"/>
              </w:rPr>
              <w:t>Any</w:t>
            </w:r>
          </w:p>
        </w:tc>
        <w:tc>
          <w:tcPr>
            <w:tcW w:w="581" w:type="pct"/>
          </w:tcPr>
          <w:p w14:paraId="6AB10E89" w14:textId="6D37495F" w:rsidR="00DD719F" w:rsidRPr="00500C4E" w:rsidRDefault="00DD719F" w:rsidP="00347BCD">
            <w:pPr>
              <w:rPr>
                <w:color w:val="FF0000"/>
                <w:szCs w:val="20"/>
              </w:rPr>
            </w:pPr>
            <w:r w:rsidRPr="003863BE">
              <w:rPr>
                <w:szCs w:val="20"/>
              </w:rPr>
              <w:t>All</w:t>
            </w:r>
          </w:p>
        </w:tc>
        <w:tc>
          <w:tcPr>
            <w:tcW w:w="379" w:type="pct"/>
          </w:tcPr>
          <w:p w14:paraId="25878F23" w14:textId="050C14C9" w:rsidR="00DD719F" w:rsidRPr="00500C4E" w:rsidRDefault="00DD719F" w:rsidP="00347BCD">
            <w:pPr>
              <w:rPr>
                <w:color w:val="FF0000"/>
                <w:szCs w:val="20"/>
              </w:rPr>
            </w:pPr>
            <w:r w:rsidRPr="003863BE">
              <w:rPr>
                <w:szCs w:val="20"/>
              </w:rPr>
              <w:t>0.55</w:t>
            </w:r>
          </w:p>
        </w:tc>
      </w:tr>
      <w:tr w:rsidR="00DD719F" w:rsidRPr="00500C4E" w14:paraId="4A5E1950" w14:textId="77777777" w:rsidTr="00172986">
        <w:tc>
          <w:tcPr>
            <w:tcW w:w="594" w:type="pct"/>
          </w:tcPr>
          <w:p w14:paraId="6B54C115" w14:textId="17C0CFCE" w:rsidR="00DD719F" w:rsidRPr="00DD719F" w:rsidRDefault="00DD719F" w:rsidP="00DD719F">
            <w:pPr>
              <w:rPr>
                <w:szCs w:val="20"/>
              </w:rPr>
            </w:pPr>
            <w:r w:rsidRPr="00DD719F">
              <w:rPr>
                <w:szCs w:val="20"/>
              </w:rPr>
              <w:t>AC-60036</w:t>
            </w:r>
            <w:r w:rsidR="0068269A">
              <w:rPr>
                <w:szCs w:val="20"/>
              </w:rPr>
              <w:t>,</w:t>
            </w:r>
          </w:p>
          <w:p w14:paraId="04B3514A" w14:textId="2D80392B" w:rsidR="00DD719F" w:rsidRPr="00CC526B" w:rsidRDefault="00DD719F" w:rsidP="00DD719F">
            <w:pPr>
              <w:rPr>
                <w:szCs w:val="20"/>
              </w:rPr>
            </w:pPr>
            <w:r w:rsidRPr="00DD719F">
              <w:rPr>
                <w:szCs w:val="20"/>
              </w:rPr>
              <w:t>AC-21964</w:t>
            </w:r>
          </w:p>
        </w:tc>
        <w:tc>
          <w:tcPr>
            <w:tcW w:w="593" w:type="pct"/>
          </w:tcPr>
          <w:p w14:paraId="00952921" w14:textId="3E314F13" w:rsidR="00DD719F" w:rsidRPr="00500C4E" w:rsidRDefault="00DD719F" w:rsidP="00AD0B30">
            <w:pPr>
              <w:rPr>
                <w:color w:val="FF0000"/>
                <w:szCs w:val="20"/>
              </w:rPr>
            </w:pPr>
            <w:r w:rsidRPr="00CC526B">
              <w:rPr>
                <w:szCs w:val="20"/>
              </w:rPr>
              <w:t>Res-sAll-mDuctSeal</w:t>
            </w:r>
          </w:p>
        </w:tc>
        <w:tc>
          <w:tcPr>
            <w:tcW w:w="2035" w:type="pct"/>
          </w:tcPr>
          <w:p w14:paraId="755799BF" w14:textId="0E1E31CC" w:rsidR="00DD719F" w:rsidRPr="00500C4E" w:rsidRDefault="00DD719F" w:rsidP="00347BCD">
            <w:pPr>
              <w:rPr>
                <w:color w:val="FF0000"/>
                <w:szCs w:val="20"/>
              </w:rPr>
            </w:pPr>
            <w:r w:rsidRPr="00CC526B">
              <w:rPr>
                <w:szCs w:val="20"/>
              </w:rPr>
              <w:t>Duct Sealing</w:t>
            </w:r>
          </w:p>
        </w:tc>
        <w:tc>
          <w:tcPr>
            <w:tcW w:w="433" w:type="pct"/>
          </w:tcPr>
          <w:p w14:paraId="3CB22E86" w14:textId="57454A26" w:rsidR="00DD719F" w:rsidRPr="00500C4E" w:rsidRDefault="00DD719F" w:rsidP="00347BCD">
            <w:pPr>
              <w:rPr>
                <w:color w:val="FF0000"/>
                <w:szCs w:val="20"/>
              </w:rPr>
            </w:pPr>
            <w:r w:rsidRPr="00CC526B">
              <w:rPr>
                <w:szCs w:val="20"/>
              </w:rPr>
              <w:t>Res</w:t>
            </w:r>
          </w:p>
        </w:tc>
        <w:tc>
          <w:tcPr>
            <w:tcW w:w="385" w:type="pct"/>
          </w:tcPr>
          <w:p w14:paraId="1AAF8C8B" w14:textId="15703A66" w:rsidR="00DD719F" w:rsidRPr="00500C4E" w:rsidRDefault="00DD719F" w:rsidP="00347BCD">
            <w:pPr>
              <w:rPr>
                <w:color w:val="FF0000"/>
                <w:szCs w:val="20"/>
              </w:rPr>
            </w:pPr>
            <w:r w:rsidRPr="00CC526B">
              <w:rPr>
                <w:szCs w:val="20"/>
              </w:rPr>
              <w:t>Any</w:t>
            </w:r>
          </w:p>
        </w:tc>
        <w:tc>
          <w:tcPr>
            <w:tcW w:w="581" w:type="pct"/>
          </w:tcPr>
          <w:p w14:paraId="5BAF7D5F" w14:textId="16D0DE1B" w:rsidR="00DD719F" w:rsidRPr="00500C4E" w:rsidRDefault="00A87E6E" w:rsidP="00347BCD">
            <w:pPr>
              <w:rPr>
                <w:color w:val="FF0000"/>
                <w:szCs w:val="20"/>
              </w:rPr>
            </w:pPr>
            <w:r>
              <w:rPr>
                <w:szCs w:val="20"/>
              </w:rPr>
              <w:t>All except upstream</w:t>
            </w:r>
          </w:p>
        </w:tc>
        <w:tc>
          <w:tcPr>
            <w:tcW w:w="379" w:type="pct"/>
          </w:tcPr>
          <w:p w14:paraId="76698D49" w14:textId="76AD485D" w:rsidR="00DD719F" w:rsidRPr="00500C4E" w:rsidRDefault="00DD719F" w:rsidP="00347BCD">
            <w:pPr>
              <w:rPr>
                <w:color w:val="FF0000"/>
                <w:szCs w:val="20"/>
              </w:rPr>
            </w:pPr>
            <w:r w:rsidRPr="00CC526B">
              <w:rPr>
                <w:szCs w:val="20"/>
              </w:rPr>
              <w:t>0.78</w:t>
            </w:r>
          </w:p>
        </w:tc>
      </w:tr>
      <w:tr w:rsidR="00DD719F" w:rsidRPr="00500C4E" w14:paraId="76E161F8" w14:textId="77777777" w:rsidTr="00172986">
        <w:tc>
          <w:tcPr>
            <w:tcW w:w="594" w:type="pct"/>
          </w:tcPr>
          <w:p w14:paraId="1D3F0B12" w14:textId="22CC0813" w:rsidR="00DD719F" w:rsidRPr="00DD719F" w:rsidRDefault="00DD719F" w:rsidP="00DD719F">
            <w:pPr>
              <w:rPr>
                <w:szCs w:val="20"/>
              </w:rPr>
            </w:pPr>
            <w:r w:rsidRPr="00DD719F">
              <w:rPr>
                <w:szCs w:val="20"/>
              </w:rPr>
              <w:t>AC-20329</w:t>
            </w:r>
            <w:r w:rsidR="0068269A">
              <w:rPr>
                <w:szCs w:val="20"/>
              </w:rPr>
              <w:t>,</w:t>
            </w:r>
          </w:p>
          <w:p w14:paraId="16986671" w14:textId="7055FACB" w:rsidR="00DD719F" w:rsidRPr="00DD719F" w:rsidRDefault="00DD719F" w:rsidP="00DD719F">
            <w:pPr>
              <w:rPr>
                <w:szCs w:val="20"/>
              </w:rPr>
            </w:pPr>
            <w:r w:rsidRPr="00DD719F">
              <w:rPr>
                <w:szCs w:val="20"/>
              </w:rPr>
              <w:t>AC-20326</w:t>
            </w:r>
            <w:r w:rsidR="0068269A">
              <w:rPr>
                <w:szCs w:val="20"/>
              </w:rPr>
              <w:t>,</w:t>
            </w:r>
          </w:p>
          <w:p w14:paraId="6F9EB9AA" w14:textId="190A761F" w:rsidR="00DD719F" w:rsidRPr="00DD719F" w:rsidRDefault="00DD719F" w:rsidP="00DD719F">
            <w:pPr>
              <w:rPr>
                <w:szCs w:val="20"/>
              </w:rPr>
            </w:pPr>
            <w:r w:rsidRPr="00DD719F">
              <w:rPr>
                <w:szCs w:val="20"/>
              </w:rPr>
              <w:t>AC-20327</w:t>
            </w:r>
            <w:r w:rsidR="0068269A">
              <w:rPr>
                <w:szCs w:val="20"/>
              </w:rPr>
              <w:t>,</w:t>
            </w:r>
          </w:p>
          <w:p w14:paraId="3745ACF0" w14:textId="2AAE8BF7" w:rsidR="00DD719F" w:rsidRPr="00DD719F" w:rsidRDefault="00DD719F" w:rsidP="00DD719F">
            <w:pPr>
              <w:rPr>
                <w:szCs w:val="20"/>
              </w:rPr>
            </w:pPr>
            <w:r w:rsidRPr="00DD719F">
              <w:rPr>
                <w:szCs w:val="20"/>
              </w:rPr>
              <w:t>AC-20328</w:t>
            </w:r>
            <w:r w:rsidR="0068269A">
              <w:rPr>
                <w:szCs w:val="20"/>
              </w:rPr>
              <w:t>,</w:t>
            </w:r>
          </w:p>
          <w:p w14:paraId="07084889" w14:textId="71E30175" w:rsidR="00DD719F" w:rsidRPr="00DD719F" w:rsidRDefault="00DD719F" w:rsidP="00DD719F">
            <w:pPr>
              <w:rPr>
                <w:szCs w:val="20"/>
              </w:rPr>
            </w:pPr>
            <w:r w:rsidRPr="00DD719F">
              <w:rPr>
                <w:szCs w:val="20"/>
              </w:rPr>
              <w:t>AC-56069</w:t>
            </w:r>
            <w:r w:rsidR="0068269A">
              <w:rPr>
                <w:szCs w:val="20"/>
              </w:rPr>
              <w:t>,</w:t>
            </w:r>
          </w:p>
          <w:p w14:paraId="7E77C8E6" w14:textId="63D35EF9" w:rsidR="00DD719F" w:rsidRPr="008630C0" w:rsidRDefault="00DD719F" w:rsidP="00DD719F">
            <w:pPr>
              <w:rPr>
                <w:szCs w:val="20"/>
              </w:rPr>
            </w:pPr>
            <w:r w:rsidRPr="00DD719F">
              <w:rPr>
                <w:szCs w:val="20"/>
              </w:rPr>
              <w:t>AC-95345</w:t>
            </w:r>
          </w:p>
        </w:tc>
        <w:tc>
          <w:tcPr>
            <w:tcW w:w="593" w:type="pct"/>
          </w:tcPr>
          <w:p w14:paraId="39955C98" w14:textId="3AF252BB" w:rsidR="00DD719F" w:rsidRPr="00500C4E" w:rsidRDefault="00DD719F" w:rsidP="00AD0B30">
            <w:pPr>
              <w:rPr>
                <w:color w:val="FF0000"/>
                <w:szCs w:val="20"/>
              </w:rPr>
            </w:pPr>
            <w:r w:rsidRPr="00CC526B">
              <w:rPr>
                <w:szCs w:val="20"/>
              </w:rPr>
              <w:t>Res-sAll-mHVAC-RCA</w:t>
            </w:r>
          </w:p>
        </w:tc>
        <w:tc>
          <w:tcPr>
            <w:tcW w:w="2035" w:type="pct"/>
          </w:tcPr>
          <w:p w14:paraId="320DFB60" w14:textId="039E2510" w:rsidR="00DD719F" w:rsidRPr="00500C4E" w:rsidRDefault="00DD719F" w:rsidP="00347BCD">
            <w:pPr>
              <w:rPr>
                <w:color w:val="FF0000"/>
                <w:szCs w:val="20"/>
              </w:rPr>
            </w:pPr>
            <w:r w:rsidRPr="00CC526B">
              <w:rPr>
                <w:szCs w:val="20"/>
              </w:rPr>
              <w:t>HVAC Maintenance: Refrigerant Charge Adjustment (RCA)</w:t>
            </w:r>
          </w:p>
        </w:tc>
        <w:tc>
          <w:tcPr>
            <w:tcW w:w="433" w:type="pct"/>
          </w:tcPr>
          <w:p w14:paraId="5D7168A4" w14:textId="650089C3" w:rsidR="00DD719F" w:rsidRPr="00500C4E" w:rsidRDefault="00DD719F" w:rsidP="00347BCD">
            <w:pPr>
              <w:rPr>
                <w:color w:val="FF0000"/>
                <w:szCs w:val="20"/>
              </w:rPr>
            </w:pPr>
            <w:r w:rsidRPr="00CC526B">
              <w:rPr>
                <w:szCs w:val="20"/>
              </w:rPr>
              <w:t>Res</w:t>
            </w:r>
          </w:p>
        </w:tc>
        <w:tc>
          <w:tcPr>
            <w:tcW w:w="385" w:type="pct"/>
          </w:tcPr>
          <w:p w14:paraId="62C84274" w14:textId="60B1EB75" w:rsidR="00DD719F" w:rsidRPr="00500C4E" w:rsidRDefault="00DD719F" w:rsidP="00347BCD">
            <w:pPr>
              <w:rPr>
                <w:color w:val="FF0000"/>
                <w:szCs w:val="20"/>
              </w:rPr>
            </w:pPr>
            <w:r w:rsidRPr="00CC526B">
              <w:rPr>
                <w:szCs w:val="20"/>
              </w:rPr>
              <w:t>Any</w:t>
            </w:r>
          </w:p>
        </w:tc>
        <w:tc>
          <w:tcPr>
            <w:tcW w:w="581" w:type="pct"/>
          </w:tcPr>
          <w:p w14:paraId="37AA450B" w14:textId="0D203A71" w:rsidR="00DD719F" w:rsidRPr="00500C4E" w:rsidRDefault="00A87E6E" w:rsidP="00347BCD">
            <w:pPr>
              <w:rPr>
                <w:color w:val="FF0000"/>
                <w:szCs w:val="20"/>
              </w:rPr>
            </w:pPr>
            <w:r>
              <w:rPr>
                <w:szCs w:val="20"/>
              </w:rPr>
              <w:t>All except upstream</w:t>
            </w:r>
          </w:p>
        </w:tc>
        <w:tc>
          <w:tcPr>
            <w:tcW w:w="379" w:type="pct"/>
          </w:tcPr>
          <w:p w14:paraId="1A2775DD" w14:textId="17218DA1" w:rsidR="00DD719F" w:rsidRPr="00500C4E" w:rsidRDefault="00DD719F" w:rsidP="00347BCD">
            <w:pPr>
              <w:rPr>
                <w:color w:val="FF0000"/>
                <w:szCs w:val="20"/>
              </w:rPr>
            </w:pPr>
            <w:r w:rsidRPr="00CC526B">
              <w:rPr>
                <w:szCs w:val="20"/>
              </w:rPr>
              <w:t>0.78</w:t>
            </w:r>
          </w:p>
        </w:tc>
      </w:tr>
    </w:tbl>
    <w:p w14:paraId="5E28686B" w14:textId="77777777" w:rsidR="005B0765" w:rsidRDefault="005B0765" w:rsidP="003003EC">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200D2AD6"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 xml:space="preserve">Spillage rates are not tracked in </w:t>
      </w:r>
      <w:r w:rsidR="00ED0169">
        <w:rPr>
          <w:rFonts w:asciiTheme="minorHAnsi" w:hAnsiTheme="minorHAnsi" w:cstheme="minorHAnsi"/>
          <w:i w:val="0"/>
          <w:color w:val="auto"/>
          <w:szCs w:val="22"/>
        </w:rPr>
        <w:t>workpaper</w:t>
      </w:r>
      <w:r w:rsidRPr="00500C4E">
        <w:rPr>
          <w:rFonts w:asciiTheme="minorHAnsi" w:hAnsiTheme="minorHAnsi" w:cstheme="minorHAnsi"/>
          <w:i w:val="0"/>
          <w:color w:val="auto"/>
          <w:szCs w:val="22"/>
        </w:rPr>
        <w:t>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59F9E97A"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w:t>
      </w:r>
      <w:r w:rsidR="000A6E58">
        <w:t xml:space="preserve"> v</w:t>
      </w:r>
      <w:r w:rsidR="00172986">
        <w:t>2.5.1</w:t>
      </w:r>
      <w:r w:rsidR="001A5216" w:rsidRPr="00920905">
        <w:t xml:space="preserve"> </w:t>
      </w:r>
      <w:r w:rsidR="00BC6524" w:rsidRPr="00920905">
        <w:t>tool</w:t>
      </w:r>
      <w:r w:rsidR="00240B74" w:rsidRPr="00920905">
        <w:t>.</w:t>
      </w:r>
      <w:r w:rsidRPr="00920905">
        <w:t xml:space="preserve"> </w:t>
      </w:r>
      <w:r w:rsidR="00061A8E" w:rsidRPr="00920905">
        <w:t xml:space="preserve">The relevant IR values for the measures in this </w:t>
      </w:r>
      <w:r w:rsidR="00ED0169">
        <w:t>workpaper</w:t>
      </w:r>
      <w:r w:rsidR="00061A8E" w:rsidRPr="00920905">
        <w:t xml:space="preserve"> are in the table below</w:t>
      </w:r>
      <w:r w:rsidR="008B1357" w:rsidRPr="00920905">
        <w:t>.</w:t>
      </w:r>
    </w:p>
    <w:tbl>
      <w:tblPr>
        <w:tblStyle w:val="TableGrid1"/>
        <w:tblW w:w="4955" w:type="pct"/>
        <w:jc w:val="center"/>
        <w:tblLook w:val="01E0" w:firstRow="1" w:lastRow="1" w:firstColumn="1" w:lastColumn="1" w:noHBand="0" w:noVBand="0"/>
      </w:tblPr>
      <w:tblGrid>
        <w:gridCol w:w="1569"/>
        <w:gridCol w:w="1111"/>
        <w:gridCol w:w="2476"/>
        <w:gridCol w:w="846"/>
        <w:gridCol w:w="982"/>
        <w:gridCol w:w="1195"/>
        <w:gridCol w:w="1087"/>
      </w:tblGrid>
      <w:tr w:rsidR="008B3011" w:rsidRPr="0087393E" w14:paraId="1322279D" w14:textId="77777777" w:rsidTr="00A87E6E">
        <w:trPr>
          <w:jc w:val="center"/>
        </w:trPr>
        <w:tc>
          <w:tcPr>
            <w:tcW w:w="923" w:type="pct"/>
            <w:shd w:val="clear" w:color="auto" w:fill="D9D9D9" w:themeFill="background1" w:themeFillShade="D9"/>
          </w:tcPr>
          <w:p w14:paraId="25458AF0" w14:textId="03F3AEE3" w:rsidR="008B3011" w:rsidRPr="00920905" w:rsidRDefault="0091535E" w:rsidP="005729C8">
            <w:pPr>
              <w:rPr>
                <w:rFonts w:cstheme="minorHAnsi"/>
                <w:b/>
                <w:szCs w:val="20"/>
              </w:rPr>
            </w:pPr>
            <w:r>
              <w:rPr>
                <w:rFonts w:cstheme="minorHAnsi"/>
                <w:b/>
                <w:szCs w:val="20"/>
              </w:rPr>
              <w:t>Solution Code</w:t>
            </w:r>
          </w:p>
        </w:tc>
        <w:tc>
          <w:tcPr>
            <w:tcW w:w="676" w:type="pct"/>
            <w:shd w:val="clear" w:color="auto" w:fill="D9D9D9" w:themeFill="background1" w:themeFillShade="D9"/>
          </w:tcPr>
          <w:p w14:paraId="75105F70" w14:textId="3908E4FD" w:rsidR="008B3011" w:rsidRPr="00920905" w:rsidRDefault="008B3011" w:rsidP="005729C8">
            <w:pPr>
              <w:rPr>
                <w:rFonts w:cstheme="minorHAnsi"/>
                <w:b/>
                <w:szCs w:val="20"/>
              </w:rPr>
            </w:pPr>
            <w:r w:rsidRPr="00920905">
              <w:rPr>
                <w:rFonts w:cstheme="minorHAnsi"/>
                <w:b/>
                <w:szCs w:val="20"/>
              </w:rPr>
              <w:t>GSIA ID</w:t>
            </w:r>
          </w:p>
        </w:tc>
        <w:tc>
          <w:tcPr>
            <w:tcW w:w="1412" w:type="pct"/>
            <w:shd w:val="clear" w:color="auto" w:fill="D9D9D9" w:themeFill="background1" w:themeFillShade="D9"/>
          </w:tcPr>
          <w:p w14:paraId="102A3FC1" w14:textId="77777777" w:rsidR="008B3011" w:rsidRPr="00920905" w:rsidRDefault="008B3011" w:rsidP="005729C8">
            <w:pPr>
              <w:rPr>
                <w:rFonts w:cstheme="minorHAnsi"/>
                <w:b/>
                <w:szCs w:val="20"/>
              </w:rPr>
            </w:pPr>
            <w:r w:rsidRPr="00920905">
              <w:rPr>
                <w:rFonts w:cstheme="minorHAnsi"/>
                <w:b/>
                <w:szCs w:val="20"/>
              </w:rPr>
              <w:t>Description</w:t>
            </w:r>
          </w:p>
        </w:tc>
        <w:tc>
          <w:tcPr>
            <w:tcW w:w="532" w:type="pct"/>
            <w:shd w:val="clear" w:color="auto" w:fill="D9D9D9" w:themeFill="background1" w:themeFillShade="D9"/>
          </w:tcPr>
          <w:p w14:paraId="3FDC9087" w14:textId="77777777" w:rsidR="008B3011" w:rsidRPr="00920905" w:rsidRDefault="008B3011" w:rsidP="005729C8">
            <w:pPr>
              <w:rPr>
                <w:rFonts w:cstheme="minorHAnsi"/>
                <w:b/>
                <w:szCs w:val="20"/>
              </w:rPr>
            </w:pPr>
            <w:r w:rsidRPr="00920905">
              <w:rPr>
                <w:rFonts w:cstheme="minorHAnsi"/>
                <w:b/>
                <w:szCs w:val="20"/>
              </w:rPr>
              <w:t>Sector</w:t>
            </w:r>
          </w:p>
        </w:tc>
        <w:tc>
          <w:tcPr>
            <w:tcW w:w="583" w:type="pct"/>
            <w:shd w:val="clear" w:color="auto" w:fill="D9D9D9" w:themeFill="background1" w:themeFillShade="D9"/>
          </w:tcPr>
          <w:p w14:paraId="0BA1547A" w14:textId="77777777" w:rsidR="008B3011" w:rsidRPr="00920905" w:rsidRDefault="008B3011" w:rsidP="005729C8">
            <w:pPr>
              <w:rPr>
                <w:rFonts w:cstheme="minorHAnsi"/>
                <w:b/>
                <w:szCs w:val="20"/>
              </w:rPr>
            </w:pPr>
            <w:r w:rsidRPr="00920905">
              <w:rPr>
                <w:rFonts w:cstheme="minorHAnsi"/>
                <w:b/>
                <w:szCs w:val="20"/>
              </w:rPr>
              <w:t>BldgType</w:t>
            </w:r>
          </w:p>
        </w:tc>
        <w:tc>
          <w:tcPr>
            <w:tcW w:w="645" w:type="pct"/>
            <w:shd w:val="clear" w:color="auto" w:fill="D9D9D9" w:themeFill="background1" w:themeFillShade="D9"/>
          </w:tcPr>
          <w:p w14:paraId="47328018" w14:textId="77777777" w:rsidR="008B3011" w:rsidRPr="00920905" w:rsidRDefault="008B3011" w:rsidP="005729C8">
            <w:pPr>
              <w:rPr>
                <w:rFonts w:cstheme="minorHAnsi"/>
                <w:b/>
                <w:szCs w:val="20"/>
              </w:rPr>
            </w:pPr>
            <w:r w:rsidRPr="00920905">
              <w:rPr>
                <w:rFonts w:cstheme="minorHAnsi"/>
                <w:b/>
                <w:szCs w:val="20"/>
              </w:rPr>
              <w:t>ProgDelivID</w:t>
            </w:r>
          </w:p>
        </w:tc>
        <w:tc>
          <w:tcPr>
            <w:tcW w:w="229" w:type="pct"/>
            <w:shd w:val="clear" w:color="auto" w:fill="D9D9D9" w:themeFill="background1" w:themeFillShade="D9"/>
          </w:tcPr>
          <w:p w14:paraId="77690643" w14:textId="77777777" w:rsidR="008B3011" w:rsidRPr="00920905" w:rsidRDefault="008B3011" w:rsidP="005729C8">
            <w:pPr>
              <w:rPr>
                <w:rFonts w:cstheme="minorHAnsi"/>
                <w:b/>
                <w:szCs w:val="20"/>
              </w:rPr>
            </w:pPr>
            <w:r w:rsidRPr="00920905">
              <w:rPr>
                <w:rFonts w:cstheme="minorHAnsi"/>
                <w:b/>
                <w:szCs w:val="20"/>
              </w:rPr>
              <w:t>GSIAValue</w:t>
            </w:r>
          </w:p>
        </w:tc>
      </w:tr>
      <w:tr w:rsidR="001A4487" w:rsidRPr="00500C4E" w14:paraId="3AEFCD58" w14:textId="77777777" w:rsidTr="00A87E6E">
        <w:trPr>
          <w:jc w:val="center"/>
        </w:trPr>
        <w:tc>
          <w:tcPr>
            <w:tcW w:w="923" w:type="pct"/>
          </w:tcPr>
          <w:p w14:paraId="49B8B752" w14:textId="3688E540" w:rsidR="00643814" w:rsidRPr="00DC146D" w:rsidRDefault="00DD719F">
            <w:pPr>
              <w:rPr>
                <w:rFonts w:cstheme="minorHAnsi"/>
                <w:szCs w:val="20"/>
              </w:rPr>
            </w:pPr>
            <w:r w:rsidRPr="00DD719F">
              <w:rPr>
                <w:rFonts w:cstheme="minorHAnsi"/>
                <w:szCs w:val="20"/>
              </w:rPr>
              <w:t>AC-20329</w:t>
            </w:r>
            <w:r>
              <w:rPr>
                <w:rFonts w:cstheme="minorHAnsi"/>
                <w:szCs w:val="20"/>
              </w:rPr>
              <w:t xml:space="preserve">, </w:t>
            </w:r>
            <w:r w:rsidR="0068269A">
              <w:rPr>
                <w:rFonts w:cstheme="minorHAnsi"/>
                <w:szCs w:val="20"/>
              </w:rPr>
              <w:br/>
            </w:r>
            <w:r w:rsidRPr="00DD719F">
              <w:rPr>
                <w:rFonts w:cstheme="minorHAnsi"/>
                <w:szCs w:val="20"/>
              </w:rPr>
              <w:t>AC-20326</w:t>
            </w:r>
            <w:r>
              <w:rPr>
                <w:rFonts w:cstheme="minorHAnsi"/>
                <w:szCs w:val="20"/>
              </w:rPr>
              <w:br/>
            </w:r>
            <w:r w:rsidRPr="00DD719F">
              <w:rPr>
                <w:rFonts w:cstheme="minorHAnsi"/>
                <w:szCs w:val="20"/>
              </w:rPr>
              <w:t>AC-20327</w:t>
            </w:r>
            <w:r>
              <w:rPr>
                <w:rFonts w:cstheme="minorHAnsi"/>
                <w:szCs w:val="20"/>
              </w:rPr>
              <w:t xml:space="preserve">, </w:t>
            </w:r>
            <w:r w:rsidR="0068269A">
              <w:rPr>
                <w:rFonts w:cstheme="minorHAnsi"/>
                <w:szCs w:val="20"/>
              </w:rPr>
              <w:br/>
            </w:r>
            <w:r>
              <w:rPr>
                <w:rFonts w:cstheme="minorHAnsi"/>
                <w:szCs w:val="20"/>
              </w:rPr>
              <w:t>AC-20328</w:t>
            </w:r>
            <w:r w:rsidR="0068269A">
              <w:rPr>
                <w:rFonts w:cstheme="minorHAnsi"/>
                <w:szCs w:val="20"/>
              </w:rPr>
              <w:t>,</w:t>
            </w:r>
            <w:r>
              <w:rPr>
                <w:rFonts w:cstheme="minorHAnsi"/>
                <w:szCs w:val="20"/>
              </w:rPr>
              <w:br/>
            </w:r>
            <w:r w:rsidRPr="00DD719F">
              <w:rPr>
                <w:rFonts w:cstheme="minorHAnsi"/>
                <w:szCs w:val="20"/>
              </w:rPr>
              <w:t>AC-94699</w:t>
            </w:r>
          </w:p>
        </w:tc>
        <w:tc>
          <w:tcPr>
            <w:tcW w:w="676" w:type="pct"/>
          </w:tcPr>
          <w:p w14:paraId="20565B79" w14:textId="3CCF973A" w:rsidR="001A4487" w:rsidRPr="001A4487" w:rsidRDefault="001A4487" w:rsidP="001A4487">
            <w:pPr>
              <w:rPr>
                <w:szCs w:val="20"/>
              </w:rPr>
            </w:pPr>
            <w:r w:rsidRPr="00A87E6E">
              <w:t>Res-RCA-All</w:t>
            </w:r>
          </w:p>
        </w:tc>
        <w:tc>
          <w:tcPr>
            <w:tcW w:w="1412" w:type="pct"/>
          </w:tcPr>
          <w:p w14:paraId="2BFFF598" w14:textId="02E950C9" w:rsidR="001A4487" w:rsidRPr="008C6DF0" w:rsidRDefault="001A4487" w:rsidP="001A4487">
            <w:pPr>
              <w:rPr>
                <w:szCs w:val="20"/>
              </w:rPr>
            </w:pPr>
            <w:r>
              <w:rPr>
                <w:szCs w:val="20"/>
              </w:rPr>
              <w:t>Residential Refrigerant Charge &amp; Airflow Adjustment</w:t>
            </w:r>
          </w:p>
        </w:tc>
        <w:tc>
          <w:tcPr>
            <w:tcW w:w="532" w:type="pct"/>
          </w:tcPr>
          <w:p w14:paraId="157D8A62" w14:textId="4BCCD1C9" w:rsidR="001A4487" w:rsidRPr="008C6DF0" w:rsidRDefault="001A4487" w:rsidP="001A4487">
            <w:pPr>
              <w:rPr>
                <w:szCs w:val="20"/>
              </w:rPr>
            </w:pPr>
            <w:r>
              <w:rPr>
                <w:szCs w:val="20"/>
              </w:rPr>
              <w:t>Res</w:t>
            </w:r>
          </w:p>
        </w:tc>
        <w:tc>
          <w:tcPr>
            <w:tcW w:w="583" w:type="pct"/>
          </w:tcPr>
          <w:p w14:paraId="0C3293FE" w14:textId="77777777" w:rsidR="001A4487" w:rsidRPr="008C6DF0" w:rsidRDefault="001A4487" w:rsidP="001A4487">
            <w:pPr>
              <w:rPr>
                <w:szCs w:val="20"/>
              </w:rPr>
            </w:pPr>
            <w:r w:rsidRPr="008C6DF0">
              <w:rPr>
                <w:szCs w:val="20"/>
              </w:rPr>
              <w:t>Any</w:t>
            </w:r>
          </w:p>
        </w:tc>
        <w:tc>
          <w:tcPr>
            <w:tcW w:w="645" w:type="pct"/>
          </w:tcPr>
          <w:p w14:paraId="0B642835" w14:textId="77777777" w:rsidR="001A4487" w:rsidRPr="008C6DF0" w:rsidRDefault="001A4487" w:rsidP="001A4487">
            <w:pPr>
              <w:rPr>
                <w:szCs w:val="20"/>
              </w:rPr>
            </w:pPr>
            <w:r w:rsidRPr="008C6DF0">
              <w:rPr>
                <w:szCs w:val="20"/>
              </w:rPr>
              <w:t>Any</w:t>
            </w:r>
          </w:p>
        </w:tc>
        <w:tc>
          <w:tcPr>
            <w:tcW w:w="229" w:type="pct"/>
          </w:tcPr>
          <w:p w14:paraId="1C671DD2" w14:textId="0B98F0A7" w:rsidR="001A4487" w:rsidRPr="008C6DF0" w:rsidRDefault="001A4487" w:rsidP="001A4487">
            <w:pPr>
              <w:rPr>
                <w:szCs w:val="20"/>
              </w:rPr>
            </w:pPr>
            <w:r>
              <w:rPr>
                <w:szCs w:val="20"/>
              </w:rPr>
              <w:t>0.568</w:t>
            </w:r>
          </w:p>
        </w:tc>
      </w:tr>
      <w:tr w:rsidR="00643814" w:rsidRPr="00500C4E" w14:paraId="0D84418E" w14:textId="77777777" w:rsidTr="00A87E6E">
        <w:trPr>
          <w:jc w:val="center"/>
        </w:trPr>
        <w:tc>
          <w:tcPr>
            <w:tcW w:w="923" w:type="pct"/>
          </w:tcPr>
          <w:p w14:paraId="32ED1BF7" w14:textId="77777777" w:rsidR="0068269A" w:rsidRDefault="00DD719F" w:rsidP="00FA046B">
            <w:pPr>
              <w:rPr>
                <w:rFonts w:cstheme="minorHAnsi"/>
                <w:szCs w:val="20"/>
              </w:rPr>
            </w:pPr>
            <w:r w:rsidRPr="00DD719F">
              <w:rPr>
                <w:rFonts w:cstheme="minorHAnsi"/>
                <w:szCs w:val="20"/>
              </w:rPr>
              <w:t>AC-56069</w:t>
            </w:r>
            <w:r>
              <w:rPr>
                <w:rFonts w:cstheme="minorHAnsi"/>
                <w:szCs w:val="20"/>
              </w:rPr>
              <w:t xml:space="preserve">, </w:t>
            </w:r>
          </w:p>
          <w:p w14:paraId="7D959D53" w14:textId="0554FEFA" w:rsidR="00643814" w:rsidRPr="00DC146D" w:rsidRDefault="00DD719F" w:rsidP="00FA046B">
            <w:pPr>
              <w:rPr>
                <w:rFonts w:cstheme="minorHAnsi"/>
                <w:szCs w:val="20"/>
              </w:rPr>
            </w:pPr>
            <w:r w:rsidRPr="00DD719F">
              <w:rPr>
                <w:rFonts w:cstheme="minorHAnsi"/>
                <w:szCs w:val="20"/>
              </w:rPr>
              <w:t>AC-95345</w:t>
            </w:r>
          </w:p>
        </w:tc>
        <w:tc>
          <w:tcPr>
            <w:tcW w:w="676" w:type="pct"/>
          </w:tcPr>
          <w:p w14:paraId="6FC17BC0" w14:textId="00E7D85D" w:rsidR="00643814" w:rsidRPr="001A4487" w:rsidRDefault="00643814" w:rsidP="00643814">
            <w:pPr>
              <w:rPr>
                <w:szCs w:val="20"/>
              </w:rPr>
            </w:pPr>
            <w:r w:rsidRPr="00A87E6E">
              <w:t>Def-GSIA</w:t>
            </w:r>
          </w:p>
        </w:tc>
        <w:tc>
          <w:tcPr>
            <w:tcW w:w="1412" w:type="pct"/>
          </w:tcPr>
          <w:p w14:paraId="6CB565AA" w14:textId="51DD9ADF" w:rsidR="00643814" w:rsidRPr="008C6DF0" w:rsidRDefault="00643814" w:rsidP="00643814">
            <w:pPr>
              <w:rPr>
                <w:szCs w:val="20"/>
              </w:rPr>
            </w:pPr>
            <w:r w:rsidRPr="008C6DF0">
              <w:rPr>
                <w:szCs w:val="20"/>
              </w:rPr>
              <w:t>Default GSIA values</w:t>
            </w:r>
          </w:p>
        </w:tc>
        <w:tc>
          <w:tcPr>
            <w:tcW w:w="532" w:type="pct"/>
          </w:tcPr>
          <w:p w14:paraId="060A20C6" w14:textId="1452914C" w:rsidR="00643814" w:rsidRPr="008C6DF0" w:rsidRDefault="00643814" w:rsidP="00643814">
            <w:pPr>
              <w:rPr>
                <w:szCs w:val="20"/>
              </w:rPr>
            </w:pPr>
            <w:r>
              <w:rPr>
                <w:szCs w:val="20"/>
              </w:rPr>
              <w:t>Any</w:t>
            </w:r>
          </w:p>
        </w:tc>
        <w:tc>
          <w:tcPr>
            <w:tcW w:w="583" w:type="pct"/>
          </w:tcPr>
          <w:p w14:paraId="4D9802B4" w14:textId="3E9CC37C" w:rsidR="00643814" w:rsidRPr="008C6DF0" w:rsidRDefault="00643814" w:rsidP="00643814">
            <w:pPr>
              <w:rPr>
                <w:szCs w:val="20"/>
              </w:rPr>
            </w:pPr>
            <w:r>
              <w:rPr>
                <w:szCs w:val="20"/>
              </w:rPr>
              <w:t>Any</w:t>
            </w:r>
          </w:p>
        </w:tc>
        <w:tc>
          <w:tcPr>
            <w:tcW w:w="645" w:type="pct"/>
          </w:tcPr>
          <w:p w14:paraId="5BAC84C3" w14:textId="1F0452B3" w:rsidR="00643814" w:rsidRPr="008C6DF0" w:rsidRDefault="00643814" w:rsidP="00643814">
            <w:pPr>
              <w:rPr>
                <w:szCs w:val="20"/>
              </w:rPr>
            </w:pPr>
            <w:r>
              <w:rPr>
                <w:szCs w:val="20"/>
              </w:rPr>
              <w:t>Any</w:t>
            </w:r>
          </w:p>
        </w:tc>
        <w:tc>
          <w:tcPr>
            <w:tcW w:w="229" w:type="pct"/>
          </w:tcPr>
          <w:p w14:paraId="046E10B9" w14:textId="142DBE69" w:rsidR="00643814" w:rsidRPr="008C6DF0" w:rsidRDefault="00643814" w:rsidP="00643814">
            <w:pPr>
              <w:rPr>
                <w:szCs w:val="20"/>
              </w:rPr>
            </w:pPr>
            <w:r>
              <w:rPr>
                <w:szCs w:val="20"/>
              </w:rPr>
              <w:t>1</w:t>
            </w:r>
          </w:p>
        </w:tc>
      </w:tr>
      <w:tr w:rsidR="00643814" w:rsidRPr="00500C4E" w14:paraId="2FD953A0" w14:textId="77777777" w:rsidTr="00A87E6E">
        <w:trPr>
          <w:jc w:val="center"/>
        </w:trPr>
        <w:tc>
          <w:tcPr>
            <w:tcW w:w="923" w:type="pct"/>
          </w:tcPr>
          <w:p w14:paraId="6A16FE0B" w14:textId="28C67B2A" w:rsidR="00643814" w:rsidRPr="00DC146D" w:rsidRDefault="00DD719F">
            <w:pPr>
              <w:rPr>
                <w:rFonts w:cstheme="minorHAnsi"/>
                <w:szCs w:val="20"/>
              </w:rPr>
            </w:pPr>
            <w:r w:rsidRPr="00DD719F">
              <w:rPr>
                <w:rFonts w:cstheme="minorHAnsi"/>
                <w:szCs w:val="20"/>
              </w:rPr>
              <w:t>AC-60036</w:t>
            </w:r>
            <w:r>
              <w:rPr>
                <w:rFonts w:cstheme="minorHAnsi"/>
                <w:szCs w:val="20"/>
              </w:rPr>
              <w:t xml:space="preserve">, </w:t>
            </w:r>
            <w:r w:rsidR="0068269A">
              <w:rPr>
                <w:rFonts w:cstheme="minorHAnsi"/>
                <w:szCs w:val="20"/>
              </w:rPr>
              <w:br/>
            </w:r>
            <w:r w:rsidRPr="00DD719F">
              <w:rPr>
                <w:rFonts w:cstheme="minorHAnsi"/>
                <w:szCs w:val="20"/>
              </w:rPr>
              <w:t>AC-21964</w:t>
            </w:r>
          </w:p>
        </w:tc>
        <w:tc>
          <w:tcPr>
            <w:tcW w:w="676" w:type="pct"/>
          </w:tcPr>
          <w:p w14:paraId="0F1CD220" w14:textId="23915343" w:rsidR="00643814" w:rsidRPr="001A4487" w:rsidRDefault="00643814" w:rsidP="00643814">
            <w:pPr>
              <w:rPr>
                <w:szCs w:val="20"/>
              </w:rPr>
            </w:pPr>
            <w:r w:rsidRPr="00A87E6E">
              <w:t>Res-DuctSeal-All</w:t>
            </w:r>
          </w:p>
        </w:tc>
        <w:tc>
          <w:tcPr>
            <w:tcW w:w="1412" w:type="pct"/>
          </w:tcPr>
          <w:p w14:paraId="5FB5DF34" w14:textId="43E880FA" w:rsidR="00643814" w:rsidRPr="008C6DF0" w:rsidRDefault="00643814" w:rsidP="00643814">
            <w:pPr>
              <w:rPr>
                <w:szCs w:val="20"/>
              </w:rPr>
            </w:pPr>
            <w:r>
              <w:rPr>
                <w:szCs w:val="20"/>
              </w:rPr>
              <w:t>Residential Duct Sealing, Annual Installation Rate</w:t>
            </w:r>
          </w:p>
        </w:tc>
        <w:tc>
          <w:tcPr>
            <w:tcW w:w="532" w:type="pct"/>
          </w:tcPr>
          <w:p w14:paraId="5F40B5F7" w14:textId="49A8D4B5" w:rsidR="00643814" w:rsidRPr="008C6DF0" w:rsidRDefault="00643814" w:rsidP="00643814">
            <w:pPr>
              <w:rPr>
                <w:szCs w:val="20"/>
              </w:rPr>
            </w:pPr>
            <w:r>
              <w:rPr>
                <w:szCs w:val="20"/>
              </w:rPr>
              <w:t>Res</w:t>
            </w:r>
          </w:p>
        </w:tc>
        <w:tc>
          <w:tcPr>
            <w:tcW w:w="583" w:type="pct"/>
          </w:tcPr>
          <w:p w14:paraId="5091AA08" w14:textId="6CF4EE15" w:rsidR="00643814" w:rsidRPr="008C6DF0" w:rsidRDefault="00643814" w:rsidP="00643814">
            <w:pPr>
              <w:rPr>
                <w:szCs w:val="20"/>
              </w:rPr>
            </w:pPr>
            <w:r>
              <w:rPr>
                <w:szCs w:val="20"/>
              </w:rPr>
              <w:t>Any</w:t>
            </w:r>
          </w:p>
        </w:tc>
        <w:tc>
          <w:tcPr>
            <w:tcW w:w="645" w:type="pct"/>
          </w:tcPr>
          <w:p w14:paraId="7F34E4EC" w14:textId="0B5E7CAA" w:rsidR="00643814" w:rsidRPr="008C6DF0" w:rsidRDefault="00643814" w:rsidP="00643814">
            <w:pPr>
              <w:rPr>
                <w:szCs w:val="20"/>
              </w:rPr>
            </w:pPr>
            <w:r>
              <w:rPr>
                <w:szCs w:val="20"/>
              </w:rPr>
              <w:t>Any</w:t>
            </w:r>
          </w:p>
        </w:tc>
        <w:tc>
          <w:tcPr>
            <w:tcW w:w="229" w:type="pct"/>
          </w:tcPr>
          <w:p w14:paraId="2B3F20C8" w14:textId="42E141ED" w:rsidR="00643814" w:rsidRPr="008C6DF0" w:rsidRDefault="00643814" w:rsidP="00643814">
            <w:pPr>
              <w:rPr>
                <w:szCs w:val="20"/>
              </w:rPr>
            </w:pPr>
            <w:r>
              <w:rPr>
                <w:szCs w:val="20"/>
              </w:rPr>
              <w:t>0.463</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42F249A" w:rsidR="008B1357" w:rsidRDefault="006A6D15" w:rsidP="00920905">
      <w:pPr>
        <w:pStyle w:val="NoSpacing"/>
      </w:pPr>
      <w:r w:rsidRPr="0087393E">
        <w:t xml:space="preserve">The EUL and RUL values were obtained </w:t>
      </w:r>
      <w:r w:rsidR="00BC6524" w:rsidRPr="0087393E">
        <w:t>using the DEER READI</w:t>
      </w:r>
      <w:r w:rsidR="005020E5">
        <w:t xml:space="preserve"> v</w:t>
      </w:r>
      <w:r w:rsidR="00172986">
        <w:t>2.5.1</w:t>
      </w:r>
      <w:r w:rsidR="00BC6524" w:rsidRPr="0087393E">
        <w:t xml:space="preserve"> tool</w:t>
      </w:r>
      <w:r w:rsidRPr="0087393E">
        <w:t xml:space="preserve">. DEER defines the RUL as 1/3 of the EUL value. The RUL value is only applicable to the first baseline period for an RET measure with an applicable code baseline. The relevant EUL and RUL values for the measures in this </w:t>
      </w:r>
      <w:r w:rsidR="00ED0169">
        <w:t>workpaper</w:t>
      </w:r>
      <w:r w:rsidRPr="0087393E">
        <w:t xml:space="preserve"> are in the table below.</w:t>
      </w:r>
    </w:p>
    <w:tbl>
      <w:tblPr>
        <w:tblStyle w:val="TableGrid1"/>
        <w:tblpPr w:leftFromText="180" w:rightFromText="180" w:vertAnchor="text" w:horzAnchor="margin" w:tblpY="454"/>
        <w:tblW w:w="5294" w:type="pct"/>
        <w:tblLook w:val="04A0" w:firstRow="1" w:lastRow="0" w:firstColumn="1" w:lastColumn="0" w:noHBand="0" w:noVBand="1"/>
      </w:tblPr>
      <w:tblGrid>
        <w:gridCol w:w="1361"/>
        <w:gridCol w:w="1161"/>
        <w:gridCol w:w="2784"/>
        <w:gridCol w:w="913"/>
        <w:gridCol w:w="1273"/>
        <w:gridCol w:w="1172"/>
        <w:gridCol w:w="1236"/>
      </w:tblGrid>
      <w:tr w:rsidR="00A05549" w:rsidRPr="00500C4E" w14:paraId="5B980FB6" w14:textId="77777777" w:rsidTr="00822E56">
        <w:trPr>
          <w:trHeight w:val="557"/>
        </w:trPr>
        <w:tc>
          <w:tcPr>
            <w:tcW w:w="687" w:type="pct"/>
            <w:shd w:val="clear" w:color="auto" w:fill="D9D9D9" w:themeFill="background1" w:themeFillShade="D9"/>
          </w:tcPr>
          <w:p w14:paraId="36BBCEB8" w14:textId="77777777" w:rsidR="00A05549" w:rsidRPr="00920905" w:rsidRDefault="00A05549" w:rsidP="00A05549">
            <w:pPr>
              <w:rPr>
                <w:rFonts w:cstheme="minorHAnsi"/>
                <w:b/>
                <w:szCs w:val="20"/>
              </w:rPr>
            </w:pPr>
            <w:r>
              <w:rPr>
                <w:rFonts w:cstheme="minorHAnsi"/>
                <w:b/>
                <w:szCs w:val="20"/>
              </w:rPr>
              <w:t>Solution Code</w:t>
            </w:r>
          </w:p>
        </w:tc>
        <w:tc>
          <w:tcPr>
            <w:tcW w:w="586" w:type="pct"/>
            <w:shd w:val="clear" w:color="auto" w:fill="D9D9D9" w:themeFill="background1" w:themeFillShade="D9"/>
          </w:tcPr>
          <w:p w14:paraId="5DF64168" w14:textId="77777777" w:rsidR="00A05549" w:rsidRPr="00920905" w:rsidRDefault="00A05549" w:rsidP="00A05549">
            <w:pPr>
              <w:rPr>
                <w:rFonts w:cstheme="minorHAnsi"/>
                <w:b/>
                <w:szCs w:val="20"/>
              </w:rPr>
            </w:pPr>
            <w:r w:rsidRPr="00920905">
              <w:rPr>
                <w:rFonts w:cstheme="minorHAnsi"/>
                <w:b/>
                <w:szCs w:val="20"/>
              </w:rPr>
              <w:t>EUL ID</w:t>
            </w:r>
          </w:p>
        </w:tc>
        <w:tc>
          <w:tcPr>
            <w:tcW w:w="1406" w:type="pct"/>
            <w:shd w:val="clear" w:color="auto" w:fill="D9D9D9" w:themeFill="background1" w:themeFillShade="D9"/>
          </w:tcPr>
          <w:p w14:paraId="4B382772" w14:textId="77777777" w:rsidR="00A05549" w:rsidRPr="00920905" w:rsidRDefault="00A05549" w:rsidP="00A05549">
            <w:pPr>
              <w:rPr>
                <w:rFonts w:cstheme="minorHAnsi"/>
                <w:b/>
                <w:szCs w:val="20"/>
              </w:rPr>
            </w:pPr>
            <w:r w:rsidRPr="00920905">
              <w:rPr>
                <w:rFonts w:cstheme="minorHAnsi"/>
                <w:b/>
                <w:szCs w:val="20"/>
              </w:rPr>
              <w:t>Description</w:t>
            </w:r>
          </w:p>
        </w:tc>
        <w:tc>
          <w:tcPr>
            <w:tcW w:w="461" w:type="pct"/>
            <w:shd w:val="clear" w:color="auto" w:fill="D9D9D9" w:themeFill="background1" w:themeFillShade="D9"/>
          </w:tcPr>
          <w:p w14:paraId="444E1323" w14:textId="77777777" w:rsidR="00A05549" w:rsidRPr="00920905" w:rsidRDefault="00A05549" w:rsidP="00A05549">
            <w:pPr>
              <w:rPr>
                <w:rFonts w:cstheme="minorHAnsi"/>
                <w:b/>
                <w:szCs w:val="20"/>
              </w:rPr>
            </w:pPr>
            <w:r w:rsidRPr="00920905">
              <w:rPr>
                <w:rFonts w:cstheme="minorHAnsi"/>
                <w:b/>
                <w:szCs w:val="20"/>
              </w:rPr>
              <w:t>Sector</w:t>
            </w:r>
          </w:p>
        </w:tc>
        <w:tc>
          <w:tcPr>
            <w:tcW w:w="643" w:type="pct"/>
            <w:shd w:val="clear" w:color="auto" w:fill="D9D9D9" w:themeFill="background1" w:themeFillShade="D9"/>
          </w:tcPr>
          <w:p w14:paraId="0240ED93" w14:textId="77777777" w:rsidR="00A05549" w:rsidRPr="00920905" w:rsidRDefault="00A05549" w:rsidP="00A05549">
            <w:pPr>
              <w:rPr>
                <w:rFonts w:cstheme="minorHAnsi"/>
                <w:b/>
                <w:szCs w:val="20"/>
              </w:rPr>
            </w:pPr>
            <w:r w:rsidRPr="00920905">
              <w:rPr>
                <w:rFonts w:cstheme="minorHAnsi"/>
                <w:b/>
                <w:szCs w:val="20"/>
              </w:rPr>
              <w:t>UseCategory</w:t>
            </w:r>
          </w:p>
        </w:tc>
        <w:tc>
          <w:tcPr>
            <w:tcW w:w="592" w:type="pct"/>
            <w:shd w:val="clear" w:color="auto" w:fill="D9D9D9" w:themeFill="background1" w:themeFillShade="D9"/>
          </w:tcPr>
          <w:p w14:paraId="0FE6DB4D" w14:textId="77777777" w:rsidR="00A05549" w:rsidRPr="00920905" w:rsidRDefault="00A05549" w:rsidP="00A05549">
            <w:pPr>
              <w:rPr>
                <w:rFonts w:cstheme="minorHAnsi"/>
                <w:b/>
                <w:szCs w:val="20"/>
              </w:rPr>
            </w:pPr>
            <w:r w:rsidRPr="00920905">
              <w:rPr>
                <w:rFonts w:cstheme="minorHAnsi"/>
                <w:b/>
                <w:szCs w:val="20"/>
              </w:rPr>
              <w:t>EUL (Years)</w:t>
            </w:r>
          </w:p>
        </w:tc>
        <w:tc>
          <w:tcPr>
            <w:tcW w:w="624" w:type="pct"/>
            <w:shd w:val="clear" w:color="auto" w:fill="D9D9D9" w:themeFill="background1" w:themeFillShade="D9"/>
          </w:tcPr>
          <w:p w14:paraId="2677C39C" w14:textId="77777777" w:rsidR="00A05549" w:rsidRPr="00920905" w:rsidRDefault="00A05549" w:rsidP="00A05549">
            <w:pPr>
              <w:rPr>
                <w:rFonts w:cstheme="minorHAnsi"/>
                <w:b/>
                <w:szCs w:val="20"/>
              </w:rPr>
            </w:pPr>
            <w:r w:rsidRPr="00920905">
              <w:rPr>
                <w:rFonts w:cstheme="minorHAnsi"/>
                <w:b/>
                <w:szCs w:val="20"/>
              </w:rPr>
              <w:t>RUL (Years)</w:t>
            </w:r>
          </w:p>
        </w:tc>
      </w:tr>
      <w:tr w:rsidR="00A05549" w:rsidRPr="00500C4E" w14:paraId="76050CCA" w14:textId="77777777" w:rsidTr="00822E56">
        <w:trPr>
          <w:trHeight w:val="243"/>
        </w:trPr>
        <w:tc>
          <w:tcPr>
            <w:tcW w:w="687" w:type="pct"/>
          </w:tcPr>
          <w:p w14:paraId="739FA35D" w14:textId="77777777" w:rsidR="00A05549" w:rsidRPr="0091535E" w:rsidRDefault="00A05549" w:rsidP="00A05549">
            <w:pPr>
              <w:rPr>
                <w:szCs w:val="20"/>
              </w:rPr>
            </w:pPr>
            <w:r w:rsidRPr="0091535E">
              <w:rPr>
                <w:szCs w:val="20"/>
              </w:rPr>
              <w:t>AC-20329</w:t>
            </w:r>
            <w:r>
              <w:rPr>
                <w:szCs w:val="20"/>
              </w:rPr>
              <w:t>,</w:t>
            </w:r>
          </w:p>
          <w:p w14:paraId="4E4B165A" w14:textId="77777777" w:rsidR="00A05549" w:rsidRPr="0091535E" w:rsidRDefault="00A05549" w:rsidP="00A05549">
            <w:pPr>
              <w:rPr>
                <w:szCs w:val="20"/>
              </w:rPr>
            </w:pPr>
            <w:r w:rsidRPr="0091535E">
              <w:rPr>
                <w:szCs w:val="20"/>
              </w:rPr>
              <w:t>AC-20326</w:t>
            </w:r>
            <w:r>
              <w:rPr>
                <w:szCs w:val="20"/>
              </w:rPr>
              <w:t>,</w:t>
            </w:r>
          </w:p>
          <w:p w14:paraId="31A5665E" w14:textId="77777777" w:rsidR="00A05549" w:rsidRPr="0091535E" w:rsidRDefault="00A05549" w:rsidP="00A05549">
            <w:pPr>
              <w:rPr>
                <w:szCs w:val="20"/>
              </w:rPr>
            </w:pPr>
            <w:r w:rsidRPr="0091535E">
              <w:rPr>
                <w:szCs w:val="20"/>
              </w:rPr>
              <w:t>AC-20327</w:t>
            </w:r>
            <w:r>
              <w:rPr>
                <w:szCs w:val="20"/>
              </w:rPr>
              <w:t>,</w:t>
            </w:r>
          </w:p>
          <w:p w14:paraId="3154FEAA" w14:textId="77777777" w:rsidR="00A05549" w:rsidRDefault="00A05549" w:rsidP="00A05549">
            <w:pPr>
              <w:rPr>
                <w:szCs w:val="20"/>
              </w:rPr>
            </w:pPr>
            <w:r w:rsidRPr="0091535E">
              <w:rPr>
                <w:szCs w:val="20"/>
              </w:rPr>
              <w:t>AC-20328</w:t>
            </w:r>
          </w:p>
          <w:p w14:paraId="24BA836C" w14:textId="77777777" w:rsidR="00A05549" w:rsidRPr="00DD719F" w:rsidRDefault="00A05549" w:rsidP="00A05549">
            <w:pPr>
              <w:rPr>
                <w:szCs w:val="20"/>
              </w:rPr>
            </w:pPr>
            <w:r w:rsidRPr="0091535E">
              <w:rPr>
                <w:szCs w:val="20"/>
              </w:rPr>
              <w:t>AC-94699</w:t>
            </w:r>
            <w:r>
              <w:rPr>
                <w:szCs w:val="20"/>
              </w:rPr>
              <w:t>*</w:t>
            </w:r>
          </w:p>
        </w:tc>
        <w:tc>
          <w:tcPr>
            <w:tcW w:w="586" w:type="pct"/>
          </w:tcPr>
          <w:p w14:paraId="22507A89" w14:textId="77777777" w:rsidR="00A05549" w:rsidRPr="00587603" w:rsidRDefault="00A05549" w:rsidP="00A05549">
            <w:pPr>
              <w:rPr>
                <w:szCs w:val="20"/>
              </w:rPr>
            </w:pPr>
            <w:r w:rsidRPr="00DD719F">
              <w:rPr>
                <w:szCs w:val="20"/>
              </w:rPr>
              <w:t>HV-RefChrg</w:t>
            </w:r>
          </w:p>
        </w:tc>
        <w:tc>
          <w:tcPr>
            <w:tcW w:w="1406" w:type="pct"/>
          </w:tcPr>
          <w:p w14:paraId="0479AB5F" w14:textId="77777777" w:rsidR="00A05549" w:rsidRPr="00587603" w:rsidRDefault="00A05549" w:rsidP="00A05549">
            <w:pPr>
              <w:rPr>
                <w:szCs w:val="20"/>
              </w:rPr>
            </w:pPr>
            <w:r>
              <w:rPr>
                <w:rFonts w:cstheme="minorHAnsi"/>
                <w:szCs w:val="20"/>
              </w:rPr>
              <w:t>Refrigerant Charge - Residential</w:t>
            </w:r>
          </w:p>
        </w:tc>
        <w:tc>
          <w:tcPr>
            <w:tcW w:w="461" w:type="pct"/>
          </w:tcPr>
          <w:p w14:paraId="4AB00792" w14:textId="77777777" w:rsidR="00A05549" w:rsidRPr="00587603" w:rsidRDefault="00A05549" w:rsidP="00A05549">
            <w:pPr>
              <w:rPr>
                <w:szCs w:val="20"/>
              </w:rPr>
            </w:pPr>
            <w:r w:rsidRPr="00587603">
              <w:rPr>
                <w:szCs w:val="20"/>
              </w:rPr>
              <w:t>Res</w:t>
            </w:r>
          </w:p>
        </w:tc>
        <w:tc>
          <w:tcPr>
            <w:tcW w:w="643" w:type="pct"/>
          </w:tcPr>
          <w:p w14:paraId="5E1F3E62" w14:textId="77777777" w:rsidR="00A05549" w:rsidRPr="00587603" w:rsidRDefault="00A05549" w:rsidP="00A05549">
            <w:pPr>
              <w:rPr>
                <w:szCs w:val="20"/>
              </w:rPr>
            </w:pPr>
            <w:r w:rsidRPr="00587603">
              <w:rPr>
                <w:szCs w:val="20"/>
              </w:rPr>
              <w:t>HVAC</w:t>
            </w:r>
          </w:p>
        </w:tc>
        <w:tc>
          <w:tcPr>
            <w:tcW w:w="592" w:type="pct"/>
          </w:tcPr>
          <w:p w14:paraId="6FA92757" w14:textId="77777777" w:rsidR="00A05549" w:rsidRPr="00587603" w:rsidRDefault="00A05549" w:rsidP="00A05549">
            <w:pPr>
              <w:rPr>
                <w:szCs w:val="20"/>
              </w:rPr>
            </w:pPr>
            <w:r>
              <w:rPr>
                <w:szCs w:val="20"/>
              </w:rPr>
              <w:t>3</w:t>
            </w:r>
          </w:p>
        </w:tc>
        <w:tc>
          <w:tcPr>
            <w:tcW w:w="624" w:type="pct"/>
          </w:tcPr>
          <w:p w14:paraId="47572A78" w14:textId="77777777" w:rsidR="00A05549" w:rsidRPr="00587603" w:rsidRDefault="00A05549" w:rsidP="00A05549">
            <w:pPr>
              <w:rPr>
                <w:szCs w:val="20"/>
              </w:rPr>
            </w:pPr>
            <w:r>
              <w:rPr>
                <w:szCs w:val="20"/>
              </w:rPr>
              <w:t>1</w:t>
            </w:r>
          </w:p>
        </w:tc>
      </w:tr>
      <w:tr w:rsidR="00A05549" w:rsidRPr="00500C4E" w14:paraId="3C9E4271" w14:textId="77777777" w:rsidTr="00822E56">
        <w:trPr>
          <w:trHeight w:val="243"/>
        </w:trPr>
        <w:tc>
          <w:tcPr>
            <w:tcW w:w="687" w:type="pct"/>
          </w:tcPr>
          <w:p w14:paraId="3AC8A15C" w14:textId="77777777" w:rsidR="00A05549" w:rsidRPr="0091535E" w:rsidRDefault="00A05549" w:rsidP="00A05549">
            <w:pPr>
              <w:rPr>
                <w:szCs w:val="20"/>
              </w:rPr>
            </w:pPr>
            <w:r w:rsidRPr="0091535E">
              <w:rPr>
                <w:szCs w:val="20"/>
              </w:rPr>
              <w:lastRenderedPageBreak/>
              <w:t>AC-56069</w:t>
            </w:r>
            <w:r>
              <w:rPr>
                <w:szCs w:val="20"/>
              </w:rPr>
              <w:t>,</w:t>
            </w:r>
          </w:p>
          <w:p w14:paraId="3DE3298D" w14:textId="77777777" w:rsidR="00A05549" w:rsidRPr="00873FF2" w:rsidRDefault="00A05549" w:rsidP="00A05549">
            <w:pPr>
              <w:rPr>
                <w:szCs w:val="20"/>
              </w:rPr>
            </w:pPr>
            <w:r w:rsidRPr="0091535E">
              <w:rPr>
                <w:szCs w:val="20"/>
              </w:rPr>
              <w:t>AC-95345</w:t>
            </w:r>
          </w:p>
        </w:tc>
        <w:tc>
          <w:tcPr>
            <w:tcW w:w="586" w:type="pct"/>
          </w:tcPr>
          <w:p w14:paraId="4EBDEBFA" w14:textId="77777777" w:rsidR="00A05549" w:rsidRPr="00587603" w:rsidRDefault="00A05549" w:rsidP="00A05549">
            <w:pPr>
              <w:rPr>
                <w:szCs w:val="20"/>
              </w:rPr>
            </w:pPr>
            <w:r w:rsidRPr="00873FF2">
              <w:rPr>
                <w:szCs w:val="20"/>
              </w:rPr>
              <w:t>HV-ResAC-CleanCoil</w:t>
            </w:r>
          </w:p>
        </w:tc>
        <w:tc>
          <w:tcPr>
            <w:tcW w:w="1406" w:type="pct"/>
          </w:tcPr>
          <w:p w14:paraId="6712A2EB" w14:textId="77777777" w:rsidR="00A05549" w:rsidRPr="00587603" w:rsidRDefault="00A05549" w:rsidP="00A05549">
            <w:pPr>
              <w:rPr>
                <w:rFonts w:cstheme="minorHAnsi"/>
                <w:szCs w:val="20"/>
              </w:rPr>
            </w:pPr>
            <w:r w:rsidRPr="00873FF2">
              <w:rPr>
                <w:rFonts w:cstheme="minorHAnsi"/>
                <w:szCs w:val="20"/>
              </w:rPr>
              <w:t xml:space="preserve">Clean Condenser Coils </w:t>
            </w:r>
            <w:r>
              <w:rPr>
                <w:rFonts w:cstheme="minorHAnsi"/>
                <w:szCs w:val="20"/>
              </w:rPr>
              <w:t>–</w:t>
            </w:r>
            <w:r w:rsidRPr="00873FF2">
              <w:rPr>
                <w:rFonts w:cstheme="minorHAnsi"/>
                <w:szCs w:val="20"/>
              </w:rPr>
              <w:t xml:space="preserve"> Residential</w:t>
            </w:r>
          </w:p>
        </w:tc>
        <w:tc>
          <w:tcPr>
            <w:tcW w:w="461" w:type="pct"/>
          </w:tcPr>
          <w:p w14:paraId="51010E0D" w14:textId="77777777" w:rsidR="00A05549" w:rsidRPr="00587603" w:rsidRDefault="00A05549" w:rsidP="00A05549">
            <w:pPr>
              <w:rPr>
                <w:szCs w:val="20"/>
              </w:rPr>
            </w:pPr>
            <w:r>
              <w:rPr>
                <w:szCs w:val="20"/>
              </w:rPr>
              <w:t>Res</w:t>
            </w:r>
          </w:p>
        </w:tc>
        <w:tc>
          <w:tcPr>
            <w:tcW w:w="643" w:type="pct"/>
          </w:tcPr>
          <w:p w14:paraId="3084EC27" w14:textId="77777777" w:rsidR="00A05549" w:rsidRPr="00587603" w:rsidRDefault="00A05549" w:rsidP="00A05549">
            <w:pPr>
              <w:rPr>
                <w:szCs w:val="20"/>
              </w:rPr>
            </w:pPr>
            <w:r>
              <w:rPr>
                <w:szCs w:val="20"/>
              </w:rPr>
              <w:t>HVAC</w:t>
            </w:r>
          </w:p>
        </w:tc>
        <w:tc>
          <w:tcPr>
            <w:tcW w:w="592" w:type="pct"/>
          </w:tcPr>
          <w:p w14:paraId="76646F6D" w14:textId="77777777" w:rsidR="00A05549" w:rsidRPr="00587603" w:rsidRDefault="00A05549" w:rsidP="00A05549">
            <w:pPr>
              <w:rPr>
                <w:szCs w:val="20"/>
              </w:rPr>
            </w:pPr>
            <w:r>
              <w:rPr>
                <w:szCs w:val="20"/>
              </w:rPr>
              <w:t>3</w:t>
            </w:r>
          </w:p>
        </w:tc>
        <w:tc>
          <w:tcPr>
            <w:tcW w:w="624" w:type="pct"/>
          </w:tcPr>
          <w:p w14:paraId="0613B1F2" w14:textId="77777777" w:rsidR="00A05549" w:rsidRPr="00587603" w:rsidRDefault="00A05549" w:rsidP="00A05549">
            <w:pPr>
              <w:rPr>
                <w:szCs w:val="20"/>
              </w:rPr>
            </w:pPr>
            <w:r>
              <w:rPr>
                <w:szCs w:val="20"/>
              </w:rPr>
              <w:t>1</w:t>
            </w:r>
          </w:p>
        </w:tc>
      </w:tr>
      <w:tr w:rsidR="00A05549" w:rsidRPr="00500C4E" w14:paraId="1AFA5525" w14:textId="77777777" w:rsidTr="00822E56">
        <w:trPr>
          <w:trHeight w:val="243"/>
        </w:trPr>
        <w:tc>
          <w:tcPr>
            <w:tcW w:w="687" w:type="pct"/>
          </w:tcPr>
          <w:p w14:paraId="1E67C55D" w14:textId="77777777" w:rsidR="00A05549" w:rsidRPr="0091535E" w:rsidRDefault="00A05549" w:rsidP="00A05549">
            <w:pPr>
              <w:rPr>
                <w:szCs w:val="20"/>
              </w:rPr>
            </w:pPr>
            <w:r w:rsidRPr="0091535E">
              <w:rPr>
                <w:szCs w:val="20"/>
              </w:rPr>
              <w:t>AC-60036</w:t>
            </w:r>
            <w:r>
              <w:rPr>
                <w:szCs w:val="20"/>
              </w:rPr>
              <w:t>,</w:t>
            </w:r>
          </w:p>
          <w:p w14:paraId="0E0B523C" w14:textId="77777777" w:rsidR="00A05549" w:rsidRPr="00DD719F" w:rsidRDefault="00A05549" w:rsidP="00A05549">
            <w:pPr>
              <w:rPr>
                <w:szCs w:val="20"/>
              </w:rPr>
            </w:pPr>
            <w:r w:rsidRPr="0091535E">
              <w:rPr>
                <w:szCs w:val="20"/>
              </w:rPr>
              <w:t>AC-21964</w:t>
            </w:r>
          </w:p>
        </w:tc>
        <w:tc>
          <w:tcPr>
            <w:tcW w:w="586" w:type="pct"/>
          </w:tcPr>
          <w:p w14:paraId="635E8C48" w14:textId="77777777" w:rsidR="00A05549" w:rsidRPr="00873FF2" w:rsidRDefault="00A05549" w:rsidP="00A05549">
            <w:pPr>
              <w:rPr>
                <w:szCs w:val="20"/>
              </w:rPr>
            </w:pPr>
            <w:r w:rsidRPr="00DD719F">
              <w:rPr>
                <w:szCs w:val="20"/>
              </w:rPr>
              <w:t>HV-DuctSeal</w:t>
            </w:r>
          </w:p>
        </w:tc>
        <w:tc>
          <w:tcPr>
            <w:tcW w:w="1406" w:type="pct"/>
          </w:tcPr>
          <w:p w14:paraId="3D3880BF" w14:textId="77777777" w:rsidR="00A05549" w:rsidRPr="00873FF2" w:rsidRDefault="00A05549" w:rsidP="00A05549">
            <w:pPr>
              <w:rPr>
                <w:rFonts w:cstheme="minorHAnsi"/>
                <w:szCs w:val="20"/>
              </w:rPr>
            </w:pPr>
            <w:r>
              <w:rPr>
                <w:rFonts w:cstheme="minorHAnsi"/>
                <w:szCs w:val="20"/>
              </w:rPr>
              <w:t>Duct Sealing</w:t>
            </w:r>
          </w:p>
        </w:tc>
        <w:tc>
          <w:tcPr>
            <w:tcW w:w="461" w:type="pct"/>
          </w:tcPr>
          <w:p w14:paraId="3BAFEA04" w14:textId="77777777" w:rsidR="00A05549" w:rsidRDefault="00A05549" w:rsidP="00A05549">
            <w:pPr>
              <w:rPr>
                <w:szCs w:val="20"/>
              </w:rPr>
            </w:pPr>
            <w:r w:rsidRPr="00587603">
              <w:rPr>
                <w:szCs w:val="20"/>
              </w:rPr>
              <w:t>Res</w:t>
            </w:r>
          </w:p>
        </w:tc>
        <w:tc>
          <w:tcPr>
            <w:tcW w:w="643" w:type="pct"/>
          </w:tcPr>
          <w:p w14:paraId="66B171FE" w14:textId="77777777" w:rsidR="00A05549" w:rsidRDefault="00A05549" w:rsidP="00A05549">
            <w:pPr>
              <w:rPr>
                <w:szCs w:val="20"/>
              </w:rPr>
            </w:pPr>
            <w:r w:rsidRPr="00587603">
              <w:rPr>
                <w:szCs w:val="20"/>
              </w:rPr>
              <w:t>HVAC</w:t>
            </w:r>
          </w:p>
        </w:tc>
        <w:tc>
          <w:tcPr>
            <w:tcW w:w="592" w:type="pct"/>
          </w:tcPr>
          <w:p w14:paraId="406F159C" w14:textId="77777777" w:rsidR="00A05549" w:rsidRDefault="00A05549" w:rsidP="00A05549">
            <w:pPr>
              <w:rPr>
                <w:szCs w:val="20"/>
              </w:rPr>
            </w:pPr>
            <w:r>
              <w:rPr>
                <w:szCs w:val="20"/>
              </w:rPr>
              <w:t>3</w:t>
            </w:r>
          </w:p>
        </w:tc>
        <w:tc>
          <w:tcPr>
            <w:tcW w:w="624" w:type="pct"/>
          </w:tcPr>
          <w:p w14:paraId="009CD093" w14:textId="77777777" w:rsidR="00A05549" w:rsidRDefault="00A05549" w:rsidP="00A05549">
            <w:pPr>
              <w:rPr>
                <w:szCs w:val="20"/>
              </w:rPr>
            </w:pPr>
            <w:r>
              <w:rPr>
                <w:szCs w:val="20"/>
              </w:rPr>
              <w:t>1</w:t>
            </w:r>
          </w:p>
        </w:tc>
      </w:tr>
    </w:tbl>
    <w:p w14:paraId="783D0D01" w14:textId="7093A1EB" w:rsidR="00A05549" w:rsidRDefault="00A05549" w:rsidP="00920905">
      <w:pPr>
        <w:pStyle w:val="NoSpacing"/>
      </w:pPr>
    </w:p>
    <w:p w14:paraId="6AB7B728" w14:textId="60D74A72" w:rsidR="00A05549" w:rsidRDefault="00A05549" w:rsidP="00920905">
      <w:pPr>
        <w:pStyle w:val="NoSpacing"/>
      </w:pPr>
      <w:r>
        <w:t xml:space="preserve">*The Air Flow Adjustment measure (AC-94699) EUL </w:t>
      </w:r>
      <w:r w:rsidR="00ED0169">
        <w:t>is</w:t>
      </w:r>
      <w:r>
        <w:t xml:space="preserve"> mapped to the Refrigerant Charge EUL as the savings for Air Flow Adjustment are estimated as a function of the DEER Refrigerant Charge weighted measure.</w:t>
      </w:r>
    </w:p>
    <w:p w14:paraId="358D9075" w14:textId="77777777" w:rsidR="00A05549" w:rsidRPr="00920905" w:rsidRDefault="00A05549" w:rsidP="00920905">
      <w:pPr>
        <w:pStyle w:val="NoSpacing"/>
      </w:pPr>
    </w:p>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13200B36" w14:textId="3B7AEE00" w:rsidR="00347BCD" w:rsidRPr="003863BE" w:rsidRDefault="00347BCD" w:rsidP="00347BCD">
      <w:pPr>
        <w:rPr>
          <w:rFonts w:cstheme="minorHAnsi"/>
          <w:szCs w:val="22"/>
        </w:rPr>
      </w:pPr>
      <w:r w:rsidRPr="003863BE">
        <w:rPr>
          <w:rFonts w:cstheme="minorHAnsi"/>
          <w:szCs w:val="22"/>
        </w:rPr>
        <w:t>The</w:t>
      </w:r>
      <w:r w:rsidR="00ED0169">
        <w:rPr>
          <w:rFonts w:cstheme="minorHAnsi"/>
          <w:szCs w:val="22"/>
        </w:rPr>
        <w:t xml:space="preserve"> measures contained in this work</w:t>
      </w:r>
      <w:r w:rsidRPr="003863BE">
        <w:rPr>
          <w:rFonts w:cstheme="minorHAnsi"/>
          <w:szCs w:val="22"/>
        </w:rPr>
        <w:t xml:space="preserve">paper </w:t>
      </w:r>
      <w:r w:rsidR="00ED0169">
        <w:rPr>
          <w:rFonts w:cstheme="minorHAnsi"/>
          <w:szCs w:val="22"/>
        </w:rPr>
        <w:t>are</w:t>
      </w:r>
      <w:r w:rsidRPr="003863BE">
        <w:rPr>
          <w:rFonts w:cstheme="minorHAnsi"/>
          <w:szCs w:val="22"/>
        </w:rPr>
        <w:t xml:space="preserve"> generally not governed by state or federal codes and standards.  </w:t>
      </w:r>
    </w:p>
    <w:p w14:paraId="4F5ADB67" w14:textId="77777777" w:rsidR="00347BCD" w:rsidRPr="003863BE" w:rsidRDefault="00347BCD" w:rsidP="00347BCD">
      <w:pPr>
        <w:rPr>
          <w:rFonts w:cstheme="minorHAnsi"/>
          <w:szCs w:val="22"/>
        </w:rPr>
      </w:pPr>
    </w:p>
    <w:p w14:paraId="131C9303" w14:textId="77777777" w:rsidR="00BA2D8C" w:rsidRDefault="00347BCD" w:rsidP="00BA2D8C">
      <w:pPr>
        <w:rPr>
          <w:rFonts w:cstheme="minorHAnsi"/>
          <w:szCs w:val="22"/>
        </w:rPr>
      </w:pPr>
      <w:r w:rsidRPr="003863BE">
        <w:rPr>
          <w:rFonts w:cstheme="minorHAnsi"/>
          <w:szCs w:val="22"/>
        </w:rPr>
        <w:t xml:space="preserve">However, in the event that ducts are found to be so badly damaged that some or all of the ductwork must be replaced, the total length of the replaced ducts shall be less than 40 linear feet in total per </w:t>
      </w:r>
      <w:r w:rsidR="001604A5" w:rsidRPr="003863BE">
        <w:rPr>
          <w:rFonts w:cstheme="minorHAnsi"/>
          <w:szCs w:val="22"/>
        </w:rPr>
        <w:t>201</w:t>
      </w:r>
      <w:r w:rsidR="001604A5">
        <w:rPr>
          <w:rFonts w:cstheme="minorHAnsi"/>
          <w:szCs w:val="22"/>
        </w:rPr>
        <w:t>6</w:t>
      </w:r>
      <w:r w:rsidR="001604A5" w:rsidRPr="003863BE">
        <w:rPr>
          <w:rFonts w:cstheme="minorHAnsi"/>
          <w:szCs w:val="22"/>
        </w:rPr>
        <w:t xml:space="preserve"> </w:t>
      </w:r>
      <w:r w:rsidRPr="003863BE">
        <w:rPr>
          <w:rFonts w:cstheme="minorHAnsi"/>
          <w:szCs w:val="22"/>
        </w:rPr>
        <w:t xml:space="preserve">Title 24 Section 150.2(b) 1D, or the replaced ductwork must be installed and tested in accordance with the applicable requirements in </w:t>
      </w:r>
      <w:r w:rsidR="001604A5" w:rsidRPr="003863BE">
        <w:rPr>
          <w:rFonts w:cstheme="minorHAnsi"/>
          <w:szCs w:val="22"/>
        </w:rPr>
        <w:t>201</w:t>
      </w:r>
      <w:r w:rsidR="001604A5">
        <w:rPr>
          <w:rFonts w:cstheme="minorHAnsi"/>
          <w:szCs w:val="22"/>
        </w:rPr>
        <w:t>6</w:t>
      </w:r>
      <w:r w:rsidR="001604A5" w:rsidRPr="003863BE">
        <w:rPr>
          <w:rFonts w:cstheme="minorHAnsi"/>
          <w:szCs w:val="22"/>
        </w:rPr>
        <w:t xml:space="preserve"> </w:t>
      </w:r>
      <w:r w:rsidRPr="003863BE">
        <w:rPr>
          <w:rFonts w:cstheme="minorHAnsi"/>
          <w:szCs w:val="22"/>
        </w:rPr>
        <w:t>Title 24 Section 150.2(b) 1D</w:t>
      </w:r>
      <w:r w:rsidR="00966439">
        <w:rPr>
          <w:rFonts w:cstheme="minorHAnsi"/>
          <w:szCs w:val="22"/>
        </w:rPr>
        <w:t xml:space="preserve"> </w:t>
      </w:r>
      <w:r w:rsidR="00A271B2" w:rsidRPr="00A271B2">
        <w:rPr>
          <w:rFonts w:cstheme="minorHAnsi"/>
          <w:szCs w:val="22"/>
        </w:rPr>
        <w:t>Altered Duct Systems - Duct Sealing</w:t>
      </w:r>
      <w:r w:rsidR="00966439">
        <w:rPr>
          <w:rFonts w:cstheme="minorHAnsi"/>
          <w:szCs w:val="22"/>
        </w:rPr>
        <w:t xml:space="preserve"> – </w:t>
      </w:r>
    </w:p>
    <w:p w14:paraId="27FFB6CF" w14:textId="77777777" w:rsidR="00BA2D8C" w:rsidRDefault="00BA2D8C" w:rsidP="00BA2D8C">
      <w:pPr>
        <w:rPr>
          <w:rFonts w:cstheme="minorHAnsi"/>
          <w:szCs w:val="22"/>
        </w:rPr>
      </w:pPr>
    </w:p>
    <w:p w14:paraId="78F98A2E" w14:textId="4A408373" w:rsidR="00BA2D8C" w:rsidRPr="00C6652A" w:rsidRDefault="00966439" w:rsidP="00BA2D8C">
      <w:pPr>
        <w:rPr>
          <w:rFonts w:cstheme="minorHAnsi"/>
          <w:i/>
          <w:szCs w:val="22"/>
        </w:rPr>
      </w:pPr>
      <w:r w:rsidRPr="00C6652A">
        <w:rPr>
          <w:rFonts w:cstheme="minorHAnsi"/>
          <w:i/>
          <w:szCs w:val="22"/>
        </w:rPr>
        <w:t>“</w:t>
      </w:r>
      <w:r w:rsidR="00BA2D8C" w:rsidRPr="00C6652A">
        <w:rPr>
          <w:rFonts w:cstheme="minorHAnsi"/>
          <w:i/>
          <w:szCs w:val="22"/>
        </w:rPr>
        <w:t>The altered duct system, regardless of location, shall be sealed as confirmed through field verification and diagnostic testing in accordance with all applicable procedures for duct sealing of altered existing duct systems as specified in the Reference Residential Appendix RA3.1, utilizing the leakage compliance criteria specified in Reference Residential Appendix TABLE RA3.1-2, and conforming to either Subsection a or b below:</w:t>
      </w:r>
    </w:p>
    <w:p w14:paraId="11369A96" w14:textId="77777777" w:rsidR="00BA2D8C" w:rsidRPr="00C6652A" w:rsidRDefault="00BA2D8C" w:rsidP="00BA2D8C">
      <w:pPr>
        <w:rPr>
          <w:rFonts w:cstheme="minorHAnsi"/>
          <w:i/>
          <w:szCs w:val="22"/>
        </w:rPr>
      </w:pPr>
    </w:p>
    <w:p w14:paraId="6B9FCE84" w14:textId="2520D974" w:rsidR="00347BCD" w:rsidRPr="00C6652A" w:rsidRDefault="00BA2D8C" w:rsidP="001609B6">
      <w:pPr>
        <w:pStyle w:val="ListParagraph"/>
        <w:numPr>
          <w:ilvl w:val="0"/>
          <w:numId w:val="8"/>
        </w:numPr>
        <w:rPr>
          <w:rFonts w:cstheme="minorHAnsi"/>
          <w:i/>
          <w:szCs w:val="22"/>
        </w:rPr>
      </w:pPr>
      <w:r w:rsidRPr="00C6652A">
        <w:rPr>
          <w:rFonts w:cstheme="minorHAnsi"/>
          <w:i/>
          <w:szCs w:val="22"/>
        </w:rPr>
        <w:t>Entirely New or Complete Replacement Duct System. If the new ducts form an entirely new or replacement duct system directly connected to the air handler, the measured duct leakage shall be equal to or less than 5 percent of the system air handler airflow as confirmed by field verification and diagnostic testing utilizing the procedures in Reference Residential Appendix Section RA3.1.4.3.1. Entirely new or complete replacement duct systems installed as part of an alteration shall be constructed of at least 75 percent new duct material, and up to 25 percent may consist of reused parts from the dwelling unit's existing duct system, including but not limited to registers, grilles, boots, air handler, coil, plenums, duct material; if the reused parts are accessible and can be sealed to prevent leakage. Entirely new or complete replacement duct systems shall also conform to the requirements of Section 150.0(m)12 and 150.0(m)13.</w:t>
      </w:r>
      <w:r w:rsidR="00966439" w:rsidRPr="00C6652A">
        <w:rPr>
          <w:rFonts w:cstheme="minorHAnsi"/>
          <w:i/>
          <w:szCs w:val="22"/>
        </w:rPr>
        <w:t>”</w:t>
      </w:r>
      <w:r w:rsidRPr="00C6652A">
        <w:rPr>
          <w:rFonts w:cstheme="minorHAnsi"/>
          <w:i/>
          <w:szCs w:val="22"/>
        </w:rPr>
        <w:t xml:space="preserve"> </w:t>
      </w:r>
      <w:r w:rsidR="00347BCD" w:rsidRPr="00C6652A">
        <w:rPr>
          <w:rFonts w:cstheme="minorHAnsi"/>
          <w:i/>
          <w:szCs w:val="22"/>
        </w:rPr>
        <w:t>[</w:t>
      </w:r>
      <w:r w:rsidR="001604A5" w:rsidRPr="00C6652A">
        <w:rPr>
          <w:rFonts w:cstheme="minorHAnsi"/>
          <w:i/>
          <w:szCs w:val="22"/>
        </w:rPr>
        <w:t>496</w:t>
      </w:r>
      <w:r w:rsidR="00347BCD" w:rsidRPr="00C6652A">
        <w:rPr>
          <w:rFonts w:cstheme="minorHAnsi"/>
          <w:i/>
          <w:szCs w:val="22"/>
        </w:rPr>
        <w:t>].</w:t>
      </w:r>
    </w:p>
    <w:p w14:paraId="6CC27E75" w14:textId="77777777" w:rsidR="00347BCD" w:rsidRPr="003863BE" w:rsidRDefault="00347BCD" w:rsidP="00347BCD">
      <w:pPr>
        <w:rPr>
          <w:rFonts w:cstheme="minorHAnsi"/>
          <w:szCs w:val="22"/>
        </w:rPr>
      </w:pPr>
    </w:p>
    <w:p w14:paraId="7C7A4CE8" w14:textId="0A801EB4" w:rsidR="00347BCD" w:rsidRPr="003863BE" w:rsidRDefault="00347BCD" w:rsidP="00347BCD">
      <w:pPr>
        <w:rPr>
          <w:rFonts w:cstheme="minorHAnsi"/>
          <w:szCs w:val="22"/>
        </w:rPr>
      </w:pPr>
      <w:r w:rsidRPr="003863BE">
        <w:rPr>
          <w:rFonts w:cstheme="minorHAnsi"/>
          <w:szCs w:val="22"/>
        </w:rPr>
        <w:t>Title 24 does not deal with quality maintenance</w:t>
      </w:r>
      <w:r w:rsidR="00966439">
        <w:rPr>
          <w:rFonts w:cstheme="minorHAnsi"/>
          <w:szCs w:val="22"/>
        </w:rPr>
        <w:t>; however, t</w:t>
      </w:r>
      <w:r w:rsidRPr="003863BE">
        <w:rPr>
          <w:rFonts w:cstheme="minorHAnsi"/>
          <w:szCs w:val="22"/>
        </w:rPr>
        <w:t>he program requires the HVAC contractor to be license</w:t>
      </w:r>
      <w:r w:rsidR="0014702D">
        <w:rPr>
          <w:rFonts w:cstheme="minorHAnsi"/>
          <w:szCs w:val="22"/>
        </w:rPr>
        <w:t>d</w:t>
      </w:r>
      <w:r w:rsidRPr="003863BE">
        <w:rPr>
          <w:rFonts w:cstheme="minorHAnsi"/>
          <w:szCs w:val="22"/>
        </w:rPr>
        <w:t xml:space="preserve"> by the California State Licensing Board (CSLB) and the HVAC technicians to be EPA certified. Under state mechanical code, changes, alterations, or repairs of a minor nature not affecting structural features, egress, sanitation, safety, or accessibility as determined by the enforcing agency are exempt from the requirement to obtain a mechanical permit. </w:t>
      </w:r>
    </w:p>
    <w:p w14:paraId="7AE54A9A" w14:textId="77777777" w:rsidR="00347BCD" w:rsidRPr="003863BE" w:rsidRDefault="00347BCD" w:rsidP="00347BCD">
      <w:pPr>
        <w:rPr>
          <w:rFonts w:cstheme="minorHAnsi"/>
          <w:szCs w:val="22"/>
        </w:rPr>
      </w:pPr>
    </w:p>
    <w:p w14:paraId="496BEC8E" w14:textId="451DE19F" w:rsidR="00347BCD" w:rsidRPr="003863BE" w:rsidRDefault="00347BCD" w:rsidP="00347BCD">
      <w:pPr>
        <w:rPr>
          <w:rFonts w:cstheme="minorHAnsi"/>
          <w:szCs w:val="22"/>
        </w:rPr>
      </w:pPr>
      <w:r>
        <w:rPr>
          <w:rFonts w:cstheme="minorHAnsi"/>
          <w:szCs w:val="22"/>
        </w:rPr>
        <w:t xml:space="preserve">In the </w:t>
      </w:r>
      <w:r w:rsidR="00B24569">
        <w:rPr>
          <w:rFonts w:cstheme="minorHAnsi"/>
          <w:szCs w:val="22"/>
        </w:rPr>
        <w:t xml:space="preserve">2016 </w:t>
      </w:r>
      <w:r>
        <w:rPr>
          <w:rFonts w:cstheme="minorHAnsi"/>
          <w:szCs w:val="22"/>
        </w:rPr>
        <w:t>California Building Code [</w:t>
      </w:r>
      <w:r w:rsidR="003363D6">
        <w:rPr>
          <w:rFonts w:cstheme="minorHAnsi"/>
          <w:szCs w:val="22"/>
        </w:rPr>
        <w:t>50</w:t>
      </w:r>
      <w:r w:rsidR="008150E6">
        <w:rPr>
          <w:rFonts w:cstheme="minorHAnsi"/>
          <w:szCs w:val="22"/>
        </w:rPr>
        <w:t>5</w:t>
      </w:r>
      <w:r>
        <w:rPr>
          <w:rFonts w:cstheme="minorHAnsi"/>
          <w:szCs w:val="22"/>
        </w:rPr>
        <w:t>], r</w:t>
      </w:r>
      <w:r w:rsidRPr="003863BE">
        <w:rPr>
          <w:rFonts w:cstheme="minorHAnsi"/>
          <w:szCs w:val="22"/>
        </w:rPr>
        <w:t xml:space="preserve">egarding </w:t>
      </w:r>
      <w:r>
        <w:rPr>
          <w:rFonts w:cstheme="minorHAnsi"/>
          <w:szCs w:val="22"/>
        </w:rPr>
        <w:t xml:space="preserve">Section </w:t>
      </w:r>
      <w:r w:rsidRPr="003863BE">
        <w:rPr>
          <w:rFonts w:cstheme="minorHAnsi"/>
          <w:szCs w:val="22"/>
        </w:rPr>
        <w:t>1.8.4 Permits, Fees, Applications, and Inspections, a written construction permit shall be obtained from the enforcing agency prior to the erection, construction, reconstruction, installation, relocation, or alteration of any mechanical system.</w:t>
      </w:r>
    </w:p>
    <w:p w14:paraId="4C5EF21B" w14:textId="77777777" w:rsidR="00347BCD" w:rsidRPr="003863BE" w:rsidRDefault="00347BCD" w:rsidP="00347BCD">
      <w:pPr>
        <w:rPr>
          <w:rFonts w:cstheme="minorHAnsi"/>
          <w:szCs w:val="22"/>
        </w:rPr>
      </w:pPr>
    </w:p>
    <w:p w14:paraId="717ACC93" w14:textId="77777777" w:rsidR="00347BCD" w:rsidRPr="003863BE" w:rsidRDefault="00347BCD" w:rsidP="00347BCD">
      <w:pPr>
        <w:rPr>
          <w:rFonts w:cstheme="minorHAnsi"/>
          <w:szCs w:val="22"/>
        </w:rPr>
      </w:pPr>
      <w:r w:rsidRPr="003863BE">
        <w:rPr>
          <w:rFonts w:cstheme="minorHAnsi"/>
          <w:szCs w:val="22"/>
        </w:rPr>
        <w:lastRenderedPageBreak/>
        <w:t>Exceptions:</w:t>
      </w:r>
    </w:p>
    <w:p w14:paraId="0F070A48" w14:textId="77777777" w:rsidR="00347BCD" w:rsidRPr="003863BE" w:rsidRDefault="00347BCD" w:rsidP="001609B6">
      <w:pPr>
        <w:numPr>
          <w:ilvl w:val="0"/>
          <w:numId w:val="5"/>
        </w:numPr>
        <w:rPr>
          <w:rFonts w:cstheme="minorHAnsi"/>
          <w:szCs w:val="22"/>
        </w:rPr>
      </w:pPr>
      <w:r w:rsidRPr="003863BE">
        <w:rPr>
          <w:rFonts w:cstheme="minorHAnsi"/>
          <w:szCs w:val="22"/>
        </w:rPr>
        <w:t>Work exempt from permits as specified in Chapter 1, Administration, Division II, Sections 112.2 through 112.2.3 of this code.</w:t>
      </w:r>
    </w:p>
    <w:p w14:paraId="1C222EC5" w14:textId="77777777" w:rsidR="00347BCD" w:rsidRDefault="00347BCD" w:rsidP="001609B6">
      <w:pPr>
        <w:numPr>
          <w:ilvl w:val="0"/>
          <w:numId w:val="5"/>
        </w:numPr>
        <w:rPr>
          <w:rFonts w:cstheme="minorHAnsi"/>
          <w:szCs w:val="22"/>
        </w:rPr>
      </w:pPr>
      <w:r w:rsidRPr="003863BE">
        <w:rPr>
          <w:rFonts w:cstheme="minorHAnsi"/>
          <w:szCs w:val="22"/>
        </w:rPr>
        <w:t>Changes, alterations, or repairs of a minor nature not affecting structural features, egress, sanitation, safety, or accessibility as determined by the enforcing agency.</w:t>
      </w:r>
    </w:p>
    <w:p w14:paraId="66690166" w14:textId="77777777" w:rsidR="00347BCD" w:rsidRPr="003863BE" w:rsidRDefault="00347BCD" w:rsidP="00347BCD">
      <w:pPr>
        <w:ind w:left="720"/>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414" w:type="pct"/>
        <w:jc w:val="center"/>
        <w:tblLook w:val="04A0" w:firstRow="1" w:lastRow="0" w:firstColumn="1" w:lastColumn="0" w:noHBand="0" w:noVBand="1"/>
      </w:tblPr>
      <w:tblGrid>
        <w:gridCol w:w="2065"/>
        <w:gridCol w:w="1391"/>
        <w:gridCol w:w="4947"/>
        <w:gridCol w:w="1721"/>
      </w:tblGrid>
      <w:tr w:rsidR="00906C7C" w:rsidRPr="00500C4E" w14:paraId="51467286" w14:textId="77777777" w:rsidTr="00822E56">
        <w:trPr>
          <w:jc w:val="center"/>
        </w:trPr>
        <w:tc>
          <w:tcPr>
            <w:tcW w:w="1020" w:type="pct"/>
            <w:shd w:val="clear" w:color="auto" w:fill="D9D9D9" w:themeFill="background1" w:themeFillShade="D9"/>
          </w:tcPr>
          <w:p w14:paraId="01689812" w14:textId="4221E156" w:rsidR="00906C7C" w:rsidRPr="00920905" w:rsidRDefault="00906C7C" w:rsidP="00DF0D19">
            <w:pPr>
              <w:rPr>
                <w:rFonts w:cstheme="minorHAnsi"/>
                <w:b/>
                <w:szCs w:val="20"/>
              </w:rPr>
            </w:pPr>
            <w:r>
              <w:rPr>
                <w:rFonts w:cstheme="minorHAnsi"/>
                <w:b/>
                <w:szCs w:val="20"/>
              </w:rPr>
              <w:t>Measure</w:t>
            </w:r>
            <w:r w:rsidR="001A5216">
              <w:rPr>
                <w:rFonts w:cstheme="minorHAnsi"/>
                <w:b/>
                <w:szCs w:val="20"/>
              </w:rPr>
              <w:t xml:space="preserve"> Names</w:t>
            </w:r>
          </w:p>
        </w:tc>
        <w:tc>
          <w:tcPr>
            <w:tcW w:w="687" w:type="pct"/>
            <w:shd w:val="clear" w:color="auto" w:fill="D9D9D9" w:themeFill="background1" w:themeFillShade="D9"/>
          </w:tcPr>
          <w:p w14:paraId="20C3C2B4" w14:textId="0618D323" w:rsidR="00906C7C" w:rsidRPr="00920905" w:rsidRDefault="00906C7C" w:rsidP="00DF0D19">
            <w:pPr>
              <w:rPr>
                <w:rFonts w:cstheme="minorHAnsi"/>
                <w:b/>
                <w:szCs w:val="20"/>
              </w:rPr>
            </w:pPr>
            <w:r w:rsidRPr="00920905">
              <w:rPr>
                <w:rFonts w:cstheme="minorHAnsi"/>
                <w:b/>
                <w:szCs w:val="20"/>
              </w:rPr>
              <w:t>Code</w:t>
            </w:r>
          </w:p>
        </w:tc>
        <w:tc>
          <w:tcPr>
            <w:tcW w:w="2443" w:type="pct"/>
            <w:shd w:val="clear" w:color="auto" w:fill="D9D9D9" w:themeFill="background1" w:themeFillShade="D9"/>
          </w:tcPr>
          <w:p w14:paraId="11112752" w14:textId="30F242E1" w:rsidR="00906C7C" w:rsidRPr="00920905" w:rsidRDefault="00906C7C">
            <w:pPr>
              <w:rPr>
                <w:rFonts w:cstheme="minorHAnsi"/>
                <w:b/>
                <w:szCs w:val="20"/>
              </w:rPr>
            </w:pPr>
            <w:r>
              <w:rPr>
                <w:rFonts w:cstheme="minorHAnsi"/>
                <w:b/>
                <w:szCs w:val="20"/>
              </w:rPr>
              <w:t>R</w:t>
            </w:r>
            <w:r w:rsidRPr="00920905">
              <w:rPr>
                <w:rFonts w:cstheme="minorHAnsi"/>
                <w:b/>
                <w:szCs w:val="20"/>
              </w:rPr>
              <w:t>eference</w:t>
            </w:r>
          </w:p>
        </w:tc>
        <w:tc>
          <w:tcPr>
            <w:tcW w:w="850" w:type="pct"/>
            <w:shd w:val="clear" w:color="auto" w:fill="D9D9D9" w:themeFill="background1" w:themeFillShade="D9"/>
          </w:tcPr>
          <w:p w14:paraId="5A1E238B" w14:textId="58FC8C8D" w:rsidR="00906C7C" w:rsidRPr="00920905" w:rsidRDefault="00906C7C" w:rsidP="00DF0D19">
            <w:pPr>
              <w:rPr>
                <w:rFonts w:cstheme="minorHAnsi"/>
                <w:b/>
                <w:szCs w:val="20"/>
              </w:rPr>
            </w:pPr>
            <w:r w:rsidRPr="00920905">
              <w:rPr>
                <w:rFonts w:cstheme="minorHAnsi"/>
                <w:b/>
                <w:szCs w:val="20"/>
              </w:rPr>
              <w:t>Effective Date</w:t>
            </w:r>
            <w:r>
              <w:rPr>
                <w:rFonts w:cstheme="minorHAnsi"/>
                <w:b/>
                <w:szCs w:val="20"/>
              </w:rPr>
              <w:t>s</w:t>
            </w:r>
          </w:p>
        </w:tc>
      </w:tr>
      <w:tr w:rsidR="00906C7C" w:rsidRPr="00500C4E" w14:paraId="41E6B4DA" w14:textId="77777777" w:rsidTr="00822E56">
        <w:trPr>
          <w:trHeight w:val="243"/>
          <w:jc w:val="center"/>
        </w:trPr>
        <w:tc>
          <w:tcPr>
            <w:tcW w:w="1020" w:type="pct"/>
          </w:tcPr>
          <w:p w14:paraId="30E48082" w14:textId="4922D271" w:rsidR="00906C7C" w:rsidRDefault="00906C7C" w:rsidP="00B24569">
            <w:pPr>
              <w:rPr>
                <w:rFonts w:cstheme="minorHAnsi"/>
                <w:szCs w:val="20"/>
              </w:rPr>
            </w:pPr>
            <w:r>
              <w:rPr>
                <w:rFonts w:cstheme="minorHAnsi"/>
                <w:szCs w:val="20"/>
              </w:rPr>
              <w:t>Duct Seal Med to Low</w:t>
            </w:r>
          </w:p>
          <w:p w14:paraId="747CCCFC" w14:textId="57F0235F" w:rsidR="00906C7C" w:rsidRPr="003863BE" w:rsidRDefault="00906C7C" w:rsidP="00B24569">
            <w:pPr>
              <w:rPr>
                <w:rFonts w:cstheme="minorHAnsi"/>
                <w:szCs w:val="20"/>
              </w:rPr>
            </w:pPr>
            <w:r>
              <w:rPr>
                <w:rFonts w:cstheme="minorHAnsi"/>
                <w:szCs w:val="20"/>
              </w:rPr>
              <w:t>Duct Seal High to Low</w:t>
            </w:r>
          </w:p>
        </w:tc>
        <w:tc>
          <w:tcPr>
            <w:tcW w:w="687" w:type="pct"/>
            <w:vAlign w:val="center"/>
          </w:tcPr>
          <w:p w14:paraId="16A44F28" w14:textId="249EA06A" w:rsidR="00906C7C" w:rsidRPr="00500C4E" w:rsidRDefault="00906C7C" w:rsidP="00B24569">
            <w:pPr>
              <w:rPr>
                <w:rFonts w:cstheme="minorHAnsi"/>
                <w:szCs w:val="20"/>
              </w:rPr>
            </w:pPr>
            <w:r w:rsidRPr="003863BE">
              <w:rPr>
                <w:rFonts w:cstheme="minorHAnsi"/>
                <w:szCs w:val="20"/>
              </w:rPr>
              <w:t>Title 24</w:t>
            </w:r>
            <w:r>
              <w:rPr>
                <w:rFonts w:cstheme="minorHAnsi"/>
                <w:szCs w:val="20"/>
              </w:rPr>
              <w:t xml:space="preserve"> Part 6</w:t>
            </w:r>
            <w:r w:rsidRPr="003863BE">
              <w:rPr>
                <w:rFonts w:cstheme="minorHAnsi"/>
                <w:szCs w:val="20"/>
              </w:rPr>
              <w:t xml:space="preserve"> (201</w:t>
            </w:r>
            <w:r>
              <w:rPr>
                <w:rFonts w:cstheme="minorHAnsi"/>
                <w:szCs w:val="20"/>
              </w:rPr>
              <w:t>6</w:t>
            </w:r>
            <w:r w:rsidRPr="003863BE">
              <w:rPr>
                <w:rFonts w:cstheme="minorHAnsi"/>
                <w:szCs w:val="20"/>
              </w:rPr>
              <w:t>)</w:t>
            </w:r>
          </w:p>
        </w:tc>
        <w:tc>
          <w:tcPr>
            <w:tcW w:w="2443" w:type="pct"/>
            <w:vAlign w:val="center"/>
          </w:tcPr>
          <w:p w14:paraId="387D6828" w14:textId="0FF19287" w:rsidR="00906C7C" w:rsidRPr="00500C4E" w:rsidRDefault="00906C7C" w:rsidP="00347BCD">
            <w:pPr>
              <w:rPr>
                <w:rFonts w:cstheme="minorHAnsi"/>
                <w:color w:val="FF0000"/>
                <w:szCs w:val="20"/>
              </w:rPr>
            </w:pPr>
            <w:r w:rsidRPr="00531886">
              <w:rPr>
                <w:rFonts w:cstheme="minorHAnsi"/>
                <w:szCs w:val="22"/>
              </w:rPr>
              <w:t>Section 150.2(b) 1D</w:t>
            </w:r>
            <w:r>
              <w:rPr>
                <w:rFonts w:cstheme="minorHAnsi"/>
                <w:szCs w:val="22"/>
              </w:rPr>
              <w:t xml:space="preserve"> </w:t>
            </w:r>
            <w:r w:rsidRPr="00A271B2">
              <w:rPr>
                <w:rFonts w:cstheme="minorHAnsi"/>
                <w:szCs w:val="22"/>
              </w:rPr>
              <w:t>Altered Duct Systems - Duct Sealing</w:t>
            </w:r>
          </w:p>
        </w:tc>
        <w:tc>
          <w:tcPr>
            <w:tcW w:w="850" w:type="pct"/>
            <w:vAlign w:val="center"/>
          </w:tcPr>
          <w:p w14:paraId="3E1189F8" w14:textId="6FE9E3A9" w:rsidR="00906C7C" w:rsidRPr="00500C4E" w:rsidRDefault="00906C7C" w:rsidP="00B24569">
            <w:pPr>
              <w:rPr>
                <w:rFonts w:cstheme="minorHAnsi"/>
                <w:color w:val="FF0000"/>
                <w:szCs w:val="20"/>
              </w:rPr>
            </w:pPr>
            <w:r>
              <w:rPr>
                <w:rFonts w:cstheme="minorHAnsi"/>
                <w:szCs w:val="20"/>
              </w:rPr>
              <w:t xml:space="preserve">January 1, </w:t>
            </w:r>
            <w:r w:rsidRPr="003863BE">
              <w:rPr>
                <w:rFonts w:cstheme="minorHAnsi"/>
                <w:szCs w:val="20"/>
              </w:rPr>
              <w:t>201</w:t>
            </w:r>
            <w:r>
              <w:rPr>
                <w:rFonts w:cstheme="minorHAnsi"/>
                <w:szCs w:val="20"/>
              </w:rPr>
              <w:t>7</w:t>
            </w:r>
          </w:p>
        </w:tc>
      </w:tr>
      <w:tr w:rsidR="00906C7C" w:rsidRPr="00500C4E" w14:paraId="55950BED" w14:textId="77777777" w:rsidTr="00822E56">
        <w:trPr>
          <w:trHeight w:val="243"/>
          <w:jc w:val="center"/>
        </w:trPr>
        <w:tc>
          <w:tcPr>
            <w:tcW w:w="1020" w:type="pct"/>
          </w:tcPr>
          <w:p w14:paraId="5148B46D" w14:textId="42BDF48F" w:rsidR="00906C7C" w:rsidRPr="003863BE" w:rsidRDefault="00906C7C" w:rsidP="00B24569">
            <w:pPr>
              <w:rPr>
                <w:rFonts w:cstheme="minorHAnsi"/>
                <w:szCs w:val="20"/>
              </w:rPr>
            </w:pPr>
            <w:r>
              <w:rPr>
                <w:rFonts w:cstheme="minorHAnsi"/>
                <w:szCs w:val="20"/>
              </w:rPr>
              <w:t>All</w:t>
            </w:r>
          </w:p>
        </w:tc>
        <w:tc>
          <w:tcPr>
            <w:tcW w:w="687" w:type="pct"/>
            <w:vAlign w:val="center"/>
          </w:tcPr>
          <w:p w14:paraId="4AB4ED28" w14:textId="72D0DA04" w:rsidR="00906C7C" w:rsidRPr="00500C4E" w:rsidRDefault="00906C7C" w:rsidP="00B24569">
            <w:pPr>
              <w:rPr>
                <w:rFonts w:cstheme="minorHAnsi"/>
                <w:szCs w:val="20"/>
              </w:rPr>
            </w:pPr>
            <w:r w:rsidRPr="003863BE">
              <w:rPr>
                <w:rFonts w:cstheme="minorHAnsi"/>
                <w:szCs w:val="20"/>
              </w:rPr>
              <w:t>Title 24</w:t>
            </w:r>
            <w:r>
              <w:rPr>
                <w:rFonts w:cstheme="minorHAnsi"/>
                <w:szCs w:val="20"/>
              </w:rPr>
              <w:t xml:space="preserve"> Part 2</w:t>
            </w:r>
            <w:r w:rsidRPr="003863BE">
              <w:rPr>
                <w:rFonts w:cstheme="minorHAnsi"/>
                <w:szCs w:val="20"/>
              </w:rPr>
              <w:t xml:space="preserve"> (201</w:t>
            </w:r>
            <w:r>
              <w:rPr>
                <w:rFonts w:cstheme="minorHAnsi"/>
                <w:szCs w:val="20"/>
              </w:rPr>
              <w:t>6</w:t>
            </w:r>
            <w:r w:rsidRPr="003863BE">
              <w:rPr>
                <w:rFonts w:cstheme="minorHAnsi"/>
                <w:szCs w:val="20"/>
              </w:rPr>
              <w:t>)</w:t>
            </w:r>
          </w:p>
        </w:tc>
        <w:tc>
          <w:tcPr>
            <w:tcW w:w="2443" w:type="pct"/>
            <w:vAlign w:val="center"/>
          </w:tcPr>
          <w:p w14:paraId="19FAE8D5" w14:textId="45D2BB65" w:rsidR="00906C7C" w:rsidRPr="00500C4E" w:rsidRDefault="00906C7C" w:rsidP="00347BCD">
            <w:pPr>
              <w:rPr>
                <w:rFonts w:cstheme="minorHAnsi"/>
                <w:color w:val="FF0000"/>
                <w:szCs w:val="20"/>
              </w:rPr>
            </w:pPr>
            <w:r>
              <w:rPr>
                <w:rFonts w:cstheme="minorHAnsi"/>
                <w:szCs w:val="20"/>
              </w:rPr>
              <w:t xml:space="preserve">Section 1.8.4 </w:t>
            </w:r>
            <w:r w:rsidRPr="00D44E3C">
              <w:rPr>
                <w:rFonts w:cstheme="minorHAnsi"/>
                <w:szCs w:val="20"/>
              </w:rPr>
              <w:t>Permits, Fees, Applications, and Inspections</w:t>
            </w:r>
          </w:p>
        </w:tc>
        <w:tc>
          <w:tcPr>
            <w:tcW w:w="850" w:type="pct"/>
            <w:vAlign w:val="center"/>
          </w:tcPr>
          <w:p w14:paraId="49C2E9ED" w14:textId="11655847" w:rsidR="00906C7C" w:rsidRPr="00500C4E" w:rsidRDefault="00906C7C" w:rsidP="00B24569">
            <w:pPr>
              <w:rPr>
                <w:rFonts w:cstheme="minorHAnsi"/>
                <w:color w:val="FF0000"/>
                <w:szCs w:val="20"/>
              </w:rPr>
            </w:pPr>
            <w:r>
              <w:rPr>
                <w:rFonts w:cstheme="minorHAnsi"/>
                <w:szCs w:val="20"/>
              </w:rPr>
              <w:t xml:space="preserve">January 1, </w:t>
            </w:r>
            <w:r w:rsidRPr="003863BE">
              <w:rPr>
                <w:rFonts w:cstheme="minorHAnsi"/>
                <w:szCs w:val="20"/>
              </w:rPr>
              <w:t>201</w:t>
            </w:r>
            <w:r>
              <w:rPr>
                <w:rFonts w:cstheme="minorHAnsi"/>
                <w:szCs w:val="20"/>
              </w:rPr>
              <w:t>7</w:t>
            </w:r>
          </w:p>
        </w:tc>
      </w:tr>
    </w:tbl>
    <w:p w14:paraId="0CDF16A2" w14:textId="77777777" w:rsidR="00162619" w:rsidRDefault="00162619" w:rsidP="00920905">
      <w:pPr>
        <w:pStyle w:val="Heading2"/>
        <w:rPr>
          <w:rFonts w:asciiTheme="minorHAnsi" w:hAnsiTheme="minorHAnsi" w:cstheme="minorHAnsi"/>
        </w:rPr>
      </w:pPr>
      <w:bookmarkStart w:id="12" w:name="_Toc304800207"/>
      <w:bookmarkStart w:id="13" w:name="_Toc324318343"/>
      <w:bookmarkStart w:id="14" w:name="_Toc324340487"/>
      <w:bookmarkStart w:id="15" w:name="_Toc383441992"/>
      <w:bookmarkStart w:id="16" w:name="_Toc214003090"/>
    </w:p>
    <w:p w14:paraId="2EFEA9B0" w14:textId="77777777" w:rsidR="00162619" w:rsidRDefault="00162619">
      <w:pPr>
        <w:spacing w:after="200" w:line="276" w:lineRule="auto"/>
        <w:rPr>
          <w:rFonts w:cstheme="minorHAnsi"/>
          <w:b/>
          <w:bCs/>
          <w:iCs/>
          <w:smallCaps/>
          <w:sz w:val="28"/>
          <w:szCs w:val="28"/>
        </w:rPr>
      </w:pPr>
      <w:r>
        <w:rPr>
          <w:rFonts w:cstheme="minorHAnsi"/>
        </w:rPr>
        <w:br w:type="page"/>
      </w:r>
    </w:p>
    <w:p w14:paraId="658749F7" w14:textId="6574055D" w:rsidR="00572D2F" w:rsidRPr="00920905" w:rsidRDefault="00572D2F" w:rsidP="00920905">
      <w:pPr>
        <w:pStyle w:val="Heading2"/>
        <w:rPr>
          <w:rFonts w:cstheme="minorHAnsi"/>
          <w:b w:val="0"/>
          <w:bCs w:val="0"/>
          <w:iCs w:val="0"/>
          <w:smallCaps w:val="0"/>
        </w:rPr>
      </w:pPr>
      <w:r w:rsidRPr="00920905">
        <w:rPr>
          <w:rFonts w:asciiTheme="minorHAnsi" w:hAnsiTheme="minorHAnsi" w:cstheme="minorHAnsi"/>
        </w:rPr>
        <w:lastRenderedPageBreak/>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75C38F60" w14:textId="77777777" w:rsidR="008D090B" w:rsidRDefault="008D090B" w:rsidP="00347BCD">
      <w:pPr>
        <w:rPr>
          <w:rFonts w:cstheme="minorHAnsi"/>
          <w:szCs w:val="22"/>
        </w:rPr>
      </w:pPr>
    </w:p>
    <w:p w14:paraId="10C34BD6" w14:textId="58B6C99C" w:rsidR="00A8500A" w:rsidRDefault="003C29D4" w:rsidP="00347BCD">
      <w:pPr>
        <w:rPr>
          <w:rFonts w:cstheme="minorHAnsi"/>
          <w:szCs w:val="22"/>
        </w:rPr>
      </w:pPr>
      <w:r>
        <w:rPr>
          <w:rFonts w:cstheme="minorHAnsi"/>
          <w:szCs w:val="22"/>
        </w:rPr>
        <w:t>N/A</w:t>
      </w:r>
    </w:p>
    <w:p w14:paraId="59262805" w14:textId="77777777" w:rsidR="00A8500A" w:rsidRDefault="00A8500A" w:rsidP="00A8500A">
      <w:pPr>
        <w:pStyle w:val="Heading2"/>
        <w:rPr>
          <w:rFonts w:asciiTheme="minorHAnsi" w:hAnsiTheme="minorHAnsi" w:cstheme="minorHAnsi"/>
        </w:rPr>
      </w:pPr>
      <w:r w:rsidRPr="009844A1">
        <w:rPr>
          <w:rFonts w:asciiTheme="minorHAnsi" w:hAnsiTheme="minorHAnsi" w:cstheme="minorHAnsi"/>
        </w:rPr>
        <w:t xml:space="preserve">1.6 Data </w:t>
      </w:r>
      <w:r>
        <w:rPr>
          <w:rFonts w:asciiTheme="minorHAnsi" w:hAnsiTheme="minorHAnsi" w:cstheme="minorHAnsi"/>
        </w:rPr>
        <w:t>Quality and Future Data Needs</w:t>
      </w:r>
    </w:p>
    <w:p w14:paraId="17E04422" w14:textId="77777777" w:rsidR="00135C36" w:rsidRPr="007414DE" w:rsidRDefault="00B7161A" w:rsidP="00822E56">
      <w:pPr>
        <w:rPr>
          <w:rFonts w:cstheme="minorHAnsi"/>
          <w:szCs w:val="22"/>
        </w:rPr>
      </w:pPr>
      <w:r w:rsidRPr="007414DE">
        <w:rPr>
          <w:rFonts w:cstheme="minorHAnsi"/>
          <w:szCs w:val="22"/>
        </w:rPr>
        <w:t xml:space="preserve">SCE is currently collecting data on the prevalence of thermal expansion valves within their customer base. This information could impact the DEER measure ID “Res-RegCharge-Wtd” used in the Condenser Coil Cleaning, Evaporator Coil Cleaning, and Air Flow Adjustment measures. </w:t>
      </w:r>
    </w:p>
    <w:p w14:paraId="31145D14" w14:textId="77777777" w:rsidR="00906C7C" w:rsidRDefault="00906C7C" w:rsidP="00822E56">
      <w:pPr>
        <w:rPr>
          <w:rFonts w:cstheme="minorHAnsi"/>
        </w:rPr>
      </w:pPr>
    </w:p>
    <w:p w14:paraId="015A5544" w14:textId="2BEABA8F" w:rsidR="00E16609" w:rsidRPr="00710B1C" w:rsidRDefault="00E16609">
      <w:pPr>
        <w:pStyle w:val="Heading1"/>
        <w:keepNext w:val="0"/>
        <w:rPr>
          <w:rFonts w:cstheme="minorHAnsi"/>
        </w:rPr>
      </w:pPr>
      <w:r w:rsidRPr="00710B1C">
        <w:rPr>
          <w:rFonts w:cstheme="minorHAnsi"/>
        </w:rPr>
        <w:t>Section 2</w:t>
      </w:r>
      <w:r w:rsidR="00317970" w:rsidRPr="00710B1C">
        <w:rPr>
          <w:rFonts w:cstheme="minorHAnsi"/>
        </w:rPr>
        <w:t xml:space="preserve">. </w:t>
      </w:r>
      <w:r w:rsidRPr="00710B1C">
        <w:rPr>
          <w:rFonts w:cstheme="minorHAnsi"/>
        </w:rPr>
        <w:t>Calculation</w:t>
      </w:r>
      <w:bookmarkEnd w:id="16"/>
      <w:r w:rsidR="00755A45" w:rsidRPr="00710B1C">
        <w:rPr>
          <w:rFonts w:cstheme="minorHAnsi"/>
        </w:rPr>
        <w:t xml:space="preserve"> Methodology</w:t>
      </w:r>
    </w:p>
    <w:p w14:paraId="67884B53" w14:textId="3B4E1303" w:rsidR="00347BCD" w:rsidRPr="002D3124" w:rsidRDefault="00347BCD">
      <w:pPr>
        <w:rPr>
          <w:rFonts w:cstheme="minorHAnsi"/>
          <w:szCs w:val="22"/>
        </w:rPr>
      </w:pPr>
      <w:r w:rsidRPr="001E259D">
        <w:rPr>
          <w:rFonts w:cstheme="minorHAnsi"/>
          <w:szCs w:val="22"/>
        </w:rPr>
        <w:t>Energy savings and demand reduction</w:t>
      </w:r>
      <w:r w:rsidR="00873FF2">
        <w:rPr>
          <w:rFonts w:cstheme="minorHAnsi"/>
          <w:szCs w:val="22"/>
        </w:rPr>
        <w:t>s for all RQM treatments</w:t>
      </w:r>
      <w:r w:rsidR="00F108E9">
        <w:rPr>
          <w:rFonts w:cstheme="minorHAnsi"/>
          <w:szCs w:val="22"/>
        </w:rPr>
        <w:t xml:space="preserve"> in </w:t>
      </w:r>
      <w:r w:rsidR="00275285">
        <w:rPr>
          <w:rFonts w:cstheme="minorHAnsi"/>
          <w:szCs w:val="22"/>
        </w:rPr>
        <w:t>earlier</w:t>
      </w:r>
      <w:r w:rsidR="004B3CCF" w:rsidRPr="001E259D">
        <w:rPr>
          <w:rFonts w:cstheme="minorHAnsi"/>
          <w:szCs w:val="22"/>
        </w:rPr>
        <w:t xml:space="preserve"> revision</w:t>
      </w:r>
      <w:r w:rsidR="00275285">
        <w:rPr>
          <w:rFonts w:cstheme="minorHAnsi"/>
          <w:szCs w:val="22"/>
        </w:rPr>
        <w:t>s</w:t>
      </w:r>
      <w:r w:rsidR="004B3CCF" w:rsidRPr="001E259D">
        <w:rPr>
          <w:rFonts w:cstheme="minorHAnsi"/>
          <w:szCs w:val="22"/>
        </w:rPr>
        <w:t xml:space="preserve"> </w:t>
      </w:r>
      <w:r w:rsidR="00551B80">
        <w:rPr>
          <w:rFonts w:cstheme="minorHAnsi"/>
          <w:szCs w:val="22"/>
        </w:rPr>
        <w:t xml:space="preserve">of the workpaper </w:t>
      </w:r>
      <w:r w:rsidR="004B3CCF" w:rsidRPr="001E259D">
        <w:rPr>
          <w:rFonts w:cstheme="minorHAnsi"/>
          <w:szCs w:val="22"/>
        </w:rPr>
        <w:t>were</w:t>
      </w:r>
      <w:r w:rsidR="00551B80">
        <w:rPr>
          <w:rFonts w:cstheme="minorHAnsi"/>
          <w:szCs w:val="22"/>
        </w:rPr>
        <w:t xml:space="preserve"> </w:t>
      </w:r>
      <w:r w:rsidRPr="001E259D">
        <w:rPr>
          <w:rFonts w:cstheme="minorHAnsi"/>
          <w:szCs w:val="22"/>
        </w:rPr>
        <w:t>based</w:t>
      </w:r>
      <w:r w:rsidR="00551B80">
        <w:rPr>
          <w:rFonts w:cstheme="minorHAnsi"/>
          <w:szCs w:val="22"/>
        </w:rPr>
        <w:t xml:space="preserve"> primarily</w:t>
      </w:r>
      <w:r w:rsidRPr="001E259D">
        <w:rPr>
          <w:rFonts w:cstheme="minorHAnsi"/>
          <w:szCs w:val="22"/>
        </w:rPr>
        <w:t xml:space="preserve"> on the May 2, 2013 Energy Division Workpaper Disposition for Residential Quality Maintenance</w:t>
      </w:r>
      <w:r w:rsidR="00873FF2">
        <w:rPr>
          <w:rFonts w:cstheme="minorHAnsi"/>
          <w:szCs w:val="22"/>
        </w:rPr>
        <w:t xml:space="preserve"> – See </w:t>
      </w:r>
      <w:r w:rsidRPr="00F108E9">
        <w:rPr>
          <w:rFonts w:cstheme="minorHAnsi"/>
          <w:szCs w:val="22"/>
        </w:rPr>
        <w:t xml:space="preserve">Attachment </w:t>
      </w:r>
      <w:r w:rsidR="004D6EBB">
        <w:rPr>
          <w:rFonts w:cstheme="minorHAnsi"/>
          <w:szCs w:val="22"/>
        </w:rPr>
        <w:t xml:space="preserve">4 </w:t>
      </w:r>
      <w:r w:rsidRPr="00F108E9">
        <w:rPr>
          <w:rFonts w:cstheme="minorHAnsi"/>
          <w:szCs w:val="22"/>
        </w:rPr>
        <w:t>[367]</w:t>
      </w:r>
      <w:r w:rsidRPr="0035157F">
        <w:rPr>
          <w:rFonts w:cstheme="minorHAnsi"/>
          <w:bCs/>
          <w:sz w:val="20"/>
          <w:szCs w:val="20"/>
        </w:rPr>
        <w:t>.</w:t>
      </w:r>
      <w:r w:rsidR="00F108E9">
        <w:rPr>
          <w:rFonts w:cstheme="minorHAnsi"/>
          <w:bCs/>
          <w:sz w:val="20"/>
          <w:szCs w:val="20"/>
        </w:rPr>
        <w:t xml:space="preserve">  </w:t>
      </w:r>
    </w:p>
    <w:p w14:paraId="72BE9F64" w14:textId="77777777" w:rsidR="00347BCD" w:rsidRDefault="00347BCD" w:rsidP="00347BCD">
      <w:pPr>
        <w:rPr>
          <w:rFonts w:cstheme="minorHAnsi"/>
          <w:szCs w:val="22"/>
        </w:rPr>
      </w:pPr>
    </w:p>
    <w:p w14:paraId="4DB0A930" w14:textId="63B991DA" w:rsidR="003C29D4" w:rsidRDefault="00CB5EB5" w:rsidP="00347BCD">
      <w:pPr>
        <w:rPr>
          <w:rFonts w:cstheme="minorHAnsi"/>
          <w:szCs w:val="22"/>
        </w:rPr>
      </w:pPr>
      <w:r>
        <w:rPr>
          <w:rFonts w:cstheme="minorHAnsi"/>
          <w:szCs w:val="22"/>
        </w:rPr>
        <w:t xml:space="preserve">In </w:t>
      </w:r>
      <w:r w:rsidR="00A3493F">
        <w:rPr>
          <w:rFonts w:cstheme="minorHAnsi"/>
          <w:szCs w:val="22"/>
        </w:rPr>
        <w:t xml:space="preserve">this </w:t>
      </w:r>
      <w:r>
        <w:rPr>
          <w:rFonts w:cstheme="minorHAnsi"/>
          <w:szCs w:val="22"/>
        </w:rPr>
        <w:t xml:space="preserve">revision, energy savings and demand reductions are adopted from </w:t>
      </w:r>
      <w:r w:rsidR="00873FF2">
        <w:rPr>
          <w:rFonts w:cstheme="minorHAnsi"/>
          <w:szCs w:val="22"/>
        </w:rPr>
        <w:t>DEER2017 and DEER2018</w:t>
      </w:r>
      <w:r w:rsidR="004E1F5D">
        <w:rPr>
          <w:rFonts w:cstheme="minorHAnsi"/>
          <w:szCs w:val="22"/>
        </w:rPr>
        <w:t xml:space="preserve"> documentation </w:t>
      </w:r>
      <w:r w:rsidR="00BD2E18">
        <w:rPr>
          <w:rFonts w:cstheme="minorHAnsi"/>
          <w:szCs w:val="22"/>
        </w:rPr>
        <w:t>specifically</w:t>
      </w:r>
      <w:r w:rsidR="00F108E9">
        <w:rPr>
          <w:rFonts w:cstheme="minorHAnsi"/>
          <w:szCs w:val="22"/>
        </w:rPr>
        <w:t xml:space="preserve"> DEER </w:t>
      </w:r>
      <w:r w:rsidR="004B3CCF">
        <w:rPr>
          <w:rFonts w:cstheme="minorHAnsi"/>
          <w:szCs w:val="22"/>
        </w:rPr>
        <w:t>READI v</w:t>
      </w:r>
      <w:r w:rsidR="00172986">
        <w:rPr>
          <w:rFonts w:cstheme="minorHAnsi"/>
          <w:szCs w:val="22"/>
        </w:rPr>
        <w:t>2.5.1</w:t>
      </w:r>
      <w:r w:rsidR="001A5216">
        <w:rPr>
          <w:rFonts w:cstheme="minorHAnsi"/>
          <w:szCs w:val="22"/>
        </w:rPr>
        <w:t xml:space="preserve"> </w:t>
      </w:r>
      <w:r>
        <w:rPr>
          <w:rFonts w:cstheme="minorHAnsi"/>
          <w:szCs w:val="22"/>
        </w:rPr>
        <w:t>tool</w:t>
      </w:r>
      <w:r w:rsidR="004B3CCF">
        <w:rPr>
          <w:rFonts w:cstheme="minorHAnsi"/>
          <w:szCs w:val="22"/>
        </w:rPr>
        <w:t>.</w:t>
      </w:r>
      <w:r w:rsidR="001E259D">
        <w:rPr>
          <w:rFonts w:cstheme="minorHAnsi"/>
          <w:szCs w:val="22"/>
        </w:rPr>
        <w:t xml:space="preserve">  Measure impacts for Adjusted Refrigerant Charge and </w:t>
      </w:r>
      <w:r w:rsidR="004E1F5D">
        <w:rPr>
          <w:rFonts w:cstheme="minorHAnsi"/>
          <w:szCs w:val="22"/>
        </w:rPr>
        <w:t xml:space="preserve">Duct Sealing treatments </w:t>
      </w:r>
      <w:r w:rsidR="00F108E9">
        <w:rPr>
          <w:rFonts w:cstheme="minorHAnsi"/>
          <w:szCs w:val="22"/>
        </w:rPr>
        <w:t>are</w:t>
      </w:r>
      <w:r w:rsidR="001E259D">
        <w:rPr>
          <w:rFonts w:cstheme="minorHAnsi"/>
          <w:szCs w:val="22"/>
        </w:rPr>
        <w:t xml:space="preserve"> taken directly from DEER.  C</w:t>
      </w:r>
      <w:r w:rsidR="000E4D1E">
        <w:rPr>
          <w:rFonts w:cstheme="minorHAnsi"/>
          <w:szCs w:val="22"/>
        </w:rPr>
        <w:t xml:space="preserve">oil Cleaning measures are </w:t>
      </w:r>
      <w:r w:rsidR="001E259D">
        <w:rPr>
          <w:rFonts w:cstheme="minorHAnsi"/>
          <w:szCs w:val="22"/>
        </w:rPr>
        <w:t xml:space="preserve">derived </w:t>
      </w:r>
      <w:r w:rsidR="000E4D1E">
        <w:rPr>
          <w:rFonts w:cstheme="minorHAnsi"/>
          <w:szCs w:val="22"/>
        </w:rPr>
        <w:t xml:space="preserve">using </w:t>
      </w:r>
      <w:r w:rsidR="00F3502E">
        <w:rPr>
          <w:rFonts w:cstheme="minorHAnsi"/>
          <w:szCs w:val="22"/>
        </w:rPr>
        <w:t xml:space="preserve">Disposition’s </w:t>
      </w:r>
      <w:r w:rsidR="004C7761">
        <w:rPr>
          <w:rFonts w:cstheme="minorHAnsi"/>
          <w:szCs w:val="22"/>
        </w:rPr>
        <w:t>recommended</w:t>
      </w:r>
      <w:r w:rsidR="00F108E9">
        <w:rPr>
          <w:rFonts w:cstheme="minorHAnsi"/>
          <w:szCs w:val="22"/>
        </w:rPr>
        <w:t xml:space="preserve"> </w:t>
      </w:r>
      <w:r w:rsidR="001E259D">
        <w:rPr>
          <w:rFonts w:cstheme="minorHAnsi"/>
          <w:szCs w:val="22"/>
        </w:rPr>
        <w:t>contributions</w:t>
      </w:r>
      <w:r w:rsidR="00F108E9">
        <w:rPr>
          <w:rFonts w:cstheme="minorHAnsi"/>
          <w:szCs w:val="22"/>
        </w:rPr>
        <w:t xml:space="preserve"> as a function of the Adjusted Refrigerant Charge measure</w:t>
      </w:r>
      <w:r w:rsidR="000E4D1E">
        <w:rPr>
          <w:rFonts w:cstheme="minorHAnsi"/>
          <w:szCs w:val="22"/>
        </w:rPr>
        <w:t xml:space="preserve"> (DEER2018)</w:t>
      </w:r>
      <w:r w:rsidR="001E259D">
        <w:rPr>
          <w:rFonts w:cstheme="minorHAnsi"/>
          <w:szCs w:val="22"/>
        </w:rPr>
        <w:t xml:space="preserve">.  </w:t>
      </w:r>
    </w:p>
    <w:p w14:paraId="6FC2D6B8" w14:textId="77777777" w:rsidR="003C29D4" w:rsidRDefault="003C29D4" w:rsidP="00347BCD">
      <w:pPr>
        <w:rPr>
          <w:rFonts w:cstheme="minorHAnsi"/>
          <w:szCs w:val="22"/>
        </w:rPr>
      </w:pPr>
    </w:p>
    <w:p w14:paraId="61A90D54" w14:textId="1BAB7813" w:rsidR="004B3CCF" w:rsidRDefault="004B3CCF" w:rsidP="00347BCD">
      <w:pPr>
        <w:rPr>
          <w:rFonts w:cstheme="minorHAnsi"/>
          <w:szCs w:val="22"/>
        </w:rPr>
      </w:pPr>
      <w:r>
        <w:rPr>
          <w:rFonts w:cstheme="minorHAnsi"/>
          <w:szCs w:val="22"/>
        </w:rPr>
        <w:t xml:space="preserve">The following measure IDs </w:t>
      </w:r>
      <w:r w:rsidR="000E4D1E">
        <w:rPr>
          <w:rFonts w:cstheme="minorHAnsi"/>
          <w:szCs w:val="22"/>
        </w:rPr>
        <w:t xml:space="preserve">with associated calculation methods are overviewed below. </w:t>
      </w:r>
    </w:p>
    <w:p w14:paraId="72627E32" w14:textId="77777777" w:rsidR="004B3CCF" w:rsidRDefault="004B3CCF" w:rsidP="00347BCD">
      <w:pPr>
        <w:rPr>
          <w:rFonts w:cstheme="minorHAnsi"/>
          <w:szCs w:val="22"/>
        </w:rPr>
      </w:pPr>
    </w:p>
    <w:tbl>
      <w:tblPr>
        <w:tblStyle w:val="TableGrid"/>
        <w:tblW w:w="10525" w:type="dxa"/>
        <w:jc w:val="center"/>
        <w:tblLayout w:type="fixed"/>
        <w:tblLook w:val="04A0" w:firstRow="1" w:lastRow="0" w:firstColumn="1" w:lastColumn="0" w:noHBand="0" w:noVBand="1"/>
      </w:tblPr>
      <w:tblGrid>
        <w:gridCol w:w="1795"/>
        <w:gridCol w:w="1800"/>
        <w:gridCol w:w="3729"/>
        <w:gridCol w:w="2031"/>
        <w:gridCol w:w="1170"/>
      </w:tblGrid>
      <w:tr w:rsidR="00F3502E" w:rsidRPr="00F3502E" w14:paraId="028395A5" w14:textId="77777777" w:rsidTr="00822E56">
        <w:trPr>
          <w:trHeight w:val="432"/>
          <w:jc w:val="center"/>
        </w:trPr>
        <w:tc>
          <w:tcPr>
            <w:tcW w:w="1795" w:type="dxa"/>
            <w:shd w:val="clear" w:color="auto" w:fill="D9D9D9" w:themeFill="background1" w:themeFillShade="D9"/>
            <w:noWrap/>
            <w:vAlign w:val="center"/>
            <w:hideMark/>
          </w:tcPr>
          <w:p w14:paraId="01C4382A" w14:textId="76D72F05" w:rsidR="00F3502E" w:rsidRPr="00BA2D8C" w:rsidRDefault="0091535E" w:rsidP="00BA2D8C">
            <w:pPr>
              <w:jc w:val="center"/>
              <w:rPr>
                <w:rFonts w:cstheme="minorHAnsi"/>
                <w:b/>
                <w:bCs/>
                <w:sz w:val="20"/>
                <w:szCs w:val="20"/>
              </w:rPr>
            </w:pPr>
            <w:r>
              <w:rPr>
                <w:rFonts w:cstheme="minorHAnsi"/>
                <w:b/>
                <w:bCs/>
                <w:sz w:val="20"/>
                <w:szCs w:val="20"/>
              </w:rPr>
              <w:t>Solution Code</w:t>
            </w:r>
          </w:p>
        </w:tc>
        <w:tc>
          <w:tcPr>
            <w:tcW w:w="1800" w:type="dxa"/>
            <w:shd w:val="clear" w:color="auto" w:fill="D9D9D9" w:themeFill="background1" w:themeFillShade="D9"/>
            <w:noWrap/>
            <w:vAlign w:val="center"/>
            <w:hideMark/>
          </w:tcPr>
          <w:p w14:paraId="5FAB4D5E" w14:textId="77777777" w:rsidR="00F3502E" w:rsidRPr="00BA2D8C" w:rsidRDefault="00F3502E" w:rsidP="00BA2D8C">
            <w:pPr>
              <w:jc w:val="center"/>
              <w:rPr>
                <w:rFonts w:cstheme="minorHAnsi"/>
                <w:b/>
                <w:bCs/>
                <w:sz w:val="20"/>
                <w:szCs w:val="20"/>
              </w:rPr>
            </w:pPr>
            <w:r w:rsidRPr="00BA2D8C">
              <w:rPr>
                <w:rFonts w:cstheme="minorHAnsi"/>
                <w:b/>
                <w:bCs/>
                <w:sz w:val="20"/>
                <w:szCs w:val="20"/>
              </w:rPr>
              <w:t>MeasureID</w:t>
            </w:r>
          </w:p>
        </w:tc>
        <w:tc>
          <w:tcPr>
            <w:tcW w:w="3729" w:type="dxa"/>
            <w:shd w:val="clear" w:color="auto" w:fill="D9D9D9" w:themeFill="background1" w:themeFillShade="D9"/>
            <w:noWrap/>
            <w:vAlign w:val="center"/>
            <w:hideMark/>
          </w:tcPr>
          <w:p w14:paraId="49C3EC23" w14:textId="77777777" w:rsidR="00F3502E" w:rsidRPr="00BA2D8C" w:rsidRDefault="00F3502E" w:rsidP="00BA2D8C">
            <w:pPr>
              <w:jc w:val="center"/>
              <w:rPr>
                <w:rFonts w:cstheme="minorHAnsi"/>
                <w:b/>
                <w:bCs/>
                <w:sz w:val="20"/>
                <w:szCs w:val="20"/>
              </w:rPr>
            </w:pPr>
            <w:r w:rsidRPr="00BA2D8C">
              <w:rPr>
                <w:rFonts w:cstheme="minorHAnsi"/>
                <w:b/>
                <w:bCs/>
                <w:sz w:val="20"/>
                <w:szCs w:val="20"/>
              </w:rPr>
              <w:t>Description</w:t>
            </w:r>
          </w:p>
        </w:tc>
        <w:tc>
          <w:tcPr>
            <w:tcW w:w="2031" w:type="dxa"/>
            <w:shd w:val="clear" w:color="auto" w:fill="D9D9D9" w:themeFill="background1" w:themeFillShade="D9"/>
            <w:noWrap/>
            <w:vAlign w:val="center"/>
            <w:hideMark/>
          </w:tcPr>
          <w:p w14:paraId="7C46D526" w14:textId="36567457" w:rsidR="00F3502E" w:rsidRPr="00BA2D8C" w:rsidRDefault="004C7761" w:rsidP="00BA2D8C">
            <w:pPr>
              <w:jc w:val="center"/>
              <w:rPr>
                <w:rFonts w:cstheme="minorHAnsi"/>
                <w:b/>
                <w:bCs/>
                <w:sz w:val="20"/>
                <w:szCs w:val="20"/>
              </w:rPr>
            </w:pPr>
            <w:r>
              <w:rPr>
                <w:rFonts w:cstheme="minorHAnsi"/>
                <w:b/>
                <w:bCs/>
                <w:sz w:val="20"/>
                <w:szCs w:val="20"/>
              </w:rPr>
              <w:t>M</w:t>
            </w:r>
            <w:r w:rsidR="00F3502E" w:rsidRPr="00BA2D8C">
              <w:rPr>
                <w:rFonts w:cstheme="minorHAnsi"/>
                <w:b/>
                <w:bCs/>
                <w:sz w:val="20"/>
                <w:szCs w:val="20"/>
              </w:rPr>
              <w:t>ethodology</w:t>
            </w:r>
          </w:p>
        </w:tc>
        <w:tc>
          <w:tcPr>
            <w:tcW w:w="1170" w:type="dxa"/>
            <w:shd w:val="clear" w:color="auto" w:fill="D9D9D9" w:themeFill="background1" w:themeFillShade="D9"/>
            <w:noWrap/>
            <w:vAlign w:val="center"/>
            <w:hideMark/>
          </w:tcPr>
          <w:p w14:paraId="446C1C39" w14:textId="5F075859" w:rsidR="00F3502E" w:rsidRPr="00BA2D8C" w:rsidRDefault="004C7761" w:rsidP="00BA2D8C">
            <w:pPr>
              <w:jc w:val="center"/>
              <w:rPr>
                <w:rFonts w:cstheme="minorHAnsi"/>
                <w:b/>
                <w:bCs/>
                <w:sz w:val="20"/>
                <w:szCs w:val="20"/>
              </w:rPr>
            </w:pPr>
            <w:r>
              <w:rPr>
                <w:rFonts w:cstheme="minorHAnsi"/>
                <w:b/>
                <w:bCs/>
                <w:sz w:val="20"/>
                <w:szCs w:val="20"/>
              </w:rPr>
              <w:t>Source</w:t>
            </w:r>
          </w:p>
        </w:tc>
      </w:tr>
      <w:tr w:rsidR="0091535E" w:rsidRPr="00F3502E" w14:paraId="251D2CF0" w14:textId="77777777" w:rsidTr="00822E56">
        <w:trPr>
          <w:trHeight w:val="300"/>
          <w:jc w:val="center"/>
        </w:trPr>
        <w:tc>
          <w:tcPr>
            <w:tcW w:w="1795" w:type="dxa"/>
            <w:noWrap/>
            <w:hideMark/>
          </w:tcPr>
          <w:p w14:paraId="0D1093BE" w14:textId="3833D5B8" w:rsidR="0091535E" w:rsidRPr="005B0765" w:rsidRDefault="0091535E" w:rsidP="0091535E">
            <w:pPr>
              <w:jc w:val="center"/>
              <w:rPr>
                <w:rFonts w:cstheme="minorHAnsi"/>
                <w:sz w:val="20"/>
                <w:szCs w:val="20"/>
              </w:rPr>
            </w:pPr>
            <w:r w:rsidRPr="00822E56">
              <w:rPr>
                <w:sz w:val="20"/>
                <w:szCs w:val="20"/>
              </w:rPr>
              <w:t>AC-20329</w:t>
            </w:r>
          </w:p>
        </w:tc>
        <w:tc>
          <w:tcPr>
            <w:tcW w:w="1800" w:type="dxa"/>
            <w:noWrap/>
            <w:hideMark/>
          </w:tcPr>
          <w:p w14:paraId="5000875D" w14:textId="44F4B0BC" w:rsidR="0091535E" w:rsidRPr="00BA2D8C" w:rsidRDefault="0091535E" w:rsidP="0091535E">
            <w:pPr>
              <w:rPr>
                <w:rFonts w:cstheme="minorHAnsi"/>
                <w:sz w:val="20"/>
                <w:szCs w:val="20"/>
              </w:rPr>
            </w:pPr>
            <w:r w:rsidRPr="00822E56">
              <w:rPr>
                <w:rFonts w:cstheme="minorHAnsi"/>
                <w:sz w:val="20"/>
                <w:szCs w:val="20"/>
              </w:rPr>
              <w:t>RE-HV-RefChrg-Dec-NTXV-typ</w:t>
            </w:r>
          </w:p>
        </w:tc>
        <w:tc>
          <w:tcPr>
            <w:tcW w:w="3729" w:type="dxa"/>
            <w:noWrap/>
            <w:hideMark/>
          </w:tcPr>
          <w:p w14:paraId="3F55D31E" w14:textId="7A2CF3E3" w:rsidR="0091535E" w:rsidRPr="00BA2D8C" w:rsidRDefault="0091535E" w:rsidP="0091535E">
            <w:pPr>
              <w:rPr>
                <w:rFonts w:cstheme="minorHAnsi"/>
                <w:sz w:val="20"/>
                <w:szCs w:val="20"/>
              </w:rPr>
            </w:pPr>
            <w:r w:rsidRPr="00822E56">
              <w:rPr>
                <w:rFonts w:cstheme="minorHAnsi"/>
                <w:sz w:val="20"/>
                <w:szCs w:val="20"/>
              </w:rPr>
              <w:t>Decrease Refrigerant Charge - System with No thermal expansion valve (TXV) - Typical (8% rated charge)</w:t>
            </w:r>
          </w:p>
        </w:tc>
        <w:tc>
          <w:tcPr>
            <w:tcW w:w="2031" w:type="dxa"/>
            <w:noWrap/>
            <w:hideMark/>
          </w:tcPr>
          <w:p w14:paraId="5A90F65F" w14:textId="29953245" w:rsidR="0091535E" w:rsidRPr="00BA2D8C" w:rsidRDefault="0091535E" w:rsidP="0091535E">
            <w:pPr>
              <w:rPr>
                <w:rFonts w:cstheme="minorHAnsi"/>
                <w:sz w:val="20"/>
                <w:szCs w:val="20"/>
              </w:rPr>
            </w:pPr>
            <w:r w:rsidRPr="002C7576">
              <w:rPr>
                <w:rFonts w:cstheme="minorHAnsi"/>
                <w:sz w:val="20"/>
                <w:szCs w:val="20"/>
              </w:rPr>
              <w:t>DEER</w:t>
            </w:r>
          </w:p>
        </w:tc>
        <w:tc>
          <w:tcPr>
            <w:tcW w:w="1170" w:type="dxa"/>
            <w:noWrap/>
            <w:hideMark/>
          </w:tcPr>
          <w:p w14:paraId="06487780" w14:textId="5BB63CA2" w:rsidR="0091535E" w:rsidRPr="00BA2D8C" w:rsidRDefault="0091535E" w:rsidP="0091535E">
            <w:pPr>
              <w:rPr>
                <w:rFonts w:cstheme="minorHAnsi"/>
                <w:sz w:val="20"/>
                <w:szCs w:val="20"/>
              </w:rPr>
            </w:pPr>
            <w:r w:rsidRPr="00B06DC1">
              <w:rPr>
                <w:rFonts w:cstheme="minorHAnsi"/>
                <w:sz w:val="20"/>
                <w:szCs w:val="20"/>
              </w:rPr>
              <w:t>DEER2018</w:t>
            </w:r>
          </w:p>
        </w:tc>
      </w:tr>
      <w:tr w:rsidR="0091535E" w:rsidRPr="00F3502E" w14:paraId="4019A046" w14:textId="77777777" w:rsidTr="00822E56">
        <w:trPr>
          <w:trHeight w:val="300"/>
          <w:jc w:val="center"/>
        </w:trPr>
        <w:tc>
          <w:tcPr>
            <w:tcW w:w="1795" w:type="dxa"/>
            <w:noWrap/>
          </w:tcPr>
          <w:p w14:paraId="0A5B8E93" w14:textId="7940FC33" w:rsidR="0091535E" w:rsidRPr="005B0765" w:rsidRDefault="0091535E" w:rsidP="0091535E">
            <w:pPr>
              <w:jc w:val="center"/>
              <w:rPr>
                <w:rFonts w:cstheme="minorHAnsi"/>
                <w:sz w:val="20"/>
                <w:szCs w:val="20"/>
              </w:rPr>
            </w:pPr>
            <w:r w:rsidRPr="00822E56">
              <w:rPr>
                <w:sz w:val="20"/>
                <w:szCs w:val="20"/>
              </w:rPr>
              <w:t>AC-20326</w:t>
            </w:r>
          </w:p>
        </w:tc>
        <w:tc>
          <w:tcPr>
            <w:tcW w:w="1800" w:type="dxa"/>
            <w:noWrap/>
          </w:tcPr>
          <w:p w14:paraId="75794928" w14:textId="57596197" w:rsidR="0091535E" w:rsidRPr="00BA2D8C" w:rsidRDefault="0091535E" w:rsidP="0091535E">
            <w:pPr>
              <w:rPr>
                <w:rFonts w:cstheme="minorHAnsi"/>
                <w:sz w:val="20"/>
                <w:szCs w:val="20"/>
              </w:rPr>
            </w:pPr>
            <w:r w:rsidRPr="00822E56">
              <w:rPr>
                <w:rFonts w:cstheme="minorHAnsi"/>
                <w:sz w:val="20"/>
                <w:szCs w:val="20"/>
              </w:rPr>
              <w:t>RE-HV-RefChrg-Dec-TXV-typ</w:t>
            </w:r>
          </w:p>
        </w:tc>
        <w:tc>
          <w:tcPr>
            <w:tcW w:w="3729" w:type="dxa"/>
            <w:noWrap/>
          </w:tcPr>
          <w:p w14:paraId="48F886BB" w14:textId="639E3A6F" w:rsidR="0091535E" w:rsidRPr="00BA2D8C" w:rsidRDefault="0091535E" w:rsidP="0091535E">
            <w:pPr>
              <w:rPr>
                <w:rFonts w:cstheme="minorHAnsi"/>
                <w:sz w:val="20"/>
                <w:szCs w:val="20"/>
              </w:rPr>
            </w:pPr>
            <w:r w:rsidRPr="00822E56">
              <w:rPr>
                <w:rFonts w:cstheme="minorHAnsi"/>
                <w:sz w:val="20"/>
                <w:szCs w:val="20"/>
              </w:rPr>
              <w:t>Decrease Refrigerant Charge - System with thermal expansion valve (TXV) - Typical (8% rated charge)</w:t>
            </w:r>
          </w:p>
        </w:tc>
        <w:tc>
          <w:tcPr>
            <w:tcW w:w="2031" w:type="dxa"/>
            <w:noWrap/>
          </w:tcPr>
          <w:p w14:paraId="01558FE0" w14:textId="7DE30D91" w:rsidR="0091535E" w:rsidRPr="00BA2D8C" w:rsidRDefault="0091535E" w:rsidP="0091535E">
            <w:pPr>
              <w:rPr>
                <w:rFonts w:cstheme="minorHAnsi"/>
                <w:sz w:val="20"/>
                <w:szCs w:val="20"/>
              </w:rPr>
            </w:pPr>
            <w:r w:rsidRPr="002C7576">
              <w:rPr>
                <w:rFonts w:cstheme="minorHAnsi"/>
                <w:sz w:val="20"/>
                <w:szCs w:val="20"/>
              </w:rPr>
              <w:t>DEER</w:t>
            </w:r>
          </w:p>
        </w:tc>
        <w:tc>
          <w:tcPr>
            <w:tcW w:w="1170" w:type="dxa"/>
            <w:noWrap/>
          </w:tcPr>
          <w:p w14:paraId="4A7D32FB" w14:textId="709A4C51" w:rsidR="0091535E" w:rsidRPr="00BA2D8C" w:rsidRDefault="0091535E" w:rsidP="0091535E">
            <w:pPr>
              <w:rPr>
                <w:rFonts w:cstheme="minorHAnsi"/>
                <w:sz w:val="20"/>
                <w:szCs w:val="20"/>
              </w:rPr>
            </w:pPr>
            <w:r w:rsidRPr="00B06DC1">
              <w:rPr>
                <w:rFonts w:cstheme="minorHAnsi"/>
                <w:sz w:val="20"/>
                <w:szCs w:val="20"/>
              </w:rPr>
              <w:t>DEER2018</w:t>
            </w:r>
          </w:p>
        </w:tc>
      </w:tr>
      <w:tr w:rsidR="0091535E" w:rsidRPr="00F3502E" w14:paraId="54C89E88" w14:textId="77777777" w:rsidTr="00822E56">
        <w:trPr>
          <w:trHeight w:val="300"/>
          <w:jc w:val="center"/>
        </w:trPr>
        <w:tc>
          <w:tcPr>
            <w:tcW w:w="1795" w:type="dxa"/>
            <w:noWrap/>
          </w:tcPr>
          <w:p w14:paraId="40DBA0A4" w14:textId="4D181934" w:rsidR="0091535E" w:rsidRPr="005B0765" w:rsidRDefault="0091535E" w:rsidP="0091535E">
            <w:pPr>
              <w:jc w:val="center"/>
              <w:rPr>
                <w:rFonts w:cstheme="minorHAnsi"/>
                <w:sz w:val="20"/>
                <w:szCs w:val="20"/>
              </w:rPr>
            </w:pPr>
            <w:r w:rsidRPr="00822E56">
              <w:rPr>
                <w:sz w:val="20"/>
                <w:szCs w:val="20"/>
              </w:rPr>
              <w:t>AC-20327</w:t>
            </w:r>
          </w:p>
        </w:tc>
        <w:tc>
          <w:tcPr>
            <w:tcW w:w="1800" w:type="dxa"/>
            <w:noWrap/>
          </w:tcPr>
          <w:p w14:paraId="44AE7D75" w14:textId="308BB04A" w:rsidR="0091535E" w:rsidRPr="00BA2D8C" w:rsidRDefault="0091535E" w:rsidP="0091535E">
            <w:pPr>
              <w:rPr>
                <w:rFonts w:cstheme="minorHAnsi"/>
                <w:sz w:val="20"/>
                <w:szCs w:val="20"/>
              </w:rPr>
            </w:pPr>
            <w:r w:rsidRPr="00822E56">
              <w:rPr>
                <w:rFonts w:cstheme="minorHAnsi"/>
                <w:sz w:val="20"/>
                <w:szCs w:val="20"/>
              </w:rPr>
              <w:t>RE-HV-RefChrg-Inc-NTXV-typ</w:t>
            </w:r>
          </w:p>
        </w:tc>
        <w:tc>
          <w:tcPr>
            <w:tcW w:w="3729" w:type="dxa"/>
            <w:noWrap/>
          </w:tcPr>
          <w:p w14:paraId="750FCF16" w14:textId="4834AFBB" w:rsidR="0091535E" w:rsidRPr="00BA2D8C" w:rsidRDefault="0091535E" w:rsidP="0091535E">
            <w:pPr>
              <w:rPr>
                <w:rFonts w:cstheme="minorHAnsi"/>
                <w:sz w:val="20"/>
                <w:szCs w:val="20"/>
              </w:rPr>
            </w:pPr>
            <w:r w:rsidRPr="00822E56">
              <w:rPr>
                <w:rFonts w:cstheme="minorHAnsi"/>
                <w:sz w:val="20"/>
                <w:szCs w:val="20"/>
              </w:rPr>
              <w:t>Increase Refrigerant Charge - System with No thermal expansion valve (TXV) - Typical (8% rated charge)</w:t>
            </w:r>
          </w:p>
        </w:tc>
        <w:tc>
          <w:tcPr>
            <w:tcW w:w="2031" w:type="dxa"/>
            <w:noWrap/>
          </w:tcPr>
          <w:p w14:paraId="7A887A2C" w14:textId="0A8C6798" w:rsidR="0091535E" w:rsidRPr="00BA2D8C" w:rsidRDefault="0091535E" w:rsidP="0091535E">
            <w:pPr>
              <w:rPr>
                <w:rFonts w:cstheme="minorHAnsi"/>
                <w:sz w:val="20"/>
                <w:szCs w:val="20"/>
              </w:rPr>
            </w:pPr>
            <w:r w:rsidRPr="002C7576">
              <w:rPr>
                <w:rFonts w:cstheme="minorHAnsi"/>
                <w:sz w:val="20"/>
                <w:szCs w:val="20"/>
              </w:rPr>
              <w:t>DEER</w:t>
            </w:r>
          </w:p>
        </w:tc>
        <w:tc>
          <w:tcPr>
            <w:tcW w:w="1170" w:type="dxa"/>
            <w:noWrap/>
          </w:tcPr>
          <w:p w14:paraId="60C3DB80" w14:textId="6A6EA6E6" w:rsidR="0091535E" w:rsidRPr="00BA2D8C" w:rsidRDefault="0091535E" w:rsidP="0091535E">
            <w:pPr>
              <w:rPr>
                <w:rFonts w:cstheme="minorHAnsi"/>
                <w:sz w:val="20"/>
                <w:szCs w:val="20"/>
              </w:rPr>
            </w:pPr>
            <w:r w:rsidRPr="00B06DC1">
              <w:rPr>
                <w:rFonts w:cstheme="minorHAnsi"/>
                <w:sz w:val="20"/>
                <w:szCs w:val="20"/>
              </w:rPr>
              <w:t>DEER2018</w:t>
            </w:r>
          </w:p>
        </w:tc>
      </w:tr>
      <w:tr w:rsidR="0091535E" w:rsidRPr="00F3502E" w14:paraId="2348A06C" w14:textId="77777777" w:rsidTr="00822E56">
        <w:trPr>
          <w:trHeight w:val="300"/>
          <w:jc w:val="center"/>
        </w:trPr>
        <w:tc>
          <w:tcPr>
            <w:tcW w:w="1795" w:type="dxa"/>
            <w:noWrap/>
          </w:tcPr>
          <w:p w14:paraId="7F9620BD" w14:textId="79F6DCE6" w:rsidR="0091535E" w:rsidRPr="005B0765" w:rsidRDefault="0091535E" w:rsidP="0091535E">
            <w:pPr>
              <w:jc w:val="center"/>
              <w:rPr>
                <w:rFonts w:cstheme="minorHAnsi"/>
                <w:sz w:val="20"/>
                <w:szCs w:val="20"/>
              </w:rPr>
            </w:pPr>
            <w:r w:rsidRPr="00822E56">
              <w:rPr>
                <w:sz w:val="20"/>
                <w:szCs w:val="20"/>
              </w:rPr>
              <w:t>AC-20328</w:t>
            </w:r>
          </w:p>
        </w:tc>
        <w:tc>
          <w:tcPr>
            <w:tcW w:w="1800" w:type="dxa"/>
            <w:noWrap/>
          </w:tcPr>
          <w:p w14:paraId="3D72DEDB" w14:textId="2F1E74BD" w:rsidR="0091535E" w:rsidRPr="00BA2D8C" w:rsidRDefault="0091535E" w:rsidP="0091535E">
            <w:pPr>
              <w:rPr>
                <w:rFonts w:cstheme="minorHAnsi"/>
                <w:sz w:val="20"/>
                <w:szCs w:val="20"/>
              </w:rPr>
            </w:pPr>
            <w:r w:rsidRPr="00822E56">
              <w:rPr>
                <w:rFonts w:cstheme="minorHAnsi"/>
                <w:sz w:val="20"/>
                <w:szCs w:val="20"/>
              </w:rPr>
              <w:t>RE-HV-RefChrg-Inc-TXV-typ</w:t>
            </w:r>
          </w:p>
        </w:tc>
        <w:tc>
          <w:tcPr>
            <w:tcW w:w="3729" w:type="dxa"/>
            <w:noWrap/>
          </w:tcPr>
          <w:p w14:paraId="7ADC5C7C" w14:textId="284678FE" w:rsidR="0091535E" w:rsidRPr="00BA2D8C" w:rsidRDefault="0091535E" w:rsidP="0091535E">
            <w:pPr>
              <w:rPr>
                <w:rFonts w:cstheme="minorHAnsi"/>
                <w:sz w:val="20"/>
                <w:szCs w:val="20"/>
              </w:rPr>
            </w:pPr>
            <w:r w:rsidRPr="00822E56">
              <w:rPr>
                <w:rFonts w:cstheme="minorHAnsi"/>
                <w:sz w:val="20"/>
                <w:szCs w:val="20"/>
              </w:rPr>
              <w:t>Increase Refrigerant Charge - System with thermal expansion valve (TXV) - Typical (8% rated charge)</w:t>
            </w:r>
          </w:p>
        </w:tc>
        <w:tc>
          <w:tcPr>
            <w:tcW w:w="2031" w:type="dxa"/>
            <w:noWrap/>
          </w:tcPr>
          <w:p w14:paraId="72D4F495" w14:textId="476EE5B2" w:rsidR="0091535E" w:rsidRPr="00BA2D8C" w:rsidRDefault="0091535E" w:rsidP="0091535E">
            <w:pPr>
              <w:rPr>
                <w:rFonts w:cstheme="minorHAnsi"/>
                <w:sz w:val="20"/>
                <w:szCs w:val="20"/>
              </w:rPr>
            </w:pPr>
            <w:r w:rsidRPr="002C7576">
              <w:rPr>
                <w:rFonts w:cstheme="minorHAnsi"/>
                <w:sz w:val="20"/>
                <w:szCs w:val="20"/>
              </w:rPr>
              <w:t>DEER</w:t>
            </w:r>
          </w:p>
        </w:tc>
        <w:tc>
          <w:tcPr>
            <w:tcW w:w="1170" w:type="dxa"/>
            <w:noWrap/>
          </w:tcPr>
          <w:p w14:paraId="6EB7FBED" w14:textId="3205BFEA" w:rsidR="0091535E" w:rsidRPr="00BA2D8C" w:rsidRDefault="0091535E" w:rsidP="0091535E">
            <w:pPr>
              <w:rPr>
                <w:rFonts w:cstheme="minorHAnsi"/>
                <w:sz w:val="20"/>
                <w:szCs w:val="20"/>
              </w:rPr>
            </w:pPr>
            <w:r w:rsidRPr="00B06DC1">
              <w:rPr>
                <w:rFonts w:cstheme="minorHAnsi"/>
                <w:sz w:val="20"/>
                <w:szCs w:val="20"/>
              </w:rPr>
              <w:t>DEER2018</w:t>
            </w:r>
          </w:p>
        </w:tc>
      </w:tr>
      <w:tr w:rsidR="0091535E" w:rsidRPr="00F3502E" w14:paraId="27F47DF7" w14:textId="77777777" w:rsidTr="00822E56">
        <w:trPr>
          <w:trHeight w:val="288"/>
          <w:jc w:val="center"/>
        </w:trPr>
        <w:tc>
          <w:tcPr>
            <w:tcW w:w="1795" w:type="dxa"/>
            <w:noWrap/>
            <w:hideMark/>
          </w:tcPr>
          <w:p w14:paraId="6B51B8F2" w14:textId="2B937AC8" w:rsidR="0091535E" w:rsidRPr="005B0765" w:rsidRDefault="00D751D2" w:rsidP="0091535E">
            <w:pPr>
              <w:jc w:val="center"/>
              <w:rPr>
                <w:rFonts w:cstheme="minorHAnsi"/>
                <w:sz w:val="20"/>
                <w:szCs w:val="20"/>
              </w:rPr>
            </w:pPr>
            <w:r w:rsidRPr="00822E56">
              <w:rPr>
                <w:sz w:val="20"/>
                <w:szCs w:val="20"/>
              </w:rPr>
              <w:t xml:space="preserve">AC-21964 </w:t>
            </w:r>
          </w:p>
        </w:tc>
        <w:tc>
          <w:tcPr>
            <w:tcW w:w="1800" w:type="dxa"/>
            <w:noWrap/>
            <w:hideMark/>
          </w:tcPr>
          <w:p w14:paraId="3930F9E0" w14:textId="77777777" w:rsidR="0091535E" w:rsidRPr="00BA2D8C" w:rsidRDefault="0091535E" w:rsidP="0091535E">
            <w:pPr>
              <w:rPr>
                <w:rFonts w:cstheme="minorHAnsi"/>
                <w:sz w:val="20"/>
                <w:szCs w:val="20"/>
              </w:rPr>
            </w:pPr>
            <w:r w:rsidRPr="00BA2D8C">
              <w:rPr>
                <w:rFonts w:cstheme="minorHAnsi"/>
                <w:sz w:val="20"/>
                <w:szCs w:val="20"/>
              </w:rPr>
              <w:t>Res-DuctSeal-HighToLow-wtd</w:t>
            </w:r>
          </w:p>
        </w:tc>
        <w:tc>
          <w:tcPr>
            <w:tcW w:w="3729" w:type="dxa"/>
            <w:noWrap/>
            <w:hideMark/>
          </w:tcPr>
          <w:p w14:paraId="26EED7D3" w14:textId="77777777" w:rsidR="0091535E" w:rsidRPr="00BA2D8C" w:rsidRDefault="0091535E" w:rsidP="0091535E">
            <w:pPr>
              <w:rPr>
                <w:rFonts w:cstheme="minorHAnsi"/>
                <w:sz w:val="20"/>
                <w:szCs w:val="20"/>
              </w:rPr>
            </w:pPr>
            <w:r w:rsidRPr="00BA2D8C">
              <w:rPr>
                <w:rFonts w:cstheme="minorHAnsi"/>
                <w:sz w:val="20"/>
                <w:szCs w:val="20"/>
              </w:rPr>
              <w:t>Residential: Duct Sealing (Total Leakage Reduced from High (40/35%) to Low (15/12%)</w:t>
            </w:r>
          </w:p>
        </w:tc>
        <w:tc>
          <w:tcPr>
            <w:tcW w:w="2031" w:type="dxa"/>
            <w:noWrap/>
            <w:hideMark/>
          </w:tcPr>
          <w:p w14:paraId="33DA7E23" w14:textId="77777777" w:rsidR="0091535E" w:rsidRPr="00BA2D8C" w:rsidRDefault="0091535E" w:rsidP="0091535E">
            <w:pPr>
              <w:rPr>
                <w:rFonts w:cstheme="minorHAnsi"/>
                <w:sz w:val="20"/>
                <w:szCs w:val="20"/>
              </w:rPr>
            </w:pPr>
            <w:r w:rsidRPr="00BA2D8C">
              <w:rPr>
                <w:rFonts w:cstheme="minorHAnsi"/>
                <w:sz w:val="20"/>
                <w:szCs w:val="20"/>
              </w:rPr>
              <w:t>DEER</w:t>
            </w:r>
          </w:p>
        </w:tc>
        <w:tc>
          <w:tcPr>
            <w:tcW w:w="1170" w:type="dxa"/>
            <w:noWrap/>
            <w:hideMark/>
          </w:tcPr>
          <w:p w14:paraId="6025DF4D" w14:textId="77777777" w:rsidR="0091535E" w:rsidRPr="00BA2D8C" w:rsidRDefault="0091535E" w:rsidP="0091535E">
            <w:pPr>
              <w:rPr>
                <w:rFonts w:cstheme="minorHAnsi"/>
                <w:sz w:val="20"/>
                <w:szCs w:val="20"/>
              </w:rPr>
            </w:pPr>
            <w:r w:rsidRPr="00BA2D8C">
              <w:rPr>
                <w:rFonts w:cstheme="minorHAnsi"/>
                <w:sz w:val="20"/>
                <w:szCs w:val="20"/>
              </w:rPr>
              <w:t>DEER2017</w:t>
            </w:r>
          </w:p>
        </w:tc>
      </w:tr>
      <w:tr w:rsidR="0091535E" w:rsidRPr="00F3502E" w14:paraId="60560249" w14:textId="77777777" w:rsidTr="00822E56">
        <w:trPr>
          <w:trHeight w:val="288"/>
          <w:jc w:val="center"/>
        </w:trPr>
        <w:tc>
          <w:tcPr>
            <w:tcW w:w="1795" w:type="dxa"/>
            <w:noWrap/>
            <w:hideMark/>
          </w:tcPr>
          <w:p w14:paraId="69914345" w14:textId="6F27B6CD" w:rsidR="0091535E" w:rsidRPr="005B0765" w:rsidRDefault="00D751D2" w:rsidP="0091535E">
            <w:pPr>
              <w:jc w:val="center"/>
              <w:rPr>
                <w:rFonts w:cstheme="minorHAnsi"/>
                <w:sz w:val="20"/>
                <w:szCs w:val="20"/>
              </w:rPr>
            </w:pPr>
            <w:r w:rsidRPr="00822E56">
              <w:rPr>
                <w:sz w:val="20"/>
                <w:szCs w:val="20"/>
              </w:rPr>
              <w:t>AC-60036</w:t>
            </w:r>
          </w:p>
        </w:tc>
        <w:tc>
          <w:tcPr>
            <w:tcW w:w="1800" w:type="dxa"/>
            <w:noWrap/>
            <w:hideMark/>
          </w:tcPr>
          <w:p w14:paraId="04CEA668" w14:textId="77777777" w:rsidR="0091535E" w:rsidRPr="00BA2D8C" w:rsidRDefault="0091535E" w:rsidP="0091535E">
            <w:pPr>
              <w:rPr>
                <w:rFonts w:cstheme="minorHAnsi"/>
                <w:sz w:val="20"/>
                <w:szCs w:val="20"/>
              </w:rPr>
            </w:pPr>
            <w:r w:rsidRPr="00BA2D8C">
              <w:rPr>
                <w:rFonts w:cstheme="minorHAnsi"/>
                <w:sz w:val="20"/>
                <w:szCs w:val="20"/>
              </w:rPr>
              <w:t>Res-DuctSeal-MedToLow-wtd</w:t>
            </w:r>
          </w:p>
        </w:tc>
        <w:tc>
          <w:tcPr>
            <w:tcW w:w="3729" w:type="dxa"/>
            <w:noWrap/>
            <w:hideMark/>
          </w:tcPr>
          <w:p w14:paraId="06D28C52" w14:textId="2640A9EA" w:rsidR="0091535E" w:rsidRPr="00BA2D8C" w:rsidRDefault="0091535E" w:rsidP="0091535E">
            <w:pPr>
              <w:rPr>
                <w:rFonts w:cstheme="minorHAnsi"/>
                <w:sz w:val="20"/>
                <w:szCs w:val="20"/>
              </w:rPr>
            </w:pPr>
            <w:r w:rsidRPr="00BA2D8C">
              <w:rPr>
                <w:rFonts w:cstheme="minorHAnsi"/>
                <w:sz w:val="20"/>
                <w:szCs w:val="20"/>
              </w:rPr>
              <w:t xml:space="preserve">Residential: Duct Sealing (Total Leakage Reduced from </w:t>
            </w:r>
            <w:r>
              <w:rPr>
                <w:rFonts w:cstheme="minorHAnsi"/>
                <w:sz w:val="20"/>
                <w:szCs w:val="20"/>
              </w:rPr>
              <w:t>Medium</w:t>
            </w:r>
            <w:r w:rsidRPr="00BA2D8C">
              <w:rPr>
                <w:rFonts w:cstheme="minorHAnsi"/>
                <w:sz w:val="20"/>
                <w:szCs w:val="20"/>
              </w:rPr>
              <w:t xml:space="preserve"> (25/24%) to Low (15/12%)</w:t>
            </w:r>
          </w:p>
        </w:tc>
        <w:tc>
          <w:tcPr>
            <w:tcW w:w="2031" w:type="dxa"/>
            <w:noWrap/>
            <w:hideMark/>
          </w:tcPr>
          <w:p w14:paraId="565DE387" w14:textId="77777777" w:rsidR="0091535E" w:rsidRPr="00BA2D8C" w:rsidRDefault="0091535E" w:rsidP="0091535E">
            <w:pPr>
              <w:rPr>
                <w:rFonts w:cstheme="minorHAnsi"/>
                <w:sz w:val="20"/>
                <w:szCs w:val="20"/>
              </w:rPr>
            </w:pPr>
            <w:r w:rsidRPr="00BA2D8C">
              <w:rPr>
                <w:rFonts w:cstheme="minorHAnsi"/>
                <w:sz w:val="20"/>
                <w:szCs w:val="20"/>
              </w:rPr>
              <w:t>DEER</w:t>
            </w:r>
          </w:p>
        </w:tc>
        <w:tc>
          <w:tcPr>
            <w:tcW w:w="1170" w:type="dxa"/>
            <w:noWrap/>
            <w:hideMark/>
          </w:tcPr>
          <w:p w14:paraId="6AEEA5A8" w14:textId="77777777" w:rsidR="0091535E" w:rsidRPr="00BA2D8C" w:rsidRDefault="0091535E" w:rsidP="0091535E">
            <w:pPr>
              <w:rPr>
                <w:rFonts w:cstheme="minorHAnsi"/>
                <w:sz w:val="20"/>
                <w:szCs w:val="20"/>
              </w:rPr>
            </w:pPr>
            <w:r w:rsidRPr="00BA2D8C">
              <w:rPr>
                <w:rFonts w:cstheme="minorHAnsi"/>
                <w:sz w:val="20"/>
                <w:szCs w:val="20"/>
              </w:rPr>
              <w:t>DEER2017</w:t>
            </w:r>
          </w:p>
        </w:tc>
      </w:tr>
      <w:tr w:rsidR="0091535E" w:rsidRPr="00F3502E" w14:paraId="4D89484E" w14:textId="77777777" w:rsidTr="00822E56">
        <w:trPr>
          <w:trHeight w:val="288"/>
          <w:jc w:val="center"/>
        </w:trPr>
        <w:tc>
          <w:tcPr>
            <w:tcW w:w="1795" w:type="dxa"/>
            <w:noWrap/>
            <w:hideMark/>
          </w:tcPr>
          <w:p w14:paraId="5EA285DB" w14:textId="5920D9CD" w:rsidR="0091535E" w:rsidRPr="00BA2D8C" w:rsidRDefault="0091535E" w:rsidP="0091535E">
            <w:pPr>
              <w:jc w:val="center"/>
              <w:rPr>
                <w:rFonts w:cstheme="minorHAnsi"/>
                <w:sz w:val="20"/>
                <w:szCs w:val="20"/>
              </w:rPr>
            </w:pPr>
            <w:r w:rsidRPr="00A0797A">
              <w:lastRenderedPageBreak/>
              <w:t>AC-56069</w:t>
            </w:r>
          </w:p>
        </w:tc>
        <w:tc>
          <w:tcPr>
            <w:tcW w:w="1800" w:type="dxa"/>
            <w:noWrap/>
            <w:hideMark/>
          </w:tcPr>
          <w:p w14:paraId="1BF60C82" w14:textId="5C508369" w:rsidR="0091535E" w:rsidRPr="00BA2D8C" w:rsidRDefault="0091535E" w:rsidP="0091535E">
            <w:pPr>
              <w:rPr>
                <w:rFonts w:cstheme="minorHAnsi"/>
                <w:sz w:val="20"/>
                <w:szCs w:val="20"/>
              </w:rPr>
            </w:pPr>
            <w:r w:rsidRPr="002A04CE">
              <w:rPr>
                <w:rFonts w:cstheme="minorHAnsi"/>
                <w:sz w:val="20"/>
                <w:szCs w:val="20"/>
              </w:rPr>
              <w:t>Non-DEER</w:t>
            </w:r>
          </w:p>
        </w:tc>
        <w:tc>
          <w:tcPr>
            <w:tcW w:w="3729" w:type="dxa"/>
            <w:noWrap/>
            <w:hideMark/>
          </w:tcPr>
          <w:p w14:paraId="494AAAEC" w14:textId="77777777" w:rsidR="0091535E" w:rsidRPr="00BA2D8C" w:rsidRDefault="0091535E" w:rsidP="0091535E">
            <w:pPr>
              <w:rPr>
                <w:rFonts w:cstheme="minorHAnsi"/>
                <w:sz w:val="20"/>
                <w:szCs w:val="20"/>
              </w:rPr>
            </w:pPr>
            <w:r w:rsidRPr="00BA2D8C">
              <w:rPr>
                <w:rFonts w:cstheme="minorHAnsi"/>
                <w:sz w:val="20"/>
                <w:szCs w:val="20"/>
              </w:rPr>
              <w:t>Condenser Coil Cleaning</w:t>
            </w:r>
          </w:p>
        </w:tc>
        <w:tc>
          <w:tcPr>
            <w:tcW w:w="2031" w:type="dxa"/>
            <w:noWrap/>
            <w:hideMark/>
          </w:tcPr>
          <w:p w14:paraId="508BF574" w14:textId="3E6D9DAA" w:rsidR="0091535E" w:rsidRPr="00BA2D8C" w:rsidRDefault="0091535E" w:rsidP="0091535E">
            <w:pPr>
              <w:rPr>
                <w:rFonts w:cstheme="minorHAnsi"/>
                <w:sz w:val="20"/>
                <w:szCs w:val="20"/>
              </w:rPr>
            </w:pPr>
            <w:r w:rsidRPr="00BA2D8C">
              <w:rPr>
                <w:rFonts w:cstheme="minorHAnsi"/>
                <w:sz w:val="20"/>
                <w:szCs w:val="20"/>
              </w:rPr>
              <w:t>Savings = 0.1250 * (Res-Re</w:t>
            </w:r>
            <w:r w:rsidR="007B0096">
              <w:rPr>
                <w:rFonts w:cstheme="minorHAnsi"/>
                <w:sz w:val="20"/>
                <w:szCs w:val="20"/>
              </w:rPr>
              <w:t>fri</w:t>
            </w:r>
            <w:r w:rsidRPr="00BA2D8C">
              <w:rPr>
                <w:rFonts w:cstheme="minorHAnsi"/>
                <w:sz w:val="20"/>
                <w:szCs w:val="20"/>
              </w:rPr>
              <w:t>gCharge-Wtd)</w:t>
            </w:r>
          </w:p>
        </w:tc>
        <w:tc>
          <w:tcPr>
            <w:tcW w:w="1170" w:type="dxa"/>
            <w:noWrap/>
            <w:hideMark/>
          </w:tcPr>
          <w:p w14:paraId="24543530" w14:textId="6FB4B097" w:rsidR="0091535E" w:rsidRPr="00BA2D8C" w:rsidRDefault="0091535E" w:rsidP="0091535E">
            <w:pPr>
              <w:rPr>
                <w:rFonts w:cstheme="minorHAnsi"/>
                <w:sz w:val="20"/>
                <w:szCs w:val="20"/>
              </w:rPr>
            </w:pPr>
            <w:r>
              <w:rPr>
                <w:rFonts w:cstheme="minorHAnsi"/>
                <w:sz w:val="20"/>
                <w:szCs w:val="20"/>
              </w:rPr>
              <w:t>Disposition/DEER2018</w:t>
            </w:r>
          </w:p>
        </w:tc>
      </w:tr>
      <w:tr w:rsidR="0091535E" w:rsidRPr="00F3502E" w14:paraId="05CC62FF" w14:textId="77777777" w:rsidTr="00822E56">
        <w:trPr>
          <w:trHeight w:val="288"/>
          <w:jc w:val="center"/>
        </w:trPr>
        <w:tc>
          <w:tcPr>
            <w:tcW w:w="1795" w:type="dxa"/>
            <w:noWrap/>
            <w:hideMark/>
          </w:tcPr>
          <w:p w14:paraId="26A7B852" w14:textId="5B10D7AF" w:rsidR="0091535E" w:rsidRPr="00BA2D8C" w:rsidRDefault="0091535E" w:rsidP="0091535E">
            <w:pPr>
              <w:jc w:val="center"/>
              <w:rPr>
                <w:rFonts w:cstheme="minorHAnsi"/>
                <w:sz w:val="20"/>
                <w:szCs w:val="20"/>
              </w:rPr>
            </w:pPr>
            <w:r w:rsidRPr="00A0797A">
              <w:t>AC-95345</w:t>
            </w:r>
          </w:p>
        </w:tc>
        <w:tc>
          <w:tcPr>
            <w:tcW w:w="1800" w:type="dxa"/>
            <w:noWrap/>
            <w:hideMark/>
          </w:tcPr>
          <w:p w14:paraId="0B56EF6B" w14:textId="302F3C34" w:rsidR="0091535E" w:rsidRPr="00BA2D8C" w:rsidRDefault="0091535E" w:rsidP="0091535E">
            <w:pPr>
              <w:rPr>
                <w:rFonts w:cstheme="minorHAnsi"/>
                <w:sz w:val="20"/>
                <w:szCs w:val="20"/>
              </w:rPr>
            </w:pPr>
            <w:r w:rsidRPr="002A04CE">
              <w:rPr>
                <w:rFonts w:cstheme="minorHAnsi"/>
                <w:sz w:val="20"/>
                <w:szCs w:val="20"/>
              </w:rPr>
              <w:t>Non-DEER</w:t>
            </w:r>
          </w:p>
        </w:tc>
        <w:tc>
          <w:tcPr>
            <w:tcW w:w="3729" w:type="dxa"/>
            <w:noWrap/>
            <w:hideMark/>
          </w:tcPr>
          <w:p w14:paraId="212B963E" w14:textId="77777777" w:rsidR="0091535E" w:rsidRPr="00BA2D8C" w:rsidRDefault="0091535E" w:rsidP="0091535E">
            <w:pPr>
              <w:rPr>
                <w:rFonts w:cstheme="minorHAnsi"/>
                <w:sz w:val="20"/>
                <w:szCs w:val="20"/>
              </w:rPr>
            </w:pPr>
            <w:r w:rsidRPr="00BA2D8C">
              <w:rPr>
                <w:rFonts w:cstheme="minorHAnsi"/>
                <w:sz w:val="20"/>
                <w:szCs w:val="20"/>
              </w:rPr>
              <w:t>Evaporator Coil Cleaning</w:t>
            </w:r>
          </w:p>
        </w:tc>
        <w:tc>
          <w:tcPr>
            <w:tcW w:w="2031" w:type="dxa"/>
            <w:noWrap/>
            <w:hideMark/>
          </w:tcPr>
          <w:p w14:paraId="202F8F1C" w14:textId="31B3165C" w:rsidR="0091535E" w:rsidRPr="00BA2D8C" w:rsidRDefault="0091535E" w:rsidP="0091535E">
            <w:pPr>
              <w:rPr>
                <w:rFonts w:cstheme="minorHAnsi"/>
                <w:sz w:val="20"/>
                <w:szCs w:val="20"/>
              </w:rPr>
            </w:pPr>
            <w:r w:rsidRPr="00BA2D8C">
              <w:rPr>
                <w:rFonts w:cstheme="minorHAnsi"/>
                <w:sz w:val="20"/>
                <w:szCs w:val="20"/>
              </w:rPr>
              <w:t>Savings = 0.0625 * (Res-Re</w:t>
            </w:r>
            <w:r w:rsidR="007B0096">
              <w:rPr>
                <w:rFonts w:cstheme="minorHAnsi"/>
                <w:sz w:val="20"/>
                <w:szCs w:val="20"/>
              </w:rPr>
              <w:t>fri</w:t>
            </w:r>
            <w:r w:rsidRPr="00BA2D8C">
              <w:rPr>
                <w:rFonts w:cstheme="minorHAnsi"/>
                <w:sz w:val="20"/>
                <w:szCs w:val="20"/>
              </w:rPr>
              <w:t>gCharge-Wtd)</w:t>
            </w:r>
          </w:p>
        </w:tc>
        <w:tc>
          <w:tcPr>
            <w:tcW w:w="1170" w:type="dxa"/>
            <w:noWrap/>
            <w:hideMark/>
          </w:tcPr>
          <w:p w14:paraId="5B91DCB1" w14:textId="01E78A9E" w:rsidR="0091535E" w:rsidRPr="00BA2D8C" w:rsidRDefault="0091535E" w:rsidP="0091535E">
            <w:pPr>
              <w:rPr>
                <w:rFonts w:cstheme="minorHAnsi"/>
                <w:sz w:val="20"/>
                <w:szCs w:val="20"/>
              </w:rPr>
            </w:pPr>
            <w:r>
              <w:rPr>
                <w:rFonts w:cstheme="minorHAnsi"/>
                <w:sz w:val="20"/>
                <w:szCs w:val="20"/>
              </w:rPr>
              <w:t>Disposition/DEER2018</w:t>
            </w:r>
          </w:p>
        </w:tc>
      </w:tr>
      <w:tr w:rsidR="002A32AD" w:rsidRPr="00F3502E" w14:paraId="1D10A6F3" w14:textId="77777777" w:rsidTr="00822E56">
        <w:trPr>
          <w:trHeight w:val="288"/>
          <w:jc w:val="center"/>
        </w:trPr>
        <w:tc>
          <w:tcPr>
            <w:tcW w:w="1795" w:type="dxa"/>
            <w:noWrap/>
            <w:hideMark/>
          </w:tcPr>
          <w:p w14:paraId="0CFE8B4F" w14:textId="75D65BFB" w:rsidR="002A32AD" w:rsidRPr="00BA2D8C" w:rsidRDefault="002A32AD" w:rsidP="002A32AD">
            <w:pPr>
              <w:jc w:val="center"/>
              <w:rPr>
                <w:rFonts w:cstheme="minorHAnsi"/>
                <w:sz w:val="20"/>
                <w:szCs w:val="20"/>
              </w:rPr>
            </w:pPr>
            <w:r w:rsidRPr="00A0797A">
              <w:t>AC-94699</w:t>
            </w:r>
          </w:p>
        </w:tc>
        <w:tc>
          <w:tcPr>
            <w:tcW w:w="1800" w:type="dxa"/>
            <w:noWrap/>
            <w:hideMark/>
          </w:tcPr>
          <w:p w14:paraId="1C3311CB" w14:textId="77777777" w:rsidR="002A32AD" w:rsidRPr="00BA2D8C" w:rsidRDefault="002A32AD" w:rsidP="002A32AD">
            <w:pPr>
              <w:rPr>
                <w:rFonts w:cstheme="minorHAnsi"/>
                <w:sz w:val="20"/>
                <w:szCs w:val="20"/>
              </w:rPr>
            </w:pPr>
            <w:r w:rsidRPr="00BA2D8C">
              <w:rPr>
                <w:rFonts w:cstheme="minorHAnsi"/>
                <w:sz w:val="20"/>
                <w:szCs w:val="20"/>
              </w:rPr>
              <w:t>Non-DEER</w:t>
            </w:r>
          </w:p>
        </w:tc>
        <w:tc>
          <w:tcPr>
            <w:tcW w:w="3729" w:type="dxa"/>
            <w:noWrap/>
            <w:hideMark/>
          </w:tcPr>
          <w:p w14:paraId="6E3E6625" w14:textId="77777777" w:rsidR="002A32AD" w:rsidRPr="00BA2D8C" w:rsidRDefault="002A32AD" w:rsidP="002A32AD">
            <w:pPr>
              <w:rPr>
                <w:rFonts w:cstheme="minorHAnsi"/>
                <w:sz w:val="20"/>
                <w:szCs w:val="20"/>
              </w:rPr>
            </w:pPr>
            <w:r w:rsidRPr="00BA2D8C">
              <w:rPr>
                <w:rFonts w:cstheme="minorHAnsi"/>
                <w:sz w:val="20"/>
                <w:szCs w:val="20"/>
              </w:rPr>
              <w:t>Air Flow Adjustment</w:t>
            </w:r>
          </w:p>
        </w:tc>
        <w:tc>
          <w:tcPr>
            <w:tcW w:w="2031" w:type="dxa"/>
            <w:noWrap/>
            <w:hideMark/>
          </w:tcPr>
          <w:p w14:paraId="6AE18BA1" w14:textId="1EABDBED" w:rsidR="002A32AD" w:rsidRPr="00BA2D8C" w:rsidRDefault="002A32AD" w:rsidP="002A32AD">
            <w:pPr>
              <w:rPr>
                <w:rFonts w:cstheme="minorHAnsi"/>
                <w:sz w:val="20"/>
                <w:szCs w:val="20"/>
              </w:rPr>
            </w:pPr>
            <w:r w:rsidRPr="00BA2D8C">
              <w:rPr>
                <w:rFonts w:cstheme="minorHAnsi"/>
                <w:sz w:val="20"/>
                <w:szCs w:val="20"/>
              </w:rPr>
              <w:t>Savings = 0.0625 * (Res-Re</w:t>
            </w:r>
            <w:r>
              <w:rPr>
                <w:rFonts w:cstheme="minorHAnsi"/>
                <w:sz w:val="20"/>
                <w:szCs w:val="20"/>
              </w:rPr>
              <w:t>fri</w:t>
            </w:r>
            <w:r w:rsidRPr="00BA2D8C">
              <w:rPr>
                <w:rFonts w:cstheme="minorHAnsi"/>
                <w:sz w:val="20"/>
                <w:szCs w:val="20"/>
              </w:rPr>
              <w:t>gCharge-Wtd)</w:t>
            </w:r>
          </w:p>
        </w:tc>
        <w:tc>
          <w:tcPr>
            <w:tcW w:w="1170" w:type="dxa"/>
            <w:noWrap/>
            <w:hideMark/>
          </w:tcPr>
          <w:p w14:paraId="69B698CC" w14:textId="4220CD04" w:rsidR="002A32AD" w:rsidRPr="00BA2D8C" w:rsidRDefault="002A32AD" w:rsidP="002A32AD">
            <w:pPr>
              <w:rPr>
                <w:rFonts w:cstheme="minorHAnsi"/>
                <w:sz w:val="20"/>
                <w:szCs w:val="20"/>
              </w:rPr>
            </w:pPr>
            <w:r>
              <w:rPr>
                <w:rFonts w:cstheme="minorHAnsi"/>
                <w:sz w:val="20"/>
                <w:szCs w:val="20"/>
              </w:rPr>
              <w:t>Disposition/DEER2018</w:t>
            </w:r>
          </w:p>
        </w:tc>
      </w:tr>
    </w:tbl>
    <w:p w14:paraId="479036BB" w14:textId="3DD204FB" w:rsidR="004B3CCF" w:rsidRDefault="004B3CCF" w:rsidP="00347BCD">
      <w:pPr>
        <w:rPr>
          <w:rFonts w:cstheme="minorHAnsi"/>
          <w:szCs w:val="22"/>
        </w:rPr>
      </w:pPr>
    </w:p>
    <w:p w14:paraId="620DFB32" w14:textId="77777777" w:rsidR="00135C36" w:rsidRDefault="00135C36" w:rsidP="00347BCD">
      <w:pPr>
        <w:rPr>
          <w:rFonts w:cstheme="minorHAnsi"/>
          <w:szCs w:val="22"/>
        </w:rPr>
      </w:pPr>
    </w:p>
    <w:p w14:paraId="60A8A43F" w14:textId="776010A6" w:rsidR="004B3CCF" w:rsidRDefault="000E4D1E" w:rsidP="00347BCD">
      <w:pPr>
        <w:rPr>
          <w:rFonts w:cstheme="minorHAnsi"/>
          <w:szCs w:val="22"/>
        </w:rPr>
      </w:pPr>
      <w:r>
        <w:rPr>
          <w:rFonts w:cstheme="minorHAnsi"/>
          <w:szCs w:val="22"/>
        </w:rPr>
        <w:t>Calculation methodology supportin</w:t>
      </w:r>
      <w:r w:rsidR="00F41750">
        <w:rPr>
          <w:rFonts w:cstheme="minorHAnsi"/>
          <w:szCs w:val="22"/>
        </w:rPr>
        <w:t xml:space="preserve">g </w:t>
      </w:r>
      <w:r w:rsidR="00CB5EB5">
        <w:rPr>
          <w:rFonts w:cstheme="minorHAnsi"/>
          <w:szCs w:val="22"/>
        </w:rPr>
        <w:t xml:space="preserve">the </w:t>
      </w:r>
      <w:r w:rsidR="00F41750">
        <w:rPr>
          <w:rFonts w:cstheme="minorHAnsi"/>
          <w:szCs w:val="22"/>
        </w:rPr>
        <w:t>workpaper update is further describe</w:t>
      </w:r>
      <w:r w:rsidR="00CB5EB5">
        <w:rPr>
          <w:rFonts w:cstheme="minorHAnsi"/>
          <w:szCs w:val="22"/>
        </w:rPr>
        <w:t>d</w:t>
      </w:r>
      <w:r>
        <w:rPr>
          <w:rFonts w:cstheme="minorHAnsi"/>
          <w:szCs w:val="22"/>
        </w:rPr>
        <w:t xml:space="preserve"> below. </w:t>
      </w:r>
    </w:p>
    <w:p w14:paraId="6870ECA0" w14:textId="77777777" w:rsidR="004B3CCF" w:rsidRDefault="004B3CCF" w:rsidP="00347BCD">
      <w:pPr>
        <w:rPr>
          <w:rFonts w:cstheme="minorHAnsi"/>
          <w:szCs w:val="22"/>
        </w:rPr>
      </w:pPr>
    </w:p>
    <w:p w14:paraId="2D0DEB5A" w14:textId="067F8FE5" w:rsidR="00135C36" w:rsidRDefault="00135C36" w:rsidP="00135C36">
      <w:pPr>
        <w:pStyle w:val="ListParagraph"/>
        <w:numPr>
          <w:ilvl w:val="0"/>
          <w:numId w:val="7"/>
        </w:numPr>
        <w:ind w:left="360"/>
        <w:rPr>
          <w:rFonts w:cstheme="minorHAnsi"/>
          <w:szCs w:val="22"/>
        </w:rPr>
      </w:pPr>
      <w:r>
        <w:rPr>
          <w:rFonts w:cstheme="minorHAnsi"/>
          <w:szCs w:val="22"/>
        </w:rPr>
        <w:t>The DEER2018 measure ID “</w:t>
      </w:r>
      <w:r w:rsidR="00D21652" w:rsidRPr="004B3CCF">
        <w:rPr>
          <w:rFonts w:cstheme="minorHAnsi"/>
          <w:szCs w:val="22"/>
        </w:rPr>
        <w:t>Res-RefrigCharge-wtd</w:t>
      </w:r>
      <w:r>
        <w:rPr>
          <w:rFonts w:cstheme="minorHAnsi"/>
          <w:szCs w:val="22"/>
        </w:rPr>
        <w:t xml:space="preserve">” is a market-weighted average of refrigerant charge adjustments. DEER2018 v2 updated the Refrigerant Charge Adjustment measure to differentiate between an increase or decrease in </w:t>
      </w:r>
      <w:r w:rsidR="000944F5">
        <w:rPr>
          <w:rFonts w:cstheme="minorHAnsi"/>
          <w:szCs w:val="22"/>
        </w:rPr>
        <w:t xml:space="preserve">refrigerant </w:t>
      </w:r>
      <w:r>
        <w:rPr>
          <w:rFonts w:cstheme="minorHAnsi"/>
          <w:szCs w:val="22"/>
        </w:rPr>
        <w:t>charge, and systems with and without a thermal expansion valve (TXV)</w:t>
      </w:r>
      <w:r w:rsidR="00D21652">
        <w:rPr>
          <w:rFonts w:cstheme="minorHAnsi"/>
          <w:szCs w:val="22"/>
        </w:rPr>
        <w:t>. The refrigerant charge</w:t>
      </w:r>
      <w:r>
        <w:rPr>
          <w:rFonts w:cstheme="minorHAnsi"/>
          <w:szCs w:val="22"/>
        </w:rPr>
        <w:t xml:space="preserve"> </w:t>
      </w:r>
      <w:r w:rsidR="000944F5">
        <w:rPr>
          <w:rFonts w:cstheme="minorHAnsi"/>
          <w:szCs w:val="22"/>
        </w:rPr>
        <w:t>only measures</w:t>
      </w:r>
      <w:r w:rsidR="003E504C">
        <w:rPr>
          <w:rFonts w:cstheme="minorHAnsi"/>
          <w:szCs w:val="22"/>
        </w:rPr>
        <w:t xml:space="preserve"> (AC-20329, AC-20326, AC-20327, AC-20328)</w:t>
      </w:r>
      <w:r w:rsidR="000944F5">
        <w:rPr>
          <w:rFonts w:cstheme="minorHAnsi"/>
          <w:szCs w:val="22"/>
        </w:rPr>
        <w:t xml:space="preserve"> use the more specific DEER2018 v2 measures</w:t>
      </w:r>
      <w:r>
        <w:rPr>
          <w:rFonts w:cstheme="minorHAnsi"/>
          <w:szCs w:val="22"/>
        </w:rPr>
        <w:t>, while the coil cleaning</w:t>
      </w:r>
      <w:r w:rsidR="003E504C">
        <w:rPr>
          <w:rFonts w:cstheme="minorHAnsi"/>
          <w:szCs w:val="22"/>
        </w:rPr>
        <w:t xml:space="preserve"> (AC-56069 and AC-95345)</w:t>
      </w:r>
      <w:r>
        <w:rPr>
          <w:rFonts w:cstheme="minorHAnsi"/>
          <w:szCs w:val="22"/>
        </w:rPr>
        <w:t xml:space="preserve"> and air flo</w:t>
      </w:r>
      <w:r w:rsidR="00EA5E38">
        <w:rPr>
          <w:rFonts w:cstheme="minorHAnsi"/>
          <w:szCs w:val="22"/>
        </w:rPr>
        <w:t>w</w:t>
      </w:r>
      <w:r>
        <w:rPr>
          <w:rFonts w:cstheme="minorHAnsi"/>
          <w:szCs w:val="22"/>
        </w:rPr>
        <w:t xml:space="preserve"> adjustment</w:t>
      </w:r>
      <w:r w:rsidR="003E504C">
        <w:rPr>
          <w:rFonts w:cstheme="minorHAnsi"/>
          <w:szCs w:val="22"/>
        </w:rPr>
        <w:t xml:space="preserve"> (AC-94699)</w:t>
      </w:r>
      <w:r>
        <w:rPr>
          <w:rFonts w:cstheme="minorHAnsi"/>
          <w:szCs w:val="22"/>
        </w:rPr>
        <w:t xml:space="preserve"> measures base their savings on the market</w:t>
      </w:r>
      <w:r w:rsidR="00EA5E38">
        <w:rPr>
          <w:rFonts w:cstheme="minorHAnsi"/>
          <w:szCs w:val="22"/>
        </w:rPr>
        <w:t>-</w:t>
      </w:r>
      <w:r>
        <w:rPr>
          <w:rFonts w:cstheme="minorHAnsi"/>
          <w:szCs w:val="22"/>
        </w:rPr>
        <w:t>weighted average DEER measure</w:t>
      </w:r>
      <w:r w:rsidR="003E504C">
        <w:rPr>
          <w:rFonts w:cstheme="minorHAnsi"/>
          <w:szCs w:val="22"/>
        </w:rPr>
        <w:t>s</w:t>
      </w:r>
      <w:r>
        <w:rPr>
          <w:rFonts w:cstheme="minorHAnsi"/>
          <w:szCs w:val="22"/>
        </w:rPr>
        <w:t xml:space="preserve">. SCE is currently evaluating the prevalence of TXVs in their customer participation, and may update future measure savings based on new data. </w:t>
      </w:r>
    </w:p>
    <w:p w14:paraId="64CD4CE1" w14:textId="77777777" w:rsidR="00135C36" w:rsidRDefault="00135C36" w:rsidP="00822E56">
      <w:pPr>
        <w:pStyle w:val="ListParagraph"/>
        <w:ind w:left="360"/>
        <w:rPr>
          <w:rFonts w:cstheme="minorHAnsi"/>
          <w:szCs w:val="22"/>
        </w:rPr>
      </w:pPr>
    </w:p>
    <w:p w14:paraId="2E00BDA1" w14:textId="6A5B028A" w:rsidR="001B0D3E" w:rsidRDefault="001B0D3E" w:rsidP="001B0D3E">
      <w:pPr>
        <w:pStyle w:val="ListParagraph"/>
        <w:numPr>
          <w:ilvl w:val="0"/>
          <w:numId w:val="7"/>
        </w:numPr>
        <w:ind w:left="360"/>
        <w:rPr>
          <w:rFonts w:cstheme="minorHAnsi"/>
          <w:szCs w:val="22"/>
        </w:rPr>
      </w:pPr>
      <w:r>
        <w:rPr>
          <w:rFonts w:cstheme="minorHAnsi"/>
          <w:szCs w:val="22"/>
        </w:rPr>
        <w:t>A</w:t>
      </w:r>
      <w:r w:rsidR="00316B5A">
        <w:rPr>
          <w:rFonts w:cstheme="minorHAnsi"/>
          <w:szCs w:val="22"/>
        </w:rPr>
        <w:t>ir Flow Adjustment</w:t>
      </w:r>
      <w:r>
        <w:rPr>
          <w:rFonts w:cstheme="minorHAnsi"/>
          <w:szCs w:val="22"/>
        </w:rPr>
        <w:t xml:space="preserve"> </w:t>
      </w:r>
      <w:r w:rsidR="00316B5A">
        <w:rPr>
          <w:rFonts w:cstheme="minorHAnsi"/>
          <w:szCs w:val="22"/>
        </w:rPr>
        <w:t xml:space="preserve">(AC-94699) </w:t>
      </w:r>
      <w:r>
        <w:rPr>
          <w:rFonts w:cstheme="minorHAnsi"/>
          <w:szCs w:val="22"/>
        </w:rPr>
        <w:t>measure savings impacts were calculated as a fraction of the Refrigerant Charge Adjustment (</w:t>
      </w:r>
      <w:r w:rsidRPr="004B3CCF">
        <w:rPr>
          <w:rFonts w:cstheme="minorHAnsi"/>
          <w:szCs w:val="22"/>
        </w:rPr>
        <w:t>Res-RefrigCharge-wtd</w:t>
      </w:r>
      <w:r>
        <w:rPr>
          <w:rFonts w:cstheme="minorHAnsi"/>
          <w:szCs w:val="22"/>
        </w:rPr>
        <w:t>). Fraction value of 0.0625 was used based on referenced CPUC’s disposition (Attachment 2).</w:t>
      </w:r>
    </w:p>
    <w:p w14:paraId="6D794816" w14:textId="77777777" w:rsidR="00CE257F" w:rsidRDefault="00CE257F" w:rsidP="00822E56">
      <w:pPr>
        <w:pStyle w:val="ListParagraph"/>
        <w:ind w:left="360"/>
        <w:rPr>
          <w:rFonts w:cstheme="minorHAnsi"/>
          <w:szCs w:val="22"/>
        </w:rPr>
      </w:pPr>
    </w:p>
    <w:p w14:paraId="1E376C9B" w14:textId="3D3C23E5" w:rsidR="004B3CCF" w:rsidRDefault="004B3CCF" w:rsidP="001609B6">
      <w:pPr>
        <w:pStyle w:val="ListParagraph"/>
        <w:numPr>
          <w:ilvl w:val="0"/>
          <w:numId w:val="7"/>
        </w:numPr>
        <w:ind w:left="360"/>
        <w:rPr>
          <w:rFonts w:cstheme="minorHAnsi"/>
          <w:szCs w:val="22"/>
        </w:rPr>
      </w:pPr>
      <w:r>
        <w:rPr>
          <w:rFonts w:cstheme="minorHAnsi"/>
          <w:szCs w:val="22"/>
        </w:rPr>
        <w:t xml:space="preserve">Condenser cleaning </w:t>
      </w:r>
      <w:r w:rsidR="00316B5A">
        <w:rPr>
          <w:rFonts w:cstheme="minorHAnsi"/>
          <w:szCs w:val="22"/>
        </w:rPr>
        <w:t xml:space="preserve">(AC-56069) </w:t>
      </w:r>
      <w:r>
        <w:rPr>
          <w:rFonts w:cstheme="minorHAnsi"/>
          <w:szCs w:val="22"/>
        </w:rPr>
        <w:t xml:space="preserve">measure impacts were calculated as a fraction of </w:t>
      </w:r>
      <w:r w:rsidR="00405763">
        <w:rPr>
          <w:rFonts w:cstheme="minorHAnsi"/>
          <w:szCs w:val="22"/>
        </w:rPr>
        <w:t xml:space="preserve">the </w:t>
      </w:r>
      <w:r w:rsidR="00823477">
        <w:rPr>
          <w:rFonts w:cstheme="minorHAnsi"/>
          <w:szCs w:val="22"/>
        </w:rPr>
        <w:t xml:space="preserve">Refrigerant Charge Adjustment </w:t>
      </w:r>
      <w:r w:rsidR="00A1151A">
        <w:rPr>
          <w:rFonts w:cstheme="minorHAnsi"/>
          <w:szCs w:val="22"/>
        </w:rPr>
        <w:t>(</w:t>
      </w:r>
      <w:r w:rsidR="00A1151A" w:rsidRPr="004B3CCF">
        <w:rPr>
          <w:rFonts w:cstheme="minorHAnsi"/>
          <w:szCs w:val="22"/>
        </w:rPr>
        <w:t>Res-RefrigCharge-wtd</w:t>
      </w:r>
      <w:r w:rsidR="00A1151A">
        <w:rPr>
          <w:rFonts w:cstheme="minorHAnsi"/>
          <w:szCs w:val="22"/>
        </w:rPr>
        <w:t xml:space="preserve">) </w:t>
      </w:r>
      <w:r w:rsidR="00823477">
        <w:rPr>
          <w:rFonts w:cstheme="minorHAnsi"/>
          <w:szCs w:val="22"/>
        </w:rPr>
        <w:t>measure</w:t>
      </w:r>
      <w:r>
        <w:rPr>
          <w:rFonts w:cstheme="minorHAnsi"/>
          <w:szCs w:val="22"/>
        </w:rPr>
        <w:t xml:space="preserve"> </w:t>
      </w:r>
      <w:r w:rsidR="00A1151A">
        <w:rPr>
          <w:rFonts w:cstheme="minorHAnsi"/>
          <w:szCs w:val="22"/>
        </w:rPr>
        <w:t>impacts</w:t>
      </w:r>
      <w:r>
        <w:rPr>
          <w:rFonts w:cstheme="minorHAnsi"/>
          <w:szCs w:val="22"/>
        </w:rPr>
        <w:t>. Fraction value of 0.125</w:t>
      </w:r>
      <w:r w:rsidR="00275285">
        <w:rPr>
          <w:rFonts w:cstheme="minorHAnsi"/>
          <w:szCs w:val="22"/>
        </w:rPr>
        <w:t>0</w:t>
      </w:r>
      <w:r>
        <w:rPr>
          <w:rFonts w:cstheme="minorHAnsi"/>
          <w:szCs w:val="22"/>
        </w:rPr>
        <w:t xml:space="preserve"> was used based on</w:t>
      </w:r>
      <w:r w:rsidR="00A1151A">
        <w:rPr>
          <w:rFonts w:cstheme="minorHAnsi"/>
          <w:szCs w:val="22"/>
        </w:rPr>
        <w:t xml:space="preserve"> referenced CPUC’s </w:t>
      </w:r>
      <w:r w:rsidR="00753C3D">
        <w:rPr>
          <w:rFonts w:cstheme="minorHAnsi"/>
          <w:szCs w:val="22"/>
        </w:rPr>
        <w:t>dispositio</w:t>
      </w:r>
      <w:r w:rsidR="00A1151A">
        <w:rPr>
          <w:rFonts w:cstheme="minorHAnsi"/>
          <w:szCs w:val="22"/>
        </w:rPr>
        <w:t xml:space="preserve">n </w:t>
      </w:r>
      <w:r w:rsidR="00E639DA">
        <w:rPr>
          <w:rFonts w:cstheme="minorHAnsi"/>
          <w:szCs w:val="22"/>
        </w:rPr>
        <w:t>(Attachment 2</w:t>
      </w:r>
      <w:r w:rsidR="00753C3D">
        <w:rPr>
          <w:rFonts w:cstheme="minorHAnsi"/>
          <w:szCs w:val="22"/>
        </w:rPr>
        <w:t>).</w:t>
      </w:r>
    </w:p>
    <w:p w14:paraId="718153BE" w14:textId="77777777" w:rsidR="00753C3D" w:rsidRDefault="00753C3D" w:rsidP="004F05D8">
      <w:pPr>
        <w:pStyle w:val="ListParagraph"/>
        <w:ind w:left="360"/>
        <w:rPr>
          <w:rFonts w:cstheme="minorHAnsi"/>
          <w:szCs w:val="22"/>
        </w:rPr>
      </w:pPr>
    </w:p>
    <w:p w14:paraId="1780FCBD" w14:textId="13C478ED" w:rsidR="00753C3D" w:rsidRDefault="00753C3D" w:rsidP="001609B6">
      <w:pPr>
        <w:pStyle w:val="ListParagraph"/>
        <w:numPr>
          <w:ilvl w:val="0"/>
          <w:numId w:val="7"/>
        </w:numPr>
        <w:ind w:left="360"/>
        <w:rPr>
          <w:rFonts w:cstheme="minorHAnsi"/>
          <w:szCs w:val="22"/>
        </w:rPr>
      </w:pPr>
      <w:r>
        <w:rPr>
          <w:rFonts w:cstheme="minorHAnsi"/>
          <w:szCs w:val="22"/>
        </w:rPr>
        <w:t xml:space="preserve">Evaporator cleaning </w:t>
      </w:r>
      <w:r w:rsidR="00316B5A">
        <w:rPr>
          <w:rFonts w:cstheme="minorHAnsi"/>
          <w:szCs w:val="22"/>
        </w:rPr>
        <w:t xml:space="preserve">(AC-95345) </w:t>
      </w:r>
      <w:r>
        <w:rPr>
          <w:rFonts w:cstheme="minorHAnsi"/>
          <w:szCs w:val="22"/>
        </w:rPr>
        <w:t xml:space="preserve">measure savings impacts were calculated as a fraction of </w:t>
      </w:r>
      <w:r w:rsidR="00405763">
        <w:rPr>
          <w:rFonts w:cstheme="minorHAnsi"/>
          <w:szCs w:val="22"/>
        </w:rPr>
        <w:t xml:space="preserve">the </w:t>
      </w:r>
      <w:r w:rsidR="00A1151A">
        <w:rPr>
          <w:rFonts w:cstheme="minorHAnsi"/>
          <w:szCs w:val="22"/>
        </w:rPr>
        <w:t>Refrigerant Charge Adjustment (</w:t>
      </w:r>
      <w:r w:rsidR="00A1151A" w:rsidRPr="004B3CCF">
        <w:rPr>
          <w:rFonts w:cstheme="minorHAnsi"/>
          <w:szCs w:val="22"/>
        </w:rPr>
        <w:t>Res-RefrigCharge-wtd</w:t>
      </w:r>
      <w:r w:rsidR="00A1151A">
        <w:rPr>
          <w:rFonts w:cstheme="minorHAnsi"/>
          <w:szCs w:val="22"/>
        </w:rPr>
        <w:t>)</w:t>
      </w:r>
      <w:r>
        <w:rPr>
          <w:rFonts w:cstheme="minorHAnsi"/>
          <w:szCs w:val="22"/>
        </w:rPr>
        <w:t xml:space="preserve">. Fraction value of 0.0625 was used based on </w:t>
      </w:r>
      <w:r w:rsidR="00A1151A">
        <w:rPr>
          <w:rFonts w:cstheme="minorHAnsi"/>
          <w:szCs w:val="22"/>
        </w:rPr>
        <w:t xml:space="preserve">referenced </w:t>
      </w:r>
      <w:r w:rsidR="00823477">
        <w:rPr>
          <w:rFonts w:cstheme="minorHAnsi"/>
          <w:szCs w:val="22"/>
        </w:rPr>
        <w:t>CPUC</w:t>
      </w:r>
      <w:r w:rsidR="00A1151A">
        <w:rPr>
          <w:rFonts w:cstheme="minorHAnsi"/>
          <w:szCs w:val="22"/>
        </w:rPr>
        <w:t>’s</w:t>
      </w:r>
      <w:r w:rsidR="00823477">
        <w:rPr>
          <w:rFonts w:cstheme="minorHAnsi"/>
          <w:szCs w:val="22"/>
        </w:rPr>
        <w:t xml:space="preserve"> </w:t>
      </w:r>
      <w:r>
        <w:rPr>
          <w:rFonts w:cstheme="minorHAnsi"/>
          <w:szCs w:val="22"/>
        </w:rPr>
        <w:t>disposition</w:t>
      </w:r>
      <w:r w:rsidR="00A1151A">
        <w:rPr>
          <w:rFonts w:cstheme="minorHAnsi"/>
          <w:szCs w:val="22"/>
        </w:rPr>
        <w:t xml:space="preserve"> </w:t>
      </w:r>
      <w:r w:rsidR="00E639DA">
        <w:rPr>
          <w:rFonts w:cstheme="minorHAnsi"/>
          <w:szCs w:val="22"/>
        </w:rPr>
        <w:t>(Attachment 2</w:t>
      </w:r>
      <w:r>
        <w:rPr>
          <w:rFonts w:cstheme="minorHAnsi"/>
          <w:szCs w:val="22"/>
        </w:rPr>
        <w:t>).</w:t>
      </w:r>
    </w:p>
    <w:p w14:paraId="31849576" w14:textId="77777777" w:rsidR="00753C3D" w:rsidRDefault="00753C3D" w:rsidP="004F05D8">
      <w:pPr>
        <w:pStyle w:val="ListParagraph"/>
        <w:ind w:left="360"/>
        <w:rPr>
          <w:rFonts w:cstheme="minorHAnsi"/>
          <w:szCs w:val="22"/>
        </w:rPr>
      </w:pPr>
    </w:p>
    <w:p w14:paraId="15F5C348" w14:textId="4739DECF" w:rsidR="00347BCD" w:rsidRPr="004C5F55" w:rsidRDefault="00753C3D" w:rsidP="001609B6">
      <w:pPr>
        <w:pStyle w:val="ListParagraph"/>
        <w:numPr>
          <w:ilvl w:val="0"/>
          <w:numId w:val="7"/>
        </w:numPr>
        <w:ind w:left="360"/>
      </w:pPr>
      <w:r>
        <w:rPr>
          <w:rFonts w:cstheme="minorHAnsi"/>
          <w:szCs w:val="22"/>
        </w:rPr>
        <w:t>Duct Sealing High-low</w:t>
      </w:r>
      <w:r w:rsidR="00A32F3F">
        <w:rPr>
          <w:rFonts w:cstheme="minorHAnsi"/>
          <w:szCs w:val="22"/>
        </w:rPr>
        <w:t xml:space="preserve"> </w:t>
      </w:r>
      <w:r w:rsidR="002A32AD">
        <w:rPr>
          <w:rFonts w:cstheme="minorHAnsi"/>
          <w:szCs w:val="22"/>
        </w:rPr>
        <w:t xml:space="preserve">(AC-21964) </w:t>
      </w:r>
      <w:r>
        <w:rPr>
          <w:rFonts w:cstheme="minorHAnsi"/>
          <w:szCs w:val="22"/>
        </w:rPr>
        <w:t>and Medium-Low</w:t>
      </w:r>
      <w:r w:rsidR="002A32AD">
        <w:rPr>
          <w:rFonts w:cstheme="minorHAnsi"/>
          <w:szCs w:val="22"/>
        </w:rPr>
        <w:t xml:space="preserve"> (AC-60036)</w:t>
      </w:r>
      <w:r>
        <w:rPr>
          <w:rFonts w:cstheme="minorHAnsi"/>
          <w:szCs w:val="22"/>
        </w:rPr>
        <w:t xml:space="preserve"> measure savings were taken from</w:t>
      </w:r>
      <w:r w:rsidR="00672F5E">
        <w:rPr>
          <w:rFonts w:cstheme="minorHAnsi"/>
          <w:szCs w:val="22"/>
        </w:rPr>
        <w:t xml:space="preserve"> </w:t>
      </w:r>
      <w:r>
        <w:rPr>
          <w:rFonts w:cstheme="minorHAnsi"/>
          <w:szCs w:val="22"/>
        </w:rPr>
        <w:t>READI</w:t>
      </w:r>
      <w:r w:rsidR="003D3757">
        <w:rPr>
          <w:rFonts w:cstheme="minorHAnsi"/>
          <w:szCs w:val="22"/>
        </w:rPr>
        <w:t xml:space="preserve"> v</w:t>
      </w:r>
      <w:r w:rsidR="00172986">
        <w:rPr>
          <w:rFonts w:cstheme="minorHAnsi"/>
          <w:szCs w:val="22"/>
        </w:rPr>
        <w:t>2.5.1</w:t>
      </w:r>
      <w:r w:rsidR="00672F5E">
        <w:rPr>
          <w:rFonts w:cstheme="minorHAnsi"/>
          <w:szCs w:val="22"/>
        </w:rPr>
        <w:t xml:space="preserve"> </w:t>
      </w:r>
      <w:r>
        <w:rPr>
          <w:rFonts w:cstheme="minorHAnsi"/>
          <w:szCs w:val="22"/>
        </w:rPr>
        <w:t xml:space="preserve">tool </w:t>
      </w:r>
      <w:r w:rsidR="00672F5E">
        <w:rPr>
          <w:rFonts w:cstheme="minorHAnsi"/>
          <w:szCs w:val="22"/>
        </w:rPr>
        <w:t xml:space="preserve">based on DEER2017 version </w:t>
      </w:r>
      <w:r>
        <w:rPr>
          <w:rFonts w:cstheme="minorHAnsi"/>
          <w:szCs w:val="22"/>
        </w:rPr>
        <w:t xml:space="preserve">using MeasureIDs </w:t>
      </w:r>
      <w:r w:rsidRPr="00753C3D">
        <w:rPr>
          <w:rFonts w:cstheme="minorHAnsi"/>
          <w:szCs w:val="22"/>
        </w:rPr>
        <w:t>Res-DuctSeal-HighToLow-wtd</w:t>
      </w:r>
      <w:r>
        <w:rPr>
          <w:rFonts w:cstheme="minorHAnsi"/>
          <w:szCs w:val="22"/>
        </w:rPr>
        <w:t xml:space="preserve"> and </w:t>
      </w:r>
      <w:r w:rsidRPr="00753C3D">
        <w:rPr>
          <w:rFonts w:cstheme="minorHAnsi"/>
          <w:szCs w:val="22"/>
        </w:rPr>
        <w:t>Res-DuctSeal-MedToLow-wtd</w:t>
      </w:r>
      <w:r>
        <w:rPr>
          <w:rFonts w:cstheme="minorHAnsi"/>
          <w:szCs w:val="22"/>
        </w:rPr>
        <w:t xml:space="preserve"> respectively.</w:t>
      </w:r>
      <w:r w:rsidR="005766DA">
        <w:rPr>
          <w:rFonts w:cstheme="minorHAnsi"/>
          <w:szCs w:val="22"/>
        </w:rPr>
        <w:t xml:space="preserve"> </w:t>
      </w:r>
      <w:r w:rsidR="00347BCD" w:rsidRPr="004C5F55">
        <w:t xml:space="preserve">See Attachment </w:t>
      </w:r>
      <w:r w:rsidR="00E639DA">
        <w:t>2</w:t>
      </w:r>
      <w:r w:rsidR="00347BCD" w:rsidRPr="004C5F55">
        <w:t>.</w:t>
      </w:r>
    </w:p>
    <w:p w14:paraId="31BBC562" w14:textId="77777777" w:rsidR="00347BCD" w:rsidRPr="003863BE" w:rsidRDefault="00347BCD" w:rsidP="00347BCD">
      <w:pPr>
        <w:rPr>
          <w:rFonts w:cstheme="minorHAnsi"/>
          <w:szCs w:val="22"/>
        </w:rPr>
      </w:pPr>
    </w:p>
    <w:p w14:paraId="55546B29" w14:textId="0C3AC836" w:rsidR="00CF464D" w:rsidRPr="00E43301" w:rsidRDefault="00E16609" w:rsidP="00E43301">
      <w:pPr>
        <w:pStyle w:val="Heading1"/>
        <w:keepNext w:val="0"/>
        <w:rPr>
          <w:rFonts w:cstheme="minorHAnsi"/>
        </w:rPr>
      </w:pPr>
      <w:bookmarkStart w:id="17"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7"/>
      <w:r w:rsidRPr="00500C4E">
        <w:rPr>
          <w:rFonts w:cstheme="minorHAnsi"/>
        </w:rPr>
        <w:t>s</w:t>
      </w:r>
    </w:p>
    <w:p w14:paraId="7449CD6E" w14:textId="376E357C"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 xml:space="preserve">load shapes that are applicable to the measures in this </w:t>
      </w:r>
      <w:r w:rsidR="00ED0169">
        <w:rPr>
          <w:rFonts w:cstheme="minorHAnsi"/>
          <w:szCs w:val="22"/>
        </w:rPr>
        <w:t>workpaper</w:t>
      </w:r>
      <w:r w:rsidR="000173BF" w:rsidRPr="00500C4E">
        <w:rPr>
          <w:rFonts w:cstheme="minorHAnsi"/>
          <w:szCs w:val="22"/>
        </w:rPr>
        <w:t xml:space="preserve">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595"/>
        <w:gridCol w:w="2885"/>
        <w:gridCol w:w="2870"/>
      </w:tblGrid>
      <w:tr w:rsidR="00263C1C" w:rsidRPr="00500C4E" w14:paraId="55343A07" w14:textId="77777777" w:rsidTr="008C6DF0">
        <w:tc>
          <w:tcPr>
            <w:tcW w:w="1922"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543"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E43301" w:rsidRPr="00500C4E" w14:paraId="3D341893" w14:textId="77777777" w:rsidTr="008C6DF0">
        <w:tc>
          <w:tcPr>
            <w:tcW w:w="1922" w:type="pct"/>
          </w:tcPr>
          <w:p w14:paraId="4FA2FF6D" w14:textId="607E12C3" w:rsidR="00E43301" w:rsidRPr="00920905" w:rsidRDefault="00E43301" w:rsidP="00E43301">
            <w:pPr>
              <w:rPr>
                <w:rFonts w:cstheme="minorHAnsi"/>
                <w:color w:val="FF0000"/>
                <w:szCs w:val="20"/>
              </w:rPr>
            </w:pPr>
            <w:r w:rsidRPr="003863BE">
              <w:rPr>
                <w:rFonts w:cstheme="minorHAnsi"/>
                <w:szCs w:val="20"/>
              </w:rPr>
              <w:t>Residential Single Family</w:t>
            </w:r>
          </w:p>
        </w:tc>
        <w:tc>
          <w:tcPr>
            <w:tcW w:w="1543" w:type="pct"/>
          </w:tcPr>
          <w:p w14:paraId="3B2DCD1E" w14:textId="5ED5509F" w:rsidR="00E43301" w:rsidRPr="00920905" w:rsidRDefault="00E43301" w:rsidP="00E43301">
            <w:pPr>
              <w:rPr>
                <w:rFonts w:cstheme="minorHAnsi"/>
                <w:color w:val="FF0000"/>
                <w:szCs w:val="20"/>
              </w:rPr>
            </w:pPr>
            <w:r w:rsidRPr="003863BE">
              <w:rPr>
                <w:rFonts w:cstheme="minorHAnsi"/>
                <w:szCs w:val="20"/>
              </w:rPr>
              <w:t>DEER:HVAC_Eff_AC</w:t>
            </w:r>
          </w:p>
        </w:tc>
        <w:tc>
          <w:tcPr>
            <w:tcW w:w="1535" w:type="pct"/>
          </w:tcPr>
          <w:p w14:paraId="6722CD8A" w14:textId="5A7C4EA5" w:rsidR="00E43301" w:rsidRPr="00920905" w:rsidRDefault="00E43301" w:rsidP="00E43301">
            <w:pPr>
              <w:rPr>
                <w:rFonts w:cstheme="minorHAnsi"/>
                <w:color w:val="FF0000"/>
                <w:szCs w:val="20"/>
              </w:rPr>
            </w:pPr>
            <w:r w:rsidRPr="003863BE">
              <w:rPr>
                <w:rFonts w:cstheme="minorHAnsi"/>
                <w:szCs w:val="20"/>
              </w:rPr>
              <w:t>RES</w:t>
            </w:r>
          </w:p>
        </w:tc>
      </w:tr>
      <w:tr w:rsidR="00E43301" w:rsidRPr="00500C4E" w14:paraId="1FB64A38" w14:textId="77777777" w:rsidTr="008C6DF0">
        <w:tc>
          <w:tcPr>
            <w:tcW w:w="1922" w:type="pct"/>
          </w:tcPr>
          <w:p w14:paraId="129F9965" w14:textId="19C332C7" w:rsidR="00E43301" w:rsidRPr="00920905" w:rsidRDefault="00E43301" w:rsidP="004C3EA4">
            <w:pPr>
              <w:rPr>
                <w:rFonts w:cstheme="minorHAnsi"/>
                <w:color w:val="FF0000"/>
                <w:szCs w:val="20"/>
              </w:rPr>
            </w:pPr>
            <w:r w:rsidRPr="003863BE">
              <w:rPr>
                <w:rFonts w:cstheme="minorHAnsi"/>
                <w:szCs w:val="20"/>
              </w:rPr>
              <w:lastRenderedPageBreak/>
              <w:t>Residential Multi</w:t>
            </w:r>
            <w:r w:rsidR="004C3EA4">
              <w:rPr>
                <w:rFonts w:cstheme="minorHAnsi"/>
                <w:szCs w:val="20"/>
              </w:rPr>
              <w:t>f</w:t>
            </w:r>
            <w:r w:rsidRPr="003863BE">
              <w:rPr>
                <w:rFonts w:cstheme="minorHAnsi"/>
                <w:szCs w:val="20"/>
              </w:rPr>
              <w:t>amily</w:t>
            </w:r>
          </w:p>
        </w:tc>
        <w:tc>
          <w:tcPr>
            <w:tcW w:w="1543" w:type="pct"/>
          </w:tcPr>
          <w:p w14:paraId="0FCC70F1" w14:textId="0C4B9C21" w:rsidR="00E43301" w:rsidRPr="00920905" w:rsidRDefault="00E43301" w:rsidP="00E43301">
            <w:pPr>
              <w:rPr>
                <w:rFonts w:cstheme="minorHAnsi"/>
                <w:color w:val="FF0000"/>
                <w:szCs w:val="20"/>
              </w:rPr>
            </w:pPr>
            <w:r w:rsidRPr="003863BE">
              <w:rPr>
                <w:rFonts w:cstheme="minorHAnsi"/>
                <w:szCs w:val="20"/>
              </w:rPr>
              <w:t>DEER:HVAC_Eff_AC</w:t>
            </w:r>
          </w:p>
        </w:tc>
        <w:tc>
          <w:tcPr>
            <w:tcW w:w="1535" w:type="pct"/>
          </w:tcPr>
          <w:p w14:paraId="31157856" w14:textId="0EE68E6D" w:rsidR="00E43301" w:rsidRPr="00920905" w:rsidRDefault="00E43301" w:rsidP="00E43301">
            <w:pPr>
              <w:rPr>
                <w:rFonts w:cstheme="minorHAnsi"/>
                <w:color w:val="FF0000"/>
                <w:szCs w:val="20"/>
              </w:rPr>
            </w:pPr>
            <w:r w:rsidRPr="003863BE">
              <w:rPr>
                <w:rFonts w:cstheme="minorHAnsi"/>
                <w:szCs w:val="20"/>
              </w:rPr>
              <w:t>RES</w:t>
            </w:r>
          </w:p>
        </w:tc>
      </w:tr>
      <w:tr w:rsidR="00E43301" w:rsidRPr="00500C4E" w14:paraId="18DDF03B" w14:textId="77777777" w:rsidTr="008C6DF0">
        <w:tc>
          <w:tcPr>
            <w:tcW w:w="1922" w:type="pct"/>
          </w:tcPr>
          <w:p w14:paraId="1273600D" w14:textId="37CEF449" w:rsidR="00E43301" w:rsidRPr="00920905" w:rsidRDefault="00E43301" w:rsidP="00E43301">
            <w:pPr>
              <w:rPr>
                <w:rFonts w:cstheme="minorHAnsi"/>
                <w:color w:val="FF0000"/>
                <w:szCs w:val="20"/>
              </w:rPr>
            </w:pPr>
            <w:r w:rsidRPr="003863BE">
              <w:rPr>
                <w:rFonts w:cstheme="minorHAnsi"/>
                <w:szCs w:val="20"/>
              </w:rPr>
              <w:t>Residential Mobile Home - Double-Wide</w:t>
            </w:r>
          </w:p>
        </w:tc>
        <w:tc>
          <w:tcPr>
            <w:tcW w:w="1543" w:type="pct"/>
          </w:tcPr>
          <w:p w14:paraId="6F388B84" w14:textId="6A6A0C9A" w:rsidR="00E43301" w:rsidRPr="00920905" w:rsidRDefault="00E43301" w:rsidP="00E43301">
            <w:pPr>
              <w:rPr>
                <w:rFonts w:cstheme="minorHAnsi"/>
                <w:color w:val="FF0000"/>
                <w:szCs w:val="20"/>
              </w:rPr>
            </w:pPr>
            <w:r w:rsidRPr="003863BE">
              <w:rPr>
                <w:rFonts w:cstheme="minorHAnsi"/>
                <w:szCs w:val="20"/>
              </w:rPr>
              <w:t>DEER:HVAC_Eff_AC</w:t>
            </w:r>
          </w:p>
        </w:tc>
        <w:tc>
          <w:tcPr>
            <w:tcW w:w="1535" w:type="pct"/>
          </w:tcPr>
          <w:p w14:paraId="674D3B04" w14:textId="212C1DCC" w:rsidR="00E43301" w:rsidRPr="00920905" w:rsidRDefault="00E43301" w:rsidP="00E43301">
            <w:pPr>
              <w:rPr>
                <w:rFonts w:cstheme="minorHAnsi"/>
                <w:color w:val="FF0000"/>
                <w:szCs w:val="20"/>
              </w:rPr>
            </w:pPr>
            <w:r w:rsidRPr="003863BE">
              <w:rPr>
                <w:rFonts w:cstheme="minorHAnsi"/>
                <w:szCs w:val="20"/>
              </w:rPr>
              <w:t>RES</w:t>
            </w:r>
          </w:p>
        </w:tc>
      </w:tr>
    </w:tbl>
    <w:p w14:paraId="52C9214C" w14:textId="5912E947" w:rsidR="005552C3" w:rsidRDefault="00F95E2F" w:rsidP="00920905">
      <w:pPr>
        <w:pStyle w:val="Heading1"/>
      </w:pPr>
      <w:r w:rsidRPr="00CB5EB5">
        <w:t>Section 4. Costs</w:t>
      </w:r>
    </w:p>
    <w:p w14:paraId="06A6C7A4" w14:textId="1352B365" w:rsidR="00E11B61" w:rsidRPr="00E11B61" w:rsidRDefault="00E11B61" w:rsidP="00585AC8">
      <w:r>
        <w:t>Cost</w:t>
      </w:r>
      <w:r w:rsidR="007B0096">
        <w:t>s</w:t>
      </w:r>
      <w:r>
        <w:t xml:space="preserve"> </w:t>
      </w:r>
      <w:r w:rsidR="00290D58">
        <w:t xml:space="preserve">for </w:t>
      </w:r>
      <w:r>
        <w:t>measure</w:t>
      </w:r>
      <w:r w:rsidR="00290D58">
        <w:t xml:space="preserve">s </w:t>
      </w:r>
      <w:r>
        <w:t xml:space="preserve">in this version of the workpaper </w:t>
      </w:r>
      <w:r w:rsidR="007B0096">
        <w:t xml:space="preserve">have </w:t>
      </w:r>
      <w:r>
        <w:t xml:space="preserve">been updated </w:t>
      </w:r>
      <w:r w:rsidR="007B0096">
        <w:t xml:space="preserve">to scale </w:t>
      </w:r>
      <w:r>
        <w:t>WO</w:t>
      </w:r>
      <w:r w:rsidR="003E504C">
        <w:t>0</w:t>
      </w:r>
      <w:r>
        <w:t>17 [</w:t>
      </w:r>
      <w:r w:rsidR="00B0751C">
        <w:t>475</w:t>
      </w:r>
      <w:r>
        <w:t xml:space="preserve">] </w:t>
      </w:r>
      <w:r w:rsidR="007B0096">
        <w:t>costs</w:t>
      </w:r>
      <w:r w:rsidR="00924028">
        <w:t xml:space="preserve"> to 2018 using RS Means Historical Cost Index </w:t>
      </w:r>
      <w:r w:rsidR="005024F3">
        <w:t xml:space="preserve">(15.9% increase) </w:t>
      </w:r>
      <w:r w:rsidR="0063710F">
        <w:t>and</w:t>
      </w:r>
      <w:r w:rsidR="005253F4">
        <w:t xml:space="preserve"> 2</w:t>
      </w:r>
      <w:r w:rsidR="00B00D20">
        <w:t>018 RS Means</w:t>
      </w:r>
      <w:r w:rsidR="005860F7">
        <w:t xml:space="preserve"> Mechanical Cost Data [5</w:t>
      </w:r>
      <w:r w:rsidR="00906C7C">
        <w:t>1</w:t>
      </w:r>
      <w:r w:rsidR="005860F7">
        <w:t>4</w:t>
      </w:r>
      <w:r w:rsidR="005860F7" w:rsidRPr="005860F7">
        <w:t>]</w:t>
      </w:r>
      <w:r w:rsidR="005860F7">
        <w:t xml:space="preserve"> </w:t>
      </w:r>
      <w:r>
        <w:t>documentation</w:t>
      </w:r>
      <w:r w:rsidR="00BB4C8A">
        <w:t xml:space="preserve"> (See Attachment 5</w:t>
      </w:r>
      <w:r w:rsidR="00B46BCE">
        <w:t xml:space="preserve"> and Attachment 6</w:t>
      </w:r>
      <w:r w:rsidR="00BB4C8A">
        <w:t>)</w:t>
      </w:r>
      <w:r>
        <w:t xml:space="preserve">. </w:t>
      </w:r>
    </w:p>
    <w:p w14:paraId="4696E137" w14:textId="77777777" w:rsidR="00E16609" w:rsidRDefault="00E16609" w:rsidP="00824F1C">
      <w:pPr>
        <w:pStyle w:val="Heading2"/>
        <w:rPr>
          <w:rFonts w:asciiTheme="minorHAnsi" w:hAnsiTheme="minorHAnsi" w:cstheme="minorHAnsi"/>
        </w:rPr>
      </w:pPr>
      <w:bookmarkStart w:id="18" w:name="_MON_1399297811"/>
      <w:bookmarkStart w:id="19" w:name="_Toc214003097"/>
      <w:bookmarkEnd w:id="18"/>
      <w:r w:rsidRPr="00500C4E">
        <w:rPr>
          <w:rFonts w:asciiTheme="minorHAnsi" w:hAnsiTheme="minorHAnsi" w:cstheme="minorHAnsi"/>
        </w:rPr>
        <w:t>4.1 Base Case Cost</w:t>
      </w:r>
      <w:bookmarkEnd w:id="19"/>
    </w:p>
    <w:p w14:paraId="2DEF753A" w14:textId="4AFA57A9" w:rsidR="00E43301" w:rsidRPr="00041246" w:rsidRDefault="00E43301" w:rsidP="00E43301">
      <w:pPr>
        <w:rPr>
          <w:rFonts w:cstheme="minorHAnsi"/>
          <w:szCs w:val="22"/>
        </w:rPr>
      </w:pPr>
      <w:bookmarkStart w:id="20" w:name="_Toc214003098"/>
      <w:r w:rsidRPr="00041246">
        <w:rPr>
          <w:rFonts w:cstheme="minorHAnsi"/>
          <w:szCs w:val="22"/>
        </w:rPr>
        <w:t>The base case is the customer’s existing equipment; therefore the base case cost is $0</w:t>
      </w:r>
      <w:r w:rsidR="00C6652A">
        <w:rPr>
          <w:rFonts w:cstheme="minorHAnsi"/>
          <w:szCs w:val="22"/>
        </w:rPr>
        <w:t xml:space="preserve"> for all the measures</w:t>
      </w:r>
      <w:r w:rsidRPr="00041246">
        <w:rPr>
          <w:rFonts w:cstheme="minorHAnsi"/>
          <w:szCs w:val="22"/>
        </w:rPr>
        <w:t>.</w:t>
      </w: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7056C3E8" w14:textId="33F0CF32" w:rsidR="005253F4" w:rsidRDefault="009C29E2" w:rsidP="00E43301">
      <w:pPr>
        <w:pStyle w:val="Heading3"/>
        <w:spacing w:before="0" w:after="0"/>
        <w:rPr>
          <w:rFonts w:asciiTheme="minorHAnsi" w:hAnsiTheme="minorHAnsi" w:cstheme="minorHAnsi"/>
          <w:b w:val="0"/>
          <w:bCs w:val="0"/>
          <w:sz w:val="22"/>
          <w:szCs w:val="24"/>
        </w:rPr>
      </w:pPr>
      <w:r w:rsidRPr="009C29E2">
        <w:rPr>
          <w:rFonts w:asciiTheme="minorHAnsi" w:hAnsiTheme="minorHAnsi" w:cstheme="minorHAnsi"/>
          <w:b w:val="0"/>
          <w:bCs w:val="0"/>
          <w:sz w:val="22"/>
          <w:szCs w:val="24"/>
        </w:rPr>
        <w:t>In this revision of the workpaper, both material and labor cost</w:t>
      </w:r>
      <w:r>
        <w:rPr>
          <w:rFonts w:asciiTheme="minorHAnsi" w:hAnsiTheme="minorHAnsi" w:cstheme="minorHAnsi"/>
          <w:b w:val="0"/>
          <w:bCs w:val="0"/>
          <w:sz w:val="22"/>
          <w:szCs w:val="24"/>
        </w:rPr>
        <w:t>s</w:t>
      </w:r>
      <w:r w:rsidR="00671E1E">
        <w:rPr>
          <w:rFonts w:asciiTheme="minorHAnsi" w:hAnsiTheme="minorHAnsi" w:cstheme="minorHAnsi"/>
          <w:b w:val="0"/>
          <w:bCs w:val="0"/>
          <w:sz w:val="22"/>
          <w:szCs w:val="24"/>
        </w:rPr>
        <w:t xml:space="preserve"> </w:t>
      </w:r>
      <w:r w:rsidRPr="009C29E2">
        <w:rPr>
          <w:rFonts w:asciiTheme="minorHAnsi" w:hAnsiTheme="minorHAnsi" w:cstheme="minorHAnsi"/>
          <w:b w:val="0"/>
          <w:bCs w:val="0"/>
          <w:sz w:val="22"/>
          <w:szCs w:val="24"/>
        </w:rPr>
        <w:t xml:space="preserve">have been updated </w:t>
      </w:r>
      <w:r w:rsidR="006F0758">
        <w:rPr>
          <w:rFonts w:asciiTheme="minorHAnsi" w:hAnsiTheme="minorHAnsi" w:cstheme="minorHAnsi"/>
          <w:b w:val="0"/>
          <w:bCs w:val="0"/>
          <w:sz w:val="22"/>
          <w:szCs w:val="24"/>
        </w:rPr>
        <w:t>to scale</w:t>
      </w:r>
      <w:r w:rsidRPr="009C29E2">
        <w:rPr>
          <w:rFonts w:asciiTheme="minorHAnsi" w:hAnsiTheme="minorHAnsi" w:cstheme="minorHAnsi"/>
          <w:b w:val="0"/>
          <w:bCs w:val="0"/>
          <w:sz w:val="22"/>
          <w:szCs w:val="24"/>
        </w:rPr>
        <w:t xml:space="preserve"> </w:t>
      </w:r>
      <w:r w:rsidR="00E11B61">
        <w:rPr>
          <w:rFonts w:asciiTheme="minorHAnsi" w:hAnsiTheme="minorHAnsi" w:cstheme="minorHAnsi"/>
          <w:b w:val="0"/>
          <w:bCs w:val="0"/>
          <w:sz w:val="22"/>
          <w:szCs w:val="24"/>
        </w:rPr>
        <w:t xml:space="preserve">WO017 </w:t>
      </w:r>
      <w:r w:rsidR="00671E1E">
        <w:rPr>
          <w:rFonts w:asciiTheme="minorHAnsi" w:hAnsiTheme="minorHAnsi" w:cstheme="minorHAnsi"/>
          <w:b w:val="0"/>
          <w:bCs w:val="0"/>
          <w:sz w:val="22"/>
          <w:szCs w:val="24"/>
        </w:rPr>
        <w:t>[</w:t>
      </w:r>
      <w:r w:rsidR="00B0751C">
        <w:rPr>
          <w:rFonts w:asciiTheme="minorHAnsi" w:hAnsiTheme="minorHAnsi" w:cstheme="minorHAnsi"/>
          <w:b w:val="0"/>
          <w:bCs w:val="0"/>
          <w:sz w:val="22"/>
          <w:szCs w:val="24"/>
        </w:rPr>
        <w:t>475</w:t>
      </w:r>
      <w:r w:rsidR="00671E1E">
        <w:rPr>
          <w:rFonts w:asciiTheme="minorHAnsi" w:hAnsiTheme="minorHAnsi" w:cstheme="minorHAnsi"/>
          <w:b w:val="0"/>
          <w:bCs w:val="0"/>
          <w:sz w:val="22"/>
          <w:szCs w:val="24"/>
        </w:rPr>
        <w:t>]</w:t>
      </w:r>
      <w:r w:rsidR="00C6652A">
        <w:rPr>
          <w:rFonts w:asciiTheme="minorHAnsi" w:hAnsiTheme="minorHAnsi" w:cstheme="minorHAnsi"/>
          <w:b w:val="0"/>
          <w:bCs w:val="0"/>
          <w:sz w:val="22"/>
          <w:szCs w:val="24"/>
        </w:rPr>
        <w:t xml:space="preserve"> </w:t>
      </w:r>
      <w:r w:rsidR="006F0758">
        <w:rPr>
          <w:rFonts w:asciiTheme="minorHAnsi" w:hAnsiTheme="minorHAnsi" w:cstheme="minorHAnsi"/>
          <w:b w:val="0"/>
          <w:bCs w:val="0"/>
          <w:sz w:val="22"/>
          <w:szCs w:val="24"/>
        </w:rPr>
        <w:t xml:space="preserve">costs </w:t>
      </w:r>
      <w:r w:rsidR="00924028" w:rsidRPr="00924028">
        <w:rPr>
          <w:rFonts w:asciiTheme="minorHAnsi" w:hAnsiTheme="minorHAnsi" w:cstheme="minorHAnsi"/>
          <w:b w:val="0"/>
          <w:bCs w:val="0"/>
          <w:sz w:val="22"/>
          <w:szCs w:val="24"/>
        </w:rPr>
        <w:t>to 2018</w:t>
      </w:r>
      <w:r w:rsidR="001A5216">
        <w:rPr>
          <w:rFonts w:asciiTheme="minorHAnsi" w:hAnsiTheme="minorHAnsi" w:cstheme="minorHAnsi"/>
          <w:b w:val="0"/>
          <w:bCs w:val="0"/>
          <w:sz w:val="22"/>
          <w:szCs w:val="24"/>
        </w:rPr>
        <w:t xml:space="preserve"> costs</w:t>
      </w:r>
      <w:r w:rsidR="00924028" w:rsidRPr="00924028">
        <w:rPr>
          <w:rFonts w:asciiTheme="minorHAnsi" w:hAnsiTheme="minorHAnsi" w:cstheme="minorHAnsi"/>
          <w:b w:val="0"/>
          <w:bCs w:val="0"/>
          <w:sz w:val="22"/>
          <w:szCs w:val="24"/>
        </w:rPr>
        <w:t xml:space="preserve"> using RS Means Historical Cost Index </w:t>
      </w:r>
      <w:r w:rsidR="00C6652A">
        <w:rPr>
          <w:rFonts w:asciiTheme="minorHAnsi" w:hAnsiTheme="minorHAnsi" w:cstheme="minorHAnsi"/>
          <w:b w:val="0"/>
          <w:bCs w:val="0"/>
          <w:sz w:val="22"/>
          <w:szCs w:val="24"/>
        </w:rPr>
        <w:t>and</w:t>
      </w:r>
      <w:r w:rsidR="0063710F">
        <w:rPr>
          <w:rFonts w:asciiTheme="minorHAnsi" w:hAnsiTheme="minorHAnsi" w:cstheme="minorHAnsi"/>
          <w:b w:val="0"/>
          <w:bCs w:val="0"/>
          <w:sz w:val="22"/>
          <w:szCs w:val="24"/>
        </w:rPr>
        <w:t xml:space="preserve"> </w:t>
      </w:r>
      <w:r w:rsidR="00B00D20">
        <w:rPr>
          <w:rFonts w:asciiTheme="minorHAnsi" w:hAnsiTheme="minorHAnsi" w:cstheme="minorHAnsi"/>
          <w:b w:val="0"/>
          <w:bCs w:val="0"/>
          <w:sz w:val="22"/>
          <w:szCs w:val="24"/>
        </w:rPr>
        <w:t>2018 RS Means</w:t>
      </w:r>
      <w:r w:rsidR="00C6652A">
        <w:rPr>
          <w:rFonts w:asciiTheme="minorHAnsi" w:hAnsiTheme="minorHAnsi" w:cstheme="minorHAnsi"/>
          <w:b w:val="0"/>
          <w:bCs w:val="0"/>
          <w:sz w:val="22"/>
          <w:szCs w:val="24"/>
        </w:rPr>
        <w:t xml:space="preserve"> Mechanical Cost Data</w:t>
      </w:r>
      <w:r w:rsidR="00671E1E">
        <w:rPr>
          <w:rFonts w:asciiTheme="minorHAnsi" w:hAnsiTheme="minorHAnsi" w:cstheme="minorHAnsi"/>
          <w:b w:val="0"/>
          <w:bCs w:val="0"/>
          <w:sz w:val="22"/>
          <w:szCs w:val="24"/>
        </w:rPr>
        <w:t xml:space="preserve"> [</w:t>
      </w:r>
      <w:r w:rsidR="00B0751C">
        <w:rPr>
          <w:rFonts w:asciiTheme="minorHAnsi" w:hAnsiTheme="minorHAnsi" w:cstheme="minorHAnsi"/>
          <w:b w:val="0"/>
          <w:bCs w:val="0"/>
          <w:sz w:val="22"/>
          <w:szCs w:val="24"/>
        </w:rPr>
        <w:t>5</w:t>
      </w:r>
      <w:r w:rsidR="00906C7C">
        <w:rPr>
          <w:rFonts w:asciiTheme="minorHAnsi" w:hAnsiTheme="minorHAnsi" w:cstheme="minorHAnsi"/>
          <w:b w:val="0"/>
          <w:bCs w:val="0"/>
          <w:sz w:val="22"/>
          <w:szCs w:val="24"/>
        </w:rPr>
        <w:t>1</w:t>
      </w:r>
      <w:r w:rsidR="00B0751C">
        <w:rPr>
          <w:rFonts w:asciiTheme="minorHAnsi" w:hAnsiTheme="minorHAnsi" w:cstheme="minorHAnsi"/>
          <w:b w:val="0"/>
          <w:bCs w:val="0"/>
          <w:sz w:val="22"/>
          <w:szCs w:val="24"/>
        </w:rPr>
        <w:t>4</w:t>
      </w:r>
      <w:r w:rsidR="00671E1E">
        <w:rPr>
          <w:rFonts w:asciiTheme="minorHAnsi" w:hAnsiTheme="minorHAnsi" w:cstheme="minorHAnsi"/>
          <w:b w:val="0"/>
          <w:bCs w:val="0"/>
          <w:sz w:val="22"/>
          <w:szCs w:val="24"/>
        </w:rPr>
        <w:t>]</w:t>
      </w:r>
      <w:r>
        <w:rPr>
          <w:rFonts w:asciiTheme="minorHAnsi" w:hAnsiTheme="minorHAnsi" w:cstheme="minorHAnsi"/>
          <w:b w:val="0"/>
          <w:bCs w:val="0"/>
          <w:sz w:val="22"/>
          <w:szCs w:val="24"/>
        </w:rPr>
        <w:t>.</w:t>
      </w:r>
      <w:r w:rsidR="005253F4">
        <w:rPr>
          <w:rFonts w:asciiTheme="minorHAnsi" w:hAnsiTheme="minorHAnsi" w:cstheme="minorHAnsi"/>
          <w:b w:val="0"/>
          <w:bCs w:val="0"/>
          <w:sz w:val="22"/>
          <w:szCs w:val="24"/>
        </w:rPr>
        <w:t xml:space="preserve"> </w:t>
      </w:r>
    </w:p>
    <w:p w14:paraId="28C1A3FF" w14:textId="77777777" w:rsidR="005253F4" w:rsidRDefault="005253F4" w:rsidP="00E43301">
      <w:pPr>
        <w:pStyle w:val="Heading3"/>
        <w:spacing w:before="0" w:after="0"/>
        <w:rPr>
          <w:rFonts w:asciiTheme="minorHAnsi" w:hAnsiTheme="minorHAnsi" w:cstheme="minorHAnsi"/>
          <w:b w:val="0"/>
          <w:bCs w:val="0"/>
          <w:sz w:val="22"/>
          <w:szCs w:val="24"/>
        </w:rPr>
      </w:pPr>
    </w:p>
    <w:p w14:paraId="7F5853BC" w14:textId="38498FB9" w:rsidR="009C29E2" w:rsidRDefault="005253F4" w:rsidP="00E43301">
      <w:pPr>
        <w:pStyle w:val="Heading3"/>
        <w:spacing w:before="0" w:after="0"/>
        <w:rPr>
          <w:rFonts w:asciiTheme="minorHAnsi" w:hAnsiTheme="minorHAnsi" w:cstheme="minorHAnsi"/>
          <w:b w:val="0"/>
          <w:bCs w:val="0"/>
          <w:sz w:val="22"/>
          <w:szCs w:val="24"/>
        </w:rPr>
      </w:pPr>
      <w:r>
        <w:rPr>
          <w:rFonts w:asciiTheme="minorHAnsi" w:hAnsiTheme="minorHAnsi" w:cstheme="minorHAnsi"/>
          <w:b w:val="0"/>
          <w:bCs w:val="0"/>
          <w:sz w:val="22"/>
          <w:szCs w:val="24"/>
        </w:rPr>
        <w:t>The RSMeans Historical Cost Index can be used to compare costs of project</w:t>
      </w:r>
      <w:r w:rsidR="00290D58">
        <w:rPr>
          <w:rFonts w:asciiTheme="minorHAnsi" w:hAnsiTheme="minorHAnsi" w:cstheme="minorHAnsi"/>
          <w:b w:val="0"/>
          <w:bCs w:val="0"/>
          <w:sz w:val="22"/>
          <w:szCs w:val="24"/>
        </w:rPr>
        <w:t>s</w:t>
      </w:r>
      <w:r>
        <w:rPr>
          <w:rFonts w:asciiTheme="minorHAnsi" w:hAnsiTheme="minorHAnsi" w:cstheme="minorHAnsi"/>
          <w:b w:val="0"/>
          <w:bCs w:val="0"/>
          <w:sz w:val="22"/>
          <w:szCs w:val="24"/>
        </w:rPr>
        <w:t xml:space="preserve"> between different cities and years. The ratio of cost indexes </w:t>
      </w:r>
      <w:r w:rsidR="006F0758">
        <w:rPr>
          <w:rFonts w:asciiTheme="minorHAnsi" w:hAnsiTheme="minorHAnsi" w:cstheme="minorHAnsi"/>
          <w:b w:val="0"/>
          <w:bCs w:val="0"/>
          <w:sz w:val="22"/>
          <w:szCs w:val="24"/>
        </w:rPr>
        <w:t>provides</w:t>
      </w:r>
      <w:r>
        <w:rPr>
          <w:rFonts w:asciiTheme="minorHAnsi" w:hAnsiTheme="minorHAnsi" w:cstheme="minorHAnsi"/>
          <w:b w:val="0"/>
          <w:bCs w:val="0"/>
          <w:sz w:val="22"/>
          <w:szCs w:val="24"/>
        </w:rPr>
        <w:t xml:space="preserve"> the percent change expected in the price between the specified years. As WO017 was completed in 2012, the 2018 cost index for Los Angeles was compared with 2012 to find an increased cost of 15.9%. </w:t>
      </w:r>
      <w:r w:rsidR="003E3C33">
        <w:rPr>
          <w:rFonts w:asciiTheme="minorHAnsi" w:hAnsiTheme="minorHAnsi" w:cstheme="minorHAnsi"/>
          <w:b w:val="0"/>
          <w:bCs w:val="0"/>
          <w:sz w:val="22"/>
          <w:szCs w:val="24"/>
        </w:rPr>
        <w:t>This value was applied to the WO017 costs calculated below</w:t>
      </w:r>
      <w:r w:rsidR="006F0758">
        <w:rPr>
          <w:rFonts w:asciiTheme="minorHAnsi" w:hAnsiTheme="minorHAnsi" w:cstheme="minorHAnsi"/>
          <w:b w:val="0"/>
          <w:bCs w:val="0"/>
          <w:sz w:val="22"/>
          <w:szCs w:val="24"/>
        </w:rPr>
        <w:t xml:space="preserve"> to scale them to reflect 2018 costs</w:t>
      </w:r>
      <w:r w:rsidR="003E3C33">
        <w:rPr>
          <w:rFonts w:asciiTheme="minorHAnsi" w:hAnsiTheme="minorHAnsi" w:cstheme="minorHAnsi"/>
          <w:b w:val="0"/>
          <w:bCs w:val="0"/>
          <w:sz w:val="22"/>
          <w:szCs w:val="24"/>
        </w:rPr>
        <w:t xml:space="preserve">. </w:t>
      </w:r>
    </w:p>
    <w:p w14:paraId="1580B5D8" w14:textId="77777777" w:rsidR="003E3C33" w:rsidRDefault="003E3C33" w:rsidP="00822E56">
      <w:pPr>
        <w:rPr>
          <w:noProof/>
        </w:rPr>
      </w:pPr>
    </w:p>
    <w:p w14:paraId="28B3A2C5" w14:textId="2A160730" w:rsidR="003E3C33" w:rsidRDefault="003E3C33" w:rsidP="00822E56">
      <w:pPr>
        <w:jc w:val="center"/>
      </w:pPr>
      <w:r>
        <w:rPr>
          <w:noProof/>
        </w:rPr>
        <w:drawing>
          <wp:inline distT="0" distB="0" distL="0" distR="0" wp14:anchorId="188D6C38" wp14:editId="01C2CE2E">
            <wp:extent cx="431321" cy="114871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r="92743"/>
                    <a:stretch/>
                  </pic:blipFill>
                  <pic:spPr bwMode="auto">
                    <a:xfrm>
                      <a:off x="0" y="0"/>
                      <a:ext cx="431321" cy="1148715"/>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5456242F" wp14:editId="40FEDDCC">
            <wp:extent cx="1699404" cy="114851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70102" r="1301"/>
                    <a:stretch/>
                  </pic:blipFill>
                  <pic:spPr bwMode="auto">
                    <a:xfrm>
                      <a:off x="0" y="0"/>
                      <a:ext cx="1699702" cy="1148715"/>
                    </a:xfrm>
                    <a:prstGeom prst="rect">
                      <a:avLst/>
                    </a:prstGeom>
                    <a:ln>
                      <a:noFill/>
                    </a:ln>
                    <a:extLst>
                      <a:ext uri="{53640926-AAD7-44D8-BBD7-CCE9431645EC}">
                        <a14:shadowObscured xmlns:a14="http://schemas.microsoft.com/office/drawing/2010/main"/>
                      </a:ext>
                    </a:extLst>
                  </pic:spPr>
                </pic:pic>
              </a:graphicData>
            </a:graphic>
          </wp:inline>
        </w:drawing>
      </w:r>
    </w:p>
    <w:p w14:paraId="557D6DEE" w14:textId="77777777" w:rsidR="003E3C33" w:rsidRDefault="003E3C33" w:rsidP="00822E56">
      <w:pPr>
        <w:rPr>
          <w:noProof/>
        </w:rPr>
      </w:pPr>
    </w:p>
    <w:p w14:paraId="3774D5A4" w14:textId="69F8CC7C" w:rsidR="003E3C33" w:rsidRPr="00822E56" w:rsidRDefault="003E3C33" w:rsidP="00822E56">
      <w:pPr>
        <w:rPr>
          <w:i/>
        </w:rPr>
      </w:pPr>
      <w:r w:rsidRPr="00822E56">
        <w:rPr>
          <w:i/>
        </w:rPr>
        <w:t>2012 Los Angeles Cost Index: 207.2</w:t>
      </w:r>
    </w:p>
    <w:p w14:paraId="08C9A74A" w14:textId="5BE3D3BE" w:rsidR="003E3C33" w:rsidRPr="00822E56" w:rsidRDefault="003E3C33" w:rsidP="00822E56">
      <w:pPr>
        <w:rPr>
          <w:i/>
        </w:rPr>
      </w:pPr>
      <w:r w:rsidRPr="00822E56">
        <w:rPr>
          <w:i/>
        </w:rPr>
        <w:t>2018 Los Angeles Cost Index: 240.2</w:t>
      </w:r>
    </w:p>
    <w:p w14:paraId="4E3EFE48" w14:textId="52519E57" w:rsidR="003E3C33" w:rsidRDefault="003E3C33" w:rsidP="00822E56"/>
    <w:p w14:paraId="09DA07FC" w14:textId="7882E25C" w:rsidR="003E3C33" w:rsidRDefault="003E3C33" w:rsidP="00822E56">
      <w:r>
        <w:t xml:space="preserve">Percent Increase </w:t>
      </w:r>
      <w:r>
        <w:tab/>
        <w:t xml:space="preserve">= </w:t>
      </w:r>
      <w:r w:rsidR="00275285">
        <w:t>[</w:t>
      </w:r>
      <w:r>
        <w:t xml:space="preserve">(2018 Index -2012 Cost Index)/ 2012 Cost Index] x 100% </w:t>
      </w:r>
    </w:p>
    <w:p w14:paraId="238B2539" w14:textId="77777777" w:rsidR="007460D9" w:rsidRDefault="007460D9" w:rsidP="00822E56"/>
    <w:p w14:paraId="4159FB99" w14:textId="5032D96F" w:rsidR="003E3C33" w:rsidRPr="00FA046B" w:rsidRDefault="007460D9" w:rsidP="00822E56">
      <w:r>
        <w:t xml:space="preserve">Percent Increase </w:t>
      </w:r>
      <w:r>
        <w:tab/>
      </w:r>
      <w:r w:rsidR="003E3C33">
        <w:t xml:space="preserve">= </w:t>
      </w:r>
      <w:r w:rsidR="00275285">
        <w:t>[</w:t>
      </w:r>
      <w:r w:rsidR="003E3C33">
        <w:t xml:space="preserve">(240.2-207.2)/207.2] </w:t>
      </w:r>
      <w:r>
        <w:t>x 100%</w:t>
      </w:r>
      <w:r w:rsidR="00275285">
        <w:t xml:space="preserve"> </w:t>
      </w:r>
      <w:r w:rsidR="003E3C33">
        <w:t>= 15.9%</w:t>
      </w:r>
    </w:p>
    <w:p w14:paraId="0A16FF33" w14:textId="77777777" w:rsidR="009C29E2" w:rsidRPr="009C29E2" w:rsidRDefault="009C29E2" w:rsidP="009C29E2"/>
    <w:p w14:paraId="57A00E87" w14:textId="49CC5476" w:rsidR="009C29E2" w:rsidRDefault="009C29E2" w:rsidP="009C29E2">
      <w:r>
        <w:t>Cost calculation methodology for each measure is described below.</w:t>
      </w:r>
    </w:p>
    <w:p w14:paraId="11639A17" w14:textId="6735D904" w:rsidR="00E43301" w:rsidRPr="00D841F8" w:rsidRDefault="00E43301" w:rsidP="00E43301">
      <w:pPr>
        <w:pStyle w:val="Heading3"/>
        <w:rPr>
          <w:rFonts w:asciiTheme="minorHAnsi" w:hAnsiTheme="minorHAnsi"/>
        </w:rPr>
      </w:pPr>
      <w:r w:rsidRPr="00D841F8">
        <w:rPr>
          <w:rFonts w:asciiTheme="minorHAnsi" w:hAnsiTheme="minorHAnsi"/>
        </w:rPr>
        <w:t>4.2a Refrigerant Charge Adjustment</w:t>
      </w:r>
      <w:r w:rsidR="008D1968">
        <w:rPr>
          <w:rFonts w:asciiTheme="minorHAnsi" w:hAnsiTheme="minorHAnsi"/>
        </w:rPr>
        <w:t>s</w:t>
      </w:r>
    </w:p>
    <w:p w14:paraId="008C57F3" w14:textId="6CB9BC93" w:rsidR="009C29E2" w:rsidRDefault="00E11B61" w:rsidP="00E43301">
      <w:pPr>
        <w:rPr>
          <w:rFonts w:cstheme="minorHAnsi"/>
        </w:rPr>
      </w:pPr>
      <w:r>
        <w:rPr>
          <w:rFonts w:cstheme="minorHAnsi"/>
        </w:rPr>
        <w:t>Measure cost for th</w:t>
      </w:r>
      <w:r w:rsidR="008D1968">
        <w:rPr>
          <w:rFonts w:cstheme="minorHAnsi"/>
        </w:rPr>
        <w:t xml:space="preserve">ese measures </w:t>
      </w:r>
      <w:r>
        <w:rPr>
          <w:rFonts w:cstheme="minorHAnsi"/>
        </w:rPr>
        <w:t>was</w:t>
      </w:r>
      <w:r w:rsidR="004613AA">
        <w:rPr>
          <w:rFonts w:cstheme="minorHAnsi"/>
        </w:rPr>
        <w:t xml:space="preserve"> not available in </w:t>
      </w:r>
      <w:r w:rsidR="001A5216">
        <w:rPr>
          <w:rFonts w:cstheme="minorHAnsi"/>
        </w:rPr>
        <w:t xml:space="preserve">2018 </w:t>
      </w:r>
      <w:r w:rsidR="004613AA">
        <w:rPr>
          <w:rFonts w:cstheme="minorHAnsi"/>
        </w:rPr>
        <w:t xml:space="preserve">RS Means, hence, it </w:t>
      </w:r>
      <w:r w:rsidR="001A5216">
        <w:rPr>
          <w:rFonts w:cstheme="minorHAnsi"/>
        </w:rPr>
        <w:t xml:space="preserve">is based on </w:t>
      </w:r>
      <w:r w:rsidR="004613AA">
        <w:rPr>
          <w:rFonts w:cstheme="minorHAnsi"/>
        </w:rPr>
        <w:t>WO017</w:t>
      </w:r>
      <w:r w:rsidR="00924028">
        <w:rPr>
          <w:rFonts w:cstheme="minorHAnsi"/>
        </w:rPr>
        <w:t xml:space="preserve"> and scaled to 2018 </w:t>
      </w:r>
      <w:r w:rsidR="001A5216">
        <w:rPr>
          <w:rFonts w:cstheme="minorHAnsi"/>
        </w:rPr>
        <w:t xml:space="preserve">costs </w:t>
      </w:r>
      <w:r w:rsidR="00924028">
        <w:rPr>
          <w:rFonts w:cstheme="minorHAnsi"/>
        </w:rPr>
        <w:t>using RS Means Historical Cost Index.</w:t>
      </w:r>
    </w:p>
    <w:p w14:paraId="33F41E86" w14:textId="77777777" w:rsidR="00E11B61" w:rsidRDefault="00E11B61" w:rsidP="00E43301">
      <w:pPr>
        <w:rPr>
          <w:rFonts w:cstheme="minorHAnsi"/>
        </w:rPr>
      </w:pPr>
    </w:p>
    <w:p w14:paraId="4B28C9A2" w14:textId="013D70C6" w:rsidR="00B0751C" w:rsidRDefault="00B0751C" w:rsidP="00E43301">
      <w:pPr>
        <w:rPr>
          <w:rFonts w:cstheme="minorHAnsi"/>
        </w:rPr>
      </w:pPr>
      <w:r>
        <w:rPr>
          <w:rFonts w:cstheme="minorHAnsi"/>
        </w:rPr>
        <w:lastRenderedPageBreak/>
        <w:t>Note that the costing is for commercial applications, however,</w:t>
      </w:r>
      <w:r w:rsidR="005860F7">
        <w:rPr>
          <w:rFonts w:cstheme="minorHAnsi"/>
        </w:rPr>
        <w:t xml:space="preserve"> </w:t>
      </w:r>
      <w:r>
        <w:rPr>
          <w:rFonts w:cstheme="minorHAnsi"/>
        </w:rPr>
        <w:t>it is expected</w:t>
      </w:r>
      <w:r w:rsidR="00275285">
        <w:rPr>
          <w:rFonts w:cstheme="minorHAnsi"/>
        </w:rPr>
        <w:t xml:space="preserve">, </w:t>
      </w:r>
      <w:r w:rsidR="003159DD">
        <w:rPr>
          <w:rFonts w:cstheme="minorHAnsi"/>
        </w:rPr>
        <w:t>to a great extent</w:t>
      </w:r>
      <w:r w:rsidR="00275285">
        <w:rPr>
          <w:rFonts w:cstheme="minorHAnsi"/>
        </w:rPr>
        <w:t>,</w:t>
      </w:r>
      <w:r w:rsidR="003159DD">
        <w:rPr>
          <w:rFonts w:cstheme="minorHAnsi"/>
        </w:rPr>
        <w:t xml:space="preserve"> to </w:t>
      </w:r>
      <w:r>
        <w:rPr>
          <w:rFonts w:cstheme="minorHAnsi"/>
        </w:rPr>
        <w:t xml:space="preserve">be consistent with residential application considering the similarity in the scope of work. </w:t>
      </w:r>
    </w:p>
    <w:p w14:paraId="105BCE26" w14:textId="77777777" w:rsidR="00B0751C" w:rsidRDefault="00B0751C" w:rsidP="00E43301">
      <w:pPr>
        <w:rPr>
          <w:rFonts w:cstheme="minorHAnsi"/>
        </w:rPr>
      </w:pPr>
    </w:p>
    <w:p w14:paraId="363E6444" w14:textId="67867A31" w:rsidR="00E11B61" w:rsidRDefault="003E504C" w:rsidP="00E43301">
      <w:pPr>
        <w:rPr>
          <w:rFonts w:cstheme="minorHAnsi"/>
        </w:rPr>
      </w:pPr>
      <w:r w:rsidRPr="003E504C">
        <w:rPr>
          <w:rFonts w:cstheme="minorHAnsi"/>
        </w:rPr>
        <w:t xml:space="preserve">The material and labor costs use costs from WO017 Section F.2 Simple Average and Built-Up Estimates – HVAC Maintenance Category. </w:t>
      </w:r>
      <w:r w:rsidR="006F0758">
        <w:rPr>
          <w:rFonts w:cstheme="minorHAnsi"/>
        </w:rPr>
        <w:t xml:space="preserve">The </w:t>
      </w:r>
      <w:r w:rsidR="00B0751C">
        <w:rPr>
          <w:rFonts w:cstheme="minorHAnsi"/>
        </w:rPr>
        <w:t>table</w:t>
      </w:r>
      <w:r w:rsidR="006F0758">
        <w:rPr>
          <w:rFonts w:cstheme="minorHAnsi"/>
        </w:rPr>
        <w:t xml:space="preserve"> below</w:t>
      </w:r>
      <w:r w:rsidR="00B0751C">
        <w:rPr>
          <w:rFonts w:cstheme="minorHAnsi"/>
        </w:rPr>
        <w:t xml:space="preserve"> shows the RCA costs from WO017 [475].</w:t>
      </w:r>
    </w:p>
    <w:p w14:paraId="1299618B" w14:textId="77777777" w:rsidR="00E11B61" w:rsidRDefault="00E11B61" w:rsidP="00E43301">
      <w:pPr>
        <w:rPr>
          <w:rFonts w:cstheme="minorHAnsi"/>
        </w:rPr>
      </w:pPr>
    </w:p>
    <w:p w14:paraId="213FC6FF" w14:textId="55F5ECB6" w:rsidR="00E11B61" w:rsidRDefault="004613AA" w:rsidP="00E43301">
      <w:pPr>
        <w:rPr>
          <w:rFonts w:cstheme="minorHAnsi"/>
        </w:rPr>
      </w:pPr>
      <w:r>
        <w:rPr>
          <w:noProof/>
        </w:rPr>
        <w:drawing>
          <wp:inline distT="0" distB="0" distL="0" distR="0" wp14:anchorId="5686EDB7" wp14:editId="45B280DC">
            <wp:extent cx="5873115" cy="2679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838" t="7783" r="-1" b="8026"/>
                    <a:stretch/>
                  </pic:blipFill>
                  <pic:spPr bwMode="auto">
                    <a:xfrm>
                      <a:off x="0" y="0"/>
                      <a:ext cx="5893776" cy="268907"/>
                    </a:xfrm>
                    <a:prstGeom prst="rect">
                      <a:avLst/>
                    </a:prstGeom>
                    <a:ln>
                      <a:noFill/>
                    </a:ln>
                    <a:extLst>
                      <a:ext uri="{53640926-AAD7-44D8-BBD7-CCE9431645EC}">
                        <a14:shadowObscured xmlns:a14="http://schemas.microsoft.com/office/drawing/2010/main"/>
                      </a:ext>
                    </a:extLst>
                  </pic:spPr>
                </pic:pic>
              </a:graphicData>
            </a:graphic>
          </wp:inline>
        </w:drawing>
      </w:r>
    </w:p>
    <w:p w14:paraId="471100B1" w14:textId="77777777" w:rsidR="009C29E2" w:rsidRDefault="009C29E2" w:rsidP="005D25E9">
      <w:pPr>
        <w:rPr>
          <w:rFonts w:cstheme="minorHAnsi"/>
        </w:rPr>
      </w:pPr>
    </w:p>
    <w:p w14:paraId="5CAE9AF4" w14:textId="45553ABD" w:rsidR="00924028" w:rsidRDefault="008E616D" w:rsidP="00585AC8">
      <w:pPr>
        <w:rPr>
          <w:rFonts w:cstheme="minorHAnsi"/>
        </w:rPr>
      </w:pPr>
      <w:r>
        <w:rPr>
          <w:rFonts w:cstheme="minorHAnsi"/>
        </w:rPr>
        <w:t>WO017 c</w:t>
      </w:r>
      <w:r w:rsidR="00924028">
        <w:rPr>
          <w:rFonts w:cstheme="minorHAnsi"/>
        </w:rPr>
        <w:t>osts were scaled from 2012 to 2018 using RS Means Historical Cost Index</w:t>
      </w:r>
      <w:r>
        <w:rPr>
          <w:rFonts w:cstheme="minorHAnsi"/>
        </w:rPr>
        <w:t xml:space="preserve"> (15.9% increase)</w:t>
      </w:r>
      <w:r w:rsidR="00924028">
        <w:rPr>
          <w:rFonts w:cstheme="minorHAnsi"/>
        </w:rPr>
        <w:t>. The table below shows the updated 2018 costs.</w:t>
      </w:r>
      <w:r w:rsidR="00633FA1">
        <w:rPr>
          <w:rFonts w:cstheme="minorHAnsi"/>
        </w:rPr>
        <w:t xml:space="preserve"> The costs are assumed to be the same for all RCA measures. </w:t>
      </w:r>
    </w:p>
    <w:p w14:paraId="25E0BE75" w14:textId="77777777" w:rsidR="008E616D" w:rsidRDefault="008E616D" w:rsidP="00585AC8">
      <w:pPr>
        <w:rPr>
          <w:rFonts w:cstheme="minorHAnsi"/>
        </w:rPr>
      </w:pPr>
    </w:p>
    <w:tbl>
      <w:tblPr>
        <w:tblW w:w="9312" w:type="dxa"/>
        <w:tblLook w:val="04A0" w:firstRow="1" w:lastRow="0" w:firstColumn="1" w:lastColumn="0" w:noHBand="0" w:noVBand="1"/>
      </w:tblPr>
      <w:tblGrid>
        <w:gridCol w:w="2753"/>
        <w:gridCol w:w="1269"/>
        <w:gridCol w:w="858"/>
        <w:gridCol w:w="1144"/>
        <w:gridCol w:w="1215"/>
        <w:gridCol w:w="1054"/>
        <w:gridCol w:w="1019"/>
      </w:tblGrid>
      <w:tr w:rsidR="003E3C33" w:rsidRPr="003E3C33" w14:paraId="00B89FC9" w14:textId="77777777" w:rsidTr="003E3C33">
        <w:trPr>
          <w:trHeight w:val="301"/>
        </w:trPr>
        <w:tc>
          <w:tcPr>
            <w:tcW w:w="2753"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134F961" w14:textId="77777777" w:rsidR="003E3C33" w:rsidRPr="003E3C33" w:rsidRDefault="003E3C33" w:rsidP="003E3C33">
            <w:pPr>
              <w:rPr>
                <w:rFonts w:ascii="Calibri" w:hAnsi="Calibri" w:cs="Calibri"/>
                <w:b/>
                <w:bCs/>
                <w:color w:val="000000"/>
                <w:sz w:val="20"/>
                <w:szCs w:val="20"/>
              </w:rPr>
            </w:pPr>
            <w:r w:rsidRPr="003E3C33">
              <w:rPr>
                <w:rFonts w:ascii="Calibri" w:hAnsi="Calibri" w:cs="Calibri"/>
                <w:b/>
                <w:bCs/>
                <w:color w:val="000000"/>
                <w:sz w:val="20"/>
                <w:szCs w:val="20"/>
              </w:rPr>
              <w:t>Measure</w:t>
            </w:r>
          </w:p>
        </w:tc>
        <w:tc>
          <w:tcPr>
            <w:tcW w:w="126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84FB7DC" w14:textId="77777777" w:rsidR="003E3C33" w:rsidRPr="003E3C33" w:rsidRDefault="003E3C33" w:rsidP="003E3C33">
            <w:pPr>
              <w:jc w:val="center"/>
              <w:rPr>
                <w:rFonts w:ascii="Calibri" w:hAnsi="Calibri" w:cs="Calibri"/>
                <w:b/>
                <w:bCs/>
                <w:color w:val="000000"/>
                <w:sz w:val="20"/>
                <w:szCs w:val="20"/>
              </w:rPr>
            </w:pPr>
            <w:r w:rsidRPr="003E3C33">
              <w:rPr>
                <w:rFonts w:ascii="Calibri" w:hAnsi="Calibri" w:cs="Calibri"/>
                <w:b/>
                <w:bCs/>
                <w:color w:val="000000"/>
                <w:sz w:val="20"/>
                <w:szCs w:val="20"/>
              </w:rPr>
              <w:t>WO017 Material Cost</w:t>
            </w:r>
          </w:p>
        </w:tc>
        <w:tc>
          <w:tcPr>
            <w:tcW w:w="85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4D408C" w14:textId="77777777" w:rsidR="003E3C33" w:rsidRPr="003E3C33" w:rsidRDefault="003E3C33" w:rsidP="003E3C33">
            <w:pPr>
              <w:jc w:val="center"/>
              <w:rPr>
                <w:rFonts w:ascii="Calibri" w:hAnsi="Calibri" w:cs="Calibri"/>
                <w:b/>
                <w:bCs/>
                <w:color w:val="000000"/>
                <w:sz w:val="20"/>
                <w:szCs w:val="20"/>
              </w:rPr>
            </w:pPr>
            <w:r w:rsidRPr="003E3C33">
              <w:rPr>
                <w:rFonts w:ascii="Calibri" w:hAnsi="Calibri" w:cs="Calibri"/>
                <w:b/>
                <w:bCs/>
                <w:color w:val="000000"/>
                <w:sz w:val="20"/>
                <w:szCs w:val="20"/>
              </w:rPr>
              <w:t>WO017 Labor Cost</w:t>
            </w:r>
          </w:p>
        </w:tc>
        <w:tc>
          <w:tcPr>
            <w:tcW w:w="114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FB21B97" w14:textId="77777777" w:rsidR="003E3C33" w:rsidRPr="003E3C33" w:rsidRDefault="003E3C33" w:rsidP="003E3C33">
            <w:pPr>
              <w:jc w:val="center"/>
              <w:rPr>
                <w:rFonts w:ascii="Calibri" w:hAnsi="Calibri" w:cs="Calibri"/>
                <w:b/>
                <w:bCs/>
                <w:color w:val="000000"/>
                <w:sz w:val="20"/>
                <w:szCs w:val="20"/>
              </w:rPr>
            </w:pPr>
            <w:r w:rsidRPr="003E3C33">
              <w:rPr>
                <w:rFonts w:ascii="Calibri" w:hAnsi="Calibri" w:cs="Calibri"/>
                <w:b/>
                <w:bCs/>
                <w:color w:val="000000"/>
                <w:sz w:val="20"/>
                <w:szCs w:val="20"/>
              </w:rPr>
              <w:t>2012 to 2018 Cost Increase</w:t>
            </w:r>
          </w:p>
        </w:tc>
        <w:tc>
          <w:tcPr>
            <w:tcW w:w="121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ED95CCD" w14:textId="77777777" w:rsidR="003E3C33" w:rsidRPr="003E3C33" w:rsidRDefault="003E3C33" w:rsidP="003E3C33">
            <w:pPr>
              <w:jc w:val="center"/>
              <w:rPr>
                <w:rFonts w:ascii="Calibri" w:hAnsi="Calibri" w:cs="Calibri"/>
                <w:b/>
                <w:bCs/>
                <w:color w:val="000000"/>
                <w:sz w:val="20"/>
                <w:szCs w:val="20"/>
              </w:rPr>
            </w:pPr>
            <w:r w:rsidRPr="003E3C33">
              <w:rPr>
                <w:rFonts w:ascii="Calibri" w:hAnsi="Calibri" w:cs="Calibri"/>
                <w:b/>
                <w:bCs/>
                <w:color w:val="000000"/>
                <w:sz w:val="20"/>
                <w:szCs w:val="20"/>
              </w:rPr>
              <w:t>2018 Material Cost</w:t>
            </w:r>
          </w:p>
        </w:tc>
        <w:tc>
          <w:tcPr>
            <w:tcW w:w="105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3CA025D" w14:textId="77777777" w:rsidR="003E3C33" w:rsidRPr="003E3C33" w:rsidRDefault="003E3C33" w:rsidP="003E3C33">
            <w:pPr>
              <w:jc w:val="center"/>
              <w:rPr>
                <w:rFonts w:ascii="Calibri" w:hAnsi="Calibri" w:cs="Calibri"/>
                <w:b/>
                <w:bCs/>
                <w:color w:val="000000"/>
                <w:sz w:val="20"/>
                <w:szCs w:val="20"/>
              </w:rPr>
            </w:pPr>
            <w:r w:rsidRPr="003E3C33">
              <w:rPr>
                <w:rFonts w:ascii="Calibri" w:hAnsi="Calibri" w:cs="Calibri"/>
                <w:b/>
                <w:bCs/>
                <w:color w:val="000000"/>
                <w:sz w:val="20"/>
                <w:szCs w:val="20"/>
              </w:rPr>
              <w:t>2018 Labor Cost</w:t>
            </w:r>
          </w:p>
        </w:tc>
        <w:tc>
          <w:tcPr>
            <w:tcW w:w="101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7C94DBF" w14:textId="77777777" w:rsidR="003E3C33" w:rsidRPr="003E3C33" w:rsidRDefault="003E3C33" w:rsidP="003E3C33">
            <w:pPr>
              <w:jc w:val="center"/>
              <w:rPr>
                <w:rFonts w:ascii="Calibri" w:hAnsi="Calibri" w:cs="Calibri"/>
                <w:b/>
                <w:bCs/>
                <w:color w:val="000000"/>
                <w:sz w:val="20"/>
                <w:szCs w:val="20"/>
              </w:rPr>
            </w:pPr>
            <w:r w:rsidRPr="003E3C33">
              <w:rPr>
                <w:rFonts w:ascii="Calibri" w:hAnsi="Calibri" w:cs="Calibri"/>
                <w:b/>
                <w:bCs/>
                <w:color w:val="000000"/>
                <w:sz w:val="20"/>
                <w:szCs w:val="20"/>
              </w:rPr>
              <w:t>Total Cost</w:t>
            </w:r>
          </w:p>
        </w:tc>
      </w:tr>
      <w:tr w:rsidR="003E3C33" w:rsidRPr="003E3C33" w14:paraId="2B64F997" w14:textId="77777777" w:rsidTr="00822E56">
        <w:trPr>
          <w:trHeight w:val="509"/>
        </w:trPr>
        <w:tc>
          <w:tcPr>
            <w:tcW w:w="2753" w:type="dxa"/>
            <w:vMerge/>
            <w:tcBorders>
              <w:top w:val="single" w:sz="4" w:space="0" w:color="auto"/>
              <w:left w:val="single" w:sz="4" w:space="0" w:color="auto"/>
              <w:bottom w:val="single" w:sz="4" w:space="0" w:color="auto"/>
              <w:right w:val="single" w:sz="4" w:space="0" w:color="auto"/>
            </w:tcBorders>
            <w:vAlign w:val="center"/>
            <w:hideMark/>
          </w:tcPr>
          <w:p w14:paraId="45D69E30" w14:textId="77777777" w:rsidR="003E3C33" w:rsidRPr="003E3C33" w:rsidRDefault="003E3C33" w:rsidP="003E3C33">
            <w:pPr>
              <w:rPr>
                <w:rFonts w:ascii="Calibri" w:hAnsi="Calibri" w:cs="Calibri"/>
                <w:b/>
                <w:bCs/>
                <w:color w:val="000000"/>
                <w:sz w:val="20"/>
                <w:szCs w:val="20"/>
              </w:rPr>
            </w:pPr>
          </w:p>
        </w:tc>
        <w:tc>
          <w:tcPr>
            <w:tcW w:w="1269" w:type="dxa"/>
            <w:vMerge/>
            <w:tcBorders>
              <w:top w:val="single" w:sz="4" w:space="0" w:color="auto"/>
              <w:left w:val="single" w:sz="4" w:space="0" w:color="auto"/>
              <w:bottom w:val="single" w:sz="4" w:space="0" w:color="auto"/>
              <w:right w:val="single" w:sz="4" w:space="0" w:color="auto"/>
            </w:tcBorders>
            <w:vAlign w:val="center"/>
            <w:hideMark/>
          </w:tcPr>
          <w:p w14:paraId="557F6BCF" w14:textId="77777777" w:rsidR="003E3C33" w:rsidRPr="003E3C33" w:rsidRDefault="003E3C33" w:rsidP="003E3C33">
            <w:pPr>
              <w:rPr>
                <w:rFonts w:ascii="Calibri" w:hAnsi="Calibri" w:cs="Calibri"/>
                <w:b/>
                <w:bCs/>
                <w:color w:val="000000"/>
                <w:sz w:val="20"/>
                <w:szCs w:val="20"/>
              </w:rPr>
            </w:pPr>
          </w:p>
        </w:tc>
        <w:tc>
          <w:tcPr>
            <w:tcW w:w="858" w:type="dxa"/>
            <w:vMerge/>
            <w:tcBorders>
              <w:top w:val="single" w:sz="4" w:space="0" w:color="auto"/>
              <w:left w:val="single" w:sz="4" w:space="0" w:color="auto"/>
              <w:bottom w:val="single" w:sz="4" w:space="0" w:color="auto"/>
              <w:right w:val="single" w:sz="4" w:space="0" w:color="auto"/>
            </w:tcBorders>
            <w:vAlign w:val="center"/>
            <w:hideMark/>
          </w:tcPr>
          <w:p w14:paraId="1457B75F" w14:textId="77777777" w:rsidR="003E3C33" w:rsidRPr="003E3C33" w:rsidRDefault="003E3C33" w:rsidP="003E3C33">
            <w:pPr>
              <w:rPr>
                <w:rFonts w:ascii="Calibri" w:hAnsi="Calibri" w:cs="Calibri"/>
                <w:b/>
                <w:bCs/>
                <w:color w:val="000000"/>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hideMark/>
          </w:tcPr>
          <w:p w14:paraId="042282D2" w14:textId="77777777" w:rsidR="003E3C33" w:rsidRPr="003E3C33" w:rsidRDefault="003E3C33" w:rsidP="003E3C33">
            <w:pPr>
              <w:rPr>
                <w:rFonts w:ascii="Calibri" w:hAnsi="Calibri" w:cs="Calibri"/>
                <w:b/>
                <w:bCs/>
                <w:color w:val="000000"/>
                <w:sz w:val="20"/>
                <w:szCs w:val="20"/>
              </w:rPr>
            </w:pPr>
          </w:p>
        </w:tc>
        <w:tc>
          <w:tcPr>
            <w:tcW w:w="1215" w:type="dxa"/>
            <w:vMerge/>
            <w:tcBorders>
              <w:top w:val="single" w:sz="4" w:space="0" w:color="auto"/>
              <w:left w:val="single" w:sz="4" w:space="0" w:color="auto"/>
              <w:bottom w:val="single" w:sz="4" w:space="0" w:color="auto"/>
              <w:right w:val="single" w:sz="4" w:space="0" w:color="auto"/>
            </w:tcBorders>
            <w:vAlign w:val="center"/>
            <w:hideMark/>
          </w:tcPr>
          <w:p w14:paraId="3B015475" w14:textId="77777777" w:rsidR="003E3C33" w:rsidRPr="003E3C33" w:rsidRDefault="003E3C33" w:rsidP="003E3C33">
            <w:pPr>
              <w:rPr>
                <w:rFonts w:ascii="Calibri" w:hAnsi="Calibri" w:cs="Calibri"/>
                <w:b/>
                <w:bCs/>
                <w:color w:val="000000"/>
                <w:sz w:val="20"/>
                <w:szCs w:val="20"/>
              </w:rPr>
            </w:pPr>
          </w:p>
        </w:tc>
        <w:tc>
          <w:tcPr>
            <w:tcW w:w="1054" w:type="dxa"/>
            <w:vMerge/>
            <w:tcBorders>
              <w:top w:val="single" w:sz="4" w:space="0" w:color="auto"/>
              <w:left w:val="single" w:sz="4" w:space="0" w:color="auto"/>
              <w:bottom w:val="single" w:sz="4" w:space="0" w:color="auto"/>
              <w:right w:val="single" w:sz="4" w:space="0" w:color="auto"/>
            </w:tcBorders>
            <w:vAlign w:val="center"/>
            <w:hideMark/>
          </w:tcPr>
          <w:p w14:paraId="3D11DFC0" w14:textId="77777777" w:rsidR="003E3C33" w:rsidRPr="003E3C33" w:rsidRDefault="003E3C33" w:rsidP="003E3C33">
            <w:pPr>
              <w:rPr>
                <w:rFonts w:ascii="Calibri" w:hAnsi="Calibri" w:cs="Calibri"/>
                <w:b/>
                <w:bCs/>
                <w:color w:val="000000"/>
                <w:sz w:val="20"/>
                <w:szCs w:val="20"/>
              </w:rPr>
            </w:pPr>
          </w:p>
        </w:tc>
        <w:tc>
          <w:tcPr>
            <w:tcW w:w="1019" w:type="dxa"/>
            <w:vMerge/>
            <w:tcBorders>
              <w:top w:val="single" w:sz="4" w:space="0" w:color="auto"/>
              <w:left w:val="single" w:sz="4" w:space="0" w:color="auto"/>
              <w:bottom w:val="single" w:sz="4" w:space="0" w:color="auto"/>
              <w:right w:val="single" w:sz="4" w:space="0" w:color="auto"/>
            </w:tcBorders>
            <w:vAlign w:val="center"/>
            <w:hideMark/>
          </w:tcPr>
          <w:p w14:paraId="71C19B05" w14:textId="77777777" w:rsidR="003E3C33" w:rsidRPr="003E3C33" w:rsidRDefault="003E3C33" w:rsidP="003E3C33">
            <w:pPr>
              <w:rPr>
                <w:rFonts w:ascii="Calibri" w:hAnsi="Calibri" w:cs="Calibri"/>
                <w:b/>
                <w:bCs/>
                <w:color w:val="000000"/>
                <w:sz w:val="20"/>
                <w:szCs w:val="20"/>
              </w:rPr>
            </w:pPr>
          </w:p>
        </w:tc>
      </w:tr>
      <w:tr w:rsidR="003E3C33" w:rsidRPr="003E3C33" w14:paraId="6AE201B7" w14:textId="77777777" w:rsidTr="00822E56">
        <w:trPr>
          <w:trHeight w:val="301"/>
        </w:trPr>
        <w:tc>
          <w:tcPr>
            <w:tcW w:w="2753" w:type="dxa"/>
            <w:tcBorders>
              <w:top w:val="nil"/>
              <w:left w:val="single" w:sz="4" w:space="0" w:color="auto"/>
              <w:bottom w:val="single" w:sz="4" w:space="0" w:color="auto"/>
              <w:right w:val="single" w:sz="4" w:space="0" w:color="auto"/>
            </w:tcBorders>
            <w:shd w:val="clear" w:color="000000" w:fill="FFFFFF"/>
            <w:vAlign w:val="center"/>
            <w:hideMark/>
          </w:tcPr>
          <w:p w14:paraId="4E4D3473" w14:textId="71BB422B" w:rsidR="003E3C33" w:rsidRDefault="003E3C33" w:rsidP="003E3C33">
            <w:pPr>
              <w:rPr>
                <w:rFonts w:ascii="Calibri" w:hAnsi="Calibri" w:cs="Calibri"/>
                <w:color w:val="000000"/>
                <w:sz w:val="20"/>
                <w:szCs w:val="20"/>
              </w:rPr>
            </w:pPr>
            <w:r w:rsidRPr="003E3C33">
              <w:rPr>
                <w:rFonts w:ascii="Calibri" w:hAnsi="Calibri" w:cs="Calibri"/>
                <w:color w:val="000000"/>
                <w:sz w:val="20"/>
                <w:szCs w:val="20"/>
              </w:rPr>
              <w:t>Refrigerant Charge Adjustment</w:t>
            </w:r>
            <w:r>
              <w:rPr>
                <w:rFonts w:ascii="Calibri" w:hAnsi="Calibri" w:cs="Calibri"/>
                <w:color w:val="000000"/>
                <w:sz w:val="20"/>
                <w:szCs w:val="20"/>
              </w:rPr>
              <w:t xml:space="preserve"> </w:t>
            </w:r>
          </w:p>
          <w:p w14:paraId="5BC7E98D" w14:textId="671C1E09" w:rsidR="003E3C33" w:rsidRPr="003E3C33" w:rsidRDefault="00FA046B" w:rsidP="00FA046B">
            <w:pPr>
              <w:rPr>
                <w:rFonts w:ascii="Calibri" w:hAnsi="Calibri" w:cs="Calibri"/>
                <w:color w:val="000000"/>
                <w:sz w:val="20"/>
                <w:szCs w:val="20"/>
              </w:rPr>
            </w:pPr>
            <w:r>
              <w:rPr>
                <w:sz w:val="20"/>
                <w:szCs w:val="20"/>
              </w:rPr>
              <w:t>(</w:t>
            </w:r>
            <w:r w:rsidR="003E3C33" w:rsidRPr="00822E56">
              <w:rPr>
                <w:sz w:val="20"/>
                <w:szCs w:val="20"/>
              </w:rPr>
              <w:t>AC-20329, AC-20326, AC-20327, AC-20328</w:t>
            </w:r>
            <w:r>
              <w:rPr>
                <w:sz w:val="20"/>
                <w:szCs w:val="20"/>
              </w:rPr>
              <w:t>)</w:t>
            </w:r>
          </w:p>
        </w:tc>
        <w:tc>
          <w:tcPr>
            <w:tcW w:w="1269" w:type="dxa"/>
            <w:tcBorders>
              <w:top w:val="nil"/>
              <w:left w:val="nil"/>
              <w:bottom w:val="single" w:sz="4" w:space="0" w:color="auto"/>
              <w:right w:val="single" w:sz="4" w:space="0" w:color="auto"/>
            </w:tcBorders>
            <w:shd w:val="clear" w:color="000000" w:fill="FFFFFF"/>
            <w:vAlign w:val="center"/>
            <w:hideMark/>
          </w:tcPr>
          <w:p w14:paraId="1F579BF1" w14:textId="77777777" w:rsidR="003E3C33" w:rsidRPr="003E3C33" w:rsidRDefault="003E3C33" w:rsidP="003E3C33">
            <w:pPr>
              <w:jc w:val="center"/>
              <w:rPr>
                <w:rFonts w:ascii="Calibri" w:hAnsi="Calibri" w:cs="Calibri"/>
                <w:color w:val="000000"/>
                <w:sz w:val="20"/>
                <w:szCs w:val="20"/>
              </w:rPr>
            </w:pPr>
            <w:r w:rsidRPr="003E3C33">
              <w:rPr>
                <w:rFonts w:ascii="Calibri" w:hAnsi="Calibri" w:cs="Calibri"/>
                <w:color w:val="000000"/>
                <w:sz w:val="20"/>
                <w:szCs w:val="20"/>
              </w:rPr>
              <w:t xml:space="preserve">$9.92 </w:t>
            </w:r>
          </w:p>
        </w:tc>
        <w:tc>
          <w:tcPr>
            <w:tcW w:w="858" w:type="dxa"/>
            <w:tcBorders>
              <w:top w:val="nil"/>
              <w:left w:val="nil"/>
              <w:bottom w:val="single" w:sz="4" w:space="0" w:color="auto"/>
              <w:right w:val="single" w:sz="4" w:space="0" w:color="auto"/>
            </w:tcBorders>
            <w:shd w:val="clear" w:color="000000" w:fill="FFFFFF"/>
            <w:vAlign w:val="center"/>
            <w:hideMark/>
          </w:tcPr>
          <w:p w14:paraId="7F063E98" w14:textId="77777777" w:rsidR="003E3C33" w:rsidRPr="003E3C33" w:rsidRDefault="003E3C33" w:rsidP="003E3C33">
            <w:pPr>
              <w:jc w:val="center"/>
              <w:rPr>
                <w:rFonts w:ascii="Calibri" w:hAnsi="Calibri" w:cs="Calibri"/>
                <w:color w:val="000000"/>
                <w:sz w:val="20"/>
                <w:szCs w:val="20"/>
              </w:rPr>
            </w:pPr>
            <w:r w:rsidRPr="003E3C33">
              <w:rPr>
                <w:rFonts w:ascii="Calibri" w:hAnsi="Calibri" w:cs="Calibri"/>
                <w:color w:val="000000"/>
                <w:sz w:val="20"/>
                <w:szCs w:val="20"/>
              </w:rPr>
              <w:t xml:space="preserve">$26.78 </w:t>
            </w:r>
          </w:p>
        </w:tc>
        <w:tc>
          <w:tcPr>
            <w:tcW w:w="1144" w:type="dxa"/>
            <w:tcBorders>
              <w:top w:val="nil"/>
              <w:left w:val="nil"/>
              <w:bottom w:val="single" w:sz="4" w:space="0" w:color="auto"/>
              <w:right w:val="single" w:sz="4" w:space="0" w:color="auto"/>
            </w:tcBorders>
            <w:shd w:val="clear" w:color="000000" w:fill="FFFFFF"/>
            <w:vAlign w:val="center"/>
            <w:hideMark/>
          </w:tcPr>
          <w:p w14:paraId="2D9C4974" w14:textId="77777777" w:rsidR="003E3C33" w:rsidRPr="003E3C33" w:rsidRDefault="003E3C33" w:rsidP="003E3C33">
            <w:pPr>
              <w:jc w:val="center"/>
              <w:rPr>
                <w:rFonts w:ascii="Calibri" w:hAnsi="Calibri" w:cs="Calibri"/>
                <w:color w:val="000000"/>
                <w:sz w:val="20"/>
                <w:szCs w:val="20"/>
              </w:rPr>
            </w:pPr>
            <w:r w:rsidRPr="003E3C33">
              <w:rPr>
                <w:rFonts w:ascii="Calibri" w:hAnsi="Calibri" w:cs="Calibri"/>
                <w:color w:val="000000"/>
                <w:sz w:val="20"/>
                <w:szCs w:val="20"/>
              </w:rPr>
              <w:t>15.9%</w:t>
            </w:r>
          </w:p>
        </w:tc>
        <w:tc>
          <w:tcPr>
            <w:tcW w:w="1215" w:type="dxa"/>
            <w:tcBorders>
              <w:top w:val="nil"/>
              <w:left w:val="nil"/>
              <w:bottom w:val="single" w:sz="4" w:space="0" w:color="auto"/>
              <w:right w:val="single" w:sz="4" w:space="0" w:color="auto"/>
            </w:tcBorders>
            <w:shd w:val="clear" w:color="000000" w:fill="FFFFFF"/>
            <w:vAlign w:val="center"/>
            <w:hideMark/>
          </w:tcPr>
          <w:p w14:paraId="5FBAA0E9" w14:textId="77777777" w:rsidR="003E3C33" w:rsidRPr="003E3C33" w:rsidRDefault="003E3C33" w:rsidP="003E3C33">
            <w:pPr>
              <w:jc w:val="center"/>
              <w:rPr>
                <w:rFonts w:ascii="Calibri" w:hAnsi="Calibri" w:cs="Calibri"/>
                <w:color w:val="000000"/>
                <w:sz w:val="20"/>
                <w:szCs w:val="20"/>
              </w:rPr>
            </w:pPr>
            <w:r w:rsidRPr="003E3C33">
              <w:rPr>
                <w:rFonts w:ascii="Calibri" w:hAnsi="Calibri" w:cs="Calibri"/>
                <w:color w:val="000000"/>
                <w:sz w:val="20"/>
                <w:szCs w:val="20"/>
              </w:rPr>
              <w:t>$11.50</w:t>
            </w:r>
          </w:p>
        </w:tc>
        <w:tc>
          <w:tcPr>
            <w:tcW w:w="1054" w:type="dxa"/>
            <w:tcBorders>
              <w:top w:val="nil"/>
              <w:left w:val="nil"/>
              <w:bottom w:val="single" w:sz="4" w:space="0" w:color="auto"/>
              <w:right w:val="single" w:sz="4" w:space="0" w:color="auto"/>
            </w:tcBorders>
            <w:shd w:val="clear" w:color="000000" w:fill="FFFFFF"/>
            <w:vAlign w:val="center"/>
            <w:hideMark/>
          </w:tcPr>
          <w:p w14:paraId="15BBE636" w14:textId="77777777" w:rsidR="003E3C33" w:rsidRPr="003E3C33" w:rsidRDefault="003E3C33" w:rsidP="003E3C33">
            <w:pPr>
              <w:jc w:val="center"/>
              <w:rPr>
                <w:rFonts w:ascii="Calibri" w:hAnsi="Calibri" w:cs="Calibri"/>
                <w:color w:val="000000"/>
                <w:sz w:val="20"/>
                <w:szCs w:val="20"/>
              </w:rPr>
            </w:pPr>
            <w:r w:rsidRPr="003E3C33">
              <w:rPr>
                <w:rFonts w:ascii="Calibri" w:hAnsi="Calibri" w:cs="Calibri"/>
                <w:color w:val="000000"/>
                <w:sz w:val="20"/>
                <w:szCs w:val="20"/>
              </w:rPr>
              <w:t>$31.04</w:t>
            </w:r>
          </w:p>
        </w:tc>
        <w:tc>
          <w:tcPr>
            <w:tcW w:w="1019" w:type="dxa"/>
            <w:tcBorders>
              <w:top w:val="nil"/>
              <w:left w:val="nil"/>
              <w:bottom w:val="single" w:sz="4" w:space="0" w:color="auto"/>
              <w:right w:val="single" w:sz="4" w:space="0" w:color="auto"/>
            </w:tcBorders>
            <w:shd w:val="clear" w:color="auto" w:fill="auto"/>
            <w:noWrap/>
            <w:vAlign w:val="center"/>
            <w:hideMark/>
          </w:tcPr>
          <w:p w14:paraId="647B57BE" w14:textId="77777777" w:rsidR="003E3C33" w:rsidRPr="003E3C33" w:rsidRDefault="003E3C33" w:rsidP="00FA046B">
            <w:pPr>
              <w:jc w:val="center"/>
              <w:rPr>
                <w:rFonts w:ascii="Calibri" w:hAnsi="Calibri" w:cs="Calibri"/>
                <w:color w:val="000000"/>
                <w:szCs w:val="22"/>
              </w:rPr>
            </w:pPr>
            <w:r w:rsidRPr="00822E56">
              <w:rPr>
                <w:rFonts w:ascii="Calibri" w:hAnsi="Calibri" w:cs="Calibri"/>
                <w:color w:val="000000"/>
                <w:sz w:val="20"/>
                <w:szCs w:val="22"/>
              </w:rPr>
              <w:t>$42.54</w:t>
            </w:r>
          </w:p>
        </w:tc>
      </w:tr>
    </w:tbl>
    <w:p w14:paraId="317B7CC6" w14:textId="75115158" w:rsidR="00924028" w:rsidRDefault="00924028" w:rsidP="00585AC8">
      <w:pPr>
        <w:rPr>
          <w:rFonts w:cstheme="minorHAnsi"/>
        </w:rPr>
      </w:pPr>
    </w:p>
    <w:p w14:paraId="630D8548" w14:textId="77777777" w:rsidR="00E43301" w:rsidRPr="003863BE" w:rsidRDefault="00E43301" w:rsidP="00E43301">
      <w:pPr>
        <w:pStyle w:val="Heading3"/>
        <w:rPr>
          <w:rFonts w:asciiTheme="minorHAnsi" w:hAnsiTheme="minorHAnsi"/>
          <w:sz w:val="22"/>
          <w:szCs w:val="22"/>
        </w:rPr>
      </w:pPr>
      <w:r w:rsidRPr="003863BE">
        <w:rPr>
          <w:rFonts w:asciiTheme="minorHAnsi" w:hAnsiTheme="minorHAnsi"/>
        </w:rPr>
        <w:t>4.2b Duct Sealing</w:t>
      </w:r>
    </w:p>
    <w:p w14:paraId="1A803822" w14:textId="77777777" w:rsidR="00260163" w:rsidRDefault="00260163" w:rsidP="00E43301">
      <w:pPr>
        <w:rPr>
          <w:rFonts w:cstheme="minorHAnsi"/>
        </w:rPr>
      </w:pPr>
    </w:p>
    <w:p w14:paraId="6F55405E" w14:textId="2F4FDE24" w:rsidR="00AD54A1" w:rsidRDefault="00E92C9A" w:rsidP="00AD54A1">
      <w:pPr>
        <w:pStyle w:val="Heading3"/>
        <w:spacing w:before="0" w:after="0"/>
        <w:rPr>
          <w:rFonts w:asciiTheme="minorHAnsi" w:hAnsiTheme="minorHAnsi" w:cstheme="minorHAnsi"/>
          <w:b w:val="0"/>
          <w:bCs w:val="0"/>
          <w:sz w:val="22"/>
          <w:szCs w:val="24"/>
        </w:rPr>
      </w:pPr>
      <w:r>
        <w:rPr>
          <w:rFonts w:asciiTheme="minorHAnsi" w:hAnsiTheme="minorHAnsi" w:cstheme="minorHAnsi"/>
          <w:b w:val="0"/>
          <w:bCs w:val="0"/>
          <w:sz w:val="22"/>
          <w:szCs w:val="24"/>
        </w:rPr>
        <w:t>The</w:t>
      </w:r>
      <w:r w:rsidR="00AD54A1" w:rsidRPr="009C29E2">
        <w:rPr>
          <w:rFonts w:asciiTheme="minorHAnsi" w:hAnsiTheme="minorHAnsi" w:cstheme="minorHAnsi"/>
          <w:b w:val="0"/>
          <w:bCs w:val="0"/>
          <w:sz w:val="22"/>
          <w:szCs w:val="24"/>
        </w:rPr>
        <w:t xml:space="preserve"> material and labor cost</w:t>
      </w:r>
      <w:r w:rsidR="00AD54A1">
        <w:rPr>
          <w:rFonts w:asciiTheme="minorHAnsi" w:hAnsiTheme="minorHAnsi" w:cstheme="minorHAnsi"/>
          <w:b w:val="0"/>
          <w:bCs w:val="0"/>
          <w:sz w:val="22"/>
          <w:szCs w:val="24"/>
        </w:rPr>
        <w:t xml:space="preserve">s </w:t>
      </w:r>
      <w:r>
        <w:rPr>
          <w:rFonts w:asciiTheme="minorHAnsi" w:hAnsiTheme="minorHAnsi" w:cstheme="minorHAnsi"/>
          <w:b w:val="0"/>
          <w:bCs w:val="0"/>
          <w:sz w:val="22"/>
          <w:szCs w:val="24"/>
        </w:rPr>
        <w:t>are</w:t>
      </w:r>
      <w:r w:rsidR="00AD54A1" w:rsidRPr="009C29E2">
        <w:rPr>
          <w:rFonts w:asciiTheme="minorHAnsi" w:hAnsiTheme="minorHAnsi" w:cstheme="minorHAnsi"/>
          <w:b w:val="0"/>
          <w:bCs w:val="0"/>
          <w:sz w:val="22"/>
          <w:szCs w:val="24"/>
        </w:rPr>
        <w:t xml:space="preserve"> based on </w:t>
      </w:r>
      <w:r w:rsidR="00AD54A1">
        <w:rPr>
          <w:rFonts w:asciiTheme="minorHAnsi" w:hAnsiTheme="minorHAnsi" w:cstheme="minorHAnsi"/>
          <w:b w:val="0"/>
          <w:bCs w:val="0"/>
          <w:sz w:val="22"/>
          <w:szCs w:val="24"/>
        </w:rPr>
        <w:t>WO017 [</w:t>
      </w:r>
      <w:r w:rsidR="005860F7">
        <w:rPr>
          <w:rFonts w:asciiTheme="minorHAnsi" w:hAnsiTheme="minorHAnsi" w:cstheme="minorHAnsi"/>
          <w:b w:val="0"/>
          <w:bCs w:val="0"/>
          <w:sz w:val="22"/>
          <w:szCs w:val="24"/>
        </w:rPr>
        <w:t>475</w:t>
      </w:r>
      <w:r w:rsidR="00973E77">
        <w:rPr>
          <w:rFonts w:asciiTheme="minorHAnsi" w:hAnsiTheme="minorHAnsi" w:cstheme="minorHAnsi"/>
          <w:b w:val="0"/>
          <w:bCs w:val="0"/>
          <w:sz w:val="22"/>
          <w:szCs w:val="24"/>
        </w:rPr>
        <w:t>] and</w:t>
      </w:r>
      <w:r>
        <w:rPr>
          <w:rFonts w:asciiTheme="minorHAnsi" w:hAnsiTheme="minorHAnsi" w:cstheme="minorHAnsi"/>
          <w:b w:val="0"/>
          <w:bCs w:val="0"/>
          <w:sz w:val="22"/>
          <w:szCs w:val="24"/>
        </w:rPr>
        <w:t xml:space="preserve"> </w:t>
      </w:r>
      <w:r w:rsidRPr="00E92C9A">
        <w:rPr>
          <w:rFonts w:asciiTheme="minorHAnsi" w:hAnsiTheme="minorHAnsi" w:cstheme="minorHAnsi"/>
          <w:b w:val="0"/>
          <w:bCs w:val="0"/>
          <w:sz w:val="22"/>
          <w:szCs w:val="24"/>
        </w:rPr>
        <w:t>scaled from 2012 to 2018 using RS Means Historical Cost Index</w:t>
      </w:r>
      <w:r>
        <w:rPr>
          <w:rFonts w:asciiTheme="minorHAnsi" w:hAnsiTheme="minorHAnsi" w:cstheme="minorHAnsi"/>
          <w:b w:val="0"/>
          <w:bCs w:val="0"/>
          <w:sz w:val="22"/>
          <w:szCs w:val="24"/>
        </w:rPr>
        <w:t>.</w:t>
      </w:r>
    </w:p>
    <w:p w14:paraId="4082A734" w14:textId="77777777" w:rsidR="00AD54A1" w:rsidRDefault="00AD54A1" w:rsidP="00E43301">
      <w:pPr>
        <w:rPr>
          <w:rFonts w:cstheme="minorHAnsi"/>
        </w:rPr>
      </w:pPr>
    </w:p>
    <w:p w14:paraId="5530C908" w14:textId="2807CD83" w:rsidR="00260163" w:rsidRDefault="00260163" w:rsidP="00260163">
      <w:pPr>
        <w:rPr>
          <w:rFonts w:cstheme="minorHAnsi"/>
        </w:rPr>
      </w:pPr>
      <w:r>
        <w:rPr>
          <w:rFonts w:cstheme="minorHAnsi"/>
        </w:rPr>
        <w:t>Cost calculation methodology for Duct Sealing measure is described below:</w:t>
      </w:r>
    </w:p>
    <w:p w14:paraId="4B9D1664" w14:textId="77777777" w:rsidR="00260163" w:rsidRDefault="00260163" w:rsidP="00260163">
      <w:pPr>
        <w:rPr>
          <w:rFonts w:cstheme="minorHAnsi"/>
        </w:rPr>
      </w:pPr>
    </w:p>
    <w:p w14:paraId="49310CBB" w14:textId="0B8B40AD" w:rsidR="00260163" w:rsidRDefault="00260163" w:rsidP="001609B6">
      <w:pPr>
        <w:pStyle w:val="ListParagraph"/>
        <w:numPr>
          <w:ilvl w:val="0"/>
          <w:numId w:val="10"/>
        </w:numPr>
        <w:ind w:left="360"/>
        <w:rPr>
          <w:rFonts w:cstheme="minorHAnsi"/>
        </w:rPr>
      </w:pPr>
      <w:r>
        <w:rPr>
          <w:rFonts w:cstheme="minorHAnsi"/>
        </w:rPr>
        <w:t xml:space="preserve">The </w:t>
      </w:r>
      <w:r w:rsidR="00ED0169">
        <w:rPr>
          <w:rFonts w:cstheme="minorHAnsi"/>
        </w:rPr>
        <w:t>workpaper</w:t>
      </w:r>
      <w:r>
        <w:rPr>
          <w:rFonts w:cstheme="minorHAnsi"/>
        </w:rPr>
        <w:t xml:space="preserve"> has (2) categories under the duct sealing measure:</w:t>
      </w:r>
    </w:p>
    <w:p w14:paraId="7164E553" w14:textId="77777777" w:rsidR="00E43301" w:rsidRPr="00260163" w:rsidRDefault="00E43301" w:rsidP="001609B6">
      <w:pPr>
        <w:pStyle w:val="ListParagraph"/>
        <w:numPr>
          <w:ilvl w:val="0"/>
          <w:numId w:val="11"/>
        </w:numPr>
        <w:rPr>
          <w:rFonts w:cstheme="minorHAnsi"/>
        </w:rPr>
      </w:pPr>
      <w:r w:rsidRPr="00260163">
        <w:rPr>
          <w:rFonts w:cstheme="minorHAnsi"/>
        </w:rPr>
        <w:t>Duct Sealing (Total Leakage Reduced from 24% of AHU flow to 12%)</w:t>
      </w:r>
    </w:p>
    <w:p w14:paraId="46BE822F" w14:textId="77777777" w:rsidR="00E43301" w:rsidRPr="00260163" w:rsidRDefault="00E43301" w:rsidP="001609B6">
      <w:pPr>
        <w:pStyle w:val="ListParagraph"/>
        <w:numPr>
          <w:ilvl w:val="0"/>
          <w:numId w:val="11"/>
        </w:numPr>
        <w:rPr>
          <w:rFonts w:cstheme="minorHAnsi"/>
        </w:rPr>
      </w:pPr>
      <w:r w:rsidRPr="00260163">
        <w:rPr>
          <w:rFonts w:cstheme="minorHAnsi"/>
        </w:rPr>
        <w:t>Duct Sealing (Total Leakage Reduced from 40% of AHU flow to 12%)</w:t>
      </w:r>
    </w:p>
    <w:p w14:paraId="1595279C" w14:textId="4871D63C" w:rsidR="00E43301" w:rsidRDefault="00E43301" w:rsidP="00E43301">
      <w:pPr>
        <w:rPr>
          <w:rFonts w:cstheme="minorHAnsi"/>
        </w:rPr>
      </w:pPr>
    </w:p>
    <w:p w14:paraId="27D662D4" w14:textId="2D77B388" w:rsidR="00260163" w:rsidRDefault="0063710F" w:rsidP="001609B6">
      <w:pPr>
        <w:pStyle w:val="ListParagraph"/>
        <w:numPr>
          <w:ilvl w:val="0"/>
          <w:numId w:val="10"/>
        </w:numPr>
        <w:ind w:left="360"/>
        <w:rPr>
          <w:rFonts w:cstheme="minorHAnsi"/>
        </w:rPr>
      </w:pPr>
      <w:r>
        <w:rPr>
          <w:rFonts w:cstheme="minorHAnsi"/>
        </w:rPr>
        <w:t xml:space="preserve">Cost sources such as </w:t>
      </w:r>
      <w:r w:rsidR="00B00D20">
        <w:rPr>
          <w:rFonts w:cstheme="minorHAnsi"/>
        </w:rPr>
        <w:t>2018 RS Means</w:t>
      </w:r>
      <w:r w:rsidR="00260163">
        <w:rPr>
          <w:rFonts w:cstheme="minorHAnsi"/>
        </w:rPr>
        <w:t xml:space="preserve"> Cost data and </w:t>
      </w:r>
      <w:r w:rsidR="00260163" w:rsidRPr="00260163">
        <w:rPr>
          <w:rFonts w:cstheme="minorHAnsi"/>
        </w:rPr>
        <w:t>2010-2012 Work Order 017 - Ex_Ante Measure Cost Study</w:t>
      </w:r>
      <w:r w:rsidR="00260163">
        <w:rPr>
          <w:rFonts w:cstheme="minorHAnsi"/>
        </w:rPr>
        <w:t xml:space="preserve"> were researched. </w:t>
      </w:r>
      <w:r w:rsidR="00260163" w:rsidRPr="00260163">
        <w:rPr>
          <w:rFonts w:cstheme="minorHAnsi"/>
        </w:rPr>
        <w:t>2010-2012 Work Order 017 - Ex_Ante Measure Cost Study</w:t>
      </w:r>
      <w:r w:rsidR="00260163">
        <w:rPr>
          <w:rFonts w:cstheme="minorHAnsi"/>
        </w:rPr>
        <w:t xml:space="preserve"> provides costs very specific to this measure and has been considered as the primary source.</w:t>
      </w:r>
    </w:p>
    <w:p w14:paraId="3BE21368" w14:textId="77777777" w:rsidR="00260163" w:rsidRDefault="00260163" w:rsidP="00E43301">
      <w:pPr>
        <w:rPr>
          <w:rFonts w:cstheme="minorHAnsi"/>
        </w:rPr>
      </w:pPr>
    </w:p>
    <w:p w14:paraId="5F521A96" w14:textId="65C42AF2" w:rsidR="00260163" w:rsidRDefault="00260163" w:rsidP="001609B6">
      <w:pPr>
        <w:pStyle w:val="ListParagraph"/>
        <w:numPr>
          <w:ilvl w:val="0"/>
          <w:numId w:val="10"/>
        </w:numPr>
        <w:ind w:left="360"/>
        <w:rPr>
          <w:rFonts w:cstheme="minorHAnsi"/>
        </w:rPr>
      </w:pPr>
      <w:r>
        <w:rPr>
          <w:rFonts w:cstheme="minorHAnsi"/>
        </w:rPr>
        <w:t>WO017 provides costs for a typical Duct Sealing measure and does not involve additional categories as mentioned in the Step 1 above.</w:t>
      </w:r>
      <w:r w:rsidR="0092150C">
        <w:rPr>
          <w:rFonts w:cstheme="minorHAnsi"/>
        </w:rPr>
        <w:t xml:space="preserve"> Therefore, material and labor cost for both the categories a</w:t>
      </w:r>
      <w:r w:rsidR="00C6652A">
        <w:rPr>
          <w:rFonts w:cstheme="minorHAnsi"/>
        </w:rPr>
        <w:t>re</w:t>
      </w:r>
      <w:r w:rsidR="0092150C">
        <w:rPr>
          <w:rFonts w:cstheme="minorHAnsi"/>
        </w:rPr>
        <w:t xml:space="preserve"> assumed to be the same in the workpaper.</w:t>
      </w:r>
    </w:p>
    <w:p w14:paraId="3536AB39" w14:textId="77777777" w:rsidR="0092150C" w:rsidRDefault="0092150C" w:rsidP="0092150C">
      <w:pPr>
        <w:pStyle w:val="ListParagraph"/>
        <w:ind w:left="360"/>
        <w:rPr>
          <w:rFonts w:cstheme="minorHAnsi"/>
        </w:rPr>
      </w:pPr>
    </w:p>
    <w:p w14:paraId="51FEC0C8" w14:textId="72061F06" w:rsidR="0092150C" w:rsidRDefault="0092150C" w:rsidP="001609B6">
      <w:pPr>
        <w:pStyle w:val="ListParagraph"/>
        <w:numPr>
          <w:ilvl w:val="0"/>
          <w:numId w:val="10"/>
        </w:numPr>
        <w:ind w:left="360"/>
        <w:rPr>
          <w:rFonts w:cstheme="minorHAnsi"/>
        </w:rPr>
      </w:pPr>
      <w:r>
        <w:rPr>
          <w:rFonts w:cstheme="minorHAnsi"/>
        </w:rPr>
        <w:t xml:space="preserve">Material and labor costs for the duct sealing measure taken from WO017 study report are $71.45 per Dwelling and $181.24 per Dwelling respectively. Costs are taken from </w:t>
      </w:r>
      <w:r w:rsidRPr="0092150C">
        <w:rPr>
          <w:rFonts w:cstheme="minorHAnsi"/>
          <w:i/>
        </w:rPr>
        <w:t>Section F.2 Simple Average and Built-Up Estimates – HVAC Maintenance Category</w:t>
      </w:r>
      <w:r w:rsidRPr="0092150C">
        <w:rPr>
          <w:rFonts w:cstheme="minorHAnsi"/>
        </w:rPr>
        <w:t>.</w:t>
      </w:r>
    </w:p>
    <w:p w14:paraId="1C4342E9" w14:textId="77777777" w:rsidR="00924028" w:rsidRPr="00710B1C" w:rsidRDefault="00924028" w:rsidP="00822E56">
      <w:pPr>
        <w:pStyle w:val="ListParagraph"/>
        <w:rPr>
          <w:rFonts w:cstheme="minorHAnsi"/>
        </w:rPr>
      </w:pPr>
    </w:p>
    <w:p w14:paraId="5536395B" w14:textId="723E1801" w:rsidR="00924028" w:rsidRDefault="00924028" w:rsidP="001609B6">
      <w:pPr>
        <w:pStyle w:val="ListParagraph"/>
        <w:numPr>
          <w:ilvl w:val="0"/>
          <w:numId w:val="10"/>
        </w:numPr>
        <w:ind w:left="360"/>
        <w:rPr>
          <w:rFonts w:cstheme="minorHAnsi"/>
        </w:rPr>
      </w:pPr>
      <w:r>
        <w:rPr>
          <w:rFonts w:cstheme="minorHAnsi"/>
        </w:rPr>
        <w:t>The WO017 study h</w:t>
      </w:r>
      <w:r w:rsidR="005024F3">
        <w:rPr>
          <w:rFonts w:cstheme="minorHAnsi"/>
        </w:rPr>
        <w:t>as been scaled from 2012 to 2018</w:t>
      </w:r>
      <w:r>
        <w:rPr>
          <w:rFonts w:cstheme="minorHAnsi"/>
        </w:rPr>
        <w:t xml:space="preserve"> using the RS Means Historical Cost Index</w:t>
      </w:r>
      <w:r w:rsidR="005024F3">
        <w:rPr>
          <w:rFonts w:cstheme="minorHAnsi"/>
        </w:rPr>
        <w:t xml:space="preserve"> (15.9% increase)</w:t>
      </w:r>
      <w:r>
        <w:rPr>
          <w:rFonts w:cstheme="minorHAnsi"/>
        </w:rPr>
        <w:t xml:space="preserve">; therefore, </w:t>
      </w:r>
      <w:r w:rsidR="00D509A7">
        <w:rPr>
          <w:rFonts w:cstheme="minorHAnsi"/>
        </w:rPr>
        <w:t xml:space="preserve">the material and labor costs have been updated to </w:t>
      </w:r>
      <w:r w:rsidR="005024F3">
        <w:rPr>
          <w:rFonts w:cstheme="minorHAnsi"/>
        </w:rPr>
        <w:t>$82.81 per Dwelling and $210.06 per Dwelling respectively.</w:t>
      </w:r>
    </w:p>
    <w:p w14:paraId="50DBC64F" w14:textId="77777777" w:rsidR="0092150C" w:rsidRDefault="0092150C" w:rsidP="0092150C">
      <w:pPr>
        <w:pStyle w:val="ListParagraph"/>
        <w:ind w:left="360"/>
        <w:rPr>
          <w:rFonts w:cstheme="minorHAnsi"/>
        </w:rPr>
      </w:pPr>
    </w:p>
    <w:p w14:paraId="6D8EB477" w14:textId="642F2399" w:rsidR="00633FA1" w:rsidRDefault="00C8690D">
      <w:pPr>
        <w:pStyle w:val="ListParagraph"/>
        <w:numPr>
          <w:ilvl w:val="0"/>
          <w:numId w:val="10"/>
        </w:numPr>
        <w:ind w:left="360"/>
        <w:rPr>
          <w:rFonts w:cstheme="minorHAnsi"/>
        </w:rPr>
      </w:pPr>
      <w:r>
        <w:rPr>
          <w:rFonts w:cstheme="minorHAnsi"/>
        </w:rPr>
        <w:lastRenderedPageBreak/>
        <w:t>A</w:t>
      </w:r>
      <w:r w:rsidR="00AA0C8C" w:rsidRPr="0092150C">
        <w:rPr>
          <w:rFonts w:cstheme="minorHAnsi"/>
        </w:rPr>
        <w:t xml:space="preserve">verage tonnage for a single family, climate zone and vintage weighted is </w:t>
      </w:r>
      <w:r>
        <w:rPr>
          <w:rFonts w:cstheme="minorHAnsi"/>
        </w:rPr>
        <w:t xml:space="preserve">considered as </w:t>
      </w:r>
      <w:r w:rsidR="00AA0C8C" w:rsidRPr="0092150C">
        <w:rPr>
          <w:rFonts w:cstheme="minorHAnsi"/>
        </w:rPr>
        <w:t xml:space="preserve">3.27 tons/dwelling. </w:t>
      </w:r>
      <w:r w:rsidR="008E616D">
        <w:rPr>
          <w:rFonts w:cstheme="minorHAnsi"/>
        </w:rPr>
        <w:t>Duct</w:t>
      </w:r>
      <w:r w:rsidR="00AA0C8C" w:rsidRPr="0092150C">
        <w:rPr>
          <w:rFonts w:cstheme="minorHAnsi"/>
        </w:rPr>
        <w:t xml:space="preserve"> sealing cost per ton is calculated </w:t>
      </w:r>
      <w:r w:rsidR="008E616D">
        <w:rPr>
          <w:rFonts w:cstheme="minorHAnsi"/>
        </w:rPr>
        <w:t>in the table below.</w:t>
      </w:r>
      <w:r w:rsidR="00633FA1">
        <w:rPr>
          <w:rFonts w:cstheme="minorHAnsi"/>
        </w:rPr>
        <w:t xml:space="preserve"> Costs for both duct seal measures are assumed to be the same. </w:t>
      </w:r>
    </w:p>
    <w:p w14:paraId="663BCC5F" w14:textId="7F759173" w:rsidR="005024F3" w:rsidRPr="00C60216" w:rsidRDefault="005024F3" w:rsidP="00822E56">
      <w:pPr>
        <w:rPr>
          <w:rFonts w:cstheme="minorHAnsi"/>
        </w:rPr>
      </w:pPr>
    </w:p>
    <w:tbl>
      <w:tblPr>
        <w:tblStyle w:val="TableGrid"/>
        <w:tblW w:w="0" w:type="auto"/>
        <w:tblLook w:val="04A0" w:firstRow="1" w:lastRow="0" w:firstColumn="1" w:lastColumn="0" w:noHBand="0" w:noVBand="1"/>
      </w:tblPr>
      <w:tblGrid>
        <w:gridCol w:w="1249"/>
        <w:gridCol w:w="1004"/>
        <w:gridCol w:w="1004"/>
        <w:gridCol w:w="1074"/>
        <w:gridCol w:w="1078"/>
        <w:gridCol w:w="1134"/>
        <w:gridCol w:w="990"/>
        <w:gridCol w:w="988"/>
        <w:gridCol w:w="829"/>
      </w:tblGrid>
      <w:tr w:rsidR="00FA046B" w14:paraId="3F5898DE" w14:textId="77777777" w:rsidTr="00822E56">
        <w:tc>
          <w:tcPr>
            <w:tcW w:w="1255" w:type="dxa"/>
            <w:shd w:val="clear" w:color="auto" w:fill="D9D9D9" w:themeFill="background1" w:themeFillShade="D9"/>
            <w:vAlign w:val="center"/>
          </w:tcPr>
          <w:p w14:paraId="64BD2077" w14:textId="3C495886" w:rsidR="00B74039" w:rsidRDefault="00B74039" w:rsidP="00822E56">
            <w:pPr>
              <w:jc w:val="center"/>
              <w:rPr>
                <w:rFonts w:cstheme="minorHAnsi"/>
              </w:rPr>
            </w:pPr>
            <w:r>
              <w:rPr>
                <w:rFonts w:ascii="Calibri" w:hAnsi="Calibri" w:cs="Arial"/>
                <w:b/>
                <w:bCs/>
                <w:sz w:val="20"/>
                <w:szCs w:val="20"/>
              </w:rPr>
              <w:t>Measure</w:t>
            </w:r>
          </w:p>
        </w:tc>
        <w:tc>
          <w:tcPr>
            <w:tcW w:w="986" w:type="dxa"/>
            <w:shd w:val="clear" w:color="auto" w:fill="D9D9D9" w:themeFill="background1" w:themeFillShade="D9"/>
            <w:vAlign w:val="center"/>
          </w:tcPr>
          <w:p w14:paraId="4693542A" w14:textId="5929CC63" w:rsidR="00B74039" w:rsidRDefault="00FA046B" w:rsidP="00822E56">
            <w:pPr>
              <w:jc w:val="center"/>
              <w:rPr>
                <w:rFonts w:cstheme="minorHAnsi"/>
              </w:rPr>
            </w:pPr>
            <w:r>
              <w:rPr>
                <w:rFonts w:ascii="Calibri" w:hAnsi="Calibri" w:cs="Arial"/>
                <w:b/>
                <w:bCs/>
                <w:sz w:val="20"/>
                <w:szCs w:val="20"/>
              </w:rPr>
              <w:t xml:space="preserve">WO017 </w:t>
            </w:r>
            <w:r w:rsidR="00B74039" w:rsidRPr="003520BD">
              <w:rPr>
                <w:rFonts w:ascii="Calibri" w:hAnsi="Calibri" w:cs="Arial"/>
                <w:b/>
                <w:bCs/>
                <w:sz w:val="20"/>
                <w:szCs w:val="20"/>
              </w:rPr>
              <w:t xml:space="preserve">Material Cost </w:t>
            </w:r>
            <w:r w:rsidR="00B74039" w:rsidRPr="003520BD">
              <w:rPr>
                <w:rFonts w:ascii="Calibri" w:hAnsi="Calibri" w:cs="Arial"/>
                <w:b/>
                <w:bCs/>
                <w:sz w:val="20"/>
                <w:szCs w:val="20"/>
              </w:rPr>
              <w:br/>
              <w:t xml:space="preserve">($ per </w:t>
            </w:r>
            <w:r w:rsidR="00B74039">
              <w:rPr>
                <w:rFonts w:ascii="Calibri" w:hAnsi="Calibri" w:cs="Arial"/>
                <w:b/>
                <w:bCs/>
                <w:sz w:val="20"/>
                <w:szCs w:val="20"/>
              </w:rPr>
              <w:t>Dwelling</w:t>
            </w:r>
            <w:r w:rsidR="00B74039" w:rsidRPr="003520BD">
              <w:rPr>
                <w:rFonts w:ascii="Calibri" w:hAnsi="Calibri" w:cs="Arial"/>
                <w:b/>
                <w:bCs/>
                <w:sz w:val="20"/>
                <w:szCs w:val="20"/>
              </w:rPr>
              <w:t>)</w:t>
            </w:r>
          </w:p>
        </w:tc>
        <w:tc>
          <w:tcPr>
            <w:tcW w:w="1004" w:type="dxa"/>
            <w:shd w:val="clear" w:color="auto" w:fill="D9D9D9" w:themeFill="background1" w:themeFillShade="D9"/>
            <w:vAlign w:val="center"/>
          </w:tcPr>
          <w:p w14:paraId="1D10AE6B" w14:textId="5C7AC994" w:rsidR="00B74039" w:rsidRDefault="00FA046B" w:rsidP="00822E56">
            <w:pPr>
              <w:jc w:val="center"/>
              <w:rPr>
                <w:rFonts w:cstheme="minorHAnsi"/>
              </w:rPr>
            </w:pPr>
            <w:r>
              <w:rPr>
                <w:rFonts w:ascii="Calibri" w:hAnsi="Calibri" w:cs="Arial"/>
                <w:b/>
                <w:bCs/>
                <w:sz w:val="20"/>
                <w:szCs w:val="20"/>
              </w:rPr>
              <w:t xml:space="preserve">WO017 </w:t>
            </w:r>
            <w:r w:rsidR="00B74039" w:rsidRPr="003520BD">
              <w:rPr>
                <w:rFonts w:ascii="Calibri" w:hAnsi="Calibri" w:cs="Arial"/>
                <w:b/>
                <w:bCs/>
                <w:sz w:val="20"/>
                <w:szCs w:val="20"/>
              </w:rPr>
              <w:t xml:space="preserve">Labor Cost </w:t>
            </w:r>
            <w:r w:rsidR="00B74039" w:rsidRPr="003520BD">
              <w:rPr>
                <w:rFonts w:ascii="Calibri" w:hAnsi="Calibri" w:cs="Arial"/>
                <w:b/>
                <w:bCs/>
                <w:sz w:val="20"/>
                <w:szCs w:val="20"/>
              </w:rPr>
              <w:br/>
              <w:t xml:space="preserve">($ per </w:t>
            </w:r>
            <w:r w:rsidR="00B74039">
              <w:rPr>
                <w:rFonts w:ascii="Calibri" w:hAnsi="Calibri" w:cs="Arial"/>
                <w:b/>
                <w:bCs/>
                <w:sz w:val="20"/>
                <w:szCs w:val="20"/>
              </w:rPr>
              <w:t>Dwelling</w:t>
            </w:r>
            <w:r w:rsidR="00B74039" w:rsidRPr="003520BD">
              <w:rPr>
                <w:rFonts w:ascii="Calibri" w:hAnsi="Calibri" w:cs="Arial"/>
                <w:b/>
                <w:bCs/>
                <w:sz w:val="20"/>
                <w:szCs w:val="20"/>
              </w:rPr>
              <w:t>)</w:t>
            </w:r>
          </w:p>
        </w:tc>
        <w:tc>
          <w:tcPr>
            <w:tcW w:w="1077" w:type="dxa"/>
            <w:shd w:val="clear" w:color="auto" w:fill="D9D9D9" w:themeFill="background1" w:themeFillShade="D9"/>
            <w:vAlign w:val="center"/>
          </w:tcPr>
          <w:p w14:paraId="24000C93" w14:textId="0EBA31CB" w:rsidR="00B74039" w:rsidRDefault="00B74039" w:rsidP="00822E56">
            <w:pPr>
              <w:jc w:val="center"/>
              <w:rPr>
                <w:rFonts w:cstheme="minorHAnsi"/>
              </w:rPr>
            </w:pPr>
            <w:r w:rsidRPr="00B74039">
              <w:rPr>
                <w:rFonts w:ascii="Calibri" w:hAnsi="Calibri" w:cs="Arial"/>
                <w:b/>
                <w:bCs/>
                <w:sz w:val="20"/>
                <w:szCs w:val="20"/>
              </w:rPr>
              <w:t>2012 to 2018 Cost Increase</w:t>
            </w:r>
          </w:p>
        </w:tc>
        <w:tc>
          <w:tcPr>
            <w:tcW w:w="1079" w:type="dxa"/>
            <w:shd w:val="clear" w:color="auto" w:fill="D9D9D9" w:themeFill="background1" w:themeFillShade="D9"/>
            <w:vAlign w:val="center"/>
          </w:tcPr>
          <w:p w14:paraId="30EF24BE" w14:textId="48C88AEB" w:rsidR="00B74039" w:rsidRDefault="00B74039" w:rsidP="00822E56">
            <w:pPr>
              <w:jc w:val="center"/>
              <w:rPr>
                <w:rFonts w:cstheme="minorHAnsi"/>
              </w:rPr>
            </w:pPr>
            <w:r>
              <w:rPr>
                <w:rFonts w:ascii="Calibri" w:hAnsi="Calibri" w:cs="Arial"/>
                <w:b/>
                <w:bCs/>
                <w:sz w:val="20"/>
                <w:szCs w:val="20"/>
              </w:rPr>
              <w:t xml:space="preserve">2018 </w:t>
            </w:r>
            <w:r w:rsidRPr="003520BD">
              <w:rPr>
                <w:rFonts w:ascii="Calibri" w:hAnsi="Calibri" w:cs="Arial"/>
                <w:b/>
                <w:bCs/>
                <w:sz w:val="20"/>
                <w:szCs w:val="20"/>
              </w:rPr>
              <w:t xml:space="preserve">Material Cost </w:t>
            </w:r>
            <w:r w:rsidRPr="003520BD">
              <w:rPr>
                <w:rFonts w:ascii="Calibri" w:hAnsi="Calibri" w:cs="Arial"/>
                <w:b/>
                <w:bCs/>
                <w:sz w:val="20"/>
                <w:szCs w:val="20"/>
              </w:rPr>
              <w:br/>
              <w:t xml:space="preserve">($ per </w:t>
            </w:r>
            <w:r>
              <w:rPr>
                <w:rFonts w:ascii="Calibri" w:hAnsi="Calibri" w:cs="Arial"/>
                <w:b/>
                <w:bCs/>
                <w:sz w:val="20"/>
                <w:szCs w:val="20"/>
              </w:rPr>
              <w:t>Dwelling</w:t>
            </w:r>
            <w:r w:rsidRPr="003520BD">
              <w:rPr>
                <w:rFonts w:ascii="Calibri" w:hAnsi="Calibri" w:cs="Arial"/>
                <w:b/>
                <w:bCs/>
                <w:sz w:val="20"/>
                <w:szCs w:val="20"/>
              </w:rPr>
              <w:t>)</w:t>
            </w:r>
          </w:p>
        </w:tc>
        <w:tc>
          <w:tcPr>
            <w:tcW w:w="1136" w:type="dxa"/>
            <w:shd w:val="clear" w:color="auto" w:fill="D9D9D9" w:themeFill="background1" w:themeFillShade="D9"/>
            <w:vAlign w:val="center"/>
          </w:tcPr>
          <w:p w14:paraId="61614F7C" w14:textId="7B3B2E9A" w:rsidR="00B74039" w:rsidRDefault="00B74039" w:rsidP="00822E56">
            <w:pPr>
              <w:jc w:val="center"/>
              <w:rPr>
                <w:rFonts w:cstheme="minorHAnsi"/>
              </w:rPr>
            </w:pPr>
            <w:r>
              <w:rPr>
                <w:rFonts w:ascii="Calibri" w:hAnsi="Calibri" w:cs="Arial"/>
                <w:b/>
                <w:bCs/>
                <w:sz w:val="20"/>
                <w:szCs w:val="20"/>
              </w:rPr>
              <w:t xml:space="preserve">2018 </w:t>
            </w:r>
            <w:r w:rsidRPr="003520BD">
              <w:rPr>
                <w:rFonts w:ascii="Calibri" w:hAnsi="Calibri" w:cs="Arial"/>
                <w:b/>
                <w:bCs/>
                <w:sz w:val="20"/>
                <w:szCs w:val="20"/>
              </w:rPr>
              <w:t xml:space="preserve">Labor Cost </w:t>
            </w:r>
            <w:r w:rsidRPr="003520BD">
              <w:rPr>
                <w:rFonts w:ascii="Calibri" w:hAnsi="Calibri" w:cs="Arial"/>
                <w:b/>
                <w:bCs/>
                <w:sz w:val="20"/>
                <w:szCs w:val="20"/>
              </w:rPr>
              <w:br/>
              <w:t xml:space="preserve">($ per </w:t>
            </w:r>
            <w:r>
              <w:rPr>
                <w:rFonts w:ascii="Calibri" w:hAnsi="Calibri" w:cs="Arial"/>
                <w:b/>
                <w:bCs/>
                <w:sz w:val="20"/>
                <w:szCs w:val="20"/>
              </w:rPr>
              <w:t>Dwelling</w:t>
            </w:r>
            <w:r w:rsidRPr="003520BD">
              <w:rPr>
                <w:rFonts w:ascii="Calibri" w:hAnsi="Calibri" w:cs="Arial"/>
                <w:b/>
                <w:bCs/>
                <w:sz w:val="20"/>
                <w:szCs w:val="20"/>
              </w:rPr>
              <w:t>)</w:t>
            </w:r>
          </w:p>
        </w:tc>
        <w:tc>
          <w:tcPr>
            <w:tcW w:w="991" w:type="dxa"/>
            <w:shd w:val="clear" w:color="auto" w:fill="D9D9D9" w:themeFill="background1" w:themeFillShade="D9"/>
            <w:vAlign w:val="center"/>
          </w:tcPr>
          <w:p w14:paraId="6D33264E" w14:textId="0107AC76" w:rsidR="00B74039" w:rsidRDefault="00B74039" w:rsidP="00822E56">
            <w:pPr>
              <w:jc w:val="center"/>
              <w:rPr>
                <w:rFonts w:cstheme="minorHAnsi"/>
              </w:rPr>
            </w:pPr>
            <w:r>
              <w:rPr>
                <w:rFonts w:ascii="Calibri" w:hAnsi="Calibri" w:cs="Arial"/>
                <w:b/>
                <w:bCs/>
                <w:sz w:val="20"/>
                <w:szCs w:val="20"/>
              </w:rPr>
              <w:t>Material</w:t>
            </w:r>
            <w:r w:rsidRPr="003520BD">
              <w:rPr>
                <w:rFonts w:ascii="Calibri" w:hAnsi="Calibri" w:cs="Arial"/>
                <w:b/>
                <w:bCs/>
                <w:sz w:val="20"/>
                <w:szCs w:val="20"/>
              </w:rPr>
              <w:t xml:space="preserve"> Cost </w:t>
            </w:r>
            <w:r w:rsidRPr="003520BD">
              <w:rPr>
                <w:rFonts w:ascii="Calibri" w:hAnsi="Calibri" w:cs="Arial"/>
                <w:b/>
                <w:bCs/>
                <w:sz w:val="20"/>
                <w:szCs w:val="20"/>
              </w:rPr>
              <w:br/>
              <w:t>($ Per Ton)</w:t>
            </w:r>
          </w:p>
        </w:tc>
        <w:tc>
          <w:tcPr>
            <w:tcW w:w="992" w:type="dxa"/>
            <w:shd w:val="clear" w:color="auto" w:fill="D9D9D9" w:themeFill="background1" w:themeFillShade="D9"/>
            <w:vAlign w:val="center"/>
          </w:tcPr>
          <w:p w14:paraId="5E516B81" w14:textId="7D98EED4" w:rsidR="00B74039" w:rsidRDefault="00B74039" w:rsidP="00822E56">
            <w:pPr>
              <w:jc w:val="center"/>
              <w:rPr>
                <w:rFonts w:cstheme="minorHAnsi"/>
              </w:rPr>
            </w:pPr>
            <w:r w:rsidRPr="003520BD">
              <w:rPr>
                <w:rFonts w:ascii="Calibri" w:hAnsi="Calibri" w:cs="Arial"/>
                <w:b/>
                <w:bCs/>
                <w:sz w:val="20"/>
                <w:szCs w:val="20"/>
              </w:rPr>
              <w:t xml:space="preserve">Labor Cost </w:t>
            </w:r>
            <w:r w:rsidRPr="003520BD">
              <w:rPr>
                <w:rFonts w:ascii="Calibri" w:hAnsi="Calibri" w:cs="Arial"/>
                <w:b/>
                <w:bCs/>
                <w:sz w:val="20"/>
                <w:szCs w:val="20"/>
              </w:rPr>
              <w:br/>
              <w:t>($ Per Ton)</w:t>
            </w:r>
          </w:p>
        </w:tc>
        <w:tc>
          <w:tcPr>
            <w:tcW w:w="830" w:type="dxa"/>
            <w:shd w:val="clear" w:color="auto" w:fill="D9D9D9" w:themeFill="background1" w:themeFillShade="D9"/>
            <w:vAlign w:val="center"/>
          </w:tcPr>
          <w:p w14:paraId="749626BA" w14:textId="377F1829" w:rsidR="00B74039" w:rsidRDefault="00B74039" w:rsidP="00822E56">
            <w:pPr>
              <w:jc w:val="center"/>
              <w:rPr>
                <w:rFonts w:cstheme="minorHAnsi"/>
              </w:rPr>
            </w:pPr>
            <w:r w:rsidRPr="003520BD">
              <w:rPr>
                <w:rFonts w:ascii="Calibri" w:hAnsi="Calibri" w:cs="Arial"/>
                <w:b/>
                <w:bCs/>
                <w:sz w:val="20"/>
                <w:szCs w:val="20"/>
              </w:rPr>
              <w:t xml:space="preserve">Total Cost </w:t>
            </w:r>
            <w:r w:rsidRPr="003520BD">
              <w:rPr>
                <w:rFonts w:ascii="Calibri" w:hAnsi="Calibri" w:cs="Arial"/>
                <w:b/>
                <w:bCs/>
                <w:sz w:val="20"/>
                <w:szCs w:val="20"/>
              </w:rPr>
              <w:br/>
              <w:t>($ Per Ton)</w:t>
            </w:r>
          </w:p>
        </w:tc>
      </w:tr>
      <w:tr w:rsidR="00FA046B" w14:paraId="0A3059B5" w14:textId="77777777" w:rsidTr="00822E56">
        <w:tc>
          <w:tcPr>
            <w:tcW w:w="1255" w:type="dxa"/>
          </w:tcPr>
          <w:p w14:paraId="47B732FD" w14:textId="5C59E60E" w:rsidR="00FA046B" w:rsidRPr="00822E56" w:rsidRDefault="00FA046B" w:rsidP="00FA046B">
            <w:pPr>
              <w:rPr>
                <w:sz w:val="20"/>
                <w:szCs w:val="20"/>
              </w:rPr>
            </w:pPr>
            <w:r w:rsidRPr="00822E56">
              <w:rPr>
                <w:sz w:val="20"/>
                <w:szCs w:val="20"/>
              </w:rPr>
              <w:t xml:space="preserve">Duct Seal </w:t>
            </w:r>
          </w:p>
          <w:p w14:paraId="638A225A" w14:textId="29DA2EF0" w:rsidR="00FA046B" w:rsidRPr="00822E56" w:rsidRDefault="00FA046B" w:rsidP="00FA046B">
            <w:pPr>
              <w:rPr>
                <w:rFonts w:cstheme="minorHAnsi"/>
                <w:sz w:val="20"/>
                <w:szCs w:val="20"/>
              </w:rPr>
            </w:pPr>
            <w:r w:rsidRPr="00CE2C5B">
              <w:rPr>
                <w:rFonts w:cstheme="minorHAnsi"/>
                <w:sz w:val="20"/>
                <w:szCs w:val="20"/>
              </w:rPr>
              <w:t>(</w:t>
            </w:r>
            <w:r w:rsidRPr="00822E56">
              <w:rPr>
                <w:rFonts w:cstheme="minorHAnsi"/>
                <w:sz w:val="20"/>
                <w:szCs w:val="20"/>
              </w:rPr>
              <w:t>AC-60036</w:t>
            </w:r>
          </w:p>
          <w:p w14:paraId="44ED5AAF" w14:textId="1AAA5461" w:rsidR="00FA046B" w:rsidRPr="00822E56" w:rsidRDefault="00FA046B" w:rsidP="00FA046B">
            <w:pPr>
              <w:rPr>
                <w:rFonts w:cstheme="minorHAnsi"/>
                <w:sz w:val="20"/>
                <w:szCs w:val="20"/>
              </w:rPr>
            </w:pPr>
            <w:r w:rsidRPr="00822E56">
              <w:rPr>
                <w:rFonts w:cstheme="minorHAnsi"/>
                <w:sz w:val="20"/>
                <w:szCs w:val="20"/>
              </w:rPr>
              <w:t>AC-21964</w:t>
            </w:r>
            <w:r w:rsidRPr="00CE2C5B">
              <w:rPr>
                <w:rFonts w:cstheme="minorHAnsi"/>
                <w:sz w:val="20"/>
                <w:szCs w:val="20"/>
              </w:rPr>
              <w:t>)</w:t>
            </w:r>
          </w:p>
        </w:tc>
        <w:tc>
          <w:tcPr>
            <w:tcW w:w="986" w:type="dxa"/>
            <w:vAlign w:val="center"/>
          </w:tcPr>
          <w:p w14:paraId="60BCC3D7" w14:textId="187AB627" w:rsidR="00FA046B" w:rsidRPr="00822E56" w:rsidRDefault="00FA046B" w:rsidP="00822E56">
            <w:pPr>
              <w:jc w:val="center"/>
              <w:rPr>
                <w:rFonts w:cstheme="minorHAnsi"/>
                <w:sz w:val="20"/>
                <w:szCs w:val="20"/>
              </w:rPr>
            </w:pPr>
            <w:r w:rsidRPr="00822E56">
              <w:rPr>
                <w:sz w:val="20"/>
                <w:szCs w:val="20"/>
              </w:rPr>
              <w:t>$71.45</w:t>
            </w:r>
          </w:p>
        </w:tc>
        <w:tc>
          <w:tcPr>
            <w:tcW w:w="1004" w:type="dxa"/>
            <w:vAlign w:val="center"/>
          </w:tcPr>
          <w:p w14:paraId="44B1E7E5" w14:textId="36AAC6B7" w:rsidR="00FA046B" w:rsidRPr="00822E56" w:rsidRDefault="00FA046B" w:rsidP="00822E56">
            <w:pPr>
              <w:jc w:val="center"/>
              <w:rPr>
                <w:rFonts w:cstheme="minorHAnsi"/>
                <w:sz w:val="20"/>
                <w:szCs w:val="20"/>
              </w:rPr>
            </w:pPr>
            <w:r w:rsidRPr="00822E56">
              <w:rPr>
                <w:sz w:val="20"/>
                <w:szCs w:val="20"/>
              </w:rPr>
              <w:t>$181.24</w:t>
            </w:r>
          </w:p>
        </w:tc>
        <w:tc>
          <w:tcPr>
            <w:tcW w:w="1077" w:type="dxa"/>
            <w:vAlign w:val="center"/>
          </w:tcPr>
          <w:p w14:paraId="781A1F65" w14:textId="50963E6F" w:rsidR="00FA046B" w:rsidRPr="00822E56" w:rsidRDefault="00FA046B" w:rsidP="00822E56">
            <w:pPr>
              <w:jc w:val="center"/>
              <w:rPr>
                <w:rFonts w:cstheme="minorHAnsi"/>
                <w:sz w:val="20"/>
                <w:szCs w:val="20"/>
              </w:rPr>
            </w:pPr>
            <w:r w:rsidRPr="00822E56">
              <w:rPr>
                <w:sz w:val="20"/>
                <w:szCs w:val="20"/>
              </w:rPr>
              <w:t>15.9%</w:t>
            </w:r>
          </w:p>
        </w:tc>
        <w:tc>
          <w:tcPr>
            <w:tcW w:w="1079" w:type="dxa"/>
            <w:vAlign w:val="center"/>
          </w:tcPr>
          <w:p w14:paraId="1D33526A" w14:textId="2EE60E01" w:rsidR="00FA046B" w:rsidRPr="00822E56" w:rsidRDefault="00FA046B" w:rsidP="00822E56">
            <w:pPr>
              <w:jc w:val="center"/>
              <w:rPr>
                <w:rFonts w:cstheme="minorHAnsi"/>
                <w:sz w:val="20"/>
                <w:szCs w:val="20"/>
              </w:rPr>
            </w:pPr>
            <w:r w:rsidRPr="00822E56">
              <w:rPr>
                <w:sz w:val="20"/>
                <w:szCs w:val="20"/>
              </w:rPr>
              <w:t>$82.81</w:t>
            </w:r>
          </w:p>
        </w:tc>
        <w:tc>
          <w:tcPr>
            <w:tcW w:w="1136" w:type="dxa"/>
            <w:vAlign w:val="center"/>
          </w:tcPr>
          <w:p w14:paraId="54ED7590" w14:textId="4AB4027F" w:rsidR="00FA046B" w:rsidRPr="00822E56" w:rsidRDefault="00FA046B" w:rsidP="00822E56">
            <w:pPr>
              <w:jc w:val="center"/>
              <w:rPr>
                <w:rFonts w:cstheme="minorHAnsi"/>
                <w:sz w:val="20"/>
                <w:szCs w:val="20"/>
              </w:rPr>
            </w:pPr>
            <w:r w:rsidRPr="00822E56">
              <w:rPr>
                <w:sz w:val="20"/>
                <w:szCs w:val="20"/>
              </w:rPr>
              <w:t>$210.06</w:t>
            </w:r>
          </w:p>
        </w:tc>
        <w:tc>
          <w:tcPr>
            <w:tcW w:w="991" w:type="dxa"/>
            <w:vAlign w:val="center"/>
          </w:tcPr>
          <w:p w14:paraId="34C3F2F9" w14:textId="76D09C92" w:rsidR="00FA046B" w:rsidRPr="00822E56" w:rsidRDefault="00FA046B" w:rsidP="00822E56">
            <w:pPr>
              <w:jc w:val="center"/>
              <w:rPr>
                <w:rFonts w:cstheme="minorHAnsi"/>
                <w:sz w:val="20"/>
                <w:szCs w:val="20"/>
              </w:rPr>
            </w:pPr>
            <w:r w:rsidRPr="00822E56">
              <w:rPr>
                <w:sz w:val="20"/>
                <w:szCs w:val="20"/>
              </w:rPr>
              <w:t>$25.32</w:t>
            </w:r>
          </w:p>
        </w:tc>
        <w:tc>
          <w:tcPr>
            <w:tcW w:w="992" w:type="dxa"/>
            <w:vAlign w:val="center"/>
          </w:tcPr>
          <w:p w14:paraId="5C4D163E" w14:textId="3C139675" w:rsidR="00FA046B" w:rsidRPr="00822E56" w:rsidRDefault="00FA046B" w:rsidP="00822E56">
            <w:pPr>
              <w:jc w:val="center"/>
              <w:rPr>
                <w:rFonts w:cstheme="minorHAnsi"/>
                <w:sz w:val="20"/>
                <w:szCs w:val="20"/>
              </w:rPr>
            </w:pPr>
            <w:r w:rsidRPr="00822E56">
              <w:rPr>
                <w:sz w:val="20"/>
                <w:szCs w:val="20"/>
              </w:rPr>
              <w:t>$64.24</w:t>
            </w:r>
          </w:p>
        </w:tc>
        <w:tc>
          <w:tcPr>
            <w:tcW w:w="830" w:type="dxa"/>
            <w:vAlign w:val="center"/>
          </w:tcPr>
          <w:p w14:paraId="145B35EC" w14:textId="567FE570" w:rsidR="00FA046B" w:rsidRPr="00822E56" w:rsidRDefault="00FA046B" w:rsidP="00822E56">
            <w:pPr>
              <w:jc w:val="center"/>
              <w:rPr>
                <w:rFonts w:cstheme="minorHAnsi"/>
                <w:sz w:val="20"/>
                <w:szCs w:val="20"/>
              </w:rPr>
            </w:pPr>
            <w:r w:rsidRPr="00822E56">
              <w:rPr>
                <w:sz w:val="20"/>
                <w:szCs w:val="20"/>
              </w:rPr>
              <w:t>$89.56</w:t>
            </w:r>
          </w:p>
        </w:tc>
      </w:tr>
    </w:tbl>
    <w:p w14:paraId="52B24647" w14:textId="5126504B" w:rsidR="00D26E4D" w:rsidRDefault="00D26E4D" w:rsidP="00E43301">
      <w:pPr>
        <w:rPr>
          <w:rFonts w:cstheme="minorHAnsi"/>
        </w:rPr>
      </w:pPr>
    </w:p>
    <w:p w14:paraId="7A3A8FEA" w14:textId="77777777" w:rsidR="00E43301" w:rsidRPr="003863BE" w:rsidRDefault="00E43301" w:rsidP="00E43301">
      <w:pPr>
        <w:pStyle w:val="Heading3"/>
        <w:rPr>
          <w:rFonts w:asciiTheme="minorHAnsi" w:hAnsiTheme="minorHAnsi"/>
        </w:rPr>
      </w:pPr>
      <w:r w:rsidRPr="003863BE">
        <w:rPr>
          <w:rFonts w:asciiTheme="minorHAnsi" w:hAnsiTheme="minorHAnsi"/>
        </w:rPr>
        <w:t>4.2c Condenser and Evaporator Coil Cleaning</w:t>
      </w:r>
    </w:p>
    <w:p w14:paraId="444FE613" w14:textId="77777777" w:rsidR="00E0479E" w:rsidRDefault="00E0479E" w:rsidP="00E43301">
      <w:pPr>
        <w:rPr>
          <w:rFonts w:cstheme="minorHAnsi"/>
        </w:rPr>
      </w:pPr>
    </w:p>
    <w:p w14:paraId="73631784" w14:textId="26F8A737" w:rsidR="002017D2" w:rsidRDefault="00973E77" w:rsidP="001609B6">
      <w:pPr>
        <w:pStyle w:val="ListParagraph"/>
        <w:numPr>
          <w:ilvl w:val="0"/>
          <w:numId w:val="12"/>
        </w:numPr>
        <w:ind w:left="360"/>
        <w:rPr>
          <w:rFonts w:cstheme="minorHAnsi"/>
        </w:rPr>
      </w:pPr>
      <w:r>
        <w:rPr>
          <w:rFonts w:cstheme="minorHAnsi"/>
        </w:rPr>
        <w:t xml:space="preserve">Costs sources such as </w:t>
      </w:r>
      <w:r w:rsidR="00B00D20">
        <w:rPr>
          <w:rFonts w:cstheme="minorHAnsi"/>
        </w:rPr>
        <w:t>2018 RS Means</w:t>
      </w:r>
      <w:r w:rsidR="00E0479E">
        <w:rPr>
          <w:rFonts w:cstheme="minorHAnsi"/>
        </w:rPr>
        <w:t xml:space="preserve"> Cost data and </w:t>
      </w:r>
      <w:r w:rsidR="00E0479E" w:rsidRPr="00260163">
        <w:rPr>
          <w:rFonts w:cstheme="minorHAnsi"/>
        </w:rPr>
        <w:t>W</w:t>
      </w:r>
      <w:r w:rsidR="000D71C3">
        <w:rPr>
          <w:rFonts w:cstheme="minorHAnsi"/>
        </w:rPr>
        <w:t>O017 [</w:t>
      </w:r>
      <w:r w:rsidR="005860F7">
        <w:rPr>
          <w:rFonts w:cstheme="minorHAnsi"/>
        </w:rPr>
        <w:t>475</w:t>
      </w:r>
      <w:r w:rsidR="000D71C3">
        <w:rPr>
          <w:rFonts w:cstheme="minorHAnsi"/>
        </w:rPr>
        <w:t xml:space="preserve">] </w:t>
      </w:r>
      <w:r w:rsidR="00E0479E">
        <w:rPr>
          <w:rFonts w:cstheme="minorHAnsi"/>
        </w:rPr>
        <w:t xml:space="preserve">were researched. </w:t>
      </w:r>
      <w:r w:rsidR="000D71C3">
        <w:rPr>
          <w:rFonts w:cstheme="minorHAnsi"/>
        </w:rPr>
        <w:t>WO017 [</w:t>
      </w:r>
      <w:r w:rsidR="005860F7">
        <w:rPr>
          <w:rFonts w:cstheme="minorHAnsi"/>
        </w:rPr>
        <w:t>475</w:t>
      </w:r>
      <w:r w:rsidR="000D71C3">
        <w:rPr>
          <w:rFonts w:cstheme="minorHAnsi"/>
        </w:rPr>
        <w:t xml:space="preserve">], </w:t>
      </w:r>
      <w:r w:rsidR="000D71C3" w:rsidRPr="0092150C">
        <w:rPr>
          <w:rFonts w:cstheme="minorHAnsi"/>
          <w:i/>
        </w:rPr>
        <w:t>Section F.2 Simple Average and Built-Up Estimates – HVAC Maintenance Category</w:t>
      </w:r>
      <w:r w:rsidR="000D71C3">
        <w:rPr>
          <w:rFonts w:cstheme="minorHAnsi"/>
        </w:rPr>
        <w:t xml:space="preserve">, </w:t>
      </w:r>
      <w:r w:rsidR="00E0479E">
        <w:rPr>
          <w:rFonts w:cstheme="minorHAnsi"/>
        </w:rPr>
        <w:t>provides costs specific to this measure and has been considered as the primary source.</w:t>
      </w:r>
    </w:p>
    <w:p w14:paraId="6ECF6466" w14:textId="77777777" w:rsidR="005860F7" w:rsidRDefault="005860F7" w:rsidP="00585AC8">
      <w:pPr>
        <w:pStyle w:val="ListParagraph"/>
        <w:ind w:left="360"/>
        <w:rPr>
          <w:rFonts w:cstheme="minorHAnsi"/>
        </w:rPr>
      </w:pPr>
    </w:p>
    <w:p w14:paraId="23B8C1F8" w14:textId="797A321C" w:rsidR="00E0479E" w:rsidRDefault="002017D2" w:rsidP="001609B6">
      <w:pPr>
        <w:pStyle w:val="ListParagraph"/>
        <w:numPr>
          <w:ilvl w:val="0"/>
          <w:numId w:val="12"/>
        </w:numPr>
        <w:ind w:left="360"/>
        <w:rPr>
          <w:rFonts w:cstheme="minorHAnsi"/>
        </w:rPr>
      </w:pPr>
      <w:r w:rsidRPr="00E0479E">
        <w:rPr>
          <w:rFonts w:cstheme="minorHAnsi"/>
        </w:rPr>
        <w:t>Coil cleaning costs for a residential unit was not available in WO017</w:t>
      </w:r>
      <w:r>
        <w:rPr>
          <w:rFonts w:cstheme="minorHAnsi"/>
        </w:rPr>
        <w:t xml:space="preserve"> [</w:t>
      </w:r>
      <w:r w:rsidR="00C8690D">
        <w:rPr>
          <w:rFonts w:cstheme="minorHAnsi"/>
        </w:rPr>
        <w:t>475</w:t>
      </w:r>
      <w:r>
        <w:rPr>
          <w:rFonts w:cstheme="minorHAnsi"/>
        </w:rPr>
        <w:t>]</w:t>
      </w:r>
      <w:r w:rsidRPr="00E0479E">
        <w:rPr>
          <w:rFonts w:cstheme="minorHAnsi"/>
        </w:rPr>
        <w:t>, therefore, costs for a</w:t>
      </w:r>
      <w:r>
        <w:rPr>
          <w:rFonts w:cstheme="minorHAnsi"/>
        </w:rPr>
        <w:t xml:space="preserve"> </w:t>
      </w:r>
      <w:r w:rsidRPr="00E0479E">
        <w:rPr>
          <w:rFonts w:cstheme="minorHAnsi"/>
        </w:rPr>
        <w:t>non-residential unit is taken, as the coil cleaning will involve similar steps irrespective of the type of facility</w:t>
      </w:r>
    </w:p>
    <w:p w14:paraId="31B07303" w14:textId="77777777" w:rsidR="00C6652A" w:rsidRDefault="00C6652A" w:rsidP="00C6652A">
      <w:pPr>
        <w:pStyle w:val="ListParagraph"/>
        <w:ind w:left="360"/>
        <w:rPr>
          <w:rFonts w:cstheme="minorHAnsi"/>
        </w:rPr>
      </w:pPr>
    </w:p>
    <w:p w14:paraId="5B64883B" w14:textId="434D3A19" w:rsidR="00350BBA" w:rsidRDefault="00E43301" w:rsidP="000D71C3">
      <w:pPr>
        <w:pStyle w:val="ListParagraph"/>
        <w:numPr>
          <w:ilvl w:val="0"/>
          <w:numId w:val="12"/>
        </w:numPr>
        <w:ind w:left="360"/>
      </w:pPr>
      <w:r w:rsidRPr="00E0479E">
        <w:rPr>
          <w:rFonts w:cstheme="minorHAnsi"/>
        </w:rPr>
        <w:t xml:space="preserve">The </w:t>
      </w:r>
      <w:r w:rsidR="000E0515" w:rsidRPr="00E0479E">
        <w:rPr>
          <w:rFonts w:cstheme="minorHAnsi"/>
        </w:rPr>
        <w:t>WO017</w:t>
      </w:r>
      <w:r w:rsidR="00093DE3">
        <w:rPr>
          <w:rFonts w:cstheme="minorHAnsi"/>
        </w:rPr>
        <w:t xml:space="preserve"> [475]</w:t>
      </w:r>
      <w:r w:rsidRPr="00E0479E">
        <w:rPr>
          <w:rFonts w:cstheme="minorHAnsi"/>
        </w:rPr>
        <w:t xml:space="preserve"> per-</w:t>
      </w:r>
      <w:r w:rsidR="000E0515" w:rsidRPr="00E0479E">
        <w:rPr>
          <w:rFonts w:cstheme="minorHAnsi"/>
        </w:rPr>
        <w:t xml:space="preserve">Ton </w:t>
      </w:r>
      <w:r w:rsidRPr="00E0479E">
        <w:rPr>
          <w:rFonts w:cstheme="minorHAnsi"/>
        </w:rPr>
        <w:t>cost for cleaning condenser coils is $</w:t>
      </w:r>
      <w:r w:rsidR="000E0515" w:rsidRPr="00E0479E">
        <w:rPr>
          <w:rFonts w:cstheme="minorHAnsi"/>
        </w:rPr>
        <w:t>6.73</w:t>
      </w:r>
      <w:r w:rsidRPr="00E0479E">
        <w:rPr>
          <w:rFonts w:cstheme="minorHAnsi"/>
        </w:rPr>
        <w:t xml:space="preserve"> for material and $</w:t>
      </w:r>
      <w:r w:rsidR="000E0515" w:rsidRPr="00E0479E">
        <w:rPr>
          <w:rFonts w:cstheme="minorHAnsi"/>
        </w:rPr>
        <w:t>25.6</w:t>
      </w:r>
      <w:r w:rsidR="00130FA0">
        <w:rPr>
          <w:rFonts w:cstheme="minorHAnsi"/>
        </w:rPr>
        <w:t>6</w:t>
      </w:r>
      <w:r w:rsidRPr="00E0479E">
        <w:rPr>
          <w:rFonts w:cstheme="minorHAnsi"/>
        </w:rPr>
        <w:t xml:space="preserve"> for labor.</w:t>
      </w:r>
      <w:r w:rsidR="000D71C3">
        <w:rPr>
          <w:rFonts w:cstheme="minorHAnsi"/>
        </w:rPr>
        <w:t xml:space="preserve">  </w:t>
      </w:r>
      <w:r w:rsidR="00350BBA" w:rsidRPr="000D71C3">
        <w:t xml:space="preserve">Similarly </w:t>
      </w:r>
      <w:r w:rsidR="000E0515" w:rsidRPr="0082540F">
        <w:t>per-Ton cost for cleaning evaporator coils is $7.98 for material and $33.</w:t>
      </w:r>
      <w:r w:rsidR="00130FA0" w:rsidRPr="0082540F">
        <w:t>70</w:t>
      </w:r>
      <w:r w:rsidR="000E0515" w:rsidRPr="0082540F">
        <w:t xml:space="preserve"> for labor. </w:t>
      </w:r>
    </w:p>
    <w:p w14:paraId="29A98A61" w14:textId="77777777" w:rsidR="005024F3" w:rsidRDefault="005024F3" w:rsidP="00822E56">
      <w:pPr>
        <w:pStyle w:val="ListParagraph"/>
      </w:pPr>
    </w:p>
    <w:p w14:paraId="37BF9535" w14:textId="2C33A8BF" w:rsidR="005024F3" w:rsidRDefault="005024F3" w:rsidP="005024F3">
      <w:pPr>
        <w:pStyle w:val="ListParagraph"/>
        <w:numPr>
          <w:ilvl w:val="0"/>
          <w:numId w:val="12"/>
        </w:numPr>
        <w:ind w:left="360"/>
      </w:pPr>
      <w:r>
        <w:rPr>
          <w:rFonts w:cstheme="minorHAnsi"/>
        </w:rPr>
        <w:t xml:space="preserve">The WO017 study has been scaled from 2012 to 2018 using the RS Means Historical Cost Index (15.9% increase); therefore, the </w:t>
      </w:r>
      <w:r w:rsidRPr="00E0479E">
        <w:rPr>
          <w:rFonts w:cstheme="minorHAnsi"/>
        </w:rPr>
        <w:t>per-Ton cost for cleaning condenser coils is $</w:t>
      </w:r>
      <w:r>
        <w:rPr>
          <w:rFonts w:cstheme="minorHAnsi"/>
        </w:rPr>
        <w:t>7.80</w:t>
      </w:r>
      <w:r w:rsidRPr="00E0479E">
        <w:rPr>
          <w:rFonts w:cstheme="minorHAnsi"/>
        </w:rPr>
        <w:t xml:space="preserve"> for material and $</w:t>
      </w:r>
      <w:r w:rsidR="00C455C7">
        <w:rPr>
          <w:rFonts w:cstheme="minorHAnsi"/>
        </w:rPr>
        <w:t>29.74</w:t>
      </w:r>
      <w:r w:rsidRPr="00E0479E">
        <w:rPr>
          <w:rFonts w:cstheme="minorHAnsi"/>
        </w:rPr>
        <w:t xml:space="preserve"> for labor.</w:t>
      </w:r>
      <w:r>
        <w:rPr>
          <w:rFonts w:cstheme="minorHAnsi"/>
        </w:rPr>
        <w:t xml:space="preserve">  </w:t>
      </w:r>
      <w:r w:rsidRPr="000D71C3">
        <w:t xml:space="preserve">Similarly </w:t>
      </w:r>
      <w:r w:rsidRPr="0082540F">
        <w:t>per-Ton cost for cl</w:t>
      </w:r>
      <w:r>
        <w:t>eaning evaporator coils is $9.25</w:t>
      </w:r>
      <w:r w:rsidRPr="0082540F">
        <w:t xml:space="preserve"> for material and $</w:t>
      </w:r>
      <w:r>
        <w:t>39.06</w:t>
      </w:r>
      <w:r w:rsidRPr="0082540F">
        <w:t xml:space="preserve"> for labor. </w:t>
      </w:r>
    </w:p>
    <w:p w14:paraId="2A1A97E5" w14:textId="144089BE" w:rsidR="00130FA0" w:rsidRDefault="00130FA0" w:rsidP="00822E56">
      <w:pPr>
        <w:pStyle w:val="ListParagraph"/>
        <w:ind w:left="360"/>
        <w:rPr>
          <w:rFonts w:cstheme="minorHAnsi"/>
        </w:rPr>
      </w:pPr>
    </w:p>
    <w:tbl>
      <w:tblPr>
        <w:tblW w:w="10420" w:type="dxa"/>
        <w:tblLook w:val="04A0" w:firstRow="1" w:lastRow="0" w:firstColumn="1" w:lastColumn="0" w:noHBand="0" w:noVBand="1"/>
      </w:tblPr>
      <w:tblGrid>
        <w:gridCol w:w="3080"/>
        <w:gridCol w:w="1420"/>
        <w:gridCol w:w="960"/>
        <w:gridCol w:w="1280"/>
        <w:gridCol w:w="1360"/>
        <w:gridCol w:w="1180"/>
        <w:gridCol w:w="1140"/>
      </w:tblGrid>
      <w:tr w:rsidR="00FA046B" w:rsidRPr="00FA046B" w14:paraId="6BE2225C" w14:textId="77777777" w:rsidTr="00FA046B">
        <w:trPr>
          <w:trHeight w:val="289"/>
        </w:trPr>
        <w:tc>
          <w:tcPr>
            <w:tcW w:w="308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41D1FF8" w14:textId="77777777" w:rsidR="00FA046B" w:rsidRPr="00FA046B" w:rsidRDefault="00FA046B" w:rsidP="00FA046B">
            <w:pPr>
              <w:rPr>
                <w:rFonts w:ascii="Calibri" w:hAnsi="Calibri" w:cs="Calibri"/>
                <w:b/>
                <w:bCs/>
                <w:color w:val="000000"/>
                <w:sz w:val="20"/>
                <w:szCs w:val="20"/>
              </w:rPr>
            </w:pPr>
            <w:r w:rsidRPr="00FA046B">
              <w:rPr>
                <w:rFonts w:ascii="Calibri" w:hAnsi="Calibri" w:cs="Calibri"/>
                <w:b/>
                <w:bCs/>
                <w:color w:val="000000"/>
                <w:sz w:val="20"/>
                <w:szCs w:val="20"/>
              </w:rPr>
              <w:t>Measure</w:t>
            </w:r>
          </w:p>
        </w:tc>
        <w:tc>
          <w:tcPr>
            <w:tcW w:w="14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C606462" w14:textId="77777777" w:rsidR="00FA046B" w:rsidRPr="00FA046B" w:rsidRDefault="00FA046B" w:rsidP="00FA046B">
            <w:pPr>
              <w:jc w:val="center"/>
              <w:rPr>
                <w:rFonts w:ascii="Calibri" w:hAnsi="Calibri" w:cs="Calibri"/>
                <w:b/>
                <w:bCs/>
                <w:color w:val="000000"/>
                <w:sz w:val="20"/>
                <w:szCs w:val="20"/>
              </w:rPr>
            </w:pPr>
            <w:r w:rsidRPr="00FA046B">
              <w:rPr>
                <w:rFonts w:ascii="Calibri" w:hAnsi="Calibri" w:cs="Calibri"/>
                <w:b/>
                <w:bCs/>
                <w:color w:val="000000"/>
                <w:sz w:val="20"/>
                <w:szCs w:val="20"/>
              </w:rPr>
              <w:t>WO017 Material Cost</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8F7BDAC" w14:textId="77777777" w:rsidR="00FA046B" w:rsidRPr="00FA046B" w:rsidRDefault="00FA046B" w:rsidP="00FA046B">
            <w:pPr>
              <w:jc w:val="center"/>
              <w:rPr>
                <w:rFonts w:ascii="Calibri" w:hAnsi="Calibri" w:cs="Calibri"/>
                <w:b/>
                <w:bCs/>
                <w:color w:val="000000"/>
                <w:sz w:val="20"/>
                <w:szCs w:val="20"/>
              </w:rPr>
            </w:pPr>
            <w:r w:rsidRPr="00FA046B">
              <w:rPr>
                <w:rFonts w:ascii="Calibri" w:hAnsi="Calibri" w:cs="Calibri"/>
                <w:b/>
                <w:bCs/>
                <w:color w:val="000000"/>
                <w:sz w:val="20"/>
                <w:szCs w:val="20"/>
              </w:rPr>
              <w:t>WO017 Labor Cost</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334408F" w14:textId="77777777" w:rsidR="00FA046B" w:rsidRPr="00FA046B" w:rsidRDefault="00FA046B" w:rsidP="00FA046B">
            <w:pPr>
              <w:jc w:val="center"/>
              <w:rPr>
                <w:rFonts w:ascii="Calibri" w:hAnsi="Calibri" w:cs="Calibri"/>
                <w:b/>
                <w:bCs/>
                <w:color w:val="000000"/>
                <w:sz w:val="20"/>
                <w:szCs w:val="20"/>
              </w:rPr>
            </w:pPr>
            <w:r w:rsidRPr="00FA046B">
              <w:rPr>
                <w:rFonts w:ascii="Calibri" w:hAnsi="Calibri" w:cs="Calibri"/>
                <w:b/>
                <w:bCs/>
                <w:color w:val="000000"/>
                <w:sz w:val="20"/>
                <w:szCs w:val="20"/>
              </w:rPr>
              <w:t>2012 to 2018 Cost Increase</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69D75F4" w14:textId="77777777" w:rsidR="00FA046B" w:rsidRPr="00FA046B" w:rsidRDefault="00FA046B" w:rsidP="00FA046B">
            <w:pPr>
              <w:jc w:val="center"/>
              <w:rPr>
                <w:rFonts w:ascii="Calibri" w:hAnsi="Calibri" w:cs="Calibri"/>
                <w:b/>
                <w:bCs/>
                <w:color w:val="000000"/>
                <w:sz w:val="20"/>
                <w:szCs w:val="20"/>
              </w:rPr>
            </w:pPr>
            <w:r w:rsidRPr="00FA046B">
              <w:rPr>
                <w:rFonts w:ascii="Calibri" w:hAnsi="Calibri" w:cs="Calibri"/>
                <w:b/>
                <w:bCs/>
                <w:color w:val="000000"/>
                <w:sz w:val="20"/>
                <w:szCs w:val="20"/>
              </w:rPr>
              <w:t>2018 Material Cost</w:t>
            </w:r>
          </w:p>
        </w:tc>
        <w:tc>
          <w:tcPr>
            <w:tcW w:w="118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1C300D5" w14:textId="77777777" w:rsidR="00FA046B" w:rsidRPr="00FA046B" w:rsidRDefault="00FA046B" w:rsidP="00FA046B">
            <w:pPr>
              <w:jc w:val="center"/>
              <w:rPr>
                <w:rFonts w:ascii="Calibri" w:hAnsi="Calibri" w:cs="Calibri"/>
                <w:b/>
                <w:bCs/>
                <w:color w:val="000000"/>
                <w:sz w:val="20"/>
                <w:szCs w:val="20"/>
              </w:rPr>
            </w:pPr>
            <w:r w:rsidRPr="00FA046B">
              <w:rPr>
                <w:rFonts w:ascii="Calibri" w:hAnsi="Calibri" w:cs="Calibri"/>
                <w:b/>
                <w:bCs/>
                <w:color w:val="000000"/>
                <w:sz w:val="20"/>
                <w:szCs w:val="20"/>
              </w:rPr>
              <w:t>2018 Labor Cost</w:t>
            </w:r>
          </w:p>
        </w:tc>
        <w:tc>
          <w:tcPr>
            <w:tcW w:w="114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103DA7F" w14:textId="77777777" w:rsidR="00FA046B" w:rsidRPr="00FA046B" w:rsidRDefault="00FA046B" w:rsidP="00FA046B">
            <w:pPr>
              <w:jc w:val="center"/>
              <w:rPr>
                <w:rFonts w:ascii="Calibri" w:hAnsi="Calibri" w:cs="Calibri"/>
                <w:b/>
                <w:bCs/>
                <w:color w:val="000000"/>
                <w:sz w:val="20"/>
                <w:szCs w:val="20"/>
              </w:rPr>
            </w:pPr>
            <w:r w:rsidRPr="00FA046B">
              <w:rPr>
                <w:rFonts w:ascii="Calibri" w:hAnsi="Calibri" w:cs="Calibri"/>
                <w:b/>
                <w:bCs/>
                <w:color w:val="000000"/>
                <w:sz w:val="20"/>
                <w:szCs w:val="20"/>
              </w:rPr>
              <w:t>Total Cost</w:t>
            </w:r>
          </w:p>
        </w:tc>
      </w:tr>
      <w:tr w:rsidR="00FA046B" w:rsidRPr="00FA046B" w14:paraId="65A2A0A9" w14:textId="77777777" w:rsidTr="00FA046B">
        <w:trPr>
          <w:trHeight w:val="50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5D4D16A9" w14:textId="77777777" w:rsidR="00FA046B" w:rsidRPr="00FA046B" w:rsidRDefault="00FA046B" w:rsidP="00FA046B">
            <w:pPr>
              <w:rPr>
                <w:rFonts w:ascii="Calibri" w:hAnsi="Calibri" w:cs="Calibri"/>
                <w:b/>
                <w:bCs/>
                <w:color w:val="000000"/>
                <w:sz w:val="20"/>
                <w:szCs w:val="2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716B3951" w14:textId="77777777" w:rsidR="00FA046B" w:rsidRPr="00FA046B" w:rsidRDefault="00FA046B" w:rsidP="00FA046B">
            <w:pPr>
              <w:rPr>
                <w:rFonts w:ascii="Calibri" w:hAnsi="Calibri" w:cs="Calibri"/>
                <w:b/>
                <w:bCs/>
                <w:color w:val="000000"/>
                <w:sz w:val="20"/>
                <w:szCs w:val="2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3982D628" w14:textId="77777777" w:rsidR="00FA046B" w:rsidRPr="00FA046B" w:rsidRDefault="00FA046B" w:rsidP="00FA046B">
            <w:pPr>
              <w:rPr>
                <w:rFonts w:ascii="Calibri" w:hAnsi="Calibri" w:cs="Calibri"/>
                <w:b/>
                <w:bCs/>
                <w:color w:val="000000"/>
                <w:sz w:val="20"/>
                <w:szCs w:val="20"/>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6B5E8E93" w14:textId="77777777" w:rsidR="00FA046B" w:rsidRPr="00FA046B" w:rsidRDefault="00FA046B" w:rsidP="00FA046B">
            <w:pPr>
              <w:rPr>
                <w:rFonts w:ascii="Calibri" w:hAnsi="Calibri" w:cs="Calibri"/>
                <w:b/>
                <w:bCs/>
                <w:color w:val="000000"/>
                <w:sz w:val="20"/>
                <w:szCs w:val="20"/>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259099A3" w14:textId="77777777" w:rsidR="00FA046B" w:rsidRPr="00FA046B" w:rsidRDefault="00FA046B" w:rsidP="00FA046B">
            <w:pPr>
              <w:rPr>
                <w:rFonts w:ascii="Calibri" w:hAnsi="Calibri" w:cs="Calibri"/>
                <w:b/>
                <w:bCs/>
                <w:color w:val="000000"/>
                <w:sz w:val="20"/>
                <w:szCs w:val="20"/>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14:paraId="3762BBFC" w14:textId="77777777" w:rsidR="00FA046B" w:rsidRPr="00FA046B" w:rsidRDefault="00FA046B" w:rsidP="00FA046B">
            <w:pPr>
              <w:rPr>
                <w:rFonts w:ascii="Calibri" w:hAnsi="Calibri" w:cs="Calibri"/>
                <w:b/>
                <w:bCs/>
                <w:color w:val="00000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1D28E1C" w14:textId="77777777" w:rsidR="00FA046B" w:rsidRPr="00FA046B" w:rsidRDefault="00FA046B" w:rsidP="00FA046B">
            <w:pPr>
              <w:rPr>
                <w:rFonts w:ascii="Calibri" w:hAnsi="Calibri" w:cs="Calibri"/>
                <w:b/>
                <w:bCs/>
                <w:color w:val="000000"/>
                <w:sz w:val="20"/>
                <w:szCs w:val="20"/>
              </w:rPr>
            </w:pPr>
          </w:p>
        </w:tc>
      </w:tr>
      <w:tr w:rsidR="00FA046B" w:rsidRPr="00FA046B" w14:paraId="7E61F31B" w14:textId="77777777" w:rsidTr="00822E56">
        <w:tblPrEx>
          <w:jc w:val="center"/>
        </w:tblPrEx>
        <w:trPr>
          <w:trHeight w:val="286"/>
          <w:jc w:val="center"/>
        </w:trPr>
        <w:tc>
          <w:tcPr>
            <w:tcW w:w="3080" w:type="dxa"/>
            <w:tcBorders>
              <w:top w:val="nil"/>
              <w:left w:val="single" w:sz="4" w:space="0" w:color="auto"/>
              <w:bottom w:val="single" w:sz="4" w:space="0" w:color="auto"/>
              <w:right w:val="single" w:sz="4" w:space="0" w:color="auto"/>
            </w:tcBorders>
            <w:shd w:val="clear" w:color="000000" w:fill="FFFFFF"/>
            <w:vAlign w:val="center"/>
            <w:hideMark/>
          </w:tcPr>
          <w:p w14:paraId="511CE86D" w14:textId="77777777" w:rsidR="00FA046B" w:rsidRDefault="00FA046B" w:rsidP="00FA046B">
            <w:pPr>
              <w:rPr>
                <w:rFonts w:ascii="Calibri" w:hAnsi="Calibri" w:cs="Calibri"/>
                <w:color w:val="000000"/>
                <w:sz w:val="20"/>
                <w:szCs w:val="20"/>
              </w:rPr>
            </w:pPr>
            <w:r w:rsidRPr="00FA046B">
              <w:rPr>
                <w:rFonts w:ascii="Calibri" w:hAnsi="Calibri" w:cs="Calibri"/>
                <w:color w:val="000000"/>
                <w:sz w:val="20"/>
                <w:szCs w:val="20"/>
              </w:rPr>
              <w:t>Condenser Coil Cleaning</w:t>
            </w:r>
            <w:r>
              <w:rPr>
                <w:rFonts w:ascii="Calibri" w:hAnsi="Calibri" w:cs="Calibri"/>
                <w:color w:val="000000"/>
                <w:sz w:val="20"/>
                <w:szCs w:val="20"/>
              </w:rPr>
              <w:t xml:space="preserve"> </w:t>
            </w:r>
          </w:p>
          <w:p w14:paraId="7CA5D794" w14:textId="4B56D54D" w:rsidR="00FA046B" w:rsidRPr="00FA046B" w:rsidRDefault="00FA046B" w:rsidP="00FA046B">
            <w:pPr>
              <w:rPr>
                <w:rFonts w:ascii="Calibri" w:hAnsi="Calibri" w:cs="Calibri"/>
                <w:color w:val="000000"/>
                <w:sz w:val="20"/>
                <w:szCs w:val="20"/>
              </w:rPr>
            </w:pPr>
            <w:r>
              <w:rPr>
                <w:rFonts w:ascii="Calibri" w:hAnsi="Calibri" w:cs="Calibri"/>
                <w:color w:val="000000"/>
                <w:sz w:val="20"/>
                <w:szCs w:val="20"/>
              </w:rPr>
              <w:t>(</w:t>
            </w:r>
            <w:r w:rsidRPr="00FA046B">
              <w:rPr>
                <w:rFonts w:ascii="Calibri" w:hAnsi="Calibri" w:cs="Calibri"/>
                <w:color w:val="000000"/>
                <w:sz w:val="20"/>
                <w:szCs w:val="20"/>
              </w:rPr>
              <w:t>AC-56069</w:t>
            </w:r>
            <w:r>
              <w:rPr>
                <w:rFonts w:ascii="Calibri" w:hAnsi="Calibri" w:cs="Calibri"/>
                <w:color w:val="000000"/>
                <w:sz w:val="20"/>
                <w:szCs w:val="20"/>
              </w:rPr>
              <w:t>)</w:t>
            </w:r>
          </w:p>
        </w:tc>
        <w:tc>
          <w:tcPr>
            <w:tcW w:w="1420" w:type="dxa"/>
            <w:tcBorders>
              <w:top w:val="nil"/>
              <w:left w:val="nil"/>
              <w:bottom w:val="single" w:sz="4" w:space="0" w:color="auto"/>
              <w:right w:val="single" w:sz="4" w:space="0" w:color="auto"/>
            </w:tcBorders>
            <w:shd w:val="clear" w:color="000000" w:fill="FFFFFF"/>
            <w:vAlign w:val="center"/>
            <w:hideMark/>
          </w:tcPr>
          <w:p w14:paraId="014C54F6"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 xml:space="preserve">$6.73 </w:t>
            </w:r>
          </w:p>
        </w:tc>
        <w:tc>
          <w:tcPr>
            <w:tcW w:w="960" w:type="dxa"/>
            <w:tcBorders>
              <w:top w:val="nil"/>
              <w:left w:val="nil"/>
              <w:bottom w:val="single" w:sz="4" w:space="0" w:color="auto"/>
              <w:right w:val="single" w:sz="4" w:space="0" w:color="auto"/>
            </w:tcBorders>
            <w:shd w:val="clear" w:color="000000" w:fill="FFFFFF"/>
            <w:vAlign w:val="center"/>
            <w:hideMark/>
          </w:tcPr>
          <w:p w14:paraId="68640F25"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 xml:space="preserve">$25.66 </w:t>
            </w:r>
          </w:p>
        </w:tc>
        <w:tc>
          <w:tcPr>
            <w:tcW w:w="1280" w:type="dxa"/>
            <w:tcBorders>
              <w:top w:val="nil"/>
              <w:left w:val="nil"/>
              <w:bottom w:val="single" w:sz="4" w:space="0" w:color="auto"/>
              <w:right w:val="single" w:sz="4" w:space="0" w:color="auto"/>
            </w:tcBorders>
            <w:shd w:val="clear" w:color="000000" w:fill="FFFFFF"/>
            <w:vAlign w:val="center"/>
            <w:hideMark/>
          </w:tcPr>
          <w:p w14:paraId="61A5FDF8"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15.9%</w:t>
            </w:r>
          </w:p>
        </w:tc>
        <w:tc>
          <w:tcPr>
            <w:tcW w:w="1360" w:type="dxa"/>
            <w:tcBorders>
              <w:top w:val="nil"/>
              <w:left w:val="nil"/>
              <w:bottom w:val="single" w:sz="4" w:space="0" w:color="auto"/>
              <w:right w:val="single" w:sz="4" w:space="0" w:color="auto"/>
            </w:tcBorders>
            <w:shd w:val="clear" w:color="000000" w:fill="FFFFFF"/>
            <w:vAlign w:val="center"/>
            <w:hideMark/>
          </w:tcPr>
          <w:p w14:paraId="380CFE3E"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$7.80</w:t>
            </w:r>
          </w:p>
        </w:tc>
        <w:tc>
          <w:tcPr>
            <w:tcW w:w="1180" w:type="dxa"/>
            <w:tcBorders>
              <w:top w:val="nil"/>
              <w:left w:val="nil"/>
              <w:bottom w:val="single" w:sz="4" w:space="0" w:color="auto"/>
              <w:right w:val="single" w:sz="4" w:space="0" w:color="auto"/>
            </w:tcBorders>
            <w:shd w:val="clear" w:color="000000" w:fill="FFFFFF"/>
            <w:vAlign w:val="center"/>
            <w:hideMark/>
          </w:tcPr>
          <w:p w14:paraId="6582609F"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$29.74</w:t>
            </w:r>
          </w:p>
        </w:tc>
        <w:tc>
          <w:tcPr>
            <w:tcW w:w="1140" w:type="dxa"/>
            <w:tcBorders>
              <w:top w:val="nil"/>
              <w:left w:val="nil"/>
              <w:bottom w:val="single" w:sz="4" w:space="0" w:color="auto"/>
              <w:right w:val="single" w:sz="4" w:space="0" w:color="auto"/>
            </w:tcBorders>
            <w:shd w:val="clear" w:color="auto" w:fill="auto"/>
            <w:noWrap/>
            <w:vAlign w:val="center"/>
            <w:hideMark/>
          </w:tcPr>
          <w:p w14:paraId="55C19445" w14:textId="77777777" w:rsidR="00FA046B" w:rsidRPr="00822E56" w:rsidRDefault="00FA046B" w:rsidP="00C60216">
            <w:pPr>
              <w:jc w:val="center"/>
              <w:rPr>
                <w:rFonts w:ascii="Calibri" w:hAnsi="Calibri" w:cs="Calibri"/>
                <w:color w:val="000000"/>
                <w:sz w:val="20"/>
                <w:szCs w:val="22"/>
              </w:rPr>
            </w:pPr>
            <w:r w:rsidRPr="00822E56">
              <w:rPr>
                <w:rFonts w:ascii="Calibri" w:hAnsi="Calibri" w:cs="Calibri"/>
                <w:color w:val="000000"/>
                <w:sz w:val="20"/>
                <w:szCs w:val="22"/>
              </w:rPr>
              <w:t>$37.54</w:t>
            </w:r>
          </w:p>
        </w:tc>
      </w:tr>
      <w:tr w:rsidR="00FA046B" w:rsidRPr="00FA046B" w14:paraId="7A657F7D" w14:textId="77777777" w:rsidTr="00822E56">
        <w:tblPrEx>
          <w:jc w:val="center"/>
        </w:tblPrEx>
        <w:trPr>
          <w:trHeight w:val="286"/>
          <w:jc w:val="center"/>
        </w:trPr>
        <w:tc>
          <w:tcPr>
            <w:tcW w:w="3080" w:type="dxa"/>
            <w:tcBorders>
              <w:top w:val="nil"/>
              <w:left w:val="single" w:sz="4" w:space="0" w:color="auto"/>
              <w:bottom w:val="single" w:sz="4" w:space="0" w:color="auto"/>
              <w:right w:val="single" w:sz="4" w:space="0" w:color="auto"/>
            </w:tcBorders>
            <w:shd w:val="clear" w:color="000000" w:fill="FFFFFF"/>
            <w:vAlign w:val="center"/>
            <w:hideMark/>
          </w:tcPr>
          <w:p w14:paraId="08EAE739" w14:textId="77777777" w:rsidR="00FA046B" w:rsidRDefault="00FA046B" w:rsidP="00FA046B">
            <w:pPr>
              <w:rPr>
                <w:rFonts w:ascii="Calibri" w:hAnsi="Calibri" w:cs="Calibri"/>
                <w:color w:val="000000"/>
                <w:sz w:val="20"/>
                <w:szCs w:val="20"/>
              </w:rPr>
            </w:pPr>
            <w:r w:rsidRPr="00FA046B">
              <w:rPr>
                <w:rFonts w:ascii="Calibri" w:hAnsi="Calibri" w:cs="Calibri"/>
                <w:color w:val="000000"/>
                <w:sz w:val="20"/>
                <w:szCs w:val="20"/>
              </w:rPr>
              <w:t>Evaporator Coil Cleaning</w:t>
            </w:r>
          </w:p>
          <w:p w14:paraId="0EB83D0F" w14:textId="5AFF99F9" w:rsidR="00FA046B" w:rsidRPr="00FA046B" w:rsidRDefault="00FA046B" w:rsidP="00FA046B">
            <w:pPr>
              <w:rPr>
                <w:rFonts w:ascii="Calibri" w:hAnsi="Calibri" w:cs="Calibri"/>
                <w:color w:val="000000"/>
                <w:sz w:val="20"/>
                <w:szCs w:val="20"/>
              </w:rPr>
            </w:pPr>
            <w:r>
              <w:rPr>
                <w:rFonts w:ascii="Calibri" w:hAnsi="Calibri" w:cs="Calibri"/>
                <w:color w:val="000000"/>
                <w:sz w:val="20"/>
                <w:szCs w:val="20"/>
              </w:rPr>
              <w:t>(</w:t>
            </w:r>
            <w:r w:rsidRPr="00FA046B">
              <w:rPr>
                <w:rFonts w:ascii="Calibri" w:hAnsi="Calibri" w:cs="Calibri"/>
                <w:color w:val="000000"/>
                <w:sz w:val="20"/>
                <w:szCs w:val="20"/>
              </w:rPr>
              <w:t>AC-95345</w:t>
            </w:r>
            <w:r>
              <w:rPr>
                <w:rFonts w:ascii="Calibri" w:hAnsi="Calibri" w:cs="Calibri"/>
                <w:color w:val="000000"/>
                <w:sz w:val="20"/>
                <w:szCs w:val="20"/>
              </w:rPr>
              <w:t>)</w:t>
            </w:r>
          </w:p>
        </w:tc>
        <w:tc>
          <w:tcPr>
            <w:tcW w:w="1420" w:type="dxa"/>
            <w:tcBorders>
              <w:top w:val="nil"/>
              <w:left w:val="nil"/>
              <w:bottom w:val="single" w:sz="4" w:space="0" w:color="auto"/>
              <w:right w:val="single" w:sz="4" w:space="0" w:color="auto"/>
            </w:tcBorders>
            <w:shd w:val="clear" w:color="000000" w:fill="FFFFFF"/>
            <w:vAlign w:val="center"/>
            <w:hideMark/>
          </w:tcPr>
          <w:p w14:paraId="4D0B31CE"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 xml:space="preserve">$7.98 </w:t>
            </w:r>
          </w:p>
        </w:tc>
        <w:tc>
          <w:tcPr>
            <w:tcW w:w="960" w:type="dxa"/>
            <w:tcBorders>
              <w:top w:val="nil"/>
              <w:left w:val="nil"/>
              <w:bottom w:val="single" w:sz="4" w:space="0" w:color="auto"/>
              <w:right w:val="single" w:sz="4" w:space="0" w:color="auto"/>
            </w:tcBorders>
            <w:shd w:val="clear" w:color="000000" w:fill="FFFFFF"/>
            <w:vAlign w:val="center"/>
            <w:hideMark/>
          </w:tcPr>
          <w:p w14:paraId="41827F02"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 xml:space="preserve">$33.70 </w:t>
            </w:r>
          </w:p>
        </w:tc>
        <w:tc>
          <w:tcPr>
            <w:tcW w:w="1280" w:type="dxa"/>
            <w:tcBorders>
              <w:top w:val="nil"/>
              <w:left w:val="nil"/>
              <w:bottom w:val="single" w:sz="4" w:space="0" w:color="auto"/>
              <w:right w:val="single" w:sz="4" w:space="0" w:color="auto"/>
            </w:tcBorders>
            <w:shd w:val="clear" w:color="000000" w:fill="FFFFFF"/>
            <w:vAlign w:val="center"/>
            <w:hideMark/>
          </w:tcPr>
          <w:p w14:paraId="464F3B08"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15.9%</w:t>
            </w:r>
          </w:p>
        </w:tc>
        <w:tc>
          <w:tcPr>
            <w:tcW w:w="1360" w:type="dxa"/>
            <w:tcBorders>
              <w:top w:val="nil"/>
              <w:left w:val="nil"/>
              <w:bottom w:val="single" w:sz="4" w:space="0" w:color="auto"/>
              <w:right w:val="single" w:sz="4" w:space="0" w:color="auto"/>
            </w:tcBorders>
            <w:shd w:val="clear" w:color="000000" w:fill="FFFFFF"/>
            <w:vAlign w:val="center"/>
            <w:hideMark/>
          </w:tcPr>
          <w:p w14:paraId="68986A6F"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$9.25</w:t>
            </w:r>
          </w:p>
        </w:tc>
        <w:tc>
          <w:tcPr>
            <w:tcW w:w="1180" w:type="dxa"/>
            <w:tcBorders>
              <w:top w:val="nil"/>
              <w:left w:val="nil"/>
              <w:bottom w:val="single" w:sz="4" w:space="0" w:color="auto"/>
              <w:right w:val="single" w:sz="4" w:space="0" w:color="auto"/>
            </w:tcBorders>
            <w:shd w:val="clear" w:color="000000" w:fill="FFFFFF"/>
            <w:vAlign w:val="center"/>
            <w:hideMark/>
          </w:tcPr>
          <w:p w14:paraId="3A381DEF"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$39.06</w:t>
            </w:r>
          </w:p>
        </w:tc>
        <w:tc>
          <w:tcPr>
            <w:tcW w:w="1140" w:type="dxa"/>
            <w:tcBorders>
              <w:top w:val="nil"/>
              <w:left w:val="nil"/>
              <w:bottom w:val="single" w:sz="4" w:space="0" w:color="auto"/>
              <w:right w:val="single" w:sz="4" w:space="0" w:color="auto"/>
            </w:tcBorders>
            <w:shd w:val="clear" w:color="auto" w:fill="auto"/>
            <w:noWrap/>
            <w:vAlign w:val="center"/>
            <w:hideMark/>
          </w:tcPr>
          <w:p w14:paraId="15E12C19" w14:textId="77777777" w:rsidR="00FA046B" w:rsidRPr="00822E56" w:rsidRDefault="00FA046B" w:rsidP="00C60216">
            <w:pPr>
              <w:jc w:val="center"/>
              <w:rPr>
                <w:rFonts w:ascii="Calibri" w:hAnsi="Calibri" w:cs="Calibri"/>
                <w:color w:val="000000"/>
                <w:sz w:val="20"/>
                <w:szCs w:val="22"/>
              </w:rPr>
            </w:pPr>
            <w:r w:rsidRPr="00822E56">
              <w:rPr>
                <w:rFonts w:ascii="Calibri" w:hAnsi="Calibri" w:cs="Calibri"/>
                <w:color w:val="000000"/>
                <w:sz w:val="20"/>
                <w:szCs w:val="22"/>
              </w:rPr>
              <w:t>$48.31</w:t>
            </w:r>
          </w:p>
        </w:tc>
      </w:tr>
    </w:tbl>
    <w:p w14:paraId="4B35B481" w14:textId="77777777" w:rsidR="00130FA0" w:rsidRPr="00130FA0" w:rsidRDefault="00130FA0" w:rsidP="00130FA0">
      <w:pPr>
        <w:rPr>
          <w:rFonts w:cstheme="minorHAnsi"/>
        </w:rPr>
      </w:pPr>
    </w:p>
    <w:p w14:paraId="01A4488B" w14:textId="77777777" w:rsidR="00E43301" w:rsidRPr="003863BE" w:rsidRDefault="00E43301" w:rsidP="00E43301">
      <w:pPr>
        <w:pStyle w:val="Heading3"/>
        <w:rPr>
          <w:rFonts w:asciiTheme="minorHAnsi" w:hAnsiTheme="minorHAnsi"/>
        </w:rPr>
      </w:pPr>
      <w:r>
        <w:rPr>
          <w:rFonts w:asciiTheme="minorHAnsi" w:hAnsiTheme="minorHAnsi"/>
        </w:rPr>
        <w:t>4.2d</w:t>
      </w:r>
      <w:r w:rsidRPr="003863BE">
        <w:rPr>
          <w:rFonts w:asciiTheme="minorHAnsi" w:hAnsiTheme="minorHAnsi"/>
        </w:rPr>
        <w:t xml:space="preserve"> </w:t>
      </w:r>
      <w:r>
        <w:rPr>
          <w:rFonts w:asciiTheme="minorHAnsi" w:hAnsiTheme="minorHAnsi"/>
        </w:rPr>
        <w:t>Air Flow Adjustment</w:t>
      </w:r>
    </w:p>
    <w:p w14:paraId="228B988D" w14:textId="77777777" w:rsidR="00350BBA" w:rsidRDefault="00350BBA" w:rsidP="00350BBA">
      <w:pPr>
        <w:pStyle w:val="ListParagraph"/>
        <w:ind w:left="360"/>
        <w:rPr>
          <w:rFonts w:cstheme="minorHAnsi"/>
        </w:rPr>
      </w:pPr>
    </w:p>
    <w:p w14:paraId="6068135E" w14:textId="12BD1324" w:rsidR="00350BBA" w:rsidRDefault="00350BBA" w:rsidP="001609B6">
      <w:pPr>
        <w:pStyle w:val="ListParagraph"/>
        <w:numPr>
          <w:ilvl w:val="0"/>
          <w:numId w:val="13"/>
        </w:numPr>
        <w:ind w:left="360"/>
        <w:rPr>
          <w:rFonts w:cstheme="minorHAnsi"/>
        </w:rPr>
      </w:pPr>
      <w:r>
        <w:rPr>
          <w:rFonts w:cstheme="minorHAnsi"/>
        </w:rPr>
        <w:t xml:space="preserve">In this revision of the workpaper, material and labor costs for the </w:t>
      </w:r>
      <w:r w:rsidR="00E87030">
        <w:rPr>
          <w:rFonts w:cstheme="minorHAnsi"/>
        </w:rPr>
        <w:t xml:space="preserve">air flow adjustment </w:t>
      </w:r>
      <w:r>
        <w:rPr>
          <w:rFonts w:cstheme="minorHAnsi"/>
        </w:rPr>
        <w:t xml:space="preserve">measure </w:t>
      </w:r>
      <w:r w:rsidR="00E87030">
        <w:rPr>
          <w:rFonts w:cstheme="minorHAnsi"/>
        </w:rPr>
        <w:t xml:space="preserve">were </w:t>
      </w:r>
      <w:r>
        <w:rPr>
          <w:rFonts w:cstheme="minorHAnsi"/>
        </w:rPr>
        <w:t xml:space="preserve">updated based on </w:t>
      </w:r>
      <w:r w:rsidR="00B00D20">
        <w:rPr>
          <w:rFonts w:cstheme="minorHAnsi"/>
        </w:rPr>
        <w:t>2018 RS Means</w:t>
      </w:r>
      <w:r w:rsidR="0082540F">
        <w:rPr>
          <w:rFonts w:cstheme="minorHAnsi"/>
        </w:rPr>
        <w:t xml:space="preserve"> </w:t>
      </w:r>
      <w:r w:rsidR="00140335">
        <w:rPr>
          <w:rFonts w:cstheme="minorHAnsi"/>
        </w:rPr>
        <w:t xml:space="preserve">Mechanical Cost Data </w:t>
      </w:r>
      <w:r w:rsidR="0082540F">
        <w:rPr>
          <w:rFonts w:cstheme="minorHAnsi"/>
        </w:rPr>
        <w:t>[</w:t>
      </w:r>
      <w:r w:rsidR="00140335">
        <w:rPr>
          <w:rFonts w:cstheme="minorHAnsi"/>
        </w:rPr>
        <w:t>5</w:t>
      </w:r>
      <w:r w:rsidR="00F07FB2">
        <w:rPr>
          <w:rFonts w:cstheme="minorHAnsi"/>
        </w:rPr>
        <w:t>1</w:t>
      </w:r>
      <w:r w:rsidR="00140335">
        <w:rPr>
          <w:rFonts w:cstheme="minorHAnsi"/>
        </w:rPr>
        <w:t>4</w:t>
      </w:r>
      <w:r w:rsidR="0082540F">
        <w:rPr>
          <w:rFonts w:cstheme="minorHAnsi"/>
        </w:rPr>
        <w:t>]</w:t>
      </w:r>
      <w:r w:rsidR="00E87030">
        <w:rPr>
          <w:rFonts w:cstheme="minorHAnsi"/>
        </w:rPr>
        <w:t xml:space="preserve"> </w:t>
      </w:r>
      <w:r w:rsidR="0082540F">
        <w:rPr>
          <w:rFonts w:cstheme="minorHAnsi"/>
        </w:rPr>
        <w:t xml:space="preserve">– Section: </w:t>
      </w:r>
      <w:r w:rsidR="000A2CC3" w:rsidRPr="000A2CC3">
        <w:rPr>
          <w:rFonts w:cstheme="minorHAnsi"/>
          <w:i/>
        </w:rPr>
        <w:t>Rooftop heating and cooling unit</w:t>
      </w:r>
      <w:r w:rsidR="000A2CC3">
        <w:rPr>
          <w:rFonts w:cstheme="minorHAnsi"/>
          <w:i/>
        </w:rPr>
        <w:t xml:space="preserve"> – Air Balance</w:t>
      </w:r>
      <w:r w:rsidRPr="0092150C">
        <w:rPr>
          <w:rFonts w:cstheme="minorHAnsi"/>
        </w:rPr>
        <w:t>.</w:t>
      </w:r>
    </w:p>
    <w:p w14:paraId="724C3081" w14:textId="77777777" w:rsidR="000A2CC3" w:rsidRDefault="000A2CC3" w:rsidP="000A2CC3">
      <w:pPr>
        <w:pStyle w:val="ListParagraph"/>
        <w:ind w:left="360"/>
        <w:rPr>
          <w:rFonts w:cstheme="minorHAnsi"/>
        </w:rPr>
      </w:pPr>
    </w:p>
    <w:p w14:paraId="0FA08610" w14:textId="1C43DB99" w:rsidR="000A2CC3" w:rsidRDefault="000A2CC3" w:rsidP="001609B6">
      <w:pPr>
        <w:pStyle w:val="ListParagraph"/>
        <w:numPr>
          <w:ilvl w:val="0"/>
          <w:numId w:val="13"/>
        </w:numPr>
        <w:ind w:left="360"/>
        <w:rPr>
          <w:rFonts w:cstheme="minorHAnsi"/>
        </w:rPr>
      </w:pPr>
      <w:r>
        <w:rPr>
          <w:rFonts w:cstheme="minorHAnsi"/>
        </w:rPr>
        <w:lastRenderedPageBreak/>
        <w:t>The cost provided is on a per unit basis, however, size of the unit in tons is not provided.</w:t>
      </w:r>
    </w:p>
    <w:p w14:paraId="2FBB1016" w14:textId="77777777" w:rsidR="000A2CC3" w:rsidRDefault="000A2CC3" w:rsidP="000A2CC3">
      <w:pPr>
        <w:pStyle w:val="ListParagraph"/>
        <w:ind w:left="360"/>
        <w:rPr>
          <w:rFonts w:cstheme="minorHAnsi"/>
        </w:rPr>
      </w:pPr>
    </w:p>
    <w:p w14:paraId="6B3659B8" w14:textId="4A107927" w:rsidR="00C60216" w:rsidRDefault="00E43301" w:rsidP="001609B6">
      <w:pPr>
        <w:pStyle w:val="ListParagraph"/>
        <w:numPr>
          <w:ilvl w:val="0"/>
          <w:numId w:val="13"/>
        </w:numPr>
        <w:ind w:left="360"/>
        <w:rPr>
          <w:rFonts w:cstheme="minorHAnsi"/>
        </w:rPr>
      </w:pPr>
      <w:r w:rsidRPr="000A2CC3">
        <w:rPr>
          <w:rFonts w:cstheme="minorHAnsi"/>
        </w:rPr>
        <w:t xml:space="preserve">It is assumed that the per-household cost for an air flow adjustment is the labor cost of an air balance on a </w:t>
      </w:r>
      <w:r w:rsidR="007136A6">
        <w:rPr>
          <w:rFonts w:cstheme="minorHAnsi"/>
        </w:rPr>
        <w:t>Package AC Unit</w:t>
      </w:r>
      <w:r w:rsidRPr="000A2CC3">
        <w:rPr>
          <w:rFonts w:cstheme="minorHAnsi"/>
        </w:rPr>
        <w:t>, which is $</w:t>
      </w:r>
      <w:r w:rsidR="00C60216">
        <w:rPr>
          <w:rFonts w:cstheme="minorHAnsi"/>
        </w:rPr>
        <w:t>350</w:t>
      </w:r>
      <w:r w:rsidRPr="000A2CC3">
        <w:rPr>
          <w:rFonts w:cstheme="minorHAnsi"/>
        </w:rPr>
        <w:t xml:space="preserve">.00 from </w:t>
      </w:r>
      <w:r w:rsidR="0016097C">
        <w:rPr>
          <w:rFonts w:cstheme="minorHAnsi"/>
        </w:rPr>
        <w:t>201</w:t>
      </w:r>
      <w:r w:rsidR="00B00D20">
        <w:rPr>
          <w:rFonts w:cstheme="minorHAnsi"/>
        </w:rPr>
        <w:t>8</w:t>
      </w:r>
      <w:r w:rsidR="00E52DB3" w:rsidRPr="000A2CC3">
        <w:rPr>
          <w:rFonts w:cstheme="minorHAnsi"/>
        </w:rPr>
        <w:t xml:space="preserve"> </w:t>
      </w:r>
      <w:r w:rsidRPr="000A2CC3">
        <w:rPr>
          <w:rFonts w:cstheme="minorHAnsi"/>
        </w:rPr>
        <w:t xml:space="preserve">RS Means </w:t>
      </w:r>
      <w:r w:rsidR="00E52DB3" w:rsidRPr="000A2CC3">
        <w:rPr>
          <w:rFonts w:cstheme="minorHAnsi"/>
        </w:rPr>
        <w:t xml:space="preserve">Mechanical Cost </w:t>
      </w:r>
      <w:r w:rsidRPr="000A2CC3">
        <w:rPr>
          <w:rFonts w:cstheme="minorHAnsi"/>
        </w:rPr>
        <w:t>Data [</w:t>
      </w:r>
      <w:r w:rsidR="00557859" w:rsidRPr="000A2CC3">
        <w:rPr>
          <w:rFonts w:cstheme="minorHAnsi"/>
        </w:rPr>
        <w:t>5</w:t>
      </w:r>
      <w:r w:rsidR="00F07FB2">
        <w:rPr>
          <w:rFonts w:cstheme="minorHAnsi"/>
        </w:rPr>
        <w:t>1</w:t>
      </w:r>
      <w:r w:rsidR="00557859" w:rsidRPr="000A2CC3">
        <w:rPr>
          <w:rFonts w:cstheme="minorHAnsi"/>
        </w:rPr>
        <w:t>4</w:t>
      </w:r>
      <w:r w:rsidRPr="000A2CC3">
        <w:rPr>
          <w:rFonts w:cstheme="minorHAnsi"/>
        </w:rPr>
        <w:t>]</w:t>
      </w:r>
      <w:r w:rsidR="00FD5C62" w:rsidRPr="000A2CC3">
        <w:rPr>
          <w:rFonts w:cstheme="minorHAnsi"/>
        </w:rPr>
        <w:t>.</w:t>
      </w:r>
    </w:p>
    <w:p w14:paraId="167FBCCA" w14:textId="04667F82" w:rsidR="00E43301" w:rsidRDefault="00E43301" w:rsidP="00822E56">
      <w:pPr>
        <w:pStyle w:val="ListParagraph"/>
        <w:ind w:left="360"/>
        <w:rPr>
          <w:rFonts w:cstheme="minorHAnsi"/>
        </w:rPr>
      </w:pPr>
    </w:p>
    <w:p w14:paraId="164C9E91" w14:textId="7DC4A636" w:rsidR="00C60216" w:rsidRDefault="00C60216" w:rsidP="00822E56">
      <w:pPr>
        <w:rPr>
          <w:noProof/>
        </w:rPr>
      </w:pPr>
      <w:r>
        <w:rPr>
          <w:noProof/>
        </w:rPr>
        <w:drawing>
          <wp:inline distT="0" distB="0" distL="0" distR="0" wp14:anchorId="0BEB91D3" wp14:editId="42DCC089">
            <wp:extent cx="6668432" cy="50411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b="75225"/>
                    <a:stretch/>
                  </pic:blipFill>
                  <pic:spPr bwMode="auto">
                    <a:xfrm>
                      <a:off x="0" y="0"/>
                      <a:ext cx="6778466" cy="512430"/>
                    </a:xfrm>
                    <a:prstGeom prst="rect">
                      <a:avLst/>
                    </a:prstGeom>
                    <a:ln>
                      <a:noFill/>
                    </a:ln>
                    <a:extLst>
                      <a:ext uri="{53640926-AAD7-44D8-BBD7-CCE9431645EC}">
                        <a14:shadowObscured xmlns:a14="http://schemas.microsoft.com/office/drawing/2010/main"/>
                      </a:ext>
                    </a:extLst>
                  </pic:spPr>
                </pic:pic>
              </a:graphicData>
            </a:graphic>
          </wp:inline>
        </w:drawing>
      </w:r>
    </w:p>
    <w:p w14:paraId="023907AA" w14:textId="473D50AC" w:rsidR="00C60216" w:rsidRDefault="00C60216" w:rsidP="00822E56">
      <w:pPr>
        <w:rPr>
          <w:noProof/>
        </w:rPr>
      </w:pPr>
      <w:r>
        <w:rPr>
          <w:noProof/>
        </w:rPr>
        <w:drawing>
          <wp:inline distT="0" distB="0" distL="0" distR="0" wp14:anchorId="7D6C4029" wp14:editId="2E45D4D0">
            <wp:extent cx="6668135" cy="1597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92147"/>
                    <a:stretch/>
                  </pic:blipFill>
                  <pic:spPr bwMode="auto">
                    <a:xfrm>
                      <a:off x="0" y="0"/>
                      <a:ext cx="7574024" cy="181481"/>
                    </a:xfrm>
                    <a:prstGeom prst="rect">
                      <a:avLst/>
                    </a:prstGeom>
                    <a:ln>
                      <a:noFill/>
                    </a:ln>
                    <a:extLst>
                      <a:ext uri="{53640926-AAD7-44D8-BBD7-CCE9431645EC}">
                        <a14:shadowObscured xmlns:a14="http://schemas.microsoft.com/office/drawing/2010/main"/>
                      </a:ext>
                    </a:extLst>
                  </pic:spPr>
                </pic:pic>
              </a:graphicData>
            </a:graphic>
          </wp:inline>
        </w:drawing>
      </w:r>
    </w:p>
    <w:p w14:paraId="7B0E9C7F" w14:textId="169E7A87" w:rsidR="00C60216" w:rsidRDefault="00C60216" w:rsidP="000A2CC3">
      <w:pPr>
        <w:pStyle w:val="ListParagraph"/>
        <w:ind w:left="360"/>
        <w:rPr>
          <w:noProof/>
        </w:rPr>
      </w:pPr>
    </w:p>
    <w:p w14:paraId="18CBE230" w14:textId="77777777" w:rsidR="00633FA1" w:rsidRDefault="00633FA1" w:rsidP="000A2CC3">
      <w:pPr>
        <w:pStyle w:val="ListParagraph"/>
        <w:ind w:left="360"/>
        <w:rPr>
          <w:rFonts w:cstheme="minorHAnsi"/>
        </w:rPr>
      </w:pPr>
    </w:p>
    <w:p w14:paraId="11AB20A8" w14:textId="2EBF9A26" w:rsidR="000A2CC3" w:rsidRDefault="000A2CC3" w:rsidP="001609B6">
      <w:pPr>
        <w:pStyle w:val="ListParagraph"/>
        <w:numPr>
          <w:ilvl w:val="0"/>
          <w:numId w:val="13"/>
        </w:numPr>
        <w:ind w:left="360"/>
        <w:rPr>
          <w:rFonts w:cstheme="minorHAnsi"/>
        </w:rPr>
      </w:pPr>
      <w:r>
        <w:rPr>
          <w:rFonts w:cstheme="minorHAnsi"/>
        </w:rPr>
        <w:t>There is no material cost involved as the measure involves only labor work for adjusting the airflow in the equipment.</w:t>
      </w:r>
    </w:p>
    <w:p w14:paraId="0EF8D700" w14:textId="77777777" w:rsidR="000A2CC3" w:rsidRDefault="000A2CC3" w:rsidP="000A2CC3">
      <w:pPr>
        <w:pStyle w:val="ListParagraph"/>
        <w:ind w:left="360"/>
        <w:rPr>
          <w:rFonts w:cstheme="minorHAnsi"/>
        </w:rPr>
      </w:pPr>
    </w:p>
    <w:p w14:paraId="1348C7EA" w14:textId="2DF31971" w:rsidR="000A2CC3" w:rsidRDefault="000A2CC3" w:rsidP="000A2CC3">
      <w:pPr>
        <w:rPr>
          <w:rFonts w:cstheme="minorHAnsi"/>
          <w:b/>
          <w:szCs w:val="22"/>
        </w:rPr>
      </w:pPr>
      <w:r>
        <w:rPr>
          <w:rFonts w:cstheme="minorHAnsi"/>
        </w:rPr>
        <w:t>Labor Cost: $</w:t>
      </w:r>
      <w:r w:rsidR="00500323">
        <w:rPr>
          <w:rFonts w:cstheme="minorHAnsi"/>
        </w:rPr>
        <w:t>350</w:t>
      </w:r>
      <w:r>
        <w:rPr>
          <w:rFonts w:cstheme="minorHAnsi"/>
        </w:rPr>
        <w:t>.00/3.27 = $</w:t>
      </w:r>
      <w:r w:rsidR="00500323">
        <w:rPr>
          <w:rFonts w:cstheme="minorHAnsi"/>
        </w:rPr>
        <w:t>107.03</w:t>
      </w:r>
      <w:r w:rsidR="00093DE3">
        <w:rPr>
          <w:rFonts w:cstheme="minorHAnsi"/>
        </w:rPr>
        <w:t xml:space="preserve"> </w:t>
      </w:r>
      <w:r>
        <w:rPr>
          <w:rFonts w:cstheme="minorHAnsi"/>
        </w:rPr>
        <w:t>per Ton</w:t>
      </w:r>
      <w:r w:rsidR="0037535C">
        <w:rPr>
          <w:rFonts w:cstheme="minorHAnsi"/>
          <w:b/>
        </w:rPr>
        <w:t xml:space="preserve"> = </w:t>
      </w:r>
      <w:r w:rsidRPr="00B5033A">
        <w:rPr>
          <w:rFonts w:cstheme="minorHAnsi"/>
          <w:b/>
        </w:rPr>
        <w:t xml:space="preserve">Total </w:t>
      </w:r>
      <w:r>
        <w:rPr>
          <w:rFonts w:cstheme="minorHAnsi"/>
          <w:b/>
        </w:rPr>
        <w:t>Airflow Adjustment Cost = $</w:t>
      </w:r>
      <w:r w:rsidR="00500323">
        <w:rPr>
          <w:rFonts w:cstheme="minorHAnsi"/>
          <w:b/>
        </w:rPr>
        <w:t>107.03</w:t>
      </w:r>
      <w:r w:rsidR="006F7B5F">
        <w:rPr>
          <w:rFonts w:cstheme="minorHAnsi"/>
          <w:b/>
        </w:rPr>
        <w:t xml:space="preserve"> </w:t>
      </w:r>
      <w:r>
        <w:rPr>
          <w:rFonts w:cstheme="minorHAnsi"/>
          <w:b/>
        </w:rPr>
        <w:t xml:space="preserve">per </w:t>
      </w:r>
      <w:r w:rsidRPr="00B5033A">
        <w:rPr>
          <w:rFonts w:cstheme="minorHAnsi"/>
          <w:b/>
        </w:rPr>
        <w:t xml:space="preserve">Ton </w:t>
      </w:r>
      <w:r w:rsidRPr="00B5033A">
        <w:rPr>
          <w:rFonts w:cstheme="minorHAnsi"/>
          <w:b/>
          <w:szCs w:val="22"/>
        </w:rPr>
        <w:t xml:space="preserve"> </w:t>
      </w:r>
    </w:p>
    <w:p w14:paraId="457E5389" w14:textId="77777777" w:rsidR="00130FA0" w:rsidRDefault="00130FA0" w:rsidP="000A2CC3">
      <w:pPr>
        <w:rPr>
          <w:rFonts w:cstheme="minorHAnsi"/>
          <w:b/>
          <w:szCs w:val="22"/>
        </w:rPr>
      </w:pPr>
    </w:p>
    <w:p w14:paraId="2C118528" w14:textId="3CF77D3B" w:rsidR="00093DE3" w:rsidRPr="00585AC8" w:rsidRDefault="00093DE3" w:rsidP="000A2CC3">
      <w:pPr>
        <w:rPr>
          <w:rFonts w:cstheme="minorHAnsi"/>
          <w:szCs w:val="22"/>
        </w:rPr>
      </w:pPr>
      <w:r w:rsidRPr="00585AC8">
        <w:rPr>
          <w:rFonts w:cstheme="minorHAnsi"/>
          <w:szCs w:val="22"/>
        </w:rPr>
        <w:t xml:space="preserve">Where </w:t>
      </w:r>
      <w:r w:rsidRPr="00093DE3">
        <w:rPr>
          <w:rFonts w:cstheme="minorHAnsi"/>
          <w:szCs w:val="22"/>
        </w:rPr>
        <w:t>average tonnage for a single family, climate zone and vintage weighted is 3.27 tons/household</w:t>
      </w:r>
      <w:r>
        <w:rPr>
          <w:rFonts w:cstheme="minorHAnsi"/>
          <w:szCs w:val="22"/>
        </w:rPr>
        <w:t>.</w:t>
      </w:r>
    </w:p>
    <w:p w14:paraId="0D0BB581" w14:textId="77777777" w:rsidR="00130FA0" w:rsidRDefault="00130FA0" w:rsidP="000A2CC3">
      <w:pPr>
        <w:rPr>
          <w:rFonts w:cstheme="minorHAnsi"/>
          <w:b/>
          <w:szCs w:val="22"/>
        </w:rPr>
      </w:pPr>
    </w:p>
    <w:tbl>
      <w:tblPr>
        <w:tblW w:w="5000" w:type="pct"/>
        <w:tblLook w:val="04A0" w:firstRow="1" w:lastRow="0" w:firstColumn="1" w:lastColumn="0" w:noHBand="0" w:noVBand="1"/>
      </w:tblPr>
      <w:tblGrid>
        <w:gridCol w:w="2528"/>
        <w:gridCol w:w="1767"/>
        <w:gridCol w:w="1520"/>
        <w:gridCol w:w="1330"/>
        <w:gridCol w:w="1083"/>
        <w:gridCol w:w="1122"/>
      </w:tblGrid>
      <w:tr w:rsidR="00130FA0" w:rsidRPr="00130FA0" w14:paraId="4C6967F7" w14:textId="77777777" w:rsidTr="00130FA0">
        <w:trPr>
          <w:trHeight w:val="510"/>
        </w:trPr>
        <w:tc>
          <w:tcPr>
            <w:tcW w:w="135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AB2E794"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Measure</w:t>
            </w:r>
          </w:p>
        </w:tc>
        <w:tc>
          <w:tcPr>
            <w:tcW w:w="945" w:type="pct"/>
            <w:tcBorders>
              <w:top w:val="single" w:sz="4" w:space="0" w:color="auto"/>
              <w:left w:val="nil"/>
              <w:bottom w:val="single" w:sz="4" w:space="0" w:color="auto"/>
              <w:right w:val="single" w:sz="4" w:space="0" w:color="auto"/>
            </w:tcBorders>
            <w:shd w:val="clear" w:color="000000" w:fill="D9D9D9"/>
            <w:vAlign w:val="center"/>
            <w:hideMark/>
          </w:tcPr>
          <w:p w14:paraId="4C6AFCA5"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Material Cost </w:t>
            </w:r>
            <w:r w:rsidRPr="00130FA0">
              <w:rPr>
                <w:rFonts w:ascii="Calibri" w:hAnsi="Calibri" w:cs="Arial"/>
                <w:b/>
                <w:bCs/>
                <w:sz w:val="20"/>
                <w:szCs w:val="20"/>
              </w:rPr>
              <w:br/>
              <w:t>($ per Household)</w:t>
            </w:r>
          </w:p>
        </w:tc>
        <w:tc>
          <w:tcPr>
            <w:tcW w:w="813" w:type="pct"/>
            <w:tcBorders>
              <w:top w:val="single" w:sz="4" w:space="0" w:color="auto"/>
              <w:left w:val="nil"/>
              <w:bottom w:val="single" w:sz="4" w:space="0" w:color="auto"/>
              <w:right w:val="single" w:sz="4" w:space="0" w:color="auto"/>
            </w:tcBorders>
            <w:shd w:val="clear" w:color="000000" w:fill="D9D9D9"/>
            <w:vAlign w:val="center"/>
            <w:hideMark/>
          </w:tcPr>
          <w:p w14:paraId="3F6B24A7"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Labor Cost </w:t>
            </w:r>
            <w:r w:rsidRPr="00130FA0">
              <w:rPr>
                <w:rFonts w:ascii="Calibri" w:hAnsi="Calibri" w:cs="Arial"/>
                <w:b/>
                <w:bCs/>
                <w:sz w:val="20"/>
                <w:szCs w:val="20"/>
              </w:rPr>
              <w:br/>
              <w:t>($ per Household)</w:t>
            </w:r>
          </w:p>
        </w:tc>
        <w:tc>
          <w:tcPr>
            <w:tcW w:w="711" w:type="pct"/>
            <w:tcBorders>
              <w:top w:val="single" w:sz="4" w:space="0" w:color="auto"/>
              <w:left w:val="nil"/>
              <w:bottom w:val="single" w:sz="4" w:space="0" w:color="auto"/>
              <w:right w:val="single" w:sz="4" w:space="0" w:color="auto"/>
            </w:tcBorders>
            <w:shd w:val="clear" w:color="000000" w:fill="D9D9D9"/>
            <w:vAlign w:val="center"/>
            <w:hideMark/>
          </w:tcPr>
          <w:p w14:paraId="0C69E4ED"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Material Cost </w:t>
            </w:r>
            <w:r w:rsidRPr="00130FA0">
              <w:rPr>
                <w:rFonts w:ascii="Calibri" w:hAnsi="Calibri" w:cs="Arial"/>
                <w:b/>
                <w:bCs/>
                <w:sz w:val="20"/>
                <w:szCs w:val="20"/>
              </w:rPr>
              <w:br/>
              <w:t>($ per Ton)</w:t>
            </w:r>
          </w:p>
        </w:tc>
        <w:tc>
          <w:tcPr>
            <w:tcW w:w="579" w:type="pct"/>
            <w:tcBorders>
              <w:top w:val="single" w:sz="4" w:space="0" w:color="auto"/>
              <w:left w:val="nil"/>
              <w:bottom w:val="single" w:sz="4" w:space="0" w:color="auto"/>
              <w:right w:val="single" w:sz="4" w:space="0" w:color="auto"/>
            </w:tcBorders>
            <w:shd w:val="clear" w:color="000000" w:fill="D9D9D9"/>
            <w:vAlign w:val="center"/>
            <w:hideMark/>
          </w:tcPr>
          <w:p w14:paraId="55800BCC"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Labor Cost </w:t>
            </w:r>
            <w:r w:rsidRPr="00130FA0">
              <w:rPr>
                <w:rFonts w:ascii="Calibri" w:hAnsi="Calibri" w:cs="Arial"/>
                <w:b/>
                <w:bCs/>
                <w:sz w:val="20"/>
                <w:szCs w:val="20"/>
              </w:rPr>
              <w:br/>
              <w:t>($ Per Ton)</w:t>
            </w:r>
          </w:p>
        </w:tc>
        <w:tc>
          <w:tcPr>
            <w:tcW w:w="600" w:type="pct"/>
            <w:tcBorders>
              <w:top w:val="single" w:sz="4" w:space="0" w:color="auto"/>
              <w:left w:val="nil"/>
              <w:bottom w:val="single" w:sz="4" w:space="0" w:color="auto"/>
              <w:right w:val="single" w:sz="4" w:space="0" w:color="auto"/>
            </w:tcBorders>
            <w:shd w:val="clear" w:color="000000" w:fill="D9D9D9"/>
            <w:vAlign w:val="center"/>
            <w:hideMark/>
          </w:tcPr>
          <w:p w14:paraId="2C5177B0"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Total Cost </w:t>
            </w:r>
            <w:r w:rsidRPr="00130FA0">
              <w:rPr>
                <w:rFonts w:ascii="Calibri" w:hAnsi="Calibri" w:cs="Arial"/>
                <w:b/>
                <w:bCs/>
                <w:sz w:val="20"/>
                <w:szCs w:val="20"/>
              </w:rPr>
              <w:br/>
              <w:t>($ Per Ton)</w:t>
            </w:r>
          </w:p>
        </w:tc>
      </w:tr>
      <w:tr w:rsidR="00130FA0" w:rsidRPr="00130FA0" w14:paraId="7A8B1A56" w14:textId="77777777" w:rsidTr="00130FA0">
        <w:trPr>
          <w:trHeight w:val="495"/>
        </w:trPr>
        <w:tc>
          <w:tcPr>
            <w:tcW w:w="1352" w:type="pct"/>
            <w:tcBorders>
              <w:top w:val="nil"/>
              <w:left w:val="single" w:sz="4" w:space="0" w:color="auto"/>
              <w:bottom w:val="single" w:sz="4" w:space="0" w:color="auto"/>
              <w:right w:val="single" w:sz="4" w:space="0" w:color="auto"/>
            </w:tcBorders>
            <w:shd w:val="clear" w:color="000000" w:fill="FFFFFF"/>
            <w:noWrap/>
            <w:vAlign w:val="center"/>
            <w:hideMark/>
          </w:tcPr>
          <w:p w14:paraId="763DE2C6" w14:textId="77777777" w:rsidR="00FA046B" w:rsidRDefault="00130FA0" w:rsidP="00FA046B">
            <w:pPr>
              <w:jc w:val="center"/>
              <w:rPr>
                <w:rFonts w:ascii="Calibri" w:hAnsi="Calibri" w:cs="Arial"/>
                <w:sz w:val="20"/>
                <w:szCs w:val="20"/>
              </w:rPr>
            </w:pPr>
            <w:r w:rsidRPr="00130FA0">
              <w:rPr>
                <w:rFonts w:ascii="Calibri" w:hAnsi="Calibri" w:cs="Arial"/>
                <w:sz w:val="20"/>
                <w:szCs w:val="20"/>
              </w:rPr>
              <w:t>Airflow Adjustment</w:t>
            </w:r>
            <w:r w:rsidR="00FA046B">
              <w:rPr>
                <w:rFonts w:ascii="Calibri" w:hAnsi="Calibri" w:cs="Arial"/>
                <w:sz w:val="20"/>
                <w:szCs w:val="20"/>
              </w:rPr>
              <w:t xml:space="preserve"> </w:t>
            </w:r>
          </w:p>
          <w:p w14:paraId="02C63E15" w14:textId="25C02B2C" w:rsidR="00FA046B" w:rsidRPr="00130FA0" w:rsidRDefault="00FA046B" w:rsidP="00FA046B">
            <w:pPr>
              <w:jc w:val="center"/>
              <w:rPr>
                <w:rFonts w:ascii="Calibri" w:hAnsi="Calibri" w:cs="Arial"/>
                <w:sz w:val="20"/>
                <w:szCs w:val="20"/>
              </w:rPr>
            </w:pPr>
            <w:r>
              <w:rPr>
                <w:rFonts w:ascii="Calibri" w:hAnsi="Calibri" w:cs="Arial"/>
                <w:sz w:val="20"/>
                <w:szCs w:val="20"/>
              </w:rPr>
              <w:t>(</w:t>
            </w:r>
            <w:r w:rsidRPr="00FA046B">
              <w:rPr>
                <w:rFonts w:ascii="Calibri" w:hAnsi="Calibri" w:cs="Arial"/>
                <w:sz w:val="20"/>
                <w:szCs w:val="20"/>
              </w:rPr>
              <w:t>AC-94699</w:t>
            </w:r>
            <w:r>
              <w:rPr>
                <w:rFonts w:ascii="Calibri" w:hAnsi="Calibri" w:cs="Arial"/>
                <w:sz w:val="20"/>
                <w:szCs w:val="20"/>
              </w:rPr>
              <w:t>)</w:t>
            </w:r>
          </w:p>
        </w:tc>
        <w:tc>
          <w:tcPr>
            <w:tcW w:w="945" w:type="pct"/>
            <w:tcBorders>
              <w:top w:val="nil"/>
              <w:left w:val="nil"/>
              <w:bottom w:val="single" w:sz="4" w:space="0" w:color="auto"/>
              <w:right w:val="single" w:sz="4" w:space="0" w:color="auto"/>
            </w:tcBorders>
            <w:shd w:val="clear" w:color="000000" w:fill="FFFFFF"/>
            <w:noWrap/>
            <w:vAlign w:val="center"/>
            <w:hideMark/>
          </w:tcPr>
          <w:p w14:paraId="0A486CD2" w14:textId="77777777" w:rsidR="00130FA0" w:rsidRPr="00130FA0" w:rsidRDefault="00130FA0" w:rsidP="00130FA0">
            <w:pPr>
              <w:jc w:val="center"/>
              <w:rPr>
                <w:rFonts w:ascii="Calibri" w:hAnsi="Calibri" w:cs="Arial"/>
                <w:sz w:val="20"/>
                <w:szCs w:val="20"/>
              </w:rPr>
            </w:pPr>
            <w:r w:rsidRPr="00130FA0">
              <w:rPr>
                <w:rFonts w:ascii="Calibri" w:hAnsi="Calibri" w:cs="Arial"/>
                <w:sz w:val="20"/>
                <w:szCs w:val="20"/>
              </w:rPr>
              <w:t>$0.00</w:t>
            </w:r>
          </w:p>
        </w:tc>
        <w:tc>
          <w:tcPr>
            <w:tcW w:w="813" w:type="pct"/>
            <w:tcBorders>
              <w:top w:val="nil"/>
              <w:left w:val="nil"/>
              <w:bottom w:val="single" w:sz="4" w:space="0" w:color="auto"/>
              <w:right w:val="single" w:sz="4" w:space="0" w:color="auto"/>
            </w:tcBorders>
            <w:shd w:val="clear" w:color="000000" w:fill="FFFFFF"/>
            <w:noWrap/>
            <w:vAlign w:val="center"/>
            <w:hideMark/>
          </w:tcPr>
          <w:p w14:paraId="178368D2" w14:textId="13FBD167" w:rsidR="00130FA0" w:rsidRPr="00130FA0" w:rsidRDefault="00C60216" w:rsidP="00130FA0">
            <w:pPr>
              <w:jc w:val="center"/>
              <w:rPr>
                <w:rFonts w:ascii="Calibri" w:hAnsi="Calibri" w:cs="Arial"/>
                <w:sz w:val="20"/>
                <w:szCs w:val="20"/>
              </w:rPr>
            </w:pPr>
            <w:r>
              <w:rPr>
                <w:rFonts w:ascii="Calibri" w:hAnsi="Calibri" w:cs="Arial"/>
                <w:sz w:val="20"/>
                <w:szCs w:val="20"/>
              </w:rPr>
              <w:t>$350</w:t>
            </w:r>
            <w:r w:rsidR="00130FA0" w:rsidRPr="00130FA0">
              <w:rPr>
                <w:rFonts w:ascii="Calibri" w:hAnsi="Calibri" w:cs="Arial"/>
                <w:sz w:val="20"/>
                <w:szCs w:val="20"/>
              </w:rPr>
              <w:t>.00</w:t>
            </w:r>
          </w:p>
        </w:tc>
        <w:tc>
          <w:tcPr>
            <w:tcW w:w="711" w:type="pct"/>
            <w:tcBorders>
              <w:top w:val="nil"/>
              <w:left w:val="nil"/>
              <w:bottom w:val="single" w:sz="4" w:space="0" w:color="auto"/>
              <w:right w:val="single" w:sz="4" w:space="0" w:color="auto"/>
            </w:tcBorders>
            <w:shd w:val="clear" w:color="000000" w:fill="FFFFFF"/>
            <w:noWrap/>
            <w:vAlign w:val="center"/>
            <w:hideMark/>
          </w:tcPr>
          <w:p w14:paraId="2758F10F" w14:textId="77777777" w:rsidR="00130FA0" w:rsidRPr="00130FA0" w:rsidRDefault="00130FA0" w:rsidP="00130FA0">
            <w:pPr>
              <w:jc w:val="center"/>
              <w:rPr>
                <w:rFonts w:ascii="Calibri" w:hAnsi="Calibri" w:cs="Arial"/>
                <w:sz w:val="20"/>
                <w:szCs w:val="20"/>
              </w:rPr>
            </w:pPr>
            <w:r w:rsidRPr="00130FA0">
              <w:rPr>
                <w:rFonts w:ascii="Calibri" w:hAnsi="Calibri" w:cs="Arial"/>
                <w:sz w:val="20"/>
                <w:szCs w:val="20"/>
              </w:rPr>
              <w:t>$0.00</w:t>
            </w:r>
          </w:p>
        </w:tc>
        <w:tc>
          <w:tcPr>
            <w:tcW w:w="579" w:type="pct"/>
            <w:tcBorders>
              <w:top w:val="nil"/>
              <w:left w:val="nil"/>
              <w:bottom w:val="single" w:sz="4" w:space="0" w:color="auto"/>
              <w:right w:val="single" w:sz="4" w:space="0" w:color="auto"/>
            </w:tcBorders>
            <w:shd w:val="clear" w:color="000000" w:fill="FFFFFF"/>
            <w:noWrap/>
            <w:vAlign w:val="center"/>
            <w:hideMark/>
          </w:tcPr>
          <w:p w14:paraId="1A24A08F" w14:textId="3E9D0AF3" w:rsidR="00130FA0" w:rsidRPr="00130FA0" w:rsidRDefault="00130FA0" w:rsidP="006F7B5F">
            <w:pPr>
              <w:jc w:val="center"/>
              <w:rPr>
                <w:rFonts w:ascii="Calibri" w:hAnsi="Calibri" w:cs="Arial"/>
                <w:sz w:val="20"/>
                <w:szCs w:val="20"/>
              </w:rPr>
            </w:pPr>
            <w:r w:rsidRPr="00130FA0">
              <w:rPr>
                <w:rFonts w:ascii="Calibri" w:hAnsi="Calibri" w:cs="Arial"/>
                <w:sz w:val="20"/>
                <w:szCs w:val="20"/>
              </w:rPr>
              <w:t>$</w:t>
            </w:r>
            <w:r w:rsidR="00C60216">
              <w:rPr>
                <w:rFonts w:ascii="Calibri" w:hAnsi="Calibri" w:cs="Arial"/>
                <w:sz w:val="20"/>
                <w:szCs w:val="20"/>
              </w:rPr>
              <w:t>107.03</w:t>
            </w:r>
          </w:p>
        </w:tc>
        <w:tc>
          <w:tcPr>
            <w:tcW w:w="600" w:type="pct"/>
            <w:tcBorders>
              <w:top w:val="nil"/>
              <w:left w:val="nil"/>
              <w:bottom w:val="single" w:sz="4" w:space="0" w:color="auto"/>
              <w:right w:val="single" w:sz="4" w:space="0" w:color="auto"/>
            </w:tcBorders>
            <w:shd w:val="clear" w:color="000000" w:fill="FFFFFF"/>
            <w:noWrap/>
            <w:vAlign w:val="center"/>
            <w:hideMark/>
          </w:tcPr>
          <w:p w14:paraId="0A305074" w14:textId="29B9DE67" w:rsidR="00130FA0" w:rsidRPr="00130FA0" w:rsidRDefault="00130FA0">
            <w:pPr>
              <w:jc w:val="center"/>
              <w:rPr>
                <w:rFonts w:ascii="Calibri" w:hAnsi="Calibri" w:cs="Arial"/>
                <w:sz w:val="20"/>
                <w:szCs w:val="20"/>
              </w:rPr>
            </w:pPr>
            <w:r w:rsidRPr="00130FA0">
              <w:rPr>
                <w:rFonts w:ascii="Calibri" w:hAnsi="Calibri" w:cs="Arial"/>
                <w:sz w:val="20"/>
                <w:szCs w:val="20"/>
              </w:rPr>
              <w:t>$</w:t>
            </w:r>
            <w:r w:rsidR="00C60216">
              <w:rPr>
                <w:rFonts w:ascii="Calibri" w:hAnsi="Calibri" w:cs="Arial"/>
                <w:sz w:val="20"/>
                <w:szCs w:val="20"/>
              </w:rPr>
              <w:t>107.03</w:t>
            </w:r>
          </w:p>
        </w:tc>
      </w:tr>
    </w:tbl>
    <w:p w14:paraId="5E577429" w14:textId="77777777" w:rsidR="00906C7C" w:rsidRPr="00B5033A" w:rsidRDefault="00906C7C" w:rsidP="000A2CC3">
      <w:pPr>
        <w:rPr>
          <w:rFonts w:cstheme="minorHAnsi"/>
          <w:b/>
          <w:szCs w:val="22"/>
        </w:rPr>
      </w:pPr>
    </w:p>
    <w:p w14:paraId="22EA90E7" w14:textId="5A95CBE4"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w:t>
      </w:r>
      <w:r w:rsidR="00AF05E2">
        <w:rPr>
          <w:rFonts w:asciiTheme="minorHAnsi" w:hAnsiTheme="minorHAnsi" w:cstheme="minorHAnsi"/>
        </w:rPr>
        <w:t>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EB6374" w:rsidRPr="00500C4E" w14:paraId="345662A1" w14:textId="77777777" w:rsidTr="00822E56">
        <w:trPr>
          <w:trHeight w:val="314"/>
        </w:trPr>
        <w:tc>
          <w:tcPr>
            <w:tcW w:w="672" w:type="pct"/>
          </w:tcPr>
          <w:p w14:paraId="37FA56A6" w14:textId="04897A38" w:rsidR="00EB6374" w:rsidRPr="00920905" w:rsidRDefault="00EB6374" w:rsidP="008E00B8">
            <w:pPr>
              <w:rPr>
                <w:rFonts w:cstheme="minorHAnsi"/>
                <w:szCs w:val="20"/>
              </w:rPr>
            </w:pPr>
            <w:r>
              <w:rPr>
                <w:rFonts w:cstheme="minorHAnsi"/>
                <w:szCs w:val="20"/>
              </w:rPr>
              <w:t>R</w:t>
            </w:r>
            <w:r w:rsidR="008E00B8">
              <w:rPr>
                <w:rFonts w:cstheme="minorHAnsi"/>
                <w:szCs w:val="20"/>
              </w:rPr>
              <w:t>EA</w:t>
            </w:r>
          </w:p>
        </w:tc>
        <w:tc>
          <w:tcPr>
            <w:tcW w:w="1443" w:type="pct"/>
          </w:tcPr>
          <w:p w14:paraId="19DAF9B8" w14:textId="50C0113B" w:rsidR="00EB6374" w:rsidRPr="00920905" w:rsidRDefault="008E00B8" w:rsidP="008E00B8">
            <w:pPr>
              <w:rPr>
                <w:rFonts w:cstheme="minorHAnsi"/>
                <w:szCs w:val="20"/>
              </w:rPr>
            </w:pPr>
            <w:r>
              <w:rPr>
                <w:rFonts w:cstheme="minorHAnsi"/>
                <w:szCs w:val="20"/>
              </w:rPr>
              <w:t>(</w:t>
            </w:r>
            <w:r w:rsidR="00EB6374">
              <w:rPr>
                <w:rFonts w:cstheme="minorHAnsi"/>
                <w:szCs w:val="20"/>
              </w:rPr>
              <w:t>MEC + MLC</w:t>
            </w:r>
            <w:r>
              <w:rPr>
                <w:rFonts w:cstheme="minorHAnsi"/>
                <w:szCs w:val="20"/>
              </w:rPr>
              <w:t>)</w:t>
            </w:r>
          </w:p>
        </w:tc>
        <w:tc>
          <w:tcPr>
            <w:tcW w:w="1396" w:type="pct"/>
          </w:tcPr>
          <w:p w14:paraId="30774948" w14:textId="11768C24" w:rsidR="00EB6374" w:rsidRPr="00920905" w:rsidRDefault="00EB6374" w:rsidP="008E00B8">
            <w:pPr>
              <w:rPr>
                <w:rFonts w:cstheme="minorHAnsi"/>
                <w:szCs w:val="20"/>
              </w:rPr>
            </w:pPr>
            <w:r>
              <w:rPr>
                <w:rFonts w:cstheme="minorHAnsi"/>
                <w:szCs w:val="20"/>
              </w:rPr>
              <w:t>(MEC + MLC)</w:t>
            </w:r>
          </w:p>
        </w:tc>
        <w:tc>
          <w:tcPr>
            <w:tcW w:w="1489" w:type="pct"/>
          </w:tcPr>
          <w:p w14:paraId="00AAD267" w14:textId="4994C54F" w:rsidR="00EB6374" w:rsidRPr="00920905" w:rsidRDefault="00EB6374"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2648C7D1" w14:textId="77777777" w:rsidR="005309CE" w:rsidRDefault="005309CE">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4521" w:type="pct"/>
        <w:tblLayout w:type="fixed"/>
        <w:tblLook w:val="01E0" w:firstRow="1" w:lastRow="1" w:firstColumn="1" w:lastColumn="1" w:noHBand="0" w:noVBand="0"/>
      </w:tblPr>
      <w:tblGrid>
        <w:gridCol w:w="3143"/>
        <w:gridCol w:w="1260"/>
        <w:gridCol w:w="1442"/>
        <w:gridCol w:w="1260"/>
        <w:gridCol w:w="1349"/>
      </w:tblGrid>
      <w:tr w:rsidR="005309CE" w:rsidRPr="00500C4E" w14:paraId="7122FF83" w14:textId="77777777" w:rsidTr="00822E56">
        <w:tc>
          <w:tcPr>
            <w:tcW w:w="1859"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745"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853"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1543"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5309CE" w:rsidRPr="00500C4E" w14:paraId="06496C2D" w14:textId="77777777" w:rsidTr="00822E56">
        <w:tc>
          <w:tcPr>
            <w:tcW w:w="1859"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745"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853"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745"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798"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4D6EAC" w:rsidRPr="00500C4E" w14:paraId="26001A35" w14:textId="77777777" w:rsidTr="00822E56">
        <w:tc>
          <w:tcPr>
            <w:tcW w:w="1859" w:type="pct"/>
          </w:tcPr>
          <w:p w14:paraId="51185C4B" w14:textId="15283AEB" w:rsidR="004D6EAC" w:rsidRPr="00F131CF" w:rsidRDefault="004D6EAC" w:rsidP="004D6EAC">
            <w:pPr>
              <w:rPr>
                <w:rFonts w:ascii="Calibri" w:hAnsi="Calibri" w:cs="Arial"/>
                <w:szCs w:val="20"/>
              </w:rPr>
            </w:pPr>
            <w:r w:rsidRPr="00040F37">
              <w:t>AC-20329</w:t>
            </w:r>
          </w:p>
        </w:tc>
        <w:tc>
          <w:tcPr>
            <w:tcW w:w="745" w:type="pct"/>
            <w:vAlign w:val="center"/>
          </w:tcPr>
          <w:p w14:paraId="2E9993A5" w14:textId="4369004B" w:rsidR="004D6EAC" w:rsidRPr="00F131CF" w:rsidRDefault="004D6EAC" w:rsidP="004D6EAC">
            <w:pPr>
              <w:rPr>
                <w:rFonts w:cstheme="minorHAnsi"/>
                <w:szCs w:val="20"/>
              </w:rPr>
            </w:pPr>
            <w:r>
              <w:rPr>
                <w:rFonts w:ascii="Calibri" w:hAnsi="Calibri"/>
                <w:color w:val="000000"/>
                <w:szCs w:val="20"/>
              </w:rPr>
              <w:t>REA</w:t>
            </w:r>
          </w:p>
        </w:tc>
        <w:tc>
          <w:tcPr>
            <w:tcW w:w="853" w:type="pct"/>
          </w:tcPr>
          <w:p w14:paraId="54C1F815" w14:textId="57551D2A" w:rsidR="004D6EAC" w:rsidRPr="00F131CF" w:rsidRDefault="004D6EAC" w:rsidP="004D6EAC">
            <w:pPr>
              <w:rPr>
                <w:rFonts w:cstheme="minorHAnsi"/>
                <w:szCs w:val="20"/>
              </w:rPr>
            </w:pPr>
            <w:r w:rsidRPr="00A356A7">
              <w:t xml:space="preserve">$42.54 </w:t>
            </w:r>
          </w:p>
        </w:tc>
        <w:tc>
          <w:tcPr>
            <w:tcW w:w="745" w:type="pct"/>
          </w:tcPr>
          <w:p w14:paraId="305720FC" w14:textId="51886479" w:rsidR="004D6EAC" w:rsidRPr="00F131CF" w:rsidRDefault="004D6EAC" w:rsidP="004D6EAC">
            <w:pPr>
              <w:rPr>
                <w:rFonts w:cstheme="minorHAnsi"/>
                <w:szCs w:val="20"/>
              </w:rPr>
            </w:pPr>
            <w:r w:rsidRPr="00A356A7">
              <w:t xml:space="preserve">$42.54 </w:t>
            </w:r>
          </w:p>
        </w:tc>
        <w:tc>
          <w:tcPr>
            <w:tcW w:w="798" w:type="pct"/>
            <w:vAlign w:val="center"/>
          </w:tcPr>
          <w:p w14:paraId="199937D8" w14:textId="6377DAB8" w:rsidR="004D6EAC" w:rsidRPr="00F131CF" w:rsidRDefault="004D6EAC" w:rsidP="004D6EAC">
            <w:pPr>
              <w:rPr>
                <w:rFonts w:cstheme="minorHAnsi"/>
                <w:szCs w:val="20"/>
              </w:rPr>
            </w:pPr>
            <w:r>
              <w:rPr>
                <w:rFonts w:ascii="Calibri" w:hAnsi="Calibri"/>
                <w:color w:val="000000"/>
                <w:szCs w:val="20"/>
              </w:rPr>
              <w:t>N/A</w:t>
            </w:r>
          </w:p>
        </w:tc>
      </w:tr>
      <w:tr w:rsidR="004D6EAC" w:rsidRPr="00500C4E" w14:paraId="00DFA787" w14:textId="77777777" w:rsidTr="00822E56">
        <w:tc>
          <w:tcPr>
            <w:tcW w:w="1859" w:type="pct"/>
          </w:tcPr>
          <w:p w14:paraId="50CC454E" w14:textId="487986CB" w:rsidR="004D6EAC" w:rsidRPr="00F131CF" w:rsidRDefault="004D6EAC" w:rsidP="004D6EAC">
            <w:pPr>
              <w:rPr>
                <w:rFonts w:ascii="Calibri" w:hAnsi="Calibri" w:cs="Arial"/>
                <w:szCs w:val="20"/>
              </w:rPr>
            </w:pPr>
            <w:r w:rsidRPr="00040F37">
              <w:t>AC-20326</w:t>
            </w:r>
          </w:p>
        </w:tc>
        <w:tc>
          <w:tcPr>
            <w:tcW w:w="745" w:type="pct"/>
            <w:vAlign w:val="center"/>
          </w:tcPr>
          <w:p w14:paraId="478B988D" w14:textId="1206FA4F" w:rsidR="004D6EAC" w:rsidRDefault="004D6EAC" w:rsidP="004D6EAC">
            <w:pPr>
              <w:rPr>
                <w:rFonts w:ascii="Calibri" w:hAnsi="Calibri"/>
                <w:color w:val="000000"/>
                <w:szCs w:val="20"/>
              </w:rPr>
            </w:pPr>
            <w:r>
              <w:rPr>
                <w:rFonts w:ascii="Calibri" w:hAnsi="Calibri"/>
                <w:color w:val="000000"/>
                <w:szCs w:val="20"/>
              </w:rPr>
              <w:t>REA</w:t>
            </w:r>
          </w:p>
        </w:tc>
        <w:tc>
          <w:tcPr>
            <w:tcW w:w="853" w:type="pct"/>
          </w:tcPr>
          <w:p w14:paraId="5168438C" w14:textId="7935080A" w:rsidR="004D6EAC" w:rsidRDefault="004D6EAC" w:rsidP="004D6EAC">
            <w:pPr>
              <w:rPr>
                <w:rFonts w:ascii="Calibri" w:hAnsi="Calibri"/>
                <w:color w:val="000000"/>
                <w:szCs w:val="20"/>
              </w:rPr>
            </w:pPr>
            <w:r w:rsidRPr="00A356A7">
              <w:t xml:space="preserve">$42.54 </w:t>
            </w:r>
          </w:p>
        </w:tc>
        <w:tc>
          <w:tcPr>
            <w:tcW w:w="745" w:type="pct"/>
          </w:tcPr>
          <w:p w14:paraId="27F42209" w14:textId="02824FDD" w:rsidR="004D6EAC" w:rsidRDefault="004D6EAC" w:rsidP="004D6EAC">
            <w:pPr>
              <w:rPr>
                <w:rFonts w:ascii="Calibri" w:hAnsi="Calibri"/>
                <w:color w:val="000000"/>
                <w:szCs w:val="20"/>
              </w:rPr>
            </w:pPr>
            <w:r w:rsidRPr="00A356A7">
              <w:t xml:space="preserve">$42.54 </w:t>
            </w:r>
          </w:p>
        </w:tc>
        <w:tc>
          <w:tcPr>
            <w:tcW w:w="798" w:type="pct"/>
            <w:vAlign w:val="center"/>
          </w:tcPr>
          <w:p w14:paraId="5BCA7461" w14:textId="2D894F16" w:rsidR="004D6EAC" w:rsidRDefault="004D6EAC" w:rsidP="004D6EAC">
            <w:pPr>
              <w:rPr>
                <w:rFonts w:ascii="Calibri" w:hAnsi="Calibri"/>
                <w:color w:val="000000"/>
                <w:szCs w:val="20"/>
              </w:rPr>
            </w:pPr>
            <w:r>
              <w:rPr>
                <w:rFonts w:ascii="Calibri" w:hAnsi="Calibri"/>
                <w:color w:val="000000"/>
                <w:szCs w:val="20"/>
              </w:rPr>
              <w:t>N/A</w:t>
            </w:r>
          </w:p>
        </w:tc>
      </w:tr>
      <w:tr w:rsidR="004D6EAC" w:rsidRPr="00500C4E" w14:paraId="29E00D42" w14:textId="77777777" w:rsidTr="00822E56">
        <w:tc>
          <w:tcPr>
            <w:tcW w:w="1859" w:type="pct"/>
          </w:tcPr>
          <w:p w14:paraId="04CC04DF" w14:textId="301CB2CA" w:rsidR="004D6EAC" w:rsidRPr="00F131CF" w:rsidRDefault="004D6EAC" w:rsidP="004D6EAC">
            <w:pPr>
              <w:rPr>
                <w:rFonts w:ascii="Calibri" w:hAnsi="Calibri" w:cs="Arial"/>
                <w:szCs w:val="20"/>
              </w:rPr>
            </w:pPr>
            <w:r w:rsidRPr="00040F37">
              <w:t>AC-20327</w:t>
            </w:r>
          </w:p>
        </w:tc>
        <w:tc>
          <w:tcPr>
            <w:tcW w:w="745" w:type="pct"/>
            <w:vAlign w:val="center"/>
          </w:tcPr>
          <w:p w14:paraId="21E39124" w14:textId="07ABBBEA" w:rsidR="004D6EAC" w:rsidRDefault="004D6EAC" w:rsidP="004D6EAC">
            <w:pPr>
              <w:rPr>
                <w:rFonts w:ascii="Calibri" w:hAnsi="Calibri"/>
                <w:color w:val="000000"/>
                <w:szCs w:val="20"/>
              </w:rPr>
            </w:pPr>
            <w:r>
              <w:rPr>
                <w:rFonts w:ascii="Calibri" w:hAnsi="Calibri"/>
                <w:color w:val="000000"/>
                <w:szCs w:val="20"/>
              </w:rPr>
              <w:t>REA</w:t>
            </w:r>
          </w:p>
        </w:tc>
        <w:tc>
          <w:tcPr>
            <w:tcW w:w="853" w:type="pct"/>
          </w:tcPr>
          <w:p w14:paraId="3243D969" w14:textId="5803C0D4" w:rsidR="004D6EAC" w:rsidRDefault="004D6EAC" w:rsidP="004D6EAC">
            <w:pPr>
              <w:rPr>
                <w:rFonts w:ascii="Calibri" w:hAnsi="Calibri"/>
                <w:color w:val="000000"/>
                <w:szCs w:val="20"/>
              </w:rPr>
            </w:pPr>
            <w:r w:rsidRPr="00A356A7">
              <w:t xml:space="preserve">$42.54 </w:t>
            </w:r>
          </w:p>
        </w:tc>
        <w:tc>
          <w:tcPr>
            <w:tcW w:w="745" w:type="pct"/>
          </w:tcPr>
          <w:p w14:paraId="6FF867FC" w14:textId="23096FDE" w:rsidR="004D6EAC" w:rsidRDefault="004D6EAC" w:rsidP="004D6EAC">
            <w:pPr>
              <w:rPr>
                <w:rFonts w:ascii="Calibri" w:hAnsi="Calibri"/>
                <w:color w:val="000000"/>
                <w:szCs w:val="20"/>
              </w:rPr>
            </w:pPr>
            <w:r w:rsidRPr="00A356A7">
              <w:t xml:space="preserve">$42.54 </w:t>
            </w:r>
          </w:p>
        </w:tc>
        <w:tc>
          <w:tcPr>
            <w:tcW w:w="798" w:type="pct"/>
            <w:vAlign w:val="center"/>
          </w:tcPr>
          <w:p w14:paraId="27BA1C65" w14:textId="786CF17D" w:rsidR="004D6EAC" w:rsidRDefault="004D6EAC" w:rsidP="004D6EAC">
            <w:pPr>
              <w:rPr>
                <w:rFonts w:ascii="Calibri" w:hAnsi="Calibri"/>
                <w:color w:val="000000"/>
                <w:szCs w:val="20"/>
              </w:rPr>
            </w:pPr>
            <w:r>
              <w:rPr>
                <w:rFonts w:ascii="Calibri" w:hAnsi="Calibri"/>
                <w:color w:val="000000"/>
                <w:szCs w:val="20"/>
              </w:rPr>
              <w:t>N/A</w:t>
            </w:r>
          </w:p>
        </w:tc>
      </w:tr>
      <w:tr w:rsidR="004D6EAC" w:rsidRPr="00500C4E" w14:paraId="6554AF6E" w14:textId="77777777" w:rsidTr="00822E56">
        <w:tc>
          <w:tcPr>
            <w:tcW w:w="1859" w:type="pct"/>
          </w:tcPr>
          <w:p w14:paraId="03488095" w14:textId="36A34BE8" w:rsidR="004D6EAC" w:rsidRPr="00F131CF" w:rsidRDefault="004D6EAC" w:rsidP="004D6EAC">
            <w:pPr>
              <w:rPr>
                <w:rFonts w:ascii="Calibri" w:hAnsi="Calibri" w:cs="Arial"/>
                <w:szCs w:val="20"/>
              </w:rPr>
            </w:pPr>
            <w:r w:rsidRPr="00040F37">
              <w:t>AC-20328</w:t>
            </w:r>
          </w:p>
        </w:tc>
        <w:tc>
          <w:tcPr>
            <w:tcW w:w="745" w:type="pct"/>
            <w:vAlign w:val="center"/>
          </w:tcPr>
          <w:p w14:paraId="0F7990E6" w14:textId="06794B2A" w:rsidR="004D6EAC" w:rsidRDefault="004D6EAC" w:rsidP="004D6EAC">
            <w:pPr>
              <w:rPr>
                <w:rFonts w:ascii="Calibri" w:hAnsi="Calibri"/>
                <w:color w:val="000000"/>
                <w:szCs w:val="20"/>
              </w:rPr>
            </w:pPr>
            <w:r>
              <w:rPr>
                <w:rFonts w:ascii="Calibri" w:hAnsi="Calibri"/>
                <w:color w:val="000000"/>
                <w:szCs w:val="20"/>
              </w:rPr>
              <w:t>REA</w:t>
            </w:r>
          </w:p>
        </w:tc>
        <w:tc>
          <w:tcPr>
            <w:tcW w:w="853" w:type="pct"/>
          </w:tcPr>
          <w:p w14:paraId="45B886F2" w14:textId="31A3D541" w:rsidR="004D6EAC" w:rsidRDefault="004D6EAC" w:rsidP="004D6EAC">
            <w:pPr>
              <w:rPr>
                <w:rFonts w:ascii="Calibri" w:hAnsi="Calibri"/>
                <w:color w:val="000000"/>
                <w:szCs w:val="20"/>
              </w:rPr>
            </w:pPr>
            <w:r w:rsidRPr="00A356A7">
              <w:t xml:space="preserve">$42.54 </w:t>
            </w:r>
          </w:p>
        </w:tc>
        <w:tc>
          <w:tcPr>
            <w:tcW w:w="745" w:type="pct"/>
          </w:tcPr>
          <w:p w14:paraId="531DD604" w14:textId="7538ED83" w:rsidR="004D6EAC" w:rsidRDefault="004D6EAC" w:rsidP="004D6EAC">
            <w:pPr>
              <w:rPr>
                <w:rFonts w:ascii="Calibri" w:hAnsi="Calibri"/>
                <w:color w:val="000000"/>
                <w:szCs w:val="20"/>
              </w:rPr>
            </w:pPr>
            <w:r w:rsidRPr="00A356A7">
              <w:t xml:space="preserve">$42.54 </w:t>
            </w:r>
          </w:p>
        </w:tc>
        <w:tc>
          <w:tcPr>
            <w:tcW w:w="798" w:type="pct"/>
            <w:vAlign w:val="center"/>
          </w:tcPr>
          <w:p w14:paraId="3AA84B11" w14:textId="4B165F73" w:rsidR="004D6EAC" w:rsidRDefault="004D6EAC" w:rsidP="004D6EAC">
            <w:pPr>
              <w:rPr>
                <w:rFonts w:ascii="Calibri" w:hAnsi="Calibri"/>
                <w:color w:val="000000"/>
                <w:szCs w:val="20"/>
              </w:rPr>
            </w:pPr>
            <w:r>
              <w:rPr>
                <w:rFonts w:ascii="Calibri" w:hAnsi="Calibri"/>
                <w:color w:val="000000"/>
                <w:szCs w:val="20"/>
              </w:rPr>
              <w:t>N/A</w:t>
            </w:r>
          </w:p>
        </w:tc>
      </w:tr>
      <w:tr w:rsidR="004D6EAC" w:rsidRPr="00500C4E" w14:paraId="7002DDBF" w14:textId="77777777" w:rsidTr="00822E56">
        <w:tc>
          <w:tcPr>
            <w:tcW w:w="1859" w:type="pct"/>
          </w:tcPr>
          <w:p w14:paraId="518C574B" w14:textId="23FC9EB2" w:rsidR="004D6EAC" w:rsidRPr="00F131CF" w:rsidRDefault="004D6EAC" w:rsidP="004D6EAC">
            <w:pPr>
              <w:rPr>
                <w:rFonts w:ascii="Calibri" w:hAnsi="Calibri" w:cs="Arial"/>
                <w:szCs w:val="20"/>
              </w:rPr>
            </w:pPr>
            <w:r w:rsidRPr="00040F37">
              <w:t>AC-56069</w:t>
            </w:r>
          </w:p>
        </w:tc>
        <w:tc>
          <w:tcPr>
            <w:tcW w:w="745" w:type="pct"/>
            <w:vAlign w:val="center"/>
          </w:tcPr>
          <w:p w14:paraId="0FFDAD38" w14:textId="2D60DFEB" w:rsidR="004D6EAC" w:rsidRPr="00F131CF" w:rsidRDefault="004D6EAC" w:rsidP="004D6EAC">
            <w:pPr>
              <w:rPr>
                <w:rFonts w:cstheme="minorHAnsi"/>
                <w:szCs w:val="20"/>
              </w:rPr>
            </w:pPr>
            <w:r>
              <w:rPr>
                <w:rFonts w:ascii="Calibri" w:hAnsi="Calibri"/>
                <w:color w:val="000000"/>
                <w:szCs w:val="20"/>
              </w:rPr>
              <w:t>REA</w:t>
            </w:r>
          </w:p>
        </w:tc>
        <w:tc>
          <w:tcPr>
            <w:tcW w:w="853" w:type="pct"/>
          </w:tcPr>
          <w:p w14:paraId="11EAF013" w14:textId="42150021" w:rsidR="004D6EAC" w:rsidRPr="00F131CF" w:rsidRDefault="004D6EAC" w:rsidP="004D6EAC">
            <w:pPr>
              <w:rPr>
                <w:rFonts w:cstheme="minorHAnsi"/>
                <w:szCs w:val="20"/>
              </w:rPr>
            </w:pPr>
            <w:r w:rsidRPr="00A356A7">
              <w:t xml:space="preserve">$37.54 </w:t>
            </w:r>
          </w:p>
        </w:tc>
        <w:tc>
          <w:tcPr>
            <w:tcW w:w="745" w:type="pct"/>
          </w:tcPr>
          <w:p w14:paraId="7D08BB40" w14:textId="29B6BF6D" w:rsidR="004D6EAC" w:rsidRPr="00F131CF" w:rsidRDefault="004D6EAC" w:rsidP="004D6EAC">
            <w:pPr>
              <w:rPr>
                <w:rFonts w:cstheme="minorHAnsi"/>
                <w:szCs w:val="20"/>
              </w:rPr>
            </w:pPr>
            <w:r w:rsidRPr="00A356A7">
              <w:t xml:space="preserve">$37.54 </w:t>
            </w:r>
          </w:p>
        </w:tc>
        <w:tc>
          <w:tcPr>
            <w:tcW w:w="798" w:type="pct"/>
            <w:vAlign w:val="center"/>
          </w:tcPr>
          <w:p w14:paraId="530488D9" w14:textId="62DA8E2A" w:rsidR="004D6EAC" w:rsidRPr="00F131CF" w:rsidRDefault="004D6EAC" w:rsidP="004D6EAC">
            <w:pPr>
              <w:rPr>
                <w:rFonts w:cstheme="minorHAnsi"/>
                <w:szCs w:val="20"/>
              </w:rPr>
            </w:pPr>
            <w:r>
              <w:rPr>
                <w:rFonts w:ascii="Calibri" w:hAnsi="Calibri"/>
                <w:color w:val="000000"/>
                <w:szCs w:val="20"/>
              </w:rPr>
              <w:t>N/A</w:t>
            </w:r>
          </w:p>
        </w:tc>
      </w:tr>
      <w:tr w:rsidR="004D6EAC" w:rsidRPr="00500C4E" w14:paraId="0C5CD0B9" w14:textId="77777777" w:rsidTr="00822E56">
        <w:tc>
          <w:tcPr>
            <w:tcW w:w="1859" w:type="pct"/>
          </w:tcPr>
          <w:p w14:paraId="1568898A" w14:textId="758CCBBA" w:rsidR="004D6EAC" w:rsidRPr="00F131CF" w:rsidRDefault="004D6EAC" w:rsidP="004D6EAC">
            <w:pPr>
              <w:rPr>
                <w:rFonts w:ascii="Calibri" w:hAnsi="Calibri" w:cs="Arial"/>
                <w:szCs w:val="20"/>
              </w:rPr>
            </w:pPr>
            <w:r w:rsidRPr="00040F37">
              <w:t>AC-95345</w:t>
            </w:r>
          </w:p>
        </w:tc>
        <w:tc>
          <w:tcPr>
            <w:tcW w:w="745" w:type="pct"/>
            <w:vAlign w:val="center"/>
          </w:tcPr>
          <w:p w14:paraId="667120D6" w14:textId="3570A30B" w:rsidR="004D6EAC" w:rsidRPr="00F131CF" w:rsidRDefault="004D6EAC" w:rsidP="004D6EAC">
            <w:pPr>
              <w:rPr>
                <w:rFonts w:cstheme="minorHAnsi"/>
                <w:szCs w:val="20"/>
              </w:rPr>
            </w:pPr>
            <w:r>
              <w:rPr>
                <w:rFonts w:ascii="Calibri" w:hAnsi="Calibri"/>
                <w:color w:val="000000"/>
                <w:szCs w:val="20"/>
              </w:rPr>
              <w:t>REA</w:t>
            </w:r>
          </w:p>
        </w:tc>
        <w:tc>
          <w:tcPr>
            <w:tcW w:w="853" w:type="pct"/>
          </w:tcPr>
          <w:p w14:paraId="1D05AA4E" w14:textId="3E9AE107" w:rsidR="004D6EAC" w:rsidRPr="00F131CF" w:rsidRDefault="004D6EAC" w:rsidP="004D6EAC">
            <w:pPr>
              <w:rPr>
                <w:rFonts w:cstheme="minorHAnsi"/>
                <w:szCs w:val="20"/>
              </w:rPr>
            </w:pPr>
            <w:r w:rsidRPr="00A356A7">
              <w:t xml:space="preserve">$48.31 </w:t>
            </w:r>
          </w:p>
        </w:tc>
        <w:tc>
          <w:tcPr>
            <w:tcW w:w="745" w:type="pct"/>
          </w:tcPr>
          <w:p w14:paraId="7D632FC6" w14:textId="11503264" w:rsidR="004D6EAC" w:rsidRPr="00F131CF" w:rsidRDefault="004D6EAC" w:rsidP="004D6EAC">
            <w:pPr>
              <w:rPr>
                <w:rFonts w:cstheme="minorHAnsi"/>
                <w:szCs w:val="20"/>
              </w:rPr>
            </w:pPr>
            <w:r w:rsidRPr="00A356A7">
              <w:t xml:space="preserve">$48.31 </w:t>
            </w:r>
          </w:p>
        </w:tc>
        <w:tc>
          <w:tcPr>
            <w:tcW w:w="798" w:type="pct"/>
            <w:vAlign w:val="center"/>
          </w:tcPr>
          <w:p w14:paraId="612CBD08" w14:textId="4CA9CE44" w:rsidR="004D6EAC" w:rsidRPr="00F131CF" w:rsidRDefault="004D6EAC" w:rsidP="004D6EAC">
            <w:pPr>
              <w:rPr>
                <w:rFonts w:cstheme="minorHAnsi"/>
                <w:szCs w:val="20"/>
              </w:rPr>
            </w:pPr>
            <w:r>
              <w:rPr>
                <w:rFonts w:ascii="Calibri" w:hAnsi="Calibri"/>
                <w:color w:val="000000"/>
                <w:szCs w:val="20"/>
              </w:rPr>
              <w:t>N/A</w:t>
            </w:r>
          </w:p>
        </w:tc>
      </w:tr>
      <w:tr w:rsidR="004D6EAC" w:rsidRPr="00500C4E" w14:paraId="09A529F0" w14:textId="77777777" w:rsidTr="00822E56">
        <w:tc>
          <w:tcPr>
            <w:tcW w:w="1859" w:type="pct"/>
          </w:tcPr>
          <w:p w14:paraId="7E2C3363" w14:textId="295AD96D" w:rsidR="004D6EAC" w:rsidRPr="00F131CF" w:rsidRDefault="004D6EAC" w:rsidP="004D6EAC">
            <w:pPr>
              <w:rPr>
                <w:rFonts w:ascii="Calibri" w:hAnsi="Calibri" w:cs="Arial"/>
                <w:szCs w:val="20"/>
              </w:rPr>
            </w:pPr>
            <w:r w:rsidRPr="00040F37">
              <w:t>AC-94699</w:t>
            </w:r>
          </w:p>
        </w:tc>
        <w:tc>
          <w:tcPr>
            <w:tcW w:w="745" w:type="pct"/>
          </w:tcPr>
          <w:p w14:paraId="00BC60C5" w14:textId="77777777" w:rsidR="004D6EAC" w:rsidRPr="00F131CF" w:rsidRDefault="004D6EAC" w:rsidP="004D6EAC">
            <w:pPr>
              <w:rPr>
                <w:rFonts w:cstheme="minorHAnsi"/>
                <w:szCs w:val="20"/>
              </w:rPr>
            </w:pPr>
            <w:r w:rsidRPr="00F131CF">
              <w:rPr>
                <w:rFonts w:cstheme="minorHAnsi"/>
                <w:szCs w:val="20"/>
              </w:rPr>
              <w:t>REA</w:t>
            </w:r>
          </w:p>
        </w:tc>
        <w:tc>
          <w:tcPr>
            <w:tcW w:w="853" w:type="pct"/>
          </w:tcPr>
          <w:p w14:paraId="55D90629" w14:textId="38892D66" w:rsidR="004D6EAC" w:rsidRPr="00F131CF" w:rsidRDefault="004D6EAC" w:rsidP="004D6EAC">
            <w:pPr>
              <w:rPr>
                <w:rFonts w:cstheme="minorHAnsi"/>
                <w:szCs w:val="20"/>
              </w:rPr>
            </w:pPr>
            <w:r w:rsidRPr="00A356A7">
              <w:t>$</w:t>
            </w:r>
            <w:r w:rsidR="00C60216">
              <w:t>107.03</w:t>
            </w:r>
            <w:r w:rsidRPr="00A356A7">
              <w:t xml:space="preserve"> </w:t>
            </w:r>
          </w:p>
        </w:tc>
        <w:tc>
          <w:tcPr>
            <w:tcW w:w="745" w:type="pct"/>
          </w:tcPr>
          <w:p w14:paraId="01CE2D43" w14:textId="5D0DA11F" w:rsidR="004D6EAC" w:rsidRPr="00F131CF" w:rsidRDefault="00C60216" w:rsidP="004D6EAC">
            <w:pPr>
              <w:rPr>
                <w:rFonts w:cstheme="minorHAnsi"/>
                <w:szCs w:val="20"/>
              </w:rPr>
            </w:pPr>
            <w:r w:rsidRPr="00A356A7">
              <w:t>$</w:t>
            </w:r>
            <w:r>
              <w:t>107.03</w:t>
            </w:r>
            <w:r w:rsidRPr="00A356A7">
              <w:t xml:space="preserve"> </w:t>
            </w:r>
          </w:p>
        </w:tc>
        <w:tc>
          <w:tcPr>
            <w:tcW w:w="798" w:type="pct"/>
          </w:tcPr>
          <w:p w14:paraId="5DAB2487" w14:textId="77777777" w:rsidR="004D6EAC" w:rsidRPr="00F131CF" w:rsidRDefault="004D6EAC" w:rsidP="004D6EAC">
            <w:pPr>
              <w:rPr>
                <w:rFonts w:cstheme="minorHAnsi"/>
                <w:szCs w:val="20"/>
              </w:rPr>
            </w:pPr>
            <w:r w:rsidRPr="00F131CF">
              <w:rPr>
                <w:rFonts w:cstheme="minorHAnsi"/>
                <w:szCs w:val="20"/>
              </w:rPr>
              <w:t>N/A</w:t>
            </w:r>
          </w:p>
        </w:tc>
      </w:tr>
      <w:tr w:rsidR="004D6EAC" w:rsidRPr="00500C4E" w14:paraId="6456B1FA" w14:textId="77777777" w:rsidTr="00822E56">
        <w:tc>
          <w:tcPr>
            <w:tcW w:w="1859" w:type="pct"/>
          </w:tcPr>
          <w:p w14:paraId="73D84149" w14:textId="6EEB1593" w:rsidR="004D6EAC" w:rsidRPr="00F131CF" w:rsidRDefault="004D6EAC" w:rsidP="004D6EAC">
            <w:pPr>
              <w:rPr>
                <w:rFonts w:ascii="Calibri" w:hAnsi="Calibri" w:cs="Arial"/>
                <w:szCs w:val="20"/>
              </w:rPr>
            </w:pPr>
            <w:r w:rsidRPr="00040F37">
              <w:t>AC-60036</w:t>
            </w:r>
          </w:p>
        </w:tc>
        <w:tc>
          <w:tcPr>
            <w:tcW w:w="745" w:type="pct"/>
            <w:vAlign w:val="center"/>
          </w:tcPr>
          <w:p w14:paraId="4A4D936B" w14:textId="4BA7A29C" w:rsidR="004D6EAC" w:rsidRPr="00F131CF" w:rsidRDefault="004D6EAC" w:rsidP="004D6EAC">
            <w:pPr>
              <w:rPr>
                <w:rFonts w:cstheme="minorHAnsi"/>
                <w:szCs w:val="20"/>
              </w:rPr>
            </w:pPr>
            <w:r>
              <w:rPr>
                <w:rFonts w:ascii="Calibri" w:hAnsi="Calibri"/>
                <w:color w:val="000000"/>
                <w:szCs w:val="20"/>
              </w:rPr>
              <w:t>REA</w:t>
            </w:r>
          </w:p>
        </w:tc>
        <w:tc>
          <w:tcPr>
            <w:tcW w:w="853" w:type="pct"/>
          </w:tcPr>
          <w:p w14:paraId="1D1D3A21" w14:textId="6E5AF872" w:rsidR="004D6EAC" w:rsidRPr="00F131CF" w:rsidRDefault="004D6EAC" w:rsidP="004D6EAC">
            <w:pPr>
              <w:rPr>
                <w:rFonts w:cstheme="minorHAnsi"/>
                <w:szCs w:val="20"/>
              </w:rPr>
            </w:pPr>
            <w:r w:rsidRPr="00A356A7">
              <w:t xml:space="preserve">$89.56 </w:t>
            </w:r>
          </w:p>
        </w:tc>
        <w:tc>
          <w:tcPr>
            <w:tcW w:w="745" w:type="pct"/>
          </w:tcPr>
          <w:p w14:paraId="054BB7B1" w14:textId="3D400614" w:rsidR="004D6EAC" w:rsidRPr="00F131CF" w:rsidRDefault="004D6EAC" w:rsidP="004D6EAC">
            <w:pPr>
              <w:rPr>
                <w:rFonts w:cstheme="minorHAnsi"/>
                <w:szCs w:val="20"/>
              </w:rPr>
            </w:pPr>
            <w:r w:rsidRPr="00A356A7">
              <w:t xml:space="preserve">$89.56 </w:t>
            </w:r>
          </w:p>
        </w:tc>
        <w:tc>
          <w:tcPr>
            <w:tcW w:w="798" w:type="pct"/>
            <w:vAlign w:val="center"/>
          </w:tcPr>
          <w:p w14:paraId="44D2C184" w14:textId="5C360FF2" w:rsidR="004D6EAC" w:rsidRPr="00F131CF" w:rsidRDefault="004D6EAC" w:rsidP="004D6EAC">
            <w:pPr>
              <w:rPr>
                <w:rFonts w:cstheme="minorHAnsi"/>
                <w:szCs w:val="20"/>
              </w:rPr>
            </w:pPr>
            <w:r>
              <w:rPr>
                <w:rFonts w:ascii="Calibri" w:hAnsi="Calibri"/>
                <w:color w:val="000000"/>
                <w:szCs w:val="20"/>
              </w:rPr>
              <w:t>N/A</w:t>
            </w:r>
          </w:p>
        </w:tc>
      </w:tr>
      <w:tr w:rsidR="004D6EAC" w:rsidRPr="00500C4E" w14:paraId="406FC4A4" w14:textId="77777777" w:rsidTr="00822E56">
        <w:tc>
          <w:tcPr>
            <w:tcW w:w="1859" w:type="pct"/>
          </w:tcPr>
          <w:p w14:paraId="2C37A5F2" w14:textId="210E9939" w:rsidR="004D6EAC" w:rsidRPr="00F131CF" w:rsidRDefault="004D6EAC" w:rsidP="004D6EAC">
            <w:pPr>
              <w:rPr>
                <w:rFonts w:cstheme="minorHAnsi"/>
                <w:szCs w:val="20"/>
              </w:rPr>
            </w:pPr>
            <w:bookmarkStart w:id="21" w:name="_GoBack"/>
            <w:bookmarkEnd w:id="21"/>
            <w:r w:rsidRPr="00040F37">
              <w:t>AC-21964</w:t>
            </w:r>
          </w:p>
        </w:tc>
        <w:tc>
          <w:tcPr>
            <w:tcW w:w="745" w:type="pct"/>
            <w:vAlign w:val="center"/>
          </w:tcPr>
          <w:p w14:paraId="6DE61079" w14:textId="4818DF2C" w:rsidR="004D6EAC" w:rsidRPr="00F131CF" w:rsidRDefault="004D6EAC" w:rsidP="004D6EAC">
            <w:pPr>
              <w:rPr>
                <w:rFonts w:cstheme="minorHAnsi"/>
                <w:szCs w:val="20"/>
              </w:rPr>
            </w:pPr>
            <w:r>
              <w:rPr>
                <w:rFonts w:ascii="Calibri" w:hAnsi="Calibri"/>
                <w:color w:val="000000"/>
                <w:szCs w:val="20"/>
              </w:rPr>
              <w:t>REA</w:t>
            </w:r>
          </w:p>
        </w:tc>
        <w:tc>
          <w:tcPr>
            <w:tcW w:w="853" w:type="pct"/>
          </w:tcPr>
          <w:p w14:paraId="2E12F0D0" w14:textId="77153408" w:rsidR="004D6EAC" w:rsidRPr="00F131CF" w:rsidRDefault="004D6EAC" w:rsidP="004D6EAC">
            <w:pPr>
              <w:rPr>
                <w:rFonts w:cstheme="minorHAnsi"/>
                <w:szCs w:val="20"/>
              </w:rPr>
            </w:pPr>
            <w:r w:rsidRPr="00A356A7">
              <w:t xml:space="preserve">$89.56 </w:t>
            </w:r>
          </w:p>
        </w:tc>
        <w:tc>
          <w:tcPr>
            <w:tcW w:w="745" w:type="pct"/>
          </w:tcPr>
          <w:p w14:paraId="27AD22F9" w14:textId="7D8540BF" w:rsidR="004D6EAC" w:rsidRPr="00F131CF" w:rsidRDefault="004D6EAC" w:rsidP="004D6EAC">
            <w:pPr>
              <w:rPr>
                <w:rFonts w:cstheme="minorHAnsi"/>
                <w:szCs w:val="20"/>
              </w:rPr>
            </w:pPr>
            <w:r w:rsidRPr="00A356A7">
              <w:t xml:space="preserve">$89.56 </w:t>
            </w:r>
          </w:p>
        </w:tc>
        <w:tc>
          <w:tcPr>
            <w:tcW w:w="798" w:type="pct"/>
            <w:vAlign w:val="center"/>
          </w:tcPr>
          <w:p w14:paraId="382361E8" w14:textId="7C11EC79" w:rsidR="004D6EAC" w:rsidRPr="00F131CF" w:rsidRDefault="004D6EAC" w:rsidP="004D6EAC">
            <w:pPr>
              <w:rPr>
                <w:rFonts w:cstheme="minorHAnsi"/>
                <w:szCs w:val="20"/>
              </w:rPr>
            </w:pPr>
            <w:r>
              <w:rPr>
                <w:rFonts w:ascii="Calibri" w:hAnsi="Calibri"/>
                <w:color w:val="000000"/>
                <w:szCs w:val="20"/>
              </w:rPr>
              <w:t>N/A</w:t>
            </w:r>
          </w:p>
        </w:tc>
      </w:tr>
    </w:tbl>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08F9D011" w14:textId="4DA7C2D5" w:rsidR="009F62B5" w:rsidRPr="008F3EC9" w:rsidRDefault="00FE662E" w:rsidP="001609B6">
      <w:pPr>
        <w:pStyle w:val="ListParagraph"/>
        <w:numPr>
          <w:ilvl w:val="0"/>
          <w:numId w:val="6"/>
        </w:numPr>
        <w:rPr>
          <w:rFonts w:cstheme="minorHAnsi"/>
          <w:szCs w:val="22"/>
        </w:rPr>
      </w:pPr>
      <w:r w:rsidRPr="00FE662E">
        <w:rPr>
          <w:rFonts w:cstheme="minorHAnsi"/>
          <w:szCs w:val="22"/>
        </w:rPr>
        <w:t>SCE17HC029.</w:t>
      </w:r>
      <w:r w:rsidR="00822E56">
        <w:rPr>
          <w:rFonts w:cstheme="minorHAnsi"/>
          <w:szCs w:val="22"/>
        </w:rPr>
        <w:t>2</w:t>
      </w:r>
      <w:r w:rsidR="00F6478D">
        <w:rPr>
          <w:rFonts w:cstheme="minorHAnsi"/>
          <w:szCs w:val="22"/>
        </w:rPr>
        <w:t xml:space="preserve"> A1</w:t>
      </w:r>
      <w:r w:rsidRPr="00FE662E">
        <w:rPr>
          <w:rFonts w:cstheme="minorHAnsi"/>
          <w:szCs w:val="22"/>
        </w:rPr>
        <w:t xml:space="preserve"> - Calculation Template</w:t>
      </w:r>
    </w:p>
    <w:p w14:paraId="3BD752C4" w14:textId="37EA4FA1" w:rsidR="00983AD3" w:rsidRDefault="00FE662E" w:rsidP="001609B6">
      <w:pPr>
        <w:pStyle w:val="ListParagraph"/>
        <w:numPr>
          <w:ilvl w:val="0"/>
          <w:numId w:val="6"/>
        </w:numPr>
        <w:rPr>
          <w:rFonts w:cstheme="minorHAnsi"/>
          <w:szCs w:val="22"/>
        </w:rPr>
      </w:pPr>
      <w:r w:rsidRPr="00FE662E">
        <w:rPr>
          <w:rFonts w:cstheme="minorHAnsi"/>
          <w:szCs w:val="22"/>
        </w:rPr>
        <w:t>SCE17HC029.</w:t>
      </w:r>
      <w:r w:rsidR="00822E56">
        <w:rPr>
          <w:rFonts w:cstheme="minorHAnsi"/>
          <w:szCs w:val="22"/>
        </w:rPr>
        <w:t>2</w:t>
      </w:r>
      <w:r w:rsidRPr="00FE662E">
        <w:rPr>
          <w:rFonts w:cstheme="minorHAnsi"/>
          <w:szCs w:val="22"/>
        </w:rPr>
        <w:t xml:space="preserve"> </w:t>
      </w:r>
      <w:r w:rsidR="00F6478D">
        <w:rPr>
          <w:rFonts w:cstheme="minorHAnsi"/>
          <w:szCs w:val="22"/>
        </w:rPr>
        <w:t xml:space="preserve">A2 </w:t>
      </w:r>
      <w:r w:rsidRPr="00FE662E">
        <w:rPr>
          <w:rFonts w:cstheme="minorHAnsi"/>
          <w:szCs w:val="22"/>
        </w:rPr>
        <w:t>- Impacts Calculation</w:t>
      </w:r>
      <w:r w:rsidR="00983AD3">
        <w:rPr>
          <w:rFonts w:cstheme="minorHAnsi"/>
          <w:szCs w:val="22"/>
        </w:rPr>
        <w:t xml:space="preserve"> </w:t>
      </w:r>
    </w:p>
    <w:p w14:paraId="67A59EB7" w14:textId="32FD9CB2" w:rsidR="00FE662E" w:rsidRDefault="00F6478D" w:rsidP="001609B6">
      <w:pPr>
        <w:pStyle w:val="ListParagraph"/>
        <w:numPr>
          <w:ilvl w:val="0"/>
          <w:numId w:val="6"/>
        </w:numPr>
        <w:rPr>
          <w:rFonts w:cstheme="minorHAnsi"/>
          <w:szCs w:val="22"/>
        </w:rPr>
      </w:pPr>
      <w:r>
        <w:rPr>
          <w:rFonts w:cstheme="minorHAnsi"/>
          <w:szCs w:val="22"/>
        </w:rPr>
        <w:t>SCE17HC029.</w:t>
      </w:r>
      <w:r w:rsidR="00822E56">
        <w:rPr>
          <w:rFonts w:cstheme="minorHAnsi"/>
          <w:szCs w:val="22"/>
        </w:rPr>
        <w:t>2</w:t>
      </w:r>
      <w:r>
        <w:rPr>
          <w:rFonts w:cstheme="minorHAnsi"/>
          <w:szCs w:val="22"/>
        </w:rPr>
        <w:t xml:space="preserve"> A3 - </w:t>
      </w:r>
      <w:r w:rsidR="00FE662E" w:rsidRPr="00FE662E">
        <w:rPr>
          <w:rFonts w:cstheme="minorHAnsi"/>
          <w:szCs w:val="22"/>
        </w:rPr>
        <w:t>Measure Definitions and Impacts</w:t>
      </w:r>
    </w:p>
    <w:p w14:paraId="570A6255" w14:textId="46711DE6" w:rsidR="00FE662E" w:rsidRDefault="00F6478D" w:rsidP="001609B6">
      <w:pPr>
        <w:pStyle w:val="ListParagraph"/>
        <w:numPr>
          <w:ilvl w:val="0"/>
          <w:numId w:val="6"/>
        </w:numPr>
        <w:rPr>
          <w:rFonts w:cstheme="minorHAnsi"/>
          <w:szCs w:val="22"/>
        </w:rPr>
      </w:pPr>
      <w:r>
        <w:rPr>
          <w:rFonts w:cstheme="minorHAnsi"/>
          <w:szCs w:val="22"/>
        </w:rPr>
        <w:t>SCE17HC029.</w:t>
      </w:r>
      <w:r w:rsidR="00822E56">
        <w:rPr>
          <w:rFonts w:cstheme="minorHAnsi"/>
          <w:szCs w:val="22"/>
        </w:rPr>
        <w:t>2</w:t>
      </w:r>
      <w:r>
        <w:rPr>
          <w:rFonts w:cstheme="minorHAnsi"/>
          <w:szCs w:val="22"/>
        </w:rPr>
        <w:t xml:space="preserve"> A4 - </w:t>
      </w:r>
      <w:r w:rsidR="00FE662E" w:rsidRPr="00FE662E">
        <w:rPr>
          <w:rFonts w:cstheme="minorHAnsi"/>
          <w:szCs w:val="22"/>
        </w:rPr>
        <w:t>RQM Savings Disposition</w:t>
      </w:r>
    </w:p>
    <w:p w14:paraId="76EF51F8" w14:textId="337E7FC8" w:rsidR="00930320" w:rsidRDefault="00930320" w:rsidP="001609B6">
      <w:pPr>
        <w:pStyle w:val="ListParagraph"/>
        <w:numPr>
          <w:ilvl w:val="0"/>
          <w:numId w:val="6"/>
        </w:numPr>
        <w:rPr>
          <w:rFonts w:cstheme="minorHAnsi"/>
          <w:szCs w:val="22"/>
        </w:rPr>
      </w:pPr>
      <w:r>
        <w:rPr>
          <w:rFonts w:cstheme="minorHAnsi"/>
          <w:szCs w:val="22"/>
        </w:rPr>
        <w:t>SCE17HC029.</w:t>
      </w:r>
      <w:r w:rsidR="00822E56">
        <w:rPr>
          <w:rFonts w:cstheme="minorHAnsi"/>
          <w:szCs w:val="22"/>
        </w:rPr>
        <w:t>2</w:t>
      </w:r>
      <w:r>
        <w:rPr>
          <w:rFonts w:cstheme="minorHAnsi"/>
          <w:szCs w:val="22"/>
        </w:rPr>
        <w:t xml:space="preserve"> A5 - Costs Update</w:t>
      </w:r>
    </w:p>
    <w:p w14:paraId="1FDC34CD" w14:textId="68EBCF6D" w:rsidR="00B46BCE" w:rsidRPr="00C60216" w:rsidRDefault="00B46BCE" w:rsidP="00C60216">
      <w:pPr>
        <w:pStyle w:val="ListParagraph"/>
        <w:numPr>
          <w:ilvl w:val="0"/>
          <w:numId w:val="6"/>
        </w:numPr>
        <w:rPr>
          <w:rFonts w:cstheme="minorHAnsi"/>
          <w:szCs w:val="22"/>
        </w:rPr>
      </w:pPr>
      <w:r w:rsidRPr="00B46BCE">
        <w:rPr>
          <w:rFonts w:cstheme="minorHAnsi"/>
          <w:szCs w:val="22"/>
        </w:rPr>
        <w:t>SCE17HC029.</w:t>
      </w:r>
      <w:r w:rsidR="00822E56">
        <w:rPr>
          <w:rFonts w:cstheme="minorHAnsi"/>
          <w:szCs w:val="22"/>
        </w:rPr>
        <w:t>2</w:t>
      </w:r>
      <w:r w:rsidRPr="00B46BCE">
        <w:rPr>
          <w:rFonts w:cstheme="minorHAnsi"/>
          <w:szCs w:val="22"/>
        </w:rPr>
        <w:t xml:space="preserve"> A</w:t>
      </w:r>
      <w:r>
        <w:rPr>
          <w:rFonts w:cstheme="minorHAnsi"/>
          <w:szCs w:val="22"/>
        </w:rPr>
        <w:t>6</w:t>
      </w:r>
      <w:r w:rsidRPr="00B46BCE">
        <w:rPr>
          <w:rFonts w:cstheme="minorHAnsi"/>
          <w:szCs w:val="22"/>
        </w:rPr>
        <w:t xml:space="preserve"> </w:t>
      </w:r>
      <w:r w:rsidR="006216F9">
        <w:rPr>
          <w:rFonts w:cstheme="minorHAnsi"/>
          <w:szCs w:val="22"/>
        </w:rPr>
        <w:t>-</w:t>
      </w:r>
      <w:r w:rsidRPr="00B46BCE">
        <w:rPr>
          <w:rFonts w:cstheme="minorHAnsi"/>
          <w:szCs w:val="22"/>
        </w:rPr>
        <w:t xml:space="preserve"> </w:t>
      </w:r>
      <w:r>
        <w:rPr>
          <w:rFonts w:cstheme="minorHAnsi"/>
          <w:szCs w:val="22"/>
        </w:rPr>
        <w:t>RSMeans Cost Index</w:t>
      </w: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6A61458A" w14:textId="2C519E5E" w:rsidR="009F62B5" w:rsidRDefault="009F62B5" w:rsidP="00534FCF">
      <w:pPr>
        <w:rPr>
          <w:rFonts w:cstheme="minorHAnsi"/>
        </w:rPr>
      </w:pPr>
    </w:p>
    <w:p w14:paraId="05D622BF" w14:textId="02B7586F" w:rsidR="00FC470E" w:rsidRDefault="00FC470E" w:rsidP="00FC470E">
      <w:pPr>
        <w:pStyle w:val="Heading1"/>
        <w:spacing w:before="0" w:after="0"/>
        <w:rPr>
          <w:rFonts w:cstheme="minorHAnsi"/>
          <w:b w:val="0"/>
          <w:bCs w:val="0"/>
          <w:smallCaps w:val="0"/>
          <w:kern w:val="0"/>
          <w:sz w:val="22"/>
          <w:szCs w:val="24"/>
        </w:rPr>
      </w:pPr>
      <w:r>
        <w:rPr>
          <w:rFonts w:cstheme="minorHAnsi"/>
          <w:b w:val="0"/>
          <w:bCs w:val="0"/>
          <w:smallCaps w:val="0"/>
          <w:kern w:val="0"/>
          <w:sz w:val="22"/>
          <w:szCs w:val="24"/>
        </w:rPr>
        <w:t xml:space="preserve">References in this version of the </w:t>
      </w:r>
      <w:r w:rsidR="00ED0169">
        <w:rPr>
          <w:rFonts w:cstheme="minorHAnsi"/>
          <w:b w:val="0"/>
          <w:bCs w:val="0"/>
          <w:smallCaps w:val="0"/>
          <w:kern w:val="0"/>
          <w:sz w:val="22"/>
          <w:szCs w:val="24"/>
        </w:rPr>
        <w:t>workpaper</w:t>
      </w:r>
      <w:r>
        <w:rPr>
          <w:rFonts w:cstheme="minorHAnsi"/>
          <w:b w:val="0"/>
          <w:bCs w:val="0"/>
          <w:smallCaps w:val="0"/>
          <w:kern w:val="0"/>
          <w:sz w:val="22"/>
          <w:szCs w:val="24"/>
        </w:rPr>
        <w:t xml:space="preserve"> is based on the references file </w:t>
      </w:r>
      <w:r w:rsidRPr="00AA42D6">
        <w:rPr>
          <w:rFonts w:cstheme="minorHAnsi"/>
          <w:b w:val="0"/>
          <w:bCs w:val="0"/>
          <w:i/>
          <w:smallCaps w:val="0"/>
          <w:kern w:val="0"/>
          <w:sz w:val="22"/>
          <w:szCs w:val="24"/>
        </w:rPr>
        <w:t>“[</w:t>
      </w:r>
      <w:r w:rsidRPr="00FC470E">
        <w:rPr>
          <w:rFonts w:cstheme="minorHAnsi"/>
          <w:b w:val="0"/>
          <w:bCs w:val="0"/>
          <w:i/>
          <w:smallCaps w:val="0"/>
          <w:kern w:val="0"/>
          <w:sz w:val="22"/>
          <w:szCs w:val="24"/>
        </w:rPr>
        <w:t>References_05092018_135230</w:t>
      </w:r>
      <w:r w:rsidRPr="00AA42D6">
        <w:rPr>
          <w:rFonts w:cstheme="minorHAnsi"/>
          <w:b w:val="0"/>
          <w:bCs w:val="0"/>
          <w:i/>
          <w:smallCaps w:val="0"/>
          <w:kern w:val="0"/>
          <w:sz w:val="22"/>
          <w:szCs w:val="24"/>
        </w:rPr>
        <w:t>]”</w:t>
      </w:r>
      <w:r>
        <w:rPr>
          <w:rFonts w:cstheme="minorHAnsi"/>
          <w:b w:val="0"/>
          <w:bCs w:val="0"/>
          <w:smallCaps w:val="0"/>
          <w:kern w:val="0"/>
          <w:sz w:val="22"/>
          <w:szCs w:val="24"/>
        </w:rPr>
        <w:t xml:space="preserve">. </w:t>
      </w:r>
    </w:p>
    <w:p w14:paraId="02FF9EC8" w14:textId="77777777" w:rsidR="00FC470E" w:rsidRDefault="00FC470E" w:rsidP="00FC470E">
      <w:pPr>
        <w:pStyle w:val="Heading1"/>
        <w:spacing w:before="0" w:after="0"/>
        <w:rPr>
          <w:rFonts w:cstheme="minorHAnsi"/>
          <w:b w:val="0"/>
          <w:bCs w:val="0"/>
          <w:smallCaps w:val="0"/>
          <w:kern w:val="0"/>
          <w:sz w:val="22"/>
          <w:szCs w:val="24"/>
        </w:rPr>
      </w:pPr>
    </w:p>
    <w:p w14:paraId="237B0446" w14:textId="725B25CE" w:rsidR="00FC470E" w:rsidRDefault="00FC470E" w:rsidP="00FC470E">
      <w:pPr>
        <w:pStyle w:val="Heading1"/>
        <w:spacing w:before="0" w:after="0"/>
        <w:rPr>
          <w:rFonts w:cstheme="minorHAnsi"/>
          <w:b w:val="0"/>
          <w:bCs w:val="0"/>
          <w:smallCaps w:val="0"/>
          <w:kern w:val="0"/>
          <w:sz w:val="22"/>
          <w:szCs w:val="24"/>
        </w:rPr>
      </w:pPr>
      <w:r>
        <w:rPr>
          <w:rFonts w:cstheme="minorHAnsi"/>
          <w:b w:val="0"/>
          <w:bCs w:val="0"/>
          <w:smallCaps w:val="0"/>
          <w:kern w:val="0"/>
          <w:sz w:val="22"/>
          <w:szCs w:val="24"/>
        </w:rPr>
        <w:t xml:space="preserve">References used in this </w:t>
      </w:r>
      <w:r w:rsidR="00ED0169">
        <w:rPr>
          <w:rFonts w:cstheme="minorHAnsi"/>
          <w:b w:val="0"/>
          <w:bCs w:val="0"/>
          <w:smallCaps w:val="0"/>
          <w:kern w:val="0"/>
          <w:sz w:val="22"/>
          <w:szCs w:val="24"/>
        </w:rPr>
        <w:t>workpaper</w:t>
      </w:r>
      <w:r>
        <w:rPr>
          <w:rFonts w:cstheme="minorHAnsi"/>
          <w:b w:val="0"/>
          <w:bCs w:val="0"/>
          <w:smallCaps w:val="0"/>
          <w:kern w:val="0"/>
          <w:sz w:val="22"/>
          <w:szCs w:val="24"/>
        </w:rPr>
        <w:t xml:space="preserve"> are listed below:</w:t>
      </w:r>
    </w:p>
    <w:p w14:paraId="14A7D654" w14:textId="77777777" w:rsidR="00FC470E" w:rsidRDefault="00FC470E" w:rsidP="00534FCF">
      <w:pPr>
        <w:rPr>
          <w:rFonts w:cstheme="minorHAnsi"/>
        </w:rPr>
      </w:pPr>
    </w:p>
    <w:p w14:paraId="06AB742D" w14:textId="37EED65C" w:rsidR="00C961EC" w:rsidRDefault="003A257B" w:rsidP="00534FCF">
      <w:pPr>
        <w:rPr>
          <w:rFonts w:cstheme="minorHAnsi"/>
        </w:rPr>
      </w:pPr>
      <w:r w:rsidDel="003A257B">
        <w:rPr>
          <w:rFonts w:cstheme="minorHAnsi"/>
        </w:rPr>
        <w:t xml:space="preserve">  </w:t>
      </w:r>
    </w:p>
    <w:p w14:paraId="2775298C" w14:textId="77777777" w:rsidR="00C13A74" w:rsidRDefault="00C13A74" w:rsidP="00C13A74">
      <w:pPr>
        <w:tabs>
          <w:tab w:val="left" w:pos="5910"/>
        </w:tabs>
        <w:rPr>
          <w:rFonts w:cstheme="minorHAnsi"/>
        </w:rPr>
      </w:pPr>
      <w:r w:rsidRPr="003863BE">
        <w:rPr>
          <w:rFonts w:cstheme="minorHAnsi"/>
        </w:rPr>
        <w:t>[367]</w:t>
      </w:r>
    </w:p>
    <w:p w14:paraId="4119D6A8" w14:textId="174CB00B" w:rsidR="003E60AE" w:rsidRDefault="003E60AE" w:rsidP="00C13A74">
      <w:pPr>
        <w:tabs>
          <w:tab w:val="left" w:pos="5910"/>
        </w:tabs>
        <w:rPr>
          <w:rFonts w:cstheme="minorHAnsi"/>
        </w:rPr>
      </w:pPr>
      <w:r>
        <w:rPr>
          <w:rFonts w:cstheme="minorHAnsi"/>
        </w:rPr>
        <w:t>[475]</w:t>
      </w:r>
    </w:p>
    <w:p w14:paraId="743B8F29" w14:textId="5CA4F20F" w:rsidR="00E61D75" w:rsidRDefault="009F62B5" w:rsidP="009F62B5">
      <w:pPr>
        <w:tabs>
          <w:tab w:val="left" w:pos="5910"/>
        </w:tabs>
        <w:rPr>
          <w:rFonts w:cstheme="minorHAnsi"/>
        </w:rPr>
      </w:pPr>
      <w:r w:rsidRPr="003863BE">
        <w:rPr>
          <w:rFonts w:cstheme="minorHAnsi"/>
        </w:rPr>
        <w:t>[</w:t>
      </w:r>
      <w:r w:rsidR="001F4F44">
        <w:rPr>
          <w:rFonts w:cstheme="minorHAnsi"/>
        </w:rPr>
        <w:t>496</w:t>
      </w:r>
      <w:r w:rsidRPr="003863BE">
        <w:rPr>
          <w:rFonts w:cstheme="minorHAnsi"/>
        </w:rPr>
        <w:t>]</w:t>
      </w:r>
      <w:r w:rsidR="003A257B" w:rsidDel="003A257B">
        <w:rPr>
          <w:rFonts w:cstheme="minorHAnsi"/>
        </w:rPr>
        <w:t xml:space="preserve"> </w:t>
      </w:r>
    </w:p>
    <w:p w14:paraId="5005BAF9" w14:textId="2AD5C44C" w:rsidR="009F62B5" w:rsidRDefault="009F62B5" w:rsidP="009F62B5">
      <w:pPr>
        <w:tabs>
          <w:tab w:val="left" w:pos="5910"/>
        </w:tabs>
        <w:rPr>
          <w:rFonts w:cstheme="minorHAnsi"/>
        </w:rPr>
      </w:pPr>
      <w:r>
        <w:rPr>
          <w:rFonts w:cstheme="minorHAnsi"/>
        </w:rPr>
        <w:t>[</w:t>
      </w:r>
      <w:r w:rsidR="008150E6">
        <w:rPr>
          <w:rFonts w:cstheme="minorHAnsi"/>
        </w:rPr>
        <w:t>505</w:t>
      </w:r>
      <w:r>
        <w:rPr>
          <w:rFonts w:cstheme="minorHAnsi"/>
        </w:rPr>
        <w:t>]</w:t>
      </w:r>
    </w:p>
    <w:p w14:paraId="3D765245" w14:textId="7F3EE5C6" w:rsidR="00F07FB2" w:rsidRDefault="00F07FB2" w:rsidP="009F62B5">
      <w:pPr>
        <w:tabs>
          <w:tab w:val="left" w:pos="5910"/>
        </w:tabs>
        <w:rPr>
          <w:rFonts w:cstheme="minorHAnsi"/>
        </w:rPr>
      </w:pPr>
      <w:r>
        <w:rPr>
          <w:rFonts w:cstheme="minorHAnsi"/>
        </w:rPr>
        <w:t>[514]</w:t>
      </w:r>
    </w:p>
    <w:p w14:paraId="06E2D361" w14:textId="77777777" w:rsidR="009F62B5" w:rsidRPr="003863BE" w:rsidRDefault="009F62B5" w:rsidP="009F62B5">
      <w:pPr>
        <w:tabs>
          <w:tab w:val="left" w:pos="5910"/>
        </w:tabs>
        <w:rPr>
          <w:rFonts w:cstheme="minorHAnsi"/>
        </w:rPr>
      </w:pPr>
    </w:p>
    <w:p w14:paraId="46D3D973" w14:textId="77777777" w:rsidR="009F62B5" w:rsidRPr="00E61D75" w:rsidRDefault="009F62B5" w:rsidP="009F62B5">
      <w:pPr>
        <w:spacing w:before="120"/>
        <w:rPr>
          <w:rFonts w:cstheme="minorHAnsi"/>
          <w:sz w:val="20"/>
          <w:szCs w:val="20"/>
        </w:rPr>
      </w:pPr>
      <w:r w:rsidRPr="00E61D75">
        <w:rPr>
          <w:rFonts w:cstheme="minorHAnsi"/>
          <w:sz w:val="20"/>
          <w:szCs w:val="20"/>
        </w:rPr>
        <w:t xml:space="preserve">1. ACCA, “Maintenance of Residential HVAC Systems” - ANSI/ACCA Standard 4, 2008. </w:t>
      </w:r>
      <w:hyperlink r:id="rId14" w:history="1">
        <w:r w:rsidRPr="00822E56">
          <w:rPr>
            <w:rFonts w:cstheme="minorHAnsi"/>
            <w:sz w:val="20"/>
            <w:szCs w:val="20"/>
            <w:u w:val="single"/>
          </w:rPr>
          <w:t>https://www.acca.org/industry/ansi-standards</w:t>
        </w:r>
      </w:hyperlink>
      <w:r w:rsidRPr="00E61D75">
        <w:rPr>
          <w:rFonts w:cstheme="minorHAnsi"/>
          <w:sz w:val="20"/>
          <w:szCs w:val="20"/>
        </w:rPr>
        <w:tab/>
      </w:r>
    </w:p>
    <w:p w14:paraId="4849E6DF" w14:textId="23274A0A" w:rsidR="009F62B5" w:rsidRPr="00822E56" w:rsidRDefault="009F62B5" w:rsidP="009F62B5">
      <w:pPr>
        <w:spacing w:before="120"/>
        <w:rPr>
          <w:rFonts w:cstheme="minorHAnsi"/>
          <w:color w:val="9BBB59" w:themeColor="accent3"/>
          <w:sz w:val="20"/>
          <w:szCs w:val="20"/>
        </w:rPr>
      </w:pPr>
    </w:p>
    <w:p w14:paraId="4235BA65" w14:textId="29087F19" w:rsidR="009F62B5" w:rsidRPr="003863BE" w:rsidRDefault="009F62B5" w:rsidP="009F62B5">
      <w:pPr>
        <w:spacing w:before="120"/>
        <w:rPr>
          <w:rFonts w:cstheme="minorHAnsi"/>
          <w:sz w:val="20"/>
          <w:szCs w:val="20"/>
        </w:rPr>
      </w:pPr>
      <w:r w:rsidRPr="003863BE">
        <w:rPr>
          <w:rFonts w:cstheme="minorHAnsi"/>
          <w:sz w:val="20"/>
          <w:szCs w:val="20"/>
        </w:rPr>
        <w:tab/>
      </w:r>
    </w:p>
    <w:p w14:paraId="3DDEEF70" w14:textId="6554522A" w:rsidR="00480E7B" w:rsidRPr="00920905" w:rsidRDefault="00480E7B" w:rsidP="009F62B5">
      <w:pPr>
        <w:rPr>
          <w:color w:val="FF0000"/>
        </w:rPr>
      </w:pPr>
      <w:bookmarkStart w:id="22" w:name="_MON_1387257158"/>
      <w:bookmarkStart w:id="23" w:name="_MON_1387258161"/>
      <w:bookmarkStart w:id="24" w:name="_MON_1385817862"/>
      <w:bookmarkStart w:id="25" w:name="_MON_1388415042"/>
      <w:bookmarkStart w:id="26" w:name="_MON_1388848307"/>
      <w:bookmarkStart w:id="27" w:name="_MON_1385816108"/>
      <w:bookmarkStart w:id="28" w:name="_MON_1388920574"/>
      <w:bookmarkStart w:id="29" w:name="_MON_1385793611"/>
      <w:bookmarkStart w:id="30" w:name="_MON_1388846835"/>
      <w:bookmarkStart w:id="31" w:name="_MON_1385446642"/>
      <w:bookmarkStart w:id="32" w:name="_MON_1385285481"/>
      <w:bookmarkStart w:id="33" w:name="_MON_1385203579"/>
      <w:bookmarkStart w:id="34" w:name="_MON_1384954479"/>
      <w:bookmarkStart w:id="35" w:name="_MON_1387965728"/>
      <w:bookmarkStart w:id="36" w:name="_MON_1385381466"/>
      <w:bookmarkStart w:id="37" w:name="_MON_1385446673"/>
      <w:bookmarkStart w:id="38" w:name="_MON_138544701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sectPr w:rsidR="00480E7B" w:rsidRPr="00920905" w:rsidSect="00612F8F">
      <w:footerReference w:type="default" r:id="rId15"/>
      <w:pgSz w:w="12240" w:h="15840"/>
      <w:pgMar w:top="1440" w:right="1440" w:bottom="1557" w:left="1440" w:header="720" w:footer="720" w:gutter="0"/>
      <w:pgNumType w:fmt="lowerRoman"/>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DBA8C5" w16cid:durableId="1FBE34AD"/>
  <w16cid:commentId w16cid:paraId="731C060C" w16cid:durableId="1FC1D133"/>
  <w16cid:commentId w16cid:paraId="72742972" w16cid:durableId="1FBA59EA"/>
  <w16cid:commentId w16cid:paraId="33229FD1" w16cid:durableId="1FBE3523"/>
  <w16cid:commentId w16cid:paraId="4AC9C296" w16cid:durableId="1FBE2BFC"/>
  <w16cid:commentId w16cid:paraId="10A139B2" w16cid:durableId="1FBE2B1C"/>
  <w16cid:commentId w16cid:paraId="142F2B0F" w16cid:durableId="1FC1D166"/>
  <w16cid:commentId w16cid:paraId="0CE2A7C9" w16cid:durableId="1FC1D263"/>
  <w16cid:commentId w16cid:paraId="49B2CFB6" w16cid:durableId="1FC1D4B6"/>
  <w16cid:commentId w16cid:paraId="67A30299" w16cid:durableId="1FBA5A80"/>
  <w16cid:commentId w16cid:paraId="29CF1CC5" w16cid:durableId="1FBA581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120ED4" w14:textId="77777777" w:rsidR="00374716" w:rsidRDefault="00374716" w:rsidP="00447D6E">
      <w:r>
        <w:separator/>
      </w:r>
    </w:p>
    <w:p w14:paraId="20CF9E3B" w14:textId="77777777" w:rsidR="00374716" w:rsidRDefault="00374716"/>
  </w:endnote>
  <w:endnote w:type="continuationSeparator" w:id="0">
    <w:p w14:paraId="10C350D9" w14:textId="77777777" w:rsidR="00374716" w:rsidRDefault="00374716" w:rsidP="00447D6E">
      <w:r>
        <w:continuationSeparator/>
      </w:r>
    </w:p>
    <w:p w14:paraId="30013EA5" w14:textId="77777777" w:rsidR="00374716" w:rsidRDefault="003747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5365046C" w:rsidR="00374716" w:rsidRDefault="005410A3"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8-12-20T00:00:00Z">
          <w:dateFormat w:val="MMMM d, yyyy"/>
          <w:lid w:val="en-US"/>
          <w:storeMappedDataAs w:val="dateTime"/>
          <w:calendar w:val="gregorian"/>
        </w:date>
      </w:sdtPr>
      <w:sdtEndPr/>
      <w:sdtContent>
        <w:r w:rsidR="00374716">
          <w:rPr>
            <w:rFonts w:cstheme="minorHAnsi"/>
            <w:b/>
            <w:sz w:val="36"/>
            <w:szCs w:val="36"/>
          </w:rPr>
          <w:t>December 20, 2018</w:t>
        </w:r>
      </w:sdtContent>
    </w:sdt>
  </w:p>
  <w:p w14:paraId="650DB54B" w14:textId="670C7D5C" w:rsidR="00374716" w:rsidRPr="009500DC" w:rsidRDefault="00374716"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461EF063" w:rsidR="00374716" w:rsidRPr="009500DC" w:rsidRDefault="005410A3"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374716">
          <w:rPr>
            <w:rFonts w:cstheme="minorHAnsi"/>
            <w:b/>
            <w:sz w:val="20"/>
            <w:szCs w:val="20"/>
          </w:rPr>
          <w:t>SCE17HC029</w:t>
        </w:r>
      </w:sdtContent>
    </w:sdt>
    <w:r w:rsidR="00374716">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374716">
          <w:rPr>
            <w:rFonts w:cstheme="minorHAnsi"/>
            <w:b/>
            <w:sz w:val="20"/>
            <w:szCs w:val="20"/>
          </w:rPr>
          <w:t>Revision</w:t>
        </w:r>
        <w:r w:rsidR="00822E56">
          <w:rPr>
            <w:rFonts w:cstheme="minorHAnsi"/>
            <w:b/>
            <w:sz w:val="20"/>
            <w:szCs w:val="20"/>
          </w:rPr>
          <w:t xml:space="preserve"> </w:t>
        </w:r>
        <w:r w:rsidR="00374716">
          <w:rPr>
            <w:rFonts w:cstheme="minorHAnsi"/>
            <w:b/>
            <w:sz w:val="20"/>
            <w:szCs w:val="20"/>
          </w:rPr>
          <w:t>2</w:t>
        </w:r>
      </w:sdtContent>
    </w:sdt>
    <w:r w:rsidR="00374716" w:rsidRPr="009500DC">
      <w:rPr>
        <w:rFonts w:cstheme="minorHAnsi"/>
        <w:b/>
        <w:sz w:val="20"/>
        <w:szCs w:val="20"/>
      </w:rPr>
      <w:tab/>
    </w:r>
    <w:r w:rsidR="00374716" w:rsidRPr="009500DC">
      <w:rPr>
        <w:rFonts w:cstheme="minorHAnsi"/>
        <w:b/>
        <w:sz w:val="20"/>
        <w:szCs w:val="20"/>
      </w:rPr>
      <w:fldChar w:fldCharType="begin"/>
    </w:r>
    <w:r w:rsidR="00374716" w:rsidRPr="009500DC">
      <w:rPr>
        <w:rFonts w:cstheme="minorHAnsi"/>
        <w:b/>
        <w:sz w:val="20"/>
        <w:szCs w:val="20"/>
      </w:rPr>
      <w:instrText xml:space="preserve"> PAGE   \* MERGEFORMAT </w:instrText>
    </w:r>
    <w:r w:rsidR="00374716" w:rsidRPr="009500DC">
      <w:rPr>
        <w:rFonts w:cstheme="minorHAnsi"/>
        <w:b/>
        <w:sz w:val="20"/>
        <w:szCs w:val="20"/>
      </w:rPr>
      <w:fldChar w:fldCharType="separate"/>
    </w:r>
    <w:r>
      <w:rPr>
        <w:rFonts w:cstheme="minorHAnsi"/>
        <w:b/>
        <w:noProof/>
        <w:sz w:val="20"/>
        <w:szCs w:val="20"/>
      </w:rPr>
      <w:t>xvi</w:t>
    </w:r>
    <w:r w:rsidR="00374716" w:rsidRPr="009500DC">
      <w:rPr>
        <w:rFonts w:cstheme="minorHAnsi"/>
        <w:b/>
        <w:noProof/>
        <w:sz w:val="20"/>
        <w:szCs w:val="20"/>
      </w:rPr>
      <w:fldChar w:fldCharType="end"/>
    </w:r>
    <w:r w:rsidR="00374716"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0T00:00:00Z">
          <w:dateFormat w:val="MMMM d, yyyy"/>
          <w:lid w:val="en-US"/>
          <w:storeMappedDataAs w:val="dateTime"/>
          <w:calendar w:val="gregorian"/>
        </w:date>
      </w:sdtPr>
      <w:sdtEndPr/>
      <w:sdtContent>
        <w:r w:rsidR="00374716">
          <w:rPr>
            <w:rFonts w:cstheme="minorHAnsi"/>
            <w:b/>
            <w:sz w:val="20"/>
            <w:szCs w:val="20"/>
          </w:rPr>
          <w:t>December 20, 2018</w:t>
        </w:r>
      </w:sdtContent>
    </w:sdt>
  </w:p>
  <w:p w14:paraId="43C07EA5" w14:textId="544E4323" w:rsidR="00374716" w:rsidRPr="009500DC" w:rsidRDefault="005410A3"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374716">
          <w:rPr>
            <w:rFonts w:cstheme="minorHAnsi"/>
            <w:b/>
            <w:sz w:val="20"/>
            <w:szCs w:val="20"/>
          </w:rPr>
          <w:t>Southern California Edison</w:t>
        </w:r>
      </w:sdtContent>
    </w:sdt>
  </w:p>
  <w:p w14:paraId="4AC7586E" w14:textId="77777777" w:rsidR="00374716" w:rsidRDefault="00374716"/>
  <w:p w14:paraId="5C9861A8" w14:textId="77777777" w:rsidR="00374716" w:rsidRDefault="0037471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381F2A" w14:textId="77777777" w:rsidR="00374716" w:rsidRDefault="00374716" w:rsidP="00447D6E">
      <w:r>
        <w:separator/>
      </w:r>
    </w:p>
    <w:p w14:paraId="7C106A1E" w14:textId="77777777" w:rsidR="00374716" w:rsidRDefault="00374716"/>
  </w:footnote>
  <w:footnote w:type="continuationSeparator" w:id="0">
    <w:p w14:paraId="24A4E8A1" w14:textId="77777777" w:rsidR="00374716" w:rsidRDefault="00374716" w:rsidP="00447D6E">
      <w:r>
        <w:continuationSeparator/>
      </w:r>
    </w:p>
    <w:p w14:paraId="657D216F" w14:textId="77777777" w:rsidR="00374716" w:rsidRDefault="0037471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656C4"/>
    <w:multiLevelType w:val="hybridMultilevel"/>
    <w:tmpl w:val="22240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8304E4"/>
    <w:multiLevelType w:val="hybridMultilevel"/>
    <w:tmpl w:val="A1082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7D56E0"/>
    <w:multiLevelType w:val="hybridMultilevel"/>
    <w:tmpl w:val="3506B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BB27EE"/>
    <w:multiLevelType w:val="hybridMultilevel"/>
    <w:tmpl w:val="22240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4B7FB8"/>
    <w:multiLevelType w:val="hybridMultilevel"/>
    <w:tmpl w:val="1DA4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F90076"/>
    <w:multiLevelType w:val="hybridMultilevel"/>
    <w:tmpl w:val="22C8B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1739B2"/>
    <w:multiLevelType w:val="hybridMultilevel"/>
    <w:tmpl w:val="9E9EBF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12F2D4C"/>
    <w:multiLevelType w:val="hybridMultilevel"/>
    <w:tmpl w:val="0E2C1ED2"/>
    <w:lvl w:ilvl="0" w:tplc="FBE2B9BC">
      <w:start w:val="1"/>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1F71C6"/>
    <w:multiLevelType w:val="hybridMultilevel"/>
    <w:tmpl w:val="5A946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02428C"/>
    <w:multiLevelType w:val="hybridMultilevel"/>
    <w:tmpl w:val="7B60A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794285"/>
    <w:multiLevelType w:val="hybridMultilevel"/>
    <w:tmpl w:val="AA7A7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9F31B1"/>
    <w:multiLevelType w:val="hybridMultilevel"/>
    <w:tmpl w:val="7C6E2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FF36BF"/>
    <w:multiLevelType w:val="hybridMultilevel"/>
    <w:tmpl w:val="BB704636"/>
    <w:lvl w:ilvl="0" w:tplc="59801696">
      <w:start w:val="1"/>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FE5B7A"/>
    <w:multiLevelType w:val="hybridMultilevel"/>
    <w:tmpl w:val="8D744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6367D5"/>
    <w:multiLevelType w:val="hybridMultilevel"/>
    <w:tmpl w:val="F4002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725352"/>
    <w:multiLevelType w:val="hybridMultilevel"/>
    <w:tmpl w:val="59C443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5"/>
  </w:num>
  <w:num w:numId="4">
    <w:abstractNumId w:val="14"/>
  </w:num>
  <w:num w:numId="5">
    <w:abstractNumId w:val="3"/>
  </w:num>
  <w:num w:numId="6">
    <w:abstractNumId w:val="7"/>
  </w:num>
  <w:num w:numId="7">
    <w:abstractNumId w:val="12"/>
  </w:num>
  <w:num w:numId="8">
    <w:abstractNumId w:val="6"/>
  </w:num>
  <w:num w:numId="9">
    <w:abstractNumId w:val="11"/>
  </w:num>
  <w:num w:numId="10">
    <w:abstractNumId w:val="15"/>
  </w:num>
  <w:num w:numId="11">
    <w:abstractNumId w:val="16"/>
  </w:num>
  <w:num w:numId="12">
    <w:abstractNumId w:val="1"/>
  </w:num>
  <w:num w:numId="13">
    <w:abstractNumId w:val="4"/>
  </w:num>
  <w:num w:numId="14">
    <w:abstractNumId w:val="10"/>
  </w:num>
  <w:num w:numId="15">
    <w:abstractNumId w:val="2"/>
  </w:num>
  <w:num w:numId="16">
    <w:abstractNumId w:val="8"/>
  </w:num>
  <w:num w:numId="17">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0F31"/>
    <w:rsid w:val="000016DB"/>
    <w:rsid w:val="00001B25"/>
    <w:rsid w:val="00001F30"/>
    <w:rsid w:val="00005902"/>
    <w:rsid w:val="0001002B"/>
    <w:rsid w:val="00010806"/>
    <w:rsid w:val="00013F71"/>
    <w:rsid w:val="000173BF"/>
    <w:rsid w:val="00022F15"/>
    <w:rsid w:val="00024252"/>
    <w:rsid w:val="000242ED"/>
    <w:rsid w:val="000245B5"/>
    <w:rsid w:val="00027183"/>
    <w:rsid w:val="00033EA1"/>
    <w:rsid w:val="0003746D"/>
    <w:rsid w:val="000376C3"/>
    <w:rsid w:val="0004020F"/>
    <w:rsid w:val="00042437"/>
    <w:rsid w:val="000436CB"/>
    <w:rsid w:val="00046525"/>
    <w:rsid w:val="00052E17"/>
    <w:rsid w:val="00056947"/>
    <w:rsid w:val="00060E8C"/>
    <w:rsid w:val="00061A8E"/>
    <w:rsid w:val="00064CB3"/>
    <w:rsid w:val="00070BEE"/>
    <w:rsid w:val="00072040"/>
    <w:rsid w:val="00076DF4"/>
    <w:rsid w:val="00076F51"/>
    <w:rsid w:val="0008524C"/>
    <w:rsid w:val="00086F7F"/>
    <w:rsid w:val="0009074D"/>
    <w:rsid w:val="00093842"/>
    <w:rsid w:val="00093DE3"/>
    <w:rsid w:val="000944F5"/>
    <w:rsid w:val="0009592B"/>
    <w:rsid w:val="000968C6"/>
    <w:rsid w:val="000A1A19"/>
    <w:rsid w:val="000A2CC3"/>
    <w:rsid w:val="000A63C9"/>
    <w:rsid w:val="000A6E58"/>
    <w:rsid w:val="000A7F79"/>
    <w:rsid w:val="000B1B8A"/>
    <w:rsid w:val="000B3765"/>
    <w:rsid w:val="000B4C8F"/>
    <w:rsid w:val="000B655B"/>
    <w:rsid w:val="000C0000"/>
    <w:rsid w:val="000C18CC"/>
    <w:rsid w:val="000C2275"/>
    <w:rsid w:val="000C43D1"/>
    <w:rsid w:val="000C687D"/>
    <w:rsid w:val="000C7ED1"/>
    <w:rsid w:val="000D5D06"/>
    <w:rsid w:val="000D71C3"/>
    <w:rsid w:val="000D789A"/>
    <w:rsid w:val="000D7DBF"/>
    <w:rsid w:val="000E0515"/>
    <w:rsid w:val="000E4B5F"/>
    <w:rsid w:val="000E4D1E"/>
    <w:rsid w:val="000E706D"/>
    <w:rsid w:val="000F1305"/>
    <w:rsid w:val="000F130A"/>
    <w:rsid w:val="000F4FD8"/>
    <w:rsid w:val="00103274"/>
    <w:rsid w:val="00107242"/>
    <w:rsid w:val="00110CD8"/>
    <w:rsid w:val="00111CC5"/>
    <w:rsid w:val="00115B44"/>
    <w:rsid w:val="001206F7"/>
    <w:rsid w:val="001236C1"/>
    <w:rsid w:val="00130D21"/>
    <w:rsid w:val="00130FA0"/>
    <w:rsid w:val="00133EE8"/>
    <w:rsid w:val="00135C36"/>
    <w:rsid w:val="001402C0"/>
    <w:rsid w:val="00140335"/>
    <w:rsid w:val="00140B30"/>
    <w:rsid w:val="0014702D"/>
    <w:rsid w:val="00147155"/>
    <w:rsid w:val="00153CB3"/>
    <w:rsid w:val="00154C3B"/>
    <w:rsid w:val="001554BF"/>
    <w:rsid w:val="00160158"/>
    <w:rsid w:val="001604A5"/>
    <w:rsid w:val="0016097C"/>
    <w:rsid w:val="001609B6"/>
    <w:rsid w:val="00162619"/>
    <w:rsid w:val="00165357"/>
    <w:rsid w:val="001658E1"/>
    <w:rsid w:val="001722B7"/>
    <w:rsid w:val="001727D9"/>
    <w:rsid w:val="00172986"/>
    <w:rsid w:val="00174BB4"/>
    <w:rsid w:val="00175147"/>
    <w:rsid w:val="00175D14"/>
    <w:rsid w:val="001811EE"/>
    <w:rsid w:val="00182B63"/>
    <w:rsid w:val="00185AD4"/>
    <w:rsid w:val="001979AF"/>
    <w:rsid w:val="001A0EB4"/>
    <w:rsid w:val="001A1A86"/>
    <w:rsid w:val="001A4487"/>
    <w:rsid w:val="001A5216"/>
    <w:rsid w:val="001A5F62"/>
    <w:rsid w:val="001B015E"/>
    <w:rsid w:val="001B0D3E"/>
    <w:rsid w:val="001B2301"/>
    <w:rsid w:val="001B618B"/>
    <w:rsid w:val="001C00AE"/>
    <w:rsid w:val="001C1338"/>
    <w:rsid w:val="001C4140"/>
    <w:rsid w:val="001C5A94"/>
    <w:rsid w:val="001D21C9"/>
    <w:rsid w:val="001D2317"/>
    <w:rsid w:val="001D3223"/>
    <w:rsid w:val="001D33EF"/>
    <w:rsid w:val="001D5AB3"/>
    <w:rsid w:val="001D7F63"/>
    <w:rsid w:val="001E009C"/>
    <w:rsid w:val="001E0519"/>
    <w:rsid w:val="001E0829"/>
    <w:rsid w:val="001E1320"/>
    <w:rsid w:val="001E259D"/>
    <w:rsid w:val="001E556A"/>
    <w:rsid w:val="001F05CE"/>
    <w:rsid w:val="001F1905"/>
    <w:rsid w:val="001F342D"/>
    <w:rsid w:val="001F49E4"/>
    <w:rsid w:val="001F4A65"/>
    <w:rsid w:val="001F4F44"/>
    <w:rsid w:val="002017D2"/>
    <w:rsid w:val="002037A1"/>
    <w:rsid w:val="00205C45"/>
    <w:rsid w:val="0021035B"/>
    <w:rsid w:val="00211153"/>
    <w:rsid w:val="0021144D"/>
    <w:rsid w:val="00225817"/>
    <w:rsid w:val="0023120F"/>
    <w:rsid w:val="0023254A"/>
    <w:rsid w:val="002328EC"/>
    <w:rsid w:val="002344FB"/>
    <w:rsid w:val="00235713"/>
    <w:rsid w:val="00236216"/>
    <w:rsid w:val="002405CD"/>
    <w:rsid w:val="00240B74"/>
    <w:rsid w:val="00243B62"/>
    <w:rsid w:val="0024675B"/>
    <w:rsid w:val="002469DD"/>
    <w:rsid w:val="00247180"/>
    <w:rsid w:val="00254671"/>
    <w:rsid w:val="00257D36"/>
    <w:rsid w:val="00260163"/>
    <w:rsid w:val="00260301"/>
    <w:rsid w:val="00263C1C"/>
    <w:rsid w:val="00271415"/>
    <w:rsid w:val="0027225A"/>
    <w:rsid w:val="00273E54"/>
    <w:rsid w:val="00274FBE"/>
    <w:rsid w:val="00275285"/>
    <w:rsid w:val="002762E1"/>
    <w:rsid w:val="0027667D"/>
    <w:rsid w:val="002811BC"/>
    <w:rsid w:val="00283DE8"/>
    <w:rsid w:val="00285552"/>
    <w:rsid w:val="00285966"/>
    <w:rsid w:val="00285A0D"/>
    <w:rsid w:val="0028639E"/>
    <w:rsid w:val="00290D58"/>
    <w:rsid w:val="00290ED8"/>
    <w:rsid w:val="00294F7B"/>
    <w:rsid w:val="00296B49"/>
    <w:rsid w:val="002A03FC"/>
    <w:rsid w:val="002A1843"/>
    <w:rsid w:val="002A32AD"/>
    <w:rsid w:val="002A3D26"/>
    <w:rsid w:val="002A523E"/>
    <w:rsid w:val="002B1ADF"/>
    <w:rsid w:val="002B502E"/>
    <w:rsid w:val="002B657B"/>
    <w:rsid w:val="002C2853"/>
    <w:rsid w:val="002C444C"/>
    <w:rsid w:val="002C458F"/>
    <w:rsid w:val="002C5B74"/>
    <w:rsid w:val="002C6C20"/>
    <w:rsid w:val="002C6C7A"/>
    <w:rsid w:val="002C7F78"/>
    <w:rsid w:val="002D04CB"/>
    <w:rsid w:val="002D3124"/>
    <w:rsid w:val="002D5277"/>
    <w:rsid w:val="002D6084"/>
    <w:rsid w:val="002D71FA"/>
    <w:rsid w:val="002D73AF"/>
    <w:rsid w:val="002E4FD9"/>
    <w:rsid w:val="002E5B58"/>
    <w:rsid w:val="002E72BE"/>
    <w:rsid w:val="002F1437"/>
    <w:rsid w:val="002F1AA5"/>
    <w:rsid w:val="002F3943"/>
    <w:rsid w:val="002F470F"/>
    <w:rsid w:val="002F4E34"/>
    <w:rsid w:val="002F6A42"/>
    <w:rsid w:val="002F79E7"/>
    <w:rsid w:val="003003EC"/>
    <w:rsid w:val="00302662"/>
    <w:rsid w:val="003035E3"/>
    <w:rsid w:val="0030363A"/>
    <w:rsid w:val="003135A1"/>
    <w:rsid w:val="003159DD"/>
    <w:rsid w:val="00316B5A"/>
    <w:rsid w:val="00317970"/>
    <w:rsid w:val="00317EB0"/>
    <w:rsid w:val="00321BA2"/>
    <w:rsid w:val="00332700"/>
    <w:rsid w:val="00332DFA"/>
    <w:rsid w:val="00333B83"/>
    <w:rsid w:val="003351E2"/>
    <w:rsid w:val="0033582A"/>
    <w:rsid w:val="003358BD"/>
    <w:rsid w:val="003363D6"/>
    <w:rsid w:val="00336ED2"/>
    <w:rsid w:val="00340849"/>
    <w:rsid w:val="003437A4"/>
    <w:rsid w:val="00344E88"/>
    <w:rsid w:val="00345D80"/>
    <w:rsid w:val="003471D4"/>
    <w:rsid w:val="00347BCD"/>
    <w:rsid w:val="00350BBA"/>
    <w:rsid w:val="00350BF1"/>
    <w:rsid w:val="0035157F"/>
    <w:rsid w:val="003520BD"/>
    <w:rsid w:val="00352866"/>
    <w:rsid w:val="00353C49"/>
    <w:rsid w:val="003540B1"/>
    <w:rsid w:val="003557E9"/>
    <w:rsid w:val="003560BA"/>
    <w:rsid w:val="00364CC6"/>
    <w:rsid w:val="003650F6"/>
    <w:rsid w:val="00366A7C"/>
    <w:rsid w:val="0036726C"/>
    <w:rsid w:val="00374716"/>
    <w:rsid w:val="0037535C"/>
    <w:rsid w:val="003800E3"/>
    <w:rsid w:val="00382244"/>
    <w:rsid w:val="003827D7"/>
    <w:rsid w:val="003832D2"/>
    <w:rsid w:val="003845E5"/>
    <w:rsid w:val="00393137"/>
    <w:rsid w:val="0039615F"/>
    <w:rsid w:val="00397406"/>
    <w:rsid w:val="003A257B"/>
    <w:rsid w:val="003A3170"/>
    <w:rsid w:val="003A360E"/>
    <w:rsid w:val="003A58CF"/>
    <w:rsid w:val="003B6EAC"/>
    <w:rsid w:val="003C29D4"/>
    <w:rsid w:val="003C3F3A"/>
    <w:rsid w:val="003D17FF"/>
    <w:rsid w:val="003D2871"/>
    <w:rsid w:val="003D2981"/>
    <w:rsid w:val="003D3757"/>
    <w:rsid w:val="003D5B83"/>
    <w:rsid w:val="003D6615"/>
    <w:rsid w:val="003E08AE"/>
    <w:rsid w:val="003E1983"/>
    <w:rsid w:val="003E3C33"/>
    <w:rsid w:val="003E504C"/>
    <w:rsid w:val="003E60AE"/>
    <w:rsid w:val="003E6E47"/>
    <w:rsid w:val="003E7609"/>
    <w:rsid w:val="003F0623"/>
    <w:rsid w:val="003F28D4"/>
    <w:rsid w:val="003F33DE"/>
    <w:rsid w:val="003F3A41"/>
    <w:rsid w:val="003F67E9"/>
    <w:rsid w:val="00401031"/>
    <w:rsid w:val="004023B7"/>
    <w:rsid w:val="004045A0"/>
    <w:rsid w:val="00404BB0"/>
    <w:rsid w:val="00405763"/>
    <w:rsid w:val="00413CDB"/>
    <w:rsid w:val="00416E34"/>
    <w:rsid w:val="004200FE"/>
    <w:rsid w:val="00421183"/>
    <w:rsid w:val="00421BA6"/>
    <w:rsid w:val="00421C17"/>
    <w:rsid w:val="00426CDE"/>
    <w:rsid w:val="004301EC"/>
    <w:rsid w:val="004304C0"/>
    <w:rsid w:val="00433EA1"/>
    <w:rsid w:val="004354B3"/>
    <w:rsid w:val="00440DCA"/>
    <w:rsid w:val="00441957"/>
    <w:rsid w:val="00443D32"/>
    <w:rsid w:val="004469DD"/>
    <w:rsid w:val="004476B2"/>
    <w:rsid w:val="00447CE5"/>
    <w:rsid w:val="00447D6E"/>
    <w:rsid w:val="0045048F"/>
    <w:rsid w:val="0045181B"/>
    <w:rsid w:val="00452133"/>
    <w:rsid w:val="00452C7A"/>
    <w:rsid w:val="00455A32"/>
    <w:rsid w:val="00456B53"/>
    <w:rsid w:val="004613AA"/>
    <w:rsid w:val="0046286E"/>
    <w:rsid w:val="00465477"/>
    <w:rsid w:val="004673A2"/>
    <w:rsid w:val="00471234"/>
    <w:rsid w:val="00472250"/>
    <w:rsid w:val="0047437C"/>
    <w:rsid w:val="00477522"/>
    <w:rsid w:val="00480E7B"/>
    <w:rsid w:val="004843E5"/>
    <w:rsid w:val="00484BF6"/>
    <w:rsid w:val="00487B44"/>
    <w:rsid w:val="0049052C"/>
    <w:rsid w:val="00490E41"/>
    <w:rsid w:val="0049158E"/>
    <w:rsid w:val="00493457"/>
    <w:rsid w:val="00494628"/>
    <w:rsid w:val="00494959"/>
    <w:rsid w:val="0049566B"/>
    <w:rsid w:val="00496767"/>
    <w:rsid w:val="00497338"/>
    <w:rsid w:val="004A1650"/>
    <w:rsid w:val="004A2FC2"/>
    <w:rsid w:val="004B1184"/>
    <w:rsid w:val="004B3CCF"/>
    <w:rsid w:val="004B4A3A"/>
    <w:rsid w:val="004B5CE5"/>
    <w:rsid w:val="004B750E"/>
    <w:rsid w:val="004C2244"/>
    <w:rsid w:val="004C23F1"/>
    <w:rsid w:val="004C3EA4"/>
    <w:rsid w:val="004C5623"/>
    <w:rsid w:val="004C5F55"/>
    <w:rsid w:val="004C7761"/>
    <w:rsid w:val="004D069A"/>
    <w:rsid w:val="004D09AD"/>
    <w:rsid w:val="004D6445"/>
    <w:rsid w:val="004D6EAC"/>
    <w:rsid w:val="004D6EBB"/>
    <w:rsid w:val="004E01F5"/>
    <w:rsid w:val="004E1360"/>
    <w:rsid w:val="004E14B7"/>
    <w:rsid w:val="004E1F5D"/>
    <w:rsid w:val="004E297E"/>
    <w:rsid w:val="004E76CA"/>
    <w:rsid w:val="004F05D8"/>
    <w:rsid w:val="004F1698"/>
    <w:rsid w:val="004F2731"/>
    <w:rsid w:val="004F5575"/>
    <w:rsid w:val="004F6AE5"/>
    <w:rsid w:val="00500323"/>
    <w:rsid w:val="00500C4E"/>
    <w:rsid w:val="005020E5"/>
    <w:rsid w:val="005024F3"/>
    <w:rsid w:val="00505CEC"/>
    <w:rsid w:val="0051020F"/>
    <w:rsid w:val="00513C5C"/>
    <w:rsid w:val="00513CAB"/>
    <w:rsid w:val="00516CF5"/>
    <w:rsid w:val="005214BE"/>
    <w:rsid w:val="00523597"/>
    <w:rsid w:val="00523736"/>
    <w:rsid w:val="005253F4"/>
    <w:rsid w:val="005309CE"/>
    <w:rsid w:val="00532530"/>
    <w:rsid w:val="00534FCF"/>
    <w:rsid w:val="00535CA4"/>
    <w:rsid w:val="00536802"/>
    <w:rsid w:val="005410A3"/>
    <w:rsid w:val="005415F9"/>
    <w:rsid w:val="0054551A"/>
    <w:rsid w:val="005476F6"/>
    <w:rsid w:val="00550F29"/>
    <w:rsid w:val="00551125"/>
    <w:rsid w:val="00551B80"/>
    <w:rsid w:val="00551D72"/>
    <w:rsid w:val="00553FF5"/>
    <w:rsid w:val="005540B6"/>
    <w:rsid w:val="005552C3"/>
    <w:rsid w:val="00557859"/>
    <w:rsid w:val="005604F0"/>
    <w:rsid w:val="00560934"/>
    <w:rsid w:val="00563E58"/>
    <w:rsid w:val="00564960"/>
    <w:rsid w:val="00570654"/>
    <w:rsid w:val="00570F38"/>
    <w:rsid w:val="005720F2"/>
    <w:rsid w:val="005729C8"/>
    <w:rsid w:val="00572D2F"/>
    <w:rsid w:val="005734A4"/>
    <w:rsid w:val="00574BE7"/>
    <w:rsid w:val="005765B7"/>
    <w:rsid w:val="005766DA"/>
    <w:rsid w:val="00576D6C"/>
    <w:rsid w:val="00585AC8"/>
    <w:rsid w:val="005860F7"/>
    <w:rsid w:val="00587603"/>
    <w:rsid w:val="00594EF5"/>
    <w:rsid w:val="005A0E53"/>
    <w:rsid w:val="005A1078"/>
    <w:rsid w:val="005A2BCF"/>
    <w:rsid w:val="005A4658"/>
    <w:rsid w:val="005A496B"/>
    <w:rsid w:val="005A4AEC"/>
    <w:rsid w:val="005B0765"/>
    <w:rsid w:val="005B28C1"/>
    <w:rsid w:val="005B6344"/>
    <w:rsid w:val="005C1C74"/>
    <w:rsid w:val="005C2E48"/>
    <w:rsid w:val="005C3573"/>
    <w:rsid w:val="005C3F23"/>
    <w:rsid w:val="005D0FAE"/>
    <w:rsid w:val="005D25E9"/>
    <w:rsid w:val="005D4DD7"/>
    <w:rsid w:val="005D6DBF"/>
    <w:rsid w:val="005E12A9"/>
    <w:rsid w:val="005F139E"/>
    <w:rsid w:val="005F25D0"/>
    <w:rsid w:val="005F6339"/>
    <w:rsid w:val="005F69D5"/>
    <w:rsid w:val="00602512"/>
    <w:rsid w:val="00602799"/>
    <w:rsid w:val="00602F18"/>
    <w:rsid w:val="00603CFF"/>
    <w:rsid w:val="00607C30"/>
    <w:rsid w:val="006110F3"/>
    <w:rsid w:val="00612041"/>
    <w:rsid w:val="00612F8F"/>
    <w:rsid w:val="00614AFF"/>
    <w:rsid w:val="00620778"/>
    <w:rsid w:val="006216F9"/>
    <w:rsid w:val="00621ABA"/>
    <w:rsid w:val="0062322A"/>
    <w:rsid w:val="00631157"/>
    <w:rsid w:val="00633FA1"/>
    <w:rsid w:val="0063710F"/>
    <w:rsid w:val="006378E8"/>
    <w:rsid w:val="006404E6"/>
    <w:rsid w:val="00641194"/>
    <w:rsid w:val="00642961"/>
    <w:rsid w:val="00643814"/>
    <w:rsid w:val="0064680F"/>
    <w:rsid w:val="0064729D"/>
    <w:rsid w:val="00647407"/>
    <w:rsid w:val="00647ABE"/>
    <w:rsid w:val="00650325"/>
    <w:rsid w:val="006516BA"/>
    <w:rsid w:val="00655133"/>
    <w:rsid w:val="00664B05"/>
    <w:rsid w:val="00665C04"/>
    <w:rsid w:val="0066682D"/>
    <w:rsid w:val="00671E1E"/>
    <w:rsid w:val="00672F5E"/>
    <w:rsid w:val="006746FE"/>
    <w:rsid w:val="00676E9F"/>
    <w:rsid w:val="00680934"/>
    <w:rsid w:val="00681C0D"/>
    <w:rsid w:val="0068269A"/>
    <w:rsid w:val="00685D5C"/>
    <w:rsid w:val="0069264D"/>
    <w:rsid w:val="00695157"/>
    <w:rsid w:val="0069578B"/>
    <w:rsid w:val="00697868"/>
    <w:rsid w:val="006A055F"/>
    <w:rsid w:val="006A126F"/>
    <w:rsid w:val="006A14E9"/>
    <w:rsid w:val="006A2A65"/>
    <w:rsid w:val="006A5293"/>
    <w:rsid w:val="006A67E4"/>
    <w:rsid w:val="006A6D15"/>
    <w:rsid w:val="006A72BB"/>
    <w:rsid w:val="006B0C1B"/>
    <w:rsid w:val="006B0DF3"/>
    <w:rsid w:val="006B0F11"/>
    <w:rsid w:val="006B27FA"/>
    <w:rsid w:val="006B4A48"/>
    <w:rsid w:val="006C072B"/>
    <w:rsid w:val="006C2C55"/>
    <w:rsid w:val="006C430A"/>
    <w:rsid w:val="006C6A1C"/>
    <w:rsid w:val="006D231C"/>
    <w:rsid w:val="006D2809"/>
    <w:rsid w:val="006D2AAF"/>
    <w:rsid w:val="006E27A3"/>
    <w:rsid w:val="006E3342"/>
    <w:rsid w:val="006E4B12"/>
    <w:rsid w:val="006E65D0"/>
    <w:rsid w:val="006F0758"/>
    <w:rsid w:val="006F1B21"/>
    <w:rsid w:val="006F21E8"/>
    <w:rsid w:val="006F48DC"/>
    <w:rsid w:val="006F78D5"/>
    <w:rsid w:val="006F7B5F"/>
    <w:rsid w:val="0070091B"/>
    <w:rsid w:val="00700A2D"/>
    <w:rsid w:val="00702272"/>
    <w:rsid w:val="007048AC"/>
    <w:rsid w:val="00707C07"/>
    <w:rsid w:val="007107E6"/>
    <w:rsid w:val="00710B1C"/>
    <w:rsid w:val="007117F9"/>
    <w:rsid w:val="007136A6"/>
    <w:rsid w:val="00726338"/>
    <w:rsid w:val="00726AD5"/>
    <w:rsid w:val="00733C7D"/>
    <w:rsid w:val="00740761"/>
    <w:rsid w:val="007414DE"/>
    <w:rsid w:val="00745F77"/>
    <w:rsid w:val="0074601E"/>
    <w:rsid w:val="007460D9"/>
    <w:rsid w:val="007464DE"/>
    <w:rsid w:val="007529EA"/>
    <w:rsid w:val="00753C3D"/>
    <w:rsid w:val="00755A45"/>
    <w:rsid w:val="00760CDC"/>
    <w:rsid w:val="00764D0D"/>
    <w:rsid w:val="00773170"/>
    <w:rsid w:val="00777C53"/>
    <w:rsid w:val="00782FF1"/>
    <w:rsid w:val="00786E92"/>
    <w:rsid w:val="007933F1"/>
    <w:rsid w:val="007A5F52"/>
    <w:rsid w:val="007A7B0D"/>
    <w:rsid w:val="007B0096"/>
    <w:rsid w:val="007B090A"/>
    <w:rsid w:val="007B6390"/>
    <w:rsid w:val="007C0718"/>
    <w:rsid w:val="007C0B87"/>
    <w:rsid w:val="007C379A"/>
    <w:rsid w:val="007E43F8"/>
    <w:rsid w:val="007E5076"/>
    <w:rsid w:val="007E656B"/>
    <w:rsid w:val="007E7191"/>
    <w:rsid w:val="007F1B8A"/>
    <w:rsid w:val="007F2997"/>
    <w:rsid w:val="007F50D0"/>
    <w:rsid w:val="007F50E8"/>
    <w:rsid w:val="007F54E2"/>
    <w:rsid w:val="007F7FBA"/>
    <w:rsid w:val="00800319"/>
    <w:rsid w:val="0080044E"/>
    <w:rsid w:val="00800706"/>
    <w:rsid w:val="0080189A"/>
    <w:rsid w:val="00801F7F"/>
    <w:rsid w:val="00803C2B"/>
    <w:rsid w:val="00811945"/>
    <w:rsid w:val="00811AED"/>
    <w:rsid w:val="008150E6"/>
    <w:rsid w:val="00822BD4"/>
    <w:rsid w:val="00822D0F"/>
    <w:rsid w:val="00822E56"/>
    <w:rsid w:val="00823477"/>
    <w:rsid w:val="00824F1C"/>
    <w:rsid w:val="0082540F"/>
    <w:rsid w:val="00826688"/>
    <w:rsid w:val="0083369B"/>
    <w:rsid w:val="00835D38"/>
    <w:rsid w:val="00837A7A"/>
    <w:rsid w:val="00843763"/>
    <w:rsid w:val="00845704"/>
    <w:rsid w:val="00847A4E"/>
    <w:rsid w:val="008630C0"/>
    <w:rsid w:val="008649EE"/>
    <w:rsid w:val="00866B58"/>
    <w:rsid w:val="00871D79"/>
    <w:rsid w:val="00872382"/>
    <w:rsid w:val="0087393E"/>
    <w:rsid w:val="00873FF2"/>
    <w:rsid w:val="00881A42"/>
    <w:rsid w:val="00882386"/>
    <w:rsid w:val="0088361D"/>
    <w:rsid w:val="00885E0A"/>
    <w:rsid w:val="0088603B"/>
    <w:rsid w:val="008877AF"/>
    <w:rsid w:val="00893FC3"/>
    <w:rsid w:val="0089577B"/>
    <w:rsid w:val="008B1024"/>
    <w:rsid w:val="008B1357"/>
    <w:rsid w:val="008B2DF3"/>
    <w:rsid w:val="008B3011"/>
    <w:rsid w:val="008C2E0E"/>
    <w:rsid w:val="008C4DE0"/>
    <w:rsid w:val="008C526F"/>
    <w:rsid w:val="008C6DF0"/>
    <w:rsid w:val="008D090B"/>
    <w:rsid w:val="008D1968"/>
    <w:rsid w:val="008D3930"/>
    <w:rsid w:val="008D67F9"/>
    <w:rsid w:val="008E00B8"/>
    <w:rsid w:val="008E17CC"/>
    <w:rsid w:val="008E25B1"/>
    <w:rsid w:val="008E56FB"/>
    <w:rsid w:val="008E616D"/>
    <w:rsid w:val="008F2167"/>
    <w:rsid w:val="008F33B4"/>
    <w:rsid w:val="008F6298"/>
    <w:rsid w:val="008F7F1F"/>
    <w:rsid w:val="0090077A"/>
    <w:rsid w:val="00900F47"/>
    <w:rsid w:val="00904ADA"/>
    <w:rsid w:val="00906C7C"/>
    <w:rsid w:val="00907697"/>
    <w:rsid w:val="00910A69"/>
    <w:rsid w:val="00910B65"/>
    <w:rsid w:val="009138A0"/>
    <w:rsid w:val="0091424C"/>
    <w:rsid w:val="0091535E"/>
    <w:rsid w:val="00917B1A"/>
    <w:rsid w:val="00917DE4"/>
    <w:rsid w:val="00920905"/>
    <w:rsid w:val="0092150C"/>
    <w:rsid w:val="0092205D"/>
    <w:rsid w:val="00922123"/>
    <w:rsid w:val="00922131"/>
    <w:rsid w:val="0092293B"/>
    <w:rsid w:val="00922B85"/>
    <w:rsid w:val="00922F27"/>
    <w:rsid w:val="00924028"/>
    <w:rsid w:val="00930320"/>
    <w:rsid w:val="00930CDC"/>
    <w:rsid w:val="00931E45"/>
    <w:rsid w:val="00933188"/>
    <w:rsid w:val="00935AF9"/>
    <w:rsid w:val="009403A5"/>
    <w:rsid w:val="00942D25"/>
    <w:rsid w:val="00942E20"/>
    <w:rsid w:val="009500DC"/>
    <w:rsid w:val="00951923"/>
    <w:rsid w:val="00962464"/>
    <w:rsid w:val="00966439"/>
    <w:rsid w:val="00970B2A"/>
    <w:rsid w:val="00972C81"/>
    <w:rsid w:val="00973E77"/>
    <w:rsid w:val="00980D44"/>
    <w:rsid w:val="009824E9"/>
    <w:rsid w:val="009826E5"/>
    <w:rsid w:val="00983AD3"/>
    <w:rsid w:val="009844A1"/>
    <w:rsid w:val="00986E20"/>
    <w:rsid w:val="009878AD"/>
    <w:rsid w:val="00995479"/>
    <w:rsid w:val="00995CB0"/>
    <w:rsid w:val="00997E77"/>
    <w:rsid w:val="009A2734"/>
    <w:rsid w:val="009B2A02"/>
    <w:rsid w:val="009B2B2D"/>
    <w:rsid w:val="009B2B61"/>
    <w:rsid w:val="009B2F2B"/>
    <w:rsid w:val="009B3A89"/>
    <w:rsid w:val="009B5B7B"/>
    <w:rsid w:val="009C1777"/>
    <w:rsid w:val="009C29E2"/>
    <w:rsid w:val="009C2C86"/>
    <w:rsid w:val="009C4BC7"/>
    <w:rsid w:val="009C520B"/>
    <w:rsid w:val="009C6FE0"/>
    <w:rsid w:val="009D0753"/>
    <w:rsid w:val="009D10A4"/>
    <w:rsid w:val="009D2359"/>
    <w:rsid w:val="009D5131"/>
    <w:rsid w:val="009D6F71"/>
    <w:rsid w:val="009E1802"/>
    <w:rsid w:val="009E1CDE"/>
    <w:rsid w:val="009E2B06"/>
    <w:rsid w:val="009E3829"/>
    <w:rsid w:val="009E3F89"/>
    <w:rsid w:val="009E51E2"/>
    <w:rsid w:val="009F1DEF"/>
    <w:rsid w:val="009F62B5"/>
    <w:rsid w:val="009F7A61"/>
    <w:rsid w:val="00A05549"/>
    <w:rsid w:val="00A05D7E"/>
    <w:rsid w:val="00A1151A"/>
    <w:rsid w:val="00A11800"/>
    <w:rsid w:val="00A11C16"/>
    <w:rsid w:val="00A1423E"/>
    <w:rsid w:val="00A17664"/>
    <w:rsid w:val="00A20FAF"/>
    <w:rsid w:val="00A21488"/>
    <w:rsid w:val="00A24520"/>
    <w:rsid w:val="00A26D29"/>
    <w:rsid w:val="00A271B2"/>
    <w:rsid w:val="00A3164A"/>
    <w:rsid w:val="00A32F3F"/>
    <w:rsid w:val="00A3493F"/>
    <w:rsid w:val="00A37F42"/>
    <w:rsid w:val="00A4411F"/>
    <w:rsid w:val="00A500D6"/>
    <w:rsid w:val="00A523FF"/>
    <w:rsid w:val="00A54150"/>
    <w:rsid w:val="00A54756"/>
    <w:rsid w:val="00A54C66"/>
    <w:rsid w:val="00A57D36"/>
    <w:rsid w:val="00A61BB6"/>
    <w:rsid w:val="00A641D7"/>
    <w:rsid w:val="00A65734"/>
    <w:rsid w:val="00A6687F"/>
    <w:rsid w:val="00A67907"/>
    <w:rsid w:val="00A70FBD"/>
    <w:rsid w:val="00A7369D"/>
    <w:rsid w:val="00A73CC1"/>
    <w:rsid w:val="00A76344"/>
    <w:rsid w:val="00A80270"/>
    <w:rsid w:val="00A82DB1"/>
    <w:rsid w:val="00A84127"/>
    <w:rsid w:val="00A84BF9"/>
    <w:rsid w:val="00A8500A"/>
    <w:rsid w:val="00A86DA2"/>
    <w:rsid w:val="00A87E6E"/>
    <w:rsid w:val="00A90193"/>
    <w:rsid w:val="00A90DFC"/>
    <w:rsid w:val="00A90F1A"/>
    <w:rsid w:val="00A9130A"/>
    <w:rsid w:val="00A91BF3"/>
    <w:rsid w:val="00A95BA3"/>
    <w:rsid w:val="00AA0A9C"/>
    <w:rsid w:val="00AA0C8C"/>
    <w:rsid w:val="00AA16C0"/>
    <w:rsid w:val="00AA4CDC"/>
    <w:rsid w:val="00AA758A"/>
    <w:rsid w:val="00AB10DE"/>
    <w:rsid w:val="00AB21D4"/>
    <w:rsid w:val="00AB21F5"/>
    <w:rsid w:val="00AB3386"/>
    <w:rsid w:val="00AB36DB"/>
    <w:rsid w:val="00AB7CD4"/>
    <w:rsid w:val="00AC0B1D"/>
    <w:rsid w:val="00AC2F5B"/>
    <w:rsid w:val="00AC37AB"/>
    <w:rsid w:val="00AC3DAD"/>
    <w:rsid w:val="00AC5309"/>
    <w:rsid w:val="00AC5B97"/>
    <w:rsid w:val="00AD0864"/>
    <w:rsid w:val="00AD0B30"/>
    <w:rsid w:val="00AD38D4"/>
    <w:rsid w:val="00AD48D8"/>
    <w:rsid w:val="00AD4DD0"/>
    <w:rsid w:val="00AD54A1"/>
    <w:rsid w:val="00AD73A6"/>
    <w:rsid w:val="00AE0A8D"/>
    <w:rsid w:val="00AF05E2"/>
    <w:rsid w:val="00AF4424"/>
    <w:rsid w:val="00AF62D3"/>
    <w:rsid w:val="00AF6342"/>
    <w:rsid w:val="00B00D20"/>
    <w:rsid w:val="00B053FB"/>
    <w:rsid w:val="00B05647"/>
    <w:rsid w:val="00B0751C"/>
    <w:rsid w:val="00B07EE5"/>
    <w:rsid w:val="00B10979"/>
    <w:rsid w:val="00B1105C"/>
    <w:rsid w:val="00B16DA5"/>
    <w:rsid w:val="00B17BAF"/>
    <w:rsid w:val="00B21CC5"/>
    <w:rsid w:val="00B24569"/>
    <w:rsid w:val="00B26778"/>
    <w:rsid w:val="00B26B83"/>
    <w:rsid w:val="00B32479"/>
    <w:rsid w:val="00B33C34"/>
    <w:rsid w:val="00B33FE2"/>
    <w:rsid w:val="00B403ED"/>
    <w:rsid w:val="00B4065F"/>
    <w:rsid w:val="00B44433"/>
    <w:rsid w:val="00B45091"/>
    <w:rsid w:val="00B45447"/>
    <w:rsid w:val="00B46BCE"/>
    <w:rsid w:val="00B5033A"/>
    <w:rsid w:val="00B578A6"/>
    <w:rsid w:val="00B60D49"/>
    <w:rsid w:val="00B614F1"/>
    <w:rsid w:val="00B6785E"/>
    <w:rsid w:val="00B7161A"/>
    <w:rsid w:val="00B74039"/>
    <w:rsid w:val="00B7430B"/>
    <w:rsid w:val="00B74973"/>
    <w:rsid w:val="00B75A25"/>
    <w:rsid w:val="00B76ACF"/>
    <w:rsid w:val="00B866B4"/>
    <w:rsid w:val="00B9328D"/>
    <w:rsid w:val="00B94226"/>
    <w:rsid w:val="00B95317"/>
    <w:rsid w:val="00BA0A8C"/>
    <w:rsid w:val="00BA0CEB"/>
    <w:rsid w:val="00BA2383"/>
    <w:rsid w:val="00BA2D8C"/>
    <w:rsid w:val="00BA2E7E"/>
    <w:rsid w:val="00BA590A"/>
    <w:rsid w:val="00BA5FE4"/>
    <w:rsid w:val="00BB0B39"/>
    <w:rsid w:val="00BB0FDA"/>
    <w:rsid w:val="00BB30D1"/>
    <w:rsid w:val="00BB39D8"/>
    <w:rsid w:val="00BB4C8A"/>
    <w:rsid w:val="00BB5F75"/>
    <w:rsid w:val="00BC5FF3"/>
    <w:rsid w:val="00BC6524"/>
    <w:rsid w:val="00BC72BC"/>
    <w:rsid w:val="00BD2E18"/>
    <w:rsid w:val="00BD3931"/>
    <w:rsid w:val="00BD5B88"/>
    <w:rsid w:val="00BD5F58"/>
    <w:rsid w:val="00BE0AEB"/>
    <w:rsid w:val="00BE56D9"/>
    <w:rsid w:val="00C018E0"/>
    <w:rsid w:val="00C05AAF"/>
    <w:rsid w:val="00C05D2D"/>
    <w:rsid w:val="00C118C7"/>
    <w:rsid w:val="00C13A74"/>
    <w:rsid w:val="00C1747F"/>
    <w:rsid w:val="00C20877"/>
    <w:rsid w:val="00C20E7B"/>
    <w:rsid w:val="00C21456"/>
    <w:rsid w:val="00C24D03"/>
    <w:rsid w:val="00C25E61"/>
    <w:rsid w:val="00C309B1"/>
    <w:rsid w:val="00C3199E"/>
    <w:rsid w:val="00C35A1B"/>
    <w:rsid w:val="00C406CD"/>
    <w:rsid w:val="00C413F3"/>
    <w:rsid w:val="00C42593"/>
    <w:rsid w:val="00C455C7"/>
    <w:rsid w:val="00C45D4B"/>
    <w:rsid w:val="00C4686F"/>
    <w:rsid w:val="00C54EFF"/>
    <w:rsid w:val="00C55D03"/>
    <w:rsid w:val="00C60216"/>
    <w:rsid w:val="00C63548"/>
    <w:rsid w:val="00C63F96"/>
    <w:rsid w:val="00C65450"/>
    <w:rsid w:val="00C6652A"/>
    <w:rsid w:val="00C677AF"/>
    <w:rsid w:val="00C67864"/>
    <w:rsid w:val="00C67E59"/>
    <w:rsid w:val="00C72B8B"/>
    <w:rsid w:val="00C72CB5"/>
    <w:rsid w:val="00C76D4F"/>
    <w:rsid w:val="00C805BC"/>
    <w:rsid w:val="00C82E95"/>
    <w:rsid w:val="00C8690D"/>
    <w:rsid w:val="00C910ED"/>
    <w:rsid w:val="00C959CA"/>
    <w:rsid w:val="00C95D16"/>
    <w:rsid w:val="00C961EC"/>
    <w:rsid w:val="00C97AD9"/>
    <w:rsid w:val="00CA130E"/>
    <w:rsid w:val="00CA2AB4"/>
    <w:rsid w:val="00CB0100"/>
    <w:rsid w:val="00CB04D2"/>
    <w:rsid w:val="00CB4055"/>
    <w:rsid w:val="00CB5EB5"/>
    <w:rsid w:val="00CB6CB3"/>
    <w:rsid w:val="00CC5EC7"/>
    <w:rsid w:val="00CD28E5"/>
    <w:rsid w:val="00CD2EA5"/>
    <w:rsid w:val="00CD7EFE"/>
    <w:rsid w:val="00CE0C66"/>
    <w:rsid w:val="00CE257F"/>
    <w:rsid w:val="00CE28CF"/>
    <w:rsid w:val="00CE2C5B"/>
    <w:rsid w:val="00CE4386"/>
    <w:rsid w:val="00CE4CDC"/>
    <w:rsid w:val="00CE5BEB"/>
    <w:rsid w:val="00CE5C4A"/>
    <w:rsid w:val="00CE69E9"/>
    <w:rsid w:val="00CE71F2"/>
    <w:rsid w:val="00CF3F65"/>
    <w:rsid w:val="00CF464D"/>
    <w:rsid w:val="00CF583C"/>
    <w:rsid w:val="00D10236"/>
    <w:rsid w:val="00D10A31"/>
    <w:rsid w:val="00D10A6C"/>
    <w:rsid w:val="00D17EF4"/>
    <w:rsid w:val="00D21652"/>
    <w:rsid w:val="00D23770"/>
    <w:rsid w:val="00D25074"/>
    <w:rsid w:val="00D26E4D"/>
    <w:rsid w:val="00D34517"/>
    <w:rsid w:val="00D36798"/>
    <w:rsid w:val="00D36F12"/>
    <w:rsid w:val="00D438B9"/>
    <w:rsid w:val="00D43B27"/>
    <w:rsid w:val="00D44E3C"/>
    <w:rsid w:val="00D47E80"/>
    <w:rsid w:val="00D509A7"/>
    <w:rsid w:val="00D6453C"/>
    <w:rsid w:val="00D70563"/>
    <w:rsid w:val="00D70D89"/>
    <w:rsid w:val="00D72051"/>
    <w:rsid w:val="00D7380B"/>
    <w:rsid w:val="00D751D2"/>
    <w:rsid w:val="00D75D77"/>
    <w:rsid w:val="00D7639E"/>
    <w:rsid w:val="00D835EF"/>
    <w:rsid w:val="00D84501"/>
    <w:rsid w:val="00D85E79"/>
    <w:rsid w:val="00D85F09"/>
    <w:rsid w:val="00D86A9D"/>
    <w:rsid w:val="00D91E44"/>
    <w:rsid w:val="00DA089A"/>
    <w:rsid w:val="00DA11A0"/>
    <w:rsid w:val="00DA2822"/>
    <w:rsid w:val="00DA690B"/>
    <w:rsid w:val="00DA7225"/>
    <w:rsid w:val="00DB44E9"/>
    <w:rsid w:val="00DC0647"/>
    <w:rsid w:val="00DC146D"/>
    <w:rsid w:val="00DC1966"/>
    <w:rsid w:val="00DC3259"/>
    <w:rsid w:val="00DD0523"/>
    <w:rsid w:val="00DD0C52"/>
    <w:rsid w:val="00DD719F"/>
    <w:rsid w:val="00DE5758"/>
    <w:rsid w:val="00DE5FCF"/>
    <w:rsid w:val="00DE7900"/>
    <w:rsid w:val="00DF0D19"/>
    <w:rsid w:val="00DF2EE9"/>
    <w:rsid w:val="00DF305D"/>
    <w:rsid w:val="00DF6FD8"/>
    <w:rsid w:val="00E01981"/>
    <w:rsid w:val="00E01DA7"/>
    <w:rsid w:val="00E0479E"/>
    <w:rsid w:val="00E05A80"/>
    <w:rsid w:val="00E06A37"/>
    <w:rsid w:val="00E071A5"/>
    <w:rsid w:val="00E07752"/>
    <w:rsid w:val="00E07FFB"/>
    <w:rsid w:val="00E1122A"/>
    <w:rsid w:val="00E11B61"/>
    <w:rsid w:val="00E16609"/>
    <w:rsid w:val="00E16F08"/>
    <w:rsid w:val="00E2230A"/>
    <w:rsid w:val="00E233F3"/>
    <w:rsid w:val="00E26B34"/>
    <w:rsid w:val="00E314BA"/>
    <w:rsid w:val="00E325BE"/>
    <w:rsid w:val="00E326BA"/>
    <w:rsid w:val="00E32E59"/>
    <w:rsid w:val="00E34202"/>
    <w:rsid w:val="00E3613F"/>
    <w:rsid w:val="00E37F72"/>
    <w:rsid w:val="00E40BE5"/>
    <w:rsid w:val="00E40CF9"/>
    <w:rsid w:val="00E42A30"/>
    <w:rsid w:val="00E43177"/>
    <w:rsid w:val="00E432F4"/>
    <w:rsid w:val="00E43301"/>
    <w:rsid w:val="00E45F36"/>
    <w:rsid w:val="00E52DB3"/>
    <w:rsid w:val="00E5337E"/>
    <w:rsid w:val="00E5625D"/>
    <w:rsid w:val="00E60C72"/>
    <w:rsid w:val="00E6192A"/>
    <w:rsid w:val="00E61D75"/>
    <w:rsid w:val="00E639DA"/>
    <w:rsid w:val="00E63B80"/>
    <w:rsid w:val="00E648BB"/>
    <w:rsid w:val="00E67ACA"/>
    <w:rsid w:val="00E76029"/>
    <w:rsid w:val="00E76B31"/>
    <w:rsid w:val="00E81F3E"/>
    <w:rsid w:val="00E844BB"/>
    <w:rsid w:val="00E84C48"/>
    <w:rsid w:val="00E859BD"/>
    <w:rsid w:val="00E86B70"/>
    <w:rsid w:val="00E87030"/>
    <w:rsid w:val="00E87C8F"/>
    <w:rsid w:val="00E912A4"/>
    <w:rsid w:val="00E9246C"/>
    <w:rsid w:val="00E924C3"/>
    <w:rsid w:val="00E92C9A"/>
    <w:rsid w:val="00E954EE"/>
    <w:rsid w:val="00E96759"/>
    <w:rsid w:val="00E96B3F"/>
    <w:rsid w:val="00EA4437"/>
    <w:rsid w:val="00EA4D87"/>
    <w:rsid w:val="00EA5E38"/>
    <w:rsid w:val="00EB34FC"/>
    <w:rsid w:val="00EB6374"/>
    <w:rsid w:val="00EB76E1"/>
    <w:rsid w:val="00EC1E4C"/>
    <w:rsid w:val="00EC2499"/>
    <w:rsid w:val="00ED0169"/>
    <w:rsid w:val="00ED29A4"/>
    <w:rsid w:val="00ED3B3D"/>
    <w:rsid w:val="00ED3CD7"/>
    <w:rsid w:val="00EE29DF"/>
    <w:rsid w:val="00EE4120"/>
    <w:rsid w:val="00EF2E8A"/>
    <w:rsid w:val="00EF34E6"/>
    <w:rsid w:val="00EF4E6B"/>
    <w:rsid w:val="00EF5416"/>
    <w:rsid w:val="00F040EB"/>
    <w:rsid w:val="00F06CCF"/>
    <w:rsid w:val="00F07FB2"/>
    <w:rsid w:val="00F1053D"/>
    <w:rsid w:val="00F108E9"/>
    <w:rsid w:val="00F110D5"/>
    <w:rsid w:val="00F11806"/>
    <w:rsid w:val="00F11E63"/>
    <w:rsid w:val="00F12733"/>
    <w:rsid w:val="00F131CF"/>
    <w:rsid w:val="00F150EB"/>
    <w:rsid w:val="00F171E1"/>
    <w:rsid w:val="00F20DCF"/>
    <w:rsid w:val="00F21677"/>
    <w:rsid w:val="00F25B36"/>
    <w:rsid w:val="00F3052A"/>
    <w:rsid w:val="00F321A6"/>
    <w:rsid w:val="00F341E3"/>
    <w:rsid w:val="00F3502E"/>
    <w:rsid w:val="00F35D09"/>
    <w:rsid w:val="00F41750"/>
    <w:rsid w:val="00F42B22"/>
    <w:rsid w:val="00F42E60"/>
    <w:rsid w:val="00F4304D"/>
    <w:rsid w:val="00F44FA5"/>
    <w:rsid w:val="00F46612"/>
    <w:rsid w:val="00F474EF"/>
    <w:rsid w:val="00F4752B"/>
    <w:rsid w:val="00F476E8"/>
    <w:rsid w:val="00F541AE"/>
    <w:rsid w:val="00F56792"/>
    <w:rsid w:val="00F571A6"/>
    <w:rsid w:val="00F6018B"/>
    <w:rsid w:val="00F60265"/>
    <w:rsid w:val="00F60528"/>
    <w:rsid w:val="00F60E32"/>
    <w:rsid w:val="00F644FF"/>
    <w:rsid w:val="00F6478D"/>
    <w:rsid w:val="00F65ABA"/>
    <w:rsid w:val="00F65E15"/>
    <w:rsid w:val="00F6683A"/>
    <w:rsid w:val="00F70375"/>
    <w:rsid w:val="00F71912"/>
    <w:rsid w:val="00F7242E"/>
    <w:rsid w:val="00F74B33"/>
    <w:rsid w:val="00F810DD"/>
    <w:rsid w:val="00F853F5"/>
    <w:rsid w:val="00F9490F"/>
    <w:rsid w:val="00F95E2F"/>
    <w:rsid w:val="00F96DEB"/>
    <w:rsid w:val="00FA046B"/>
    <w:rsid w:val="00FA1872"/>
    <w:rsid w:val="00FA4F34"/>
    <w:rsid w:val="00FB2590"/>
    <w:rsid w:val="00FC31F5"/>
    <w:rsid w:val="00FC470E"/>
    <w:rsid w:val="00FD5A8C"/>
    <w:rsid w:val="00FD5C62"/>
    <w:rsid w:val="00FD7044"/>
    <w:rsid w:val="00FE0FD2"/>
    <w:rsid w:val="00FE286E"/>
    <w:rsid w:val="00FE3233"/>
    <w:rsid w:val="00FE4C68"/>
    <w:rsid w:val="00FE58DE"/>
    <w:rsid w:val="00FE5A33"/>
    <w:rsid w:val="00FE5FAF"/>
    <w:rsid w:val="00FE662E"/>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unhideWhenUsed/>
    <w:rsid w:val="008877AF"/>
    <w:rPr>
      <w:sz w:val="20"/>
      <w:szCs w:val="20"/>
    </w:rPr>
  </w:style>
  <w:style w:type="character" w:customStyle="1" w:styleId="FootnoteTextChar">
    <w:name w:val="Footnote Text Char"/>
    <w:basedOn w:val="DefaultParagraphFont"/>
    <w:link w:val="FootnoteText"/>
    <w:uiPriority w:val="99"/>
    <w:rsid w:val="008877AF"/>
    <w:rPr>
      <w:rFonts w:eastAsia="Times New Roman" w:cs="Times New Roman"/>
      <w:sz w:val="20"/>
      <w:szCs w:val="20"/>
    </w:rPr>
  </w:style>
  <w:style w:type="table" w:customStyle="1" w:styleId="Style1">
    <w:name w:val="Style1"/>
    <w:basedOn w:val="TableContemporary"/>
    <w:uiPriority w:val="99"/>
    <w:qFormat/>
    <w:rsid w:val="00E43301"/>
    <w:tblPr/>
    <w:tcPr>
      <w:shd w:val="clear" w:color="auto" w:fill="C6D9F1"/>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F41750"/>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18650">
      <w:bodyDiv w:val="1"/>
      <w:marLeft w:val="0"/>
      <w:marRight w:val="0"/>
      <w:marTop w:val="0"/>
      <w:marBottom w:val="0"/>
      <w:divBdr>
        <w:top w:val="none" w:sz="0" w:space="0" w:color="auto"/>
        <w:left w:val="none" w:sz="0" w:space="0" w:color="auto"/>
        <w:bottom w:val="none" w:sz="0" w:space="0" w:color="auto"/>
        <w:right w:val="none" w:sz="0" w:space="0" w:color="auto"/>
      </w:divBdr>
    </w:div>
    <w:div w:id="45227977">
      <w:bodyDiv w:val="1"/>
      <w:marLeft w:val="0"/>
      <w:marRight w:val="0"/>
      <w:marTop w:val="0"/>
      <w:marBottom w:val="0"/>
      <w:divBdr>
        <w:top w:val="none" w:sz="0" w:space="0" w:color="auto"/>
        <w:left w:val="none" w:sz="0" w:space="0" w:color="auto"/>
        <w:bottom w:val="none" w:sz="0" w:space="0" w:color="auto"/>
        <w:right w:val="none" w:sz="0" w:space="0" w:color="auto"/>
      </w:divBdr>
    </w:div>
    <w:div w:id="45228775">
      <w:bodyDiv w:val="1"/>
      <w:marLeft w:val="0"/>
      <w:marRight w:val="0"/>
      <w:marTop w:val="0"/>
      <w:marBottom w:val="0"/>
      <w:divBdr>
        <w:top w:val="none" w:sz="0" w:space="0" w:color="auto"/>
        <w:left w:val="none" w:sz="0" w:space="0" w:color="auto"/>
        <w:bottom w:val="none" w:sz="0" w:space="0" w:color="auto"/>
        <w:right w:val="none" w:sz="0" w:space="0" w:color="auto"/>
      </w:divBdr>
    </w:div>
    <w:div w:id="189489611">
      <w:bodyDiv w:val="1"/>
      <w:marLeft w:val="0"/>
      <w:marRight w:val="0"/>
      <w:marTop w:val="0"/>
      <w:marBottom w:val="0"/>
      <w:divBdr>
        <w:top w:val="none" w:sz="0" w:space="0" w:color="auto"/>
        <w:left w:val="none" w:sz="0" w:space="0" w:color="auto"/>
        <w:bottom w:val="none" w:sz="0" w:space="0" w:color="auto"/>
        <w:right w:val="none" w:sz="0" w:space="0" w:color="auto"/>
      </w:divBdr>
    </w:div>
    <w:div w:id="252784667">
      <w:bodyDiv w:val="1"/>
      <w:marLeft w:val="0"/>
      <w:marRight w:val="0"/>
      <w:marTop w:val="0"/>
      <w:marBottom w:val="0"/>
      <w:divBdr>
        <w:top w:val="none" w:sz="0" w:space="0" w:color="auto"/>
        <w:left w:val="none" w:sz="0" w:space="0" w:color="auto"/>
        <w:bottom w:val="none" w:sz="0" w:space="0" w:color="auto"/>
        <w:right w:val="none" w:sz="0" w:space="0" w:color="auto"/>
      </w:divBdr>
    </w:div>
    <w:div w:id="292905958">
      <w:bodyDiv w:val="1"/>
      <w:marLeft w:val="0"/>
      <w:marRight w:val="0"/>
      <w:marTop w:val="0"/>
      <w:marBottom w:val="0"/>
      <w:divBdr>
        <w:top w:val="none" w:sz="0" w:space="0" w:color="auto"/>
        <w:left w:val="none" w:sz="0" w:space="0" w:color="auto"/>
        <w:bottom w:val="none" w:sz="0" w:space="0" w:color="auto"/>
        <w:right w:val="none" w:sz="0" w:space="0" w:color="auto"/>
      </w:divBdr>
    </w:div>
    <w:div w:id="570309434">
      <w:bodyDiv w:val="1"/>
      <w:marLeft w:val="0"/>
      <w:marRight w:val="0"/>
      <w:marTop w:val="0"/>
      <w:marBottom w:val="0"/>
      <w:divBdr>
        <w:top w:val="none" w:sz="0" w:space="0" w:color="auto"/>
        <w:left w:val="none" w:sz="0" w:space="0" w:color="auto"/>
        <w:bottom w:val="none" w:sz="0" w:space="0" w:color="auto"/>
        <w:right w:val="none" w:sz="0" w:space="0" w:color="auto"/>
      </w:divBdr>
    </w:div>
    <w:div w:id="592125944">
      <w:bodyDiv w:val="1"/>
      <w:marLeft w:val="0"/>
      <w:marRight w:val="0"/>
      <w:marTop w:val="0"/>
      <w:marBottom w:val="0"/>
      <w:divBdr>
        <w:top w:val="none" w:sz="0" w:space="0" w:color="auto"/>
        <w:left w:val="none" w:sz="0" w:space="0" w:color="auto"/>
        <w:bottom w:val="none" w:sz="0" w:space="0" w:color="auto"/>
        <w:right w:val="none" w:sz="0" w:space="0" w:color="auto"/>
      </w:divBdr>
    </w:div>
    <w:div w:id="769201792">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64710818">
      <w:bodyDiv w:val="1"/>
      <w:marLeft w:val="0"/>
      <w:marRight w:val="0"/>
      <w:marTop w:val="0"/>
      <w:marBottom w:val="0"/>
      <w:divBdr>
        <w:top w:val="none" w:sz="0" w:space="0" w:color="auto"/>
        <w:left w:val="none" w:sz="0" w:space="0" w:color="auto"/>
        <w:bottom w:val="none" w:sz="0" w:space="0" w:color="auto"/>
        <w:right w:val="none" w:sz="0" w:space="0" w:color="auto"/>
      </w:divBdr>
    </w:div>
    <w:div w:id="1014766584">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99011114">
      <w:bodyDiv w:val="1"/>
      <w:marLeft w:val="0"/>
      <w:marRight w:val="0"/>
      <w:marTop w:val="0"/>
      <w:marBottom w:val="0"/>
      <w:divBdr>
        <w:top w:val="none" w:sz="0" w:space="0" w:color="auto"/>
        <w:left w:val="none" w:sz="0" w:space="0" w:color="auto"/>
        <w:bottom w:val="none" w:sz="0" w:space="0" w:color="auto"/>
        <w:right w:val="none" w:sz="0" w:space="0" w:color="auto"/>
      </w:divBdr>
    </w:div>
    <w:div w:id="1417704190">
      <w:bodyDiv w:val="1"/>
      <w:marLeft w:val="0"/>
      <w:marRight w:val="0"/>
      <w:marTop w:val="0"/>
      <w:marBottom w:val="0"/>
      <w:divBdr>
        <w:top w:val="none" w:sz="0" w:space="0" w:color="auto"/>
        <w:left w:val="none" w:sz="0" w:space="0" w:color="auto"/>
        <w:bottom w:val="none" w:sz="0" w:space="0" w:color="auto"/>
        <w:right w:val="none" w:sz="0" w:space="0" w:color="auto"/>
      </w:divBdr>
    </w:div>
    <w:div w:id="1523662400">
      <w:bodyDiv w:val="1"/>
      <w:marLeft w:val="0"/>
      <w:marRight w:val="0"/>
      <w:marTop w:val="0"/>
      <w:marBottom w:val="0"/>
      <w:divBdr>
        <w:top w:val="none" w:sz="0" w:space="0" w:color="auto"/>
        <w:left w:val="none" w:sz="0" w:space="0" w:color="auto"/>
        <w:bottom w:val="none" w:sz="0" w:space="0" w:color="auto"/>
        <w:right w:val="none" w:sz="0" w:space="0" w:color="auto"/>
      </w:divBdr>
    </w:div>
    <w:div w:id="1856966940">
      <w:bodyDiv w:val="1"/>
      <w:marLeft w:val="0"/>
      <w:marRight w:val="0"/>
      <w:marTop w:val="0"/>
      <w:marBottom w:val="0"/>
      <w:divBdr>
        <w:top w:val="none" w:sz="0" w:space="0" w:color="auto"/>
        <w:left w:val="none" w:sz="0" w:space="0" w:color="auto"/>
        <w:bottom w:val="none" w:sz="0" w:space="0" w:color="auto"/>
        <w:right w:val="none" w:sz="0" w:space="0" w:color="auto"/>
      </w:divBdr>
    </w:div>
    <w:div w:id="1927491923">
      <w:bodyDiv w:val="1"/>
      <w:marLeft w:val="0"/>
      <w:marRight w:val="0"/>
      <w:marTop w:val="0"/>
      <w:marBottom w:val="0"/>
      <w:divBdr>
        <w:top w:val="none" w:sz="0" w:space="0" w:color="auto"/>
        <w:left w:val="none" w:sz="0" w:space="0" w:color="auto"/>
        <w:bottom w:val="none" w:sz="0" w:space="0" w:color="auto"/>
        <w:right w:val="none" w:sz="0" w:space="0" w:color="auto"/>
      </w:divBdr>
    </w:div>
    <w:div w:id="1974361353">
      <w:bodyDiv w:val="1"/>
      <w:marLeft w:val="0"/>
      <w:marRight w:val="0"/>
      <w:marTop w:val="0"/>
      <w:marBottom w:val="0"/>
      <w:divBdr>
        <w:top w:val="none" w:sz="0" w:space="0" w:color="auto"/>
        <w:left w:val="none" w:sz="0" w:space="0" w:color="auto"/>
        <w:bottom w:val="none" w:sz="0" w:space="0" w:color="auto"/>
        <w:right w:val="none" w:sz="0" w:space="0" w:color="auto"/>
      </w:divBdr>
    </w:div>
    <w:div w:id="2030522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www.acca.org/industry/ansi-standard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E7218"/>
    <w:rsid w:val="000E7514"/>
    <w:rsid w:val="000F0935"/>
    <w:rsid w:val="000F1E43"/>
    <w:rsid w:val="000F4A16"/>
    <w:rsid w:val="001207E1"/>
    <w:rsid w:val="00146151"/>
    <w:rsid w:val="0014754D"/>
    <w:rsid w:val="00163F1E"/>
    <w:rsid w:val="00164384"/>
    <w:rsid w:val="001C53FC"/>
    <w:rsid w:val="001E2675"/>
    <w:rsid w:val="001F79F2"/>
    <w:rsid w:val="00204A7F"/>
    <w:rsid w:val="00254EA0"/>
    <w:rsid w:val="002566FC"/>
    <w:rsid w:val="00272C81"/>
    <w:rsid w:val="002A70BA"/>
    <w:rsid w:val="002B3A43"/>
    <w:rsid w:val="002B514B"/>
    <w:rsid w:val="002C0C03"/>
    <w:rsid w:val="002E1886"/>
    <w:rsid w:val="00311B0D"/>
    <w:rsid w:val="00320BEA"/>
    <w:rsid w:val="00327984"/>
    <w:rsid w:val="00354AE5"/>
    <w:rsid w:val="003A131F"/>
    <w:rsid w:val="003C262B"/>
    <w:rsid w:val="003D7B8D"/>
    <w:rsid w:val="00482ACE"/>
    <w:rsid w:val="00486C30"/>
    <w:rsid w:val="00491877"/>
    <w:rsid w:val="004D4780"/>
    <w:rsid w:val="004E7ED1"/>
    <w:rsid w:val="00540891"/>
    <w:rsid w:val="00560392"/>
    <w:rsid w:val="00587E22"/>
    <w:rsid w:val="00610274"/>
    <w:rsid w:val="0064385F"/>
    <w:rsid w:val="006913C4"/>
    <w:rsid w:val="006A51B7"/>
    <w:rsid w:val="006A6C82"/>
    <w:rsid w:val="006B7FA8"/>
    <w:rsid w:val="006D3846"/>
    <w:rsid w:val="00745729"/>
    <w:rsid w:val="008211B5"/>
    <w:rsid w:val="008612A4"/>
    <w:rsid w:val="00874653"/>
    <w:rsid w:val="008B11CB"/>
    <w:rsid w:val="008D0A44"/>
    <w:rsid w:val="0093437E"/>
    <w:rsid w:val="00936A78"/>
    <w:rsid w:val="009700A0"/>
    <w:rsid w:val="0098682B"/>
    <w:rsid w:val="00A05E35"/>
    <w:rsid w:val="00A242C9"/>
    <w:rsid w:val="00A5022A"/>
    <w:rsid w:val="00AE4C28"/>
    <w:rsid w:val="00AF2C4B"/>
    <w:rsid w:val="00B73964"/>
    <w:rsid w:val="00B74704"/>
    <w:rsid w:val="00BA712C"/>
    <w:rsid w:val="00BB27B6"/>
    <w:rsid w:val="00BF33BC"/>
    <w:rsid w:val="00C135A8"/>
    <w:rsid w:val="00C303BD"/>
    <w:rsid w:val="00C947B8"/>
    <w:rsid w:val="00C96F45"/>
    <w:rsid w:val="00CD0809"/>
    <w:rsid w:val="00D0496D"/>
    <w:rsid w:val="00D051F5"/>
    <w:rsid w:val="00D23A0F"/>
    <w:rsid w:val="00DB2F9E"/>
    <w:rsid w:val="00E37F55"/>
    <w:rsid w:val="00EA59F4"/>
    <w:rsid w:val="00EC59D9"/>
    <w:rsid w:val="00F42038"/>
    <w:rsid w:val="00F43493"/>
    <w:rsid w:val="00F7350A"/>
    <w:rsid w:val="00F96159"/>
    <w:rsid w:val="00FB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7C96D8-EEF7-459C-A872-C81515669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4195</Words>
  <Characters>23913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SCE17HC029</vt:lpstr>
    </vt:vector>
  </TitlesOfParts>
  <Company>Southern California Edison</Company>
  <LinksUpToDate>false</LinksUpToDate>
  <CharactersWithSpaces>28052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SCE17HC029</dc:title>
  <dc:creator>Jim Wyatt (PG&amp;E);Jason Wang (SCE)</dc:creator>
  <cp:lastModifiedBy>Andres Fergadiotti</cp:lastModifiedBy>
  <cp:revision>2</cp:revision>
  <dcterms:created xsi:type="dcterms:W3CDTF">2018-12-24T18:17:00Z</dcterms:created>
  <dcterms:modified xsi:type="dcterms:W3CDTF">2018-12-24T18:17:00Z</dcterms:modified>
  <cp:contentStatus>Revision 2</cp:contentStatus>
</cp:coreProperties>
</file>