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0A854" w14:textId="77777777"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EB654E">
            <w:t>SCE17HC013</w:t>
          </w:r>
        </w:sdtContent>
      </w:sdt>
    </w:p>
    <w:bookmarkEnd w:id="0"/>
    <w:p w14:paraId="7DA65955" w14:textId="77777777" w:rsidR="00DA690B" w:rsidRPr="00500C4E" w:rsidRDefault="00DA2E9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1B2E9F" w:rsidRPr="00500C4E">
            <w:rPr>
              <w:rStyle w:val="CaptionChar"/>
              <w:rFonts w:asciiTheme="minorHAnsi" w:hAnsiTheme="minorHAnsi" w:cstheme="minorHAnsi"/>
              <w:b/>
              <w:bCs w:val="0"/>
              <w:sz w:val="48"/>
              <w:szCs w:val="48"/>
            </w:rPr>
            <w:t xml:space="preserve">Revision </w:t>
          </w:r>
          <w:r w:rsidR="001B2E9F">
            <w:rPr>
              <w:rStyle w:val="CaptionChar"/>
              <w:rFonts w:asciiTheme="minorHAnsi" w:hAnsiTheme="minorHAnsi" w:cstheme="minorHAnsi"/>
              <w:b/>
              <w:bCs w:val="0"/>
              <w:sz w:val="48"/>
              <w:szCs w:val="48"/>
            </w:rPr>
            <w:t>1</w:t>
          </w:r>
        </w:sdtContent>
      </w:sdt>
    </w:p>
    <w:p w14:paraId="71BE0245" w14:textId="77777777" w:rsidR="00285A0D" w:rsidRPr="00500C4E" w:rsidRDefault="00285A0D" w:rsidP="00DE5758">
      <w:pPr>
        <w:jc w:val="right"/>
        <w:rPr>
          <w:rFonts w:cstheme="minorHAnsi"/>
          <w:b/>
          <w:sz w:val="48"/>
          <w:szCs w:val="48"/>
        </w:rPr>
      </w:pPr>
    </w:p>
    <w:bookmarkStart w:id="3" w:name="SCE"/>
    <w:p w14:paraId="2169FC97" w14:textId="77777777" w:rsidR="00DA690B" w:rsidRPr="00500C4E" w:rsidRDefault="00DA2E9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3"/>
    </w:p>
    <w:p w14:paraId="7A0BF981" w14:textId="77777777" w:rsidR="00DA690B" w:rsidRPr="00500C4E" w:rsidRDefault="00DA690B" w:rsidP="00DA690B">
      <w:pPr>
        <w:rPr>
          <w:rFonts w:cstheme="minorHAnsi"/>
        </w:rPr>
      </w:pPr>
    </w:p>
    <w:p w14:paraId="386FC319" w14:textId="77777777" w:rsidR="00DA690B" w:rsidRPr="00500C4E" w:rsidRDefault="00DA690B" w:rsidP="00DA690B">
      <w:pPr>
        <w:rPr>
          <w:rFonts w:cstheme="minorHAnsi"/>
        </w:rPr>
      </w:pPr>
    </w:p>
    <w:p w14:paraId="329C6C07" w14:textId="77777777" w:rsidR="00DA690B" w:rsidRPr="00500C4E" w:rsidRDefault="009D0753" w:rsidP="009D0753">
      <w:pPr>
        <w:tabs>
          <w:tab w:val="left" w:pos="8190"/>
        </w:tabs>
        <w:rPr>
          <w:rFonts w:cstheme="minorHAnsi"/>
        </w:rPr>
      </w:pPr>
      <w:r w:rsidRPr="00500C4E">
        <w:rPr>
          <w:rFonts w:cstheme="minorHAnsi"/>
        </w:rPr>
        <w:tab/>
      </w:r>
    </w:p>
    <w:p w14:paraId="35E90922" w14:textId="77777777" w:rsidR="00DA690B" w:rsidRPr="00500C4E" w:rsidRDefault="00DA690B" w:rsidP="00DA690B">
      <w:pPr>
        <w:rPr>
          <w:rFonts w:cstheme="minorHAnsi"/>
        </w:rPr>
      </w:pPr>
    </w:p>
    <w:p w14:paraId="481026DB" w14:textId="77777777" w:rsidR="00DA690B" w:rsidRPr="00500C4E" w:rsidRDefault="00DA690B" w:rsidP="00DA690B">
      <w:pPr>
        <w:rPr>
          <w:rFonts w:cstheme="minorHAnsi"/>
        </w:rPr>
      </w:pPr>
    </w:p>
    <w:p w14:paraId="2EAF80AB" w14:textId="77777777" w:rsidR="00DA690B" w:rsidRPr="00500C4E" w:rsidRDefault="00DA690B" w:rsidP="00DA690B">
      <w:pPr>
        <w:rPr>
          <w:rFonts w:cstheme="minorHAnsi"/>
        </w:rPr>
      </w:pPr>
    </w:p>
    <w:p w14:paraId="1DE7E32F" w14:textId="77777777" w:rsidR="00DA690B" w:rsidRPr="00500C4E" w:rsidRDefault="00DA690B" w:rsidP="00DA690B">
      <w:pPr>
        <w:rPr>
          <w:rFonts w:cstheme="minorHAnsi"/>
        </w:rPr>
      </w:pPr>
    </w:p>
    <w:p w14:paraId="64034B5A" w14:textId="77777777" w:rsidR="00DA690B" w:rsidRPr="00500C4E" w:rsidRDefault="00DA690B" w:rsidP="00DA690B">
      <w:pPr>
        <w:rPr>
          <w:rFonts w:cstheme="minorHAnsi"/>
        </w:rPr>
      </w:pPr>
    </w:p>
    <w:p w14:paraId="6D6EAE42" w14:textId="77777777" w:rsidR="00DA690B" w:rsidRPr="00500C4E" w:rsidRDefault="00512650" w:rsidP="00DA690B">
      <w:pPr>
        <w:rPr>
          <w:rFonts w:cstheme="minorHAnsi"/>
          <w:b/>
          <w:sz w:val="72"/>
          <w:szCs w:val="72"/>
        </w:rPr>
      </w:pPr>
      <w:bookmarkStart w:id="4" w:name="_Toc153189650"/>
      <w:r>
        <w:rPr>
          <w:rFonts w:cstheme="minorHAnsi"/>
          <w:b/>
          <w:sz w:val="72"/>
          <w:szCs w:val="72"/>
        </w:rPr>
        <w:t>Direct Evaporative Cooler</w:t>
      </w:r>
      <w:bookmarkEnd w:id="4"/>
      <w:r w:rsidR="003B479A">
        <w:rPr>
          <w:rFonts w:cstheme="minorHAnsi"/>
          <w:b/>
          <w:sz w:val="72"/>
          <w:szCs w:val="72"/>
        </w:rPr>
        <w:t>s</w:t>
      </w:r>
      <w:r w:rsidR="00DA690B" w:rsidRPr="00500C4E">
        <w:rPr>
          <w:rFonts w:cstheme="minorHAnsi"/>
          <w:b/>
          <w:sz w:val="72"/>
          <w:szCs w:val="72"/>
        </w:rPr>
        <w:t xml:space="preserve"> </w:t>
      </w:r>
    </w:p>
    <w:p w14:paraId="4A200FC3" w14:textId="77777777" w:rsidR="00E76B31" w:rsidRPr="00500C4E" w:rsidRDefault="00E76B31" w:rsidP="00E76B31">
      <w:pPr>
        <w:pStyle w:val="Reminders"/>
        <w:rPr>
          <w:rFonts w:asciiTheme="minorHAnsi" w:hAnsiTheme="minorHAnsi" w:cstheme="minorHAnsi"/>
          <w:i w:val="0"/>
          <w:szCs w:val="22"/>
        </w:rPr>
      </w:pPr>
    </w:p>
    <w:p w14:paraId="4B099A5C" w14:textId="77777777" w:rsidR="00EF4E6B" w:rsidRPr="00500C4E" w:rsidRDefault="00EF4E6B" w:rsidP="00E76B31">
      <w:pPr>
        <w:pStyle w:val="Reminders"/>
        <w:rPr>
          <w:rFonts w:asciiTheme="minorHAnsi" w:hAnsiTheme="minorHAnsi" w:cstheme="minorHAnsi"/>
          <w:b/>
          <w:i w:val="0"/>
          <w:sz w:val="32"/>
          <w:szCs w:val="22"/>
        </w:rPr>
      </w:pPr>
    </w:p>
    <w:p w14:paraId="4A739230" w14:textId="77777777" w:rsidR="00523736" w:rsidRPr="00500C4E" w:rsidRDefault="00523736" w:rsidP="00EF4E6B">
      <w:pPr>
        <w:pStyle w:val="Reminders"/>
        <w:rPr>
          <w:rFonts w:asciiTheme="minorHAnsi" w:hAnsiTheme="minorHAnsi" w:cstheme="minorHAnsi"/>
          <w:b/>
          <w:i w:val="0"/>
          <w:sz w:val="36"/>
          <w:szCs w:val="22"/>
        </w:rPr>
      </w:pPr>
    </w:p>
    <w:p w14:paraId="4EBC2250" w14:textId="77777777" w:rsidR="005C559A" w:rsidRDefault="005C559A" w:rsidP="00E76B31">
      <w:pPr>
        <w:pStyle w:val="Reminders"/>
        <w:rPr>
          <w:rFonts w:asciiTheme="minorHAnsi" w:hAnsiTheme="minorHAnsi" w:cstheme="minorHAnsi"/>
          <w:b/>
          <w:i w:val="0"/>
          <w:sz w:val="32"/>
          <w:szCs w:val="22"/>
        </w:rPr>
      </w:pPr>
    </w:p>
    <w:p w14:paraId="227D3FF7" w14:textId="77777777" w:rsidR="00290ED8" w:rsidRPr="00500C4E" w:rsidRDefault="00290ED8" w:rsidP="00AC5309">
      <w:pPr>
        <w:pStyle w:val="Heading1"/>
      </w:pPr>
      <w:bookmarkStart w:id="5" w:name="_Toc304800192"/>
      <w:bookmarkStart w:id="6" w:name="_Toc324318330"/>
      <w:bookmarkStart w:id="7" w:name="_Toc324340474"/>
      <w:bookmarkStart w:id="8" w:name="_Toc324433427"/>
      <w:r w:rsidRPr="00500C4E">
        <w:t>At-a-Glance Summary</w:t>
      </w:r>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AC5309" w:rsidRPr="00500C4E" w14:paraId="13DF4589" w14:textId="77777777" w:rsidTr="00920905">
        <w:trPr>
          <w:trHeight w:val="465"/>
        </w:trPr>
        <w:tc>
          <w:tcPr>
            <w:tcW w:w="1875" w:type="pct"/>
          </w:tcPr>
          <w:p w14:paraId="3A0BA599"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6BDCA144" w14:textId="77777777" w:rsidR="00512650" w:rsidRPr="003B1DFB" w:rsidRDefault="00512650" w:rsidP="00512650">
            <w:pPr>
              <w:rPr>
                <w:rFonts w:cs="Arial"/>
                <w:szCs w:val="20"/>
              </w:rPr>
            </w:pPr>
            <w:r w:rsidRPr="003B1DFB">
              <w:rPr>
                <w:rFonts w:cs="Arial"/>
                <w:szCs w:val="20"/>
              </w:rPr>
              <w:t>AC-17382 (Res) With Damper Direct Evap Cooler</w:t>
            </w:r>
          </w:p>
          <w:p w14:paraId="0A23A0DF" w14:textId="77777777" w:rsidR="00AC5309" w:rsidRPr="00500C4E" w:rsidRDefault="00512650" w:rsidP="00512650">
            <w:pPr>
              <w:rPr>
                <w:rFonts w:cs="Arial"/>
                <w:bCs/>
                <w:color w:val="FF0000"/>
                <w:szCs w:val="20"/>
              </w:rPr>
            </w:pPr>
            <w:r w:rsidRPr="003B1DFB">
              <w:rPr>
                <w:rFonts w:cs="Arial"/>
                <w:szCs w:val="20"/>
              </w:rPr>
              <w:t>AC-78424 (Res) Direct Evap Cooler</w:t>
            </w:r>
          </w:p>
        </w:tc>
      </w:tr>
      <w:tr w:rsidR="00512650" w:rsidRPr="00500C4E" w14:paraId="35678F2D" w14:textId="77777777" w:rsidTr="00920905">
        <w:trPr>
          <w:trHeight w:val="465"/>
        </w:trPr>
        <w:tc>
          <w:tcPr>
            <w:tcW w:w="1875" w:type="pct"/>
          </w:tcPr>
          <w:p w14:paraId="777B46EC"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F5CC7BD" w14:textId="77777777" w:rsidR="00512650" w:rsidRPr="00500C4E" w:rsidRDefault="00512650" w:rsidP="008210B1">
            <w:pPr>
              <w:rPr>
                <w:rFonts w:cs="Arial"/>
                <w:color w:val="FF0000"/>
                <w:szCs w:val="20"/>
              </w:rPr>
            </w:pPr>
            <w:r>
              <w:rPr>
                <w:rFonts w:cs="Arial"/>
                <w:szCs w:val="20"/>
              </w:rPr>
              <w:t xml:space="preserve">The installation of direct evaporative coolers displaces compressor based space cooling in residential buildings. </w:t>
            </w:r>
          </w:p>
        </w:tc>
      </w:tr>
      <w:tr w:rsidR="00512650" w:rsidRPr="00500C4E" w14:paraId="396B36CD" w14:textId="77777777" w:rsidTr="00920905">
        <w:trPr>
          <w:trHeight w:val="465"/>
        </w:trPr>
        <w:tc>
          <w:tcPr>
            <w:tcW w:w="1875" w:type="pct"/>
          </w:tcPr>
          <w:p w14:paraId="60EC924E"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EB595D2" w14:textId="77777777" w:rsidR="00E7174C" w:rsidRDefault="00512650" w:rsidP="004133C6">
            <w:pPr>
              <w:rPr>
                <w:rFonts w:cs="Arial"/>
                <w:szCs w:val="20"/>
              </w:rPr>
            </w:pPr>
            <w:r>
              <w:rPr>
                <w:rFonts w:cs="Arial"/>
                <w:szCs w:val="20"/>
              </w:rPr>
              <w:t xml:space="preserve">SCE residential: existing customer equipment. </w:t>
            </w:r>
          </w:p>
          <w:p w14:paraId="4741912D" w14:textId="77777777" w:rsidR="00512650" w:rsidRPr="00500C4E" w:rsidRDefault="00512650" w:rsidP="0064056F">
            <w:pPr>
              <w:rPr>
                <w:rFonts w:cs="Arial"/>
                <w:color w:val="FF0000"/>
                <w:szCs w:val="20"/>
              </w:rPr>
            </w:pPr>
            <w:r>
              <w:rPr>
                <w:rFonts w:cs="Arial"/>
                <w:szCs w:val="20"/>
              </w:rPr>
              <w:t>PG&amp;E residential code/standard vapor compression air conditioning system.</w:t>
            </w:r>
          </w:p>
        </w:tc>
      </w:tr>
      <w:tr w:rsidR="00512650" w:rsidRPr="00500C4E" w14:paraId="6F1C9409" w14:textId="77777777" w:rsidTr="00920905">
        <w:trPr>
          <w:trHeight w:val="465"/>
        </w:trPr>
        <w:tc>
          <w:tcPr>
            <w:tcW w:w="1875" w:type="pct"/>
          </w:tcPr>
          <w:p w14:paraId="61222CF0"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722E48D" w14:textId="77777777" w:rsidR="00512650" w:rsidRDefault="00512650" w:rsidP="00512650">
            <w:pPr>
              <w:rPr>
                <w:rFonts w:cs="Arial"/>
                <w:szCs w:val="20"/>
              </w:rPr>
            </w:pPr>
            <w:r>
              <w:rPr>
                <w:rFonts w:cs="Arial"/>
                <w:szCs w:val="20"/>
              </w:rPr>
              <w:t>SCE residential: per 1,000 sq</w:t>
            </w:r>
            <w:r w:rsidR="00E7174C">
              <w:rPr>
                <w:rFonts w:cs="Arial"/>
                <w:szCs w:val="20"/>
              </w:rPr>
              <w:t>.</w:t>
            </w:r>
            <w:r>
              <w:rPr>
                <w:rFonts w:cs="Arial"/>
                <w:szCs w:val="20"/>
              </w:rPr>
              <w:t xml:space="preserve"> ft. </w:t>
            </w:r>
          </w:p>
          <w:p w14:paraId="10A6EE9C" w14:textId="77777777" w:rsidR="00512650" w:rsidRPr="00500C4E" w:rsidRDefault="00512650" w:rsidP="00512650">
            <w:pPr>
              <w:rPr>
                <w:rFonts w:cs="Arial"/>
                <w:color w:val="FF0000"/>
                <w:szCs w:val="20"/>
              </w:rPr>
            </w:pPr>
            <w:r>
              <w:rPr>
                <w:rFonts w:cs="Arial"/>
                <w:szCs w:val="20"/>
              </w:rPr>
              <w:t>PG&amp;E residential: per household.</w:t>
            </w:r>
          </w:p>
        </w:tc>
      </w:tr>
      <w:tr w:rsidR="00512650" w:rsidRPr="00500C4E" w14:paraId="265AB8DA" w14:textId="77777777" w:rsidTr="00920905">
        <w:trPr>
          <w:trHeight w:val="465"/>
        </w:trPr>
        <w:tc>
          <w:tcPr>
            <w:tcW w:w="1875" w:type="pct"/>
          </w:tcPr>
          <w:p w14:paraId="36681468" w14:textId="77777777" w:rsidR="00512650" w:rsidRPr="00920905" w:rsidRDefault="00512650" w:rsidP="00512650">
            <w:pPr>
              <w:rPr>
                <w:rStyle w:val="Strong1"/>
                <w:szCs w:val="20"/>
              </w:rPr>
            </w:pPr>
            <w:r w:rsidRPr="00500C4E">
              <w:rPr>
                <w:rStyle w:val="Strong"/>
                <w:rFonts w:asciiTheme="minorHAnsi" w:hAnsiTheme="minorHAnsi"/>
                <w:sz w:val="20"/>
                <w:szCs w:val="20"/>
              </w:rPr>
              <w:t>Energy Savings</w:t>
            </w:r>
          </w:p>
        </w:tc>
        <w:tc>
          <w:tcPr>
            <w:tcW w:w="3125" w:type="pct"/>
          </w:tcPr>
          <w:p w14:paraId="51E3AC6D" w14:textId="77777777"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1</w:t>
            </w:r>
          </w:p>
        </w:tc>
      </w:tr>
      <w:tr w:rsidR="00512650" w:rsidRPr="00500C4E" w14:paraId="478E2915" w14:textId="77777777" w:rsidTr="00920905">
        <w:trPr>
          <w:trHeight w:val="465"/>
        </w:trPr>
        <w:tc>
          <w:tcPr>
            <w:tcW w:w="1875" w:type="pct"/>
          </w:tcPr>
          <w:p w14:paraId="01724237" w14:textId="77777777" w:rsidR="00512650" w:rsidRPr="00500C4E" w:rsidRDefault="00512650" w:rsidP="00512650">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1762E23E" w14:textId="77777777"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1</w:t>
            </w:r>
            <w:r w:rsidR="008022D4">
              <w:rPr>
                <w:rFonts w:cs="Arial"/>
                <w:szCs w:val="20"/>
              </w:rPr>
              <w:t xml:space="preserve"> and </w:t>
            </w:r>
            <w:r w:rsidR="00482D52">
              <w:rPr>
                <w:rFonts w:cs="Arial"/>
                <w:szCs w:val="20"/>
              </w:rPr>
              <w:t>4</w:t>
            </w:r>
          </w:p>
        </w:tc>
      </w:tr>
      <w:tr w:rsidR="00512650" w:rsidRPr="00500C4E" w14:paraId="15E2301D" w14:textId="77777777" w:rsidTr="00920905">
        <w:trPr>
          <w:trHeight w:val="465"/>
        </w:trPr>
        <w:tc>
          <w:tcPr>
            <w:tcW w:w="1875" w:type="pct"/>
          </w:tcPr>
          <w:p w14:paraId="33CAF7B0"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0C8CF00F" w14:textId="77777777" w:rsidR="00512650" w:rsidRPr="00500C4E" w:rsidRDefault="00512650" w:rsidP="00512650">
            <w:pPr>
              <w:rPr>
                <w:rFonts w:cs="Arial"/>
                <w:szCs w:val="20"/>
              </w:rPr>
            </w:pPr>
            <w:r>
              <w:rPr>
                <w:rFonts w:cs="Arial"/>
                <w:szCs w:val="20"/>
              </w:rPr>
              <w:t>Refer to Excel Calculation Attachment</w:t>
            </w:r>
            <w:r w:rsidR="00EB654E">
              <w:rPr>
                <w:rFonts w:cs="Arial"/>
                <w:szCs w:val="20"/>
              </w:rPr>
              <w:t xml:space="preserve"> </w:t>
            </w:r>
            <w:r w:rsidR="008022D4">
              <w:rPr>
                <w:rFonts w:cs="Arial"/>
                <w:szCs w:val="20"/>
              </w:rPr>
              <w:t xml:space="preserve"> 1 and </w:t>
            </w:r>
            <w:r w:rsidR="00482D52">
              <w:rPr>
                <w:rFonts w:cs="Arial"/>
                <w:szCs w:val="20"/>
              </w:rPr>
              <w:t>4</w:t>
            </w:r>
          </w:p>
        </w:tc>
      </w:tr>
      <w:tr w:rsidR="00512650" w:rsidRPr="00500C4E" w14:paraId="14B43E22" w14:textId="77777777" w:rsidTr="00920905">
        <w:trPr>
          <w:trHeight w:val="465"/>
        </w:trPr>
        <w:tc>
          <w:tcPr>
            <w:tcW w:w="1875" w:type="pct"/>
          </w:tcPr>
          <w:p w14:paraId="215C9903"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866BEB6" w14:textId="77777777" w:rsidR="00512650" w:rsidRDefault="00EC79DC" w:rsidP="00512650">
            <w:pPr>
              <w:rPr>
                <w:rFonts w:cs="Arial"/>
                <w:szCs w:val="20"/>
              </w:rPr>
            </w:pPr>
            <w:r>
              <w:rPr>
                <w:rFonts w:cs="Arial"/>
                <w:szCs w:val="20"/>
              </w:rPr>
              <w:t xml:space="preserve">NEW/ROB: </w:t>
            </w:r>
            <w:r w:rsidR="00512650">
              <w:rPr>
                <w:rFonts w:cs="Arial"/>
                <w:szCs w:val="20"/>
              </w:rPr>
              <w:t xml:space="preserve">15 </w:t>
            </w:r>
            <w:r>
              <w:rPr>
                <w:rFonts w:cs="Arial"/>
                <w:szCs w:val="20"/>
              </w:rPr>
              <w:t xml:space="preserve">Years </w:t>
            </w:r>
            <w:r w:rsidR="00512650">
              <w:rPr>
                <w:rFonts w:cs="Arial"/>
                <w:szCs w:val="20"/>
              </w:rPr>
              <w:t>(</w:t>
            </w:r>
            <w:r>
              <w:rPr>
                <w:rFonts w:cs="Arial"/>
                <w:szCs w:val="20"/>
              </w:rPr>
              <w:t>EUL ID: HV-Evap)</w:t>
            </w:r>
          </w:p>
          <w:p w14:paraId="18AF35EB" w14:textId="77777777" w:rsidR="00EC79DC" w:rsidRPr="00EC79DC" w:rsidRDefault="00EC79DC" w:rsidP="00512650">
            <w:pPr>
              <w:rPr>
                <w:rFonts w:cs="Arial"/>
                <w:szCs w:val="20"/>
              </w:rPr>
            </w:pPr>
            <w:r>
              <w:rPr>
                <w:rFonts w:cs="Arial"/>
                <w:szCs w:val="20"/>
              </w:rPr>
              <w:t>REA: 5 Years (EUL ID: HV-Evap)</w:t>
            </w:r>
            <w:r w:rsidR="001B2E9F">
              <w:rPr>
                <w:rFonts w:cs="Arial"/>
                <w:szCs w:val="20"/>
              </w:rPr>
              <w:t xml:space="preserve"> </w:t>
            </w:r>
            <w:r w:rsidR="001B2E9F">
              <w:rPr>
                <w:rFonts w:cstheme="minorHAnsi"/>
                <w:bCs/>
                <w:szCs w:val="20"/>
              </w:rPr>
              <w:t xml:space="preserve">in accordance with Draft </w:t>
            </w:r>
            <w:r w:rsidR="001B2E9F">
              <w:t>Resolution</w:t>
            </w:r>
            <w:r w:rsidR="001B2E9F">
              <w:rPr>
                <w:rFonts w:cstheme="minorHAnsi"/>
                <w:szCs w:val="20"/>
              </w:rPr>
              <w:t xml:space="preserve"> [510]</w:t>
            </w:r>
          </w:p>
        </w:tc>
      </w:tr>
      <w:tr w:rsidR="00512650" w:rsidRPr="00500C4E" w14:paraId="15FDAFE5" w14:textId="77777777" w:rsidTr="00920905">
        <w:trPr>
          <w:trHeight w:val="465"/>
        </w:trPr>
        <w:tc>
          <w:tcPr>
            <w:tcW w:w="1875" w:type="pct"/>
          </w:tcPr>
          <w:p w14:paraId="61C055F2"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2AAE1C93" w14:textId="77777777" w:rsidR="00E7174C" w:rsidRDefault="00512650" w:rsidP="00512650">
            <w:pPr>
              <w:rPr>
                <w:rFonts w:cs="Arial"/>
                <w:szCs w:val="20"/>
              </w:rPr>
            </w:pPr>
            <w:r>
              <w:rPr>
                <w:rFonts w:cs="Arial"/>
                <w:szCs w:val="20"/>
              </w:rPr>
              <w:t xml:space="preserve">SCE residential: retrofit add-on (REA). </w:t>
            </w:r>
          </w:p>
          <w:p w14:paraId="748B104F" w14:textId="77777777" w:rsidR="00512650" w:rsidRPr="00500C4E" w:rsidRDefault="00512650" w:rsidP="00D9045B">
            <w:pPr>
              <w:rPr>
                <w:rFonts w:cs="Arial"/>
                <w:color w:val="FF0000"/>
                <w:szCs w:val="20"/>
              </w:rPr>
            </w:pPr>
            <w:r>
              <w:rPr>
                <w:rFonts w:cs="Arial"/>
                <w:szCs w:val="20"/>
              </w:rPr>
              <w:lastRenderedPageBreak/>
              <w:t>PG&amp;E residential: replace on burnout (ROB)</w:t>
            </w:r>
            <w:r w:rsidR="008022D4">
              <w:rPr>
                <w:rFonts w:cs="Arial"/>
                <w:szCs w:val="20"/>
              </w:rPr>
              <w:t xml:space="preserve">/ New </w:t>
            </w:r>
            <w:r w:rsidR="001D7FFA">
              <w:rPr>
                <w:rFonts w:cs="Arial"/>
                <w:szCs w:val="20"/>
              </w:rPr>
              <w:t>Construction</w:t>
            </w:r>
            <w:r w:rsidR="008022D4">
              <w:rPr>
                <w:rFonts w:cs="Arial"/>
                <w:szCs w:val="20"/>
              </w:rPr>
              <w:t xml:space="preserve"> (NEW)</w:t>
            </w:r>
            <w:r>
              <w:rPr>
                <w:rFonts w:cs="Arial"/>
                <w:szCs w:val="20"/>
              </w:rPr>
              <w:t>.</w:t>
            </w:r>
          </w:p>
        </w:tc>
      </w:tr>
      <w:tr w:rsidR="00512650" w:rsidRPr="00500C4E" w14:paraId="39A1C6C5" w14:textId="77777777" w:rsidTr="00920905">
        <w:trPr>
          <w:trHeight w:val="465"/>
        </w:trPr>
        <w:tc>
          <w:tcPr>
            <w:tcW w:w="1875" w:type="pct"/>
          </w:tcPr>
          <w:p w14:paraId="4051AE25" w14:textId="77777777" w:rsidR="00512650" w:rsidRPr="00500C4E" w:rsidRDefault="00512650" w:rsidP="00512650">
            <w:pPr>
              <w:rPr>
                <w:rStyle w:val="Strong"/>
                <w:rFonts w:asciiTheme="minorHAnsi" w:hAnsiTheme="minorHAnsi"/>
                <w:sz w:val="20"/>
                <w:szCs w:val="20"/>
              </w:rPr>
            </w:pPr>
            <w:r w:rsidRPr="00500C4E">
              <w:rPr>
                <w:rStyle w:val="Strong"/>
                <w:rFonts w:asciiTheme="minorHAnsi" w:hAnsiTheme="minorHAnsi"/>
                <w:sz w:val="20"/>
                <w:szCs w:val="20"/>
              </w:rPr>
              <w:lastRenderedPageBreak/>
              <w:t>Net-to-Gross Ratio</w:t>
            </w:r>
          </w:p>
        </w:tc>
        <w:tc>
          <w:tcPr>
            <w:tcW w:w="3125" w:type="pct"/>
          </w:tcPr>
          <w:p w14:paraId="1892A5FF" w14:textId="77777777" w:rsidR="00512650" w:rsidRDefault="00512650" w:rsidP="00512650">
            <w:pPr>
              <w:rPr>
                <w:rFonts w:cs="Arial"/>
                <w:szCs w:val="20"/>
              </w:rPr>
            </w:pPr>
            <w:r>
              <w:rPr>
                <w:rFonts w:cs="Arial"/>
                <w:szCs w:val="20"/>
              </w:rPr>
              <w:t xml:space="preserve">Residential (NTGR_ID=Res-Default&gt;2) 0.55. </w:t>
            </w:r>
          </w:p>
          <w:p w14:paraId="4CF6F856" w14:textId="77777777" w:rsidR="00512650" w:rsidRPr="00500C4E" w:rsidRDefault="00512650" w:rsidP="00512650">
            <w:pPr>
              <w:rPr>
                <w:rFonts w:cs="Arial"/>
                <w:color w:val="FF0000"/>
                <w:szCs w:val="20"/>
              </w:rPr>
            </w:pPr>
          </w:p>
        </w:tc>
      </w:tr>
      <w:tr w:rsidR="00290ED8" w:rsidRPr="00500C4E" w14:paraId="0B2DF649" w14:textId="77777777" w:rsidTr="00920905">
        <w:trPr>
          <w:trHeight w:val="465"/>
        </w:trPr>
        <w:tc>
          <w:tcPr>
            <w:tcW w:w="1875" w:type="pct"/>
          </w:tcPr>
          <w:p w14:paraId="0E53510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D575A3F"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7D4E085C" w14:textId="77777777" w:rsidR="00AC5309" w:rsidRPr="00500C4E" w:rsidRDefault="00AC5309">
      <w:pPr>
        <w:spacing w:after="200" w:line="276" w:lineRule="auto"/>
        <w:rPr>
          <w:rFonts w:cstheme="minorHAnsi"/>
          <w:b/>
          <w:bCs/>
          <w:smallCaps/>
          <w:kern w:val="32"/>
          <w:sz w:val="36"/>
          <w:szCs w:val="32"/>
        </w:rPr>
      </w:pPr>
    </w:p>
    <w:p w14:paraId="35A3BA51"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652F89DE"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2D551F96" w14:textId="77777777" w:rsidTr="00EB654E">
        <w:trPr>
          <w:trHeight w:val="20"/>
        </w:trPr>
        <w:tc>
          <w:tcPr>
            <w:tcW w:w="280" w:type="pct"/>
            <w:shd w:val="clear" w:color="auto" w:fill="D9D9D9" w:themeFill="background1" w:themeFillShade="D9"/>
          </w:tcPr>
          <w:p w14:paraId="6BC8FEAF"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18DF7524"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4F9D9967"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6C12EE84" w14:textId="77777777" w:rsidR="00933188" w:rsidRPr="00500C4E" w:rsidRDefault="00933188" w:rsidP="005729C8">
            <w:pPr>
              <w:rPr>
                <w:rFonts w:cstheme="minorHAnsi"/>
                <w:b/>
                <w:bCs/>
                <w:szCs w:val="20"/>
              </w:rPr>
            </w:pPr>
            <w:r w:rsidRPr="00920905">
              <w:rPr>
                <w:rFonts w:cstheme="minorHAnsi"/>
                <w:b/>
                <w:szCs w:val="20"/>
              </w:rPr>
              <w:t>Summary of Changes</w:t>
            </w:r>
          </w:p>
        </w:tc>
      </w:tr>
      <w:tr w:rsidR="00EB654E" w:rsidRPr="00500C4E" w14:paraId="124CDACA" w14:textId="77777777" w:rsidTr="00EB654E">
        <w:trPr>
          <w:trHeight w:val="20"/>
        </w:trPr>
        <w:tc>
          <w:tcPr>
            <w:tcW w:w="280" w:type="pct"/>
          </w:tcPr>
          <w:p w14:paraId="35A98B0B" w14:textId="77777777" w:rsidR="00EB654E" w:rsidRDefault="00EB654E" w:rsidP="005729C8">
            <w:pPr>
              <w:rPr>
                <w:rFonts w:cstheme="minorHAnsi"/>
                <w:szCs w:val="20"/>
              </w:rPr>
            </w:pPr>
            <w:r>
              <w:rPr>
                <w:rFonts w:cstheme="minorHAnsi"/>
                <w:szCs w:val="20"/>
              </w:rPr>
              <w:t>0</w:t>
            </w:r>
          </w:p>
        </w:tc>
        <w:tc>
          <w:tcPr>
            <w:tcW w:w="632" w:type="pct"/>
          </w:tcPr>
          <w:p w14:paraId="4447FEC3" w14:textId="77777777" w:rsidR="00EB654E" w:rsidRDefault="00B4234C">
            <w:pPr>
              <w:rPr>
                <w:rFonts w:cstheme="minorHAnsi"/>
                <w:szCs w:val="20"/>
              </w:rPr>
            </w:pPr>
            <w:r>
              <w:rPr>
                <w:rFonts w:cstheme="minorHAnsi"/>
                <w:szCs w:val="20"/>
              </w:rPr>
              <w:t>02</w:t>
            </w:r>
            <w:r w:rsidR="00EB654E">
              <w:rPr>
                <w:rFonts w:cstheme="minorHAnsi"/>
                <w:szCs w:val="20"/>
              </w:rPr>
              <w:t>/</w:t>
            </w:r>
            <w:r>
              <w:rPr>
                <w:rFonts w:cstheme="minorHAnsi"/>
                <w:szCs w:val="20"/>
              </w:rPr>
              <w:t>07</w:t>
            </w:r>
            <w:r w:rsidR="00EB654E">
              <w:rPr>
                <w:rFonts w:cstheme="minorHAnsi"/>
                <w:szCs w:val="20"/>
              </w:rPr>
              <w:t>/</w:t>
            </w:r>
            <w:r w:rsidR="002612AF">
              <w:rPr>
                <w:rFonts w:cstheme="minorHAnsi"/>
                <w:szCs w:val="20"/>
              </w:rPr>
              <w:t>2017</w:t>
            </w:r>
          </w:p>
        </w:tc>
        <w:tc>
          <w:tcPr>
            <w:tcW w:w="867" w:type="pct"/>
          </w:tcPr>
          <w:p w14:paraId="1905498C" w14:textId="77777777" w:rsidR="00EB654E" w:rsidRDefault="00EB654E" w:rsidP="005729C8">
            <w:pPr>
              <w:rPr>
                <w:rFonts w:cstheme="minorHAnsi"/>
                <w:szCs w:val="20"/>
              </w:rPr>
            </w:pPr>
            <w:r>
              <w:rPr>
                <w:rFonts w:cstheme="minorHAnsi"/>
                <w:szCs w:val="20"/>
              </w:rPr>
              <w:t>Arvind Subramanya/TRC</w:t>
            </w:r>
          </w:p>
        </w:tc>
        <w:tc>
          <w:tcPr>
            <w:tcW w:w="3221" w:type="pct"/>
          </w:tcPr>
          <w:p w14:paraId="7AE33701" w14:textId="77777777" w:rsidR="00EB654E" w:rsidRPr="003633ED" w:rsidRDefault="00EB654E" w:rsidP="00EB654E">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SCE13HC0</w:t>
            </w:r>
            <w:r>
              <w:rPr>
                <w:rFonts w:cstheme="minorHAnsi"/>
                <w:bCs/>
                <w:szCs w:val="20"/>
              </w:rPr>
              <w:t>13</w:t>
            </w:r>
            <w:r w:rsidRPr="00BB0FDA">
              <w:rPr>
                <w:rFonts w:cstheme="minorHAnsi"/>
                <w:bCs/>
                <w:szCs w:val="20"/>
              </w:rPr>
              <w:t>.</w:t>
            </w:r>
            <w:r>
              <w:rPr>
                <w:rFonts w:cstheme="minorHAnsi"/>
                <w:bCs/>
                <w:szCs w:val="20"/>
              </w:rPr>
              <w:t>2</w:t>
            </w:r>
          </w:p>
          <w:p w14:paraId="79C21593" w14:textId="77777777" w:rsidR="00EB654E" w:rsidRPr="003633ED" w:rsidRDefault="00EB654E" w:rsidP="00EB654E">
            <w:pPr>
              <w:rPr>
                <w:rFonts w:cstheme="minorHAnsi"/>
                <w:bCs/>
                <w:szCs w:val="20"/>
              </w:rPr>
            </w:pPr>
            <w:r w:rsidRPr="003633ED">
              <w:rPr>
                <w:rFonts w:cstheme="minorHAnsi"/>
                <w:bCs/>
                <w:szCs w:val="20"/>
              </w:rPr>
              <w:t>- New calculation template update for 2017 program year</w:t>
            </w:r>
          </w:p>
          <w:p w14:paraId="25C29E1E" w14:textId="77777777" w:rsidR="00EB654E" w:rsidRDefault="00EB654E" w:rsidP="00EB654E">
            <w:pPr>
              <w:rPr>
                <w:rFonts w:cstheme="minorHAnsi"/>
                <w:bCs/>
                <w:szCs w:val="20"/>
              </w:rPr>
            </w:pPr>
            <w:r w:rsidRPr="003633ED">
              <w:rPr>
                <w:rFonts w:cstheme="minorHAnsi"/>
                <w:bCs/>
                <w:szCs w:val="20"/>
              </w:rPr>
              <w:t xml:space="preserve">- </w:t>
            </w:r>
            <w:r w:rsidRPr="00D9045B">
              <w:rPr>
                <w:rFonts w:cstheme="minorHAnsi"/>
                <w:bCs/>
                <w:szCs w:val="20"/>
              </w:rPr>
              <w:t xml:space="preserve">Work paper is updated with </w:t>
            </w:r>
            <w:r w:rsidR="000C5A19" w:rsidRPr="00D9045B">
              <w:rPr>
                <w:rFonts w:cstheme="minorHAnsi"/>
                <w:bCs/>
                <w:szCs w:val="20"/>
              </w:rPr>
              <w:t xml:space="preserve">2016 </w:t>
            </w:r>
            <w:r w:rsidR="001F3799" w:rsidRPr="00D9045B">
              <w:rPr>
                <w:rFonts w:cstheme="minorHAnsi"/>
                <w:bCs/>
                <w:szCs w:val="20"/>
              </w:rPr>
              <w:t xml:space="preserve">Title-20 </w:t>
            </w:r>
            <w:r w:rsidRPr="00D9045B">
              <w:rPr>
                <w:rFonts w:cstheme="minorHAnsi"/>
                <w:bCs/>
                <w:szCs w:val="20"/>
              </w:rPr>
              <w:t xml:space="preserve">code </w:t>
            </w:r>
            <w:r w:rsidR="005B3511" w:rsidRPr="00D9045B">
              <w:rPr>
                <w:rFonts w:cstheme="minorHAnsi"/>
                <w:bCs/>
                <w:szCs w:val="20"/>
              </w:rPr>
              <w:t>language only</w:t>
            </w:r>
            <w:r w:rsidRPr="00D9045B">
              <w:rPr>
                <w:rFonts w:cstheme="minorHAnsi"/>
                <w:bCs/>
                <w:szCs w:val="20"/>
              </w:rPr>
              <w:t>.</w:t>
            </w:r>
            <w:r w:rsidR="005B3511">
              <w:rPr>
                <w:rFonts w:cstheme="minorHAnsi"/>
                <w:bCs/>
                <w:szCs w:val="20"/>
              </w:rPr>
              <w:t xml:space="preserve"> Savings impacts are not updated.</w:t>
            </w:r>
          </w:p>
          <w:p w14:paraId="3638A629" w14:textId="77777777" w:rsidR="003B1860" w:rsidRDefault="00EB654E" w:rsidP="00B17C54">
            <w:pPr>
              <w:rPr>
                <w:rFonts w:cstheme="minorHAnsi"/>
                <w:bCs/>
                <w:szCs w:val="20"/>
              </w:rPr>
            </w:pPr>
            <w:r>
              <w:rPr>
                <w:rFonts w:cstheme="minorHAnsi"/>
                <w:bCs/>
                <w:szCs w:val="20"/>
              </w:rPr>
              <w:t xml:space="preserve">- </w:t>
            </w:r>
            <w:r w:rsidR="00B17C54">
              <w:rPr>
                <w:rFonts w:cstheme="minorHAnsi"/>
                <w:bCs/>
                <w:szCs w:val="20"/>
              </w:rPr>
              <w:t xml:space="preserve">Baseline and </w:t>
            </w:r>
            <w:r>
              <w:rPr>
                <w:rFonts w:cstheme="minorHAnsi"/>
                <w:bCs/>
                <w:szCs w:val="20"/>
              </w:rPr>
              <w:t>Measure cost has been updated</w:t>
            </w:r>
            <w:r w:rsidR="00B17C54">
              <w:rPr>
                <w:rFonts w:cstheme="minorHAnsi"/>
                <w:bCs/>
                <w:szCs w:val="20"/>
              </w:rPr>
              <w:t>.</w:t>
            </w:r>
          </w:p>
          <w:p w14:paraId="364B54C0" w14:textId="77777777" w:rsidR="003B1860" w:rsidRDefault="005C559A" w:rsidP="00764C66">
            <w:pPr>
              <w:rPr>
                <w:rFonts w:cstheme="minorHAnsi"/>
                <w:bCs/>
                <w:szCs w:val="20"/>
              </w:rPr>
            </w:pPr>
            <w:r>
              <w:rPr>
                <w:rFonts w:cstheme="minorHAnsi"/>
                <w:bCs/>
                <w:szCs w:val="20"/>
              </w:rPr>
              <w:t>- New Program type has been added</w:t>
            </w:r>
            <w:r w:rsidR="00B17C54">
              <w:rPr>
                <w:rFonts w:cstheme="minorHAnsi"/>
                <w:bCs/>
                <w:szCs w:val="20"/>
              </w:rPr>
              <w:t>.</w:t>
            </w:r>
            <w:r w:rsidR="00A44401">
              <w:rPr>
                <w:rFonts w:cstheme="minorHAnsi"/>
                <w:bCs/>
                <w:szCs w:val="20"/>
              </w:rPr>
              <w:t xml:space="preserve"> </w:t>
            </w:r>
          </w:p>
          <w:p w14:paraId="02FF2C23" w14:textId="77777777" w:rsidR="008210B1" w:rsidRPr="00A44401" w:rsidRDefault="008210B1" w:rsidP="00764C66">
            <w:pPr>
              <w:rPr>
                <w:rFonts w:cstheme="minorHAnsi"/>
                <w:bCs/>
                <w:szCs w:val="20"/>
              </w:rPr>
            </w:pPr>
            <w:r>
              <w:rPr>
                <w:rFonts w:cstheme="minorHAnsi"/>
                <w:bCs/>
                <w:szCs w:val="20"/>
              </w:rPr>
              <w:t>- Non-Residential measure has been removed.</w:t>
            </w:r>
          </w:p>
        </w:tc>
      </w:tr>
      <w:tr w:rsidR="007C3885" w:rsidRPr="00500C4E" w14:paraId="51633AF0" w14:textId="77777777" w:rsidTr="00EB654E">
        <w:trPr>
          <w:trHeight w:val="20"/>
        </w:trPr>
        <w:tc>
          <w:tcPr>
            <w:tcW w:w="280" w:type="pct"/>
          </w:tcPr>
          <w:p w14:paraId="297220F9" w14:textId="77777777" w:rsidR="007C3885" w:rsidRDefault="007C3885" w:rsidP="005729C8">
            <w:pPr>
              <w:rPr>
                <w:rFonts w:cstheme="minorHAnsi"/>
                <w:szCs w:val="20"/>
              </w:rPr>
            </w:pPr>
            <w:r>
              <w:rPr>
                <w:rFonts w:cstheme="minorHAnsi"/>
                <w:szCs w:val="20"/>
              </w:rPr>
              <w:t>1</w:t>
            </w:r>
          </w:p>
        </w:tc>
        <w:tc>
          <w:tcPr>
            <w:tcW w:w="632" w:type="pct"/>
          </w:tcPr>
          <w:p w14:paraId="1A67B3AC" w14:textId="77777777" w:rsidR="007C3885" w:rsidRDefault="007C3885">
            <w:pPr>
              <w:rPr>
                <w:rFonts w:cstheme="minorHAnsi"/>
                <w:szCs w:val="20"/>
              </w:rPr>
            </w:pPr>
            <w:r>
              <w:rPr>
                <w:rFonts w:cstheme="minorHAnsi"/>
                <w:szCs w:val="20"/>
              </w:rPr>
              <w:t>5/9/2018</w:t>
            </w:r>
          </w:p>
        </w:tc>
        <w:tc>
          <w:tcPr>
            <w:tcW w:w="867" w:type="pct"/>
          </w:tcPr>
          <w:p w14:paraId="17647E57" w14:textId="77777777" w:rsidR="007C3885" w:rsidRDefault="007C3885" w:rsidP="005729C8">
            <w:pPr>
              <w:rPr>
                <w:rFonts w:cstheme="minorHAnsi"/>
                <w:szCs w:val="20"/>
              </w:rPr>
            </w:pPr>
            <w:r>
              <w:rPr>
                <w:rFonts w:cstheme="minorHAnsi"/>
                <w:szCs w:val="20"/>
              </w:rPr>
              <w:t>Joseph Ling/AESC</w:t>
            </w:r>
          </w:p>
        </w:tc>
        <w:tc>
          <w:tcPr>
            <w:tcW w:w="3221" w:type="pct"/>
          </w:tcPr>
          <w:p w14:paraId="054F9392" w14:textId="77777777" w:rsidR="007C3885" w:rsidRDefault="007C3885" w:rsidP="007C3885">
            <w:pPr>
              <w:rPr>
                <w:rFonts w:cstheme="minorHAnsi"/>
                <w:bCs/>
                <w:szCs w:val="20"/>
              </w:rPr>
            </w:pPr>
            <w:r>
              <w:rPr>
                <w:rFonts w:cstheme="minorHAnsi"/>
                <w:bCs/>
                <w:szCs w:val="20"/>
              </w:rPr>
              <w:t>- Updated REA EUL Justification</w:t>
            </w:r>
          </w:p>
          <w:p w14:paraId="58DCF1D9" w14:textId="77777777" w:rsidR="007C3885" w:rsidRDefault="007C3885" w:rsidP="007C3885">
            <w:pPr>
              <w:rPr>
                <w:rFonts w:cstheme="minorHAnsi"/>
                <w:bCs/>
                <w:szCs w:val="20"/>
              </w:rPr>
            </w:pPr>
            <w:r>
              <w:rPr>
                <w:rFonts w:cstheme="minorHAnsi"/>
                <w:bCs/>
                <w:szCs w:val="20"/>
              </w:rPr>
              <w:t>- Updated Title 20 references, savings are not affected.</w:t>
            </w:r>
          </w:p>
          <w:p w14:paraId="2F36F94F" w14:textId="77777777" w:rsidR="00FE7F26" w:rsidRDefault="00FE7F26" w:rsidP="007C3885">
            <w:pPr>
              <w:rPr>
                <w:rFonts w:cstheme="minorHAnsi"/>
                <w:bCs/>
                <w:szCs w:val="20"/>
              </w:rPr>
            </w:pPr>
            <w:r>
              <w:rPr>
                <w:rFonts w:cstheme="minorHAnsi"/>
                <w:bCs/>
                <w:szCs w:val="20"/>
              </w:rPr>
              <w:t>- Updated to use CZ2010 weather data</w:t>
            </w:r>
          </w:p>
          <w:p w14:paraId="6B071F9E" w14:textId="77777777" w:rsidR="00D13D3A" w:rsidRDefault="00D13D3A" w:rsidP="007C3885">
            <w:pPr>
              <w:rPr>
                <w:rFonts w:cstheme="minorHAnsi"/>
                <w:bCs/>
                <w:szCs w:val="20"/>
              </w:rPr>
            </w:pPr>
            <w:r>
              <w:rPr>
                <w:rFonts w:cstheme="minorHAnsi"/>
                <w:bCs/>
                <w:szCs w:val="20"/>
              </w:rPr>
              <w:t>- Updated cost data</w:t>
            </w:r>
          </w:p>
          <w:p w14:paraId="0B54DB06" w14:textId="77777777" w:rsidR="007C3885" w:rsidRPr="007C3885" w:rsidRDefault="007C3885" w:rsidP="007C3885">
            <w:pPr>
              <w:rPr>
                <w:rFonts w:cstheme="minorHAnsi"/>
                <w:bCs/>
                <w:szCs w:val="20"/>
              </w:rPr>
            </w:pPr>
          </w:p>
        </w:tc>
      </w:tr>
    </w:tbl>
    <w:p w14:paraId="66D8E725"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6C3AD6FE" w14:textId="77777777" w:rsidTr="00BA5FE4">
        <w:trPr>
          <w:trHeight w:val="20"/>
        </w:trPr>
        <w:tc>
          <w:tcPr>
            <w:tcW w:w="280" w:type="pct"/>
            <w:shd w:val="clear" w:color="auto" w:fill="D9D9D9" w:themeFill="background1" w:themeFillShade="D9"/>
          </w:tcPr>
          <w:p w14:paraId="2A286E1B"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6C14B85B"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71F15DE3"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53ABBDC8"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7E9C8648"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55D8762F" w14:textId="77777777" w:rsidR="008877AF" w:rsidRPr="00090AC9" w:rsidRDefault="008877AF" w:rsidP="00A84BF9">
            <w:pPr>
              <w:rPr>
                <w:b/>
                <w:szCs w:val="20"/>
              </w:rPr>
            </w:pPr>
            <w:r>
              <w:rPr>
                <w:b/>
                <w:szCs w:val="20"/>
              </w:rPr>
              <w:t>WP Developer Response</w:t>
            </w:r>
          </w:p>
        </w:tc>
      </w:tr>
      <w:tr w:rsidR="008877AF" w:rsidRPr="00500C4E" w14:paraId="5F6457B2" w14:textId="77777777" w:rsidTr="00BA5FE4">
        <w:trPr>
          <w:trHeight w:val="20"/>
        </w:trPr>
        <w:tc>
          <w:tcPr>
            <w:tcW w:w="280" w:type="pct"/>
          </w:tcPr>
          <w:p w14:paraId="2856BA06" w14:textId="77777777" w:rsidR="008877AF" w:rsidRPr="00EE4120" w:rsidRDefault="008877AF" w:rsidP="00A84BF9">
            <w:pPr>
              <w:rPr>
                <w:bCs/>
                <w:color w:val="FF0000"/>
              </w:rPr>
            </w:pPr>
          </w:p>
        </w:tc>
        <w:tc>
          <w:tcPr>
            <w:tcW w:w="351" w:type="pct"/>
          </w:tcPr>
          <w:p w14:paraId="222B3373" w14:textId="77777777" w:rsidR="008877AF" w:rsidRPr="00EE4120" w:rsidRDefault="008877AF" w:rsidP="00A84BF9">
            <w:pPr>
              <w:rPr>
                <w:bCs/>
                <w:color w:val="FF0000"/>
                <w:szCs w:val="20"/>
              </w:rPr>
            </w:pPr>
          </w:p>
        </w:tc>
        <w:tc>
          <w:tcPr>
            <w:tcW w:w="548" w:type="pct"/>
          </w:tcPr>
          <w:p w14:paraId="6E619040" w14:textId="77777777" w:rsidR="008877AF" w:rsidRPr="00EE4120" w:rsidRDefault="008877AF" w:rsidP="00A84BF9">
            <w:pPr>
              <w:rPr>
                <w:bCs/>
                <w:color w:val="FF0000"/>
                <w:szCs w:val="20"/>
              </w:rPr>
            </w:pPr>
          </w:p>
        </w:tc>
        <w:tc>
          <w:tcPr>
            <w:tcW w:w="552" w:type="pct"/>
          </w:tcPr>
          <w:p w14:paraId="2FE7E069" w14:textId="77777777" w:rsidR="008877AF" w:rsidRPr="00EE4120" w:rsidRDefault="008877AF" w:rsidP="00A84BF9">
            <w:pPr>
              <w:rPr>
                <w:bCs/>
                <w:color w:val="FF0000"/>
                <w:szCs w:val="20"/>
              </w:rPr>
            </w:pPr>
          </w:p>
        </w:tc>
        <w:tc>
          <w:tcPr>
            <w:tcW w:w="1634" w:type="pct"/>
          </w:tcPr>
          <w:p w14:paraId="6D98EB0B" w14:textId="77777777" w:rsidR="008877AF" w:rsidRPr="003B1DFB" w:rsidRDefault="008877AF" w:rsidP="0055203A">
            <w:pPr>
              <w:pStyle w:val="ListParagraph"/>
              <w:numPr>
                <w:ilvl w:val="0"/>
                <w:numId w:val="2"/>
              </w:numPr>
              <w:rPr>
                <w:bCs/>
                <w:szCs w:val="20"/>
              </w:rPr>
            </w:pPr>
          </w:p>
        </w:tc>
        <w:tc>
          <w:tcPr>
            <w:tcW w:w="1634" w:type="pct"/>
          </w:tcPr>
          <w:p w14:paraId="1E7DE91A" w14:textId="77777777" w:rsidR="008877AF" w:rsidRPr="003B1DFB" w:rsidRDefault="008877AF" w:rsidP="0055203A">
            <w:pPr>
              <w:pStyle w:val="ListParagraph"/>
              <w:numPr>
                <w:ilvl w:val="0"/>
                <w:numId w:val="2"/>
              </w:numPr>
              <w:rPr>
                <w:bCs/>
                <w:szCs w:val="20"/>
              </w:rPr>
            </w:pPr>
          </w:p>
        </w:tc>
      </w:tr>
    </w:tbl>
    <w:p w14:paraId="27852BEC" w14:textId="77777777" w:rsidR="008877AF" w:rsidRDefault="001E1320" w:rsidP="00BA5FE4">
      <w:pPr>
        <w:spacing w:line="276" w:lineRule="auto"/>
        <w:rPr>
          <w:sz w:val="20"/>
          <w:szCs w:val="20"/>
        </w:rPr>
      </w:pPr>
      <w:r>
        <w:rPr>
          <w:sz w:val="20"/>
          <w:szCs w:val="20"/>
        </w:rPr>
        <w:t xml:space="preserve">Cal TF website: </w:t>
      </w:r>
      <w:hyperlink r:id="rId12" w:history="1">
        <w:r w:rsidR="008877AF" w:rsidRPr="007911DF">
          <w:rPr>
            <w:rStyle w:val="Hyperlink"/>
            <w:sz w:val="20"/>
            <w:szCs w:val="20"/>
          </w:rPr>
          <w:t>http://www.caltf.org/</w:t>
        </w:r>
      </w:hyperlink>
      <w:r w:rsidR="008877AF">
        <w:rPr>
          <w:sz w:val="20"/>
          <w:szCs w:val="20"/>
        </w:rPr>
        <w:t xml:space="preserve"> </w:t>
      </w:r>
    </w:p>
    <w:p w14:paraId="3AF2B18F" w14:textId="77777777" w:rsidR="00DA2822" w:rsidRDefault="00DA2822" w:rsidP="00BA5FE4">
      <w:pPr>
        <w:spacing w:line="276" w:lineRule="auto"/>
        <w:rPr>
          <w:rFonts w:cs="Arial"/>
          <w:b/>
          <w:bCs/>
          <w:smallCaps/>
          <w:kern w:val="32"/>
          <w:sz w:val="36"/>
          <w:szCs w:val="20"/>
        </w:rPr>
      </w:pPr>
      <w:r>
        <w:rPr>
          <w:szCs w:val="20"/>
        </w:rPr>
        <w:br w:type="page"/>
      </w:r>
    </w:p>
    <w:p w14:paraId="0B9296F7"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11B6374F" w14:textId="77777777"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1674804F" w14:textId="77777777"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 xml:space="preserve">This work paper details the installation of direct evaporative coolers to displace compressor based space cooling in both residential and </w:t>
      </w:r>
      <w:r w:rsidR="00592061">
        <w:rPr>
          <w:rFonts w:asciiTheme="minorHAnsi" w:hAnsiTheme="minorHAnsi" w:cstheme="minorHAnsi"/>
          <w:sz w:val="22"/>
          <w:szCs w:val="22"/>
        </w:rPr>
        <w:t>multi-family buildings</w:t>
      </w:r>
      <w:r>
        <w:rPr>
          <w:rFonts w:asciiTheme="minorHAnsi" w:hAnsiTheme="minorHAnsi" w:cstheme="minorHAnsi"/>
          <w:sz w:val="22"/>
          <w:szCs w:val="22"/>
        </w:rPr>
        <w:t>.  The operation of direct evaporative coolers provides necessary cooling capacity and comfort with a fraction of the energy required for traditional DX cooling. Direct evaporative cooling is achieved by passing outdoor air over a cooling media that is saturated with water and distributing it into the indoor space.</w:t>
      </w:r>
    </w:p>
    <w:p w14:paraId="0E6B096E" w14:textId="77777777"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For the residential sector in Southern California Edison (SCE), this measure assumes that direct evaporative coolers are added equipment to the home, i.e., they are not replacing any existing central air conditioning equipm</w:t>
      </w:r>
      <w:bookmarkStart w:id="10" w:name="OLE_LINK3"/>
      <w:r>
        <w:rPr>
          <w:rFonts w:asciiTheme="minorHAnsi" w:hAnsiTheme="minorHAnsi" w:cstheme="minorHAnsi"/>
          <w:sz w:val="22"/>
          <w:szCs w:val="22"/>
        </w:rPr>
        <w:t xml:space="preserve">ent. The evaporative coolers are used to displace the use of an existing central air conditioning system when cooling is required and the ambient dew point is less than 55 </w:t>
      </w:r>
      <w:r w:rsidR="0054188E">
        <w:rPr>
          <w:rFonts w:asciiTheme="minorHAnsi" w:hAnsiTheme="minorHAnsi" w:cstheme="minorHAnsi"/>
          <w:sz w:val="22"/>
          <w:szCs w:val="22"/>
        </w:rPr>
        <w:t>°</w:t>
      </w:r>
      <w:r>
        <w:rPr>
          <w:rFonts w:asciiTheme="minorHAnsi" w:hAnsiTheme="minorHAnsi" w:cstheme="minorHAnsi"/>
          <w:sz w:val="22"/>
          <w:szCs w:val="22"/>
        </w:rPr>
        <w:t xml:space="preserve">F. The residential measures in this work paper are applicable to all Southern California Edison climate zones and the associated building types shown later in the report. </w:t>
      </w:r>
    </w:p>
    <w:p w14:paraId="3B557350" w14:textId="77777777"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 xml:space="preserve">For Pacific Gas &amp; Electric (PG&amp;E), this measure assumes that direct evaporative coolers are replacing an existing, whole house vapor-compression air conditioning system.  </w:t>
      </w:r>
      <w:r w:rsidR="00A44401" w:rsidRPr="00A44401">
        <w:rPr>
          <w:rFonts w:asciiTheme="minorHAnsi" w:hAnsiTheme="minorHAnsi" w:cstheme="minorHAnsi"/>
          <w:sz w:val="22"/>
          <w:szCs w:val="22"/>
        </w:rPr>
        <w:t>The residential measures are applicable only for multifamily dwellings in climate zones 11, 12 and 13.</w:t>
      </w:r>
    </w:p>
    <w:p w14:paraId="5835A04C" w14:textId="77777777" w:rsidR="00512650" w:rsidRDefault="00512650" w:rsidP="00512650">
      <w:pPr>
        <w:pStyle w:val="BodyText"/>
        <w:rPr>
          <w:rFonts w:asciiTheme="minorHAnsi" w:hAnsiTheme="minorHAnsi" w:cstheme="minorHAnsi"/>
          <w:sz w:val="22"/>
          <w:szCs w:val="22"/>
        </w:rPr>
      </w:pPr>
      <w:r>
        <w:rPr>
          <w:rFonts w:asciiTheme="minorHAnsi" w:hAnsiTheme="minorHAnsi" w:cstheme="minorHAnsi"/>
          <w:sz w:val="22"/>
          <w:szCs w:val="22"/>
        </w:rPr>
        <w:t>Energy savings is reported for both cases i.e. with and without pressure relief dampers. The use of pressure relief dampers negates the need to open windows and discharges air into the attic, keeping the attic cool and reduc</w:t>
      </w:r>
      <w:r w:rsidR="00786D1A">
        <w:rPr>
          <w:rFonts w:asciiTheme="minorHAnsi" w:hAnsiTheme="minorHAnsi" w:cstheme="minorHAnsi"/>
          <w:sz w:val="22"/>
          <w:szCs w:val="22"/>
        </w:rPr>
        <w:t>ing</w:t>
      </w:r>
      <w:r>
        <w:rPr>
          <w:rFonts w:asciiTheme="minorHAnsi" w:hAnsiTheme="minorHAnsi" w:cstheme="minorHAnsi"/>
          <w:sz w:val="22"/>
          <w:szCs w:val="22"/>
        </w:rPr>
        <w:t xml:space="preserve"> heat gain in the house.</w:t>
      </w:r>
    </w:p>
    <w:bookmarkEnd w:id="10"/>
    <w:p w14:paraId="1C537474"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631D1518" w14:textId="77777777" w:rsidTr="00920905">
        <w:trPr>
          <w:trHeight w:val="20"/>
        </w:trPr>
        <w:tc>
          <w:tcPr>
            <w:tcW w:w="1502" w:type="pct"/>
            <w:shd w:val="clear" w:color="auto" w:fill="D9D9D9" w:themeFill="background1" w:themeFillShade="D9"/>
          </w:tcPr>
          <w:p w14:paraId="48A74EBF"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5584CF99"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768607F7" w14:textId="77777777" w:rsidTr="00920905">
        <w:trPr>
          <w:trHeight w:val="20"/>
        </w:trPr>
        <w:tc>
          <w:tcPr>
            <w:tcW w:w="1502" w:type="pct"/>
          </w:tcPr>
          <w:p w14:paraId="6DBF24DD"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8F628BF" w14:textId="77777777" w:rsidR="00D85F09" w:rsidRPr="00512650" w:rsidRDefault="00512650" w:rsidP="00920905">
            <w:pPr>
              <w:rPr>
                <w:rFonts w:cstheme="minorHAnsi"/>
                <w:szCs w:val="20"/>
              </w:rPr>
            </w:pPr>
            <w:r>
              <w:rPr>
                <w:rFonts w:cstheme="minorHAnsi"/>
                <w:szCs w:val="20"/>
              </w:rPr>
              <w:t>Direct Evap Cooler</w:t>
            </w:r>
          </w:p>
        </w:tc>
      </w:tr>
      <w:tr w:rsidR="00D85F09" w:rsidRPr="00800706" w14:paraId="3B62C3FC" w14:textId="77777777" w:rsidTr="00920905">
        <w:trPr>
          <w:trHeight w:val="20"/>
        </w:trPr>
        <w:tc>
          <w:tcPr>
            <w:tcW w:w="1502" w:type="pct"/>
          </w:tcPr>
          <w:p w14:paraId="0EEC941B"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24FA8F93" w14:textId="77777777" w:rsidR="00D85F09" w:rsidRPr="00512650" w:rsidRDefault="00512650" w:rsidP="00920905">
            <w:pPr>
              <w:rPr>
                <w:rFonts w:cstheme="minorHAnsi"/>
                <w:szCs w:val="20"/>
              </w:rPr>
            </w:pPr>
            <w:proofErr w:type="spellStart"/>
            <w:r w:rsidRPr="00512650">
              <w:rPr>
                <w:rFonts w:cstheme="minorHAnsi"/>
                <w:szCs w:val="20"/>
              </w:rPr>
              <w:t>DxAC</w:t>
            </w:r>
            <w:proofErr w:type="spellEnd"/>
            <w:r w:rsidRPr="00512650">
              <w:rPr>
                <w:rFonts w:cstheme="minorHAnsi"/>
                <w:szCs w:val="20"/>
              </w:rPr>
              <w:t xml:space="preserve"> equipment / </w:t>
            </w:r>
            <w:proofErr w:type="spellStart"/>
            <w:r w:rsidRPr="00512650">
              <w:rPr>
                <w:rFonts w:cstheme="minorHAnsi"/>
                <w:szCs w:val="20"/>
              </w:rPr>
              <w:t>DxHP</w:t>
            </w:r>
            <w:proofErr w:type="spellEnd"/>
            <w:r w:rsidRPr="00512650">
              <w:rPr>
                <w:rFonts w:cstheme="minorHAnsi"/>
                <w:szCs w:val="20"/>
              </w:rPr>
              <w:t xml:space="preserve"> equipment</w:t>
            </w:r>
          </w:p>
        </w:tc>
      </w:tr>
      <w:tr w:rsidR="002344FB" w:rsidRPr="00800706" w14:paraId="4055D4D0" w14:textId="77777777" w:rsidTr="006F21E8">
        <w:trPr>
          <w:trHeight w:val="20"/>
        </w:trPr>
        <w:tc>
          <w:tcPr>
            <w:tcW w:w="1502" w:type="pct"/>
          </w:tcPr>
          <w:p w14:paraId="57055C42"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03B13549" w14:textId="77777777" w:rsidR="002344FB" w:rsidRPr="003B1DFB" w:rsidRDefault="003F6D4D" w:rsidP="005B3511">
            <w:pPr>
              <w:rPr>
                <w:szCs w:val="20"/>
              </w:rPr>
            </w:pPr>
            <w:r w:rsidRPr="00D9045B">
              <w:rPr>
                <w:szCs w:val="20"/>
              </w:rPr>
              <w:t xml:space="preserve">Title-20 code </w:t>
            </w:r>
            <w:r w:rsidR="005B3511">
              <w:rPr>
                <w:szCs w:val="20"/>
              </w:rPr>
              <w:t xml:space="preserve">language has been updated. </w:t>
            </w:r>
            <w:r w:rsidR="007A5C1A">
              <w:rPr>
                <w:szCs w:val="20"/>
              </w:rPr>
              <w:t xml:space="preserve"> No changes impact </w:t>
            </w:r>
            <w:r w:rsidR="003B3B6F">
              <w:rPr>
                <w:szCs w:val="20"/>
              </w:rPr>
              <w:t xml:space="preserve">the </w:t>
            </w:r>
            <w:r w:rsidR="007A5C1A">
              <w:rPr>
                <w:szCs w:val="20"/>
              </w:rPr>
              <w:t>values.</w:t>
            </w:r>
          </w:p>
        </w:tc>
      </w:tr>
      <w:tr w:rsidR="00D85F09" w:rsidRPr="00800706" w14:paraId="1C8B40C9" w14:textId="77777777" w:rsidTr="00920905">
        <w:trPr>
          <w:trHeight w:val="20"/>
        </w:trPr>
        <w:tc>
          <w:tcPr>
            <w:tcW w:w="1502" w:type="pct"/>
          </w:tcPr>
          <w:p w14:paraId="37D1F83E"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D2D43B5" w14:textId="77777777" w:rsidR="00D85F09" w:rsidRPr="003B1DFB" w:rsidRDefault="003B1DFB" w:rsidP="00920905">
            <w:pPr>
              <w:rPr>
                <w:szCs w:val="20"/>
              </w:rPr>
            </w:pPr>
            <w:r w:rsidRPr="003B1DFB">
              <w:rPr>
                <w:szCs w:val="20"/>
              </w:rPr>
              <w:t>N/A</w:t>
            </w:r>
          </w:p>
        </w:tc>
      </w:tr>
    </w:tbl>
    <w:p w14:paraId="2541242E" w14:textId="77777777" w:rsidR="00D85F09" w:rsidRPr="00800706" w:rsidRDefault="00D85F09" w:rsidP="00920905">
      <w:pPr>
        <w:pStyle w:val="NoSpacing"/>
      </w:pPr>
    </w:p>
    <w:p w14:paraId="4F15C549"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C8C0C77" w14:textId="77777777" w:rsidTr="00920905">
        <w:tc>
          <w:tcPr>
            <w:tcW w:w="2356" w:type="pct"/>
            <w:gridSpan w:val="4"/>
            <w:shd w:val="clear" w:color="auto" w:fill="D9D9D9" w:themeFill="background1" w:themeFillShade="D9"/>
          </w:tcPr>
          <w:p w14:paraId="113E73CA"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23ECBFEF"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50A07B60" w14:textId="77777777" w:rsidTr="00920905">
        <w:tc>
          <w:tcPr>
            <w:tcW w:w="539" w:type="pct"/>
            <w:shd w:val="clear" w:color="auto" w:fill="F2F2F2" w:themeFill="background1" w:themeFillShade="F2"/>
          </w:tcPr>
          <w:p w14:paraId="33C70680"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75512B19"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5EF4CAD"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085D6696"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023544E3" w14:textId="77777777" w:rsidR="003A3170" w:rsidRPr="00800706" w:rsidRDefault="003A3170" w:rsidP="005729C8">
            <w:pPr>
              <w:rPr>
                <w:rFonts w:cstheme="minorHAnsi"/>
                <w:szCs w:val="20"/>
              </w:rPr>
            </w:pPr>
          </w:p>
        </w:tc>
      </w:tr>
      <w:tr w:rsidR="00512650" w:rsidRPr="00800706" w14:paraId="00FB48E2" w14:textId="77777777" w:rsidTr="00920905">
        <w:trPr>
          <w:trHeight w:val="243"/>
        </w:trPr>
        <w:tc>
          <w:tcPr>
            <w:tcW w:w="539" w:type="pct"/>
          </w:tcPr>
          <w:p w14:paraId="37A9F396" w14:textId="77777777" w:rsidR="00512650" w:rsidRPr="00920905" w:rsidRDefault="00512650" w:rsidP="00512650">
            <w:pPr>
              <w:rPr>
                <w:rFonts w:cstheme="minorHAnsi"/>
                <w:color w:val="FF0000"/>
                <w:szCs w:val="20"/>
              </w:rPr>
            </w:pPr>
          </w:p>
        </w:tc>
        <w:tc>
          <w:tcPr>
            <w:tcW w:w="539" w:type="pct"/>
          </w:tcPr>
          <w:p w14:paraId="0DF28694" w14:textId="77777777" w:rsidR="00512650" w:rsidRPr="00920905" w:rsidRDefault="00512650" w:rsidP="00512650">
            <w:pPr>
              <w:rPr>
                <w:rFonts w:cstheme="minorHAnsi"/>
                <w:color w:val="FF0000"/>
                <w:szCs w:val="20"/>
              </w:rPr>
            </w:pPr>
          </w:p>
        </w:tc>
        <w:tc>
          <w:tcPr>
            <w:tcW w:w="605" w:type="pct"/>
          </w:tcPr>
          <w:p w14:paraId="2C21A160" w14:textId="77777777" w:rsidR="00512650" w:rsidRPr="00920905" w:rsidRDefault="00512650" w:rsidP="00512650">
            <w:pPr>
              <w:rPr>
                <w:rFonts w:cstheme="minorHAnsi"/>
                <w:color w:val="FF0000"/>
                <w:szCs w:val="20"/>
              </w:rPr>
            </w:pPr>
            <w:r>
              <w:rPr>
                <w:rFonts w:cstheme="minorHAnsi"/>
                <w:szCs w:val="20"/>
              </w:rPr>
              <w:t>AC-17382</w:t>
            </w:r>
          </w:p>
        </w:tc>
        <w:tc>
          <w:tcPr>
            <w:tcW w:w="673" w:type="pct"/>
          </w:tcPr>
          <w:p w14:paraId="2138AFE7" w14:textId="77777777" w:rsidR="00512650" w:rsidRPr="00920905" w:rsidRDefault="00512650" w:rsidP="00512650">
            <w:pPr>
              <w:rPr>
                <w:rFonts w:cstheme="minorHAnsi"/>
                <w:color w:val="FF0000"/>
                <w:szCs w:val="20"/>
              </w:rPr>
            </w:pPr>
          </w:p>
        </w:tc>
        <w:tc>
          <w:tcPr>
            <w:tcW w:w="2644" w:type="pct"/>
          </w:tcPr>
          <w:p w14:paraId="16C0E419" w14:textId="77777777" w:rsidR="00512650" w:rsidRPr="00920905" w:rsidRDefault="00512650" w:rsidP="00512650">
            <w:pPr>
              <w:rPr>
                <w:color w:val="FF0000"/>
              </w:rPr>
            </w:pPr>
            <w:r>
              <w:rPr>
                <w:rFonts w:cstheme="minorHAnsi"/>
                <w:szCs w:val="20"/>
              </w:rPr>
              <w:t>(Res) With Damper Direct Evap Cooler</w:t>
            </w:r>
          </w:p>
        </w:tc>
      </w:tr>
      <w:tr w:rsidR="00512650" w:rsidRPr="00800706" w14:paraId="6A1E2FE4" w14:textId="77777777" w:rsidTr="00920905">
        <w:trPr>
          <w:trHeight w:val="243"/>
        </w:trPr>
        <w:tc>
          <w:tcPr>
            <w:tcW w:w="539" w:type="pct"/>
          </w:tcPr>
          <w:p w14:paraId="4327C99D" w14:textId="77777777" w:rsidR="00512650" w:rsidRPr="00350BF1" w:rsidRDefault="00512650" w:rsidP="00512650">
            <w:pPr>
              <w:rPr>
                <w:rFonts w:cstheme="minorHAnsi"/>
                <w:szCs w:val="20"/>
              </w:rPr>
            </w:pPr>
          </w:p>
        </w:tc>
        <w:tc>
          <w:tcPr>
            <w:tcW w:w="539" w:type="pct"/>
          </w:tcPr>
          <w:p w14:paraId="686E58C3" w14:textId="77777777" w:rsidR="00512650" w:rsidRPr="00350BF1" w:rsidRDefault="00512650" w:rsidP="00512650">
            <w:pPr>
              <w:rPr>
                <w:rFonts w:cstheme="minorHAnsi"/>
                <w:szCs w:val="20"/>
              </w:rPr>
            </w:pPr>
          </w:p>
        </w:tc>
        <w:tc>
          <w:tcPr>
            <w:tcW w:w="605" w:type="pct"/>
          </w:tcPr>
          <w:p w14:paraId="6C501624" w14:textId="77777777" w:rsidR="00512650" w:rsidRPr="00350BF1" w:rsidRDefault="00512650" w:rsidP="00512650">
            <w:pPr>
              <w:rPr>
                <w:rFonts w:cstheme="minorHAnsi"/>
                <w:szCs w:val="20"/>
              </w:rPr>
            </w:pPr>
            <w:r>
              <w:rPr>
                <w:rFonts w:cstheme="minorHAnsi"/>
                <w:szCs w:val="20"/>
              </w:rPr>
              <w:t>AC-78424</w:t>
            </w:r>
          </w:p>
        </w:tc>
        <w:tc>
          <w:tcPr>
            <w:tcW w:w="673" w:type="pct"/>
          </w:tcPr>
          <w:p w14:paraId="576E5318" w14:textId="77777777" w:rsidR="00512650" w:rsidRPr="00350BF1" w:rsidRDefault="00512650" w:rsidP="00512650">
            <w:pPr>
              <w:rPr>
                <w:rFonts w:cstheme="minorHAnsi"/>
                <w:szCs w:val="20"/>
              </w:rPr>
            </w:pPr>
          </w:p>
        </w:tc>
        <w:tc>
          <w:tcPr>
            <w:tcW w:w="2644" w:type="pct"/>
          </w:tcPr>
          <w:p w14:paraId="3E76AED6" w14:textId="77777777" w:rsidR="00512650" w:rsidRPr="00920905" w:rsidRDefault="00512650" w:rsidP="00512650">
            <w:r>
              <w:rPr>
                <w:rFonts w:cstheme="minorHAnsi"/>
                <w:szCs w:val="20"/>
              </w:rPr>
              <w:t>(Res) Direct Evap Cooler</w:t>
            </w:r>
          </w:p>
        </w:tc>
      </w:tr>
    </w:tbl>
    <w:p w14:paraId="23202A1A" w14:textId="77777777" w:rsidR="00760CDC" w:rsidRPr="00800706" w:rsidRDefault="00760CDC" w:rsidP="00697868">
      <w:pPr>
        <w:pStyle w:val="Reminders"/>
        <w:rPr>
          <w:rFonts w:asciiTheme="minorHAnsi" w:hAnsiTheme="minorHAnsi" w:cstheme="minorHAnsi"/>
          <w:i w:val="0"/>
          <w:szCs w:val="22"/>
        </w:rPr>
      </w:pPr>
    </w:p>
    <w:p w14:paraId="23FBECFB" w14:textId="77777777" w:rsidR="00512650" w:rsidRDefault="00512650" w:rsidP="00512650">
      <w:pPr>
        <w:pStyle w:val="Reminder"/>
        <w:rPr>
          <w:rFonts w:asciiTheme="minorHAnsi" w:hAnsiTheme="minorHAnsi" w:cstheme="minorHAnsi"/>
          <w:b/>
          <w:i w:val="0"/>
          <w:color w:val="auto"/>
          <w:szCs w:val="22"/>
          <w:u w:val="single"/>
        </w:rPr>
      </w:pPr>
      <w:r>
        <w:rPr>
          <w:rFonts w:asciiTheme="minorHAnsi" w:hAnsiTheme="minorHAnsi" w:cstheme="minorHAnsi"/>
          <w:b/>
          <w:i w:val="0"/>
          <w:color w:val="auto"/>
          <w:szCs w:val="22"/>
          <w:u w:val="single"/>
        </w:rPr>
        <w:t>Southern California Edison</w:t>
      </w:r>
    </w:p>
    <w:p w14:paraId="12BF223E" w14:textId="77777777" w:rsidR="00512650" w:rsidRDefault="00512650" w:rsidP="00512650">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Home Energy Efficiency Rebate Program Requirements (Residential)</w:t>
      </w:r>
    </w:p>
    <w:p w14:paraId="49915BD2" w14:textId="77777777"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This rebate is part of the Home Energy Efficiency Rebate Program. To qualify, your new evaporative cooling system must:</w:t>
      </w:r>
    </w:p>
    <w:p w14:paraId="687C6313" w14:textId="77777777" w:rsidR="00512650" w:rsidRDefault="00512650" w:rsidP="00512650">
      <w:pPr>
        <w:pStyle w:val="Reminder"/>
        <w:rPr>
          <w:rFonts w:asciiTheme="minorHAnsi" w:hAnsiTheme="minorHAnsi" w:cstheme="minorHAnsi"/>
          <w:i w:val="0"/>
          <w:color w:val="auto"/>
          <w:szCs w:val="22"/>
        </w:rPr>
      </w:pPr>
    </w:p>
    <w:p w14:paraId="06F1BD4D"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Appear on the list of qualifying products that can be found at </w:t>
      </w:r>
      <w:hyperlink r:id="rId13" w:history="1">
        <w:r>
          <w:rPr>
            <w:rStyle w:val="Hyperlink"/>
            <w:rFonts w:asciiTheme="minorHAnsi" w:hAnsiTheme="minorHAnsi" w:cstheme="minorHAnsi"/>
            <w:i w:val="0"/>
            <w:szCs w:val="22"/>
          </w:rPr>
          <w:t>www.sce.com/rebates</w:t>
        </w:r>
      </w:hyperlink>
    </w:p>
    <w:p w14:paraId="02F7EDF2" w14:textId="77777777" w:rsidR="00512650" w:rsidRPr="003765C4" w:rsidRDefault="00512650" w:rsidP="0055203A">
      <w:pPr>
        <w:pStyle w:val="Reminder"/>
        <w:numPr>
          <w:ilvl w:val="0"/>
          <w:numId w:val="5"/>
        </w:numPr>
        <w:rPr>
          <w:rFonts w:asciiTheme="minorHAnsi" w:hAnsiTheme="minorHAnsi" w:cstheme="minorHAnsi"/>
          <w:i w:val="0"/>
          <w:color w:val="auto"/>
          <w:szCs w:val="22"/>
        </w:rPr>
      </w:pPr>
      <w:r w:rsidRPr="003765C4">
        <w:rPr>
          <w:rFonts w:asciiTheme="minorHAnsi" w:hAnsiTheme="minorHAnsi" w:cstheme="minorHAnsi"/>
          <w:i w:val="0"/>
          <w:color w:val="auto"/>
          <w:szCs w:val="22"/>
        </w:rPr>
        <w:t xml:space="preserve">Be installed by </w:t>
      </w:r>
      <w:r w:rsidR="00BF2F6D" w:rsidRPr="003765C4">
        <w:rPr>
          <w:rFonts w:asciiTheme="minorHAnsi" w:hAnsiTheme="minorHAnsi" w:cstheme="minorHAnsi"/>
          <w:i w:val="0"/>
          <w:color w:val="auto"/>
          <w:szCs w:val="22"/>
        </w:rPr>
        <w:t>December</w:t>
      </w:r>
      <w:r w:rsidRPr="003765C4">
        <w:rPr>
          <w:rFonts w:asciiTheme="minorHAnsi" w:hAnsiTheme="minorHAnsi" w:cstheme="minorHAnsi"/>
          <w:i w:val="0"/>
          <w:color w:val="auto"/>
          <w:szCs w:val="22"/>
        </w:rPr>
        <w:t xml:space="preserve"> </w:t>
      </w:r>
      <w:r w:rsidR="00BF2F6D" w:rsidRPr="003765C4">
        <w:rPr>
          <w:rFonts w:asciiTheme="minorHAnsi" w:hAnsiTheme="minorHAnsi" w:cstheme="minorHAnsi"/>
          <w:i w:val="0"/>
          <w:color w:val="auto"/>
          <w:szCs w:val="22"/>
        </w:rPr>
        <w:t>31</w:t>
      </w:r>
      <w:r w:rsidRPr="003765C4">
        <w:rPr>
          <w:rFonts w:asciiTheme="minorHAnsi" w:hAnsiTheme="minorHAnsi" w:cstheme="minorHAnsi"/>
          <w:i w:val="0"/>
          <w:color w:val="auto"/>
          <w:szCs w:val="22"/>
        </w:rPr>
        <w:t xml:space="preserve">, </w:t>
      </w:r>
      <w:r w:rsidR="0032409F" w:rsidRPr="003765C4">
        <w:rPr>
          <w:rFonts w:asciiTheme="minorHAnsi" w:hAnsiTheme="minorHAnsi" w:cstheme="minorHAnsi"/>
          <w:i w:val="0"/>
          <w:color w:val="auto"/>
          <w:szCs w:val="22"/>
        </w:rPr>
        <w:t>201</w:t>
      </w:r>
      <w:r w:rsidR="0032409F">
        <w:rPr>
          <w:rFonts w:asciiTheme="minorHAnsi" w:hAnsiTheme="minorHAnsi" w:cstheme="minorHAnsi"/>
          <w:i w:val="0"/>
          <w:color w:val="auto"/>
          <w:szCs w:val="22"/>
        </w:rPr>
        <w:t>9</w:t>
      </w:r>
    </w:p>
    <w:p w14:paraId="7C700E83"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Be permanently installed. </w:t>
      </w:r>
    </w:p>
    <w:p w14:paraId="71E9C13C"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Have UL recognized electrical components. </w:t>
      </w:r>
    </w:p>
    <w:p w14:paraId="2FA6FF21"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Come with a water quality management system that provides positive removal of sump water on a regular interval (a bleed system is not allowed). </w:t>
      </w:r>
    </w:p>
    <w:p w14:paraId="349650DB"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 xml:space="preserve">Have a single duct or multi ducted distribution system. </w:t>
      </w:r>
    </w:p>
    <w:p w14:paraId="05A8C06C" w14:textId="77777777" w:rsidR="00512650" w:rsidRDefault="00512650" w:rsidP="0055203A">
      <w:pPr>
        <w:pStyle w:val="Reminder"/>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Note: Evaporative coolers mounted through a window do not qualify for this rebate.</w:t>
      </w:r>
    </w:p>
    <w:p w14:paraId="35EAA110" w14:textId="77777777" w:rsidR="00512650" w:rsidRDefault="00512650" w:rsidP="00512650">
      <w:pPr>
        <w:pStyle w:val="Default"/>
        <w:rPr>
          <w:sz w:val="22"/>
          <w:szCs w:val="22"/>
        </w:rPr>
      </w:pPr>
    </w:p>
    <w:p w14:paraId="0531B4A3" w14:textId="77777777" w:rsidR="00512650" w:rsidRDefault="00512650" w:rsidP="00512650">
      <w:pPr>
        <w:pStyle w:val="Reminders"/>
        <w:rPr>
          <w:rFonts w:asciiTheme="minorHAnsi" w:hAnsiTheme="minorHAnsi" w:cstheme="minorHAnsi"/>
          <w:b/>
          <w:i w:val="0"/>
          <w:color w:val="auto"/>
          <w:szCs w:val="22"/>
          <w:u w:val="single"/>
        </w:rPr>
      </w:pPr>
      <w:r>
        <w:rPr>
          <w:rFonts w:asciiTheme="minorHAnsi" w:hAnsiTheme="minorHAnsi" w:cstheme="minorHAnsi"/>
          <w:b/>
          <w:i w:val="0"/>
          <w:color w:val="auto"/>
          <w:szCs w:val="22"/>
          <w:u w:val="single"/>
        </w:rPr>
        <w:t>Pacific Gas and Electric (Residential)</w:t>
      </w:r>
    </w:p>
    <w:p w14:paraId="5EEB922D" w14:textId="77777777" w:rsidR="00512650" w:rsidRDefault="00512650" w:rsidP="00512650">
      <w:pPr>
        <w:pStyle w:val="Reminders"/>
        <w:rPr>
          <w:rFonts w:asciiTheme="minorHAnsi" w:hAnsiTheme="minorHAnsi" w:cstheme="minorHAnsi"/>
          <w:i w:val="0"/>
          <w:color w:val="auto"/>
          <w:szCs w:val="22"/>
        </w:rPr>
      </w:pPr>
      <w:r>
        <w:rPr>
          <w:rFonts w:asciiTheme="minorHAnsi" w:hAnsiTheme="minorHAnsi" w:cstheme="minorHAnsi"/>
          <w:i w:val="0"/>
          <w:color w:val="auto"/>
          <w:szCs w:val="22"/>
        </w:rPr>
        <w:t>An Advanced Evaporative Cooler Level 1 (AEC-1) must have a rigid media direct stage, manufactured evaporative media with a rated saturation effectiveness of 0.85 or better (a natural fiber pad is not allowed – the rigid media is generally 8” or 12” thick), a two speed fan,  a multi-position control switch that allows two fan speed operation and fan only operation and a water quality management system that provides positive removal of sump water on a regular interval (a bleed system is not allowed).</w:t>
      </w:r>
    </w:p>
    <w:p w14:paraId="0E53B4B3" w14:textId="77777777" w:rsidR="00512650" w:rsidRDefault="00512650" w:rsidP="00512650">
      <w:pPr>
        <w:pStyle w:val="Reminders"/>
        <w:rPr>
          <w:rFonts w:asciiTheme="minorHAnsi" w:hAnsiTheme="minorHAnsi" w:cstheme="minorHAnsi"/>
          <w:i w:val="0"/>
          <w:color w:val="auto"/>
          <w:szCs w:val="22"/>
        </w:rPr>
      </w:pPr>
    </w:p>
    <w:p w14:paraId="3C47DD2B" w14:textId="77777777" w:rsidR="00512650" w:rsidRDefault="00512650" w:rsidP="00512650">
      <w:pPr>
        <w:pStyle w:val="Reminders"/>
        <w:rPr>
          <w:rFonts w:asciiTheme="minorHAnsi" w:hAnsiTheme="minorHAnsi" w:cstheme="minorHAnsi"/>
          <w:i w:val="0"/>
          <w:color w:val="auto"/>
          <w:szCs w:val="22"/>
        </w:rPr>
      </w:pPr>
      <w:r>
        <w:rPr>
          <w:rFonts w:asciiTheme="minorHAnsi" w:hAnsiTheme="minorHAnsi" w:cstheme="minorHAnsi"/>
          <w:i w:val="0"/>
          <w:color w:val="auto"/>
          <w:szCs w:val="22"/>
        </w:rPr>
        <w:t>To be eligible for these measures, customers must be a PG&amp;E electric customer, live in a multifamily dwelling and live in Climate Zones 11, 12 or 13. PG&amp;E currently does not offer a rebate for customers living a single family or mobile homes.</w:t>
      </w:r>
    </w:p>
    <w:p w14:paraId="2BFC7F8F"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0B648A0" w14:textId="77777777" w:rsidR="00512650" w:rsidRDefault="00512650" w:rsidP="00512650">
      <w:pPr>
        <w:widowControl w:val="0"/>
        <w:rPr>
          <w:rFonts w:cstheme="minorHAnsi"/>
          <w:szCs w:val="22"/>
        </w:rPr>
      </w:pPr>
      <w:r>
        <w:rPr>
          <w:rFonts w:cstheme="minorHAnsi"/>
          <w:szCs w:val="22"/>
        </w:rPr>
        <w:t>Direct evaporative cooling is achieved by passing outdoor air through a wetted media and distributing it into the indoor space. Evaporating water from this media removes sensible heat from the airstream, lowering its dry bulb temperature. At the same time, moisture is added to the airstream, raising its relative humidity, which can sometimes reach uncomfortable levels. However, for most conditions throughout a typical cooling season, direct evaporative cooling can adequately meet cooling loads and maintain reasonable humidity levels.</w:t>
      </w:r>
    </w:p>
    <w:p w14:paraId="3C0CD407"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32EE955" w14:textId="77777777"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The delivery method is Financial Support – Down-Stream – Deemed.</w:t>
      </w:r>
    </w:p>
    <w:p w14:paraId="49BA4515" w14:textId="77777777" w:rsidR="00512650" w:rsidRDefault="00512650" w:rsidP="00512650">
      <w:pPr>
        <w:pStyle w:val="Reminder"/>
        <w:rPr>
          <w:rFonts w:asciiTheme="minorHAnsi" w:hAnsiTheme="minorHAnsi" w:cstheme="minorHAnsi"/>
          <w:i w:val="0"/>
          <w:color w:val="auto"/>
          <w:szCs w:val="22"/>
        </w:rPr>
      </w:pPr>
    </w:p>
    <w:p w14:paraId="09F9235A" w14:textId="77777777" w:rsidR="00512650" w:rsidRDefault="00512650" w:rsidP="00512650">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program type/application type for these measures varies by IOU and building sector as shown in the table below.  </w:t>
      </w:r>
    </w:p>
    <w:p w14:paraId="35CDFCAD" w14:textId="77777777" w:rsidR="003B1DFB" w:rsidRDefault="003B1DFB" w:rsidP="00512650">
      <w:pPr>
        <w:pStyle w:val="Reminder"/>
        <w:rPr>
          <w:rFonts w:asciiTheme="minorHAnsi" w:hAnsiTheme="minorHAnsi" w:cstheme="minorHAnsi"/>
          <w:i w:val="0"/>
          <w:color w:val="auto"/>
          <w:szCs w:val="22"/>
        </w:rPr>
      </w:pPr>
    </w:p>
    <w:p w14:paraId="3A634F8A" w14:textId="77777777" w:rsidR="00512650" w:rsidRDefault="00512650" w:rsidP="003B1DFB">
      <w:pPr>
        <w:pStyle w:val="Caption"/>
        <w:keepNext/>
        <w:rPr>
          <w:szCs w:val="22"/>
        </w:rPr>
      </w:pPr>
      <w:r>
        <w:rPr>
          <w:szCs w:val="22"/>
        </w:rPr>
        <w:t>Program Type by Utility and Sector</w:t>
      </w:r>
    </w:p>
    <w:tbl>
      <w:tblPr>
        <w:tblStyle w:val="TableGrid1"/>
        <w:tblW w:w="0" w:type="auto"/>
        <w:tblLook w:val="04A0" w:firstRow="1" w:lastRow="0" w:firstColumn="1" w:lastColumn="0" w:noHBand="0" w:noVBand="1"/>
      </w:tblPr>
      <w:tblGrid>
        <w:gridCol w:w="2439"/>
        <w:gridCol w:w="2259"/>
        <w:gridCol w:w="2880"/>
      </w:tblGrid>
      <w:tr w:rsidR="00512650" w14:paraId="594C4AE3" w14:textId="77777777" w:rsidTr="003B1DFB">
        <w:tc>
          <w:tcPr>
            <w:tcW w:w="2439" w:type="dxa"/>
            <w:shd w:val="clear" w:color="auto" w:fill="D9D9D9" w:themeFill="background1" w:themeFillShade="D9"/>
            <w:hideMark/>
          </w:tcPr>
          <w:p w14:paraId="0EEF410B" w14:textId="77777777" w:rsidR="00512650" w:rsidRPr="003B1DFB" w:rsidRDefault="00512650">
            <w:pPr>
              <w:rPr>
                <w:rFonts w:cstheme="minorHAnsi"/>
                <w:b/>
                <w:szCs w:val="20"/>
              </w:rPr>
            </w:pPr>
            <w:r w:rsidRPr="003B1DFB">
              <w:rPr>
                <w:rFonts w:cstheme="minorHAnsi"/>
                <w:b/>
                <w:szCs w:val="20"/>
              </w:rPr>
              <w:t>IOU</w:t>
            </w:r>
          </w:p>
        </w:tc>
        <w:tc>
          <w:tcPr>
            <w:tcW w:w="2259" w:type="dxa"/>
            <w:shd w:val="clear" w:color="auto" w:fill="D9D9D9" w:themeFill="background1" w:themeFillShade="D9"/>
            <w:hideMark/>
          </w:tcPr>
          <w:p w14:paraId="0B9F09A8" w14:textId="77777777" w:rsidR="00512650" w:rsidRPr="003B1DFB" w:rsidRDefault="00512650">
            <w:pPr>
              <w:rPr>
                <w:rFonts w:cstheme="minorHAnsi"/>
                <w:b/>
                <w:szCs w:val="20"/>
              </w:rPr>
            </w:pPr>
            <w:r w:rsidRPr="003B1DFB">
              <w:rPr>
                <w:rFonts w:cstheme="minorHAnsi"/>
                <w:b/>
                <w:szCs w:val="20"/>
              </w:rPr>
              <w:t>Building Sector</w:t>
            </w:r>
          </w:p>
        </w:tc>
        <w:tc>
          <w:tcPr>
            <w:tcW w:w="2880" w:type="dxa"/>
            <w:shd w:val="clear" w:color="auto" w:fill="D9D9D9" w:themeFill="background1" w:themeFillShade="D9"/>
            <w:hideMark/>
          </w:tcPr>
          <w:p w14:paraId="6F423085" w14:textId="77777777" w:rsidR="00512650" w:rsidRPr="003B1DFB" w:rsidRDefault="00512650">
            <w:pPr>
              <w:rPr>
                <w:rFonts w:cstheme="minorHAnsi"/>
                <w:b/>
                <w:szCs w:val="20"/>
              </w:rPr>
            </w:pPr>
            <w:r w:rsidRPr="003B1DFB">
              <w:rPr>
                <w:rFonts w:cstheme="minorHAnsi"/>
                <w:b/>
                <w:szCs w:val="20"/>
              </w:rPr>
              <w:t>Program Type/Application Type</w:t>
            </w:r>
          </w:p>
        </w:tc>
      </w:tr>
      <w:tr w:rsidR="00512650" w14:paraId="0784E1CF" w14:textId="77777777" w:rsidTr="003B1DFB">
        <w:trPr>
          <w:trHeight w:val="243"/>
        </w:trPr>
        <w:tc>
          <w:tcPr>
            <w:tcW w:w="2439" w:type="dxa"/>
            <w:hideMark/>
          </w:tcPr>
          <w:p w14:paraId="5EE1C7F2" w14:textId="77777777" w:rsidR="00512650" w:rsidRDefault="00512650">
            <w:pPr>
              <w:rPr>
                <w:rFonts w:cstheme="minorHAnsi"/>
                <w:szCs w:val="20"/>
              </w:rPr>
            </w:pPr>
            <w:r>
              <w:rPr>
                <w:rFonts w:cstheme="minorHAnsi"/>
                <w:szCs w:val="20"/>
              </w:rPr>
              <w:t>Southern California Edison</w:t>
            </w:r>
          </w:p>
        </w:tc>
        <w:tc>
          <w:tcPr>
            <w:tcW w:w="2259" w:type="dxa"/>
            <w:hideMark/>
          </w:tcPr>
          <w:p w14:paraId="16C074D2" w14:textId="77777777" w:rsidR="00512650" w:rsidRDefault="00512650">
            <w:pPr>
              <w:rPr>
                <w:rFonts w:cstheme="minorHAnsi"/>
                <w:szCs w:val="20"/>
              </w:rPr>
            </w:pPr>
            <w:r>
              <w:rPr>
                <w:rFonts w:cstheme="minorHAnsi"/>
                <w:szCs w:val="20"/>
              </w:rPr>
              <w:t>Residential</w:t>
            </w:r>
          </w:p>
        </w:tc>
        <w:tc>
          <w:tcPr>
            <w:tcW w:w="2880" w:type="dxa"/>
            <w:hideMark/>
          </w:tcPr>
          <w:p w14:paraId="704E50F6" w14:textId="77777777" w:rsidR="00512650" w:rsidRDefault="00512650">
            <w:pPr>
              <w:rPr>
                <w:rFonts w:cstheme="minorHAnsi"/>
                <w:szCs w:val="20"/>
              </w:rPr>
            </w:pPr>
            <w:r>
              <w:rPr>
                <w:rFonts w:cstheme="minorHAnsi"/>
                <w:szCs w:val="20"/>
              </w:rPr>
              <w:t>Retrofit Add-On (REA)</w:t>
            </w:r>
          </w:p>
        </w:tc>
      </w:tr>
      <w:tr w:rsidR="003F6D4D" w14:paraId="60A48C5D" w14:textId="77777777" w:rsidTr="003B1DFB">
        <w:trPr>
          <w:trHeight w:val="243"/>
        </w:trPr>
        <w:tc>
          <w:tcPr>
            <w:tcW w:w="2439" w:type="dxa"/>
            <w:hideMark/>
          </w:tcPr>
          <w:p w14:paraId="0FD7802B" w14:textId="77777777" w:rsidR="003F6D4D" w:rsidRDefault="003F6D4D" w:rsidP="003F6D4D">
            <w:pPr>
              <w:rPr>
                <w:rFonts w:cstheme="minorHAnsi"/>
                <w:szCs w:val="20"/>
              </w:rPr>
            </w:pPr>
            <w:r>
              <w:rPr>
                <w:rFonts w:cstheme="minorHAnsi"/>
                <w:szCs w:val="20"/>
              </w:rPr>
              <w:t>Pacific Gas and Electric</w:t>
            </w:r>
          </w:p>
        </w:tc>
        <w:tc>
          <w:tcPr>
            <w:tcW w:w="2259" w:type="dxa"/>
            <w:hideMark/>
          </w:tcPr>
          <w:p w14:paraId="595CAD6A" w14:textId="77777777" w:rsidR="003F6D4D" w:rsidRDefault="003F6D4D" w:rsidP="003F6D4D">
            <w:pPr>
              <w:rPr>
                <w:rFonts w:cstheme="minorHAnsi"/>
                <w:szCs w:val="20"/>
              </w:rPr>
            </w:pPr>
            <w:r>
              <w:rPr>
                <w:rFonts w:cstheme="minorHAnsi"/>
                <w:szCs w:val="20"/>
              </w:rPr>
              <w:t>Residential</w:t>
            </w:r>
          </w:p>
        </w:tc>
        <w:tc>
          <w:tcPr>
            <w:tcW w:w="2880" w:type="dxa"/>
            <w:hideMark/>
          </w:tcPr>
          <w:p w14:paraId="53759366" w14:textId="77777777" w:rsidR="003F6D4D" w:rsidRDefault="003F6D4D" w:rsidP="003F6D4D">
            <w:pPr>
              <w:rPr>
                <w:rFonts w:cstheme="minorHAnsi"/>
                <w:szCs w:val="20"/>
              </w:rPr>
            </w:pPr>
            <w:r>
              <w:rPr>
                <w:rFonts w:cstheme="minorHAnsi"/>
                <w:szCs w:val="20"/>
              </w:rPr>
              <w:t>Replace on Burn-out (ROB)</w:t>
            </w:r>
          </w:p>
        </w:tc>
      </w:tr>
      <w:tr w:rsidR="00BF2F6D" w14:paraId="3BFFC8D5" w14:textId="77777777" w:rsidTr="00DE753C">
        <w:trPr>
          <w:trHeight w:val="243"/>
        </w:trPr>
        <w:tc>
          <w:tcPr>
            <w:tcW w:w="2439" w:type="dxa"/>
            <w:hideMark/>
          </w:tcPr>
          <w:p w14:paraId="23A9C399" w14:textId="77777777" w:rsidR="00BF2F6D" w:rsidRDefault="00BF2F6D" w:rsidP="00DE753C">
            <w:pPr>
              <w:rPr>
                <w:rFonts w:cstheme="minorHAnsi"/>
                <w:szCs w:val="20"/>
              </w:rPr>
            </w:pPr>
            <w:r>
              <w:rPr>
                <w:rFonts w:cstheme="minorHAnsi"/>
                <w:szCs w:val="20"/>
              </w:rPr>
              <w:t>Pacific Gas and Electric</w:t>
            </w:r>
          </w:p>
        </w:tc>
        <w:tc>
          <w:tcPr>
            <w:tcW w:w="2259" w:type="dxa"/>
            <w:hideMark/>
          </w:tcPr>
          <w:p w14:paraId="42C18911" w14:textId="77777777" w:rsidR="00BF2F6D" w:rsidRDefault="00BF2F6D" w:rsidP="00DE753C">
            <w:pPr>
              <w:rPr>
                <w:rFonts w:cstheme="minorHAnsi"/>
                <w:szCs w:val="20"/>
              </w:rPr>
            </w:pPr>
            <w:r>
              <w:rPr>
                <w:rFonts w:cstheme="minorHAnsi"/>
                <w:szCs w:val="20"/>
              </w:rPr>
              <w:t>Residential</w:t>
            </w:r>
          </w:p>
        </w:tc>
        <w:tc>
          <w:tcPr>
            <w:tcW w:w="2880" w:type="dxa"/>
            <w:hideMark/>
          </w:tcPr>
          <w:p w14:paraId="15B42BC4" w14:textId="77777777" w:rsidR="00BF2F6D" w:rsidRDefault="00BF2F6D" w:rsidP="00BF2F6D">
            <w:pPr>
              <w:rPr>
                <w:rFonts w:cstheme="minorHAnsi"/>
                <w:szCs w:val="20"/>
              </w:rPr>
            </w:pPr>
            <w:r>
              <w:rPr>
                <w:rFonts w:cstheme="minorHAnsi"/>
                <w:szCs w:val="20"/>
              </w:rPr>
              <w:t>New Construction (NEW)</w:t>
            </w:r>
          </w:p>
        </w:tc>
      </w:tr>
    </w:tbl>
    <w:p w14:paraId="5EC869EB" w14:textId="77777777" w:rsidR="00512650" w:rsidRDefault="00512650" w:rsidP="00512650">
      <w:pPr>
        <w:pStyle w:val="Reminder"/>
        <w:rPr>
          <w:rFonts w:asciiTheme="minorHAnsi" w:hAnsiTheme="minorHAnsi" w:cstheme="minorHAnsi"/>
          <w:i w:val="0"/>
          <w:color w:val="auto"/>
          <w:szCs w:val="22"/>
        </w:rPr>
      </w:pPr>
    </w:p>
    <w:p w14:paraId="499454B5"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4F9AB1F7" w14:textId="77777777" w:rsidTr="00920905">
        <w:trPr>
          <w:trHeight w:val="20"/>
        </w:trPr>
        <w:tc>
          <w:tcPr>
            <w:tcW w:w="1778" w:type="pct"/>
            <w:vMerge w:val="restart"/>
            <w:shd w:val="clear" w:color="auto" w:fill="D9D9D9" w:themeFill="background1" w:themeFillShade="D9"/>
          </w:tcPr>
          <w:p w14:paraId="5A8272A7"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597554C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0541FD2F" w14:textId="77777777" w:rsidR="006F1B21" w:rsidRPr="00920905" w:rsidRDefault="006F1B21" w:rsidP="001B2301">
            <w:pPr>
              <w:rPr>
                <w:b/>
                <w:sz w:val="18"/>
                <w:szCs w:val="18"/>
              </w:rPr>
            </w:pPr>
            <w:r w:rsidRPr="00920905">
              <w:rPr>
                <w:b/>
                <w:sz w:val="18"/>
                <w:szCs w:val="18"/>
              </w:rPr>
              <w:t>Life</w:t>
            </w:r>
          </w:p>
        </w:tc>
      </w:tr>
      <w:tr w:rsidR="006F1B21" w:rsidRPr="00500C4E" w14:paraId="56954A7C" w14:textId="77777777" w:rsidTr="006F1B21">
        <w:trPr>
          <w:trHeight w:val="20"/>
        </w:trPr>
        <w:tc>
          <w:tcPr>
            <w:tcW w:w="1778" w:type="pct"/>
            <w:vMerge/>
            <w:shd w:val="clear" w:color="auto" w:fill="D9D9D9" w:themeFill="background1" w:themeFillShade="D9"/>
          </w:tcPr>
          <w:p w14:paraId="7CAA2BEA" w14:textId="77777777" w:rsidR="006F1B21" w:rsidRPr="00500C4E" w:rsidRDefault="006F1B21" w:rsidP="001B2301">
            <w:pPr>
              <w:rPr>
                <w:sz w:val="18"/>
                <w:szCs w:val="18"/>
              </w:rPr>
            </w:pPr>
          </w:p>
        </w:tc>
        <w:tc>
          <w:tcPr>
            <w:tcW w:w="1107" w:type="pct"/>
            <w:shd w:val="clear" w:color="auto" w:fill="F2F2F2" w:themeFill="background1" w:themeFillShade="F2"/>
          </w:tcPr>
          <w:p w14:paraId="2763B263"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36BF358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075C41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0F0F28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4FAAE82A" w14:textId="77777777" w:rsidTr="006F1B21">
        <w:trPr>
          <w:trHeight w:val="20"/>
        </w:trPr>
        <w:tc>
          <w:tcPr>
            <w:tcW w:w="1778" w:type="pct"/>
          </w:tcPr>
          <w:p w14:paraId="38575349" w14:textId="77777777" w:rsidR="006F1B21" w:rsidRPr="00500C4E" w:rsidRDefault="006F1B21">
            <w:pPr>
              <w:rPr>
                <w:sz w:val="18"/>
                <w:szCs w:val="18"/>
              </w:rPr>
            </w:pPr>
            <w:r w:rsidRPr="00500C4E">
              <w:rPr>
                <w:sz w:val="18"/>
                <w:szCs w:val="18"/>
              </w:rPr>
              <w:t>Replace on Burnout (ROB)</w:t>
            </w:r>
          </w:p>
        </w:tc>
        <w:tc>
          <w:tcPr>
            <w:tcW w:w="1107" w:type="pct"/>
          </w:tcPr>
          <w:p w14:paraId="0922E200" w14:textId="77777777" w:rsidR="006F1B21" w:rsidRPr="00500C4E" w:rsidRDefault="006F1B21" w:rsidP="00E5625D">
            <w:pPr>
              <w:rPr>
                <w:sz w:val="18"/>
                <w:szCs w:val="18"/>
              </w:rPr>
            </w:pPr>
            <w:r w:rsidRPr="00500C4E">
              <w:rPr>
                <w:sz w:val="18"/>
                <w:szCs w:val="18"/>
              </w:rPr>
              <w:t>Above Code or Standard</w:t>
            </w:r>
          </w:p>
        </w:tc>
        <w:tc>
          <w:tcPr>
            <w:tcW w:w="1108" w:type="pct"/>
          </w:tcPr>
          <w:p w14:paraId="1A44E29C" w14:textId="77777777" w:rsidR="006F1B21" w:rsidRPr="00500C4E" w:rsidRDefault="006F1B21" w:rsidP="00E5625D">
            <w:pPr>
              <w:rPr>
                <w:sz w:val="18"/>
                <w:szCs w:val="18"/>
              </w:rPr>
            </w:pPr>
            <w:r w:rsidRPr="00500C4E">
              <w:rPr>
                <w:sz w:val="18"/>
                <w:szCs w:val="18"/>
              </w:rPr>
              <w:t>N/A</w:t>
            </w:r>
          </w:p>
        </w:tc>
        <w:tc>
          <w:tcPr>
            <w:tcW w:w="481" w:type="pct"/>
          </w:tcPr>
          <w:p w14:paraId="5FB62E85" w14:textId="77777777" w:rsidR="006F1B21" w:rsidRPr="00500C4E" w:rsidRDefault="006F1B21" w:rsidP="00E5625D">
            <w:pPr>
              <w:rPr>
                <w:sz w:val="18"/>
                <w:szCs w:val="18"/>
              </w:rPr>
            </w:pPr>
            <w:r w:rsidRPr="00500C4E">
              <w:rPr>
                <w:sz w:val="18"/>
                <w:szCs w:val="18"/>
              </w:rPr>
              <w:t>EUL</w:t>
            </w:r>
          </w:p>
        </w:tc>
        <w:tc>
          <w:tcPr>
            <w:tcW w:w="526" w:type="pct"/>
          </w:tcPr>
          <w:p w14:paraId="6B2398D4" w14:textId="77777777" w:rsidR="006F1B21" w:rsidRPr="00500C4E" w:rsidRDefault="006F1B21" w:rsidP="00E5625D">
            <w:pPr>
              <w:rPr>
                <w:sz w:val="18"/>
                <w:szCs w:val="18"/>
              </w:rPr>
            </w:pPr>
            <w:r w:rsidRPr="00500C4E">
              <w:rPr>
                <w:sz w:val="18"/>
                <w:szCs w:val="18"/>
              </w:rPr>
              <w:t>N/A</w:t>
            </w:r>
          </w:p>
        </w:tc>
      </w:tr>
      <w:tr w:rsidR="006F1B21" w:rsidRPr="00500C4E" w14:paraId="0660DD21" w14:textId="77777777" w:rsidTr="006F1B21">
        <w:trPr>
          <w:trHeight w:val="20"/>
        </w:trPr>
        <w:tc>
          <w:tcPr>
            <w:tcW w:w="1778" w:type="pct"/>
          </w:tcPr>
          <w:p w14:paraId="6A996381" w14:textId="77777777" w:rsidR="006F1B21" w:rsidRPr="00500C4E" w:rsidRDefault="006F1B21" w:rsidP="00E5625D">
            <w:pPr>
              <w:rPr>
                <w:sz w:val="18"/>
                <w:szCs w:val="18"/>
              </w:rPr>
            </w:pPr>
            <w:r w:rsidRPr="00500C4E">
              <w:rPr>
                <w:sz w:val="18"/>
                <w:szCs w:val="18"/>
              </w:rPr>
              <w:t>Retrofit Add-on (REA)</w:t>
            </w:r>
          </w:p>
        </w:tc>
        <w:tc>
          <w:tcPr>
            <w:tcW w:w="1107" w:type="pct"/>
          </w:tcPr>
          <w:p w14:paraId="198B3A4F" w14:textId="77777777" w:rsidR="006F1B21" w:rsidRPr="00500C4E" w:rsidRDefault="006F1B21" w:rsidP="00E5625D">
            <w:r w:rsidRPr="00500C4E">
              <w:rPr>
                <w:sz w:val="18"/>
                <w:szCs w:val="18"/>
              </w:rPr>
              <w:t>Above Customer Existing</w:t>
            </w:r>
          </w:p>
        </w:tc>
        <w:tc>
          <w:tcPr>
            <w:tcW w:w="1108" w:type="pct"/>
          </w:tcPr>
          <w:p w14:paraId="0D48B880" w14:textId="77777777" w:rsidR="006F1B21" w:rsidRPr="00500C4E" w:rsidRDefault="006F1B21" w:rsidP="00E5625D">
            <w:pPr>
              <w:rPr>
                <w:sz w:val="18"/>
                <w:szCs w:val="18"/>
              </w:rPr>
            </w:pPr>
            <w:r w:rsidRPr="00500C4E">
              <w:rPr>
                <w:sz w:val="18"/>
                <w:szCs w:val="18"/>
              </w:rPr>
              <w:t>N/A</w:t>
            </w:r>
          </w:p>
        </w:tc>
        <w:tc>
          <w:tcPr>
            <w:tcW w:w="481" w:type="pct"/>
          </w:tcPr>
          <w:p w14:paraId="39DACB23" w14:textId="77777777" w:rsidR="006F1B21" w:rsidRPr="00500C4E" w:rsidRDefault="006F1B21" w:rsidP="00E5625D">
            <w:pPr>
              <w:rPr>
                <w:sz w:val="18"/>
                <w:szCs w:val="18"/>
              </w:rPr>
            </w:pPr>
            <w:r w:rsidRPr="00500C4E">
              <w:rPr>
                <w:sz w:val="18"/>
                <w:szCs w:val="18"/>
              </w:rPr>
              <w:t>EUL</w:t>
            </w:r>
          </w:p>
        </w:tc>
        <w:tc>
          <w:tcPr>
            <w:tcW w:w="526" w:type="pct"/>
          </w:tcPr>
          <w:p w14:paraId="19AFBFE1" w14:textId="77777777" w:rsidR="006F1B21" w:rsidRPr="00500C4E" w:rsidRDefault="006F1B21" w:rsidP="00E5625D">
            <w:pPr>
              <w:rPr>
                <w:sz w:val="18"/>
                <w:szCs w:val="18"/>
              </w:rPr>
            </w:pPr>
            <w:r w:rsidRPr="00500C4E">
              <w:rPr>
                <w:sz w:val="18"/>
                <w:szCs w:val="18"/>
              </w:rPr>
              <w:t>N/A</w:t>
            </w:r>
          </w:p>
        </w:tc>
      </w:tr>
      <w:tr w:rsidR="003F6D4D" w:rsidRPr="00500C4E" w14:paraId="04CEA466" w14:textId="77777777" w:rsidTr="006F1B21">
        <w:trPr>
          <w:trHeight w:val="20"/>
        </w:trPr>
        <w:tc>
          <w:tcPr>
            <w:tcW w:w="1778" w:type="pct"/>
          </w:tcPr>
          <w:p w14:paraId="4D0FEBEA" w14:textId="77777777" w:rsidR="003F6D4D" w:rsidRPr="00500C4E" w:rsidRDefault="003F6D4D" w:rsidP="003F6D4D">
            <w:pPr>
              <w:rPr>
                <w:sz w:val="18"/>
                <w:szCs w:val="18"/>
              </w:rPr>
            </w:pPr>
            <w:r>
              <w:rPr>
                <w:sz w:val="18"/>
                <w:szCs w:val="18"/>
              </w:rPr>
              <w:t>New Construction (NEW)</w:t>
            </w:r>
          </w:p>
        </w:tc>
        <w:tc>
          <w:tcPr>
            <w:tcW w:w="1107" w:type="pct"/>
          </w:tcPr>
          <w:p w14:paraId="76DA614C" w14:textId="77777777" w:rsidR="003F6D4D" w:rsidRPr="00500C4E" w:rsidRDefault="003F6D4D" w:rsidP="003F6D4D">
            <w:pPr>
              <w:rPr>
                <w:sz w:val="18"/>
                <w:szCs w:val="18"/>
              </w:rPr>
            </w:pPr>
            <w:r w:rsidRPr="00500C4E">
              <w:rPr>
                <w:sz w:val="18"/>
                <w:szCs w:val="18"/>
              </w:rPr>
              <w:t>Above Code or Standard</w:t>
            </w:r>
          </w:p>
        </w:tc>
        <w:tc>
          <w:tcPr>
            <w:tcW w:w="1108" w:type="pct"/>
          </w:tcPr>
          <w:p w14:paraId="32D39307" w14:textId="77777777" w:rsidR="003F6D4D" w:rsidRPr="00500C4E" w:rsidRDefault="003F6D4D" w:rsidP="003F6D4D">
            <w:pPr>
              <w:rPr>
                <w:sz w:val="18"/>
                <w:szCs w:val="18"/>
              </w:rPr>
            </w:pPr>
            <w:r w:rsidRPr="00500C4E">
              <w:rPr>
                <w:sz w:val="18"/>
                <w:szCs w:val="18"/>
              </w:rPr>
              <w:t>N/A</w:t>
            </w:r>
          </w:p>
        </w:tc>
        <w:tc>
          <w:tcPr>
            <w:tcW w:w="481" w:type="pct"/>
          </w:tcPr>
          <w:p w14:paraId="79BC351A" w14:textId="77777777" w:rsidR="003F6D4D" w:rsidRPr="00500C4E" w:rsidRDefault="003F6D4D" w:rsidP="003F6D4D">
            <w:pPr>
              <w:rPr>
                <w:sz w:val="18"/>
                <w:szCs w:val="18"/>
              </w:rPr>
            </w:pPr>
            <w:r w:rsidRPr="00500C4E">
              <w:rPr>
                <w:sz w:val="18"/>
                <w:szCs w:val="18"/>
              </w:rPr>
              <w:t>EUL</w:t>
            </w:r>
          </w:p>
        </w:tc>
        <w:tc>
          <w:tcPr>
            <w:tcW w:w="526" w:type="pct"/>
          </w:tcPr>
          <w:p w14:paraId="444E242D" w14:textId="77777777" w:rsidR="003F6D4D" w:rsidRPr="00500C4E" w:rsidRDefault="003F6D4D" w:rsidP="003F6D4D">
            <w:pPr>
              <w:rPr>
                <w:sz w:val="18"/>
                <w:szCs w:val="18"/>
              </w:rPr>
            </w:pPr>
            <w:r w:rsidRPr="00500C4E">
              <w:rPr>
                <w:sz w:val="18"/>
                <w:szCs w:val="18"/>
              </w:rPr>
              <w:t>N/A</w:t>
            </w:r>
          </w:p>
        </w:tc>
      </w:tr>
    </w:tbl>
    <w:p w14:paraId="06858C90" w14:textId="77777777" w:rsidR="001B2301" w:rsidRDefault="001B2301" w:rsidP="00697868">
      <w:pPr>
        <w:pStyle w:val="Reminders"/>
        <w:tabs>
          <w:tab w:val="num" w:pos="360"/>
        </w:tabs>
        <w:rPr>
          <w:rFonts w:asciiTheme="minorHAnsi" w:hAnsiTheme="minorHAnsi" w:cstheme="minorHAnsi"/>
          <w:i w:val="0"/>
          <w:szCs w:val="22"/>
        </w:rPr>
      </w:pPr>
    </w:p>
    <w:p w14:paraId="4C6E29EF"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394B8373" w14:textId="77777777" w:rsidR="00C05AAF" w:rsidRDefault="00C05AAF" w:rsidP="00920905">
      <w:pPr>
        <w:pStyle w:val="NoSpacing"/>
      </w:pPr>
    </w:p>
    <w:p w14:paraId="20FEB383"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4FA8DD57" w14:textId="77777777" w:rsidTr="00920905">
        <w:tc>
          <w:tcPr>
            <w:tcW w:w="1297" w:type="pct"/>
            <w:shd w:val="clear" w:color="auto" w:fill="D9D9D9" w:themeFill="background1" w:themeFillShade="D9"/>
          </w:tcPr>
          <w:p w14:paraId="66396F2C"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46AC8DF" w14:textId="77777777" w:rsidR="00C05AAF" w:rsidRPr="00920905" w:rsidRDefault="00C05AAF" w:rsidP="008F6298">
            <w:pPr>
              <w:rPr>
                <w:b/>
                <w:sz w:val="18"/>
                <w:szCs w:val="18"/>
              </w:rPr>
            </w:pPr>
            <w:r w:rsidRPr="00920905">
              <w:rPr>
                <w:b/>
                <w:sz w:val="18"/>
                <w:szCs w:val="18"/>
              </w:rPr>
              <w:t>Description</w:t>
            </w:r>
          </w:p>
        </w:tc>
      </w:tr>
      <w:tr w:rsidR="00C05AAF" w:rsidRPr="00A3164A" w14:paraId="227D51E3" w14:textId="77777777" w:rsidTr="00920905">
        <w:tc>
          <w:tcPr>
            <w:tcW w:w="1297" w:type="pct"/>
          </w:tcPr>
          <w:p w14:paraId="1C4033A4"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6609D6AB"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3CBB3D4B" w14:textId="77777777" w:rsidR="001B2301" w:rsidRPr="00500C4E" w:rsidRDefault="001B2301" w:rsidP="00920905"/>
    <w:p w14:paraId="762B3930"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19D19932" w14:textId="77777777" w:rsidTr="00920905">
        <w:tc>
          <w:tcPr>
            <w:tcW w:w="1297" w:type="pct"/>
            <w:shd w:val="clear" w:color="auto" w:fill="D9D9D9" w:themeFill="background1" w:themeFillShade="D9"/>
          </w:tcPr>
          <w:p w14:paraId="733DE98F"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9360E5C" w14:textId="77777777" w:rsidR="001B2301" w:rsidRPr="00920905" w:rsidRDefault="001B2301" w:rsidP="001B2301">
            <w:pPr>
              <w:rPr>
                <w:b/>
                <w:sz w:val="18"/>
                <w:szCs w:val="18"/>
              </w:rPr>
            </w:pPr>
            <w:r w:rsidRPr="00920905">
              <w:rPr>
                <w:b/>
                <w:sz w:val="18"/>
                <w:szCs w:val="18"/>
              </w:rPr>
              <w:t>Description</w:t>
            </w:r>
          </w:p>
        </w:tc>
      </w:tr>
      <w:tr w:rsidR="001B2301" w:rsidRPr="00A3164A" w14:paraId="02A51B21" w14:textId="77777777" w:rsidTr="00920905">
        <w:tc>
          <w:tcPr>
            <w:tcW w:w="1297" w:type="pct"/>
          </w:tcPr>
          <w:p w14:paraId="18EEC85E"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1B897047"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130E7178" w14:textId="77777777"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2C23D014" w14:textId="77777777"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4F264AE" w14:textId="77777777" w:rsidR="000D4E67" w:rsidRDefault="000D4E67" w:rsidP="000D4E67">
      <w:pPr>
        <w:rPr>
          <w:rFonts w:cstheme="minorHAnsi"/>
          <w:szCs w:val="22"/>
        </w:rPr>
      </w:pPr>
      <w:r>
        <w:rPr>
          <w:rFonts w:cstheme="minorHAnsi"/>
          <w:szCs w:val="22"/>
        </w:rPr>
        <w:t xml:space="preserve">This measure is included in the </w:t>
      </w:r>
      <w:r w:rsidR="00C5363A" w:rsidRPr="0051696C">
        <w:rPr>
          <w:rFonts w:cstheme="minorHAnsi"/>
          <w:szCs w:val="22"/>
        </w:rPr>
        <w:t>201</w:t>
      </w:r>
      <w:r w:rsidR="00C5363A">
        <w:rPr>
          <w:rFonts w:cstheme="minorHAnsi"/>
          <w:szCs w:val="22"/>
        </w:rPr>
        <w:t>8</w:t>
      </w:r>
      <w:r w:rsidR="00C5363A" w:rsidRPr="0051696C">
        <w:rPr>
          <w:rFonts w:cstheme="minorHAnsi"/>
          <w:szCs w:val="22"/>
        </w:rPr>
        <w:t xml:space="preserve"> </w:t>
      </w:r>
      <w:r w:rsidRPr="0051696C">
        <w:rPr>
          <w:rFonts w:cstheme="minorHAnsi"/>
          <w:szCs w:val="22"/>
        </w:rPr>
        <w:t xml:space="preserve">DEER READI tool, version </w:t>
      </w:r>
      <w:r w:rsidR="00EB654E">
        <w:rPr>
          <w:rFonts w:cstheme="minorHAnsi"/>
          <w:szCs w:val="22"/>
        </w:rPr>
        <w:t>2.4.7</w:t>
      </w:r>
      <w:r>
        <w:rPr>
          <w:rFonts w:cstheme="minorHAnsi"/>
          <w:szCs w:val="22"/>
        </w:rPr>
        <w:t xml:space="preserve">. </w:t>
      </w:r>
      <w:r w:rsidRPr="00780F17">
        <w:rPr>
          <w:rFonts w:cstheme="minorHAnsi"/>
          <w:szCs w:val="22"/>
        </w:rPr>
        <w:t>DEER measure ID D03-405 was used</w:t>
      </w:r>
      <w:r>
        <w:rPr>
          <w:rFonts w:cstheme="minorHAnsi"/>
          <w:szCs w:val="22"/>
        </w:rPr>
        <w:t xml:space="preserve"> for estimating the savings</w:t>
      </w:r>
      <w:r w:rsidRPr="00780F17">
        <w:rPr>
          <w:rFonts w:cstheme="minorHAnsi"/>
          <w:szCs w:val="22"/>
        </w:rPr>
        <w:t>. DEER Run IDs can be found in the embedded Excel workbook in the A</w:t>
      </w:r>
      <w:r>
        <w:rPr>
          <w:rFonts w:cstheme="minorHAnsi"/>
          <w:szCs w:val="22"/>
        </w:rPr>
        <w:t>ttachment</w:t>
      </w:r>
      <w:r w:rsidRPr="00780F17">
        <w:rPr>
          <w:rFonts w:cstheme="minorHAnsi"/>
          <w:szCs w:val="22"/>
        </w:rPr>
        <w:t xml:space="preserve"> section.</w:t>
      </w:r>
      <w:r>
        <w:rPr>
          <w:rFonts w:cstheme="minorHAnsi"/>
          <w:szCs w:val="22"/>
        </w:rPr>
        <w:t xml:space="preserve"> </w:t>
      </w:r>
      <w:r w:rsidRPr="00780F17">
        <w:rPr>
          <w:rFonts w:cstheme="minorHAnsi"/>
          <w:szCs w:val="22"/>
        </w:rPr>
        <w:t xml:space="preserve">Because DEER assumes HVAC unit replacement, and the </w:t>
      </w:r>
      <w:r>
        <w:rPr>
          <w:rFonts w:cstheme="minorHAnsi"/>
          <w:szCs w:val="22"/>
        </w:rPr>
        <w:t xml:space="preserve">SCE </w:t>
      </w:r>
      <w:r w:rsidRPr="00780F17">
        <w:rPr>
          <w:rFonts w:cstheme="minorHAnsi"/>
          <w:szCs w:val="22"/>
        </w:rPr>
        <w:t>program measures are designed to supplement the HVAC unit operation, the DEER values</w:t>
      </w:r>
      <w:r>
        <w:rPr>
          <w:rFonts w:cstheme="minorHAnsi"/>
          <w:szCs w:val="22"/>
        </w:rPr>
        <w:t xml:space="preserve"> for the SCE measure</w:t>
      </w:r>
      <w:r w:rsidRPr="00780F17">
        <w:rPr>
          <w:rFonts w:cstheme="minorHAnsi"/>
          <w:szCs w:val="22"/>
        </w:rPr>
        <w:t xml:space="preserve"> are adjusted as indicated in Section 2</w:t>
      </w:r>
      <w:r>
        <w:rPr>
          <w:rFonts w:cstheme="minorHAnsi"/>
          <w:szCs w:val="22"/>
        </w:rPr>
        <w:t xml:space="preserve"> below</w:t>
      </w:r>
      <w:r w:rsidRPr="00780F17">
        <w:rPr>
          <w:rFonts w:cstheme="minorHAnsi"/>
          <w:szCs w:val="22"/>
        </w:rPr>
        <w:t>.</w:t>
      </w:r>
      <w:r>
        <w:rPr>
          <w:rFonts w:cstheme="minorHAnsi"/>
          <w:szCs w:val="22"/>
        </w:rPr>
        <w:t xml:space="preserve"> Because DEER presents savings on 1,000 </w:t>
      </w:r>
      <w:proofErr w:type="spellStart"/>
      <w:r>
        <w:rPr>
          <w:rFonts w:cstheme="minorHAnsi"/>
          <w:szCs w:val="22"/>
        </w:rPr>
        <w:t>sqft</w:t>
      </w:r>
      <w:proofErr w:type="spellEnd"/>
      <w:r>
        <w:rPr>
          <w:rFonts w:cstheme="minorHAnsi"/>
          <w:szCs w:val="22"/>
        </w:rPr>
        <w:t xml:space="preserve"> basis and PG&amp;E savings are reported on a per household basis, the DEER values for the PG&amp;E measures are adjusted as indicated in Section 2 below.  </w:t>
      </w:r>
    </w:p>
    <w:p w14:paraId="120D6A1D" w14:textId="77777777" w:rsidR="000D4E67" w:rsidRPr="000D4E67" w:rsidRDefault="000D4E67" w:rsidP="000D4E67"/>
    <w:p w14:paraId="27AC9A9A" w14:textId="77777777" w:rsidR="00E326BA" w:rsidRPr="00920905" w:rsidRDefault="00E326BA" w:rsidP="00920905">
      <w:pPr>
        <w:pStyle w:val="Caption"/>
        <w:keepNext/>
        <w:jc w:val="center"/>
        <w:rPr>
          <w:rFonts w:cs="Arial"/>
          <w:szCs w:val="22"/>
        </w:rPr>
      </w:pPr>
      <w:bookmarkStart w:id="12" w:name="_Toc385592671"/>
      <w:bookmarkStart w:id="13" w:name="_Toc214003087"/>
      <w:r w:rsidRPr="00920905">
        <w:rPr>
          <w:rFonts w:cs="Arial"/>
          <w:szCs w:val="22"/>
        </w:rPr>
        <w:t>DEER Difference Summary</w:t>
      </w:r>
      <w:bookmarkEnd w:id="12"/>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460BFBB9" w14:textId="77777777" w:rsidTr="00920905">
        <w:trPr>
          <w:trHeight w:val="20"/>
        </w:trPr>
        <w:tc>
          <w:tcPr>
            <w:tcW w:w="1548" w:type="pct"/>
            <w:shd w:val="clear" w:color="auto" w:fill="D9D9D9" w:themeFill="background1" w:themeFillShade="D9"/>
          </w:tcPr>
          <w:p w14:paraId="23B3C509"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29AC1DC"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303C707D" w14:textId="77777777" w:rsidTr="00920905">
        <w:trPr>
          <w:trHeight w:val="20"/>
        </w:trPr>
        <w:tc>
          <w:tcPr>
            <w:tcW w:w="1548" w:type="pct"/>
          </w:tcPr>
          <w:p w14:paraId="54C4CA23"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C8B8A11" w14:textId="77777777" w:rsidR="00E326BA" w:rsidRPr="00E56FCC" w:rsidRDefault="00E56FCC" w:rsidP="00920905">
            <w:pPr>
              <w:rPr>
                <w:rFonts w:cs="Arial"/>
                <w:b/>
                <w:szCs w:val="20"/>
              </w:rPr>
            </w:pPr>
            <w:r w:rsidRPr="00E56FCC">
              <w:rPr>
                <w:rFonts w:cs="Arial"/>
                <w:szCs w:val="20"/>
              </w:rPr>
              <w:t>Yes</w:t>
            </w:r>
          </w:p>
        </w:tc>
      </w:tr>
      <w:tr w:rsidR="00E56FCC" w:rsidRPr="00500C4E" w14:paraId="5150A402" w14:textId="77777777" w:rsidTr="00920905">
        <w:trPr>
          <w:trHeight w:val="20"/>
        </w:trPr>
        <w:tc>
          <w:tcPr>
            <w:tcW w:w="1548" w:type="pct"/>
          </w:tcPr>
          <w:p w14:paraId="19B43BBC" w14:textId="77777777" w:rsidR="00E56FCC" w:rsidRPr="00920905" w:rsidRDefault="00E56FCC" w:rsidP="00E56FCC">
            <w:pPr>
              <w:rPr>
                <w:rFonts w:cs="Arial"/>
                <w:szCs w:val="20"/>
              </w:rPr>
            </w:pPr>
            <w:r w:rsidRPr="00920905">
              <w:rPr>
                <w:rFonts w:cs="Arial"/>
                <w:szCs w:val="20"/>
              </w:rPr>
              <w:t>Scaled DEER measure</w:t>
            </w:r>
          </w:p>
        </w:tc>
        <w:tc>
          <w:tcPr>
            <w:tcW w:w="3452" w:type="pct"/>
          </w:tcPr>
          <w:p w14:paraId="32646A59" w14:textId="77777777" w:rsidR="00E56FCC" w:rsidRPr="00E56FCC" w:rsidRDefault="00E56FCC" w:rsidP="00E56FCC">
            <w:pPr>
              <w:rPr>
                <w:rFonts w:cs="Arial"/>
                <w:szCs w:val="20"/>
              </w:rPr>
            </w:pPr>
            <w:r w:rsidRPr="00E56FCC">
              <w:rPr>
                <w:rFonts w:cs="Arial"/>
                <w:szCs w:val="20"/>
              </w:rPr>
              <w:t>Yes</w:t>
            </w:r>
          </w:p>
        </w:tc>
      </w:tr>
      <w:tr w:rsidR="00E56FCC" w:rsidRPr="00500C4E" w14:paraId="72DFE022" w14:textId="77777777" w:rsidTr="00920905">
        <w:trPr>
          <w:trHeight w:val="20"/>
        </w:trPr>
        <w:tc>
          <w:tcPr>
            <w:tcW w:w="1548" w:type="pct"/>
          </w:tcPr>
          <w:p w14:paraId="1DB0CC1A" w14:textId="77777777" w:rsidR="00E56FCC" w:rsidRPr="00920905" w:rsidRDefault="00E56FCC" w:rsidP="00E56FCC">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2292C016" w14:textId="77777777" w:rsidR="00E56FCC" w:rsidRPr="00E56FCC" w:rsidRDefault="00E56FCC" w:rsidP="00E56FCC">
            <w:pPr>
              <w:rPr>
                <w:rFonts w:cs="Arial"/>
                <w:szCs w:val="20"/>
              </w:rPr>
            </w:pPr>
            <w:r w:rsidRPr="00E56FCC">
              <w:rPr>
                <w:rFonts w:cs="Arial"/>
                <w:szCs w:val="20"/>
              </w:rPr>
              <w:t>Yes</w:t>
            </w:r>
          </w:p>
        </w:tc>
      </w:tr>
      <w:tr w:rsidR="00E56FCC" w:rsidRPr="00500C4E" w14:paraId="70081117" w14:textId="77777777" w:rsidTr="00920905">
        <w:trPr>
          <w:trHeight w:val="20"/>
        </w:trPr>
        <w:tc>
          <w:tcPr>
            <w:tcW w:w="1548" w:type="pct"/>
          </w:tcPr>
          <w:p w14:paraId="11A677E2" w14:textId="77777777" w:rsidR="00E56FCC" w:rsidRPr="00920905" w:rsidRDefault="00E56FCC" w:rsidP="00E56FCC">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3A51D292" w14:textId="7925F583" w:rsidR="00E56FCC" w:rsidRPr="00E56FCC" w:rsidRDefault="00DA2E96" w:rsidP="00E56FCC">
            <w:pPr>
              <w:rPr>
                <w:rFonts w:cs="Arial"/>
                <w:szCs w:val="20"/>
              </w:rPr>
            </w:pPr>
            <w:r>
              <w:rPr>
                <w:rFonts w:cs="Arial"/>
                <w:szCs w:val="20"/>
              </w:rPr>
              <w:t>No</w:t>
            </w:r>
          </w:p>
        </w:tc>
      </w:tr>
      <w:tr w:rsidR="00E56FCC" w:rsidRPr="00500C4E" w14:paraId="75320CEA" w14:textId="77777777" w:rsidTr="00920905">
        <w:trPr>
          <w:trHeight w:val="20"/>
        </w:trPr>
        <w:tc>
          <w:tcPr>
            <w:tcW w:w="1548" w:type="pct"/>
          </w:tcPr>
          <w:p w14:paraId="00848856" w14:textId="77777777" w:rsidR="00E56FCC" w:rsidRPr="00920905" w:rsidRDefault="00E56FCC" w:rsidP="00E56FCC">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776EEAC9" w14:textId="77777777" w:rsidR="00E56FCC" w:rsidRPr="00E56FCC" w:rsidRDefault="00E56FCC" w:rsidP="00E56FCC">
            <w:pPr>
              <w:rPr>
                <w:rFonts w:cs="Arial"/>
                <w:szCs w:val="20"/>
              </w:rPr>
            </w:pPr>
            <w:r w:rsidRPr="00E56FCC">
              <w:rPr>
                <w:rFonts w:cs="Arial"/>
                <w:szCs w:val="20"/>
              </w:rPr>
              <w:t>Yes</w:t>
            </w:r>
          </w:p>
        </w:tc>
      </w:tr>
      <w:tr w:rsidR="00E56FCC" w:rsidRPr="00500C4E" w14:paraId="30AD15CC" w14:textId="77777777" w:rsidTr="00920905">
        <w:trPr>
          <w:trHeight w:val="20"/>
        </w:trPr>
        <w:tc>
          <w:tcPr>
            <w:tcW w:w="1548" w:type="pct"/>
          </w:tcPr>
          <w:p w14:paraId="1C2667F8" w14:textId="77777777" w:rsidR="00E56FCC" w:rsidRPr="00920905" w:rsidRDefault="00E56FCC" w:rsidP="00E56FCC">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086F4B6C" w14:textId="77777777" w:rsidR="00E56FCC" w:rsidRPr="00E56FCC" w:rsidRDefault="00E56FCC" w:rsidP="00E56FCC">
            <w:pPr>
              <w:rPr>
                <w:rFonts w:cs="Arial"/>
                <w:szCs w:val="20"/>
              </w:rPr>
            </w:pPr>
            <w:r w:rsidRPr="00E56FCC">
              <w:rPr>
                <w:rFonts w:cs="Arial"/>
                <w:szCs w:val="20"/>
              </w:rPr>
              <w:t>Yes</w:t>
            </w:r>
          </w:p>
        </w:tc>
      </w:tr>
      <w:tr w:rsidR="00E56FCC" w:rsidRPr="00500C4E" w14:paraId="50814410" w14:textId="77777777" w:rsidTr="00920905">
        <w:trPr>
          <w:trHeight w:val="20"/>
        </w:trPr>
        <w:tc>
          <w:tcPr>
            <w:tcW w:w="1548" w:type="pct"/>
          </w:tcPr>
          <w:p w14:paraId="7B2A0959" w14:textId="77777777" w:rsidR="00E56FCC" w:rsidRPr="00920905" w:rsidRDefault="00E56FCC" w:rsidP="00E56FCC">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16B59E29" w14:textId="77777777" w:rsidR="00E56FCC" w:rsidRPr="00E56FCC" w:rsidDel="00505CEC" w:rsidRDefault="00E56FCC" w:rsidP="00E56FCC">
            <w:pPr>
              <w:rPr>
                <w:rFonts w:cs="Arial"/>
                <w:szCs w:val="20"/>
              </w:rPr>
            </w:pPr>
            <w:r w:rsidRPr="00E56FCC">
              <w:rPr>
                <w:rFonts w:cs="Arial"/>
                <w:szCs w:val="20"/>
              </w:rPr>
              <w:t>Yes</w:t>
            </w:r>
          </w:p>
        </w:tc>
      </w:tr>
      <w:tr w:rsidR="00D86A9D" w:rsidRPr="00500C4E" w14:paraId="38627ADE" w14:textId="77777777" w:rsidTr="00920905">
        <w:trPr>
          <w:trHeight w:val="20"/>
        </w:trPr>
        <w:tc>
          <w:tcPr>
            <w:tcW w:w="1548" w:type="pct"/>
          </w:tcPr>
          <w:p w14:paraId="0A1D0A5C" w14:textId="77777777" w:rsidR="00D86A9D" w:rsidRPr="00500C4E" w:rsidRDefault="00D86A9D" w:rsidP="00175D14">
            <w:pPr>
              <w:rPr>
                <w:rFonts w:cs="Arial"/>
                <w:szCs w:val="20"/>
              </w:rPr>
            </w:pPr>
            <w:r w:rsidRPr="00500C4E">
              <w:rPr>
                <w:rFonts w:cs="Arial"/>
                <w:szCs w:val="20"/>
              </w:rPr>
              <w:t>DEER Version</w:t>
            </w:r>
          </w:p>
        </w:tc>
        <w:tc>
          <w:tcPr>
            <w:tcW w:w="3452" w:type="pct"/>
          </w:tcPr>
          <w:p w14:paraId="17231828" w14:textId="6E9A3B70" w:rsidR="00D86A9D" w:rsidRPr="00E56FCC" w:rsidRDefault="00545B1F" w:rsidP="0086409C">
            <w:pPr>
              <w:rPr>
                <w:rFonts w:cs="Arial"/>
                <w:szCs w:val="20"/>
              </w:rPr>
            </w:pPr>
            <w:r>
              <w:rPr>
                <w:rFonts w:cstheme="minorHAnsi"/>
                <w:szCs w:val="20"/>
              </w:rPr>
              <w:t>DEER 2005</w:t>
            </w:r>
          </w:p>
        </w:tc>
      </w:tr>
      <w:tr w:rsidR="00726AD5" w:rsidRPr="00500C4E" w14:paraId="05F0F25C" w14:textId="77777777" w:rsidTr="00920905">
        <w:trPr>
          <w:trHeight w:val="20"/>
        </w:trPr>
        <w:tc>
          <w:tcPr>
            <w:tcW w:w="1548" w:type="pct"/>
          </w:tcPr>
          <w:p w14:paraId="3510634D"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50BE53D8" w14:textId="77777777" w:rsidR="000D4E67" w:rsidRDefault="000D4E67" w:rsidP="000D4E67">
            <w:pPr>
              <w:rPr>
                <w:rFonts w:cstheme="minorHAnsi"/>
                <w:szCs w:val="20"/>
              </w:rPr>
            </w:pPr>
            <w:r>
              <w:rPr>
                <w:rFonts w:cstheme="minorHAnsi"/>
                <w:szCs w:val="20"/>
              </w:rPr>
              <w:t>SCE: Energy and demand adjustment factors applied as the DEER savings values assume replacement whereas the program assumes an add</w:t>
            </w:r>
            <w:r w:rsidR="00657CA5">
              <w:rPr>
                <w:rFonts w:cstheme="minorHAnsi"/>
                <w:szCs w:val="20"/>
              </w:rPr>
              <w:t>-</w:t>
            </w:r>
            <w:r>
              <w:rPr>
                <w:rFonts w:cstheme="minorHAnsi"/>
                <w:szCs w:val="20"/>
              </w:rPr>
              <w:t>on.</w:t>
            </w:r>
          </w:p>
          <w:p w14:paraId="30A35B43" w14:textId="77777777" w:rsidR="00E326BA" w:rsidRPr="00E56FCC" w:rsidRDefault="000D4E67" w:rsidP="000D4E67">
            <w:pPr>
              <w:rPr>
                <w:rFonts w:cs="Arial"/>
                <w:szCs w:val="20"/>
              </w:rPr>
            </w:pPr>
            <w:r>
              <w:rPr>
                <w:rFonts w:cstheme="minorHAnsi"/>
                <w:szCs w:val="20"/>
              </w:rPr>
              <w:t>PG&amp;E: DEER savings values converted to a per household basis.</w:t>
            </w:r>
          </w:p>
        </w:tc>
      </w:tr>
      <w:tr w:rsidR="00726AD5" w:rsidRPr="00500C4E" w14:paraId="24807945" w14:textId="77777777" w:rsidTr="00920905">
        <w:trPr>
          <w:trHeight w:val="20"/>
        </w:trPr>
        <w:tc>
          <w:tcPr>
            <w:tcW w:w="1548" w:type="pct"/>
          </w:tcPr>
          <w:p w14:paraId="078E5ECF"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BD7E531" w14:textId="6CB57006" w:rsidR="00E326BA" w:rsidRPr="00E56FCC" w:rsidRDefault="00C80F50" w:rsidP="00920905">
            <w:pPr>
              <w:rPr>
                <w:rFonts w:cs="Arial"/>
                <w:szCs w:val="20"/>
              </w:rPr>
            </w:pPr>
            <w:r>
              <w:rPr>
                <w:rFonts w:cs="Arial"/>
                <w:szCs w:val="20"/>
              </w:rPr>
              <w:t>D</w:t>
            </w:r>
            <w:r w:rsidR="00545B1F">
              <w:rPr>
                <w:rFonts w:cs="Arial"/>
                <w:szCs w:val="20"/>
              </w:rPr>
              <w:t>O3-405</w:t>
            </w:r>
          </w:p>
        </w:tc>
      </w:tr>
    </w:tbl>
    <w:p w14:paraId="6FB91844" w14:textId="77777777" w:rsidR="00E27AA5" w:rsidRDefault="00E27AA5" w:rsidP="00472250">
      <w:pPr>
        <w:pStyle w:val="Reminders"/>
        <w:rPr>
          <w:rFonts w:asciiTheme="minorHAnsi" w:hAnsiTheme="minorHAnsi" w:cstheme="minorHAnsi"/>
          <w:bCs/>
          <w:color w:val="auto"/>
          <w:szCs w:val="22"/>
        </w:rPr>
      </w:pPr>
    </w:p>
    <w:p w14:paraId="2AE4DE7E"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29384FEE"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530FBC">
        <w:t xml:space="preserve"> v.2.4.7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705F343A" w14:textId="77777777" w:rsidR="00D5415B" w:rsidRDefault="00D5415B" w:rsidP="00920905">
      <w:pPr>
        <w:pStyle w:val="NoSpacing"/>
      </w:pPr>
    </w:p>
    <w:p w14:paraId="0F637BF3" w14:textId="77777777" w:rsidR="00D5415B" w:rsidRDefault="00D5415B" w:rsidP="00920905">
      <w:pPr>
        <w:pStyle w:val="NoSpacing"/>
      </w:pPr>
    </w:p>
    <w:p w14:paraId="7696DBE3" w14:textId="77777777" w:rsidR="00D5415B" w:rsidRDefault="00D5415B" w:rsidP="00920905">
      <w:pPr>
        <w:pStyle w:val="NoSpacing"/>
      </w:pPr>
    </w:p>
    <w:p w14:paraId="147E7FAA" w14:textId="77777777" w:rsidR="00AC7AE2" w:rsidRPr="00920905" w:rsidRDefault="00AC7AE2"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070AB4F8" w14:textId="77777777" w:rsidTr="00AC7AE2">
        <w:tc>
          <w:tcPr>
            <w:tcW w:w="673" w:type="pct"/>
            <w:shd w:val="clear" w:color="auto" w:fill="D9D9D9" w:themeFill="background1" w:themeFillShade="D9"/>
          </w:tcPr>
          <w:p w14:paraId="53F45B52" w14:textId="77777777" w:rsidR="000968C6" w:rsidRPr="00920905" w:rsidRDefault="005729C8" w:rsidP="00AC7AE2">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0604C54" w14:textId="77777777" w:rsidR="000968C6" w:rsidRPr="00920905" w:rsidRDefault="005F69D5" w:rsidP="00AC7AE2">
            <w:pPr>
              <w:rPr>
                <w:rFonts w:cstheme="minorHAnsi"/>
                <w:b/>
                <w:szCs w:val="20"/>
              </w:rPr>
            </w:pPr>
            <w:r>
              <w:rPr>
                <w:rFonts w:cstheme="minorHAnsi"/>
                <w:b/>
                <w:szCs w:val="20"/>
              </w:rPr>
              <w:t>Description</w:t>
            </w:r>
          </w:p>
        </w:tc>
        <w:tc>
          <w:tcPr>
            <w:tcW w:w="434" w:type="pct"/>
            <w:shd w:val="clear" w:color="auto" w:fill="D9D9D9" w:themeFill="background1" w:themeFillShade="D9"/>
          </w:tcPr>
          <w:p w14:paraId="695D0FCD" w14:textId="77777777" w:rsidR="000968C6" w:rsidRPr="00920905" w:rsidRDefault="000968C6" w:rsidP="00AC7AE2">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32340AC8" w14:textId="77777777" w:rsidR="000968C6" w:rsidRPr="00920905" w:rsidRDefault="00FB2590" w:rsidP="00AC7AE2">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118E764C" w14:textId="77777777" w:rsidR="000968C6" w:rsidRPr="00920905" w:rsidRDefault="00E06A37" w:rsidP="00AC7AE2">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15CFAB5" w14:textId="77777777" w:rsidR="000968C6" w:rsidRPr="00920905" w:rsidRDefault="00FB2590" w:rsidP="00AC7AE2">
            <w:pPr>
              <w:rPr>
                <w:rFonts w:cstheme="minorHAnsi"/>
                <w:b/>
                <w:szCs w:val="20"/>
              </w:rPr>
            </w:pPr>
            <w:r w:rsidRPr="00920905">
              <w:rPr>
                <w:rFonts w:cstheme="minorHAnsi"/>
                <w:b/>
                <w:szCs w:val="20"/>
              </w:rPr>
              <w:t>NTG</w:t>
            </w:r>
            <w:r w:rsidR="00E06A37">
              <w:rPr>
                <w:rFonts w:cstheme="minorHAnsi"/>
                <w:b/>
                <w:szCs w:val="20"/>
              </w:rPr>
              <w:t>R</w:t>
            </w:r>
          </w:p>
        </w:tc>
      </w:tr>
      <w:tr w:rsidR="00E56FCC" w:rsidRPr="00500C4E" w14:paraId="486F33FD" w14:textId="77777777" w:rsidTr="00AC7AE2">
        <w:tc>
          <w:tcPr>
            <w:tcW w:w="673" w:type="pct"/>
          </w:tcPr>
          <w:p w14:paraId="40CD3EF3" w14:textId="77777777" w:rsidR="00E56FCC" w:rsidRPr="00500C4E" w:rsidRDefault="00E56FCC" w:rsidP="00AC7AE2">
            <w:pPr>
              <w:rPr>
                <w:color w:val="FF0000"/>
                <w:szCs w:val="20"/>
              </w:rPr>
            </w:pPr>
            <w:r>
              <w:rPr>
                <w:rFonts w:cstheme="minorHAnsi"/>
                <w:szCs w:val="20"/>
              </w:rPr>
              <w:t>Res-Default&gt;2</w:t>
            </w:r>
          </w:p>
        </w:tc>
        <w:tc>
          <w:tcPr>
            <w:tcW w:w="2019" w:type="pct"/>
          </w:tcPr>
          <w:p w14:paraId="1CF4B43D" w14:textId="77777777" w:rsidR="00E56FCC" w:rsidRPr="00500C4E" w:rsidRDefault="00E56FCC" w:rsidP="00AC7AE2">
            <w:pPr>
              <w:rPr>
                <w:color w:val="FF0000"/>
                <w:szCs w:val="20"/>
              </w:rPr>
            </w:pPr>
            <w:r>
              <w:rPr>
                <w:rFonts w:cstheme="minorHAnsi"/>
                <w:szCs w:val="20"/>
              </w:rPr>
              <w:t>All other EEM with no evaluated NTGR; existing EEM with same delivery mechanism for more than 2 years</w:t>
            </w:r>
          </w:p>
        </w:tc>
        <w:tc>
          <w:tcPr>
            <w:tcW w:w="434" w:type="pct"/>
          </w:tcPr>
          <w:p w14:paraId="72B35855" w14:textId="77777777" w:rsidR="00E56FCC" w:rsidRPr="00500C4E" w:rsidRDefault="00E56FCC" w:rsidP="00AC7AE2">
            <w:pPr>
              <w:rPr>
                <w:color w:val="FF0000"/>
                <w:szCs w:val="20"/>
              </w:rPr>
            </w:pPr>
            <w:r>
              <w:rPr>
                <w:rFonts w:cstheme="minorHAnsi"/>
                <w:szCs w:val="20"/>
              </w:rPr>
              <w:t>Res</w:t>
            </w:r>
          </w:p>
        </w:tc>
        <w:tc>
          <w:tcPr>
            <w:tcW w:w="529" w:type="pct"/>
          </w:tcPr>
          <w:p w14:paraId="65509C5A" w14:textId="77777777" w:rsidR="00E56FCC" w:rsidRPr="00500C4E" w:rsidRDefault="00E56FCC" w:rsidP="00AC7AE2">
            <w:pPr>
              <w:rPr>
                <w:color w:val="FF0000"/>
                <w:szCs w:val="20"/>
              </w:rPr>
            </w:pPr>
            <w:r>
              <w:rPr>
                <w:rFonts w:cstheme="minorHAnsi"/>
                <w:szCs w:val="20"/>
              </w:rPr>
              <w:t>Any</w:t>
            </w:r>
          </w:p>
        </w:tc>
        <w:tc>
          <w:tcPr>
            <w:tcW w:w="915" w:type="pct"/>
          </w:tcPr>
          <w:p w14:paraId="608B230D" w14:textId="77777777" w:rsidR="00E56FCC" w:rsidRPr="00500C4E" w:rsidRDefault="00E56FCC" w:rsidP="00AC7AE2">
            <w:pPr>
              <w:rPr>
                <w:color w:val="FF0000"/>
                <w:szCs w:val="20"/>
              </w:rPr>
            </w:pPr>
            <w:r>
              <w:rPr>
                <w:rFonts w:cstheme="minorHAnsi"/>
                <w:szCs w:val="20"/>
              </w:rPr>
              <w:t>All</w:t>
            </w:r>
          </w:p>
        </w:tc>
        <w:tc>
          <w:tcPr>
            <w:tcW w:w="430" w:type="pct"/>
          </w:tcPr>
          <w:p w14:paraId="54CC9B50" w14:textId="77777777" w:rsidR="00E56FCC" w:rsidRPr="00500C4E" w:rsidRDefault="00E56FCC" w:rsidP="00AC7AE2">
            <w:pPr>
              <w:rPr>
                <w:color w:val="FF0000"/>
                <w:szCs w:val="20"/>
              </w:rPr>
            </w:pPr>
            <w:r>
              <w:rPr>
                <w:rFonts w:cstheme="minorHAnsi"/>
                <w:szCs w:val="20"/>
              </w:rPr>
              <w:t>0.55</w:t>
            </w:r>
          </w:p>
        </w:tc>
      </w:tr>
    </w:tbl>
    <w:p w14:paraId="6D2A4846" w14:textId="77777777" w:rsidR="00C018E0" w:rsidRDefault="00C018E0" w:rsidP="000968C6">
      <w:pPr>
        <w:pStyle w:val="Reminders"/>
        <w:rPr>
          <w:rFonts w:asciiTheme="minorHAnsi" w:hAnsiTheme="minorHAnsi" w:cstheme="minorHAnsi"/>
          <w:i w:val="0"/>
          <w:szCs w:val="22"/>
        </w:rPr>
      </w:pPr>
    </w:p>
    <w:p w14:paraId="0A239DB1"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1365574F"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31D33A88" w14:textId="77777777" w:rsidR="003003EC" w:rsidRPr="00500C4E" w:rsidRDefault="003003EC" w:rsidP="000968C6">
      <w:pPr>
        <w:pStyle w:val="Reminders"/>
        <w:rPr>
          <w:rFonts w:asciiTheme="minorHAnsi" w:hAnsiTheme="minorHAnsi" w:cstheme="minorHAnsi"/>
          <w:i w:val="0"/>
          <w:color w:val="auto"/>
          <w:szCs w:val="22"/>
        </w:rPr>
      </w:pPr>
    </w:p>
    <w:p w14:paraId="0F793C2A"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905D90C"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30646745" w14:textId="77777777" w:rsidR="00AC7AE2" w:rsidRPr="00920905" w:rsidRDefault="00AC7AE2"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A69580C" w14:textId="77777777" w:rsidTr="002174A7">
        <w:tc>
          <w:tcPr>
            <w:tcW w:w="722" w:type="pct"/>
            <w:shd w:val="clear" w:color="auto" w:fill="D9D9D9" w:themeFill="background1" w:themeFillShade="D9"/>
          </w:tcPr>
          <w:p w14:paraId="16DA879A" w14:textId="77777777" w:rsidR="006B4A48" w:rsidRPr="00920905" w:rsidRDefault="00BA2E7E" w:rsidP="002174A7">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5890E800" w14:textId="77777777" w:rsidR="006B4A48" w:rsidRPr="00920905" w:rsidRDefault="00FB2590" w:rsidP="002174A7">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4A2125A9" w14:textId="77777777" w:rsidR="006B4A48" w:rsidRPr="00920905" w:rsidRDefault="00FB2590" w:rsidP="002174A7">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74AEA02E" w14:textId="77777777" w:rsidR="006B4A48" w:rsidRPr="00920905" w:rsidRDefault="00FB2590" w:rsidP="002174A7">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6A43F21B" w14:textId="77777777" w:rsidR="006B4A48" w:rsidRPr="00920905" w:rsidRDefault="006B4A48" w:rsidP="002174A7">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4BABD724" w14:textId="77777777" w:rsidR="006B4A48" w:rsidRPr="00920905" w:rsidRDefault="00FB2590" w:rsidP="002174A7">
            <w:pPr>
              <w:rPr>
                <w:rFonts w:cstheme="minorHAnsi"/>
                <w:b/>
                <w:szCs w:val="20"/>
              </w:rPr>
            </w:pPr>
            <w:proofErr w:type="spellStart"/>
            <w:r w:rsidRPr="00920905">
              <w:rPr>
                <w:rFonts w:cstheme="minorHAnsi"/>
                <w:b/>
                <w:szCs w:val="20"/>
              </w:rPr>
              <w:t>GSIAValue</w:t>
            </w:r>
            <w:proofErr w:type="spellEnd"/>
          </w:p>
        </w:tc>
      </w:tr>
      <w:tr w:rsidR="002F4E34" w:rsidRPr="00500C4E" w14:paraId="27D90364" w14:textId="77777777" w:rsidTr="002174A7">
        <w:tc>
          <w:tcPr>
            <w:tcW w:w="722" w:type="pct"/>
          </w:tcPr>
          <w:p w14:paraId="56638146" w14:textId="77777777" w:rsidR="002F4E34" w:rsidRPr="00AE5907" w:rsidRDefault="002F4E34" w:rsidP="002174A7">
            <w:pPr>
              <w:rPr>
                <w:szCs w:val="20"/>
              </w:rPr>
            </w:pPr>
            <w:r w:rsidRPr="00AE5907">
              <w:rPr>
                <w:szCs w:val="20"/>
              </w:rPr>
              <w:t>Def-GSIA</w:t>
            </w:r>
          </w:p>
        </w:tc>
        <w:tc>
          <w:tcPr>
            <w:tcW w:w="1404" w:type="pct"/>
          </w:tcPr>
          <w:p w14:paraId="42634E1F" w14:textId="77777777" w:rsidR="002F4E34" w:rsidRPr="00AE5907" w:rsidRDefault="002F4E34" w:rsidP="002174A7">
            <w:pPr>
              <w:rPr>
                <w:szCs w:val="20"/>
              </w:rPr>
            </w:pPr>
            <w:r w:rsidRPr="00AE5907">
              <w:rPr>
                <w:szCs w:val="20"/>
              </w:rPr>
              <w:t>Default GSIA values</w:t>
            </w:r>
          </w:p>
        </w:tc>
        <w:tc>
          <w:tcPr>
            <w:tcW w:w="688" w:type="pct"/>
          </w:tcPr>
          <w:p w14:paraId="76B8C01E" w14:textId="77777777" w:rsidR="002F4E34" w:rsidRPr="00AE5907" w:rsidRDefault="002F4E34" w:rsidP="002174A7">
            <w:pPr>
              <w:rPr>
                <w:szCs w:val="20"/>
              </w:rPr>
            </w:pPr>
            <w:r w:rsidRPr="00AE5907">
              <w:rPr>
                <w:szCs w:val="20"/>
              </w:rPr>
              <w:t>Any</w:t>
            </w:r>
          </w:p>
        </w:tc>
        <w:tc>
          <w:tcPr>
            <w:tcW w:w="858" w:type="pct"/>
          </w:tcPr>
          <w:p w14:paraId="28AF3C55" w14:textId="77777777" w:rsidR="002F4E34" w:rsidRPr="00AE5907" w:rsidRDefault="002F4E34" w:rsidP="002174A7">
            <w:pPr>
              <w:rPr>
                <w:szCs w:val="20"/>
              </w:rPr>
            </w:pPr>
            <w:r w:rsidRPr="00AE5907">
              <w:rPr>
                <w:szCs w:val="20"/>
              </w:rPr>
              <w:t>Any</w:t>
            </w:r>
          </w:p>
        </w:tc>
        <w:tc>
          <w:tcPr>
            <w:tcW w:w="693" w:type="pct"/>
          </w:tcPr>
          <w:p w14:paraId="65AA3F0D" w14:textId="77777777" w:rsidR="002F4E34" w:rsidRPr="00AE5907" w:rsidRDefault="002F4E34" w:rsidP="002174A7">
            <w:pPr>
              <w:rPr>
                <w:szCs w:val="20"/>
              </w:rPr>
            </w:pPr>
            <w:r w:rsidRPr="00AE5907">
              <w:rPr>
                <w:szCs w:val="20"/>
              </w:rPr>
              <w:t>Any</w:t>
            </w:r>
          </w:p>
        </w:tc>
        <w:tc>
          <w:tcPr>
            <w:tcW w:w="634" w:type="pct"/>
          </w:tcPr>
          <w:p w14:paraId="4F41BC13" w14:textId="77777777" w:rsidR="002F4E34" w:rsidRPr="00AE5907" w:rsidRDefault="002F4E34" w:rsidP="002174A7">
            <w:pPr>
              <w:rPr>
                <w:szCs w:val="20"/>
              </w:rPr>
            </w:pPr>
            <w:r w:rsidRPr="00AE5907">
              <w:rPr>
                <w:szCs w:val="20"/>
              </w:rPr>
              <w:t>1</w:t>
            </w:r>
          </w:p>
        </w:tc>
      </w:tr>
    </w:tbl>
    <w:p w14:paraId="4B63C8AD" w14:textId="77777777" w:rsidR="006B4A48" w:rsidRPr="00B05647" w:rsidRDefault="006B4A48" w:rsidP="000968C6">
      <w:pPr>
        <w:pStyle w:val="Reminders"/>
        <w:rPr>
          <w:rFonts w:asciiTheme="minorHAnsi" w:hAnsiTheme="minorHAnsi" w:cstheme="minorHAnsi"/>
          <w:b/>
          <w:i w:val="0"/>
          <w:color w:val="auto"/>
          <w:szCs w:val="22"/>
        </w:rPr>
      </w:pPr>
    </w:p>
    <w:p w14:paraId="4E167B46"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F8411E2" w14:textId="77777777" w:rsidR="008B1357" w:rsidRDefault="006A6D15" w:rsidP="00920905">
      <w:pPr>
        <w:pStyle w:val="NoSpacing"/>
      </w:pPr>
      <w:r w:rsidRPr="0087393E">
        <w:t xml:space="preserve">The EUL values were obtained </w:t>
      </w:r>
      <w:r w:rsidR="00BC6524" w:rsidRPr="0087393E">
        <w:t>using the DEER READI tool</w:t>
      </w:r>
      <w:r w:rsidRPr="0087393E">
        <w:t xml:space="preserve">. </w:t>
      </w:r>
      <w:r w:rsidR="00592061">
        <w:t>The EUL for the REA installation type is defined</w:t>
      </w:r>
      <w:r w:rsidR="00592061" w:rsidRPr="0087393E">
        <w:t xml:space="preserve"> </w:t>
      </w:r>
      <w:r w:rsidRPr="0087393E">
        <w:t>as 1/3 of the EUL value</w:t>
      </w:r>
      <w:r w:rsidR="001B2E9F">
        <w:t xml:space="preserve"> which is in accordance with Draft Resolution E-4807 [510]</w:t>
      </w:r>
      <w:r w:rsidRPr="0087393E">
        <w:t xml:space="preserve">. </w:t>
      </w:r>
    </w:p>
    <w:p w14:paraId="18AEE2B2" w14:textId="77777777" w:rsidR="00AC7AE2" w:rsidRPr="00920905" w:rsidRDefault="00AC7AE2" w:rsidP="00920905">
      <w:pPr>
        <w:pStyle w:val="NoSpacing"/>
      </w:pPr>
    </w:p>
    <w:tbl>
      <w:tblPr>
        <w:tblStyle w:val="TableGrid1"/>
        <w:tblW w:w="5000" w:type="pct"/>
        <w:tblLook w:val="04A0" w:firstRow="1" w:lastRow="0" w:firstColumn="1" w:lastColumn="0" w:noHBand="0" w:noVBand="1"/>
      </w:tblPr>
      <w:tblGrid>
        <w:gridCol w:w="1543"/>
        <w:gridCol w:w="2683"/>
        <w:gridCol w:w="885"/>
        <w:gridCol w:w="1270"/>
        <w:gridCol w:w="1518"/>
        <w:gridCol w:w="1451"/>
      </w:tblGrid>
      <w:tr w:rsidR="008B1357" w:rsidRPr="00500C4E" w14:paraId="2531B0F7" w14:textId="77777777" w:rsidTr="000B6777">
        <w:tc>
          <w:tcPr>
            <w:tcW w:w="825" w:type="pct"/>
            <w:shd w:val="clear" w:color="auto" w:fill="D9D9D9" w:themeFill="background1" w:themeFillShade="D9"/>
          </w:tcPr>
          <w:p w14:paraId="083B871B" w14:textId="77777777" w:rsidR="008B1357" w:rsidRPr="00920905" w:rsidRDefault="008B1357" w:rsidP="00D1060A">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6EBAD260" w14:textId="77777777" w:rsidR="008B1357" w:rsidRPr="00920905" w:rsidRDefault="008B1357" w:rsidP="00D1060A">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1025963A" w14:textId="77777777" w:rsidR="008B1357" w:rsidRPr="00920905" w:rsidRDefault="008B1357" w:rsidP="00D1060A">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D00F189" w14:textId="77777777" w:rsidR="008B1357" w:rsidRPr="00920905" w:rsidRDefault="00BA2E7E" w:rsidP="00D1060A">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783ECCAA" w14:textId="77777777" w:rsidR="008B1357" w:rsidRPr="00920905" w:rsidRDefault="008B1357" w:rsidP="00D1060A">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1C3E82EE" w14:textId="77777777" w:rsidR="008B1357" w:rsidRPr="00920905" w:rsidRDefault="008B1357" w:rsidP="00D1060A">
            <w:pPr>
              <w:rPr>
                <w:rFonts w:cstheme="minorHAnsi"/>
                <w:b/>
                <w:szCs w:val="20"/>
              </w:rPr>
            </w:pPr>
            <w:r w:rsidRPr="00920905">
              <w:rPr>
                <w:rFonts w:cstheme="minorHAnsi"/>
                <w:b/>
                <w:szCs w:val="20"/>
              </w:rPr>
              <w:t>RUL (Years)</w:t>
            </w:r>
          </w:p>
        </w:tc>
      </w:tr>
      <w:tr w:rsidR="000B6777" w:rsidRPr="00500C4E" w14:paraId="11F927C8" w14:textId="77777777" w:rsidTr="00DE753C">
        <w:trPr>
          <w:trHeight w:val="243"/>
        </w:trPr>
        <w:tc>
          <w:tcPr>
            <w:tcW w:w="825" w:type="pct"/>
          </w:tcPr>
          <w:p w14:paraId="7E5EB8A9" w14:textId="77777777" w:rsidR="000B6777" w:rsidRPr="00500C4E" w:rsidRDefault="000B6777" w:rsidP="00DE753C">
            <w:pPr>
              <w:rPr>
                <w:color w:val="FF0000"/>
                <w:szCs w:val="20"/>
              </w:rPr>
            </w:pPr>
            <w:r>
              <w:rPr>
                <w:rFonts w:cstheme="minorHAnsi"/>
                <w:szCs w:val="20"/>
              </w:rPr>
              <w:t>HV-Evap (REA)</w:t>
            </w:r>
          </w:p>
        </w:tc>
        <w:tc>
          <w:tcPr>
            <w:tcW w:w="1435" w:type="pct"/>
          </w:tcPr>
          <w:p w14:paraId="12DF2FCC" w14:textId="77777777" w:rsidR="000B6777" w:rsidRPr="00500C4E" w:rsidRDefault="000B6777" w:rsidP="00DE753C">
            <w:pPr>
              <w:rPr>
                <w:color w:val="FF0000"/>
                <w:szCs w:val="20"/>
              </w:rPr>
            </w:pPr>
            <w:r w:rsidRPr="0064133B">
              <w:rPr>
                <w:rFonts w:cstheme="minorHAnsi"/>
                <w:szCs w:val="20"/>
              </w:rPr>
              <w:t>Evaporative Cooler</w:t>
            </w:r>
          </w:p>
        </w:tc>
        <w:tc>
          <w:tcPr>
            <w:tcW w:w="473" w:type="pct"/>
          </w:tcPr>
          <w:p w14:paraId="17395717" w14:textId="77777777" w:rsidR="000B6777" w:rsidRPr="00500C4E" w:rsidRDefault="000B6777" w:rsidP="00DE753C">
            <w:pPr>
              <w:rPr>
                <w:color w:val="FF0000"/>
                <w:szCs w:val="20"/>
              </w:rPr>
            </w:pPr>
            <w:r>
              <w:rPr>
                <w:rFonts w:cstheme="minorHAnsi"/>
                <w:szCs w:val="20"/>
              </w:rPr>
              <w:t>Res</w:t>
            </w:r>
          </w:p>
        </w:tc>
        <w:tc>
          <w:tcPr>
            <w:tcW w:w="679" w:type="pct"/>
          </w:tcPr>
          <w:p w14:paraId="0DCEC6C1" w14:textId="77777777" w:rsidR="000B6777" w:rsidRPr="00500C4E" w:rsidRDefault="000B6777" w:rsidP="00DE753C">
            <w:pPr>
              <w:rPr>
                <w:color w:val="FF0000"/>
                <w:szCs w:val="20"/>
              </w:rPr>
            </w:pPr>
            <w:r>
              <w:rPr>
                <w:rFonts w:cstheme="minorHAnsi"/>
                <w:szCs w:val="20"/>
              </w:rPr>
              <w:t>HVAC</w:t>
            </w:r>
          </w:p>
        </w:tc>
        <w:tc>
          <w:tcPr>
            <w:tcW w:w="812" w:type="pct"/>
          </w:tcPr>
          <w:p w14:paraId="50AB92D5" w14:textId="77777777" w:rsidR="000B6777" w:rsidRPr="00500C4E" w:rsidRDefault="000B6777" w:rsidP="00DE753C">
            <w:pPr>
              <w:rPr>
                <w:color w:val="FF0000"/>
                <w:szCs w:val="20"/>
              </w:rPr>
            </w:pPr>
            <w:r>
              <w:rPr>
                <w:rFonts w:cstheme="minorHAnsi"/>
                <w:szCs w:val="20"/>
              </w:rPr>
              <w:t>5</w:t>
            </w:r>
          </w:p>
        </w:tc>
        <w:tc>
          <w:tcPr>
            <w:tcW w:w="776" w:type="pct"/>
          </w:tcPr>
          <w:p w14:paraId="612CE279" w14:textId="77777777" w:rsidR="000B6777" w:rsidRPr="00500C4E" w:rsidRDefault="000B6777" w:rsidP="00DE753C">
            <w:pPr>
              <w:rPr>
                <w:color w:val="FF0000"/>
                <w:szCs w:val="20"/>
              </w:rPr>
            </w:pPr>
            <w:r>
              <w:rPr>
                <w:rFonts w:cstheme="minorHAnsi"/>
                <w:szCs w:val="20"/>
              </w:rPr>
              <w:t>NA</w:t>
            </w:r>
          </w:p>
        </w:tc>
      </w:tr>
      <w:tr w:rsidR="000B6777" w:rsidRPr="00500C4E" w14:paraId="21D0C86E" w14:textId="77777777" w:rsidTr="00DE753C">
        <w:trPr>
          <w:trHeight w:val="243"/>
        </w:trPr>
        <w:tc>
          <w:tcPr>
            <w:tcW w:w="825" w:type="pct"/>
          </w:tcPr>
          <w:p w14:paraId="1E77E5BF" w14:textId="77777777" w:rsidR="000B6777" w:rsidRPr="00500C4E" w:rsidRDefault="000B6777" w:rsidP="00DE753C">
            <w:pPr>
              <w:rPr>
                <w:color w:val="FF0000"/>
                <w:szCs w:val="20"/>
              </w:rPr>
            </w:pPr>
            <w:r>
              <w:rPr>
                <w:rFonts w:cstheme="minorHAnsi"/>
                <w:szCs w:val="20"/>
              </w:rPr>
              <w:t>HV-Evap (ROB)</w:t>
            </w:r>
          </w:p>
        </w:tc>
        <w:tc>
          <w:tcPr>
            <w:tcW w:w="1435" w:type="pct"/>
          </w:tcPr>
          <w:p w14:paraId="78B58BCD" w14:textId="77777777" w:rsidR="000B6777" w:rsidRPr="00500C4E" w:rsidRDefault="000B6777" w:rsidP="00DE753C">
            <w:pPr>
              <w:rPr>
                <w:color w:val="FF0000"/>
                <w:szCs w:val="20"/>
              </w:rPr>
            </w:pPr>
            <w:r w:rsidRPr="0064133B">
              <w:rPr>
                <w:rFonts w:cstheme="minorHAnsi"/>
                <w:szCs w:val="20"/>
              </w:rPr>
              <w:t>Evaporative Cooler</w:t>
            </w:r>
          </w:p>
        </w:tc>
        <w:tc>
          <w:tcPr>
            <w:tcW w:w="473" w:type="pct"/>
          </w:tcPr>
          <w:p w14:paraId="67C1393F" w14:textId="77777777" w:rsidR="000B6777" w:rsidRPr="00500C4E" w:rsidRDefault="000B6777" w:rsidP="00DE753C">
            <w:pPr>
              <w:rPr>
                <w:color w:val="FF0000"/>
                <w:szCs w:val="20"/>
              </w:rPr>
            </w:pPr>
            <w:r>
              <w:rPr>
                <w:rFonts w:cstheme="minorHAnsi"/>
                <w:szCs w:val="20"/>
              </w:rPr>
              <w:t>Res</w:t>
            </w:r>
          </w:p>
        </w:tc>
        <w:tc>
          <w:tcPr>
            <w:tcW w:w="679" w:type="pct"/>
          </w:tcPr>
          <w:p w14:paraId="7ABE16CD" w14:textId="77777777" w:rsidR="000B6777" w:rsidRPr="00500C4E" w:rsidRDefault="000B6777" w:rsidP="00DE753C">
            <w:pPr>
              <w:rPr>
                <w:color w:val="FF0000"/>
                <w:szCs w:val="20"/>
              </w:rPr>
            </w:pPr>
            <w:r>
              <w:rPr>
                <w:rFonts w:cstheme="minorHAnsi"/>
                <w:szCs w:val="20"/>
              </w:rPr>
              <w:t>HVAC</w:t>
            </w:r>
          </w:p>
        </w:tc>
        <w:tc>
          <w:tcPr>
            <w:tcW w:w="812" w:type="pct"/>
          </w:tcPr>
          <w:p w14:paraId="697DAC68" w14:textId="77777777" w:rsidR="000B6777" w:rsidRPr="00500C4E" w:rsidRDefault="000B6777" w:rsidP="00DE753C">
            <w:pPr>
              <w:rPr>
                <w:color w:val="FF0000"/>
                <w:szCs w:val="20"/>
              </w:rPr>
            </w:pPr>
            <w:r>
              <w:rPr>
                <w:rFonts w:cstheme="minorHAnsi"/>
                <w:szCs w:val="20"/>
              </w:rPr>
              <w:t>15</w:t>
            </w:r>
          </w:p>
        </w:tc>
        <w:tc>
          <w:tcPr>
            <w:tcW w:w="776" w:type="pct"/>
          </w:tcPr>
          <w:p w14:paraId="154C0E64" w14:textId="77777777" w:rsidR="000B6777" w:rsidRPr="00500C4E" w:rsidRDefault="00592061" w:rsidP="00DE753C">
            <w:pPr>
              <w:rPr>
                <w:color w:val="FF0000"/>
                <w:szCs w:val="20"/>
              </w:rPr>
            </w:pPr>
            <w:r>
              <w:rPr>
                <w:rFonts w:cstheme="minorHAnsi"/>
                <w:szCs w:val="20"/>
              </w:rPr>
              <w:t>NA</w:t>
            </w:r>
          </w:p>
        </w:tc>
      </w:tr>
      <w:tr w:rsidR="00E56FCC" w:rsidRPr="00500C4E" w14:paraId="353F9D9D" w14:textId="77777777" w:rsidTr="000B6777">
        <w:trPr>
          <w:trHeight w:val="243"/>
        </w:trPr>
        <w:tc>
          <w:tcPr>
            <w:tcW w:w="825" w:type="pct"/>
          </w:tcPr>
          <w:p w14:paraId="61A5DCFB" w14:textId="77777777" w:rsidR="00E56FCC" w:rsidRPr="00500C4E" w:rsidRDefault="00E56FCC" w:rsidP="000B6777">
            <w:pPr>
              <w:rPr>
                <w:color w:val="FF0000"/>
                <w:szCs w:val="20"/>
              </w:rPr>
            </w:pPr>
            <w:r>
              <w:rPr>
                <w:rFonts w:cstheme="minorHAnsi"/>
                <w:szCs w:val="20"/>
              </w:rPr>
              <w:t>HV-Evap</w:t>
            </w:r>
            <w:r w:rsidR="000B6777">
              <w:rPr>
                <w:rFonts w:cstheme="minorHAnsi"/>
                <w:szCs w:val="20"/>
              </w:rPr>
              <w:t xml:space="preserve"> (NEW)</w:t>
            </w:r>
          </w:p>
        </w:tc>
        <w:tc>
          <w:tcPr>
            <w:tcW w:w="1435" w:type="pct"/>
          </w:tcPr>
          <w:p w14:paraId="331B6BCA" w14:textId="77777777" w:rsidR="00E56FCC" w:rsidRPr="00500C4E" w:rsidRDefault="0064133B" w:rsidP="00D1060A">
            <w:pPr>
              <w:rPr>
                <w:color w:val="FF0000"/>
                <w:szCs w:val="20"/>
              </w:rPr>
            </w:pPr>
            <w:r w:rsidRPr="0064133B">
              <w:rPr>
                <w:rFonts w:cstheme="minorHAnsi"/>
                <w:szCs w:val="20"/>
              </w:rPr>
              <w:t>Evaporative Cooler</w:t>
            </w:r>
          </w:p>
        </w:tc>
        <w:tc>
          <w:tcPr>
            <w:tcW w:w="473" w:type="pct"/>
          </w:tcPr>
          <w:p w14:paraId="3E02FFB9" w14:textId="77777777" w:rsidR="00E56FCC" w:rsidRPr="00500C4E" w:rsidRDefault="0064133B" w:rsidP="00D1060A">
            <w:pPr>
              <w:rPr>
                <w:color w:val="FF0000"/>
                <w:szCs w:val="20"/>
              </w:rPr>
            </w:pPr>
            <w:r>
              <w:rPr>
                <w:rFonts w:cstheme="minorHAnsi"/>
                <w:szCs w:val="20"/>
              </w:rPr>
              <w:t>Res</w:t>
            </w:r>
          </w:p>
        </w:tc>
        <w:tc>
          <w:tcPr>
            <w:tcW w:w="679" w:type="pct"/>
          </w:tcPr>
          <w:p w14:paraId="14191FCC" w14:textId="77777777" w:rsidR="00E56FCC" w:rsidRPr="00500C4E" w:rsidRDefault="007B7972" w:rsidP="00D1060A">
            <w:pPr>
              <w:rPr>
                <w:color w:val="FF0000"/>
                <w:szCs w:val="20"/>
              </w:rPr>
            </w:pPr>
            <w:r>
              <w:rPr>
                <w:rFonts w:cstheme="minorHAnsi"/>
                <w:szCs w:val="20"/>
              </w:rPr>
              <w:t>HVAC</w:t>
            </w:r>
          </w:p>
        </w:tc>
        <w:tc>
          <w:tcPr>
            <w:tcW w:w="812" w:type="pct"/>
          </w:tcPr>
          <w:p w14:paraId="22E58271" w14:textId="77777777" w:rsidR="00E56FCC" w:rsidRPr="00500C4E" w:rsidRDefault="00E56FCC" w:rsidP="00D1060A">
            <w:pPr>
              <w:rPr>
                <w:color w:val="FF0000"/>
                <w:szCs w:val="20"/>
              </w:rPr>
            </w:pPr>
            <w:r>
              <w:rPr>
                <w:rFonts w:cstheme="minorHAnsi"/>
                <w:szCs w:val="20"/>
              </w:rPr>
              <w:t>15</w:t>
            </w:r>
          </w:p>
        </w:tc>
        <w:tc>
          <w:tcPr>
            <w:tcW w:w="776" w:type="pct"/>
          </w:tcPr>
          <w:p w14:paraId="59C9FEC4" w14:textId="77777777" w:rsidR="00E56FCC" w:rsidRPr="00500C4E" w:rsidRDefault="00592061" w:rsidP="00D1060A">
            <w:pPr>
              <w:rPr>
                <w:color w:val="FF0000"/>
                <w:szCs w:val="20"/>
              </w:rPr>
            </w:pPr>
            <w:r>
              <w:rPr>
                <w:rFonts w:cstheme="minorHAnsi"/>
                <w:szCs w:val="20"/>
              </w:rPr>
              <w:t>NA</w:t>
            </w:r>
          </w:p>
        </w:tc>
      </w:tr>
    </w:tbl>
    <w:p w14:paraId="648E65E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3"/>
    </w:p>
    <w:p w14:paraId="45E82EE7" w14:textId="77777777" w:rsidR="00E56FCC" w:rsidRDefault="00E56FCC" w:rsidP="00E56FCC">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There are no energy efficiency standards or energy design standards for this measure. The Title 24 </w:t>
      </w:r>
      <w:r w:rsidR="00812002">
        <w:rPr>
          <w:rFonts w:asciiTheme="minorHAnsi" w:hAnsiTheme="minorHAnsi" w:cstheme="minorHAnsi"/>
          <w:i w:val="0"/>
          <w:color w:val="auto"/>
          <w:szCs w:val="22"/>
        </w:rPr>
        <w:t xml:space="preserve">2016 </w:t>
      </w:r>
      <w:r>
        <w:rPr>
          <w:rFonts w:asciiTheme="minorHAnsi" w:hAnsiTheme="minorHAnsi" w:cstheme="minorHAnsi"/>
          <w:i w:val="0"/>
          <w:color w:val="auto"/>
          <w:szCs w:val="22"/>
        </w:rPr>
        <w:t xml:space="preserve">Residential </w:t>
      </w:r>
      <w:r w:rsidR="00FB2CE6">
        <w:rPr>
          <w:rFonts w:asciiTheme="minorHAnsi" w:hAnsiTheme="minorHAnsi" w:cstheme="minorHAnsi"/>
          <w:i w:val="0"/>
          <w:color w:val="auto"/>
          <w:szCs w:val="22"/>
        </w:rPr>
        <w:t xml:space="preserve">and Non-Residential </w:t>
      </w:r>
      <w:r>
        <w:rPr>
          <w:rFonts w:asciiTheme="minorHAnsi" w:hAnsiTheme="minorHAnsi" w:cstheme="minorHAnsi"/>
          <w:i w:val="0"/>
          <w:color w:val="auto"/>
          <w:szCs w:val="22"/>
        </w:rPr>
        <w:t xml:space="preserve">Compliance Manual </w:t>
      </w:r>
      <w:r w:rsidR="00FB2CE6">
        <w:rPr>
          <w:rFonts w:asciiTheme="minorHAnsi" w:hAnsiTheme="minorHAnsi" w:cstheme="minorHAnsi"/>
          <w:i w:val="0"/>
          <w:color w:val="auto"/>
          <w:szCs w:val="22"/>
        </w:rPr>
        <w:t>[496]</w:t>
      </w:r>
      <w:r>
        <w:rPr>
          <w:rFonts w:asciiTheme="minorHAnsi" w:hAnsiTheme="minorHAnsi" w:cstheme="minorHAnsi"/>
          <w:i w:val="0"/>
          <w:color w:val="auto"/>
          <w:szCs w:val="22"/>
        </w:rPr>
        <w:t xml:space="preserve"> provides indirect and indirect-direct evaporative coolers with compliance credits, but does not allow compliance credit for direct evaporative coolers. </w:t>
      </w:r>
    </w:p>
    <w:p w14:paraId="775C218A" w14:textId="77777777" w:rsidR="00D5415B" w:rsidRDefault="00D5415B" w:rsidP="00E56FCC">
      <w:pPr>
        <w:rPr>
          <w:rFonts w:cstheme="minorHAnsi"/>
          <w:szCs w:val="22"/>
        </w:rPr>
      </w:pPr>
    </w:p>
    <w:p w14:paraId="247FB23B" w14:textId="77777777" w:rsidR="005B3511" w:rsidRDefault="005B3511" w:rsidP="00E56FCC">
      <w:pPr>
        <w:rPr>
          <w:rFonts w:cstheme="minorHAnsi"/>
          <w:szCs w:val="22"/>
        </w:rPr>
      </w:pPr>
      <w:r>
        <w:rPr>
          <w:rFonts w:cstheme="minorHAnsi"/>
          <w:szCs w:val="22"/>
        </w:rPr>
        <w:t>The measure involves only residential retrofit, therefore, 2016 Title-24 code for non-residential efficiency requirements do not apply to this work paper.</w:t>
      </w:r>
    </w:p>
    <w:p w14:paraId="51E54817" w14:textId="77777777" w:rsidR="00812002" w:rsidRDefault="00812002" w:rsidP="00E56FCC">
      <w:pPr>
        <w:rPr>
          <w:rFonts w:cstheme="minorHAnsi"/>
          <w:szCs w:val="22"/>
        </w:rPr>
      </w:pPr>
    </w:p>
    <w:p w14:paraId="640B7F35" w14:textId="77777777" w:rsidR="00E56FCC" w:rsidRDefault="007F5A74" w:rsidP="00E56FCC">
      <w:pPr>
        <w:rPr>
          <w:rFonts w:cstheme="minorHAnsi"/>
          <w:szCs w:val="22"/>
        </w:rPr>
      </w:pPr>
      <w:bookmarkStart w:id="14" w:name="_Hlk513799556"/>
      <w:r>
        <w:rPr>
          <w:rFonts w:cstheme="minorHAnsi"/>
          <w:szCs w:val="22"/>
        </w:rPr>
        <w:t xml:space="preserve">2018 </w:t>
      </w:r>
      <w:r w:rsidR="00E56FCC">
        <w:rPr>
          <w:rFonts w:cstheme="minorHAnsi"/>
          <w:szCs w:val="22"/>
        </w:rPr>
        <w:t>Title 20 [</w:t>
      </w:r>
      <w:r w:rsidR="00812002">
        <w:rPr>
          <w:rFonts w:cstheme="minorHAnsi"/>
          <w:szCs w:val="22"/>
        </w:rPr>
        <w:t>50</w:t>
      </w:r>
      <w:r w:rsidR="0014314D">
        <w:rPr>
          <w:rFonts w:cstheme="minorHAnsi"/>
          <w:szCs w:val="22"/>
        </w:rPr>
        <w:t>8</w:t>
      </w:r>
      <w:r w:rsidR="00E56FCC">
        <w:rPr>
          <w:rFonts w:cstheme="minorHAnsi"/>
          <w:szCs w:val="22"/>
        </w:rPr>
        <w:t>] does not cover evaporative coolers, and gives the following language, “There are no energy efficiency standards or energy design standards for spot air conditioners, evaporative coolers, whole house fans, or residential exhaust fans.”</w:t>
      </w:r>
      <w:r w:rsidR="0048451C">
        <w:rPr>
          <w:rFonts w:cstheme="minorHAnsi"/>
          <w:szCs w:val="22"/>
        </w:rPr>
        <w:t xml:space="preserve"> </w:t>
      </w:r>
    </w:p>
    <w:p w14:paraId="281C00D4" w14:textId="77777777" w:rsidR="00D5415B" w:rsidRDefault="00D5415B" w:rsidP="00E56FCC">
      <w:pPr>
        <w:rPr>
          <w:rFonts w:cstheme="minorHAnsi"/>
          <w:szCs w:val="22"/>
        </w:rPr>
      </w:pPr>
    </w:p>
    <w:p w14:paraId="5558800F" w14:textId="77777777" w:rsidR="00331AA0" w:rsidRDefault="00331AA0" w:rsidP="00E56FCC">
      <w:pPr>
        <w:rPr>
          <w:rFonts w:cstheme="minorHAnsi"/>
          <w:szCs w:val="22"/>
        </w:rPr>
      </w:pPr>
      <w:r>
        <w:rPr>
          <w:rFonts w:cstheme="minorHAnsi"/>
          <w:szCs w:val="22"/>
        </w:rPr>
        <w:t xml:space="preserve">According to </w:t>
      </w:r>
      <w:r w:rsidR="007F5A74">
        <w:rPr>
          <w:rFonts w:cstheme="minorHAnsi"/>
          <w:szCs w:val="22"/>
        </w:rPr>
        <w:t xml:space="preserve">2018 </w:t>
      </w:r>
      <w:r>
        <w:rPr>
          <w:rFonts w:cstheme="minorHAnsi"/>
          <w:szCs w:val="22"/>
        </w:rPr>
        <w:t xml:space="preserve">Title-20 code, systems installed after January 1, 2015 must have a minimum SEER of 14.0 according to </w:t>
      </w:r>
      <w:r w:rsidRPr="00331AA0">
        <w:rPr>
          <w:rFonts w:cstheme="minorHAnsi"/>
          <w:szCs w:val="22"/>
        </w:rPr>
        <w:t>Section 1605.1. Federal and State Standards for Federally-Regulated Appliances Table C-3</w:t>
      </w:r>
      <w:r>
        <w:rPr>
          <w:rFonts w:cstheme="minorHAnsi"/>
          <w:szCs w:val="22"/>
        </w:rPr>
        <w:t xml:space="preserve">. </w:t>
      </w:r>
      <w:r w:rsidR="007F5A74">
        <w:rPr>
          <w:rFonts w:cstheme="minorHAnsi"/>
          <w:szCs w:val="22"/>
        </w:rPr>
        <w:t xml:space="preserve">2018 </w:t>
      </w:r>
      <w:r>
        <w:rPr>
          <w:rFonts w:cstheme="minorHAnsi"/>
          <w:szCs w:val="22"/>
        </w:rPr>
        <w:t>Title-20 code is mentioned as a reference only. Savings impacts are not updated. Below is the minimum efficiency table from Title-20 code.</w:t>
      </w:r>
    </w:p>
    <w:bookmarkEnd w:id="14"/>
    <w:p w14:paraId="3F359E62" w14:textId="77777777" w:rsidR="00331AA0" w:rsidRDefault="00331AA0" w:rsidP="00E56FCC">
      <w:pPr>
        <w:rPr>
          <w:rFonts w:cstheme="minorHAnsi"/>
          <w:szCs w:val="22"/>
        </w:rPr>
      </w:pPr>
      <w:r w:rsidRPr="00331AA0">
        <w:rPr>
          <w:noProof/>
        </w:rPr>
        <w:drawing>
          <wp:inline distT="0" distB="0" distL="0" distR="0" wp14:anchorId="5AE7D424" wp14:editId="0AC23CA0">
            <wp:extent cx="5943600" cy="5268225"/>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268225"/>
                    </a:xfrm>
                    <a:prstGeom prst="rect">
                      <a:avLst/>
                    </a:prstGeom>
                    <a:noFill/>
                    <a:ln>
                      <a:noFill/>
                    </a:ln>
                  </pic:spPr>
                </pic:pic>
              </a:graphicData>
            </a:graphic>
          </wp:inline>
        </w:drawing>
      </w:r>
    </w:p>
    <w:p w14:paraId="0709F4C4" w14:textId="77777777" w:rsidR="005769AD" w:rsidRDefault="005769AD" w:rsidP="00E56FCC">
      <w:pPr>
        <w:rPr>
          <w:rFonts w:cstheme="minorHAnsi"/>
          <w:szCs w:val="22"/>
        </w:rPr>
      </w:pPr>
    </w:p>
    <w:p w14:paraId="23FFAA8B"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31902AFA" w14:textId="77777777" w:rsidTr="00920905">
        <w:tc>
          <w:tcPr>
            <w:tcW w:w="1155" w:type="pct"/>
            <w:shd w:val="clear" w:color="auto" w:fill="D9D9D9" w:themeFill="background1" w:themeFillShade="D9"/>
          </w:tcPr>
          <w:p w14:paraId="223E57D6"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4CBC6F34"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7402FC26"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E56FCC" w:rsidRPr="00500C4E" w14:paraId="0967C24A" w14:textId="77777777" w:rsidTr="00920905">
        <w:trPr>
          <w:trHeight w:val="243"/>
        </w:trPr>
        <w:tc>
          <w:tcPr>
            <w:tcW w:w="1155" w:type="pct"/>
          </w:tcPr>
          <w:p w14:paraId="02CD8553" w14:textId="77777777" w:rsidR="00E56FCC" w:rsidRPr="00AE5907" w:rsidRDefault="00E56FCC" w:rsidP="00812002">
            <w:pPr>
              <w:rPr>
                <w:rFonts w:cstheme="minorHAnsi"/>
                <w:szCs w:val="20"/>
              </w:rPr>
            </w:pPr>
            <w:r w:rsidRPr="00AE5907">
              <w:rPr>
                <w:rFonts w:cstheme="minorHAnsi"/>
                <w:szCs w:val="20"/>
              </w:rPr>
              <w:t>Title 20 (</w:t>
            </w:r>
            <w:r w:rsidR="00812002" w:rsidRPr="00AE5907">
              <w:rPr>
                <w:rFonts w:cstheme="minorHAnsi"/>
                <w:szCs w:val="20"/>
              </w:rPr>
              <w:t>201</w:t>
            </w:r>
            <w:r w:rsidR="00812002">
              <w:rPr>
                <w:rFonts w:cstheme="minorHAnsi"/>
                <w:szCs w:val="20"/>
              </w:rPr>
              <w:t>6</w:t>
            </w:r>
            <w:r w:rsidRPr="00AE5907">
              <w:rPr>
                <w:rFonts w:cstheme="minorHAnsi"/>
                <w:szCs w:val="20"/>
              </w:rPr>
              <w:t>)</w:t>
            </w:r>
          </w:p>
        </w:tc>
        <w:tc>
          <w:tcPr>
            <w:tcW w:w="2711" w:type="pct"/>
          </w:tcPr>
          <w:p w14:paraId="21808617" w14:textId="77777777" w:rsidR="0048451C" w:rsidRPr="0048451C" w:rsidRDefault="00212BF3" w:rsidP="0048451C">
            <w:pPr>
              <w:rPr>
                <w:rFonts w:cstheme="minorHAnsi"/>
                <w:szCs w:val="20"/>
              </w:rPr>
            </w:pPr>
            <w:r>
              <w:rPr>
                <w:rFonts w:cstheme="minorHAnsi"/>
                <w:szCs w:val="20"/>
              </w:rPr>
              <w:t xml:space="preserve">Section </w:t>
            </w:r>
            <w:r w:rsidRPr="00212BF3">
              <w:rPr>
                <w:rFonts w:cstheme="minorHAnsi"/>
                <w:szCs w:val="20"/>
              </w:rPr>
              <w:t>1605.1. Federal and State Standards for Federally-Regulated Appliances</w:t>
            </w:r>
            <w:r>
              <w:rPr>
                <w:rFonts w:cstheme="minorHAnsi"/>
                <w:szCs w:val="20"/>
              </w:rPr>
              <w:t xml:space="preserve"> </w:t>
            </w:r>
            <w:r w:rsidR="0048451C" w:rsidRPr="0048451C">
              <w:rPr>
                <w:rFonts w:cstheme="minorHAnsi"/>
                <w:szCs w:val="20"/>
              </w:rPr>
              <w:t>Table C-3</w:t>
            </w:r>
          </w:p>
          <w:p w14:paraId="5AA4D807" w14:textId="77777777" w:rsidR="00E56FCC" w:rsidRPr="00AE5907" w:rsidRDefault="0048451C" w:rsidP="0048451C">
            <w:pPr>
              <w:rPr>
                <w:rFonts w:cstheme="minorHAnsi"/>
                <w:szCs w:val="20"/>
              </w:rPr>
            </w:pPr>
            <w:r w:rsidRPr="0048451C">
              <w:rPr>
                <w:rFonts w:cstheme="minorHAnsi"/>
                <w:szCs w:val="20"/>
              </w:rPr>
              <w:t xml:space="preserve">Standards for Air-Cooled Air Conditioners and Air-Source Heat Pumps Subject to </w:t>
            </w:r>
            <w:proofErr w:type="spellStart"/>
            <w:r w:rsidRPr="0048451C">
              <w:rPr>
                <w:rFonts w:cstheme="minorHAnsi"/>
                <w:szCs w:val="20"/>
              </w:rPr>
              <w:t>EPAct</w:t>
            </w:r>
            <w:proofErr w:type="spellEnd"/>
          </w:p>
        </w:tc>
        <w:tc>
          <w:tcPr>
            <w:tcW w:w="1134" w:type="pct"/>
          </w:tcPr>
          <w:p w14:paraId="010073D1" w14:textId="77777777" w:rsidR="00E56FCC" w:rsidRPr="00AE5907" w:rsidRDefault="00974B28" w:rsidP="00974B28">
            <w:pPr>
              <w:rPr>
                <w:rFonts w:cstheme="minorHAnsi"/>
                <w:szCs w:val="20"/>
              </w:rPr>
            </w:pPr>
            <w:r>
              <w:rPr>
                <w:rFonts w:cstheme="minorHAnsi"/>
                <w:szCs w:val="20"/>
              </w:rPr>
              <w:t>January</w:t>
            </w:r>
            <w:r w:rsidR="0048451C" w:rsidRPr="0048451C">
              <w:rPr>
                <w:rFonts w:cstheme="minorHAnsi"/>
                <w:szCs w:val="20"/>
              </w:rPr>
              <w:t xml:space="preserve"> 1, 201</w:t>
            </w:r>
            <w:r>
              <w:rPr>
                <w:rFonts w:cstheme="minorHAnsi"/>
                <w:szCs w:val="20"/>
              </w:rPr>
              <w:t>7</w:t>
            </w:r>
          </w:p>
        </w:tc>
      </w:tr>
      <w:tr w:rsidR="00E56FCC" w:rsidRPr="00500C4E" w14:paraId="1A17FB21" w14:textId="77777777" w:rsidTr="00920905">
        <w:trPr>
          <w:trHeight w:val="243"/>
        </w:trPr>
        <w:tc>
          <w:tcPr>
            <w:tcW w:w="1155" w:type="pct"/>
          </w:tcPr>
          <w:p w14:paraId="6C954E8C" w14:textId="77777777" w:rsidR="00E56FCC" w:rsidRPr="00AE5907" w:rsidRDefault="00E56FCC" w:rsidP="00E56FCC">
            <w:pPr>
              <w:rPr>
                <w:rFonts w:cstheme="minorHAnsi"/>
                <w:szCs w:val="20"/>
              </w:rPr>
            </w:pPr>
            <w:r w:rsidRPr="00AE5907">
              <w:rPr>
                <w:rFonts w:cstheme="minorHAnsi"/>
                <w:szCs w:val="20"/>
              </w:rPr>
              <w:t>DOE</w:t>
            </w:r>
          </w:p>
        </w:tc>
        <w:tc>
          <w:tcPr>
            <w:tcW w:w="2711" w:type="pct"/>
          </w:tcPr>
          <w:p w14:paraId="36F34902" w14:textId="77777777" w:rsidR="00E56FCC" w:rsidRPr="00AE5907" w:rsidRDefault="00E56FCC" w:rsidP="00E56FCC">
            <w:pPr>
              <w:rPr>
                <w:rFonts w:cstheme="minorHAnsi"/>
                <w:szCs w:val="20"/>
              </w:rPr>
            </w:pPr>
            <w:r w:rsidRPr="00AE5907">
              <w:rPr>
                <w:rFonts w:cstheme="minorHAnsi"/>
                <w:szCs w:val="20"/>
              </w:rPr>
              <w:t>N/A</w:t>
            </w:r>
          </w:p>
        </w:tc>
        <w:tc>
          <w:tcPr>
            <w:tcW w:w="1134" w:type="pct"/>
          </w:tcPr>
          <w:p w14:paraId="2E44A26D" w14:textId="77777777" w:rsidR="00E56FCC" w:rsidRPr="00AE5907" w:rsidRDefault="00E56FCC" w:rsidP="00E56FCC">
            <w:pPr>
              <w:rPr>
                <w:rFonts w:cstheme="minorHAnsi"/>
                <w:szCs w:val="20"/>
              </w:rPr>
            </w:pPr>
            <w:r w:rsidRPr="00AE5907">
              <w:rPr>
                <w:rFonts w:cstheme="minorHAnsi"/>
                <w:szCs w:val="20"/>
              </w:rPr>
              <w:t>N/A</w:t>
            </w:r>
          </w:p>
        </w:tc>
      </w:tr>
    </w:tbl>
    <w:p w14:paraId="2509D810" w14:textId="77777777" w:rsidR="00572D2F" w:rsidRDefault="00572D2F" w:rsidP="00920905">
      <w:pPr>
        <w:pStyle w:val="Heading2"/>
        <w:rPr>
          <w:rFonts w:asciiTheme="minorHAnsi" w:hAnsiTheme="minorHAnsi" w:cstheme="minorHAnsi"/>
        </w:rPr>
      </w:pPr>
      <w:bookmarkStart w:id="15" w:name="_Toc304800207"/>
      <w:bookmarkStart w:id="16" w:name="_Toc324318343"/>
      <w:bookmarkStart w:id="17" w:name="_Toc324340487"/>
      <w:bookmarkStart w:id="18" w:name="_Toc383441992"/>
      <w:bookmarkStart w:id="19"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5"/>
      <w:bookmarkEnd w:id="16"/>
      <w:bookmarkEnd w:id="17"/>
      <w:bookmarkEnd w:id="18"/>
    </w:p>
    <w:p w14:paraId="05B2A4B3" w14:textId="77777777" w:rsidR="00D43ABD" w:rsidRPr="00920905" w:rsidRDefault="002174A7" w:rsidP="00D43ABD">
      <w:pPr>
        <w:pStyle w:val="Heading3"/>
        <w:rPr>
          <w:b w:val="0"/>
        </w:rPr>
      </w:pPr>
      <w:r>
        <w:rPr>
          <w:rFonts w:asciiTheme="minorHAnsi" w:hAnsiTheme="minorHAnsi"/>
        </w:rPr>
        <w:t xml:space="preserve">1.5.1 Non-DEER Study Review </w:t>
      </w:r>
    </w:p>
    <w:p w14:paraId="3165140F" w14:textId="77777777" w:rsidR="00851DDC" w:rsidRDefault="00851DDC" w:rsidP="00851DDC">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No other studies were used or reviewed in preparation for this </w:t>
      </w:r>
      <w:proofErr w:type="spellStart"/>
      <w:r>
        <w:rPr>
          <w:rFonts w:asciiTheme="minorHAnsi" w:hAnsiTheme="minorHAnsi" w:cstheme="minorHAnsi"/>
          <w:i w:val="0"/>
          <w:color w:val="auto"/>
          <w:szCs w:val="22"/>
        </w:rPr>
        <w:t>workpaper</w:t>
      </w:r>
      <w:proofErr w:type="spellEnd"/>
      <w:r>
        <w:rPr>
          <w:rFonts w:asciiTheme="minorHAnsi" w:hAnsiTheme="minorHAnsi" w:cstheme="minorHAnsi"/>
          <w:i w:val="0"/>
          <w:color w:val="auto"/>
          <w:szCs w:val="22"/>
        </w:rPr>
        <w:t>.</w:t>
      </w:r>
    </w:p>
    <w:p w14:paraId="0DBF63A9" w14:textId="77777777" w:rsidR="00D43ABD" w:rsidRDefault="00D43ABD" w:rsidP="00D43ABD">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025F0691" w14:textId="77777777" w:rsidR="00D43ABD" w:rsidRPr="00D43ABD" w:rsidRDefault="00D43ABD" w:rsidP="00D43ABD">
      <w:r>
        <w:t>N/A</w:t>
      </w:r>
    </w:p>
    <w:p w14:paraId="128B96AF"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9"/>
      <w:r w:rsidR="00755A45" w:rsidRPr="00500C4E">
        <w:rPr>
          <w:rFonts w:cstheme="minorHAnsi"/>
        </w:rPr>
        <w:t xml:space="preserve"> Methodology</w:t>
      </w:r>
    </w:p>
    <w:p w14:paraId="10207F49" w14:textId="77777777" w:rsidR="00851DDC" w:rsidRDefault="00851DDC" w:rsidP="00851DDC">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savings methodo</w:t>
      </w:r>
      <w:r w:rsidR="0047076E">
        <w:rPr>
          <w:rFonts w:asciiTheme="minorHAnsi" w:hAnsiTheme="minorHAnsi" w:cstheme="minorHAnsi"/>
          <w:i w:val="0"/>
          <w:color w:val="auto"/>
          <w:szCs w:val="22"/>
        </w:rPr>
        <w:t>logy varies by IOU and sector. Since energy impacts var</w:t>
      </w:r>
      <w:r w:rsidR="00CA2600">
        <w:rPr>
          <w:rFonts w:asciiTheme="minorHAnsi" w:hAnsiTheme="minorHAnsi" w:cstheme="minorHAnsi"/>
          <w:i w:val="0"/>
          <w:color w:val="auto"/>
          <w:szCs w:val="22"/>
        </w:rPr>
        <w:t>y</w:t>
      </w:r>
      <w:r w:rsidR="0047076E">
        <w:rPr>
          <w:rFonts w:asciiTheme="minorHAnsi" w:hAnsiTheme="minorHAnsi" w:cstheme="minorHAnsi"/>
          <w:i w:val="0"/>
          <w:color w:val="auto"/>
          <w:szCs w:val="22"/>
        </w:rPr>
        <w:t xml:space="preserve"> per IOU and sector, three calculation templates are developed specific to each IOU and the corresponding sector. Please see Attachment #1 </w:t>
      </w:r>
      <w:r w:rsidR="00C06572">
        <w:rPr>
          <w:rFonts w:asciiTheme="minorHAnsi" w:hAnsiTheme="minorHAnsi" w:cstheme="minorHAnsi"/>
          <w:i w:val="0"/>
          <w:color w:val="auto"/>
          <w:szCs w:val="22"/>
        </w:rPr>
        <w:t xml:space="preserve">SCE </w:t>
      </w:r>
      <w:r w:rsidR="0047076E">
        <w:rPr>
          <w:rFonts w:asciiTheme="minorHAnsi" w:hAnsiTheme="minorHAnsi" w:cstheme="minorHAnsi"/>
          <w:i w:val="0"/>
          <w:color w:val="auto"/>
          <w:szCs w:val="22"/>
        </w:rPr>
        <w:t xml:space="preserve">Calculation Template for details. </w:t>
      </w:r>
      <w:r>
        <w:rPr>
          <w:rFonts w:asciiTheme="minorHAnsi" w:hAnsiTheme="minorHAnsi" w:cstheme="minorHAnsi"/>
          <w:i w:val="0"/>
          <w:color w:val="auto"/>
          <w:szCs w:val="22"/>
        </w:rPr>
        <w:t xml:space="preserve">The </w:t>
      </w:r>
      <w:r w:rsidR="0047076E">
        <w:rPr>
          <w:rFonts w:asciiTheme="minorHAnsi" w:hAnsiTheme="minorHAnsi" w:cstheme="minorHAnsi"/>
          <w:i w:val="0"/>
          <w:color w:val="auto"/>
          <w:szCs w:val="22"/>
        </w:rPr>
        <w:t xml:space="preserve">calculation </w:t>
      </w:r>
      <w:r>
        <w:rPr>
          <w:rFonts w:asciiTheme="minorHAnsi" w:hAnsiTheme="minorHAnsi" w:cstheme="minorHAnsi"/>
          <w:i w:val="0"/>
          <w:color w:val="auto"/>
          <w:szCs w:val="22"/>
        </w:rPr>
        <w:t>methodology is described below for each</w:t>
      </w:r>
      <w:r w:rsidR="001E3AF6">
        <w:rPr>
          <w:rFonts w:asciiTheme="minorHAnsi" w:hAnsiTheme="minorHAnsi" w:cstheme="minorHAnsi"/>
          <w:i w:val="0"/>
          <w:color w:val="auto"/>
          <w:szCs w:val="22"/>
        </w:rPr>
        <w:t xml:space="preserve"> sector</w:t>
      </w:r>
      <w:r>
        <w:rPr>
          <w:rFonts w:asciiTheme="minorHAnsi" w:hAnsiTheme="minorHAnsi" w:cstheme="minorHAnsi"/>
          <w:i w:val="0"/>
          <w:color w:val="auto"/>
          <w:szCs w:val="22"/>
        </w:rPr>
        <w:t>.</w:t>
      </w:r>
    </w:p>
    <w:p w14:paraId="49BFD77B" w14:textId="77777777" w:rsidR="0047076E" w:rsidRDefault="0047076E" w:rsidP="00851DDC">
      <w:pPr>
        <w:pStyle w:val="Reminders"/>
        <w:rPr>
          <w:rFonts w:asciiTheme="minorHAnsi" w:hAnsiTheme="minorHAnsi" w:cstheme="minorHAnsi"/>
          <w:i w:val="0"/>
          <w:color w:val="auto"/>
          <w:szCs w:val="22"/>
        </w:rPr>
      </w:pPr>
    </w:p>
    <w:p w14:paraId="5FBA59DB" w14:textId="77777777" w:rsidR="00851DDC" w:rsidRDefault="00851DDC" w:rsidP="00851DDC">
      <w:pPr>
        <w:spacing w:before="40" w:after="120"/>
        <w:rPr>
          <w:rFonts w:cstheme="minorHAnsi"/>
          <w:b/>
          <w:szCs w:val="22"/>
          <w:u w:val="single"/>
        </w:rPr>
      </w:pPr>
      <w:r>
        <w:rPr>
          <w:rFonts w:cstheme="minorHAnsi"/>
          <w:b/>
          <w:szCs w:val="22"/>
          <w:u w:val="single"/>
        </w:rPr>
        <w:t>Residential Sector</w:t>
      </w:r>
    </w:p>
    <w:p w14:paraId="0B160E0A" w14:textId="77777777" w:rsidR="00851DDC" w:rsidRDefault="00851DDC" w:rsidP="00851DDC">
      <w:pPr>
        <w:spacing w:before="40" w:after="120"/>
        <w:rPr>
          <w:rFonts w:cstheme="minorHAnsi"/>
          <w:b/>
          <w:szCs w:val="22"/>
        </w:rPr>
      </w:pPr>
      <w:r>
        <w:rPr>
          <w:rFonts w:cstheme="minorHAnsi"/>
          <w:b/>
          <w:szCs w:val="22"/>
        </w:rPr>
        <w:t>Southern California Edison</w:t>
      </w:r>
    </w:p>
    <w:p w14:paraId="68254330" w14:textId="77777777" w:rsidR="00851DDC" w:rsidRDefault="00851DDC" w:rsidP="00851DDC">
      <w:pPr>
        <w:rPr>
          <w:rFonts w:cstheme="minorHAnsi"/>
          <w:szCs w:val="22"/>
        </w:rPr>
      </w:pPr>
      <w:r>
        <w:rPr>
          <w:rFonts w:cstheme="minorHAnsi"/>
          <w:szCs w:val="22"/>
        </w:rPr>
        <w:t>The residential SCE savings values are represented by the equations below:</w:t>
      </w:r>
    </w:p>
    <w:p w14:paraId="788F730F" w14:textId="77777777" w:rsidR="00851DDC" w:rsidRDefault="00851DDC" w:rsidP="00851DDC">
      <w:pPr>
        <w:rPr>
          <w:rFonts w:cstheme="minorHAnsi"/>
          <w:szCs w:val="22"/>
        </w:rPr>
      </w:pPr>
    </w:p>
    <w:p w14:paraId="323DF27F" w14:textId="77777777" w:rsidR="00851DDC" w:rsidRDefault="00851DDC" w:rsidP="00851DDC">
      <w:pPr>
        <w:ind w:left="720"/>
        <w:rPr>
          <w:rFonts w:cstheme="minorHAnsi"/>
          <w:i/>
          <w:szCs w:val="22"/>
        </w:rPr>
      </w:pPr>
      <w:r>
        <w:rPr>
          <w:rFonts w:cstheme="minorHAnsi"/>
          <w:i/>
          <w:szCs w:val="22"/>
        </w:rPr>
        <w:t>Annual energy savings</w:t>
      </w:r>
      <w:r>
        <w:rPr>
          <w:rFonts w:cstheme="minorHAnsi"/>
          <w:i/>
          <w:szCs w:val="22"/>
        </w:rPr>
        <w:tab/>
        <w:t>= DEER kWh Savings * ESAF * HEAF</w:t>
      </w:r>
    </w:p>
    <w:p w14:paraId="0D8CC948" w14:textId="77777777" w:rsidR="00851DDC" w:rsidRDefault="00851DDC" w:rsidP="00851DDC">
      <w:pPr>
        <w:ind w:left="720"/>
        <w:rPr>
          <w:rFonts w:cstheme="minorHAnsi"/>
          <w:i/>
          <w:szCs w:val="22"/>
        </w:rPr>
      </w:pPr>
      <w:r>
        <w:rPr>
          <w:rFonts w:cstheme="minorHAnsi"/>
          <w:i/>
          <w:szCs w:val="22"/>
        </w:rPr>
        <w:t>Demand reduction</w:t>
      </w:r>
      <w:r>
        <w:rPr>
          <w:rFonts w:cstheme="minorHAnsi"/>
          <w:i/>
          <w:szCs w:val="22"/>
        </w:rPr>
        <w:tab/>
        <w:t>= DEER kW reduction * PDAF * HEAF</w:t>
      </w:r>
    </w:p>
    <w:p w14:paraId="6D128C25" w14:textId="77777777" w:rsidR="00851DDC" w:rsidRDefault="00851DDC" w:rsidP="00851DDC">
      <w:pPr>
        <w:rPr>
          <w:rFonts w:cstheme="minorHAnsi"/>
          <w:szCs w:val="22"/>
        </w:rPr>
      </w:pPr>
    </w:p>
    <w:p w14:paraId="7B976219" w14:textId="77777777" w:rsidR="00851DDC" w:rsidRDefault="00851DDC" w:rsidP="00851DDC">
      <w:pPr>
        <w:rPr>
          <w:rFonts w:cstheme="minorHAnsi"/>
          <w:szCs w:val="22"/>
        </w:rPr>
      </w:pPr>
      <w:r>
        <w:rPr>
          <w:rFonts w:cstheme="minorHAnsi"/>
          <w:szCs w:val="22"/>
        </w:rPr>
        <w:tab/>
      </w:r>
      <w:proofErr w:type="gramStart"/>
      <w:r>
        <w:rPr>
          <w:rFonts w:cstheme="minorHAnsi"/>
          <w:szCs w:val="22"/>
        </w:rPr>
        <w:t>where</w:t>
      </w:r>
      <w:proofErr w:type="gramEnd"/>
      <w:r>
        <w:rPr>
          <w:rFonts w:cstheme="minorHAnsi"/>
          <w:szCs w:val="22"/>
        </w:rPr>
        <w:t>:</w:t>
      </w:r>
      <w:r>
        <w:rPr>
          <w:rFonts w:cstheme="minorHAnsi"/>
          <w:szCs w:val="22"/>
        </w:rPr>
        <w:tab/>
      </w:r>
      <w:r>
        <w:rPr>
          <w:rFonts w:cstheme="minorHAnsi"/>
          <w:szCs w:val="22"/>
        </w:rPr>
        <w:tab/>
      </w:r>
      <w:r>
        <w:rPr>
          <w:rFonts w:cstheme="minorHAnsi"/>
          <w:szCs w:val="22"/>
        </w:rPr>
        <w:tab/>
        <w:t xml:space="preserve">DEER savings are from the </w:t>
      </w:r>
      <w:proofErr w:type="spellStart"/>
      <w:r>
        <w:rPr>
          <w:rFonts w:cstheme="minorHAnsi"/>
          <w:szCs w:val="22"/>
        </w:rPr>
        <w:t>READi</w:t>
      </w:r>
      <w:proofErr w:type="spellEnd"/>
      <w:r>
        <w:rPr>
          <w:rFonts w:cstheme="minorHAnsi"/>
          <w:szCs w:val="22"/>
        </w:rPr>
        <w:t xml:space="preserve"> tool v.</w:t>
      </w:r>
      <w:r w:rsidR="003A13F8">
        <w:rPr>
          <w:rFonts w:cstheme="minorHAnsi"/>
          <w:szCs w:val="22"/>
        </w:rPr>
        <w:t>2.4.7</w:t>
      </w:r>
      <w:r>
        <w:rPr>
          <w:rFonts w:cstheme="minorHAnsi"/>
          <w:szCs w:val="22"/>
        </w:rPr>
        <w:t>, measure D03-405</w:t>
      </w:r>
    </w:p>
    <w:p w14:paraId="799B4041"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ESAF is the Energy Savings Adjustment Factor</w:t>
      </w:r>
    </w:p>
    <w:p w14:paraId="53FD0276"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PDAF is the Peak Demand Adjustment Factor</w:t>
      </w:r>
    </w:p>
    <w:p w14:paraId="2C5444A8" w14:textId="77777777" w:rsidR="00851DDC" w:rsidRDefault="00851DDC" w:rsidP="00851DD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HEAF is the Human Error Adjustment Factor</w:t>
      </w:r>
    </w:p>
    <w:p w14:paraId="37DAA810" w14:textId="77777777" w:rsidR="00851DDC" w:rsidRDefault="00851DDC" w:rsidP="00851DDC">
      <w:pPr>
        <w:spacing w:before="40" w:after="120"/>
        <w:rPr>
          <w:rFonts w:cstheme="minorHAnsi"/>
          <w:b/>
          <w:szCs w:val="22"/>
        </w:rPr>
      </w:pPr>
    </w:p>
    <w:p w14:paraId="5A6E4F25" w14:textId="77777777" w:rsidR="00851DDC" w:rsidRDefault="00851DDC" w:rsidP="00851DDC">
      <w:pPr>
        <w:rPr>
          <w:rFonts w:cstheme="minorHAnsi"/>
          <w:szCs w:val="22"/>
        </w:rPr>
      </w:pPr>
      <w:r>
        <w:rPr>
          <w:rFonts w:cstheme="minorHAnsi"/>
          <w:szCs w:val="22"/>
        </w:rPr>
        <w:t xml:space="preserve">The annual energy and demand savings for the residential sector are based on the full DEER measure savings from D03-405, taken directly from the DEER </w:t>
      </w:r>
      <w:r w:rsidR="001F3799">
        <w:rPr>
          <w:rFonts w:cstheme="minorHAnsi"/>
          <w:szCs w:val="22"/>
        </w:rPr>
        <w:t xml:space="preserve">2017 </w:t>
      </w:r>
      <w:proofErr w:type="spellStart"/>
      <w:r>
        <w:rPr>
          <w:rFonts w:cstheme="minorHAnsi"/>
          <w:szCs w:val="22"/>
        </w:rPr>
        <w:t>READi</w:t>
      </w:r>
      <w:proofErr w:type="spellEnd"/>
      <w:r>
        <w:rPr>
          <w:rFonts w:cstheme="minorHAnsi"/>
          <w:szCs w:val="22"/>
        </w:rPr>
        <w:t xml:space="preserve"> Tool,</w:t>
      </w:r>
      <w:r>
        <w:rPr>
          <w:rFonts w:cstheme="minorHAnsi"/>
          <w:i/>
          <w:szCs w:val="22"/>
        </w:rPr>
        <w:t xml:space="preserve"> </w:t>
      </w:r>
      <w:r>
        <w:rPr>
          <w:rFonts w:cstheme="minorHAnsi"/>
          <w:szCs w:val="22"/>
        </w:rPr>
        <w:t xml:space="preserve">multiplied by the appropriate adjustment factor to account for the air conditioning system runtime during the year (see </w:t>
      </w:r>
      <w:r w:rsidR="00C06572">
        <w:rPr>
          <w:rFonts w:cstheme="minorHAnsi"/>
          <w:szCs w:val="22"/>
        </w:rPr>
        <w:t xml:space="preserve">Attachment </w:t>
      </w:r>
      <w:r w:rsidR="00A8515C">
        <w:rPr>
          <w:rFonts w:cstheme="minorHAnsi"/>
          <w:szCs w:val="22"/>
        </w:rPr>
        <w:t>#2</w:t>
      </w:r>
      <w:r>
        <w:rPr>
          <w:rFonts w:cstheme="minorHAnsi"/>
          <w:szCs w:val="22"/>
        </w:rPr>
        <w:t xml:space="preserve"> </w:t>
      </w:r>
      <w:r w:rsidR="00C06572">
        <w:rPr>
          <w:rFonts w:cstheme="minorHAnsi"/>
          <w:szCs w:val="22"/>
        </w:rPr>
        <w:t>Residential Savings Calculations</w:t>
      </w:r>
      <w:r>
        <w:rPr>
          <w:rFonts w:cstheme="minorHAnsi"/>
          <w:szCs w:val="22"/>
        </w:rPr>
        <w:t xml:space="preserve">). Where dampers are installed, 38 kWh per home is added (see </w:t>
      </w:r>
      <w:r w:rsidR="004F73F4">
        <w:rPr>
          <w:rFonts w:cstheme="minorHAnsi"/>
          <w:szCs w:val="22"/>
        </w:rPr>
        <w:t xml:space="preserve">Attachment #1 </w:t>
      </w:r>
      <w:r w:rsidR="00C06572">
        <w:rPr>
          <w:rFonts w:cstheme="minorHAnsi"/>
          <w:szCs w:val="22"/>
        </w:rPr>
        <w:t xml:space="preserve">SCE </w:t>
      </w:r>
      <w:r w:rsidR="004F73F4">
        <w:rPr>
          <w:rFonts w:cstheme="minorHAnsi"/>
          <w:szCs w:val="22"/>
        </w:rPr>
        <w:t>Calculation Template</w:t>
      </w:r>
      <w:r>
        <w:rPr>
          <w:rFonts w:cstheme="minorHAnsi"/>
          <w:szCs w:val="22"/>
        </w:rPr>
        <w:t>, “Impact”</w:t>
      </w:r>
      <w:r w:rsidR="004F73F4">
        <w:rPr>
          <w:rFonts w:cstheme="minorHAnsi"/>
          <w:szCs w:val="22"/>
        </w:rPr>
        <w:t xml:space="preserve"> tab</w:t>
      </w:r>
      <w:r>
        <w:rPr>
          <w:rFonts w:cstheme="minorHAnsi"/>
          <w:szCs w:val="22"/>
        </w:rPr>
        <w:t xml:space="preserve">, column </w:t>
      </w:r>
      <w:r w:rsidR="000F2B77">
        <w:rPr>
          <w:rFonts w:cstheme="minorHAnsi"/>
          <w:szCs w:val="22"/>
        </w:rPr>
        <w:t>AE</w:t>
      </w:r>
      <w:r>
        <w:rPr>
          <w:rFonts w:cstheme="minorHAnsi"/>
          <w:szCs w:val="22"/>
        </w:rPr>
        <w:t xml:space="preserve">).  This value was derived from the 2004-2005 incentive program direct evaporative cooler savings values, as given in </w:t>
      </w:r>
      <w:proofErr w:type="spellStart"/>
      <w:r>
        <w:rPr>
          <w:rFonts w:cstheme="minorHAnsi"/>
          <w:szCs w:val="22"/>
        </w:rPr>
        <w:t>workpaper</w:t>
      </w:r>
      <w:proofErr w:type="spellEnd"/>
      <w:r>
        <w:rPr>
          <w:rFonts w:cstheme="minorHAnsi"/>
          <w:szCs w:val="22"/>
        </w:rPr>
        <w:t xml:space="preserve"> SCE13HC013.0.    </w:t>
      </w:r>
    </w:p>
    <w:p w14:paraId="54DF1668" w14:textId="77777777" w:rsidR="00851DDC" w:rsidRDefault="00851DDC" w:rsidP="00851DDC">
      <w:pPr>
        <w:rPr>
          <w:rFonts w:cstheme="minorHAnsi"/>
          <w:szCs w:val="22"/>
        </w:rPr>
      </w:pPr>
    </w:p>
    <w:p w14:paraId="0D6B7711" w14:textId="77777777" w:rsidR="00851DDC" w:rsidRDefault="00851DDC" w:rsidP="00851DDC">
      <w:pPr>
        <w:rPr>
          <w:rFonts w:cstheme="minorHAnsi"/>
          <w:szCs w:val="22"/>
        </w:rPr>
      </w:pPr>
      <w:r>
        <w:rPr>
          <w:rFonts w:cstheme="minorHAnsi"/>
          <w:szCs w:val="22"/>
        </w:rPr>
        <w:t xml:space="preserve">There are three adjustment factors: The energy savings adjustment factor (ESAF) which is multiplied by the annual energy savings (DEER field: </w:t>
      </w:r>
      <w:proofErr w:type="spellStart"/>
      <w:r>
        <w:rPr>
          <w:rFonts w:cstheme="minorHAnsi"/>
          <w:szCs w:val="22"/>
        </w:rPr>
        <w:t>ACustWBkWh</w:t>
      </w:r>
      <w:proofErr w:type="spellEnd"/>
      <w:r>
        <w:rPr>
          <w:rFonts w:cstheme="minorHAnsi"/>
          <w:szCs w:val="22"/>
        </w:rPr>
        <w:t xml:space="preserve">), the peak demand adjustment factor (PDAF) which is multiplied by the demand reduction (DEER field: </w:t>
      </w:r>
      <w:proofErr w:type="spellStart"/>
      <w:r>
        <w:rPr>
          <w:rFonts w:cstheme="minorHAnsi"/>
          <w:szCs w:val="22"/>
        </w:rPr>
        <w:t>ACustWBkW</w:t>
      </w:r>
      <w:proofErr w:type="spellEnd"/>
      <w:r>
        <w:rPr>
          <w:rFonts w:cstheme="minorHAnsi"/>
          <w:szCs w:val="22"/>
        </w:rPr>
        <w:t xml:space="preserve">) and the human error adjustment factor (HEAF) which is multiplied by both the annual energy savings and the demand reduction.  </w:t>
      </w:r>
    </w:p>
    <w:p w14:paraId="6EC36E23" w14:textId="77777777" w:rsidR="00851DDC" w:rsidRDefault="00851DDC" w:rsidP="00851DDC">
      <w:pPr>
        <w:rPr>
          <w:rFonts w:cstheme="minorHAnsi"/>
          <w:szCs w:val="22"/>
        </w:rPr>
      </w:pPr>
    </w:p>
    <w:p w14:paraId="5A651FF0" w14:textId="77777777" w:rsidR="00851DDC" w:rsidRDefault="00851DDC" w:rsidP="00851DDC">
      <w:pPr>
        <w:rPr>
          <w:rFonts w:cstheme="minorHAnsi"/>
          <w:b/>
          <w:szCs w:val="22"/>
        </w:rPr>
      </w:pPr>
      <w:r>
        <w:rPr>
          <w:rFonts w:cstheme="minorHAnsi"/>
          <w:b/>
          <w:szCs w:val="22"/>
        </w:rPr>
        <w:t>Human Error Adjustment Factor (HEAF)</w:t>
      </w:r>
    </w:p>
    <w:p w14:paraId="74871154" w14:textId="77777777" w:rsidR="00851DDC" w:rsidRDefault="00851DDC" w:rsidP="00851DDC">
      <w:pPr>
        <w:rPr>
          <w:rFonts w:cstheme="minorHAnsi"/>
          <w:szCs w:val="22"/>
        </w:rPr>
      </w:pPr>
      <w:r>
        <w:rPr>
          <w:rFonts w:cstheme="minorHAnsi"/>
          <w:szCs w:val="22"/>
        </w:rPr>
        <w:t>This measure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particular factor, the HEAF will be arbitrarily set at 75% until a study yields a more conclusive value. This implies that up to 25% of the savings will be lost due to non-ideal operation of the evaporative cooler and DX system.</w:t>
      </w:r>
    </w:p>
    <w:p w14:paraId="7CB0A6DE" w14:textId="77777777" w:rsidR="00851DDC" w:rsidRDefault="00851DDC" w:rsidP="00851DDC">
      <w:pPr>
        <w:rPr>
          <w:rFonts w:cstheme="minorHAnsi"/>
          <w:szCs w:val="22"/>
        </w:rPr>
      </w:pPr>
    </w:p>
    <w:p w14:paraId="1FFE8D75" w14:textId="77777777" w:rsidR="00851DDC" w:rsidRDefault="00851DDC" w:rsidP="00851DDC">
      <w:pPr>
        <w:rPr>
          <w:rFonts w:cstheme="minorHAnsi"/>
          <w:b/>
          <w:szCs w:val="22"/>
        </w:rPr>
      </w:pPr>
      <w:r>
        <w:rPr>
          <w:rFonts w:cstheme="minorHAnsi"/>
          <w:b/>
          <w:szCs w:val="22"/>
        </w:rPr>
        <w:t>Energy Savings and Peak Demand Adjustment Factors (ESAF &amp; PDAF)</w:t>
      </w:r>
    </w:p>
    <w:p w14:paraId="03859042" w14:textId="77777777" w:rsidR="00851DDC" w:rsidRDefault="00851DDC" w:rsidP="00851DDC">
      <w:pPr>
        <w:rPr>
          <w:rFonts w:cstheme="minorHAnsi"/>
          <w:szCs w:val="22"/>
        </w:rPr>
      </w:pPr>
      <w:r>
        <w:rPr>
          <w:rFonts w:cstheme="minorHAnsi"/>
          <w:szCs w:val="22"/>
        </w:rPr>
        <w:t xml:space="preserve">The ESAF and PDAF varies by climate zone and was estimated using </w:t>
      </w:r>
      <w:r w:rsidR="00C5363A">
        <w:rPr>
          <w:rFonts w:cstheme="minorHAnsi"/>
          <w:szCs w:val="22"/>
        </w:rPr>
        <w:t>weather data from CZ2010 reference locations for each climate zone</w:t>
      </w:r>
      <w:r>
        <w:rPr>
          <w:rFonts w:cstheme="minorHAnsi"/>
          <w:szCs w:val="22"/>
        </w:rPr>
        <w:t xml:space="preserve">. </w:t>
      </w:r>
      <w:r w:rsidR="000C38A8">
        <w:rPr>
          <w:rFonts w:cstheme="minorHAnsi"/>
          <w:szCs w:val="22"/>
        </w:rPr>
        <w:t xml:space="preserve">Attachment #3 </w:t>
      </w:r>
      <w:r w:rsidR="000C38A8" w:rsidRPr="000C38A8">
        <w:rPr>
          <w:rFonts w:cstheme="minorHAnsi"/>
          <w:szCs w:val="22"/>
        </w:rPr>
        <w:t>Weather Data – ESAF and PDAF</w:t>
      </w:r>
      <w:r>
        <w:rPr>
          <w:rFonts w:cstheme="minorHAnsi"/>
          <w:szCs w:val="22"/>
        </w:rPr>
        <w:t xml:space="preserve"> contains the estimation of these values and is attached. Two data filters were used to determine when the direct evaporative cooler would be effective. </w:t>
      </w:r>
    </w:p>
    <w:p w14:paraId="35FBE3C8" w14:textId="77777777" w:rsidR="00851DDC" w:rsidRDefault="00851DDC" w:rsidP="00851DDC">
      <w:pPr>
        <w:ind w:left="720"/>
        <w:rPr>
          <w:rFonts w:cstheme="minorHAnsi"/>
          <w:szCs w:val="22"/>
        </w:rPr>
      </w:pPr>
    </w:p>
    <w:p w14:paraId="1B5E4527" w14:textId="77777777" w:rsidR="00851DDC" w:rsidRDefault="00851DDC" w:rsidP="0055203A">
      <w:pPr>
        <w:numPr>
          <w:ilvl w:val="0"/>
          <w:numId w:val="9"/>
        </w:numPr>
        <w:rPr>
          <w:rFonts w:cstheme="minorHAnsi"/>
          <w:szCs w:val="22"/>
        </w:rPr>
      </w:pPr>
      <w:r>
        <w:rPr>
          <w:rFonts w:cstheme="minorHAnsi"/>
          <w:szCs w:val="22"/>
          <w:u w:val="single"/>
        </w:rPr>
        <w:t>Filter #1 (Column G, worksheet ‘Summary Table’)</w:t>
      </w:r>
      <w:r>
        <w:rPr>
          <w:rFonts w:cstheme="minorHAnsi"/>
          <w:szCs w:val="22"/>
        </w:rPr>
        <w:t>: The total number of hours that the dry bulb temperature is greater than or equal to 80°F was determined by filtering Ambient Dry-Bulb Temp (Column N, worksheet ‘hourly weather data’) and then counting the number of hours that met this condition. This gives the total number of hours that cooling is needed (</w:t>
      </w:r>
      <w:proofErr w:type="spellStart"/>
      <w:r>
        <w:rPr>
          <w:rFonts w:cstheme="minorHAnsi"/>
          <w:szCs w:val="22"/>
        </w:rPr>
        <w:t>t</w:t>
      </w:r>
      <w:r>
        <w:rPr>
          <w:rFonts w:cstheme="minorHAnsi"/>
          <w:szCs w:val="22"/>
          <w:vertAlign w:val="subscript"/>
        </w:rPr>
        <w:t>cool</w:t>
      </w:r>
      <w:proofErr w:type="spellEnd"/>
      <w:r>
        <w:rPr>
          <w:rFonts w:cstheme="minorHAnsi"/>
          <w:szCs w:val="22"/>
        </w:rPr>
        <w:t>).</w:t>
      </w:r>
    </w:p>
    <w:p w14:paraId="0A8FA650" w14:textId="77777777" w:rsidR="00851DDC" w:rsidRDefault="00851DDC" w:rsidP="00851DDC">
      <w:pPr>
        <w:ind w:left="720"/>
        <w:rPr>
          <w:rFonts w:cstheme="minorHAnsi"/>
          <w:szCs w:val="22"/>
        </w:rPr>
      </w:pPr>
    </w:p>
    <w:p w14:paraId="43EC06EE" w14:textId="77777777" w:rsidR="00851DDC" w:rsidRDefault="00851DDC" w:rsidP="0055203A">
      <w:pPr>
        <w:numPr>
          <w:ilvl w:val="0"/>
          <w:numId w:val="10"/>
        </w:numPr>
        <w:rPr>
          <w:rFonts w:cstheme="minorHAnsi"/>
          <w:szCs w:val="22"/>
        </w:rPr>
      </w:pPr>
      <w:r>
        <w:rPr>
          <w:rFonts w:cstheme="minorHAnsi"/>
          <w:szCs w:val="22"/>
          <w:u w:val="single"/>
        </w:rPr>
        <w:t>Filter #2 (Column H, worksheet ‘Summary table’)</w:t>
      </w:r>
      <w:r>
        <w:rPr>
          <w:rFonts w:cstheme="minorHAnsi"/>
          <w:szCs w:val="22"/>
        </w:rPr>
        <w:t>: This filter determines the number of cooling hours that can be satisfied by the direct evaporative cooler (</w:t>
      </w:r>
      <w:proofErr w:type="spellStart"/>
      <w:r>
        <w:rPr>
          <w:rFonts w:cstheme="minorHAnsi"/>
          <w:szCs w:val="22"/>
        </w:rPr>
        <w:t>t</w:t>
      </w:r>
      <w:r>
        <w:rPr>
          <w:rFonts w:cstheme="minorHAnsi"/>
          <w:szCs w:val="22"/>
          <w:vertAlign w:val="subscript"/>
        </w:rPr>
        <w:t>dir</w:t>
      </w:r>
      <w:proofErr w:type="spellEnd"/>
      <w:r>
        <w:rPr>
          <w:rFonts w:cstheme="minorHAnsi"/>
          <w:szCs w:val="22"/>
          <w:vertAlign w:val="subscript"/>
        </w:rPr>
        <w:t xml:space="preserve"> </w:t>
      </w:r>
      <w:proofErr w:type="spellStart"/>
      <w:r>
        <w:rPr>
          <w:rFonts w:cstheme="minorHAnsi"/>
          <w:szCs w:val="22"/>
          <w:vertAlign w:val="subscript"/>
        </w:rPr>
        <w:t>evap</w:t>
      </w:r>
      <w:proofErr w:type="spellEnd"/>
      <w:r>
        <w:rPr>
          <w:rFonts w:cstheme="minorHAnsi"/>
          <w:szCs w:val="22"/>
        </w:rPr>
        <w:t>).  It repeats Filter #1 (T&gt;=80°F), air delivered temperature (ADT) less than or equal to 75°F, and dew point temperatures below 55°F.  The next two bullets further describe the calculation methodology and reasoning behind these additional filters.</w:t>
      </w:r>
    </w:p>
    <w:p w14:paraId="50D2B752" w14:textId="77777777" w:rsidR="00851DDC" w:rsidRDefault="00851DDC" w:rsidP="00851DDC">
      <w:pPr>
        <w:ind w:left="720"/>
        <w:rPr>
          <w:rFonts w:cstheme="minorHAnsi"/>
          <w:szCs w:val="22"/>
        </w:rPr>
      </w:pPr>
    </w:p>
    <w:p w14:paraId="3ECF9CFB" w14:textId="77777777" w:rsidR="00851DDC" w:rsidRDefault="00851DDC" w:rsidP="0055203A">
      <w:pPr>
        <w:numPr>
          <w:ilvl w:val="0"/>
          <w:numId w:val="10"/>
        </w:numPr>
        <w:rPr>
          <w:rFonts w:cstheme="minorHAnsi"/>
          <w:szCs w:val="22"/>
        </w:rPr>
      </w:pPr>
      <w:r>
        <w:rPr>
          <w:rFonts w:cstheme="minorHAnsi"/>
          <w:szCs w:val="22"/>
        </w:rPr>
        <w:t xml:space="preserve">ADT:  This value represents the estimated potential cooler delivered air temperatures from the corresponding hourly temperatures using the above equation.  </w:t>
      </w:r>
    </w:p>
    <w:p w14:paraId="3DC61B01" w14:textId="77777777" w:rsidR="00851DDC" w:rsidRDefault="00851DDC" w:rsidP="00851DDC">
      <w:pPr>
        <w:pStyle w:val="ListParagraph"/>
        <w:rPr>
          <w:rFonts w:cstheme="minorHAnsi"/>
          <w:szCs w:val="22"/>
        </w:rPr>
      </w:pPr>
    </w:p>
    <w:p w14:paraId="7406DCB0" w14:textId="77777777" w:rsidR="00851DDC" w:rsidRDefault="00851DDC" w:rsidP="00851DDC">
      <w:pPr>
        <w:ind w:left="720"/>
        <w:rPr>
          <w:rFonts w:cstheme="minorHAnsi"/>
          <w:szCs w:val="22"/>
        </w:rPr>
      </w:pPr>
      <w:r>
        <w:rPr>
          <w:rFonts w:cstheme="minorHAnsi"/>
          <w:szCs w:val="22"/>
        </w:rPr>
        <w:t xml:space="preserve">Column </w:t>
      </w:r>
      <w:r w:rsidR="00C5363A">
        <w:rPr>
          <w:rFonts w:cstheme="minorHAnsi"/>
          <w:szCs w:val="22"/>
        </w:rPr>
        <w:t xml:space="preserve">W </w:t>
      </w:r>
      <w:r>
        <w:rPr>
          <w:rFonts w:cstheme="minorHAnsi"/>
          <w:szCs w:val="22"/>
        </w:rPr>
        <w:t>of worksheet ‘hourly weather data’ calculates the wet bulb depression (WBD):</w:t>
      </w:r>
    </w:p>
    <w:p w14:paraId="464D3849" w14:textId="77777777" w:rsidR="00851DDC" w:rsidRDefault="00851DDC" w:rsidP="00851DDC">
      <w:pPr>
        <w:ind w:left="360"/>
        <w:jc w:val="center"/>
        <w:rPr>
          <w:rFonts w:ascii="Cambria Math" w:hAnsi="Cambria Math" w:cstheme="minorHAnsi"/>
          <w:i/>
          <w:szCs w:val="22"/>
        </w:rPr>
      </w:pPr>
      <m:oMathPara>
        <m:oMathParaPr>
          <m:jc m:val="center"/>
        </m:oMathParaPr>
        <m:oMath>
          <m:r>
            <w:rPr>
              <w:rFonts w:ascii="Cambria Math" w:hAnsi="Cambria Math" w:cstheme="minorHAnsi"/>
              <w:szCs w:val="22"/>
            </w:rPr>
            <m:t>WBD=T-</m:t>
          </m:r>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wb</m:t>
              </m:r>
            </m:sub>
          </m:sSub>
        </m:oMath>
      </m:oMathPara>
    </w:p>
    <w:p w14:paraId="1B75152C" w14:textId="77777777" w:rsidR="00851DDC" w:rsidRDefault="00851DDC" w:rsidP="00851DDC">
      <w:pPr>
        <w:pStyle w:val="ListParagraph"/>
        <w:rPr>
          <w:rFonts w:cstheme="minorHAnsi"/>
          <w:szCs w:val="22"/>
          <w:u w:val="single"/>
        </w:rPr>
      </w:pPr>
    </w:p>
    <w:p w14:paraId="75BA0BDA" w14:textId="77777777" w:rsidR="00851DDC" w:rsidRDefault="00851DDC" w:rsidP="00851DDC">
      <w:pPr>
        <w:ind w:left="720"/>
        <w:rPr>
          <w:rFonts w:cstheme="minorHAnsi"/>
          <w:szCs w:val="22"/>
        </w:rPr>
      </w:pPr>
      <w:r>
        <w:rPr>
          <w:rFonts w:cstheme="minorHAnsi"/>
          <w:szCs w:val="22"/>
        </w:rPr>
        <w:t xml:space="preserve">Column </w:t>
      </w:r>
      <w:r w:rsidR="00C5363A">
        <w:rPr>
          <w:rFonts w:cstheme="minorHAnsi"/>
          <w:szCs w:val="22"/>
        </w:rPr>
        <w:t xml:space="preserve">X </w:t>
      </w:r>
      <w:r>
        <w:rPr>
          <w:rFonts w:cstheme="minorHAnsi"/>
          <w:szCs w:val="22"/>
        </w:rPr>
        <w:t>calculates the achievable air delivery temperature (ADT):</w:t>
      </w:r>
    </w:p>
    <w:p w14:paraId="7D65A659" w14:textId="77777777" w:rsidR="00851DDC" w:rsidRDefault="00851DDC" w:rsidP="00851DDC">
      <w:pPr>
        <w:ind w:left="360"/>
        <w:rPr>
          <w:rFonts w:cstheme="minorHAnsi"/>
          <w:szCs w:val="22"/>
        </w:rPr>
      </w:pPr>
      <m:oMathPara>
        <m:oMathParaPr>
          <m:jc m:val="center"/>
        </m:oMathParaPr>
        <m:oMath>
          <m:r>
            <w:rPr>
              <w:rFonts w:ascii="Cambria Math" w:hAnsi="Cambria Math" w:cstheme="minorHAnsi"/>
              <w:szCs w:val="22"/>
            </w:rPr>
            <m:t>ADT=T-(WBD*0.85)</m:t>
          </m:r>
        </m:oMath>
      </m:oMathPara>
    </w:p>
    <w:p w14:paraId="3FABA3C9" w14:textId="77777777" w:rsidR="00851DDC" w:rsidRDefault="00851DDC" w:rsidP="00851DDC">
      <w:pPr>
        <w:ind w:left="360"/>
        <w:rPr>
          <w:rFonts w:cstheme="minorHAnsi"/>
          <w:szCs w:val="22"/>
        </w:rPr>
      </w:pPr>
    </w:p>
    <w:p w14:paraId="36B72ECF" w14:textId="77777777" w:rsidR="00851DDC" w:rsidRDefault="00851DDC" w:rsidP="00851DDC">
      <w:pPr>
        <w:ind w:left="720"/>
        <w:rPr>
          <w:rFonts w:cstheme="minorHAnsi"/>
          <w:szCs w:val="22"/>
        </w:rPr>
      </w:pPr>
      <w:r>
        <w:rPr>
          <w:rFonts w:cstheme="minorHAnsi"/>
          <w:szCs w:val="22"/>
        </w:rPr>
        <w:t>The chart in Figure 1 is a summary tabulation of air temperatures that a direct evaporative cooler can deliver, derived from the psychometric chart using an 85% approach to the wet bulb depression [</w:t>
      </w:r>
      <w:r w:rsidR="007A5C1A">
        <w:rPr>
          <w:rFonts w:cstheme="minorHAnsi"/>
          <w:szCs w:val="22"/>
        </w:rPr>
        <w:t>B</w:t>
      </w:r>
      <w:r>
        <w:rPr>
          <w:rFonts w:cstheme="minorHAnsi"/>
          <w:szCs w:val="22"/>
        </w:rPr>
        <w:t xml:space="preserve">]. As indicated in the highlighted boxes, 75°F is estimated to be the highest deliverable temperature in the optimum conditions range.  </w:t>
      </w:r>
    </w:p>
    <w:p w14:paraId="2C8B9E68" w14:textId="77777777" w:rsidR="00851DDC" w:rsidRDefault="00851DDC" w:rsidP="00851DDC">
      <w:pPr>
        <w:rPr>
          <w:rFonts w:cstheme="minorHAnsi"/>
          <w:szCs w:val="22"/>
        </w:rPr>
      </w:pPr>
    </w:p>
    <w:p w14:paraId="0348C225" w14:textId="77777777" w:rsidR="00851DDC" w:rsidRDefault="00851DDC" w:rsidP="00472FE3">
      <w:pPr>
        <w:keepNext/>
        <w:ind w:left="360"/>
        <w:rPr>
          <w:rFonts w:ascii="Times New Roman" w:hAnsi="Times New Roman"/>
          <w:sz w:val="24"/>
        </w:rPr>
      </w:pPr>
      <w:r>
        <w:rPr>
          <w:noProof/>
        </w:rPr>
        <w:drawing>
          <wp:inline distT="0" distB="0" distL="0" distR="0" wp14:anchorId="589C8DE8" wp14:editId="08FCD793">
            <wp:extent cx="4389120" cy="2865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9120" cy="2865120"/>
                    </a:xfrm>
                    <a:prstGeom prst="rect">
                      <a:avLst/>
                    </a:prstGeom>
                    <a:noFill/>
                    <a:ln>
                      <a:noFill/>
                    </a:ln>
                  </pic:spPr>
                </pic:pic>
              </a:graphicData>
            </a:graphic>
          </wp:inline>
        </w:drawing>
      </w:r>
    </w:p>
    <w:p w14:paraId="194CA810" w14:textId="77777777" w:rsidR="00851DDC" w:rsidRDefault="00800FF0" w:rsidP="00472FE3">
      <w:pPr>
        <w:pStyle w:val="Caption"/>
        <w:keepNext/>
        <w:rPr>
          <w:rFonts w:cstheme="minorHAnsi"/>
          <w:szCs w:val="22"/>
        </w:rPr>
      </w:pPr>
      <w:r>
        <w:rPr>
          <w:rFonts w:cstheme="minorHAnsi"/>
          <w:szCs w:val="22"/>
        </w:rPr>
        <w:t xml:space="preserve">       </w:t>
      </w:r>
      <w:r w:rsidR="00851DDC">
        <w:rPr>
          <w:rFonts w:cstheme="minorHAnsi"/>
          <w:szCs w:val="22"/>
        </w:rPr>
        <w:t xml:space="preserve">Figure </w:t>
      </w:r>
      <w:r w:rsidR="00851DDC">
        <w:rPr>
          <w:rFonts w:cstheme="minorHAnsi"/>
          <w:szCs w:val="22"/>
        </w:rPr>
        <w:fldChar w:fldCharType="begin"/>
      </w:r>
      <w:r w:rsidR="00851DDC">
        <w:rPr>
          <w:rFonts w:cstheme="minorHAnsi"/>
          <w:szCs w:val="22"/>
        </w:rPr>
        <w:instrText xml:space="preserve"> SEQ Figure \* ARABIC </w:instrText>
      </w:r>
      <w:r w:rsidR="00851DDC">
        <w:rPr>
          <w:rFonts w:cstheme="minorHAnsi"/>
          <w:szCs w:val="22"/>
        </w:rPr>
        <w:fldChar w:fldCharType="separate"/>
      </w:r>
      <w:r w:rsidR="00C80F50">
        <w:rPr>
          <w:rFonts w:cstheme="minorHAnsi"/>
          <w:noProof/>
          <w:szCs w:val="22"/>
        </w:rPr>
        <w:t>1</w:t>
      </w:r>
      <w:r w:rsidR="00851DDC">
        <w:rPr>
          <w:rFonts w:cstheme="minorHAnsi"/>
          <w:szCs w:val="22"/>
        </w:rPr>
        <w:fldChar w:fldCharType="end"/>
      </w:r>
      <w:r w:rsidR="00851DDC">
        <w:rPr>
          <w:rFonts w:cstheme="minorHAnsi"/>
          <w:szCs w:val="22"/>
        </w:rPr>
        <w:t xml:space="preserve"> Direct Evaporative Cooler Operating Range</w:t>
      </w:r>
    </w:p>
    <w:p w14:paraId="2CD81E25" w14:textId="77777777" w:rsidR="00851DDC" w:rsidRDefault="00851DDC" w:rsidP="00851DDC">
      <w:pPr>
        <w:ind w:left="720"/>
        <w:rPr>
          <w:rFonts w:cstheme="minorHAnsi"/>
          <w:szCs w:val="22"/>
          <w:u w:val="single"/>
        </w:rPr>
      </w:pPr>
    </w:p>
    <w:p w14:paraId="7A0941FC" w14:textId="77777777" w:rsidR="00851DDC" w:rsidRDefault="00851DDC" w:rsidP="0055203A">
      <w:pPr>
        <w:pStyle w:val="ListParagraph"/>
        <w:numPr>
          <w:ilvl w:val="0"/>
          <w:numId w:val="10"/>
        </w:numPr>
        <w:rPr>
          <w:rFonts w:cstheme="minorHAnsi"/>
          <w:szCs w:val="22"/>
        </w:rPr>
      </w:pPr>
      <w:r>
        <w:rPr>
          <w:rFonts w:cstheme="minorHAnsi"/>
          <w:szCs w:val="22"/>
        </w:rPr>
        <w:t>Dew point temperature: This criterion originates from the fact that direct evaporative coolers are most effective at relatively dry outdoor conditions. If the outside dew point is &gt;55°F, a direct evaporative cooler will likely not be able to adequately cool the space, and the indoor humidity level may rise to an unacceptable level. This filter gives the number of cooling hours that can be satisfied by the direct evaporative cooler (</w:t>
      </w:r>
      <w:proofErr w:type="spellStart"/>
      <w:r>
        <w:rPr>
          <w:rFonts w:cstheme="minorHAnsi"/>
          <w:szCs w:val="22"/>
        </w:rPr>
        <w:t>t</w:t>
      </w:r>
      <w:r>
        <w:rPr>
          <w:rFonts w:cstheme="minorHAnsi"/>
          <w:szCs w:val="22"/>
          <w:vertAlign w:val="subscript"/>
        </w:rPr>
        <w:t>dir</w:t>
      </w:r>
      <w:proofErr w:type="spellEnd"/>
      <w:r>
        <w:rPr>
          <w:rFonts w:cstheme="minorHAnsi"/>
          <w:szCs w:val="22"/>
          <w:vertAlign w:val="subscript"/>
        </w:rPr>
        <w:t xml:space="preserve"> </w:t>
      </w:r>
      <w:proofErr w:type="spellStart"/>
      <w:r>
        <w:rPr>
          <w:rFonts w:cstheme="minorHAnsi"/>
          <w:szCs w:val="22"/>
          <w:vertAlign w:val="subscript"/>
        </w:rPr>
        <w:t>evap</w:t>
      </w:r>
      <w:proofErr w:type="spellEnd"/>
      <w:r>
        <w:rPr>
          <w:rFonts w:cstheme="minorHAnsi"/>
          <w:szCs w:val="22"/>
        </w:rPr>
        <w:t>).</w:t>
      </w:r>
    </w:p>
    <w:p w14:paraId="50356ADD" w14:textId="77777777" w:rsidR="00851DDC" w:rsidRDefault="00851DDC" w:rsidP="00851DDC">
      <w:pPr>
        <w:ind w:left="720"/>
        <w:rPr>
          <w:rFonts w:cstheme="minorHAnsi"/>
          <w:szCs w:val="22"/>
        </w:rPr>
      </w:pPr>
    </w:p>
    <w:p w14:paraId="2C51861D" w14:textId="77777777" w:rsidR="00C5363A" w:rsidRDefault="00C5363A" w:rsidP="00851DDC">
      <w:pPr>
        <w:ind w:left="720"/>
        <w:rPr>
          <w:rFonts w:cstheme="minorHAnsi"/>
          <w:szCs w:val="22"/>
        </w:rPr>
      </w:pPr>
      <w:r>
        <w:rPr>
          <w:rFonts w:cstheme="minorHAnsi"/>
          <w:szCs w:val="22"/>
        </w:rPr>
        <w:t>Previously, the dew point temperature was calculated and derived using TMY3 weather data. Dew point in CZ2010 data is a measured value and no calculation is required. However, wet bulb temperature</w:t>
      </w:r>
      <w:r w:rsidR="006138F6">
        <w:rPr>
          <w:rFonts w:cstheme="minorHAnsi"/>
          <w:szCs w:val="22"/>
        </w:rPr>
        <w:t xml:space="preserve"> is not provided in the updated CZ2010 data and it was necessary to calculate this using the given data. </w:t>
      </w:r>
    </w:p>
    <w:p w14:paraId="4E92DA9B" w14:textId="77777777" w:rsidR="006138F6" w:rsidRDefault="006138F6" w:rsidP="00851DDC">
      <w:pPr>
        <w:ind w:left="720"/>
        <w:rPr>
          <w:rFonts w:cstheme="minorHAnsi"/>
          <w:szCs w:val="22"/>
        </w:rPr>
      </w:pPr>
    </w:p>
    <w:p w14:paraId="72D93E81" w14:textId="77777777" w:rsidR="006138F6" w:rsidRDefault="006138F6" w:rsidP="00851DDC">
      <w:pPr>
        <w:ind w:left="720"/>
        <w:rPr>
          <w:rFonts w:cstheme="minorHAnsi"/>
          <w:szCs w:val="22"/>
        </w:rPr>
      </w:pPr>
      <w:r>
        <w:rPr>
          <w:rFonts w:cstheme="minorHAnsi"/>
          <w:szCs w:val="22"/>
        </w:rPr>
        <w:t>Wet bulb temperature (°C) was calculated with the following equation</w:t>
      </w:r>
      <w:r w:rsidR="00536852">
        <w:rPr>
          <w:rFonts w:cstheme="minorHAnsi"/>
          <w:szCs w:val="22"/>
        </w:rPr>
        <w:t xml:space="preserve"> [A]</w:t>
      </w:r>
      <w:r>
        <w:rPr>
          <w:rFonts w:cstheme="minorHAnsi"/>
          <w:szCs w:val="22"/>
        </w:rPr>
        <w:t>:</w:t>
      </w:r>
    </w:p>
    <w:p w14:paraId="133FBEAC" w14:textId="77777777" w:rsidR="006138F6" w:rsidRDefault="006138F6" w:rsidP="006138F6">
      <w:pPr>
        <w:ind w:left="720"/>
        <w:rPr>
          <w:rFonts w:cstheme="minorHAnsi"/>
          <w:szCs w:val="22"/>
        </w:rPr>
      </w:pPr>
      <m:oMathPara>
        <m:oMath>
          <m:r>
            <w:rPr>
              <w:rFonts w:ascii="Cambria Math" w:hAnsi="Cambria Math" w:cstheme="minorHAnsi"/>
              <w:szCs w:val="22"/>
            </w:rPr>
            <m:t xml:space="preserve">Tw=T </m:t>
          </m:r>
          <m:r>
            <m:rPr>
              <m:sty m:val="p"/>
            </m:rPr>
            <w:rPr>
              <w:rFonts w:ascii="Cambria Math" w:hAnsi="Cambria Math" w:cstheme="minorHAnsi"/>
              <w:szCs w:val="22"/>
            </w:rPr>
            <m:t>atan⁡</m:t>
          </m:r>
          <m:r>
            <w:rPr>
              <w:rFonts w:ascii="Cambria Math" w:hAnsi="Cambria Math" w:cstheme="minorHAnsi"/>
              <w:szCs w:val="22"/>
            </w:rPr>
            <m:t>[0.151977*</m:t>
          </m:r>
          <m:sSup>
            <m:sSupPr>
              <m:ctrlPr>
                <w:rPr>
                  <w:rFonts w:ascii="Cambria Math" w:hAnsi="Cambria Math" w:cstheme="minorHAnsi"/>
                  <w:i/>
                  <w:szCs w:val="22"/>
                </w:rPr>
              </m:ctrlPr>
            </m:sSupPr>
            <m:e>
              <m:d>
                <m:dPr>
                  <m:ctrlPr>
                    <w:rPr>
                      <w:rFonts w:ascii="Cambria Math" w:hAnsi="Cambria Math" w:cstheme="minorHAnsi"/>
                      <w:i/>
                      <w:szCs w:val="22"/>
                    </w:rPr>
                  </m:ctrlPr>
                </m:dPr>
                <m:e>
                  <m:r>
                    <w:rPr>
                      <w:rFonts w:ascii="Cambria Math" w:hAnsi="Cambria Math" w:cstheme="minorHAnsi"/>
                      <w:szCs w:val="22"/>
                    </w:rPr>
                    <m:t>RH%+8.313659</m:t>
                  </m:r>
                </m:e>
              </m:d>
            </m:e>
            <m:sup>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2</m:t>
                  </m:r>
                </m:den>
              </m:f>
            </m:sup>
          </m:sSup>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T+RH%</m:t>
                  </m:r>
                </m:e>
              </m:d>
            </m:e>
          </m:func>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RH%-1.676331</m:t>
                  </m:r>
                </m:e>
              </m:d>
            </m:e>
          </m:func>
          <m:r>
            <w:rPr>
              <w:rFonts w:ascii="Cambria Math" w:hAnsi="Cambria Math" w:cstheme="minorHAnsi"/>
              <w:szCs w:val="22"/>
            </w:rPr>
            <m:t>+0.00391838*</m:t>
          </m:r>
          <m:sSup>
            <m:sSupPr>
              <m:ctrlPr>
                <w:rPr>
                  <w:rFonts w:ascii="Cambria Math" w:hAnsi="Cambria Math" w:cstheme="minorHAnsi"/>
                  <w:i/>
                  <w:szCs w:val="22"/>
                </w:rPr>
              </m:ctrlPr>
            </m:sSupPr>
            <m:e>
              <m:d>
                <m:dPr>
                  <m:ctrlPr>
                    <w:rPr>
                      <w:rFonts w:ascii="Cambria Math" w:hAnsi="Cambria Math" w:cstheme="minorHAnsi"/>
                      <w:i/>
                      <w:szCs w:val="22"/>
                    </w:rPr>
                  </m:ctrlPr>
                </m:dPr>
                <m:e>
                  <m:r>
                    <w:rPr>
                      <w:rFonts w:ascii="Cambria Math" w:hAnsi="Cambria Math" w:cstheme="minorHAnsi"/>
                      <w:szCs w:val="22"/>
                    </w:rPr>
                    <m:t>RH%</m:t>
                  </m:r>
                </m:e>
              </m:d>
            </m:e>
            <m:sup>
              <m:f>
                <m:fPr>
                  <m:ctrlPr>
                    <w:rPr>
                      <w:rFonts w:ascii="Cambria Math" w:hAnsi="Cambria Math" w:cstheme="minorHAnsi"/>
                      <w:i/>
                      <w:szCs w:val="22"/>
                    </w:rPr>
                  </m:ctrlPr>
                </m:fPr>
                <m:num>
                  <m:r>
                    <w:rPr>
                      <w:rFonts w:ascii="Cambria Math" w:hAnsi="Cambria Math" w:cstheme="minorHAnsi"/>
                      <w:szCs w:val="22"/>
                    </w:rPr>
                    <m:t>3</m:t>
                  </m:r>
                </m:num>
                <m:den>
                  <m:r>
                    <w:rPr>
                      <w:rFonts w:ascii="Cambria Math" w:hAnsi="Cambria Math" w:cstheme="minorHAnsi"/>
                      <w:szCs w:val="22"/>
                    </w:rPr>
                    <m:t>2</m:t>
                  </m:r>
                </m:den>
              </m:f>
            </m:sup>
          </m:sSup>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0.023101 RH%</m:t>
                  </m:r>
                </m:e>
              </m:d>
            </m:e>
          </m:func>
          <m:r>
            <w:rPr>
              <w:rFonts w:ascii="Cambria Math" w:hAnsi="Cambria Math" w:cstheme="minorHAnsi"/>
              <w:szCs w:val="22"/>
            </w:rPr>
            <m:t>-4.686035</m:t>
          </m:r>
        </m:oMath>
      </m:oMathPara>
    </w:p>
    <w:p w14:paraId="0F827DDE" w14:textId="77777777" w:rsidR="006138F6" w:rsidRDefault="006138F6" w:rsidP="00851DDC">
      <w:pPr>
        <w:ind w:left="720"/>
        <w:rPr>
          <w:rFonts w:cstheme="minorHAnsi"/>
          <w:szCs w:val="22"/>
        </w:rPr>
      </w:pPr>
    </w:p>
    <w:p w14:paraId="1C2355AA" w14:textId="77777777" w:rsidR="00851DDC" w:rsidRDefault="00851DDC" w:rsidP="00851DDC">
      <w:pPr>
        <w:ind w:left="720"/>
        <w:rPr>
          <w:rFonts w:cstheme="minorHAnsi"/>
          <w:szCs w:val="22"/>
        </w:rPr>
      </w:pPr>
    </w:p>
    <w:p w14:paraId="129A0E16" w14:textId="77777777" w:rsidR="00851DDC" w:rsidRDefault="00851DDC" w:rsidP="00851DDC">
      <w:pPr>
        <w:ind w:left="720"/>
        <w:rPr>
          <w:rFonts w:cstheme="minorHAnsi"/>
          <w:szCs w:val="22"/>
        </w:rPr>
      </w:pPr>
      <w:r>
        <w:rPr>
          <w:rFonts w:cstheme="minorHAnsi"/>
          <w:szCs w:val="22"/>
        </w:rPr>
        <w:t>This is converted to Fahrenheit (T, °F)</w:t>
      </w:r>
      <w:r w:rsidR="005179F2">
        <w:rPr>
          <w:rFonts w:cstheme="minorHAnsi"/>
          <w:szCs w:val="22"/>
        </w:rPr>
        <w:t xml:space="preserve"> within the same equation</w:t>
      </w:r>
      <w:r>
        <w:rPr>
          <w:rFonts w:cstheme="minorHAnsi"/>
          <w:szCs w:val="22"/>
        </w:rPr>
        <w:t>, worksheet ‘hourly weather data’:</w:t>
      </w:r>
    </w:p>
    <w:p w14:paraId="3B1B25BA" w14:textId="77777777" w:rsidR="00851DDC" w:rsidRDefault="00DA2E96" w:rsidP="00851DDC">
      <w:pPr>
        <w:ind w:left="360"/>
        <w:rPr>
          <w:rFonts w:ascii="Cambria Math" w:hAnsi="Cambria Math" w:cstheme="minorHAnsi"/>
          <w:i/>
          <w:szCs w:val="22"/>
        </w:rPr>
      </w:pPr>
      <m:oMathPara>
        <m:oMath>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 F</m:t>
              </m:r>
            </m:sub>
          </m:sSub>
          <m:r>
            <w:rPr>
              <w:rFonts w:ascii="Cambria Math" w:hAnsi="Cambria Math" w:cstheme="minorHAnsi"/>
              <w:szCs w:val="22"/>
            </w:rPr>
            <m:t>=</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9</m:t>
                  </m:r>
                </m:num>
                <m:den>
                  <m:r>
                    <w:rPr>
                      <w:rFonts w:ascii="Cambria Math" w:hAnsi="Cambria Math" w:cstheme="minorHAnsi"/>
                      <w:szCs w:val="22"/>
                    </w:rPr>
                    <m:t>5</m:t>
                  </m:r>
                </m:den>
              </m:f>
            </m:e>
          </m:d>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m:t>
              </m:r>
            </m:sub>
          </m:sSub>
          <m:r>
            <w:rPr>
              <w:rFonts w:ascii="Cambria Math" w:hAnsi="Cambria Math" w:cstheme="minorHAnsi"/>
              <w:szCs w:val="22"/>
            </w:rPr>
            <m:t>+32</m:t>
          </m:r>
        </m:oMath>
      </m:oMathPara>
    </w:p>
    <w:p w14:paraId="1B833234" w14:textId="77777777" w:rsidR="00851DDC" w:rsidRDefault="00851DDC" w:rsidP="00851DDC">
      <w:pPr>
        <w:ind w:left="720"/>
        <w:rPr>
          <w:rFonts w:cstheme="minorHAnsi"/>
          <w:szCs w:val="22"/>
        </w:rPr>
      </w:pPr>
    </w:p>
    <w:p w14:paraId="1329C25F" w14:textId="77777777" w:rsidR="00851DDC" w:rsidRDefault="00851DDC" w:rsidP="0055203A">
      <w:pPr>
        <w:numPr>
          <w:ilvl w:val="0"/>
          <w:numId w:val="10"/>
        </w:numPr>
        <w:rPr>
          <w:rFonts w:cstheme="minorHAnsi"/>
          <w:szCs w:val="22"/>
        </w:rPr>
      </w:pPr>
      <w:r>
        <w:rPr>
          <w:rFonts w:cstheme="minorHAnsi"/>
          <w:szCs w:val="22"/>
        </w:rPr>
        <w:t xml:space="preserve">The energy savings adjustment factor (ESAF) is calculated as the ratio of the total cooling hours that may be satisfied by a direct evaporative cooler to the total number of hours in the year that may require cooling: </w:t>
      </w:r>
    </w:p>
    <w:p w14:paraId="441262F2" w14:textId="77777777" w:rsidR="00851DDC" w:rsidRDefault="00851DDC" w:rsidP="00851DDC">
      <w:pPr>
        <w:ind w:left="360"/>
        <w:rPr>
          <w:rFonts w:cstheme="minorHAnsi"/>
          <w:szCs w:val="22"/>
        </w:rPr>
      </w:pPr>
      <m:oMathPara>
        <m:oMath>
          <m:r>
            <w:rPr>
              <w:rFonts w:ascii="Cambria Math" w:hAnsi="Cambria Math" w:cstheme="minorHAnsi"/>
              <w:szCs w:val="22"/>
            </w:rPr>
            <m:t>ESAF=</m:t>
          </m:r>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dir evap</m:t>
                  </m:r>
                </m:sub>
              </m:sSub>
            </m:num>
            <m:den>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cool</m:t>
                  </m:r>
                </m:sub>
              </m:sSub>
            </m:den>
          </m:f>
        </m:oMath>
      </m:oMathPara>
    </w:p>
    <w:p w14:paraId="106AACBE" w14:textId="77777777" w:rsidR="00851DDC" w:rsidRDefault="00851DDC" w:rsidP="00851DDC">
      <w:pPr>
        <w:ind w:left="720"/>
        <w:rPr>
          <w:rFonts w:cstheme="minorHAnsi"/>
          <w:szCs w:val="22"/>
        </w:rPr>
      </w:pPr>
      <w:r>
        <w:rPr>
          <w:rFonts w:cstheme="minorHAnsi"/>
          <w:szCs w:val="22"/>
        </w:rPr>
        <w:t xml:space="preserve">The calculated ESAF for SCE climate zones is shown in column E of </w:t>
      </w:r>
      <w:r w:rsidR="001E3AF6">
        <w:rPr>
          <w:rFonts w:cstheme="minorHAnsi"/>
          <w:szCs w:val="22"/>
        </w:rPr>
        <w:t>worksheet ‘Summary Table’ and in table below</w:t>
      </w:r>
      <w:r>
        <w:rPr>
          <w:rFonts w:cstheme="minorHAnsi"/>
          <w:szCs w:val="22"/>
        </w:rPr>
        <w:t>.</w:t>
      </w:r>
    </w:p>
    <w:p w14:paraId="6771ABCB" w14:textId="77777777" w:rsidR="00851DDC" w:rsidRDefault="00851DDC" w:rsidP="00851DDC">
      <w:pPr>
        <w:ind w:left="720"/>
        <w:rPr>
          <w:rFonts w:cstheme="minorHAnsi"/>
          <w:szCs w:val="22"/>
        </w:rPr>
      </w:pPr>
    </w:p>
    <w:p w14:paraId="0ED8827C" w14:textId="77777777" w:rsidR="00FB4A7F" w:rsidRDefault="00851DDC" w:rsidP="0055203A">
      <w:pPr>
        <w:pStyle w:val="ListParagraph"/>
        <w:numPr>
          <w:ilvl w:val="0"/>
          <w:numId w:val="10"/>
        </w:numPr>
        <w:rPr>
          <w:rFonts w:cstheme="minorHAnsi"/>
          <w:szCs w:val="22"/>
        </w:rPr>
      </w:pPr>
      <w:r>
        <w:rPr>
          <w:rFonts w:cstheme="minorHAnsi"/>
          <w:szCs w:val="22"/>
        </w:rPr>
        <w:t xml:space="preserve">Finally, the peak demand adjustment factor (PDAF) was determined by applying these same filters but only for the three-day peak heat wave as given by DEER for each climate zone. For example, climate zone 6 would require that the filters are applied only between the hours of 2:00 p.m. and 5:00 </w:t>
      </w:r>
      <w:proofErr w:type="spellStart"/>
      <w:r>
        <w:rPr>
          <w:rFonts w:cstheme="minorHAnsi"/>
          <w:szCs w:val="22"/>
        </w:rPr>
        <w:t>p.m</w:t>
      </w:r>
      <w:proofErr w:type="spellEnd"/>
      <w:r>
        <w:rPr>
          <w:rFonts w:cstheme="minorHAnsi"/>
          <w:szCs w:val="22"/>
        </w:rPr>
        <w:t xml:space="preserve"> from September 1st – 3rd. The PDAF was calculated by the ratio of the total cooling hours that may be satisfied by a direct evaporative cooler during the peak demand hours to the total number of peak demand hours (9). </w:t>
      </w:r>
    </w:p>
    <w:p w14:paraId="23128C91" w14:textId="77777777" w:rsidR="00FB4A7F" w:rsidRDefault="00FB4A7F" w:rsidP="00FB4A7F">
      <w:pPr>
        <w:pStyle w:val="ListParagraph"/>
        <w:rPr>
          <w:rFonts w:cstheme="minorHAnsi"/>
          <w:szCs w:val="22"/>
        </w:rPr>
      </w:pPr>
    </w:p>
    <w:p w14:paraId="19A74F06" w14:textId="77777777" w:rsidR="00851DDC" w:rsidRDefault="00851DDC" w:rsidP="00FB4A7F">
      <w:pPr>
        <w:pStyle w:val="ListParagraph"/>
        <w:numPr>
          <w:ilvl w:val="0"/>
          <w:numId w:val="10"/>
        </w:numPr>
        <w:rPr>
          <w:rFonts w:cstheme="minorHAnsi"/>
          <w:szCs w:val="22"/>
        </w:rPr>
      </w:pPr>
      <w:r>
        <w:rPr>
          <w:rFonts w:cstheme="minorHAnsi"/>
          <w:szCs w:val="22"/>
        </w:rPr>
        <w:t>The calculated PDAF for SCE</w:t>
      </w:r>
      <w:r w:rsidR="00FB4A7F">
        <w:rPr>
          <w:rFonts w:cstheme="minorHAnsi"/>
          <w:szCs w:val="22"/>
        </w:rPr>
        <w:t xml:space="preserve"> and PGE</w:t>
      </w:r>
      <w:r>
        <w:rPr>
          <w:rFonts w:cstheme="minorHAnsi"/>
          <w:szCs w:val="22"/>
        </w:rPr>
        <w:t xml:space="preserve"> climate zones is shown in column </w:t>
      </w:r>
      <w:r w:rsidR="00FB4A7F">
        <w:rPr>
          <w:rFonts w:cstheme="minorHAnsi"/>
          <w:szCs w:val="22"/>
        </w:rPr>
        <w:t>D</w:t>
      </w:r>
      <w:r>
        <w:rPr>
          <w:rFonts w:cstheme="minorHAnsi"/>
          <w:szCs w:val="22"/>
        </w:rPr>
        <w:t xml:space="preserve"> of </w:t>
      </w:r>
      <w:r w:rsidR="00482D52">
        <w:rPr>
          <w:rFonts w:cstheme="minorHAnsi"/>
          <w:szCs w:val="22"/>
        </w:rPr>
        <w:t xml:space="preserve">tab </w:t>
      </w:r>
      <w:r>
        <w:rPr>
          <w:rFonts w:cstheme="minorHAnsi"/>
          <w:szCs w:val="22"/>
        </w:rPr>
        <w:t>‘</w:t>
      </w:r>
      <w:r w:rsidR="00FB4A7F" w:rsidRPr="00FB4A7F">
        <w:rPr>
          <w:rFonts w:cstheme="minorHAnsi"/>
          <w:szCs w:val="22"/>
        </w:rPr>
        <w:t>ESAF_&amp;_</w:t>
      </w:r>
      <w:proofErr w:type="spellStart"/>
      <w:r w:rsidR="00FB4A7F" w:rsidRPr="00FB4A7F">
        <w:rPr>
          <w:rFonts w:cstheme="minorHAnsi"/>
          <w:szCs w:val="22"/>
        </w:rPr>
        <w:t>PDAF_Summary</w:t>
      </w:r>
      <w:proofErr w:type="spellEnd"/>
      <w:r>
        <w:rPr>
          <w:rFonts w:cstheme="minorHAnsi"/>
          <w:szCs w:val="22"/>
        </w:rPr>
        <w:t xml:space="preserve">’ </w:t>
      </w:r>
      <w:r w:rsidR="00FB4A7F">
        <w:rPr>
          <w:rFonts w:cstheme="minorHAnsi"/>
          <w:szCs w:val="22"/>
        </w:rPr>
        <w:t xml:space="preserve">in Attachment #2 </w:t>
      </w:r>
      <w:r>
        <w:rPr>
          <w:rFonts w:cstheme="minorHAnsi"/>
          <w:szCs w:val="22"/>
        </w:rPr>
        <w:t>and in</w:t>
      </w:r>
      <w:r w:rsidR="001E3AF6">
        <w:rPr>
          <w:rFonts w:cstheme="minorHAnsi"/>
          <w:szCs w:val="22"/>
        </w:rPr>
        <w:t xml:space="preserve"> table below</w:t>
      </w:r>
      <w:r>
        <w:rPr>
          <w:rFonts w:cstheme="minorHAnsi"/>
          <w:szCs w:val="22"/>
        </w:rPr>
        <w:t>.</w:t>
      </w:r>
    </w:p>
    <w:p w14:paraId="428F636F" w14:textId="77777777" w:rsidR="00851DDC" w:rsidRDefault="00851DDC" w:rsidP="00851DDC">
      <w:pPr>
        <w:pStyle w:val="ListParagraph"/>
        <w:rPr>
          <w:rFonts w:cstheme="minorHAnsi"/>
          <w:szCs w:val="22"/>
        </w:rPr>
      </w:pPr>
    </w:p>
    <w:p w14:paraId="11E67364" w14:textId="77777777" w:rsidR="00851DDC" w:rsidRDefault="00851DDC" w:rsidP="00AB13C4">
      <w:pPr>
        <w:pStyle w:val="Caption"/>
        <w:keepNext/>
        <w:jc w:val="center"/>
        <w:rPr>
          <w:rFonts w:cstheme="minorHAnsi"/>
          <w:szCs w:val="22"/>
        </w:rPr>
      </w:pPr>
      <w:r>
        <w:rPr>
          <w:rFonts w:cstheme="minorHAnsi"/>
          <w:szCs w:val="22"/>
        </w:rPr>
        <w:t>ESAF and PDAF Summary Table</w:t>
      </w:r>
    </w:p>
    <w:tbl>
      <w:tblPr>
        <w:tblStyle w:val="TableGrid1"/>
        <w:tblW w:w="4109" w:type="pct"/>
        <w:jc w:val="center"/>
        <w:tblLook w:val="01E0" w:firstRow="1" w:lastRow="1" w:firstColumn="1" w:lastColumn="1" w:noHBand="0" w:noVBand="0"/>
      </w:tblPr>
      <w:tblGrid>
        <w:gridCol w:w="2015"/>
        <w:gridCol w:w="2013"/>
        <w:gridCol w:w="1830"/>
        <w:gridCol w:w="1826"/>
      </w:tblGrid>
      <w:tr w:rsidR="00FB4A7F" w14:paraId="7606339B" w14:textId="77777777" w:rsidTr="00AB13C4">
        <w:trPr>
          <w:jc w:val="center"/>
        </w:trPr>
        <w:tc>
          <w:tcPr>
            <w:tcW w:w="1311" w:type="pct"/>
            <w:shd w:val="clear" w:color="auto" w:fill="D9D9D9" w:themeFill="background1" w:themeFillShade="D9"/>
          </w:tcPr>
          <w:p w14:paraId="50E5838A" w14:textId="77777777" w:rsidR="00FB4A7F" w:rsidRPr="001A5698" w:rsidRDefault="00FB4A7F" w:rsidP="001A5698">
            <w:pPr>
              <w:rPr>
                <w:rFonts w:cstheme="minorHAnsi"/>
                <w:b/>
                <w:szCs w:val="20"/>
              </w:rPr>
            </w:pPr>
            <w:r>
              <w:rPr>
                <w:rFonts w:cstheme="minorHAnsi"/>
                <w:b/>
                <w:szCs w:val="20"/>
              </w:rPr>
              <w:t>IOU</w:t>
            </w:r>
          </w:p>
        </w:tc>
        <w:tc>
          <w:tcPr>
            <w:tcW w:w="1310" w:type="pct"/>
            <w:shd w:val="clear" w:color="auto" w:fill="D9D9D9" w:themeFill="background1" w:themeFillShade="D9"/>
            <w:hideMark/>
          </w:tcPr>
          <w:p w14:paraId="0FF43887" w14:textId="77777777" w:rsidR="00FB4A7F" w:rsidRPr="001A5698" w:rsidRDefault="00FB4A7F" w:rsidP="001A5698">
            <w:pPr>
              <w:rPr>
                <w:rFonts w:cstheme="minorHAnsi"/>
                <w:b/>
                <w:szCs w:val="20"/>
                <w:highlight w:val="yellow"/>
              </w:rPr>
            </w:pPr>
            <w:r w:rsidRPr="001A5698">
              <w:rPr>
                <w:rFonts w:cstheme="minorHAnsi"/>
                <w:b/>
                <w:szCs w:val="20"/>
              </w:rPr>
              <w:t>CZ</w:t>
            </w:r>
          </w:p>
        </w:tc>
        <w:tc>
          <w:tcPr>
            <w:tcW w:w="1191" w:type="pct"/>
            <w:shd w:val="clear" w:color="auto" w:fill="D9D9D9" w:themeFill="background1" w:themeFillShade="D9"/>
            <w:hideMark/>
          </w:tcPr>
          <w:p w14:paraId="27293C08" w14:textId="77777777" w:rsidR="00FB4A7F" w:rsidRPr="001A5698" w:rsidRDefault="00FB4A7F" w:rsidP="001A5698">
            <w:pPr>
              <w:rPr>
                <w:rFonts w:cstheme="minorHAnsi"/>
                <w:b/>
                <w:szCs w:val="20"/>
                <w:highlight w:val="yellow"/>
              </w:rPr>
            </w:pPr>
            <w:r w:rsidRPr="001A5698">
              <w:rPr>
                <w:rFonts w:cstheme="minorHAnsi"/>
                <w:b/>
                <w:szCs w:val="20"/>
              </w:rPr>
              <w:t>ESAF</w:t>
            </w:r>
          </w:p>
        </w:tc>
        <w:tc>
          <w:tcPr>
            <w:tcW w:w="1188" w:type="pct"/>
            <w:shd w:val="clear" w:color="auto" w:fill="D9D9D9" w:themeFill="background1" w:themeFillShade="D9"/>
            <w:hideMark/>
          </w:tcPr>
          <w:p w14:paraId="73F0C017" w14:textId="77777777" w:rsidR="00FB4A7F" w:rsidRPr="001A5698" w:rsidRDefault="00FB4A7F" w:rsidP="001A5698">
            <w:pPr>
              <w:rPr>
                <w:rFonts w:cstheme="minorHAnsi"/>
                <w:b/>
                <w:szCs w:val="20"/>
              </w:rPr>
            </w:pPr>
            <w:r w:rsidRPr="001A5698">
              <w:rPr>
                <w:rFonts w:cstheme="minorHAnsi"/>
                <w:b/>
                <w:szCs w:val="20"/>
              </w:rPr>
              <w:t>PDAF</w:t>
            </w:r>
          </w:p>
        </w:tc>
      </w:tr>
      <w:tr w:rsidR="00EA427D" w14:paraId="59F097BA" w14:textId="77777777" w:rsidTr="00AB13C4">
        <w:trPr>
          <w:jc w:val="center"/>
        </w:trPr>
        <w:tc>
          <w:tcPr>
            <w:tcW w:w="1311" w:type="pct"/>
          </w:tcPr>
          <w:p w14:paraId="66F6A7E2" w14:textId="77777777" w:rsidR="00EA427D" w:rsidRPr="009A0F09" w:rsidRDefault="00EA427D" w:rsidP="00EA427D">
            <w:r w:rsidRPr="00DC49EC">
              <w:t>PG&amp;E</w:t>
            </w:r>
          </w:p>
        </w:tc>
        <w:tc>
          <w:tcPr>
            <w:tcW w:w="1310" w:type="pct"/>
          </w:tcPr>
          <w:p w14:paraId="1F937C92" w14:textId="77777777" w:rsidR="00EA427D" w:rsidRDefault="00EA427D" w:rsidP="00EA427D">
            <w:pPr>
              <w:rPr>
                <w:rFonts w:cstheme="minorHAnsi"/>
                <w:szCs w:val="20"/>
              </w:rPr>
            </w:pPr>
            <w:r w:rsidRPr="00DC49EC">
              <w:t>1</w:t>
            </w:r>
          </w:p>
        </w:tc>
        <w:tc>
          <w:tcPr>
            <w:tcW w:w="1191" w:type="pct"/>
          </w:tcPr>
          <w:p w14:paraId="781E9CFD" w14:textId="77777777" w:rsidR="00EA427D" w:rsidRDefault="00EA427D" w:rsidP="00EA427D">
            <w:pPr>
              <w:rPr>
                <w:rFonts w:cstheme="minorHAnsi"/>
                <w:szCs w:val="20"/>
              </w:rPr>
            </w:pPr>
            <w:r w:rsidRPr="00DC49EC">
              <w:t>100%</w:t>
            </w:r>
          </w:p>
        </w:tc>
        <w:tc>
          <w:tcPr>
            <w:tcW w:w="1188" w:type="pct"/>
          </w:tcPr>
          <w:p w14:paraId="49799FB4" w14:textId="77777777" w:rsidR="00EA427D" w:rsidRDefault="00EA427D" w:rsidP="00EA427D">
            <w:pPr>
              <w:rPr>
                <w:rFonts w:cstheme="minorHAnsi"/>
                <w:szCs w:val="20"/>
              </w:rPr>
            </w:pPr>
            <w:r w:rsidRPr="00DC49EC">
              <w:t>100%</w:t>
            </w:r>
          </w:p>
        </w:tc>
      </w:tr>
      <w:tr w:rsidR="00EA427D" w14:paraId="7CCAE183" w14:textId="77777777" w:rsidTr="00AB13C4">
        <w:trPr>
          <w:jc w:val="center"/>
        </w:trPr>
        <w:tc>
          <w:tcPr>
            <w:tcW w:w="1311" w:type="pct"/>
          </w:tcPr>
          <w:p w14:paraId="7DF9A484" w14:textId="77777777" w:rsidR="00EA427D" w:rsidRPr="009A0F09" w:rsidRDefault="00EA427D" w:rsidP="00EA427D">
            <w:r w:rsidRPr="00DC49EC">
              <w:t>PG&amp;E</w:t>
            </w:r>
          </w:p>
        </w:tc>
        <w:tc>
          <w:tcPr>
            <w:tcW w:w="1310" w:type="pct"/>
          </w:tcPr>
          <w:p w14:paraId="6D295602" w14:textId="77777777" w:rsidR="00EA427D" w:rsidRDefault="00EA427D" w:rsidP="00EA427D">
            <w:pPr>
              <w:rPr>
                <w:rFonts w:cstheme="minorHAnsi"/>
                <w:szCs w:val="20"/>
              </w:rPr>
            </w:pPr>
            <w:r w:rsidRPr="00DC49EC">
              <w:t>2</w:t>
            </w:r>
          </w:p>
        </w:tc>
        <w:tc>
          <w:tcPr>
            <w:tcW w:w="1191" w:type="pct"/>
          </w:tcPr>
          <w:p w14:paraId="65D586E1" w14:textId="77777777" w:rsidR="00EA427D" w:rsidRDefault="00EA427D" w:rsidP="00EA427D">
            <w:pPr>
              <w:rPr>
                <w:rFonts w:cstheme="minorHAnsi"/>
                <w:szCs w:val="20"/>
              </w:rPr>
            </w:pPr>
            <w:r w:rsidRPr="00DC49EC">
              <w:t>100%</w:t>
            </w:r>
          </w:p>
        </w:tc>
        <w:tc>
          <w:tcPr>
            <w:tcW w:w="1188" w:type="pct"/>
          </w:tcPr>
          <w:p w14:paraId="4BA46531" w14:textId="77777777" w:rsidR="00EA427D" w:rsidRDefault="00EA427D" w:rsidP="00EA427D">
            <w:pPr>
              <w:rPr>
                <w:rFonts w:cstheme="minorHAnsi"/>
                <w:szCs w:val="20"/>
              </w:rPr>
            </w:pPr>
            <w:r w:rsidRPr="00DC49EC">
              <w:t>100%</w:t>
            </w:r>
          </w:p>
        </w:tc>
      </w:tr>
      <w:tr w:rsidR="00EA427D" w14:paraId="586C5B2E" w14:textId="77777777" w:rsidTr="00AB13C4">
        <w:trPr>
          <w:jc w:val="center"/>
        </w:trPr>
        <w:tc>
          <w:tcPr>
            <w:tcW w:w="1311" w:type="pct"/>
          </w:tcPr>
          <w:p w14:paraId="0E3A6131" w14:textId="77777777" w:rsidR="00EA427D" w:rsidRPr="009A0F09" w:rsidRDefault="00EA427D" w:rsidP="00EA427D">
            <w:r w:rsidRPr="00DC49EC">
              <w:t>PG&amp;E</w:t>
            </w:r>
          </w:p>
        </w:tc>
        <w:tc>
          <w:tcPr>
            <w:tcW w:w="1310" w:type="pct"/>
          </w:tcPr>
          <w:p w14:paraId="70AF5F5A" w14:textId="77777777" w:rsidR="00EA427D" w:rsidRDefault="00EA427D" w:rsidP="00EA427D">
            <w:pPr>
              <w:rPr>
                <w:rFonts w:cstheme="minorHAnsi"/>
                <w:szCs w:val="20"/>
              </w:rPr>
            </w:pPr>
            <w:r w:rsidRPr="00DC49EC">
              <w:t>3</w:t>
            </w:r>
          </w:p>
        </w:tc>
        <w:tc>
          <w:tcPr>
            <w:tcW w:w="1191" w:type="pct"/>
          </w:tcPr>
          <w:p w14:paraId="12E9F5A3" w14:textId="77777777" w:rsidR="00EA427D" w:rsidRDefault="00EA427D" w:rsidP="00EA427D">
            <w:pPr>
              <w:rPr>
                <w:rFonts w:cstheme="minorHAnsi"/>
                <w:szCs w:val="20"/>
              </w:rPr>
            </w:pPr>
            <w:r w:rsidRPr="00DC49EC">
              <w:t>100%</w:t>
            </w:r>
          </w:p>
        </w:tc>
        <w:tc>
          <w:tcPr>
            <w:tcW w:w="1188" w:type="pct"/>
          </w:tcPr>
          <w:p w14:paraId="34811E18" w14:textId="77777777" w:rsidR="00EA427D" w:rsidRDefault="00EA427D" w:rsidP="00EA427D">
            <w:pPr>
              <w:rPr>
                <w:rFonts w:cstheme="minorHAnsi"/>
                <w:szCs w:val="20"/>
              </w:rPr>
            </w:pPr>
            <w:r w:rsidRPr="00DC49EC">
              <w:t>100%</w:t>
            </w:r>
          </w:p>
        </w:tc>
      </w:tr>
      <w:tr w:rsidR="00EA427D" w14:paraId="30E01B1E" w14:textId="77777777" w:rsidTr="00AB13C4">
        <w:trPr>
          <w:jc w:val="center"/>
        </w:trPr>
        <w:tc>
          <w:tcPr>
            <w:tcW w:w="1311" w:type="pct"/>
          </w:tcPr>
          <w:p w14:paraId="4FF2D318" w14:textId="77777777" w:rsidR="00EA427D" w:rsidRPr="009A0F09" w:rsidRDefault="00EA427D" w:rsidP="00EA427D">
            <w:r w:rsidRPr="00DC49EC">
              <w:t>PG&amp;E</w:t>
            </w:r>
          </w:p>
        </w:tc>
        <w:tc>
          <w:tcPr>
            <w:tcW w:w="1310" w:type="pct"/>
          </w:tcPr>
          <w:p w14:paraId="31992253" w14:textId="77777777" w:rsidR="00EA427D" w:rsidRDefault="00EA427D" w:rsidP="00EA427D">
            <w:pPr>
              <w:rPr>
                <w:rFonts w:cstheme="minorHAnsi"/>
                <w:szCs w:val="20"/>
              </w:rPr>
            </w:pPr>
            <w:r w:rsidRPr="00DC49EC">
              <w:t>4</w:t>
            </w:r>
          </w:p>
        </w:tc>
        <w:tc>
          <w:tcPr>
            <w:tcW w:w="1191" w:type="pct"/>
          </w:tcPr>
          <w:p w14:paraId="5AC6A57D" w14:textId="77777777" w:rsidR="00EA427D" w:rsidRDefault="00EA427D" w:rsidP="00EA427D">
            <w:pPr>
              <w:rPr>
                <w:rFonts w:cstheme="minorHAnsi"/>
                <w:szCs w:val="20"/>
              </w:rPr>
            </w:pPr>
            <w:r w:rsidRPr="00DC49EC">
              <w:t>100%</w:t>
            </w:r>
          </w:p>
        </w:tc>
        <w:tc>
          <w:tcPr>
            <w:tcW w:w="1188" w:type="pct"/>
          </w:tcPr>
          <w:p w14:paraId="11C7965D" w14:textId="77777777" w:rsidR="00EA427D" w:rsidRDefault="00EA427D" w:rsidP="00EA427D">
            <w:pPr>
              <w:rPr>
                <w:rFonts w:cstheme="minorHAnsi"/>
                <w:szCs w:val="20"/>
              </w:rPr>
            </w:pPr>
            <w:r w:rsidRPr="00DC49EC">
              <w:t>100%</w:t>
            </w:r>
          </w:p>
        </w:tc>
      </w:tr>
      <w:tr w:rsidR="00EA427D" w14:paraId="23164573" w14:textId="77777777" w:rsidTr="00AB13C4">
        <w:trPr>
          <w:jc w:val="center"/>
        </w:trPr>
        <w:tc>
          <w:tcPr>
            <w:tcW w:w="1311" w:type="pct"/>
          </w:tcPr>
          <w:p w14:paraId="207D239E" w14:textId="77777777" w:rsidR="00EA427D" w:rsidRPr="009A0F09" w:rsidRDefault="00EA427D" w:rsidP="00EA427D">
            <w:r w:rsidRPr="00DC49EC">
              <w:t>PG&amp;E</w:t>
            </w:r>
          </w:p>
        </w:tc>
        <w:tc>
          <w:tcPr>
            <w:tcW w:w="1310" w:type="pct"/>
          </w:tcPr>
          <w:p w14:paraId="7BCC3671" w14:textId="77777777" w:rsidR="00EA427D" w:rsidRDefault="00EA427D" w:rsidP="00EA427D">
            <w:pPr>
              <w:rPr>
                <w:rFonts w:cstheme="minorHAnsi"/>
                <w:szCs w:val="20"/>
              </w:rPr>
            </w:pPr>
            <w:r w:rsidRPr="00DC49EC">
              <w:t>5</w:t>
            </w:r>
          </w:p>
        </w:tc>
        <w:tc>
          <w:tcPr>
            <w:tcW w:w="1191" w:type="pct"/>
          </w:tcPr>
          <w:p w14:paraId="64518948" w14:textId="77777777" w:rsidR="00EA427D" w:rsidRDefault="00EA427D" w:rsidP="00EA427D">
            <w:pPr>
              <w:rPr>
                <w:rFonts w:cstheme="minorHAnsi"/>
                <w:szCs w:val="20"/>
              </w:rPr>
            </w:pPr>
            <w:r w:rsidRPr="00DC49EC">
              <w:t>100%</w:t>
            </w:r>
          </w:p>
        </w:tc>
        <w:tc>
          <w:tcPr>
            <w:tcW w:w="1188" w:type="pct"/>
          </w:tcPr>
          <w:p w14:paraId="270C6F4B" w14:textId="77777777" w:rsidR="00EA427D" w:rsidRDefault="00EA427D" w:rsidP="00EA427D">
            <w:pPr>
              <w:rPr>
                <w:rFonts w:cstheme="minorHAnsi"/>
                <w:szCs w:val="20"/>
              </w:rPr>
            </w:pPr>
            <w:r w:rsidRPr="00DC49EC">
              <w:t>100%</w:t>
            </w:r>
          </w:p>
        </w:tc>
      </w:tr>
      <w:tr w:rsidR="00F27584" w14:paraId="34A28620" w14:textId="77777777" w:rsidTr="00AB13C4">
        <w:trPr>
          <w:jc w:val="center"/>
        </w:trPr>
        <w:tc>
          <w:tcPr>
            <w:tcW w:w="1311" w:type="pct"/>
          </w:tcPr>
          <w:p w14:paraId="2872FEE8" w14:textId="77777777" w:rsidR="00F27584" w:rsidRPr="009A0F09" w:rsidRDefault="00F27584" w:rsidP="00F27584">
            <w:r w:rsidRPr="00DC49EC">
              <w:t>SCE</w:t>
            </w:r>
          </w:p>
        </w:tc>
        <w:tc>
          <w:tcPr>
            <w:tcW w:w="1310" w:type="pct"/>
          </w:tcPr>
          <w:p w14:paraId="5EA9D19D" w14:textId="77777777" w:rsidR="00F27584" w:rsidRDefault="00F27584" w:rsidP="00F27584">
            <w:pPr>
              <w:rPr>
                <w:rFonts w:cstheme="minorHAnsi"/>
                <w:szCs w:val="20"/>
              </w:rPr>
            </w:pPr>
            <w:r w:rsidRPr="00DC49EC">
              <w:t>6</w:t>
            </w:r>
          </w:p>
        </w:tc>
        <w:tc>
          <w:tcPr>
            <w:tcW w:w="1191" w:type="pct"/>
            <w:vAlign w:val="center"/>
          </w:tcPr>
          <w:p w14:paraId="33DB4AE1" w14:textId="77777777" w:rsidR="00F27584" w:rsidRDefault="00F27584" w:rsidP="00F27584">
            <w:pPr>
              <w:rPr>
                <w:rFonts w:cstheme="minorHAnsi"/>
                <w:szCs w:val="20"/>
              </w:rPr>
            </w:pPr>
            <w:r>
              <w:rPr>
                <w:rFonts w:ascii="Arial" w:hAnsi="Arial" w:cs="Arial"/>
                <w:color w:val="000000"/>
                <w:szCs w:val="20"/>
              </w:rPr>
              <w:t>56%</w:t>
            </w:r>
          </w:p>
        </w:tc>
        <w:tc>
          <w:tcPr>
            <w:tcW w:w="1188" w:type="pct"/>
            <w:vAlign w:val="center"/>
          </w:tcPr>
          <w:p w14:paraId="7ED46137" w14:textId="77777777" w:rsidR="00F27584" w:rsidRDefault="00F27584" w:rsidP="00F27584">
            <w:pPr>
              <w:rPr>
                <w:rFonts w:cstheme="minorHAnsi"/>
                <w:szCs w:val="20"/>
              </w:rPr>
            </w:pPr>
            <w:r>
              <w:rPr>
                <w:rFonts w:ascii="Arial" w:hAnsi="Arial" w:cs="Arial"/>
                <w:color w:val="000000"/>
                <w:szCs w:val="20"/>
              </w:rPr>
              <w:t>33%</w:t>
            </w:r>
          </w:p>
        </w:tc>
      </w:tr>
      <w:tr w:rsidR="00F27584" w14:paraId="64238339" w14:textId="77777777" w:rsidTr="00AB13C4">
        <w:trPr>
          <w:jc w:val="center"/>
        </w:trPr>
        <w:tc>
          <w:tcPr>
            <w:tcW w:w="1311" w:type="pct"/>
          </w:tcPr>
          <w:p w14:paraId="5A0038F0" w14:textId="77777777" w:rsidR="00F27584" w:rsidRPr="009A0F09" w:rsidRDefault="00F27584" w:rsidP="00F27584">
            <w:r w:rsidRPr="00DC49EC">
              <w:t>SCE</w:t>
            </w:r>
          </w:p>
        </w:tc>
        <w:tc>
          <w:tcPr>
            <w:tcW w:w="1310" w:type="pct"/>
          </w:tcPr>
          <w:p w14:paraId="55953BAF" w14:textId="77777777" w:rsidR="00F27584" w:rsidRDefault="00F27584" w:rsidP="00F27584">
            <w:pPr>
              <w:rPr>
                <w:rFonts w:cstheme="minorHAnsi"/>
                <w:szCs w:val="20"/>
              </w:rPr>
            </w:pPr>
            <w:r w:rsidRPr="00DC49EC">
              <w:t>8</w:t>
            </w:r>
          </w:p>
        </w:tc>
        <w:tc>
          <w:tcPr>
            <w:tcW w:w="1191" w:type="pct"/>
            <w:vAlign w:val="center"/>
          </w:tcPr>
          <w:p w14:paraId="591F8303" w14:textId="77777777" w:rsidR="00F27584" w:rsidRDefault="00F27584" w:rsidP="00F27584">
            <w:pPr>
              <w:rPr>
                <w:rFonts w:cstheme="minorHAnsi"/>
                <w:szCs w:val="20"/>
              </w:rPr>
            </w:pPr>
            <w:r>
              <w:rPr>
                <w:rFonts w:ascii="Arial" w:hAnsi="Arial" w:cs="Arial"/>
                <w:color w:val="000000"/>
                <w:szCs w:val="20"/>
              </w:rPr>
              <w:t>32%</w:t>
            </w:r>
          </w:p>
        </w:tc>
        <w:tc>
          <w:tcPr>
            <w:tcW w:w="1188" w:type="pct"/>
            <w:vAlign w:val="center"/>
          </w:tcPr>
          <w:p w14:paraId="28F1ED26" w14:textId="77777777" w:rsidR="00F27584" w:rsidRDefault="00F27584" w:rsidP="00F27584">
            <w:pPr>
              <w:rPr>
                <w:rFonts w:cstheme="minorHAnsi"/>
                <w:szCs w:val="20"/>
              </w:rPr>
            </w:pPr>
            <w:r>
              <w:rPr>
                <w:rFonts w:ascii="Arial" w:hAnsi="Arial" w:cs="Arial"/>
                <w:color w:val="000000"/>
                <w:szCs w:val="20"/>
              </w:rPr>
              <w:t>22%</w:t>
            </w:r>
          </w:p>
        </w:tc>
      </w:tr>
      <w:tr w:rsidR="00F27584" w14:paraId="6A41FD7C" w14:textId="77777777" w:rsidTr="00AB13C4">
        <w:trPr>
          <w:jc w:val="center"/>
        </w:trPr>
        <w:tc>
          <w:tcPr>
            <w:tcW w:w="1311" w:type="pct"/>
          </w:tcPr>
          <w:p w14:paraId="416E194B" w14:textId="77777777" w:rsidR="00F27584" w:rsidRPr="009A0F09" w:rsidRDefault="00F27584" w:rsidP="00F27584">
            <w:r w:rsidRPr="00DC49EC">
              <w:t>SCE</w:t>
            </w:r>
          </w:p>
        </w:tc>
        <w:tc>
          <w:tcPr>
            <w:tcW w:w="1310" w:type="pct"/>
          </w:tcPr>
          <w:p w14:paraId="37CD2831" w14:textId="77777777" w:rsidR="00F27584" w:rsidRDefault="00F27584" w:rsidP="00F27584">
            <w:pPr>
              <w:rPr>
                <w:color w:val="000000"/>
                <w:szCs w:val="22"/>
              </w:rPr>
            </w:pPr>
            <w:r w:rsidRPr="00DC49EC">
              <w:t>9</w:t>
            </w:r>
          </w:p>
        </w:tc>
        <w:tc>
          <w:tcPr>
            <w:tcW w:w="1191" w:type="pct"/>
            <w:vAlign w:val="center"/>
          </w:tcPr>
          <w:p w14:paraId="548BA063" w14:textId="77777777" w:rsidR="00F27584" w:rsidRDefault="00F27584" w:rsidP="00F27584">
            <w:pPr>
              <w:rPr>
                <w:color w:val="000000"/>
                <w:szCs w:val="22"/>
              </w:rPr>
            </w:pPr>
            <w:r>
              <w:rPr>
                <w:rFonts w:ascii="Arial" w:hAnsi="Arial" w:cs="Arial"/>
                <w:color w:val="000000"/>
                <w:szCs w:val="20"/>
              </w:rPr>
              <w:t>26%</w:t>
            </w:r>
          </w:p>
        </w:tc>
        <w:tc>
          <w:tcPr>
            <w:tcW w:w="1188" w:type="pct"/>
            <w:vAlign w:val="center"/>
          </w:tcPr>
          <w:p w14:paraId="0B94E5D6" w14:textId="77777777" w:rsidR="00F27584" w:rsidRDefault="00F27584" w:rsidP="00F27584">
            <w:pPr>
              <w:rPr>
                <w:color w:val="000000"/>
                <w:szCs w:val="22"/>
              </w:rPr>
            </w:pPr>
            <w:r>
              <w:rPr>
                <w:rFonts w:ascii="Arial" w:hAnsi="Arial" w:cs="Arial"/>
                <w:color w:val="000000"/>
                <w:szCs w:val="20"/>
              </w:rPr>
              <w:t>0%</w:t>
            </w:r>
          </w:p>
        </w:tc>
      </w:tr>
      <w:tr w:rsidR="00F27584" w14:paraId="2FC69CE3" w14:textId="77777777" w:rsidTr="00AB13C4">
        <w:trPr>
          <w:jc w:val="center"/>
        </w:trPr>
        <w:tc>
          <w:tcPr>
            <w:tcW w:w="1311" w:type="pct"/>
          </w:tcPr>
          <w:p w14:paraId="00A6677A" w14:textId="77777777" w:rsidR="00F27584" w:rsidRPr="009A0F09" w:rsidRDefault="00F27584" w:rsidP="00F27584">
            <w:r w:rsidRPr="00DC49EC">
              <w:t>SCE</w:t>
            </w:r>
          </w:p>
        </w:tc>
        <w:tc>
          <w:tcPr>
            <w:tcW w:w="1310" w:type="pct"/>
          </w:tcPr>
          <w:p w14:paraId="0ADC563E" w14:textId="77777777" w:rsidR="00F27584" w:rsidRDefault="00F27584" w:rsidP="00F27584">
            <w:pPr>
              <w:rPr>
                <w:color w:val="000000"/>
                <w:szCs w:val="22"/>
              </w:rPr>
            </w:pPr>
            <w:r w:rsidRPr="00DC49EC">
              <w:t>10</w:t>
            </w:r>
          </w:p>
        </w:tc>
        <w:tc>
          <w:tcPr>
            <w:tcW w:w="1191" w:type="pct"/>
            <w:vAlign w:val="center"/>
          </w:tcPr>
          <w:p w14:paraId="41E52E5D" w14:textId="77777777" w:rsidR="00F27584" w:rsidRDefault="00F27584" w:rsidP="00F27584">
            <w:pPr>
              <w:rPr>
                <w:color w:val="000000"/>
                <w:szCs w:val="22"/>
              </w:rPr>
            </w:pPr>
            <w:r>
              <w:rPr>
                <w:rFonts w:ascii="Arial" w:hAnsi="Arial" w:cs="Arial"/>
                <w:color w:val="000000"/>
                <w:szCs w:val="20"/>
              </w:rPr>
              <w:t>48%</w:t>
            </w:r>
          </w:p>
        </w:tc>
        <w:tc>
          <w:tcPr>
            <w:tcW w:w="1188" w:type="pct"/>
            <w:vAlign w:val="center"/>
          </w:tcPr>
          <w:p w14:paraId="103080B7" w14:textId="77777777" w:rsidR="00F27584" w:rsidRDefault="00F27584" w:rsidP="00F27584">
            <w:pPr>
              <w:rPr>
                <w:color w:val="000000"/>
                <w:szCs w:val="22"/>
              </w:rPr>
            </w:pPr>
            <w:r>
              <w:rPr>
                <w:rFonts w:ascii="Arial" w:hAnsi="Arial" w:cs="Arial"/>
                <w:color w:val="000000"/>
                <w:szCs w:val="20"/>
              </w:rPr>
              <w:t>0%</w:t>
            </w:r>
          </w:p>
        </w:tc>
      </w:tr>
      <w:tr w:rsidR="00EA427D" w14:paraId="4ADE1F87" w14:textId="77777777" w:rsidTr="00AB13C4">
        <w:trPr>
          <w:jc w:val="center"/>
        </w:trPr>
        <w:tc>
          <w:tcPr>
            <w:tcW w:w="1311" w:type="pct"/>
          </w:tcPr>
          <w:p w14:paraId="717D70FA" w14:textId="77777777" w:rsidR="00EA427D" w:rsidRPr="009A0F09" w:rsidRDefault="00EA427D" w:rsidP="00EA427D">
            <w:r w:rsidRPr="00DC49EC">
              <w:t>PG&amp;E</w:t>
            </w:r>
          </w:p>
        </w:tc>
        <w:tc>
          <w:tcPr>
            <w:tcW w:w="1310" w:type="pct"/>
          </w:tcPr>
          <w:p w14:paraId="74640FB8" w14:textId="77777777" w:rsidR="00EA427D" w:rsidRDefault="00EA427D" w:rsidP="00EA427D">
            <w:pPr>
              <w:rPr>
                <w:color w:val="000000"/>
                <w:szCs w:val="22"/>
              </w:rPr>
            </w:pPr>
            <w:r w:rsidRPr="00DC49EC">
              <w:t>11</w:t>
            </w:r>
          </w:p>
        </w:tc>
        <w:tc>
          <w:tcPr>
            <w:tcW w:w="1191" w:type="pct"/>
          </w:tcPr>
          <w:p w14:paraId="3DBBEB13" w14:textId="77777777" w:rsidR="00EA427D" w:rsidRDefault="00EA427D" w:rsidP="00EA427D">
            <w:pPr>
              <w:rPr>
                <w:color w:val="000000"/>
                <w:szCs w:val="22"/>
              </w:rPr>
            </w:pPr>
            <w:r w:rsidRPr="00DC49EC">
              <w:t>100%</w:t>
            </w:r>
          </w:p>
        </w:tc>
        <w:tc>
          <w:tcPr>
            <w:tcW w:w="1188" w:type="pct"/>
          </w:tcPr>
          <w:p w14:paraId="6D35FAA9" w14:textId="77777777" w:rsidR="00EA427D" w:rsidRDefault="00EA427D" w:rsidP="00EA427D">
            <w:pPr>
              <w:rPr>
                <w:color w:val="000000"/>
                <w:szCs w:val="22"/>
              </w:rPr>
            </w:pPr>
            <w:r w:rsidRPr="00DC49EC">
              <w:t>100%</w:t>
            </w:r>
          </w:p>
        </w:tc>
      </w:tr>
      <w:tr w:rsidR="00EA427D" w14:paraId="5C85A2F7" w14:textId="77777777" w:rsidTr="00AB13C4">
        <w:trPr>
          <w:jc w:val="center"/>
        </w:trPr>
        <w:tc>
          <w:tcPr>
            <w:tcW w:w="1311" w:type="pct"/>
          </w:tcPr>
          <w:p w14:paraId="466C5AE1" w14:textId="77777777" w:rsidR="00EA427D" w:rsidRPr="009A0F09" w:rsidRDefault="00EA427D" w:rsidP="00EA427D">
            <w:r w:rsidRPr="00DC49EC">
              <w:t>PG&amp;E</w:t>
            </w:r>
          </w:p>
        </w:tc>
        <w:tc>
          <w:tcPr>
            <w:tcW w:w="1310" w:type="pct"/>
          </w:tcPr>
          <w:p w14:paraId="45E7459A" w14:textId="77777777" w:rsidR="00EA427D" w:rsidRDefault="00EA427D" w:rsidP="00EA427D">
            <w:pPr>
              <w:rPr>
                <w:color w:val="000000"/>
                <w:szCs w:val="22"/>
              </w:rPr>
            </w:pPr>
            <w:r w:rsidRPr="00DC49EC">
              <w:t>12</w:t>
            </w:r>
          </w:p>
        </w:tc>
        <w:tc>
          <w:tcPr>
            <w:tcW w:w="1191" w:type="pct"/>
          </w:tcPr>
          <w:p w14:paraId="5465F2F2" w14:textId="77777777" w:rsidR="00EA427D" w:rsidRDefault="00EA427D" w:rsidP="00EA427D">
            <w:pPr>
              <w:rPr>
                <w:color w:val="000000"/>
                <w:szCs w:val="22"/>
              </w:rPr>
            </w:pPr>
            <w:r w:rsidRPr="00DC49EC">
              <w:t>100%</w:t>
            </w:r>
          </w:p>
        </w:tc>
        <w:tc>
          <w:tcPr>
            <w:tcW w:w="1188" w:type="pct"/>
          </w:tcPr>
          <w:p w14:paraId="66260B1F" w14:textId="77777777" w:rsidR="00EA427D" w:rsidRDefault="00EA427D" w:rsidP="00EA427D">
            <w:pPr>
              <w:rPr>
                <w:color w:val="000000"/>
                <w:szCs w:val="22"/>
              </w:rPr>
            </w:pPr>
            <w:r w:rsidRPr="00DC49EC">
              <w:t>100%</w:t>
            </w:r>
          </w:p>
        </w:tc>
      </w:tr>
      <w:tr w:rsidR="00F27584" w14:paraId="01C1611F" w14:textId="77777777" w:rsidTr="00AB13C4">
        <w:trPr>
          <w:jc w:val="center"/>
        </w:trPr>
        <w:tc>
          <w:tcPr>
            <w:tcW w:w="1311" w:type="pct"/>
          </w:tcPr>
          <w:p w14:paraId="0DC9BD7E" w14:textId="77777777" w:rsidR="00F27584" w:rsidRPr="009A0F09" w:rsidRDefault="00F27584" w:rsidP="00F27584">
            <w:r w:rsidRPr="00DC49EC">
              <w:t>Both</w:t>
            </w:r>
          </w:p>
        </w:tc>
        <w:tc>
          <w:tcPr>
            <w:tcW w:w="1310" w:type="pct"/>
          </w:tcPr>
          <w:p w14:paraId="0F77437F" w14:textId="77777777" w:rsidR="00F27584" w:rsidRDefault="00F27584" w:rsidP="00F27584">
            <w:pPr>
              <w:rPr>
                <w:color w:val="000000"/>
                <w:szCs w:val="22"/>
              </w:rPr>
            </w:pPr>
            <w:r w:rsidRPr="00DC49EC">
              <w:t>13</w:t>
            </w:r>
          </w:p>
        </w:tc>
        <w:tc>
          <w:tcPr>
            <w:tcW w:w="1191" w:type="pct"/>
            <w:vAlign w:val="center"/>
          </w:tcPr>
          <w:p w14:paraId="6D6525DE" w14:textId="77777777" w:rsidR="00F27584" w:rsidRDefault="00F27584" w:rsidP="00F27584">
            <w:pPr>
              <w:rPr>
                <w:color w:val="000000"/>
                <w:szCs w:val="22"/>
              </w:rPr>
            </w:pPr>
            <w:r>
              <w:rPr>
                <w:rFonts w:ascii="Arial" w:hAnsi="Arial" w:cs="Arial"/>
                <w:color w:val="000000"/>
                <w:szCs w:val="20"/>
              </w:rPr>
              <w:t>62%</w:t>
            </w:r>
          </w:p>
        </w:tc>
        <w:tc>
          <w:tcPr>
            <w:tcW w:w="1188" w:type="pct"/>
            <w:vAlign w:val="center"/>
          </w:tcPr>
          <w:p w14:paraId="5C6AA178" w14:textId="77777777" w:rsidR="00F27584" w:rsidRDefault="00F27584" w:rsidP="00F27584">
            <w:pPr>
              <w:rPr>
                <w:color w:val="000000"/>
                <w:szCs w:val="22"/>
              </w:rPr>
            </w:pPr>
            <w:r>
              <w:rPr>
                <w:rFonts w:ascii="Arial" w:hAnsi="Arial" w:cs="Arial"/>
                <w:color w:val="000000"/>
                <w:szCs w:val="20"/>
              </w:rPr>
              <w:t>0%</w:t>
            </w:r>
          </w:p>
        </w:tc>
      </w:tr>
      <w:tr w:rsidR="00F27584" w14:paraId="590CFFDC" w14:textId="77777777" w:rsidTr="00AB13C4">
        <w:trPr>
          <w:jc w:val="center"/>
        </w:trPr>
        <w:tc>
          <w:tcPr>
            <w:tcW w:w="1311" w:type="pct"/>
          </w:tcPr>
          <w:p w14:paraId="72B7A4A5" w14:textId="77777777" w:rsidR="00F27584" w:rsidRPr="009A0F09" w:rsidRDefault="00F27584" w:rsidP="00F27584">
            <w:r w:rsidRPr="00DC49EC">
              <w:t>SCE</w:t>
            </w:r>
          </w:p>
        </w:tc>
        <w:tc>
          <w:tcPr>
            <w:tcW w:w="1310" w:type="pct"/>
          </w:tcPr>
          <w:p w14:paraId="0A344B9A" w14:textId="77777777" w:rsidR="00F27584" w:rsidRDefault="00F27584" w:rsidP="00F27584">
            <w:pPr>
              <w:rPr>
                <w:color w:val="000000"/>
                <w:szCs w:val="22"/>
              </w:rPr>
            </w:pPr>
            <w:r w:rsidRPr="00DC49EC">
              <w:t>14</w:t>
            </w:r>
          </w:p>
        </w:tc>
        <w:tc>
          <w:tcPr>
            <w:tcW w:w="1191" w:type="pct"/>
            <w:vAlign w:val="center"/>
          </w:tcPr>
          <w:p w14:paraId="13450E84" w14:textId="77777777" w:rsidR="00F27584" w:rsidRDefault="00F27584" w:rsidP="00F27584">
            <w:pPr>
              <w:rPr>
                <w:color w:val="000000"/>
                <w:szCs w:val="22"/>
              </w:rPr>
            </w:pPr>
            <w:r>
              <w:rPr>
                <w:rFonts w:ascii="Arial" w:hAnsi="Arial" w:cs="Arial"/>
                <w:color w:val="000000"/>
                <w:szCs w:val="20"/>
              </w:rPr>
              <w:t>87%</w:t>
            </w:r>
          </w:p>
        </w:tc>
        <w:tc>
          <w:tcPr>
            <w:tcW w:w="1188" w:type="pct"/>
            <w:vAlign w:val="center"/>
          </w:tcPr>
          <w:p w14:paraId="5B4AA0F0" w14:textId="77777777" w:rsidR="00F27584" w:rsidRDefault="00F27584" w:rsidP="00F27584">
            <w:pPr>
              <w:rPr>
                <w:color w:val="000000"/>
                <w:szCs w:val="22"/>
              </w:rPr>
            </w:pPr>
            <w:r>
              <w:rPr>
                <w:rFonts w:ascii="Arial" w:hAnsi="Arial" w:cs="Arial"/>
                <w:color w:val="000000"/>
                <w:szCs w:val="20"/>
              </w:rPr>
              <w:t>89%</w:t>
            </w:r>
          </w:p>
        </w:tc>
      </w:tr>
      <w:tr w:rsidR="00F27584" w14:paraId="6831FBF5" w14:textId="77777777" w:rsidTr="00AB13C4">
        <w:trPr>
          <w:jc w:val="center"/>
        </w:trPr>
        <w:tc>
          <w:tcPr>
            <w:tcW w:w="1311" w:type="pct"/>
          </w:tcPr>
          <w:p w14:paraId="62C0919B" w14:textId="77777777" w:rsidR="00F27584" w:rsidRPr="009A0F09" w:rsidRDefault="00F27584" w:rsidP="00F27584">
            <w:r w:rsidRPr="00DC49EC">
              <w:t>SCE</w:t>
            </w:r>
          </w:p>
        </w:tc>
        <w:tc>
          <w:tcPr>
            <w:tcW w:w="1310" w:type="pct"/>
          </w:tcPr>
          <w:p w14:paraId="109EDCB9" w14:textId="77777777" w:rsidR="00F27584" w:rsidRDefault="00F27584" w:rsidP="00F27584">
            <w:pPr>
              <w:rPr>
                <w:color w:val="000000"/>
                <w:szCs w:val="22"/>
              </w:rPr>
            </w:pPr>
            <w:r w:rsidRPr="00DC49EC">
              <w:t>15</w:t>
            </w:r>
          </w:p>
        </w:tc>
        <w:tc>
          <w:tcPr>
            <w:tcW w:w="1191" w:type="pct"/>
            <w:vAlign w:val="center"/>
          </w:tcPr>
          <w:p w14:paraId="398670E3" w14:textId="77777777" w:rsidR="00F27584" w:rsidRDefault="00F27584" w:rsidP="00F27584">
            <w:pPr>
              <w:rPr>
                <w:color w:val="000000"/>
                <w:szCs w:val="22"/>
              </w:rPr>
            </w:pPr>
            <w:r>
              <w:rPr>
                <w:rFonts w:ascii="Arial" w:hAnsi="Arial" w:cs="Arial"/>
                <w:color w:val="000000"/>
                <w:szCs w:val="20"/>
              </w:rPr>
              <w:t>55%</w:t>
            </w:r>
          </w:p>
        </w:tc>
        <w:tc>
          <w:tcPr>
            <w:tcW w:w="1188" w:type="pct"/>
            <w:vAlign w:val="center"/>
          </w:tcPr>
          <w:p w14:paraId="75A57979" w14:textId="77777777" w:rsidR="00F27584" w:rsidRDefault="00F27584" w:rsidP="00F27584">
            <w:pPr>
              <w:rPr>
                <w:color w:val="000000"/>
                <w:szCs w:val="22"/>
              </w:rPr>
            </w:pPr>
            <w:r>
              <w:rPr>
                <w:rFonts w:ascii="Arial" w:hAnsi="Arial" w:cs="Arial"/>
                <w:color w:val="000000"/>
                <w:szCs w:val="20"/>
              </w:rPr>
              <w:t>11%</w:t>
            </w:r>
          </w:p>
        </w:tc>
      </w:tr>
      <w:tr w:rsidR="00F27584" w14:paraId="1A9AA2ED" w14:textId="77777777" w:rsidTr="00AB13C4">
        <w:trPr>
          <w:jc w:val="center"/>
        </w:trPr>
        <w:tc>
          <w:tcPr>
            <w:tcW w:w="1311" w:type="pct"/>
          </w:tcPr>
          <w:p w14:paraId="609BE083" w14:textId="77777777" w:rsidR="00F27584" w:rsidRPr="009A0F09" w:rsidRDefault="00F27584" w:rsidP="00F27584">
            <w:r w:rsidRPr="00DC49EC">
              <w:t>Both</w:t>
            </w:r>
          </w:p>
        </w:tc>
        <w:tc>
          <w:tcPr>
            <w:tcW w:w="1310" w:type="pct"/>
          </w:tcPr>
          <w:p w14:paraId="5700DAC1" w14:textId="77777777" w:rsidR="00F27584" w:rsidRDefault="00F27584" w:rsidP="00F27584">
            <w:pPr>
              <w:rPr>
                <w:color w:val="000000"/>
                <w:szCs w:val="22"/>
              </w:rPr>
            </w:pPr>
            <w:r w:rsidRPr="00DC49EC">
              <w:t>16</w:t>
            </w:r>
          </w:p>
        </w:tc>
        <w:tc>
          <w:tcPr>
            <w:tcW w:w="1191" w:type="pct"/>
            <w:vAlign w:val="center"/>
          </w:tcPr>
          <w:p w14:paraId="56D4FDCC" w14:textId="77777777" w:rsidR="00F27584" w:rsidRDefault="00F27584" w:rsidP="00F27584">
            <w:pPr>
              <w:rPr>
                <w:color w:val="000000"/>
                <w:szCs w:val="22"/>
              </w:rPr>
            </w:pPr>
            <w:r>
              <w:rPr>
                <w:rFonts w:ascii="Arial" w:hAnsi="Arial" w:cs="Arial"/>
                <w:color w:val="000000"/>
                <w:szCs w:val="20"/>
              </w:rPr>
              <w:t>96%</w:t>
            </w:r>
          </w:p>
        </w:tc>
        <w:tc>
          <w:tcPr>
            <w:tcW w:w="1188" w:type="pct"/>
            <w:vAlign w:val="center"/>
          </w:tcPr>
          <w:p w14:paraId="4419533A" w14:textId="77777777" w:rsidR="00F27584" w:rsidRDefault="00F27584" w:rsidP="00F27584">
            <w:pPr>
              <w:rPr>
                <w:color w:val="000000"/>
                <w:szCs w:val="22"/>
              </w:rPr>
            </w:pPr>
            <w:r>
              <w:rPr>
                <w:rFonts w:ascii="Arial" w:hAnsi="Arial" w:cs="Arial"/>
                <w:color w:val="000000"/>
                <w:szCs w:val="20"/>
              </w:rPr>
              <w:t>89%</w:t>
            </w:r>
          </w:p>
        </w:tc>
      </w:tr>
    </w:tbl>
    <w:p w14:paraId="3969232F" w14:textId="77777777" w:rsidR="00851DDC" w:rsidRDefault="00851DDC" w:rsidP="00851DDC">
      <w:pPr>
        <w:ind w:left="360"/>
        <w:rPr>
          <w:rFonts w:cstheme="minorHAnsi"/>
          <w:sz w:val="20"/>
          <w:szCs w:val="20"/>
        </w:rPr>
      </w:pPr>
    </w:p>
    <w:p w14:paraId="117787B0" w14:textId="77777777" w:rsidR="00851DDC" w:rsidRDefault="00851DDC" w:rsidP="00851DDC">
      <w:pPr>
        <w:spacing w:after="120" w:line="280" w:lineRule="atLeast"/>
        <w:rPr>
          <w:rFonts w:cstheme="minorHAnsi"/>
          <w:b/>
          <w:szCs w:val="22"/>
        </w:rPr>
      </w:pPr>
      <w:r>
        <w:rPr>
          <w:rFonts w:cstheme="minorHAnsi"/>
          <w:b/>
          <w:szCs w:val="22"/>
        </w:rPr>
        <w:t>Pacific Gas and Electric</w:t>
      </w:r>
    </w:p>
    <w:p w14:paraId="319D1499" w14:textId="77777777" w:rsidR="00851DDC" w:rsidRDefault="00851DDC" w:rsidP="00851DDC">
      <w:pPr>
        <w:spacing w:after="120" w:line="280" w:lineRule="atLeast"/>
        <w:rPr>
          <w:rFonts w:cstheme="minorHAnsi"/>
          <w:szCs w:val="22"/>
        </w:rPr>
      </w:pPr>
      <w:r>
        <w:rPr>
          <w:rFonts w:cstheme="minorHAnsi"/>
          <w:szCs w:val="22"/>
        </w:rPr>
        <w:t>PG&amp;E only offers this measure for multifamily dwellings in climate zones 11, 12, 13. Therefore, the savings are only calculated for instances meeting these criteria (column AR, worksheet ‘</w:t>
      </w:r>
      <w:proofErr w:type="spellStart"/>
      <w:r>
        <w:rPr>
          <w:rFonts w:cstheme="minorHAnsi"/>
          <w:szCs w:val="22"/>
        </w:rPr>
        <w:t>EnergyImpacts_RES_EvapCool</w:t>
      </w:r>
      <w:proofErr w:type="spellEnd"/>
      <w:r>
        <w:rPr>
          <w:rFonts w:cstheme="minorHAnsi"/>
          <w:szCs w:val="22"/>
        </w:rPr>
        <w:t>’).</w:t>
      </w:r>
      <w:r w:rsidR="00FA629E">
        <w:rPr>
          <w:rFonts w:cstheme="minorHAnsi"/>
          <w:szCs w:val="22"/>
        </w:rPr>
        <w:t xml:space="preserve"> However, all the climate zones are added in the impacts tab of Attachment #1 Calculation Template.</w:t>
      </w:r>
      <w:r>
        <w:rPr>
          <w:rFonts w:cstheme="minorHAnsi"/>
          <w:szCs w:val="22"/>
        </w:rPr>
        <w:t xml:space="preserve"> The calculation of the energy savings and demand savings follows the methodology described above for Southern California Edison, except for the following differences: </w:t>
      </w:r>
    </w:p>
    <w:p w14:paraId="722C0B1E" w14:textId="77777777" w:rsidR="00851DDC" w:rsidRDefault="00851DDC" w:rsidP="0055203A">
      <w:pPr>
        <w:pStyle w:val="ListParagraph"/>
        <w:numPr>
          <w:ilvl w:val="0"/>
          <w:numId w:val="11"/>
        </w:numPr>
        <w:spacing w:after="120" w:line="280" w:lineRule="atLeast"/>
        <w:rPr>
          <w:rFonts w:cstheme="minorHAnsi"/>
          <w:szCs w:val="22"/>
        </w:rPr>
      </w:pPr>
      <w:r>
        <w:rPr>
          <w:rFonts w:cstheme="minorHAnsi"/>
          <w:szCs w:val="22"/>
        </w:rPr>
        <w:t xml:space="preserve">PG&amp;E savings values are based on the above code savings (DEER field: </w:t>
      </w:r>
      <w:proofErr w:type="spellStart"/>
      <w:r>
        <w:rPr>
          <w:rFonts w:cstheme="minorHAnsi"/>
          <w:szCs w:val="22"/>
        </w:rPr>
        <w:t>AStdWBkWh</w:t>
      </w:r>
      <w:proofErr w:type="spellEnd"/>
      <w:r>
        <w:rPr>
          <w:rFonts w:cstheme="minorHAnsi"/>
          <w:szCs w:val="22"/>
        </w:rPr>
        <w:t xml:space="preserve"> and </w:t>
      </w:r>
      <w:proofErr w:type="spellStart"/>
      <w:r>
        <w:rPr>
          <w:rFonts w:cstheme="minorHAnsi"/>
          <w:szCs w:val="22"/>
        </w:rPr>
        <w:t>AStdWBkW</w:t>
      </w:r>
      <w:proofErr w:type="spellEnd"/>
      <w:r>
        <w:rPr>
          <w:rFonts w:cstheme="minorHAnsi"/>
          <w:szCs w:val="22"/>
        </w:rPr>
        <w:t xml:space="preserve">) for DEER measure D03-405. The above code savings are used as PG&amp;E offers this measure as a complete retrofit (as ROB) and not a retrofit add-on as SCE does. Also for this reason no adjustment factors are applied. </w:t>
      </w:r>
    </w:p>
    <w:p w14:paraId="1EB3806D" w14:textId="77777777" w:rsidR="00851DDC" w:rsidRDefault="00851DDC" w:rsidP="0055203A">
      <w:pPr>
        <w:pStyle w:val="ListParagraph"/>
        <w:numPr>
          <w:ilvl w:val="0"/>
          <w:numId w:val="11"/>
        </w:numPr>
        <w:spacing w:after="120" w:line="280" w:lineRule="atLeast"/>
        <w:rPr>
          <w:rFonts w:cstheme="minorHAnsi"/>
          <w:szCs w:val="22"/>
        </w:rPr>
      </w:pPr>
      <w:r>
        <w:rPr>
          <w:rFonts w:cstheme="minorHAnsi"/>
          <w:szCs w:val="22"/>
        </w:rPr>
        <w:t xml:space="preserve">The savings are presented on a per household basis. Since PG&amp;E uses household as the unit measure, DEER savings were converted to per household unit instead of the DEER common unit of per 1,000 </w:t>
      </w:r>
      <w:proofErr w:type="spellStart"/>
      <w:r>
        <w:rPr>
          <w:rFonts w:cstheme="minorHAnsi"/>
          <w:szCs w:val="22"/>
        </w:rPr>
        <w:t>sqft</w:t>
      </w:r>
      <w:proofErr w:type="spellEnd"/>
      <w:r>
        <w:rPr>
          <w:rFonts w:cstheme="minorHAnsi"/>
          <w:szCs w:val="22"/>
        </w:rPr>
        <w:t xml:space="preserve"> by multiplying the savings values by the number of common units.</w:t>
      </w:r>
    </w:p>
    <w:p w14:paraId="67529941" w14:textId="77777777" w:rsidR="00851DDC" w:rsidRDefault="00851DDC" w:rsidP="00851DDC">
      <w:pPr>
        <w:spacing w:after="120" w:line="280" w:lineRule="atLeast"/>
        <w:rPr>
          <w:rFonts w:cstheme="minorHAnsi"/>
          <w:b/>
          <w:color w:val="FF0000"/>
          <w:szCs w:val="22"/>
          <w:u w:val="single"/>
        </w:rPr>
      </w:pPr>
      <w:r>
        <w:rPr>
          <w:rFonts w:cstheme="minorHAnsi"/>
          <w:szCs w:val="22"/>
        </w:rPr>
        <w:t xml:space="preserve">All residential calculations are shown in </w:t>
      </w:r>
      <w:r w:rsidR="00060B64">
        <w:rPr>
          <w:rFonts w:cstheme="minorHAnsi"/>
          <w:szCs w:val="22"/>
        </w:rPr>
        <w:t>Attachment #2</w:t>
      </w:r>
      <w:r>
        <w:rPr>
          <w:rFonts w:cstheme="minorHAnsi"/>
          <w:szCs w:val="22"/>
        </w:rPr>
        <w:t xml:space="preserve"> </w:t>
      </w:r>
      <w:r w:rsidR="006548A3">
        <w:rPr>
          <w:rFonts w:cstheme="minorHAnsi"/>
          <w:szCs w:val="22"/>
        </w:rPr>
        <w:t>Residential Savings Calculations</w:t>
      </w:r>
      <w:r>
        <w:rPr>
          <w:rFonts w:cstheme="minorHAnsi"/>
          <w:szCs w:val="22"/>
        </w:rPr>
        <w:t xml:space="preserve">.  </w:t>
      </w:r>
    </w:p>
    <w:p w14:paraId="66CE53A3" w14:textId="77777777" w:rsidR="00060B64" w:rsidRDefault="00060B64" w:rsidP="00851DDC">
      <w:pPr>
        <w:rPr>
          <w:rFonts w:cstheme="minorHAnsi"/>
          <w:szCs w:val="22"/>
        </w:rPr>
      </w:pPr>
    </w:p>
    <w:p w14:paraId="146B8C2E" w14:textId="77777777" w:rsidR="00E16609" w:rsidRPr="00500C4E" w:rsidRDefault="00E16609" w:rsidP="00E16609">
      <w:pPr>
        <w:pStyle w:val="Heading1"/>
        <w:keepNext w:val="0"/>
        <w:rPr>
          <w:rFonts w:cstheme="minorHAnsi"/>
        </w:rPr>
      </w:pPr>
      <w:bookmarkStart w:id="20"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7CED6CC4" w14:textId="77777777"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3B7293EA"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12E435E9" w14:textId="77777777" w:rsidTr="00920905">
        <w:tc>
          <w:tcPr>
            <w:tcW w:w="1686" w:type="pct"/>
            <w:shd w:val="clear" w:color="auto" w:fill="D9D9D9" w:themeFill="background1" w:themeFillShade="D9"/>
          </w:tcPr>
          <w:p w14:paraId="35A14376"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6A5DC57"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4029A3F"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312742" w:rsidRPr="00500C4E" w14:paraId="6A2C29F8" w14:textId="77777777" w:rsidTr="00AF027B">
        <w:tc>
          <w:tcPr>
            <w:tcW w:w="1686" w:type="pct"/>
            <w:vAlign w:val="center"/>
          </w:tcPr>
          <w:p w14:paraId="57F4E902" w14:textId="77777777" w:rsidR="00312742" w:rsidRPr="00920905" w:rsidRDefault="00312742" w:rsidP="00312742">
            <w:pPr>
              <w:rPr>
                <w:rFonts w:cstheme="minorHAnsi"/>
                <w:color w:val="FF0000"/>
                <w:szCs w:val="20"/>
              </w:rPr>
            </w:pPr>
            <w:r>
              <w:rPr>
                <w:rFonts w:cstheme="minorHAnsi"/>
                <w:szCs w:val="20"/>
              </w:rPr>
              <w:t>Residential Single Family</w:t>
            </w:r>
          </w:p>
        </w:tc>
        <w:tc>
          <w:tcPr>
            <w:tcW w:w="1779" w:type="pct"/>
            <w:vAlign w:val="center"/>
          </w:tcPr>
          <w:p w14:paraId="699BE8DC" w14:textId="77777777"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1D4138C9" w14:textId="77777777" w:rsidR="00312742" w:rsidRPr="00920905" w:rsidRDefault="00312742" w:rsidP="00312742">
            <w:pPr>
              <w:rPr>
                <w:rFonts w:cstheme="minorHAnsi"/>
                <w:color w:val="FF0000"/>
                <w:szCs w:val="20"/>
              </w:rPr>
            </w:pPr>
            <w:r>
              <w:rPr>
                <w:rFonts w:cstheme="minorHAnsi"/>
                <w:szCs w:val="20"/>
              </w:rPr>
              <w:t>RES</w:t>
            </w:r>
          </w:p>
        </w:tc>
      </w:tr>
      <w:tr w:rsidR="00312742" w:rsidRPr="00500C4E" w14:paraId="5C7635DF" w14:textId="77777777" w:rsidTr="00AF027B">
        <w:tc>
          <w:tcPr>
            <w:tcW w:w="1686" w:type="pct"/>
            <w:vAlign w:val="center"/>
          </w:tcPr>
          <w:p w14:paraId="3B52FCB7" w14:textId="77777777" w:rsidR="00312742" w:rsidRDefault="00312742" w:rsidP="00312742">
            <w:pPr>
              <w:rPr>
                <w:rFonts w:cstheme="minorHAnsi"/>
                <w:szCs w:val="20"/>
              </w:rPr>
            </w:pPr>
            <w:r>
              <w:rPr>
                <w:rFonts w:cstheme="minorHAnsi"/>
                <w:szCs w:val="20"/>
              </w:rPr>
              <w:t>Residential Mobile Home - Double-Wide</w:t>
            </w:r>
          </w:p>
        </w:tc>
        <w:tc>
          <w:tcPr>
            <w:tcW w:w="1779" w:type="pct"/>
            <w:vAlign w:val="center"/>
          </w:tcPr>
          <w:p w14:paraId="79B5C85A" w14:textId="77777777"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4DD416A9" w14:textId="77777777" w:rsidR="00312742" w:rsidRPr="00920905" w:rsidRDefault="00312742" w:rsidP="00312742">
            <w:pPr>
              <w:rPr>
                <w:rFonts w:cstheme="minorHAnsi"/>
                <w:color w:val="FF0000"/>
                <w:szCs w:val="20"/>
              </w:rPr>
            </w:pPr>
            <w:r>
              <w:rPr>
                <w:rFonts w:cstheme="minorHAnsi"/>
                <w:szCs w:val="20"/>
              </w:rPr>
              <w:t>RES</w:t>
            </w:r>
          </w:p>
        </w:tc>
      </w:tr>
      <w:tr w:rsidR="00312742" w:rsidRPr="00500C4E" w14:paraId="7AEA3514" w14:textId="77777777" w:rsidTr="00AF027B">
        <w:tc>
          <w:tcPr>
            <w:tcW w:w="1686" w:type="pct"/>
            <w:vAlign w:val="center"/>
          </w:tcPr>
          <w:p w14:paraId="3DFD9C1B" w14:textId="77777777" w:rsidR="00312742" w:rsidRDefault="00312742" w:rsidP="00312742">
            <w:pPr>
              <w:rPr>
                <w:rFonts w:cstheme="minorHAnsi"/>
                <w:szCs w:val="20"/>
              </w:rPr>
            </w:pPr>
            <w:r>
              <w:rPr>
                <w:rFonts w:cstheme="minorHAnsi"/>
                <w:szCs w:val="20"/>
              </w:rPr>
              <w:t>Residential Multi-family</w:t>
            </w:r>
          </w:p>
        </w:tc>
        <w:tc>
          <w:tcPr>
            <w:tcW w:w="1779" w:type="pct"/>
            <w:vAlign w:val="center"/>
          </w:tcPr>
          <w:p w14:paraId="455A8775" w14:textId="77777777" w:rsidR="00312742" w:rsidRPr="00920905" w:rsidRDefault="00312742" w:rsidP="00312742">
            <w:pPr>
              <w:rPr>
                <w:rFonts w:cstheme="minorHAnsi"/>
                <w:color w:val="FF0000"/>
                <w:szCs w:val="20"/>
              </w:rPr>
            </w:pPr>
            <w:proofErr w:type="spellStart"/>
            <w:r>
              <w:rPr>
                <w:rFonts w:cstheme="minorHAnsi"/>
                <w:szCs w:val="20"/>
              </w:rPr>
              <w:t>DEER:HVAC_Eff_AC</w:t>
            </w:r>
            <w:proofErr w:type="spellEnd"/>
          </w:p>
        </w:tc>
        <w:tc>
          <w:tcPr>
            <w:tcW w:w="1535" w:type="pct"/>
            <w:vAlign w:val="center"/>
          </w:tcPr>
          <w:p w14:paraId="3D0B7091" w14:textId="77777777" w:rsidR="00312742" w:rsidRPr="00920905" w:rsidRDefault="00312742" w:rsidP="00312742">
            <w:pPr>
              <w:rPr>
                <w:rFonts w:cstheme="minorHAnsi"/>
                <w:color w:val="FF0000"/>
                <w:szCs w:val="20"/>
              </w:rPr>
            </w:pPr>
            <w:r>
              <w:rPr>
                <w:rFonts w:cstheme="minorHAnsi"/>
                <w:szCs w:val="20"/>
              </w:rPr>
              <w:t>RES</w:t>
            </w:r>
          </w:p>
        </w:tc>
      </w:tr>
    </w:tbl>
    <w:p w14:paraId="06032845" w14:textId="77777777" w:rsidR="005552C3" w:rsidRDefault="00F95E2F" w:rsidP="00920905">
      <w:pPr>
        <w:pStyle w:val="Heading1"/>
      </w:pPr>
      <w:r>
        <w:t>Section 4. Costs</w:t>
      </w:r>
    </w:p>
    <w:p w14:paraId="422C970A"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43AB2869" w14:textId="77777777" w:rsidR="00312742" w:rsidRDefault="00312742" w:rsidP="00312742">
      <w:pPr>
        <w:spacing w:after="120" w:line="280" w:lineRule="atLeast"/>
        <w:rPr>
          <w:rFonts w:cstheme="minorHAnsi"/>
          <w:b/>
          <w:szCs w:val="22"/>
          <w:u w:val="single"/>
        </w:rPr>
      </w:pPr>
      <w:bookmarkStart w:id="23" w:name="_Toc214003098"/>
      <w:r>
        <w:rPr>
          <w:rFonts w:cstheme="minorHAnsi"/>
          <w:b/>
          <w:szCs w:val="22"/>
          <w:u w:val="single"/>
        </w:rPr>
        <w:t>Residential Sector</w:t>
      </w:r>
    </w:p>
    <w:p w14:paraId="183A0C74"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Southern California Edison (REA)</w:t>
      </w:r>
    </w:p>
    <w:p w14:paraId="05FC7C7C" w14:textId="77777777" w:rsidR="00AC4CEE" w:rsidRDefault="003C41D5" w:rsidP="00312742">
      <w:pPr>
        <w:pStyle w:val="Reminders"/>
        <w:rPr>
          <w:rFonts w:asciiTheme="minorHAnsi" w:hAnsiTheme="minorHAnsi" w:cstheme="minorHAnsi"/>
          <w:i w:val="0"/>
          <w:color w:val="auto"/>
          <w:szCs w:val="22"/>
        </w:rPr>
      </w:pPr>
      <w:r w:rsidRPr="003C41D5">
        <w:rPr>
          <w:rFonts w:asciiTheme="minorHAnsi" w:hAnsiTheme="minorHAnsi" w:cstheme="minorHAnsi"/>
          <w:i w:val="0"/>
          <w:color w:val="auto"/>
          <w:szCs w:val="22"/>
        </w:rPr>
        <w:t>The base cost has been updated in this revision</w:t>
      </w:r>
      <w:r w:rsidR="00EB4E18">
        <w:rPr>
          <w:rFonts w:asciiTheme="minorHAnsi" w:hAnsiTheme="minorHAnsi" w:cstheme="minorHAnsi"/>
          <w:i w:val="0"/>
          <w:color w:val="auto"/>
          <w:szCs w:val="22"/>
        </w:rPr>
        <w:t xml:space="preserve"> to $0.00 as this is a REA program type</w:t>
      </w:r>
      <w:r w:rsidRPr="003C41D5">
        <w:rPr>
          <w:rFonts w:asciiTheme="minorHAnsi" w:hAnsiTheme="minorHAnsi" w:cstheme="minorHAnsi"/>
          <w:i w:val="0"/>
          <w:color w:val="auto"/>
          <w:szCs w:val="22"/>
        </w:rPr>
        <w:t xml:space="preserve"> </w:t>
      </w:r>
      <w:r w:rsidR="00EB4E18">
        <w:rPr>
          <w:rFonts w:asciiTheme="minorHAnsi" w:hAnsiTheme="minorHAnsi" w:cstheme="minorHAnsi"/>
          <w:i w:val="0"/>
          <w:color w:val="auto"/>
          <w:szCs w:val="22"/>
        </w:rPr>
        <w:t>measure</w:t>
      </w:r>
      <w:r w:rsidR="00AC4CEE">
        <w:rPr>
          <w:rFonts w:asciiTheme="minorHAnsi" w:hAnsiTheme="minorHAnsi" w:cstheme="minorHAnsi"/>
          <w:i w:val="0"/>
          <w:color w:val="auto"/>
          <w:szCs w:val="22"/>
        </w:rPr>
        <w:t>.</w:t>
      </w:r>
    </w:p>
    <w:p w14:paraId="42405951" w14:textId="77777777" w:rsidR="00AC4CEE" w:rsidRDefault="00AC4CEE" w:rsidP="00312742">
      <w:pPr>
        <w:pStyle w:val="Reminders"/>
        <w:rPr>
          <w:rFonts w:asciiTheme="minorHAnsi" w:hAnsiTheme="minorHAnsi" w:cstheme="minorHAnsi"/>
          <w:i w:val="0"/>
          <w:color w:val="auto"/>
          <w:szCs w:val="22"/>
        </w:rPr>
      </w:pPr>
    </w:p>
    <w:p w14:paraId="39AF6213"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Pacific Gas and Electric (ROB)</w:t>
      </w:r>
    </w:p>
    <w:p w14:paraId="18525117" w14:textId="77777777" w:rsidR="00EB4E18" w:rsidRDefault="00EB4E18" w:rsidP="00EB4E18">
      <w:pPr>
        <w:pStyle w:val="Reminders"/>
        <w:rPr>
          <w:rFonts w:asciiTheme="minorHAnsi" w:hAnsiTheme="minorHAnsi" w:cstheme="minorHAnsi"/>
          <w:i w:val="0"/>
          <w:color w:val="auto"/>
          <w:szCs w:val="22"/>
        </w:rPr>
      </w:pPr>
      <w:r w:rsidRPr="003C41D5">
        <w:rPr>
          <w:rFonts w:asciiTheme="minorHAnsi" w:hAnsiTheme="minorHAnsi" w:cstheme="minorHAnsi"/>
          <w:i w:val="0"/>
          <w:color w:val="auto"/>
          <w:szCs w:val="22"/>
        </w:rPr>
        <w:t xml:space="preserve">The base case cost for </w:t>
      </w:r>
      <w:r>
        <w:rPr>
          <w:rFonts w:asciiTheme="minorHAnsi" w:hAnsiTheme="minorHAnsi" w:cstheme="minorHAnsi"/>
          <w:i w:val="0"/>
          <w:color w:val="auto"/>
          <w:szCs w:val="22"/>
        </w:rPr>
        <w:t xml:space="preserve">this measure category </w:t>
      </w:r>
      <w:r w:rsidRPr="003C41D5">
        <w:rPr>
          <w:rFonts w:asciiTheme="minorHAnsi" w:hAnsiTheme="minorHAnsi" w:cstheme="minorHAnsi"/>
          <w:i w:val="0"/>
          <w:color w:val="auto"/>
          <w:szCs w:val="22"/>
        </w:rPr>
        <w:t>was originally taken from DEER 2005 Update Report. The base cost has been updated in this revision</w:t>
      </w:r>
      <w:r>
        <w:rPr>
          <w:rFonts w:asciiTheme="minorHAnsi" w:hAnsiTheme="minorHAnsi" w:cstheme="minorHAnsi"/>
          <w:i w:val="0"/>
          <w:color w:val="auto"/>
          <w:szCs w:val="22"/>
        </w:rPr>
        <w:t xml:space="preserve"> </w:t>
      </w:r>
      <w:r w:rsidRPr="003C41D5">
        <w:rPr>
          <w:rFonts w:asciiTheme="minorHAnsi" w:hAnsiTheme="minorHAnsi" w:cstheme="minorHAnsi"/>
          <w:i w:val="0"/>
          <w:color w:val="auto"/>
          <w:szCs w:val="22"/>
        </w:rPr>
        <w:t xml:space="preserve">based on </w:t>
      </w:r>
      <w:r>
        <w:rPr>
          <w:rFonts w:asciiTheme="minorHAnsi" w:hAnsiTheme="minorHAnsi" w:cstheme="minorHAnsi"/>
          <w:i w:val="0"/>
          <w:color w:val="auto"/>
          <w:szCs w:val="22"/>
        </w:rPr>
        <w:t>2010-12 Work Order 017 Study Report</w:t>
      </w:r>
      <w:r w:rsidRPr="003C41D5">
        <w:rPr>
          <w:rFonts w:asciiTheme="minorHAnsi" w:hAnsiTheme="minorHAnsi" w:cstheme="minorHAnsi"/>
          <w:i w:val="0"/>
          <w:color w:val="auto"/>
          <w:szCs w:val="22"/>
        </w:rPr>
        <w:t xml:space="preserve">. </w:t>
      </w:r>
      <w:r>
        <w:rPr>
          <w:rFonts w:asciiTheme="minorHAnsi" w:hAnsiTheme="minorHAnsi" w:cstheme="minorHAnsi"/>
          <w:i w:val="0"/>
          <w:color w:val="auto"/>
          <w:szCs w:val="22"/>
        </w:rPr>
        <w:t>Please refer to the cost calculation methodology below.</w:t>
      </w:r>
    </w:p>
    <w:p w14:paraId="28FD9F32" w14:textId="77777777" w:rsidR="00EB4E18" w:rsidRDefault="00EB4E18" w:rsidP="00EB4E18">
      <w:pPr>
        <w:pStyle w:val="Reminders"/>
        <w:rPr>
          <w:rFonts w:asciiTheme="minorHAnsi" w:hAnsiTheme="minorHAnsi" w:cstheme="minorHAnsi"/>
          <w:b/>
          <w:i w:val="0"/>
          <w:color w:val="auto"/>
          <w:szCs w:val="22"/>
          <w:u w:val="single"/>
        </w:rPr>
      </w:pPr>
    </w:p>
    <w:p w14:paraId="24D111B7" w14:textId="77777777" w:rsidR="00EB4E18" w:rsidRPr="00AC4CEE" w:rsidRDefault="00EB4E18" w:rsidP="00EB4E18">
      <w:pPr>
        <w:pStyle w:val="Reminders"/>
        <w:rPr>
          <w:rFonts w:asciiTheme="minorHAnsi" w:hAnsiTheme="minorHAnsi" w:cstheme="minorHAnsi"/>
          <w:b/>
          <w:i w:val="0"/>
          <w:color w:val="auto"/>
          <w:szCs w:val="22"/>
          <w:u w:val="single"/>
        </w:rPr>
      </w:pPr>
      <w:r w:rsidRPr="00AC4CEE">
        <w:rPr>
          <w:rFonts w:asciiTheme="minorHAnsi" w:hAnsiTheme="minorHAnsi" w:cstheme="minorHAnsi"/>
          <w:b/>
          <w:i w:val="0"/>
          <w:color w:val="auto"/>
          <w:szCs w:val="22"/>
          <w:u w:val="single"/>
        </w:rPr>
        <w:t>Baseline System Cost Calculation Methodology</w:t>
      </w:r>
    </w:p>
    <w:p w14:paraId="03A15713" w14:textId="77777777" w:rsidR="00EB4E18" w:rsidRPr="00FC2372" w:rsidRDefault="00EB4E18" w:rsidP="00EB4E18">
      <w:pPr>
        <w:pStyle w:val="Reminders"/>
        <w:numPr>
          <w:ilvl w:val="0"/>
          <w:numId w:val="19"/>
        </w:numPr>
        <w:ind w:left="360"/>
        <w:rPr>
          <w:rFonts w:asciiTheme="minorHAnsi" w:hAnsiTheme="minorHAnsi" w:cstheme="minorHAnsi"/>
          <w:i w:val="0"/>
          <w:color w:val="auto"/>
          <w:szCs w:val="22"/>
        </w:rPr>
      </w:pPr>
      <w:r w:rsidRPr="00091F00">
        <w:rPr>
          <w:rFonts w:asciiTheme="minorHAnsi" w:hAnsiTheme="minorHAnsi" w:cstheme="minorHAnsi"/>
          <w:i w:val="0"/>
          <w:color w:val="auto"/>
          <w:szCs w:val="22"/>
        </w:rPr>
        <w:t xml:space="preserve">Baseline system </w:t>
      </w:r>
      <w:r>
        <w:rPr>
          <w:rFonts w:asciiTheme="minorHAnsi" w:hAnsiTheme="minorHAnsi" w:cstheme="minorHAnsi"/>
          <w:i w:val="0"/>
          <w:color w:val="auto"/>
          <w:szCs w:val="22"/>
        </w:rPr>
        <w:t xml:space="preserve">material, labor, and total costs per ton were calculated based on the costs from </w:t>
      </w:r>
      <w:r w:rsidRPr="00091F00">
        <w:rPr>
          <w:rFonts w:asciiTheme="minorHAnsi" w:hAnsiTheme="minorHAnsi" w:cstheme="minorHAnsi"/>
          <w:i w:val="0"/>
          <w:color w:val="auto"/>
          <w:szCs w:val="22"/>
        </w:rPr>
        <w:t>2010-2012 Work Order 017 Study report for a 3-ton residential split system 14 SEER (Appendix F.1 Hedonic Model Estimates)</w:t>
      </w:r>
      <w:r w:rsidRPr="00FC2372">
        <w:rPr>
          <w:rFonts w:asciiTheme="minorHAnsi" w:hAnsiTheme="minorHAnsi" w:cstheme="minorHAnsi"/>
          <w:i w:val="0"/>
          <w:color w:val="auto"/>
          <w:szCs w:val="22"/>
        </w:rPr>
        <w:t>.</w:t>
      </w:r>
    </w:p>
    <w:p w14:paraId="5F963337" w14:textId="77777777" w:rsidR="00EB4E18" w:rsidRPr="00AC4CEE" w:rsidRDefault="00EB4E18" w:rsidP="00EB4E18">
      <w:pPr>
        <w:pStyle w:val="Reminders"/>
        <w:numPr>
          <w:ilvl w:val="0"/>
          <w:numId w:val="19"/>
        </w:numPr>
        <w:ind w:left="360"/>
        <w:rPr>
          <w:rFonts w:asciiTheme="minorHAnsi" w:hAnsiTheme="minorHAnsi" w:cstheme="minorHAnsi"/>
          <w:i w:val="0"/>
          <w:color w:val="auto"/>
          <w:szCs w:val="22"/>
        </w:rPr>
      </w:pPr>
      <w:r w:rsidRPr="00AC4CEE">
        <w:rPr>
          <w:rFonts w:asciiTheme="minorHAnsi" w:hAnsiTheme="minorHAnsi" w:cstheme="minorHAnsi"/>
          <w:i w:val="0"/>
          <w:color w:val="auto"/>
          <w:szCs w:val="22"/>
        </w:rPr>
        <w:t xml:space="preserve">System size was calculated based on industry standard of 1-ton per 400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xml:space="preserve">. For a 1000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xml:space="preserve">. </w:t>
      </w:r>
      <w:proofErr w:type="gramStart"/>
      <w:r w:rsidRPr="00AC4CEE">
        <w:rPr>
          <w:rFonts w:asciiTheme="minorHAnsi" w:hAnsiTheme="minorHAnsi" w:cstheme="minorHAnsi"/>
          <w:i w:val="0"/>
          <w:color w:val="auto"/>
          <w:szCs w:val="22"/>
        </w:rPr>
        <w:t>space</w:t>
      </w:r>
      <w:proofErr w:type="gramEnd"/>
      <w:r w:rsidRPr="00AC4CEE">
        <w:rPr>
          <w:rFonts w:asciiTheme="minorHAnsi" w:hAnsiTheme="minorHAnsi" w:cstheme="minorHAnsi"/>
          <w:i w:val="0"/>
          <w:color w:val="auto"/>
          <w:szCs w:val="22"/>
        </w:rPr>
        <w:t xml:space="preserve"> it would require 2.5 Tons.</w:t>
      </w:r>
    </w:p>
    <w:p w14:paraId="2037B17B" w14:textId="77777777" w:rsidR="00EB4E18" w:rsidRPr="00AC4CEE" w:rsidRDefault="00EB4E18" w:rsidP="00EB4E18">
      <w:pPr>
        <w:pStyle w:val="Reminders"/>
        <w:numPr>
          <w:ilvl w:val="0"/>
          <w:numId w:val="19"/>
        </w:numPr>
        <w:ind w:left="360"/>
        <w:rPr>
          <w:rFonts w:asciiTheme="minorHAnsi" w:hAnsiTheme="minorHAnsi" w:cstheme="minorHAnsi"/>
          <w:i w:val="0"/>
          <w:color w:val="auto"/>
          <w:szCs w:val="22"/>
        </w:rPr>
      </w:pPr>
      <w:r w:rsidRPr="00AC4CEE">
        <w:rPr>
          <w:rFonts w:asciiTheme="minorHAnsi" w:hAnsiTheme="minorHAnsi" w:cstheme="minorHAnsi"/>
          <w:i w:val="0"/>
          <w:color w:val="auto"/>
          <w:szCs w:val="22"/>
        </w:rPr>
        <w:t>Cost per 1000</w:t>
      </w:r>
      <w:r w:rsidR="00D5415B">
        <w:rPr>
          <w:rFonts w:asciiTheme="minorHAnsi" w:hAnsiTheme="minorHAnsi" w:cstheme="minorHAnsi"/>
          <w:i w:val="0"/>
          <w:color w:val="auto"/>
          <w:szCs w:val="22"/>
        </w:rPr>
        <w:t xml:space="preserve"> </w:t>
      </w:r>
      <w:proofErr w:type="spellStart"/>
      <w:r w:rsidRPr="00AC4CEE">
        <w:rPr>
          <w:rFonts w:asciiTheme="minorHAnsi" w:hAnsiTheme="minorHAnsi" w:cstheme="minorHAnsi"/>
          <w:i w:val="0"/>
          <w:color w:val="auto"/>
          <w:szCs w:val="22"/>
        </w:rPr>
        <w:t>Sq.ft</w:t>
      </w:r>
      <w:proofErr w:type="spellEnd"/>
      <w:r w:rsidRPr="00AC4CEE">
        <w:rPr>
          <w:rFonts w:asciiTheme="minorHAnsi" w:hAnsiTheme="minorHAnsi" w:cstheme="minorHAnsi"/>
          <w:i w:val="0"/>
          <w:color w:val="auto"/>
          <w:szCs w:val="22"/>
        </w:rPr>
        <w:t xml:space="preserve">. was calculated by multiplying system size from Step </w:t>
      </w:r>
      <w:r>
        <w:rPr>
          <w:rFonts w:asciiTheme="minorHAnsi" w:hAnsiTheme="minorHAnsi" w:cstheme="minorHAnsi"/>
          <w:i w:val="0"/>
          <w:color w:val="auto"/>
          <w:szCs w:val="22"/>
        </w:rPr>
        <w:t>2</w:t>
      </w:r>
      <w:r w:rsidRPr="00AC4CEE">
        <w:rPr>
          <w:rFonts w:asciiTheme="minorHAnsi" w:hAnsiTheme="minorHAnsi" w:cstheme="minorHAnsi"/>
          <w:i w:val="0"/>
          <w:color w:val="auto"/>
          <w:szCs w:val="22"/>
        </w:rPr>
        <w:t xml:space="preserve"> with Average Costs per ton from Step </w:t>
      </w:r>
      <w:r>
        <w:rPr>
          <w:rFonts w:asciiTheme="minorHAnsi" w:hAnsiTheme="minorHAnsi" w:cstheme="minorHAnsi"/>
          <w:i w:val="0"/>
          <w:color w:val="auto"/>
          <w:szCs w:val="22"/>
        </w:rPr>
        <w:t>1</w:t>
      </w:r>
      <w:r w:rsidRPr="00AC4CEE">
        <w:rPr>
          <w:rFonts w:asciiTheme="minorHAnsi" w:hAnsiTheme="minorHAnsi" w:cstheme="minorHAnsi"/>
          <w:i w:val="0"/>
          <w:color w:val="auto"/>
          <w:szCs w:val="22"/>
        </w:rPr>
        <w:t>.</w:t>
      </w:r>
    </w:p>
    <w:p w14:paraId="13A06FC3" w14:textId="77777777" w:rsidR="00EB4E18" w:rsidRDefault="00EB4E18" w:rsidP="00EB4E18">
      <w:pPr>
        <w:pStyle w:val="Reminders"/>
        <w:numPr>
          <w:ilvl w:val="0"/>
          <w:numId w:val="19"/>
        </w:numPr>
        <w:ind w:left="360"/>
        <w:rPr>
          <w:rFonts w:asciiTheme="minorHAnsi" w:hAnsiTheme="minorHAnsi" w:cstheme="minorHAnsi"/>
          <w:i w:val="0"/>
          <w:color w:val="auto"/>
          <w:szCs w:val="22"/>
        </w:rPr>
      </w:pPr>
      <w:r w:rsidRPr="00E03C3A">
        <w:rPr>
          <w:rFonts w:asciiTheme="minorHAnsi" w:hAnsiTheme="minorHAnsi" w:cstheme="minorHAnsi"/>
          <w:i w:val="0"/>
          <w:color w:val="auto"/>
          <w:szCs w:val="22"/>
        </w:rPr>
        <w:t>Refrigerant piping cost was calculate</w:t>
      </w:r>
      <w:r>
        <w:rPr>
          <w:rFonts w:asciiTheme="minorHAnsi" w:hAnsiTheme="minorHAnsi" w:cstheme="minorHAnsi"/>
          <w:i w:val="0"/>
          <w:color w:val="auto"/>
          <w:szCs w:val="22"/>
        </w:rPr>
        <w:t>d assuming</w:t>
      </w:r>
      <w:r w:rsidRPr="00E03C3A">
        <w:rPr>
          <w:rFonts w:asciiTheme="minorHAnsi" w:hAnsiTheme="minorHAnsi" w:cstheme="minorHAnsi"/>
          <w:i w:val="0"/>
          <w:color w:val="auto"/>
          <w:szCs w:val="22"/>
        </w:rPr>
        <w:t xml:space="preserve"> a 20ft. run and was added to costs in Step </w:t>
      </w:r>
      <w:r>
        <w:rPr>
          <w:rFonts w:asciiTheme="minorHAnsi" w:hAnsiTheme="minorHAnsi" w:cstheme="minorHAnsi"/>
          <w:i w:val="0"/>
          <w:color w:val="auto"/>
          <w:szCs w:val="22"/>
        </w:rPr>
        <w:t>3</w:t>
      </w:r>
      <w:r w:rsidRPr="00E03C3A">
        <w:rPr>
          <w:rFonts w:asciiTheme="minorHAnsi" w:hAnsiTheme="minorHAnsi" w:cstheme="minorHAnsi"/>
          <w:i w:val="0"/>
          <w:color w:val="auto"/>
          <w:szCs w:val="22"/>
        </w:rPr>
        <w:t xml:space="preserve"> to calculate total measure costs.</w:t>
      </w:r>
    </w:p>
    <w:p w14:paraId="0CEC4889" w14:textId="77777777" w:rsidR="00771301" w:rsidRPr="00771301" w:rsidRDefault="006D5770" w:rsidP="00E833E6">
      <w:pPr>
        <w:pStyle w:val="ListParagraph"/>
        <w:numPr>
          <w:ilvl w:val="0"/>
          <w:numId w:val="19"/>
        </w:numPr>
        <w:rPr>
          <w:rFonts w:cstheme="minorHAnsi"/>
          <w:szCs w:val="22"/>
        </w:rPr>
      </w:pPr>
      <w:r w:rsidRPr="00771301">
        <w:rPr>
          <w:rFonts w:cstheme="minorHAnsi"/>
          <w:szCs w:val="22"/>
        </w:rPr>
        <w:t xml:space="preserve">In order to calculate costs per household, </w:t>
      </w:r>
      <w:r w:rsidR="00217D1E" w:rsidRPr="00771301">
        <w:rPr>
          <w:rFonts w:cstheme="minorHAnsi"/>
          <w:szCs w:val="22"/>
        </w:rPr>
        <w:t xml:space="preserve">material and labor costs for </w:t>
      </w:r>
      <w:r w:rsidR="00B8344E" w:rsidRPr="00D5415B">
        <w:rPr>
          <w:rFonts w:cstheme="minorHAnsi"/>
          <w:szCs w:val="22"/>
        </w:rPr>
        <w:t>the</w:t>
      </w:r>
      <w:r w:rsidR="00B8344E" w:rsidRPr="00771301">
        <w:rPr>
          <w:rFonts w:cstheme="minorHAnsi"/>
          <w:i/>
          <w:szCs w:val="22"/>
        </w:rPr>
        <w:t xml:space="preserve"> </w:t>
      </w:r>
      <w:r w:rsidR="00440E85" w:rsidRPr="00771301">
        <w:rPr>
          <w:rFonts w:cstheme="minorHAnsi"/>
          <w:szCs w:val="22"/>
        </w:rPr>
        <w:t xml:space="preserve">baseline </w:t>
      </w:r>
      <w:r w:rsidR="001D3C38" w:rsidRPr="00771301">
        <w:rPr>
          <w:rFonts w:cstheme="minorHAnsi"/>
          <w:szCs w:val="22"/>
        </w:rPr>
        <w:t>system</w:t>
      </w:r>
      <w:r w:rsidR="00217D1E" w:rsidRPr="00771301">
        <w:rPr>
          <w:rFonts w:cstheme="minorHAnsi"/>
          <w:szCs w:val="22"/>
        </w:rPr>
        <w:t xml:space="preserve"> </w:t>
      </w:r>
      <w:r w:rsidRPr="00771301">
        <w:rPr>
          <w:rFonts w:cstheme="minorHAnsi"/>
          <w:szCs w:val="22"/>
        </w:rPr>
        <w:t xml:space="preserve">calculated </w:t>
      </w:r>
      <w:r w:rsidR="00217D1E" w:rsidRPr="00771301">
        <w:rPr>
          <w:rFonts w:cstheme="minorHAnsi"/>
          <w:szCs w:val="22"/>
        </w:rPr>
        <w:t xml:space="preserve">from </w:t>
      </w:r>
      <w:r w:rsidRPr="00771301">
        <w:rPr>
          <w:rFonts w:cstheme="minorHAnsi"/>
          <w:szCs w:val="22"/>
        </w:rPr>
        <w:t xml:space="preserve">the above </w:t>
      </w:r>
      <w:r w:rsidR="00217D1E" w:rsidRPr="00771301">
        <w:rPr>
          <w:rFonts w:cstheme="minorHAnsi"/>
          <w:szCs w:val="22"/>
        </w:rPr>
        <w:t xml:space="preserve">step </w:t>
      </w:r>
      <w:r w:rsidRPr="00771301">
        <w:rPr>
          <w:rFonts w:cstheme="minorHAnsi"/>
          <w:szCs w:val="22"/>
        </w:rPr>
        <w:t xml:space="preserve">were </w:t>
      </w:r>
      <w:r w:rsidR="00B8344E" w:rsidRPr="00D5415B">
        <w:rPr>
          <w:rFonts w:cstheme="minorHAnsi"/>
          <w:szCs w:val="22"/>
        </w:rPr>
        <w:t>multiplied by the number of units per household from DEER</w:t>
      </w:r>
      <w:r w:rsidR="00864BD4">
        <w:rPr>
          <w:rFonts w:cstheme="minorHAnsi"/>
          <w:szCs w:val="22"/>
        </w:rPr>
        <w:t xml:space="preserve"> </w:t>
      </w:r>
      <w:r w:rsidR="00864BD4" w:rsidRPr="00FA77DB">
        <w:rPr>
          <w:rFonts w:cstheme="minorHAnsi"/>
          <w:szCs w:val="22"/>
        </w:rPr>
        <w:t>(column L</w:t>
      </w:r>
      <w:r w:rsidR="00E833E6" w:rsidRPr="00E833E6">
        <w:t xml:space="preserve"> </w:t>
      </w:r>
      <w:r w:rsidR="00E833E6" w:rsidRPr="00E833E6">
        <w:rPr>
          <w:rFonts w:cstheme="minorHAnsi"/>
          <w:szCs w:val="22"/>
        </w:rPr>
        <w:t>in the PGE Cost Source tab of Attachment #4, in column AW and AX. The average of all the values in both columns (including all 3 building types) for PGE was calculated to get the baseline cost per household.</w:t>
      </w:r>
    </w:p>
    <w:p w14:paraId="5FA76830" w14:textId="77777777" w:rsidR="00440E85" w:rsidRDefault="00440E85">
      <w:pPr>
        <w:pStyle w:val="Reminders"/>
        <w:rPr>
          <w:rFonts w:asciiTheme="minorHAnsi" w:hAnsiTheme="minorHAnsi" w:cstheme="minorHAnsi"/>
          <w:i w:val="0"/>
          <w:color w:val="auto"/>
          <w:szCs w:val="22"/>
        </w:rPr>
      </w:pPr>
    </w:p>
    <w:p w14:paraId="3454F106" w14:textId="77777777" w:rsidR="006D5770" w:rsidRDefault="001D3C38" w:rsidP="00312742">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#4 Cost Calculation for detailed costing</w:t>
      </w:r>
      <w:r w:rsidR="00864BD4">
        <w:rPr>
          <w:rFonts w:asciiTheme="minorHAnsi" w:hAnsiTheme="minorHAnsi" w:cstheme="minorHAnsi"/>
          <w:i w:val="0"/>
          <w:color w:val="auto"/>
          <w:szCs w:val="22"/>
        </w:rPr>
        <w:t xml:space="preserve"> and Attachment #2 for the conversion to per household costs. </w:t>
      </w:r>
    </w:p>
    <w:p w14:paraId="39AF4920" w14:textId="77777777" w:rsidR="005A0E53" w:rsidRPr="00500C4E" w:rsidRDefault="005A0E53" w:rsidP="00312742">
      <w:pPr>
        <w:pStyle w:val="Heading2"/>
        <w:rPr>
          <w:rFonts w:asciiTheme="minorHAnsi" w:hAnsiTheme="minorHAnsi" w:cstheme="minorHAnsi"/>
        </w:rPr>
      </w:pPr>
      <w:r w:rsidRPr="00500C4E">
        <w:rPr>
          <w:rFonts w:asciiTheme="minorHAnsi" w:hAnsiTheme="minorHAnsi" w:cstheme="minorHAnsi"/>
        </w:rPr>
        <w:t>4.2 Measure Case Cost</w:t>
      </w:r>
    </w:p>
    <w:p w14:paraId="14951137" w14:textId="77777777" w:rsidR="00312742" w:rsidRDefault="00312742" w:rsidP="0031274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measure case costs </w:t>
      </w:r>
      <w:r w:rsidR="00500E7C">
        <w:rPr>
          <w:rFonts w:asciiTheme="minorHAnsi" w:hAnsiTheme="minorHAnsi" w:cstheme="minorHAnsi"/>
          <w:i w:val="0"/>
          <w:color w:val="auto"/>
          <w:szCs w:val="22"/>
        </w:rPr>
        <w:t>are as</w:t>
      </w:r>
      <w:r>
        <w:rPr>
          <w:rFonts w:asciiTheme="minorHAnsi" w:hAnsiTheme="minorHAnsi" w:cstheme="minorHAnsi"/>
          <w:i w:val="0"/>
          <w:color w:val="auto"/>
          <w:szCs w:val="22"/>
        </w:rPr>
        <w:t xml:space="preserve"> described in the following section.  </w:t>
      </w:r>
    </w:p>
    <w:p w14:paraId="35C2347C" w14:textId="77777777" w:rsidR="00771301" w:rsidRDefault="00771301" w:rsidP="004A290F">
      <w:pPr>
        <w:pStyle w:val="Reminders"/>
        <w:rPr>
          <w:rFonts w:asciiTheme="minorHAnsi" w:hAnsiTheme="minorHAnsi" w:cstheme="minorHAnsi"/>
          <w:b/>
          <w:i w:val="0"/>
          <w:color w:val="auto"/>
          <w:szCs w:val="22"/>
          <w:u w:val="single"/>
        </w:rPr>
      </w:pPr>
    </w:p>
    <w:p w14:paraId="76645A27" w14:textId="77777777" w:rsidR="004A290F" w:rsidRPr="00391729" w:rsidRDefault="004A290F" w:rsidP="004A290F">
      <w:pPr>
        <w:pStyle w:val="Reminders"/>
        <w:rPr>
          <w:rFonts w:asciiTheme="minorHAnsi" w:hAnsiTheme="minorHAnsi" w:cstheme="minorHAnsi"/>
          <w:b/>
          <w:i w:val="0"/>
          <w:color w:val="auto"/>
          <w:szCs w:val="22"/>
          <w:u w:val="single"/>
        </w:rPr>
      </w:pPr>
      <w:r w:rsidRPr="00391729">
        <w:rPr>
          <w:rFonts w:asciiTheme="minorHAnsi" w:hAnsiTheme="minorHAnsi" w:cstheme="minorHAnsi"/>
          <w:b/>
          <w:i w:val="0"/>
          <w:color w:val="auto"/>
          <w:szCs w:val="22"/>
          <w:u w:val="single"/>
        </w:rPr>
        <w:t>Measure System Cost Calculation Methodology</w:t>
      </w:r>
    </w:p>
    <w:p w14:paraId="02E37399" w14:textId="77777777" w:rsidR="004A290F" w:rsidRPr="00391729" w:rsidRDefault="007629BD">
      <w:pPr>
        <w:pStyle w:val="Reminders"/>
        <w:numPr>
          <w:ilvl w:val="0"/>
          <w:numId w:val="20"/>
        </w:numPr>
        <w:ind w:left="360"/>
        <w:rPr>
          <w:rFonts w:asciiTheme="minorHAnsi" w:hAnsiTheme="minorHAnsi"/>
          <w:i w:val="0"/>
          <w:color w:val="auto"/>
          <w:szCs w:val="22"/>
        </w:rPr>
      </w:pPr>
      <w:r w:rsidRPr="00391729">
        <w:rPr>
          <w:rFonts w:asciiTheme="minorHAnsi" w:hAnsiTheme="minorHAnsi" w:cstheme="minorHAnsi"/>
          <w:i w:val="0"/>
          <w:color w:val="auto"/>
          <w:szCs w:val="22"/>
        </w:rPr>
        <w:t xml:space="preserve">Measure system </w:t>
      </w:r>
      <w:r w:rsidR="00470E51" w:rsidRPr="00391729">
        <w:rPr>
          <w:rFonts w:asciiTheme="minorHAnsi" w:hAnsiTheme="minorHAnsi"/>
          <w:i w:val="0"/>
          <w:color w:val="auto"/>
          <w:szCs w:val="22"/>
        </w:rPr>
        <w:t xml:space="preserve">material, labor, and total costs </w:t>
      </w:r>
      <w:r w:rsidR="00D971A6" w:rsidRPr="00391729">
        <w:rPr>
          <w:rFonts w:asciiTheme="minorHAnsi" w:hAnsiTheme="minorHAnsi"/>
          <w:i w:val="0"/>
          <w:color w:val="auto"/>
          <w:szCs w:val="22"/>
        </w:rPr>
        <w:t xml:space="preserve">per ton </w:t>
      </w:r>
      <w:r w:rsidR="00470E51" w:rsidRPr="00391729">
        <w:rPr>
          <w:rFonts w:asciiTheme="minorHAnsi" w:hAnsiTheme="minorHAnsi"/>
          <w:i w:val="0"/>
          <w:color w:val="auto"/>
          <w:szCs w:val="22"/>
        </w:rPr>
        <w:t xml:space="preserve">were calculated </w:t>
      </w:r>
      <w:r w:rsidR="00D971A6" w:rsidRPr="00391729">
        <w:rPr>
          <w:rFonts w:asciiTheme="minorHAnsi" w:hAnsiTheme="minorHAnsi"/>
          <w:i w:val="0"/>
          <w:color w:val="auto"/>
          <w:szCs w:val="22"/>
        </w:rPr>
        <w:t xml:space="preserve">based on the costs from </w:t>
      </w:r>
      <w:r w:rsidRPr="00391729">
        <w:rPr>
          <w:rFonts w:asciiTheme="minorHAnsi" w:hAnsiTheme="minorHAnsi"/>
          <w:i w:val="0"/>
          <w:color w:val="auto"/>
          <w:szCs w:val="22"/>
        </w:rPr>
        <w:t>2010-2012 Work Order 017 Study report for a 3-ton Evaporative Cooler system (Append</w:t>
      </w:r>
      <w:r w:rsidR="00FC2372" w:rsidRPr="00391729">
        <w:rPr>
          <w:rFonts w:asciiTheme="minorHAnsi" w:hAnsiTheme="minorHAnsi"/>
          <w:i w:val="0"/>
          <w:color w:val="auto"/>
          <w:szCs w:val="22"/>
        </w:rPr>
        <w:t>ix F.1 Hedonic Model Estimates)</w:t>
      </w:r>
      <w:r w:rsidRPr="00391729">
        <w:rPr>
          <w:rFonts w:asciiTheme="minorHAnsi" w:hAnsiTheme="minorHAnsi"/>
          <w:i w:val="0"/>
          <w:color w:val="auto"/>
          <w:szCs w:val="22"/>
        </w:rPr>
        <w:t>.</w:t>
      </w:r>
    </w:p>
    <w:p w14:paraId="6AD65792" w14:textId="77777777" w:rsidR="004A290F" w:rsidRPr="00391729" w:rsidRDefault="007629BD" w:rsidP="007629BD">
      <w:pPr>
        <w:pStyle w:val="Reminders"/>
        <w:numPr>
          <w:ilvl w:val="0"/>
          <w:numId w:val="20"/>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 xml:space="preserve">System size was calculated based on the industry standard of 1-ton per 400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xml:space="preserve">. For a 1000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xml:space="preserve">. </w:t>
      </w:r>
      <w:proofErr w:type="gramStart"/>
      <w:r w:rsidRPr="00391729">
        <w:rPr>
          <w:rFonts w:asciiTheme="minorHAnsi" w:hAnsiTheme="minorHAnsi" w:cstheme="minorHAnsi"/>
          <w:i w:val="0"/>
          <w:color w:val="auto"/>
          <w:szCs w:val="22"/>
        </w:rPr>
        <w:t>space</w:t>
      </w:r>
      <w:proofErr w:type="gramEnd"/>
      <w:r w:rsidRPr="00391729">
        <w:rPr>
          <w:rFonts w:asciiTheme="minorHAnsi" w:hAnsiTheme="minorHAnsi" w:cstheme="minorHAnsi"/>
          <w:i w:val="0"/>
          <w:color w:val="auto"/>
          <w:szCs w:val="22"/>
        </w:rPr>
        <w:t>, it would require 2.5 Tons.</w:t>
      </w:r>
    </w:p>
    <w:p w14:paraId="3BEA7593" w14:textId="77777777" w:rsidR="004A290F" w:rsidRPr="00391729" w:rsidRDefault="007629BD" w:rsidP="007629BD">
      <w:pPr>
        <w:pStyle w:val="Reminders"/>
        <w:numPr>
          <w:ilvl w:val="0"/>
          <w:numId w:val="20"/>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Cost per 1000</w:t>
      </w:r>
      <w:r w:rsidR="00D5415B" w:rsidRPr="00391729">
        <w:rPr>
          <w:rFonts w:asciiTheme="minorHAnsi" w:hAnsiTheme="minorHAnsi" w:cstheme="minorHAnsi"/>
          <w:i w:val="0"/>
          <w:color w:val="auto"/>
          <w:szCs w:val="22"/>
        </w:rPr>
        <w:t xml:space="preserve"> </w:t>
      </w:r>
      <w:proofErr w:type="spellStart"/>
      <w:r w:rsidRPr="00391729">
        <w:rPr>
          <w:rFonts w:asciiTheme="minorHAnsi" w:hAnsiTheme="minorHAnsi" w:cstheme="minorHAnsi"/>
          <w:i w:val="0"/>
          <w:color w:val="auto"/>
          <w:szCs w:val="22"/>
        </w:rPr>
        <w:t>Sq.ft</w:t>
      </w:r>
      <w:proofErr w:type="spellEnd"/>
      <w:r w:rsidRPr="00391729">
        <w:rPr>
          <w:rFonts w:asciiTheme="minorHAnsi" w:hAnsiTheme="minorHAnsi" w:cstheme="minorHAnsi"/>
          <w:i w:val="0"/>
          <w:color w:val="auto"/>
          <w:szCs w:val="22"/>
        </w:rPr>
        <w:t>. was calculated by mul</w:t>
      </w:r>
      <w:r w:rsidR="00FC2372" w:rsidRPr="00391729">
        <w:rPr>
          <w:rFonts w:asciiTheme="minorHAnsi" w:hAnsiTheme="minorHAnsi" w:cstheme="minorHAnsi"/>
          <w:i w:val="0"/>
          <w:color w:val="auto"/>
          <w:szCs w:val="22"/>
        </w:rPr>
        <w:t>tiplying system size from Step 2</w:t>
      </w:r>
      <w:r w:rsidRPr="00391729">
        <w:rPr>
          <w:rFonts w:asciiTheme="minorHAnsi" w:hAnsiTheme="minorHAnsi" w:cstheme="minorHAnsi"/>
          <w:i w:val="0"/>
          <w:color w:val="auto"/>
          <w:szCs w:val="22"/>
        </w:rPr>
        <w:t xml:space="preserve"> with A</w:t>
      </w:r>
      <w:r w:rsidR="00FC2372" w:rsidRPr="00391729">
        <w:rPr>
          <w:rFonts w:asciiTheme="minorHAnsi" w:hAnsiTheme="minorHAnsi" w:cstheme="minorHAnsi"/>
          <w:i w:val="0"/>
          <w:color w:val="auto"/>
          <w:szCs w:val="22"/>
        </w:rPr>
        <w:t>verage Costs per ton from Step 1</w:t>
      </w:r>
      <w:r w:rsidRPr="00391729">
        <w:rPr>
          <w:rFonts w:asciiTheme="minorHAnsi" w:hAnsiTheme="minorHAnsi" w:cstheme="minorHAnsi"/>
          <w:i w:val="0"/>
          <w:color w:val="auto"/>
          <w:szCs w:val="22"/>
        </w:rPr>
        <w:t>.</w:t>
      </w:r>
    </w:p>
    <w:p w14:paraId="2CAD6AC9" w14:textId="77777777" w:rsidR="00E833E6" w:rsidRPr="00E833E6" w:rsidRDefault="00E833E6" w:rsidP="00E833E6">
      <w:pPr>
        <w:pStyle w:val="ListParagraph"/>
        <w:numPr>
          <w:ilvl w:val="0"/>
          <w:numId w:val="20"/>
        </w:numPr>
        <w:rPr>
          <w:rFonts w:cstheme="minorHAnsi"/>
          <w:szCs w:val="22"/>
        </w:rPr>
      </w:pPr>
      <w:r w:rsidRPr="00E833E6">
        <w:rPr>
          <w:rFonts w:cstheme="minorHAnsi"/>
          <w:szCs w:val="22"/>
        </w:rPr>
        <w:t xml:space="preserve">In order to calculate costs per household for </w:t>
      </w:r>
      <w:r w:rsidRPr="00E833E6">
        <w:rPr>
          <w:rFonts w:cstheme="minorHAnsi"/>
          <w:b/>
          <w:szCs w:val="22"/>
        </w:rPr>
        <w:t>PGE only</w:t>
      </w:r>
      <w:r w:rsidRPr="00E833E6">
        <w:rPr>
          <w:rFonts w:cstheme="minorHAnsi"/>
          <w:szCs w:val="22"/>
        </w:rPr>
        <w:t xml:space="preserve">, material and labor costs for the baseline system calculated from the above step were multiplied by the number of units per household (column L) from </w:t>
      </w:r>
      <w:proofErr w:type="gramStart"/>
      <w:r w:rsidRPr="00E833E6">
        <w:rPr>
          <w:rFonts w:cstheme="minorHAnsi"/>
          <w:szCs w:val="22"/>
        </w:rPr>
        <w:t>DEER  in</w:t>
      </w:r>
      <w:proofErr w:type="gramEnd"/>
      <w:r w:rsidRPr="00E833E6">
        <w:rPr>
          <w:rFonts w:cstheme="minorHAnsi"/>
          <w:szCs w:val="22"/>
        </w:rPr>
        <w:t xml:space="preserve"> the PGE Cost Source tab of Attachment #4, in column AZ and BA. The average of all the values in both columns (including all 3 building types) for PGE was calculated to get the measure cost per household.</w:t>
      </w:r>
    </w:p>
    <w:p w14:paraId="13E66775" w14:textId="77777777" w:rsidR="00864BD4" w:rsidRPr="00391729" w:rsidRDefault="00864BD4" w:rsidP="00D5415B">
      <w:pPr>
        <w:pStyle w:val="Reminders"/>
        <w:numPr>
          <w:ilvl w:val="0"/>
          <w:numId w:val="20"/>
        </w:numPr>
        <w:ind w:left="360"/>
        <w:rPr>
          <w:rFonts w:cstheme="minorHAnsi"/>
          <w:color w:val="auto"/>
          <w:szCs w:val="22"/>
        </w:rPr>
      </w:pPr>
      <w:r w:rsidRPr="00391729">
        <w:rPr>
          <w:rFonts w:asciiTheme="minorHAnsi" w:hAnsiTheme="minorHAnsi" w:cstheme="minorHAnsi"/>
          <w:i w:val="0"/>
          <w:color w:val="auto"/>
          <w:szCs w:val="22"/>
        </w:rPr>
        <w:t>Water piping cost was calculated assuming a 20ft. run and was added to costs in Step 3 to calculate total measure costs.</w:t>
      </w:r>
    </w:p>
    <w:p w14:paraId="091B9D18" w14:textId="77777777" w:rsidR="00DD4E0E" w:rsidRPr="00391729" w:rsidRDefault="00DD4E0E" w:rsidP="00DD4E0E">
      <w:pPr>
        <w:pStyle w:val="Reminders"/>
        <w:numPr>
          <w:ilvl w:val="0"/>
          <w:numId w:val="19"/>
        </w:numPr>
        <w:ind w:left="360"/>
        <w:rPr>
          <w:rFonts w:asciiTheme="minorHAnsi" w:hAnsiTheme="minorHAnsi" w:cstheme="minorHAnsi"/>
          <w:i w:val="0"/>
          <w:color w:val="auto"/>
          <w:szCs w:val="22"/>
        </w:rPr>
      </w:pPr>
      <w:r w:rsidRPr="00391729">
        <w:rPr>
          <w:rFonts w:asciiTheme="minorHAnsi" w:hAnsiTheme="minorHAnsi" w:cstheme="minorHAnsi"/>
          <w:i w:val="0"/>
          <w:color w:val="auto"/>
          <w:szCs w:val="22"/>
        </w:rPr>
        <w:t xml:space="preserve">For </w:t>
      </w:r>
      <w:r w:rsidRPr="00391729">
        <w:rPr>
          <w:rFonts w:asciiTheme="minorHAnsi" w:hAnsiTheme="minorHAnsi" w:cstheme="minorHAnsi"/>
          <w:b/>
          <w:i w:val="0"/>
          <w:color w:val="auto"/>
          <w:szCs w:val="22"/>
        </w:rPr>
        <w:t>Southern California Edison (REA),</w:t>
      </w:r>
      <w:r w:rsidRPr="00391729">
        <w:rPr>
          <w:rFonts w:asciiTheme="minorHAnsi" w:hAnsiTheme="minorHAnsi" w:cstheme="minorHAnsi"/>
          <w:i w:val="0"/>
          <w:color w:val="auto"/>
          <w:szCs w:val="22"/>
        </w:rPr>
        <w:t xml:space="preserve"> cost of $</w:t>
      </w:r>
      <w:r w:rsidR="00C5363A">
        <w:rPr>
          <w:rFonts w:asciiTheme="minorHAnsi" w:hAnsiTheme="minorHAnsi" w:cstheme="minorHAnsi"/>
          <w:i w:val="0"/>
          <w:color w:val="auto"/>
          <w:szCs w:val="22"/>
        </w:rPr>
        <w:t>194.46</w:t>
      </w:r>
      <w:r w:rsidRPr="00391729">
        <w:rPr>
          <w:rFonts w:asciiTheme="minorHAnsi" w:hAnsiTheme="minorHAnsi" w:cstheme="minorHAnsi"/>
          <w:i w:val="0"/>
          <w:color w:val="auto"/>
          <w:szCs w:val="22"/>
        </w:rPr>
        <w:t xml:space="preserve"> per 1,000 sq. </w:t>
      </w:r>
      <w:proofErr w:type="spellStart"/>
      <w:r w:rsidRPr="00391729">
        <w:rPr>
          <w:rFonts w:asciiTheme="minorHAnsi" w:hAnsiTheme="minorHAnsi" w:cstheme="minorHAnsi"/>
          <w:i w:val="0"/>
          <w:color w:val="auto"/>
          <w:szCs w:val="22"/>
        </w:rPr>
        <w:t>ft</w:t>
      </w:r>
      <w:proofErr w:type="spellEnd"/>
      <w:r w:rsidRPr="00391729">
        <w:rPr>
          <w:rFonts w:asciiTheme="minorHAnsi" w:hAnsiTheme="minorHAnsi" w:cstheme="minorHAnsi"/>
          <w:i w:val="0"/>
          <w:color w:val="auto"/>
          <w:szCs w:val="22"/>
        </w:rPr>
        <w:t xml:space="preserve"> was added to the measure case cost calculated from the above calculation methodology to account for additional water usage typically associated with evaporative cooling measures. The water costs represent an average over the life of the measure, including inflation, from a sampling of water rate sheets from climate zones 6, 9 and 15.  The details of this calculation can be found in Attachment 2, tab ‘Water Costs’. Rate schedules are found in the attachments. Please refer to Attachment #4, “Cost Summary” tab for details. Water rates have been updated to reflect latest available data.</w:t>
      </w:r>
    </w:p>
    <w:p w14:paraId="03664DEE" w14:textId="77777777" w:rsidR="00DD4E0E" w:rsidRPr="00391729" w:rsidRDefault="00DD4E0E" w:rsidP="00D5415B">
      <w:pPr>
        <w:pStyle w:val="Reminders"/>
        <w:numPr>
          <w:ilvl w:val="0"/>
          <w:numId w:val="19"/>
        </w:numPr>
        <w:ind w:left="360"/>
        <w:rPr>
          <w:rFonts w:cstheme="minorHAnsi"/>
          <w:color w:val="auto"/>
          <w:szCs w:val="22"/>
        </w:rPr>
      </w:pPr>
      <w:r w:rsidRPr="00391729">
        <w:rPr>
          <w:rFonts w:asciiTheme="minorHAnsi" w:hAnsiTheme="minorHAnsi" w:cstheme="minorHAnsi"/>
          <w:i w:val="0"/>
          <w:color w:val="auto"/>
          <w:szCs w:val="22"/>
        </w:rPr>
        <w:t xml:space="preserve">For </w:t>
      </w:r>
      <w:r w:rsidRPr="00391729">
        <w:rPr>
          <w:rFonts w:asciiTheme="minorHAnsi" w:hAnsiTheme="minorHAnsi" w:cstheme="minorHAnsi"/>
          <w:b/>
          <w:i w:val="0"/>
          <w:color w:val="auto"/>
          <w:szCs w:val="22"/>
        </w:rPr>
        <w:t>Pacific Gas and Electric (ROB),</w:t>
      </w:r>
      <w:r w:rsidRPr="00391729">
        <w:rPr>
          <w:rFonts w:asciiTheme="minorHAnsi" w:hAnsiTheme="minorHAnsi" w:cstheme="minorHAnsi"/>
          <w:i w:val="0"/>
          <w:color w:val="auto"/>
          <w:szCs w:val="22"/>
        </w:rPr>
        <w:t xml:space="preserve"> cost of $</w:t>
      </w:r>
      <w:r w:rsidR="00C5363A">
        <w:rPr>
          <w:rFonts w:asciiTheme="minorHAnsi" w:hAnsiTheme="minorHAnsi" w:cstheme="minorHAnsi"/>
          <w:i w:val="0"/>
          <w:color w:val="auto"/>
          <w:szCs w:val="22"/>
        </w:rPr>
        <w:t>74.95</w:t>
      </w:r>
      <w:r w:rsidRPr="00391729">
        <w:rPr>
          <w:rFonts w:asciiTheme="minorHAnsi" w:hAnsiTheme="minorHAnsi" w:cstheme="minorHAnsi"/>
          <w:i w:val="0"/>
          <w:color w:val="auto"/>
          <w:szCs w:val="22"/>
        </w:rPr>
        <w:t xml:space="preserve"> per household was added to the measure case cost calculated from the above calculation methodology to account for additional water usage typically associated with evaporative cooling measures. The water costs represent the average usage over the life of the measure, including inflation, for climate zones 12 and 14.  The details of this calculation can be found in Attachment 2, tab ‘Water Costs’.  Rate schedules are found in the </w:t>
      </w:r>
      <w:r w:rsidR="00391729" w:rsidRPr="00391729">
        <w:rPr>
          <w:rFonts w:asciiTheme="minorHAnsi" w:hAnsiTheme="minorHAnsi" w:cstheme="minorHAnsi"/>
          <w:i w:val="0"/>
          <w:color w:val="auto"/>
          <w:szCs w:val="22"/>
        </w:rPr>
        <w:t>attachments</w:t>
      </w:r>
      <w:r w:rsidRPr="00391729">
        <w:rPr>
          <w:rFonts w:asciiTheme="minorHAnsi" w:hAnsiTheme="minorHAnsi" w:cstheme="minorHAnsi"/>
          <w:i w:val="0"/>
          <w:color w:val="auto"/>
          <w:szCs w:val="22"/>
        </w:rPr>
        <w:t>. Please refer to Attachment #4, “Cost Summary” tab for details. Water rates have been updated to reflect latest available data.</w:t>
      </w:r>
    </w:p>
    <w:p w14:paraId="06C85D62" w14:textId="77777777" w:rsidR="00297E39" w:rsidRDefault="00297E39" w:rsidP="00391729">
      <w:pPr>
        <w:pStyle w:val="Reminders"/>
        <w:rPr>
          <w:rFonts w:asciiTheme="minorHAnsi" w:hAnsiTheme="minorHAnsi" w:cstheme="minorHAnsi"/>
          <w:i w:val="0"/>
          <w:color w:val="auto"/>
          <w:szCs w:val="22"/>
        </w:rPr>
      </w:pPr>
    </w:p>
    <w:p w14:paraId="4FB33BBD" w14:textId="77777777" w:rsidR="00297E39" w:rsidRDefault="00297E39" w:rsidP="00297E39">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#4 Cost Calculation for detailed costing.</w:t>
      </w:r>
    </w:p>
    <w:p w14:paraId="2A0791E9" w14:textId="77777777" w:rsidR="00E16609" w:rsidRDefault="005A0E53" w:rsidP="00312742">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7F755FB9" w14:textId="77777777" w:rsidR="00391729" w:rsidRDefault="00391729" w:rsidP="00312742">
      <w:pPr>
        <w:pStyle w:val="Reminders"/>
        <w:rPr>
          <w:rFonts w:asciiTheme="minorHAnsi" w:hAnsiTheme="minorHAnsi" w:cstheme="minorHAnsi"/>
          <w:b/>
          <w:i w:val="0"/>
          <w:color w:val="auto"/>
          <w:szCs w:val="22"/>
        </w:rPr>
      </w:pPr>
    </w:p>
    <w:p w14:paraId="54E6325E"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Southern California Edison (REA)</w:t>
      </w:r>
    </w:p>
    <w:p w14:paraId="1E272B39" w14:textId="77777777" w:rsidR="00312742" w:rsidRDefault="00312742" w:rsidP="00312742">
      <w:pPr>
        <w:rPr>
          <w:rFonts w:cstheme="minorHAnsi"/>
          <w:szCs w:val="22"/>
        </w:rPr>
      </w:pPr>
      <w:r>
        <w:rPr>
          <w:rFonts w:cstheme="minorHAnsi"/>
          <w:szCs w:val="22"/>
        </w:rPr>
        <w:t>The measure costs in DEER are per the common unit of 1000 ft</w:t>
      </w:r>
      <w:r>
        <w:rPr>
          <w:rFonts w:cstheme="minorHAnsi"/>
          <w:szCs w:val="22"/>
          <w:vertAlign w:val="superscript"/>
        </w:rPr>
        <w:t>2</w:t>
      </w:r>
      <w:r>
        <w:rPr>
          <w:rFonts w:cstheme="minorHAnsi"/>
          <w:szCs w:val="22"/>
        </w:rPr>
        <w:t xml:space="preserve">. This was calculated according to the following equation with specific calculations available in the last version of this </w:t>
      </w:r>
      <w:proofErr w:type="spellStart"/>
      <w:r>
        <w:rPr>
          <w:rFonts w:cstheme="minorHAnsi"/>
          <w:szCs w:val="22"/>
        </w:rPr>
        <w:t>workpaper</w:t>
      </w:r>
      <w:proofErr w:type="spellEnd"/>
      <w:r>
        <w:rPr>
          <w:rFonts w:cstheme="minorHAnsi"/>
          <w:szCs w:val="22"/>
        </w:rPr>
        <w:t>.</w:t>
      </w:r>
    </w:p>
    <w:p w14:paraId="5FB1F2D6" w14:textId="77777777" w:rsidR="00312742" w:rsidRDefault="00312742" w:rsidP="00312742">
      <w:pPr>
        <w:rPr>
          <w:rFonts w:cstheme="minorHAnsi"/>
          <w:szCs w:val="22"/>
        </w:rPr>
      </w:pPr>
    </w:p>
    <w:p w14:paraId="48BDE05F" w14:textId="77777777" w:rsidR="00312742" w:rsidRDefault="00312742" w:rsidP="00312742">
      <w:pPr>
        <w:jc w:val="center"/>
        <w:rPr>
          <w:rFonts w:cstheme="minorHAnsi"/>
          <w:szCs w:val="22"/>
        </w:rPr>
      </w:pPr>
      <w:r>
        <w:rPr>
          <w:rFonts w:cstheme="minorHAnsi"/>
          <w:szCs w:val="22"/>
        </w:rPr>
        <w:t>[Installed Cost (</w:t>
      </w:r>
      <w:proofErr w:type="spellStart"/>
      <w:r>
        <w:rPr>
          <w:rFonts w:cstheme="minorHAnsi"/>
          <w:szCs w:val="22"/>
        </w:rPr>
        <w:t>CZ</w:t>
      </w:r>
      <w:proofErr w:type="gramStart"/>
      <w:r>
        <w:rPr>
          <w:rFonts w:cstheme="minorHAnsi"/>
          <w:szCs w:val="22"/>
        </w:rPr>
        <w:t>,Vintage</w:t>
      </w:r>
      <w:proofErr w:type="spellEnd"/>
      <w:proofErr w:type="gramEnd"/>
      <w:r>
        <w:rPr>
          <w:rFonts w:cstheme="minorHAnsi"/>
          <w:szCs w:val="22"/>
        </w:rPr>
        <w:t>)] ÷ [Number of Common Units (CZ, Vintage)] = $/1000sqft</w:t>
      </w:r>
    </w:p>
    <w:p w14:paraId="3755742E" w14:textId="77777777" w:rsidR="00312742" w:rsidRDefault="00312742" w:rsidP="00312742">
      <w:pPr>
        <w:rPr>
          <w:rFonts w:cstheme="minorHAnsi"/>
          <w:szCs w:val="22"/>
        </w:rPr>
      </w:pPr>
    </w:p>
    <w:p w14:paraId="6456D01E" w14:textId="77777777" w:rsidR="00312742" w:rsidRDefault="00312742" w:rsidP="00312742">
      <w:pPr>
        <w:spacing w:before="40" w:after="40"/>
        <w:rPr>
          <w:rFonts w:cstheme="minorHAnsi"/>
          <w:szCs w:val="22"/>
        </w:rPr>
      </w:pPr>
      <w:r>
        <w:rPr>
          <w:rFonts w:cstheme="minorHAnsi"/>
          <w:szCs w:val="22"/>
        </w:rPr>
        <w:t>To obtain a per 1000 ft</w:t>
      </w:r>
      <w:r>
        <w:rPr>
          <w:rFonts w:cstheme="minorHAnsi"/>
          <w:szCs w:val="22"/>
          <w:vertAlign w:val="superscript"/>
        </w:rPr>
        <w:t>2</w:t>
      </w:r>
      <w:r>
        <w:rPr>
          <w:rFonts w:cstheme="minorHAnsi"/>
          <w:szCs w:val="22"/>
        </w:rPr>
        <w:t xml:space="preserve"> that is consistent across the residential building types, the measure case costs described above were averaged for the three building types.  The result is an average $</w:t>
      </w:r>
      <w:r w:rsidR="00634B51">
        <w:rPr>
          <w:rFonts w:cstheme="minorHAnsi"/>
          <w:szCs w:val="22"/>
        </w:rPr>
        <w:t>2,</w:t>
      </w:r>
      <w:r w:rsidR="00E833E6">
        <w:rPr>
          <w:rFonts w:cstheme="minorHAnsi"/>
          <w:szCs w:val="22"/>
        </w:rPr>
        <w:t>612.95</w:t>
      </w:r>
      <w:r>
        <w:rPr>
          <w:rFonts w:cstheme="minorHAnsi"/>
          <w:szCs w:val="22"/>
        </w:rPr>
        <w:t>/1000</w:t>
      </w:r>
      <w:r w:rsidR="00391729">
        <w:rPr>
          <w:rFonts w:cstheme="minorHAnsi"/>
          <w:szCs w:val="22"/>
        </w:rPr>
        <w:t xml:space="preserve"> </w:t>
      </w:r>
      <w:proofErr w:type="spellStart"/>
      <w:r>
        <w:rPr>
          <w:rFonts w:cstheme="minorHAnsi"/>
          <w:szCs w:val="22"/>
        </w:rPr>
        <w:t>sqft</w:t>
      </w:r>
      <w:proofErr w:type="spellEnd"/>
      <w:r>
        <w:rPr>
          <w:rFonts w:cstheme="minorHAnsi"/>
          <w:szCs w:val="22"/>
        </w:rPr>
        <w:t>.</w:t>
      </w:r>
      <w:r w:rsidR="001D12A4">
        <w:rPr>
          <w:rFonts w:cstheme="minorHAnsi"/>
          <w:szCs w:val="22"/>
        </w:rPr>
        <w:t xml:space="preserve"> Refer to Attachment #2 </w:t>
      </w:r>
      <w:r w:rsidR="006548A3" w:rsidRPr="006548A3">
        <w:rPr>
          <w:rFonts w:cstheme="minorHAnsi"/>
          <w:szCs w:val="22"/>
        </w:rPr>
        <w:t>Residential Savings Calculations</w:t>
      </w:r>
      <w:r w:rsidR="006548A3" w:rsidRPr="006548A3" w:rsidDel="006548A3">
        <w:rPr>
          <w:rFonts w:cstheme="minorHAnsi"/>
          <w:szCs w:val="22"/>
        </w:rPr>
        <w:t xml:space="preserve"> </w:t>
      </w:r>
      <w:r w:rsidR="00476803">
        <w:rPr>
          <w:rFonts w:cstheme="minorHAnsi"/>
          <w:szCs w:val="22"/>
        </w:rPr>
        <w:t>and Attachment #</w:t>
      </w:r>
      <w:r w:rsidR="00A62E17">
        <w:rPr>
          <w:rFonts w:cstheme="minorHAnsi"/>
          <w:szCs w:val="22"/>
        </w:rPr>
        <w:t>4</w:t>
      </w:r>
      <w:r w:rsidR="00476803">
        <w:rPr>
          <w:rFonts w:cstheme="minorHAnsi"/>
          <w:szCs w:val="22"/>
        </w:rPr>
        <w:t xml:space="preserve"> </w:t>
      </w:r>
      <w:r w:rsidR="00476803" w:rsidRPr="00476803">
        <w:rPr>
          <w:rFonts w:cstheme="minorHAnsi"/>
          <w:szCs w:val="22"/>
        </w:rPr>
        <w:t>Cost Calculation “Cost Summary” tab for details</w:t>
      </w:r>
      <w:r w:rsidR="00476803">
        <w:rPr>
          <w:rFonts w:cstheme="minorHAnsi"/>
          <w:szCs w:val="22"/>
        </w:rPr>
        <w:t>.</w:t>
      </w:r>
      <w:r w:rsidR="001D12A4">
        <w:rPr>
          <w:rFonts w:cstheme="minorHAnsi"/>
          <w:szCs w:val="22"/>
        </w:rPr>
        <w:t xml:space="preserve"> </w:t>
      </w:r>
    </w:p>
    <w:p w14:paraId="717AECB5" w14:textId="77777777" w:rsidR="00312742" w:rsidRDefault="00312742" w:rsidP="00312742">
      <w:pPr>
        <w:spacing w:before="40" w:after="40"/>
        <w:rPr>
          <w:rFonts w:cstheme="minorHAnsi"/>
          <w:szCs w:val="22"/>
        </w:rPr>
      </w:pPr>
    </w:p>
    <w:p w14:paraId="13D7C57B" w14:textId="77777777" w:rsidR="00312742" w:rsidRDefault="00312742" w:rsidP="00312742">
      <w:pPr>
        <w:spacing w:before="40" w:after="40"/>
        <w:rPr>
          <w:rFonts w:cstheme="minorHAnsi"/>
          <w:szCs w:val="22"/>
        </w:rPr>
      </w:pPr>
      <w:r>
        <w:rPr>
          <w:rFonts w:cstheme="minorHAnsi"/>
          <w:szCs w:val="22"/>
        </w:rPr>
        <w:t>For installations that include pressure relief dampers</w:t>
      </w:r>
      <w:r w:rsidR="0022741C">
        <w:rPr>
          <w:rFonts w:cstheme="minorHAnsi"/>
          <w:szCs w:val="22"/>
        </w:rPr>
        <w:t xml:space="preserve"> (Measure: </w:t>
      </w:r>
      <w:r w:rsidR="0022741C" w:rsidRPr="0022741C">
        <w:rPr>
          <w:rFonts w:cstheme="minorHAnsi"/>
          <w:szCs w:val="22"/>
        </w:rPr>
        <w:t>AC-17382</w:t>
      </w:r>
      <w:r w:rsidR="0022741C">
        <w:rPr>
          <w:rFonts w:cstheme="minorHAnsi"/>
          <w:szCs w:val="22"/>
        </w:rPr>
        <w:t>)</w:t>
      </w:r>
      <w:r>
        <w:rPr>
          <w:rFonts w:cstheme="minorHAnsi"/>
          <w:szCs w:val="22"/>
        </w:rPr>
        <w:t>, an additional fixed cost of $200 per cooler was added. The company Climate Control Systems, (</w:t>
      </w:r>
      <w:hyperlink r:id="rId16" w:history="1">
        <w:r>
          <w:rPr>
            <w:rStyle w:val="Hyperlink"/>
            <w:rFonts w:cstheme="minorHAnsi"/>
            <w:color w:val="auto"/>
            <w:szCs w:val="22"/>
          </w:rPr>
          <w:t>www.updux.com</w:t>
        </w:r>
      </w:hyperlink>
      <w:r>
        <w:rPr>
          <w:rFonts w:cstheme="minorHAnsi"/>
          <w:szCs w:val="22"/>
        </w:rPr>
        <w:t xml:space="preserve">, CA Contractors </w:t>
      </w:r>
      <w:proofErr w:type="spellStart"/>
      <w:r>
        <w:rPr>
          <w:rFonts w:cstheme="minorHAnsi"/>
          <w:szCs w:val="22"/>
        </w:rPr>
        <w:t>Lic</w:t>
      </w:r>
      <w:proofErr w:type="spellEnd"/>
      <w:proofErr w:type="gramStart"/>
      <w:r>
        <w:rPr>
          <w:rFonts w:cstheme="minorHAnsi"/>
          <w:szCs w:val="22"/>
        </w:rPr>
        <w:t>.#</w:t>
      </w:r>
      <w:proofErr w:type="gramEnd"/>
      <w:r>
        <w:rPr>
          <w:rFonts w:cstheme="minorHAnsi"/>
          <w:szCs w:val="22"/>
        </w:rPr>
        <w:t xml:space="preserve"> 782461) offers a package of six “Up-dux” pressure relief dampers for $284. Thus, installing three dampers per site would cost </w:t>
      </w:r>
      <w:r w:rsidR="0022741C">
        <w:rPr>
          <w:rFonts w:cstheme="minorHAnsi"/>
          <w:szCs w:val="22"/>
        </w:rPr>
        <w:t xml:space="preserve">an additional </w:t>
      </w:r>
      <w:r>
        <w:rPr>
          <w:rFonts w:cstheme="minorHAnsi"/>
          <w:szCs w:val="22"/>
        </w:rPr>
        <w:t xml:space="preserve">$142 </w:t>
      </w:r>
      <w:r w:rsidR="0022741C">
        <w:rPr>
          <w:rFonts w:cstheme="minorHAnsi"/>
          <w:szCs w:val="22"/>
        </w:rPr>
        <w:t>in material</w:t>
      </w:r>
      <w:r w:rsidR="00F1751F">
        <w:rPr>
          <w:rFonts w:cstheme="minorHAnsi"/>
          <w:szCs w:val="22"/>
        </w:rPr>
        <w:t>s</w:t>
      </w:r>
      <w:r w:rsidR="0022741C">
        <w:rPr>
          <w:rFonts w:cstheme="minorHAnsi"/>
          <w:szCs w:val="22"/>
        </w:rPr>
        <w:t xml:space="preserve"> and </w:t>
      </w:r>
      <w:r>
        <w:rPr>
          <w:rFonts w:cstheme="minorHAnsi"/>
          <w:szCs w:val="22"/>
        </w:rPr>
        <w:t xml:space="preserve">$58 for installation </w:t>
      </w:r>
      <w:r w:rsidR="0022741C">
        <w:rPr>
          <w:rFonts w:cstheme="minorHAnsi"/>
          <w:szCs w:val="22"/>
        </w:rPr>
        <w:t xml:space="preserve">and </w:t>
      </w:r>
      <w:r>
        <w:rPr>
          <w:rFonts w:cstheme="minorHAnsi"/>
          <w:szCs w:val="22"/>
        </w:rPr>
        <w:t>labor.</w:t>
      </w:r>
      <w:r w:rsidR="0022741C">
        <w:rPr>
          <w:rFonts w:cstheme="minorHAnsi"/>
          <w:szCs w:val="22"/>
        </w:rPr>
        <w:t xml:space="preserve"> These costs are added to the </w:t>
      </w:r>
      <w:proofErr w:type="spellStart"/>
      <w:r w:rsidR="0022741C">
        <w:rPr>
          <w:rFonts w:cstheme="minorHAnsi"/>
          <w:szCs w:val="22"/>
        </w:rPr>
        <w:t>DirectEvapCooler</w:t>
      </w:r>
      <w:proofErr w:type="spellEnd"/>
      <w:r w:rsidR="0022741C">
        <w:rPr>
          <w:rFonts w:cstheme="minorHAnsi"/>
          <w:szCs w:val="22"/>
        </w:rPr>
        <w:t xml:space="preserve"> measure costs (</w:t>
      </w:r>
      <w:r w:rsidR="0022741C" w:rsidRPr="0022741C">
        <w:rPr>
          <w:rFonts w:cstheme="minorHAnsi"/>
          <w:szCs w:val="22"/>
        </w:rPr>
        <w:t>AC-</w:t>
      </w:r>
      <w:r w:rsidR="0022741C">
        <w:rPr>
          <w:rFonts w:cstheme="minorHAnsi"/>
          <w:szCs w:val="22"/>
        </w:rPr>
        <w:t xml:space="preserve">78424) in the </w:t>
      </w:r>
      <w:r w:rsidR="00476803">
        <w:rPr>
          <w:rFonts w:cstheme="minorHAnsi"/>
          <w:szCs w:val="22"/>
        </w:rPr>
        <w:t>Attachment #</w:t>
      </w:r>
      <w:r w:rsidR="00862BCE">
        <w:rPr>
          <w:rFonts w:cstheme="minorHAnsi"/>
          <w:szCs w:val="22"/>
        </w:rPr>
        <w:t xml:space="preserve">4 </w:t>
      </w:r>
      <w:r w:rsidR="00476803" w:rsidRPr="00476803">
        <w:rPr>
          <w:rFonts w:cstheme="minorHAnsi"/>
          <w:szCs w:val="22"/>
        </w:rPr>
        <w:t>Cost Calculation “Cost Summary” tab</w:t>
      </w:r>
      <w:r w:rsidR="00476803">
        <w:rPr>
          <w:rFonts w:cstheme="minorHAnsi"/>
          <w:szCs w:val="22"/>
        </w:rPr>
        <w:t>.</w:t>
      </w:r>
    </w:p>
    <w:p w14:paraId="57BFBE8C" w14:textId="77777777" w:rsidR="00AB0D2A" w:rsidRDefault="00AB0D2A" w:rsidP="00312742">
      <w:pPr>
        <w:spacing w:before="40" w:after="40"/>
        <w:rPr>
          <w:rFonts w:cstheme="minorHAnsi"/>
          <w:szCs w:val="22"/>
        </w:rPr>
      </w:pPr>
    </w:p>
    <w:p w14:paraId="71FDE9E8" w14:textId="77777777" w:rsidR="00AB0D2A" w:rsidRDefault="00AB0D2A" w:rsidP="00312742">
      <w:pPr>
        <w:spacing w:before="40" w:after="40"/>
        <w:rPr>
          <w:rFonts w:cstheme="minorHAnsi"/>
          <w:szCs w:val="22"/>
        </w:rPr>
      </w:pPr>
      <w:r>
        <w:rPr>
          <w:rFonts w:cstheme="minorHAnsi"/>
          <w:szCs w:val="22"/>
        </w:rPr>
        <w:t xml:space="preserve">In order to update cost to be more reflective of 2018 pricing, an escalation factor was introduced to account for the change in costs over time. </w:t>
      </w:r>
      <w:proofErr w:type="spellStart"/>
      <w:r w:rsidR="005F3693">
        <w:rPr>
          <w:rFonts w:cstheme="minorHAnsi"/>
          <w:szCs w:val="22"/>
        </w:rPr>
        <w:t>RSMeans</w:t>
      </w:r>
      <w:proofErr w:type="spellEnd"/>
      <w:r w:rsidR="005F3693">
        <w:rPr>
          <w:rFonts w:cstheme="minorHAnsi"/>
          <w:szCs w:val="22"/>
        </w:rPr>
        <w:t xml:space="preserve"> 2018 was used to determine cost associated with the baseline and measure case equipment for 2012 (the last year of Work Order 017) and 2018. The percent increase for labor and materials was determined separately and applied to the costs used on the original work paper. The end result was an overall increase in total incremental measure cost for all IOU’s and Program Types. </w:t>
      </w:r>
    </w:p>
    <w:p w14:paraId="35035C72" w14:textId="77777777" w:rsidR="00C5363A" w:rsidRDefault="00C5363A" w:rsidP="00312742">
      <w:pPr>
        <w:spacing w:before="40" w:after="40"/>
        <w:rPr>
          <w:rFonts w:cstheme="minorHAnsi"/>
          <w:szCs w:val="22"/>
        </w:rPr>
      </w:pPr>
    </w:p>
    <w:p w14:paraId="5CFE624B" w14:textId="77777777" w:rsidR="00C5363A" w:rsidRDefault="00C5363A" w:rsidP="00312742">
      <w:pPr>
        <w:spacing w:before="40" w:after="40"/>
        <w:rPr>
          <w:rFonts w:cstheme="minorHAnsi"/>
          <w:szCs w:val="22"/>
        </w:rPr>
      </w:pPr>
      <w:r>
        <w:rPr>
          <w:rFonts w:cstheme="minorHAnsi"/>
          <w:szCs w:val="22"/>
        </w:rPr>
        <w:t>Water costs were also increased to account for rising water rates. The most up-to-date inflation rate of 2.5% was used to forecast water costs.</w:t>
      </w:r>
    </w:p>
    <w:p w14:paraId="260DD221" w14:textId="77777777" w:rsidR="00312742" w:rsidRDefault="00312742" w:rsidP="00312742">
      <w:pPr>
        <w:spacing w:before="40" w:after="40"/>
        <w:rPr>
          <w:rFonts w:cstheme="minorHAnsi"/>
          <w:szCs w:val="22"/>
        </w:rPr>
      </w:pPr>
    </w:p>
    <w:p w14:paraId="7B4311A1" w14:textId="77777777" w:rsidR="00312742" w:rsidRDefault="00312742" w:rsidP="00312742">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Pacific Gas and Electric (ROB)</w:t>
      </w:r>
    </w:p>
    <w:p w14:paraId="57083EEE" w14:textId="77777777" w:rsidR="00312742" w:rsidRDefault="00312742" w:rsidP="00391729">
      <w:pPr>
        <w:spacing w:before="40" w:after="40"/>
        <w:rPr>
          <w:rFonts w:cstheme="minorHAnsi"/>
          <w:szCs w:val="22"/>
        </w:rPr>
      </w:pPr>
      <w:r>
        <w:rPr>
          <w:rFonts w:cstheme="minorHAnsi"/>
          <w:szCs w:val="22"/>
        </w:rPr>
        <w:t xml:space="preserve">For measures specific to PG&amp;E climate zones (ROB), the costs were calculated as described </w:t>
      </w:r>
      <w:r w:rsidR="00864BD4">
        <w:rPr>
          <w:rFonts w:cstheme="minorHAnsi"/>
          <w:szCs w:val="22"/>
        </w:rPr>
        <w:t xml:space="preserve">above except that the measure </w:t>
      </w:r>
      <w:r>
        <w:rPr>
          <w:rFonts w:cstheme="minorHAnsi"/>
          <w:szCs w:val="22"/>
        </w:rPr>
        <w:t>costs are converted to a per household basis.</w:t>
      </w:r>
    </w:p>
    <w:p w14:paraId="72630A99" w14:textId="77777777" w:rsidR="00864BD4" w:rsidRDefault="00864BD4" w:rsidP="00391729">
      <w:pPr>
        <w:spacing w:before="40" w:after="40"/>
        <w:rPr>
          <w:rFonts w:cstheme="minorHAnsi"/>
          <w:szCs w:val="22"/>
        </w:rPr>
      </w:pPr>
    </w:p>
    <w:p w14:paraId="5C9A7D20" w14:textId="77777777" w:rsidR="00312742" w:rsidRDefault="00312742" w:rsidP="00312742">
      <w:pPr>
        <w:spacing w:before="40" w:after="40"/>
        <w:rPr>
          <w:rFonts w:cstheme="minorHAnsi"/>
          <w:szCs w:val="22"/>
        </w:rPr>
      </w:pPr>
      <w:r>
        <w:rPr>
          <w:rFonts w:cstheme="minorHAnsi"/>
          <w:szCs w:val="22"/>
        </w:rPr>
        <w:t xml:space="preserve">This calculation can be found in </w:t>
      </w:r>
      <w:r w:rsidR="00262153">
        <w:rPr>
          <w:rFonts w:cstheme="minorHAnsi"/>
          <w:szCs w:val="22"/>
        </w:rPr>
        <w:t>A</w:t>
      </w:r>
      <w:r>
        <w:rPr>
          <w:rFonts w:cstheme="minorHAnsi"/>
          <w:szCs w:val="22"/>
        </w:rPr>
        <w:t xml:space="preserve">ttachment </w:t>
      </w:r>
      <w:r w:rsidR="00262153">
        <w:rPr>
          <w:rFonts w:cstheme="minorHAnsi"/>
          <w:szCs w:val="22"/>
        </w:rPr>
        <w:t xml:space="preserve">#2 </w:t>
      </w:r>
      <w:r w:rsidR="00865AA2" w:rsidRPr="00865AA2">
        <w:rPr>
          <w:rFonts w:cstheme="minorHAnsi"/>
          <w:szCs w:val="22"/>
        </w:rPr>
        <w:t xml:space="preserve">Residential Savings Calculations </w:t>
      </w:r>
      <w:r w:rsidR="00262153">
        <w:rPr>
          <w:rFonts w:cstheme="minorHAnsi"/>
          <w:szCs w:val="22"/>
        </w:rPr>
        <w:t xml:space="preserve">columns AW and </w:t>
      </w:r>
      <w:r w:rsidR="00865AA2">
        <w:rPr>
          <w:rFonts w:cstheme="minorHAnsi"/>
          <w:szCs w:val="22"/>
        </w:rPr>
        <w:t>AY</w:t>
      </w:r>
      <w:r w:rsidR="00262153">
        <w:rPr>
          <w:rFonts w:cstheme="minorHAnsi"/>
          <w:szCs w:val="22"/>
        </w:rPr>
        <w:t>.</w:t>
      </w:r>
    </w:p>
    <w:p w14:paraId="2DBF240B" w14:textId="77777777" w:rsidR="007D7A9C" w:rsidRDefault="007D7A9C" w:rsidP="00312742">
      <w:pPr>
        <w:spacing w:before="40" w:after="40"/>
        <w:rPr>
          <w:rFonts w:cstheme="minorHAnsi"/>
          <w:szCs w:val="22"/>
        </w:rPr>
      </w:pPr>
    </w:p>
    <w:p w14:paraId="18D697A9" w14:textId="77777777" w:rsidR="007D7A9C" w:rsidRDefault="007D7A9C">
      <w:pPr>
        <w:rPr>
          <w:rFonts w:cstheme="minorHAnsi"/>
          <w:szCs w:val="22"/>
        </w:rPr>
      </w:pPr>
      <w:r>
        <w:rPr>
          <w:rFonts w:cstheme="minorHAnsi"/>
          <w:szCs w:val="22"/>
        </w:rPr>
        <w:t>Table below shows baseline and measure costs for both SCE and PGE under each solution code.</w:t>
      </w:r>
    </w:p>
    <w:p w14:paraId="7B84E3D1" w14:textId="77777777" w:rsidR="001A4F9A" w:rsidRDefault="001A4F9A" w:rsidP="00312742">
      <w:pPr>
        <w:rPr>
          <w:rFonts w:cstheme="minorHAnsi"/>
          <w:szCs w:val="22"/>
        </w:rPr>
      </w:pPr>
    </w:p>
    <w:p w14:paraId="3424B652" w14:textId="77777777" w:rsidR="001A4F9A" w:rsidRDefault="00E833E6" w:rsidP="00312742">
      <w:pPr>
        <w:rPr>
          <w:rFonts w:cstheme="minorHAnsi"/>
          <w:szCs w:val="22"/>
        </w:rPr>
      </w:pPr>
      <w:r w:rsidRPr="00462FCA">
        <w:rPr>
          <w:rFonts w:cstheme="minorHAnsi"/>
          <w:noProof/>
          <w:szCs w:val="22"/>
        </w:rPr>
        <w:drawing>
          <wp:inline distT="0" distB="0" distL="0" distR="0" wp14:anchorId="66E6D128" wp14:editId="3FF2D28F">
            <wp:extent cx="5943600" cy="9804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980440"/>
                    </a:xfrm>
                    <a:prstGeom prst="rect">
                      <a:avLst/>
                    </a:prstGeom>
                    <a:noFill/>
                    <a:ln>
                      <a:noFill/>
                    </a:ln>
                  </pic:spPr>
                </pic:pic>
              </a:graphicData>
            </a:graphic>
          </wp:inline>
        </w:drawing>
      </w:r>
    </w:p>
    <w:p w14:paraId="7F73491E" w14:textId="77777777" w:rsidR="00F27584" w:rsidRDefault="001420C3" w:rsidP="00312742">
      <w:pPr>
        <w:rPr>
          <w:rFonts w:cstheme="minorHAnsi"/>
          <w:szCs w:val="22"/>
        </w:rPr>
      </w:pPr>
      <w:r>
        <w:rPr>
          <w:rFonts w:cstheme="minorHAnsi"/>
          <w:szCs w:val="22"/>
        </w:rPr>
        <w:t xml:space="preserve">SCE Measure Costs are per 1000 </w:t>
      </w:r>
      <w:proofErr w:type="spellStart"/>
      <w:r>
        <w:rPr>
          <w:rFonts w:cstheme="minorHAnsi"/>
          <w:szCs w:val="22"/>
        </w:rPr>
        <w:t>sq.ft</w:t>
      </w:r>
      <w:proofErr w:type="spellEnd"/>
      <w:r>
        <w:rPr>
          <w:rFonts w:cstheme="minorHAnsi"/>
          <w:szCs w:val="22"/>
        </w:rPr>
        <w:t>.</w:t>
      </w:r>
    </w:p>
    <w:p w14:paraId="04C9023B" w14:textId="77777777" w:rsidR="001420C3" w:rsidRDefault="001420C3" w:rsidP="00312742">
      <w:pPr>
        <w:rPr>
          <w:rFonts w:cstheme="minorHAnsi"/>
          <w:szCs w:val="22"/>
        </w:rPr>
      </w:pPr>
      <w:r>
        <w:rPr>
          <w:rFonts w:cstheme="minorHAnsi"/>
          <w:szCs w:val="22"/>
        </w:rPr>
        <w:t>PG&amp;E Measure Costs are per household.</w:t>
      </w:r>
    </w:p>
    <w:p w14:paraId="2E674E80" w14:textId="77777777" w:rsidR="001A4F9A" w:rsidRDefault="001A4F9A" w:rsidP="00312742">
      <w:pPr>
        <w:rPr>
          <w:rFonts w:cstheme="minorHAnsi"/>
          <w:szCs w:val="22"/>
        </w:rPr>
      </w:pPr>
    </w:p>
    <w:p w14:paraId="4C3B5FC3" w14:textId="77777777" w:rsidR="007B75A6" w:rsidRDefault="007B75A6" w:rsidP="00312742">
      <w:pPr>
        <w:rPr>
          <w:rFonts w:cstheme="minorHAnsi"/>
          <w:szCs w:val="22"/>
        </w:rPr>
      </w:pPr>
    </w:p>
    <w:p w14:paraId="1CD59ED3" w14:textId="77777777" w:rsidR="007B75A6" w:rsidRDefault="007B75A6" w:rsidP="00312742">
      <w:pPr>
        <w:rPr>
          <w:rFonts w:cstheme="minorHAnsi"/>
          <w:szCs w:val="22"/>
        </w:rPr>
      </w:pPr>
    </w:p>
    <w:p w14:paraId="4A3AB61B" w14:textId="77777777" w:rsidR="007B75A6" w:rsidRDefault="007B75A6" w:rsidP="00312742">
      <w:pPr>
        <w:rPr>
          <w:rFonts w:cstheme="minorHAnsi"/>
          <w:szCs w:val="22"/>
        </w:rPr>
      </w:pPr>
    </w:p>
    <w:p w14:paraId="4968FF27" w14:textId="77777777" w:rsidR="002C51BC" w:rsidRDefault="002C51BC">
      <w:pPr>
        <w:rPr>
          <w:b/>
        </w:rPr>
      </w:pPr>
    </w:p>
    <w:p w14:paraId="5C1150BC"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1B1E8F4D" w14:textId="77777777" w:rsidTr="00920905">
        <w:tc>
          <w:tcPr>
            <w:tcW w:w="672" w:type="pct"/>
            <w:vMerge w:val="restart"/>
            <w:shd w:val="clear" w:color="auto" w:fill="D9D9D9" w:themeFill="background1" w:themeFillShade="D9"/>
          </w:tcPr>
          <w:p w14:paraId="1F5326C6"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540331AD"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19959916"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BB37F8E" w14:textId="77777777" w:rsidTr="00920905">
        <w:tc>
          <w:tcPr>
            <w:tcW w:w="672" w:type="pct"/>
            <w:vMerge/>
            <w:shd w:val="clear" w:color="auto" w:fill="D9D9D9" w:themeFill="background1" w:themeFillShade="D9"/>
          </w:tcPr>
          <w:p w14:paraId="7E6C3A30"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19012CA4"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5D1A43F4"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53ADC034"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61851AA1" w14:textId="77777777" w:rsidTr="00920905">
        <w:tc>
          <w:tcPr>
            <w:tcW w:w="672" w:type="pct"/>
          </w:tcPr>
          <w:p w14:paraId="40313D4F" w14:textId="77777777" w:rsidR="00211153" w:rsidRPr="00920905" w:rsidRDefault="00211153" w:rsidP="00175D14">
            <w:pPr>
              <w:rPr>
                <w:rFonts w:cstheme="minorHAnsi"/>
                <w:szCs w:val="20"/>
              </w:rPr>
            </w:pPr>
            <w:r>
              <w:rPr>
                <w:rFonts w:cstheme="minorHAnsi"/>
                <w:szCs w:val="20"/>
              </w:rPr>
              <w:t>ROB</w:t>
            </w:r>
          </w:p>
        </w:tc>
        <w:tc>
          <w:tcPr>
            <w:tcW w:w="1443" w:type="pct"/>
            <w:vMerge w:val="restart"/>
          </w:tcPr>
          <w:p w14:paraId="3C09C78E"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5E3973D7"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5D1DF677" w14:textId="77777777" w:rsidR="00211153" w:rsidRPr="00920905" w:rsidRDefault="00211153" w:rsidP="00175D14">
            <w:pPr>
              <w:rPr>
                <w:rFonts w:cstheme="minorHAnsi"/>
                <w:szCs w:val="20"/>
              </w:rPr>
            </w:pPr>
            <w:r>
              <w:rPr>
                <w:rFonts w:cstheme="minorHAnsi"/>
                <w:szCs w:val="20"/>
              </w:rPr>
              <w:t>N/A</w:t>
            </w:r>
          </w:p>
        </w:tc>
      </w:tr>
      <w:tr w:rsidR="00211153" w:rsidRPr="00500C4E" w14:paraId="7FAB94BB" w14:textId="77777777" w:rsidTr="00920905">
        <w:tc>
          <w:tcPr>
            <w:tcW w:w="672" w:type="pct"/>
          </w:tcPr>
          <w:p w14:paraId="4A5B85CD" w14:textId="77777777" w:rsidR="00211153" w:rsidRPr="00920905" w:rsidRDefault="00211153" w:rsidP="00175D14">
            <w:pPr>
              <w:rPr>
                <w:rFonts w:cstheme="minorHAnsi"/>
                <w:szCs w:val="20"/>
              </w:rPr>
            </w:pPr>
            <w:r>
              <w:rPr>
                <w:rFonts w:cstheme="minorHAnsi"/>
                <w:szCs w:val="20"/>
              </w:rPr>
              <w:t>NEW/NC</w:t>
            </w:r>
          </w:p>
        </w:tc>
        <w:tc>
          <w:tcPr>
            <w:tcW w:w="1443" w:type="pct"/>
            <w:vMerge/>
          </w:tcPr>
          <w:p w14:paraId="3428F838" w14:textId="77777777" w:rsidR="00211153" w:rsidRPr="00920905" w:rsidRDefault="00211153" w:rsidP="00175D14">
            <w:pPr>
              <w:rPr>
                <w:rFonts w:cstheme="minorHAnsi"/>
                <w:szCs w:val="20"/>
              </w:rPr>
            </w:pPr>
          </w:p>
        </w:tc>
        <w:tc>
          <w:tcPr>
            <w:tcW w:w="1396" w:type="pct"/>
            <w:vMerge/>
          </w:tcPr>
          <w:p w14:paraId="22C741A8" w14:textId="77777777" w:rsidR="00211153" w:rsidRPr="00920905" w:rsidRDefault="00211153" w:rsidP="00175D14">
            <w:pPr>
              <w:rPr>
                <w:rFonts w:cstheme="minorHAnsi"/>
                <w:szCs w:val="20"/>
              </w:rPr>
            </w:pPr>
          </w:p>
        </w:tc>
        <w:tc>
          <w:tcPr>
            <w:tcW w:w="1489" w:type="pct"/>
            <w:vMerge/>
          </w:tcPr>
          <w:p w14:paraId="512E7E2E" w14:textId="77777777" w:rsidR="00211153" w:rsidRPr="00920905" w:rsidRDefault="00211153" w:rsidP="00175D14">
            <w:pPr>
              <w:rPr>
                <w:rFonts w:cstheme="minorHAnsi"/>
                <w:szCs w:val="20"/>
              </w:rPr>
            </w:pPr>
          </w:p>
        </w:tc>
      </w:tr>
      <w:tr w:rsidR="00211153" w:rsidRPr="00500C4E" w14:paraId="747AB5C6" w14:textId="77777777" w:rsidTr="00920905">
        <w:tc>
          <w:tcPr>
            <w:tcW w:w="672" w:type="pct"/>
          </w:tcPr>
          <w:p w14:paraId="7475CAF5" w14:textId="77777777" w:rsidR="00211153" w:rsidRPr="00920905" w:rsidRDefault="00211153" w:rsidP="00175D14">
            <w:pPr>
              <w:rPr>
                <w:rFonts w:cstheme="minorHAnsi"/>
                <w:szCs w:val="20"/>
              </w:rPr>
            </w:pPr>
            <w:r>
              <w:rPr>
                <w:rFonts w:cstheme="minorHAnsi"/>
                <w:szCs w:val="20"/>
              </w:rPr>
              <w:t>REA</w:t>
            </w:r>
          </w:p>
        </w:tc>
        <w:tc>
          <w:tcPr>
            <w:tcW w:w="1443" w:type="pct"/>
          </w:tcPr>
          <w:p w14:paraId="65F8111D" w14:textId="77777777" w:rsidR="00211153" w:rsidRPr="00920905" w:rsidRDefault="00211153" w:rsidP="00175D14">
            <w:pPr>
              <w:rPr>
                <w:rFonts w:cstheme="minorHAnsi"/>
                <w:szCs w:val="20"/>
              </w:rPr>
            </w:pPr>
            <w:r>
              <w:rPr>
                <w:rFonts w:cstheme="minorHAnsi"/>
                <w:szCs w:val="20"/>
              </w:rPr>
              <w:t>MEC + MLC</w:t>
            </w:r>
          </w:p>
        </w:tc>
        <w:tc>
          <w:tcPr>
            <w:tcW w:w="1396" w:type="pct"/>
          </w:tcPr>
          <w:p w14:paraId="78B565F7" w14:textId="77777777" w:rsidR="00211153" w:rsidRPr="00920905" w:rsidRDefault="00211153" w:rsidP="00175D14">
            <w:pPr>
              <w:rPr>
                <w:rFonts w:cstheme="minorHAnsi"/>
                <w:szCs w:val="20"/>
              </w:rPr>
            </w:pPr>
            <w:r>
              <w:rPr>
                <w:rFonts w:cstheme="minorHAnsi"/>
                <w:szCs w:val="20"/>
              </w:rPr>
              <w:t>MEC + MLC</w:t>
            </w:r>
          </w:p>
        </w:tc>
        <w:tc>
          <w:tcPr>
            <w:tcW w:w="1489" w:type="pct"/>
          </w:tcPr>
          <w:p w14:paraId="6215AC2A" w14:textId="77777777" w:rsidR="00211153" w:rsidRPr="00920905" w:rsidRDefault="00211153" w:rsidP="00175D14">
            <w:pPr>
              <w:rPr>
                <w:rFonts w:cstheme="minorHAnsi"/>
                <w:szCs w:val="20"/>
              </w:rPr>
            </w:pPr>
            <w:r>
              <w:rPr>
                <w:rFonts w:cstheme="minorHAnsi"/>
                <w:szCs w:val="20"/>
              </w:rPr>
              <w:t>N/A</w:t>
            </w:r>
          </w:p>
        </w:tc>
      </w:tr>
    </w:tbl>
    <w:p w14:paraId="229C6A10"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659DA879"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6C5520CA" w14:textId="77777777" w:rsidR="00EB354F" w:rsidRDefault="00EB354F">
      <w:pPr>
        <w:rPr>
          <w:rFonts w:cs="Arial"/>
          <w:color w:val="FF0000"/>
          <w:szCs w:val="22"/>
        </w:rPr>
      </w:pPr>
    </w:p>
    <w:p w14:paraId="18D7E8BC" w14:textId="77777777" w:rsidR="00FF73B4" w:rsidRDefault="00931E45">
      <w:pPr>
        <w:rPr>
          <w:b/>
        </w:rPr>
      </w:pPr>
      <w:r>
        <w:rPr>
          <w:b/>
        </w:rPr>
        <w:t xml:space="preserve">Full and </w:t>
      </w:r>
      <w:r w:rsidR="00FF73B4" w:rsidRPr="00DE77D0">
        <w:rPr>
          <w:b/>
        </w:rPr>
        <w:t>Incremental Cost</w:t>
      </w:r>
      <w:r w:rsidR="00FF73B4">
        <w:rPr>
          <w:b/>
        </w:rPr>
        <w:t>s</w:t>
      </w:r>
    </w:p>
    <w:p w14:paraId="2E0837CF" w14:textId="77777777" w:rsidR="00E43904" w:rsidRDefault="00E43904">
      <w:pPr>
        <w:rPr>
          <w:b/>
        </w:rPr>
      </w:pPr>
    </w:p>
    <w:p w14:paraId="0C51CCEE" w14:textId="77777777" w:rsidR="00E43904" w:rsidRPr="00391729" w:rsidRDefault="00391729">
      <w:pPr>
        <w:rPr>
          <w:b/>
          <w:u w:val="single"/>
        </w:rPr>
      </w:pPr>
      <w:r w:rsidRPr="00391729">
        <w:rPr>
          <w:b/>
          <w:u w:val="single"/>
        </w:rPr>
        <w:t>Southern</w:t>
      </w:r>
      <w:r w:rsidR="00E43904" w:rsidRPr="00391729">
        <w:rPr>
          <w:b/>
          <w:u w:val="single"/>
        </w:rPr>
        <w:t xml:space="preserve"> California Edison</w:t>
      </w:r>
    </w:p>
    <w:p w14:paraId="392F79F0" w14:textId="77777777" w:rsidR="00E43904" w:rsidRDefault="00E43904">
      <w:pPr>
        <w:rPr>
          <w:b/>
        </w:rPr>
      </w:pPr>
    </w:p>
    <w:tbl>
      <w:tblPr>
        <w:tblStyle w:val="TableGrid1"/>
        <w:tblW w:w="5000" w:type="pct"/>
        <w:tblLook w:val="01E0" w:firstRow="1" w:lastRow="1" w:firstColumn="1" w:lastColumn="1" w:noHBand="0" w:noVBand="0"/>
      </w:tblPr>
      <w:tblGrid>
        <w:gridCol w:w="3404"/>
        <w:gridCol w:w="1159"/>
        <w:gridCol w:w="1894"/>
        <w:gridCol w:w="1836"/>
        <w:gridCol w:w="1057"/>
      </w:tblGrid>
      <w:tr w:rsidR="00F474EF" w:rsidRPr="00500C4E" w14:paraId="6B4561F3" w14:textId="77777777" w:rsidTr="00391729">
        <w:tc>
          <w:tcPr>
            <w:tcW w:w="1820" w:type="pct"/>
            <w:vMerge w:val="restart"/>
            <w:shd w:val="clear" w:color="auto" w:fill="D9D9D9" w:themeFill="background1" w:themeFillShade="D9"/>
          </w:tcPr>
          <w:p w14:paraId="6D65BDDB" w14:textId="77777777" w:rsidR="00F474EF" w:rsidRDefault="00F474EF" w:rsidP="002C51BC">
            <w:pPr>
              <w:rPr>
                <w:rFonts w:cstheme="minorHAnsi"/>
                <w:b/>
                <w:szCs w:val="20"/>
              </w:rPr>
            </w:pPr>
            <w:r>
              <w:rPr>
                <w:rFonts w:cstheme="minorHAnsi"/>
                <w:b/>
                <w:szCs w:val="20"/>
              </w:rPr>
              <w:t>Measure</w:t>
            </w:r>
          </w:p>
        </w:tc>
        <w:tc>
          <w:tcPr>
            <w:tcW w:w="620" w:type="pct"/>
            <w:vMerge w:val="restart"/>
            <w:shd w:val="clear" w:color="auto" w:fill="D9D9D9" w:themeFill="background1" w:themeFillShade="D9"/>
          </w:tcPr>
          <w:p w14:paraId="73317A4F" w14:textId="77777777" w:rsidR="00F474EF" w:rsidRPr="00DE77D0" w:rsidRDefault="00F474EF" w:rsidP="002C51BC">
            <w:pPr>
              <w:rPr>
                <w:rFonts w:cstheme="minorHAnsi"/>
                <w:b/>
                <w:szCs w:val="20"/>
                <w:highlight w:val="yellow"/>
              </w:rPr>
            </w:pPr>
            <w:r>
              <w:rPr>
                <w:rFonts w:cstheme="minorHAnsi"/>
                <w:b/>
                <w:szCs w:val="20"/>
              </w:rPr>
              <w:t>Installation Type</w:t>
            </w:r>
          </w:p>
        </w:tc>
        <w:tc>
          <w:tcPr>
            <w:tcW w:w="1013" w:type="pct"/>
            <w:vMerge w:val="restart"/>
            <w:shd w:val="clear" w:color="auto" w:fill="D9D9D9" w:themeFill="background1" w:themeFillShade="D9"/>
          </w:tcPr>
          <w:p w14:paraId="4C2E1D5D" w14:textId="77777777" w:rsidR="00F474EF" w:rsidRPr="00DE77D0" w:rsidRDefault="00F474EF" w:rsidP="002C51BC">
            <w:pPr>
              <w:rPr>
                <w:rFonts w:cstheme="minorHAnsi"/>
                <w:b/>
                <w:szCs w:val="20"/>
              </w:rPr>
            </w:pPr>
            <w:r>
              <w:rPr>
                <w:rFonts w:cstheme="minorHAnsi"/>
                <w:b/>
                <w:szCs w:val="20"/>
              </w:rPr>
              <w:t>Incremental Measure Cost</w:t>
            </w:r>
          </w:p>
        </w:tc>
        <w:tc>
          <w:tcPr>
            <w:tcW w:w="1547" w:type="pct"/>
            <w:gridSpan w:val="2"/>
            <w:shd w:val="clear" w:color="auto" w:fill="D9D9D9" w:themeFill="background1" w:themeFillShade="D9"/>
          </w:tcPr>
          <w:p w14:paraId="20294B95" w14:textId="77777777" w:rsidR="00F474EF" w:rsidRPr="00DE77D0" w:rsidRDefault="00F474EF" w:rsidP="002C51BC">
            <w:pPr>
              <w:rPr>
                <w:rFonts w:cstheme="minorHAnsi"/>
                <w:b/>
                <w:szCs w:val="20"/>
                <w:highlight w:val="yellow"/>
              </w:rPr>
            </w:pPr>
            <w:r>
              <w:rPr>
                <w:rFonts w:cstheme="minorHAnsi"/>
                <w:b/>
                <w:szCs w:val="20"/>
              </w:rPr>
              <w:t>Full Measure Cost</w:t>
            </w:r>
          </w:p>
        </w:tc>
      </w:tr>
      <w:tr w:rsidR="00F474EF" w:rsidRPr="00500C4E" w14:paraId="24B2AD21" w14:textId="77777777" w:rsidTr="00391729">
        <w:tc>
          <w:tcPr>
            <w:tcW w:w="1820" w:type="pct"/>
            <w:vMerge/>
            <w:shd w:val="clear" w:color="auto" w:fill="D9D9D9" w:themeFill="background1" w:themeFillShade="D9"/>
          </w:tcPr>
          <w:p w14:paraId="5FCBAAC6" w14:textId="77777777" w:rsidR="00F474EF" w:rsidRPr="00DE77D0" w:rsidRDefault="00F474EF" w:rsidP="002C51BC">
            <w:pPr>
              <w:rPr>
                <w:rFonts w:cstheme="minorHAnsi"/>
                <w:b/>
                <w:szCs w:val="20"/>
              </w:rPr>
            </w:pPr>
          </w:p>
        </w:tc>
        <w:tc>
          <w:tcPr>
            <w:tcW w:w="620" w:type="pct"/>
            <w:vMerge/>
            <w:shd w:val="clear" w:color="auto" w:fill="D9D9D9" w:themeFill="background1" w:themeFillShade="D9"/>
          </w:tcPr>
          <w:p w14:paraId="236365BE" w14:textId="77777777" w:rsidR="00F474EF" w:rsidRPr="00DE77D0" w:rsidRDefault="00F474EF" w:rsidP="002C51BC">
            <w:pPr>
              <w:rPr>
                <w:rFonts w:cstheme="minorHAnsi"/>
                <w:b/>
                <w:szCs w:val="20"/>
              </w:rPr>
            </w:pPr>
          </w:p>
        </w:tc>
        <w:tc>
          <w:tcPr>
            <w:tcW w:w="1013" w:type="pct"/>
            <w:vMerge/>
            <w:shd w:val="clear" w:color="auto" w:fill="D9D9D9" w:themeFill="background1" w:themeFillShade="D9"/>
          </w:tcPr>
          <w:p w14:paraId="3742EE82" w14:textId="77777777" w:rsidR="00F474EF" w:rsidRPr="00DE77D0" w:rsidRDefault="00F474EF" w:rsidP="002C51BC">
            <w:pPr>
              <w:rPr>
                <w:rFonts w:cstheme="minorHAnsi"/>
                <w:b/>
                <w:szCs w:val="20"/>
              </w:rPr>
            </w:pPr>
          </w:p>
        </w:tc>
        <w:tc>
          <w:tcPr>
            <w:tcW w:w="982" w:type="pct"/>
            <w:shd w:val="clear" w:color="auto" w:fill="F2F2F2" w:themeFill="background1" w:themeFillShade="F2"/>
          </w:tcPr>
          <w:p w14:paraId="1DC4CBD1" w14:textId="77777777" w:rsidR="00F474EF" w:rsidRPr="00DE77D0" w:rsidRDefault="00F474EF" w:rsidP="002C51BC">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5" w:type="pct"/>
            <w:shd w:val="clear" w:color="auto" w:fill="F2F2F2" w:themeFill="background1" w:themeFillShade="F2"/>
          </w:tcPr>
          <w:p w14:paraId="21CBDB8E" w14:textId="77777777" w:rsidR="00F474EF" w:rsidRPr="00DE77D0" w:rsidRDefault="00F474EF" w:rsidP="002C51BC">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5289C" w:rsidRPr="00500C4E" w14:paraId="50FB1C4C" w14:textId="77777777" w:rsidTr="00AB13C4">
        <w:tc>
          <w:tcPr>
            <w:tcW w:w="1820" w:type="pct"/>
          </w:tcPr>
          <w:p w14:paraId="75A89CF5" w14:textId="77777777" w:rsidR="00D5289C" w:rsidRPr="00AE5907" w:rsidRDefault="00D5289C" w:rsidP="00D5289C">
            <w:pPr>
              <w:rPr>
                <w:rFonts w:cstheme="minorHAnsi"/>
                <w:szCs w:val="20"/>
              </w:rPr>
            </w:pPr>
            <w:r w:rsidRPr="00AE5907">
              <w:rPr>
                <w:rFonts w:ascii="Calibri" w:hAnsi="Calibri" w:cs="Arial"/>
                <w:szCs w:val="20"/>
              </w:rPr>
              <w:t>(Res) With Damper Direct Evap Cooler</w:t>
            </w:r>
          </w:p>
        </w:tc>
        <w:tc>
          <w:tcPr>
            <w:tcW w:w="620" w:type="pct"/>
          </w:tcPr>
          <w:p w14:paraId="609A5844" w14:textId="77777777" w:rsidR="00D5289C" w:rsidRPr="00AE5907" w:rsidRDefault="00D5289C" w:rsidP="00D5289C">
            <w:pPr>
              <w:rPr>
                <w:rFonts w:cstheme="minorHAnsi"/>
                <w:szCs w:val="20"/>
              </w:rPr>
            </w:pPr>
            <w:r w:rsidRPr="00AE5907">
              <w:rPr>
                <w:rFonts w:cstheme="minorHAnsi"/>
                <w:szCs w:val="20"/>
              </w:rPr>
              <w:t>REA</w:t>
            </w:r>
          </w:p>
        </w:tc>
        <w:tc>
          <w:tcPr>
            <w:tcW w:w="1013" w:type="pct"/>
            <w:vAlign w:val="center"/>
          </w:tcPr>
          <w:p w14:paraId="1C390CE2" w14:textId="77777777" w:rsidR="00D5289C" w:rsidRPr="00121874" w:rsidRDefault="00D5289C" w:rsidP="00D5289C">
            <w:pPr>
              <w:rPr>
                <w:rFonts w:ascii="Calibri" w:hAnsi="Calibri" w:cs="Arial"/>
                <w:szCs w:val="20"/>
              </w:rPr>
            </w:pPr>
            <w:r>
              <w:rPr>
                <w:rFonts w:ascii="Calibri" w:hAnsi="Calibri" w:cs="Calibri"/>
                <w:color w:val="000000"/>
                <w:szCs w:val="20"/>
              </w:rPr>
              <w:t>$2,812.95</w:t>
            </w:r>
          </w:p>
        </w:tc>
        <w:tc>
          <w:tcPr>
            <w:tcW w:w="982" w:type="pct"/>
            <w:vAlign w:val="center"/>
          </w:tcPr>
          <w:p w14:paraId="53B00E52" w14:textId="77777777" w:rsidR="00D5289C" w:rsidRPr="00121874" w:rsidRDefault="00D5289C" w:rsidP="00D5289C">
            <w:pPr>
              <w:rPr>
                <w:rFonts w:ascii="Calibri" w:hAnsi="Calibri" w:cs="Arial"/>
                <w:szCs w:val="20"/>
              </w:rPr>
            </w:pPr>
            <w:r>
              <w:rPr>
                <w:rFonts w:ascii="Calibri" w:hAnsi="Calibri" w:cs="Calibri"/>
                <w:color w:val="000000"/>
                <w:szCs w:val="20"/>
              </w:rPr>
              <w:t>$2,812.95</w:t>
            </w:r>
          </w:p>
        </w:tc>
        <w:tc>
          <w:tcPr>
            <w:tcW w:w="565" w:type="pct"/>
          </w:tcPr>
          <w:p w14:paraId="24223FED" w14:textId="77777777" w:rsidR="00D5289C" w:rsidRPr="00AE5907" w:rsidRDefault="00D5289C" w:rsidP="00D5289C">
            <w:pPr>
              <w:rPr>
                <w:rFonts w:cstheme="minorHAnsi"/>
                <w:szCs w:val="20"/>
              </w:rPr>
            </w:pPr>
            <w:r w:rsidRPr="00AE5907">
              <w:rPr>
                <w:rFonts w:cstheme="minorHAnsi"/>
                <w:szCs w:val="20"/>
              </w:rPr>
              <w:t>N/A</w:t>
            </w:r>
          </w:p>
        </w:tc>
      </w:tr>
      <w:tr w:rsidR="00D5289C" w:rsidRPr="00500C4E" w14:paraId="1B2C5428" w14:textId="77777777" w:rsidTr="00AB13C4">
        <w:tc>
          <w:tcPr>
            <w:tcW w:w="1820" w:type="pct"/>
          </w:tcPr>
          <w:p w14:paraId="4C796819" w14:textId="77777777" w:rsidR="00D5289C" w:rsidRPr="00AE5907" w:rsidRDefault="00D5289C" w:rsidP="00D5289C">
            <w:pPr>
              <w:rPr>
                <w:rFonts w:cstheme="minorHAnsi"/>
                <w:szCs w:val="20"/>
              </w:rPr>
            </w:pPr>
            <w:r w:rsidRPr="00AE5907">
              <w:rPr>
                <w:rFonts w:ascii="Calibri" w:hAnsi="Calibri" w:cs="Arial"/>
                <w:szCs w:val="20"/>
              </w:rPr>
              <w:t>(Res) Direct Evap Cooler</w:t>
            </w:r>
          </w:p>
        </w:tc>
        <w:tc>
          <w:tcPr>
            <w:tcW w:w="620" w:type="pct"/>
          </w:tcPr>
          <w:p w14:paraId="689B74C6" w14:textId="77777777" w:rsidR="00D5289C" w:rsidRPr="00AE5907" w:rsidRDefault="00D5289C" w:rsidP="00D5289C">
            <w:pPr>
              <w:rPr>
                <w:rFonts w:cstheme="minorHAnsi"/>
                <w:szCs w:val="20"/>
              </w:rPr>
            </w:pPr>
            <w:r w:rsidRPr="00AE5907">
              <w:rPr>
                <w:rFonts w:cstheme="minorHAnsi"/>
                <w:szCs w:val="20"/>
              </w:rPr>
              <w:t>REA</w:t>
            </w:r>
          </w:p>
        </w:tc>
        <w:tc>
          <w:tcPr>
            <w:tcW w:w="1013" w:type="pct"/>
            <w:vAlign w:val="center"/>
          </w:tcPr>
          <w:p w14:paraId="2EDBCD23" w14:textId="77777777" w:rsidR="00D5289C" w:rsidRPr="00121874" w:rsidRDefault="00D5289C" w:rsidP="00D5289C">
            <w:pPr>
              <w:rPr>
                <w:rFonts w:ascii="Calibri" w:hAnsi="Calibri" w:cs="Arial"/>
                <w:szCs w:val="20"/>
              </w:rPr>
            </w:pPr>
            <w:r>
              <w:rPr>
                <w:rFonts w:ascii="Calibri" w:hAnsi="Calibri" w:cs="Calibri"/>
                <w:color w:val="000000"/>
                <w:szCs w:val="20"/>
              </w:rPr>
              <w:t>$2,612.95</w:t>
            </w:r>
          </w:p>
        </w:tc>
        <w:tc>
          <w:tcPr>
            <w:tcW w:w="982" w:type="pct"/>
            <w:vAlign w:val="center"/>
          </w:tcPr>
          <w:p w14:paraId="41597F32" w14:textId="77777777" w:rsidR="00D5289C" w:rsidRPr="00121874" w:rsidRDefault="00D5289C" w:rsidP="00D5289C">
            <w:pPr>
              <w:rPr>
                <w:rFonts w:ascii="Calibri" w:hAnsi="Calibri" w:cs="Arial"/>
                <w:szCs w:val="20"/>
              </w:rPr>
            </w:pPr>
            <w:r>
              <w:rPr>
                <w:rFonts w:ascii="Calibri" w:hAnsi="Calibri" w:cs="Calibri"/>
                <w:color w:val="000000"/>
                <w:szCs w:val="20"/>
              </w:rPr>
              <w:t>$2,612.95</w:t>
            </w:r>
          </w:p>
        </w:tc>
        <w:tc>
          <w:tcPr>
            <w:tcW w:w="565" w:type="pct"/>
          </w:tcPr>
          <w:p w14:paraId="217185F2" w14:textId="77777777" w:rsidR="00D5289C" w:rsidRPr="00AE5907" w:rsidRDefault="00D5289C" w:rsidP="00D5289C">
            <w:pPr>
              <w:rPr>
                <w:rFonts w:cstheme="minorHAnsi"/>
                <w:szCs w:val="20"/>
              </w:rPr>
            </w:pPr>
            <w:r w:rsidRPr="00AE5907">
              <w:rPr>
                <w:rFonts w:cstheme="minorHAnsi"/>
                <w:szCs w:val="20"/>
              </w:rPr>
              <w:t>N/A</w:t>
            </w:r>
          </w:p>
        </w:tc>
      </w:tr>
    </w:tbl>
    <w:p w14:paraId="0EA541B3" w14:textId="77777777" w:rsidR="00BD21D9" w:rsidRDefault="00BD21D9">
      <w:pPr>
        <w:rPr>
          <w:rFonts w:cstheme="minorHAnsi"/>
          <w:sz w:val="20"/>
          <w:szCs w:val="20"/>
        </w:rPr>
      </w:pPr>
      <w:bookmarkStart w:id="24" w:name="_Toc214003099"/>
    </w:p>
    <w:p w14:paraId="74D62838" w14:textId="77777777" w:rsidR="00E43904" w:rsidRPr="006671EF" w:rsidRDefault="00E43904" w:rsidP="00E43904">
      <w:pPr>
        <w:rPr>
          <w:b/>
          <w:u w:val="single"/>
        </w:rPr>
      </w:pPr>
      <w:r w:rsidRPr="00E43904">
        <w:rPr>
          <w:b/>
          <w:u w:val="single"/>
        </w:rPr>
        <w:t>Pacific Gas and Electric</w:t>
      </w:r>
    </w:p>
    <w:p w14:paraId="56D1F563" w14:textId="77777777" w:rsidR="00E43904" w:rsidRDefault="00E43904" w:rsidP="00E43904">
      <w:pPr>
        <w:rPr>
          <w:b/>
        </w:rPr>
      </w:pPr>
    </w:p>
    <w:tbl>
      <w:tblPr>
        <w:tblStyle w:val="TableGrid1"/>
        <w:tblW w:w="5000" w:type="pct"/>
        <w:tblLook w:val="01E0" w:firstRow="1" w:lastRow="1" w:firstColumn="1" w:lastColumn="1" w:noHBand="0" w:noVBand="0"/>
      </w:tblPr>
      <w:tblGrid>
        <w:gridCol w:w="3404"/>
        <w:gridCol w:w="1159"/>
        <w:gridCol w:w="1894"/>
        <w:gridCol w:w="1836"/>
        <w:gridCol w:w="1057"/>
      </w:tblGrid>
      <w:tr w:rsidR="00E43904" w:rsidRPr="00500C4E" w14:paraId="205670F2" w14:textId="77777777" w:rsidTr="00391729">
        <w:tc>
          <w:tcPr>
            <w:tcW w:w="1820" w:type="pct"/>
            <w:vMerge w:val="restart"/>
            <w:shd w:val="clear" w:color="auto" w:fill="D9D9D9" w:themeFill="background1" w:themeFillShade="D9"/>
          </w:tcPr>
          <w:p w14:paraId="4FBFB958" w14:textId="77777777" w:rsidR="00E43904" w:rsidRDefault="00E43904" w:rsidP="00051850">
            <w:pPr>
              <w:rPr>
                <w:rFonts w:cstheme="minorHAnsi"/>
                <w:b/>
                <w:szCs w:val="20"/>
              </w:rPr>
            </w:pPr>
            <w:r>
              <w:rPr>
                <w:rFonts w:cstheme="minorHAnsi"/>
                <w:b/>
                <w:szCs w:val="20"/>
              </w:rPr>
              <w:t>Measure</w:t>
            </w:r>
          </w:p>
        </w:tc>
        <w:tc>
          <w:tcPr>
            <w:tcW w:w="620" w:type="pct"/>
            <w:vMerge w:val="restart"/>
            <w:shd w:val="clear" w:color="auto" w:fill="D9D9D9" w:themeFill="background1" w:themeFillShade="D9"/>
          </w:tcPr>
          <w:p w14:paraId="093651C5" w14:textId="77777777" w:rsidR="00E43904" w:rsidRPr="00DE77D0" w:rsidRDefault="00E43904" w:rsidP="00051850">
            <w:pPr>
              <w:rPr>
                <w:rFonts w:cstheme="minorHAnsi"/>
                <w:b/>
                <w:szCs w:val="20"/>
                <w:highlight w:val="yellow"/>
              </w:rPr>
            </w:pPr>
            <w:r>
              <w:rPr>
                <w:rFonts w:cstheme="minorHAnsi"/>
                <w:b/>
                <w:szCs w:val="20"/>
              </w:rPr>
              <w:t>Installation Type</w:t>
            </w:r>
          </w:p>
        </w:tc>
        <w:tc>
          <w:tcPr>
            <w:tcW w:w="1013" w:type="pct"/>
            <w:vMerge w:val="restart"/>
            <w:shd w:val="clear" w:color="auto" w:fill="D9D9D9" w:themeFill="background1" w:themeFillShade="D9"/>
          </w:tcPr>
          <w:p w14:paraId="03EB9C28" w14:textId="77777777" w:rsidR="00E43904" w:rsidRPr="00DE77D0" w:rsidRDefault="00E43904" w:rsidP="00051850">
            <w:pPr>
              <w:rPr>
                <w:rFonts w:cstheme="minorHAnsi"/>
                <w:b/>
                <w:szCs w:val="20"/>
              </w:rPr>
            </w:pPr>
            <w:r>
              <w:rPr>
                <w:rFonts w:cstheme="minorHAnsi"/>
                <w:b/>
                <w:szCs w:val="20"/>
              </w:rPr>
              <w:t>Incremental Measure Cost</w:t>
            </w:r>
          </w:p>
        </w:tc>
        <w:tc>
          <w:tcPr>
            <w:tcW w:w="1547" w:type="pct"/>
            <w:gridSpan w:val="2"/>
            <w:shd w:val="clear" w:color="auto" w:fill="D9D9D9" w:themeFill="background1" w:themeFillShade="D9"/>
          </w:tcPr>
          <w:p w14:paraId="00D256BE" w14:textId="77777777" w:rsidR="00E43904" w:rsidRPr="00DE77D0" w:rsidRDefault="00E43904" w:rsidP="00051850">
            <w:pPr>
              <w:rPr>
                <w:rFonts w:cstheme="minorHAnsi"/>
                <w:b/>
                <w:szCs w:val="20"/>
                <w:highlight w:val="yellow"/>
              </w:rPr>
            </w:pPr>
            <w:r>
              <w:rPr>
                <w:rFonts w:cstheme="minorHAnsi"/>
                <w:b/>
                <w:szCs w:val="20"/>
              </w:rPr>
              <w:t>Full Measure Cost</w:t>
            </w:r>
          </w:p>
        </w:tc>
      </w:tr>
      <w:tr w:rsidR="00E43904" w:rsidRPr="00500C4E" w14:paraId="31B68F1B" w14:textId="77777777" w:rsidTr="00391729">
        <w:tc>
          <w:tcPr>
            <w:tcW w:w="1820" w:type="pct"/>
            <w:vMerge/>
            <w:shd w:val="clear" w:color="auto" w:fill="D9D9D9" w:themeFill="background1" w:themeFillShade="D9"/>
          </w:tcPr>
          <w:p w14:paraId="2F37B70D" w14:textId="77777777" w:rsidR="00E43904" w:rsidRPr="00DE77D0" w:rsidRDefault="00E43904" w:rsidP="00051850">
            <w:pPr>
              <w:rPr>
                <w:rFonts w:cstheme="minorHAnsi"/>
                <w:b/>
                <w:szCs w:val="20"/>
              </w:rPr>
            </w:pPr>
          </w:p>
        </w:tc>
        <w:tc>
          <w:tcPr>
            <w:tcW w:w="620" w:type="pct"/>
            <w:vMerge/>
            <w:shd w:val="clear" w:color="auto" w:fill="D9D9D9" w:themeFill="background1" w:themeFillShade="D9"/>
          </w:tcPr>
          <w:p w14:paraId="0776497A" w14:textId="77777777" w:rsidR="00E43904" w:rsidRPr="00DE77D0" w:rsidRDefault="00E43904" w:rsidP="00051850">
            <w:pPr>
              <w:rPr>
                <w:rFonts w:cstheme="minorHAnsi"/>
                <w:b/>
                <w:szCs w:val="20"/>
              </w:rPr>
            </w:pPr>
          </w:p>
        </w:tc>
        <w:tc>
          <w:tcPr>
            <w:tcW w:w="1013" w:type="pct"/>
            <w:vMerge/>
            <w:shd w:val="clear" w:color="auto" w:fill="D9D9D9" w:themeFill="background1" w:themeFillShade="D9"/>
          </w:tcPr>
          <w:p w14:paraId="5FED7DAF" w14:textId="77777777" w:rsidR="00E43904" w:rsidRPr="00DE77D0" w:rsidRDefault="00E43904" w:rsidP="00051850">
            <w:pPr>
              <w:rPr>
                <w:rFonts w:cstheme="minorHAnsi"/>
                <w:b/>
                <w:szCs w:val="20"/>
              </w:rPr>
            </w:pPr>
          </w:p>
        </w:tc>
        <w:tc>
          <w:tcPr>
            <w:tcW w:w="982" w:type="pct"/>
            <w:shd w:val="clear" w:color="auto" w:fill="F2F2F2" w:themeFill="background1" w:themeFillShade="F2"/>
          </w:tcPr>
          <w:p w14:paraId="34FB9926" w14:textId="77777777" w:rsidR="00E43904" w:rsidRPr="00DE77D0" w:rsidRDefault="00E43904" w:rsidP="00051850">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5" w:type="pct"/>
            <w:shd w:val="clear" w:color="auto" w:fill="F2F2F2" w:themeFill="background1" w:themeFillShade="F2"/>
          </w:tcPr>
          <w:p w14:paraId="332F1E9F" w14:textId="77777777" w:rsidR="00E43904" w:rsidRPr="00DE77D0" w:rsidRDefault="00E43904" w:rsidP="00051850">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5289C" w:rsidRPr="00500C4E" w14:paraId="6CB98904" w14:textId="77777777" w:rsidTr="00DA2E96">
        <w:tc>
          <w:tcPr>
            <w:tcW w:w="1820" w:type="pct"/>
          </w:tcPr>
          <w:p w14:paraId="439CD460" w14:textId="77777777" w:rsidR="00D5289C" w:rsidRPr="00AE5907" w:rsidRDefault="00D5289C" w:rsidP="00D5289C">
            <w:pPr>
              <w:rPr>
                <w:rFonts w:ascii="Calibri" w:hAnsi="Calibri" w:cs="Arial"/>
                <w:szCs w:val="20"/>
              </w:rPr>
            </w:pPr>
            <w:r w:rsidRPr="00AE5907">
              <w:rPr>
                <w:rFonts w:ascii="Calibri" w:hAnsi="Calibri" w:cs="Arial"/>
                <w:szCs w:val="20"/>
              </w:rPr>
              <w:t>(Res) With Damper Direct Evap Cooler</w:t>
            </w:r>
          </w:p>
        </w:tc>
        <w:tc>
          <w:tcPr>
            <w:tcW w:w="620" w:type="pct"/>
          </w:tcPr>
          <w:p w14:paraId="728C5158" w14:textId="77777777" w:rsidR="00D5289C" w:rsidRPr="00AE5907" w:rsidRDefault="00D5289C" w:rsidP="00D5289C">
            <w:pPr>
              <w:rPr>
                <w:rFonts w:cstheme="minorHAnsi"/>
                <w:szCs w:val="20"/>
              </w:rPr>
            </w:pPr>
            <w:r w:rsidRPr="00AE5907">
              <w:rPr>
                <w:rFonts w:cstheme="minorHAnsi"/>
                <w:szCs w:val="20"/>
              </w:rPr>
              <w:t>ROB</w:t>
            </w:r>
          </w:p>
        </w:tc>
        <w:tc>
          <w:tcPr>
            <w:tcW w:w="1013" w:type="pct"/>
          </w:tcPr>
          <w:p w14:paraId="0C19A172" w14:textId="77777777" w:rsidR="00D5289C" w:rsidRPr="00121874" w:rsidRDefault="00D5289C" w:rsidP="00D5289C">
            <w:pPr>
              <w:rPr>
                <w:rFonts w:ascii="Calibri" w:hAnsi="Calibri" w:cs="Arial"/>
                <w:szCs w:val="20"/>
              </w:rPr>
            </w:pPr>
            <w:r w:rsidRPr="00487204">
              <w:t>$644.25</w:t>
            </w:r>
          </w:p>
        </w:tc>
        <w:tc>
          <w:tcPr>
            <w:tcW w:w="982" w:type="pct"/>
            <w:vAlign w:val="center"/>
          </w:tcPr>
          <w:p w14:paraId="4E534B49" w14:textId="77777777" w:rsidR="00D5289C" w:rsidRPr="00121874" w:rsidRDefault="00D5289C" w:rsidP="00D5289C">
            <w:pPr>
              <w:rPr>
                <w:rFonts w:ascii="Calibri" w:hAnsi="Calibri" w:cs="Arial"/>
                <w:szCs w:val="20"/>
              </w:rPr>
            </w:pPr>
            <w:r>
              <w:rPr>
                <w:rFonts w:ascii="Calibri" w:hAnsi="Calibri" w:cs="Calibri"/>
                <w:color w:val="000000"/>
                <w:szCs w:val="20"/>
              </w:rPr>
              <w:t>$644.25</w:t>
            </w:r>
          </w:p>
        </w:tc>
        <w:tc>
          <w:tcPr>
            <w:tcW w:w="565" w:type="pct"/>
          </w:tcPr>
          <w:p w14:paraId="6C7C0430" w14:textId="77777777" w:rsidR="00D5289C" w:rsidRPr="00AE5907" w:rsidRDefault="00D5289C" w:rsidP="00D5289C">
            <w:pPr>
              <w:rPr>
                <w:rFonts w:cstheme="minorHAnsi"/>
                <w:szCs w:val="20"/>
              </w:rPr>
            </w:pPr>
            <w:r w:rsidRPr="00AE5907">
              <w:rPr>
                <w:rFonts w:cstheme="minorHAnsi"/>
                <w:szCs w:val="20"/>
              </w:rPr>
              <w:t>N/A</w:t>
            </w:r>
          </w:p>
        </w:tc>
      </w:tr>
      <w:tr w:rsidR="00D5289C" w:rsidRPr="00500C4E" w14:paraId="04CDD48A" w14:textId="77777777" w:rsidTr="00DA2E96">
        <w:tc>
          <w:tcPr>
            <w:tcW w:w="1820" w:type="pct"/>
          </w:tcPr>
          <w:p w14:paraId="24CA47BB" w14:textId="77777777" w:rsidR="00D5289C" w:rsidRPr="00AE5907" w:rsidRDefault="00D5289C" w:rsidP="00D5289C">
            <w:pPr>
              <w:rPr>
                <w:rFonts w:ascii="Calibri" w:hAnsi="Calibri" w:cs="Arial"/>
                <w:szCs w:val="20"/>
              </w:rPr>
            </w:pPr>
            <w:r w:rsidRPr="00AE5907">
              <w:rPr>
                <w:rFonts w:ascii="Calibri" w:hAnsi="Calibri" w:cs="Arial"/>
                <w:szCs w:val="20"/>
              </w:rPr>
              <w:t>(Res) With Damper Direct Evap Cooler</w:t>
            </w:r>
          </w:p>
        </w:tc>
        <w:tc>
          <w:tcPr>
            <w:tcW w:w="620" w:type="pct"/>
          </w:tcPr>
          <w:p w14:paraId="7F2E8C59" w14:textId="77777777" w:rsidR="00D5289C" w:rsidRPr="00AE5907" w:rsidRDefault="00D5289C" w:rsidP="00D5289C">
            <w:pPr>
              <w:rPr>
                <w:rFonts w:cstheme="minorHAnsi"/>
                <w:szCs w:val="20"/>
              </w:rPr>
            </w:pPr>
            <w:r>
              <w:rPr>
                <w:rFonts w:cstheme="minorHAnsi"/>
                <w:szCs w:val="20"/>
              </w:rPr>
              <w:t>NEW</w:t>
            </w:r>
          </w:p>
        </w:tc>
        <w:tc>
          <w:tcPr>
            <w:tcW w:w="1013" w:type="pct"/>
          </w:tcPr>
          <w:p w14:paraId="37CB341C" w14:textId="77777777" w:rsidR="00D5289C" w:rsidRPr="00121874" w:rsidRDefault="00D5289C" w:rsidP="00D5289C">
            <w:pPr>
              <w:rPr>
                <w:rFonts w:ascii="Calibri" w:hAnsi="Calibri" w:cs="Arial"/>
                <w:szCs w:val="20"/>
              </w:rPr>
            </w:pPr>
            <w:r w:rsidRPr="00487204">
              <w:t>$644.25</w:t>
            </w:r>
          </w:p>
        </w:tc>
        <w:tc>
          <w:tcPr>
            <w:tcW w:w="982" w:type="pct"/>
            <w:vAlign w:val="center"/>
          </w:tcPr>
          <w:p w14:paraId="099AE0BB" w14:textId="77777777" w:rsidR="00D5289C" w:rsidRPr="00121874" w:rsidRDefault="00D5289C" w:rsidP="00D5289C">
            <w:pPr>
              <w:rPr>
                <w:rFonts w:ascii="Calibri" w:hAnsi="Calibri" w:cs="Arial"/>
                <w:szCs w:val="20"/>
              </w:rPr>
            </w:pPr>
            <w:r>
              <w:rPr>
                <w:rFonts w:ascii="Calibri" w:hAnsi="Calibri" w:cs="Calibri"/>
                <w:color w:val="000000"/>
                <w:szCs w:val="20"/>
              </w:rPr>
              <w:t>$644.25</w:t>
            </w:r>
          </w:p>
        </w:tc>
        <w:tc>
          <w:tcPr>
            <w:tcW w:w="565" w:type="pct"/>
          </w:tcPr>
          <w:p w14:paraId="15AC0F26" w14:textId="77777777" w:rsidR="00D5289C" w:rsidRPr="00AE5907" w:rsidRDefault="00D5289C" w:rsidP="00D5289C">
            <w:pPr>
              <w:rPr>
                <w:rFonts w:cstheme="minorHAnsi"/>
                <w:szCs w:val="20"/>
              </w:rPr>
            </w:pPr>
            <w:r w:rsidRPr="00AE5907">
              <w:rPr>
                <w:rFonts w:cstheme="minorHAnsi"/>
                <w:szCs w:val="20"/>
              </w:rPr>
              <w:t>N/A</w:t>
            </w:r>
          </w:p>
        </w:tc>
      </w:tr>
      <w:tr w:rsidR="00D5289C" w:rsidRPr="00500C4E" w14:paraId="17021F8F" w14:textId="77777777" w:rsidTr="00DA2E96">
        <w:tc>
          <w:tcPr>
            <w:tcW w:w="1820" w:type="pct"/>
          </w:tcPr>
          <w:p w14:paraId="675F5A4B" w14:textId="77777777" w:rsidR="00D5289C" w:rsidRPr="00AE5907" w:rsidRDefault="00D5289C" w:rsidP="00D5289C">
            <w:pPr>
              <w:rPr>
                <w:rFonts w:ascii="Calibri" w:hAnsi="Calibri" w:cs="Arial"/>
                <w:szCs w:val="20"/>
              </w:rPr>
            </w:pPr>
            <w:r w:rsidRPr="00AE5907">
              <w:rPr>
                <w:rFonts w:ascii="Calibri" w:hAnsi="Calibri" w:cs="Arial"/>
                <w:szCs w:val="20"/>
              </w:rPr>
              <w:t>(Res) Direct Evap Cooler</w:t>
            </w:r>
          </w:p>
        </w:tc>
        <w:tc>
          <w:tcPr>
            <w:tcW w:w="620" w:type="pct"/>
          </w:tcPr>
          <w:p w14:paraId="5017D6DF" w14:textId="77777777" w:rsidR="00D5289C" w:rsidRPr="00AE5907" w:rsidRDefault="00D5289C" w:rsidP="00D5289C">
            <w:pPr>
              <w:rPr>
                <w:rFonts w:cstheme="minorHAnsi"/>
                <w:szCs w:val="20"/>
              </w:rPr>
            </w:pPr>
            <w:r w:rsidRPr="00AE5907">
              <w:rPr>
                <w:rFonts w:cstheme="minorHAnsi"/>
                <w:szCs w:val="20"/>
              </w:rPr>
              <w:t>ROB</w:t>
            </w:r>
          </w:p>
        </w:tc>
        <w:tc>
          <w:tcPr>
            <w:tcW w:w="1013" w:type="pct"/>
          </w:tcPr>
          <w:p w14:paraId="3D9B0ADE" w14:textId="77777777" w:rsidR="00D5289C" w:rsidRPr="00AE5907" w:rsidRDefault="00D5289C" w:rsidP="00D5289C">
            <w:pPr>
              <w:rPr>
                <w:rFonts w:cstheme="minorHAnsi"/>
                <w:szCs w:val="20"/>
              </w:rPr>
            </w:pPr>
            <w:r w:rsidRPr="00487204">
              <w:t>$444.25</w:t>
            </w:r>
          </w:p>
        </w:tc>
        <w:tc>
          <w:tcPr>
            <w:tcW w:w="982" w:type="pct"/>
            <w:vAlign w:val="center"/>
          </w:tcPr>
          <w:p w14:paraId="7FFCC907" w14:textId="77777777" w:rsidR="00D5289C" w:rsidRPr="00AE5907" w:rsidRDefault="00D5289C" w:rsidP="00D5289C">
            <w:pPr>
              <w:rPr>
                <w:rFonts w:cstheme="minorHAnsi"/>
                <w:szCs w:val="20"/>
              </w:rPr>
            </w:pPr>
            <w:r>
              <w:rPr>
                <w:rFonts w:ascii="Calibri" w:hAnsi="Calibri" w:cs="Calibri"/>
                <w:color w:val="000000"/>
                <w:szCs w:val="20"/>
              </w:rPr>
              <w:t>$</w:t>
            </w:r>
            <w:r w:rsidRPr="00D5289C">
              <w:rPr>
                <w:rFonts w:ascii="Calibri" w:hAnsi="Calibri" w:cs="Calibri"/>
                <w:color w:val="000000"/>
                <w:szCs w:val="20"/>
              </w:rPr>
              <w:t>444.25</w:t>
            </w:r>
          </w:p>
        </w:tc>
        <w:tc>
          <w:tcPr>
            <w:tcW w:w="565" w:type="pct"/>
          </w:tcPr>
          <w:p w14:paraId="1FB8FE57" w14:textId="77777777" w:rsidR="00D5289C" w:rsidRPr="00AE5907" w:rsidRDefault="00D5289C" w:rsidP="00D5289C">
            <w:pPr>
              <w:rPr>
                <w:rFonts w:cstheme="minorHAnsi"/>
                <w:szCs w:val="20"/>
              </w:rPr>
            </w:pPr>
            <w:r w:rsidRPr="00AE5907">
              <w:rPr>
                <w:rFonts w:cstheme="minorHAnsi"/>
                <w:szCs w:val="20"/>
              </w:rPr>
              <w:t>N/A</w:t>
            </w:r>
          </w:p>
        </w:tc>
      </w:tr>
      <w:tr w:rsidR="00D5289C" w:rsidRPr="00500C4E" w14:paraId="163CA025" w14:textId="77777777" w:rsidTr="00DA2E96">
        <w:tc>
          <w:tcPr>
            <w:tcW w:w="1820" w:type="pct"/>
          </w:tcPr>
          <w:p w14:paraId="47815D28" w14:textId="77777777" w:rsidR="00D5289C" w:rsidRPr="00AE5907" w:rsidRDefault="00D5289C" w:rsidP="00D5289C">
            <w:pPr>
              <w:rPr>
                <w:rFonts w:ascii="Calibri" w:hAnsi="Calibri" w:cs="Arial"/>
                <w:szCs w:val="20"/>
              </w:rPr>
            </w:pPr>
            <w:r w:rsidRPr="00AE5907">
              <w:rPr>
                <w:rFonts w:ascii="Calibri" w:hAnsi="Calibri" w:cs="Arial"/>
                <w:szCs w:val="20"/>
              </w:rPr>
              <w:t>(Res) Direct Evap Cooler</w:t>
            </w:r>
          </w:p>
        </w:tc>
        <w:tc>
          <w:tcPr>
            <w:tcW w:w="620" w:type="pct"/>
          </w:tcPr>
          <w:p w14:paraId="48DFA7D0" w14:textId="77777777" w:rsidR="00D5289C" w:rsidRPr="00AE5907" w:rsidRDefault="00D5289C" w:rsidP="00D5289C">
            <w:pPr>
              <w:rPr>
                <w:rFonts w:cstheme="minorHAnsi"/>
                <w:szCs w:val="20"/>
              </w:rPr>
            </w:pPr>
            <w:r>
              <w:rPr>
                <w:rFonts w:cstheme="minorHAnsi"/>
                <w:szCs w:val="20"/>
              </w:rPr>
              <w:t>NEW</w:t>
            </w:r>
          </w:p>
        </w:tc>
        <w:tc>
          <w:tcPr>
            <w:tcW w:w="1013" w:type="pct"/>
          </w:tcPr>
          <w:p w14:paraId="4735C010" w14:textId="77777777" w:rsidR="00D5289C" w:rsidRPr="00AE5907" w:rsidRDefault="00D5289C" w:rsidP="00D5289C">
            <w:pPr>
              <w:rPr>
                <w:rFonts w:cstheme="minorHAnsi"/>
                <w:szCs w:val="20"/>
              </w:rPr>
            </w:pPr>
            <w:r w:rsidRPr="00487204">
              <w:t>$444.25</w:t>
            </w:r>
          </w:p>
        </w:tc>
        <w:tc>
          <w:tcPr>
            <w:tcW w:w="982" w:type="pct"/>
            <w:vAlign w:val="center"/>
          </w:tcPr>
          <w:p w14:paraId="7415F60F" w14:textId="77777777" w:rsidR="00D5289C" w:rsidRPr="00AE5907" w:rsidRDefault="00D5289C" w:rsidP="00D5289C">
            <w:pPr>
              <w:rPr>
                <w:rFonts w:cstheme="minorHAnsi"/>
                <w:szCs w:val="20"/>
              </w:rPr>
            </w:pPr>
            <w:r>
              <w:rPr>
                <w:rFonts w:ascii="Calibri" w:hAnsi="Calibri" w:cs="Calibri"/>
                <w:color w:val="000000"/>
                <w:szCs w:val="20"/>
              </w:rPr>
              <w:t>$444.25</w:t>
            </w:r>
          </w:p>
        </w:tc>
        <w:tc>
          <w:tcPr>
            <w:tcW w:w="565" w:type="pct"/>
          </w:tcPr>
          <w:p w14:paraId="098D8BE6" w14:textId="77777777" w:rsidR="00D5289C" w:rsidRPr="00AE5907" w:rsidRDefault="00D5289C" w:rsidP="00D5289C">
            <w:pPr>
              <w:rPr>
                <w:rFonts w:cstheme="minorHAnsi"/>
                <w:szCs w:val="20"/>
              </w:rPr>
            </w:pPr>
            <w:r w:rsidRPr="00AE5907">
              <w:rPr>
                <w:rFonts w:cstheme="minorHAnsi"/>
                <w:szCs w:val="20"/>
              </w:rPr>
              <w:t>N/A</w:t>
            </w:r>
          </w:p>
        </w:tc>
      </w:tr>
    </w:tbl>
    <w:p w14:paraId="2ED857A7" w14:textId="77777777" w:rsidR="00E43904" w:rsidRDefault="00E43904">
      <w:pPr>
        <w:rPr>
          <w:rFonts w:cstheme="minorHAnsi"/>
          <w:sz w:val="20"/>
          <w:szCs w:val="20"/>
        </w:rPr>
      </w:pPr>
    </w:p>
    <w:p w14:paraId="3CA75B97" w14:textId="77777777" w:rsidR="00E16609" w:rsidRPr="00920905" w:rsidRDefault="00984DC6">
      <w:pPr>
        <w:rPr>
          <w:rFonts w:cstheme="minorHAnsi"/>
          <w:sz w:val="20"/>
          <w:szCs w:val="20"/>
        </w:rPr>
      </w:pPr>
      <w:r>
        <w:rPr>
          <w:rFonts w:cstheme="minorHAnsi"/>
          <w:sz w:val="20"/>
          <w:szCs w:val="20"/>
        </w:rPr>
        <w:t>Please refer to Attachment #1 Calculation Template and Attachment #</w:t>
      </w:r>
      <w:r w:rsidR="00887F3C">
        <w:rPr>
          <w:rFonts w:cstheme="minorHAnsi"/>
          <w:sz w:val="20"/>
          <w:szCs w:val="20"/>
        </w:rPr>
        <w:t>4</w:t>
      </w:r>
      <w:r>
        <w:rPr>
          <w:rFonts w:cstheme="minorHAnsi"/>
          <w:sz w:val="20"/>
          <w:szCs w:val="20"/>
        </w:rPr>
        <w:t xml:space="preserve"> Cost Calculation for</w:t>
      </w:r>
      <w:r w:rsidR="007A5C1A">
        <w:rPr>
          <w:rFonts w:cstheme="minorHAnsi"/>
          <w:sz w:val="20"/>
          <w:szCs w:val="20"/>
        </w:rPr>
        <w:t xml:space="preserve"> complete</w:t>
      </w:r>
      <w:r>
        <w:rPr>
          <w:rFonts w:cstheme="minorHAnsi"/>
          <w:sz w:val="20"/>
          <w:szCs w:val="20"/>
        </w:rPr>
        <w:t xml:space="preserve"> details.</w:t>
      </w:r>
      <w:r w:rsidR="00E16609" w:rsidRPr="00920905">
        <w:rPr>
          <w:rFonts w:cstheme="minorHAnsi"/>
          <w:sz w:val="20"/>
          <w:szCs w:val="20"/>
        </w:rPr>
        <w:br w:type="page"/>
      </w:r>
    </w:p>
    <w:bookmarkEnd w:id="24"/>
    <w:p w14:paraId="7B7172FD" w14:textId="77777777" w:rsidR="00E16609" w:rsidRDefault="00E16609" w:rsidP="00E16609">
      <w:pPr>
        <w:pStyle w:val="Heading1"/>
        <w:rPr>
          <w:rFonts w:cstheme="minorHAnsi"/>
        </w:rPr>
      </w:pPr>
      <w:r w:rsidRPr="00500C4E">
        <w:rPr>
          <w:rFonts w:cstheme="minorHAnsi"/>
        </w:rPr>
        <w:t>Attachments</w:t>
      </w:r>
    </w:p>
    <w:p w14:paraId="4A554A85" w14:textId="2E1D784C" w:rsidR="00A069E9" w:rsidRPr="00D9045B" w:rsidRDefault="00A069E9" w:rsidP="002D0D37">
      <w:pPr>
        <w:pStyle w:val="ListParagraph"/>
        <w:numPr>
          <w:ilvl w:val="0"/>
          <w:numId w:val="17"/>
        </w:numPr>
        <w:rPr>
          <w:szCs w:val="22"/>
        </w:rPr>
      </w:pPr>
      <w:r w:rsidRPr="00A069E9">
        <w:t>SCE17HC013.</w:t>
      </w:r>
      <w:r w:rsidR="005F3693">
        <w:t xml:space="preserve">1 </w:t>
      </w:r>
      <w:r w:rsidR="008B31BE">
        <w:t>A1</w:t>
      </w:r>
      <w:r w:rsidR="002D0D37">
        <w:t xml:space="preserve"> </w:t>
      </w:r>
      <w:r w:rsidR="002D0D37" w:rsidRPr="002D0D37">
        <w:t>- Calculation Template RES_Final</w:t>
      </w:r>
      <w:r w:rsidR="008B31BE">
        <w:t>.zip</w:t>
      </w:r>
    </w:p>
    <w:p w14:paraId="4518BED6" w14:textId="77777777" w:rsidR="00A069E9" w:rsidRDefault="00A069E9" w:rsidP="00523CD0">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 xml:space="preserve">1 </w:t>
      </w:r>
      <w:r w:rsidR="008B31BE">
        <w:rPr>
          <w:rFonts w:cstheme="minorHAnsi"/>
          <w:szCs w:val="22"/>
        </w:rPr>
        <w:t>A2</w:t>
      </w:r>
      <w:r w:rsidRPr="00A069E9">
        <w:rPr>
          <w:rFonts w:cstheme="minorHAnsi"/>
          <w:szCs w:val="22"/>
        </w:rPr>
        <w:t xml:space="preserve"> - Residential Savings Calculations</w:t>
      </w:r>
      <w:r w:rsidR="008B31BE">
        <w:rPr>
          <w:rFonts w:cstheme="minorHAnsi"/>
          <w:szCs w:val="22"/>
        </w:rPr>
        <w:t>.xlsx</w:t>
      </w:r>
    </w:p>
    <w:p w14:paraId="615DEE82" w14:textId="77777777" w:rsidR="00A069E9" w:rsidRDefault="00A069E9" w:rsidP="00AE5907">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 xml:space="preserve">1 </w:t>
      </w:r>
      <w:r w:rsidR="008B31BE">
        <w:rPr>
          <w:rFonts w:cstheme="minorHAnsi"/>
          <w:szCs w:val="22"/>
        </w:rPr>
        <w:t>A3</w:t>
      </w:r>
      <w:r w:rsidRPr="00A069E9">
        <w:rPr>
          <w:rFonts w:cstheme="minorHAnsi"/>
          <w:szCs w:val="22"/>
        </w:rPr>
        <w:t xml:space="preserve"> - Weather Data - ESAF and PDAF - REV </w:t>
      </w:r>
      <w:r w:rsidR="005F3693">
        <w:rPr>
          <w:rFonts w:cstheme="minorHAnsi"/>
          <w:szCs w:val="22"/>
        </w:rPr>
        <w:t>4</w:t>
      </w:r>
      <w:r w:rsidR="008B31BE">
        <w:rPr>
          <w:rFonts w:cstheme="minorHAnsi"/>
          <w:szCs w:val="22"/>
        </w:rPr>
        <w:t>.xlsx</w:t>
      </w:r>
    </w:p>
    <w:p w14:paraId="6B93D81A" w14:textId="77777777" w:rsidR="00A069E9" w:rsidRDefault="00A069E9" w:rsidP="00AE5907">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sidR="008B31BE">
        <w:rPr>
          <w:rFonts w:cstheme="minorHAnsi"/>
          <w:szCs w:val="22"/>
        </w:rPr>
        <w:t xml:space="preserve">A4 </w:t>
      </w:r>
      <w:r w:rsidRPr="00A069E9">
        <w:rPr>
          <w:rFonts w:cstheme="minorHAnsi"/>
          <w:szCs w:val="22"/>
        </w:rPr>
        <w:t>- Cost Calculation</w:t>
      </w:r>
      <w:r w:rsidR="008B31BE">
        <w:rPr>
          <w:rFonts w:cstheme="minorHAnsi"/>
          <w:szCs w:val="22"/>
        </w:rPr>
        <w:t>.xlsx</w:t>
      </w:r>
    </w:p>
    <w:p w14:paraId="21D64659" w14:textId="77777777" w:rsidR="00C46A03" w:rsidRPr="0075711B" w:rsidRDefault="008B31BE" w:rsidP="00AE5907">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A5 </w:t>
      </w:r>
      <w:r w:rsidRPr="00A069E9">
        <w:rPr>
          <w:rFonts w:cstheme="minorHAnsi"/>
          <w:szCs w:val="22"/>
        </w:rPr>
        <w:t xml:space="preserve">- </w:t>
      </w:r>
      <w:r w:rsidR="000B6474" w:rsidRPr="0075711B">
        <w:rPr>
          <w:rFonts w:cstheme="minorHAnsi"/>
          <w:szCs w:val="22"/>
        </w:rPr>
        <w:t>CZ 9 Cooling Load</w:t>
      </w:r>
      <w:r>
        <w:rPr>
          <w:rFonts w:cstheme="minorHAnsi"/>
          <w:szCs w:val="22"/>
        </w:rPr>
        <w:t>.pdf</w:t>
      </w:r>
    </w:p>
    <w:p w14:paraId="34558333" w14:textId="77777777" w:rsidR="00C46A03" w:rsidRPr="0075711B" w:rsidRDefault="008B31BE" w:rsidP="00523CD0">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A6 </w:t>
      </w:r>
      <w:r w:rsidRPr="00A069E9">
        <w:rPr>
          <w:rFonts w:cstheme="minorHAnsi"/>
          <w:szCs w:val="22"/>
        </w:rPr>
        <w:t xml:space="preserve">- </w:t>
      </w:r>
      <w:r w:rsidR="00523CD0" w:rsidRPr="0075711B">
        <w:rPr>
          <w:rFonts w:cstheme="minorHAnsi"/>
          <w:szCs w:val="22"/>
        </w:rPr>
        <w:t>Alhambra Water Schedule (CZ09)</w:t>
      </w:r>
      <w:r>
        <w:rPr>
          <w:rFonts w:cstheme="minorHAnsi"/>
          <w:szCs w:val="22"/>
        </w:rPr>
        <w:t>.pdf</w:t>
      </w:r>
    </w:p>
    <w:p w14:paraId="4F96FE37" w14:textId="77777777" w:rsidR="008973BF" w:rsidRPr="0075711B" w:rsidRDefault="008B31BE" w:rsidP="00523CD0">
      <w:pPr>
        <w:pStyle w:val="ListParagraph"/>
        <w:numPr>
          <w:ilvl w:val="0"/>
          <w:numId w:val="17"/>
        </w:numPr>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A7 </w:t>
      </w:r>
      <w:r w:rsidRPr="00A069E9">
        <w:rPr>
          <w:rFonts w:cstheme="minorHAnsi"/>
          <w:szCs w:val="22"/>
        </w:rPr>
        <w:t xml:space="preserve">- </w:t>
      </w:r>
      <w:r w:rsidR="00523CD0" w:rsidRPr="0075711B">
        <w:rPr>
          <w:rFonts w:cstheme="minorHAnsi"/>
          <w:szCs w:val="22"/>
        </w:rPr>
        <w:t>Burbank Water Schedule (CZ09)</w:t>
      </w:r>
      <w:r>
        <w:rPr>
          <w:rFonts w:cstheme="minorHAnsi"/>
          <w:szCs w:val="22"/>
        </w:rPr>
        <w:t>.pdf</w:t>
      </w:r>
    </w:p>
    <w:p w14:paraId="6EA350C8" w14:textId="77777777" w:rsidR="00A8515C"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A8 </w:t>
      </w:r>
      <w:r w:rsidRPr="00A069E9">
        <w:rPr>
          <w:rFonts w:cstheme="minorHAnsi"/>
          <w:szCs w:val="22"/>
        </w:rPr>
        <w:t xml:space="preserve">- </w:t>
      </w:r>
      <w:r w:rsidR="00523CD0" w:rsidRPr="0075711B">
        <w:rPr>
          <w:rFonts w:cstheme="minorHAnsi"/>
          <w:szCs w:val="22"/>
        </w:rPr>
        <w:t>Torrance Water Schedule (CZ06)</w:t>
      </w:r>
      <w:r>
        <w:rPr>
          <w:rFonts w:cstheme="minorHAnsi"/>
          <w:szCs w:val="22"/>
        </w:rPr>
        <w:t>.pdf</w:t>
      </w:r>
    </w:p>
    <w:p w14:paraId="0A5EE978" w14:textId="77777777"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A9 </w:t>
      </w:r>
      <w:r w:rsidRPr="00A069E9">
        <w:rPr>
          <w:rFonts w:cstheme="minorHAnsi"/>
          <w:szCs w:val="22"/>
        </w:rPr>
        <w:t xml:space="preserve">- </w:t>
      </w:r>
      <w:r w:rsidR="00523CD0" w:rsidRPr="0075711B">
        <w:rPr>
          <w:rFonts w:cstheme="minorHAnsi"/>
          <w:szCs w:val="22"/>
        </w:rPr>
        <w:t>Fresno Water Rates (CZ12)</w:t>
      </w:r>
      <w:r>
        <w:rPr>
          <w:rFonts w:cstheme="minorHAnsi"/>
          <w:szCs w:val="22"/>
        </w:rPr>
        <w:t>.pdf</w:t>
      </w:r>
    </w:p>
    <w:p w14:paraId="762F47C7" w14:textId="77777777" w:rsidR="00B26ACD"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A10 </w:t>
      </w:r>
      <w:r w:rsidRPr="00A069E9">
        <w:rPr>
          <w:rFonts w:cstheme="minorHAnsi"/>
          <w:szCs w:val="22"/>
        </w:rPr>
        <w:t xml:space="preserve">- </w:t>
      </w:r>
      <w:r w:rsidR="00523CD0" w:rsidRPr="0075711B">
        <w:rPr>
          <w:rFonts w:cstheme="minorHAnsi"/>
          <w:szCs w:val="22"/>
        </w:rPr>
        <w:t>Barstow Rate Schedule (CZ14)</w:t>
      </w:r>
      <w:r>
        <w:rPr>
          <w:rFonts w:cstheme="minorHAnsi"/>
          <w:szCs w:val="22"/>
        </w:rPr>
        <w:t>.pdf</w:t>
      </w:r>
    </w:p>
    <w:p w14:paraId="0EE19D6C" w14:textId="77777777"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SCE17HC013.</w:t>
      </w:r>
      <w:r w:rsidR="005F3693" w:rsidRPr="00A069E9" w:rsidDel="005F3693">
        <w:rPr>
          <w:rFonts w:cstheme="minorHAnsi"/>
          <w:szCs w:val="22"/>
        </w:rPr>
        <w:t xml:space="preserve"> </w:t>
      </w:r>
      <w:r w:rsidR="005F3693">
        <w:rPr>
          <w:rFonts w:cstheme="minorHAnsi"/>
          <w:szCs w:val="22"/>
        </w:rPr>
        <w:t>1</w:t>
      </w:r>
      <w:r w:rsidRPr="00A069E9">
        <w:rPr>
          <w:rFonts w:cstheme="minorHAnsi"/>
          <w:szCs w:val="22"/>
        </w:rPr>
        <w:t xml:space="preserve"> </w:t>
      </w:r>
      <w:r>
        <w:rPr>
          <w:rFonts w:cstheme="minorHAnsi"/>
          <w:szCs w:val="22"/>
        </w:rPr>
        <w:t xml:space="preserve">A11 </w:t>
      </w:r>
      <w:r w:rsidRPr="00A069E9">
        <w:rPr>
          <w:rFonts w:cstheme="minorHAnsi"/>
          <w:szCs w:val="22"/>
        </w:rPr>
        <w:t xml:space="preserve">- </w:t>
      </w:r>
      <w:r w:rsidR="00523CD0" w:rsidRPr="0075711B">
        <w:rPr>
          <w:rFonts w:cstheme="minorHAnsi"/>
          <w:szCs w:val="22"/>
        </w:rPr>
        <w:t>Domestic Water Rates CZ15</w:t>
      </w:r>
      <w:r>
        <w:rPr>
          <w:rFonts w:cstheme="minorHAnsi"/>
          <w:szCs w:val="22"/>
        </w:rPr>
        <w:t>.pdf</w:t>
      </w:r>
    </w:p>
    <w:p w14:paraId="00610318" w14:textId="77777777" w:rsidR="00A1475B" w:rsidRPr="0075711B" w:rsidRDefault="008B31BE" w:rsidP="00523CD0">
      <w:pPr>
        <w:pStyle w:val="ListParagraph"/>
        <w:numPr>
          <w:ilvl w:val="0"/>
          <w:numId w:val="17"/>
        </w:numPr>
        <w:spacing w:after="200" w:line="276" w:lineRule="auto"/>
        <w:rPr>
          <w:rFonts w:cstheme="minorHAnsi"/>
          <w:szCs w:val="22"/>
        </w:rPr>
      </w:pPr>
      <w:r w:rsidRPr="00A069E9">
        <w:rPr>
          <w:rFonts w:cstheme="minorHAnsi"/>
          <w:szCs w:val="22"/>
        </w:rPr>
        <w:t>SCE17HC013.</w:t>
      </w:r>
      <w:r w:rsidR="005F3693">
        <w:rPr>
          <w:rFonts w:cstheme="minorHAnsi"/>
          <w:szCs w:val="22"/>
        </w:rPr>
        <w:t>1</w:t>
      </w:r>
      <w:r w:rsidR="005F3693" w:rsidRPr="00A069E9">
        <w:rPr>
          <w:rFonts w:cstheme="minorHAnsi"/>
          <w:szCs w:val="22"/>
        </w:rPr>
        <w:t xml:space="preserve"> </w:t>
      </w:r>
      <w:r>
        <w:rPr>
          <w:rFonts w:cstheme="minorHAnsi"/>
          <w:szCs w:val="22"/>
        </w:rPr>
        <w:t xml:space="preserve">A12 </w:t>
      </w:r>
      <w:r w:rsidRPr="00A069E9">
        <w:rPr>
          <w:rFonts w:cstheme="minorHAnsi"/>
          <w:szCs w:val="22"/>
        </w:rPr>
        <w:t xml:space="preserve">- </w:t>
      </w:r>
      <w:r w:rsidR="00523CD0" w:rsidRPr="0075711B">
        <w:rPr>
          <w:rFonts w:cstheme="minorHAnsi"/>
          <w:szCs w:val="22"/>
        </w:rPr>
        <w:t>Desert Water Agency (CZ15)</w:t>
      </w:r>
      <w:r>
        <w:rPr>
          <w:rFonts w:cstheme="minorHAnsi"/>
          <w:szCs w:val="22"/>
        </w:rPr>
        <w:t>.pdf</w:t>
      </w:r>
    </w:p>
    <w:p w14:paraId="24C04E71" w14:textId="77777777" w:rsidR="00A500D6" w:rsidRPr="00500C4E" w:rsidRDefault="00A500D6" w:rsidP="00E16609">
      <w:pPr>
        <w:rPr>
          <w:rFonts w:cstheme="minorHAnsi"/>
        </w:rPr>
      </w:pPr>
    </w:p>
    <w:p w14:paraId="008E0AAA" w14:textId="77777777" w:rsidR="00612041" w:rsidRPr="00500C4E" w:rsidRDefault="00612041" w:rsidP="00E16609">
      <w:pPr>
        <w:rPr>
          <w:rFonts w:cstheme="minorHAnsi"/>
        </w:rPr>
      </w:pPr>
    </w:p>
    <w:p w14:paraId="643BD3CD" w14:textId="77777777" w:rsidR="00C54EFF" w:rsidRPr="00500C4E" w:rsidRDefault="00C54EFF" w:rsidP="00E16609">
      <w:pPr>
        <w:rPr>
          <w:rFonts w:cstheme="minorHAnsi"/>
        </w:rPr>
      </w:pPr>
    </w:p>
    <w:p w14:paraId="66395A94" w14:textId="77777777" w:rsidR="00C54EFF" w:rsidRPr="00500C4E" w:rsidRDefault="00C54EFF">
      <w:pPr>
        <w:spacing w:after="200" w:line="276" w:lineRule="auto"/>
        <w:rPr>
          <w:rFonts w:cstheme="minorHAnsi"/>
        </w:rPr>
      </w:pPr>
      <w:r w:rsidRPr="00500C4E">
        <w:rPr>
          <w:rFonts w:cstheme="minorHAnsi"/>
        </w:rPr>
        <w:br w:type="page"/>
      </w:r>
    </w:p>
    <w:p w14:paraId="4154D5C7" w14:textId="77777777" w:rsidR="00C54EFF" w:rsidRPr="00500C4E" w:rsidRDefault="00C54EFF" w:rsidP="00C54EFF">
      <w:pPr>
        <w:pStyle w:val="Heading1"/>
        <w:rPr>
          <w:rFonts w:cstheme="minorHAnsi"/>
        </w:rPr>
      </w:pPr>
      <w:r w:rsidRPr="00500C4E">
        <w:rPr>
          <w:rFonts w:cstheme="minorHAnsi"/>
        </w:rPr>
        <w:t>References</w:t>
      </w:r>
    </w:p>
    <w:p w14:paraId="6E9A105A" w14:textId="77777777" w:rsidR="00AE5907" w:rsidRPr="00F56237" w:rsidRDefault="00F56237" w:rsidP="00F56237">
      <w:pPr>
        <w:pStyle w:val="ListParagraph"/>
        <w:numPr>
          <w:ilvl w:val="0"/>
          <w:numId w:val="24"/>
        </w:numPr>
        <w:rPr>
          <w:rFonts w:cstheme="minorHAnsi"/>
          <w:szCs w:val="22"/>
        </w:rPr>
      </w:pPr>
      <w:r w:rsidRPr="00F56237">
        <w:rPr>
          <w:rFonts w:cstheme="minorHAnsi"/>
          <w:szCs w:val="22"/>
        </w:rPr>
        <w:t>References_12122016_100741.xlsx</w:t>
      </w:r>
    </w:p>
    <w:p w14:paraId="27723D77" w14:textId="77777777" w:rsidR="00AE5907" w:rsidRDefault="00AE5907" w:rsidP="00AE5907">
      <w:pPr>
        <w:ind w:left="360"/>
        <w:rPr>
          <w:rFonts w:cstheme="minorHAnsi"/>
          <w:szCs w:val="22"/>
        </w:rPr>
      </w:pPr>
    </w:p>
    <w:p w14:paraId="64ACBFF1" w14:textId="77777777" w:rsidR="00F10FD1" w:rsidRDefault="00F10FD1" w:rsidP="00631DF7">
      <w:pPr>
        <w:rPr>
          <w:rFonts w:cstheme="minorHAnsi"/>
          <w:szCs w:val="22"/>
        </w:rPr>
      </w:pPr>
      <w:r>
        <w:rPr>
          <w:rFonts w:cstheme="minorHAnsi"/>
          <w:szCs w:val="22"/>
        </w:rPr>
        <w:t>[496]</w:t>
      </w:r>
    </w:p>
    <w:p w14:paraId="524C65DA" w14:textId="77777777" w:rsidR="0014314D" w:rsidRDefault="0014314D" w:rsidP="0014314D">
      <w:pPr>
        <w:rPr>
          <w:rFonts w:cstheme="minorHAnsi"/>
          <w:szCs w:val="22"/>
        </w:rPr>
      </w:pPr>
      <w:r w:rsidRPr="00631DF7">
        <w:rPr>
          <w:rFonts w:cstheme="minorHAnsi"/>
          <w:szCs w:val="22"/>
        </w:rPr>
        <w:t>[</w:t>
      </w:r>
      <w:r>
        <w:rPr>
          <w:rFonts w:cstheme="minorHAnsi"/>
          <w:szCs w:val="22"/>
        </w:rPr>
        <w:t>508</w:t>
      </w:r>
      <w:r w:rsidRPr="00631DF7">
        <w:rPr>
          <w:rFonts w:cstheme="minorHAnsi"/>
          <w:szCs w:val="22"/>
        </w:rPr>
        <w:t>]</w:t>
      </w:r>
    </w:p>
    <w:p w14:paraId="57EC4C36" w14:textId="77777777" w:rsidR="0014314D" w:rsidRPr="00631DF7" w:rsidRDefault="00657CA5" w:rsidP="00631DF7">
      <w:pPr>
        <w:rPr>
          <w:rFonts w:cstheme="minorHAnsi"/>
          <w:szCs w:val="22"/>
        </w:rPr>
      </w:pPr>
      <w:r>
        <w:t>[510]</w:t>
      </w:r>
    </w:p>
    <w:p w14:paraId="1F34A2AA" w14:textId="77777777" w:rsidR="00AE5907" w:rsidRDefault="00AE5907" w:rsidP="00631DF7">
      <w:pPr>
        <w:rPr>
          <w:rFonts w:cstheme="minorHAnsi"/>
          <w:szCs w:val="22"/>
        </w:rPr>
      </w:pPr>
    </w:p>
    <w:p w14:paraId="41510E94" w14:textId="77777777" w:rsidR="00AE5907" w:rsidRDefault="00AE5907" w:rsidP="00AE5907">
      <w:pPr>
        <w:pStyle w:val="EndnoteText"/>
        <w:ind w:left="360"/>
        <w:rPr>
          <w:rFonts w:asciiTheme="minorHAnsi" w:hAnsiTheme="minorHAnsi" w:cstheme="minorHAnsi"/>
          <w:sz w:val="22"/>
          <w:szCs w:val="22"/>
        </w:rPr>
      </w:pPr>
    </w:p>
    <w:p w14:paraId="5DA90DCB" w14:textId="77777777" w:rsidR="00AE5907" w:rsidRDefault="00AE5907" w:rsidP="00AE5907">
      <w:pPr>
        <w:ind w:left="360"/>
        <w:rPr>
          <w:rFonts w:cstheme="minorHAnsi"/>
          <w:szCs w:val="22"/>
        </w:rPr>
      </w:pPr>
    </w:p>
    <w:p w14:paraId="39831045" w14:textId="77777777" w:rsidR="00AE5907" w:rsidRDefault="00AE5907" w:rsidP="00A22A3A">
      <w:pPr>
        <w:rPr>
          <w:rFonts w:cstheme="minorHAnsi"/>
          <w:szCs w:val="22"/>
        </w:rPr>
      </w:pPr>
      <w:r>
        <w:rPr>
          <w:rFonts w:cstheme="minorHAnsi"/>
          <w:szCs w:val="22"/>
        </w:rPr>
        <w:t>[</w:t>
      </w:r>
      <w:r w:rsidR="007A5C1A">
        <w:rPr>
          <w:rFonts w:cstheme="minorHAnsi"/>
          <w:szCs w:val="22"/>
        </w:rPr>
        <w:t>A</w:t>
      </w:r>
      <w:proofErr w:type="gramStart"/>
      <w:r>
        <w:rPr>
          <w:rFonts w:cstheme="minorHAnsi"/>
          <w:szCs w:val="22"/>
        </w:rPr>
        <w:t xml:space="preserve">] </w:t>
      </w:r>
      <w:r w:rsidR="00536852">
        <w:rPr>
          <w:rStyle w:val="Hyperlink"/>
          <w:rFonts w:cstheme="minorHAnsi"/>
          <w:szCs w:val="22"/>
        </w:rPr>
        <w:t xml:space="preserve"> Stull</w:t>
      </w:r>
      <w:proofErr w:type="gramEnd"/>
      <w:r w:rsidR="00536852">
        <w:rPr>
          <w:rStyle w:val="Hyperlink"/>
          <w:rFonts w:cstheme="minorHAnsi"/>
          <w:szCs w:val="22"/>
        </w:rPr>
        <w:t>, Roland. Wet-Bulb Temperature from Relative Humidity and Air Temperature (2011). American Meteorological Society.</w:t>
      </w:r>
      <w:r w:rsidR="009951AD">
        <w:rPr>
          <w:rStyle w:val="Hyperlink"/>
          <w:rFonts w:cstheme="minorHAnsi"/>
          <w:szCs w:val="22"/>
        </w:rPr>
        <w:t xml:space="preserve"> </w:t>
      </w:r>
      <w:r w:rsidR="009951AD" w:rsidRPr="009951AD">
        <w:rPr>
          <w:rStyle w:val="Hyperlink"/>
          <w:rFonts w:cstheme="minorHAnsi"/>
          <w:szCs w:val="22"/>
        </w:rPr>
        <w:t>https://journals.ametsoc.org/doi/full/10.1175/JAMC-D-11-0143.1</w:t>
      </w:r>
    </w:p>
    <w:p w14:paraId="7413F3A4" w14:textId="77777777" w:rsidR="00AE5907" w:rsidRDefault="00AE5907" w:rsidP="00AE5907">
      <w:pPr>
        <w:ind w:left="360"/>
        <w:rPr>
          <w:rFonts w:cstheme="minorHAnsi"/>
          <w:szCs w:val="22"/>
        </w:rPr>
      </w:pPr>
    </w:p>
    <w:p w14:paraId="3C76CCD8" w14:textId="77777777" w:rsidR="00AE5907" w:rsidRDefault="00AE5907" w:rsidP="00A22A3A">
      <w:pPr>
        <w:rPr>
          <w:rFonts w:ascii="Times New Roman" w:hAnsi="Times New Roman"/>
          <w:sz w:val="24"/>
        </w:rPr>
      </w:pPr>
      <w:r>
        <w:rPr>
          <w:rFonts w:cstheme="minorHAnsi"/>
          <w:szCs w:val="22"/>
        </w:rPr>
        <w:t>[</w:t>
      </w:r>
      <w:r w:rsidR="007A5C1A">
        <w:rPr>
          <w:rFonts w:cstheme="minorHAnsi"/>
          <w:szCs w:val="22"/>
        </w:rPr>
        <w:t>B</w:t>
      </w:r>
      <w:r>
        <w:rPr>
          <w:rFonts w:cstheme="minorHAnsi"/>
          <w:szCs w:val="22"/>
        </w:rPr>
        <w:t xml:space="preserve">] California Energy Commission, Consumer Energy Center. (2013, April 26). Evaporative cooling. Retrieved from </w:t>
      </w:r>
      <w:hyperlink r:id="rId18" w:history="1">
        <w:r>
          <w:rPr>
            <w:rStyle w:val="Hyperlink"/>
            <w:rFonts w:cstheme="minorHAnsi"/>
            <w:szCs w:val="22"/>
          </w:rPr>
          <w:t>http://www.consumerenergycenter.org/home/heating_cooling/evaporative.html</w:t>
        </w:r>
      </w:hyperlink>
    </w:p>
    <w:p w14:paraId="349D5475" w14:textId="77777777" w:rsidR="00AE5907" w:rsidRDefault="00AE5907" w:rsidP="00AE5907">
      <w:pPr>
        <w:ind w:left="360"/>
      </w:pPr>
    </w:p>
    <w:p w14:paraId="12BDEC1E" w14:textId="77777777" w:rsidR="00AE5907" w:rsidRDefault="00AE5907" w:rsidP="00A22A3A">
      <w:pPr>
        <w:rPr>
          <w:rFonts w:cstheme="minorHAnsi"/>
          <w:szCs w:val="22"/>
        </w:rPr>
      </w:pPr>
      <w:r>
        <w:rPr>
          <w:rFonts w:cstheme="minorHAnsi"/>
          <w:szCs w:val="22"/>
        </w:rPr>
        <w:t>[</w:t>
      </w:r>
      <w:r w:rsidR="007A5C1A">
        <w:rPr>
          <w:rFonts w:cstheme="minorHAnsi"/>
          <w:szCs w:val="22"/>
        </w:rPr>
        <w:t>C</w:t>
      </w:r>
      <w:r>
        <w:rPr>
          <w:rFonts w:cstheme="minorHAnsi"/>
          <w:szCs w:val="22"/>
        </w:rPr>
        <w:t>] 2013 Fundamentals. ASHRAE Handbook.  I-P Edition.</w:t>
      </w:r>
    </w:p>
    <w:p w14:paraId="1B17E5AF" w14:textId="77777777" w:rsidR="00536852" w:rsidRDefault="00536852" w:rsidP="00A22A3A">
      <w:pPr>
        <w:rPr>
          <w:rFonts w:cstheme="minorHAnsi"/>
          <w:szCs w:val="22"/>
        </w:rPr>
      </w:pPr>
    </w:p>
    <w:p w14:paraId="7ED3398C" w14:textId="77777777" w:rsidR="00AE5907" w:rsidRDefault="00AE5907" w:rsidP="00AE5907">
      <w:pPr>
        <w:ind w:left="360"/>
        <w:rPr>
          <w:rFonts w:cstheme="minorHAnsi"/>
          <w:sz w:val="24"/>
        </w:rPr>
      </w:pPr>
    </w:p>
    <w:p w14:paraId="08539AF0" w14:textId="77777777" w:rsidR="00AE5907" w:rsidRDefault="00AE5907" w:rsidP="00AE5907">
      <w:pPr>
        <w:rPr>
          <w:rFonts w:ascii="Times New Roman" w:hAnsi="Times New Roman"/>
        </w:rPr>
      </w:pPr>
    </w:p>
    <w:p w14:paraId="0A6B8C08" w14:textId="77777777" w:rsidR="00480E7B" w:rsidRPr="00920905" w:rsidRDefault="00480E7B" w:rsidP="00AE5907">
      <w:pPr>
        <w:spacing w:after="200" w:line="276" w:lineRule="auto"/>
        <w:rPr>
          <w:color w:val="FF0000"/>
        </w:rPr>
      </w:pPr>
    </w:p>
    <w:sectPr w:rsidR="00480E7B" w:rsidRPr="00920905" w:rsidSect="00E87C8F">
      <w:footerReference w:type="default" r:id="rId19"/>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62506F" w16cid:durableId="1EAFD941"/>
  <w16cid:commentId w16cid:paraId="297E896F" w16cid:durableId="1EAFD9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F1116" w14:textId="77777777" w:rsidR="00DA2E96" w:rsidRDefault="00DA2E96" w:rsidP="00447D6E">
      <w:r>
        <w:separator/>
      </w:r>
    </w:p>
    <w:p w14:paraId="034F4D11" w14:textId="77777777" w:rsidR="00DA2E96" w:rsidRDefault="00DA2E96"/>
  </w:endnote>
  <w:endnote w:type="continuationSeparator" w:id="0">
    <w:p w14:paraId="4A00FD88" w14:textId="77777777" w:rsidR="00DA2E96" w:rsidRDefault="00DA2E96" w:rsidP="00447D6E">
      <w:r>
        <w:continuationSeparator/>
      </w:r>
    </w:p>
    <w:p w14:paraId="230B3927" w14:textId="77777777" w:rsidR="00DA2E96" w:rsidRDefault="00DA2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935C1" w14:textId="77777777" w:rsidR="00DA2E96" w:rsidRPr="009500DC" w:rsidRDefault="00DA2E9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SCE17HC013</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4032B5">
      <w:rPr>
        <w:rFonts w:cstheme="minorHAnsi"/>
        <w:b/>
        <w:noProof/>
        <w:sz w:val="20"/>
        <w:szCs w:val="20"/>
      </w:rPr>
      <w:t>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14T00:00:00Z">
          <w:dateFormat w:val="MMMM d, yyyy"/>
          <w:lid w:val="en-US"/>
          <w:storeMappedDataAs w:val="dateTime"/>
          <w:calendar w:val="gregorian"/>
        </w:date>
      </w:sdtPr>
      <w:sdtContent>
        <w:r>
          <w:rPr>
            <w:rFonts w:cstheme="minorHAnsi"/>
            <w:b/>
            <w:sz w:val="20"/>
            <w:szCs w:val="20"/>
          </w:rPr>
          <w:t>May 14, 2018</w:t>
        </w:r>
      </w:sdtContent>
    </w:sdt>
  </w:p>
  <w:p w14:paraId="2ED031AA" w14:textId="77777777" w:rsidR="00DA2E96" w:rsidRPr="009500DC" w:rsidRDefault="00DA2E9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040E06AD" w14:textId="77777777" w:rsidR="00DA2E96" w:rsidRDefault="00DA2E96"/>
  <w:p w14:paraId="2922CC01" w14:textId="77777777" w:rsidR="00DA2E96" w:rsidRDefault="00DA2E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0D0CA" w14:textId="77777777" w:rsidR="00DA2E96" w:rsidRDefault="00DA2E96" w:rsidP="00447D6E">
      <w:r>
        <w:separator/>
      </w:r>
    </w:p>
    <w:p w14:paraId="3D26BAFC" w14:textId="77777777" w:rsidR="00DA2E96" w:rsidRDefault="00DA2E96"/>
  </w:footnote>
  <w:footnote w:type="continuationSeparator" w:id="0">
    <w:p w14:paraId="62472676" w14:textId="77777777" w:rsidR="00DA2E96" w:rsidRDefault="00DA2E96" w:rsidP="00447D6E">
      <w:r>
        <w:continuationSeparator/>
      </w:r>
    </w:p>
    <w:p w14:paraId="5E9B5F8C" w14:textId="77777777" w:rsidR="00DA2E96" w:rsidRDefault="00DA2E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C65E7"/>
    <w:multiLevelType w:val="hybridMultilevel"/>
    <w:tmpl w:val="DC180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7C131C0"/>
    <w:multiLevelType w:val="hybridMultilevel"/>
    <w:tmpl w:val="B53AE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B1483"/>
    <w:multiLevelType w:val="hybridMultilevel"/>
    <w:tmpl w:val="B1EAF9F8"/>
    <w:lvl w:ilvl="0" w:tplc="7CA8C546">
      <w:start w:val="20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D13A5"/>
    <w:multiLevelType w:val="hybridMultilevel"/>
    <w:tmpl w:val="C4CC3F38"/>
    <w:lvl w:ilvl="0" w:tplc="5A68ACF0">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1E7978"/>
    <w:multiLevelType w:val="hybridMultilevel"/>
    <w:tmpl w:val="6E201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A366F6"/>
    <w:multiLevelType w:val="hybridMultilevel"/>
    <w:tmpl w:val="729E9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00192C"/>
    <w:multiLevelType w:val="hybridMultilevel"/>
    <w:tmpl w:val="B264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979BB"/>
    <w:multiLevelType w:val="hybridMultilevel"/>
    <w:tmpl w:val="0F302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316489"/>
    <w:multiLevelType w:val="hybridMultilevel"/>
    <w:tmpl w:val="2B1634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AD49A8"/>
    <w:multiLevelType w:val="hybridMultilevel"/>
    <w:tmpl w:val="CAB65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2DF43ED"/>
    <w:multiLevelType w:val="hybridMultilevel"/>
    <w:tmpl w:val="129E961E"/>
    <w:lvl w:ilvl="0" w:tplc="DA3CE0F8">
      <w:start w:val="20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15A13"/>
    <w:multiLevelType w:val="hybridMultilevel"/>
    <w:tmpl w:val="A40A9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0496BE5"/>
    <w:multiLevelType w:val="hybridMultilevel"/>
    <w:tmpl w:val="FF74B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930519"/>
    <w:multiLevelType w:val="hybridMultilevel"/>
    <w:tmpl w:val="764E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194BFC"/>
    <w:multiLevelType w:val="hybridMultilevel"/>
    <w:tmpl w:val="0D3CF634"/>
    <w:lvl w:ilvl="0" w:tplc="84C4EA2A">
      <w:start w:val="20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B62B39"/>
    <w:multiLevelType w:val="hybridMultilevel"/>
    <w:tmpl w:val="CE32C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735ACF"/>
    <w:multiLevelType w:val="hybridMultilevel"/>
    <w:tmpl w:val="DC5C6B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7D46BD"/>
    <w:multiLevelType w:val="hybridMultilevel"/>
    <w:tmpl w:val="3F32A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C85048"/>
    <w:multiLevelType w:val="hybridMultilevel"/>
    <w:tmpl w:val="C0703E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81F670C"/>
    <w:multiLevelType w:val="hybridMultilevel"/>
    <w:tmpl w:val="1872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F617F0"/>
    <w:multiLevelType w:val="hybridMultilevel"/>
    <w:tmpl w:val="FF865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FE17BF"/>
    <w:multiLevelType w:val="hybridMultilevel"/>
    <w:tmpl w:val="9BC67BAA"/>
    <w:lvl w:ilvl="0" w:tplc="0ABE7FA6">
      <w:start w:val="20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7123B"/>
    <w:multiLevelType w:val="hybridMultilevel"/>
    <w:tmpl w:val="1BC23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591F3A"/>
    <w:multiLevelType w:val="hybridMultilevel"/>
    <w:tmpl w:val="380E02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76501B1D"/>
    <w:multiLevelType w:val="hybridMultilevel"/>
    <w:tmpl w:val="9A6A44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E357A25"/>
    <w:multiLevelType w:val="hybridMultilevel"/>
    <w:tmpl w:val="7E8EB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F9D7030"/>
    <w:multiLevelType w:val="hybridMultilevel"/>
    <w:tmpl w:val="5964A8EC"/>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num w:numId="1">
    <w:abstractNumId w:val="0"/>
  </w:num>
  <w:num w:numId="2">
    <w:abstractNumId w:val="27"/>
  </w:num>
  <w:num w:numId="3">
    <w:abstractNumId w:val="9"/>
  </w:num>
  <w:num w:numId="4">
    <w:abstractNumId w:val="4"/>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31"/>
  </w:num>
  <w:num w:numId="8">
    <w:abstractNumId w:val="30"/>
  </w:num>
  <w:num w:numId="9">
    <w:abstractNumId w:val="11"/>
  </w:num>
  <w:num w:numId="10">
    <w:abstractNumId w:val="19"/>
    <w:lvlOverride w:ilvl="0"/>
    <w:lvlOverride w:ilvl="1">
      <w:startOverride w:val="1"/>
    </w:lvlOverride>
    <w:lvlOverride w:ilvl="2"/>
    <w:lvlOverride w:ilvl="3"/>
    <w:lvlOverride w:ilvl="4"/>
    <w:lvlOverride w:ilvl="5"/>
    <w:lvlOverride w:ilvl="6"/>
    <w:lvlOverride w:ilvl="7"/>
    <w:lvlOverride w:ilv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2"/>
  </w:num>
  <w:num w:numId="14">
    <w:abstractNumId w:val="5"/>
  </w:num>
  <w:num w:numId="15">
    <w:abstractNumId w:val="2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
  </w:num>
  <w:num w:numId="19">
    <w:abstractNumId w:val="10"/>
  </w:num>
  <w:num w:numId="20">
    <w:abstractNumId w:val="20"/>
  </w:num>
  <w:num w:numId="21">
    <w:abstractNumId w:val="6"/>
  </w:num>
  <w:num w:numId="22">
    <w:abstractNumId w:val="8"/>
  </w:num>
  <w:num w:numId="23">
    <w:abstractNumId w:val="21"/>
  </w:num>
  <w:num w:numId="24">
    <w:abstractNumId w:val="26"/>
  </w:num>
  <w:num w:numId="25">
    <w:abstractNumId w:val="25"/>
  </w:num>
  <w:num w:numId="26">
    <w:abstractNumId w:val="13"/>
  </w:num>
  <w:num w:numId="27">
    <w:abstractNumId w:val="3"/>
  </w:num>
  <w:num w:numId="28">
    <w:abstractNumId w:val="17"/>
  </w:num>
  <w:num w:numId="29">
    <w:abstractNumId w:val="2"/>
  </w:num>
  <w:num w:numId="30">
    <w:abstractNumId w:val="16"/>
  </w:num>
  <w:num w:numId="31">
    <w:abstractNumId w:val="23"/>
  </w:num>
  <w:num w:numId="32">
    <w:abstractNumId w:val="7"/>
  </w:num>
  <w:num w:numId="3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5E2C"/>
    <w:rsid w:val="0001002B"/>
    <w:rsid w:val="00010806"/>
    <w:rsid w:val="00013F71"/>
    <w:rsid w:val="000173BF"/>
    <w:rsid w:val="00017BFA"/>
    <w:rsid w:val="00024252"/>
    <w:rsid w:val="000245B5"/>
    <w:rsid w:val="00027183"/>
    <w:rsid w:val="00031B3C"/>
    <w:rsid w:val="00033EA1"/>
    <w:rsid w:val="00035DF2"/>
    <w:rsid w:val="0003746D"/>
    <w:rsid w:val="000374B2"/>
    <w:rsid w:val="0004020F"/>
    <w:rsid w:val="000436CB"/>
    <w:rsid w:val="00051850"/>
    <w:rsid w:val="00052E17"/>
    <w:rsid w:val="00056947"/>
    <w:rsid w:val="00060B64"/>
    <w:rsid w:val="00061A8E"/>
    <w:rsid w:val="00064CB3"/>
    <w:rsid w:val="00070BEE"/>
    <w:rsid w:val="00071B81"/>
    <w:rsid w:val="00072040"/>
    <w:rsid w:val="00076DF4"/>
    <w:rsid w:val="00076F51"/>
    <w:rsid w:val="0008524C"/>
    <w:rsid w:val="000858FE"/>
    <w:rsid w:val="00086F7F"/>
    <w:rsid w:val="0009074D"/>
    <w:rsid w:val="0009592B"/>
    <w:rsid w:val="000968C6"/>
    <w:rsid w:val="000A63C9"/>
    <w:rsid w:val="000B3765"/>
    <w:rsid w:val="000B6474"/>
    <w:rsid w:val="000B655B"/>
    <w:rsid w:val="000B6777"/>
    <w:rsid w:val="000C0000"/>
    <w:rsid w:val="000C18CC"/>
    <w:rsid w:val="000C1F63"/>
    <w:rsid w:val="000C38A8"/>
    <w:rsid w:val="000C5A19"/>
    <w:rsid w:val="000C687D"/>
    <w:rsid w:val="000C7ED1"/>
    <w:rsid w:val="000D297E"/>
    <w:rsid w:val="000D4E67"/>
    <w:rsid w:val="000D789A"/>
    <w:rsid w:val="000E1561"/>
    <w:rsid w:val="000E24DB"/>
    <w:rsid w:val="000E4B5F"/>
    <w:rsid w:val="000E548B"/>
    <w:rsid w:val="000E706D"/>
    <w:rsid w:val="000F130A"/>
    <w:rsid w:val="000F2B77"/>
    <w:rsid w:val="000F3665"/>
    <w:rsid w:val="000F4FD8"/>
    <w:rsid w:val="00107242"/>
    <w:rsid w:val="00111CC5"/>
    <w:rsid w:val="001206F7"/>
    <w:rsid w:val="00121874"/>
    <w:rsid w:val="001236C1"/>
    <w:rsid w:val="00133EE8"/>
    <w:rsid w:val="00140B30"/>
    <w:rsid w:val="001420C3"/>
    <w:rsid w:val="0014314D"/>
    <w:rsid w:val="00147155"/>
    <w:rsid w:val="00153CB3"/>
    <w:rsid w:val="00154C3B"/>
    <w:rsid w:val="00160158"/>
    <w:rsid w:val="00165357"/>
    <w:rsid w:val="0016665E"/>
    <w:rsid w:val="001722B7"/>
    <w:rsid w:val="001727D9"/>
    <w:rsid w:val="00174BB4"/>
    <w:rsid w:val="00175D14"/>
    <w:rsid w:val="001811EE"/>
    <w:rsid w:val="00185AD4"/>
    <w:rsid w:val="00195ECD"/>
    <w:rsid w:val="001979AF"/>
    <w:rsid w:val="001A0EB4"/>
    <w:rsid w:val="001A1A86"/>
    <w:rsid w:val="001A404F"/>
    <w:rsid w:val="001A4F9A"/>
    <w:rsid w:val="001A5698"/>
    <w:rsid w:val="001A5F62"/>
    <w:rsid w:val="001B00C2"/>
    <w:rsid w:val="001B015E"/>
    <w:rsid w:val="001B2301"/>
    <w:rsid w:val="001B2E9F"/>
    <w:rsid w:val="001B618B"/>
    <w:rsid w:val="001C11E0"/>
    <w:rsid w:val="001C1338"/>
    <w:rsid w:val="001C2C1A"/>
    <w:rsid w:val="001C4140"/>
    <w:rsid w:val="001C5A94"/>
    <w:rsid w:val="001D12A4"/>
    <w:rsid w:val="001D2317"/>
    <w:rsid w:val="001D3223"/>
    <w:rsid w:val="001D33EF"/>
    <w:rsid w:val="001D3C38"/>
    <w:rsid w:val="001D48E5"/>
    <w:rsid w:val="001D5AB3"/>
    <w:rsid w:val="001D7FFA"/>
    <w:rsid w:val="001E0519"/>
    <w:rsid w:val="001E0829"/>
    <w:rsid w:val="001E1320"/>
    <w:rsid w:val="001E3AF6"/>
    <w:rsid w:val="001E556A"/>
    <w:rsid w:val="001F05CE"/>
    <w:rsid w:val="001F1905"/>
    <w:rsid w:val="001F3799"/>
    <w:rsid w:val="001F4A65"/>
    <w:rsid w:val="001F4F47"/>
    <w:rsid w:val="002007CE"/>
    <w:rsid w:val="00202DC5"/>
    <w:rsid w:val="00205C45"/>
    <w:rsid w:val="0021035B"/>
    <w:rsid w:val="00211153"/>
    <w:rsid w:val="00212B6F"/>
    <w:rsid w:val="00212BF3"/>
    <w:rsid w:val="002174A7"/>
    <w:rsid w:val="00217D1E"/>
    <w:rsid w:val="00221B1D"/>
    <w:rsid w:val="0022741C"/>
    <w:rsid w:val="0023254A"/>
    <w:rsid w:val="00232B6D"/>
    <w:rsid w:val="002344FB"/>
    <w:rsid w:val="00236216"/>
    <w:rsid w:val="00237384"/>
    <w:rsid w:val="002405CD"/>
    <w:rsid w:val="00240B74"/>
    <w:rsid w:val="00243B62"/>
    <w:rsid w:val="0024675B"/>
    <w:rsid w:val="002469DD"/>
    <w:rsid w:val="00247180"/>
    <w:rsid w:val="002504D9"/>
    <w:rsid w:val="00254671"/>
    <w:rsid w:val="0025510F"/>
    <w:rsid w:val="00257D36"/>
    <w:rsid w:val="002612AF"/>
    <w:rsid w:val="00262153"/>
    <w:rsid w:val="00263C1C"/>
    <w:rsid w:val="00271415"/>
    <w:rsid w:val="00274FBE"/>
    <w:rsid w:val="002762E1"/>
    <w:rsid w:val="002811BC"/>
    <w:rsid w:val="00283DE8"/>
    <w:rsid w:val="00285552"/>
    <w:rsid w:val="00285966"/>
    <w:rsid w:val="00285A0D"/>
    <w:rsid w:val="00290ED8"/>
    <w:rsid w:val="002913D4"/>
    <w:rsid w:val="00296B49"/>
    <w:rsid w:val="00297E39"/>
    <w:rsid w:val="002A0119"/>
    <w:rsid w:val="002A03FC"/>
    <w:rsid w:val="002A1843"/>
    <w:rsid w:val="002A3D26"/>
    <w:rsid w:val="002A523E"/>
    <w:rsid w:val="002B1ADF"/>
    <w:rsid w:val="002B40AF"/>
    <w:rsid w:val="002B502E"/>
    <w:rsid w:val="002B657B"/>
    <w:rsid w:val="002C2853"/>
    <w:rsid w:val="002C444C"/>
    <w:rsid w:val="002C458F"/>
    <w:rsid w:val="002C51BC"/>
    <w:rsid w:val="002C6C20"/>
    <w:rsid w:val="002C6C7A"/>
    <w:rsid w:val="002C7F78"/>
    <w:rsid w:val="002D0D37"/>
    <w:rsid w:val="002D5277"/>
    <w:rsid w:val="002D71FA"/>
    <w:rsid w:val="002D73AF"/>
    <w:rsid w:val="002E4FD9"/>
    <w:rsid w:val="002E5B58"/>
    <w:rsid w:val="002F1437"/>
    <w:rsid w:val="002F2C22"/>
    <w:rsid w:val="002F3943"/>
    <w:rsid w:val="002F4E34"/>
    <w:rsid w:val="002F6A42"/>
    <w:rsid w:val="002F79E7"/>
    <w:rsid w:val="003003EC"/>
    <w:rsid w:val="003035E3"/>
    <w:rsid w:val="0030363A"/>
    <w:rsid w:val="003101D2"/>
    <w:rsid w:val="00312742"/>
    <w:rsid w:val="00317970"/>
    <w:rsid w:val="00317EB0"/>
    <w:rsid w:val="0032409F"/>
    <w:rsid w:val="00331AA0"/>
    <w:rsid w:val="00332700"/>
    <w:rsid w:val="003358BD"/>
    <w:rsid w:val="00344E88"/>
    <w:rsid w:val="00345D80"/>
    <w:rsid w:val="00346119"/>
    <w:rsid w:val="00346D9E"/>
    <w:rsid w:val="003471D4"/>
    <w:rsid w:val="00350A4A"/>
    <w:rsid w:val="00350BF1"/>
    <w:rsid w:val="00350EC6"/>
    <w:rsid w:val="00353C49"/>
    <w:rsid w:val="003540B1"/>
    <w:rsid w:val="003557E9"/>
    <w:rsid w:val="003560BA"/>
    <w:rsid w:val="003647A7"/>
    <w:rsid w:val="00364CC6"/>
    <w:rsid w:val="003650F6"/>
    <w:rsid w:val="0036726C"/>
    <w:rsid w:val="003765C4"/>
    <w:rsid w:val="003832D2"/>
    <w:rsid w:val="003845E5"/>
    <w:rsid w:val="003846D6"/>
    <w:rsid w:val="00385E39"/>
    <w:rsid w:val="00391729"/>
    <w:rsid w:val="00393137"/>
    <w:rsid w:val="003940EA"/>
    <w:rsid w:val="00394E39"/>
    <w:rsid w:val="0039615F"/>
    <w:rsid w:val="00396481"/>
    <w:rsid w:val="00397406"/>
    <w:rsid w:val="003A13F8"/>
    <w:rsid w:val="003A24C7"/>
    <w:rsid w:val="003A3170"/>
    <w:rsid w:val="003A360E"/>
    <w:rsid w:val="003B1860"/>
    <w:rsid w:val="003B1DFB"/>
    <w:rsid w:val="003B1F71"/>
    <w:rsid w:val="003B3B6F"/>
    <w:rsid w:val="003B479A"/>
    <w:rsid w:val="003C41D5"/>
    <w:rsid w:val="003D1596"/>
    <w:rsid w:val="003D17FF"/>
    <w:rsid w:val="003D2871"/>
    <w:rsid w:val="003D28D5"/>
    <w:rsid w:val="003D2981"/>
    <w:rsid w:val="003D2C56"/>
    <w:rsid w:val="003D5B83"/>
    <w:rsid w:val="003E57A1"/>
    <w:rsid w:val="003E6E47"/>
    <w:rsid w:val="003F0623"/>
    <w:rsid w:val="003F2DFE"/>
    <w:rsid w:val="003F33DE"/>
    <w:rsid w:val="003F3A41"/>
    <w:rsid w:val="003F67E9"/>
    <w:rsid w:val="003F6D4D"/>
    <w:rsid w:val="00401031"/>
    <w:rsid w:val="004023B7"/>
    <w:rsid w:val="004032B5"/>
    <w:rsid w:val="004045A0"/>
    <w:rsid w:val="004133C6"/>
    <w:rsid w:val="00413CDB"/>
    <w:rsid w:val="00416E34"/>
    <w:rsid w:val="004200FE"/>
    <w:rsid w:val="00421183"/>
    <w:rsid w:val="004219DF"/>
    <w:rsid w:val="00421BA6"/>
    <w:rsid w:val="00421C17"/>
    <w:rsid w:val="00426CDE"/>
    <w:rsid w:val="00433EA1"/>
    <w:rsid w:val="00440E85"/>
    <w:rsid w:val="00441957"/>
    <w:rsid w:val="00443D32"/>
    <w:rsid w:val="00445C2C"/>
    <w:rsid w:val="004469DD"/>
    <w:rsid w:val="004476B2"/>
    <w:rsid w:val="00447CE5"/>
    <w:rsid w:val="00447D6E"/>
    <w:rsid w:val="0045048F"/>
    <w:rsid w:val="0045181B"/>
    <w:rsid w:val="00452133"/>
    <w:rsid w:val="00452C7A"/>
    <w:rsid w:val="00456B53"/>
    <w:rsid w:val="0046286E"/>
    <w:rsid w:val="004673A2"/>
    <w:rsid w:val="0047076E"/>
    <w:rsid w:val="00470E51"/>
    <w:rsid w:val="0047112E"/>
    <w:rsid w:val="00471234"/>
    <w:rsid w:val="00472250"/>
    <w:rsid w:val="00472FE3"/>
    <w:rsid w:val="00474026"/>
    <w:rsid w:val="0047437C"/>
    <w:rsid w:val="00476803"/>
    <w:rsid w:val="00477522"/>
    <w:rsid w:val="00480E7B"/>
    <w:rsid w:val="00482D52"/>
    <w:rsid w:val="004843E5"/>
    <w:rsid w:val="0048451C"/>
    <w:rsid w:val="00484BF6"/>
    <w:rsid w:val="00485B31"/>
    <w:rsid w:val="00485CEE"/>
    <w:rsid w:val="0049052C"/>
    <w:rsid w:val="00491B6E"/>
    <w:rsid w:val="00493457"/>
    <w:rsid w:val="00494628"/>
    <w:rsid w:val="0049566B"/>
    <w:rsid w:val="00497338"/>
    <w:rsid w:val="004A1650"/>
    <w:rsid w:val="004A290F"/>
    <w:rsid w:val="004B0CB6"/>
    <w:rsid w:val="004B1184"/>
    <w:rsid w:val="004B4A3A"/>
    <w:rsid w:val="004B5CE5"/>
    <w:rsid w:val="004B637E"/>
    <w:rsid w:val="004B689E"/>
    <w:rsid w:val="004B750E"/>
    <w:rsid w:val="004C2244"/>
    <w:rsid w:val="004C23F1"/>
    <w:rsid w:val="004C4EE6"/>
    <w:rsid w:val="004C5C08"/>
    <w:rsid w:val="004D069A"/>
    <w:rsid w:val="004D1053"/>
    <w:rsid w:val="004D6265"/>
    <w:rsid w:val="004E01F5"/>
    <w:rsid w:val="004E262E"/>
    <w:rsid w:val="004E297E"/>
    <w:rsid w:val="004E6BEE"/>
    <w:rsid w:val="004E76CA"/>
    <w:rsid w:val="004F1698"/>
    <w:rsid w:val="004F73F4"/>
    <w:rsid w:val="00500C4E"/>
    <w:rsid w:val="00500E7C"/>
    <w:rsid w:val="00505CEC"/>
    <w:rsid w:val="0051020F"/>
    <w:rsid w:val="00512650"/>
    <w:rsid w:val="00513CAB"/>
    <w:rsid w:val="00516CF5"/>
    <w:rsid w:val="00516EF3"/>
    <w:rsid w:val="005179F2"/>
    <w:rsid w:val="005222AC"/>
    <w:rsid w:val="00523597"/>
    <w:rsid w:val="00523736"/>
    <w:rsid w:val="00523CD0"/>
    <w:rsid w:val="00530FBC"/>
    <w:rsid w:val="00532530"/>
    <w:rsid w:val="00535CA4"/>
    <w:rsid w:val="00536852"/>
    <w:rsid w:val="0054188E"/>
    <w:rsid w:val="00541AF6"/>
    <w:rsid w:val="0054220C"/>
    <w:rsid w:val="00545B1F"/>
    <w:rsid w:val="005476F6"/>
    <w:rsid w:val="00551D72"/>
    <w:rsid w:val="0055203A"/>
    <w:rsid w:val="005540B6"/>
    <w:rsid w:val="005552C3"/>
    <w:rsid w:val="00560934"/>
    <w:rsid w:val="0056349A"/>
    <w:rsid w:val="00563E58"/>
    <w:rsid w:val="00564960"/>
    <w:rsid w:val="005705A4"/>
    <w:rsid w:val="00570654"/>
    <w:rsid w:val="00570F38"/>
    <w:rsid w:val="005720F2"/>
    <w:rsid w:val="005729C8"/>
    <w:rsid w:val="00572D2F"/>
    <w:rsid w:val="005734A4"/>
    <w:rsid w:val="00573AA7"/>
    <w:rsid w:val="005769AD"/>
    <w:rsid w:val="005830B5"/>
    <w:rsid w:val="00592061"/>
    <w:rsid w:val="00594EF5"/>
    <w:rsid w:val="00595CF4"/>
    <w:rsid w:val="00596D8C"/>
    <w:rsid w:val="005A0E53"/>
    <w:rsid w:val="005A1078"/>
    <w:rsid w:val="005A14EB"/>
    <w:rsid w:val="005A4658"/>
    <w:rsid w:val="005A496B"/>
    <w:rsid w:val="005A62B4"/>
    <w:rsid w:val="005B28C1"/>
    <w:rsid w:val="005B3511"/>
    <w:rsid w:val="005B6344"/>
    <w:rsid w:val="005C1C74"/>
    <w:rsid w:val="005C2E48"/>
    <w:rsid w:val="005C3186"/>
    <w:rsid w:val="005C3F23"/>
    <w:rsid w:val="005C559A"/>
    <w:rsid w:val="005D4DD7"/>
    <w:rsid w:val="005E12A9"/>
    <w:rsid w:val="005F139E"/>
    <w:rsid w:val="005F3693"/>
    <w:rsid w:val="005F69D5"/>
    <w:rsid w:val="005F7444"/>
    <w:rsid w:val="00602799"/>
    <w:rsid w:val="00602F18"/>
    <w:rsid w:val="00607C30"/>
    <w:rsid w:val="006110F3"/>
    <w:rsid w:val="00612041"/>
    <w:rsid w:val="00612A1B"/>
    <w:rsid w:val="006138F6"/>
    <w:rsid w:val="00613FCA"/>
    <w:rsid w:val="00614AFF"/>
    <w:rsid w:val="00621232"/>
    <w:rsid w:val="00621ABA"/>
    <w:rsid w:val="0062322A"/>
    <w:rsid w:val="00631157"/>
    <w:rsid w:val="00631DF7"/>
    <w:rsid w:val="00634B51"/>
    <w:rsid w:val="006404E6"/>
    <w:rsid w:val="0064056F"/>
    <w:rsid w:val="0064133B"/>
    <w:rsid w:val="00642A02"/>
    <w:rsid w:val="0064680F"/>
    <w:rsid w:val="0064729D"/>
    <w:rsid w:val="00647ABE"/>
    <w:rsid w:val="006516BA"/>
    <w:rsid w:val="0065172E"/>
    <w:rsid w:val="006548A3"/>
    <w:rsid w:val="00657CA5"/>
    <w:rsid w:val="00664B05"/>
    <w:rsid w:val="00665C04"/>
    <w:rsid w:val="0066682D"/>
    <w:rsid w:val="006746FE"/>
    <w:rsid w:val="00676DC9"/>
    <w:rsid w:val="00676E9F"/>
    <w:rsid w:val="00680934"/>
    <w:rsid w:val="006828B4"/>
    <w:rsid w:val="00683695"/>
    <w:rsid w:val="00685D5C"/>
    <w:rsid w:val="0069264D"/>
    <w:rsid w:val="0069578B"/>
    <w:rsid w:val="00696572"/>
    <w:rsid w:val="00697868"/>
    <w:rsid w:val="006A055F"/>
    <w:rsid w:val="006A126F"/>
    <w:rsid w:val="006A14E9"/>
    <w:rsid w:val="006A2A65"/>
    <w:rsid w:val="006A5293"/>
    <w:rsid w:val="006A56CB"/>
    <w:rsid w:val="006A67E4"/>
    <w:rsid w:val="006A6D15"/>
    <w:rsid w:val="006B028B"/>
    <w:rsid w:val="006B0DF3"/>
    <w:rsid w:val="006B0F11"/>
    <w:rsid w:val="006B27FA"/>
    <w:rsid w:val="006B2C97"/>
    <w:rsid w:val="006B4A48"/>
    <w:rsid w:val="006C086B"/>
    <w:rsid w:val="006C2C55"/>
    <w:rsid w:val="006C430A"/>
    <w:rsid w:val="006D2809"/>
    <w:rsid w:val="006D5770"/>
    <w:rsid w:val="006D5BB6"/>
    <w:rsid w:val="006D6057"/>
    <w:rsid w:val="006E27A3"/>
    <w:rsid w:val="006E3342"/>
    <w:rsid w:val="006E4B12"/>
    <w:rsid w:val="006E65D0"/>
    <w:rsid w:val="006F0E50"/>
    <w:rsid w:val="006F1B21"/>
    <w:rsid w:val="006F21E8"/>
    <w:rsid w:val="006F78D5"/>
    <w:rsid w:val="0070091B"/>
    <w:rsid w:val="00702B88"/>
    <w:rsid w:val="007048AC"/>
    <w:rsid w:val="007111D6"/>
    <w:rsid w:val="007243B5"/>
    <w:rsid w:val="00726338"/>
    <w:rsid w:val="00726AD5"/>
    <w:rsid w:val="00733C7D"/>
    <w:rsid w:val="007343A6"/>
    <w:rsid w:val="00737C48"/>
    <w:rsid w:val="00740761"/>
    <w:rsid w:val="00745F77"/>
    <w:rsid w:val="007464DE"/>
    <w:rsid w:val="007529EA"/>
    <w:rsid w:val="00755A45"/>
    <w:rsid w:val="0075711B"/>
    <w:rsid w:val="00760CDC"/>
    <w:rsid w:val="007629BD"/>
    <w:rsid w:val="0076426D"/>
    <w:rsid w:val="00764C66"/>
    <w:rsid w:val="00764D0D"/>
    <w:rsid w:val="00770461"/>
    <w:rsid w:val="00771301"/>
    <w:rsid w:val="00777C53"/>
    <w:rsid w:val="00786D1A"/>
    <w:rsid w:val="00786E92"/>
    <w:rsid w:val="007901CE"/>
    <w:rsid w:val="007933F1"/>
    <w:rsid w:val="00796E45"/>
    <w:rsid w:val="007A5C1A"/>
    <w:rsid w:val="007A5F52"/>
    <w:rsid w:val="007B090A"/>
    <w:rsid w:val="007B75A6"/>
    <w:rsid w:val="007B7972"/>
    <w:rsid w:val="007C0623"/>
    <w:rsid w:val="007C3885"/>
    <w:rsid w:val="007D399B"/>
    <w:rsid w:val="007D7A9C"/>
    <w:rsid w:val="007E43F8"/>
    <w:rsid w:val="007E5076"/>
    <w:rsid w:val="007E656B"/>
    <w:rsid w:val="007F1FC9"/>
    <w:rsid w:val="007F2997"/>
    <w:rsid w:val="007F50E8"/>
    <w:rsid w:val="007F54E2"/>
    <w:rsid w:val="007F5A74"/>
    <w:rsid w:val="007F7FBA"/>
    <w:rsid w:val="00800319"/>
    <w:rsid w:val="0080044E"/>
    <w:rsid w:val="00800706"/>
    <w:rsid w:val="00800FF0"/>
    <w:rsid w:val="0080189A"/>
    <w:rsid w:val="00801F7F"/>
    <w:rsid w:val="008022D4"/>
    <w:rsid w:val="0080268E"/>
    <w:rsid w:val="00803C2B"/>
    <w:rsid w:val="00811945"/>
    <w:rsid w:val="00812002"/>
    <w:rsid w:val="008210B1"/>
    <w:rsid w:val="00824F1C"/>
    <w:rsid w:val="00825B40"/>
    <w:rsid w:val="00826688"/>
    <w:rsid w:val="0083369B"/>
    <w:rsid w:val="00835D38"/>
    <w:rsid w:val="00837069"/>
    <w:rsid w:val="00843763"/>
    <w:rsid w:val="00845CAD"/>
    <w:rsid w:val="00847A4E"/>
    <w:rsid w:val="00851DDC"/>
    <w:rsid w:val="00853954"/>
    <w:rsid w:val="00862BCE"/>
    <w:rsid w:val="0086409C"/>
    <w:rsid w:val="00864BD4"/>
    <w:rsid w:val="00865AA2"/>
    <w:rsid w:val="00871D79"/>
    <w:rsid w:val="0087393E"/>
    <w:rsid w:val="00881A42"/>
    <w:rsid w:val="00882386"/>
    <w:rsid w:val="0088361D"/>
    <w:rsid w:val="00885E0A"/>
    <w:rsid w:val="0088603B"/>
    <w:rsid w:val="00886FC9"/>
    <w:rsid w:val="008870D4"/>
    <w:rsid w:val="008877AF"/>
    <w:rsid w:val="00887F3C"/>
    <w:rsid w:val="00893FC3"/>
    <w:rsid w:val="0089577B"/>
    <w:rsid w:val="008973BF"/>
    <w:rsid w:val="008A0963"/>
    <w:rsid w:val="008A4804"/>
    <w:rsid w:val="008B1024"/>
    <w:rsid w:val="008B1357"/>
    <w:rsid w:val="008B2DF3"/>
    <w:rsid w:val="008B31BE"/>
    <w:rsid w:val="008B76B7"/>
    <w:rsid w:val="008C0256"/>
    <w:rsid w:val="008C2E0E"/>
    <w:rsid w:val="008C4DE0"/>
    <w:rsid w:val="008C7AD8"/>
    <w:rsid w:val="008D3930"/>
    <w:rsid w:val="008D67F9"/>
    <w:rsid w:val="008E17CC"/>
    <w:rsid w:val="008E25B1"/>
    <w:rsid w:val="008E56FB"/>
    <w:rsid w:val="008F2167"/>
    <w:rsid w:val="008F2E2C"/>
    <w:rsid w:val="008F33B4"/>
    <w:rsid w:val="008F6298"/>
    <w:rsid w:val="008F77B9"/>
    <w:rsid w:val="0090077A"/>
    <w:rsid w:val="00900F47"/>
    <w:rsid w:val="00904ADA"/>
    <w:rsid w:val="00906E80"/>
    <w:rsid w:val="00907697"/>
    <w:rsid w:val="00910A69"/>
    <w:rsid w:val="009138A0"/>
    <w:rsid w:val="0091424C"/>
    <w:rsid w:val="00917DE4"/>
    <w:rsid w:val="00920905"/>
    <w:rsid w:val="00922B85"/>
    <w:rsid w:val="00923FAA"/>
    <w:rsid w:val="00925A61"/>
    <w:rsid w:val="00930CDC"/>
    <w:rsid w:val="00931E45"/>
    <w:rsid w:val="00933188"/>
    <w:rsid w:val="009337EC"/>
    <w:rsid w:val="00935AF9"/>
    <w:rsid w:val="009403A5"/>
    <w:rsid w:val="0094218B"/>
    <w:rsid w:val="009500DC"/>
    <w:rsid w:val="00951923"/>
    <w:rsid w:val="00960307"/>
    <w:rsid w:val="00963A43"/>
    <w:rsid w:val="00972C81"/>
    <w:rsid w:val="00974B28"/>
    <w:rsid w:val="009754B7"/>
    <w:rsid w:val="009824E9"/>
    <w:rsid w:val="009826E5"/>
    <w:rsid w:val="00983BF6"/>
    <w:rsid w:val="009844A1"/>
    <w:rsid w:val="00984DC6"/>
    <w:rsid w:val="00986E20"/>
    <w:rsid w:val="00987EB3"/>
    <w:rsid w:val="009951AD"/>
    <w:rsid w:val="00995479"/>
    <w:rsid w:val="00995CB0"/>
    <w:rsid w:val="00997E77"/>
    <w:rsid w:val="009A151D"/>
    <w:rsid w:val="009A2734"/>
    <w:rsid w:val="009B2A02"/>
    <w:rsid w:val="009B2B61"/>
    <w:rsid w:val="009B5B7B"/>
    <w:rsid w:val="009C1777"/>
    <w:rsid w:val="009C26FF"/>
    <w:rsid w:val="009C2C86"/>
    <w:rsid w:val="009C6FE0"/>
    <w:rsid w:val="009D0753"/>
    <w:rsid w:val="009D10A4"/>
    <w:rsid w:val="009D265D"/>
    <w:rsid w:val="009D5131"/>
    <w:rsid w:val="009D6F71"/>
    <w:rsid w:val="009E1802"/>
    <w:rsid w:val="009E1CDE"/>
    <w:rsid w:val="009E2B06"/>
    <w:rsid w:val="009E3829"/>
    <w:rsid w:val="009E51E2"/>
    <w:rsid w:val="009F68A7"/>
    <w:rsid w:val="009F75BB"/>
    <w:rsid w:val="009F7A61"/>
    <w:rsid w:val="00A069E9"/>
    <w:rsid w:val="00A11800"/>
    <w:rsid w:val="00A11C16"/>
    <w:rsid w:val="00A1423E"/>
    <w:rsid w:val="00A1475B"/>
    <w:rsid w:val="00A17664"/>
    <w:rsid w:val="00A20FAF"/>
    <w:rsid w:val="00A21A4F"/>
    <w:rsid w:val="00A22A3A"/>
    <w:rsid w:val="00A24520"/>
    <w:rsid w:val="00A25107"/>
    <w:rsid w:val="00A262E4"/>
    <w:rsid w:val="00A3164A"/>
    <w:rsid w:val="00A37F42"/>
    <w:rsid w:val="00A421C1"/>
    <w:rsid w:val="00A4411F"/>
    <w:rsid w:val="00A44401"/>
    <w:rsid w:val="00A46BF2"/>
    <w:rsid w:val="00A500D6"/>
    <w:rsid w:val="00A523FF"/>
    <w:rsid w:val="00A54756"/>
    <w:rsid w:val="00A54C66"/>
    <w:rsid w:val="00A57D36"/>
    <w:rsid w:val="00A61220"/>
    <w:rsid w:val="00A61BB6"/>
    <w:rsid w:val="00A62E17"/>
    <w:rsid w:val="00A64904"/>
    <w:rsid w:val="00A65734"/>
    <w:rsid w:val="00A6687F"/>
    <w:rsid w:val="00A67907"/>
    <w:rsid w:val="00A73CC1"/>
    <w:rsid w:val="00A80270"/>
    <w:rsid w:val="00A80CEC"/>
    <w:rsid w:val="00A81C51"/>
    <w:rsid w:val="00A82DB1"/>
    <w:rsid w:val="00A83214"/>
    <w:rsid w:val="00A84127"/>
    <w:rsid w:val="00A847EA"/>
    <w:rsid w:val="00A84BF9"/>
    <w:rsid w:val="00A8515C"/>
    <w:rsid w:val="00A86DA2"/>
    <w:rsid w:val="00A901C1"/>
    <w:rsid w:val="00A90DFC"/>
    <w:rsid w:val="00A90F1A"/>
    <w:rsid w:val="00A91BF3"/>
    <w:rsid w:val="00AA0A9C"/>
    <w:rsid w:val="00AA16C0"/>
    <w:rsid w:val="00AA4CDC"/>
    <w:rsid w:val="00AB0D2A"/>
    <w:rsid w:val="00AB13C4"/>
    <w:rsid w:val="00AB21D4"/>
    <w:rsid w:val="00AB21F5"/>
    <w:rsid w:val="00AB3386"/>
    <w:rsid w:val="00AB36DB"/>
    <w:rsid w:val="00AB5DF1"/>
    <w:rsid w:val="00AB68B5"/>
    <w:rsid w:val="00AB6C1B"/>
    <w:rsid w:val="00AB7FE9"/>
    <w:rsid w:val="00AC0B1D"/>
    <w:rsid w:val="00AC2F5B"/>
    <w:rsid w:val="00AC3DAD"/>
    <w:rsid w:val="00AC4421"/>
    <w:rsid w:val="00AC4CEE"/>
    <w:rsid w:val="00AC5309"/>
    <w:rsid w:val="00AC5B97"/>
    <w:rsid w:val="00AC7AE2"/>
    <w:rsid w:val="00AD4DD0"/>
    <w:rsid w:val="00AE0A8D"/>
    <w:rsid w:val="00AE5907"/>
    <w:rsid w:val="00AF027B"/>
    <w:rsid w:val="00AF2D9F"/>
    <w:rsid w:val="00AF6342"/>
    <w:rsid w:val="00AF76BF"/>
    <w:rsid w:val="00AF7DF0"/>
    <w:rsid w:val="00B022A0"/>
    <w:rsid w:val="00B053FB"/>
    <w:rsid w:val="00B05647"/>
    <w:rsid w:val="00B07EE5"/>
    <w:rsid w:val="00B15D18"/>
    <w:rsid w:val="00B17C54"/>
    <w:rsid w:val="00B20233"/>
    <w:rsid w:val="00B21CC5"/>
    <w:rsid w:val="00B26778"/>
    <w:rsid w:val="00B26ACD"/>
    <w:rsid w:val="00B26B83"/>
    <w:rsid w:val="00B32479"/>
    <w:rsid w:val="00B337D1"/>
    <w:rsid w:val="00B33FE2"/>
    <w:rsid w:val="00B403ED"/>
    <w:rsid w:val="00B4065F"/>
    <w:rsid w:val="00B4234C"/>
    <w:rsid w:val="00B45091"/>
    <w:rsid w:val="00B45447"/>
    <w:rsid w:val="00B614F1"/>
    <w:rsid w:val="00B61A91"/>
    <w:rsid w:val="00B8344E"/>
    <w:rsid w:val="00B866B4"/>
    <w:rsid w:val="00B87618"/>
    <w:rsid w:val="00B9342F"/>
    <w:rsid w:val="00B94226"/>
    <w:rsid w:val="00BA0A8C"/>
    <w:rsid w:val="00BA0CEB"/>
    <w:rsid w:val="00BA1134"/>
    <w:rsid w:val="00BA2383"/>
    <w:rsid w:val="00BA2E7E"/>
    <w:rsid w:val="00BA590A"/>
    <w:rsid w:val="00BA5FE4"/>
    <w:rsid w:val="00BB0B39"/>
    <w:rsid w:val="00BB30D1"/>
    <w:rsid w:val="00BB39D8"/>
    <w:rsid w:val="00BB5F75"/>
    <w:rsid w:val="00BB7774"/>
    <w:rsid w:val="00BC6524"/>
    <w:rsid w:val="00BC6565"/>
    <w:rsid w:val="00BD21D9"/>
    <w:rsid w:val="00BD3931"/>
    <w:rsid w:val="00BD5B88"/>
    <w:rsid w:val="00BD5F58"/>
    <w:rsid w:val="00BE0AEB"/>
    <w:rsid w:val="00BE20AA"/>
    <w:rsid w:val="00BE5B1B"/>
    <w:rsid w:val="00BF22DD"/>
    <w:rsid w:val="00BF2F6D"/>
    <w:rsid w:val="00C018E0"/>
    <w:rsid w:val="00C03FB0"/>
    <w:rsid w:val="00C05AAF"/>
    <w:rsid w:val="00C06572"/>
    <w:rsid w:val="00C07389"/>
    <w:rsid w:val="00C11894"/>
    <w:rsid w:val="00C118C7"/>
    <w:rsid w:val="00C17BC8"/>
    <w:rsid w:val="00C20877"/>
    <w:rsid w:val="00C20E7B"/>
    <w:rsid w:val="00C21456"/>
    <w:rsid w:val="00C2490A"/>
    <w:rsid w:val="00C24D03"/>
    <w:rsid w:val="00C25E61"/>
    <w:rsid w:val="00C35A1B"/>
    <w:rsid w:val="00C3799E"/>
    <w:rsid w:val="00C413F3"/>
    <w:rsid w:val="00C440F7"/>
    <w:rsid w:val="00C46A03"/>
    <w:rsid w:val="00C4778C"/>
    <w:rsid w:val="00C531A9"/>
    <w:rsid w:val="00C5363A"/>
    <w:rsid w:val="00C54EFF"/>
    <w:rsid w:val="00C55D03"/>
    <w:rsid w:val="00C573AB"/>
    <w:rsid w:val="00C62FB9"/>
    <w:rsid w:val="00C63548"/>
    <w:rsid w:val="00C63F96"/>
    <w:rsid w:val="00C65450"/>
    <w:rsid w:val="00C677AF"/>
    <w:rsid w:val="00C67E59"/>
    <w:rsid w:val="00C72B8B"/>
    <w:rsid w:val="00C72CB5"/>
    <w:rsid w:val="00C7391A"/>
    <w:rsid w:val="00C76D4F"/>
    <w:rsid w:val="00C805BC"/>
    <w:rsid w:val="00C80F50"/>
    <w:rsid w:val="00C959CA"/>
    <w:rsid w:val="00C95D16"/>
    <w:rsid w:val="00CA12B7"/>
    <w:rsid w:val="00CA2600"/>
    <w:rsid w:val="00CA2AB4"/>
    <w:rsid w:val="00CA3745"/>
    <w:rsid w:val="00CB0100"/>
    <w:rsid w:val="00CB04D2"/>
    <w:rsid w:val="00CC68EF"/>
    <w:rsid w:val="00CD7EFE"/>
    <w:rsid w:val="00CE0C66"/>
    <w:rsid w:val="00CE28CF"/>
    <w:rsid w:val="00CE4386"/>
    <w:rsid w:val="00CE4CDC"/>
    <w:rsid w:val="00CE5BEB"/>
    <w:rsid w:val="00CE69E9"/>
    <w:rsid w:val="00CE71F2"/>
    <w:rsid w:val="00CF3F65"/>
    <w:rsid w:val="00CF464D"/>
    <w:rsid w:val="00D1060A"/>
    <w:rsid w:val="00D13D3A"/>
    <w:rsid w:val="00D17EF4"/>
    <w:rsid w:val="00D23770"/>
    <w:rsid w:val="00D25074"/>
    <w:rsid w:val="00D34517"/>
    <w:rsid w:val="00D36798"/>
    <w:rsid w:val="00D42473"/>
    <w:rsid w:val="00D43ABD"/>
    <w:rsid w:val="00D45C6E"/>
    <w:rsid w:val="00D47E80"/>
    <w:rsid w:val="00D5289C"/>
    <w:rsid w:val="00D5415B"/>
    <w:rsid w:val="00D66295"/>
    <w:rsid w:val="00D70563"/>
    <w:rsid w:val="00D70D89"/>
    <w:rsid w:val="00D72051"/>
    <w:rsid w:val="00D7380B"/>
    <w:rsid w:val="00D75D77"/>
    <w:rsid w:val="00D7639E"/>
    <w:rsid w:val="00D8069C"/>
    <w:rsid w:val="00D8103A"/>
    <w:rsid w:val="00D835EF"/>
    <w:rsid w:val="00D85F09"/>
    <w:rsid w:val="00D86A9D"/>
    <w:rsid w:val="00D9045B"/>
    <w:rsid w:val="00D971A6"/>
    <w:rsid w:val="00DA089A"/>
    <w:rsid w:val="00DA11A0"/>
    <w:rsid w:val="00DA2822"/>
    <w:rsid w:val="00DA2E96"/>
    <w:rsid w:val="00DA690B"/>
    <w:rsid w:val="00DA7225"/>
    <w:rsid w:val="00DB44E9"/>
    <w:rsid w:val="00DB4641"/>
    <w:rsid w:val="00DC1966"/>
    <w:rsid w:val="00DC2570"/>
    <w:rsid w:val="00DC3259"/>
    <w:rsid w:val="00DC7D08"/>
    <w:rsid w:val="00DD0523"/>
    <w:rsid w:val="00DD4E0E"/>
    <w:rsid w:val="00DE5758"/>
    <w:rsid w:val="00DE5FCF"/>
    <w:rsid w:val="00DE753C"/>
    <w:rsid w:val="00DF0D19"/>
    <w:rsid w:val="00DF283C"/>
    <w:rsid w:val="00DF2EE9"/>
    <w:rsid w:val="00DF6FD8"/>
    <w:rsid w:val="00E033D6"/>
    <w:rsid w:val="00E03C3A"/>
    <w:rsid w:val="00E053C4"/>
    <w:rsid w:val="00E05A80"/>
    <w:rsid w:val="00E066CA"/>
    <w:rsid w:val="00E06A37"/>
    <w:rsid w:val="00E071A5"/>
    <w:rsid w:val="00E07752"/>
    <w:rsid w:val="00E16609"/>
    <w:rsid w:val="00E16F08"/>
    <w:rsid w:val="00E21D0F"/>
    <w:rsid w:val="00E233F3"/>
    <w:rsid w:val="00E26B34"/>
    <w:rsid w:val="00E27AA5"/>
    <w:rsid w:val="00E314BA"/>
    <w:rsid w:val="00E325BE"/>
    <w:rsid w:val="00E326BA"/>
    <w:rsid w:val="00E34202"/>
    <w:rsid w:val="00E37F72"/>
    <w:rsid w:val="00E40BE5"/>
    <w:rsid w:val="00E40CF9"/>
    <w:rsid w:val="00E427C0"/>
    <w:rsid w:val="00E42A30"/>
    <w:rsid w:val="00E43904"/>
    <w:rsid w:val="00E5625D"/>
    <w:rsid w:val="00E56FCC"/>
    <w:rsid w:val="00E648BB"/>
    <w:rsid w:val="00E67ACA"/>
    <w:rsid w:val="00E7174C"/>
    <w:rsid w:val="00E76B31"/>
    <w:rsid w:val="00E8122A"/>
    <w:rsid w:val="00E81F3E"/>
    <w:rsid w:val="00E833E6"/>
    <w:rsid w:val="00E844BB"/>
    <w:rsid w:val="00E84C48"/>
    <w:rsid w:val="00E859BD"/>
    <w:rsid w:val="00E86B70"/>
    <w:rsid w:val="00E87C8F"/>
    <w:rsid w:val="00E919AC"/>
    <w:rsid w:val="00E924C3"/>
    <w:rsid w:val="00E954EE"/>
    <w:rsid w:val="00E96759"/>
    <w:rsid w:val="00EA356E"/>
    <w:rsid w:val="00EA427D"/>
    <w:rsid w:val="00EA4437"/>
    <w:rsid w:val="00EA4BB6"/>
    <w:rsid w:val="00EA4D87"/>
    <w:rsid w:val="00EB34FC"/>
    <w:rsid w:val="00EB354F"/>
    <w:rsid w:val="00EB3B0C"/>
    <w:rsid w:val="00EB4E18"/>
    <w:rsid w:val="00EB654E"/>
    <w:rsid w:val="00EB76E1"/>
    <w:rsid w:val="00EC17A4"/>
    <w:rsid w:val="00EC2499"/>
    <w:rsid w:val="00EC5EA8"/>
    <w:rsid w:val="00EC79DC"/>
    <w:rsid w:val="00ED3612"/>
    <w:rsid w:val="00ED63A9"/>
    <w:rsid w:val="00EE29DF"/>
    <w:rsid w:val="00EE4120"/>
    <w:rsid w:val="00EF2E8A"/>
    <w:rsid w:val="00EF4E6B"/>
    <w:rsid w:val="00EF5416"/>
    <w:rsid w:val="00F016C4"/>
    <w:rsid w:val="00F06B76"/>
    <w:rsid w:val="00F06CCF"/>
    <w:rsid w:val="00F1053D"/>
    <w:rsid w:val="00F10FD1"/>
    <w:rsid w:val="00F110D5"/>
    <w:rsid w:val="00F11E63"/>
    <w:rsid w:val="00F12733"/>
    <w:rsid w:val="00F171E1"/>
    <w:rsid w:val="00F1751F"/>
    <w:rsid w:val="00F20DCF"/>
    <w:rsid w:val="00F257BA"/>
    <w:rsid w:val="00F25B36"/>
    <w:rsid w:val="00F27300"/>
    <w:rsid w:val="00F27584"/>
    <w:rsid w:val="00F3052A"/>
    <w:rsid w:val="00F315D6"/>
    <w:rsid w:val="00F341E3"/>
    <w:rsid w:val="00F35D09"/>
    <w:rsid w:val="00F4304D"/>
    <w:rsid w:val="00F46612"/>
    <w:rsid w:val="00F474EF"/>
    <w:rsid w:val="00F4752B"/>
    <w:rsid w:val="00F476E8"/>
    <w:rsid w:val="00F47F64"/>
    <w:rsid w:val="00F541AE"/>
    <w:rsid w:val="00F55FCE"/>
    <w:rsid w:val="00F56237"/>
    <w:rsid w:val="00F56792"/>
    <w:rsid w:val="00F571A6"/>
    <w:rsid w:val="00F6018B"/>
    <w:rsid w:val="00F60265"/>
    <w:rsid w:val="00F60E32"/>
    <w:rsid w:val="00F644FF"/>
    <w:rsid w:val="00F65ABA"/>
    <w:rsid w:val="00F65E15"/>
    <w:rsid w:val="00F66014"/>
    <w:rsid w:val="00F7242E"/>
    <w:rsid w:val="00F735E3"/>
    <w:rsid w:val="00F74B33"/>
    <w:rsid w:val="00F810DD"/>
    <w:rsid w:val="00F82C9B"/>
    <w:rsid w:val="00F95E2F"/>
    <w:rsid w:val="00F96DEB"/>
    <w:rsid w:val="00FA1872"/>
    <w:rsid w:val="00FA4F34"/>
    <w:rsid w:val="00FA629E"/>
    <w:rsid w:val="00FB2590"/>
    <w:rsid w:val="00FB2CE6"/>
    <w:rsid w:val="00FB4A7F"/>
    <w:rsid w:val="00FC2372"/>
    <w:rsid w:val="00FD5A8C"/>
    <w:rsid w:val="00FD605C"/>
    <w:rsid w:val="00FE286E"/>
    <w:rsid w:val="00FE3233"/>
    <w:rsid w:val="00FE4C68"/>
    <w:rsid w:val="00FE5FAF"/>
    <w:rsid w:val="00FE6D74"/>
    <w:rsid w:val="00FE7F26"/>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F69E91"/>
  <w15:docId w15:val="{A6B46A62-B8C1-414C-BC9E-1599C6F7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semiHidden/>
    <w:unhideWhenUsed/>
    <w:rsid w:val="00512650"/>
    <w:pPr>
      <w:widowControl w:val="0"/>
      <w:spacing w:after="120"/>
    </w:pPr>
    <w:rPr>
      <w:rFonts w:ascii="Times New Roman" w:hAnsi="Times New Roman"/>
      <w:sz w:val="24"/>
      <w:szCs w:val="20"/>
    </w:rPr>
  </w:style>
  <w:style w:type="character" w:customStyle="1" w:styleId="BodyTextChar">
    <w:name w:val="Body Text Char"/>
    <w:basedOn w:val="DefaultParagraphFont"/>
    <w:link w:val="BodyText"/>
    <w:semiHidden/>
    <w:rsid w:val="00512650"/>
    <w:rPr>
      <w:rFonts w:ascii="Times New Roman" w:eastAsia="Times New Roman" w:hAnsi="Times New Roman" w:cs="Times New Roman"/>
      <w:sz w:val="24"/>
      <w:szCs w:val="20"/>
    </w:rPr>
  </w:style>
  <w:style w:type="paragraph" w:customStyle="1" w:styleId="Default">
    <w:name w:val="Default"/>
    <w:rsid w:val="00512650"/>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13">
    <w:name w:val="Pa13"/>
    <w:basedOn w:val="Default"/>
    <w:next w:val="Default"/>
    <w:uiPriority w:val="99"/>
    <w:rsid w:val="00512650"/>
    <w:pPr>
      <w:spacing w:line="241" w:lineRule="atLeast"/>
    </w:pPr>
    <w:rPr>
      <w:rFonts w:cstheme="minorBidi"/>
      <w:color w:val="auto"/>
    </w:rPr>
  </w:style>
  <w:style w:type="paragraph" w:customStyle="1" w:styleId="Pa0">
    <w:name w:val="Pa0"/>
    <w:basedOn w:val="Default"/>
    <w:next w:val="Default"/>
    <w:uiPriority w:val="99"/>
    <w:rsid w:val="00512650"/>
    <w:pPr>
      <w:spacing w:line="241" w:lineRule="atLeast"/>
    </w:pPr>
    <w:rPr>
      <w:rFonts w:cstheme="minorBidi"/>
      <w:color w:val="auto"/>
    </w:rPr>
  </w:style>
  <w:style w:type="character" w:styleId="FollowedHyperlink">
    <w:name w:val="FollowedHyperlink"/>
    <w:basedOn w:val="DefaultParagraphFont"/>
    <w:uiPriority w:val="99"/>
    <w:semiHidden/>
    <w:unhideWhenUsed/>
    <w:rsid w:val="00764C66"/>
    <w:rPr>
      <w:color w:val="800080" w:themeColor="followedHyperlink"/>
      <w:u w:val="single"/>
    </w:rPr>
  </w:style>
  <w:style w:type="paragraph" w:styleId="Revision">
    <w:name w:val="Revision"/>
    <w:hidden/>
    <w:uiPriority w:val="99"/>
    <w:semiHidden/>
    <w:rsid w:val="00DC2570"/>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53685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6169">
      <w:bodyDiv w:val="1"/>
      <w:marLeft w:val="0"/>
      <w:marRight w:val="0"/>
      <w:marTop w:val="0"/>
      <w:marBottom w:val="0"/>
      <w:divBdr>
        <w:top w:val="none" w:sz="0" w:space="0" w:color="auto"/>
        <w:left w:val="none" w:sz="0" w:space="0" w:color="auto"/>
        <w:bottom w:val="none" w:sz="0" w:space="0" w:color="auto"/>
        <w:right w:val="none" w:sz="0" w:space="0" w:color="auto"/>
      </w:divBdr>
    </w:div>
    <w:div w:id="173110812">
      <w:bodyDiv w:val="1"/>
      <w:marLeft w:val="0"/>
      <w:marRight w:val="0"/>
      <w:marTop w:val="0"/>
      <w:marBottom w:val="0"/>
      <w:divBdr>
        <w:top w:val="none" w:sz="0" w:space="0" w:color="auto"/>
        <w:left w:val="none" w:sz="0" w:space="0" w:color="auto"/>
        <w:bottom w:val="none" w:sz="0" w:space="0" w:color="auto"/>
        <w:right w:val="none" w:sz="0" w:space="0" w:color="auto"/>
      </w:divBdr>
    </w:div>
    <w:div w:id="282346601">
      <w:bodyDiv w:val="1"/>
      <w:marLeft w:val="0"/>
      <w:marRight w:val="0"/>
      <w:marTop w:val="0"/>
      <w:marBottom w:val="0"/>
      <w:divBdr>
        <w:top w:val="none" w:sz="0" w:space="0" w:color="auto"/>
        <w:left w:val="none" w:sz="0" w:space="0" w:color="auto"/>
        <w:bottom w:val="none" w:sz="0" w:space="0" w:color="auto"/>
        <w:right w:val="none" w:sz="0" w:space="0" w:color="auto"/>
      </w:divBdr>
    </w:div>
    <w:div w:id="68124887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02524415">
      <w:bodyDiv w:val="1"/>
      <w:marLeft w:val="0"/>
      <w:marRight w:val="0"/>
      <w:marTop w:val="0"/>
      <w:marBottom w:val="0"/>
      <w:divBdr>
        <w:top w:val="none" w:sz="0" w:space="0" w:color="auto"/>
        <w:left w:val="none" w:sz="0" w:space="0" w:color="auto"/>
        <w:bottom w:val="none" w:sz="0" w:space="0" w:color="auto"/>
        <w:right w:val="none" w:sz="0" w:space="0" w:color="auto"/>
      </w:divBdr>
    </w:div>
    <w:div w:id="925456298">
      <w:bodyDiv w:val="1"/>
      <w:marLeft w:val="0"/>
      <w:marRight w:val="0"/>
      <w:marTop w:val="0"/>
      <w:marBottom w:val="0"/>
      <w:divBdr>
        <w:top w:val="none" w:sz="0" w:space="0" w:color="auto"/>
        <w:left w:val="none" w:sz="0" w:space="0" w:color="auto"/>
        <w:bottom w:val="none" w:sz="0" w:space="0" w:color="auto"/>
        <w:right w:val="none" w:sz="0" w:space="0" w:color="auto"/>
      </w:divBdr>
    </w:div>
    <w:div w:id="936987285">
      <w:bodyDiv w:val="1"/>
      <w:marLeft w:val="0"/>
      <w:marRight w:val="0"/>
      <w:marTop w:val="0"/>
      <w:marBottom w:val="0"/>
      <w:divBdr>
        <w:top w:val="none" w:sz="0" w:space="0" w:color="auto"/>
        <w:left w:val="none" w:sz="0" w:space="0" w:color="auto"/>
        <w:bottom w:val="none" w:sz="0" w:space="0" w:color="auto"/>
        <w:right w:val="none" w:sz="0" w:space="0" w:color="auto"/>
      </w:divBdr>
    </w:div>
    <w:div w:id="95416785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5264402">
      <w:bodyDiv w:val="1"/>
      <w:marLeft w:val="0"/>
      <w:marRight w:val="0"/>
      <w:marTop w:val="0"/>
      <w:marBottom w:val="0"/>
      <w:divBdr>
        <w:top w:val="none" w:sz="0" w:space="0" w:color="auto"/>
        <w:left w:val="none" w:sz="0" w:space="0" w:color="auto"/>
        <w:bottom w:val="none" w:sz="0" w:space="0" w:color="auto"/>
        <w:right w:val="none" w:sz="0" w:space="0" w:color="auto"/>
      </w:divBdr>
    </w:div>
    <w:div w:id="1220899560">
      <w:bodyDiv w:val="1"/>
      <w:marLeft w:val="0"/>
      <w:marRight w:val="0"/>
      <w:marTop w:val="0"/>
      <w:marBottom w:val="0"/>
      <w:divBdr>
        <w:top w:val="none" w:sz="0" w:space="0" w:color="auto"/>
        <w:left w:val="none" w:sz="0" w:space="0" w:color="auto"/>
        <w:bottom w:val="none" w:sz="0" w:space="0" w:color="auto"/>
        <w:right w:val="none" w:sz="0" w:space="0" w:color="auto"/>
      </w:divBdr>
    </w:div>
    <w:div w:id="1275407643">
      <w:bodyDiv w:val="1"/>
      <w:marLeft w:val="0"/>
      <w:marRight w:val="0"/>
      <w:marTop w:val="0"/>
      <w:marBottom w:val="0"/>
      <w:divBdr>
        <w:top w:val="none" w:sz="0" w:space="0" w:color="auto"/>
        <w:left w:val="none" w:sz="0" w:space="0" w:color="auto"/>
        <w:bottom w:val="none" w:sz="0" w:space="0" w:color="auto"/>
        <w:right w:val="none" w:sz="0" w:space="0" w:color="auto"/>
      </w:divBdr>
    </w:div>
    <w:div w:id="1337802230">
      <w:bodyDiv w:val="1"/>
      <w:marLeft w:val="0"/>
      <w:marRight w:val="0"/>
      <w:marTop w:val="0"/>
      <w:marBottom w:val="0"/>
      <w:divBdr>
        <w:top w:val="none" w:sz="0" w:space="0" w:color="auto"/>
        <w:left w:val="none" w:sz="0" w:space="0" w:color="auto"/>
        <w:bottom w:val="none" w:sz="0" w:space="0" w:color="auto"/>
        <w:right w:val="none" w:sz="0" w:space="0" w:color="auto"/>
      </w:divBdr>
    </w:div>
    <w:div w:id="1391879380">
      <w:bodyDiv w:val="1"/>
      <w:marLeft w:val="0"/>
      <w:marRight w:val="0"/>
      <w:marTop w:val="0"/>
      <w:marBottom w:val="0"/>
      <w:divBdr>
        <w:top w:val="none" w:sz="0" w:space="0" w:color="auto"/>
        <w:left w:val="none" w:sz="0" w:space="0" w:color="auto"/>
        <w:bottom w:val="none" w:sz="0" w:space="0" w:color="auto"/>
        <w:right w:val="none" w:sz="0" w:space="0" w:color="auto"/>
      </w:divBdr>
    </w:div>
    <w:div w:id="1481144453">
      <w:bodyDiv w:val="1"/>
      <w:marLeft w:val="0"/>
      <w:marRight w:val="0"/>
      <w:marTop w:val="0"/>
      <w:marBottom w:val="0"/>
      <w:divBdr>
        <w:top w:val="none" w:sz="0" w:space="0" w:color="auto"/>
        <w:left w:val="none" w:sz="0" w:space="0" w:color="auto"/>
        <w:bottom w:val="none" w:sz="0" w:space="0" w:color="auto"/>
        <w:right w:val="none" w:sz="0" w:space="0" w:color="auto"/>
      </w:divBdr>
    </w:div>
    <w:div w:id="1543859827">
      <w:bodyDiv w:val="1"/>
      <w:marLeft w:val="0"/>
      <w:marRight w:val="0"/>
      <w:marTop w:val="0"/>
      <w:marBottom w:val="0"/>
      <w:divBdr>
        <w:top w:val="none" w:sz="0" w:space="0" w:color="auto"/>
        <w:left w:val="none" w:sz="0" w:space="0" w:color="auto"/>
        <w:bottom w:val="none" w:sz="0" w:space="0" w:color="auto"/>
        <w:right w:val="none" w:sz="0" w:space="0" w:color="auto"/>
      </w:divBdr>
    </w:div>
    <w:div w:id="1619331294">
      <w:bodyDiv w:val="1"/>
      <w:marLeft w:val="0"/>
      <w:marRight w:val="0"/>
      <w:marTop w:val="0"/>
      <w:marBottom w:val="0"/>
      <w:divBdr>
        <w:top w:val="none" w:sz="0" w:space="0" w:color="auto"/>
        <w:left w:val="none" w:sz="0" w:space="0" w:color="auto"/>
        <w:bottom w:val="none" w:sz="0" w:space="0" w:color="auto"/>
        <w:right w:val="none" w:sz="0" w:space="0" w:color="auto"/>
      </w:divBdr>
    </w:div>
    <w:div w:id="1640957493">
      <w:bodyDiv w:val="1"/>
      <w:marLeft w:val="0"/>
      <w:marRight w:val="0"/>
      <w:marTop w:val="0"/>
      <w:marBottom w:val="0"/>
      <w:divBdr>
        <w:top w:val="none" w:sz="0" w:space="0" w:color="auto"/>
        <w:left w:val="none" w:sz="0" w:space="0" w:color="auto"/>
        <w:bottom w:val="none" w:sz="0" w:space="0" w:color="auto"/>
        <w:right w:val="none" w:sz="0" w:space="0" w:color="auto"/>
      </w:divBdr>
    </w:div>
    <w:div w:id="1783114313">
      <w:bodyDiv w:val="1"/>
      <w:marLeft w:val="0"/>
      <w:marRight w:val="0"/>
      <w:marTop w:val="0"/>
      <w:marBottom w:val="0"/>
      <w:divBdr>
        <w:top w:val="none" w:sz="0" w:space="0" w:color="auto"/>
        <w:left w:val="none" w:sz="0" w:space="0" w:color="auto"/>
        <w:bottom w:val="none" w:sz="0" w:space="0" w:color="auto"/>
        <w:right w:val="none" w:sz="0" w:space="0" w:color="auto"/>
      </w:divBdr>
    </w:div>
    <w:div w:id="1891115417">
      <w:bodyDiv w:val="1"/>
      <w:marLeft w:val="0"/>
      <w:marRight w:val="0"/>
      <w:marTop w:val="0"/>
      <w:marBottom w:val="0"/>
      <w:divBdr>
        <w:top w:val="none" w:sz="0" w:space="0" w:color="auto"/>
        <w:left w:val="none" w:sz="0" w:space="0" w:color="auto"/>
        <w:bottom w:val="none" w:sz="0" w:space="0" w:color="auto"/>
        <w:right w:val="none" w:sz="0" w:space="0" w:color="auto"/>
      </w:divBdr>
    </w:div>
    <w:div w:id="1901289285">
      <w:bodyDiv w:val="1"/>
      <w:marLeft w:val="0"/>
      <w:marRight w:val="0"/>
      <w:marTop w:val="0"/>
      <w:marBottom w:val="0"/>
      <w:divBdr>
        <w:top w:val="none" w:sz="0" w:space="0" w:color="auto"/>
        <w:left w:val="none" w:sz="0" w:space="0" w:color="auto"/>
        <w:bottom w:val="none" w:sz="0" w:space="0" w:color="auto"/>
        <w:right w:val="none" w:sz="0" w:space="0" w:color="auto"/>
      </w:divBdr>
    </w:div>
    <w:div w:id="1958758312">
      <w:bodyDiv w:val="1"/>
      <w:marLeft w:val="0"/>
      <w:marRight w:val="0"/>
      <w:marTop w:val="0"/>
      <w:marBottom w:val="0"/>
      <w:divBdr>
        <w:top w:val="none" w:sz="0" w:space="0" w:color="auto"/>
        <w:left w:val="none" w:sz="0" w:space="0" w:color="auto"/>
        <w:bottom w:val="none" w:sz="0" w:space="0" w:color="auto"/>
        <w:right w:val="none" w:sz="0" w:space="0" w:color="auto"/>
      </w:divBdr>
    </w:div>
    <w:div w:id="2029526178">
      <w:bodyDiv w:val="1"/>
      <w:marLeft w:val="0"/>
      <w:marRight w:val="0"/>
      <w:marTop w:val="0"/>
      <w:marBottom w:val="0"/>
      <w:divBdr>
        <w:top w:val="none" w:sz="0" w:space="0" w:color="auto"/>
        <w:left w:val="none" w:sz="0" w:space="0" w:color="auto"/>
        <w:bottom w:val="none" w:sz="0" w:space="0" w:color="auto"/>
        <w:right w:val="none" w:sz="0" w:space="0" w:color="auto"/>
      </w:divBdr>
    </w:div>
    <w:div w:id="2054889492">
      <w:bodyDiv w:val="1"/>
      <w:marLeft w:val="0"/>
      <w:marRight w:val="0"/>
      <w:marTop w:val="0"/>
      <w:marBottom w:val="0"/>
      <w:divBdr>
        <w:top w:val="none" w:sz="0" w:space="0" w:color="auto"/>
        <w:left w:val="none" w:sz="0" w:space="0" w:color="auto"/>
        <w:bottom w:val="none" w:sz="0" w:space="0" w:color="auto"/>
        <w:right w:val="none" w:sz="0" w:space="0" w:color="auto"/>
      </w:divBdr>
    </w:div>
    <w:div w:id="213138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ce.com/rebates" TargetMode="External"/><Relationship Id="rId18" Type="http://schemas.openxmlformats.org/officeDocument/2006/relationships/hyperlink" Target="http://www.consumerenergycenter.org/home/heating_cooling/evaporative.html"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caltf.org/" TargetMode="Externa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www.updux.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179D"/>
    <w:rsid w:val="001216E2"/>
    <w:rsid w:val="001425CE"/>
    <w:rsid w:val="00143578"/>
    <w:rsid w:val="00146151"/>
    <w:rsid w:val="00204A7F"/>
    <w:rsid w:val="0027152C"/>
    <w:rsid w:val="002B514B"/>
    <w:rsid w:val="002C0C03"/>
    <w:rsid w:val="002F5A40"/>
    <w:rsid w:val="00311B0D"/>
    <w:rsid w:val="00322F03"/>
    <w:rsid w:val="00350E18"/>
    <w:rsid w:val="003A131F"/>
    <w:rsid w:val="003C4AFB"/>
    <w:rsid w:val="00467554"/>
    <w:rsid w:val="00483E0F"/>
    <w:rsid w:val="00544985"/>
    <w:rsid w:val="00553E99"/>
    <w:rsid w:val="00560392"/>
    <w:rsid w:val="005C726C"/>
    <w:rsid w:val="0063035F"/>
    <w:rsid w:val="006B7FA8"/>
    <w:rsid w:val="00793BCC"/>
    <w:rsid w:val="008211B5"/>
    <w:rsid w:val="00862900"/>
    <w:rsid w:val="00874653"/>
    <w:rsid w:val="008E36E4"/>
    <w:rsid w:val="0098739C"/>
    <w:rsid w:val="009D315F"/>
    <w:rsid w:val="00A5022A"/>
    <w:rsid w:val="00A8531E"/>
    <w:rsid w:val="00AE4C28"/>
    <w:rsid w:val="00AE73AF"/>
    <w:rsid w:val="00AF2C4B"/>
    <w:rsid w:val="00B143BD"/>
    <w:rsid w:val="00B365B9"/>
    <w:rsid w:val="00B73964"/>
    <w:rsid w:val="00B74704"/>
    <w:rsid w:val="00BE497E"/>
    <w:rsid w:val="00C51EF6"/>
    <w:rsid w:val="00C947B8"/>
    <w:rsid w:val="00D00523"/>
    <w:rsid w:val="00D0496D"/>
    <w:rsid w:val="00D051F5"/>
    <w:rsid w:val="00D26CCA"/>
    <w:rsid w:val="00D40647"/>
    <w:rsid w:val="00D46536"/>
    <w:rsid w:val="00DC29A4"/>
    <w:rsid w:val="00DD7FDD"/>
    <w:rsid w:val="00E77B76"/>
    <w:rsid w:val="00EB0933"/>
    <w:rsid w:val="00EC43EC"/>
    <w:rsid w:val="00EC59D9"/>
    <w:rsid w:val="00EE5D25"/>
    <w:rsid w:val="00EF5534"/>
    <w:rsid w:val="00F00103"/>
    <w:rsid w:val="00F0557E"/>
    <w:rsid w:val="00F7350A"/>
    <w:rsid w:val="00F74027"/>
    <w:rsid w:val="00F81E59"/>
    <w:rsid w:val="00FC5E6A"/>
    <w:rsid w:val="00FC7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2018-05-14T00:00:00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124350-4826-4931-A493-86FDF989F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23A64-D804-47B0-8BBE-D26F5749C2B9}">
  <ds:schemaRefs>
    <ds:schemaRef ds:uri="http://schemas.microsoft.com/sharepoint/v3/contenttype/forms"/>
  </ds:schemaRefs>
</ds:datastoreItem>
</file>

<file path=customXml/itemProps4.xml><?xml version="1.0" encoding="utf-8"?>
<ds:datastoreItem xmlns:ds="http://schemas.openxmlformats.org/officeDocument/2006/customXml" ds:itemID="{B6E431FB-4C34-4959-A65E-419E182CB064}">
  <ds:schemaRefs>
    <ds:schemaRef ds:uri="870e7c11-ae1f-4d3d-a559-665563d266b8"/>
    <ds:schemaRef ds:uri="http://schemas.microsoft.com/office/2006/metadata/properties"/>
    <ds:schemaRef ds:uri="http://purl.org/dc/terms/"/>
    <ds:schemaRef ds:uri="http://schemas.openxmlformats.org/package/2006/metadata/core-properties"/>
    <ds:schemaRef ds:uri="http://schemas.microsoft.com/office/2006/documentManagement/types"/>
    <ds:schemaRef ds:uri="da71d01b-0173-42d4-bd9e-03574c50f54f"/>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5B60AB68-4678-47E1-BE1C-FC26E353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18</Pages>
  <Words>4341</Words>
  <Characters>24750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SCE17HC013</vt:lpstr>
    </vt:vector>
  </TitlesOfParts>
  <Company>Southern California Edison</Company>
  <LinksUpToDate>false</LinksUpToDate>
  <CharactersWithSpaces>29033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SCE17HC013</dc:title>
  <dc:creator>Jim Wyatt (PG&amp;E);Jason Wang (SCE)</dc:creator>
  <cp:lastModifiedBy>Jay Madden</cp:lastModifiedBy>
  <cp:revision>9</cp:revision>
  <cp:lastPrinted>2018-06-04T22:14:00Z</cp:lastPrinted>
  <dcterms:created xsi:type="dcterms:W3CDTF">2018-05-23T15:43:00Z</dcterms:created>
  <dcterms:modified xsi:type="dcterms:W3CDTF">2018-06-04T22:41:00Z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