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6B" w:rsidRPr="00234515" w:rsidRDefault="00677B6B" w:rsidP="00677B6B">
      <w:pPr>
        <w:spacing w:after="0" w:line="240" w:lineRule="auto"/>
        <w:jc w:val="center"/>
        <w:rPr>
          <w:b/>
          <w:sz w:val="24"/>
          <w:szCs w:val="24"/>
        </w:rPr>
      </w:pPr>
      <w:r w:rsidRPr="00234515">
        <w:rPr>
          <w:b/>
          <w:sz w:val="24"/>
          <w:szCs w:val="24"/>
        </w:rPr>
        <w:t>Smart Power Strip EULs</w:t>
      </w:r>
    </w:p>
    <w:p w:rsidR="00677B6B" w:rsidRPr="00234515" w:rsidRDefault="00677B6B" w:rsidP="00677B6B">
      <w:pPr>
        <w:spacing w:after="0" w:line="240" w:lineRule="auto"/>
        <w:jc w:val="center"/>
        <w:rPr>
          <w:b/>
          <w:sz w:val="24"/>
          <w:szCs w:val="24"/>
        </w:rPr>
      </w:pPr>
      <w:r w:rsidRPr="00234515">
        <w:rPr>
          <w:b/>
          <w:sz w:val="24"/>
          <w:szCs w:val="24"/>
        </w:rPr>
        <w:t>Other Jurisdictions</w:t>
      </w:r>
    </w:p>
    <w:p w:rsidR="00677B6B" w:rsidRPr="00234515" w:rsidRDefault="00677B6B" w:rsidP="00677B6B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2586"/>
        <w:gridCol w:w="7380"/>
      </w:tblGrid>
      <w:tr w:rsidR="00677B6B" w:rsidRPr="00234515">
        <w:tc>
          <w:tcPr>
            <w:tcW w:w="3192" w:type="dxa"/>
          </w:tcPr>
          <w:p w:rsidR="00677B6B" w:rsidRPr="00234515" w:rsidRDefault="00677B6B" w:rsidP="00677B6B">
            <w:pPr>
              <w:jc w:val="center"/>
              <w:rPr>
                <w:b/>
              </w:rPr>
            </w:pPr>
            <w:r w:rsidRPr="00234515">
              <w:rPr>
                <w:b/>
              </w:rPr>
              <w:t>TRM Name</w:t>
            </w:r>
          </w:p>
        </w:tc>
        <w:tc>
          <w:tcPr>
            <w:tcW w:w="2586" w:type="dxa"/>
          </w:tcPr>
          <w:p w:rsidR="00677B6B" w:rsidRPr="00234515" w:rsidRDefault="00677B6B" w:rsidP="00677B6B">
            <w:pPr>
              <w:jc w:val="center"/>
              <w:rPr>
                <w:b/>
              </w:rPr>
            </w:pPr>
            <w:r w:rsidRPr="00234515">
              <w:rPr>
                <w:b/>
              </w:rPr>
              <w:t>Value</w:t>
            </w:r>
          </w:p>
        </w:tc>
        <w:tc>
          <w:tcPr>
            <w:tcW w:w="7380" w:type="dxa"/>
          </w:tcPr>
          <w:p w:rsidR="00677B6B" w:rsidRPr="00234515" w:rsidRDefault="00677B6B" w:rsidP="00677B6B">
            <w:pPr>
              <w:jc w:val="center"/>
              <w:rPr>
                <w:b/>
              </w:rPr>
            </w:pPr>
            <w:r w:rsidRPr="00234515">
              <w:rPr>
                <w:b/>
              </w:rPr>
              <w:t>Source/Comments</w:t>
            </w:r>
          </w:p>
        </w:tc>
      </w:tr>
      <w:tr w:rsidR="00677B6B">
        <w:tc>
          <w:tcPr>
            <w:tcW w:w="3192" w:type="dxa"/>
          </w:tcPr>
          <w:p w:rsidR="00677B6B" w:rsidRDefault="00677B6B" w:rsidP="00677B6B">
            <w:r>
              <w:t>NW RTF</w:t>
            </w:r>
            <w:r w:rsidR="00634144">
              <w:t xml:space="preserve"> (Res Tier 2)</w:t>
            </w:r>
          </w:p>
        </w:tc>
        <w:tc>
          <w:tcPr>
            <w:tcW w:w="2586" w:type="dxa"/>
          </w:tcPr>
          <w:p w:rsidR="00677B6B" w:rsidRDefault="00634144" w:rsidP="00677B6B">
            <w:r>
              <w:t>10 years</w:t>
            </w:r>
          </w:p>
          <w:p w:rsidR="00634144" w:rsidRDefault="00634144" w:rsidP="00677B6B">
            <w:r>
              <w:t>[RTF staff opined 2 – 3 years more reasonable]</w:t>
            </w:r>
          </w:p>
        </w:tc>
        <w:tc>
          <w:tcPr>
            <w:tcW w:w="7380" w:type="dxa"/>
          </w:tcPr>
          <w:p w:rsidR="001328F0" w:rsidRDefault="00004A6F" w:rsidP="00677B6B">
            <w:r>
              <w:t>8/13/</w:t>
            </w:r>
            <w:r w:rsidR="001328F0">
              <w:t>2013 RTF Presentation on Tier 2 Res APS</w:t>
            </w:r>
          </w:p>
          <w:p w:rsidR="00237329" w:rsidRPr="001328F0" w:rsidRDefault="00A60ACA" w:rsidP="001328F0">
            <w:pPr>
              <w:numPr>
                <w:ilvl w:val="0"/>
                <w:numId w:val="1"/>
              </w:numPr>
            </w:pPr>
            <w:r w:rsidRPr="001328F0">
              <w:t>ETO survey found access problems in 45% of home entertainment settings</w:t>
            </w:r>
          </w:p>
          <w:p w:rsidR="00237329" w:rsidRPr="001328F0" w:rsidRDefault="00A60ACA" w:rsidP="001328F0">
            <w:pPr>
              <w:numPr>
                <w:ilvl w:val="0"/>
                <w:numId w:val="1"/>
              </w:numPr>
            </w:pPr>
            <w:r w:rsidRPr="001328F0">
              <w:t>Incorrect installation</w:t>
            </w:r>
          </w:p>
          <w:p w:rsidR="00237329" w:rsidRPr="001328F0" w:rsidRDefault="00A60ACA" w:rsidP="001328F0">
            <w:pPr>
              <w:numPr>
                <w:ilvl w:val="1"/>
                <w:numId w:val="1"/>
              </w:numPr>
            </w:pPr>
            <w:r w:rsidRPr="001328F0">
              <w:t>Device which should be always on may be plugged into “controlled” slot</w:t>
            </w:r>
          </w:p>
          <w:p w:rsidR="00237329" w:rsidRPr="001328F0" w:rsidRDefault="00A60ACA" w:rsidP="001328F0">
            <w:pPr>
              <w:numPr>
                <w:ilvl w:val="2"/>
                <w:numId w:val="1"/>
              </w:numPr>
            </w:pPr>
            <w:r w:rsidRPr="001328F0">
              <w:t>Computer</w:t>
            </w:r>
          </w:p>
          <w:p w:rsidR="00237329" w:rsidRPr="001328F0" w:rsidRDefault="00A60ACA" w:rsidP="001328F0">
            <w:pPr>
              <w:numPr>
                <w:ilvl w:val="2"/>
                <w:numId w:val="1"/>
              </w:numPr>
            </w:pPr>
            <w:r w:rsidRPr="001328F0">
              <w:t>DVR</w:t>
            </w:r>
          </w:p>
          <w:p w:rsidR="00237329" w:rsidRPr="001328F0" w:rsidRDefault="00A60ACA" w:rsidP="001328F0">
            <w:pPr>
              <w:numPr>
                <w:ilvl w:val="0"/>
                <w:numId w:val="1"/>
              </w:numPr>
            </w:pPr>
            <w:r w:rsidRPr="001328F0">
              <w:t>Abrupt disconnect may be harmful</w:t>
            </w:r>
          </w:p>
          <w:p w:rsidR="00237329" w:rsidRPr="001328F0" w:rsidRDefault="00A60ACA" w:rsidP="001328F0">
            <w:pPr>
              <w:numPr>
                <w:ilvl w:val="1"/>
                <w:numId w:val="1"/>
              </w:numPr>
            </w:pPr>
            <w:r w:rsidRPr="001328F0">
              <w:t>Some laser printers</w:t>
            </w:r>
          </w:p>
          <w:p w:rsidR="00237329" w:rsidRDefault="00A60ACA" w:rsidP="001328F0">
            <w:pPr>
              <w:numPr>
                <w:ilvl w:val="1"/>
                <w:numId w:val="1"/>
              </w:numPr>
            </w:pPr>
            <w:r w:rsidRPr="001328F0">
              <w:t>Video game may not save state, scores</w:t>
            </w:r>
          </w:p>
          <w:p w:rsidR="00FD2CA6" w:rsidRDefault="00FD2CA6" w:rsidP="00FD2CA6">
            <w:r>
              <w:t xml:space="preserve">NOTE: NW RTF is conducting study to estimate savings.  Research plan does not appear to directly focus on EUL or customer acceptance.  </w:t>
            </w:r>
          </w:p>
          <w:p w:rsidR="00634144" w:rsidRDefault="00634144" w:rsidP="00AE66D7">
            <w:r>
              <w:t xml:space="preserve">NOTE 2: Provides no citation in either Workbook or presentation for 10-year measure life.  </w:t>
            </w:r>
          </w:p>
          <w:p w:rsidR="00634144" w:rsidRDefault="00634144" w:rsidP="00634144">
            <w:pPr>
              <w:ind w:left="720"/>
            </w:pPr>
          </w:p>
          <w:p w:rsidR="00A60ACA" w:rsidRPr="001328F0" w:rsidRDefault="00A60ACA" w:rsidP="00634144">
            <w:r>
              <w:t>Savings (IR-sensing) – 321 kWh/year</w:t>
            </w:r>
          </w:p>
          <w:p w:rsidR="001328F0" w:rsidRDefault="001328F0" w:rsidP="00677B6B"/>
        </w:tc>
      </w:tr>
      <w:tr w:rsidR="00234515">
        <w:tc>
          <w:tcPr>
            <w:tcW w:w="3192" w:type="dxa"/>
          </w:tcPr>
          <w:p w:rsidR="00234515" w:rsidRDefault="00234515" w:rsidP="00677B6B">
            <w:r>
              <w:t>NW RTF – (Com -  “Smart” Power Strip</w:t>
            </w:r>
            <w:r w:rsidR="0014501D">
              <w:t xml:space="preserve"> – Tier 1)</w:t>
            </w:r>
          </w:p>
        </w:tc>
        <w:tc>
          <w:tcPr>
            <w:tcW w:w="2586" w:type="dxa"/>
          </w:tcPr>
          <w:p w:rsidR="00234515" w:rsidRDefault="00234515" w:rsidP="00677B6B">
            <w:r>
              <w:t>4 years</w:t>
            </w:r>
          </w:p>
        </w:tc>
        <w:tc>
          <w:tcPr>
            <w:tcW w:w="7380" w:type="dxa"/>
          </w:tcPr>
          <w:p w:rsidR="00234515" w:rsidRDefault="00234515" w:rsidP="00677B6B">
            <w:r>
              <w:t xml:space="preserve">Deemed savings 118 kWh.  </w:t>
            </w:r>
          </w:p>
          <w:p w:rsidR="0014501D" w:rsidRDefault="0014501D" w:rsidP="00677B6B">
            <w:r>
              <w:t>No citation for 4 years – reviewed all presentations and workbook</w:t>
            </w:r>
          </w:p>
        </w:tc>
      </w:tr>
      <w:tr w:rsidR="00677B6B">
        <w:tc>
          <w:tcPr>
            <w:tcW w:w="3192" w:type="dxa"/>
          </w:tcPr>
          <w:p w:rsidR="00677B6B" w:rsidRDefault="00677B6B" w:rsidP="00677B6B">
            <w:r>
              <w:t>AR TRM</w:t>
            </w:r>
            <w:r w:rsidR="003C0F6D">
              <w:t xml:space="preserve"> (Res)</w:t>
            </w:r>
          </w:p>
        </w:tc>
        <w:tc>
          <w:tcPr>
            <w:tcW w:w="2586" w:type="dxa"/>
          </w:tcPr>
          <w:p w:rsidR="00677B6B" w:rsidRDefault="00DF51AC" w:rsidP="00677B6B">
            <w:r>
              <w:t>10</w:t>
            </w:r>
            <w:r w:rsidR="00677B6B">
              <w:t xml:space="preserve"> years</w:t>
            </w:r>
          </w:p>
        </w:tc>
        <w:tc>
          <w:tcPr>
            <w:tcW w:w="7380" w:type="dxa"/>
          </w:tcPr>
          <w:p w:rsidR="00677B6B" w:rsidRDefault="00677B6B" w:rsidP="00677B6B">
            <w:r>
              <w:t>NY Advanced Power Strip research report; no page number provided.  Could not find in original source</w:t>
            </w:r>
            <w:r w:rsidR="00004A6F">
              <w:t>.</w:t>
            </w:r>
          </w:p>
        </w:tc>
      </w:tr>
      <w:tr w:rsidR="00677B6B">
        <w:tc>
          <w:tcPr>
            <w:tcW w:w="3192" w:type="dxa"/>
          </w:tcPr>
          <w:p w:rsidR="00677B6B" w:rsidRDefault="00677B6B" w:rsidP="00677B6B">
            <w:r>
              <w:t>Mid-Atlantic TRM</w:t>
            </w:r>
            <w:r w:rsidR="003C0F6D">
              <w:t xml:space="preserve"> (Res)</w:t>
            </w:r>
          </w:p>
        </w:tc>
        <w:tc>
          <w:tcPr>
            <w:tcW w:w="2586" w:type="dxa"/>
          </w:tcPr>
          <w:p w:rsidR="00677B6B" w:rsidRDefault="00677B6B" w:rsidP="00677B6B">
            <w:r>
              <w:t>4 years</w:t>
            </w:r>
          </w:p>
        </w:tc>
        <w:tc>
          <w:tcPr>
            <w:tcW w:w="7380" w:type="dxa"/>
          </w:tcPr>
          <w:p w:rsidR="00677B6B" w:rsidRDefault="00677B6B" w:rsidP="00677B6B">
            <w:r>
              <w:t xml:space="preserve">David Rogers, </w:t>
            </w:r>
            <w:proofErr w:type="spellStart"/>
            <w:r>
              <w:t>PowerSmart</w:t>
            </w:r>
            <w:proofErr w:type="spellEnd"/>
            <w:r>
              <w:t xml:space="preserve"> Engineering “Smart Strip Electric Savings Usability.”  October 2008, p.  22. </w:t>
            </w:r>
          </w:p>
          <w:p w:rsidR="00DF51AC" w:rsidRPr="00DF51AC" w:rsidRDefault="00DF51AC" w:rsidP="00DF51AC">
            <w:r>
              <w:t>Quote from report on EUL of 4 years:</w:t>
            </w:r>
          </w:p>
          <w:p w:rsidR="00DF51AC" w:rsidRPr="00DF51AC" w:rsidRDefault="00DF51AC" w:rsidP="00DF51AC">
            <w:pPr>
              <w:rPr>
                <w:i/>
              </w:rPr>
            </w:pPr>
            <w:r w:rsidRPr="00DF51AC">
              <w:rPr>
                <w:i/>
                <w:sz w:val="23"/>
                <w:szCs w:val="23"/>
              </w:rPr>
              <w:t>Power Smart Engineering is recommending a 4 year Effective Measure Life for the smart strip. There are no standards governing the life expectancy for power bar surge protections. Surge protector manufacturers suggest changing their MOV products every 4 years and PSE recommended that the EML for EE MOV Power Bars to be 4 years.</w:t>
            </w:r>
          </w:p>
          <w:p w:rsidR="00543F7E" w:rsidRDefault="00543F7E" w:rsidP="00677B6B"/>
        </w:tc>
      </w:tr>
      <w:tr w:rsidR="00677B6B">
        <w:tc>
          <w:tcPr>
            <w:tcW w:w="3192" w:type="dxa"/>
          </w:tcPr>
          <w:p w:rsidR="00677B6B" w:rsidRDefault="00DF51AC" w:rsidP="00677B6B">
            <w:r>
              <w:t>IL TRM</w:t>
            </w:r>
            <w:r w:rsidR="003C0F6D">
              <w:t xml:space="preserve"> (Res)</w:t>
            </w:r>
          </w:p>
        </w:tc>
        <w:tc>
          <w:tcPr>
            <w:tcW w:w="2586" w:type="dxa"/>
          </w:tcPr>
          <w:p w:rsidR="00677B6B" w:rsidRDefault="00DF51AC" w:rsidP="00677B6B">
            <w:r>
              <w:t>4 years</w:t>
            </w:r>
          </w:p>
        </w:tc>
        <w:tc>
          <w:tcPr>
            <w:tcW w:w="7380" w:type="dxa"/>
          </w:tcPr>
          <w:p w:rsidR="00677B6B" w:rsidRDefault="004F39B9" w:rsidP="00677B6B">
            <w:r>
              <w:t>Rogers report,</w:t>
            </w:r>
            <w:r w:rsidR="00DF51AC">
              <w:t xml:space="preserve"> above.</w:t>
            </w:r>
          </w:p>
        </w:tc>
      </w:tr>
      <w:tr w:rsidR="004F39B9">
        <w:tc>
          <w:tcPr>
            <w:tcW w:w="3192" w:type="dxa"/>
          </w:tcPr>
          <w:p w:rsidR="004F39B9" w:rsidRDefault="004F39B9" w:rsidP="00677B6B">
            <w:r>
              <w:t>IN TRM (Res)</w:t>
            </w:r>
          </w:p>
        </w:tc>
        <w:tc>
          <w:tcPr>
            <w:tcW w:w="2586" w:type="dxa"/>
          </w:tcPr>
          <w:p w:rsidR="004F39B9" w:rsidRDefault="004F39B9" w:rsidP="00677B6B">
            <w:r>
              <w:t>4 years</w:t>
            </w:r>
          </w:p>
        </w:tc>
        <w:tc>
          <w:tcPr>
            <w:tcW w:w="7380" w:type="dxa"/>
          </w:tcPr>
          <w:p w:rsidR="004F39B9" w:rsidRDefault="004F39B9" w:rsidP="00677B6B">
            <w:r>
              <w:t>Rogers report, above.</w:t>
            </w:r>
          </w:p>
        </w:tc>
      </w:tr>
      <w:tr w:rsidR="00677B6B">
        <w:tc>
          <w:tcPr>
            <w:tcW w:w="3192" w:type="dxa"/>
          </w:tcPr>
          <w:p w:rsidR="00677B6B" w:rsidRDefault="00DF51AC" w:rsidP="00677B6B">
            <w:r>
              <w:t>Efficiency Maine</w:t>
            </w:r>
            <w:r w:rsidR="003C0F6D">
              <w:t xml:space="preserve"> (Res)</w:t>
            </w:r>
          </w:p>
        </w:tc>
        <w:tc>
          <w:tcPr>
            <w:tcW w:w="2586" w:type="dxa"/>
          </w:tcPr>
          <w:p w:rsidR="00677B6B" w:rsidRDefault="00DF51AC" w:rsidP="00677B6B">
            <w:r>
              <w:t>5 years</w:t>
            </w:r>
          </w:p>
        </w:tc>
        <w:tc>
          <w:tcPr>
            <w:tcW w:w="7380" w:type="dxa"/>
          </w:tcPr>
          <w:p w:rsidR="00677B6B" w:rsidRDefault="00DF51AC" w:rsidP="00677B6B">
            <w:r>
              <w:t xml:space="preserve">MA TRM </w:t>
            </w:r>
          </w:p>
        </w:tc>
      </w:tr>
      <w:tr w:rsidR="00677B6B">
        <w:tc>
          <w:tcPr>
            <w:tcW w:w="3192" w:type="dxa"/>
          </w:tcPr>
          <w:p w:rsidR="00677B6B" w:rsidRDefault="007E75C3" w:rsidP="00677B6B">
            <w:r>
              <w:t>Massachusetts (Res)</w:t>
            </w:r>
          </w:p>
        </w:tc>
        <w:tc>
          <w:tcPr>
            <w:tcW w:w="2586" w:type="dxa"/>
          </w:tcPr>
          <w:p w:rsidR="00677B6B" w:rsidRDefault="007E75C3" w:rsidP="00677B6B">
            <w:r>
              <w:t>5</w:t>
            </w:r>
          </w:p>
        </w:tc>
        <w:tc>
          <w:tcPr>
            <w:tcW w:w="7380" w:type="dxa"/>
          </w:tcPr>
          <w:p w:rsidR="00677B6B" w:rsidRDefault="007E75C3" w:rsidP="00004A6F">
            <w:r>
              <w:t>MA Common Assumptions</w:t>
            </w:r>
            <w:r w:rsidR="00954C77">
              <w:t xml:space="preserve"> (assumption from utilities )</w:t>
            </w:r>
          </w:p>
        </w:tc>
      </w:tr>
      <w:tr w:rsidR="00677B6B">
        <w:tc>
          <w:tcPr>
            <w:tcW w:w="3192" w:type="dxa"/>
          </w:tcPr>
          <w:p w:rsidR="00677B6B" w:rsidRDefault="00EA5385" w:rsidP="00677B6B">
            <w:r>
              <w:t>MI Measures Database</w:t>
            </w:r>
            <w:r w:rsidR="001E4100">
              <w:t xml:space="preserve"> (Res and Commercial)</w:t>
            </w:r>
          </w:p>
        </w:tc>
        <w:tc>
          <w:tcPr>
            <w:tcW w:w="2586" w:type="dxa"/>
          </w:tcPr>
          <w:p w:rsidR="00677B6B" w:rsidRDefault="00EA5385" w:rsidP="00677B6B">
            <w:r>
              <w:t>5</w:t>
            </w:r>
          </w:p>
        </w:tc>
        <w:tc>
          <w:tcPr>
            <w:tcW w:w="7380" w:type="dxa"/>
          </w:tcPr>
          <w:p w:rsidR="00677B6B" w:rsidRDefault="001E4100" w:rsidP="00677B6B">
            <w:r>
              <w:t>Excel spreadsheet – no citation</w:t>
            </w:r>
          </w:p>
        </w:tc>
      </w:tr>
      <w:tr w:rsidR="00677B6B">
        <w:tc>
          <w:tcPr>
            <w:tcW w:w="3192" w:type="dxa"/>
          </w:tcPr>
          <w:p w:rsidR="00677B6B" w:rsidRDefault="00983D45" w:rsidP="00677B6B">
            <w:r>
              <w:t>Ohio (Res)</w:t>
            </w:r>
          </w:p>
        </w:tc>
        <w:tc>
          <w:tcPr>
            <w:tcW w:w="2586" w:type="dxa"/>
          </w:tcPr>
          <w:p w:rsidR="00677B6B" w:rsidRDefault="00983D45" w:rsidP="00677B6B">
            <w:r>
              <w:t>4 years</w:t>
            </w:r>
          </w:p>
        </w:tc>
        <w:tc>
          <w:tcPr>
            <w:tcW w:w="7380" w:type="dxa"/>
          </w:tcPr>
          <w:p w:rsidR="00677B6B" w:rsidRDefault="00983D45" w:rsidP="00677B6B">
            <w:r>
              <w:t>D. Rogers report (see above)</w:t>
            </w:r>
          </w:p>
        </w:tc>
      </w:tr>
      <w:tr w:rsidR="00677B6B">
        <w:tc>
          <w:tcPr>
            <w:tcW w:w="3192" w:type="dxa"/>
          </w:tcPr>
          <w:p w:rsidR="00677B6B" w:rsidRDefault="00983D45" w:rsidP="00677B6B">
            <w:r>
              <w:t>Pennsylvania (Res – Tier 1 and Tier 2)</w:t>
            </w:r>
          </w:p>
        </w:tc>
        <w:tc>
          <w:tcPr>
            <w:tcW w:w="2586" w:type="dxa"/>
          </w:tcPr>
          <w:p w:rsidR="00677B6B" w:rsidRDefault="00983D45" w:rsidP="00677B6B">
            <w:r>
              <w:t>10 years</w:t>
            </w:r>
          </w:p>
        </w:tc>
        <w:tc>
          <w:tcPr>
            <w:tcW w:w="7380" w:type="dxa"/>
          </w:tcPr>
          <w:p w:rsidR="00677B6B" w:rsidRDefault="00983D45" w:rsidP="00677B6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Citation:  Product Lifetime of TrickleStar products, a leading manufacturer of smart strip plugs. </w:t>
            </w:r>
            <w:hyperlink r:id="rId8" w:history="1">
              <w:r w:rsidRPr="00D546F6">
                <w:rPr>
                  <w:rStyle w:val="Hyperlink"/>
                  <w:rFonts w:ascii="Arial Narrow" w:hAnsi="Arial Narrow"/>
                  <w:sz w:val="18"/>
                  <w:szCs w:val="18"/>
                </w:rPr>
                <w:t>http://www.tricklestar.com/us/index.php/knowledgebase/article/warranty.html</w:t>
              </w:r>
            </w:hyperlink>
          </w:p>
          <w:p w:rsidR="00983D45" w:rsidRDefault="00983D45" w:rsidP="00677B6B">
            <w:pPr>
              <w:rPr>
                <w:rFonts w:ascii="Arial Narrow" w:hAnsi="Arial Narrow"/>
                <w:sz w:val="18"/>
                <w:szCs w:val="18"/>
              </w:rPr>
            </w:pPr>
          </w:p>
          <w:p w:rsidR="00983D45" w:rsidRDefault="00983D45" w:rsidP="00677B6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NOTE: Tier 2 Deemed Savings:</w:t>
            </w:r>
          </w:p>
          <w:p w:rsidR="00983D45" w:rsidRPr="00983D45" w:rsidRDefault="00983D45" w:rsidP="00983D45">
            <w:pPr>
              <w:ind w:left="720"/>
              <w:rPr>
                <w:rFonts w:ascii="Arial Narrow" w:hAnsi="Arial Narrow"/>
                <w:sz w:val="18"/>
                <w:szCs w:val="18"/>
              </w:rPr>
            </w:pPr>
            <w:r w:rsidRPr="00983D45">
              <w:rPr>
                <w:rFonts w:ascii="Arial Narrow" w:hAnsi="Arial Narrow"/>
                <w:sz w:val="18"/>
                <w:szCs w:val="18"/>
              </w:rPr>
              <w:t>204.18 kWh (unspecified use or multiple purchased)</w:t>
            </w:r>
          </w:p>
          <w:p w:rsidR="00983D45" w:rsidRDefault="00983D45" w:rsidP="00983D45">
            <w:pPr>
              <w:ind w:left="720"/>
              <w:rPr>
                <w:rFonts w:ascii="Arial Narrow" w:hAnsi="Arial Narrow"/>
                <w:sz w:val="18"/>
                <w:szCs w:val="18"/>
              </w:rPr>
            </w:pPr>
            <w:r w:rsidRPr="00983D45">
              <w:rPr>
                <w:rFonts w:ascii="Arial Narrow" w:hAnsi="Arial Narrow"/>
                <w:sz w:val="18"/>
                <w:szCs w:val="18"/>
              </w:rPr>
              <w:t>307.42 kWh (Entertainment Center)</w:t>
            </w:r>
          </w:p>
          <w:p w:rsidR="00983D45" w:rsidRDefault="00983D45" w:rsidP="00677B6B"/>
        </w:tc>
      </w:tr>
      <w:tr w:rsidR="000656CD">
        <w:tc>
          <w:tcPr>
            <w:tcW w:w="3192" w:type="dxa"/>
          </w:tcPr>
          <w:p w:rsidR="000656CD" w:rsidRDefault="000656CD" w:rsidP="00677B6B">
            <w:r>
              <w:t>Pennsylvania (Com)</w:t>
            </w:r>
          </w:p>
        </w:tc>
        <w:tc>
          <w:tcPr>
            <w:tcW w:w="2586" w:type="dxa"/>
          </w:tcPr>
          <w:p w:rsidR="000656CD" w:rsidRDefault="000656CD" w:rsidP="00677B6B">
            <w:r>
              <w:t>5 years</w:t>
            </w:r>
          </w:p>
        </w:tc>
        <w:tc>
          <w:tcPr>
            <w:tcW w:w="7380" w:type="dxa"/>
          </w:tcPr>
          <w:p w:rsidR="000656CD" w:rsidRDefault="000656CD" w:rsidP="00677B6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MI Measures database</w:t>
            </w:r>
          </w:p>
        </w:tc>
      </w:tr>
      <w:tr w:rsidR="00791A64">
        <w:tc>
          <w:tcPr>
            <w:tcW w:w="3192" w:type="dxa"/>
          </w:tcPr>
          <w:p w:rsidR="00791A64" w:rsidRDefault="00791A64" w:rsidP="00677B6B">
            <w:r>
              <w:t>Efficiency Vermont</w:t>
            </w:r>
          </w:p>
        </w:tc>
        <w:tc>
          <w:tcPr>
            <w:tcW w:w="2586" w:type="dxa"/>
          </w:tcPr>
          <w:p w:rsidR="00791A64" w:rsidRDefault="00791A64" w:rsidP="00677B6B">
            <w:r>
              <w:t>4 years</w:t>
            </w:r>
          </w:p>
        </w:tc>
        <w:tc>
          <w:tcPr>
            <w:tcW w:w="7380" w:type="dxa"/>
          </w:tcPr>
          <w:p w:rsidR="00791A64" w:rsidRDefault="00791A64" w:rsidP="00677B6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Rogers report (see above)</w:t>
            </w:r>
          </w:p>
        </w:tc>
      </w:tr>
    </w:tbl>
    <w:p w:rsidR="00677B6B" w:rsidRDefault="00677B6B" w:rsidP="00146E9D"/>
    <w:p w:rsidR="00C3527D" w:rsidRPr="00C3527D" w:rsidRDefault="006564F2" w:rsidP="00C3527D">
      <w:pPr>
        <w:ind w:left="720"/>
      </w:pPr>
      <w:r>
        <w:t xml:space="preserve">NOTE:  Several TRMs did not have either residential or commercial power strips, and are thus not included in the table above.  </w:t>
      </w:r>
    </w:p>
    <w:sectPr w:rsidR="00C3527D" w:rsidRPr="00C3527D" w:rsidSect="001A79CC">
      <w:headerReference w:type="first" r:id="rId9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9FF" w:rsidRDefault="001769FF">
      <w:pPr>
        <w:spacing w:after="0" w:line="240" w:lineRule="auto"/>
      </w:pPr>
      <w:r>
        <w:separator/>
      </w:r>
    </w:p>
  </w:endnote>
  <w:endnote w:type="continuationSeparator" w:id="0">
    <w:p w:rsidR="001769FF" w:rsidRDefault="00176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9FF" w:rsidRDefault="001769FF">
      <w:pPr>
        <w:spacing w:after="0" w:line="240" w:lineRule="auto"/>
      </w:pPr>
      <w:r>
        <w:separator/>
      </w:r>
    </w:p>
  </w:footnote>
  <w:footnote w:type="continuationSeparator" w:id="0">
    <w:p w:rsidR="001769FF" w:rsidRDefault="00176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906" w:rsidRDefault="00E57906" w:rsidP="001A79CC">
    <w:pPr>
      <w:pStyle w:val="Header"/>
      <w:jc w:val="center"/>
    </w:pPr>
    <w:r w:rsidRPr="001A79CC">
      <w:rPr>
        <w:noProof/>
      </w:rPr>
      <w:drawing>
        <wp:inline distT="0" distB="0" distL="0" distR="0">
          <wp:extent cx="1806622" cy="1204415"/>
          <wp:effectExtent l="0" t="0" r="0" b="0"/>
          <wp:docPr id="2" name="Picture 1" descr="CalTF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lTF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8480" cy="1198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78EF"/>
    <w:multiLevelType w:val="hybridMultilevel"/>
    <w:tmpl w:val="6A24673C"/>
    <w:lvl w:ilvl="0" w:tplc="D95E74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2F07A">
      <w:start w:val="117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60756">
      <w:start w:val="1178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2A85B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BA4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765C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C68C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98B0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0A2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6B"/>
    <w:rsid w:val="00004A6F"/>
    <w:rsid w:val="000656CD"/>
    <w:rsid w:val="000F1FFD"/>
    <w:rsid w:val="001328F0"/>
    <w:rsid w:val="0014501D"/>
    <w:rsid w:val="00146E9D"/>
    <w:rsid w:val="001548B7"/>
    <w:rsid w:val="00164DDF"/>
    <w:rsid w:val="001769FF"/>
    <w:rsid w:val="001A79CC"/>
    <w:rsid w:val="001D4B2D"/>
    <w:rsid w:val="001E4100"/>
    <w:rsid w:val="001F6098"/>
    <w:rsid w:val="00234515"/>
    <w:rsid w:val="00237329"/>
    <w:rsid w:val="003C0F6D"/>
    <w:rsid w:val="004A3D0C"/>
    <w:rsid w:val="004F39B9"/>
    <w:rsid w:val="004F3C7E"/>
    <w:rsid w:val="00543F7E"/>
    <w:rsid w:val="005749A1"/>
    <w:rsid w:val="00632924"/>
    <w:rsid w:val="00634144"/>
    <w:rsid w:val="0064538A"/>
    <w:rsid w:val="006564F2"/>
    <w:rsid w:val="00677B6B"/>
    <w:rsid w:val="00791A64"/>
    <w:rsid w:val="007E75C3"/>
    <w:rsid w:val="00954C77"/>
    <w:rsid w:val="00983D45"/>
    <w:rsid w:val="00A60ACA"/>
    <w:rsid w:val="00AE66D7"/>
    <w:rsid w:val="00B05535"/>
    <w:rsid w:val="00C03A44"/>
    <w:rsid w:val="00C3527D"/>
    <w:rsid w:val="00C462A6"/>
    <w:rsid w:val="00C76A3D"/>
    <w:rsid w:val="00DF51AC"/>
    <w:rsid w:val="00E57906"/>
    <w:rsid w:val="00EA5385"/>
    <w:rsid w:val="00EC7CA0"/>
    <w:rsid w:val="00F15ED9"/>
    <w:rsid w:val="00FD2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1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3D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A79C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9CC"/>
  </w:style>
  <w:style w:type="paragraph" w:styleId="Footer">
    <w:name w:val="footer"/>
    <w:basedOn w:val="Normal"/>
    <w:link w:val="FooterChar"/>
    <w:uiPriority w:val="99"/>
    <w:semiHidden/>
    <w:unhideWhenUsed/>
    <w:rsid w:val="001A79C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9CC"/>
  </w:style>
  <w:style w:type="paragraph" w:styleId="BalloonText">
    <w:name w:val="Balloon Text"/>
    <w:basedOn w:val="Normal"/>
    <w:link w:val="BalloonTextChar"/>
    <w:uiPriority w:val="99"/>
    <w:semiHidden/>
    <w:unhideWhenUsed/>
    <w:rsid w:val="00004A6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A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4A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A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A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A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A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1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3D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A79C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9CC"/>
  </w:style>
  <w:style w:type="paragraph" w:styleId="Footer">
    <w:name w:val="footer"/>
    <w:basedOn w:val="Normal"/>
    <w:link w:val="FooterChar"/>
    <w:uiPriority w:val="99"/>
    <w:semiHidden/>
    <w:unhideWhenUsed/>
    <w:rsid w:val="001A79C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9CC"/>
  </w:style>
  <w:style w:type="paragraph" w:styleId="BalloonText">
    <w:name w:val="Balloon Text"/>
    <w:basedOn w:val="Normal"/>
    <w:link w:val="BalloonTextChar"/>
    <w:uiPriority w:val="99"/>
    <w:semiHidden/>
    <w:unhideWhenUsed/>
    <w:rsid w:val="00004A6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A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4A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A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A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A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A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8626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10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378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851">
          <w:marLeft w:val="135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71609">
          <w:marLeft w:val="135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3597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841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68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icklestar.com/us/index.php/knowledgebase/article/warranty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Beitel</dc:creator>
  <cp:lastModifiedBy>Ajay Wadhera</cp:lastModifiedBy>
  <cp:revision>1</cp:revision>
  <dcterms:created xsi:type="dcterms:W3CDTF">2017-10-16T15:01:00Z</dcterms:created>
  <dcterms:modified xsi:type="dcterms:W3CDTF">2017-10-16T15:01:00Z</dcterms:modified>
</cp:coreProperties>
</file>