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650772A1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6477F">
            <w:t>SCE17CC011</w:t>
          </w:r>
        </w:sdtContent>
      </w:sdt>
    </w:p>
    <w:bookmarkEnd w:id="0"/>
    <w:p w14:paraId="7601CE2F" w14:textId="2AD02DD7" w:rsidR="00DA690B" w:rsidRPr="00500C4E" w:rsidRDefault="00164332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E16B25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164332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4D58D0DA" w:rsidR="00E76B31" w:rsidRPr="00E16B25" w:rsidRDefault="00E16B25" w:rsidP="00E16B25">
      <w:pPr>
        <w:ind w:right="-720"/>
        <w:rPr>
          <w:rFonts w:cs="Arial"/>
          <w:b/>
          <w:sz w:val="72"/>
          <w:szCs w:val="72"/>
        </w:rPr>
      </w:pPr>
      <w:r>
        <w:rPr>
          <w:rFonts w:cs="Arial"/>
          <w:b/>
          <w:sz w:val="72"/>
          <w:szCs w:val="72"/>
        </w:rPr>
        <w:t xml:space="preserve">Commercial </w:t>
      </w:r>
      <w:r w:rsidR="0046477F">
        <w:rPr>
          <w:rFonts w:cs="Arial"/>
          <w:b/>
          <w:sz w:val="72"/>
          <w:szCs w:val="72"/>
        </w:rPr>
        <w:t>Convection Oven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39F3D5CB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workpaper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46477F">
        <w:rPr>
          <w:rFonts w:asciiTheme="minorHAnsi" w:hAnsiTheme="minorHAnsi" w:cstheme="minorHAnsi"/>
          <w:i w:val="0"/>
          <w:color w:val="auto"/>
          <w:szCs w:val="22"/>
        </w:rPr>
        <w:t>PGECOFST101_R6</w:t>
      </w:r>
      <w:r w:rsidR="00813A4A" w:rsidRPr="00A56CB7">
        <w:rPr>
          <w:rFonts w:asciiTheme="minorHAnsi" w:hAnsiTheme="minorHAnsi" w:cstheme="minorHAnsi"/>
          <w:i w:val="0"/>
          <w:color w:val="auto"/>
          <w:szCs w:val="22"/>
        </w:rPr>
        <w:t>_</w:t>
      </w:r>
      <w:r w:rsidR="00E16B25" w:rsidRPr="00E16B25">
        <w:rPr>
          <w:rFonts w:asciiTheme="minorHAnsi" w:hAnsiTheme="minorHAnsi" w:cstheme="minorHAnsi"/>
          <w:i w:val="0"/>
          <w:color w:val="auto"/>
          <w:szCs w:val="22"/>
        </w:rPr>
        <w:t xml:space="preserve">Commercial </w:t>
      </w:r>
      <w:r w:rsidR="0046477F">
        <w:rPr>
          <w:rFonts w:asciiTheme="minorHAnsi" w:hAnsiTheme="minorHAnsi" w:cstheme="minorHAnsi"/>
          <w:i w:val="0"/>
          <w:color w:val="auto"/>
          <w:szCs w:val="22"/>
        </w:rPr>
        <w:t>Convection Oven-Electric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46477F">
        <w:rPr>
          <w:rFonts w:asciiTheme="minorHAnsi" w:hAnsiTheme="minorHAnsi" w:cstheme="minorHAnsi"/>
          <w:i w:val="0"/>
          <w:color w:val="auto"/>
          <w:szCs w:val="22"/>
        </w:rPr>
        <w:t>PGECOFST101_R6</w:t>
      </w:r>
      <w:r w:rsidR="00E16B25" w:rsidRPr="00A56CB7">
        <w:rPr>
          <w:rFonts w:asciiTheme="minorHAnsi" w:hAnsiTheme="minorHAnsi" w:cstheme="minorHAnsi"/>
          <w:i w:val="0"/>
          <w:color w:val="auto"/>
          <w:szCs w:val="22"/>
        </w:rPr>
        <w:t>_</w:t>
      </w:r>
      <w:r w:rsidR="00E16B25" w:rsidRPr="00E16B25">
        <w:rPr>
          <w:rFonts w:asciiTheme="minorHAnsi" w:hAnsiTheme="minorHAnsi" w:cstheme="minorHAnsi"/>
          <w:i w:val="0"/>
          <w:color w:val="auto"/>
          <w:szCs w:val="22"/>
        </w:rPr>
        <w:t xml:space="preserve">Commercial </w:t>
      </w:r>
      <w:r w:rsidR="0046477F">
        <w:rPr>
          <w:rFonts w:asciiTheme="minorHAnsi" w:hAnsiTheme="minorHAnsi" w:cstheme="minorHAnsi"/>
          <w:i w:val="0"/>
          <w:color w:val="auto"/>
          <w:szCs w:val="22"/>
        </w:rPr>
        <w:t>Convection Oven-Electric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6F05CF65" w14:textId="77777777" w:rsidR="00E16B25" w:rsidRDefault="00E16B25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4CF2542B" w14:textId="4569363D" w:rsidR="00E16B25" w:rsidRPr="005837B0" w:rsidRDefault="00E16B25" w:rsidP="00E16B25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Added Mid-Stream Channel in addition to Downstream Deemed.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18"/>
        <w:gridCol w:w="1266"/>
        <w:gridCol w:w="2309"/>
        <w:gridCol w:w="5157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365162">
        <w:trPr>
          <w:trHeight w:val="962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55EC38BE" w:rsidR="004147A4" w:rsidRDefault="0046477F" w:rsidP="00A30A0C">
            <w:r>
              <w:t>10/15</w:t>
            </w:r>
            <w:r w:rsidR="00E16B25">
              <w:t>/2018</w:t>
            </w:r>
          </w:p>
          <w:p w14:paraId="230E2E42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281DCB70" w14:textId="3E101EC3" w:rsidR="004467AF" w:rsidRDefault="0046477F" w:rsidP="00A30A0C">
            <w:pPr>
              <w:rPr>
                <w:rFonts w:cstheme="minorHAnsi"/>
                <w:szCs w:val="20"/>
              </w:rPr>
            </w:pPr>
            <w:r>
              <w:t>Jesse Manao (SCE)</w:t>
            </w: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17D4F16D" w14:textId="3F8A8ECF" w:rsidR="004467AF" w:rsidRDefault="009E0BAA" w:rsidP="00F461B4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 w:rsidR="0046477F">
              <w:t>PGECOFST101_R6</w:t>
            </w:r>
            <w:r w:rsidR="00E16B25" w:rsidRPr="00E16B25">
              <w:t xml:space="preserve">_Commercial </w:t>
            </w:r>
            <w:r w:rsidR="0046477F">
              <w:t>Convection Oven-Electric</w:t>
            </w:r>
            <w:r w:rsidRPr="00535581">
              <w:t>”</w:t>
            </w:r>
            <w:r w:rsidR="00D41A33">
              <w:t xml:space="preserve"> (Attachment 2)</w:t>
            </w:r>
            <w:r w:rsidRPr="00535581">
              <w:t>.</w:t>
            </w:r>
          </w:p>
          <w:p w14:paraId="34F0A8ED" w14:textId="7E834610" w:rsidR="00F461B4" w:rsidRPr="00F461B4" w:rsidRDefault="00F461B4" w:rsidP="00F461B4">
            <w:pPr>
              <w:pStyle w:val="Reminders"/>
              <w:numPr>
                <w:ilvl w:val="0"/>
                <w:numId w:val="42"/>
              </w:numPr>
              <w:rPr>
                <w:rFonts w:asciiTheme="minorHAnsi" w:hAnsiTheme="minorHAnsi" w:cstheme="minorHAnsi"/>
                <w:i w:val="0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Cs w:val="22"/>
              </w:rPr>
              <w:t>Added Mid-Stream Channel in addition to Downstream Deemed.</w:t>
            </w: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19C1C20" w14:textId="77777777" w:rsidR="009A2332" w:rsidRDefault="00A30A0C" w:rsidP="0046477F">
            <w:r>
              <w:t xml:space="preserve">This short form workpaper documents ex-ante load impacts and cost-effectiveness values for </w:t>
            </w:r>
            <w:r w:rsidR="00E16B25">
              <w:t xml:space="preserve">Commercial </w:t>
            </w:r>
            <w:r w:rsidR="0046477F">
              <w:t>Convection Oven</w:t>
            </w:r>
            <w:r w:rsidR="009516CF">
              <w:t xml:space="preserve">. </w:t>
            </w:r>
          </w:p>
          <w:p w14:paraId="6E463AD1" w14:textId="39C896AE" w:rsidR="005F0EBC" w:rsidRDefault="005F0EBC" w:rsidP="0046477F"/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CEFE4B9" w14:textId="77777777" w:rsidR="009A2332" w:rsidRDefault="008B6976" w:rsidP="009A2332">
            <w:r>
              <w:t>Please refer to Attachment #1 Calculation Templates for the list of measure solution codes and baseline condition.</w:t>
            </w:r>
          </w:p>
          <w:p w14:paraId="3ADC75B4" w14:textId="0342A2C9" w:rsidR="005F0EBC" w:rsidRDefault="005F0EBC" w:rsidP="009A2332"/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5A2652AA" w14:textId="77777777" w:rsidR="009A2332" w:rsidRDefault="00535581" w:rsidP="00E16B25">
            <w:r>
              <w:t>No Difference</w:t>
            </w:r>
            <w:r w:rsidR="00685F04">
              <w:t xml:space="preserve"> except SCE added </w:t>
            </w:r>
            <w:r w:rsidR="00E16B25">
              <w:t>Mid-Stream delivery channel.</w:t>
            </w:r>
          </w:p>
          <w:p w14:paraId="2C30E089" w14:textId="70BAFE20" w:rsidR="005F0EBC" w:rsidRDefault="005F0EBC" w:rsidP="00E16B25"/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0B3E2C36" w14:textId="77777777" w:rsidR="008B6976" w:rsidRDefault="00E16B25" w:rsidP="009E0BAA">
            <w:r>
              <w:t>Please refer to Attachment #1 Calculation Templates for the list of measure solution codes.</w:t>
            </w:r>
          </w:p>
          <w:p w14:paraId="71CCCDEB" w14:textId="7CCDF2E4" w:rsidR="005F0EBC" w:rsidRDefault="005F0EBC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4846A907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46477F">
              <w:rPr>
                <w:szCs w:val="22"/>
              </w:rPr>
              <w:t>PGECOFST101_R6</w:t>
            </w:r>
            <w:r w:rsidRPr="00963BD4">
              <w:rPr>
                <w:szCs w:val="22"/>
              </w:rPr>
              <w:t xml:space="preserve"> workpaper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03EC1A81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>The customer must be commercial SCE electric customer.</w:t>
            </w:r>
          </w:p>
          <w:p w14:paraId="0E2B5FC4" w14:textId="77777777" w:rsidR="00535581" w:rsidRDefault="00535581" w:rsidP="00535581"/>
          <w:p w14:paraId="30AECB4C" w14:textId="4AF1E42B" w:rsidR="00EC016F" w:rsidRPr="00535581" w:rsidRDefault="006A497A" w:rsidP="00E16B25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>
              <w:t xml:space="preserve">section of </w:t>
            </w:r>
            <w:r w:rsidR="0046477F">
              <w:t>PGECOFST101_R6</w:t>
            </w:r>
            <w:r w:rsidR="00535581">
              <w:t xml:space="preserve"> for more details.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04FE1E32" w:rsidR="00535581" w:rsidRPr="000C3091" w:rsidRDefault="005E37B3" w:rsidP="00535581">
            <w:pPr>
              <w:rPr>
                <w:u w:val="single"/>
              </w:rPr>
            </w:pPr>
            <w:r>
              <w:rPr>
                <w:u w:val="single"/>
              </w:rPr>
              <w:t>Commercial</w:t>
            </w:r>
            <w:r w:rsidR="00535581" w:rsidRPr="000C3091">
              <w:rPr>
                <w:u w:val="single"/>
              </w:rPr>
              <w:t>: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6B32CF08" w14:textId="77777777" w:rsidR="00685F04" w:rsidRDefault="00535581" w:rsidP="00E16B25">
            <w:r w:rsidRPr="000C3091">
              <w:t>Mid-Stream Incentive</w:t>
            </w:r>
          </w:p>
          <w:p w14:paraId="67E45078" w14:textId="5A5B0845" w:rsidR="005F0EBC" w:rsidRDefault="005F0EBC" w:rsidP="00E16B25"/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Pr="007B34E4" w:rsidRDefault="009A2332" w:rsidP="009A2332">
            <w:pPr>
              <w:rPr>
                <w:szCs w:val="22"/>
              </w:rPr>
            </w:pPr>
            <w:r w:rsidRPr="007B34E4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51DD6D0A" w:rsidR="005F762C" w:rsidRPr="007B34E4" w:rsidRDefault="00E16B25" w:rsidP="00E16B25">
            <w:pPr>
              <w:rPr>
                <w:szCs w:val="22"/>
              </w:rPr>
            </w:pPr>
            <w:r w:rsidRPr="007B34E4">
              <w:rPr>
                <w:szCs w:val="22"/>
              </w:rPr>
              <w:t>Com Default &gt;= 2 yrs = 0.6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Pr="007B34E4" w:rsidRDefault="009A2332" w:rsidP="009A2332">
            <w:pPr>
              <w:rPr>
                <w:szCs w:val="22"/>
              </w:rPr>
            </w:pPr>
            <w:r w:rsidRPr="007B34E4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4DD8D254" w:rsidR="009A2332" w:rsidRPr="007B34E4" w:rsidRDefault="00E16B25" w:rsidP="001F6D37">
            <w:pPr>
              <w:rPr>
                <w:szCs w:val="22"/>
              </w:rPr>
            </w:pPr>
            <w:r w:rsidRPr="007B34E4">
              <w:rPr>
                <w:szCs w:val="22"/>
              </w:rPr>
              <w:t>Cook-Elec</w:t>
            </w:r>
            <w:r w:rsidR="001F6D37">
              <w:rPr>
                <w:szCs w:val="22"/>
              </w:rPr>
              <w:t>ConvOven = 12 yrs (EUL) &amp; 4 yrs (RUL)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173D67AF" w14:textId="77777777" w:rsidR="009A2332" w:rsidRDefault="000D0CCD" w:rsidP="00E16B25">
            <w:r>
              <w:t xml:space="preserve">Please refer to the </w:t>
            </w:r>
            <w:r w:rsidR="001F6D37">
              <w:rPr>
                <w:szCs w:val="22"/>
              </w:rPr>
              <w:t>PGECOFST101_R6</w:t>
            </w:r>
            <w:r w:rsidR="00E16B25" w:rsidRPr="00963BD4">
              <w:rPr>
                <w:szCs w:val="22"/>
              </w:rPr>
              <w:t xml:space="preserve"> workpaper</w:t>
            </w:r>
            <w:r w:rsidR="00E16B25">
              <w:t xml:space="preserve"> </w:t>
            </w:r>
            <w:r>
              <w:t>for more information on savings.</w:t>
            </w:r>
          </w:p>
          <w:p w14:paraId="48A295FE" w14:textId="33FBFF87" w:rsidR="005F0EBC" w:rsidRDefault="005F0EBC" w:rsidP="00E16B25"/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4BC0D833" w:rsidR="009A2332" w:rsidRDefault="00E16B25" w:rsidP="00853F0E">
            <w:r w:rsidRPr="00E16B25">
              <w:t>DEER:Indoor_Non-CFL_Ltg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29BF6F21" w14:textId="77777777" w:rsidR="009A2332" w:rsidRDefault="0043595D" w:rsidP="009A2332">
            <w:r>
              <w:t>Please refer to Attachment #1 Calculation Templates for detailed baseline and measure costs.</w:t>
            </w:r>
          </w:p>
          <w:p w14:paraId="4A8F9241" w14:textId="464AE0F7" w:rsidR="005F0EBC" w:rsidRDefault="005F0EBC" w:rsidP="009A2332"/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5F6952E3" w:rsidR="007B2FFB" w:rsidRPr="00E16B25" w:rsidRDefault="00642213" w:rsidP="00E16B25">
      <w:pPr>
        <w:spacing w:after="200" w:line="276" w:lineRule="auto"/>
        <w:rPr>
          <w:rFonts w:cs="Arial"/>
          <w:szCs w:val="22"/>
        </w:rPr>
      </w:pPr>
      <w:bookmarkStart w:id="3" w:name="_Toc467224143"/>
      <w:r>
        <w:t xml:space="preserve"> </w:t>
      </w:r>
      <w:bookmarkStart w:id="4" w:name="_Toc214003099"/>
      <w:bookmarkEnd w:id="3"/>
      <w:bookmarkEnd w:id="1"/>
      <w:bookmarkEnd w:id="4"/>
      <w:r w:rsidR="007B2FFB" w:rsidRPr="00924B0A">
        <w:rPr>
          <w:b/>
          <w:szCs w:val="20"/>
        </w:rPr>
        <w:t>Attachments</w:t>
      </w:r>
    </w:p>
    <w:p w14:paraId="28C15FC0" w14:textId="6B30F6FA" w:rsidR="000D0CCD" w:rsidRDefault="00E16B25" w:rsidP="00E16B25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</w:t>
      </w:r>
      <w:r w:rsidR="005F0EBC">
        <w:rPr>
          <w:szCs w:val="20"/>
        </w:rPr>
        <w:t>CE17CC011</w:t>
      </w:r>
      <w:r>
        <w:rPr>
          <w:szCs w:val="20"/>
        </w:rPr>
        <w:t>.0 A1 – Calculation Template</w:t>
      </w:r>
      <w:r w:rsidR="00924B0A">
        <w:rPr>
          <w:szCs w:val="20"/>
        </w:rPr>
        <w:t>_Final.zip</w:t>
      </w:r>
    </w:p>
    <w:p w14:paraId="5497E770" w14:textId="56219D13" w:rsidR="00D41A33" w:rsidRPr="00E16B25" w:rsidRDefault="00D41A33" w:rsidP="00D41A33">
      <w:pPr>
        <w:pStyle w:val="ListParagraph"/>
        <w:numPr>
          <w:ilvl w:val="0"/>
          <w:numId w:val="39"/>
        </w:numPr>
        <w:rPr>
          <w:szCs w:val="20"/>
        </w:rPr>
      </w:pPr>
      <w:r w:rsidRPr="00D41A33">
        <w:rPr>
          <w:szCs w:val="20"/>
        </w:rPr>
        <w:t>SCE17CC011.0 A2 - PGECOFST101 R6 Workp</w:t>
      </w:r>
      <w:bookmarkStart w:id="5" w:name="_GoBack"/>
      <w:bookmarkEnd w:id="5"/>
      <w:r w:rsidRPr="00D41A33">
        <w:rPr>
          <w:szCs w:val="20"/>
        </w:rPr>
        <w:t>aper Copy</w:t>
      </w:r>
    </w:p>
    <w:sectPr w:rsidR="00D41A33" w:rsidRPr="00E16B25" w:rsidSect="00E87C8F">
      <w:footerReference w:type="default" r:id="rId9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A3BF5" w14:textId="77777777" w:rsidR="00C72058" w:rsidRDefault="00C72058" w:rsidP="00447D6E">
      <w:r>
        <w:separator/>
      </w:r>
    </w:p>
    <w:p w14:paraId="3E3AF487" w14:textId="77777777" w:rsidR="00C72058" w:rsidRDefault="00C72058"/>
  </w:endnote>
  <w:endnote w:type="continuationSeparator" w:id="0">
    <w:p w14:paraId="4FA96FFA" w14:textId="77777777" w:rsidR="00C72058" w:rsidRDefault="00C72058" w:rsidP="00447D6E">
      <w:r>
        <w:continuationSeparator/>
      </w:r>
    </w:p>
    <w:p w14:paraId="3239AC34" w14:textId="77777777" w:rsidR="00C72058" w:rsidRDefault="00C72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25AD7DA6" w:rsidR="00F30167" w:rsidRPr="009500DC" w:rsidRDefault="00164332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6477F">
          <w:rPr>
            <w:rFonts w:cstheme="minorHAnsi"/>
            <w:b/>
            <w:sz w:val="20"/>
            <w:szCs w:val="20"/>
          </w:rPr>
          <w:t>SCE17CC011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16B25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1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10-15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46477F">
          <w:rPr>
            <w:rFonts w:cstheme="minorHAnsi"/>
            <w:b/>
            <w:sz w:val="20"/>
            <w:szCs w:val="20"/>
          </w:rPr>
          <w:t>October 15</w:t>
        </w:r>
        <w:r w:rsidR="00E16B25">
          <w:rPr>
            <w:rFonts w:cstheme="minorHAnsi"/>
            <w:b/>
            <w:sz w:val="20"/>
            <w:szCs w:val="20"/>
          </w:rPr>
          <w:t>, 2018</w:t>
        </w:r>
      </w:sdtContent>
    </w:sdt>
  </w:p>
  <w:p w14:paraId="43C07EA5" w14:textId="544E4323" w:rsidR="00F30167" w:rsidRPr="009500DC" w:rsidRDefault="00164332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D6BE8" w14:textId="77777777" w:rsidR="00C72058" w:rsidRDefault="00C72058" w:rsidP="00447D6E">
      <w:r>
        <w:separator/>
      </w:r>
    </w:p>
    <w:p w14:paraId="6E314CF0" w14:textId="77777777" w:rsidR="00C72058" w:rsidRDefault="00C72058"/>
  </w:footnote>
  <w:footnote w:type="continuationSeparator" w:id="0">
    <w:p w14:paraId="5E54B597" w14:textId="77777777" w:rsidR="00C72058" w:rsidRDefault="00C72058" w:rsidP="00447D6E">
      <w:r>
        <w:continuationSeparator/>
      </w:r>
    </w:p>
    <w:p w14:paraId="72C752C5" w14:textId="77777777" w:rsidR="00C72058" w:rsidRDefault="00C720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9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60168"/>
    <w:multiLevelType w:val="hybridMultilevel"/>
    <w:tmpl w:val="A6D26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25"/>
  </w:num>
  <w:num w:numId="4">
    <w:abstractNumId w:val="23"/>
  </w:num>
  <w:num w:numId="5">
    <w:abstractNumId w:val="23"/>
  </w:num>
  <w:num w:numId="6">
    <w:abstractNumId w:val="2"/>
  </w:num>
  <w:num w:numId="7">
    <w:abstractNumId w:val="27"/>
  </w:num>
  <w:num w:numId="8">
    <w:abstractNumId w:val="24"/>
  </w:num>
  <w:num w:numId="9">
    <w:abstractNumId w:val="15"/>
  </w:num>
  <w:num w:numId="10">
    <w:abstractNumId w:val="9"/>
  </w:num>
  <w:num w:numId="11">
    <w:abstractNumId w:val="28"/>
  </w:num>
  <w:num w:numId="12">
    <w:abstractNumId w:val="21"/>
  </w:num>
  <w:num w:numId="13">
    <w:abstractNumId w:val="14"/>
  </w:num>
  <w:num w:numId="14">
    <w:abstractNumId w:val="42"/>
  </w:num>
  <w:num w:numId="15">
    <w:abstractNumId w:val="12"/>
  </w:num>
  <w:num w:numId="16">
    <w:abstractNumId w:val="16"/>
  </w:num>
  <w:num w:numId="17">
    <w:abstractNumId w:val="7"/>
  </w:num>
  <w:num w:numId="18">
    <w:abstractNumId w:val="0"/>
  </w:num>
  <w:num w:numId="19">
    <w:abstractNumId w:val="40"/>
  </w:num>
  <w:num w:numId="20">
    <w:abstractNumId w:val="6"/>
  </w:num>
  <w:num w:numId="21">
    <w:abstractNumId w:val="30"/>
  </w:num>
  <w:num w:numId="22">
    <w:abstractNumId w:val="32"/>
  </w:num>
  <w:num w:numId="23">
    <w:abstractNumId w:val="43"/>
  </w:num>
  <w:num w:numId="24">
    <w:abstractNumId w:val="37"/>
  </w:num>
  <w:num w:numId="25">
    <w:abstractNumId w:val="17"/>
  </w:num>
  <w:num w:numId="26">
    <w:abstractNumId w:val="20"/>
  </w:num>
  <w:num w:numId="27">
    <w:abstractNumId w:val="33"/>
  </w:num>
  <w:num w:numId="28">
    <w:abstractNumId w:val="19"/>
  </w:num>
  <w:num w:numId="29">
    <w:abstractNumId w:val="11"/>
  </w:num>
  <w:num w:numId="30">
    <w:abstractNumId w:val="1"/>
  </w:num>
  <w:num w:numId="31">
    <w:abstractNumId w:val="44"/>
  </w:num>
  <w:num w:numId="32">
    <w:abstractNumId w:val="29"/>
  </w:num>
  <w:num w:numId="33">
    <w:abstractNumId w:val="36"/>
  </w:num>
  <w:num w:numId="34">
    <w:abstractNumId w:val="13"/>
  </w:num>
  <w:num w:numId="35">
    <w:abstractNumId w:val="18"/>
  </w:num>
  <w:num w:numId="36">
    <w:abstractNumId w:val="10"/>
  </w:num>
  <w:num w:numId="37">
    <w:abstractNumId w:val="41"/>
  </w:num>
  <w:num w:numId="38">
    <w:abstractNumId w:val="3"/>
  </w:num>
  <w:num w:numId="39">
    <w:abstractNumId w:val="4"/>
  </w:num>
  <w:num w:numId="40">
    <w:abstractNumId w:val="22"/>
  </w:num>
  <w:num w:numId="41">
    <w:abstractNumId w:val="34"/>
  </w:num>
  <w:num w:numId="42">
    <w:abstractNumId w:val="39"/>
  </w:num>
  <w:num w:numId="43">
    <w:abstractNumId w:val="8"/>
  </w:num>
  <w:num w:numId="44">
    <w:abstractNumId w:val="31"/>
  </w:num>
  <w:num w:numId="45">
    <w:abstractNumId w:val="38"/>
  </w:num>
  <w:num w:numId="46">
    <w:abstractNumId w:val="5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trackRevisions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4332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1F6D37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07E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C8A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1A9C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5162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477F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698"/>
    <w:rsid w:val="004F517B"/>
    <w:rsid w:val="00500C4E"/>
    <w:rsid w:val="00504EEA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E37B3"/>
    <w:rsid w:val="005F0EBC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4C4D"/>
    <w:rsid w:val="00786E92"/>
    <w:rsid w:val="00787780"/>
    <w:rsid w:val="0079252E"/>
    <w:rsid w:val="007933F1"/>
    <w:rsid w:val="007A44E6"/>
    <w:rsid w:val="007A5F52"/>
    <w:rsid w:val="007B090A"/>
    <w:rsid w:val="007B2FFB"/>
    <w:rsid w:val="007B34E4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61A0F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17D00"/>
    <w:rsid w:val="00A20FAF"/>
    <w:rsid w:val="00A24520"/>
    <w:rsid w:val="00A2781A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1ADB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1A33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403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B25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7ACA"/>
    <w:rsid w:val="00E76B31"/>
    <w:rsid w:val="00E80F62"/>
    <w:rsid w:val="00E81F3E"/>
    <w:rsid w:val="00E838B1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1B4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67E9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F77E0EA"/>
  <w15:docId w15:val="{E13D60B6-A2C8-4357-8E37-4A68C592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DE0786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2018-10-15T00:00:00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0F3741-8DB2-4CFF-9224-6E3045AE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SCE17CC011</vt:lpstr>
    </vt:vector>
  </TitlesOfParts>
  <Company>Southern California Edison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SCE17CC011</dc:title>
  <dc:creator>Jim Wyatt (PG&amp;E);Jason Wang (SCE)</dc:creator>
  <cp:lastModifiedBy>Cassie Cuaresma</cp:lastModifiedBy>
  <cp:revision>4</cp:revision>
  <dcterms:created xsi:type="dcterms:W3CDTF">2018-10-31T03:23:00Z</dcterms:created>
  <dcterms:modified xsi:type="dcterms:W3CDTF">2018-11-02T17:59:00Z</dcterms:modified>
  <cp:contentStatus>Revision 0</cp:contentStatus>
</cp:coreProperties>
</file>