
<file path=[Content_Types].xml><?xml version="1.0" encoding="utf-8"?>
<Types xmlns="http://schemas.openxmlformats.org/package/2006/content-types">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F4237C" w:rsidRDefault="00DA690B" w:rsidP="00DA690B">
      <w:pPr>
        <w:jc w:val="right"/>
        <w:rPr>
          <w:rFonts w:asciiTheme="minorHAnsi" w:hAnsiTheme="minorHAnsi" w:cstheme="minorHAnsi"/>
          <w:b/>
          <w:sz w:val="48"/>
          <w:szCs w:val="48"/>
        </w:rPr>
      </w:pPr>
      <w:bookmarkStart w:id="0" w:name="_Toc153189646"/>
      <w:bookmarkStart w:id="1" w:name="_Toc214003082"/>
      <w:r w:rsidRPr="00F4237C">
        <w:rPr>
          <w:rFonts w:asciiTheme="minorHAnsi" w:hAnsiTheme="minorHAnsi" w:cstheme="minorHAnsi"/>
          <w:b/>
          <w:sz w:val="48"/>
          <w:szCs w:val="48"/>
        </w:rPr>
        <w:t xml:space="preserve">Work Paper </w:t>
      </w:r>
      <w:bookmarkEnd w:id="0"/>
      <w:r w:rsidR="00B26B83" w:rsidRPr="00F4237C">
        <w:rPr>
          <w:rFonts w:asciiTheme="minorHAnsi" w:hAnsiTheme="minorHAnsi" w:cstheme="minorHAnsi"/>
          <w:b/>
          <w:sz w:val="48"/>
          <w:szCs w:val="48"/>
        </w:rPr>
        <w:t>SCE13</w:t>
      </w:r>
      <w:r w:rsidR="004A0C6A">
        <w:rPr>
          <w:rFonts w:asciiTheme="minorHAnsi" w:hAnsiTheme="minorHAnsi" w:cstheme="minorHAnsi"/>
          <w:b/>
          <w:sz w:val="48"/>
          <w:szCs w:val="48"/>
        </w:rPr>
        <w:t>WP007</w:t>
      </w:r>
    </w:p>
    <w:p w:rsidR="00DA690B" w:rsidRPr="00F4237C" w:rsidRDefault="00DA690B" w:rsidP="00DA690B">
      <w:pPr>
        <w:jc w:val="right"/>
        <w:rPr>
          <w:rFonts w:asciiTheme="minorHAnsi" w:hAnsiTheme="minorHAnsi" w:cstheme="minorHAnsi"/>
          <w:b/>
          <w:sz w:val="48"/>
          <w:szCs w:val="48"/>
        </w:rPr>
      </w:pPr>
      <w:bookmarkStart w:id="2" w:name="_Toc153189647"/>
      <w:r w:rsidRPr="00F4237C">
        <w:rPr>
          <w:rFonts w:asciiTheme="minorHAnsi" w:hAnsiTheme="minorHAnsi" w:cstheme="minorHAnsi"/>
          <w:b/>
          <w:sz w:val="48"/>
          <w:szCs w:val="48"/>
        </w:rPr>
        <w:t>Revision</w:t>
      </w:r>
      <w:bookmarkEnd w:id="2"/>
      <w:r w:rsidRPr="00F4237C">
        <w:rPr>
          <w:rFonts w:asciiTheme="minorHAnsi" w:hAnsiTheme="minorHAnsi" w:cstheme="minorHAnsi"/>
          <w:b/>
          <w:sz w:val="48"/>
          <w:szCs w:val="48"/>
        </w:rPr>
        <w:t xml:space="preserve"> </w:t>
      </w:r>
      <w:r w:rsidR="008971BC" w:rsidRPr="00F4237C">
        <w:rPr>
          <w:rFonts w:asciiTheme="minorHAnsi" w:hAnsiTheme="minorHAnsi" w:cstheme="minorHAnsi"/>
          <w:b/>
          <w:sz w:val="48"/>
          <w:szCs w:val="48"/>
        </w:rPr>
        <w:t>0</w:t>
      </w: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DA690B" w:rsidP="00DA690B">
      <w:pPr>
        <w:pBdr>
          <w:bottom w:val="single" w:sz="4" w:space="1" w:color="auto"/>
        </w:pBdr>
        <w:rPr>
          <w:rFonts w:asciiTheme="minorHAnsi" w:hAnsiTheme="minorHAnsi" w:cstheme="minorHAnsi"/>
          <w:b/>
          <w:sz w:val="36"/>
          <w:szCs w:val="36"/>
        </w:rPr>
      </w:pPr>
      <w:r w:rsidRPr="00F4237C">
        <w:rPr>
          <w:rFonts w:asciiTheme="minorHAnsi" w:hAnsiTheme="minorHAnsi" w:cstheme="minorHAnsi"/>
          <w:b/>
          <w:sz w:val="36"/>
          <w:szCs w:val="36"/>
        </w:rPr>
        <w:t>Southern California Edison Company</w:t>
      </w: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9D0753" w:rsidP="009D0753">
      <w:pPr>
        <w:tabs>
          <w:tab w:val="left" w:pos="8190"/>
        </w:tabs>
        <w:rPr>
          <w:rFonts w:asciiTheme="minorHAnsi" w:hAnsiTheme="minorHAnsi" w:cstheme="minorHAnsi"/>
        </w:rPr>
      </w:pPr>
      <w:r w:rsidRPr="00F4237C">
        <w:rPr>
          <w:rFonts w:asciiTheme="minorHAnsi" w:hAnsiTheme="minorHAnsi" w:cstheme="minorHAnsi"/>
        </w:rPr>
        <w:tab/>
      </w: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DA690B" w:rsidP="00DA690B">
      <w:pPr>
        <w:rPr>
          <w:rFonts w:asciiTheme="minorHAnsi" w:hAnsiTheme="minorHAnsi" w:cstheme="minorHAnsi"/>
        </w:rPr>
      </w:pPr>
    </w:p>
    <w:p w:rsidR="00DA690B" w:rsidRPr="00F4237C" w:rsidRDefault="004A0C6A" w:rsidP="00DA690B">
      <w:pPr>
        <w:rPr>
          <w:rFonts w:asciiTheme="minorHAnsi" w:hAnsiTheme="minorHAnsi" w:cstheme="minorHAnsi"/>
          <w:b/>
          <w:sz w:val="72"/>
          <w:szCs w:val="72"/>
        </w:rPr>
      </w:pPr>
      <w:r>
        <w:rPr>
          <w:rFonts w:asciiTheme="minorHAnsi" w:hAnsiTheme="minorHAnsi" w:cstheme="minorHAnsi"/>
          <w:b/>
          <w:sz w:val="72"/>
          <w:szCs w:val="72"/>
        </w:rPr>
        <w:t>Low Pressure Spr</w:t>
      </w:r>
      <w:bookmarkStart w:id="3" w:name="_GoBack"/>
      <w:bookmarkEnd w:id="3"/>
      <w:r>
        <w:rPr>
          <w:rFonts w:asciiTheme="minorHAnsi" w:hAnsiTheme="minorHAnsi" w:cstheme="minorHAnsi"/>
          <w:b/>
          <w:sz w:val="72"/>
          <w:szCs w:val="72"/>
        </w:rPr>
        <w:t>inkler Nozzles</w:t>
      </w:r>
    </w:p>
    <w:p w:rsidR="00EB34FC" w:rsidRPr="00F4237C" w:rsidRDefault="00EB34FC" w:rsidP="00EB34FC">
      <w:pPr>
        <w:rPr>
          <w:rFonts w:asciiTheme="minorHAnsi" w:hAnsiTheme="minorHAnsi" w:cstheme="minorHAnsi"/>
          <w:sz w:val="22"/>
          <w:szCs w:val="22"/>
        </w:rPr>
      </w:pPr>
    </w:p>
    <w:p w:rsidR="00EB34FC" w:rsidRPr="00F4237C" w:rsidRDefault="00EB34FC" w:rsidP="00DA690B">
      <w:pPr>
        <w:rPr>
          <w:rFonts w:asciiTheme="minorHAnsi" w:hAnsiTheme="minorHAnsi" w:cstheme="minorHAnsi"/>
          <w:sz w:val="22"/>
          <w:szCs w:val="22"/>
        </w:rPr>
        <w:sectPr w:rsidR="00EB34FC" w:rsidRPr="00F4237C">
          <w:footerReference w:type="default" r:id="rId9"/>
          <w:pgSz w:w="12240" w:h="15840"/>
          <w:pgMar w:top="1440" w:right="1440" w:bottom="1440" w:left="1440" w:header="720" w:footer="720" w:gutter="0"/>
          <w:cols w:space="720"/>
          <w:docGrid w:linePitch="360"/>
        </w:sectPr>
      </w:pPr>
    </w:p>
    <w:p w:rsidR="00EB34FC" w:rsidRPr="00F4237C" w:rsidRDefault="00EB34FC" w:rsidP="00EB34FC">
      <w:pPr>
        <w:pStyle w:val="Heading3"/>
        <w:ind w:left="-630"/>
        <w:rPr>
          <w:rFonts w:asciiTheme="minorHAnsi" w:hAnsiTheme="minorHAnsi" w:cstheme="minorHAnsi"/>
        </w:rPr>
      </w:pPr>
      <w:r w:rsidRPr="00F4237C">
        <w:rPr>
          <w:rFonts w:asciiTheme="minorHAnsi" w:hAnsiTheme="minorHAnsi" w:cstheme="minorHAnsi"/>
        </w:rPr>
        <w:lastRenderedPageBreak/>
        <w:t>Core Measure Summary Table</w:t>
      </w:r>
    </w:p>
    <w:tbl>
      <w:tblPr>
        <w:tblW w:w="19807"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40"/>
        <w:gridCol w:w="694"/>
        <w:gridCol w:w="1080"/>
        <w:gridCol w:w="720"/>
        <w:gridCol w:w="1710"/>
        <w:gridCol w:w="1203"/>
        <w:gridCol w:w="803"/>
        <w:gridCol w:w="727"/>
        <w:gridCol w:w="900"/>
        <w:gridCol w:w="810"/>
        <w:gridCol w:w="990"/>
        <w:gridCol w:w="990"/>
        <w:gridCol w:w="810"/>
        <w:gridCol w:w="720"/>
        <w:gridCol w:w="990"/>
        <w:gridCol w:w="990"/>
        <w:gridCol w:w="810"/>
        <w:gridCol w:w="720"/>
        <w:gridCol w:w="900"/>
      </w:tblGrid>
      <w:tr w:rsidR="006404E6" w:rsidRPr="00F4237C" w:rsidTr="00C7417C">
        <w:trPr>
          <w:trHeight w:val="540"/>
        </w:trPr>
        <w:tc>
          <w:tcPr>
            <w:tcW w:w="10177" w:type="dxa"/>
            <w:gridSpan w:val="8"/>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General Measure Information</w:t>
            </w:r>
          </w:p>
        </w:tc>
        <w:tc>
          <w:tcPr>
            <w:tcW w:w="1710" w:type="dxa"/>
            <w:gridSpan w:val="2"/>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PT</w:t>
            </w:r>
          </w:p>
        </w:tc>
        <w:tc>
          <w:tcPr>
            <w:tcW w:w="3510" w:type="dxa"/>
            <w:gridSpan w:val="4"/>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1st Baseline Period</w:t>
            </w:r>
          </w:p>
        </w:tc>
        <w:tc>
          <w:tcPr>
            <w:tcW w:w="3510" w:type="dxa"/>
            <w:gridSpan w:val="4"/>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2nd Baseline Period</w:t>
            </w:r>
          </w:p>
        </w:tc>
        <w:tc>
          <w:tcPr>
            <w:tcW w:w="900" w:type="dxa"/>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TOU</w:t>
            </w:r>
          </w:p>
        </w:tc>
      </w:tr>
      <w:tr w:rsidR="006404E6" w:rsidRPr="00F4237C" w:rsidTr="00CC71EF">
        <w:trPr>
          <w:trHeight w:val="1290"/>
        </w:trPr>
        <w:tc>
          <w:tcPr>
            <w:tcW w:w="324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Measure Name</w:t>
            </w:r>
          </w:p>
        </w:tc>
        <w:tc>
          <w:tcPr>
            <w:tcW w:w="694"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 xml:space="preserve">Measure </w:t>
            </w:r>
            <w:proofErr w:type="spellStart"/>
            <w:r w:rsidRPr="00F4237C">
              <w:rPr>
                <w:rFonts w:asciiTheme="minorHAnsi" w:hAnsiTheme="minorHAnsi" w:cstheme="minorHAnsi"/>
                <w:sz w:val="14"/>
                <w:szCs w:val="14"/>
              </w:rPr>
              <w:t>RunID</w:t>
            </w:r>
            <w:proofErr w:type="spellEnd"/>
          </w:p>
        </w:tc>
        <w:tc>
          <w:tcPr>
            <w:tcW w:w="108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Solution Code</w:t>
            </w:r>
          </w:p>
        </w:tc>
        <w:tc>
          <w:tcPr>
            <w:tcW w:w="72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CZ</w:t>
            </w:r>
          </w:p>
        </w:tc>
        <w:tc>
          <w:tcPr>
            <w:tcW w:w="171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Building Type</w:t>
            </w:r>
          </w:p>
        </w:tc>
        <w:tc>
          <w:tcPr>
            <w:tcW w:w="1203"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Load Shape</w:t>
            </w:r>
          </w:p>
        </w:tc>
        <w:tc>
          <w:tcPr>
            <w:tcW w:w="803"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EUL</w:t>
            </w:r>
          </w:p>
        </w:tc>
        <w:tc>
          <w:tcPr>
            <w:tcW w:w="727"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Unit Definition</w:t>
            </w:r>
          </w:p>
        </w:tc>
        <w:tc>
          <w:tcPr>
            <w:tcW w:w="90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Program Type (NEW, ROB, RET)</w:t>
            </w:r>
          </w:p>
        </w:tc>
        <w:tc>
          <w:tcPr>
            <w:tcW w:w="810" w:type="dxa"/>
            <w:shd w:val="clear" w:color="000000" w:fill="BFBFBF" w:themeFill="background1" w:themeFillShade="BF"/>
            <w:vAlign w:val="center"/>
          </w:tcPr>
          <w:p w:rsidR="006404E6" w:rsidRPr="00F4237C" w:rsidRDefault="006404E6" w:rsidP="006404E6">
            <w:pPr>
              <w:jc w:val="center"/>
              <w:rPr>
                <w:rFonts w:asciiTheme="minorHAnsi" w:hAnsiTheme="minorHAnsi" w:cstheme="minorHAnsi"/>
                <w:sz w:val="14"/>
                <w:szCs w:val="14"/>
              </w:rPr>
            </w:pPr>
            <w:r w:rsidRPr="00F4237C">
              <w:rPr>
                <w:rFonts w:asciiTheme="minorHAnsi" w:hAnsiTheme="minorHAnsi" w:cstheme="minorHAnsi"/>
                <w:sz w:val="14"/>
                <w:szCs w:val="14"/>
              </w:rPr>
              <w:t>Applicable Code</w:t>
            </w:r>
          </w:p>
        </w:tc>
        <w:tc>
          <w:tcPr>
            <w:tcW w:w="990" w:type="dxa"/>
            <w:shd w:val="clear" w:color="000000" w:fill="D8E4BC"/>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Gross Unit Annual Electricity Savings (kWh/unit)</w:t>
            </w:r>
          </w:p>
        </w:tc>
        <w:tc>
          <w:tcPr>
            <w:tcW w:w="990" w:type="dxa"/>
            <w:shd w:val="clear" w:color="000000" w:fill="D8E4BC"/>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User Entered kW Savings per unit (kW/unit)</w:t>
            </w:r>
          </w:p>
        </w:tc>
        <w:tc>
          <w:tcPr>
            <w:tcW w:w="810" w:type="dxa"/>
            <w:shd w:val="clear" w:color="000000" w:fill="D8E4BC"/>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Gas      Savings   (</w:t>
            </w:r>
            <w:proofErr w:type="spellStart"/>
            <w:r w:rsidRPr="00F4237C">
              <w:rPr>
                <w:rFonts w:asciiTheme="minorHAnsi" w:hAnsiTheme="minorHAnsi" w:cstheme="minorHAnsi"/>
                <w:sz w:val="14"/>
                <w:szCs w:val="14"/>
              </w:rPr>
              <w:t>Therms</w:t>
            </w:r>
            <w:proofErr w:type="spellEnd"/>
            <w:r w:rsidRPr="00F4237C">
              <w:rPr>
                <w:rFonts w:asciiTheme="minorHAnsi" w:hAnsiTheme="minorHAnsi" w:cstheme="minorHAnsi"/>
                <w:sz w:val="14"/>
                <w:szCs w:val="14"/>
              </w:rPr>
              <w:t>)</w:t>
            </w:r>
          </w:p>
        </w:tc>
        <w:tc>
          <w:tcPr>
            <w:tcW w:w="720" w:type="dxa"/>
            <w:shd w:val="clear" w:color="000000" w:fill="D8E4BC"/>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1st Baseline Useful Life</w:t>
            </w:r>
          </w:p>
        </w:tc>
        <w:tc>
          <w:tcPr>
            <w:tcW w:w="990" w:type="dxa"/>
            <w:shd w:val="clear" w:color="000000" w:fill="B7DEE8"/>
            <w:vAlign w:val="center"/>
            <w:hideMark/>
          </w:tcPr>
          <w:p w:rsidR="006404E6" w:rsidRPr="00F4237C" w:rsidRDefault="006404E6" w:rsidP="007048AC">
            <w:pPr>
              <w:jc w:val="center"/>
              <w:rPr>
                <w:rFonts w:asciiTheme="minorHAnsi" w:hAnsiTheme="minorHAnsi" w:cstheme="minorHAnsi"/>
                <w:sz w:val="14"/>
                <w:szCs w:val="14"/>
              </w:rPr>
            </w:pPr>
            <w:r w:rsidRPr="00F4237C">
              <w:rPr>
                <w:rFonts w:asciiTheme="minorHAnsi" w:hAnsiTheme="minorHAnsi" w:cstheme="minorHAnsi"/>
                <w:sz w:val="14"/>
                <w:szCs w:val="14"/>
              </w:rPr>
              <w:t>kWh Saving per unit (kWh/unit)</w:t>
            </w:r>
          </w:p>
        </w:tc>
        <w:tc>
          <w:tcPr>
            <w:tcW w:w="990" w:type="dxa"/>
            <w:shd w:val="clear" w:color="000000" w:fill="B7DEE8"/>
            <w:vAlign w:val="center"/>
            <w:hideMark/>
          </w:tcPr>
          <w:p w:rsidR="006404E6" w:rsidRPr="00F4237C" w:rsidRDefault="006404E6" w:rsidP="007048AC">
            <w:pPr>
              <w:jc w:val="center"/>
              <w:rPr>
                <w:rFonts w:asciiTheme="minorHAnsi" w:hAnsiTheme="minorHAnsi" w:cstheme="minorHAnsi"/>
                <w:sz w:val="14"/>
                <w:szCs w:val="14"/>
              </w:rPr>
            </w:pPr>
            <w:r w:rsidRPr="00F4237C">
              <w:rPr>
                <w:rFonts w:asciiTheme="minorHAnsi" w:hAnsiTheme="minorHAnsi" w:cstheme="minorHAnsi"/>
                <w:sz w:val="14"/>
                <w:szCs w:val="14"/>
              </w:rPr>
              <w:t>kW Savings per unit (kW/unit)</w:t>
            </w:r>
          </w:p>
        </w:tc>
        <w:tc>
          <w:tcPr>
            <w:tcW w:w="810" w:type="dxa"/>
            <w:shd w:val="clear" w:color="000000" w:fill="B7DEE8"/>
            <w:vAlign w:val="center"/>
            <w:hideMark/>
          </w:tcPr>
          <w:p w:rsidR="006404E6" w:rsidRPr="00F4237C" w:rsidRDefault="006404E6" w:rsidP="007048AC">
            <w:pPr>
              <w:jc w:val="center"/>
              <w:rPr>
                <w:rFonts w:asciiTheme="minorHAnsi" w:hAnsiTheme="minorHAnsi" w:cstheme="minorHAnsi"/>
                <w:sz w:val="14"/>
                <w:szCs w:val="14"/>
              </w:rPr>
            </w:pPr>
            <w:r w:rsidRPr="00F4237C">
              <w:rPr>
                <w:rFonts w:asciiTheme="minorHAnsi" w:hAnsiTheme="minorHAnsi" w:cstheme="minorHAnsi"/>
                <w:sz w:val="14"/>
                <w:szCs w:val="14"/>
              </w:rPr>
              <w:t>Gas Savings   (</w:t>
            </w:r>
            <w:proofErr w:type="spellStart"/>
            <w:r w:rsidRPr="00F4237C">
              <w:rPr>
                <w:rFonts w:asciiTheme="minorHAnsi" w:hAnsiTheme="minorHAnsi" w:cstheme="minorHAnsi"/>
                <w:sz w:val="14"/>
                <w:szCs w:val="14"/>
              </w:rPr>
              <w:t>Therms</w:t>
            </w:r>
            <w:proofErr w:type="spellEnd"/>
            <w:r w:rsidRPr="00F4237C">
              <w:rPr>
                <w:rFonts w:asciiTheme="minorHAnsi" w:hAnsiTheme="minorHAnsi" w:cstheme="minorHAnsi"/>
                <w:sz w:val="14"/>
                <w:szCs w:val="14"/>
              </w:rPr>
              <w:t>)</w:t>
            </w:r>
          </w:p>
        </w:tc>
        <w:tc>
          <w:tcPr>
            <w:tcW w:w="720" w:type="dxa"/>
            <w:shd w:val="clear" w:color="000000" w:fill="B7DEE8"/>
            <w:vAlign w:val="center"/>
            <w:hideMark/>
          </w:tcPr>
          <w:p w:rsidR="006404E6" w:rsidRPr="00F4237C" w:rsidRDefault="006404E6" w:rsidP="007048AC">
            <w:pPr>
              <w:jc w:val="center"/>
              <w:rPr>
                <w:rFonts w:asciiTheme="minorHAnsi" w:hAnsiTheme="minorHAnsi" w:cstheme="minorHAnsi"/>
                <w:sz w:val="14"/>
                <w:szCs w:val="14"/>
              </w:rPr>
            </w:pPr>
            <w:r w:rsidRPr="00F4237C">
              <w:rPr>
                <w:rFonts w:asciiTheme="minorHAnsi" w:hAnsiTheme="minorHAnsi" w:cstheme="minorHAnsi"/>
                <w:sz w:val="14"/>
                <w:szCs w:val="14"/>
              </w:rPr>
              <w:t>2nd Baseline Useful Life</w:t>
            </w:r>
          </w:p>
        </w:tc>
        <w:tc>
          <w:tcPr>
            <w:tcW w:w="90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 TOU</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06</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7.00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0.00300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08</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7.00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0.00300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09</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7.00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0.00300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10</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7.00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0.00300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13</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10.00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0.00400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14</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10.00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0.00400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15</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10.00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0.00400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r w:rsidR="000B1C1B" w:rsidRPr="00F4237C" w:rsidTr="00CC71EF">
        <w:trPr>
          <w:trHeight w:val="255"/>
        </w:trPr>
        <w:tc>
          <w:tcPr>
            <w:tcW w:w="3240"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694" w:type="dxa"/>
            <w:shd w:val="clear" w:color="auto" w:fill="auto"/>
            <w:noWrap/>
            <w:vAlign w:val="bottom"/>
          </w:tcPr>
          <w:p w:rsidR="000B1C1B" w:rsidRDefault="000B1C1B">
            <w:pPr>
              <w:rPr>
                <w:rFonts w:ascii="Calibri" w:hAnsi="Calibri" w:cs="Calibri"/>
                <w:sz w:val="20"/>
                <w:szCs w:val="20"/>
              </w:rPr>
            </w:pPr>
          </w:p>
        </w:tc>
        <w:tc>
          <w:tcPr>
            <w:tcW w:w="108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PM-57328</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16</w:t>
            </w:r>
          </w:p>
        </w:tc>
        <w:tc>
          <w:tcPr>
            <w:tcW w:w="17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Agricultural</w:t>
            </w:r>
          </w:p>
        </w:tc>
        <w:tc>
          <w:tcPr>
            <w:tcW w:w="12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Ag &amp; Water Pumping</w:t>
            </w:r>
          </w:p>
        </w:tc>
        <w:tc>
          <w:tcPr>
            <w:tcW w:w="803"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5.0</w:t>
            </w:r>
          </w:p>
        </w:tc>
        <w:tc>
          <w:tcPr>
            <w:tcW w:w="727"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90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81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7.00</w:t>
            </w:r>
          </w:p>
        </w:tc>
        <w:tc>
          <w:tcPr>
            <w:tcW w:w="99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0.00300</w:t>
            </w:r>
          </w:p>
        </w:tc>
        <w:tc>
          <w:tcPr>
            <w:tcW w:w="81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72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5.00</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9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81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72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N/A</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r>
    </w:tbl>
    <w:p w:rsidR="00EB34FC" w:rsidRPr="00F4237C" w:rsidRDefault="00EB34FC" w:rsidP="00EB34FC">
      <w:pPr>
        <w:pStyle w:val="Reminder"/>
        <w:ind w:left="-630"/>
        <w:rPr>
          <w:rFonts w:asciiTheme="minorHAnsi" w:hAnsiTheme="minorHAnsi" w:cstheme="minorHAnsi"/>
          <w:color w:val="auto"/>
          <w:sz w:val="22"/>
          <w:szCs w:val="22"/>
        </w:rPr>
      </w:pPr>
      <w:r w:rsidRPr="00F4237C">
        <w:rPr>
          <w:rFonts w:asciiTheme="minorHAnsi" w:hAnsiTheme="minorHAnsi" w:cstheme="minorHAnsi"/>
          <w:color w:val="auto"/>
          <w:sz w:val="22"/>
          <w:szCs w:val="22"/>
        </w:rPr>
        <w:t>Note:</w:t>
      </w:r>
      <w:r w:rsidRPr="00F4237C">
        <w:rPr>
          <w:rFonts w:asciiTheme="minorHAnsi" w:hAnsiTheme="minorHAnsi" w:cstheme="minorHAnsi"/>
          <w:b/>
          <w:color w:val="auto"/>
          <w:sz w:val="22"/>
          <w:szCs w:val="22"/>
        </w:rPr>
        <w:t xml:space="preserve"> For the complete list of Measures, refer to the attached calculation spreadsheet</w:t>
      </w:r>
    </w:p>
    <w:p w:rsidR="00EB34FC" w:rsidRPr="00F4237C" w:rsidRDefault="00EB34FC" w:rsidP="00EB34FC">
      <w:pPr>
        <w:pStyle w:val="Heading3"/>
        <w:ind w:left="-630"/>
        <w:rPr>
          <w:rFonts w:asciiTheme="minorHAnsi" w:hAnsiTheme="minorHAnsi" w:cstheme="minorHAnsi"/>
        </w:rPr>
      </w:pPr>
      <w:r w:rsidRPr="00F4237C">
        <w:rPr>
          <w:rFonts w:asciiTheme="minorHAnsi" w:hAnsiTheme="minorHAnsi" w:cstheme="minorHAnsi"/>
        </w:rPr>
        <w:br w:type="page"/>
      </w:r>
      <w:r w:rsidRPr="00F4237C">
        <w:rPr>
          <w:rFonts w:asciiTheme="minorHAnsi" w:hAnsiTheme="minorHAnsi" w:cstheme="minorHAnsi"/>
        </w:rPr>
        <w:lastRenderedPageBreak/>
        <w:t>Costing and NTG Summary Table</w:t>
      </w:r>
    </w:p>
    <w:tbl>
      <w:tblPr>
        <w:tblW w:w="19207"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9"/>
        <w:gridCol w:w="1163"/>
        <w:gridCol w:w="419"/>
        <w:gridCol w:w="779"/>
        <w:gridCol w:w="705"/>
        <w:gridCol w:w="900"/>
        <w:gridCol w:w="900"/>
        <w:gridCol w:w="900"/>
        <w:gridCol w:w="900"/>
        <w:gridCol w:w="852"/>
        <w:gridCol w:w="1260"/>
        <w:gridCol w:w="1530"/>
        <w:gridCol w:w="1080"/>
        <w:gridCol w:w="4860"/>
      </w:tblGrid>
      <w:tr w:rsidR="006404E6" w:rsidRPr="00F4237C" w:rsidTr="000B1C1B">
        <w:trPr>
          <w:trHeight w:val="690"/>
        </w:trPr>
        <w:tc>
          <w:tcPr>
            <w:tcW w:w="5320" w:type="dxa"/>
            <w:gridSpan w:val="4"/>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General Measure Information</w:t>
            </w:r>
          </w:p>
        </w:tc>
        <w:tc>
          <w:tcPr>
            <w:tcW w:w="1605" w:type="dxa"/>
            <w:gridSpan w:val="2"/>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PT</w:t>
            </w:r>
          </w:p>
        </w:tc>
        <w:tc>
          <w:tcPr>
            <w:tcW w:w="2700" w:type="dxa"/>
            <w:gridSpan w:val="3"/>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NTG</w:t>
            </w:r>
          </w:p>
        </w:tc>
        <w:tc>
          <w:tcPr>
            <w:tcW w:w="852" w:type="dxa"/>
            <w:shd w:val="clear" w:color="000000" w:fill="BFBFBF" w:themeFill="background1" w:themeFillShade="BF"/>
            <w:vAlign w:val="center"/>
          </w:tcPr>
          <w:p w:rsidR="006404E6" w:rsidRPr="00F4237C" w:rsidRDefault="006404E6" w:rsidP="0088603B">
            <w:pPr>
              <w:jc w:val="center"/>
              <w:rPr>
                <w:rFonts w:asciiTheme="minorHAnsi" w:hAnsiTheme="minorHAnsi" w:cstheme="minorHAnsi"/>
                <w:sz w:val="28"/>
                <w:szCs w:val="28"/>
              </w:rPr>
            </w:pPr>
            <w:r w:rsidRPr="00F4237C">
              <w:rPr>
                <w:rFonts w:asciiTheme="minorHAnsi" w:hAnsiTheme="minorHAnsi" w:cstheme="minorHAnsi"/>
                <w:sz w:val="28"/>
                <w:szCs w:val="28"/>
              </w:rPr>
              <w:t>IR</w:t>
            </w:r>
          </w:p>
        </w:tc>
        <w:tc>
          <w:tcPr>
            <w:tcW w:w="1260" w:type="dxa"/>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1st Baseline Period</w:t>
            </w:r>
          </w:p>
        </w:tc>
        <w:tc>
          <w:tcPr>
            <w:tcW w:w="1530" w:type="dxa"/>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 xml:space="preserve"> 2nd Baseline Period </w:t>
            </w:r>
          </w:p>
        </w:tc>
        <w:tc>
          <w:tcPr>
            <w:tcW w:w="1080" w:type="dxa"/>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 xml:space="preserve"> IMC </w:t>
            </w:r>
          </w:p>
        </w:tc>
        <w:tc>
          <w:tcPr>
            <w:tcW w:w="4860" w:type="dxa"/>
            <w:shd w:val="clear" w:color="000000" w:fill="BFBFBF" w:themeFill="background1" w:themeFillShade="BF"/>
            <w:noWrap/>
            <w:vAlign w:val="center"/>
            <w:hideMark/>
          </w:tcPr>
          <w:p w:rsidR="006404E6" w:rsidRPr="00F4237C" w:rsidRDefault="006404E6" w:rsidP="002F3943">
            <w:pPr>
              <w:jc w:val="center"/>
              <w:rPr>
                <w:rFonts w:asciiTheme="minorHAnsi" w:hAnsiTheme="minorHAnsi" w:cstheme="minorHAnsi"/>
                <w:sz w:val="28"/>
                <w:szCs w:val="28"/>
              </w:rPr>
            </w:pPr>
            <w:r w:rsidRPr="00F4237C">
              <w:rPr>
                <w:rFonts w:asciiTheme="minorHAnsi" w:hAnsiTheme="minorHAnsi" w:cstheme="minorHAnsi"/>
                <w:sz w:val="28"/>
                <w:szCs w:val="28"/>
              </w:rPr>
              <w:t>DIM</w:t>
            </w:r>
          </w:p>
        </w:tc>
      </w:tr>
      <w:tr w:rsidR="006404E6" w:rsidRPr="00F4237C" w:rsidTr="000B1C1B">
        <w:trPr>
          <w:trHeight w:val="690"/>
        </w:trPr>
        <w:tc>
          <w:tcPr>
            <w:tcW w:w="2959"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Measure Name</w:t>
            </w:r>
          </w:p>
        </w:tc>
        <w:tc>
          <w:tcPr>
            <w:tcW w:w="1163"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Solution Code</w:t>
            </w:r>
          </w:p>
        </w:tc>
        <w:tc>
          <w:tcPr>
            <w:tcW w:w="419"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CZ</w:t>
            </w:r>
          </w:p>
        </w:tc>
        <w:tc>
          <w:tcPr>
            <w:tcW w:w="779"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Unit Definition</w:t>
            </w:r>
          </w:p>
        </w:tc>
        <w:tc>
          <w:tcPr>
            <w:tcW w:w="705"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Program Type (NEW, ROB, RET)</w:t>
            </w:r>
          </w:p>
        </w:tc>
        <w:tc>
          <w:tcPr>
            <w:tcW w:w="900" w:type="dxa"/>
            <w:shd w:val="clear" w:color="000000" w:fill="C0C0C0"/>
          </w:tcPr>
          <w:p w:rsidR="006404E6" w:rsidRPr="00F4237C" w:rsidRDefault="006404E6" w:rsidP="002F3943">
            <w:pPr>
              <w:jc w:val="center"/>
              <w:rPr>
                <w:rFonts w:asciiTheme="minorHAnsi" w:hAnsiTheme="minorHAnsi" w:cstheme="minorHAnsi"/>
                <w:sz w:val="14"/>
                <w:szCs w:val="14"/>
              </w:rPr>
            </w:pPr>
          </w:p>
          <w:p w:rsidR="006404E6" w:rsidRPr="00F4237C" w:rsidRDefault="006404E6" w:rsidP="006404E6">
            <w:pPr>
              <w:jc w:val="center"/>
              <w:rPr>
                <w:rFonts w:asciiTheme="minorHAnsi" w:hAnsiTheme="minorHAnsi" w:cstheme="minorHAnsi"/>
                <w:sz w:val="14"/>
                <w:szCs w:val="14"/>
              </w:rPr>
            </w:pPr>
            <w:r w:rsidRPr="00F4237C">
              <w:rPr>
                <w:rFonts w:asciiTheme="minorHAnsi" w:hAnsiTheme="minorHAnsi" w:cstheme="minorHAnsi"/>
                <w:sz w:val="14"/>
                <w:szCs w:val="14"/>
              </w:rPr>
              <w:t>Applicable Code</w:t>
            </w:r>
          </w:p>
        </w:tc>
        <w:tc>
          <w:tcPr>
            <w:tcW w:w="90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NTG Non-Res.</w:t>
            </w:r>
          </w:p>
        </w:tc>
        <w:tc>
          <w:tcPr>
            <w:tcW w:w="90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NTG Res.</w:t>
            </w:r>
          </w:p>
        </w:tc>
        <w:tc>
          <w:tcPr>
            <w:tcW w:w="90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NTG Multi Family</w:t>
            </w:r>
          </w:p>
        </w:tc>
        <w:tc>
          <w:tcPr>
            <w:tcW w:w="852" w:type="dxa"/>
            <w:shd w:val="clear" w:color="000000" w:fill="BFBFBF" w:themeFill="background1" w:themeFillShade="BF"/>
            <w:vAlign w:val="center"/>
          </w:tcPr>
          <w:p w:rsidR="006404E6" w:rsidRPr="00F4237C" w:rsidRDefault="002811BC" w:rsidP="0088603B">
            <w:pPr>
              <w:jc w:val="center"/>
              <w:rPr>
                <w:rFonts w:asciiTheme="minorHAnsi" w:hAnsiTheme="minorHAnsi" w:cstheme="minorHAnsi"/>
                <w:sz w:val="14"/>
                <w:szCs w:val="14"/>
              </w:rPr>
            </w:pPr>
            <w:r w:rsidRPr="00F4237C">
              <w:rPr>
                <w:rFonts w:asciiTheme="minorHAnsi" w:hAnsiTheme="minorHAnsi" w:cstheme="minorHAnsi"/>
                <w:sz w:val="14"/>
                <w:szCs w:val="14"/>
              </w:rPr>
              <w:t>Installation Rate</w:t>
            </w:r>
          </w:p>
        </w:tc>
        <w:tc>
          <w:tcPr>
            <w:tcW w:w="1260" w:type="dxa"/>
            <w:shd w:val="clear" w:color="000000" w:fill="C4D79B"/>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Gross Measure Cost per unit</w:t>
            </w:r>
          </w:p>
        </w:tc>
        <w:tc>
          <w:tcPr>
            <w:tcW w:w="1530" w:type="dxa"/>
            <w:shd w:val="clear" w:color="000000" w:fill="B7DEE8"/>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Gross Measure Cost per unit</w:t>
            </w:r>
          </w:p>
        </w:tc>
        <w:tc>
          <w:tcPr>
            <w:tcW w:w="108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Incremental Measure Cost per unit</w:t>
            </w:r>
          </w:p>
        </w:tc>
        <w:tc>
          <w:tcPr>
            <w:tcW w:w="4860" w:type="dxa"/>
            <w:shd w:val="clear" w:color="000000" w:fill="C0C0C0"/>
            <w:vAlign w:val="center"/>
            <w:hideMark/>
          </w:tcPr>
          <w:p w:rsidR="006404E6" w:rsidRPr="00F4237C" w:rsidRDefault="006404E6" w:rsidP="002F3943">
            <w:pPr>
              <w:jc w:val="center"/>
              <w:rPr>
                <w:rFonts w:asciiTheme="minorHAnsi" w:hAnsiTheme="minorHAnsi" w:cstheme="minorHAnsi"/>
                <w:sz w:val="14"/>
                <w:szCs w:val="14"/>
              </w:rPr>
            </w:pPr>
            <w:r w:rsidRPr="00F4237C">
              <w:rPr>
                <w:rFonts w:asciiTheme="minorHAnsi" w:hAnsiTheme="minorHAnsi" w:cstheme="minorHAnsi"/>
                <w:sz w:val="14"/>
                <w:szCs w:val="14"/>
              </w:rPr>
              <w:t>Delivery &amp; Incentive Method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6</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$1.51</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8</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$1.63</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9</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$1.68</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10</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$1.57</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13</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$1.56</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14</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$1.53</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15</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$1.63</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r w:rsidR="000B1C1B" w:rsidRPr="00F4237C" w:rsidTr="000B1C1B">
        <w:trPr>
          <w:trHeight w:val="255"/>
        </w:trPr>
        <w:tc>
          <w:tcPr>
            <w:tcW w:w="2959" w:type="dxa"/>
            <w:shd w:val="clear" w:color="auto" w:fill="auto"/>
            <w:noWrap/>
            <w:vAlign w:val="bottom"/>
          </w:tcPr>
          <w:p w:rsidR="000B1C1B" w:rsidRDefault="000B1C1B">
            <w:pPr>
              <w:rPr>
                <w:rFonts w:ascii="Calibri" w:hAnsi="Calibri" w:cs="Calibri"/>
                <w:sz w:val="20"/>
                <w:szCs w:val="20"/>
              </w:rPr>
            </w:pPr>
            <w:r>
              <w:rPr>
                <w:rFonts w:ascii="Calibri" w:hAnsi="Calibri" w:cs="Calibri"/>
                <w:sz w:val="20"/>
                <w:szCs w:val="20"/>
              </w:rPr>
              <w:t>Low Pressure Sprinkler Nozzles - Permanent Irrigation replacing Standard 50+ PSI Impact-Driven Sprinkler Heads</w:t>
            </w:r>
          </w:p>
        </w:tc>
        <w:tc>
          <w:tcPr>
            <w:tcW w:w="1163" w:type="dxa"/>
            <w:shd w:val="clear" w:color="auto" w:fill="auto"/>
            <w:noWrap/>
            <w:vAlign w:val="bottom"/>
          </w:tcPr>
          <w:p w:rsidR="000B1C1B" w:rsidRDefault="000B1C1B" w:rsidP="00CC71EF">
            <w:pPr>
              <w:jc w:val="center"/>
              <w:rPr>
                <w:rFonts w:ascii="Calibri" w:hAnsi="Calibri" w:cs="Calibri"/>
                <w:sz w:val="20"/>
                <w:szCs w:val="20"/>
              </w:rPr>
            </w:pPr>
            <w:r>
              <w:rPr>
                <w:rFonts w:ascii="Calibri" w:hAnsi="Calibri" w:cs="Calibri"/>
                <w:sz w:val="20"/>
                <w:szCs w:val="20"/>
              </w:rPr>
              <w:t>PM-57328</w:t>
            </w:r>
          </w:p>
        </w:tc>
        <w:tc>
          <w:tcPr>
            <w:tcW w:w="41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16</w:t>
            </w:r>
          </w:p>
        </w:tc>
        <w:tc>
          <w:tcPr>
            <w:tcW w:w="779"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Unit</w:t>
            </w:r>
          </w:p>
        </w:tc>
        <w:tc>
          <w:tcPr>
            <w:tcW w:w="705"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RET</w:t>
            </w:r>
          </w:p>
        </w:tc>
        <w:tc>
          <w:tcPr>
            <w:tcW w:w="900"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No</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0.60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90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852" w:type="dxa"/>
            <w:vAlign w:val="bottom"/>
          </w:tcPr>
          <w:p w:rsidR="000B1C1B" w:rsidRDefault="000B1C1B" w:rsidP="000B1C1B">
            <w:pPr>
              <w:jc w:val="center"/>
              <w:rPr>
                <w:rFonts w:ascii="Calibri" w:hAnsi="Calibri" w:cs="Calibri"/>
                <w:sz w:val="20"/>
                <w:szCs w:val="20"/>
              </w:rPr>
            </w:pPr>
            <w:r>
              <w:rPr>
                <w:rFonts w:ascii="Calibri" w:hAnsi="Calibri" w:cs="Calibri"/>
                <w:sz w:val="20"/>
                <w:szCs w:val="20"/>
              </w:rPr>
              <w:t>1.00</w:t>
            </w:r>
          </w:p>
        </w:tc>
        <w:tc>
          <w:tcPr>
            <w:tcW w:w="126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$1.72</w:t>
            </w:r>
          </w:p>
        </w:tc>
        <w:tc>
          <w:tcPr>
            <w:tcW w:w="1530" w:type="dxa"/>
            <w:shd w:val="clear" w:color="auto" w:fill="auto"/>
            <w:noWrap/>
            <w:vAlign w:val="bottom"/>
          </w:tcPr>
          <w:p w:rsidR="000B1C1B" w:rsidRDefault="000B1C1B" w:rsidP="000B1C1B">
            <w:pPr>
              <w:jc w:val="center"/>
              <w:rPr>
                <w:rFonts w:ascii="Calibri" w:hAnsi="Calibri" w:cs="Calibri"/>
                <w:sz w:val="20"/>
                <w:szCs w:val="20"/>
              </w:rPr>
            </w:pPr>
            <w:r>
              <w:rPr>
                <w:rFonts w:ascii="Calibri" w:hAnsi="Calibri" w:cs="Calibri"/>
                <w:sz w:val="20"/>
                <w:szCs w:val="20"/>
              </w:rPr>
              <w:t>$0.00</w:t>
            </w:r>
          </w:p>
        </w:tc>
        <w:tc>
          <w:tcPr>
            <w:tcW w:w="1080" w:type="dxa"/>
            <w:shd w:val="clear" w:color="auto" w:fill="auto"/>
            <w:noWrap/>
            <w:vAlign w:val="bottom"/>
          </w:tcPr>
          <w:p w:rsidR="000B1C1B" w:rsidRDefault="000B1C1B" w:rsidP="000B1C1B">
            <w:pPr>
              <w:jc w:val="center"/>
              <w:rPr>
                <w:rFonts w:ascii="Calibri" w:hAnsi="Calibri" w:cs="Calibri"/>
                <w:color w:val="000000"/>
                <w:sz w:val="20"/>
                <w:szCs w:val="20"/>
              </w:rPr>
            </w:pPr>
            <w:r>
              <w:rPr>
                <w:rFonts w:ascii="Calibri" w:hAnsi="Calibri" w:cs="Calibri"/>
                <w:color w:val="000000"/>
                <w:sz w:val="20"/>
                <w:szCs w:val="20"/>
              </w:rPr>
              <w:t>$0.00</w:t>
            </w:r>
          </w:p>
        </w:tc>
        <w:tc>
          <w:tcPr>
            <w:tcW w:w="4860" w:type="dxa"/>
            <w:shd w:val="clear" w:color="auto" w:fill="auto"/>
            <w:vAlign w:val="bottom"/>
          </w:tcPr>
          <w:p w:rsidR="000B1C1B" w:rsidRDefault="000B1C1B" w:rsidP="000B1C1B">
            <w:pPr>
              <w:jc w:val="center"/>
              <w:rPr>
                <w:rFonts w:ascii="Calibri" w:hAnsi="Calibri" w:cs="Calibri"/>
                <w:sz w:val="20"/>
                <w:szCs w:val="20"/>
              </w:rPr>
            </w:pPr>
            <w:r>
              <w:rPr>
                <w:rFonts w:ascii="Calibri" w:hAnsi="Calibri" w:cs="Calibri"/>
                <w:sz w:val="20"/>
                <w:szCs w:val="20"/>
              </w:rPr>
              <w:t>Financial Support / Down-Stream Incentive - Deemed</w:t>
            </w:r>
          </w:p>
        </w:tc>
      </w:tr>
    </w:tbl>
    <w:p w:rsidR="00EB34FC" w:rsidRPr="00F4237C" w:rsidRDefault="00EB34FC" w:rsidP="00EB34FC">
      <w:pPr>
        <w:pStyle w:val="Reminder"/>
        <w:ind w:left="-630"/>
        <w:rPr>
          <w:rFonts w:asciiTheme="minorHAnsi" w:hAnsiTheme="minorHAnsi" w:cstheme="minorHAnsi"/>
          <w:color w:val="auto"/>
          <w:sz w:val="22"/>
          <w:szCs w:val="22"/>
        </w:rPr>
      </w:pPr>
      <w:r w:rsidRPr="00F4237C">
        <w:rPr>
          <w:rFonts w:asciiTheme="minorHAnsi" w:hAnsiTheme="minorHAnsi" w:cstheme="minorHAnsi"/>
          <w:color w:val="auto"/>
          <w:sz w:val="22"/>
          <w:szCs w:val="22"/>
        </w:rPr>
        <w:t>Note:</w:t>
      </w:r>
      <w:r w:rsidRPr="00F4237C">
        <w:rPr>
          <w:rFonts w:asciiTheme="minorHAnsi" w:hAnsiTheme="minorHAnsi" w:cstheme="minorHAnsi"/>
          <w:b/>
          <w:color w:val="auto"/>
          <w:sz w:val="22"/>
          <w:szCs w:val="22"/>
        </w:rPr>
        <w:t xml:space="preserve"> For the complete list of Measures, refer to the attached calculation spreadsheet</w:t>
      </w:r>
    </w:p>
    <w:p w:rsidR="00EB34FC" w:rsidRPr="00F4237C" w:rsidRDefault="00EB34FC" w:rsidP="00EB34FC">
      <w:pPr>
        <w:ind w:left="-630"/>
        <w:rPr>
          <w:rFonts w:asciiTheme="minorHAnsi" w:hAnsiTheme="minorHAnsi" w:cstheme="minorHAnsi"/>
        </w:rPr>
      </w:pPr>
    </w:p>
    <w:p w:rsidR="00EB34FC" w:rsidRPr="00F4237C" w:rsidRDefault="00EB34FC" w:rsidP="00EB34FC">
      <w:pPr>
        <w:ind w:left="-630"/>
        <w:rPr>
          <w:rFonts w:asciiTheme="minorHAnsi" w:hAnsiTheme="minorHAnsi" w:cstheme="minorHAnsi"/>
        </w:rPr>
        <w:sectPr w:rsidR="00EB34FC" w:rsidRPr="00F4237C" w:rsidSect="009500DC">
          <w:footerReference w:type="default" r:id="rId10"/>
          <w:pgSz w:w="24480" w:h="15840" w:orient="landscape" w:code="3"/>
          <w:pgMar w:top="1440" w:right="1440" w:bottom="1440" w:left="1440" w:header="720" w:footer="720" w:gutter="0"/>
          <w:pgNumType w:fmt="lowerRoman" w:start="1"/>
          <w:cols w:space="720"/>
          <w:docGrid w:linePitch="360"/>
        </w:sectPr>
      </w:pPr>
    </w:p>
    <w:p w:rsidR="00EB34FC" w:rsidRPr="00F4237C" w:rsidRDefault="00EB34FC" w:rsidP="00EB34FC">
      <w:pPr>
        <w:pStyle w:val="Heading1"/>
        <w:rPr>
          <w:rFonts w:asciiTheme="minorHAnsi" w:hAnsiTheme="minorHAnsi" w:cstheme="minorHAnsi"/>
        </w:rPr>
      </w:pPr>
      <w:r w:rsidRPr="00F4237C">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F4237C"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F4237C" w:rsidRDefault="00EB34FC" w:rsidP="007048AC">
            <w:pPr>
              <w:rPr>
                <w:rFonts w:asciiTheme="minorHAnsi" w:hAnsiTheme="minorHAnsi" w:cstheme="minorHAnsi"/>
                <w:b w:val="0"/>
                <w:bCs w:val="0"/>
              </w:rPr>
            </w:pPr>
            <w:r w:rsidRPr="00F4237C">
              <w:rPr>
                <w:rFonts w:asciiTheme="minorHAnsi" w:hAnsiTheme="minorHAnsi" w:cstheme="minorHAnsi"/>
              </w:rPr>
              <w:t>Revision #</w:t>
            </w:r>
          </w:p>
        </w:tc>
        <w:tc>
          <w:tcPr>
            <w:tcW w:w="802" w:type="pct"/>
          </w:tcPr>
          <w:p w:rsidR="00EB34FC" w:rsidRPr="00F4237C" w:rsidRDefault="00EB34FC" w:rsidP="007048AC">
            <w:pPr>
              <w:rPr>
                <w:rFonts w:asciiTheme="minorHAnsi" w:hAnsiTheme="minorHAnsi" w:cstheme="minorHAnsi"/>
                <w:b w:val="0"/>
                <w:bCs w:val="0"/>
                <w:sz w:val="20"/>
                <w:szCs w:val="20"/>
              </w:rPr>
            </w:pPr>
            <w:r w:rsidRPr="00F4237C">
              <w:rPr>
                <w:rFonts w:asciiTheme="minorHAnsi" w:hAnsiTheme="minorHAnsi" w:cstheme="minorHAnsi"/>
                <w:sz w:val="20"/>
                <w:szCs w:val="20"/>
              </w:rPr>
              <w:t>MM/DD/YY</w:t>
            </w:r>
          </w:p>
        </w:tc>
        <w:tc>
          <w:tcPr>
            <w:tcW w:w="1203" w:type="pct"/>
          </w:tcPr>
          <w:p w:rsidR="00EB34FC" w:rsidRPr="00F4237C" w:rsidRDefault="00EB34FC" w:rsidP="007048AC">
            <w:pPr>
              <w:rPr>
                <w:rFonts w:asciiTheme="minorHAnsi" w:hAnsiTheme="minorHAnsi" w:cstheme="minorHAnsi"/>
                <w:b w:val="0"/>
                <w:bCs w:val="0"/>
                <w:sz w:val="20"/>
                <w:szCs w:val="20"/>
              </w:rPr>
            </w:pPr>
            <w:r w:rsidRPr="00F4237C">
              <w:rPr>
                <w:rFonts w:asciiTheme="minorHAnsi" w:hAnsiTheme="minorHAnsi" w:cstheme="minorHAnsi"/>
                <w:sz w:val="20"/>
                <w:szCs w:val="20"/>
              </w:rPr>
              <w:t>Author/Affiliation</w:t>
            </w:r>
          </w:p>
        </w:tc>
        <w:tc>
          <w:tcPr>
            <w:tcW w:w="2199" w:type="pct"/>
          </w:tcPr>
          <w:p w:rsidR="00EB34FC" w:rsidRPr="00F4237C" w:rsidRDefault="00EB34FC" w:rsidP="007048AC">
            <w:pPr>
              <w:rPr>
                <w:rFonts w:asciiTheme="minorHAnsi" w:hAnsiTheme="minorHAnsi" w:cstheme="minorHAnsi"/>
                <w:b w:val="0"/>
                <w:bCs w:val="0"/>
                <w:sz w:val="20"/>
                <w:szCs w:val="20"/>
              </w:rPr>
            </w:pPr>
            <w:r w:rsidRPr="00F4237C">
              <w:rPr>
                <w:rFonts w:asciiTheme="minorHAnsi" w:hAnsiTheme="minorHAnsi" w:cstheme="minorHAnsi"/>
                <w:sz w:val="20"/>
                <w:szCs w:val="20"/>
              </w:rPr>
              <w:t>Summary of Changes</w:t>
            </w:r>
          </w:p>
        </w:tc>
      </w:tr>
      <w:tr w:rsidR="00EB34FC" w:rsidRPr="00F4237C"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rsidR="00EB34FC" w:rsidRPr="00F4237C" w:rsidRDefault="00EB34FC" w:rsidP="007048AC">
            <w:pPr>
              <w:jc w:val="center"/>
              <w:rPr>
                <w:rFonts w:asciiTheme="minorHAnsi" w:hAnsiTheme="minorHAnsi" w:cstheme="minorHAnsi"/>
                <w:sz w:val="20"/>
                <w:szCs w:val="20"/>
              </w:rPr>
            </w:pPr>
            <w:r w:rsidRPr="00F4237C">
              <w:rPr>
                <w:rFonts w:asciiTheme="minorHAnsi" w:hAnsiTheme="minorHAnsi" w:cstheme="minorHAnsi"/>
                <w:sz w:val="20"/>
                <w:szCs w:val="20"/>
              </w:rPr>
              <w:t>0</w:t>
            </w:r>
          </w:p>
        </w:tc>
        <w:tc>
          <w:tcPr>
            <w:tcW w:w="802" w:type="pct"/>
          </w:tcPr>
          <w:p w:rsidR="00EB34FC" w:rsidRPr="00F4237C" w:rsidRDefault="004A0C6A" w:rsidP="00E81F3E">
            <w:pPr>
              <w:jc w:val="center"/>
              <w:rPr>
                <w:rFonts w:asciiTheme="minorHAnsi" w:hAnsiTheme="minorHAnsi" w:cstheme="minorHAnsi"/>
                <w:sz w:val="20"/>
                <w:szCs w:val="20"/>
              </w:rPr>
            </w:pPr>
            <w:r>
              <w:rPr>
                <w:rFonts w:asciiTheme="minorHAnsi" w:hAnsiTheme="minorHAnsi" w:cstheme="minorHAnsi"/>
                <w:sz w:val="20"/>
                <w:szCs w:val="20"/>
              </w:rPr>
              <w:t>1</w:t>
            </w:r>
            <w:r w:rsidR="006B5F8A" w:rsidRPr="00F4237C">
              <w:rPr>
                <w:rFonts w:asciiTheme="minorHAnsi" w:hAnsiTheme="minorHAnsi" w:cstheme="minorHAnsi"/>
                <w:sz w:val="20"/>
                <w:szCs w:val="20"/>
              </w:rPr>
              <w:t>/1</w:t>
            </w:r>
            <w:r>
              <w:rPr>
                <w:rFonts w:asciiTheme="minorHAnsi" w:hAnsiTheme="minorHAnsi" w:cstheme="minorHAnsi"/>
                <w:sz w:val="20"/>
                <w:szCs w:val="20"/>
              </w:rPr>
              <w:t>3</w:t>
            </w:r>
            <w:r w:rsidR="00EB34FC" w:rsidRPr="00F4237C">
              <w:rPr>
                <w:rFonts w:asciiTheme="minorHAnsi" w:hAnsiTheme="minorHAnsi" w:cstheme="minorHAnsi"/>
                <w:sz w:val="20"/>
                <w:szCs w:val="20"/>
              </w:rPr>
              <w:t>/20</w:t>
            </w:r>
            <w:r w:rsidR="00E81F3E" w:rsidRPr="00F4237C">
              <w:rPr>
                <w:rFonts w:asciiTheme="minorHAnsi" w:hAnsiTheme="minorHAnsi" w:cstheme="minorHAnsi"/>
                <w:sz w:val="20"/>
                <w:szCs w:val="20"/>
              </w:rPr>
              <w:t>12</w:t>
            </w:r>
          </w:p>
        </w:tc>
        <w:tc>
          <w:tcPr>
            <w:tcW w:w="1203" w:type="pct"/>
          </w:tcPr>
          <w:p w:rsidR="00EB34FC" w:rsidRPr="00F4237C" w:rsidRDefault="004A0C6A" w:rsidP="007048AC">
            <w:pPr>
              <w:rPr>
                <w:rFonts w:asciiTheme="minorHAnsi" w:hAnsiTheme="minorHAnsi" w:cstheme="minorHAnsi"/>
                <w:sz w:val="20"/>
                <w:szCs w:val="20"/>
              </w:rPr>
            </w:pPr>
            <w:r>
              <w:rPr>
                <w:rFonts w:asciiTheme="minorHAnsi" w:hAnsiTheme="minorHAnsi" w:cstheme="minorHAnsi"/>
                <w:sz w:val="20"/>
                <w:szCs w:val="20"/>
              </w:rPr>
              <w:t>Jason Wang</w:t>
            </w:r>
            <w:r w:rsidR="00EB34FC" w:rsidRPr="00F4237C">
              <w:rPr>
                <w:rFonts w:asciiTheme="minorHAnsi" w:hAnsiTheme="minorHAnsi" w:cstheme="minorHAnsi"/>
                <w:sz w:val="20"/>
                <w:szCs w:val="20"/>
              </w:rPr>
              <w:t>/SCE</w:t>
            </w:r>
          </w:p>
        </w:tc>
        <w:tc>
          <w:tcPr>
            <w:tcW w:w="2199" w:type="pct"/>
          </w:tcPr>
          <w:p w:rsidR="00EB34FC" w:rsidRPr="00F4237C" w:rsidRDefault="00E81F3E" w:rsidP="006B5F8A">
            <w:pPr>
              <w:rPr>
                <w:rFonts w:asciiTheme="minorHAnsi" w:hAnsiTheme="minorHAnsi" w:cstheme="minorHAnsi"/>
                <w:sz w:val="20"/>
                <w:szCs w:val="20"/>
              </w:rPr>
            </w:pPr>
            <w:r w:rsidRPr="00F4237C">
              <w:rPr>
                <w:rFonts w:asciiTheme="minorHAnsi" w:hAnsiTheme="minorHAnsi" w:cstheme="minorHAnsi"/>
                <w:bCs/>
                <w:sz w:val="20"/>
                <w:szCs w:val="20"/>
              </w:rPr>
              <w:t>Original workpaper</w:t>
            </w:r>
            <w:r w:rsidR="00612041" w:rsidRPr="00F4237C">
              <w:rPr>
                <w:rFonts w:asciiTheme="minorHAnsi" w:hAnsiTheme="minorHAnsi" w:cstheme="minorHAnsi"/>
                <w:bCs/>
                <w:sz w:val="20"/>
                <w:szCs w:val="20"/>
              </w:rPr>
              <w:t xml:space="preserve"> for 2013 </w:t>
            </w:r>
            <w:r w:rsidR="006B5F8A" w:rsidRPr="00F4237C">
              <w:rPr>
                <w:rFonts w:asciiTheme="minorHAnsi" w:hAnsiTheme="minorHAnsi" w:cstheme="minorHAnsi"/>
                <w:bCs/>
                <w:sz w:val="20"/>
                <w:szCs w:val="20"/>
              </w:rPr>
              <w:t>-14</w:t>
            </w:r>
            <w:r w:rsidR="00C7417C">
              <w:rPr>
                <w:rFonts w:asciiTheme="minorHAnsi" w:hAnsiTheme="minorHAnsi" w:cstheme="minorHAnsi"/>
                <w:bCs/>
                <w:sz w:val="20"/>
                <w:szCs w:val="20"/>
              </w:rPr>
              <w:t xml:space="preserve"> based on DEER Savings.</w:t>
            </w:r>
          </w:p>
        </w:tc>
      </w:tr>
    </w:tbl>
    <w:p w:rsidR="008971BC" w:rsidRPr="00F4237C" w:rsidRDefault="008971BC" w:rsidP="008971BC">
      <w:pPr>
        <w:pStyle w:val="Reminder"/>
        <w:rPr>
          <w:rFonts w:asciiTheme="minorHAnsi" w:hAnsiTheme="minorHAnsi" w:cstheme="minorHAnsi"/>
        </w:rPr>
        <w:sectPr w:rsidR="008971BC" w:rsidRPr="00F4237C" w:rsidSect="009500DC">
          <w:footerReference w:type="default" r:id="rId11"/>
          <w:pgSz w:w="12240" w:h="15840"/>
          <w:pgMar w:top="1440" w:right="1440" w:bottom="1440" w:left="1440" w:header="720" w:footer="720" w:gutter="0"/>
          <w:pgNumType w:fmt="lowerRoman"/>
          <w:cols w:space="720"/>
          <w:docGrid w:linePitch="360"/>
        </w:sectPr>
      </w:pPr>
    </w:p>
    <w:p w:rsidR="00E16609" w:rsidRPr="00F4237C" w:rsidRDefault="00E16609" w:rsidP="00E16609">
      <w:pPr>
        <w:pStyle w:val="Heading1"/>
        <w:rPr>
          <w:rFonts w:asciiTheme="minorHAnsi" w:hAnsiTheme="minorHAnsi" w:cstheme="minorHAnsi"/>
        </w:rPr>
      </w:pPr>
      <w:proofErr w:type="gramStart"/>
      <w:r w:rsidRPr="00F4237C">
        <w:rPr>
          <w:rFonts w:asciiTheme="minorHAnsi" w:hAnsiTheme="minorHAnsi" w:cstheme="minorHAnsi"/>
        </w:rPr>
        <w:lastRenderedPageBreak/>
        <w:t>Section 1.</w:t>
      </w:r>
      <w:proofErr w:type="gramEnd"/>
      <w:r w:rsidRPr="00F4237C">
        <w:rPr>
          <w:rFonts w:asciiTheme="minorHAnsi" w:hAnsiTheme="minorHAnsi" w:cstheme="minorHAnsi"/>
        </w:rPr>
        <w:t xml:space="preserve"> General Measure &amp; Baseline Data</w:t>
      </w:r>
      <w:bookmarkEnd w:id="1"/>
    </w:p>
    <w:p w:rsidR="00E16609" w:rsidRPr="00F4237C" w:rsidRDefault="00824F1C" w:rsidP="00824F1C">
      <w:pPr>
        <w:pStyle w:val="Heading2"/>
        <w:rPr>
          <w:rFonts w:asciiTheme="minorHAnsi" w:hAnsiTheme="minorHAnsi" w:cstheme="minorHAnsi"/>
        </w:rPr>
      </w:pPr>
      <w:bookmarkStart w:id="4" w:name="_Toc214003083"/>
      <w:proofErr w:type="gramStart"/>
      <w:r w:rsidRPr="00F4237C">
        <w:rPr>
          <w:rFonts w:asciiTheme="minorHAnsi" w:hAnsiTheme="minorHAnsi" w:cstheme="minorHAnsi"/>
        </w:rPr>
        <w:t xml:space="preserve">1.1  </w:t>
      </w:r>
      <w:r w:rsidR="00E16609" w:rsidRPr="00F4237C">
        <w:rPr>
          <w:rFonts w:asciiTheme="minorHAnsi" w:hAnsiTheme="minorHAnsi" w:cstheme="minorHAnsi"/>
        </w:rPr>
        <w:t>Measure</w:t>
      </w:r>
      <w:proofErr w:type="gramEnd"/>
      <w:r w:rsidR="00E16609" w:rsidRPr="00F4237C">
        <w:rPr>
          <w:rFonts w:asciiTheme="minorHAnsi" w:hAnsiTheme="minorHAnsi" w:cstheme="minorHAnsi"/>
        </w:rPr>
        <w:t xml:space="preserve"> &amp; Delivery Description </w:t>
      </w:r>
      <w:bookmarkEnd w:id="4"/>
    </w:p>
    <w:p w:rsidR="009725DE" w:rsidRPr="00F4237C" w:rsidRDefault="009725DE" w:rsidP="009725DE">
      <w:pPr>
        <w:pStyle w:val="Heading3"/>
        <w:rPr>
          <w:rFonts w:asciiTheme="minorHAnsi" w:hAnsiTheme="minorHAnsi" w:cstheme="minorHAnsi"/>
        </w:rPr>
      </w:pPr>
      <w:r w:rsidRPr="00F4237C">
        <w:rPr>
          <w:rFonts w:asciiTheme="minorHAnsi" w:hAnsiTheme="minorHAnsi" w:cstheme="minorHAnsi"/>
        </w:rPr>
        <w:t>1.1a Measure Description</w:t>
      </w:r>
    </w:p>
    <w:p w:rsidR="009B64CA" w:rsidRDefault="00CD7598" w:rsidP="009725DE">
      <w:pPr>
        <w:rPr>
          <w:rFonts w:asciiTheme="minorHAnsi" w:hAnsiTheme="minorHAnsi" w:cstheme="minorHAnsi"/>
          <w:sz w:val="22"/>
          <w:szCs w:val="22"/>
        </w:rPr>
      </w:pPr>
      <w:r>
        <w:rPr>
          <w:rFonts w:asciiTheme="minorHAnsi" w:hAnsiTheme="minorHAnsi" w:cstheme="minorHAnsi"/>
          <w:sz w:val="22"/>
          <w:szCs w:val="22"/>
        </w:rPr>
        <w:t xml:space="preserve">This measure is from DEER 2005 and replaces standard sprinkler </w:t>
      </w:r>
      <w:r w:rsidR="00A62604">
        <w:rPr>
          <w:rFonts w:asciiTheme="minorHAnsi" w:hAnsiTheme="minorHAnsi" w:cstheme="minorHAnsi"/>
          <w:sz w:val="22"/>
          <w:szCs w:val="22"/>
        </w:rPr>
        <w:t>nozzle</w:t>
      </w:r>
      <w:r>
        <w:rPr>
          <w:rFonts w:asciiTheme="minorHAnsi" w:hAnsiTheme="minorHAnsi" w:cstheme="minorHAnsi"/>
          <w:sz w:val="22"/>
          <w:szCs w:val="22"/>
        </w:rPr>
        <w:t>s with low pressure sprinkler nozzles.</w:t>
      </w:r>
    </w:p>
    <w:p w:rsidR="003E35CF" w:rsidRDefault="003E35CF" w:rsidP="00CD7598">
      <w:pPr>
        <w:autoSpaceDE w:val="0"/>
        <w:autoSpaceDN w:val="0"/>
        <w:adjustRightInd w:val="0"/>
        <w:rPr>
          <w:rFonts w:asciiTheme="minorHAnsi" w:hAnsiTheme="minorHAnsi" w:cstheme="minorHAnsi"/>
          <w:sz w:val="22"/>
          <w:szCs w:val="22"/>
        </w:rPr>
      </w:pPr>
    </w:p>
    <w:p w:rsidR="00721634" w:rsidRDefault="003E35CF" w:rsidP="00CD7598">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t>Standard impact-driven sprinkler heads for agricultural irrigation use high water pressure (50+ PSI) and smoothbore nozzles. This configuration breaks the water stream into a distribution of small, medium, and large water droplets, which is desired for uniform water application</w:t>
      </w:r>
      <w:r w:rsidR="00A62604">
        <w:rPr>
          <w:rFonts w:asciiTheme="minorHAnsi" w:hAnsiTheme="minorHAnsi" w:cstheme="minorHAnsi"/>
          <w:sz w:val="22"/>
          <w:szCs w:val="22"/>
        </w:rPr>
        <w:t xml:space="preserve"> to the area being irrigated</w:t>
      </w:r>
      <w:r>
        <w:rPr>
          <w:rFonts w:asciiTheme="minorHAnsi" w:hAnsiTheme="minorHAnsi" w:cstheme="minorHAnsi"/>
          <w:sz w:val="22"/>
          <w:szCs w:val="22"/>
        </w:rPr>
        <w:t>. Low-pressure impact sprinkler nozzles use various orifice sizes (square, rectangular, octagonal, round with notches) and configuration to achieve the same water stream breakup at</w:t>
      </w:r>
      <w:r w:rsidR="00A62604">
        <w:rPr>
          <w:rFonts w:asciiTheme="minorHAnsi" w:hAnsiTheme="minorHAnsi" w:cstheme="minorHAnsi"/>
          <w:sz w:val="22"/>
          <w:szCs w:val="22"/>
        </w:rPr>
        <w:t xml:space="preserve"> a</w:t>
      </w:r>
      <w:r>
        <w:rPr>
          <w:rFonts w:asciiTheme="minorHAnsi" w:hAnsiTheme="minorHAnsi" w:cstheme="minorHAnsi"/>
          <w:sz w:val="22"/>
          <w:szCs w:val="22"/>
        </w:rPr>
        <w:t xml:space="preserve"> lower operating pressure.</w:t>
      </w:r>
      <w:r w:rsidR="00721634">
        <w:rPr>
          <w:rFonts w:asciiTheme="minorHAnsi" w:hAnsiTheme="minorHAnsi" w:cstheme="minorHAnsi"/>
          <w:sz w:val="22"/>
          <w:szCs w:val="22"/>
        </w:rPr>
        <w:t xml:space="preserve"> </w:t>
      </w:r>
      <w:r w:rsidR="00A62604">
        <w:rPr>
          <w:rFonts w:asciiTheme="minorHAnsi" w:hAnsiTheme="minorHAnsi" w:cstheme="minorHAnsi"/>
          <w:sz w:val="22"/>
          <w:szCs w:val="22"/>
        </w:rPr>
        <w:t>E</w:t>
      </w:r>
      <w:r w:rsidR="00721634">
        <w:rPr>
          <w:rFonts w:asciiTheme="minorHAnsi" w:hAnsiTheme="minorHAnsi" w:cstheme="minorHAnsi"/>
          <w:sz w:val="22"/>
          <w:szCs w:val="22"/>
        </w:rPr>
        <w:t xml:space="preserve">nergy is saved by using a lower water pressure while maintaining the same </w:t>
      </w:r>
      <w:r w:rsidR="00A62604">
        <w:rPr>
          <w:rFonts w:asciiTheme="minorHAnsi" w:hAnsiTheme="minorHAnsi" w:cstheme="minorHAnsi"/>
          <w:sz w:val="22"/>
          <w:szCs w:val="22"/>
        </w:rPr>
        <w:t>water distribution</w:t>
      </w:r>
      <w:r w:rsidR="00721634">
        <w:rPr>
          <w:rFonts w:asciiTheme="minorHAnsi" w:hAnsiTheme="minorHAnsi" w:cstheme="minorHAnsi"/>
          <w:sz w:val="22"/>
          <w:szCs w:val="22"/>
        </w:rPr>
        <w:t>.</w:t>
      </w:r>
    </w:p>
    <w:p w:rsidR="00721634" w:rsidRDefault="00721634" w:rsidP="00CD7598">
      <w:pPr>
        <w:autoSpaceDE w:val="0"/>
        <w:autoSpaceDN w:val="0"/>
        <w:adjustRightInd w:val="0"/>
        <w:rPr>
          <w:rFonts w:asciiTheme="minorHAnsi" w:hAnsiTheme="minorHAnsi" w:cstheme="minorHAnsi"/>
          <w:sz w:val="22"/>
          <w:szCs w:val="22"/>
        </w:rPr>
      </w:pPr>
    </w:p>
    <w:p w:rsidR="00721634" w:rsidRDefault="00721634" w:rsidP="00CD7598">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t>The two measures in this work paper are both for low-pressure nozzles, but in different systems:</w:t>
      </w:r>
    </w:p>
    <w:p w:rsidR="00721634" w:rsidRPr="00721634" w:rsidRDefault="00721634" w:rsidP="00721634">
      <w:pPr>
        <w:pStyle w:val="ListParagraph"/>
        <w:numPr>
          <w:ilvl w:val="0"/>
          <w:numId w:val="9"/>
        </w:numPr>
        <w:autoSpaceDE w:val="0"/>
        <w:autoSpaceDN w:val="0"/>
        <w:adjustRightInd w:val="0"/>
        <w:rPr>
          <w:rFonts w:asciiTheme="minorHAnsi" w:hAnsiTheme="minorHAnsi" w:cstheme="minorHAnsi"/>
          <w:sz w:val="22"/>
          <w:szCs w:val="22"/>
        </w:rPr>
      </w:pPr>
      <w:r w:rsidRPr="00721634">
        <w:rPr>
          <w:rFonts w:asciiTheme="minorHAnsi" w:hAnsiTheme="minorHAnsi" w:cstheme="minorHAnsi"/>
          <w:sz w:val="22"/>
          <w:szCs w:val="22"/>
        </w:rPr>
        <w:t>P</w:t>
      </w:r>
      <w:r>
        <w:rPr>
          <w:rFonts w:asciiTheme="minorHAnsi" w:hAnsiTheme="minorHAnsi" w:cstheme="minorHAnsi"/>
          <w:sz w:val="22"/>
          <w:szCs w:val="22"/>
        </w:rPr>
        <w:t>ermanent solid-set systems: S</w:t>
      </w:r>
      <w:r w:rsidRPr="00721634">
        <w:rPr>
          <w:rFonts w:asciiTheme="minorHAnsi" w:hAnsiTheme="minorHAnsi" w:cstheme="minorHAnsi"/>
          <w:sz w:val="22"/>
          <w:szCs w:val="22"/>
        </w:rPr>
        <w:t>prinklers are in one place throughout a growing season.</w:t>
      </w:r>
    </w:p>
    <w:p w:rsidR="00CD7598" w:rsidRPr="00721634" w:rsidRDefault="00CD7598" w:rsidP="00721634">
      <w:pPr>
        <w:pStyle w:val="ListParagraph"/>
        <w:numPr>
          <w:ilvl w:val="0"/>
          <w:numId w:val="9"/>
        </w:numPr>
        <w:autoSpaceDE w:val="0"/>
        <w:autoSpaceDN w:val="0"/>
        <w:adjustRightInd w:val="0"/>
        <w:rPr>
          <w:rFonts w:asciiTheme="minorHAnsi" w:hAnsiTheme="minorHAnsi" w:cstheme="minorHAnsi"/>
          <w:sz w:val="22"/>
          <w:szCs w:val="22"/>
        </w:rPr>
      </w:pPr>
      <w:r w:rsidRPr="00721634">
        <w:rPr>
          <w:rFonts w:asciiTheme="minorHAnsi" w:hAnsiTheme="minorHAnsi" w:cstheme="minorHAnsi"/>
          <w:sz w:val="22"/>
          <w:szCs w:val="22"/>
        </w:rPr>
        <w:t>Portable, hand-move</w:t>
      </w:r>
      <w:r w:rsidR="00725752">
        <w:rPr>
          <w:rFonts w:asciiTheme="minorHAnsi" w:hAnsiTheme="minorHAnsi" w:cstheme="minorHAnsi"/>
          <w:sz w:val="22"/>
          <w:szCs w:val="22"/>
        </w:rPr>
        <w:t>d</w:t>
      </w:r>
      <w:r w:rsidRPr="00721634">
        <w:rPr>
          <w:rFonts w:asciiTheme="minorHAnsi" w:hAnsiTheme="minorHAnsi" w:cstheme="minorHAnsi"/>
          <w:sz w:val="22"/>
          <w:szCs w:val="22"/>
        </w:rPr>
        <w:t xml:space="preserve"> systems</w:t>
      </w:r>
      <w:r w:rsidR="00721634">
        <w:rPr>
          <w:rFonts w:asciiTheme="minorHAnsi" w:hAnsiTheme="minorHAnsi" w:cstheme="minorHAnsi"/>
          <w:sz w:val="22"/>
          <w:szCs w:val="22"/>
        </w:rPr>
        <w:t>: A</w:t>
      </w:r>
      <w:r w:rsidRPr="00721634">
        <w:rPr>
          <w:rFonts w:asciiTheme="minorHAnsi" w:hAnsiTheme="minorHAnsi" w:cstheme="minorHAnsi"/>
          <w:sz w:val="22"/>
          <w:szCs w:val="22"/>
        </w:rPr>
        <w:t>luminum or PVC pipe</w:t>
      </w:r>
      <w:r w:rsidR="00721634">
        <w:rPr>
          <w:rFonts w:asciiTheme="minorHAnsi" w:hAnsiTheme="minorHAnsi" w:cstheme="minorHAnsi"/>
          <w:sz w:val="22"/>
          <w:szCs w:val="22"/>
        </w:rPr>
        <w:t xml:space="preserve"> with sprinklers</w:t>
      </w:r>
      <w:r w:rsidR="00721634" w:rsidRPr="00721634">
        <w:rPr>
          <w:rFonts w:asciiTheme="minorHAnsi" w:hAnsiTheme="minorHAnsi" w:cstheme="minorHAnsi"/>
          <w:sz w:val="22"/>
          <w:szCs w:val="22"/>
        </w:rPr>
        <w:t xml:space="preserve"> </w:t>
      </w:r>
      <w:r w:rsidRPr="00721634">
        <w:rPr>
          <w:rFonts w:asciiTheme="minorHAnsi" w:hAnsiTheme="minorHAnsi" w:cstheme="minorHAnsi"/>
          <w:sz w:val="22"/>
          <w:szCs w:val="22"/>
        </w:rPr>
        <w:t>that can be moved from field to field</w:t>
      </w:r>
      <w:r w:rsidR="00721634">
        <w:rPr>
          <w:rFonts w:asciiTheme="minorHAnsi" w:hAnsiTheme="minorHAnsi" w:cstheme="minorHAnsi"/>
          <w:sz w:val="22"/>
          <w:szCs w:val="22"/>
        </w:rPr>
        <w:t>, typically</w:t>
      </w:r>
      <w:r w:rsidRPr="00721634">
        <w:rPr>
          <w:rFonts w:asciiTheme="minorHAnsi" w:hAnsiTheme="minorHAnsi" w:cstheme="minorHAnsi"/>
          <w:sz w:val="22"/>
          <w:szCs w:val="22"/>
        </w:rPr>
        <w:t xml:space="preserve"> several times within a field during an irrigation cycle.</w:t>
      </w:r>
    </w:p>
    <w:p w:rsidR="00CD7598" w:rsidRDefault="00CD7598" w:rsidP="009725DE">
      <w:pPr>
        <w:rPr>
          <w:rFonts w:asciiTheme="minorHAnsi" w:hAnsiTheme="minorHAnsi" w:cstheme="minorHAnsi"/>
          <w:sz w:val="22"/>
          <w:szCs w:val="22"/>
        </w:rPr>
      </w:pPr>
    </w:p>
    <w:p w:rsidR="005B28C1" w:rsidRPr="00F4237C" w:rsidRDefault="005B28C1" w:rsidP="005B28C1">
      <w:pPr>
        <w:pStyle w:val="Caption"/>
        <w:jc w:val="center"/>
        <w:rPr>
          <w:rFonts w:asciiTheme="minorHAnsi" w:hAnsiTheme="minorHAnsi" w:cstheme="minorHAnsi"/>
          <w:sz w:val="22"/>
          <w:szCs w:val="22"/>
        </w:rPr>
      </w:pPr>
      <w:bookmarkStart w:id="5" w:name="_Ref325629993"/>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1</w:t>
      </w:r>
      <w:r w:rsidRPr="00F4237C">
        <w:rPr>
          <w:rFonts w:asciiTheme="minorHAnsi" w:hAnsiTheme="minorHAnsi" w:cstheme="minorHAnsi"/>
          <w:sz w:val="22"/>
          <w:szCs w:val="22"/>
        </w:rPr>
        <w:fldChar w:fldCharType="end"/>
      </w:r>
      <w:bookmarkEnd w:id="5"/>
      <w:r w:rsidRPr="00F4237C">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581"/>
        <w:gridCol w:w="5259"/>
        <w:gridCol w:w="1818"/>
      </w:tblGrid>
      <w:tr w:rsidR="009725DE" w:rsidRPr="00F4237C" w:rsidTr="00725752">
        <w:trPr>
          <w:cnfStyle w:val="100000000000" w:firstRow="1" w:lastRow="0" w:firstColumn="0" w:lastColumn="0" w:oddVBand="0" w:evenVBand="0" w:oddHBand="0" w:evenHBand="0" w:firstRowFirstColumn="0" w:firstRowLastColumn="0" w:lastRowFirstColumn="0" w:lastRowLastColumn="0"/>
          <w:jc w:val="center"/>
        </w:trPr>
        <w:tc>
          <w:tcPr>
            <w:tcW w:w="1581" w:type="dxa"/>
          </w:tcPr>
          <w:p w:rsidR="009725DE" w:rsidRPr="00F4237C" w:rsidRDefault="009725DE" w:rsidP="007048AC">
            <w:pPr>
              <w:rPr>
                <w:rFonts w:asciiTheme="minorHAnsi" w:hAnsiTheme="minorHAnsi" w:cstheme="minorHAnsi"/>
                <w:sz w:val="20"/>
                <w:szCs w:val="20"/>
              </w:rPr>
            </w:pPr>
            <w:r w:rsidRPr="00F4237C">
              <w:rPr>
                <w:rFonts w:asciiTheme="minorHAnsi" w:hAnsiTheme="minorHAnsi" w:cstheme="minorHAnsi"/>
                <w:sz w:val="20"/>
                <w:szCs w:val="20"/>
              </w:rPr>
              <w:t>Solution Code</w:t>
            </w:r>
          </w:p>
        </w:tc>
        <w:tc>
          <w:tcPr>
            <w:tcW w:w="5259" w:type="dxa"/>
          </w:tcPr>
          <w:p w:rsidR="009725DE" w:rsidRPr="00F4237C" w:rsidRDefault="009725DE" w:rsidP="007048AC">
            <w:pPr>
              <w:rPr>
                <w:rFonts w:asciiTheme="minorHAnsi" w:hAnsiTheme="minorHAnsi" w:cstheme="minorHAnsi"/>
                <w:sz w:val="20"/>
                <w:szCs w:val="20"/>
              </w:rPr>
            </w:pPr>
            <w:r w:rsidRPr="00F4237C">
              <w:rPr>
                <w:rFonts w:asciiTheme="minorHAnsi" w:hAnsiTheme="minorHAnsi" w:cstheme="minorHAnsi"/>
                <w:sz w:val="20"/>
                <w:szCs w:val="20"/>
              </w:rPr>
              <w:t>Measure name</w:t>
            </w:r>
          </w:p>
        </w:tc>
        <w:tc>
          <w:tcPr>
            <w:tcW w:w="1818" w:type="dxa"/>
          </w:tcPr>
          <w:p w:rsidR="009725DE" w:rsidRPr="00F4237C" w:rsidRDefault="009725DE" w:rsidP="007048AC">
            <w:pPr>
              <w:rPr>
                <w:rFonts w:asciiTheme="minorHAnsi" w:hAnsiTheme="minorHAnsi" w:cstheme="minorHAnsi"/>
                <w:sz w:val="20"/>
                <w:szCs w:val="20"/>
              </w:rPr>
            </w:pPr>
            <w:r w:rsidRPr="00F4237C">
              <w:rPr>
                <w:rFonts w:asciiTheme="minorHAnsi" w:hAnsiTheme="minorHAnsi" w:cstheme="minorHAnsi"/>
                <w:sz w:val="20"/>
                <w:szCs w:val="20"/>
              </w:rPr>
              <w:t>DEER</w:t>
            </w:r>
            <w:r w:rsidR="00853B84" w:rsidRPr="00F4237C">
              <w:rPr>
                <w:rFonts w:asciiTheme="minorHAnsi" w:hAnsiTheme="minorHAnsi" w:cstheme="minorHAnsi"/>
                <w:sz w:val="20"/>
                <w:szCs w:val="20"/>
              </w:rPr>
              <w:t xml:space="preserve"> Measure ID</w:t>
            </w:r>
          </w:p>
        </w:tc>
      </w:tr>
      <w:tr w:rsidR="009725DE" w:rsidRPr="00F4237C" w:rsidTr="00725752">
        <w:trPr>
          <w:cnfStyle w:val="000000100000" w:firstRow="0" w:lastRow="0" w:firstColumn="0" w:lastColumn="0" w:oddVBand="0" w:evenVBand="0" w:oddHBand="1" w:evenHBand="0" w:firstRowFirstColumn="0" w:firstRowLastColumn="0" w:lastRowFirstColumn="0" w:lastRowLastColumn="0"/>
          <w:trHeight w:val="243"/>
          <w:jc w:val="center"/>
        </w:trPr>
        <w:tc>
          <w:tcPr>
            <w:tcW w:w="1581" w:type="dxa"/>
          </w:tcPr>
          <w:p w:rsidR="009725DE" w:rsidRPr="00F4237C" w:rsidRDefault="009863C5" w:rsidP="009B64CA">
            <w:pPr>
              <w:rPr>
                <w:rFonts w:asciiTheme="minorHAnsi" w:hAnsiTheme="minorHAnsi" w:cstheme="minorHAnsi"/>
                <w:sz w:val="20"/>
                <w:szCs w:val="20"/>
              </w:rPr>
            </w:pPr>
            <w:r w:rsidRPr="009863C5">
              <w:rPr>
                <w:rFonts w:asciiTheme="minorHAnsi" w:hAnsiTheme="minorHAnsi" w:cstheme="minorHAnsi"/>
                <w:sz w:val="20"/>
                <w:szCs w:val="20"/>
              </w:rPr>
              <w:t>PM-57328</w:t>
            </w:r>
          </w:p>
        </w:tc>
        <w:tc>
          <w:tcPr>
            <w:tcW w:w="5259" w:type="dxa"/>
          </w:tcPr>
          <w:p w:rsidR="009725DE" w:rsidRPr="00F4237C" w:rsidRDefault="009863C5" w:rsidP="009A2517">
            <w:pPr>
              <w:rPr>
                <w:rFonts w:asciiTheme="minorHAnsi" w:hAnsiTheme="minorHAnsi" w:cstheme="minorHAnsi"/>
                <w:sz w:val="20"/>
                <w:szCs w:val="20"/>
              </w:rPr>
            </w:pPr>
            <w:r w:rsidRPr="009863C5">
              <w:rPr>
                <w:rFonts w:asciiTheme="minorHAnsi" w:hAnsiTheme="minorHAnsi" w:cstheme="minorHAnsi"/>
                <w:sz w:val="20"/>
                <w:szCs w:val="20"/>
              </w:rPr>
              <w:t>Low Pressure Sprinkler Nozzles - Permanent Irrigation replacin</w:t>
            </w:r>
            <w:r w:rsidR="00CD7598">
              <w:rPr>
                <w:rFonts w:asciiTheme="minorHAnsi" w:hAnsiTheme="minorHAnsi" w:cstheme="minorHAnsi"/>
                <w:sz w:val="20"/>
                <w:szCs w:val="20"/>
              </w:rPr>
              <w:t>g Standard 50+ PSI Impact-Drive</w:t>
            </w:r>
            <w:r w:rsidRPr="009863C5">
              <w:rPr>
                <w:rFonts w:asciiTheme="minorHAnsi" w:hAnsiTheme="minorHAnsi" w:cstheme="minorHAnsi"/>
                <w:sz w:val="20"/>
                <w:szCs w:val="20"/>
              </w:rPr>
              <w:t>n Sprinkler Heads</w:t>
            </w:r>
          </w:p>
        </w:tc>
        <w:tc>
          <w:tcPr>
            <w:tcW w:w="1818" w:type="dxa"/>
          </w:tcPr>
          <w:p w:rsidR="009725DE" w:rsidRPr="00F4237C" w:rsidRDefault="00C50A4F" w:rsidP="007048AC">
            <w:pPr>
              <w:rPr>
                <w:rFonts w:asciiTheme="minorHAnsi" w:hAnsiTheme="minorHAnsi" w:cstheme="minorHAnsi"/>
                <w:sz w:val="20"/>
                <w:szCs w:val="20"/>
              </w:rPr>
            </w:pPr>
            <w:r>
              <w:rPr>
                <w:rFonts w:asciiTheme="minorHAnsi" w:hAnsiTheme="minorHAnsi" w:cstheme="minorHAnsi"/>
                <w:sz w:val="20"/>
                <w:szCs w:val="20"/>
              </w:rPr>
              <w:t>D03-971</w:t>
            </w:r>
          </w:p>
        </w:tc>
      </w:tr>
      <w:tr w:rsidR="00635039" w:rsidRPr="00F4237C" w:rsidTr="00725752">
        <w:trPr>
          <w:cnfStyle w:val="000000010000" w:firstRow="0" w:lastRow="0" w:firstColumn="0" w:lastColumn="0" w:oddVBand="0" w:evenVBand="0" w:oddHBand="0" w:evenHBand="1" w:firstRowFirstColumn="0" w:firstRowLastColumn="0" w:lastRowFirstColumn="0" w:lastRowLastColumn="0"/>
          <w:trHeight w:val="207"/>
          <w:jc w:val="center"/>
        </w:trPr>
        <w:tc>
          <w:tcPr>
            <w:tcW w:w="1581" w:type="dxa"/>
          </w:tcPr>
          <w:p w:rsidR="00635039" w:rsidRPr="00F4237C" w:rsidRDefault="009863C5" w:rsidP="009B64CA">
            <w:pPr>
              <w:rPr>
                <w:rFonts w:asciiTheme="minorHAnsi" w:hAnsiTheme="minorHAnsi" w:cstheme="minorHAnsi"/>
                <w:sz w:val="20"/>
                <w:szCs w:val="20"/>
              </w:rPr>
            </w:pPr>
            <w:r w:rsidRPr="009863C5">
              <w:rPr>
                <w:rFonts w:asciiTheme="minorHAnsi" w:hAnsiTheme="minorHAnsi" w:cstheme="minorHAnsi"/>
                <w:sz w:val="20"/>
                <w:szCs w:val="20"/>
              </w:rPr>
              <w:t>PM-29652</w:t>
            </w:r>
          </w:p>
        </w:tc>
        <w:tc>
          <w:tcPr>
            <w:tcW w:w="5259" w:type="dxa"/>
          </w:tcPr>
          <w:p w:rsidR="00635039" w:rsidRPr="00F4237C" w:rsidRDefault="009863C5" w:rsidP="009A2517">
            <w:pPr>
              <w:rPr>
                <w:rFonts w:asciiTheme="minorHAnsi" w:hAnsiTheme="minorHAnsi" w:cstheme="minorHAnsi"/>
                <w:sz w:val="20"/>
                <w:szCs w:val="20"/>
              </w:rPr>
            </w:pPr>
            <w:r w:rsidRPr="009863C5">
              <w:rPr>
                <w:rFonts w:asciiTheme="minorHAnsi" w:hAnsiTheme="minorHAnsi" w:cstheme="minorHAnsi"/>
                <w:sz w:val="20"/>
                <w:szCs w:val="20"/>
              </w:rPr>
              <w:t>Low Pressure Sprinkler Nozzles - Portable Irrigation replacing Standard</w:t>
            </w:r>
            <w:r w:rsidR="00CD7598">
              <w:rPr>
                <w:rFonts w:asciiTheme="minorHAnsi" w:hAnsiTheme="minorHAnsi" w:cstheme="minorHAnsi"/>
                <w:sz w:val="20"/>
                <w:szCs w:val="20"/>
              </w:rPr>
              <w:t xml:space="preserve"> 50+ PSI Impact-Drive</w:t>
            </w:r>
            <w:r w:rsidRPr="009863C5">
              <w:rPr>
                <w:rFonts w:asciiTheme="minorHAnsi" w:hAnsiTheme="minorHAnsi" w:cstheme="minorHAnsi"/>
                <w:sz w:val="20"/>
                <w:szCs w:val="20"/>
              </w:rPr>
              <w:t>n Sprinkler Heads</w:t>
            </w:r>
          </w:p>
        </w:tc>
        <w:tc>
          <w:tcPr>
            <w:tcW w:w="1818" w:type="dxa"/>
          </w:tcPr>
          <w:p w:rsidR="00635039" w:rsidRPr="00F4237C" w:rsidRDefault="00C50A4F" w:rsidP="007048AC">
            <w:pPr>
              <w:rPr>
                <w:rFonts w:asciiTheme="minorHAnsi" w:hAnsiTheme="minorHAnsi" w:cstheme="minorHAnsi"/>
                <w:sz w:val="20"/>
                <w:szCs w:val="20"/>
              </w:rPr>
            </w:pPr>
            <w:r>
              <w:rPr>
                <w:rFonts w:asciiTheme="minorHAnsi" w:hAnsiTheme="minorHAnsi" w:cstheme="minorHAnsi"/>
                <w:sz w:val="20"/>
                <w:szCs w:val="20"/>
              </w:rPr>
              <w:t>D03-970</w:t>
            </w:r>
          </w:p>
        </w:tc>
      </w:tr>
    </w:tbl>
    <w:p w:rsidR="00853B84" w:rsidRPr="00F4237C" w:rsidRDefault="00853B84" w:rsidP="00853B84">
      <w:pPr>
        <w:pStyle w:val="Caption"/>
        <w:jc w:val="center"/>
        <w:rPr>
          <w:rFonts w:asciiTheme="minorHAnsi" w:hAnsiTheme="minorHAnsi" w:cstheme="minorHAnsi"/>
          <w:sz w:val="22"/>
          <w:szCs w:val="22"/>
        </w:rPr>
      </w:pPr>
    </w:p>
    <w:p w:rsidR="00853B84" w:rsidRPr="00F4237C" w:rsidRDefault="00853B84" w:rsidP="00853B84">
      <w:pPr>
        <w:pStyle w:val="Caption"/>
        <w:jc w:val="center"/>
        <w:rPr>
          <w:rFonts w:asciiTheme="minorHAnsi" w:hAnsiTheme="minorHAnsi" w:cstheme="minorHAnsi"/>
          <w:sz w:val="22"/>
          <w:szCs w:val="22"/>
        </w:rPr>
      </w:pPr>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2</w:t>
      </w:r>
      <w:r w:rsidRPr="00F4237C">
        <w:rPr>
          <w:rFonts w:asciiTheme="minorHAnsi" w:hAnsiTheme="minorHAnsi" w:cstheme="minorHAnsi"/>
          <w:sz w:val="22"/>
          <w:szCs w:val="22"/>
        </w:rPr>
        <w:fldChar w:fldCharType="end"/>
      </w:r>
      <w:r w:rsidRPr="00F4237C">
        <w:rPr>
          <w:rFonts w:asciiTheme="minorHAnsi" w:hAnsiTheme="minorHAnsi" w:cstheme="minorHAnsi"/>
          <w:sz w:val="22"/>
          <w:szCs w:val="22"/>
        </w:rPr>
        <w:t xml:space="preserve"> DEER Measure Description</w:t>
      </w:r>
    </w:p>
    <w:tbl>
      <w:tblPr>
        <w:tblStyle w:val="TableContemporary"/>
        <w:tblW w:w="0" w:type="auto"/>
        <w:jc w:val="center"/>
        <w:tblLook w:val="04A0" w:firstRow="1" w:lastRow="0" w:firstColumn="1" w:lastColumn="0" w:noHBand="0" w:noVBand="1"/>
      </w:tblPr>
      <w:tblGrid>
        <w:gridCol w:w="1652"/>
        <w:gridCol w:w="2294"/>
        <w:gridCol w:w="2400"/>
        <w:gridCol w:w="1972"/>
      </w:tblGrid>
      <w:tr w:rsidR="00853B84" w:rsidRPr="00F4237C" w:rsidTr="009B64CA">
        <w:trPr>
          <w:cnfStyle w:val="100000000000" w:firstRow="1" w:lastRow="0" w:firstColumn="0" w:lastColumn="0" w:oddVBand="0" w:evenVBand="0" w:oddHBand="0" w:evenHBand="0" w:firstRowFirstColumn="0" w:firstRowLastColumn="0" w:lastRowFirstColumn="0" w:lastRowLastColumn="0"/>
          <w:jc w:val="center"/>
        </w:trPr>
        <w:tc>
          <w:tcPr>
            <w:tcW w:w="1652" w:type="dxa"/>
          </w:tcPr>
          <w:p w:rsidR="00853B84" w:rsidRPr="00F4237C" w:rsidRDefault="00853B84" w:rsidP="00853B84">
            <w:pPr>
              <w:rPr>
                <w:rFonts w:asciiTheme="minorHAnsi" w:hAnsiTheme="minorHAnsi" w:cstheme="minorHAnsi"/>
                <w:sz w:val="18"/>
                <w:szCs w:val="20"/>
              </w:rPr>
            </w:pPr>
            <w:r w:rsidRPr="00F4237C">
              <w:rPr>
                <w:rFonts w:asciiTheme="minorHAnsi" w:hAnsiTheme="minorHAnsi" w:cstheme="minorHAnsi"/>
                <w:sz w:val="18"/>
                <w:szCs w:val="20"/>
              </w:rPr>
              <w:t>DEER Measure ID</w:t>
            </w:r>
          </w:p>
        </w:tc>
        <w:tc>
          <w:tcPr>
            <w:tcW w:w="2294" w:type="dxa"/>
          </w:tcPr>
          <w:p w:rsidR="00853B84" w:rsidRPr="00F4237C" w:rsidRDefault="00853B84" w:rsidP="00853B84">
            <w:pPr>
              <w:rPr>
                <w:rFonts w:asciiTheme="minorHAnsi" w:hAnsiTheme="minorHAnsi" w:cstheme="minorHAnsi"/>
                <w:sz w:val="18"/>
                <w:szCs w:val="20"/>
              </w:rPr>
            </w:pPr>
            <w:r w:rsidRPr="00F4237C">
              <w:rPr>
                <w:rFonts w:asciiTheme="minorHAnsi" w:hAnsiTheme="minorHAnsi" w:cstheme="minorHAnsi"/>
                <w:sz w:val="18"/>
                <w:szCs w:val="20"/>
              </w:rPr>
              <w:t>D</w:t>
            </w:r>
            <w:r w:rsidRPr="00F4237C">
              <w:rPr>
                <w:rFonts w:asciiTheme="minorHAnsi" w:hAnsiTheme="minorHAnsi" w:cstheme="minorHAnsi"/>
                <w:bCs w:val="0"/>
                <w:sz w:val="18"/>
                <w:szCs w:val="20"/>
              </w:rPr>
              <w:t>EER Measure Description</w:t>
            </w:r>
          </w:p>
        </w:tc>
        <w:tc>
          <w:tcPr>
            <w:tcW w:w="2400" w:type="dxa"/>
          </w:tcPr>
          <w:p w:rsidR="00853B84" w:rsidRPr="00F4237C" w:rsidRDefault="00853B84" w:rsidP="00853B84">
            <w:pPr>
              <w:rPr>
                <w:rFonts w:asciiTheme="minorHAnsi" w:hAnsiTheme="minorHAnsi" w:cstheme="minorHAnsi"/>
                <w:sz w:val="18"/>
                <w:szCs w:val="20"/>
              </w:rPr>
            </w:pPr>
            <w:r w:rsidRPr="00F4237C">
              <w:rPr>
                <w:rFonts w:asciiTheme="minorHAnsi" w:hAnsiTheme="minorHAnsi" w:cstheme="minorHAnsi"/>
                <w:sz w:val="18"/>
                <w:szCs w:val="20"/>
              </w:rPr>
              <w:t>D</w:t>
            </w:r>
            <w:r w:rsidRPr="00F4237C">
              <w:rPr>
                <w:rFonts w:asciiTheme="minorHAnsi" w:hAnsiTheme="minorHAnsi" w:cstheme="minorHAnsi"/>
                <w:bCs w:val="0"/>
                <w:sz w:val="18"/>
                <w:szCs w:val="20"/>
              </w:rPr>
              <w:t>EER Base Description</w:t>
            </w:r>
          </w:p>
        </w:tc>
        <w:tc>
          <w:tcPr>
            <w:tcW w:w="1972" w:type="dxa"/>
          </w:tcPr>
          <w:p w:rsidR="00853B84" w:rsidRPr="00F4237C" w:rsidRDefault="00853B84" w:rsidP="00853B84">
            <w:pPr>
              <w:rPr>
                <w:rFonts w:asciiTheme="minorHAnsi" w:hAnsiTheme="minorHAnsi" w:cstheme="minorHAnsi"/>
                <w:sz w:val="18"/>
                <w:szCs w:val="20"/>
              </w:rPr>
            </w:pPr>
            <w:r w:rsidRPr="00F4237C">
              <w:rPr>
                <w:rFonts w:asciiTheme="minorHAnsi" w:hAnsiTheme="minorHAnsi" w:cstheme="minorHAnsi"/>
                <w:sz w:val="18"/>
                <w:szCs w:val="20"/>
              </w:rPr>
              <w:t>DEER Code Description</w:t>
            </w:r>
          </w:p>
        </w:tc>
      </w:tr>
      <w:tr w:rsidR="00C50A4F" w:rsidRPr="00F4237C" w:rsidTr="009B64CA">
        <w:trPr>
          <w:cnfStyle w:val="000000100000" w:firstRow="0" w:lastRow="0" w:firstColumn="0" w:lastColumn="0" w:oddVBand="0" w:evenVBand="0" w:oddHBand="1" w:evenHBand="0" w:firstRowFirstColumn="0" w:firstRowLastColumn="0" w:lastRowFirstColumn="0" w:lastRowLastColumn="0"/>
          <w:trHeight w:val="243"/>
          <w:jc w:val="center"/>
        </w:trPr>
        <w:tc>
          <w:tcPr>
            <w:tcW w:w="1652" w:type="dxa"/>
          </w:tcPr>
          <w:p w:rsidR="00C50A4F" w:rsidRPr="00F4237C" w:rsidRDefault="00C50A4F" w:rsidP="00BE30B5">
            <w:pPr>
              <w:rPr>
                <w:rFonts w:asciiTheme="minorHAnsi" w:hAnsiTheme="minorHAnsi" w:cstheme="minorHAnsi"/>
                <w:sz w:val="20"/>
                <w:szCs w:val="20"/>
              </w:rPr>
            </w:pPr>
            <w:r>
              <w:rPr>
                <w:rFonts w:asciiTheme="minorHAnsi" w:hAnsiTheme="minorHAnsi" w:cstheme="minorHAnsi"/>
                <w:sz w:val="20"/>
                <w:szCs w:val="20"/>
              </w:rPr>
              <w:t>D03-971</w:t>
            </w:r>
          </w:p>
        </w:tc>
        <w:tc>
          <w:tcPr>
            <w:tcW w:w="2294" w:type="dxa"/>
          </w:tcPr>
          <w:p w:rsidR="00C50A4F" w:rsidRPr="00F4237C" w:rsidRDefault="00C50A4F" w:rsidP="00853B84">
            <w:pPr>
              <w:rPr>
                <w:rFonts w:asciiTheme="minorHAnsi" w:hAnsiTheme="minorHAnsi" w:cstheme="minorHAnsi"/>
                <w:sz w:val="18"/>
                <w:szCs w:val="20"/>
              </w:rPr>
            </w:pPr>
            <w:r w:rsidRPr="009863C5">
              <w:rPr>
                <w:rFonts w:asciiTheme="minorHAnsi" w:hAnsiTheme="minorHAnsi" w:cstheme="minorHAnsi"/>
                <w:sz w:val="18"/>
                <w:szCs w:val="20"/>
              </w:rPr>
              <w:t>Low Pressure Sprinkler Nozzle - Solid set</w:t>
            </w:r>
          </w:p>
        </w:tc>
        <w:tc>
          <w:tcPr>
            <w:tcW w:w="2400" w:type="dxa"/>
          </w:tcPr>
          <w:p w:rsidR="00C50A4F" w:rsidRPr="00F4237C" w:rsidRDefault="00C50A4F" w:rsidP="00FC200D">
            <w:pPr>
              <w:rPr>
                <w:rFonts w:asciiTheme="minorHAnsi" w:hAnsiTheme="minorHAnsi" w:cstheme="minorHAnsi"/>
                <w:sz w:val="18"/>
                <w:szCs w:val="20"/>
              </w:rPr>
            </w:pPr>
            <w:r w:rsidRPr="009863C5">
              <w:rPr>
                <w:rFonts w:asciiTheme="minorHAnsi" w:hAnsiTheme="minorHAnsi" w:cstheme="minorHAnsi"/>
                <w:sz w:val="18"/>
                <w:szCs w:val="20"/>
              </w:rPr>
              <w:t>Sta</w:t>
            </w:r>
            <w:r>
              <w:rPr>
                <w:rFonts w:asciiTheme="minorHAnsi" w:hAnsiTheme="minorHAnsi" w:cstheme="minorHAnsi"/>
                <w:sz w:val="18"/>
                <w:szCs w:val="20"/>
              </w:rPr>
              <w:t>n</w:t>
            </w:r>
            <w:r w:rsidRPr="009863C5">
              <w:rPr>
                <w:rFonts w:asciiTheme="minorHAnsi" w:hAnsiTheme="minorHAnsi" w:cstheme="minorHAnsi"/>
                <w:sz w:val="18"/>
                <w:szCs w:val="20"/>
              </w:rPr>
              <w:t>dard 50+ PSI impact-driven sprinkler heads</w:t>
            </w:r>
          </w:p>
        </w:tc>
        <w:tc>
          <w:tcPr>
            <w:tcW w:w="1972" w:type="dxa"/>
          </w:tcPr>
          <w:p w:rsidR="00C50A4F" w:rsidRPr="00F4237C" w:rsidRDefault="00C50A4F" w:rsidP="00853B84">
            <w:pPr>
              <w:rPr>
                <w:rFonts w:asciiTheme="minorHAnsi" w:hAnsiTheme="minorHAnsi" w:cstheme="minorHAnsi"/>
                <w:sz w:val="18"/>
                <w:szCs w:val="20"/>
              </w:rPr>
            </w:pPr>
            <w:r>
              <w:rPr>
                <w:rFonts w:asciiTheme="minorHAnsi" w:hAnsiTheme="minorHAnsi" w:cstheme="minorHAnsi"/>
                <w:sz w:val="18"/>
                <w:szCs w:val="20"/>
              </w:rPr>
              <w:t>N/A</w:t>
            </w:r>
          </w:p>
        </w:tc>
      </w:tr>
      <w:tr w:rsidR="00C50A4F" w:rsidRPr="00F4237C" w:rsidTr="009B64CA">
        <w:trPr>
          <w:cnfStyle w:val="000000010000" w:firstRow="0" w:lastRow="0" w:firstColumn="0" w:lastColumn="0" w:oddVBand="0" w:evenVBand="0" w:oddHBand="0" w:evenHBand="1" w:firstRowFirstColumn="0" w:firstRowLastColumn="0" w:lastRowFirstColumn="0" w:lastRowLastColumn="0"/>
          <w:trHeight w:val="243"/>
          <w:jc w:val="center"/>
        </w:trPr>
        <w:tc>
          <w:tcPr>
            <w:tcW w:w="1652" w:type="dxa"/>
          </w:tcPr>
          <w:p w:rsidR="00C50A4F" w:rsidRPr="00F4237C" w:rsidRDefault="00C50A4F" w:rsidP="00BE30B5">
            <w:pPr>
              <w:rPr>
                <w:rFonts w:asciiTheme="minorHAnsi" w:hAnsiTheme="minorHAnsi" w:cstheme="minorHAnsi"/>
                <w:sz w:val="20"/>
                <w:szCs w:val="20"/>
              </w:rPr>
            </w:pPr>
            <w:r>
              <w:rPr>
                <w:rFonts w:asciiTheme="minorHAnsi" w:hAnsiTheme="minorHAnsi" w:cstheme="minorHAnsi"/>
                <w:sz w:val="20"/>
                <w:szCs w:val="20"/>
              </w:rPr>
              <w:t>D03-970</w:t>
            </w:r>
          </w:p>
        </w:tc>
        <w:tc>
          <w:tcPr>
            <w:tcW w:w="2294" w:type="dxa"/>
          </w:tcPr>
          <w:p w:rsidR="00C50A4F" w:rsidRDefault="00C50A4F" w:rsidP="00853B84">
            <w:pPr>
              <w:rPr>
                <w:rFonts w:asciiTheme="minorHAnsi" w:hAnsiTheme="minorHAnsi" w:cstheme="minorHAnsi"/>
                <w:sz w:val="18"/>
                <w:szCs w:val="20"/>
              </w:rPr>
            </w:pPr>
            <w:r w:rsidRPr="009863C5">
              <w:rPr>
                <w:rFonts w:asciiTheme="minorHAnsi" w:hAnsiTheme="minorHAnsi" w:cstheme="minorHAnsi"/>
                <w:sz w:val="18"/>
                <w:szCs w:val="20"/>
              </w:rPr>
              <w:t>Low Pressure Sprinkler Nozzle - Portable</w:t>
            </w:r>
          </w:p>
        </w:tc>
        <w:tc>
          <w:tcPr>
            <w:tcW w:w="2400" w:type="dxa"/>
          </w:tcPr>
          <w:p w:rsidR="00C50A4F" w:rsidRDefault="00C50A4F" w:rsidP="00853B84">
            <w:pPr>
              <w:rPr>
                <w:rFonts w:asciiTheme="minorHAnsi" w:hAnsiTheme="minorHAnsi" w:cstheme="minorHAnsi"/>
                <w:sz w:val="18"/>
                <w:szCs w:val="20"/>
              </w:rPr>
            </w:pPr>
            <w:r w:rsidRPr="009863C5">
              <w:rPr>
                <w:rFonts w:asciiTheme="minorHAnsi" w:hAnsiTheme="minorHAnsi" w:cstheme="minorHAnsi"/>
                <w:sz w:val="18"/>
                <w:szCs w:val="20"/>
              </w:rPr>
              <w:t>Sta</w:t>
            </w:r>
            <w:r>
              <w:rPr>
                <w:rFonts w:asciiTheme="minorHAnsi" w:hAnsiTheme="minorHAnsi" w:cstheme="minorHAnsi"/>
                <w:sz w:val="18"/>
                <w:szCs w:val="20"/>
              </w:rPr>
              <w:t>n</w:t>
            </w:r>
            <w:r w:rsidRPr="009863C5">
              <w:rPr>
                <w:rFonts w:asciiTheme="minorHAnsi" w:hAnsiTheme="minorHAnsi" w:cstheme="minorHAnsi"/>
                <w:sz w:val="18"/>
                <w:szCs w:val="20"/>
              </w:rPr>
              <w:t>dard 50+ PSI impact-driven sprinkler heads</w:t>
            </w:r>
          </w:p>
        </w:tc>
        <w:tc>
          <w:tcPr>
            <w:tcW w:w="1972" w:type="dxa"/>
          </w:tcPr>
          <w:p w:rsidR="00C50A4F" w:rsidRPr="00F4237C" w:rsidRDefault="00C50A4F" w:rsidP="00853B84">
            <w:pPr>
              <w:rPr>
                <w:rFonts w:asciiTheme="minorHAnsi" w:hAnsiTheme="minorHAnsi" w:cstheme="minorHAnsi"/>
                <w:sz w:val="18"/>
                <w:szCs w:val="20"/>
              </w:rPr>
            </w:pPr>
            <w:r>
              <w:rPr>
                <w:rFonts w:asciiTheme="minorHAnsi" w:hAnsiTheme="minorHAnsi" w:cstheme="minorHAnsi"/>
                <w:sz w:val="18"/>
                <w:szCs w:val="20"/>
              </w:rPr>
              <w:t>N/A</w:t>
            </w:r>
          </w:p>
        </w:tc>
      </w:tr>
    </w:tbl>
    <w:p w:rsidR="008267F0" w:rsidRDefault="00E16609" w:rsidP="008267F0">
      <w:pPr>
        <w:pStyle w:val="Heading3"/>
        <w:rPr>
          <w:rFonts w:asciiTheme="minorHAnsi" w:hAnsiTheme="minorHAnsi" w:cstheme="minorHAnsi"/>
          <w:b w:val="0"/>
          <w:bCs w:val="0"/>
          <w:sz w:val="22"/>
          <w:szCs w:val="24"/>
        </w:rPr>
      </w:pPr>
      <w:r w:rsidRPr="00F4237C">
        <w:rPr>
          <w:rFonts w:asciiTheme="minorHAnsi" w:hAnsiTheme="minorHAnsi" w:cstheme="minorHAnsi"/>
        </w:rPr>
        <w:t>1.1b Delivery and Incentive Mechanism</w:t>
      </w:r>
      <w:r w:rsidR="009A2517" w:rsidRPr="00F4237C">
        <w:rPr>
          <w:rFonts w:asciiTheme="minorHAnsi" w:hAnsiTheme="minorHAnsi" w:cstheme="minorHAnsi"/>
        </w:rPr>
        <w:br/>
      </w:r>
      <w:r w:rsidR="009A2517" w:rsidRPr="00F4237C">
        <w:rPr>
          <w:rFonts w:asciiTheme="minorHAnsi" w:hAnsiTheme="minorHAnsi" w:cstheme="minorHAnsi"/>
          <w:b w:val="0"/>
          <w:bCs w:val="0"/>
          <w:sz w:val="22"/>
          <w:szCs w:val="24"/>
        </w:rPr>
        <w:t xml:space="preserve">The </w:t>
      </w:r>
      <w:r w:rsidR="00721634">
        <w:rPr>
          <w:rFonts w:asciiTheme="minorHAnsi" w:hAnsiTheme="minorHAnsi" w:cstheme="minorHAnsi"/>
          <w:b w:val="0"/>
          <w:bCs w:val="0"/>
          <w:sz w:val="22"/>
          <w:szCs w:val="24"/>
        </w:rPr>
        <w:t>Delivery and Incentive Mechanism</w:t>
      </w:r>
      <w:r w:rsidR="008267F0">
        <w:rPr>
          <w:rFonts w:asciiTheme="minorHAnsi" w:hAnsiTheme="minorHAnsi" w:cstheme="minorHAnsi"/>
          <w:b w:val="0"/>
          <w:bCs w:val="0"/>
          <w:sz w:val="22"/>
          <w:szCs w:val="24"/>
        </w:rPr>
        <w:t>s</w:t>
      </w:r>
      <w:r w:rsidR="00721634">
        <w:rPr>
          <w:rFonts w:asciiTheme="minorHAnsi" w:hAnsiTheme="minorHAnsi" w:cstheme="minorHAnsi"/>
          <w:b w:val="0"/>
          <w:bCs w:val="0"/>
          <w:sz w:val="22"/>
          <w:szCs w:val="24"/>
        </w:rPr>
        <w:t xml:space="preserve"> </w:t>
      </w:r>
      <w:r w:rsidR="008267F0">
        <w:rPr>
          <w:rFonts w:asciiTheme="minorHAnsi" w:hAnsiTheme="minorHAnsi" w:cstheme="minorHAnsi"/>
          <w:b w:val="0"/>
          <w:bCs w:val="0"/>
          <w:sz w:val="22"/>
          <w:szCs w:val="24"/>
        </w:rPr>
        <w:t>are:</w:t>
      </w:r>
    </w:p>
    <w:p w:rsidR="00721634" w:rsidRPr="008267F0" w:rsidRDefault="008267F0" w:rsidP="008267F0">
      <w:pPr>
        <w:pStyle w:val="Heading3"/>
        <w:numPr>
          <w:ilvl w:val="0"/>
          <w:numId w:val="10"/>
        </w:numPr>
        <w:spacing w:before="0"/>
        <w:rPr>
          <w:rFonts w:asciiTheme="minorHAnsi" w:hAnsiTheme="minorHAnsi" w:cstheme="minorHAnsi"/>
          <w:b w:val="0"/>
          <w:bCs w:val="0"/>
          <w:sz w:val="22"/>
          <w:szCs w:val="24"/>
        </w:rPr>
      </w:pPr>
      <w:r w:rsidRPr="008267F0">
        <w:rPr>
          <w:rFonts w:asciiTheme="minorHAnsi" w:hAnsiTheme="minorHAnsi" w:cstheme="minorHAnsi"/>
          <w:b w:val="0"/>
          <w:bCs w:val="0"/>
          <w:sz w:val="22"/>
          <w:szCs w:val="24"/>
        </w:rPr>
        <w:t>Financial Support / Down-Stream Incentive - Deemed</w:t>
      </w:r>
      <w:r w:rsidR="009A2517" w:rsidRPr="008267F0">
        <w:rPr>
          <w:rFonts w:asciiTheme="minorHAnsi" w:hAnsiTheme="minorHAnsi" w:cstheme="minorHAnsi"/>
          <w:b w:val="0"/>
          <w:bCs w:val="0"/>
          <w:sz w:val="22"/>
          <w:szCs w:val="24"/>
        </w:rPr>
        <w:t xml:space="preserve"> </w:t>
      </w:r>
    </w:p>
    <w:p w:rsidR="008267F0" w:rsidRPr="008267F0" w:rsidRDefault="008267F0" w:rsidP="008267F0">
      <w:pPr>
        <w:pStyle w:val="Heading3"/>
        <w:numPr>
          <w:ilvl w:val="0"/>
          <w:numId w:val="10"/>
        </w:numPr>
        <w:spacing w:before="0"/>
        <w:rPr>
          <w:rFonts w:asciiTheme="minorHAnsi" w:hAnsiTheme="minorHAnsi" w:cstheme="minorHAnsi"/>
          <w:b w:val="0"/>
          <w:bCs w:val="0"/>
          <w:sz w:val="22"/>
          <w:szCs w:val="24"/>
        </w:rPr>
      </w:pPr>
      <w:r w:rsidRPr="008267F0">
        <w:rPr>
          <w:rFonts w:asciiTheme="minorHAnsi" w:hAnsiTheme="minorHAnsi" w:cstheme="minorHAnsi"/>
          <w:b w:val="0"/>
          <w:bCs w:val="0"/>
          <w:sz w:val="22"/>
          <w:szCs w:val="24"/>
        </w:rPr>
        <w:t>Financial Support / Direct Install</w:t>
      </w:r>
    </w:p>
    <w:p w:rsidR="009A2517" w:rsidRPr="009B64CA" w:rsidRDefault="00721634" w:rsidP="008267F0">
      <w:pPr>
        <w:pStyle w:val="Heading3"/>
        <w:rPr>
          <w:rFonts w:asciiTheme="minorHAnsi" w:hAnsiTheme="minorHAnsi" w:cstheme="minorHAnsi"/>
        </w:rPr>
      </w:pPr>
      <w:r>
        <w:rPr>
          <w:rFonts w:asciiTheme="minorHAnsi" w:hAnsiTheme="minorHAnsi" w:cstheme="minorHAnsi"/>
          <w:b w:val="0"/>
          <w:bCs w:val="0"/>
          <w:sz w:val="22"/>
          <w:szCs w:val="24"/>
        </w:rPr>
        <w:t xml:space="preserve">The Install Type is </w:t>
      </w:r>
      <w:r w:rsidR="002875EB">
        <w:rPr>
          <w:rFonts w:asciiTheme="minorHAnsi" w:hAnsiTheme="minorHAnsi" w:cstheme="minorHAnsi"/>
          <w:b w:val="0"/>
          <w:bCs w:val="0"/>
          <w:sz w:val="22"/>
          <w:szCs w:val="24"/>
        </w:rPr>
        <w:t>Retrofit (RE</w:t>
      </w:r>
      <w:r w:rsidR="00391086">
        <w:rPr>
          <w:rFonts w:asciiTheme="minorHAnsi" w:hAnsiTheme="minorHAnsi" w:cstheme="minorHAnsi"/>
          <w:b w:val="0"/>
          <w:bCs w:val="0"/>
          <w:sz w:val="22"/>
          <w:szCs w:val="24"/>
        </w:rPr>
        <w:t>T</w:t>
      </w:r>
      <w:r w:rsidR="002875EB">
        <w:rPr>
          <w:rFonts w:asciiTheme="minorHAnsi" w:hAnsiTheme="minorHAnsi" w:cstheme="minorHAnsi"/>
          <w:b w:val="0"/>
          <w:bCs w:val="0"/>
          <w:sz w:val="22"/>
          <w:szCs w:val="24"/>
        </w:rPr>
        <w:t>).</w:t>
      </w:r>
    </w:p>
    <w:p w:rsidR="00E16609" w:rsidRPr="00F4237C" w:rsidRDefault="00E16609" w:rsidP="00E16609">
      <w:pPr>
        <w:pStyle w:val="Heading3"/>
        <w:rPr>
          <w:rFonts w:asciiTheme="minorHAnsi" w:hAnsiTheme="minorHAnsi" w:cstheme="minorHAnsi"/>
        </w:rPr>
      </w:pPr>
      <w:r w:rsidRPr="00F4237C">
        <w:rPr>
          <w:rFonts w:asciiTheme="minorHAnsi" w:hAnsiTheme="minorHAnsi" w:cstheme="minorHAnsi"/>
        </w:rPr>
        <w:t>1.1c Measure Requirements</w:t>
      </w:r>
    </w:p>
    <w:p w:rsidR="00C7417C" w:rsidRPr="00BF6AD4" w:rsidRDefault="00BF6AD4" w:rsidP="009A2517">
      <w:pPr>
        <w:autoSpaceDE w:val="0"/>
        <w:autoSpaceDN w:val="0"/>
        <w:adjustRightInd w:val="0"/>
        <w:rPr>
          <w:rFonts w:asciiTheme="minorHAnsi" w:hAnsiTheme="minorHAnsi" w:cstheme="minorHAnsi"/>
          <w:sz w:val="22"/>
          <w:szCs w:val="22"/>
        </w:rPr>
      </w:pPr>
      <w:bookmarkStart w:id="6" w:name="_Toc214003084"/>
      <w:r>
        <w:rPr>
          <w:rFonts w:asciiTheme="minorHAnsi" w:hAnsiTheme="minorHAnsi" w:cstheme="minorHAnsi"/>
          <w:sz w:val="22"/>
          <w:szCs w:val="22"/>
        </w:rPr>
        <w:t xml:space="preserve">These measures are for all climate zones and for the building types in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_Ref296597958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F53A77" w:rsidRPr="00F4237C">
        <w:rPr>
          <w:rFonts w:asciiTheme="minorHAnsi" w:hAnsiTheme="minorHAnsi" w:cstheme="minorHAnsi"/>
          <w:sz w:val="22"/>
          <w:szCs w:val="22"/>
        </w:rPr>
        <w:t xml:space="preserve">Table </w:t>
      </w:r>
      <w:r w:rsidR="00F53A77">
        <w:rPr>
          <w:rFonts w:asciiTheme="minorHAnsi" w:hAnsiTheme="minorHAnsi" w:cstheme="minorHAnsi"/>
          <w:noProof/>
          <w:sz w:val="22"/>
          <w:szCs w:val="22"/>
        </w:rPr>
        <w:t>9</w:t>
      </w:r>
      <w:r>
        <w:rPr>
          <w:rFonts w:asciiTheme="minorHAnsi" w:hAnsiTheme="minorHAnsi" w:cstheme="minorHAnsi"/>
          <w:sz w:val="22"/>
          <w:szCs w:val="22"/>
        </w:rPr>
        <w:fldChar w:fldCharType="end"/>
      </w:r>
      <w:r>
        <w:rPr>
          <w:rFonts w:asciiTheme="minorHAnsi" w:hAnsiTheme="minorHAnsi" w:cstheme="minorHAnsi"/>
          <w:sz w:val="22"/>
          <w:szCs w:val="22"/>
        </w:rPr>
        <w:t>.</w:t>
      </w:r>
    </w:p>
    <w:p w:rsidR="00E16609" w:rsidRPr="00F4237C" w:rsidRDefault="00824F1C" w:rsidP="00824F1C">
      <w:pPr>
        <w:pStyle w:val="Heading2"/>
        <w:rPr>
          <w:rFonts w:asciiTheme="minorHAnsi" w:hAnsiTheme="minorHAnsi" w:cstheme="minorHAnsi"/>
        </w:rPr>
      </w:pPr>
      <w:proofErr w:type="gramStart"/>
      <w:r w:rsidRPr="00F4237C">
        <w:rPr>
          <w:rFonts w:asciiTheme="minorHAnsi" w:hAnsiTheme="minorHAnsi" w:cstheme="minorHAnsi"/>
        </w:rPr>
        <w:lastRenderedPageBreak/>
        <w:t xml:space="preserve">1.2  </w:t>
      </w:r>
      <w:r w:rsidR="00E16609" w:rsidRPr="00F4237C">
        <w:rPr>
          <w:rFonts w:asciiTheme="minorHAnsi" w:hAnsiTheme="minorHAnsi" w:cstheme="minorHAnsi"/>
        </w:rPr>
        <w:t>DEER</w:t>
      </w:r>
      <w:proofErr w:type="gramEnd"/>
      <w:r w:rsidR="00E16609" w:rsidRPr="00F4237C">
        <w:rPr>
          <w:rFonts w:asciiTheme="minorHAnsi" w:hAnsiTheme="minorHAnsi" w:cstheme="minorHAnsi"/>
        </w:rPr>
        <w:t xml:space="preserve"> Differences Analysis</w:t>
      </w:r>
      <w:bookmarkEnd w:id="6"/>
    </w:p>
    <w:p w:rsidR="00E50A2F" w:rsidRPr="00E50A2F" w:rsidRDefault="00E50A2F" w:rsidP="00E50A2F">
      <w:pPr>
        <w:pStyle w:val="Caption"/>
        <w:keepNext/>
        <w:rPr>
          <w:rFonts w:asciiTheme="minorHAnsi" w:hAnsiTheme="minorHAnsi" w:cstheme="minorHAnsi"/>
          <w:b w:val="0"/>
          <w:sz w:val="22"/>
          <w:szCs w:val="22"/>
        </w:rPr>
      </w:pPr>
      <w:r>
        <w:rPr>
          <w:rFonts w:asciiTheme="minorHAnsi" w:hAnsiTheme="minorHAnsi" w:cstheme="minorHAnsi"/>
          <w:b w:val="0"/>
          <w:sz w:val="22"/>
          <w:szCs w:val="22"/>
        </w:rPr>
        <w:t>These measures are included in DEER 2005 v2.01</w:t>
      </w:r>
      <w:r w:rsidR="00E11E50">
        <w:rPr>
          <w:rFonts w:asciiTheme="minorHAnsi" w:hAnsiTheme="minorHAnsi" w:cstheme="minorHAnsi"/>
          <w:b w:val="0"/>
          <w:sz w:val="22"/>
          <w:szCs w:val="22"/>
        </w:rPr>
        <w:t xml:space="preserve"> [26]</w:t>
      </w:r>
      <w:r>
        <w:rPr>
          <w:rFonts w:asciiTheme="minorHAnsi" w:hAnsiTheme="minorHAnsi" w:cstheme="minorHAnsi"/>
          <w:b w:val="0"/>
          <w:sz w:val="22"/>
          <w:szCs w:val="22"/>
        </w:rPr>
        <w:t>, so savings and costs are taken from DEER. DEER 2008 and 2011 do not include these measures</w:t>
      </w:r>
      <w:r w:rsidR="00391086">
        <w:rPr>
          <w:rFonts w:asciiTheme="minorHAnsi" w:hAnsiTheme="minorHAnsi" w:cstheme="minorHAnsi"/>
          <w:b w:val="0"/>
          <w:sz w:val="22"/>
          <w:szCs w:val="22"/>
        </w:rPr>
        <w:t xml:space="preserve">. The measures are listed as out-of-date in Appendix A-1 </w:t>
      </w:r>
      <w:r w:rsidR="00391086" w:rsidRPr="00391086">
        <w:rPr>
          <w:rFonts w:asciiTheme="minorHAnsi" w:hAnsiTheme="minorHAnsi" w:cstheme="minorHAnsi"/>
          <w:b w:val="0"/>
          <w:sz w:val="22"/>
          <w:szCs w:val="22"/>
        </w:rPr>
        <w:t>DEER Measure Database Updates Measure content, modeling method, model input parameter, and database format changes</w:t>
      </w:r>
      <w:r w:rsidR="00391086">
        <w:rPr>
          <w:rFonts w:asciiTheme="minorHAnsi" w:hAnsiTheme="minorHAnsi" w:cstheme="minorHAnsi"/>
          <w:b w:val="0"/>
          <w:sz w:val="22"/>
          <w:szCs w:val="22"/>
        </w:rPr>
        <w:t xml:space="preserve">, </w:t>
      </w:r>
      <w:r w:rsidR="00391086" w:rsidRPr="00391086">
        <w:rPr>
          <w:rFonts w:asciiTheme="minorHAnsi" w:hAnsiTheme="minorHAnsi" w:cstheme="minorHAnsi"/>
          <w:b w:val="0"/>
          <w:sz w:val="22"/>
          <w:szCs w:val="22"/>
        </w:rPr>
        <w:t>last updated 19 November 2011</w:t>
      </w:r>
      <w:r w:rsidR="00391086">
        <w:rPr>
          <w:rFonts w:asciiTheme="minorHAnsi" w:hAnsiTheme="minorHAnsi" w:cstheme="minorHAnsi"/>
          <w:b w:val="0"/>
          <w:sz w:val="22"/>
          <w:szCs w:val="22"/>
        </w:rPr>
        <w:t>, however the DEER05 data is still the most recent data available</w:t>
      </w:r>
      <w:r>
        <w:rPr>
          <w:rFonts w:asciiTheme="minorHAnsi" w:hAnsiTheme="minorHAnsi" w:cstheme="minorHAnsi"/>
          <w:b w:val="0"/>
          <w:sz w:val="22"/>
          <w:szCs w:val="22"/>
        </w:rPr>
        <w:t>.</w:t>
      </w:r>
      <w:r w:rsidR="0036234E">
        <w:rPr>
          <w:rFonts w:asciiTheme="minorHAnsi" w:hAnsiTheme="minorHAnsi" w:cstheme="minorHAnsi"/>
          <w:b w:val="0"/>
          <w:sz w:val="22"/>
          <w:szCs w:val="22"/>
        </w:rPr>
        <w:t xml:space="preserve"> Some climate zones and building types were not included in DEER 2005, so they were mapped from similar measures.</w:t>
      </w:r>
    </w:p>
    <w:p w:rsidR="00E50A2F" w:rsidRDefault="00E50A2F" w:rsidP="009E1CDE">
      <w:pPr>
        <w:pStyle w:val="Caption"/>
        <w:keepNext/>
        <w:jc w:val="center"/>
        <w:rPr>
          <w:rFonts w:asciiTheme="minorHAnsi" w:hAnsiTheme="minorHAnsi" w:cstheme="minorHAnsi"/>
          <w:sz w:val="22"/>
          <w:szCs w:val="22"/>
        </w:rPr>
      </w:pPr>
    </w:p>
    <w:p w:rsidR="009E1CDE" w:rsidRPr="00F4237C" w:rsidRDefault="009E1CDE" w:rsidP="009E1CDE">
      <w:pPr>
        <w:pStyle w:val="Caption"/>
        <w:keepNext/>
        <w:jc w:val="center"/>
        <w:rPr>
          <w:rFonts w:asciiTheme="minorHAnsi" w:hAnsiTheme="minorHAnsi" w:cstheme="minorHAnsi"/>
          <w:sz w:val="22"/>
          <w:szCs w:val="22"/>
        </w:rPr>
      </w:pPr>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3</w:t>
      </w:r>
      <w:r w:rsidRPr="00F4237C">
        <w:rPr>
          <w:rFonts w:asciiTheme="minorHAnsi" w:hAnsiTheme="minorHAnsi" w:cstheme="minorHAnsi"/>
          <w:sz w:val="22"/>
          <w:szCs w:val="22"/>
        </w:rPr>
        <w:fldChar w:fldCharType="end"/>
      </w:r>
      <w:r w:rsidRPr="00F4237C">
        <w:rPr>
          <w:rFonts w:asciiTheme="minorHAnsi" w:hAnsiTheme="minorHAnsi" w:cstheme="minorHAnsi"/>
          <w:sz w:val="22"/>
          <w:szCs w:val="22"/>
        </w:rPr>
        <w:t xml:space="preserve"> DEER Difference </w:t>
      </w:r>
      <w:r w:rsidR="00E81F3E" w:rsidRPr="00F4237C">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F4237C"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F4237C" w:rsidRDefault="006D2809" w:rsidP="00602799">
            <w:pPr>
              <w:jc w:val="center"/>
              <w:rPr>
                <w:rFonts w:asciiTheme="minorHAnsi" w:hAnsiTheme="minorHAnsi" w:cstheme="minorHAnsi"/>
                <w:color w:val="FF0000"/>
                <w:sz w:val="20"/>
                <w:szCs w:val="20"/>
              </w:rPr>
            </w:pPr>
            <w:r w:rsidRPr="00F4237C">
              <w:rPr>
                <w:rFonts w:asciiTheme="minorHAnsi" w:hAnsiTheme="minorHAnsi" w:cstheme="minorHAnsi"/>
                <w:sz w:val="20"/>
                <w:szCs w:val="20"/>
              </w:rPr>
              <w:t>DEER Difference Summary Table</w:t>
            </w:r>
          </w:p>
        </w:tc>
      </w:tr>
      <w:tr w:rsidR="0046286E" w:rsidRPr="00F4237C"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F4237C" w:rsidRDefault="0046286E" w:rsidP="00447CE5">
            <w:pPr>
              <w:rPr>
                <w:rFonts w:asciiTheme="minorHAnsi" w:hAnsiTheme="minorHAnsi" w:cstheme="minorHAnsi"/>
                <w:sz w:val="20"/>
                <w:szCs w:val="20"/>
              </w:rPr>
            </w:pPr>
            <w:r w:rsidRPr="00F4237C">
              <w:rPr>
                <w:rFonts w:asciiTheme="minorHAnsi" w:hAnsiTheme="minorHAnsi" w:cstheme="minorHAnsi"/>
                <w:sz w:val="20"/>
                <w:szCs w:val="20"/>
              </w:rPr>
              <w:t xml:space="preserve">Modified DEER </w:t>
            </w:r>
            <w:r w:rsidR="00F153D1" w:rsidRPr="00F4237C">
              <w:rPr>
                <w:rFonts w:asciiTheme="minorHAnsi" w:hAnsiTheme="minorHAnsi" w:cstheme="minorHAnsi"/>
                <w:sz w:val="20"/>
                <w:szCs w:val="20"/>
              </w:rPr>
              <w:t>Methodology</w:t>
            </w:r>
          </w:p>
        </w:tc>
        <w:tc>
          <w:tcPr>
            <w:tcW w:w="5513" w:type="dxa"/>
            <w:vAlign w:val="center"/>
          </w:tcPr>
          <w:p w:rsidR="0046286E" w:rsidRPr="00F4237C" w:rsidRDefault="008267F0" w:rsidP="00F153D1">
            <w:pPr>
              <w:rPr>
                <w:rFonts w:asciiTheme="minorHAnsi" w:hAnsiTheme="minorHAnsi" w:cstheme="minorHAnsi"/>
                <w:b/>
                <w:sz w:val="20"/>
                <w:szCs w:val="20"/>
              </w:rPr>
            </w:pPr>
            <w:r>
              <w:rPr>
                <w:rFonts w:asciiTheme="minorHAnsi" w:hAnsiTheme="minorHAnsi" w:cstheme="minorHAnsi"/>
                <w:sz w:val="20"/>
                <w:szCs w:val="20"/>
              </w:rPr>
              <w:t>No</w:t>
            </w:r>
          </w:p>
        </w:tc>
      </w:tr>
      <w:tr w:rsidR="00447CE5" w:rsidRPr="00F4237C"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F4237C" w:rsidRDefault="00447CE5" w:rsidP="00E81F3E">
            <w:pPr>
              <w:rPr>
                <w:rFonts w:asciiTheme="minorHAnsi" w:hAnsiTheme="minorHAnsi" w:cstheme="minorHAnsi"/>
                <w:sz w:val="20"/>
                <w:szCs w:val="20"/>
              </w:rPr>
            </w:pPr>
            <w:r w:rsidRPr="00F4237C">
              <w:rPr>
                <w:rFonts w:asciiTheme="minorHAnsi" w:hAnsiTheme="minorHAnsi" w:cstheme="minorHAnsi"/>
                <w:sz w:val="20"/>
                <w:szCs w:val="20"/>
              </w:rPr>
              <w:t>Scaled DEER Measure</w:t>
            </w:r>
          </w:p>
        </w:tc>
        <w:tc>
          <w:tcPr>
            <w:tcW w:w="5513" w:type="dxa"/>
            <w:vAlign w:val="center"/>
          </w:tcPr>
          <w:p w:rsidR="00447CE5" w:rsidRPr="00F4237C" w:rsidRDefault="008267F0" w:rsidP="00F153D1">
            <w:pPr>
              <w:rPr>
                <w:rFonts w:asciiTheme="minorHAnsi" w:hAnsiTheme="minorHAnsi" w:cstheme="minorHAnsi"/>
                <w:sz w:val="20"/>
                <w:szCs w:val="20"/>
              </w:rPr>
            </w:pPr>
            <w:r>
              <w:rPr>
                <w:rFonts w:asciiTheme="minorHAnsi" w:hAnsiTheme="minorHAnsi" w:cstheme="minorHAnsi"/>
                <w:sz w:val="20"/>
                <w:szCs w:val="20"/>
              </w:rPr>
              <w:t>No</w:t>
            </w:r>
          </w:p>
        </w:tc>
      </w:tr>
      <w:tr w:rsidR="00E81F3E" w:rsidRPr="00F4237C"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F4237C" w:rsidRDefault="00E81F3E" w:rsidP="00E81F3E">
            <w:pPr>
              <w:rPr>
                <w:rFonts w:asciiTheme="minorHAnsi" w:hAnsiTheme="minorHAnsi" w:cstheme="minorHAnsi"/>
                <w:sz w:val="20"/>
                <w:szCs w:val="20"/>
              </w:rPr>
            </w:pPr>
            <w:r w:rsidRPr="00F4237C">
              <w:rPr>
                <w:rFonts w:asciiTheme="minorHAnsi" w:hAnsiTheme="minorHAnsi" w:cstheme="minorHAnsi"/>
                <w:sz w:val="20"/>
                <w:szCs w:val="20"/>
              </w:rPr>
              <w:t>DEER Building Prototypes Used</w:t>
            </w:r>
          </w:p>
        </w:tc>
        <w:tc>
          <w:tcPr>
            <w:tcW w:w="5513" w:type="dxa"/>
            <w:vAlign w:val="center"/>
          </w:tcPr>
          <w:p w:rsidR="00E81F3E" w:rsidRPr="00F4237C" w:rsidRDefault="008267F0" w:rsidP="00F153D1">
            <w:pPr>
              <w:rPr>
                <w:rFonts w:asciiTheme="minorHAnsi" w:hAnsiTheme="minorHAnsi" w:cstheme="minorHAnsi"/>
                <w:sz w:val="20"/>
                <w:szCs w:val="20"/>
              </w:rPr>
            </w:pPr>
            <w:r>
              <w:rPr>
                <w:rFonts w:asciiTheme="minorHAnsi" w:hAnsiTheme="minorHAnsi" w:cstheme="minorHAnsi"/>
                <w:sz w:val="20"/>
                <w:szCs w:val="20"/>
              </w:rPr>
              <w:t>Yes</w:t>
            </w:r>
          </w:p>
        </w:tc>
      </w:tr>
      <w:tr w:rsidR="00E81F3E" w:rsidRPr="00F4237C"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F4237C" w:rsidRDefault="00E81F3E" w:rsidP="00E81F3E">
            <w:pPr>
              <w:rPr>
                <w:rFonts w:asciiTheme="minorHAnsi" w:hAnsiTheme="minorHAnsi" w:cstheme="minorHAnsi"/>
                <w:sz w:val="20"/>
                <w:szCs w:val="20"/>
              </w:rPr>
            </w:pPr>
            <w:r w:rsidRPr="00F4237C">
              <w:rPr>
                <w:rFonts w:asciiTheme="minorHAnsi" w:hAnsiTheme="minorHAnsi" w:cstheme="minorHAnsi"/>
                <w:sz w:val="20"/>
                <w:szCs w:val="20"/>
              </w:rPr>
              <w:t>Deviation from DEER</w:t>
            </w:r>
          </w:p>
        </w:tc>
        <w:tc>
          <w:tcPr>
            <w:tcW w:w="5513" w:type="dxa"/>
            <w:vAlign w:val="center"/>
          </w:tcPr>
          <w:p w:rsidR="00E81F3E" w:rsidRPr="00F4237C" w:rsidRDefault="0036234E" w:rsidP="00F153D1">
            <w:pPr>
              <w:rPr>
                <w:rFonts w:asciiTheme="minorHAnsi" w:hAnsiTheme="minorHAnsi" w:cstheme="minorHAnsi"/>
                <w:sz w:val="20"/>
                <w:szCs w:val="20"/>
              </w:rPr>
            </w:pPr>
            <w:r>
              <w:rPr>
                <w:rFonts w:asciiTheme="minorHAnsi" w:hAnsiTheme="minorHAnsi" w:cstheme="minorHAnsi"/>
                <w:sz w:val="20"/>
                <w:szCs w:val="20"/>
              </w:rPr>
              <w:t>Yes</w:t>
            </w:r>
          </w:p>
        </w:tc>
      </w:tr>
      <w:tr w:rsidR="00E81F3E" w:rsidRPr="00F4237C"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F4237C" w:rsidRDefault="00E81F3E" w:rsidP="00E81F3E">
            <w:pPr>
              <w:rPr>
                <w:rFonts w:asciiTheme="minorHAnsi" w:hAnsiTheme="minorHAnsi" w:cstheme="minorHAnsi"/>
                <w:sz w:val="20"/>
                <w:szCs w:val="20"/>
              </w:rPr>
            </w:pPr>
            <w:r w:rsidRPr="00F4237C">
              <w:rPr>
                <w:rFonts w:asciiTheme="minorHAnsi" w:hAnsiTheme="minorHAnsi" w:cstheme="minorHAnsi"/>
                <w:sz w:val="20"/>
                <w:szCs w:val="20"/>
              </w:rPr>
              <w:t>DEER Version</w:t>
            </w:r>
          </w:p>
        </w:tc>
        <w:tc>
          <w:tcPr>
            <w:tcW w:w="5513" w:type="dxa"/>
            <w:vAlign w:val="center"/>
          </w:tcPr>
          <w:p w:rsidR="00E81F3E" w:rsidRPr="00F4237C" w:rsidRDefault="00853B84" w:rsidP="009A2517">
            <w:pPr>
              <w:rPr>
                <w:rFonts w:asciiTheme="minorHAnsi" w:hAnsiTheme="minorHAnsi" w:cstheme="minorHAnsi"/>
                <w:sz w:val="20"/>
                <w:szCs w:val="20"/>
              </w:rPr>
            </w:pPr>
            <w:r w:rsidRPr="00F4237C">
              <w:rPr>
                <w:rFonts w:asciiTheme="minorHAnsi" w:hAnsiTheme="minorHAnsi" w:cstheme="minorHAnsi"/>
                <w:sz w:val="20"/>
                <w:szCs w:val="20"/>
              </w:rPr>
              <w:t>DEER</w:t>
            </w:r>
            <w:r w:rsidR="00E81F3E" w:rsidRPr="00F4237C">
              <w:rPr>
                <w:rFonts w:asciiTheme="minorHAnsi" w:hAnsiTheme="minorHAnsi" w:cstheme="minorHAnsi"/>
                <w:sz w:val="20"/>
                <w:szCs w:val="20"/>
              </w:rPr>
              <w:t>05</w:t>
            </w:r>
            <w:r w:rsidR="008267F0">
              <w:rPr>
                <w:rFonts w:asciiTheme="minorHAnsi" w:hAnsiTheme="minorHAnsi" w:cstheme="minorHAnsi"/>
                <w:sz w:val="20"/>
                <w:szCs w:val="20"/>
              </w:rPr>
              <w:t xml:space="preserve"> v2.01</w:t>
            </w:r>
          </w:p>
        </w:tc>
      </w:tr>
      <w:tr w:rsidR="00E81F3E" w:rsidRPr="00F4237C"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F4237C" w:rsidRDefault="00E81F3E" w:rsidP="00E81F3E">
            <w:pPr>
              <w:rPr>
                <w:rFonts w:asciiTheme="minorHAnsi" w:hAnsiTheme="minorHAnsi" w:cstheme="minorHAnsi"/>
                <w:sz w:val="20"/>
                <w:szCs w:val="20"/>
              </w:rPr>
            </w:pPr>
            <w:r w:rsidRPr="00F4237C">
              <w:rPr>
                <w:rFonts w:asciiTheme="minorHAnsi" w:hAnsiTheme="minorHAnsi" w:cstheme="minorHAnsi"/>
                <w:sz w:val="20"/>
                <w:szCs w:val="20"/>
              </w:rPr>
              <w:t>DEER Run ID and Measure Name (Sample)</w:t>
            </w:r>
          </w:p>
        </w:tc>
        <w:tc>
          <w:tcPr>
            <w:tcW w:w="5513" w:type="dxa"/>
            <w:vAlign w:val="center"/>
          </w:tcPr>
          <w:p w:rsidR="00E81F3E" w:rsidRPr="00F4237C" w:rsidRDefault="008267F0" w:rsidP="00F153D1">
            <w:pPr>
              <w:rPr>
                <w:rFonts w:asciiTheme="minorHAnsi" w:hAnsiTheme="minorHAnsi" w:cstheme="minorHAnsi"/>
                <w:sz w:val="20"/>
                <w:szCs w:val="20"/>
              </w:rPr>
            </w:pPr>
            <w:r w:rsidRPr="009863C5">
              <w:rPr>
                <w:rFonts w:asciiTheme="minorHAnsi" w:hAnsiTheme="minorHAnsi" w:cstheme="minorHAnsi"/>
                <w:sz w:val="20"/>
                <w:szCs w:val="20"/>
              </w:rPr>
              <w:t>CFRM01AVLPSHd</w:t>
            </w:r>
            <w:r>
              <w:rPr>
                <w:rFonts w:asciiTheme="minorHAnsi" w:hAnsiTheme="minorHAnsi" w:cstheme="minorHAnsi"/>
                <w:sz w:val="20"/>
                <w:szCs w:val="20"/>
              </w:rPr>
              <w:t xml:space="preserve"> </w:t>
            </w:r>
            <w:r w:rsidRPr="009863C5">
              <w:rPr>
                <w:rFonts w:asciiTheme="minorHAnsi" w:hAnsiTheme="minorHAnsi" w:cstheme="minorHAnsi"/>
                <w:sz w:val="18"/>
                <w:szCs w:val="20"/>
              </w:rPr>
              <w:t>Low Pressure Sprinkler Nozzle - Solid set</w:t>
            </w:r>
          </w:p>
        </w:tc>
      </w:tr>
    </w:tbl>
    <w:p w:rsidR="00E16609" w:rsidRPr="00F4237C" w:rsidRDefault="00824F1C" w:rsidP="00824F1C">
      <w:pPr>
        <w:pStyle w:val="Heading2"/>
        <w:rPr>
          <w:rFonts w:asciiTheme="minorHAnsi" w:hAnsiTheme="minorHAnsi" w:cstheme="minorHAnsi"/>
        </w:rPr>
      </w:pPr>
      <w:bookmarkStart w:id="7" w:name="_Toc214003087"/>
      <w:proofErr w:type="gramStart"/>
      <w:r w:rsidRPr="00F4237C">
        <w:rPr>
          <w:rFonts w:asciiTheme="minorHAnsi" w:hAnsiTheme="minorHAnsi" w:cstheme="minorHAnsi"/>
        </w:rPr>
        <w:t xml:space="preserve">1.3  </w:t>
      </w:r>
      <w:r w:rsidR="00E16609" w:rsidRPr="00F4237C">
        <w:rPr>
          <w:rFonts w:asciiTheme="minorHAnsi" w:hAnsiTheme="minorHAnsi" w:cstheme="minorHAnsi"/>
        </w:rPr>
        <w:t>Code</w:t>
      </w:r>
      <w:proofErr w:type="gramEnd"/>
      <w:r w:rsidR="00E16609" w:rsidRPr="00F4237C">
        <w:rPr>
          <w:rFonts w:asciiTheme="minorHAnsi" w:hAnsiTheme="minorHAnsi" w:cstheme="minorHAnsi"/>
        </w:rPr>
        <w:t xml:space="preserve"> Analysis </w:t>
      </w:r>
      <w:bookmarkEnd w:id="7"/>
    </w:p>
    <w:p w:rsidR="00F4237C" w:rsidRPr="00F4237C" w:rsidRDefault="00AB5214" w:rsidP="00F4237C">
      <w:pPr>
        <w:pStyle w:val="Reminders"/>
        <w:rPr>
          <w:rFonts w:asciiTheme="minorHAnsi" w:hAnsiTheme="minorHAnsi" w:cstheme="minorHAnsi"/>
          <w:i w:val="0"/>
          <w:color w:val="auto"/>
          <w:sz w:val="22"/>
        </w:rPr>
      </w:pPr>
      <w:r>
        <w:rPr>
          <w:rFonts w:asciiTheme="minorHAnsi" w:hAnsiTheme="minorHAnsi" w:cstheme="minorHAnsi"/>
          <w:i w:val="0"/>
          <w:color w:val="auto"/>
          <w:sz w:val="22"/>
        </w:rPr>
        <w:t>There are no code requirements for sprinkler systems used in agricultural irrigation</w:t>
      </w:r>
      <w:r w:rsidR="00F4237C" w:rsidRPr="00F4237C">
        <w:rPr>
          <w:rFonts w:asciiTheme="minorHAnsi" w:hAnsiTheme="minorHAnsi" w:cstheme="minorHAnsi"/>
          <w:i w:val="0"/>
          <w:color w:val="auto"/>
          <w:sz w:val="22"/>
        </w:rPr>
        <w:t xml:space="preserve">. </w:t>
      </w:r>
    </w:p>
    <w:p w:rsidR="00B07EE5" w:rsidRPr="00F4237C" w:rsidRDefault="00B07EE5" w:rsidP="00B07EE5">
      <w:pPr>
        <w:rPr>
          <w:rFonts w:asciiTheme="minorHAnsi" w:hAnsiTheme="minorHAnsi" w:cstheme="minorHAnsi"/>
          <w:sz w:val="22"/>
          <w:szCs w:val="22"/>
        </w:rPr>
      </w:pPr>
    </w:p>
    <w:p w:rsidR="00B07EE5" w:rsidRPr="00F4237C" w:rsidRDefault="00B07EE5" w:rsidP="00B07EE5">
      <w:pPr>
        <w:pStyle w:val="Caption"/>
        <w:keepNext/>
        <w:jc w:val="center"/>
        <w:rPr>
          <w:rFonts w:asciiTheme="minorHAnsi" w:hAnsiTheme="minorHAnsi" w:cstheme="minorHAnsi"/>
          <w:sz w:val="22"/>
          <w:szCs w:val="22"/>
        </w:rPr>
      </w:pPr>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4</w:t>
      </w:r>
      <w:r w:rsidRPr="00F4237C">
        <w:rPr>
          <w:rFonts w:asciiTheme="minorHAnsi" w:hAnsiTheme="minorHAnsi" w:cstheme="minorHAnsi"/>
          <w:sz w:val="22"/>
          <w:szCs w:val="22"/>
        </w:rPr>
        <w:fldChar w:fldCharType="end"/>
      </w:r>
      <w:r w:rsidRPr="00F4237C">
        <w:rPr>
          <w:rFonts w:asciiTheme="minorHAnsi" w:hAnsiTheme="minorHAnsi" w:cstheme="minorHAnsi"/>
          <w:sz w:val="22"/>
          <w:szCs w:val="22"/>
        </w:rPr>
        <w:t xml:space="preserve"> </w:t>
      </w:r>
      <w:r w:rsidR="005A1078" w:rsidRPr="00F4237C">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F4237C"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F4237C" w:rsidRDefault="00881A42" w:rsidP="00283DE8">
            <w:pPr>
              <w:jc w:val="center"/>
              <w:rPr>
                <w:rFonts w:asciiTheme="minorHAnsi" w:hAnsiTheme="minorHAnsi" w:cstheme="minorHAnsi"/>
                <w:sz w:val="20"/>
                <w:szCs w:val="20"/>
              </w:rPr>
            </w:pPr>
            <w:r w:rsidRPr="00F4237C">
              <w:rPr>
                <w:rFonts w:asciiTheme="minorHAnsi" w:hAnsiTheme="minorHAnsi" w:cstheme="minorHAnsi"/>
                <w:sz w:val="20"/>
                <w:szCs w:val="20"/>
              </w:rPr>
              <w:t>Code</w:t>
            </w:r>
          </w:p>
        </w:tc>
        <w:tc>
          <w:tcPr>
            <w:tcW w:w="4352" w:type="dxa"/>
          </w:tcPr>
          <w:p w:rsidR="00881A42" w:rsidRPr="00F4237C" w:rsidRDefault="00CB0100" w:rsidP="00283DE8">
            <w:pPr>
              <w:jc w:val="center"/>
              <w:rPr>
                <w:rFonts w:asciiTheme="minorHAnsi" w:hAnsiTheme="minorHAnsi" w:cstheme="minorHAnsi"/>
                <w:sz w:val="20"/>
                <w:szCs w:val="20"/>
              </w:rPr>
            </w:pPr>
            <w:r w:rsidRPr="00F4237C">
              <w:rPr>
                <w:rFonts w:asciiTheme="minorHAnsi" w:hAnsiTheme="minorHAnsi" w:cstheme="minorHAnsi"/>
                <w:sz w:val="20"/>
                <w:szCs w:val="20"/>
              </w:rPr>
              <w:t xml:space="preserve">Applicable </w:t>
            </w:r>
            <w:r w:rsidR="00881A42" w:rsidRPr="00F4237C">
              <w:rPr>
                <w:rFonts w:asciiTheme="minorHAnsi" w:hAnsiTheme="minorHAnsi" w:cstheme="minorHAnsi"/>
                <w:sz w:val="20"/>
                <w:szCs w:val="20"/>
              </w:rPr>
              <w:t>Code Reference</w:t>
            </w:r>
          </w:p>
        </w:tc>
        <w:tc>
          <w:tcPr>
            <w:tcW w:w="1821" w:type="dxa"/>
          </w:tcPr>
          <w:p w:rsidR="00881A42" w:rsidRPr="00F4237C" w:rsidRDefault="00881A42" w:rsidP="00283DE8">
            <w:pPr>
              <w:jc w:val="center"/>
              <w:rPr>
                <w:rFonts w:asciiTheme="minorHAnsi" w:hAnsiTheme="minorHAnsi" w:cstheme="minorHAnsi"/>
                <w:sz w:val="20"/>
                <w:szCs w:val="20"/>
              </w:rPr>
            </w:pPr>
            <w:r w:rsidRPr="00F4237C">
              <w:rPr>
                <w:rFonts w:asciiTheme="minorHAnsi" w:hAnsiTheme="minorHAnsi" w:cstheme="minorHAnsi"/>
                <w:sz w:val="20"/>
                <w:szCs w:val="20"/>
              </w:rPr>
              <w:t>Effective Dates</w:t>
            </w:r>
          </w:p>
        </w:tc>
      </w:tr>
      <w:tr w:rsidR="002C6C7A" w:rsidRPr="00F4237C"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F4237C" w:rsidRDefault="002C6C7A" w:rsidP="007E43F8">
            <w:pPr>
              <w:jc w:val="center"/>
              <w:rPr>
                <w:rFonts w:asciiTheme="minorHAnsi" w:hAnsiTheme="minorHAnsi" w:cstheme="minorHAnsi"/>
                <w:sz w:val="20"/>
                <w:szCs w:val="20"/>
              </w:rPr>
            </w:pPr>
            <w:r w:rsidRPr="00F4237C">
              <w:rPr>
                <w:rFonts w:asciiTheme="minorHAnsi" w:hAnsiTheme="minorHAnsi" w:cstheme="minorHAnsi"/>
                <w:sz w:val="20"/>
                <w:szCs w:val="20"/>
              </w:rPr>
              <w:t>N/A</w:t>
            </w:r>
          </w:p>
        </w:tc>
        <w:tc>
          <w:tcPr>
            <w:tcW w:w="4352" w:type="dxa"/>
            <w:vAlign w:val="center"/>
          </w:tcPr>
          <w:p w:rsidR="002C6C7A" w:rsidRPr="00F4237C" w:rsidRDefault="002C6C7A" w:rsidP="00AB3386">
            <w:pPr>
              <w:jc w:val="center"/>
              <w:rPr>
                <w:rFonts w:asciiTheme="minorHAnsi" w:hAnsiTheme="minorHAnsi" w:cstheme="minorHAnsi"/>
                <w:sz w:val="20"/>
                <w:szCs w:val="20"/>
              </w:rPr>
            </w:pPr>
            <w:r w:rsidRPr="00F4237C">
              <w:rPr>
                <w:rFonts w:asciiTheme="minorHAnsi" w:hAnsiTheme="minorHAnsi" w:cstheme="minorHAnsi"/>
                <w:sz w:val="20"/>
                <w:szCs w:val="20"/>
              </w:rPr>
              <w:t>N/A</w:t>
            </w:r>
          </w:p>
        </w:tc>
        <w:tc>
          <w:tcPr>
            <w:tcW w:w="1821" w:type="dxa"/>
            <w:vAlign w:val="center"/>
          </w:tcPr>
          <w:p w:rsidR="002C6C7A" w:rsidRPr="00F4237C" w:rsidRDefault="002C6C7A" w:rsidP="007E43F8">
            <w:pPr>
              <w:jc w:val="center"/>
              <w:rPr>
                <w:rFonts w:asciiTheme="minorHAnsi" w:hAnsiTheme="minorHAnsi" w:cstheme="minorHAnsi"/>
                <w:sz w:val="20"/>
                <w:szCs w:val="20"/>
              </w:rPr>
            </w:pPr>
            <w:r w:rsidRPr="00F4237C">
              <w:rPr>
                <w:rFonts w:asciiTheme="minorHAnsi" w:hAnsiTheme="minorHAnsi" w:cstheme="minorHAnsi"/>
                <w:sz w:val="20"/>
                <w:szCs w:val="20"/>
              </w:rPr>
              <w:t>N/A</w:t>
            </w:r>
          </w:p>
        </w:tc>
      </w:tr>
    </w:tbl>
    <w:p w:rsidR="00B07EE5" w:rsidRPr="00F4237C" w:rsidRDefault="00B07EE5" w:rsidP="00E16609">
      <w:pPr>
        <w:pStyle w:val="Reminders"/>
        <w:rPr>
          <w:rFonts w:asciiTheme="minorHAnsi" w:hAnsiTheme="minorHAnsi" w:cstheme="minorHAnsi"/>
          <w:sz w:val="22"/>
          <w:szCs w:val="22"/>
        </w:rPr>
      </w:pPr>
    </w:p>
    <w:p w:rsidR="00E16609" w:rsidRPr="00F4237C" w:rsidRDefault="00824F1C" w:rsidP="00824F1C">
      <w:pPr>
        <w:pStyle w:val="Heading2"/>
        <w:rPr>
          <w:rFonts w:asciiTheme="minorHAnsi" w:hAnsiTheme="minorHAnsi" w:cstheme="minorHAnsi"/>
        </w:rPr>
      </w:pPr>
      <w:bookmarkStart w:id="8" w:name="_Toc214003088"/>
      <w:proofErr w:type="gramStart"/>
      <w:r w:rsidRPr="00F4237C">
        <w:rPr>
          <w:rFonts w:asciiTheme="minorHAnsi" w:hAnsiTheme="minorHAnsi" w:cstheme="minorHAnsi"/>
        </w:rPr>
        <w:t xml:space="preserve">1.4  </w:t>
      </w:r>
      <w:r w:rsidR="00E16609" w:rsidRPr="00F4237C">
        <w:rPr>
          <w:rFonts w:asciiTheme="minorHAnsi" w:hAnsiTheme="minorHAnsi" w:cstheme="minorHAnsi"/>
        </w:rPr>
        <w:t>Measure</w:t>
      </w:r>
      <w:proofErr w:type="gramEnd"/>
      <w:r w:rsidR="00E16609" w:rsidRPr="00F4237C">
        <w:rPr>
          <w:rFonts w:asciiTheme="minorHAnsi" w:hAnsiTheme="minorHAnsi" w:cstheme="minorHAnsi"/>
        </w:rPr>
        <w:t xml:space="preserve"> Effective Useful Life</w:t>
      </w:r>
      <w:bookmarkEnd w:id="8"/>
    </w:p>
    <w:p w:rsidR="005B28C1" w:rsidRPr="00F4237C" w:rsidRDefault="000F130A" w:rsidP="000F130A">
      <w:pPr>
        <w:rPr>
          <w:rFonts w:asciiTheme="minorHAnsi" w:hAnsiTheme="minorHAnsi" w:cstheme="minorHAnsi"/>
          <w:sz w:val="22"/>
          <w:szCs w:val="22"/>
        </w:rPr>
      </w:pPr>
      <w:r w:rsidRPr="00F4237C">
        <w:rPr>
          <w:rFonts w:asciiTheme="minorHAnsi" w:hAnsiTheme="minorHAnsi" w:cstheme="minorHAnsi"/>
          <w:sz w:val="22"/>
          <w:szCs w:val="22"/>
        </w:rPr>
        <w:t>DEER08 documentation provides EUL and RUL information to be used for the 1</w:t>
      </w:r>
      <w:r w:rsidR="001B618B" w:rsidRPr="00F4237C">
        <w:rPr>
          <w:rFonts w:asciiTheme="minorHAnsi" w:hAnsiTheme="minorHAnsi" w:cstheme="minorHAnsi"/>
          <w:sz w:val="22"/>
          <w:szCs w:val="22"/>
        </w:rPr>
        <w:t>3</w:t>
      </w:r>
      <w:r w:rsidRPr="00F4237C">
        <w:rPr>
          <w:rFonts w:asciiTheme="minorHAnsi" w:hAnsiTheme="minorHAnsi" w:cstheme="minorHAnsi"/>
          <w:sz w:val="22"/>
          <w:szCs w:val="22"/>
        </w:rPr>
        <w:t>-1</w:t>
      </w:r>
      <w:r w:rsidR="001B618B" w:rsidRPr="00F4237C">
        <w:rPr>
          <w:rFonts w:asciiTheme="minorHAnsi" w:hAnsiTheme="minorHAnsi" w:cstheme="minorHAnsi"/>
          <w:sz w:val="22"/>
          <w:szCs w:val="22"/>
        </w:rPr>
        <w:t>4</w:t>
      </w:r>
      <w:r w:rsidRPr="00F4237C">
        <w:rPr>
          <w:rFonts w:asciiTheme="minorHAnsi" w:hAnsiTheme="minorHAnsi" w:cstheme="minorHAnsi"/>
          <w:sz w:val="22"/>
          <w:szCs w:val="22"/>
        </w:rPr>
        <w:t xml:space="preserve"> program cycle on </w:t>
      </w:r>
      <w:hyperlink r:id="rId12" w:history="1">
        <w:r w:rsidRPr="00F4237C">
          <w:rPr>
            <w:rFonts w:asciiTheme="minorHAnsi" w:hAnsiTheme="minorHAnsi" w:cstheme="minorHAnsi"/>
            <w:sz w:val="22"/>
            <w:szCs w:val="22"/>
          </w:rPr>
          <w:t>www.deeresources.com</w:t>
        </w:r>
      </w:hyperlink>
      <w:r w:rsidR="00056947" w:rsidRPr="00F4237C">
        <w:rPr>
          <w:rFonts w:asciiTheme="minorHAnsi" w:hAnsiTheme="minorHAnsi" w:cstheme="minorHAnsi"/>
          <w:sz w:val="22"/>
          <w:szCs w:val="22"/>
        </w:rPr>
        <w:t xml:space="preserve">. </w:t>
      </w:r>
      <w:r w:rsidRPr="00F4237C">
        <w:rPr>
          <w:rFonts w:asciiTheme="minorHAnsi" w:hAnsiTheme="minorHAnsi" w:cstheme="minorHAnsi"/>
          <w:sz w:val="22"/>
          <w:szCs w:val="22"/>
        </w:rPr>
        <w:t>The DEER documentation “Summary of EUL-RUL Analysis for the April 2008 Update to DEER” provides the RUL value as a flat 1/3 of the EUL value.</w:t>
      </w:r>
      <w:r w:rsidR="009D0753" w:rsidRPr="00F4237C">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F4237C" w:rsidRDefault="00056947" w:rsidP="000F130A">
      <w:pPr>
        <w:rPr>
          <w:rFonts w:asciiTheme="minorHAnsi" w:hAnsiTheme="minorHAnsi" w:cstheme="minorHAnsi"/>
          <w:sz w:val="22"/>
          <w:szCs w:val="22"/>
        </w:rPr>
      </w:pPr>
    </w:p>
    <w:p w:rsidR="005B28C1" w:rsidRPr="00F4237C" w:rsidRDefault="005B28C1" w:rsidP="000F130A">
      <w:pPr>
        <w:rPr>
          <w:rFonts w:asciiTheme="minorHAnsi" w:hAnsiTheme="minorHAnsi" w:cstheme="minorHAnsi"/>
          <w:sz w:val="22"/>
          <w:szCs w:val="22"/>
        </w:rPr>
      </w:pPr>
      <w:r w:rsidRPr="00F4237C">
        <w:rPr>
          <w:rFonts w:asciiTheme="minorHAnsi" w:hAnsiTheme="minorHAnsi" w:cstheme="minorHAnsi"/>
          <w:sz w:val="22"/>
          <w:szCs w:val="22"/>
        </w:rPr>
        <w:t>To obtain the EUL value the DEER08 documentation, EUL_Summary_10-1-08.xls</w:t>
      </w:r>
      <w:r w:rsidR="00E07752" w:rsidRPr="00F4237C">
        <w:rPr>
          <w:rFonts w:asciiTheme="minorHAnsi" w:hAnsiTheme="minorHAnsi" w:cstheme="minorHAnsi"/>
          <w:sz w:val="22"/>
          <w:szCs w:val="22"/>
        </w:rPr>
        <w:t xml:space="preserve"> [213]</w:t>
      </w:r>
      <w:r w:rsidR="00056947" w:rsidRPr="00F4237C">
        <w:rPr>
          <w:rFonts w:asciiTheme="minorHAnsi" w:hAnsiTheme="minorHAnsi" w:cstheme="minorHAnsi"/>
          <w:sz w:val="22"/>
          <w:szCs w:val="22"/>
        </w:rPr>
        <w:t>, was consulted.</w:t>
      </w:r>
      <w:r w:rsidRPr="00F4237C">
        <w:rPr>
          <w:rFonts w:asciiTheme="minorHAnsi" w:hAnsiTheme="minorHAnsi" w:cstheme="minorHAnsi"/>
          <w:sz w:val="22"/>
          <w:szCs w:val="22"/>
        </w:rPr>
        <w:t xml:space="preserv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REF _Ref296591307 \h </w:instrText>
      </w:r>
      <w:r w:rsidR="00BD3931" w:rsidRPr="00F4237C">
        <w:rPr>
          <w:rFonts w:asciiTheme="minorHAnsi" w:hAnsiTheme="minorHAnsi" w:cstheme="minorHAnsi"/>
          <w:sz w:val="22"/>
          <w:szCs w:val="22"/>
        </w:rPr>
        <w:instrText xml:space="preserve"> \* MERGEFORMAT </w:instrText>
      </w:r>
      <w:r w:rsidRPr="00F4237C">
        <w:rPr>
          <w:rFonts w:asciiTheme="minorHAnsi" w:hAnsiTheme="minorHAnsi" w:cstheme="minorHAnsi"/>
          <w:sz w:val="22"/>
          <w:szCs w:val="22"/>
        </w:rPr>
      </w:r>
      <w:r w:rsidRPr="00F4237C">
        <w:rPr>
          <w:rFonts w:asciiTheme="minorHAnsi" w:hAnsiTheme="minorHAnsi" w:cstheme="minorHAnsi"/>
          <w:sz w:val="22"/>
          <w:szCs w:val="22"/>
        </w:rPr>
        <w:fldChar w:fldCharType="separate"/>
      </w:r>
      <w:r w:rsidR="00F53A77" w:rsidRPr="00F4237C">
        <w:rPr>
          <w:rFonts w:asciiTheme="minorHAnsi" w:hAnsiTheme="minorHAnsi" w:cstheme="minorHAnsi"/>
          <w:sz w:val="22"/>
          <w:szCs w:val="22"/>
        </w:rPr>
        <w:t xml:space="preserve">Table </w:t>
      </w:r>
      <w:r w:rsidR="00F53A77">
        <w:rPr>
          <w:rFonts w:asciiTheme="minorHAnsi" w:hAnsiTheme="minorHAnsi" w:cstheme="minorHAnsi"/>
          <w:noProof/>
          <w:sz w:val="22"/>
          <w:szCs w:val="22"/>
        </w:rPr>
        <w:t>5</w:t>
      </w:r>
      <w:r w:rsidRPr="00F4237C">
        <w:rPr>
          <w:rFonts w:asciiTheme="minorHAnsi" w:hAnsiTheme="minorHAnsi" w:cstheme="minorHAnsi"/>
          <w:sz w:val="22"/>
          <w:szCs w:val="22"/>
        </w:rPr>
        <w:fldChar w:fldCharType="end"/>
      </w:r>
      <w:r w:rsidRPr="00F4237C">
        <w:rPr>
          <w:rFonts w:asciiTheme="minorHAnsi" w:hAnsiTheme="minorHAnsi" w:cstheme="minorHAnsi"/>
          <w:sz w:val="22"/>
          <w:szCs w:val="22"/>
        </w:rPr>
        <w:t xml:space="preserve"> below identifies the value/methodology used for the measures in this work paper.</w:t>
      </w:r>
    </w:p>
    <w:p w:rsidR="00BD3931" w:rsidRPr="00F4237C" w:rsidRDefault="00BD3931" w:rsidP="000F130A">
      <w:pPr>
        <w:rPr>
          <w:rFonts w:asciiTheme="minorHAnsi" w:hAnsiTheme="minorHAnsi" w:cstheme="minorHAnsi"/>
          <w:sz w:val="22"/>
          <w:szCs w:val="22"/>
        </w:rPr>
      </w:pPr>
    </w:p>
    <w:p w:rsidR="005B28C1" w:rsidRPr="00F4237C" w:rsidRDefault="005B28C1" w:rsidP="005B28C1">
      <w:pPr>
        <w:pStyle w:val="Caption"/>
        <w:jc w:val="center"/>
        <w:rPr>
          <w:rFonts w:asciiTheme="minorHAnsi" w:hAnsiTheme="minorHAnsi" w:cstheme="minorHAnsi"/>
          <w:sz w:val="22"/>
          <w:szCs w:val="22"/>
        </w:rPr>
      </w:pPr>
      <w:bookmarkStart w:id="9" w:name="_Ref296591307"/>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5</w:t>
      </w:r>
      <w:r w:rsidRPr="00F4237C">
        <w:rPr>
          <w:rFonts w:asciiTheme="minorHAnsi" w:hAnsiTheme="minorHAnsi" w:cstheme="minorHAnsi"/>
          <w:sz w:val="22"/>
          <w:szCs w:val="22"/>
        </w:rPr>
        <w:fldChar w:fldCharType="end"/>
      </w:r>
      <w:bookmarkEnd w:id="9"/>
      <w:r w:rsidRPr="00F4237C">
        <w:rPr>
          <w:rFonts w:asciiTheme="minorHAnsi" w:hAnsiTheme="minorHAnsi" w:cstheme="minorHAnsi"/>
          <w:sz w:val="22"/>
          <w:szCs w:val="22"/>
        </w:rPr>
        <w:t xml:space="preserve"> DEER08 EUL Value/Methodology</w:t>
      </w:r>
    </w:p>
    <w:tbl>
      <w:tblPr>
        <w:tblStyle w:val="TableContemporary"/>
        <w:tblW w:w="0" w:type="auto"/>
        <w:jc w:val="center"/>
        <w:tblLook w:val="04A0" w:firstRow="1" w:lastRow="0" w:firstColumn="1" w:lastColumn="0" w:noHBand="0" w:noVBand="1"/>
      </w:tblPr>
      <w:tblGrid>
        <w:gridCol w:w="1675"/>
        <w:gridCol w:w="1164"/>
        <w:gridCol w:w="1721"/>
        <w:gridCol w:w="2132"/>
        <w:gridCol w:w="1498"/>
        <w:gridCol w:w="1386"/>
      </w:tblGrid>
      <w:tr w:rsidR="003A4837" w:rsidRPr="003A4837" w:rsidTr="003A4837">
        <w:trPr>
          <w:cnfStyle w:val="100000000000" w:firstRow="1" w:lastRow="0" w:firstColumn="0" w:lastColumn="0" w:oddVBand="0" w:evenVBand="0" w:oddHBand="0" w:evenHBand="0" w:firstRowFirstColumn="0" w:firstRowLastColumn="0" w:lastRowFirstColumn="0" w:lastRowLastColumn="0"/>
          <w:jc w:val="center"/>
        </w:trPr>
        <w:tc>
          <w:tcPr>
            <w:tcW w:w="1675" w:type="dxa"/>
          </w:tcPr>
          <w:p w:rsidR="003A4837" w:rsidRPr="003A4837" w:rsidRDefault="003A4837" w:rsidP="000F130A">
            <w:pPr>
              <w:rPr>
                <w:rFonts w:asciiTheme="minorHAnsi" w:hAnsiTheme="minorHAnsi" w:cstheme="minorHAnsi"/>
                <w:sz w:val="20"/>
                <w:szCs w:val="20"/>
              </w:rPr>
            </w:pPr>
            <w:r w:rsidRPr="003A4837">
              <w:rPr>
                <w:rFonts w:asciiTheme="minorHAnsi" w:hAnsiTheme="minorHAnsi" w:cstheme="minorHAnsi"/>
                <w:sz w:val="20"/>
                <w:szCs w:val="20"/>
              </w:rPr>
              <w:t>Market</w:t>
            </w:r>
          </w:p>
        </w:tc>
        <w:tc>
          <w:tcPr>
            <w:tcW w:w="1164" w:type="dxa"/>
          </w:tcPr>
          <w:p w:rsidR="003A4837" w:rsidRPr="003A4837" w:rsidRDefault="003A4837" w:rsidP="000F130A">
            <w:pPr>
              <w:rPr>
                <w:rFonts w:asciiTheme="minorHAnsi" w:hAnsiTheme="minorHAnsi" w:cstheme="minorHAnsi"/>
                <w:sz w:val="20"/>
                <w:szCs w:val="20"/>
              </w:rPr>
            </w:pPr>
            <w:proofErr w:type="spellStart"/>
            <w:r w:rsidRPr="003A4837">
              <w:rPr>
                <w:rFonts w:asciiTheme="minorHAnsi" w:hAnsiTheme="minorHAnsi" w:cstheme="minorHAnsi"/>
                <w:sz w:val="20"/>
                <w:szCs w:val="20"/>
              </w:rPr>
              <w:t>Enduse</w:t>
            </w:r>
            <w:proofErr w:type="spellEnd"/>
          </w:p>
        </w:tc>
        <w:tc>
          <w:tcPr>
            <w:tcW w:w="1721" w:type="dxa"/>
          </w:tcPr>
          <w:p w:rsidR="003A4837" w:rsidRPr="003A4837" w:rsidRDefault="003A4837" w:rsidP="000F130A">
            <w:pPr>
              <w:rPr>
                <w:rFonts w:asciiTheme="minorHAnsi" w:hAnsiTheme="minorHAnsi" w:cstheme="minorHAnsi"/>
                <w:sz w:val="20"/>
                <w:szCs w:val="20"/>
              </w:rPr>
            </w:pPr>
            <w:r w:rsidRPr="003A4837">
              <w:rPr>
                <w:rFonts w:asciiTheme="minorHAnsi" w:hAnsiTheme="minorHAnsi" w:cstheme="minorHAnsi"/>
                <w:sz w:val="20"/>
                <w:szCs w:val="20"/>
              </w:rPr>
              <w:t>EUL_ID</w:t>
            </w:r>
          </w:p>
        </w:tc>
        <w:tc>
          <w:tcPr>
            <w:tcW w:w="2132" w:type="dxa"/>
          </w:tcPr>
          <w:p w:rsidR="003A4837" w:rsidRPr="003A4837" w:rsidRDefault="003A4837" w:rsidP="000F130A">
            <w:pPr>
              <w:rPr>
                <w:rFonts w:asciiTheme="minorHAnsi" w:hAnsiTheme="minorHAnsi" w:cstheme="minorHAnsi"/>
                <w:sz w:val="20"/>
                <w:szCs w:val="20"/>
              </w:rPr>
            </w:pPr>
            <w:r w:rsidRPr="003A4837">
              <w:rPr>
                <w:rFonts w:asciiTheme="minorHAnsi" w:hAnsiTheme="minorHAnsi" w:cstheme="minorHAnsi"/>
                <w:sz w:val="20"/>
                <w:szCs w:val="20"/>
              </w:rPr>
              <w:t>Measure</w:t>
            </w:r>
          </w:p>
        </w:tc>
        <w:tc>
          <w:tcPr>
            <w:tcW w:w="1498" w:type="dxa"/>
          </w:tcPr>
          <w:p w:rsidR="003A4837" w:rsidRPr="003A4837" w:rsidRDefault="003A4837" w:rsidP="000F130A">
            <w:pPr>
              <w:rPr>
                <w:rFonts w:asciiTheme="minorHAnsi" w:hAnsiTheme="minorHAnsi" w:cstheme="minorHAnsi"/>
                <w:sz w:val="20"/>
                <w:szCs w:val="20"/>
              </w:rPr>
            </w:pPr>
            <w:r w:rsidRPr="003A4837">
              <w:rPr>
                <w:rFonts w:asciiTheme="minorHAnsi" w:hAnsiTheme="minorHAnsi" w:cstheme="minorHAnsi"/>
                <w:sz w:val="20"/>
                <w:szCs w:val="20"/>
              </w:rPr>
              <w:t>EUL (Years)</w:t>
            </w:r>
          </w:p>
        </w:tc>
        <w:tc>
          <w:tcPr>
            <w:tcW w:w="1386" w:type="dxa"/>
          </w:tcPr>
          <w:p w:rsidR="003A4837" w:rsidRPr="003A4837" w:rsidRDefault="003A4837" w:rsidP="000F130A">
            <w:pPr>
              <w:rPr>
                <w:rFonts w:asciiTheme="minorHAnsi" w:hAnsiTheme="minorHAnsi" w:cstheme="minorHAnsi"/>
                <w:sz w:val="20"/>
                <w:szCs w:val="20"/>
              </w:rPr>
            </w:pPr>
            <w:r w:rsidRPr="003A4837">
              <w:rPr>
                <w:rFonts w:asciiTheme="minorHAnsi" w:hAnsiTheme="minorHAnsi" w:cstheme="minorHAnsi"/>
                <w:sz w:val="20"/>
                <w:szCs w:val="20"/>
              </w:rPr>
              <w:t>RUL (Years)</w:t>
            </w:r>
          </w:p>
        </w:tc>
      </w:tr>
      <w:tr w:rsidR="003A4837" w:rsidRPr="003A4837" w:rsidTr="003A4837">
        <w:trPr>
          <w:cnfStyle w:val="000000100000" w:firstRow="0" w:lastRow="0" w:firstColumn="0" w:lastColumn="0" w:oddVBand="0" w:evenVBand="0" w:oddHBand="1" w:evenHBand="0" w:firstRowFirstColumn="0" w:firstRowLastColumn="0" w:lastRowFirstColumn="0" w:lastRowLastColumn="0"/>
          <w:trHeight w:val="243"/>
          <w:jc w:val="center"/>
        </w:trPr>
        <w:tc>
          <w:tcPr>
            <w:tcW w:w="1675" w:type="dxa"/>
            <w:vAlign w:val="center"/>
          </w:tcPr>
          <w:p w:rsidR="003A4837" w:rsidRPr="003A4837" w:rsidRDefault="003A4837" w:rsidP="003A4837">
            <w:pPr>
              <w:rPr>
                <w:rFonts w:ascii="Calibri" w:hAnsi="Calibri" w:cs="Calibri"/>
                <w:color w:val="000000"/>
                <w:sz w:val="20"/>
                <w:szCs w:val="20"/>
              </w:rPr>
            </w:pPr>
            <w:r w:rsidRPr="003A4837">
              <w:rPr>
                <w:rFonts w:ascii="Calibri" w:hAnsi="Calibri" w:cs="Calibri"/>
                <w:color w:val="000000"/>
                <w:sz w:val="20"/>
                <w:szCs w:val="20"/>
              </w:rPr>
              <w:t>Ag</w:t>
            </w:r>
          </w:p>
        </w:tc>
        <w:tc>
          <w:tcPr>
            <w:tcW w:w="1164" w:type="dxa"/>
            <w:vAlign w:val="center"/>
          </w:tcPr>
          <w:p w:rsidR="003A4837" w:rsidRPr="003A4837" w:rsidRDefault="003A4837" w:rsidP="003A4837">
            <w:pPr>
              <w:rPr>
                <w:rFonts w:ascii="Calibri" w:hAnsi="Calibri" w:cs="Calibri"/>
                <w:color w:val="000000"/>
                <w:sz w:val="20"/>
                <w:szCs w:val="20"/>
              </w:rPr>
            </w:pPr>
            <w:r w:rsidRPr="003A4837">
              <w:rPr>
                <w:rFonts w:ascii="Calibri" w:hAnsi="Calibri" w:cs="Calibri"/>
                <w:color w:val="000000"/>
                <w:sz w:val="20"/>
                <w:szCs w:val="20"/>
              </w:rPr>
              <w:t>Irrigate</w:t>
            </w:r>
          </w:p>
        </w:tc>
        <w:tc>
          <w:tcPr>
            <w:tcW w:w="1721" w:type="dxa"/>
            <w:vAlign w:val="center"/>
          </w:tcPr>
          <w:p w:rsidR="003A4837" w:rsidRPr="003A4837" w:rsidRDefault="003A4837" w:rsidP="003A4837">
            <w:pPr>
              <w:rPr>
                <w:rFonts w:ascii="Calibri" w:hAnsi="Calibri" w:cs="Calibri"/>
                <w:color w:val="000000"/>
                <w:sz w:val="20"/>
                <w:szCs w:val="20"/>
              </w:rPr>
            </w:pPr>
            <w:proofErr w:type="spellStart"/>
            <w:r w:rsidRPr="003A4837">
              <w:rPr>
                <w:rFonts w:ascii="Calibri" w:hAnsi="Calibri" w:cs="Calibri"/>
                <w:color w:val="000000"/>
                <w:sz w:val="20"/>
                <w:szCs w:val="20"/>
              </w:rPr>
              <w:t>Agr-LPSNperm</w:t>
            </w:r>
            <w:proofErr w:type="spellEnd"/>
          </w:p>
        </w:tc>
        <w:tc>
          <w:tcPr>
            <w:tcW w:w="2132" w:type="dxa"/>
            <w:vAlign w:val="center"/>
          </w:tcPr>
          <w:p w:rsidR="003A4837" w:rsidRPr="003A4837" w:rsidRDefault="003A4837" w:rsidP="003A4837">
            <w:pPr>
              <w:rPr>
                <w:rFonts w:ascii="Calibri" w:hAnsi="Calibri" w:cs="Calibri"/>
                <w:color w:val="000000"/>
                <w:sz w:val="20"/>
                <w:szCs w:val="20"/>
              </w:rPr>
            </w:pPr>
            <w:r w:rsidRPr="003A4837">
              <w:rPr>
                <w:rFonts w:ascii="Calibri" w:hAnsi="Calibri" w:cs="Calibri"/>
                <w:color w:val="000000"/>
                <w:sz w:val="20"/>
                <w:szCs w:val="20"/>
              </w:rPr>
              <w:t>Low Pressure Sprinkler Nozzles (permanent)</w:t>
            </w:r>
          </w:p>
        </w:tc>
        <w:tc>
          <w:tcPr>
            <w:tcW w:w="1498" w:type="dxa"/>
            <w:vAlign w:val="center"/>
          </w:tcPr>
          <w:p w:rsidR="003A4837" w:rsidRPr="003A4837" w:rsidRDefault="003A4837" w:rsidP="003A4837">
            <w:pPr>
              <w:jc w:val="center"/>
              <w:rPr>
                <w:rFonts w:ascii="Calibri" w:hAnsi="Calibri" w:cs="Calibri"/>
                <w:color w:val="000000"/>
                <w:sz w:val="20"/>
                <w:szCs w:val="20"/>
              </w:rPr>
            </w:pPr>
            <w:r w:rsidRPr="003A4837">
              <w:rPr>
                <w:rFonts w:ascii="Calibri" w:hAnsi="Calibri" w:cs="Calibri"/>
                <w:color w:val="000000"/>
                <w:sz w:val="20"/>
                <w:szCs w:val="20"/>
              </w:rPr>
              <w:t>5</w:t>
            </w:r>
          </w:p>
        </w:tc>
        <w:tc>
          <w:tcPr>
            <w:tcW w:w="1386" w:type="dxa"/>
            <w:vAlign w:val="center"/>
          </w:tcPr>
          <w:p w:rsidR="003A4837" w:rsidRPr="003A4837" w:rsidRDefault="003A4837" w:rsidP="003A4837">
            <w:pPr>
              <w:jc w:val="center"/>
              <w:rPr>
                <w:rFonts w:ascii="Calibri" w:hAnsi="Calibri" w:cs="Calibri"/>
                <w:color w:val="000000"/>
                <w:sz w:val="20"/>
                <w:szCs w:val="20"/>
              </w:rPr>
            </w:pPr>
            <w:r w:rsidRPr="003A4837">
              <w:rPr>
                <w:rFonts w:ascii="Calibri" w:hAnsi="Calibri" w:cs="Calibri"/>
                <w:color w:val="000000"/>
                <w:sz w:val="20"/>
                <w:szCs w:val="20"/>
              </w:rPr>
              <w:t>1.67</w:t>
            </w:r>
          </w:p>
        </w:tc>
      </w:tr>
      <w:tr w:rsidR="003A4837" w:rsidRPr="003A4837" w:rsidTr="003A4837">
        <w:trPr>
          <w:cnfStyle w:val="000000010000" w:firstRow="0" w:lastRow="0" w:firstColumn="0" w:lastColumn="0" w:oddVBand="0" w:evenVBand="0" w:oddHBand="0" w:evenHBand="1" w:firstRowFirstColumn="0" w:firstRowLastColumn="0" w:lastRowFirstColumn="0" w:lastRowLastColumn="0"/>
          <w:trHeight w:val="243"/>
          <w:jc w:val="center"/>
        </w:trPr>
        <w:tc>
          <w:tcPr>
            <w:tcW w:w="1675" w:type="dxa"/>
            <w:vAlign w:val="center"/>
          </w:tcPr>
          <w:p w:rsidR="003A4837" w:rsidRPr="003A4837" w:rsidRDefault="003A4837" w:rsidP="003A4837">
            <w:pPr>
              <w:rPr>
                <w:rFonts w:ascii="Calibri" w:hAnsi="Calibri" w:cs="Calibri"/>
                <w:color w:val="000000"/>
                <w:sz w:val="20"/>
                <w:szCs w:val="20"/>
              </w:rPr>
            </w:pPr>
            <w:r w:rsidRPr="003A4837">
              <w:rPr>
                <w:rFonts w:ascii="Calibri" w:hAnsi="Calibri" w:cs="Calibri"/>
                <w:color w:val="000000"/>
                <w:sz w:val="20"/>
                <w:szCs w:val="20"/>
              </w:rPr>
              <w:t>Ag</w:t>
            </w:r>
          </w:p>
        </w:tc>
        <w:tc>
          <w:tcPr>
            <w:tcW w:w="1164" w:type="dxa"/>
            <w:vAlign w:val="center"/>
          </w:tcPr>
          <w:p w:rsidR="003A4837" w:rsidRPr="003A4837" w:rsidRDefault="003A4837" w:rsidP="003A4837">
            <w:pPr>
              <w:rPr>
                <w:rFonts w:ascii="Calibri" w:hAnsi="Calibri" w:cs="Calibri"/>
                <w:color w:val="000000"/>
                <w:sz w:val="20"/>
                <w:szCs w:val="20"/>
              </w:rPr>
            </w:pPr>
            <w:r w:rsidRPr="003A4837">
              <w:rPr>
                <w:rFonts w:ascii="Calibri" w:hAnsi="Calibri" w:cs="Calibri"/>
                <w:color w:val="000000"/>
                <w:sz w:val="20"/>
                <w:szCs w:val="20"/>
              </w:rPr>
              <w:t>Irrigate</w:t>
            </w:r>
          </w:p>
        </w:tc>
        <w:tc>
          <w:tcPr>
            <w:tcW w:w="1721" w:type="dxa"/>
            <w:vAlign w:val="center"/>
          </w:tcPr>
          <w:p w:rsidR="003A4837" w:rsidRPr="003A4837" w:rsidRDefault="003A4837" w:rsidP="003A4837">
            <w:pPr>
              <w:rPr>
                <w:rFonts w:ascii="Calibri" w:hAnsi="Calibri" w:cs="Calibri"/>
                <w:color w:val="000000"/>
                <w:sz w:val="20"/>
                <w:szCs w:val="20"/>
              </w:rPr>
            </w:pPr>
            <w:proofErr w:type="spellStart"/>
            <w:r w:rsidRPr="003A4837">
              <w:rPr>
                <w:rFonts w:ascii="Calibri" w:hAnsi="Calibri" w:cs="Calibri"/>
                <w:color w:val="000000"/>
                <w:sz w:val="20"/>
                <w:szCs w:val="20"/>
              </w:rPr>
              <w:t>Agr-LPSNport</w:t>
            </w:r>
            <w:proofErr w:type="spellEnd"/>
          </w:p>
        </w:tc>
        <w:tc>
          <w:tcPr>
            <w:tcW w:w="2132" w:type="dxa"/>
            <w:vAlign w:val="center"/>
          </w:tcPr>
          <w:p w:rsidR="003A4837" w:rsidRPr="003A4837" w:rsidRDefault="003A4837" w:rsidP="003A4837">
            <w:pPr>
              <w:rPr>
                <w:rFonts w:ascii="Calibri" w:hAnsi="Calibri" w:cs="Calibri"/>
                <w:color w:val="000000"/>
                <w:sz w:val="20"/>
                <w:szCs w:val="20"/>
              </w:rPr>
            </w:pPr>
            <w:r w:rsidRPr="003A4837">
              <w:rPr>
                <w:rFonts w:ascii="Calibri" w:hAnsi="Calibri" w:cs="Calibri"/>
                <w:color w:val="000000"/>
                <w:sz w:val="20"/>
                <w:szCs w:val="20"/>
              </w:rPr>
              <w:t>Low Pressure Sprinkler Nozzles (portable)</w:t>
            </w:r>
          </w:p>
        </w:tc>
        <w:tc>
          <w:tcPr>
            <w:tcW w:w="1498" w:type="dxa"/>
            <w:vAlign w:val="center"/>
          </w:tcPr>
          <w:p w:rsidR="003A4837" w:rsidRPr="003A4837" w:rsidRDefault="003A4837" w:rsidP="003A4837">
            <w:pPr>
              <w:jc w:val="center"/>
              <w:rPr>
                <w:rFonts w:ascii="Calibri" w:hAnsi="Calibri" w:cs="Calibri"/>
                <w:color w:val="000000"/>
                <w:sz w:val="20"/>
                <w:szCs w:val="20"/>
              </w:rPr>
            </w:pPr>
            <w:r w:rsidRPr="003A4837">
              <w:rPr>
                <w:rFonts w:ascii="Calibri" w:hAnsi="Calibri" w:cs="Calibri"/>
                <w:color w:val="000000"/>
                <w:sz w:val="20"/>
                <w:szCs w:val="20"/>
              </w:rPr>
              <w:t>3</w:t>
            </w:r>
          </w:p>
        </w:tc>
        <w:tc>
          <w:tcPr>
            <w:tcW w:w="1386" w:type="dxa"/>
            <w:vAlign w:val="center"/>
          </w:tcPr>
          <w:p w:rsidR="003A4837" w:rsidRPr="003A4837" w:rsidRDefault="003A4837" w:rsidP="003A4837">
            <w:pPr>
              <w:jc w:val="center"/>
              <w:rPr>
                <w:rFonts w:ascii="Calibri" w:hAnsi="Calibri" w:cs="Calibri"/>
                <w:color w:val="000000"/>
                <w:sz w:val="20"/>
                <w:szCs w:val="20"/>
              </w:rPr>
            </w:pPr>
            <w:r w:rsidRPr="003A4837">
              <w:rPr>
                <w:rFonts w:ascii="Calibri" w:hAnsi="Calibri" w:cs="Calibri"/>
                <w:color w:val="000000"/>
                <w:sz w:val="20"/>
                <w:szCs w:val="20"/>
              </w:rPr>
              <w:t>1</w:t>
            </w:r>
          </w:p>
        </w:tc>
      </w:tr>
    </w:tbl>
    <w:p w:rsidR="00E16609" w:rsidRPr="00F4237C" w:rsidRDefault="00824F1C" w:rsidP="00824F1C">
      <w:pPr>
        <w:pStyle w:val="Heading2"/>
        <w:rPr>
          <w:rFonts w:asciiTheme="minorHAnsi" w:hAnsiTheme="minorHAnsi" w:cstheme="minorHAnsi"/>
        </w:rPr>
      </w:pPr>
      <w:bookmarkStart w:id="10" w:name="_Toc214003089"/>
      <w:proofErr w:type="gramStart"/>
      <w:r w:rsidRPr="00F4237C">
        <w:rPr>
          <w:rFonts w:asciiTheme="minorHAnsi" w:hAnsiTheme="minorHAnsi" w:cstheme="minorHAnsi"/>
        </w:rPr>
        <w:lastRenderedPageBreak/>
        <w:t xml:space="preserve">1.5  </w:t>
      </w:r>
      <w:r w:rsidR="004E01F5" w:rsidRPr="00F4237C">
        <w:rPr>
          <w:rFonts w:asciiTheme="minorHAnsi" w:hAnsiTheme="minorHAnsi" w:cstheme="minorHAnsi"/>
        </w:rPr>
        <w:t>Net</w:t>
      </w:r>
      <w:proofErr w:type="gramEnd"/>
      <w:r w:rsidR="004E01F5" w:rsidRPr="00F4237C">
        <w:rPr>
          <w:rFonts w:asciiTheme="minorHAnsi" w:hAnsiTheme="minorHAnsi" w:cstheme="minorHAnsi"/>
        </w:rPr>
        <w:t xml:space="preserve">-to-Gross Ratios </w:t>
      </w:r>
      <w:r w:rsidR="00E16609" w:rsidRPr="00F4237C">
        <w:rPr>
          <w:rFonts w:asciiTheme="minorHAnsi" w:hAnsiTheme="minorHAnsi" w:cstheme="minorHAnsi"/>
        </w:rPr>
        <w:t>for Different Program Strategies</w:t>
      </w:r>
      <w:bookmarkEnd w:id="10"/>
    </w:p>
    <w:p w:rsidR="00BD3931" w:rsidRPr="00F4237C" w:rsidRDefault="00BD3931" w:rsidP="00BD3931">
      <w:pPr>
        <w:rPr>
          <w:rFonts w:asciiTheme="minorHAnsi" w:hAnsiTheme="minorHAnsi" w:cstheme="minorHAnsi"/>
          <w:sz w:val="22"/>
          <w:szCs w:val="22"/>
        </w:rPr>
      </w:pPr>
      <w:bookmarkStart w:id="11" w:name="OLE_LINK4"/>
      <w:bookmarkStart w:id="12" w:name="OLE_LINK5"/>
      <w:r w:rsidRPr="00F4237C">
        <w:rPr>
          <w:rFonts w:asciiTheme="minorHAnsi" w:hAnsiTheme="minorHAnsi" w:cstheme="minorHAnsi"/>
          <w:sz w:val="22"/>
          <w:szCs w:val="22"/>
        </w:rPr>
        <w:t xml:space="preserve">The NTG value was obtained from the “DEER2011_NTGR_2012-05-16.xls” on the DEER website as required by Version 4 of the California Public Utilities Commission (CPUC) Energy Efficiency Policy Manual [132]. The relevant NTGR for this measure is shown in </w:t>
      </w:r>
      <w:r w:rsidR="00853B84" w:rsidRPr="00F4237C">
        <w:rPr>
          <w:rFonts w:asciiTheme="minorHAnsi" w:hAnsiTheme="minorHAnsi" w:cstheme="minorHAnsi"/>
          <w:sz w:val="22"/>
          <w:szCs w:val="22"/>
        </w:rPr>
        <w:fldChar w:fldCharType="begin"/>
      </w:r>
      <w:r w:rsidR="00853B84" w:rsidRPr="00F4237C">
        <w:rPr>
          <w:rFonts w:asciiTheme="minorHAnsi" w:hAnsiTheme="minorHAnsi" w:cstheme="minorHAnsi"/>
          <w:sz w:val="22"/>
          <w:szCs w:val="22"/>
        </w:rPr>
        <w:instrText xml:space="preserve"> REF _Ref327532892 \h </w:instrText>
      </w:r>
      <w:r w:rsidR="00F4237C">
        <w:rPr>
          <w:rFonts w:asciiTheme="minorHAnsi" w:hAnsiTheme="minorHAnsi" w:cstheme="minorHAnsi"/>
          <w:sz w:val="22"/>
          <w:szCs w:val="22"/>
        </w:rPr>
        <w:instrText xml:space="preserve"> \* MERGEFORMAT </w:instrText>
      </w:r>
      <w:r w:rsidR="00853B84" w:rsidRPr="00F4237C">
        <w:rPr>
          <w:rFonts w:asciiTheme="minorHAnsi" w:hAnsiTheme="minorHAnsi" w:cstheme="minorHAnsi"/>
          <w:sz w:val="22"/>
          <w:szCs w:val="22"/>
        </w:rPr>
      </w:r>
      <w:r w:rsidR="00853B84" w:rsidRPr="00F4237C">
        <w:rPr>
          <w:rFonts w:asciiTheme="minorHAnsi" w:hAnsiTheme="minorHAnsi" w:cstheme="minorHAnsi"/>
          <w:sz w:val="22"/>
          <w:szCs w:val="22"/>
        </w:rPr>
        <w:fldChar w:fldCharType="separate"/>
      </w:r>
      <w:r w:rsidR="00F53A77" w:rsidRPr="00F4237C">
        <w:rPr>
          <w:rFonts w:asciiTheme="minorHAnsi" w:hAnsiTheme="minorHAnsi" w:cstheme="minorHAnsi"/>
          <w:sz w:val="22"/>
          <w:szCs w:val="22"/>
        </w:rPr>
        <w:t xml:space="preserve">Table </w:t>
      </w:r>
      <w:r w:rsidR="00F53A77">
        <w:rPr>
          <w:rFonts w:asciiTheme="minorHAnsi" w:hAnsiTheme="minorHAnsi" w:cstheme="minorHAnsi"/>
          <w:noProof/>
          <w:sz w:val="22"/>
          <w:szCs w:val="22"/>
        </w:rPr>
        <w:t>6</w:t>
      </w:r>
      <w:r w:rsidR="00853B84" w:rsidRPr="00F4237C">
        <w:rPr>
          <w:rFonts w:asciiTheme="minorHAnsi" w:hAnsiTheme="minorHAnsi" w:cstheme="minorHAnsi"/>
          <w:sz w:val="22"/>
          <w:szCs w:val="22"/>
        </w:rPr>
        <w:fldChar w:fldCharType="end"/>
      </w:r>
      <w:r w:rsidR="00853B84" w:rsidRPr="00F4237C">
        <w:rPr>
          <w:rFonts w:asciiTheme="minorHAnsi" w:hAnsiTheme="minorHAnsi" w:cstheme="minorHAnsi"/>
          <w:sz w:val="22"/>
          <w:szCs w:val="22"/>
        </w:rPr>
        <w:t xml:space="preserve"> </w:t>
      </w:r>
      <w:r w:rsidRPr="00F4237C">
        <w:rPr>
          <w:rFonts w:asciiTheme="minorHAnsi" w:hAnsiTheme="minorHAnsi" w:cstheme="minorHAnsi"/>
          <w:sz w:val="22"/>
          <w:szCs w:val="22"/>
        </w:rPr>
        <w:t>below.</w:t>
      </w:r>
    </w:p>
    <w:p w:rsidR="00BD3931" w:rsidRPr="00F4237C" w:rsidRDefault="00BD3931" w:rsidP="00BD3931">
      <w:pPr>
        <w:rPr>
          <w:rFonts w:asciiTheme="minorHAnsi" w:hAnsiTheme="minorHAnsi" w:cstheme="minorHAnsi"/>
          <w:sz w:val="22"/>
          <w:szCs w:val="22"/>
        </w:rPr>
      </w:pPr>
    </w:p>
    <w:p w:rsidR="00BD3931" w:rsidRPr="00F4237C" w:rsidRDefault="00BD3931" w:rsidP="00BD3931">
      <w:pPr>
        <w:pStyle w:val="Caption"/>
        <w:jc w:val="center"/>
        <w:rPr>
          <w:rFonts w:asciiTheme="minorHAnsi" w:hAnsiTheme="minorHAnsi" w:cstheme="minorHAnsi"/>
          <w:sz w:val="22"/>
          <w:szCs w:val="22"/>
        </w:rPr>
      </w:pPr>
      <w:bookmarkStart w:id="13" w:name="_Ref327532892"/>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6</w:t>
      </w:r>
      <w:r w:rsidRPr="00F4237C">
        <w:rPr>
          <w:rFonts w:asciiTheme="minorHAnsi" w:hAnsiTheme="minorHAnsi" w:cstheme="minorHAnsi"/>
          <w:sz w:val="22"/>
          <w:szCs w:val="22"/>
        </w:rPr>
        <w:fldChar w:fldCharType="end"/>
      </w:r>
      <w:bookmarkEnd w:id="13"/>
      <w:r w:rsidRPr="00F4237C">
        <w:rPr>
          <w:rFonts w:asciiTheme="minorHAnsi" w:hAnsiTheme="minorHAnsi" w:cstheme="minorHAnsi"/>
          <w:sz w:val="22"/>
          <w:szCs w:val="22"/>
        </w:rPr>
        <w:t xml:space="preserve"> Net-to-Gross Ratio</w:t>
      </w:r>
    </w:p>
    <w:tbl>
      <w:tblPr>
        <w:tblStyle w:val="TableContemporary"/>
        <w:tblW w:w="4831" w:type="pct"/>
        <w:jc w:val="center"/>
        <w:tblInd w:w="324" w:type="dxa"/>
        <w:tblLook w:val="01E0" w:firstRow="1" w:lastRow="1" w:firstColumn="1" w:lastColumn="1" w:noHBand="0" w:noVBand="0"/>
      </w:tblPr>
      <w:tblGrid>
        <w:gridCol w:w="1835"/>
        <w:gridCol w:w="2702"/>
        <w:gridCol w:w="968"/>
        <w:gridCol w:w="1717"/>
        <w:gridCol w:w="1279"/>
        <w:gridCol w:w="751"/>
      </w:tblGrid>
      <w:tr w:rsidR="00BD3931" w:rsidRPr="00C50A4F" w:rsidTr="00E50A2F">
        <w:trPr>
          <w:cnfStyle w:val="100000000000" w:firstRow="1" w:lastRow="0" w:firstColumn="0" w:lastColumn="0" w:oddVBand="0" w:evenVBand="0" w:oddHBand="0" w:evenHBand="0" w:firstRowFirstColumn="0" w:firstRowLastColumn="0" w:lastRowFirstColumn="0" w:lastRowLastColumn="0"/>
          <w:jc w:val="center"/>
        </w:trPr>
        <w:tc>
          <w:tcPr>
            <w:tcW w:w="992" w:type="pct"/>
            <w:vAlign w:val="center"/>
          </w:tcPr>
          <w:p w:rsidR="00BD3931" w:rsidRPr="00C50A4F" w:rsidRDefault="00BD3931" w:rsidP="00C50A4F">
            <w:pPr>
              <w:jc w:val="center"/>
              <w:rPr>
                <w:rFonts w:asciiTheme="minorHAnsi" w:hAnsiTheme="minorHAnsi" w:cstheme="minorHAnsi"/>
                <w:sz w:val="20"/>
                <w:szCs w:val="20"/>
              </w:rPr>
            </w:pPr>
            <w:r w:rsidRPr="00C50A4F">
              <w:rPr>
                <w:rFonts w:asciiTheme="minorHAnsi" w:hAnsiTheme="minorHAnsi" w:cstheme="minorHAnsi"/>
                <w:sz w:val="20"/>
                <w:szCs w:val="20"/>
              </w:rPr>
              <w:t>NTGR_ID*</w:t>
            </w:r>
          </w:p>
        </w:tc>
        <w:tc>
          <w:tcPr>
            <w:tcW w:w="1460" w:type="pct"/>
            <w:vAlign w:val="center"/>
          </w:tcPr>
          <w:p w:rsidR="00BD3931" w:rsidRPr="00C50A4F" w:rsidRDefault="00BD3931" w:rsidP="00C50A4F">
            <w:pPr>
              <w:jc w:val="center"/>
              <w:rPr>
                <w:rFonts w:asciiTheme="minorHAnsi" w:hAnsiTheme="minorHAnsi" w:cstheme="minorHAnsi"/>
                <w:sz w:val="20"/>
                <w:szCs w:val="20"/>
              </w:rPr>
            </w:pPr>
            <w:r w:rsidRPr="00C50A4F">
              <w:rPr>
                <w:rFonts w:asciiTheme="minorHAnsi" w:hAnsiTheme="minorHAnsi" w:cstheme="minorHAnsi"/>
                <w:sz w:val="20"/>
                <w:szCs w:val="20"/>
              </w:rPr>
              <w:t>Description*</w:t>
            </w:r>
          </w:p>
        </w:tc>
        <w:tc>
          <w:tcPr>
            <w:tcW w:w="523" w:type="pct"/>
            <w:vAlign w:val="center"/>
          </w:tcPr>
          <w:p w:rsidR="00BD3931" w:rsidRPr="00C50A4F" w:rsidRDefault="00BD3931" w:rsidP="00C50A4F">
            <w:pPr>
              <w:jc w:val="center"/>
              <w:rPr>
                <w:rFonts w:asciiTheme="minorHAnsi" w:hAnsiTheme="minorHAnsi" w:cstheme="minorHAnsi"/>
                <w:sz w:val="20"/>
                <w:szCs w:val="20"/>
              </w:rPr>
            </w:pPr>
            <w:r w:rsidRPr="00C50A4F">
              <w:rPr>
                <w:rFonts w:asciiTheme="minorHAnsi" w:hAnsiTheme="minorHAnsi" w:cstheme="minorHAnsi"/>
                <w:sz w:val="20"/>
                <w:szCs w:val="20"/>
              </w:rPr>
              <w:t>Sector*</w:t>
            </w:r>
          </w:p>
        </w:tc>
        <w:tc>
          <w:tcPr>
            <w:tcW w:w="928" w:type="pct"/>
            <w:vAlign w:val="center"/>
          </w:tcPr>
          <w:p w:rsidR="00BD3931" w:rsidRPr="00C50A4F" w:rsidRDefault="00BD3931" w:rsidP="00C50A4F">
            <w:pPr>
              <w:jc w:val="center"/>
              <w:rPr>
                <w:rFonts w:asciiTheme="minorHAnsi" w:hAnsiTheme="minorHAnsi" w:cstheme="minorHAnsi"/>
                <w:sz w:val="20"/>
                <w:szCs w:val="20"/>
              </w:rPr>
            </w:pPr>
            <w:proofErr w:type="spellStart"/>
            <w:r w:rsidRPr="00C50A4F">
              <w:rPr>
                <w:rFonts w:asciiTheme="minorHAnsi" w:hAnsiTheme="minorHAnsi" w:cstheme="minorHAnsi"/>
                <w:sz w:val="20"/>
                <w:szCs w:val="20"/>
              </w:rPr>
              <w:t>BldgType</w:t>
            </w:r>
            <w:proofErr w:type="spellEnd"/>
            <w:r w:rsidRPr="00C50A4F">
              <w:rPr>
                <w:rFonts w:asciiTheme="minorHAnsi" w:hAnsiTheme="minorHAnsi" w:cstheme="minorHAnsi"/>
                <w:sz w:val="20"/>
                <w:szCs w:val="20"/>
              </w:rPr>
              <w:t>*</w:t>
            </w:r>
          </w:p>
        </w:tc>
        <w:tc>
          <w:tcPr>
            <w:tcW w:w="691" w:type="pct"/>
            <w:vAlign w:val="center"/>
          </w:tcPr>
          <w:p w:rsidR="00BD3931" w:rsidRPr="00C50A4F" w:rsidRDefault="00BD3931" w:rsidP="00C50A4F">
            <w:pPr>
              <w:jc w:val="center"/>
              <w:rPr>
                <w:rFonts w:asciiTheme="minorHAnsi" w:hAnsiTheme="minorHAnsi" w:cstheme="minorHAnsi"/>
                <w:sz w:val="20"/>
                <w:szCs w:val="20"/>
              </w:rPr>
            </w:pPr>
            <w:proofErr w:type="spellStart"/>
            <w:r w:rsidRPr="00C50A4F">
              <w:rPr>
                <w:rFonts w:asciiTheme="minorHAnsi" w:hAnsiTheme="minorHAnsi" w:cstheme="minorHAnsi"/>
                <w:sz w:val="20"/>
                <w:szCs w:val="20"/>
              </w:rPr>
              <w:t>ProgDelivID</w:t>
            </w:r>
            <w:proofErr w:type="spellEnd"/>
          </w:p>
        </w:tc>
        <w:tc>
          <w:tcPr>
            <w:tcW w:w="407" w:type="pct"/>
            <w:vAlign w:val="center"/>
          </w:tcPr>
          <w:p w:rsidR="00BD3931" w:rsidRPr="00C50A4F" w:rsidRDefault="00BD3931" w:rsidP="00C50A4F">
            <w:pPr>
              <w:jc w:val="center"/>
              <w:rPr>
                <w:rFonts w:asciiTheme="minorHAnsi" w:hAnsiTheme="minorHAnsi" w:cstheme="minorHAnsi"/>
                <w:sz w:val="20"/>
                <w:szCs w:val="20"/>
              </w:rPr>
            </w:pPr>
            <w:r w:rsidRPr="00C50A4F">
              <w:rPr>
                <w:rFonts w:asciiTheme="minorHAnsi" w:hAnsiTheme="minorHAnsi" w:cstheme="minorHAnsi"/>
                <w:sz w:val="20"/>
                <w:szCs w:val="20"/>
              </w:rPr>
              <w:t>NTG*</w:t>
            </w:r>
          </w:p>
        </w:tc>
      </w:tr>
      <w:tr w:rsidR="00C50A4F" w:rsidRPr="00C50A4F" w:rsidTr="00E50A2F">
        <w:trPr>
          <w:cnfStyle w:val="000000100000" w:firstRow="0" w:lastRow="0" w:firstColumn="0" w:lastColumn="0" w:oddVBand="0" w:evenVBand="0" w:oddHBand="1" w:evenHBand="0" w:firstRowFirstColumn="0" w:firstRowLastColumn="0" w:lastRowFirstColumn="0" w:lastRowLastColumn="0"/>
          <w:jc w:val="center"/>
        </w:trPr>
        <w:tc>
          <w:tcPr>
            <w:tcW w:w="992"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Agric-Default&gt;2yrs</w:t>
            </w:r>
          </w:p>
        </w:tc>
        <w:tc>
          <w:tcPr>
            <w:tcW w:w="1460"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All other EEMs with no evaluated NTGR; existing EEM in programs with same delivery mechanism for more than 2 years</w:t>
            </w:r>
          </w:p>
        </w:tc>
        <w:tc>
          <w:tcPr>
            <w:tcW w:w="523"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Ag</w:t>
            </w:r>
          </w:p>
        </w:tc>
        <w:tc>
          <w:tcPr>
            <w:tcW w:w="928"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Any</w:t>
            </w:r>
          </w:p>
        </w:tc>
        <w:tc>
          <w:tcPr>
            <w:tcW w:w="691"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All</w:t>
            </w:r>
          </w:p>
        </w:tc>
        <w:tc>
          <w:tcPr>
            <w:tcW w:w="407"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0.6</w:t>
            </w:r>
          </w:p>
        </w:tc>
      </w:tr>
      <w:tr w:rsidR="00C50A4F" w:rsidRPr="00C50A4F" w:rsidTr="00E50A2F">
        <w:trPr>
          <w:cnfStyle w:val="000000010000" w:firstRow="0" w:lastRow="0" w:firstColumn="0" w:lastColumn="0" w:oddVBand="0" w:evenVBand="0" w:oddHBand="0" w:evenHBand="1" w:firstRowFirstColumn="0" w:firstRowLastColumn="0" w:lastRowFirstColumn="0" w:lastRowLastColumn="0"/>
          <w:jc w:val="center"/>
        </w:trPr>
        <w:tc>
          <w:tcPr>
            <w:tcW w:w="992" w:type="pct"/>
            <w:vAlign w:val="center"/>
          </w:tcPr>
          <w:p w:rsidR="00C50A4F" w:rsidRPr="00C50A4F" w:rsidRDefault="00C50A4F" w:rsidP="00C50A4F">
            <w:pPr>
              <w:jc w:val="center"/>
              <w:rPr>
                <w:rFonts w:asciiTheme="minorHAnsi" w:hAnsiTheme="minorHAnsi" w:cstheme="minorHAnsi"/>
                <w:sz w:val="20"/>
                <w:szCs w:val="20"/>
              </w:rPr>
            </w:pPr>
            <w:proofErr w:type="spellStart"/>
            <w:r w:rsidRPr="00C50A4F">
              <w:rPr>
                <w:rFonts w:asciiTheme="minorHAnsi" w:hAnsiTheme="minorHAnsi" w:cstheme="minorHAnsi"/>
                <w:sz w:val="20"/>
                <w:szCs w:val="20"/>
              </w:rPr>
              <w:t>Agricult</w:t>
            </w:r>
            <w:proofErr w:type="spellEnd"/>
            <w:r w:rsidRPr="00C50A4F">
              <w:rPr>
                <w:rFonts w:asciiTheme="minorHAnsi" w:hAnsiTheme="minorHAnsi" w:cstheme="minorHAnsi"/>
                <w:sz w:val="20"/>
                <w:szCs w:val="20"/>
              </w:rPr>
              <w:t>-Default-HTG-di</w:t>
            </w:r>
          </w:p>
        </w:tc>
        <w:tc>
          <w:tcPr>
            <w:tcW w:w="1460"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All other EEM with no evaluated NTGR; direct install to hard-to-reach only.</w:t>
            </w:r>
          </w:p>
        </w:tc>
        <w:tc>
          <w:tcPr>
            <w:tcW w:w="523"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Ag</w:t>
            </w:r>
          </w:p>
        </w:tc>
        <w:tc>
          <w:tcPr>
            <w:tcW w:w="928"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Any</w:t>
            </w:r>
          </w:p>
        </w:tc>
        <w:tc>
          <w:tcPr>
            <w:tcW w:w="691" w:type="pct"/>
            <w:vAlign w:val="center"/>
          </w:tcPr>
          <w:p w:rsidR="00C50A4F" w:rsidRPr="00C50A4F" w:rsidRDefault="00C50A4F" w:rsidP="00C50A4F">
            <w:pPr>
              <w:jc w:val="center"/>
              <w:rPr>
                <w:rFonts w:asciiTheme="minorHAnsi" w:hAnsiTheme="minorHAnsi" w:cstheme="minorHAnsi"/>
                <w:sz w:val="20"/>
                <w:szCs w:val="20"/>
              </w:rPr>
            </w:pPr>
            <w:proofErr w:type="spellStart"/>
            <w:r w:rsidRPr="00C50A4F">
              <w:rPr>
                <w:rFonts w:asciiTheme="minorHAnsi" w:hAnsiTheme="minorHAnsi" w:cstheme="minorHAnsi"/>
                <w:sz w:val="20"/>
                <w:szCs w:val="20"/>
              </w:rPr>
              <w:t>DirInstall</w:t>
            </w:r>
            <w:proofErr w:type="spellEnd"/>
          </w:p>
        </w:tc>
        <w:tc>
          <w:tcPr>
            <w:tcW w:w="407" w:type="pct"/>
            <w:vAlign w:val="center"/>
          </w:tcPr>
          <w:p w:rsidR="00C50A4F" w:rsidRPr="00C50A4F" w:rsidRDefault="00C50A4F" w:rsidP="00C50A4F">
            <w:pPr>
              <w:jc w:val="center"/>
              <w:rPr>
                <w:rFonts w:asciiTheme="minorHAnsi" w:hAnsiTheme="minorHAnsi" w:cstheme="minorHAnsi"/>
                <w:sz w:val="20"/>
                <w:szCs w:val="20"/>
              </w:rPr>
            </w:pPr>
            <w:r w:rsidRPr="00C50A4F">
              <w:rPr>
                <w:rFonts w:asciiTheme="minorHAnsi" w:hAnsiTheme="minorHAnsi" w:cstheme="minorHAnsi"/>
                <w:sz w:val="20"/>
                <w:szCs w:val="20"/>
              </w:rPr>
              <w:t>0.85</w:t>
            </w:r>
          </w:p>
        </w:tc>
      </w:tr>
    </w:tbl>
    <w:p w:rsidR="00BD3931" w:rsidRPr="00F4237C" w:rsidRDefault="00BD3931" w:rsidP="00BD3931">
      <w:pPr>
        <w:ind w:firstLine="720"/>
        <w:rPr>
          <w:rFonts w:asciiTheme="minorHAnsi" w:hAnsiTheme="minorHAnsi" w:cstheme="minorHAnsi"/>
          <w:sz w:val="20"/>
          <w:szCs w:val="20"/>
        </w:rPr>
      </w:pPr>
      <w:r w:rsidRPr="00F4237C">
        <w:rPr>
          <w:rFonts w:asciiTheme="minorHAnsi" w:hAnsiTheme="minorHAnsi" w:cstheme="minorHAnsi"/>
          <w:sz w:val="20"/>
          <w:szCs w:val="20"/>
        </w:rPr>
        <w:t>*Denotes that the column is taken from the DEER NTG Table.</w:t>
      </w:r>
    </w:p>
    <w:p w:rsidR="00853B84" w:rsidRPr="00F4237C" w:rsidRDefault="00853B84" w:rsidP="004E01F5">
      <w:pPr>
        <w:rPr>
          <w:rFonts w:asciiTheme="minorHAnsi" w:hAnsiTheme="minorHAnsi" w:cstheme="minorHAnsi"/>
          <w:sz w:val="22"/>
          <w:szCs w:val="22"/>
        </w:rPr>
      </w:pPr>
    </w:p>
    <w:p w:rsidR="00BD3931" w:rsidRPr="00F4237C" w:rsidRDefault="004E01F5" w:rsidP="009B64CA">
      <w:pPr>
        <w:rPr>
          <w:rFonts w:asciiTheme="minorHAnsi" w:hAnsiTheme="minorHAnsi" w:cstheme="minorHAnsi"/>
          <w:b/>
          <w:bCs/>
          <w:iCs/>
          <w:smallCaps/>
          <w:sz w:val="22"/>
          <w:szCs w:val="22"/>
        </w:rPr>
      </w:pPr>
      <w:r w:rsidRPr="00F4237C">
        <w:rPr>
          <w:rFonts w:asciiTheme="minorHAnsi" w:hAnsiTheme="minorHAnsi" w:cstheme="minorHAnsi"/>
          <w:sz w:val="22"/>
          <w:szCs w:val="22"/>
        </w:rPr>
        <w:t>The installation rate (IR) is identified in the calculation attachment. This value is obtained from a spreadsheet created by the</w:t>
      </w:r>
      <w:r w:rsidR="00C50A4F">
        <w:rPr>
          <w:rFonts w:asciiTheme="minorHAnsi" w:hAnsiTheme="minorHAnsi" w:cstheme="minorHAnsi"/>
          <w:sz w:val="22"/>
          <w:szCs w:val="22"/>
        </w:rPr>
        <w:t xml:space="preserve"> DEER team titled “</w:t>
      </w:r>
      <w:r w:rsidRPr="00F4237C">
        <w:rPr>
          <w:rFonts w:asciiTheme="minorHAnsi" w:hAnsiTheme="minorHAnsi" w:cstheme="minorHAnsi"/>
          <w:sz w:val="22"/>
          <w:szCs w:val="22"/>
        </w:rPr>
        <w:t>GrossSavingsAdjustments.xlsx”. The installation rate varies by end use, sector, technology, application, and delivery method.</w:t>
      </w:r>
      <w:r w:rsidR="009B64CA">
        <w:rPr>
          <w:rFonts w:asciiTheme="minorHAnsi" w:hAnsiTheme="minorHAnsi" w:cstheme="minorHAnsi"/>
          <w:sz w:val="22"/>
          <w:szCs w:val="22"/>
        </w:rPr>
        <w:t xml:space="preserve"> </w:t>
      </w:r>
      <w:r w:rsidR="00BD3931" w:rsidRPr="00F4237C">
        <w:rPr>
          <w:rFonts w:asciiTheme="minorHAnsi" w:hAnsiTheme="minorHAnsi" w:cstheme="minorHAnsi"/>
          <w:sz w:val="22"/>
          <w:szCs w:val="22"/>
        </w:rPr>
        <w:t>Spillage rate will also be applied to measures however the values will not be tracked in the work</w:t>
      </w:r>
      <w:r w:rsidR="00C50A4F">
        <w:rPr>
          <w:rFonts w:asciiTheme="minorHAnsi" w:hAnsiTheme="minorHAnsi" w:cstheme="minorHAnsi"/>
          <w:sz w:val="22"/>
          <w:szCs w:val="22"/>
        </w:rPr>
        <w:t xml:space="preserve"> </w:t>
      </w:r>
      <w:r w:rsidR="00BD3931" w:rsidRPr="00F4237C">
        <w:rPr>
          <w:rFonts w:asciiTheme="minorHAnsi" w:hAnsiTheme="minorHAnsi" w:cstheme="minorHAnsi"/>
          <w:sz w:val="22"/>
          <w:szCs w:val="22"/>
        </w:rPr>
        <w:t xml:space="preserve">papers. The </w:t>
      </w:r>
      <w:r w:rsidR="001B618B" w:rsidRPr="00F4237C">
        <w:rPr>
          <w:rFonts w:asciiTheme="minorHAnsi" w:hAnsiTheme="minorHAnsi" w:cstheme="minorHAnsi"/>
          <w:sz w:val="22"/>
          <w:szCs w:val="22"/>
        </w:rPr>
        <w:t xml:space="preserve">spillage </w:t>
      </w:r>
      <w:r w:rsidR="00BD3931" w:rsidRPr="00F4237C">
        <w:rPr>
          <w:rFonts w:asciiTheme="minorHAnsi" w:hAnsiTheme="minorHAnsi" w:cstheme="minorHAnsi"/>
          <w:sz w:val="22"/>
          <w:szCs w:val="22"/>
        </w:rPr>
        <w:t>rate will be tracked in an external table to be supplied to the Energy Division.</w:t>
      </w:r>
      <w:bookmarkEnd w:id="11"/>
      <w:bookmarkEnd w:id="12"/>
    </w:p>
    <w:p w:rsidR="00E16609" w:rsidRPr="00F4237C" w:rsidRDefault="00824F1C" w:rsidP="00824F1C">
      <w:pPr>
        <w:pStyle w:val="Heading2"/>
        <w:rPr>
          <w:rFonts w:asciiTheme="minorHAnsi" w:hAnsiTheme="minorHAnsi" w:cstheme="minorHAnsi"/>
        </w:rPr>
      </w:pPr>
      <w:proofErr w:type="gramStart"/>
      <w:r w:rsidRPr="00F4237C">
        <w:rPr>
          <w:rFonts w:asciiTheme="minorHAnsi" w:hAnsiTheme="minorHAnsi" w:cstheme="minorHAnsi"/>
        </w:rPr>
        <w:t xml:space="preserve">1.6  </w:t>
      </w:r>
      <w:r w:rsidR="00E16609" w:rsidRPr="00F4237C">
        <w:rPr>
          <w:rFonts w:asciiTheme="minorHAnsi" w:hAnsiTheme="minorHAnsi" w:cstheme="minorHAnsi"/>
        </w:rPr>
        <w:t>Time</w:t>
      </w:r>
      <w:proofErr w:type="gramEnd"/>
      <w:r w:rsidR="00E16609" w:rsidRPr="00F4237C">
        <w:rPr>
          <w:rFonts w:asciiTheme="minorHAnsi" w:hAnsiTheme="minorHAnsi" w:cstheme="minorHAnsi"/>
        </w:rPr>
        <w:t>-of-Use Adjustment Factor</w:t>
      </w:r>
    </w:p>
    <w:p w:rsidR="00DA11A0" w:rsidRDefault="00801F7F" w:rsidP="00801F7F">
      <w:pPr>
        <w:pStyle w:val="Reminders"/>
        <w:rPr>
          <w:rFonts w:asciiTheme="minorHAnsi" w:hAnsiTheme="minorHAnsi" w:cstheme="minorHAnsi"/>
          <w:i w:val="0"/>
          <w:color w:val="auto"/>
          <w:sz w:val="22"/>
          <w:szCs w:val="22"/>
        </w:rPr>
      </w:pPr>
      <w:r w:rsidRPr="00F4237C">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direct-expansion cooling) measures only.   Since this is not an A/C measure, the TOU adjustment factor is 0.</w:t>
      </w:r>
      <w:r w:rsidR="00F56792" w:rsidRPr="00F4237C">
        <w:rPr>
          <w:rFonts w:asciiTheme="minorHAnsi" w:hAnsiTheme="minorHAnsi" w:cstheme="minorHAnsi"/>
          <w:i w:val="0"/>
          <w:color w:val="auto"/>
          <w:sz w:val="22"/>
          <w:szCs w:val="22"/>
        </w:rPr>
        <w:t xml:space="preserve">  </w:t>
      </w:r>
      <w:r w:rsidR="000C0000" w:rsidRPr="00F4237C">
        <w:rPr>
          <w:rFonts w:asciiTheme="minorHAnsi" w:hAnsiTheme="minorHAnsi" w:cstheme="minorHAnsi"/>
          <w:i w:val="0"/>
          <w:color w:val="auto"/>
          <w:sz w:val="22"/>
          <w:szCs w:val="22"/>
        </w:rPr>
        <w:t>Additionally</w:t>
      </w:r>
      <w:r w:rsidR="00F56792" w:rsidRPr="00F4237C">
        <w:rPr>
          <w:rFonts w:asciiTheme="minorHAnsi" w:hAnsiTheme="minorHAnsi" w:cstheme="minorHAnsi"/>
          <w:i w:val="0"/>
          <w:color w:val="auto"/>
          <w:sz w:val="22"/>
          <w:szCs w:val="22"/>
        </w:rPr>
        <w:t>, if a measure is assigned a DEER08 load shape, i.e. the load shape starts with “DEER:” the TOU assigned to that measure should also be zero.</w:t>
      </w:r>
    </w:p>
    <w:p w:rsidR="00E50A2F" w:rsidRPr="00F4237C" w:rsidRDefault="00E50A2F" w:rsidP="00801F7F">
      <w:pPr>
        <w:pStyle w:val="Reminders"/>
        <w:rPr>
          <w:rFonts w:asciiTheme="minorHAnsi" w:hAnsiTheme="minorHAnsi" w:cstheme="minorHAnsi"/>
          <w:i w:val="0"/>
          <w:color w:val="auto"/>
          <w:sz w:val="22"/>
          <w:szCs w:val="22"/>
        </w:rPr>
      </w:pPr>
    </w:p>
    <w:p w:rsidR="00801F7F" w:rsidRPr="00F4237C" w:rsidRDefault="00801F7F" w:rsidP="00801F7F">
      <w:pPr>
        <w:pStyle w:val="Caption"/>
        <w:keepNext/>
        <w:jc w:val="center"/>
        <w:rPr>
          <w:rFonts w:asciiTheme="minorHAnsi" w:hAnsiTheme="minorHAnsi" w:cstheme="minorHAnsi"/>
          <w:sz w:val="22"/>
          <w:szCs w:val="22"/>
        </w:rPr>
      </w:pPr>
      <w:bookmarkStart w:id="14" w:name="_Ref242757962"/>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7</w:t>
      </w:r>
      <w:r w:rsidRPr="00F4237C">
        <w:rPr>
          <w:rFonts w:asciiTheme="minorHAnsi" w:hAnsiTheme="minorHAnsi" w:cstheme="minorHAnsi"/>
          <w:sz w:val="22"/>
          <w:szCs w:val="22"/>
        </w:rPr>
        <w:fldChar w:fldCharType="end"/>
      </w:r>
      <w:bookmarkEnd w:id="14"/>
      <w:r w:rsidRPr="00F4237C">
        <w:rPr>
          <w:rFonts w:asciiTheme="minorHAnsi" w:hAnsiTheme="minorHAnsi" w:cstheme="minorHAnsi"/>
          <w:sz w:val="22"/>
          <w:szCs w:val="22"/>
        </w:rPr>
        <w:t xml:space="preserve">  TOU </w:t>
      </w:r>
      <w:r w:rsidR="00494628" w:rsidRPr="00F4237C">
        <w:rPr>
          <w:rFonts w:asciiTheme="minorHAnsi" w:hAnsiTheme="minorHAnsi" w:cstheme="minorHAnsi"/>
          <w:sz w:val="22"/>
          <w:szCs w:val="22"/>
        </w:rPr>
        <w:t>Summary Table</w:t>
      </w:r>
    </w:p>
    <w:tbl>
      <w:tblPr>
        <w:tblStyle w:val="TableContemporary"/>
        <w:tblW w:w="2575" w:type="pct"/>
        <w:jc w:val="center"/>
        <w:tblInd w:w="-1295" w:type="dxa"/>
        <w:tblLook w:val="01E0" w:firstRow="1" w:lastRow="1" w:firstColumn="1" w:lastColumn="1" w:noHBand="0" w:noVBand="0"/>
      </w:tblPr>
      <w:tblGrid>
        <w:gridCol w:w="3102"/>
        <w:gridCol w:w="1830"/>
      </w:tblGrid>
      <w:tr w:rsidR="00447CE5" w:rsidRPr="00F4237C" w:rsidTr="00C50A4F">
        <w:trPr>
          <w:cnfStyle w:val="100000000000" w:firstRow="1" w:lastRow="0" w:firstColumn="0" w:lastColumn="0" w:oddVBand="0" w:evenVBand="0" w:oddHBand="0" w:evenHBand="0" w:firstRowFirstColumn="0" w:firstRowLastColumn="0" w:lastRowFirstColumn="0" w:lastRowLastColumn="0"/>
          <w:jc w:val="center"/>
        </w:trPr>
        <w:tc>
          <w:tcPr>
            <w:tcW w:w="3145" w:type="pct"/>
          </w:tcPr>
          <w:p w:rsidR="00447CE5" w:rsidRPr="00F4237C" w:rsidRDefault="00447CE5" w:rsidP="007048AC">
            <w:pPr>
              <w:jc w:val="center"/>
              <w:rPr>
                <w:rFonts w:asciiTheme="minorHAnsi" w:hAnsiTheme="minorHAnsi" w:cstheme="minorHAnsi"/>
                <w:sz w:val="20"/>
                <w:szCs w:val="20"/>
                <w:highlight w:val="yellow"/>
              </w:rPr>
            </w:pPr>
            <w:r w:rsidRPr="00F4237C">
              <w:rPr>
                <w:rFonts w:asciiTheme="minorHAnsi" w:hAnsiTheme="minorHAnsi" w:cstheme="minorHAnsi"/>
                <w:sz w:val="20"/>
                <w:szCs w:val="20"/>
              </w:rPr>
              <w:t>Measure</w:t>
            </w:r>
          </w:p>
        </w:tc>
        <w:tc>
          <w:tcPr>
            <w:tcW w:w="1855" w:type="pct"/>
          </w:tcPr>
          <w:p w:rsidR="00447CE5" w:rsidRPr="00F4237C" w:rsidRDefault="00447CE5" w:rsidP="007048AC">
            <w:pPr>
              <w:jc w:val="center"/>
              <w:rPr>
                <w:rFonts w:asciiTheme="minorHAnsi" w:hAnsiTheme="minorHAnsi" w:cstheme="minorHAnsi"/>
                <w:sz w:val="20"/>
                <w:szCs w:val="20"/>
                <w:highlight w:val="yellow"/>
              </w:rPr>
            </w:pPr>
            <w:r w:rsidRPr="00F4237C">
              <w:rPr>
                <w:rFonts w:asciiTheme="minorHAnsi" w:hAnsiTheme="minorHAnsi" w:cstheme="minorHAnsi"/>
                <w:sz w:val="20"/>
                <w:szCs w:val="20"/>
              </w:rPr>
              <w:t>%</w:t>
            </w:r>
          </w:p>
        </w:tc>
      </w:tr>
      <w:tr w:rsidR="00447CE5" w:rsidRPr="00F4237C" w:rsidTr="00C50A4F">
        <w:trPr>
          <w:cnfStyle w:val="000000100000" w:firstRow="0" w:lastRow="0" w:firstColumn="0" w:lastColumn="0" w:oddVBand="0" w:evenVBand="0" w:oddHBand="1" w:evenHBand="0" w:firstRowFirstColumn="0" w:firstRowLastColumn="0" w:lastRowFirstColumn="0" w:lastRowLastColumn="0"/>
          <w:jc w:val="center"/>
        </w:trPr>
        <w:tc>
          <w:tcPr>
            <w:tcW w:w="3145" w:type="pct"/>
          </w:tcPr>
          <w:p w:rsidR="00447CE5" w:rsidRPr="00F4237C" w:rsidRDefault="00C50A4F" w:rsidP="007048AC">
            <w:pPr>
              <w:rPr>
                <w:rFonts w:asciiTheme="minorHAnsi" w:hAnsiTheme="minorHAnsi" w:cstheme="minorHAnsi"/>
                <w:sz w:val="20"/>
                <w:szCs w:val="20"/>
              </w:rPr>
            </w:pPr>
            <w:r w:rsidRPr="009863C5">
              <w:rPr>
                <w:rFonts w:asciiTheme="minorHAnsi" w:hAnsiTheme="minorHAnsi" w:cstheme="minorHAnsi"/>
                <w:sz w:val="20"/>
                <w:szCs w:val="20"/>
              </w:rPr>
              <w:t>Low Pressure Sprinkler Nozzles</w:t>
            </w:r>
          </w:p>
        </w:tc>
        <w:tc>
          <w:tcPr>
            <w:tcW w:w="1855" w:type="pct"/>
          </w:tcPr>
          <w:p w:rsidR="00447CE5" w:rsidRPr="00F4237C" w:rsidRDefault="00447CE5" w:rsidP="007048AC">
            <w:pPr>
              <w:jc w:val="center"/>
              <w:rPr>
                <w:rFonts w:asciiTheme="minorHAnsi" w:hAnsiTheme="minorHAnsi" w:cstheme="minorHAnsi"/>
                <w:sz w:val="20"/>
                <w:szCs w:val="20"/>
              </w:rPr>
            </w:pPr>
            <w:r w:rsidRPr="00F4237C">
              <w:rPr>
                <w:rFonts w:asciiTheme="minorHAnsi" w:hAnsiTheme="minorHAnsi" w:cstheme="minorHAnsi"/>
                <w:sz w:val="20"/>
                <w:szCs w:val="20"/>
              </w:rPr>
              <w:t>0</w:t>
            </w:r>
          </w:p>
        </w:tc>
      </w:tr>
    </w:tbl>
    <w:p w:rsidR="00DA11A0" w:rsidRPr="00F4237C" w:rsidRDefault="000C18CC" w:rsidP="00801F7F">
      <w:pPr>
        <w:pStyle w:val="Reminders"/>
        <w:rPr>
          <w:rFonts w:asciiTheme="minorHAnsi" w:hAnsiTheme="minorHAnsi" w:cstheme="minorHAnsi"/>
          <w:i w:val="0"/>
          <w:color w:val="auto"/>
          <w:sz w:val="20"/>
          <w:szCs w:val="20"/>
        </w:rPr>
      </w:pPr>
      <w:r w:rsidRPr="00F4237C">
        <w:rPr>
          <w:rFonts w:asciiTheme="minorHAnsi" w:hAnsiTheme="minorHAnsi" w:cstheme="minorHAnsi"/>
          <w:i w:val="0"/>
          <w:color w:val="auto"/>
          <w:sz w:val="20"/>
          <w:szCs w:val="20"/>
        </w:rPr>
        <w:t>*Note:  Check Section 3 if a measure appears to require a non-zero percentage but is assigned zero.  If the load shape is a DEER08 load shape, a TOU of 0 is correct.</w:t>
      </w:r>
    </w:p>
    <w:p w:rsidR="00E16609" w:rsidRPr="00F4237C" w:rsidRDefault="00E16609" w:rsidP="00560934">
      <w:pPr>
        <w:pStyle w:val="Heading1"/>
        <w:keepNext w:val="0"/>
        <w:rPr>
          <w:rFonts w:asciiTheme="minorHAnsi" w:hAnsiTheme="minorHAnsi" w:cstheme="minorHAnsi"/>
        </w:rPr>
      </w:pPr>
      <w:bookmarkStart w:id="15" w:name="_Toc214003090"/>
      <w:proofErr w:type="gramStart"/>
      <w:r w:rsidRPr="00F4237C">
        <w:rPr>
          <w:rFonts w:asciiTheme="minorHAnsi" w:hAnsiTheme="minorHAnsi" w:cstheme="minorHAnsi"/>
        </w:rPr>
        <w:t>Section 2.</w:t>
      </w:r>
      <w:proofErr w:type="gramEnd"/>
      <w:r w:rsidRPr="00F4237C">
        <w:rPr>
          <w:rFonts w:asciiTheme="minorHAnsi" w:hAnsiTheme="minorHAnsi" w:cstheme="minorHAnsi"/>
        </w:rPr>
        <w:t xml:space="preserve"> Energy Savings &amp; Demand Reduction Calculations</w:t>
      </w:r>
      <w:bookmarkEnd w:id="15"/>
    </w:p>
    <w:p w:rsidR="0036234E" w:rsidRPr="0036234E" w:rsidRDefault="001F05CE" w:rsidP="0036234E">
      <w:pPr>
        <w:pStyle w:val="Caption"/>
        <w:rPr>
          <w:rFonts w:asciiTheme="minorHAnsi" w:hAnsiTheme="minorHAnsi" w:cstheme="minorHAnsi"/>
          <w:b w:val="0"/>
          <w:bCs w:val="0"/>
          <w:sz w:val="22"/>
          <w:szCs w:val="22"/>
        </w:rPr>
      </w:pPr>
      <w:r w:rsidRPr="00F4237C">
        <w:rPr>
          <w:rFonts w:asciiTheme="minorHAnsi" w:hAnsiTheme="minorHAnsi" w:cstheme="minorHAnsi"/>
          <w:b w:val="0"/>
          <w:bCs w:val="0"/>
          <w:sz w:val="22"/>
          <w:szCs w:val="22"/>
        </w:rPr>
        <w:fldChar w:fldCharType="begin"/>
      </w:r>
      <w:r w:rsidRPr="00F4237C">
        <w:rPr>
          <w:rFonts w:asciiTheme="minorHAnsi" w:hAnsiTheme="minorHAnsi" w:cstheme="minorHAnsi"/>
          <w:b w:val="0"/>
          <w:bCs w:val="0"/>
          <w:sz w:val="22"/>
          <w:szCs w:val="22"/>
        </w:rPr>
        <w:instrText xml:space="preserve"> REF _Ref325630022 \h  \* MERGEFORMAT </w:instrText>
      </w:r>
      <w:r w:rsidRPr="00F4237C">
        <w:rPr>
          <w:rFonts w:asciiTheme="minorHAnsi" w:hAnsiTheme="minorHAnsi" w:cstheme="minorHAnsi"/>
          <w:b w:val="0"/>
          <w:bCs w:val="0"/>
          <w:sz w:val="22"/>
          <w:szCs w:val="22"/>
        </w:rPr>
      </w:r>
      <w:r w:rsidRPr="00F4237C">
        <w:rPr>
          <w:rFonts w:asciiTheme="minorHAnsi" w:hAnsiTheme="minorHAnsi" w:cstheme="minorHAnsi"/>
          <w:b w:val="0"/>
          <w:bCs w:val="0"/>
          <w:sz w:val="22"/>
          <w:szCs w:val="22"/>
        </w:rPr>
        <w:fldChar w:fldCharType="separate"/>
      </w:r>
      <w:r w:rsidR="00F53A77" w:rsidRPr="00F53A77">
        <w:rPr>
          <w:rFonts w:asciiTheme="minorHAnsi" w:hAnsiTheme="minorHAnsi" w:cstheme="minorHAnsi"/>
          <w:b w:val="0"/>
          <w:bCs w:val="0"/>
          <w:sz w:val="22"/>
          <w:szCs w:val="22"/>
        </w:rPr>
        <w:t>Table 8</w:t>
      </w:r>
      <w:r w:rsidRPr="00F4237C">
        <w:rPr>
          <w:rFonts w:asciiTheme="minorHAnsi" w:hAnsiTheme="minorHAnsi" w:cstheme="minorHAnsi"/>
          <w:b w:val="0"/>
          <w:bCs w:val="0"/>
          <w:sz w:val="22"/>
          <w:szCs w:val="22"/>
        </w:rPr>
        <w:fldChar w:fldCharType="end"/>
      </w:r>
      <w:r w:rsidRPr="00F4237C">
        <w:rPr>
          <w:rFonts w:asciiTheme="minorHAnsi" w:hAnsiTheme="minorHAnsi" w:cstheme="minorHAnsi"/>
          <w:b w:val="0"/>
          <w:bCs w:val="0"/>
          <w:sz w:val="22"/>
          <w:szCs w:val="22"/>
        </w:rPr>
        <w:t xml:space="preserve"> contains </w:t>
      </w:r>
      <w:r w:rsidR="00E50A2F">
        <w:rPr>
          <w:rFonts w:asciiTheme="minorHAnsi" w:hAnsiTheme="minorHAnsi" w:cstheme="minorHAnsi"/>
          <w:b w:val="0"/>
          <w:bCs w:val="0"/>
          <w:sz w:val="22"/>
          <w:szCs w:val="22"/>
        </w:rPr>
        <w:t>a data export</w:t>
      </w:r>
      <w:r w:rsidRPr="00F4237C">
        <w:rPr>
          <w:rFonts w:asciiTheme="minorHAnsi" w:hAnsiTheme="minorHAnsi" w:cstheme="minorHAnsi"/>
          <w:b w:val="0"/>
          <w:bCs w:val="0"/>
          <w:sz w:val="22"/>
          <w:szCs w:val="22"/>
        </w:rPr>
        <w:t xml:space="preserve"> for measures</w:t>
      </w:r>
      <w:r w:rsidR="00E50A2F">
        <w:rPr>
          <w:rFonts w:asciiTheme="minorHAnsi" w:hAnsiTheme="minorHAnsi" w:cstheme="minorHAnsi"/>
          <w:b w:val="0"/>
          <w:bCs w:val="0"/>
          <w:sz w:val="22"/>
          <w:szCs w:val="22"/>
        </w:rPr>
        <w:t xml:space="preserve"> that are taken directly from </w:t>
      </w:r>
      <w:r w:rsidRPr="00F4237C">
        <w:rPr>
          <w:rFonts w:asciiTheme="minorHAnsi" w:hAnsiTheme="minorHAnsi" w:cstheme="minorHAnsi"/>
          <w:b w:val="0"/>
          <w:bCs w:val="0"/>
          <w:sz w:val="22"/>
          <w:szCs w:val="22"/>
        </w:rPr>
        <w:t>D</w:t>
      </w:r>
      <w:r w:rsidR="00F153D1" w:rsidRPr="00F4237C">
        <w:rPr>
          <w:rFonts w:asciiTheme="minorHAnsi" w:hAnsiTheme="minorHAnsi" w:cstheme="minorHAnsi"/>
          <w:b w:val="0"/>
          <w:bCs w:val="0"/>
          <w:sz w:val="22"/>
          <w:szCs w:val="22"/>
        </w:rPr>
        <w:t xml:space="preserve">EER </w:t>
      </w:r>
      <w:r w:rsidR="002875EB">
        <w:rPr>
          <w:rFonts w:asciiTheme="minorHAnsi" w:hAnsiTheme="minorHAnsi" w:cstheme="minorHAnsi"/>
          <w:b w:val="0"/>
          <w:bCs w:val="0"/>
          <w:sz w:val="22"/>
          <w:szCs w:val="22"/>
        </w:rPr>
        <w:t>2005</w:t>
      </w:r>
      <w:r w:rsidRPr="00F4237C">
        <w:rPr>
          <w:rFonts w:asciiTheme="minorHAnsi" w:hAnsiTheme="minorHAnsi" w:cstheme="minorHAnsi"/>
          <w:b w:val="0"/>
          <w:bCs w:val="0"/>
          <w:sz w:val="22"/>
          <w:szCs w:val="22"/>
        </w:rPr>
        <w:t xml:space="preserve">. These results have not </w:t>
      </w:r>
      <w:r w:rsidRPr="0036234E">
        <w:rPr>
          <w:rFonts w:asciiTheme="minorHAnsi" w:hAnsiTheme="minorHAnsi" w:cstheme="minorHAnsi"/>
          <w:b w:val="0"/>
          <w:bCs w:val="0"/>
          <w:sz w:val="22"/>
          <w:szCs w:val="22"/>
        </w:rPr>
        <w:t>been modified and are only being included in the workpaper for reference.</w:t>
      </w:r>
    </w:p>
    <w:p w:rsidR="0036234E" w:rsidRPr="0036234E" w:rsidRDefault="0036234E" w:rsidP="0036234E">
      <w:pPr>
        <w:pStyle w:val="Caption"/>
        <w:rPr>
          <w:rFonts w:asciiTheme="minorHAnsi" w:hAnsiTheme="minorHAnsi" w:cstheme="minorHAnsi"/>
          <w:b w:val="0"/>
          <w:bCs w:val="0"/>
          <w:sz w:val="22"/>
          <w:szCs w:val="22"/>
        </w:rPr>
      </w:pPr>
    </w:p>
    <w:p w:rsidR="0036234E" w:rsidRDefault="0036234E" w:rsidP="0036234E">
      <w:pPr>
        <w:rPr>
          <w:rFonts w:asciiTheme="minorHAnsi" w:hAnsiTheme="minorHAnsi" w:cstheme="minorHAnsi"/>
          <w:sz w:val="22"/>
          <w:szCs w:val="22"/>
        </w:rPr>
      </w:pPr>
      <w:r w:rsidRPr="0036234E">
        <w:rPr>
          <w:rFonts w:asciiTheme="minorHAnsi" w:hAnsiTheme="minorHAnsi" w:cstheme="minorHAnsi"/>
          <w:sz w:val="22"/>
          <w:szCs w:val="22"/>
        </w:rPr>
        <w:t>DEER</w:t>
      </w:r>
      <w:r>
        <w:rPr>
          <w:rFonts w:asciiTheme="minorHAnsi" w:hAnsiTheme="minorHAnsi" w:cstheme="minorHAnsi"/>
          <w:sz w:val="22"/>
          <w:szCs w:val="22"/>
        </w:rPr>
        <w:t xml:space="preserve"> 2005 contains only the FRM building type and climate zones  1, 2, 3, 4, 5, 6, 7, 8, 11, 12, and 13.</w:t>
      </w:r>
    </w:p>
    <w:p w:rsidR="0036234E" w:rsidRDefault="0036234E" w:rsidP="0036234E">
      <w:pPr>
        <w:rPr>
          <w:rFonts w:asciiTheme="minorHAnsi" w:hAnsiTheme="minorHAnsi" w:cstheme="minorHAnsi"/>
          <w:sz w:val="22"/>
          <w:szCs w:val="22"/>
        </w:rPr>
      </w:pPr>
    </w:p>
    <w:p w:rsidR="0036234E" w:rsidRPr="0036234E" w:rsidRDefault="0036234E" w:rsidP="0036234E">
      <w:pPr>
        <w:rPr>
          <w:rFonts w:asciiTheme="minorHAnsi" w:hAnsiTheme="minorHAnsi" w:cstheme="minorHAnsi"/>
          <w:sz w:val="22"/>
          <w:szCs w:val="22"/>
        </w:rPr>
      </w:pPr>
      <w:r>
        <w:rPr>
          <w:rFonts w:asciiTheme="minorHAnsi" w:hAnsiTheme="minorHAnsi" w:cstheme="minorHAnsi"/>
          <w:sz w:val="22"/>
          <w:szCs w:val="22"/>
        </w:rPr>
        <w:t>The savings for climate zones 6 and 8 are identical and</w:t>
      </w:r>
      <w:r w:rsidR="009D4222">
        <w:rPr>
          <w:rFonts w:asciiTheme="minorHAnsi" w:hAnsiTheme="minorHAnsi" w:cstheme="minorHAnsi"/>
          <w:sz w:val="22"/>
          <w:szCs w:val="22"/>
        </w:rPr>
        <w:t xml:space="preserve"> are</w:t>
      </w:r>
      <w:r>
        <w:rPr>
          <w:rFonts w:asciiTheme="minorHAnsi" w:hAnsiTheme="minorHAnsi" w:cstheme="minorHAnsi"/>
          <w:sz w:val="22"/>
          <w:szCs w:val="22"/>
        </w:rPr>
        <w:t xml:space="preserve"> mapped</w:t>
      </w:r>
      <w:r w:rsidR="007D3D3D">
        <w:rPr>
          <w:rFonts w:asciiTheme="minorHAnsi" w:hAnsiTheme="minorHAnsi" w:cstheme="minorHAnsi"/>
          <w:sz w:val="22"/>
          <w:szCs w:val="22"/>
        </w:rPr>
        <w:t xml:space="preserve"> (copied into)</w:t>
      </w:r>
      <w:r>
        <w:rPr>
          <w:rFonts w:asciiTheme="minorHAnsi" w:hAnsiTheme="minorHAnsi" w:cstheme="minorHAnsi"/>
          <w:sz w:val="22"/>
          <w:szCs w:val="22"/>
        </w:rPr>
        <w:t xml:space="preserve"> to CZ 9, 10, and 16. The savings for CZ 13 was mapped to CZ 14 and 15 since these are</w:t>
      </w:r>
      <w:r w:rsidR="007D3D3D">
        <w:rPr>
          <w:rFonts w:asciiTheme="minorHAnsi" w:hAnsiTheme="minorHAnsi" w:cstheme="minorHAnsi"/>
          <w:sz w:val="22"/>
          <w:szCs w:val="22"/>
        </w:rPr>
        <w:t xml:space="preserve"> the</w:t>
      </w:r>
      <w:r>
        <w:rPr>
          <w:rFonts w:asciiTheme="minorHAnsi" w:hAnsiTheme="minorHAnsi" w:cstheme="minorHAnsi"/>
          <w:sz w:val="22"/>
          <w:szCs w:val="22"/>
        </w:rPr>
        <w:t xml:space="preserve"> hotter </w:t>
      </w:r>
      <w:r w:rsidR="009D4222">
        <w:rPr>
          <w:rFonts w:asciiTheme="minorHAnsi" w:hAnsiTheme="minorHAnsi" w:cstheme="minorHAnsi"/>
          <w:sz w:val="22"/>
          <w:szCs w:val="22"/>
        </w:rPr>
        <w:t xml:space="preserve">climate </w:t>
      </w:r>
      <w:r>
        <w:rPr>
          <w:rFonts w:asciiTheme="minorHAnsi" w:hAnsiTheme="minorHAnsi" w:cstheme="minorHAnsi"/>
          <w:sz w:val="22"/>
          <w:szCs w:val="22"/>
        </w:rPr>
        <w:t>zones.</w:t>
      </w:r>
    </w:p>
    <w:p w:rsidR="00F153D1" w:rsidRPr="0036234E" w:rsidRDefault="00F153D1" w:rsidP="00F153D1">
      <w:pPr>
        <w:rPr>
          <w:rFonts w:asciiTheme="minorHAnsi" w:hAnsiTheme="minorHAnsi" w:cstheme="minorHAnsi"/>
          <w:sz w:val="22"/>
          <w:szCs w:val="22"/>
        </w:rPr>
      </w:pPr>
    </w:p>
    <w:p w:rsidR="0036234E" w:rsidRPr="0036234E" w:rsidRDefault="0036234E" w:rsidP="00F153D1">
      <w:pPr>
        <w:rPr>
          <w:rFonts w:asciiTheme="minorHAnsi" w:hAnsiTheme="minorHAnsi" w:cstheme="minorHAnsi"/>
          <w:sz w:val="22"/>
          <w:szCs w:val="22"/>
        </w:rPr>
      </w:pPr>
      <w:r w:rsidRPr="0036234E">
        <w:rPr>
          <w:rFonts w:asciiTheme="minorHAnsi" w:hAnsiTheme="minorHAnsi" w:cstheme="minorHAnsi"/>
          <w:sz w:val="22"/>
          <w:szCs w:val="22"/>
        </w:rPr>
        <w:lastRenderedPageBreak/>
        <w:t>The FRM savings were mapped to Agricultural, Education – Community College, and Education – University.</w:t>
      </w:r>
    </w:p>
    <w:p w:rsidR="0036234E" w:rsidRPr="00F4237C" w:rsidRDefault="0036234E" w:rsidP="00F153D1">
      <w:pPr>
        <w:rPr>
          <w:rFonts w:asciiTheme="minorHAnsi" w:hAnsiTheme="minorHAnsi" w:cstheme="minorHAnsi"/>
        </w:rPr>
      </w:pPr>
    </w:p>
    <w:p w:rsidR="00274FBE" w:rsidRPr="00F4237C" w:rsidRDefault="00274FBE" w:rsidP="00274FBE">
      <w:pPr>
        <w:pStyle w:val="Caption"/>
        <w:keepNext/>
        <w:jc w:val="center"/>
        <w:rPr>
          <w:rFonts w:asciiTheme="minorHAnsi" w:hAnsiTheme="minorHAnsi" w:cstheme="minorHAnsi"/>
          <w:sz w:val="22"/>
          <w:szCs w:val="22"/>
        </w:rPr>
      </w:pPr>
      <w:bookmarkStart w:id="16" w:name="_Ref325630022"/>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8</w:t>
      </w:r>
      <w:r w:rsidRPr="00F4237C">
        <w:rPr>
          <w:rFonts w:asciiTheme="minorHAnsi" w:hAnsiTheme="minorHAnsi" w:cstheme="minorHAnsi"/>
          <w:sz w:val="22"/>
          <w:szCs w:val="22"/>
        </w:rPr>
        <w:fldChar w:fldCharType="end"/>
      </w:r>
      <w:bookmarkEnd w:id="16"/>
      <w:r w:rsidRPr="00F4237C">
        <w:rPr>
          <w:rFonts w:asciiTheme="minorHAnsi" w:hAnsiTheme="minorHAnsi" w:cstheme="minorHAnsi"/>
          <w:sz w:val="22"/>
          <w:szCs w:val="22"/>
        </w:rPr>
        <w:t xml:space="preserve">  </w:t>
      </w:r>
      <w:proofErr w:type="spellStart"/>
      <w:r w:rsidR="001F05CE" w:rsidRPr="00F4237C">
        <w:rPr>
          <w:rFonts w:asciiTheme="minorHAnsi" w:hAnsiTheme="minorHAnsi" w:cstheme="minorHAnsi"/>
          <w:sz w:val="22"/>
          <w:szCs w:val="22"/>
        </w:rPr>
        <w:t>READi</w:t>
      </w:r>
      <w:proofErr w:type="spellEnd"/>
      <w:r w:rsidR="001F05CE" w:rsidRPr="00F4237C">
        <w:rPr>
          <w:rFonts w:asciiTheme="minorHAnsi" w:hAnsiTheme="minorHAnsi" w:cstheme="minorHAnsi"/>
          <w:sz w:val="22"/>
          <w:szCs w:val="22"/>
        </w:rPr>
        <w:t xml:space="preserve"> Tool Outputs</w:t>
      </w:r>
    </w:p>
    <w:tbl>
      <w:tblPr>
        <w:tblStyle w:val="TableContemporary"/>
        <w:tblW w:w="4891" w:type="pct"/>
        <w:jc w:val="center"/>
        <w:tblInd w:w="-1246" w:type="dxa"/>
        <w:tblLook w:val="01E0" w:firstRow="1" w:lastRow="1" w:firstColumn="1" w:lastColumn="1" w:noHBand="0" w:noVBand="0"/>
      </w:tblPr>
      <w:tblGrid>
        <w:gridCol w:w="1706"/>
        <w:gridCol w:w="5096"/>
        <w:gridCol w:w="2565"/>
      </w:tblGrid>
      <w:tr w:rsidR="00274FBE" w:rsidRPr="00F4237C" w:rsidTr="00C50A4F">
        <w:trPr>
          <w:cnfStyle w:val="100000000000" w:firstRow="1" w:lastRow="0" w:firstColumn="0" w:lastColumn="0" w:oddVBand="0" w:evenVBand="0" w:oddHBand="0" w:evenHBand="0" w:firstRowFirstColumn="0" w:firstRowLastColumn="0" w:lastRowFirstColumn="0" w:lastRowLastColumn="0"/>
          <w:jc w:val="center"/>
        </w:trPr>
        <w:tc>
          <w:tcPr>
            <w:tcW w:w="911" w:type="pct"/>
          </w:tcPr>
          <w:p w:rsidR="00274FBE" w:rsidRPr="00F4237C" w:rsidRDefault="00274FBE" w:rsidP="00C50A4F">
            <w:pPr>
              <w:jc w:val="center"/>
              <w:rPr>
                <w:rFonts w:asciiTheme="minorHAnsi" w:hAnsiTheme="minorHAnsi" w:cstheme="minorHAnsi"/>
                <w:sz w:val="20"/>
                <w:szCs w:val="20"/>
                <w:highlight w:val="yellow"/>
              </w:rPr>
            </w:pPr>
            <w:r w:rsidRPr="00F4237C">
              <w:rPr>
                <w:rFonts w:asciiTheme="minorHAnsi" w:hAnsiTheme="minorHAnsi" w:cstheme="minorHAnsi"/>
                <w:sz w:val="20"/>
                <w:szCs w:val="20"/>
              </w:rPr>
              <w:t>Solution Code</w:t>
            </w:r>
          </w:p>
        </w:tc>
        <w:tc>
          <w:tcPr>
            <w:tcW w:w="2720" w:type="pct"/>
          </w:tcPr>
          <w:p w:rsidR="00274FBE" w:rsidRPr="00F4237C" w:rsidRDefault="00274FBE" w:rsidP="00C50A4F">
            <w:pPr>
              <w:rPr>
                <w:rFonts w:asciiTheme="minorHAnsi" w:hAnsiTheme="minorHAnsi" w:cstheme="minorHAnsi"/>
                <w:sz w:val="20"/>
                <w:szCs w:val="20"/>
              </w:rPr>
            </w:pPr>
            <w:r w:rsidRPr="00F4237C">
              <w:rPr>
                <w:rFonts w:asciiTheme="minorHAnsi" w:hAnsiTheme="minorHAnsi" w:cstheme="minorHAnsi"/>
                <w:sz w:val="20"/>
                <w:szCs w:val="20"/>
              </w:rPr>
              <w:t>Measure Name</w:t>
            </w:r>
          </w:p>
        </w:tc>
        <w:tc>
          <w:tcPr>
            <w:tcW w:w="1369" w:type="pct"/>
          </w:tcPr>
          <w:p w:rsidR="00274FBE" w:rsidRPr="00F4237C" w:rsidRDefault="00C50A4F" w:rsidP="00274FBE">
            <w:pPr>
              <w:jc w:val="center"/>
              <w:rPr>
                <w:rFonts w:asciiTheme="minorHAnsi" w:hAnsiTheme="minorHAnsi" w:cstheme="minorHAnsi"/>
                <w:sz w:val="20"/>
                <w:szCs w:val="20"/>
                <w:highlight w:val="yellow"/>
              </w:rPr>
            </w:pPr>
            <w:r>
              <w:rPr>
                <w:rFonts w:asciiTheme="minorHAnsi" w:hAnsiTheme="minorHAnsi" w:cstheme="minorHAnsi"/>
                <w:sz w:val="20"/>
                <w:szCs w:val="20"/>
              </w:rPr>
              <w:t>DEER05</w:t>
            </w:r>
            <w:r w:rsidR="00274FBE" w:rsidRPr="00F4237C">
              <w:rPr>
                <w:rFonts w:asciiTheme="minorHAnsi" w:hAnsiTheme="minorHAnsi" w:cstheme="minorHAnsi"/>
                <w:sz w:val="20"/>
                <w:szCs w:val="20"/>
              </w:rPr>
              <w:t xml:space="preserve"> Results</w:t>
            </w:r>
          </w:p>
        </w:tc>
      </w:tr>
      <w:tr w:rsidR="00C50A4F" w:rsidRPr="00F4237C" w:rsidTr="00C50A4F">
        <w:trPr>
          <w:cnfStyle w:val="000000100000" w:firstRow="0" w:lastRow="0" w:firstColumn="0" w:lastColumn="0" w:oddVBand="0" w:evenVBand="0" w:oddHBand="1" w:evenHBand="0" w:firstRowFirstColumn="0" w:firstRowLastColumn="0" w:lastRowFirstColumn="0" w:lastRowLastColumn="0"/>
          <w:jc w:val="center"/>
        </w:trPr>
        <w:tc>
          <w:tcPr>
            <w:tcW w:w="911" w:type="pct"/>
          </w:tcPr>
          <w:p w:rsidR="00C50A4F" w:rsidRPr="00F4237C" w:rsidRDefault="00C50A4F" w:rsidP="00C50A4F">
            <w:pPr>
              <w:jc w:val="center"/>
              <w:rPr>
                <w:rFonts w:asciiTheme="minorHAnsi" w:hAnsiTheme="minorHAnsi" w:cstheme="minorHAnsi"/>
                <w:sz w:val="20"/>
                <w:szCs w:val="20"/>
              </w:rPr>
            </w:pPr>
            <w:r w:rsidRPr="009863C5">
              <w:rPr>
                <w:rFonts w:asciiTheme="minorHAnsi" w:hAnsiTheme="minorHAnsi" w:cstheme="minorHAnsi"/>
                <w:sz w:val="20"/>
                <w:szCs w:val="20"/>
              </w:rPr>
              <w:t>PM-57328</w:t>
            </w:r>
          </w:p>
        </w:tc>
        <w:tc>
          <w:tcPr>
            <w:tcW w:w="2720" w:type="pct"/>
          </w:tcPr>
          <w:p w:rsidR="00C50A4F" w:rsidRPr="00F4237C" w:rsidRDefault="00C50A4F" w:rsidP="00C50A4F">
            <w:pPr>
              <w:rPr>
                <w:rFonts w:asciiTheme="minorHAnsi" w:hAnsiTheme="minorHAnsi" w:cstheme="minorHAnsi"/>
                <w:sz w:val="20"/>
                <w:szCs w:val="20"/>
              </w:rPr>
            </w:pPr>
            <w:r w:rsidRPr="009863C5">
              <w:rPr>
                <w:rFonts w:asciiTheme="minorHAnsi" w:hAnsiTheme="minorHAnsi" w:cstheme="minorHAnsi"/>
                <w:sz w:val="20"/>
                <w:szCs w:val="20"/>
              </w:rPr>
              <w:t>Low Pressure Sprinkler Nozzles - Permanent Irrigation replacin</w:t>
            </w:r>
            <w:r>
              <w:rPr>
                <w:rFonts w:asciiTheme="minorHAnsi" w:hAnsiTheme="minorHAnsi" w:cstheme="minorHAnsi"/>
                <w:sz w:val="20"/>
                <w:szCs w:val="20"/>
              </w:rPr>
              <w:t>g Standard 50+ PSI Impact-Drive</w:t>
            </w:r>
            <w:r w:rsidRPr="009863C5">
              <w:rPr>
                <w:rFonts w:asciiTheme="minorHAnsi" w:hAnsiTheme="minorHAnsi" w:cstheme="minorHAnsi"/>
                <w:sz w:val="20"/>
                <w:szCs w:val="20"/>
              </w:rPr>
              <w:t>n Sprinkler Heads</w:t>
            </w:r>
          </w:p>
        </w:tc>
        <w:bookmarkStart w:id="17" w:name="_MON_1418641867"/>
        <w:bookmarkEnd w:id="17"/>
        <w:tc>
          <w:tcPr>
            <w:tcW w:w="1369" w:type="pct"/>
            <w:vMerge w:val="restart"/>
          </w:tcPr>
          <w:p w:rsidR="00C50A4F" w:rsidRPr="00F4237C" w:rsidRDefault="00CC0A5B" w:rsidP="00C50A4F">
            <w:pPr>
              <w:jc w:val="center"/>
              <w:rPr>
                <w:rFonts w:asciiTheme="minorHAnsi" w:hAnsiTheme="minorHAnsi" w:cstheme="minorHAnsi"/>
                <w:sz w:val="20"/>
                <w:szCs w:val="20"/>
              </w:rPr>
            </w:pPr>
            <w:r>
              <w:rPr>
                <w:rFonts w:asciiTheme="minorHAnsi" w:hAnsiTheme="minorHAnsi" w:cstheme="minorHAnsi"/>
                <w:sz w:val="20"/>
                <w:szCs w:val="20"/>
              </w:rPr>
              <w:object w:dxaOrig="1544"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3" o:title=""/>
                </v:shape>
                <o:OLEObject Type="Embed" ProgID="Excel.Sheet.12" ShapeID="_x0000_i1025" DrawAspect="Icon" ObjectID="_1419741603" r:id="rId14"/>
              </w:object>
            </w:r>
          </w:p>
        </w:tc>
      </w:tr>
      <w:tr w:rsidR="00C50A4F" w:rsidRPr="00F4237C" w:rsidTr="00C50A4F">
        <w:trPr>
          <w:cnfStyle w:val="000000010000" w:firstRow="0" w:lastRow="0" w:firstColumn="0" w:lastColumn="0" w:oddVBand="0" w:evenVBand="0" w:oddHBand="0" w:evenHBand="1" w:firstRowFirstColumn="0" w:firstRowLastColumn="0" w:lastRowFirstColumn="0" w:lastRowLastColumn="0"/>
          <w:jc w:val="center"/>
        </w:trPr>
        <w:tc>
          <w:tcPr>
            <w:tcW w:w="911" w:type="pct"/>
          </w:tcPr>
          <w:p w:rsidR="00C50A4F" w:rsidRPr="00F4237C" w:rsidRDefault="00C50A4F" w:rsidP="00C50A4F">
            <w:pPr>
              <w:jc w:val="center"/>
              <w:rPr>
                <w:rFonts w:asciiTheme="minorHAnsi" w:hAnsiTheme="minorHAnsi" w:cstheme="minorHAnsi"/>
                <w:sz w:val="20"/>
                <w:szCs w:val="20"/>
              </w:rPr>
            </w:pPr>
            <w:r w:rsidRPr="009863C5">
              <w:rPr>
                <w:rFonts w:asciiTheme="minorHAnsi" w:hAnsiTheme="minorHAnsi" w:cstheme="minorHAnsi"/>
                <w:sz w:val="20"/>
                <w:szCs w:val="20"/>
              </w:rPr>
              <w:t>PM-29652</w:t>
            </w:r>
          </w:p>
        </w:tc>
        <w:tc>
          <w:tcPr>
            <w:tcW w:w="2720" w:type="pct"/>
          </w:tcPr>
          <w:p w:rsidR="00C50A4F" w:rsidRPr="00F4237C" w:rsidRDefault="00C50A4F" w:rsidP="00C50A4F">
            <w:pPr>
              <w:rPr>
                <w:rFonts w:asciiTheme="minorHAnsi" w:hAnsiTheme="minorHAnsi" w:cstheme="minorHAnsi"/>
                <w:sz w:val="20"/>
                <w:szCs w:val="20"/>
              </w:rPr>
            </w:pPr>
            <w:r w:rsidRPr="009863C5">
              <w:rPr>
                <w:rFonts w:asciiTheme="minorHAnsi" w:hAnsiTheme="minorHAnsi" w:cstheme="minorHAnsi"/>
                <w:sz w:val="20"/>
                <w:szCs w:val="20"/>
              </w:rPr>
              <w:t>Low Pressure Sprinkler Nozzles - Portable Irrigation replacing Standard</w:t>
            </w:r>
            <w:r>
              <w:rPr>
                <w:rFonts w:asciiTheme="minorHAnsi" w:hAnsiTheme="minorHAnsi" w:cstheme="minorHAnsi"/>
                <w:sz w:val="20"/>
                <w:szCs w:val="20"/>
              </w:rPr>
              <w:t xml:space="preserve"> 50+ PSI Impact-Drive</w:t>
            </w:r>
            <w:r w:rsidRPr="009863C5">
              <w:rPr>
                <w:rFonts w:asciiTheme="minorHAnsi" w:hAnsiTheme="minorHAnsi" w:cstheme="minorHAnsi"/>
                <w:sz w:val="20"/>
                <w:szCs w:val="20"/>
              </w:rPr>
              <w:t>n Sprinkler Heads</w:t>
            </w:r>
          </w:p>
        </w:tc>
        <w:tc>
          <w:tcPr>
            <w:tcW w:w="1369" w:type="pct"/>
            <w:vMerge/>
          </w:tcPr>
          <w:p w:rsidR="00C50A4F" w:rsidRPr="00F4237C" w:rsidRDefault="00C50A4F" w:rsidP="00274FBE">
            <w:pPr>
              <w:jc w:val="center"/>
              <w:rPr>
                <w:rFonts w:asciiTheme="minorHAnsi" w:hAnsiTheme="minorHAnsi" w:cstheme="minorHAnsi"/>
                <w:sz w:val="20"/>
                <w:szCs w:val="20"/>
              </w:rPr>
            </w:pPr>
          </w:p>
        </w:tc>
      </w:tr>
    </w:tbl>
    <w:p w:rsidR="00E16609" w:rsidRPr="00F4237C" w:rsidRDefault="00E16609" w:rsidP="00E16609">
      <w:pPr>
        <w:pStyle w:val="Heading1"/>
        <w:keepNext w:val="0"/>
        <w:rPr>
          <w:rFonts w:asciiTheme="minorHAnsi" w:hAnsiTheme="minorHAnsi" w:cstheme="minorHAnsi"/>
        </w:rPr>
      </w:pPr>
      <w:bookmarkStart w:id="18" w:name="_Toc214003093"/>
      <w:proofErr w:type="gramStart"/>
      <w:r w:rsidRPr="00F4237C">
        <w:rPr>
          <w:rFonts w:asciiTheme="minorHAnsi" w:hAnsiTheme="minorHAnsi" w:cstheme="minorHAnsi"/>
        </w:rPr>
        <w:t>Section 3.</w:t>
      </w:r>
      <w:proofErr w:type="gramEnd"/>
      <w:r w:rsidRPr="00F4237C">
        <w:rPr>
          <w:rFonts w:asciiTheme="minorHAnsi" w:hAnsiTheme="minorHAnsi" w:cstheme="minorHAnsi"/>
        </w:rPr>
        <w:t xml:space="preserve"> Load Shape</w:t>
      </w:r>
      <w:bookmarkEnd w:id="18"/>
      <w:r w:rsidRPr="00F4237C">
        <w:rPr>
          <w:rFonts w:asciiTheme="minorHAnsi" w:hAnsiTheme="minorHAnsi" w:cstheme="minorHAnsi"/>
        </w:rPr>
        <w:t>s</w:t>
      </w:r>
    </w:p>
    <w:p w:rsidR="00E16609" w:rsidRPr="00F4237C" w:rsidRDefault="00E16609" w:rsidP="00E16609">
      <w:pPr>
        <w:rPr>
          <w:rFonts w:asciiTheme="minorHAnsi" w:hAnsiTheme="minorHAnsi" w:cstheme="minorHAnsi"/>
          <w:sz w:val="22"/>
          <w:szCs w:val="22"/>
        </w:rPr>
      </w:pPr>
      <w:r w:rsidRPr="00F4237C">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XE "load shape" </w:instrText>
      </w:r>
      <w:r w:rsidRPr="00F4237C">
        <w:rPr>
          <w:rFonts w:asciiTheme="minorHAnsi" w:hAnsiTheme="minorHAnsi" w:cstheme="minorHAnsi"/>
          <w:sz w:val="22"/>
          <w:szCs w:val="22"/>
        </w:rPr>
        <w:fldChar w:fldCharType="end"/>
      </w:r>
      <w:r w:rsidRPr="00F4237C">
        <w:rPr>
          <w:rFonts w:asciiTheme="minorHAnsi" w:hAnsiTheme="minorHAnsi" w:cstheme="minorHAnsi"/>
          <w:sz w:val="22"/>
          <w:szCs w:val="22"/>
        </w:rPr>
        <w:t xml:space="preserve">the closest load shape chosen for this measure is the </w:t>
      </w:r>
      <w:r w:rsidR="00C50A4F" w:rsidRPr="00C50A4F">
        <w:rPr>
          <w:rFonts w:asciiTheme="minorHAnsi" w:hAnsiTheme="minorHAnsi" w:cstheme="minorHAnsi"/>
          <w:sz w:val="22"/>
          <w:szCs w:val="22"/>
        </w:rPr>
        <w:t>Ag &amp; Water Pumping</w:t>
      </w:r>
      <w:r w:rsidR="003F0623" w:rsidRPr="00F4237C">
        <w:rPr>
          <w:rFonts w:asciiTheme="minorHAnsi" w:hAnsiTheme="minorHAnsi" w:cstheme="minorHAnsi"/>
          <w:sz w:val="22"/>
          <w:szCs w:val="22"/>
        </w:rPr>
        <w:t xml:space="preserve"> </w:t>
      </w:r>
      <w:r w:rsidRPr="00F4237C">
        <w:rPr>
          <w:rFonts w:asciiTheme="minorHAnsi" w:hAnsiTheme="minorHAnsi" w:cstheme="minorHAnsi"/>
          <w:sz w:val="22"/>
          <w:szCs w:val="22"/>
        </w:rPr>
        <w:t xml:space="preserve">load shape.  See </w:t>
      </w:r>
      <w:r w:rsidR="003F0623" w:rsidRPr="00F4237C">
        <w:rPr>
          <w:rFonts w:asciiTheme="minorHAnsi" w:hAnsiTheme="minorHAnsi" w:cstheme="minorHAnsi"/>
          <w:sz w:val="22"/>
          <w:szCs w:val="22"/>
        </w:rPr>
        <w:fldChar w:fldCharType="begin"/>
      </w:r>
      <w:r w:rsidR="003F0623" w:rsidRPr="00F4237C">
        <w:rPr>
          <w:rFonts w:asciiTheme="minorHAnsi" w:hAnsiTheme="minorHAnsi" w:cstheme="minorHAnsi"/>
          <w:sz w:val="22"/>
          <w:szCs w:val="22"/>
        </w:rPr>
        <w:instrText xml:space="preserve"> REF _Ref296597958 \h </w:instrText>
      </w:r>
      <w:r w:rsidR="00443D32" w:rsidRPr="00F4237C">
        <w:rPr>
          <w:rFonts w:asciiTheme="minorHAnsi" w:hAnsiTheme="minorHAnsi" w:cstheme="minorHAnsi"/>
          <w:sz w:val="22"/>
          <w:szCs w:val="22"/>
        </w:rPr>
        <w:instrText xml:space="preserve"> \* MERGEFORMAT </w:instrText>
      </w:r>
      <w:r w:rsidR="003F0623" w:rsidRPr="00F4237C">
        <w:rPr>
          <w:rFonts w:asciiTheme="minorHAnsi" w:hAnsiTheme="minorHAnsi" w:cstheme="minorHAnsi"/>
          <w:sz w:val="22"/>
          <w:szCs w:val="22"/>
        </w:rPr>
      </w:r>
      <w:r w:rsidR="003F0623" w:rsidRPr="00F4237C">
        <w:rPr>
          <w:rFonts w:asciiTheme="minorHAnsi" w:hAnsiTheme="minorHAnsi" w:cstheme="minorHAnsi"/>
          <w:sz w:val="22"/>
          <w:szCs w:val="22"/>
        </w:rPr>
        <w:fldChar w:fldCharType="separate"/>
      </w:r>
      <w:r w:rsidR="00F53A77" w:rsidRPr="00F4237C">
        <w:rPr>
          <w:rFonts w:asciiTheme="minorHAnsi" w:hAnsiTheme="minorHAnsi" w:cstheme="minorHAnsi"/>
          <w:sz w:val="22"/>
          <w:szCs w:val="22"/>
        </w:rPr>
        <w:t xml:space="preserve">Table </w:t>
      </w:r>
      <w:r w:rsidR="00F53A77">
        <w:rPr>
          <w:rFonts w:asciiTheme="minorHAnsi" w:hAnsiTheme="minorHAnsi" w:cstheme="minorHAnsi"/>
          <w:sz w:val="22"/>
          <w:szCs w:val="22"/>
        </w:rPr>
        <w:t>9</w:t>
      </w:r>
      <w:r w:rsidR="003F0623" w:rsidRPr="00F4237C">
        <w:rPr>
          <w:rFonts w:asciiTheme="minorHAnsi" w:hAnsiTheme="minorHAnsi" w:cstheme="minorHAnsi"/>
          <w:sz w:val="22"/>
          <w:szCs w:val="22"/>
        </w:rPr>
        <w:fldChar w:fldCharType="end"/>
      </w:r>
      <w:r w:rsidR="003F0623" w:rsidRPr="00F4237C">
        <w:rPr>
          <w:rFonts w:asciiTheme="minorHAnsi" w:hAnsiTheme="minorHAnsi" w:cstheme="minorHAnsi"/>
          <w:sz w:val="22"/>
          <w:szCs w:val="22"/>
        </w:rPr>
        <w:t xml:space="preserve"> </w:t>
      </w:r>
      <w:r w:rsidRPr="00F4237C">
        <w:rPr>
          <w:rFonts w:asciiTheme="minorHAnsi" w:hAnsiTheme="minorHAnsi" w:cstheme="minorHAnsi"/>
          <w:sz w:val="22"/>
          <w:szCs w:val="22"/>
        </w:rPr>
        <w:t>for a list of all Building Types and Load Shapes.  See the KEMA report [31] for a more thorough discussion regarding the load shapes for this measure.</w:t>
      </w:r>
    </w:p>
    <w:p w:rsidR="00C7417C" w:rsidRPr="00C54A3C" w:rsidRDefault="003F0623" w:rsidP="00C54A3C">
      <w:pPr>
        <w:pStyle w:val="Caption"/>
        <w:jc w:val="center"/>
        <w:rPr>
          <w:rFonts w:asciiTheme="minorHAnsi" w:hAnsiTheme="minorHAnsi" w:cstheme="minorHAnsi"/>
          <w:b w:val="0"/>
          <w:sz w:val="22"/>
          <w:szCs w:val="22"/>
        </w:rPr>
      </w:pPr>
      <w:bookmarkStart w:id="19" w:name="_Ref296597958"/>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9</w:t>
      </w:r>
      <w:r w:rsidRPr="00F4237C">
        <w:rPr>
          <w:rFonts w:asciiTheme="minorHAnsi" w:hAnsiTheme="minorHAnsi" w:cstheme="minorHAnsi"/>
          <w:sz w:val="22"/>
          <w:szCs w:val="22"/>
        </w:rPr>
        <w:fldChar w:fldCharType="end"/>
      </w:r>
      <w:bookmarkEnd w:id="19"/>
      <w:r w:rsidRPr="00F4237C">
        <w:rPr>
          <w:rFonts w:asciiTheme="minorHAnsi" w:hAnsiTheme="minorHAnsi" w:cstheme="minorHAnsi"/>
          <w:sz w:val="22"/>
          <w:szCs w:val="22"/>
        </w:rPr>
        <w:t xml:space="preserve"> </w:t>
      </w:r>
      <w:r w:rsidR="002A3D26" w:rsidRPr="00F4237C">
        <w:rPr>
          <w:rFonts w:asciiTheme="minorHAnsi" w:hAnsiTheme="minorHAnsi" w:cstheme="minorHAnsi"/>
          <w:sz w:val="22"/>
          <w:szCs w:val="22"/>
        </w:rPr>
        <w:t>Building Types</w:t>
      </w:r>
      <w:r w:rsidR="00E16609" w:rsidRPr="00F4237C">
        <w:rPr>
          <w:rFonts w:asciiTheme="minorHAnsi" w:hAnsiTheme="minorHAnsi" w:cstheme="minorHAnsi"/>
          <w:sz w:val="22"/>
          <w:szCs w:val="22"/>
        </w:rPr>
        <w:t xml:space="preserve"> and Load Shapes</w:t>
      </w:r>
      <w:bookmarkStart w:id="20" w:name="_Toc214003096"/>
    </w:p>
    <w:tbl>
      <w:tblPr>
        <w:tblStyle w:val="TableContemporary"/>
        <w:tblW w:w="5122" w:type="pct"/>
        <w:tblLook w:val="04A0" w:firstRow="1" w:lastRow="0" w:firstColumn="1" w:lastColumn="0" w:noHBand="0" w:noVBand="1"/>
      </w:tblPr>
      <w:tblGrid>
        <w:gridCol w:w="3649"/>
        <w:gridCol w:w="3012"/>
        <w:gridCol w:w="3149"/>
      </w:tblGrid>
      <w:tr w:rsidR="00C54A3C" w:rsidRPr="00C50A4F" w:rsidTr="00C54A3C">
        <w:trPr>
          <w:cnfStyle w:val="100000000000" w:firstRow="1" w:lastRow="0" w:firstColumn="0" w:lastColumn="0" w:oddVBand="0" w:evenVBand="0" w:oddHBand="0" w:evenHBand="0" w:firstRowFirstColumn="0" w:firstRowLastColumn="0" w:lastRowFirstColumn="0" w:lastRowLastColumn="0"/>
          <w:trHeight w:val="255"/>
        </w:trPr>
        <w:tc>
          <w:tcPr>
            <w:tcW w:w="1860" w:type="pct"/>
            <w:noWrap/>
            <w:hideMark/>
          </w:tcPr>
          <w:p w:rsidR="00C54A3C" w:rsidRPr="00C50A4F" w:rsidRDefault="00C54A3C" w:rsidP="009863C5">
            <w:pPr>
              <w:rPr>
                <w:rFonts w:ascii="Calibri" w:hAnsi="Calibri" w:cs="Calibri"/>
                <w:color w:val="000000"/>
                <w:sz w:val="20"/>
                <w:szCs w:val="20"/>
              </w:rPr>
            </w:pPr>
            <w:r w:rsidRPr="00C50A4F">
              <w:rPr>
                <w:rFonts w:asciiTheme="minorHAnsi" w:hAnsiTheme="minorHAnsi" w:cstheme="minorHAnsi"/>
                <w:sz w:val="20"/>
                <w:szCs w:val="20"/>
              </w:rPr>
              <w:t>Building Type</w:t>
            </w:r>
          </w:p>
        </w:tc>
        <w:tc>
          <w:tcPr>
            <w:tcW w:w="1535" w:type="pct"/>
          </w:tcPr>
          <w:p w:rsidR="00C54A3C" w:rsidRPr="00C50A4F" w:rsidRDefault="00C54A3C" w:rsidP="009863C5">
            <w:pPr>
              <w:rPr>
                <w:rFonts w:ascii="Calibri" w:hAnsi="Calibri" w:cs="Calibri"/>
                <w:color w:val="000000"/>
                <w:sz w:val="20"/>
                <w:szCs w:val="20"/>
              </w:rPr>
            </w:pPr>
            <w:r w:rsidRPr="00C50A4F">
              <w:rPr>
                <w:rFonts w:asciiTheme="minorHAnsi" w:hAnsiTheme="minorHAnsi" w:cstheme="minorHAnsi"/>
                <w:sz w:val="20"/>
                <w:szCs w:val="20"/>
              </w:rPr>
              <w:t>E3 Alt. Building Type</w:t>
            </w:r>
          </w:p>
        </w:tc>
        <w:tc>
          <w:tcPr>
            <w:tcW w:w="1605" w:type="pct"/>
          </w:tcPr>
          <w:p w:rsidR="00C54A3C" w:rsidRPr="00C50A4F" w:rsidRDefault="00C54A3C" w:rsidP="009863C5">
            <w:pPr>
              <w:rPr>
                <w:rFonts w:ascii="Calibri" w:hAnsi="Calibri" w:cs="Calibri"/>
                <w:color w:val="000000"/>
                <w:sz w:val="20"/>
                <w:szCs w:val="20"/>
              </w:rPr>
            </w:pPr>
            <w:r w:rsidRPr="00C50A4F">
              <w:rPr>
                <w:rFonts w:ascii="Calibri" w:hAnsi="Calibri" w:cs="Calibri"/>
                <w:color w:val="000000"/>
                <w:sz w:val="20"/>
                <w:szCs w:val="20"/>
              </w:rPr>
              <w:t>Load Shape</w:t>
            </w:r>
          </w:p>
        </w:tc>
      </w:tr>
      <w:tr w:rsidR="00C50A4F" w:rsidRPr="00C50A4F" w:rsidTr="00BE30B5">
        <w:trPr>
          <w:cnfStyle w:val="000000100000" w:firstRow="0" w:lastRow="0" w:firstColumn="0" w:lastColumn="0" w:oddVBand="0" w:evenVBand="0" w:oddHBand="1" w:evenHBand="0" w:firstRowFirstColumn="0" w:firstRowLastColumn="0" w:lastRowFirstColumn="0" w:lastRowLastColumn="0"/>
          <w:trHeight w:val="255"/>
        </w:trPr>
        <w:tc>
          <w:tcPr>
            <w:tcW w:w="1860" w:type="pct"/>
            <w:noWrap/>
          </w:tcPr>
          <w:p w:rsidR="00C50A4F" w:rsidRPr="00C50A4F" w:rsidRDefault="00C50A4F" w:rsidP="009863C5">
            <w:pPr>
              <w:rPr>
                <w:rFonts w:ascii="Calibri" w:hAnsi="Calibri" w:cs="Calibri"/>
                <w:color w:val="000000"/>
                <w:sz w:val="20"/>
                <w:szCs w:val="20"/>
              </w:rPr>
            </w:pPr>
            <w:r w:rsidRPr="00C50A4F">
              <w:rPr>
                <w:rFonts w:ascii="Calibri" w:hAnsi="Calibri" w:cs="Calibri"/>
                <w:color w:val="000000"/>
                <w:sz w:val="20"/>
                <w:szCs w:val="20"/>
              </w:rPr>
              <w:t>Agricultural</w:t>
            </w:r>
          </w:p>
        </w:tc>
        <w:tc>
          <w:tcPr>
            <w:tcW w:w="1535" w:type="pct"/>
            <w:vAlign w:val="bottom"/>
          </w:tcPr>
          <w:p w:rsidR="00C50A4F" w:rsidRPr="00C50A4F" w:rsidRDefault="00C50A4F">
            <w:pPr>
              <w:rPr>
                <w:rFonts w:ascii="Calibri" w:hAnsi="Calibri" w:cs="Calibri"/>
                <w:sz w:val="20"/>
                <w:szCs w:val="20"/>
              </w:rPr>
            </w:pPr>
            <w:r w:rsidRPr="00C50A4F">
              <w:rPr>
                <w:rFonts w:ascii="Calibri" w:hAnsi="Calibri" w:cs="Calibri"/>
                <w:sz w:val="20"/>
                <w:szCs w:val="20"/>
              </w:rPr>
              <w:t>Agricultural</w:t>
            </w:r>
          </w:p>
        </w:tc>
        <w:tc>
          <w:tcPr>
            <w:tcW w:w="1605" w:type="pct"/>
            <w:vAlign w:val="bottom"/>
          </w:tcPr>
          <w:p w:rsidR="00C50A4F" w:rsidRPr="00C50A4F" w:rsidRDefault="00C50A4F">
            <w:pPr>
              <w:rPr>
                <w:rFonts w:ascii="Calibri" w:hAnsi="Calibri" w:cs="Calibri"/>
                <w:sz w:val="20"/>
                <w:szCs w:val="20"/>
              </w:rPr>
            </w:pPr>
            <w:r w:rsidRPr="00C50A4F">
              <w:rPr>
                <w:rFonts w:ascii="Calibri" w:hAnsi="Calibri" w:cs="Calibri"/>
                <w:sz w:val="20"/>
                <w:szCs w:val="20"/>
              </w:rPr>
              <w:t>Ag &amp; Water Pumping</w:t>
            </w:r>
          </w:p>
        </w:tc>
      </w:tr>
      <w:tr w:rsidR="00C50A4F" w:rsidRPr="00C50A4F" w:rsidTr="00BE30B5">
        <w:trPr>
          <w:cnfStyle w:val="000000010000" w:firstRow="0" w:lastRow="0" w:firstColumn="0" w:lastColumn="0" w:oddVBand="0" w:evenVBand="0" w:oddHBand="0" w:evenHBand="1" w:firstRowFirstColumn="0" w:firstRowLastColumn="0" w:lastRowFirstColumn="0" w:lastRowLastColumn="0"/>
          <w:trHeight w:val="255"/>
        </w:trPr>
        <w:tc>
          <w:tcPr>
            <w:tcW w:w="1860" w:type="pct"/>
            <w:noWrap/>
            <w:hideMark/>
          </w:tcPr>
          <w:p w:rsidR="00C50A4F" w:rsidRPr="00C50A4F" w:rsidRDefault="00C50A4F" w:rsidP="009863C5">
            <w:pPr>
              <w:rPr>
                <w:rFonts w:ascii="Calibri" w:hAnsi="Calibri" w:cs="Calibri"/>
                <w:color w:val="000000"/>
                <w:sz w:val="20"/>
                <w:szCs w:val="20"/>
              </w:rPr>
            </w:pPr>
            <w:r w:rsidRPr="00C50A4F">
              <w:rPr>
                <w:rFonts w:ascii="Calibri" w:hAnsi="Calibri" w:cs="Calibri"/>
                <w:color w:val="000000"/>
                <w:sz w:val="20"/>
                <w:szCs w:val="20"/>
              </w:rPr>
              <w:t>Education - Community College</w:t>
            </w:r>
          </w:p>
        </w:tc>
        <w:tc>
          <w:tcPr>
            <w:tcW w:w="1535" w:type="pct"/>
            <w:vAlign w:val="bottom"/>
          </w:tcPr>
          <w:p w:rsidR="00C50A4F" w:rsidRPr="00C50A4F" w:rsidRDefault="00C50A4F">
            <w:pPr>
              <w:rPr>
                <w:rFonts w:ascii="Calibri" w:hAnsi="Calibri" w:cs="Calibri"/>
                <w:sz w:val="20"/>
                <w:szCs w:val="20"/>
              </w:rPr>
            </w:pPr>
            <w:r w:rsidRPr="00C50A4F">
              <w:rPr>
                <w:rFonts w:ascii="Calibri" w:hAnsi="Calibri" w:cs="Calibri"/>
                <w:sz w:val="20"/>
                <w:szCs w:val="20"/>
              </w:rPr>
              <w:t>Agricultural</w:t>
            </w:r>
          </w:p>
        </w:tc>
        <w:tc>
          <w:tcPr>
            <w:tcW w:w="1605" w:type="pct"/>
            <w:vAlign w:val="bottom"/>
          </w:tcPr>
          <w:p w:rsidR="00C50A4F" w:rsidRPr="00C50A4F" w:rsidRDefault="00C50A4F">
            <w:pPr>
              <w:rPr>
                <w:rFonts w:ascii="Calibri" w:hAnsi="Calibri" w:cs="Calibri"/>
                <w:sz w:val="20"/>
                <w:szCs w:val="20"/>
              </w:rPr>
            </w:pPr>
            <w:r w:rsidRPr="00C50A4F">
              <w:rPr>
                <w:rFonts w:ascii="Calibri" w:hAnsi="Calibri" w:cs="Calibri"/>
                <w:sz w:val="20"/>
                <w:szCs w:val="20"/>
              </w:rPr>
              <w:t>Ag &amp; Water Pumping</w:t>
            </w:r>
          </w:p>
        </w:tc>
      </w:tr>
      <w:tr w:rsidR="00C50A4F" w:rsidRPr="00C50A4F" w:rsidTr="00BE30B5">
        <w:trPr>
          <w:cnfStyle w:val="000000100000" w:firstRow="0" w:lastRow="0" w:firstColumn="0" w:lastColumn="0" w:oddVBand="0" w:evenVBand="0" w:oddHBand="1" w:evenHBand="0" w:firstRowFirstColumn="0" w:firstRowLastColumn="0" w:lastRowFirstColumn="0" w:lastRowLastColumn="0"/>
          <w:trHeight w:val="255"/>
        </w:trPr>
        <w:tc>
          <w:tcPr>
            <w:tcW w:w="1860" w:type="pct"/>
            <w:noWrap/>
            <w:hideMark/>
          </w:tcPr>
          <w:p w:rsidR="00C50A4F" w:rsidRPr="00C50A4F" w:rsidRDefault="00C50A4F" w:rsidP="009863C5">
            <w:pPr>
              <w:rPr>
                <w:rFonts w:ascii="Calibri" w:hAnsi="Calibri" w:cs="Calibri"/>
                <w:color w:val="000000"/>
                <w:sz w:val="20"/>
                <w:szCs w:val="20"/>
              </w:rPr>
            </w:pPr>
            <w:r w:rsidRPr="00C50A4F">
              <w:rPr>
                <w:rFonts w:ascii="Calibri" w:hAnsi="Calibri" w:cs="Calibri"/>
                <w:color w:val="000000"/>
                <w:sz w:val="20"/>
                <w:szCs w:val="20"/>
              </w:rPr>
              <w:t>Education - University</w:t>
            </w:r>
          </w:p>
        </w:tc>
        <w:tc>
          <w:tcPr>
            <w:tcW w:w="1535" w:type="pct"/>
            <w:vAlign w:val="bottom"/>
          </w:tcPr>
          <w:p w:rsidR="00C50A4F" w:rsidRPr="00C50A4F" w:rsidRDefault="00C50A4F">
            <w:pPr>
              <w:rPr>
                <w:rFonts w:ascii="Calibri" w:hAnsi="Calibri" w:cs="Calibri"/>
                <w:sz w:val="20"/>
                <w:szCs w:val="20"/>
              </w:rPr>
            </w:pPr>
            <w:r w:rsidRPr="00C50A4F">
              <w:rPr>
                <w:rFonts w:ascii="Calibri" w:hAnsi="Calibri" w:cs="Calibri"/>
                <w:sz w:val="20"/>
                <w:szCs w:val="20"/>
              </w:rPr>
              <w:t>Agricultural</w:t>
            </w:r>
          </w:p>
        </w:tc>
        <w:tc>
          <w:tcPr>
            <w:tcW w:w="1605" w:type="pct"/>
            <w:vAlign w:val="bottom"/>
          </w:tcPr>
          <w:p w:rsidR="00C50A4F" w:rsidRPr="00C50A4F" w:rsidRDefault="00C50A4F">
            <w:pPr>
              <w:rPr>
                <w:rFonts w:ascii="Calibri" w:hAnsi="Calibri" w:cs="Calibri"/>
                <w:sz w:val="20"/>
                <w:szCs w:val="20"/>
              </w:rPr>
            </w:pPr>
            <w:r w:rsidRPr="00C50A4F">
              <w:rPr>
                <w:rFonts w:ascii="Calibri" w:hAnsi="Calibri" w:cs="Calibri"/>
                <w:sz w:val="20"/>
                <w:szCs w:val="20"/>
              </w:rPr>
              <w:t>Ag &amp; Water Pumping</w:t>
            </w:r>
          </w:p>
        </w:tc>
      </w:tr>
    </w:tbl>
    <w:p w:rsidR="00E16609" w:rsidRPr="00F4237C" w:rsidRDefault="00E16609" w:rsidP="00E16609">
      <w:pPr>
        <w:pStyle w:val="Heading1"/>
        <w:keepNext w:val="0"/>
        <w:rPr>
          <w:rFonts w:asciiTheme="minorHAnsi" w:hAnsiTheme="minorHAnsi" w:cstheme="minorHAnsi"/>
        </w:rPr>
      </w:pPr>
      <w:proofErr w:type="gramStart"/>
      <w:r w:rsidRPr="00F4237C">
        <w:rPr>
          <w:rFonts w:asciiTheme="minorHAnsi" w:hAnsiTheme="minorHAnsi" w:cstheme="minorHAnsi"/>
        </w:rPr>
        <w:t>Section 4.</w:t>
      </w:r>
      <w:proofErr w:type="gramEnd"/>
      <w:r w:rsidRPr="00F4237C">
        <w:rPr>
          <w:rFonts w:asciiTheme="minorHAnsi" w:hAnsiTheme="minorHAnsi" w:cstheme="minorHAnsi"/>
        </w:rPr>
        <w:t xml:space="preserve"> Base Case &amp; Measure Costs</w:t>
      </w:r>
      <w:bookmarkEnd w:id="20"/>
    </w:p>
    <w:p w:rsidR="00E16609" w:rsidRPr="00F4237C" w:rsidRDefault="00E16609" w:rsidP="00824F1C">
      <w:pPr>
        <w:pStyle w:val="Heading2"/>
        <w:rPr>
          <w:rFonts w:asciiTheme="minorHAnsi" w:hAnsiTheme="minorHAnsi" w:cstheme="minorHAnsi"/>
        </w:rPr>
      </w:pPr>
      <w:bookmarkStart w:id="21" w:name="_MON_1401534654"/>
      <w:bookmarkStart w:id="22" w:name="_MON_1401535883"/>
      <w:bookmarkStart w:id="23" w:name="_MON_1399372212"/>
      <w:bookmarkStart w:id="24" w:name="_MON_1401542153"/>
      <w:bookmarkStart w:id="25" w:name="_MON_1399297811"/>
      <w:bookmarkStart w:id="26" w:name="_Toc214003097"/>
      <w:bookmarkEnd w:id="21"/>
      <w:bookmarkEnd w:id="22"/>
      <w:bookmarkEnd w:id="23"/>
      <w:bookmarkEnd w:id="24"/>
      <w:bookmarkEnd w:id="25"/>
      <w:r w:rsidRPr="00F4237C">
        <w:rPr>
          <w:rFonts w:asciiTheme="minorHAnsi" w:hAnsiTheme="minorHAnsi" w:cstheme="minorHAnsi"/>
        </w:rPr>
        <w:t>4.1 Base Case Cost</w:t>
      </w:r>
      <w:bookmarkEnd w:id="26"/>
    </w:p>
    <w:p w:rsidR="00693E14" w:rsidRPr="00F4237C" w:rsidRDefault="00CC0A5B" w:rsidP="008C4517">
      <w:pPr>
        <w:pStyle w:val="Caption"/>
        <w:rPr>
          <w:rFonts w:asciiTheme="minorHAnsi" w:hAnsiTheme="minorHAnsi" w:cstheme="minorHAnsi"/>
          <w:b w:val="0"/>
          <w:sz w:val="22"/>
          <w:szCs w:val="22"/>
        </w:rPr>
      </w:pPr>
      <w:r>
        <w:rPr>
          <w:rFonts w:asciiTheme="minorHAnsi" w:hAnsiTheme="minorHAnsi" w:cstheme="minorHAnsi"/>
          <w:b w:val="0"/>
          <w:sz w:val="22"/>
          <w:szCs w:val="22"/>
        </w:rPr>
        <w:t>Base case costs are from DEER 2005. For the permanent system the equipment cost is $0.90, and the labor cost is $0.84. For the portable system, the equipment cost is $0.90, and the labor cost is $0.34.</w:t>
      </w:r>
    </w:p>
    <w:p w:rsidR="00E16609" w:rsidRPr="00F4237C" w:rsidRDefault="00E16609" w:rsidP="00E16609">
      <w:pPr>
        <w:pStyle w:val="Heading2"/>
        <w:keepNext w:val="0"/>
        <w:rPr>
          <w:rFonts w:asciiTheme="minorHAnsi" w:hAnsiTheme="minorHAnsi" w:cstheme="minorHAnsi"/>
        </w:rPr>
      </w:pPr>
      <w:bookmarkStart w:id="27" w:name="_Toc214003098"/>
      <w:r w:rsidRPr="00F4237C">
        <w:rPr>
          <w:rFonts w:asciiTheme="minorHAnsi" w:hAnsiTheme="minorHAnsi" w:cstheme="minorHAnsi"/>
        </w:rPr>
        <w:t>4.2 Gross Measure Cost</w:t>
      </w:r>
      <w:bookmarkEnd w:id="27"/>
    </w:p>
    <w:p w:rsidR="008C4517" w:rsidRPr="0037121C" w:rsidRDefault="008C4517" w:rsidP="008C4517">
      <w:pPr>
        <w:rPr>
          <w:rFonts w:asciiTheme="minorHAnsi" w:hAnsiTheme="minorHAnsi" w:cstheme="minorHAnsi"/>
          <w:sz w:val="22"/>
          <w:szCs w:val="22"/>
        </w:rPr>
      </w:pPr>
      <w:r w:rsidRPr="0037121C">
        <w:rPr>
          <w:rFonts w:asciiTheme="minorHAnsi" w:hAnsiTheme="minorHAnsi" w:cstheme="minorHAnsi"/>
          <w:sz w:val="22"/>
          <w:szCs w:val="22"/>
        </w:rPr>
        <w:t xml:space="preserve">For </w:t>
      </w:r>
      <w:r w:rsidR="00BE30B5" w:rsidRPr="008C4517">
        <w:rPr>
          <w:rFonts w:asciiTheme="minorHAnsi" w:hAnsiTheme="minorHAnsi" w:cstheme="minorHAnsi"/>
          <w:sz w:val="22"/>
          <w:szCs w:val="22"/>
        </w:rPr>
        <w:t>RE</w:t>
      </w:r>
      <w:r w:rsidR="00BE30B5">
        <w:rPr>
          <w:rFonts w:asciiTheme="minorHAnsi" w:hAnsiTheme="minorHAnsi" w:cstheme="minorHAnsi"/>
          <w:sz w:val="22"/>
          <w:szCs w:val="22"/>
        </w:rPr>
        <w:t>T</w:t>
      </w:r>
      <w:r w:rsidRPr="0037121C">
        <w:rPr>
          <w:rFonts w:asciiTheme="minorHAnsi" w:hAnsiTheme="minorHAnsi" w:cstheme="minorHAnsi"/>
          <w:sz w:val="22"/>
          <w:szCs w:val="22"/>
        </w:rPr>
        <w:t>, GMC is represented by the equation below:</w:t>
      </w:r>
    </w:p>
    <w:p w:rsidR="008C4517" w:rsidRPr="0037121C" w:rsidRDefault="008C4517" w:rsidP="008C4517">
      <w:pPr>
        <w:rPr>
          <w:rFonts w:asciiTheme="minorHAnsi" w:hAnsiTheme="minorHAnsi" w:cstheme="minorHAnsi"/>
          <w:sz w:val="22"/>
          <w:szCs w:val="22"/>
        </w:rPr>
      </w:pPr>
    </w:p>
    <w:p w:rsidR="008C4517" w:rsidRPr="0037121C" w:rsidRDefault="008C4517" w:rsidP="008C4517">
      <w:pPr>
        <w:ind w:firstLine="720"/>
        <w:rPr>
          <w:rFonts w:asciiTheme="minorHAnsi" w:hAnsiTheme="minorHAnsi" w:cstheme="minorHAnsi"/>
          <w:i/>
          <w:sz w:val="22"/>
          <w:szCs w:val="22"/>
        </w:rPr>
      </w:pPr>
      <w:r w:rsidRPr="0037121C">
        <w:rPr>
          <w:rFonts w:asciiTheme="minorHAnsi" w:hAnsiTheme="minorHAnsi" w:cstheme="minorHAnsi"/>
          <w:i/>
          <w:sz w:val="22"/>
          <w:szCs w:val="22"/>
        </w:rPr>
        <w:t>GMC = Measure Equipment Cost + Measure Labor Cost</w:t>
      </w:r>
    </w:p>
    <w:p w:rsidR="008C4517" w:rsidRPr="008C4517" w:rsidRDefault="008C4517" w:rsidP="00693E14">
      <w:pPr>
        <w:pStyle w:val="Caption"/>
        <w:jc w:val="center"/>
        <w:rPr>
          <w:rFonts w:asciiTheme="minorHAnsi" w:hAnsiTheme="minorHAnsi" w:cstheme="minorHAnsi"/>
          <w:b w:val="0"/>
          <w:bCs w:val="0"/>
          <w:sz w:val="22"/>
          <w:szCs w:val="22"/>
        </w:rPr>
      </w:pPr>
    </w:p>
    <w:p w:rsidR="008C4517" w:rsidRPr="008C4517" w:rsidRDefault="008C4517" w:rsidP="008C4517">
      <w:pPr>
        <w:rPr>
          <w:rFonts w:asciiTheme="minorHAnsi" w:hAnsiTheme="minorHAnsi" w:cstheme="minorHAnsi"/>
          <w:sz w:val="22"/>
          <w:szCs w:val="22"/>
        </w:rPr>
      </w:pPr>
      <w:r w:rsidRPr="008C4517">
        <w:rPr>
          <w:rFonts w:asciiTheme="minorHAnsi" w:hAnsiTheme="minorHAnsi" w:cstheme="minorHAnsi"/>
          <w:sz w:val="22"/>
          <w:szCs w:val="22"/>
        </w:rPr>
        <w:t>Gross Measure Cost is taken from DEER05.</w:t>
      </w:r>
      <w:r w:rsidR="00CC0A5B">
        <w:rPr>
          <w:rFonts w:asciiTheme="minorHAnsi" w:hAnsiTheme="minorHAnsi" w:cstheme="minorHAnsi"/>
          <w:sz w:val="22"/>
          <w:szCs w:val="22"/>
        </w:rPr>
        <w:t xml:space="preserve"> The measure case equipment cost in DEER05 appears to be incorrect because it is the exact same value as the labor cost. Therefore</w:t>
      </w:r>
      <w:r w:rsidR="0022701F">
        <w:rPr>
          <w:rFonts w:asciiTheme="minorHAnsi" w:hAnsiTheme="minorHAnsi" w:cstheme="minorHAnsi"/>
          <w:sz w:val="22"/>
          <w:szCs w:val="22"/>
        </w:rPr>
        <w:t>, instead of summing the equipment and labor cost to find the Gross Measure Cost,</w:t>
      </w:r>
      <w:r w:rsidR="00CC0A5B">
        <w:rPr>
          <w:rFonts w:asciiTheme="minorHAnsi" w:hAnsiTheme="minorHAnsi" w:cstheme="minorHAnsi"/>
          <w:sz w:val="22"/>
          <w:szCs w:val="22"/>
        </w:rPr>
        <w:t xml:space="preserve"> this work paper will use the “Installed Cost” from DEER05.</w:t>
      </w:r>
    </w:p>
    <w:p w:rsidR="008C4517" w:rsidRPr="008C4517" w:rsidRDefault="008C4517" w:rsidP="008C4517">
      <w:pPr>
        <w:rPr>
          <w:rFonts w:asciiTheme="minorHAnsi" w:hAnsiTheme="minorHAnsi" w:cstheme="minorHAnsi"/>
          <w:sz w:val="22"/>
          <w:szCs w:val="22"/>
        </w:rPr>
      </w:pPr>
    </w:p>
    <w:p w:rsidR="00693E14" w:rsidRPr="00F4237C" w:rsidRDefault="00693E14" w:rsidP="00693E14">
      <w:pPr>
        <w:pStyle w:val="Caption"/>
        <w:jc w:val="center"/>
        <w:rPr>
          <w:rFonts w:asciiTheme="minorHAnsi" w:hAnsiTheme="minorHAnsi" w:cstheme="minorHAnsi"/>
          <w:b w:val="0"/>
          <w:sz w:val="22"/>
          <w:szCs w:val="22"/>
        </w:rPr>
      </w:pPr>
      <w:r w:rsidRPr="00F4237C">
        <w:rPr>
          <w:rFonts w:asciiTheme="minorHAnsi" w:hAnsiTheme="minorHAnsi" w:cstheme="minorHAnsi"/>
          <w:sz w:val="22"/>
          <w:szCs w:val="22"/>
        </w:rPr>
        <w:t xml:space="preserve">Table </w:t>
      </w:r>
      <w:r w:rsidRPr="00F4237C">
        <w:rPr>
          <w:rFonts w:asciiTheme="minorHAnsi" w:hAnsiTheme="minorHAnsi" w:cstheme="minorHAnsi"/>
          <w:sz w:val="22"/>
          <w:szCs w:val="22"/>
        </w:rPr>
        <w:fldChar w:fldCharType="begin"/>
      </w:r>
      <w:r w:rsidRPr="00F4237C">
        <w:rPr>
          <w:rFonts w:asciiTheme="minorHAnsi" w:hAnsiTheme="minorHAnsi" w:cstheme="minorHAnsi"/>
          <w:sz w:val="22"/>
          <w:szCs w:val="22"/>
        </w:rPr>
        <w:instrText xml:space="preserve"> SEQ Table \* ARABIC </w:instrText>
      </w:r>
      <w:r w:rsidRPr="00F4237C">
        <w:rPr>
          <w:rFonts w:asciiTheme="minorHAnsi" w:hAnsiTheme="minorHAnsi" w:cstheme="minorHAnsi"/>
          <w:sz w:val="22"/>
          <w:szCs w:val="22"/>
        </w:rPr>
        <w:fldChar w:fldCharType="separate"/>
      </w:r>
      <w:r w:rsidR="00F53A77">
        <w:rPr>
          <w:rFonts w:asciiTheme="minorHAnsi" w:hAnsiTheme="minorHAnsi" w:cstheme="minorHAnsi"/>
          <w:noProof/>
          <w:sz w:val="22"/>
          <w:szCs w:val="22"/>
        </w:rPr>
        <w:t>10</w:t>
      </w:r>
      <w:r w:rsidRPr="00F4237C">
        <w:rPr>
          <w:rFonts w:asciiTheme="minorHAnsi" w:hAnsiTheme="minorHAnsi" w:cstheme="minorHAnsi"/>
          <w:sz w:val="22"/>
          <w:szCs w:val="22"/>
        </w:rPr>
        <w:fldChar w:fldCharType="end"/>
      </w:r>
      <w:r w:rsidRPr="00F4237C">
        <w:rPr>
          <w:rFonts w:asciiTheme="minorHAnsi" w:hAnsiTheme="minorHAnsi" w:cstheme="minorHAnsi"/>
          <w:sz w:val="22"/>
          <w:szCs w:val="22"/>
        </w:rPr>
        <w:t xml:space="preserve"> Gross Measure Cost</w:t>
      </w:r>
    </w:p>
    <w:tbl>
      <w:tblPr>
        <w:tblStyle w:val="TableContemporary"/>
        <w:tblW w:w="4575" w:type="pct"/>
        <w:jc w:val="center"/>
        <w:tblInd w:w="-3368" w:type="dxa"/>
        <w:tblLook w:val="01E0" w:firstRow="1" w:lastRow="1" w:firstColumn="1" w:lastColumn="1" w:noHBand="0" w:noVBand="0"/>
      </w:tblPr>
      <w:tblGrid>
        <w:gridCol w:w="6521"/>
        <w:gridCol w:w="2241"/>
      </w:tblGrid>
      <w:tr w:rsidR="00006FA8" w:rsidRPr="00F4237C" w:rsidTr="00006FA8">
        <w:trPr>
          <w:cnfStyle w:val="100000000000" w:firstRow="1" w:lastRow="0" w:firstColumn="0" w:lastColumn="0" w:oddVBand="0" w:evenVBand="0" w:oddHBand="0" w:evenHBand="0" w:firstRowFirstColumn="0" w:firstRowLastColumn="0" w:lastRowFirstColumn="0" w:lastRowLastColumn="0"/>
          <w:jc w:val="center"/>
        </w:trPr>
        <w:tc>
          <w:tcPr>
            <w:tcW w:w="3721" w:type="pct"/>
            <w:vAlign w:val="center"/>
          </w:tcPr>
          <w:p w:rsidR="00006FA8" w:rsidRPr="00F4237C" w:rsidRDefault="00006FA8" w:rsidP="00693E14">
            <w:pPr>
              <w:jc w:val="center"/>
              <w:rPr>
                <w:rFonts w:asciiTheme="minorHAnsi" w:hAnsiTheme="minorHAnsi" w:cstheme="minorHAnsi"/>
                <w:sz w:val="20"/>
                <w:szCs w:val="20"/>
              </w:rPr>
            </w:pPr>
            <w:r w:rsidRPr="00F4237C">
              <w:rPr>
                <w:rFonts w:asciiTheme="minorHAnsi" w:hAnsiTheme="minorHAnsi" w:cstheme="minorHAnsi"/>
                <w:sz w:val="20"/>
                <w:szCs w:val="20"/>
              </w:rPr>
              <w:t>Measure Case Description</w:t>
            </w:r>
          </w:p>
        </w:tc>
        <w:tc>
          <w:tcPr>
            <w:tcW w:w="1279" w:type="pct"/>
            <w:vAlign w:val="center"/>
          </w:tcPr>
          <w:p w:rsidR="00006FA8" w:rsidRPr="00F4237C" w:rsidRDefault="00006FA8" w:rsidP="007D3D3D">
            <w:pPr>
              <w:jc w:val="center"/>
              <w:rPr>
                <w:rFonts w:asciiTheme="minorHAnsi" w:hAnsiTheme="minorHAnsi" w:cstheme="minorHAnsi"/>
                <w:sz w:val="20"/>
                <w:szCs w:val="20"/>
              </w:rPr>
            </w:pPr>
            <w:r w:rsidRPr="00F4237C">
              <w:rPr>
                <w:rFonts w:asciiTheme="minorHAnsi" w:hAnsiTheme="minorHAnsi" w:cstheme="minorHAnsi"/>
                <w:sz w:val="20"/>
                <w:szCs w:val="20"/>
              </w:rPr>
              <w:t>Gross Measure Cost</w:t>
            </w:r>
          </w:p>
        </w:tc>
      </w:tr>
      <w:tr w:rsidR="00006FA8" w:rsidRPr="00F4237C" w:rsidTr="00006FA8">
        <w:trPr>
          <w:cnfStyle w:val="000000100000" w:firstRow="0" w:lastRow="0" w:firstColumn="0" w:lastColumn="0" w:oddVBand="0" w:evenVBand="0" w:oddHBand="1" w:evenHBand="0" w:firstRowFirstColumn="0" w:firstRowLastColumn="0" w:lastRowFirstColumn="0" w:lastRowLastColumn="0"/>
          <w:jc w:val="center"/>
        </w:trPr>
        <w:tc>
          <w:tcPr>
            <w:tcW w:w="3721" w:type="pct"/>
          </w:tcPr>
          <w:p w:rsidR="00006FA8" w:rsidRPr="00F4237C" w:rsidRDefault="00006FA8" w:rsidP="00BE30B5">
            <w:pPr>
              <w:rPr>
                <w:rFonts w:asciiTheme="minorHAnsi" w:hAnsiTheme="minorHAnsi" w:cstheme="minorHAnsi"/>
                <w:sz w:val="20"/>
                <w:szCs w:val="20"/>
              </w:rPr>
            </w:pPr>
            <w:r w:rsidRPr="009863C5">
              <w:rPr>
                <w:rFonts w:asciiTheme="minorHAnsi" w:hAnsiTheme="minorHAnsi" w:cstheme="minorHAnsi"/>
                <w:sz w:val="20"/>
                <w:szCs w:val="20"/>
              </w:rPr>
              <w:t>Low Pressure Sprinkler Nozzles - Permanent Irrigation replacin</w:t>
            </w:r>
            <w:r>
              <w:rPr>
                <w:rFonts w:asciiTheme="minorHAnsi" w:hAnsiTheme="minorHAnsi" w:cstheme="minorHAnsi"/>
                <w:sz w:val="20"/>
                <w:szCs w:val="20"/>
              </w:rPr>
              <w:t>g Standard 50+ PSI Impact-Drive</w:t>
            </w:r>
            <w:r w:rsidRPr="009863C5">
              <w:rPr>
                <w:rFonts w:asciiTheme="minorHAnsi" w:hAnsiTheme="minorHAnsi" w:cstheme="minorHAnsi"/>
                <w:sz w:val="20"/>
                <w:szCs w:val="20"/>
              </w:rPr>
              <w:t>n Sprinkler Heads</w:t>
            </w:r>
          </w:p>
        </w:tc>
        <w:tc>
          <w:tcPr>
            <w:tcW w:w="1279" w:type="pct"/>
            <w:vAlign w:val="center"/>
          </w:tcPr>
          <w:p w:rsidR="00006FA8" w:rsidRPr="00FA19E8" w:rsidRDefault="00006FA8" w:rsidP="00C863DF">
            <w:pPr>
              <w:jc w:val="center"/>
              <w:rPr>
                <w:rFonts w:asciiTheme="minorHAnsi" w:hAnsiTheme="minorHAnsi" w:cstheme="minorHAnsi"/>
                <w:color w:val="000000"/>
                <w:sz w:val="18"/>
                <w:szCs w:val="18"/>
              </w:rPr>
            </w:pPr>
            <w:r>
              <w:rPr>
                <w:rFonts w:asciiTheme="minorHAnsi" w:hAnsiTheme="minorHAnsi" w:cstheme="minorHAnsi"/>
                <w:color w:val="000000"/>
                <w:sz w:val="18"/>
                <w:szCs w:val="18"/>
              </w:rPr>
              <w:t>$1.74</w:t>
            </w:r>
          </w:p>
        </w:tc>
      </w:tr>
      <w:tr w:rsidR="00006FA8" w:rsidRPr="00F4237C" w:rsidTr="00006FA8">
        <w:trPr>
          <w:cnfStyle w:val="000000010000" w:firstRow="0" w:lastRow="0" w:firstColumn="0" w:lastColumn="0" w:oddVBand="0" w:evenVBand="0" w:oddHBand="0" w:evenHBand="1" w:firstRowFirstColumn="0" w:firstRowLastColumn="0" w:lastRowFirstColumn="0" w:lastRowLastColumn="0"/>
          <w:jc w:val="center"/>
        </w:trPr>
        <w:tc>
          <w:tcPr>
            <w:tcW w:w="3721" w:type="pct"/>
          </w:tcPr>
          <w:p w:rsidR="00006FA8" w:rsidRPr="00F4237C" w:rsidRDefault="00006FA8" w:rsidP="00BE30B5">
            <w:pPr>
              <w:rPr>
                <w:rFonts w:asciiTheme="minorHAnsi" w:hAnsiTheme="minorHAnsi" w:cstheme="minorHAnsi"/>
                <w:sz w:val="20"/>
                <w:szCs w:val="20"/>
              </w:rPr>
            </w:pPr>
            <w:r w:rsidRPr="009863C5">
              <w:rPr>
                <w:rFonts w:asciiTheme="minorHAnsi" w:hAnsiTheme="minorHAnsi" w:cstheme="minorHAnsi"/>
                <w:sz w:val="20"/>
                <w:szCs w:val="20"/>
              </w:rPr>
              <w:t>Low Pressure Sprinkler Nozzles - Portable Irrigation replacing Standard</w:t>
            </w:r>
            <w:r>
              <w:rPr>
                <w:rFonts w:asciiTheme="minorHAnsi" w:hAnsiTheme="minorHAnsi" w:cstheme="minorHAnsi"/>
                <w:sz w:val="20"/>
                <w:szCs w:val="20"/>
              </w:rPr>
              <w:t xml:space="preserve"> 50+ PSI Impact-Drive</w:t>
            </w:r>
            <w:r w:rsidRPr="009863C5">
              <w:rPr>
                <w:rFonts w:asciiTheme="minorHAnsi" w:hAnsiTheme="minorHAnsi" w:cstheme="minorHAnsi"/>
                <w:sz w:val="20"/>
                <w:szCs w:val="20"/>
              </w:rPr>
              <w:t>n Sprinkler Heads</w:t>
            </w:r>
          </w:p>
        </w:tc>
        <w:tc>
          <w:tcPr>
            <w:tcW w:w="1279" w:type="pct"/>
            <w:vAlign w:val="center"/>
          </w:tcPr>
          <w:p w:rsidR="00006FA8" w:rsidRPr="00FA19E8" w:rsidRDefault="00006FA8" w:rsidP="00C863DF">
            <w:pPr>
              <w:jc w:val="center"/>
              <w:rPr>
                <w:rFonts w:asciiTheme="minorHAnsi" w:hAnsiTheme="minorHAnsi" w:cstheme="minorHAnsi"/>
                <w:color w:val="000000"/>
                <w:sz w:val="18"/>
                <w:szCs w:val="18"/>
              </w:rPr>
            </w:pPr>
            <w:r>
              <w:rPr>
                <w:rFonts w:asciiTheme="minorHAnsi" w:hAnsiTheme="minorHAnsi" w:cstheme="minorHAnsi"/>
                <w:color w:val="000000"/>
                <w:sz w:val="18"/>
                <w:szCs w:val="18"/>
              </w:rPr>
              <w:t>$1.24</w:t>
            </w:r>
          </w:p>
        </w:tc>
      </w:tr>
    </w:tbl>
    <w:p w:rsidR="00E16609" w:rsidRPr="00F4237C" w:rsidRDefault="00E16609" w:rsidP="00E16609">
      <w:pPr>
        <w:pStyle w:val="Heading2"/>
        <w:keepNext w:val="0"/>
        <w:rPr>
          <w:rFonts w:asciiTheme="minorHAnsi" w:hAnsiTheme="minorHAnsi" w:cstheme="minorHAnsi"/>
        </w:rPr>
      </w:pPr>
      <w:bookmarkStart w:id="28" w:name="_Toc214003099"/>
      <w:r w:rsidRPr="00F4237C">
        <w:rPr>
          <w:rFonts w:asciiTheme="minorHAnsi" w:hAnsiTheme="minorHAnsi" w:cstheme="minorHAnsi"/>
        </w:rPr>
        <w:lastRenderedPageBreak/>
        <w:t>4.3 Incremental Measure Cost</w:t>
      </w:r>
    </w:p>
    <w:p w:rsidR="00914113" w:rsidRPr="0037121C" w:rsidRDefault="00914113" w:rsidP="00914113">
      <w:pPr>
        <w:rPr>
          <w:rFonts w:asciiTheme="minorHAnsi" w:hAnsiTheme="minorHAnsi" w:cstheme="minorHAnsi"/>
          <w:sz w:val="22"/>
          <w:szCs w:val="22"/>
        </w:rPr>
      </w:pPr>
      <w:r w:rsidRPr="0037121C">
        <w:rPr>
          <w:rFonts w:asciiTheme="minorHAnsi" w:hAnsiTheme="minorHAnsi" w:cstheme="minorHAnsi"/>
          <w:sz w:val="22"/>
          <w:szCs w:val="22"/>
        </w:rPr>
        <w:t xml:space="preserve">For RET </w:t>
      </w:r>
      <w:r>
        <w:rPr>
          <w:rFonts w:asciiTheme="minorHAnsi" w:hAnsiTheme="minorHAnsi" w:cstheme="minorHAnsi"/>
          <w:sz w:val="22"/>
          <w:szCs w:val="22"/>
        </w:rPr>
        <w:t>measures,</w:t>
      </w:r>
      <w:r w:rsidR="00CC0A5B">
        <w:rPr>
          <w:rFonts w:asciiTheme="minorHAnsi" w:hAnsiTheme="minorHAnsi" w:cstheme="minorHAnsi"/>
          <w:sz w:val="22"/>
          <w:szCs w:val="22"/>
        </w:rPr>
        <w:t xml:space="preserve"> the </w:t>
      </w: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is represented by the equation below:</w:t>
      </w:r>
    </w:p>
    <w:p w:rsidR="00914113" w:rsidRPr="0037121C" w:rsidRDefault="00914113" w:rsidP="00914113">
      <w:pPr>
        <w:rPr>
          <w:rFonts w:asciiTheme="minorHAnsi" w:hAnsiTheme="minorHAnsi" w:cstheme="minorHAnsi"/>
          <w:sz w:val="22"/>
          <w:szCs w:val="22"/>
        </w:rPr>
      </w:pPr>
    </w:p>
    <w:p w:rsidR="00914113" w:rsidRPr="0037121C" w:rsidRDefault="00914113" w:rsidP="00914113">
      <w:pPr>
        <w:ind w:firstLine="720"/>
        <w:rPr>
          <w:rFonts w:asciiTheme="minorHAnsi" w:hAnsiTheme="minorHAnsi" w:cstheme="minorHAnsi"/>
          <w:sz w:val="22"/>
          <w:szCs w:val="22"/>
        </w:rPr>
      </w:pP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w:t>
      </w:r>
      <w:r w:rsidRPr="0037121C">
        <w:rPr>
          <w:rFonts w:asciiTheme="minorHAnsi" w:hAnsiTheme="minorHAnsi" w:cstheme="minorHAnsi"/>
          <w:sz w:val="22"/>
          <w:szCs w:val="22"/>
        </w:rPr>
        <w:tab/>
        <w:t>= (Measure Equipment Cost + Measure Labor Cost) –</w:t>
      </w:r>
    </w:p>
    <w:p w:rsidR="00CC0A5B" w:rsidRDefault="00914113" w:rsidP="00CC0A5B">
      <w:pPr>
        <w:ind w:left="720" w:firstLine="720"/>
        <w:rPr>
          <w:rFonts w:asciiTheme="minorHAnsi" w:hAnsiTheme="minorHAnsi" w:cstheme="minorHAnsi"/>
          <w:sz w:val="22"/>
          <w:szCs w:val="22"/>
        </w:rPr>
      </w:pPr>
      <w:r w:rsidRPr="0037121C">
        <w:rPr>
          <w:rFonts w:asciiTheme="minorHAnsi" w:hAnsiTheme="minorHAnsi" w:cstheme="minorHAnsi"/>
          <w:sz w:val="22"/>
          <w:szCs w:val="22"/>
        </w:rPr>
        <w:t xml:space="preserve">    (Base Case Equipme</w:t>
      </w:r>
      <w:r w:rsidR="00CC0A5B">
        <w:rPr>
          <w:rFonts w:asciiTheme="minorHAnsi" w:hAnsiTheme="minorHAnsi" w:cstheme="minorHAnsi"/>
          <w:sz w:val="22"/>
          <w:szCs w:val="22"/>
        </w:rPr>
        <w:t>nt Cost + Base Case Labor Cost)</w:t>
      </w:r>
    </w:p>
    <w:p w:rsidR="00CC0A5B" w:rsidRDefault="00CC0A5B" w:rsidP="00CC0A5B">
      <w:pPr>
        <w:rPr>
          <w:rFonts w:asciiTheme="minorHAnsi" w:hAnsiTheme="minorHAnsi" w:cstheme="minorHAnsi"/>
          <w:sz w:val="22"/>
          <w:szCs w:val="22"/>
        </w:rPr>
      </w:pPr>
    </w:p>
    <w:p w:rsidR="00E16609" w:rsidRPr="00CC0A5B" w:rsidRDefault="00CC0A5B" w:rsidP="00CC0A5B">
      <w:pPr>
        <w:rPr>
          <w:rFonts w:asciiTheme="minorHAnsi" w:hAnsiTheme="minorHAnsi" w:cstheme="minorHAnsi"/>
          <w:sz w:val="22"/>
          <w:szCs w:val="22"/>
        </w:rPr>
      </w:pPr>
      <w:r>
        <w:rPr>
          <w:rFonts w:asciiTheme="minorHAnsi" w:hAnsiTheme="minorHAnsi" w:cstheme="minorHAnsi"/>
          <w:sz w:val="22"/>
          <w:szCs w:val="22"/>
        </w:rPr>
        <w:t xml:space="preserve">Since the Gross Measure Cost is the same as the </w:t>
      </w:r>
      <w:r w:rsidR="00F61999">
        <w:rPr>
          <w:rFonts w:asciiTheme="minorHAnsi" w:hAnsiTheme="minorHAnsi" w:cstheme="minorHAnsi"/>
          <w:sz w:val="22"/>
          <w:szCs w:val="22"/>
        </w:rPr>
        <w:t>base case cost (equipment + labor)</w:t>
      </w:r>
      <w:r>
        <w:rPr>
          <w:rFonts w:asciiTheme="minorHAnsi" w:hAnsiTheme="minorHAnsi" w:cstheme="minorHAnsi"/>
          <w:sz w:val="22"/>
          <w:szCs w:val="22"/>
        </w:rPr>
        <w:t>, the IMC for both measures is $0.00.</w:t>
      </w:r>
      <w:r w:rsidR="00E16609" w:rsidRPr="00CC0A5B">
        <w:rPr>
          <w:rFonts w:asciiTheme="minorHAnsi" w:hAnsiTheme="minorHAnsi" w:cstheme="minorHAnsi"/>
          <w:b/>
          <w:bCs/>
          <w:smallCaps/>
          <w:kern w:val="32"/>
          <w:sz w:val="36"/>
          <w:szCs w:val="32"/>
        </w:rPr>
        <w:br w:type="page"/>
      </w:r>
    </w:p>
    <w:bookmarkEnd w:id="28"/>
    <w:p w:rsidR="00E16609" w:rsidRPr="00F4237C" w:rsidRDefault="00E16609" w:rsidP="00E16609">
      <w:pPr>
        <w:pStyle w:val="Heading1"/>
        <w:rPr>
          <w:rFonts w:asciiTheme="minorHAnsi" w:hAnsiTheme="minorHAnsi" w:cstheme="minorHAnsi"/>
        </w:rPr>
      </w:pPr>
      <w:r w:rsidRPr="00F4237C">
        <w:rPr>
          <w:rFonts w:asciiTheme="minorHAnsi" w:hAnsiTheme="minorHAnsi" w:cstheme="minorHAnsi"/>
        </w:rPr>
        <w:lastRenderedPageBreak/>
        <w:t>Attachments</w:t>
      </w:r>
    </w:p>
    <w:bookmarkStart w:id="29" w:name="_MON_1401630090"/>
    <w:bookmarkStart w:id="30" w:name="_MON_1401542735"/>
    <w:bookmarkStart w:id="31" w:name="_MON_1401543216"/>
    <w:bookmarkStart w:id="32" w:name="_MON_1401543235"/>
    <w:bookmarkStart w:id="33" w:name="_MON_1401538991"/>
    <w:bookmarkStart w:id="34" w:name="_MON_1401543540"/>
    <w:bookmarkStart w:id="35" w:name="_MON_1401542215"/>
    <w:bookmarkStart w:id="36" w:name="_MON_1401620407"/>
    <w:bookmarkEnd w:id="29"/>
    <w:bookmarkEnd w:id="30"/>
    <w:bookmarkEnd w:id="31"/>
    <w:bookmarkEnd w:id="32"/>
    <w:bookmarkEnd w:id="33"/>
    <w:bookmarkEnd w:id="34"/>
    <w:bookmarkEnd w:id="35"/>
    <w:bookmarkEnd w:id="36"/>
    <w:bookmarkStart w:id="37" w:name="_MON_1401541210"/>
    <w:bookmarkEnd w:id="37"/>
    <w:p w:rsidR="00A500D6" w:rsidRPr="00F4237C" w:rsidRDefault="00F53A77" w:rsidP="00E16609">
      <w:pPr>
        <w:rPr>
          <w:rFonts w:asciiTheme="minorHAnsi" w:hAnsiTheme="minorHAnsi" w:cstheme="minorHAnsi"/>
        </w:rPr>
      </w:pPr>
      <w:r w:rsidRPr="00F4237C">
        <w:rPr>
          <w:rFonts w:asciiTheme="minorHAnsi" w:hAnsiTheme="minorHAnsi" w:cstheme="minorHAnsi"/>
        </w:rPr>
        <w:object w:dxaOrig="966" w:dyaOrig="625">
          <v:shape id="_x0000_i1029" type="#_x0000_t75" style="width:48pt;height:31.5pt" o:ole="">
            <v:imagedata r:id="rId15" o:title=""/>
          </v:shape>
          <o:OLEObject Type="Embed" ProgID="Excel.SheetMacroEnabled.12" ShapeID="_x0000_i1029" DrawAspect="Icon" ObjectID="_1419741604" r:id="rId16"/>
        </w:object>
      </w:r>
    </w:p>
    <w:p w:rsidR="00612041" w:rsidRPr="00F4237C" w:rsidRDefault="00612041" w:rsidP="00E16609">
      <w:pPr>
        <w:rPr>
          <w:rFonts w:asciiTheme="minorHAnsi" w:hAnsiTheme="minorHAnsi" w:cstheme="minorHAnsi"/>
        </w:rPr>
      </w:pPr>
    </w:p>
    <w:p w:rsidR="00C54EFF" w:rsidRPr="00F4237C" w:rsidRDefault="00C54EFF" w:rsidP="00E16609">
      <w:pPr>
        <w:rPr>
          <w:rFonts w:asciiTheme="minorHAnsi" w:hAnsiTheme="minorHAnsi" w:cstheme="minorHAnsi"/>
        </w:rPr>
      </w:pPr>
    </w:p>
    <w:p w:rsidR="00C54EFF" w:rsidRPr="00F4237C" w:rsidRDefault="00C54EFF">
      <w:pPr>
        <w:spacing w:after="200" w:line="276" w:lineRule="auto"/>
        <w:rPr>
          <w:rFonts w:asciiTheme="minorHAnsi" w:hAnsiTheme="minorHAnsi" w:cstheme="minorHAnsi"/>
        </w:rPr>
      </w:pPr>
      <w:r w:rsidRPr="00F4237C">
        <w:rPr>
          <w:rFonts w:asciiTheme="minorHAnsi" w:hAnsiTheme="minorHAnsi" w:cstheme="minorHAnsi"/>
        </w:rPr>
        <w:br w:type="page"/>
      </w:r>
    </w:p>
    <w:p w:rsidR="00C54EFF" w:rsidRPr="00F4237C" w:rsidRDefault="00C54EFF" w:rsidP="00C54EFF">
      <w:pPr>
        <w:pStyle w:val="Heading1"/>
        <w:rPr>
          <w:rFonts w:asciiTheme="minorHAnsi" w:hAnsiTheme="minorHAnsi" w:cstheme="minorHAnsi"/>
        </w:rPr>
      </w:pPr>
      <w:r w:rsidRPr="00F4237C">
        <w:rPr>
          <w:rFonts w:asciiTheme="minorHAnsi" w:hAnsiTheme="minorHAnsi" w:cstheme="minorHAnsi"/>
        </w:rPr>
        <w:lastRenderedPageBreak/>
        <w:t>References</w:t>
      </w:r>
    </w:p>
    <w:bookmarkStart w:id="38" w:name="_MON_1418648389"/>
    <w:bookmarkEnd w:id="38"/>
    <w:p w:rsidR="00C54EFF" w:rsidRDefault="004E7BB0" w:rsidP="00E16609">
      <w:pPr>
        <w:rPr>
          <w:rFonts w:asciiTheme="minorHAnsi" w:hAnsiTheme="minorHAnsi" w:cstheme="minorHAnsi"/>
        </w:rPr>
      </w:pPr>
      <w:r w:rsidRPr="00F4237C">
        <w:rPr>
          <w:rFonts w:asciiTheme="minorHAnsi" w:hAnsiTheme="minorHAnsi" w:cstheme="minorHAnsi"/>
        </w:rPr>
        <w:object w:dxaOrig="966" w:dyaOrig="625">
          <v:shape id="_x0000_i1027" type="#_x0000_t75" style="width:48.75pt;height:31.5pt" o:ole="">
            <v:imagedata r:id="rId17" o:title=""/>
          </v:shape>
          <o:OLEObject Type="Embed" ProgID="Excel.Sheet.8" ShapeID="_x0000_i1027" DrawAspect="Icon" ObjectID="_1419741605" r:id="rId18"/>
        </w:object>
      </w:r>
    </w:p>
    <w:p w:rsidR="00E11E50" w:rsidRDefault="00E11E50" w:rsidP="00E16609">
      <w:pPr>
        <w:rPr>
          <w:rFonts w:asciiTheme="minorHAnsi" w:hAnsiTheme="minorHAnsi" w:cstheme="minorHAnsi"/>
        </w:rPr>
      </w:pPr>
      <w:r>
        <w:rPr>
          <w:rFonts w:asciiTheme="minorHAnsi" w:hAnsiTheme="minorHAnsi" w:cstheme="minorHAnsi"/>
        </w:rPr>
        <w:t>[26]</w:t>
      </w:r>
    </w:p>
    <w:p w:rsidR="00E11E50" w:rsidRDefault="00E11E50" w:rsidP="00E16609">
      <w:pPr>
        <w:rPr>
          <w:rFonts w:asciiTheme="minorHAnsi" w:hAnsiTheme="minorHAnsi" w:cstheme="minorHAnsi"/>
        </w:rPr>
      </w:pPr>
      <w:r>
        <w:rPr>
          <w:rFonts w:asciiTheme="minorHAnsi" w:hAnsiTheme="minorHAnsi" w:cstheme="minorHAnsi"/>
        </w:rPr>
        <w:t>[31]</w:t>
      </w:r>
    </w:p>
    <w:p w:rsidR="00E11E50" w:rsidRDefault="00E11E50" w:rsidP="00E16609">
      <w:pPr>
        <w:rPr>
          <w:rFonts w:asciiTheme="minorHAnsi" w:hAnsiTheme="minorHAnsi" w:cstheme="minorHAnsi"/>
        </w:rPr>
      </w:pPr>
      <w:r>
        <w:rPr>
          <w:rFonts w:asciiTheme="minorHAnsi" w:hAnsiTheme="minorHAnsi" w:cstheme="minorHAnsi"/>
        </w:rPr>
        <w:t>[132]</w:t>
      </w:r>
    </w:p>
    <w:p w:rsidR="00E11E50" w:rsidRPr="00F4237C" w:rsidRDefault="00E11E50" w:rsidP="00E16609">
      <w:pPr>
        <w:rPr>
          <w:rFonts w:asciiTheme="minorHAnsi" w:hAnsiTheme="minorHAnsi" w:cstheme="minorHAnsi"/>
        </w:rPr>
      </w:pPr>
      <w:r>
        <w:rPr>
          <w:rFonts w:asciiTheme="minorHAnsi" w:hAnsiTheme="minorHAnsi" w:cstheme="minorHAnsi"/>
        </w:rPr>
        <w:t>[213]</w:t>
      </w:r>
    </w:p>
    <w:sectPr w:rsidR="00E11E50" w:rsidRPr="00F4237C"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4113" w:rsidRDefault="00914113" w:rsidP="00447D6E">
      <w:r>
        <w:separator/>
      </w:r>
    </w:p>
  </w:endnote>
  <w:endnote w:type="continuationSeparator" w:id="0">
    <w:p w:rsidR="00914113" w:rsidRDefault="00914113"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13" w:rsidRPr="009500DC" w:rsidRDefault="00914113" w:rsidP="00447D6E">
    <w:pPr>
      <w:pStyle w:val="Footer"/>
      <w:jc w:val="right"/>
      <w:rPr>
        <w:rFonts w:asciiTheme="minorHAnsi" w:hAnsiTheme="minorHAnsi" w:cstheme="minorHAnsi"/>
      </w:rPr>
    </w:pPr>
    <w:r>
      <w:rPr>
        <w:rFonts w:asciiTheme="minorHAnsi" w:hAnsiTheme="minorHAnsi" w:cstheme="minorHAnsi"/>
        <w:b/>
        <w:sz w:val="36"/>
        <w:szCs w:val="36"/>
      </w:rPr>
      <w:t>January 3, 2013</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13" w:rsidRPr="009500DC" w:rsidRDefault="00914113" w:rsidP="009500DC">
    <w:pPr>
      <w:pStyle w:val="Footer"/>
      <w:pBdr>
        <w:top w:val="single" w:sz="4" w:space="1" w:color="auto"/>
      </w:pBdr>
      <w:tabs>
        <w:tab w:val="clear" w:pos="4680"/>
        <w:tab w:val="clear" w:pos="9360"/>
        <w:tab w:val="center" w:pos="10800"/>
        <w:tab w:val="right" w:pos="21600"/>
        <w:tab w:val="right" w:pos="23580"/>
      </w:tabs>
      <w:rPr>
        <w:rFonts w:asciiTheme="minorHAnsi" w:hAnsiTheme="minorHAnsi" w:cstheme="minorHAnsi"/>
        <w:b/>
        <w:sz w:val="20"/>
        <w:szCs w:val="20"/>
      </w:rPr>
    </w:pPr>
    <w:r>
      <w:rPr>
        <w:rFonts w:asciiTheme="minorHAnsi" w:hAnsiTheme="minorHAnsi" w:cstheme="minorHAnsi"/>
        <w:b/>
        <w:sz w:val="20"/>
        <w:szCs w:val="20"/>
      </w:rPr>
      <w:t>SCE13WP007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53A77">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color w:val="FF0000"/>
        <w:sz w:val="20"/>
        <w:szCs w:val="20"/>
      </w:rPr>
      <w:tab/>
    </w:r>
    <w:r>
      <w:rPr>
        <w:rFonts w:asciiTheme="minorHAnsi" w:hAnsiTheme="minorHAnsi" w:cstheme="minorHAnsi"/>
        <w:b/>
        <w:sz w:val="20"/>
        <w:szCs w:val="20"/>
      </w:rPr>
      <w:t>January 3, 2013</w:t>
    </w:r>
  </w:p>
  <w:p w:rsidR="00914113" w:rsidRPr="009500DC" w:rsidRDefault="00914113" w:rsidP="009500DC">
    <w:pPr>
      <w:pStyle w:val="Footer"/>
      <w:pBdr>
        <w:top w:val="single" w:sz="4" w:space="1" w:color="auto"/>
      </w:pBdr>
      <w:tabs>
        <w:tab w:val="clear" w:pos="4680"/>
        <w:tab w:val="clear" w:pos="9360"/>
        <w:tab w:val="right" w:pos="2160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4113" w:rsidRPr="009500DC" w:rsidRDefault="00914113"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SCE13WP007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53A77">
      <w:rPr>
        <w:rFonts w:asciiTheme="minorHAnsi" w:hAnsiTheme="minorHAnsi" w:cstheme="minorHAnsi"/>
        <w:b/>
        <w:noProof/>
        <w:sz w:val="20"/>
        <w:szCs w:val="20"/>
      </w:rPr>
      <w:t>iii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January 3, 2013</w:t>
    </w:r>
  </w:p>
  <w:p w:rsidR="00914113" w:rsidRPr="009500DC" w:rsidRDefault="00914113"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4113" w:rsidRDefault="00914113" w:rsidP="00447D6E">
      <w:r>
        <w:separator/>
      </w:r>
    </w:p>
  </w:footnote>
  <w:footnote w:type="continuationSeparator" w:id="0">
    <w:p w:rsidR="00914113" w:rsidRDefault="00914113"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EFC1D08"/>
    <w:multiLevelType w:val="hybridMultilevel"/>
    <w:tmpl w:val="029C5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63730C29"/>
    <w:multiLevelType w:val="hybridMultilevel"/>
    <w:tmpl w:val="74B829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7"/>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B6F"/>
    <w:rsid w:val="00005902"/>
    <w:rsid w:val="00006FA8"/>
    <w:rsid w:val="00027183"/>
    <w:rsid w:val="00033EA1"/>
    <w:rsid w:val="00056947"/>
    <w:rsid w:val="00076DF4"/>
    <w:rsid w:val="0009074D"/>
    <w:rsid w:val="000A63C9"/>
    <w:rsid w:val="000B1C1B"/>
    <w:rsid w:val="000C0000"/>
    <w:rsid w:val="000C18CC"/>
    <w:rsid w:val="000F130A"/>
    <w:rsid w:val="00107242"/>
    <w:rsid w:val="00147155"/>
    <w:rsid w:val="00153CB3"/>
    <w:rsid w:val="00165357"/>
    <w:rsid w:val="001811EE"/>
    <w:rsid w:val="001A0EB4"/>
    <w:rsid w:val="001A5F62"/>
    <w:rsid w:val="001B618B"/>
    <w:rsid w:val="001C4140"/>
    <w:rsid w:val="001E0829"/>
    <w:rsid w:val="001F05CE"/>
    <w:rsid w:val="0022701F"/>
    <w:rsid w:val="002364DD"/>
    <w:rsid w:val="00260F14"/>
    <w:rsid w:val="00274FBE"/>
    <w:rsid w:val="002762E1"/>
    <w:rsid w:val="002811BC"/>
    <w:rsid w:val="00283DE8"/>
    <w:rsid w:val="00285966"/>
    <w:rsid w:val="002875EB"/>
    <w:rsid w:val="002A3D26"/>
    <w:rsid w:val="002B1ADF"/>
    <w:rsid w:val="002C444C"/>
    <w:rsid w:val="002C6C7A"/>
    <w:rsid w:val="002F1437"/>
    <w:rsid w:val="002F3943"/>
    <w:rsid w:val="00332700"/>
    <w:rsid w:val="00345D80"/>
    <w:rsid w:val="003471D4"/>
    <w:rsid w:val="003560BA"/>
    <w:rsid w:val="0035752A"/>
    <w:rsid w:val="0036234E"/>
    <w:rsid w:val="00391086"/>
    <w:rsid w:val="003A4837"/>
    <w:rsid w:val="003B2231"/>
    <w:rsid w:val="003D2871"/>
    <w:rsid w:val="003D5B83"/>
    <w:rsid w:val="003E35CF"/>
    <w:rsid w:val="003E6E47"/>
    <w:rsid w:val="003F0623"/>
    <w:rsid w:val="004162F1"/>
    <w:rsid w:val="004200FE"/>
    <w:rsid w:val="00441957"/>
    <w:rsid w:val="00443D32"/>
    <w:rsid w:val="00444EE7"/>
    <w:rsid w:val="00447CE5"/>
    <w:rsid w:val="00447D6E"/>
    <w:rsid w:val="0046286E"/>
    <w:rsid w:val="00471234"/>
    <w:rsid w:val="00477522"/>
    <w:rsid w:val="00493457"/>
    <w:rsid w:val="00494628"/>
    <w:rsid w:val="004A0C6A"/>
    <w:rsid w:val="004B4A3A"/>
    <w:rsid w:val="004C6937"/>
    <w:rsid w:val="004E01F5"/>
    <w:rsid w:val="004E76CA"/>
    <w:rsid w:val="004E7BB0"/>
    <w:rsid w:val="0051020F"/>
    <w:rsid w:val="00560934"/>
    <w:rsid w:val="00564960"/>
    <w:rsid w:val="005734A4"/>
    <w:rsid w:val="005A1078"/>
    <w:rsid w:val="005A4E33"/>
    <w:rsid w:val="005B28C1"/>
    <w:rsid w:val="005C2E48"/>
    <w:rsid w:val="005D4DD7"/>
    <w:rsid w:val="00602799"/>
    <w:rsid w:val="00612041"/>
    <w:rsid w:val="00635039"/>
    <w:rsid w:val="006404E6"/>
    <w:rsid w:val="00647ABE"/>
    <w:rsid w:val="00664B05"/>
    <w:rsid w:val="006730D6"/>
    <w:rsid w:val="00693E14"/>
    <w:rsid w:val="006A055F"/>
    <w:rsid w:val="006A5293"/>
    <w:rsid w:val="006B0DF3"/>
    <w:rsid w:val="006B5F8A"/>
    <w:rsid w:val="006C430A"/>
    <w:rsid w:val="006D2809"/>
    <w:rsid w:val="007048AC"/>
    <w:rsid w:val="00721634"/>
    <w:rsid w:val="00725752"/>
    <w:rsid w:val="00733C7D"/>
    <w:rsid w:val="00740761"/>
    <w:rsid w:val="00764D0D"/>
    <w:rsid w:val="00770BEE"/>
    <w:rsid w:val="00790B9D"/>
    <w:rsid w:val="007933F1"/>
    <w:rsid w:val="007D3D3D"/>
    <w:rsid w:val="007E43F8"/>
    <w:rsid w:val="007E656B"/>
    <w:rsid w:val="007F50E8"/>
    <w:rsid w:val="00800319"/>
    <w:rsid w:val="00801F7F"/>
    <w:rsid w:val="00824F1C"/>
    <w:rsid w:val="008267F0"/>
    <w:rsid w:val="00853B84"/>
    <w:rsid w:val="00881A42"/>
    <w:rsid w:val="00885E0A"/>
    <w:rsid w:val="0088603B"/>
    <w:rsid w:val="00892F10"/>
    <w:rsid w:val="00893FC3"/>
    <w:rsid w:val="0089577B"/>
    <w:rsid w:val="008971BC"/>
    <w:rsid w:val="008C080B"/>
    <w:rsid w:val="008C1A02"/>
    <w:rsid w:val="008C4517"/>
    <w:rsid w:val="008E17CC"/>
    <w:rsid w:val="008F33B4"/>
    <w:rsid w:val="00914113"/>
    <w:rsid w:val="00922B85"/>
    <w:rsid w:val="009500DC"/>
    <w:rsid w:val="00951923"/>
    <w:rsid w:val="009717B6"/>
    <w:rsid w:val="009725DE"/>
    <w:rsid w:val="00972C81"/>
    <w:rsid w:val="009863C5"/>
    <w:rsid w:val="00995CB0"/>
    <w:rsid w:val="00997E77"/>
    <w:rsid w:val="009A1A4E"/>
    <w:rsid w:val="009A2517"/>
    <w:rsid w:val="009A2734"/>
    <w:rsid w:val="009B5985"/>
    <w:rsid w:val="009B64CA"/>
    <w:rsid w:val="009B6EEB"/>
    <w:rsid w:val="009C1777"/>
    <w:rsid w:val="009C2C86"/>
    <w:rsid w:val="009D0753"/>
    <w:rsid w:val="009D4222"/>
    <w:rsid w:val="009E1802"/>
    <w:rsid w:val="009E1CDE"/>
    <w:rsid w:val="009E51E2"/>
    <w:rsid w:val="009F7A61"/>
    <w:rsid w:val="00A1423E"/>
    <w:rsid w:val="00A500D6"/>
    <w:rsid w:val="00A62604"/>
    <w:rsid w:val="00A86DA2"/>
    <w:rsid w:val="00AB3386"/>
    <w:rsid w:val="00AB5214"/>
    <w:rsid w:val="00AD4DD0"/>
    <w:rsid w:val="00AD676B"/>
    <w:rsid w:val="00AE1007"/>
    <w:rsid w:val="00AE1893"/>
    <w:rsid w:val="00AF6342"/>
    <w:rsid w:val="00B07EE5"/>
    <w:rsid w:val="00B26B83"/>
    <w:rsid w:val="00B32479"/>
    <w:rsid w:val="00B673DB"/>
    <w:rsid w:val="00B866B4"/>
    <w:rsid w:val="00BA590A"/>
    <w:rsid w:val="00BB0B39"/>
    <w:rsid w:val="00BB5F75"/>
    <w:rsid w:val="00BD3931"/>
    <w:rsid w:val="00BD5B88"/>
    <w:rsid w:val="00BE30B5"/>
    <w:rsid w:val="00BF6AD4"/>
    <w:rsid w:val="00C24D03"/>
    <w:rsid w:val="00C25E61"/>
    <w:rsid w:val="00C50A4F"/>
    <w:rsid w:val="00C54A3C"/>
    <w:rsid w:val="00C54EFF"/>
    <w:rsid w:val="00C72B8B"/>
    <w:rsid w:val="00C7417C"/>
    <w:rsid w:val="00C863DF"/>
    <w:rsid w:val="00C867D6"/>
    <w:rsid w:val="00CA2AB4"/>
    <w:rsid w:val="00CB0100"/>
    <w:rsid w:val="00CC0A5B"/>
    <w:rsid w:val="00CC71EF"/>
    <w:rsid w:val="00CC7EE2"/>
    <w:rsid w:val="00CD7598"/>
    <w:rsid w:val="00CE2BBA"/>
    <w:rsid w:val="00CE5BEB"/>
    <w:rsid w:val="00CE69E9"/>
    <w:rsid w:val="00D25074"/>
    <w:rsid w:val="00D7380B"/>
    <w:rsid w:val="00D7412F"/>
    <w:rsid w:val="00D75D77"/>
    <w:rsid w:val="00D817E0"/>
    <w:rsid w:val="00DA11A0"/>
    <w:rsid w:val="00DA690B"/>
    <w:rsid w:val="00DB0443"/>
    <w:rsid w:val="00DC2284"/>
    <w:rsid w:val="00DF2EE9"/>
    <w:rsid w:val="00E07752"/>
    <w:rsid w:val="00E11E50"/>
    <w:rsid w:val="00E16609"/>
    <w:rsid w:val="00E233F3"/>
    <w:rsid w:val="00E42A30"/>
    <w:rsid w:val="00E50A2F"/>
    <w:rsid w:val="00E81F3E"/>
    <w:rsid w:val="00E859BD"/>
    <w:rsid w:val="00E96759"/>
    <w:rsid w:val="00EB34FC"/>
    <w:rsid w:val="00EB76E1"/>
    <w:rsid w:val="00EC0EBC"/>
    <w:rsid w:val="00F0504E"/>
    <w:rsid w:val="00F153D1"/>
    <w:rsid w:val="00F20DCF"/>
    <w:rsid w:val="00F4237C"/>
    <w:rsid w:val="00F4752B"/>
    <w:rsid w:val="00F53A77"/>
    <w:rsid w:val="00F56792"/>
    <w:rsid w:val="00F60E32"/>
    <w:rsid w:val="00F61999"/>
    <w:rsid w:val="00F7242E"/>
    <w:rsid w:val="00FA19E8"/>
    <w:rsid w:val="00FC200D"/>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ListParagraph">
    <w:name w:val="List Paragraph"/>
    <w:basedOn w:val="Normal"/>
    <w:uiPriority w:val="34"/>
    <w:qFormat/>
    <w:rsid w:val="008971BC"/>
    <w:pPr>
      <w:ind w:left="720"/>
      <w:contextualSpacing/>
    </w:pPr>
  </w:style>
  <w:style w:type="paragraph" w:styleId="NoSpacing">
    <w:name w:val="No Spacing"/>
    <w:uiPriority w:val="1"/>
    <w:qFormat/>
    <w:rsid w:val="00853B84"/>
    <w:pPr>
      <w:spacing w:after="0" w:line="240" w:lineRule="auto"/>
    </w:pPr>
    <w:rPr>
      <w:rFonts w:ascii="Times New Roman" w:eastAsia="Times New Roman" w:hAnsi="Times New Roman" w:cs="Times New Roman"/>
      <w:sz w:val="24"/>
      <w:szCs w:val="24"/>
    </w:rPr>
  </w:style>
  <w:style w:type="character" w:styleId="FootnoteReference">
    <w:name w:val="footnote reference"/>
    <w:basedOn w:val="DefaultParagraphFont"/>
    <w:uiPriority w:val="99"/>
    <w:unhideWhenUsed/>
    <w:rsid w:val="008C451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ListParagraph">
    <w:name w:val="List Paragraph"/>
    <w:basedOn w:val="Normal"/>
    <w:uiPriority w:val="34"/>
    <w:qFormat/>
    <w:rsid w:val="008971BC"/>
    <w:pPr>
      <w:ind w:left="720"/>
      <w:contextualSpacing/>
    </w:pPr>
  </w:style>
  <w:style w:type="paragraph" w:styleId="NoSpacing">
    <w:name w:val="No Spacing"/>
    <w:uiPriority w:val="1"/>
    <w:qFormat/>
    <w:rsid w:val="00853B84"/>
    <w:pPr>
      <w:spacing w:after="0" w:line="240" w:lineRule="auto"/>
    </w:pPr>
    <w:rPr>
      <w:rFonts w:ascii="Times New Roman" w:eastAsia="Times New Roman" w:hAnsi="Times New Roman" w:cs="Times New Roman"/>
      <w:sz w:val="24"/>
      <w:szCs w:val="24"/>
    </w:rPr>
  </w:style>
  <w:style w:type="character" w:styleId="FootnoteReference">
    <w:name w:val="footnote reference"/>
    <w:basedOn w:val="DefaultParagraphFont"/>
    <w:uiPriority w:val="99"/>
    <w:unhideWhenUsed/>
    <w:rsid w:val="008C451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91744">
      <w:bodyDiv w:val="1"/>
      <w:marLeft w:val="0"/>
      <w:marRight w:val="0"/>
      <w:marTop w:val="0"/>
      <w:marBottom w:val="0"/>
      <w:divBdr>
        <w:top w:val="none" w:sz="0" w:space="0" w:color="auto"/>
        <w:left w:val="none" w:sz="0" w:space="0" w:color="auto"/>
        <w:bottom w:val="none" w:sz="0" w:space="0" w:color="auto"/>
        <w:right w:val="none" w:sz="0" w:space="0" w:color="auto"/>
      </w:divBdr>
    </w:div>
    <w:div w:id="33365481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00625843">
      <w:bodyDiv w:val="1"/>
      <w:marLeft w:val="0"/>
      <w:marRight w:val="0"/>
      <w:marTop w:val="0"/>
      <w:marBottom w:val="0"/>
      <w:divBdr>
        <w:top w:val="none" w:sz="0" w:space="0" w:color="auto"/>
        <w:left w:val="none" w:sz="0" w:space="0" w:color="auto"/>
        <w:bottom w:val="none" w:sz="0" w:space="0" w:color="auto"/>
        <w:right w:val="none" w:sz="0" w:space="0" w:color="auto"/>
      </w:divBdr>
    </w:div>
    <w:div w:id="2031031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oleObject" Target="embeddings/Microsoft_Excel_97-2003_Worksheet1.xls"/><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package" Target="embeddings/Microsoft_Excel_Macro-Enabled_Worksheet2.xlsm"/><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footer" Target="foot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Worksheet1.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9700D5-AD36-4BDA-B35B-6651B6815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11</Pages>
  <Words>2191</Words>
  <Characters>12489</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14651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O'Keefe, Brian</dc:creator>
  <cp:keywords/>
  <dc:description/>
  <cp:lastModifiedBy>Long, Steven M</cp:lastModifiedBy>
  <cp:revision>3</cp:revision>
  <cp:lastPrinted>2013-01-15T15:51:00Z</cp:lastPrinted>
  <dcterms:created xsi:type="dcterms:W3CDTF">2013-01-15T15:45:00Z</dcterms:created>
  <dcterms:modified xsi:type="dcterms:W3CDTF">2013-01-15T15:54:00Z</dcterms:modified>
</cp:coreProperties>
</file>